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20.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drawings/drawing1.xml" ContentType="application/vnd.openxmlformats-officedocument.drawingml.chartshapes+xml"/>
  <Override PartName="/word/charts/chart49.xml" ContentType="application/vnd.openxmlformats-officedocument.drawingml.chart+xml"/>
  <Override PartName="/word/drawings/drawing2.xml" ContentType="application/vnd.openxmlformats-officedocument.drawingml.chartshapes+xml"/>
  <Override PartName="/word/charts/chart50.xml" ContentType="application/vnd.openxmlformats-officedocument.drawingml.chart+xml"/>
  <Override PartName="/word/drawings/drawing3.xml" ContentType="application/vnd.openxmlformats-officedocument.drawingml.chartshapes+xml"/>
  <Override PartName="/word/charts/chart51.xml" ContentType="application/vnd.openxmlformats-officedocument.drawingml.chart+xml"/>
  <Override PartName="/word/drawings/drawing4.xml" ContentType="application/vnd.openxmlformats-officedocument.drawingml.chartshapes+xml"/>
  <Override PartName="/word/charts/chart52.xml" ContentType="application/vnd.openxmlformats-officedocument.drawingml.chart+xml"/>
  <Override PartName="/word/drawings/drawing5.xml" ContentType="application/vnd.openxmlformats-officedocument.drawingml.chartshapes+xml"/>
  <Override PartName="/word/charts/chart53.xml" ContentType="application/vnd.openxmlformats-officedocument.drawingml.chart+xml"/>
  <Override PartName="/word/drawings/drawing6.xml" ContentType="application/vnd.openxmlformats-officedocument.drawingml.chartshapes+xml"/>
  <Override PartName="/word/charts/chart54.xml" ContentType="application/vnd.openxmlformats-officedocument.drawingml.chart+xml"/>
  <Override PartName="/word/drawings/drawing7.xml" ContentType="application/vnd.openxmlformats-officedocument.drawingml.chartshapes+xml"/>
  <Override PartName="/word/charts/chart55.xml" ContentType="application/vnd.openxmlformats-officedocument.drawingml.chart+xml"/>
  <Override PartName="/word/drawings/drawing8.xml" ContentType="application/vnd.openxmlformats-officedocument.drawingml.chartshapes+xml"/>
  <Override PartName="/word/charts/chart56.xml" ContentType="application/vnd.openxmlformats-officedocument.drawingml.chart+xml"/>
  <Override PartName="/word/drawings/drawing9.xml" ContentType="application/vnd.openxmlformats-officedocument.drawingml.chartshapes+xml"/>
  <Override PartName="/word/charts/chart57.xml" ContentType="application/vnd.openxmlformats-officedocument.drawingml.chart+xml"/>
  <Override PartName="/word/drawings/drawing10.xml" ContentType="application/vnd.openxmlformats-officedocument.drawingml.chartshapes+xml"/>
  <Override PartName="/word/charts/chart58.xml" ContentType="application/vnd.openxmlformats-officedocument.drawingml.chart+xml"/>
  <Override PartName="/word/charts/chart59.xml" ContentType="application/vnd.openxmlformats-officedocument.drawingml.chart+xml"/>
  <Override PartName="/word/drawings/drawing11.xml" ContentType="application/vnd.openxmlformats-officedocument.drawingml.chartshapes+xml"/>
  <Override PartName="/word/charts/chart60.xml" ContentType="application/vnd.openxmlformats-officedocument.drawingml.chart+xml"/>
  <Override PartName="/word/drawings/drawing12.xml" ContentType="application/vnd.openxmlformats-officedocument.drawingml.chartshapes+xml"/>
  <Override PartName="/word/charts/chart61.xml" ContentType="application/vnd.openxmlformats-officedocument.drawingml.chart+xml"/>
  <Override PartName="/word/drawings/drawing13.xml" ContentType="application/vnd.openxmlformats-officedocument.drawingml.chartshapes+xml"/>
  <Override PartName="/word/charts/chart62.xml" ContentType="application/vnd.openxmlformats-officedocument.drawingml.chart+xml"/>
  <Override PartName="/word/drawings/drawing14.xml" ContentType="application/vnd.openxmlformats-officedocument.drawingml.chartshapes+xml"/>
  <Override PartName="/word/charts/chart63.xml" ContentType="application/vnd.openxmlformats-officedocument.drawingml.chart+xml"/>
  <Override PartName="/word/drawings/drawing15.xml" ContentType="application/vnd.openxmlformats-officedocument.drawingml.chartshapes+xml"/>
  <Override PartName="/word/charts/chart64.xml" ContentType="application/vnd.openxmlformats-officedocument.drawingml.chart+xml"/>
  <Override PartName="/word/theme/themeOverride21.xml" ContentType="application/vnd.openxmlformats-officedocument.themeOverride+xml"/>
  <Override PartName="/word/charts/chart65.xml" ContentType="application/vnd.openxmlformats-officedocument.drawingml.chart+xml"/>
  <Override PartName="/word/drawings/drawing16.xml" ContentType="application/vnd.openxmlformats-officedocument.drawingml.chartshapes+xml"/>
  <Override PartName="/word/charts/chart66.xml" ContentType="application/vnd.openxmlformats-officedocument.drawingml.chart+xml"/>
  <Override PartName="/word/theme/themeOverride22.xml" ContentType="application/vnd.openxmlformats-officedocument.themeOverride+xml"/>
  <Override PartName="/word/drawings/drawing17.xml" ContentType="application/vnd.openxmlformats-officedocument.drawingml.chartshapes+xml"/>
  <Override PartName="/word/charts/chart67.xml" ContentType="application/vnd.openxmlformats-officedocument.drawingml.chart+xml"/>
  <Override PartName="/word/drawings/drawing18.xml" ContentType="application/vnd.openxmlformats-officedocument.drawingml.chartshapes+xml"/>
  <Override PartName="/word/charts/chart68.xml" ContentType="application/vnd.openxmlformats-officedocument.drawingml.chart+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B2DCA" w14:textId="77777777" w:rsidR="00B741E5" w:rsidRPr="00217562" w:rsidRDefault="00B741E5" w:rsidP="003812F5">
      <w:pPr>
        <w:pStyle w:val="figtitle"/>
        <w:rPr>
          <w:rFonts w:ascii="Arial" w:hAnsi="Arial" w:cs="Arial"/>
          <w:lang w:val="en"/>
        </w:rPr>
      </w:pPr>
      <w:bookmarkStart w:id="0" w:name="_Hlk73520386"/>
      <w:bookmarkStart w:id="1" w:name="_top"/>
      <w:bookmarkEnd w:id="0"/>
      <w:bookmarkEnd w:id="1"/>
    </w:p>
    <w:p w14:paraId="6AD8559A" w14:textId="77777777" w:rsidR="00B741E5" w:rsidRPr="00217562" w:rsidRDefault="00B741E5" w:rsidP="00B741E5">
      <w:pPr>
        <w:jc w:val="center"/>
        <w:rPr>
          <w:rFonts w:ascii="Arial" w:hAnsi="Arial" w:cs="Arial"/>
          <w:b/>
          <w:bCs/>
          <w:lang w:val="en"/>
        </w:rPr>
      </w:pPr>
    </w:p>
    <w:p w14:paraId="61C9A7AE" w14:textId="77777777" w:rsidR="00FA726C" w:rsidRPr="00217562" w:rsidRDefault="00FA726C" w:rsidP="00B741E5">
      <w:pPr>
        <w:widowControl w:val="0"/>
        <w:jc w:val="center"/>
        <w:rPr>
          <w:rFonts w:ascii="Arial" w:hAnsi="Arial" w:cs="Arial"/>
          <w:b/>
          <w:bCs/>
          <w:sz w:val="56"/>
          <w:szCs w:val="56"/>
          <w:lang w:val="en"/>
        </w:rPr>
      </w:pPr>
    </w:p>
    <w:p w14:paraId="0858F022" w14:textId="77777777" w:rsidR="00B741E5" w:rsidRPr="00217562" w:rsidRDefault="00B741E5" w:rsidP="00B741E5">
      <w:pPr>
        <w:widowControl w:val="0"/>
        <w:jc w:val="center"/>
        <w:rPr>
          <w:rFonts w:ascii="Arial" w:hAnsi="Arial" w:cs="Arial"/>
          <w:b/>
          <w:bCs/>
          <w:sz w:val="56"/>
          <w:szCs w:val="56"/>
          <w:lang w:val="en"/>
        </w:rPr>
      </w:pPr>
      <w:r w:rsidRPr="00217562">
        <w:rPr>
          <w:rFonts w:ascii="Arial" w:hAnsi="Arial" w:cs="Arial"/>
          <w:b/>
          <w:bCs/>
          <w:sz w:val="56"/>
          <w:szCs w:val="56"/>
          <w:lang w:val="en"/>
        </w:rPr>
        <w:t xml:space="preserve">Massachusetts Pregnancy Risk </w:t>
      </w:r>
      <w:r w:rsidRPr="00217562">
        <w:rPr>
          <w:rFonts w:ascii="Arial" w:hAnsi="Arial" w:cs="Arial"/>
          <w:b/>
          <w:bCs/>
          <w:sz w:val="56"/>
          <w:szCs w:val="56"/>
          <w:lang w:val="en"/>
        </w:rPr>
        <w:br/>
        <w:t xml:space="preserve">Assessment Monitoring System (PRAMS) </w:t>
      </w:r>
    </w:p>
    <w:p w14:paraId="5700ED24" w14:textId="0566D454" w:rsidR="00B741E5" w:rsidRPr="00217562" w:rsidRDefault="00B741E5" w:rsidP="00B741E5">
      <w:pPr>
        <w:jc w:val="center"/>
        <w:rPr>
          <w:rFonts w:ascii="Arial" w:hAnsi="Arial" w:cs="Arial"/>
          <w:b/>
          <w:bCs/>
          <w:lang w:val="en"/>
        </w:rPr>
      </w:pPr>
      <w:r w:rsidRPr="00217562">
        <w:rPr>
          <w:rFonts w:ascii="Arial" w:hAnsi="Arial" w:cs="Arial"/>
          <w:b/>
          <w:bCs/>
          <w:sz w:val="56"/>
          <w:szCs w:val="56"/>
          <w:lang w:val="en"/>
        </w:rPr>
        <w:t>201</w:t>
      </w:r>
      <w:r w:rsidR="00EA2FB5" w:rsidRPr="00217562">
        <w:rPr>
          <w:rFonts w:ascii="Arial" w:hAnsi="Arial" w:cs="Arial"/>
          <w:b/>
          <w:bCs/>
          <w:sz w:val="56"/>
          <w:szCs w:val="56"/>
          <w:lang w:val="en"/>
        </w:rPr>
        <w:t>7</w:t>
      </w:r>
      <w:r w:rsidR="003B2299" w:rsidRPr="00217562">
        <w:rPr>
          <w:rFonts w:ascii="Arial" w:hAnsi="Arial" w:cs="Arial"/>
          <w:b/>
          <w:bCs/>
          <w:sz w:val="56"/>
          <w:szCs w:val="56"/>
          <w:lang w:val="en"/>
        </w:rPr>
        <w:t>–</w:t>
      </w:r>
      <w:r w:rsidR="001F5F5D" w:rsidRPr="00217562">
        <w:rPr>
          <w:rFonts w:ascii="Arial" w:hAnsi="Arial" w:cs="Arial"/>
          <w:b/>
          <w:bCs/>
          <w:sz w:val="56"/>
          <w:szCs w:val="56"/>
          <w:lang w:val="en"/>
        </w:rPr>
        <w:t>201</w:t>
      </w:r>
      <w:r w:rsidR="00EA2FB5" w:rsidRPr="00217562">
        <w:rPr>
          <w:rFonts w:ascii="Arial" w:hAnsi="Arial" w:cs="Arial"/>
          <w:b/>
          <w:bCs/>
          <w:sz w:val="56"/>
          <w:szCs w:val="56"/>
          <w:lang w:val="en"/>
        </w:rPr>
        <w:t>8</w:t>
      </w:r>
      <w:r w:rsidRPr="00217562">
        <w:rPr>
          <w:rFonts w:ascii="Arial" w:hAnsi="Arial" w:cs="Arial"/>
          <w:b/>
          <w:bCs/>
          <w:sz w:val="56"/>
          <w:szCs w:val="56"/>
          <w:lang w:val="en"/>
        </w:rPr>
        <w:t xml:space="preserve"> Surveillance Report</w:t>
      </w:r>
    </w:p>
    <w:p w14:paraId="59965F09" w14:textId="77777777" w:rsidR="00B741E5" w:rsidRPr="00217562" w:rsidRDefault="00B741E5" w:rsidP="00B741E5">
      <w:pPr>
        <w:jc w:val="center"/>
        <w:rPr>
          <w:rFonts w:ascii="Arial" w:hAnsi="Arial" w:cs="Arial"/>
          <w:b/>
          <w:bCs/>
          <w:lang w:val="en"/>
        </w:rPr>
      </w:pPr>
    </w:p>
    <w:p w14:paraId="78C8B7C1" w14:textId="77777777" w:rsidR="00B741E5" w:rsidRPr="00217562" w:rsidRDefault="00B741E5" w:rsidP="00B741E5">
      <w:pPr>
        <w:jc w:val="center"/>
        <w:rPr>
          <w:rFonts w:ascii="Arial" w:hAnsi="Arial" w:cs="Arial"/>
          <w:b/>
          <w:bCs/>
          <w:lang w:val="en"/>
        </w:rPr>
      </w:pPr>
    </w:p>
    <w:p w14:paraId="3ECF4E74" w14:textId="77777777" w:rsidR="00B741E5" w:rsidRPr="00217562" w:rsidRDefault="00B741E5" w:rsidP="00FA726C">
      <w:pPr>
        <w:rPr>
          <w:rFonts w:ascii="Arial" w:hAnsi="Arial" w:cs="Arial"/>
          <w:color w:val="000080"/>
          <w:lang w:val="en"/>
        </w:rPr>
      </w:pPr>
    </w:p>
    <w:p w14:paraId="32018E9C" w14:textId="77777777" w:rsidR="00B741E5" w:rsidRPr="00217562" w:rsidRDefault="00B741E5" w:rsidP="00B741E5">
      <w:pPr>
        <w:jc w:val="center"/>
        <w:rPr>
          <w:rFonts w:ascii="Arial" w:hAnsi="Arial" w:cs="Arial"/>
          <w:b/>
          <w:bCs/>
          <w:lang w:val="en"/>
        </w:rPr>
      </w:pPr>
    </w:p>
    <w:p w14:paraId="00C8C1AE" w14:textId="77777777" w:rsidR="00B741E5" w:rsidRPr="00217562" w:rsidRDefault="00B741E5" w:rsidP="00B741E5">
      <w:pPr>
        <w:jc w:val="center"/>
        <w:rPr>
          <w:rFonts w:ascii="Arial" w:hAnsi="Arial" w:cs="Arial"/>
          <w:b/>
          <w:bCs/>
          <w:lang w:val="en"/>
        </w:rPr>
      </w:pPr>
    </w:p>
    <w:p w14:paraId="30BADCDF" w14:textId="77777777" w:rsidR="00B741E5" w:rsidRPr="00217562" w:rsidRDefault="00B741E5" w:rsidP="00B741E5">
      <w:pPr>
        <w:widowControl w:val="0"/>
        <w:jc w:val="center"/>
        <w:rPr>
          <w:rFonts w:ascii="Arial" w:hAnsi="Arial" w:cs="Arial"/>
          <w:lang w:val="en"/>
        </w:rPr>
      </w:pPr>
    </w:p>
    <w:p w14:paraId="0BB81462" w14:textId="77777777" w:rsidR="00B741E5" w:rsidRPr="00217562" w:rsidRDefault="00B741E5" w:rsidP="00B741E5">
      <w:pPr>
        <w:widowControl w:val="0"/>
        <w:jc w:val="center"/>
        <w:rPr>
          <w:rFonts w:ascii="Arial" w:hAnsi="Arial" w:cs="Arial"/>
          <w:lang w:val="en"/>
        </w:rPr>
      </w:pPr>
    </w:p>
    <w:p w14:paraId="2FF2A984" w14:textId="77777777" w:rsidR="00B741E5" w:rsidRPr="00217562" w:rsidRDefault="00B741E5" w:rsidP="00B741E5">
      <w:pPr>
        <w:widowControl w:val="0"/>
        <w:rPr>
          <w:rFonts w:ascii="Arial" w:hAnsi="Arial" w:cs="Arial"/>
          <w:lang w:val="en"/>
        </w:rPr>
      </w:pPr>
    </w:p>
    <w:p w14:paraId="0B5DE7BD" w14:textId="77777777" w:rsidR="00B741E5" w:rsidRPr="00217562" w:rsidRDefault="00B741E5" w:rsidP="00B741E5">
      <w:pPr>
        <w:widowControl w:val="0"/>
        <w:jc w:val="center"/>
        <w:rPr>
          <w:rFonts w:ascii="Arial" w:hAnsi="Arial" w:cs="Arial"/>
          <w:lang w:val="en"/>
        </w:rPr>
      </w:pPr>
    </w:p>
    <w:p w14:paraId="2C8FF106" w14:textId="77777777" w:rsidR="00B741E5" w:rsidRPr="00217562" w:rsidRDefault="00B741E5" w:rsidP="00B741E5">
      <w:pPr>
        <w:widowControl w:val="0"/>
        <w:spacing w:after="120" w:line="240" w:lineRule="auto"/>
        <w:jc w:val="center"/>
        <w:rPr>
          <w:rFonts w:ascii="Arial" w:hAnsi="Arial" w:cs="Arial"/>
        </w:rPr>
      </w:pPr>
    </w:p>
    <w:p w14:paraId="291E4D95" w14:textId="77777777" w:rsidR="00B741E5" w:rsidRPr="00217562" w:rsidRDefault="00B741E5" w:rsidP="00B741E5">
      <w:pPr>
        <w:widowControl w:val="0"/>
        <w:spacing w:after="120" w:line="240" w:lineRule="auto"/>
        <w:jc w:val="center"/>
        <w:rPr>
          <w:rFonts w:ascii="Arial" w:hAnsi="Arial" w:cs="Arial"/>
          <w:sz w:val="24"/>
          <w:szCs w:val="24"/>
        </w:rPr>
      </w:pPr>
      <w:r w:rsidRPr="00217562">
        <w:rPr>
          <w:rFonts w:ascii="Arial" w:hAnsi="Arial" w:cs="Arial"/>
          <w:sz w:val="24"/>
          <w:szCs w:val="24"/>
        </w:rPr>
        <w:t>Massachusetts Department of Public Health</w:t>
      </w:r>
    </w:p>
    <w:p w14:paraId="0A931986" w14:textId="77777777" w:rsidR="00B741E5" w:rsidRPr="00217562" w:rsidRDefault="00B741E5" w:rsidP="00B741E5">
      <w:pPr>
        <w:widowControl w:val="0"/>
        <w:spacing w:after="120" w:line="240" w:lineRule="auto"/>
        <w:jc w:val="center"/>
        <w:rPr>
          <w:rFonts w:ascii="Arial" w:hAnsi="Arial" w:cs="Arial"/>
          <w:sz w:val="24"/>
          <w:szCs w:val="24"/>
        </w:rPr>
      </w:pPr>
      <w:r w:rsidRPr="00217562">
        <w:rPr>
          <w:rFonts w:ascii="Arial" w:hAnsi="Arial" w:cs="Arial"/>
          <w:sz w:val="24"/>
          <w:szCs w:val="24"/>
        </w:rPr>
        <w:t>Bureau of Family Health and Nutrition</w:t>
      </w:r>
    </w:p>
    <w:p w14:paraId="5FCBFE38" w14:textId="7B8D24E1" w:rsidR="00B741E5" w:rsidRPr="00217562" w:rsidRDefault="00CD135F" w:rsidP="00B741E5">
      <w:pPr>
        <w:widowControl w:val="0"/>
        <w:jc w:val="center"/>
        <w:rPr>
          <w:rFonts w:ascii="Arial" w:hAnsi="Arial" w:cs="Arial"/>
          <w:sz w:val="24"/>
          <w:szCs w:val="24"/>
        </w:rPr>
      </w:pPr>
      <w:r w:rsidRPr="00217562">
        <w:rPr>
          <w:rFonts w:ascii="Arial" w:eastAsia="Times New Roman" w:hAnsi="Arial" w:cs="Arial"/>
          <w:color w:val="000000"/>
          <w:sz w:val="24"/>
          <w:szCs w:val="24"/>
          <w:shd w:val="clear" w:color="auto" w:fill="FFFFFF"/>
        </w:rPr>
        <w:t>Division of Maternal and Child Health Research and Analysis</w:t>
      </w:r>
      <w:r w:rsidR="00B741E5" w:rsidRPr="00217562">
        <w:rPr>
          <w:rFonts w:ascii="Arial" w:hAnsi="Arial" w:cs="Arial"/>
          <w:sz w:val="24"/>
          <w:szCs w:val="24"/>
        </w:rPr>
        <w:t> </w:t>
      </w:r>
    </w:p>
    <w:p w14:paraId="2FE48203" w14:textId="2012740E" w:rsidR="00B741E5" w:rsidRPr="00217562" w:rsidRDefault="00556F62" w:rsidP="00B741E5">
      <w:pPr>
        <w:widowControl w:val="0"/>
        <w:jc w:val="center"/>
        <w:rPr>
          <w:rFonts w:ascii="Arial" w:hAnsi="Arial" w:cs="Arial"/>
          <w:sz w:val="24"/>
          <w:szCs w:val="24"/>
        </w:rPr>
      </w:pPr>
      <w:r>
        <w:rPr>
          <w:rFonts w:ascii="Arial" w:hAnsi="Arial" w:cs="Arial"/>
          <w:color w:val="000000"/>
          <w:kern w:val="28"/>
          <w:sz w:val="24"/>
          <w:szCs w:val="24"/>
          <w:lang w:eastAsia="zh-CN"/>
        </w:rPr>
        <w:t>December</w:t>
      </w:r>
      <w:r w:rsidRPr="00217562">
        <w:rPr>
          <w:rFonts w:ascii="Arial" w:hAnsi="Arial" w:cs="Arial"/>
          <w:sz w:val="24"/>
          <w:szCs w:val="24"/>
        </w:rPr>
        <w:t xml:space="preserve"> </w:t>
      </w:r>
      <w:r w:rsidR="00CD135F" w:rsidRPr="00217562">
        <w:rPr>
          <w:rFonts w:ascii="Arial" w:hAnsi="Arial" w:cs="Arial"/>
          <w:sz w:val="24"/>
          <w:szCs w:val="24"/>
        </w:rPr>
        <w:t>2021</w:t>
      </w:r>
    </w:p>
    <w:p w14:paraId="6C5C747E" w14:textId="77777777" w:rsidR="00B741E5" w:rsidRPr="00217562" w:rsidRDefault="00B741E5" w:rsidP="00B741E5">
      <w:pPr>
        <w:widowControl w:val="0"/>
        <w:jc w:val="center"/>
        <w:rPr>
          <w:rFonts w:ascii="Arial" w:hAnsi="Arial" w:cs="Arial"/>
          <w:b/>
          <w:bCs/>
        </w:rPr>
      </w:pPr>
      <w:r w:rsidRPr="00217562">
        <w:rPr>
          <w:rFonts w:ascii="Arial" w:hAnsi="Arial" w:cs="Arial"/>
          <w:b/>
          <w:bCs/>
        </w:rPr>
        <w:t> </w:t>
      </w:r>
    </w:p>
    <w:p w14:paraId="31EE09F3" w14:textId="77777777" w:rsidR="00B741E5" w:rsidRPr="00217562" w:rsidRDefault="00B741E5" w:rsidP="00B741E5">
      <w:pPr>
        <w:widowControl w:val="0"/>
        <w:rPr>
          <w:rFonts w:ascii="Arial" w:hAnsi="Arial" w:cs="Arial"/>
        </w:rPr>
      </w:pPr>
      <w:r w:rsidRPr="00217562">
        <w:rPr>
          <w:rFonts w:ascii="Arial" w:hAnsi="Arial" w:cs="Arial"/>
        </w:rPr>
        <w:t> </w:t>
      </w:r>
    </w:p>
    <w:p w14:paraId="140072A4" w14:textId="77777777" w:rsidR="00B741E5" w:rsidRPr="00217562" w:rsidRDefault="00B741E5" w:rsidP="00B741E5">
      <w:pPr>
        <w:jc w:val="center"/>
        <w:rPr>
          <w:rFonts w:ascii="Arial" w:hAnsi="Arial" w:cs="Arial"/>
          <w:b/>
          <w:bCs/>
          <w:lang w:val="en"/>
        </w:rPr>
      </w:pPr>
    </w:p>
    <w:p w14:paraId="703ABC5E" w14:textId="77777777" w:rsidR="00B741E5" w:rsidRPr="00217562" w:rsidRDefault="00B741E5" w:rsidP="00B741E5">
      <w:pPr>
        <w:jc w:val="center"/>
        <w:rPr>
          <w:rFonts w:ascii="Arial" w:hAnsi="Arial" w:cs="Arial"/>
          <w:b/>
          <w:bCs/>
          <w:lang w:val="en"/>
        </w:rPr>
      </w:pPr>
    </w:p>
    <w:p w14:paraId="1859443B" w14:textId="77777777" w:rsidR="00B741E5" w:rsidRPr="00217562" w:rsidRDefault="00B741E5" w:rsidP="00B741E5">
      <w:pPr>
        <w:jc w:val="center"/>
        <w:rPr>
          <w:rFonts w:ascii="Arial" w:hAnsi="Arial" w:cs="Arial"/>
          <w:b/>
          <w:bCs/>
          <w:lang w:val="en"/>
        </w:rPr>
      </w:pPr>
    </w:p>
    <w:p w14:paraId="339B5C6F" w14:textId="77777777" w:rsidR="00B741E5" w:rsidRPr="00217562" w:rsidRDefault="00B741E5" w:rsidP="00B741E5">
      <w:pPr>
        <w:jc w:val="center"/>
        <w:rPr>
          <w:rFonts w:ascii="Arial" w:hAnsi="Arial" w:cs="Arial"/>
          <w:b/>
          <w:bCs/>
          <w:sz w:val="40"/>
          <w:szCs w:val="40"/>
        </w:rPr>
      </w:pPr>
    </w:p>
    <w:p w14:paraId="6A35CF5C" w14:textId="77777777" w:rsidR="00B741E5" w:rsidRPr="00217562" w:rsidRDefault="00B741E5" w:rsidP="00B741E5">
      <w:pPr>
        <w:jc w:val="center"/>
        <w:rPr>
          <w:rFonts w:ascii="Arial" w:hAnsi="Arial" w:cs="Arial"/>
          <w:b/>
          <w:bCs/>
          <w:sz w:val="40"/>
          <w:szCs w:val="40"/>
        </w:rPr>
      </w:pPr>
    </w:p>
    <w:p w14:paraId="2D60EFBD" w14:textId="02D42B4B" w:rsidR="00B741E5" w:rsidRPr="00217562" w:rsidRDefault="00B741E5" w:rsidP="00B741E5">
      <w:pPr>
        <w:jc w:val="center"/>
        <w:rPr>
          <w:rFonts w:ascii="Arial" w:hAnsi="Arial" w:cs="Arial"/>
          <w:b/>
          <w:bCs/>
          <w:sz w:val="40"/>
          <w:szCs w:val="40"/>
        </w:rPr>
      </w:pPr>
      <w:r w:rsidRPr="00217562">
        <w:rPr>
          <w:rFonts w:ascii="Arial" w:hAnsi="Arial" w:cs="Arial"/>
          <w:b/>
          <w:bCs/>
          <w:sz w:val="40"/>
          <w:szCs w:val="40"/>
        </w:rPr>
        <w:t xml:space="preserve">Massachusetts PRAMS </w:t>
      </w:r>
      <w:r w:rsidRPr="00217562">
        <w:rPr>
          <w:rFonts w:ascii="Arial" w:hAnsi="Arial" w:cs="Arial"/>
          <w:b/>
          <w:bCs/>
          <w:sz w:val="40"/>
          <w:szCs w:val="40"/>
        </w:rPr>
        <w:br/>
      </w:r>
      <w:r w:rsidR="00FA2E10" w:rsidRPr="00217562">
        <w:rPr>
          <w:rFonts w:ascii="Arial" w:hAnsi="Arial" w:cs="Arial"/>
          <w:b/>
          <w:bCs/>
          <w:sz w:val="40"/>
          <w:szCs w:val="40"/>
        </w:rPr>
        <w:t>201</w:t>
      </w:r>
      <w:r w:rsidR="00EA2FB5" w:rsidRPr="00217562">
        <w:rPr>
          <w:rFonts w:ascii="Arial" w:hAnsi="Arial" w:cs="Arial"/>
          <w:b/>
          <w:bCs/>
          <w:sz w:val="40"/>
          <w:szCs w:val="40"/>
        </w:rPr>
        <w:t>7</w:t>
      </w:r>
      <w:r w:rsidR="00FA2E10" w:rsidRPr="00217562">
        <w:rPr>
          <w:rFonts w:ascii="Arial" w:hAnsi="Arial" w:cs="Arial"/>
          <w:b/>
          <w:bCs/>
          <w:sz w:val="40"/>
          <w:szCs w:val="40"/>
        </w:rPr>
        <w:t>–201</w:t>
      </w:r>
      <w:r w:rsidR="00EA2FB5" w:rsidRPr="00217562">
        <w:rPr>
          <w:rFonts w:ascii="Arial" w:hAnsi="Arial" w:cs="Arial"/>
          <w:b/>
          <w:bCs/>
          <w:sz w:val="40"/>
          <w:szCs w:val="40"/>
        </w:rPr>
        <w:t>8</w:t>
      </w:r>
      <w:r w:rsidRPr="00217562">
        <w:rPr>
          <w:rFonts w:ascii="Arial" w:hAnsi="Arial" w:cs="Arial"/>
          <w:b/>
          <w:bCs/>
          <w:sz w:val="40"/>
          <w:szCs w:val="40"/>
        </w:rPr>
        <w:t xml:space="preserve"> Surveillance Report </w:t>
      </w:r>
    </w:p>
    <w:p w14:paraId="7AD9EE0A" w14:textId="77777777" w:rsidR="00B741E5" w:rsidRPr="00217562" w:rsidRDefault="00B741E5" w:rsidP="00B741E5">
      <w:pPr>
        <w:widowControl w:val="0"/>
        <w:rPr>
          <w:rFonts w:ascii="Arial" w:hAnsi="Arial" w:cs="Arial"/>
        </w:rPr>
      </w:pPr>
      <w:r w:rsidRPr="00217562">
        <w:rPr>
          <w:rFonts w:ascii="Arial" w:hAnsi="Arial" w:cs="Arial"/>
        </w:rPr>
        <w:t> </w:t>
      </w:r>
    </w:p>
    <w:p w14:paraId="7F0947EC" w14:textId="77777777" w:rsidR="00B741E5" w:rsidRPr="00217562" w:rsidRDefault="00B741E5" w:rsidP="00B741E5">
      <w:pPr>
        <w:rPr>
          <w:rFonts w:ascii="Arial" w:hAnsi="Arial" w:cs="Arial"/>
          <w:lang w:val="en"/>
        </w:rPr>
      </w:pPr>
    </w:p>
    <w:p w14:paraId="221919BA" w14:textId="77777777" w:rsidR="00B741E5" w:rsidRPr="00217562" w:rsidRDefault="00B741E5" w:rsidP="00B741E5">
      <w:pPr>
        <w:rPr>
          <w:rFonts w:ascii="Arial" w:hAnsi="Arial" w:cs="Arial"/>
          <w:lang w:val="en"/>
        </w:rPr>
      </w:pPr>
    </w:p>
    <w:p w14:paraId="37FCCB1D" w14:textId="77777777" w:rsidR="00B741E5" w:rsidRPr="00217562" w:rsidRDefault="00B741E5" w:rsidP="00B741E5">
      <w:pPr>
        <w:rPr>
          <w:rFonts w:ascii="Arial" w:hAnsi="Arial" w:cs="Arial"/>
          <w:lang w:val="en"/>
        </w:rPr>
      </w:pPr>
    </w:p>
    <w:p w14:paraId="7808E981" w14:textId="77777777" w:rsidR="00B741E5" w:rsidRPr="00217562" w:rsidRDefault="00B741E5" w:rsidP="00B741E5">
      <w:pPr>
        <w:rPr>
          <w:rFonts w:ascii="Arial" w:hAnsi="Arial" w:cs="Arial"/>
          <w:lang w:val="en"/>
        </w:rPr>
      </w:pPr>
    </w:p>
    <w:p w14:paraId="08F2EF21"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p>
    <w:p w14:paraId="6ACC82CD"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p>
    <w:p w14:paraId="42C2ED0E"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Charles D. Baker, Governor</w:t>
      </w:r>
    </w:p>
    <w:p w14:paraId="4B0D1238"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Karyn E. Polito, Lieutenant Governor</w:t>
      </w:r>
    </w:p>
    <w:p w14:paraId="4F80C9E8"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Marylou Sudders, Secretary of Health and Human Services</w:t>
      </w:r>
    </w:p>
    <w:p w14:paraId="1ACEA1C6" w14:textId="47935E82" w:rsidR="00B741E5" w:rsidRPr="00217562" w:rsidRDefault="00530593"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xml:space="preserve">Margret R. Cooke, Acting </w:t>
      </w:r>
      <w:r w:rsidR="00B741E5" w:rsidRPr="00217562">
        <w:rPr>
          <w:rFonts w:ascii="Arial" w:hAnsi="Arial" w:cs="Arial"/>
          <w:color w:val="000000"/>
          <w:kern w:val="28"/>
          <w:sz w:val="24"/>
          <w:szCs w:val="24"/>
          <w:lang w:eastAsia="zh-CN"/>
        </w:rPr>
        <w:t>Commissioner of Public Health</w:t>
      </w:r>
    </w:p>
    <w:p w14:paraId="0420F044"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w:t>
      </w:r>
    </w:p>
    <w:p w14:paraId="7EAE112E"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w:t>
      </w:r>
    </w:p>
    <w:p w14:paraId="76D5FF8E"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w:t>
      </w:r>
    </w:p>
    <w:p w14:paraId="5C566BBE" w14:textId="3375BA60" w:rsidR="00B73CBA" w:rsidRPr="00217562" w:rsidRDefault="00B73CBA"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xml:space="preserve">Elaine </w:t>
      </w:r>
      <w:r w:rsidRPr="00217562">
        <w:rPr>
          <w:rFonts w:ascii="Arial" w:hAnsi="Arial" w:cs="Arial"/>
          <w:color w:val="000000"/>
          <w:sz w:val="24"/>
          <w:szCs w:val="24"/>
        </w:rPr>
        <w:t>Fitzgerald Lewis, DrPH, MIA</w:t>
      </w:r>
      <w:r w:rsidRPr="00217562">
        <w:rPr>
          <w:rFonts w:ascii="Arial" w:hAnsi="Arial" w:cs="Arial"/>
          <w:color w:val="000000"/>
          <w:kern w:val="28"/>
          <w:sz w:val="24"/>
          <w:szCs w:val="24"/>
          <w:lang w:eastAsia="zh-CN"/>
        </w:rPr>
        <w:t>, Director</w:t>
      </w:r>
    </w:p>
    <w:p w14:paraId="155AC835" w14:textId="4C39B15F"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Bureau of Family Health and Nutrition</w:t>
      </w:r>
    </w:p>
    <w:p w14:paraId="56BF5725"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Hafsatou Diop, MD, MPH, Director</w:t>
      </w:r>
    </w:p>
    <w:p w14:paraId="6992D445" w14:textId="77777777" w:rsidR="00CD135F" w:rsidRPr="00217562" w:rsidRDefault="00CD135F" w:rsidP="00CD135F">
      <w:pPr>
        <w:widowControl w:val="0"/>
        <w:jc w:val="center"/>
        <w:rPr>
          <w:rFonts w:ascii="Arial" w:hAnsi="Arial" w:cs="Arial"/>
          <w:sz w:val="24"/>
          <w:szCs w:val="24"/>
        </w:rPr>
      </w:pPr>
      <w:r w:rsidRPr="00217562">
        <w:rPr>
          <w:rFonts w:ascii="Arial" w:eastAsia="Times New Roman" w:hAnsi="Arial" w:cs="Arial"/>
          <w:color w:val="000000"/>
          <w:sz w:val="24"/>
          <w:szCs w:val="24"/>
          <w:shd w:val="clear" w:color="auto" w:fill="FFFFFF"/>
        </w:rPr>
        <w:t>Division of Maternal and Child Health Research and Analysis</w:t>
      </w:r>
      <w:r w:rsidRPr="00217562">
        <w:rPr>
          <w:rFonts w:ascii="Arial" w:hAnsi="Arial" w:cs="Arial"/>
          <w:sz w:val="24"/>
          <w:szCs w:val="24"/>
        </w:rPr>
        <w:t> </w:t>
      </w:r>
    </w:p>
    <w:p w14:paraId="746E597F"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w:t>
      </w:r>
    </w:p>
    <w:p w14:paraId="486C5F70"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w:t>
      </w:r>
    </w:p>
    <w:p w14:paraId="009620BC"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w:t>
      </w:r>
    </w:p>
    <w:p w14:paraId="1A7285FF"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Massachusetts Department of Public Health</w:t>
      </w:r>
    </w:p>
    <w:p w14:paraId="368B35DF"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w:t>
      </w:r>
    </w:p>
    <w:p w14:paraId="159E6DC4" w14:textId="77777777" w:rsidR="00B741E5" w:rsidRPr="00217562" w:rsidRDefault="00B741E5" w:rsidP="00B741E5">
      <w:pPr>
        <w:spacing w:after="0" w:line="240" w:lineRule="auto"/>
        <w:jc w:val="center"/>
        <w:rPr>
          <w:rFonts w:ascii="Arial" w:hAnsi="Arial" w:cs="Arial"/>
          <w:color w:val="000000"/>
          <w:kern w:val="28"/>
          <w:sz w:val="24"/>
          <w:szCs w:val="24"/>
          <w:lang w:eastAsia="zh-CN"/>
        </w:rPr>
      </w:pPr>
      <w:r w:rsidRPr="00217562">
        <w:rPr>
          <w:rFonts w:ascii="Arial" w:hAnsi="Arial" w:cs="Arial"/>
          <w:color w:val="000000"/>
          <w:kern w:val="28"/>
          <w:sz w:val="24"/>
          <w:szCs w:val="24"/>
          <w:lang w:eastAsia="zh-CN"/>
        </w:rPr>
        <w:t> </w:t>
      </w:r>
    </w:p>
    <w:p w14:paraId="79E5A768" w14:textId="7F04F249" w:rsidR="00B741E5" w:rsidRPr="00217562" w:rsidRDefault="00556F62" w:rsidP="00B741E5">
      <w:pPr>
        <w:widowControl w:val="0"/>
        <w:spacing w:after="0" w:line="240" w:lineRule="auto"/>
        <w:jc w:val="center"/>
        <w:rPr>
          <w:rFonts w:ascii="Arial" w:hAnsi="Arial" w:cs="Arial"/>
          <w:color w:val="000000"/>
          <w:kern w:val="28"/>
          <w:sz w:val="20"/>
          <w:szCs w:val="20"/>
          <w:lang w:eastAsia="zh-CN"/>
        </w:rPr>
        <w:sectPr w:rsidR="00B741E5" w:rsidRPr="00217562" w:rsidSect="00B741E5">
          <w:footerReference w:type="even" r:id="rId8"/>
          <w:footerReference w:type="default" r:id="rId9"/>
          <w:headerReference w:type="first" r:id="rId10"/>
          <w:type w:val="continuous"/>
          <w:pgSz w:w="12240" w:h="15840"/>
          <w:pgMar w:top="1440" w:right="1800" w:bottom="1440" w:left="1800" w:header="720" w:footer="720" w:gutter="0"/>
          <w:pgNumType w:start="1"/>
          <w:cols w:space="720"/>
          <w:titlePg/>
        </w:sectPr>
      </w:pPr>
      <w:r>
        <w:rPr>
          <w:rFonts w:ascii="Arial" w:hAnsi="Arial" w:cs="Arial"/>
          <w:color w:val="000000"/>
          <w:kern w:val="28"/>
          <w:sz w:val="24"/>
          <w:szCs w:val="24"/>
          <w:lang w:eastAsia="zh-CN"/>
        </w:rPr>
        <w:t>December</w:t>
      </w:r>
      <w:r w:rsidRPr="00217562">
        <w:rPr>
          <w:rFonts w:ascii="Arial" w:hAnsi="Arial" w:cs="Arial"/>
          <w:color w:val="000000"/>
          <w:kern w:val="28"/>
          <w:sz w:val="24"/>
          <w:szCs w:val="24"/>
          <w:lang w:eastAsia="zh-CN"/>
        </w:rPr>
        <w:t xml:space="preserve"> </w:t>
      </w:r>
      <w:r w:rsidR="0096726D" w:rsidRPr="00217562">
        <w:rPr>
          <w:rFonts w:ascii="Arial" w:hAnsi="Arial" w:cs="Arial"/>
          <w:color w:val="000000"/>
          <w:kern w:val="28"/>
          <w:sz w:val="24"/>
          <w:szCs w:val="24"/>
          <w:lang w:eastAsia="zh-CN"/>
        </w:rPr>
        <w:t>20</w:t>
      </w:r>
      <w:r w:rsidR="00EA2FB5" w:rsidRPr="00217562">
        <w:rPr>
          <w:rFonts w:ascii="Arial" w:hAnsi="Arial" w:cs="Arial"/>
          <w:color w:val="000000"/>
          <w:kern w:val="28"/>
          <w:sz w:val="24"/>
          <w:szCs w:val="24"/>
          <w:lang w:eastAsia="zh-CN"/>
        </w:rPr>
        <w:t>2</w:t>
      </w:r>
      <w:r w:rsidR="00603622" w:rsidRPr="00217562">
        <w:rPr>
          <w:rFonts w:ascii="Arial" w:hAnsi="Arial" w:cs="Arial"/>
          <w:color w:val="000000"/>
          <w:kern w:val="28"/>
          <w:sz w:val="24"/>
          <w:szCs w:val="24"/>
          <w:lang w:eastAsia="zh-CN"/>
        </w:rPr>
        <w:t>1</w:t>
      </w:r>
    </w:p>
    <w:sdt>
      <w:sdtPr>
        <w:rPr>
          <w:rFonts w:ascii="Calibri" w:eastAsia="SimSun" w:hAnsi="Calibri" w:cs="Times New Roman"/>
          <w:color w:val="auto"/>
          <w:sz w:val="22"/>
          <w:szCs w:val="22"/>
        </w:rPr>
        <w:id w:val="490983048"/>
        <w:docPartObj>
          <w:docPartGallery w:val="Table of Contents"/>
          <w:docPartUnique/>
        </w:docPartObj>
      </w:sdtPr>
      <w:sdtEndPr>
        <w:rPr>
          <w:b/>
          <w:bCs/>
          <w:noProof/>
        </w:rPr>
      </w:sdtEndPr>
      <w:sdtContent>
        <w:p w14:paraId="5BB7D46F" w14:textId="334F9205" w:rsidR="002B1D1D" w:rsidRPr="00F44957" w:rsidRDefault="002B1D1D">
          <w:pPr>
            <w:pStyle w:val="TOCHeading"/>
            <w:rPr>
              <w:rFonts w:ascii="Arial" w:hAnsi="Arial" w:cs="Arial"/>
              <w:b/>
              <w:bCs/>
            </w:rPr>
          </w:pPr>
          <w:r w:rsidRPr="00F44957">
            <w:rPr>
              <w:rFonts w:ascii="Arial" w:hAnsi="Arial" w:cs="Arial"/>
              <w:b/>
              <w:bCs/>
            </w:rPr>
            <w:t>Table of Contents</w:t>
          </w:r>
        </w:p>
        <w:p w14:paraId="5B07F984" w14:textId="4C59FF37" w:rsidR="008636C5" w:rsidRDefault="002B1D1D">
          <w:pPr>
            <w:pStyle w:val="TOC1"/>
            <w:rPr>
              <w:rFonts w:asciiTheme="minorHAnsi" w:eastAsiaTheme="minorEastAsia" w:hAnsiTheme="minorHAnsi" w:cstheme="minorBidi"/>
              <w:b w:val="0"/>
              <w:bCs w:val="0"/>
            </w:rPr>
          </w:pPr>
          <w:r w:rsidRPr="00147CA3">
            <w:rPr>
              <w:noProof w:val="0"/>
            </w:rPr>
            <w:fldChar w:fldCharType="begin"/>
          </w:r>
          <w:r w:rsidRPr="00147CA3">
            <w:instrText xml:space="preserve"> TOC \o "1-3" \h \z \u </w:instrText>
          </w:r>
          <w:r w:rsidRPr="00147CA3">
            <w:rPr>
              <w:noProof w:val="0"/>
            </w:rPr>
            <w:fldChar w:fldCharType="separate"/>
          </w:r>
          <w:hyperlink w:anchor="_Toc91142119" w:history="1">
            <w:r w:rsidR="008636C5" w:rsidRPr="00465276">
              <w:rPr>
                <w:rStyle w:val="Hyperlink"/>
                <w:lang w:val="en"/>
              </w:rPr>
              <w:t>Acknowledgments</w:t>
            </w:r>
            <w:r w:rsidR="008636C5">
              <w:rPr>
                <w:webHidden/>
              </w:rPr>
              <w:tab/>
            </w:r>
            <w:r w:rsidR="008636C5">
              <w:rPr>
                <w:webHidden/>
              </w:rPr>
              <w:fldChar w:fldCharType="begin"/>
            </w:r>
            <w:r w:rsidR="008636C5">
              <w:rPr>
                <w:webHidden/>
              </w:rPr>
              <w:instrText xml:space="preserve"> PAGEREF _Toc91142119 \h </w:instrText>
            </w:r>
            <w:r w:rsidR="008636C5">
              <w:rPr>
                <w:webHidden/>
              </w:rPr>
            </w:r>
            <w:r w:rsidR="008636C5">
              <w:rPr>
                <w:webHidden/>
              </w:rPr>
              <w:fldChar w:fldCharType="separate"/>
            </w:r>
            <w:r w:rsidR="008636C5">
              <w:rPr>
                <w:webHidden/>
              </w:rPr>
              <w:t>5</w:t>
            </w:r>
            <w:r w:rsidR="008636C5">
              <w:rPr>
                <w:webHidden/>
              </w:rPr>
              <w:fldChar w:fldCharType="end"/>
            </w:r>
          </w:hyperlink>
        </w:p>
        <w:p w14:paraId="5BFC3390" w14:textId="4A271E5C" w:rsidR="008636C5" w:rsidRDefault="008636C5">
          <w:pPr>
            <w:pStyle w:val="TOC1"/>
            <w:rPr>
              <w:rFonts w:asciiTheme="minorHAnsi" w:eastAsiaTheme="minorEastAsia" w:hAnsiTheme="minorHAnsi" w:cstheme="minorBidi"/>
              <w:b w:val="0"/>
              <w:bCs w:val="0"/>
            </w:rPr>
          </w:pPr>
          <w:hyperlink w:anchor="_Toc91142120" w:history="1">
            <w:r w:rsidRPr="00465276">
              <w:rPr>
                <w:rStyle w:val="Hyperlink"/>
              </w:rPr>
              <w:t>Highlights</w:t>
            </w:r>
            <w:r>
              <w:rPr>
                <w:webHidden/>
              </w:rPr>
              <w:tab/>
            </w:r>
            <w:r>
              <w:rPr>
                <w:webHidden/>
              </w:rPr>
              <w:fldChar w:fldCharType="begin"/>
            </w:r>
            <w:r>
              <w:rPr>
                <w:webHidden/>
              </w:rPr>
              <w:instrText xml:space="preserve"> PAGEREF _Toc91142120 \h </w:instrText>
            </w:r>
            <w:r>
              <w:rPr>
                <w:webHidden/>
              </w:rPr>
            </w:r>
            <w:r>
              <w:rPr>
                <w:webHidden/>
              </w:rPr>
              <w:fldChar w:fldCharType="separate"/>
            </w:r>
            <w:r>
              <w:rPr>
                <w:webHidden/>
              </w:rPr>
              <w:t>6</w:t>
            </w:r>
            <w:r>
              <w:rPr>
                <w:webHidden/>
              </w:rPr>
              <w:fldChar w:fldCharType="end"/>
            </w:r>
          </w:hyperlink>
        </w:p>
        <w:p w14:paraId="755309C1" w14:textId="2125A0EB" w:rsidR="008636C5" w:rsidRDefault="008636C5">
          <w:pPr>
            <w:pStyle w:val="TOC1"/>
            <w:rPr>
              <w:rFonts w:asciiTheme="minorHAnsi" w:eastAsiaTheme="minorEastAsia" w:hAnsiTheme="minorHAnsi" w:cstheme="minorBidi"/>
              <w:b w:val="0"/>
              <w:bCs w:val="0"/>
            </w:rPr>
          </w:pPr>
          <w:hyperlink w:anchor="_Toc91142121" w:history="1">
            <w:r w:rsidRPr="00465276">
              <w:rPr>
                <w:rStyle w:val="Hyperlink"/>
              </w:rPr>
              <w:t>Introduction</w:t>
            </w:r>
            <w:r>
              <w:rPr>
                <w:webHidden/>
              </w:rPr>
              <w:tab/>
            </w:r>
            <w:r>
              <w:rPr>
                <w:webHidden/>
              </w:rPr>
              <w:fldChar w:fldCharType="begin"/>
            </w:r>
            <w:r>
              <w:rPr>
                <w:webHidden/>
              </w:rPr>
              <w:instrText xml:space="preserve"> PAGEREF _Toc91142121 \h </w:instrText>
            </w:r>
            <w:r>
              <w:rPr>
                <w:webHidden/>
              </w:rPr>
            </w:r>
            <w:r>
              <w:rPr>
                <w:webHidden/>
              </w:rPr>
              <w:fldChar w:fldCharType="separate"/>
            </w:r>
            <w:r>
              <w:rPr>
                <w:webHidden/>
              </w:rPr>
              <w:t>13</w:t>
            </w:r>
            <w:r>
              <w:rPr>
                <w:webHidden/>
              </w:rPr>
              <w:fldChar w:fldCharType="end"/>
            </w:r>
          </w:hyperlink>
        </w:p>
        <w:p w14:paraId="0DAA2747" w14:textId="3306DFCB" w:rsidR="008636C5" w:rsidRDefault="008636C5">
          <w:pPr>
            <w:pStyle w:val="TOC1"/>
            <w:rPr>
              <w:rFonts w:asciiTheme="minorHAnsi" w:eastAsiaTheme="minorEastAsia" w:hAnsiTheme="minorHAnsi" w:cstheme="minorBidi"/>
              <w:b w:val="0"/>
              <w:bCs w:val="0"/>
            </w:rPr>
          </w:pPr>
          <w:hyperlink w:anchor="_Toc91142122" w:history="1">
            <w:r w:rsidRPr="00465276">
              <w:rPr>
                <w:rStyle w:val="Hyperlink"/>
              </w:rPr>
              <w:t>Massachusetts Title V and Healthy People 2020 and Healthy People 2030 Objectives</w:t>
            </w:r>
            <w:r>
              <w:rPr>
                <w:webHidden/>
              </w:rPr>
              <w:tab/>
            </w:r>
            <w:r>
              <w:rPr>
                <w:webHidden/>
              </w:rPr>
              <w:fldChar w:fldCharType="begin"/>
            </w:r>
            <w:r>
              <w:rPr>
                <w:webHidden/>
              </w:rPr>
              <w:instrText xml:space="preserve"> PAGEREF _Toc91142122 \h </w:instrText>
            </w:r>
            <w:r>
              <w:rPr>
                <w:webHidden/>
              </w:rPr>
            </w:r>
            <w:r>
              <w:rPr>
                <w:webHidden/>
              </w:rPr>
              <w:fldChar w:fldCharType="separate"/>
            </w:r>
            <w:r>
              <w:rPr>
                <w:webHidden/>
              </w:rPr>
              <w:t>15</w:t>
            </w:r>
            <w:r>
              <w:rPr>
                <w:webHidden/>
              </w:rPr>
              <w:fldChar w:fldCharType="end"/>
            </w:r>
          </w:hyperlink>
        </w:p>
        <w:p w14:paraId="53B19380" w14:textId="71B13C2C" w:rsidR="008636C5" w:rsidRDefault="008636C5">
          <w:pPr>
            <w:pStyle w:val="TOC1"/>
            <w:rPr>
              <w:rFonts w:asciiTheme="minorHAnsi" w:eastAsiaTheme="minorEastAsia" w:hAnsiTheme="minorHAnsi" w:cstheme="minorBidi"/>
              <w:b w:val="0"/>
              <w:bCs w:val="0"/>
            </w:rPr>
          </w:pPr>
          <w:hyperlink w:anchor="_Toc91142123" w:history="1">
            <w:r w:rsidRPr="00465276">
              <w:rPr>
                <w:rStyle w:val="Hyperlink"/>
              </w:rPr>
              <w:t>Massachusetts Title V Indicators for Selected Title V Priorities</w:t>
            </w:r>
            <w:r>
              <w:rPr>
                <w:webHidden/>
              </w:rPr>
              <w:tab/>
            </w:r>
            <w:r>
              <w:rPr>
                <w:webHidden/>
              </w:rPr>
              <w:fldChar w:fldCharType="begin"/>
            </w:r>
            <w:r>
              <w:rPr>
                <w:webHidden/>
              </w:rPr>
              <w:instrText xml:space="preserve"> PAGEREF _Toc91142123 \h </w:instrText>
            </w:r>
            <w:r>
              <w:rPr>
                <w:webHidden/>
              </w:rPr>
            </w:r>
            <w:r>
              <w:rPr>
                <w:webHidden/>
              </w:rPr>
              <w:fldChar w:fldCharType="separate"/>
            </w:r>
            <w:r>
              <w:rPr>
                <w:webHidden/>
              </w:rPr>
              <w:t>20</w:t>
            </w:r>
            <w:r>
              <w:rPr>
                <w:webHidden/>
              </w:rPr>
              <w:fldChar w:fldCharType="end"/>
            </w:r>
          </w:hyperlink>
        </w:p>
        <w:p w14:paraId="5E7484FE" w14:textId="7B7E3B37" w:rsidR="008636C5" w:rsidRDefault="008636C5">
          <w:pPr>
            <w:pStyle w:val="TOC2"/>
            <w:rPr>
              <w:rFonts w:asciiTheme="minorHAnsi" w:eastAsiaTheme="minorEastAsia" w:hAnsiTheme="minorHAnsi" w:cstheme="minorBidi"/>
            </w:rPr>
          </w:pPr>
          <w:hyperlink w:anchor="_Toc91142124" w:history="1">
            <w:r w:rsidRPr="00465276">
              <w:rPr>
                <w:rStyle w:val="Hyperlink"/>
                <w:b/>
                <w:bCs/>
              </w:rPr>
              <w:t>Racial Equity</w:t>
            </w:r>
            <w:r w:rsidRPr="00465276">
              <w:rPr>
                <w:rStyle w:val="Hyperlink"/>
              </w:rPr>
              <w:t>:</w:t>
            </w:r>
            <w:r>
              <w:rPr>
                <w:webHidden/>
              </w:rPr>
              <w:tab/>
            </w:r>
            <w:r>
              <w:rPr>
                <w:webHidden/>
              </w:rPr>
              <w:fldChar w:fldCharType="begin"/>
            </w:r>
            <w:r>
              <w:rPr>
                <w:webHidden/>
              </w:rPr>
              <w:instrText xml:space="preserve"> PAGEREF _Toc91142124 \h </w:instrText>
            </w:r>
            <w:r>
              <w:rPr>
                <w:webHidden/>
              </w:rPr>
            </w:r>
            <w:r>
              <w:rPr>
                <w:webHidden/>
              </w:rPr>
              <w:fldChar w:fldCharType="separate"/>
            </w:r>
            <w:r>
              <w:rPr>
                <w:webHidden/>
              </w:rPr>
              <w:t>20</w:t>
            </w:r>
            <w:r>
              <w:rPr>
                <w:webHidden/>
              </w:rPr>
              <w:fldChar w:fldCharType="end"/>
            </w:r>
          </w:hyperlink>
        </w:p>
        <w:p w14:paraId="371EE8E7" w14:textId="5632EF82" w:rsidR="008636C5" w:rsidRDefault="008636C5">
          <w:pPr>
            <w:pStyle w:val="TOC3"/>
            <w:rPr>
              <w:rFonts w:asciiTheme="minorHAnsi" w:eastAsiaTheme="minorEastAsia" w:hAnsiTheme="minorHAnsi" w:cstheme="minorBidi"/>
              <w:noProof/>
            </w:rPr>
          </w:pPr>
          <w:hyperlink w:anchor="_Toc91142125" w:history="1">
            <w:r w:rsidRPr="00465276">
              <w:rPr>
                <w:rStyle w:val="Hyperlink"/>
                <w:rFonts w:ascii="Arial" w:hAnsi="Arial" w:cs="Arial"/>
                <w:noProof/>
              </w:rPr>
              <w:t>Reactions to racism</w:t>
            </w:r>
            <w:r>
              <w:rPr>
                <w:noProof/>
                <w:webHidden/>
              </w:rPr>
              <w:tab/>
            </w:r>
            <w:r>
              <w:rPr>
                <w:noProof/>
                <w:webHidden/>
              </w:rPr>
              <w:fldChar w:fldCharType="begin"/>
            </w:r>
            <w:r>
              <w:rPr>
                <w:noProof/>
                <w:webHidden/>
              </w:rPr>
              <w:instrText xml:space="preserve"> PAGEREF _Toc91142125 \h </w:instrText>
            </w:r>
            <w:r>
              <w:rPr>
                <w:noProof/>
                <w:webHidden/>
              </w:rPr>
            </w:r>
            <w:r>
              <w:rPr>
                <w:noProof/>
                <w:webHidden/>
              </w:rPr>
              <w:fldChar w:fldCharType="separate"/>
            </w:r>
            <w:r>
              <w:rPr>
                <w:noProof/>
                <w:webHidden/>
              </w:rPr>
              <w:t>20</w:t>
            </w:r>
            <w:r>
              <w:rPr>
                <w:noProof/>
                <w:webHidden/>
              </w:rPr>
              <w:fldChar w:fldCharType="end"/>
            </w:r>
          </w:hyperlink>
        </w:p>
        <w:p w14:paraId="37D9BD96" w14:textId="6A26AB1F" w:rsidR="008636C5" w:rsidRDefault="008636C5">
          <w:pPr>
            <w:pStyle w:val="TOC3"/>
            <w:rPr>
              <w:rFonts w:asciiTheme="minorHAnsi" w:eastAsiaTheme="minorEastAsia" w:hAnsiTheme="minorHAnsi" w:cstheme="minorBidi"/>
              <w:noProof/>
            </w:rPr>
          </w:pPr>
          <w:hyperlink w:anchor="_Toc91142126" w:history="1">
            <w:r w:rsidRPr="00465276">
              <w:rPr>
                <w:rStyle w:val="Hyperlink"/>
                <w:rFonts w:ascii="Arial" w:hAnsi="Arial" w:cs="Arial"/>
                <w:noProof/>
              </w:rPr>
              <w:t>Time spent thinking about race</w:t>
            </w:r>
            <w:r>
              <w:rPr>
                <w:noProof/>
                <w:webHidden/>
              </w:rPr>
              <w:tab/>
            </w:r>
            <w:r>
              <w:rPr>
                <w:noProof/>
                <w:webHidden/>
              </w:rPr>
              <w:fldChar w:fldCharType="begin"/>
            </w:r>
            <w:r>
              <w:rPr>
                <w:noProof/>
                <w:webHidden/>
              </w:rPr>
              <w:instrText xml:space="preserve"> PAGEREF _Toc91142126 \h </w:instrText>
            </w:r>
            <w:r>
              <w:rPr>
                <w:noProof/>
                <w:webHidden/>
              </w:rPr>
            </w:r>
            <w:r>
              <w:rPr>
                <w:noProof/>
                <w:webHidden/>
              </w:rPr>
              <w:fldChar w:fldCharType="separate"/>
            </w:r>
            <w:r>
              <w:rPr>
                <w:noProof/>
                <w:webHidden/>
              </w:rPr>
              <w:t>28</w:t>
            </w:r>
            <w:r>
              <w:rPr>
                <w:noProof/>
                <w:webHidden/>
              </w:rPr>
              <w:fldChar w:fldCharType="end"/>
            </w:r>
          </w:hyperlink>
        </w:p>
        <w:p w14:paraId="374AEAE6" w14:textId="64FE31E7" w:rsidR="008636C5" w:rsidRDefault="008636C5">
          <w:pPr>
            <w:pStyle w:val="TOC2"/>
            <w:rPr>
              <w:rFonts w:asciiTheme="minorHAnsi" w:eastAsiaTheme="minorEastAsia" w:hAnsiTheme="minorHAnsi" w:cstheme="minorBidi"/>
            </w:rPr>
          </w:pPr>
          <w:hyperlink w:anchor="_Toc91142127" w:history="1">
            <w:r w:rsidRPr="00465276">
              <w:rPr>
                <w:rStyle w:val="Hyperlink"/>
                <w:b/>
                <w:bCs/>
              </w:rPr>
              <w:t>Safe Sleep</w:t>
            </w:r>
            <w:r>
              <w:rPr>
                <w:webHidden/>
              </w:rPr>
              <w:tab/>
            </w:r>
            <w:r>
              <w:rPr>
                <w:webHidden/>
              </w:rPr>
              <w:fldChar w:fldCharType="begin"/>
            </w:r>
            <w:r>
              <w:rPr>
                <w:webHidden/>
              </w:rPr>
              <w:instrText xml:space="preserve"> PAGEREF _Toc91142127 \h </w:instrText>
            </w:r>
            <w:r>
              <w:rPr>
                <w:webHidden/>
              </w:rPr>
            </w:r>
            <w:r>
              <w:rPr>
                <w:webHidden/>
              </w:rPr>
              <w:fldChar w:fldCharType="separate"/>
            </w:r>
            <w:r>
              <w:rPr>
                <w:webHidden/>
              </w:rPr>
              <w:t>29</w:t>
            </w:r>
            <w:r>
              <w:rPr>
                <w:webHidden/>
              </w:rPr>
              <w:fldChar w:fldCharType="end"/>
            </w:r>
          </w:hyperlink>
        </w:p>
        <w:p w14:paraId="5022575D" w14:textId="01D9FA36" w:rsidR="008636C5" w:rsidRDefault="008636C5">
          <w:pPr>
            <w:pStyle w:val="TOC3"/>
            <w:rPr>
              <w:rFonts w:asciiTheme="minorHAnsi" w:eastAsiaTheme="minorEastAsia" w:hAnsiTheme="minorHAnsi" w:cstheme="minorBidi"/>
              <w:noProof/>
            </w:rPr>
          </w:pPr>
          <w:hyperlink w:anchor="_Toc91142128" w:history="1">
            <w:r w:rsidRPr="00465276">
              <w:rPr>
                <w:rStyle w:val="Hyperlink"/>
                <w:rFonts w:ascii="Arial" w:hAnsi="Arial" w:cs="Arial"/>
                <w:noProof/>
              </w:rPr>
              <w:t>Infant sleep position</w:t>
            </w:r>
            <w:r>
              <w:rPr>
                <w:noProof/>
                <w:webHidden/>
              </w:rPr>
              <w:tab/>
            </w:r>
            <w:r>
              <w:rPr>
                <w:noProof/>
                <w:webHidden/>
              </w:rPr>
              <w:fldChar w:fldCharType="begin"/>
            </w:r>
            <w:r>
              <w:rPr>
                <w:noProof/>
                <w:webHidden/>
              </w:rPr>
              <w:instrText xml:space="preserve"> PAGEREF _Toc91142128 \h </w:instrText>
            </w:r>
            <w:r>
              <w:rPr>
                <w:noProof/>
                <w:webHidden/>
              </w:rPr>
            </w:r>
            <w:r>
              <w:rPr>
                <w:noProof/>
                <w:webHidden/>
              </w:rPr>
              <w:fldChar w:fldCharType="separate"/>
            </w:r>
            <w:r>
              <w:rPr>
                <w:noProof/>
                <w:webHidden/>
              </w:rPr>
              <w:t>29</w:t>
            </w:r>
            <w:r>
              <w:rPr>
                <w:noProof/>
                <w:webHidden/>
              </w:rPr>
              <w:fldChar w:fldCharType="end"/>
            </w:r>
          </w:hyperlink>
        </w:p>
        <w:p w14:paraId="507E7482" w14:textId="0B57280A" w:rsidR="008636C5" w:rsidRDefault="008636C5">
          <w:pPr>
            <w:pStyle w:val="TOC3"/>
            <w:rPr>
              <w:rFonts w:asciiTheme="minorHAnsi" w:eastAsiaTheme="minorEastAsia" w:hAnsiTheme="minorHAnsi" w:cstheme="minorBidi"/>
              <w:noProof/>
            </w:rPr>
          </w:pPr>
          <w:hyperlink w:anchor="_Toc91142129" w:history="1">
            <w:r w:rsidRPr="00465276">
              <w:rPr>
                <w:rStyle w:val="Hyperlink"/>
                <w:rFonts w:ascii="Arial" w:hAnsi="Arial" w:cs="Arial"/>
                <w:noProof/>
                <w:lang w:eastAsia="zh-TW"/>
              </w:rPr>
              <w:t>Infant sleeping on a separate approved sleep surface</w:t>
            </w:r>
            <w:r>
              <w:rPr>
                <w:noProof/>
                <w:webHidden/>
              </w:rPr>
              <w:tab/>
            </w:r>
            <w:r>
              <w:rPr>
                <w:noProof/>
                <w:webHidden/>
              </w:rPr>
              <w:fldChar w:fldCharType="begin"/>
            </w:r>
            <w:r>
              <w:rPr>
                <w:noProof/>
                <w:webHidden/>
              </w:rPr>
              <w:instrText xml:space="preserve"> PAGEREF _Toc91142129 \h </w:instrText>
            </w:r>
            <w:r>
              <w:rPr>
                <w:noProof/>
                <w:webHidden/>
              </w:rPr>
            </w:r>
            <w:r>
              <w:rPr>
                <w:noProof/>
                <w:webHidden/>
              </w:rPr>
              <w:fldChar w:fldCharType="separate"/>
            </w:r>
            <w:r>
              <w:rPr>
                <w:noProof/>
                <w:webHidden/>
              </w:rPr>
              <w:t>32</w:t>
            </w:r>
            <w:r>
              <w:rPr>
                <w:noProof/>
                <w:webHidden/>
              </w:rPr>
              <w:fldChar w:fldCharType="end"/>
            </w:r>
          </w:hyperlink>
        </w:p>
        <w:p w14:paraId="1E488462" w14:textId="4F5A42C4" w:rsidR="008636C5" w:rsidRDefault="008636C5">
          <w:pPr>
            <w:pStyle w:val="TOC3"/>
            <w:rPr>
              <w:rFonts w:asciiTheme="minorHAnsi" w:eastAsiaTheme="minorEastAsia" w:hAnsiTheme="minorHAnsi" w:cstheme="minorBidi"/>
              <w:noProof/>
            </w:rPr>
          </w:pPr>
          <w:hyperlink w:anchor="_Toc91142130" w:history="1">
            <w:r w:rsidRPr="00465276">
              <w:rPr>
                <w:rStyle w:val="Hyperlink"/>
                <w:rFonts w:ascii="Arial" w:hAnsi="Arial" w:cs="Arial"/>
                <w:noProof/>
                <w:lang w:eastAsia="zh-TW"/>
              </w:rPr>
              <w:t>Infant room-sharing without bed-sharing</w:t>
            </w:r>
            <w:r>
              <w:rPr>
                <w:noProof/>
                <w:webHidden/>
              </w:rPr>
              <w:tab/>
            </w:r>
            <w:r>
              <w:rPr>
                <w:noProof/>
                <w:webHidden/>
              </w:rPr>
              <w:fldChar w:fldCharType="begin"/>
            </w:r>
            <w:r>
              <w:rPr>
                <w:noProof/>
                <w:webHidden/>
              </w:rPr>
              <w:instrText xml:space="preserve"> PAGEREF _Toc91142130 \h </w:instrText>
            </w:r>
            <w:r>
              <w:rPr>
                <w:noProof/>
                <w:webHidden/>
              </w:rPr>
            </w:r>
            <w:r>
              <w:rPr>
                <w:noProof/>
                <w:webHidden/>
              </w:rPr>
              <w:fldChar w:fldCharType="separate"/>
            </w:r>
            <w:r>
              <w:rPr>
                <w:noProof/>
                <w:webHidden/>
              </w:rPr>
              <w:t>34</w:t>
            </w:r>
            <w:r>
              <w:rPr>
                <w:noProof/>
                <w:webHidden/>
              </w:rPr>
              <w:fldChar w:fldCharType="end"/>
            </w:r>
          </w:hyperlink>
        </w:p>
        <w:p w14:paraId="5F0B5F51" w14:textId="7F995454" w:rsidR="008636C5" w:rsidRDefault="008636C5">
          <w:pPr>
            <w:pStyle w:val="TOC3"/>
            <w:rPr>
              <w:rFonts w:asciiTheme="minorHAnsi" w:eastAsiaTheme="minorEastAsia" w:hAnsiTheme="minorHAnsi" w:cstheme="minorBidi"/>
              <w:noProof/>
            </w:rPr>
          </w:pPr>
          <w:hyperlink w:anchor="_Toc91142131" w:history="1">
            <w:r w:rsidRPr="00465276">
              <w:rPr>
                <w:rStyle w:val="Hyperlink"/>
                <w:rFonts w:ascii="Arial" w:hAnsi="Arial" w:cs="Arial"/>
                <w:noProof/>
                <w:lang w:eastAsia="zh-TW"/>
              </w:rPr>
              <w:t>Infant sleeping without soft objects or loose bedding</w:t>
            </w:r>
            <w:r>
              <w:rPr>
                <w:noProof/>
                <w:webHidden/>
              </w:rPr>
              <w:tab/>
            </w:r>
            <w:r>
              <w:rPr>
                <w:noProof/>
                <w:webHidden/>
              </w:rPr>
              <w:fldChar w:fldCharType="begin"/>
            </w:r>
            <w:r>
              <w:rPr>
                <w:noProof/>
                <w:webHidden/>
              </w:rPr>
              <w:instrText xml:space="preserve"> PAGEREF _Toc91142131 \h </w:instrText>
            </w:r>
            <w:r>
              <w:rPr>
                <w:noProof/>
                <w:webHidden/>
              </w:rPr>
            </w:r>
            <w:r>
              <w:rPr>
                <w:noProof/>
                <w:webHidden/>
              </w:rPr>
              <w:fldChar w:fldCharType="separate"/>
            </w:r>
            <w:r>
              <w:rPr>
                <w:noProof/>
                <w:webHidden/>
              </w:rPr>
              <w:t>36</w:t>
            </w:r>
            <w:r>
              <w:rPr>
                <w:noProof/>
                <w:webHidden/>
              </w:rPr>
              <w:fldChar w:fldCharType="end"/>
            </w:r>
          </w:hyperlink>
        </w:p>
        <w:p w14:paraId="52549DB6" w14:textId="65BC626F" w:rsidR="008636C5" w:rsidRDefault="008636C5">
          <w:pPr>
            <w:pStyle w:val="TOC2"/>
            <w:rPr>
              <w:rFonts w:asciiTheme="minorHAnsi" w:eastAsiaTheme="minorEastAsia" w:hAnsiTheme="minorHAnsi" w:cstheme="minorBidi"/>
            </w:rPr>
          </w:pPr>
          <w:hyperlink w:anchor="_Toc91142132" w:history="1">
            <w:r w:rsidRPr="00465276">
              <w:rPr>
                <w:rStyle w:val="Hyperlink"/>
                <w:b/>
                <w:bCs/>
              </w:rPr>
              <w:t>Breastfeeding</w:t>
            </w:r>
            <w:r>
              <w:rPr>
                <w:webHidden/>
              </w:rPr>
              <w:tab/>
            </w:r>
            <w:r>
              <w:rPr>
                <w:webHidden/>
              </w:rPr>
              <w:fldChar w:fldCharType="begin"/>
            </w:r>
            <w:r>
              <w:rPr>
                <w:webHidden/>
              </w:rPr>
              <w:instrText xml:space="preserve"> PAGEREF _Toc91142132 \h </w:instrText>
            </w:r>
            <w:r>
              <w:rPr>
                <w:webHidden/>
              </w:rPr>
            </w:r>
            <w:r>
              <w:rPr>
                <w:webHidden/>
              </w:rPr>
              <w:fldChar w:fldCharType="separate"/>
            </w:r>
            <w:r>
              <w:rPr>
                <w:webHidden/>
              </w:rPr>
              <w:t>38</w:t>
            </w:r>
            <w:r>
              <w:rPr>
                <w:webHidden/>
              </w:rPr>
              <w:fldChar w:fldCharType="end"/>
            </w:r>
          </w:hyperlink>
        </w:p>
        <w:p w14:paraId="13332F8E" w14:textId="454971A1" w:rsidR="008636C5" w:rsidRDefault="008636C5">
          <w:pPr>
            <w:pStyle w:val="TOC3"/>
            <w:rPr>
              <w:rFonts w:asciiTheme="minorHAnsi" w:eastAsiaTheme="minorEastAsia" w:hAnsiTheme="minorHAnsi" w:cstheme="minorBidi"/>
              <w:noProof/>
            </w:rPr>
          </w:pPr>
          <w:hyperlink w:anchor="_Toc91142133" w:history="1">
            <w:r w:rsidRPr="00465276">
              <w:rPr>
                <w:rStyle w:val="Hyperlink"/>
                <w:rFonts w:ascii="Arial" w:hAnsi="Arial" w:cs="Arial"/>
                <w:noProof/>
              </w:rPr>
              <w:t>Breastfeeding</w:t>
            </w:r>
            <w:r>
              <w:rPr>
                <w:noProof/>
                <w:webHidden/>
              </w:rPr>
              <w:tab/>
            </w:r>
            <w:r>
              <w:rPr>
                <w:noProof/>
                <w:webHidden/>
              </w:rPr>
              <w:fldChar w:fldCharType="begin"/>
            </w:r>
            <w:r>
              <w:rPr>
                <w:noProof/>
                <w:webHidden/>
              </w:rPr>
              <w:instrText xml:space="preserve"> PAGEREF _Toc91142133 \h </w:instrText>
            </w:r>
            <w:r>
              <w:rPr>
                <w:noProof/>
                <w:webHidden/>
              </w:rPr>
            </w:r>
            <w:r>
              <w:rPr>
                <w:noProof/>
                <w:webHidden/>
              </w:rPr>
              <w:fldChar w:fldCharType="separate"/>
            </w:r>
            <w:r>
              <w:rPr>
                <w:noProof/>
                <w:webHidden/>
              </w:rPr>
              <w:t>38</w:t>
            </w:r>
            <w:r>
              <w:rPr>
                <w:noProof/>
                <w:webHidden/>
              </w:rPr>
              <w:fldChar w:fldCharType="end"/>
            </w:r>
          </w:hyperlink>
        </w:p>
        <w:p w14:paraId="2DB4054C" w14:textId="7D4977BD" w:rsidR="008636C5" w:rsidRDefault="008636C5">
          <w:pPr>
            <w:pStyle w:val="TOC3"/>
            <w:rPr>
              <w:rFonts w:asciiTheme="minorHAnsi" w:eastAsiaTheme="minorEastAsia" w:hAnsiTheme="minorHAnsi" w:cstheme="minorBidi"/>
              <w:noProof/>
            </w:rPr>
          </w:pPr>
          <w:hyperlink w:anchor="_Toc91142134" w:history="1">
            <w:r w:rsidRPr="00465276">
              <w:rPr>
                <w:rStyle w:val="Hyperlink"/>
                <w:rFonts w:ascii="Arial" w:hAnsi="Arial" w:cs="Arial"/>
                <w:noProof/>
              </w:rPr>
              <w:t>Hospital breastfeeding practices</w:t>
            </w:r>
            <w:r>
              <w:rPr>
                <w:noProof/>
                <w:webHidden/>
              </w:rPr>
              <w:tab/>
            </w:r>
            <w:r>
              <w:rPr>
                <w:noProof/>
                <w:webHidden/>
              </w:rPr>
              <w:fldChar w:fldCharType="begin"/>
            </w:r>
            <w:r>
              <w:rPr>
                <w:noProof/>
                <w:webHidden/>
              </w:rPr>
              <w:instrText xml:space="preserve"> PAGEREF _Toc91142134 \h </w:instrText>
            </w:r>
            <w:r>
              <w:rPr>
                <w:noProof/>
                <w:webHidden/>
              </w:rPr>
            </w:r>
            <w:r>
              <w:rPr>
                <w:noProof/>
                <w:webHidden/>
              </w:rPr>
              <w:fldChar w:fldCharType="separate"/>
            </w:r>
            <w:r>
              <w:rPr>
                <w:noProof/>
                <w:webHidden/>
              </w:rPr>
              <w:t>42</w:t>
            </w:r>
            <w:r>
              <w:rPr>
                <w:noProof/>
                <w:webHidden/>
              </w:rPr>
              <w:fldChar w:fldCharType="end"/>
            </w:r>
          </w:hyperlink>
        </w:p>
        <w:p w14:paraId="6E3BFC9D" w14:textId="3B3DDD81" w:rsidR="008636C5" w:rsidRDefault="008636C5">
          <w:pPr>
            <w:pStyle w:val="TOC2"/>
            <w:rPr>
              <w:rFonts w:asciiTheme="minorHAnsi" w:eastAsiaTheme="minorEastAsia" w:hAnsiTheme="minorHAnsi" w:cstheme="minorBidi"/>
            </w:rPr>
          </w:pPr>
          <w:hyperlink w:anchor="_Toc91142135" w:history="1">
            <w:r w:rsidRPr="00465276">
              <w:rPr>
                <w:rStyle w:val="Hyperlink"/>
                <w:b/>
                <w:bCs/>
              </w:rPr>
              <w:t>Emotional Wellness</w:t>
            </w:r>
            <w:r w:rsidRPr="00465276">
              <w:rPr>
                <w:rStyle w:val="Hyperlink"/>
              </w:rPr>
              <w:t>:</w:t>
            </w:r>
            <w:r>
              <w:rPr>
                <w:webHidden/>
              </w:rPr>
              <w:tab/>
            </w:r>
            <w:r>
              <w:rPr>
                <w:webHidden/>
              </w:rPr>
              <w:fldChar w:fldCharType="begin"/>
            </w:r>
            <w:r>
              <w:rPr>
                <w:webHidden/>
              </w:rPr>
              <w:instrText xml:space="preserve"> PAGEREF _Toc91142135 \h </w:instrText>
            </w:r>
            <w:r>
              <w:rPr>
                <w:webHidden/>
              </w:rPr>
            </w:r>
            <w:r>
              <w:rPr>
                <w:webHidden/>
              </w:rPr>
              <w:fldChar w:fldCharType="separate"/>
            </w:r>
            <w:r>
              <w:rPr>
                <w:webHidden/>
              </w:rPr>
              <w:t>43</w:t>
            </w:r>
            <w:r>
              <w:rPr>
                <w:webHidden/>
              </w:rPr>
              <w:fldChar w:fldCharType="end"/>
            </w:r>
          </w:hyperlink>
        </w:p>
        <w:p w14:paraId="0E57023B" w14:textId="6DAC4C44" w:rsidR="008636C5" w:rsidRDefault="008636C5">
          <w:pPr>
            <w:pStyle w:val="TOC3"/>
            <w:rPr>
              <w:rFonts w:asciiTheme="minorHAnsi" w:eastAsiaTheme="minorEastAsia" w:hAnsiTheme="minorHAnsi" w:cstheme="minorBidi"/>
              <w:noProof/>
            </w:rPr>
          </w:pPr>
          <w:hyperlink w:anchor="_Toc91142136" w:history="1">
            <w:r w:rsidRPr="00465276">
              <w:rPr>
                <w:rStyle w:val="Hyperlink"/>
                <w:rFonts w:ascii="Arial" w:hAnsi="Arial" w:cs="Arial"/>
                <w:noProof/>
              </w:rPr>
              <w:t>Screening for depression during prenatal care or postpartum visits</w:t>
            </w:r>
            <w:r>
              <w:rPr>
                <w:noProof/>
                <w:webHidden/>
              </w:rPr>
              <w:tab/>
            </w:r>
            <w:r>
              <w:rPr>
                <w:noProof/>
                <w:webHidden/>
              </w:rPr>
              <w:fldChar w:fldCharType="begin"/>
            </w:r>
            <w:r>
              <w:rPr>
                <w:noProof/>
                <w:webHidden/>
              </w:rPr>
              <w:instrText xml:space="preserve"> PAGEREF _Toc91142136 \h </w:instrText>
            </w:r>
            <w:r>
              <w:rPr>
                <w:noProof/>
                <w:webHidden/>
              </w:rPr>
            </w:r>
            <w:r>
              <w:rPr>
                <w:noProof/>
                <w:webHidden/>
              </w:rPr>
              <w:fldChar w:fldCharType="separate"/>
            </w:r>
            <w:r>
              <w:rPr>
                <w:noProof/>
                <w:webHidden/>
              </w:rPr>
              <w:t>43</w:t>
            </w:r>
            <w:r>
              <w:rPr>
                <w:noProof/>
                <w:webHidden/>
              </w:rPr>
              <w:fldChar w:fldCharType="end"/>
            </w:r>
          </w:hyperlink>
        </w:p>
        <w:p w14:paraId="3AFD5A31" w14:textId="5FFE6666" w:rsidR="008636C5" w:rsidRDefault="008636C5">
          <w:pPr>
            <w:pStyle w:val="TOC3"/>
            <w:rPr>
              <w:rFonts w:asciiTheme="minorHAnsi" w:eastAsiaTheme="minorEastAsia" w:hAnsiTheme="minorHAnsi" w:cstheme="minorBidi"/>
              <w:noProof/>
            </w:rPr>
          </w:pPr>
          <w:hyperlink w:anchor="_Toc91142137" w:history="1">
            <w:r w:rsidRPr="00465276">
              <w:rPr>
                <w:rStyle w:val="Hyperlink"/>
                <w:rFonts w:ascii="Arial" w:hAnsi="Arial" w:cs="Arial"/>
                <w:noProof/>
              </w:rPr>
              <w:t>Postpartum depressive symptoms</w:t>
            </w:r>
            <w:r>
              <w:rPr>
                <w:noProof/>
                <w:webHidden/>
              </w:rPr>
              <w:tab/>
            </w:r>
            <w:r>
              <w:rPr>
                <w:noProof/>
                <w:webHidden/>
              </w:rPr>
              <w:fldChar w:fldCharType="begin"/>
            </w:r>
            <w:r>
              <w:rPr>
                <w:noProof/>
                <w:webHidden/>
              </w:rPr>
              <w:instrText xml:space="preserve"> PAGEREF _Toc91142137 \h </w:instrText>
            </w:r>
            <w:r>
              <w:rPr>
                <w:noProof/>
                <w:webHidden/>
              </w:rPr>
            </w:r>
            <w:r>
              <w:rPr>
                <w:noProof/>
                <w:webHidden/>
              </w:rPr>
              <w:fldChar w:fldCharType="separate"/>
            </w:r>
            <w:r>
              <w:rPr>
                <w:noProof/>
                <w:webHidden/>
              </w:rPr>
              <w:t>47</w:t>
            </w:r>
            <w:r>
              <w:rPr>
                <w:noProof/>
                <w:webHidden/>
              </w:rPr>
              <w:fldChar w:fldCharType="end"/>
            </w:r>
          </w:hyperlink>
        </w:p>
        <w:p w14:paraId="2479CB97" w14:textId="274EAE32" w:rsidR="008636C5" w:rsidRDefault="008636C5">
          <w:pPr>
            <w:pStyle w:val="TOC2"/>
            <w:rPr>
              <w:rFonts w:asciiTheme="minorHAnsi" w:eastAsiaTheme="minorEastAsia" w:hAnsiTheme="minorHAnsi" w:cstheme="minorBidi"/>
            </w:rPr>
          </w:pPr>
          <w:hyperlink w:anchor="_Toc91142138" w:history="1">
            <w:r w:rsidRPr="00465276">
              <w:rPr>
                <w:rStyle w:val="Hyperlink"/>
                <w:b/>
                <w:bCs/>
              </w:rPr>
              <w:t>Social Connectedness &amp; Father’s Involvement</w:t>
            </w:r>
            <w:r>
              <w:rPr>
                <w:webHidden/>
              </w:rPr>
              <w:tab/>
            </w:r>
            <w:r>
              <w:rPr>
                <w:webHidden/>
              </w:rPr>
              <w:fldChar w:fldCharType="begin"/>
            </w:r>
            <w:r>
              <w:rPr>
                <w:webHidden/>
              </w:rPr>
              <w:instrText xml:space="preserve"> PAGEREF _Toc91142138 \h </w:instrText>
            </w:r>
            <w:r>
              <w:rPr>
                <w:webHidden/>
              </w:rPr>
            </w:r>
            <w:r>
              <w:rPr>
                <w:webHidden/>
              </w:rPr>
              <w:fldChar w:fldCharType="separate"/>
            </w:r>
            <w:r>
              <w:rPr>
                <w:webHidden/>
              </w:rPr>
              <w:t>49</w:t>
            </w:r>
            <w:r>
              <w:rPr>
                <w:webHidden/>
              </w:rPr>
              <w:fldChar w:fldCharType="end"/>
            </w:r>
          </w:hyperlink>
        </w:p>
        <w:p w14:paraId="6F8425C3" w14:textId="415E8F56" w:rsidR="008636C5" w:rsidRDefault="008636C5">
          <w:pPr>
            <w:pStyle w:val="TOC3"/>
            <w:rPr>
              <w:rFonts w:asciiTheme="minorHAnsi" w:eastAsiaTheme="minorEastAsia" w:hAnsiTheme="minorHAnsi" w:cstheme="minorBidi"/>
              <w:noProof/>
            </w:rPr>
          </w:pPr>
          <w:hyperlink w:anchor="_Toc91142139" w:history="1">
            <w:r w:rsidRPr="00465276">
              <w:rPr>
                <w:rStyle w:val="Hyperlink"/>
                <w:rFonts w:ascii="Arial" w:hAnsi="Arial" w:cs="Arial"/>
                <w:noProof/>
              </w:rPr>
              <w:t>Social support</w:t>
            </w:r>
            <w:r>
              <w:rPr>
                <w:noProof/>
                <w:webHidden/>
              </w:rPr>
              <w:tab/>
            </w:r>
            <w:r>
              <w:rPr>
                <w:noProof/>
                <w:webHidden/>
              </w:rPr>
              <w:fldChar w:fldCharType="begin"/>
            </w:r>
            <w:r>
              <w:rPr>
                <w:noProof/>
                <w:webHidden/>
              </w:rPr>
              <w:instrText xml:space="preserve"> PAGEREF _Toc91142139 \h </w:instrText>
            </w:r>
            <w:r>
              <w:rPr>
                <w:noProof/>
                <w:webHidden/>
              </w:rPr>
            </w:r>
            <w:r>
              <w:rPr>
                <w:noProof/>
                <w:webHidden/>
              </w:rPr>
              <w:fldChar w:fldCharType="separate"/>
            </w:r>
            <w:r>
              <w:rPr>
                <w:noProof/>
                <w:webHidden/>
              </w:rPr>
              <w:t>49</w:t>
            </w:r>
            <w:r>
              <w:rPr>
                <w:noProof/>
                <w:webHidden/>
              </w:rPr>
              <w:fldChar w:fldCharType="end"/>
            </w:r>
          </w:hyperlink>
        </w:p>
        <w:p w14:paraId="3BA995BD" w14:textId="43407999" w:rsidR="008636C5" w:rsidRDefault="008636C5">
          <w:pPr>
            <w:pStyle w:val="TOC3"/>
            <w:rPr>
              <w:rFonts w:asciiTheme="minorHAnsi" w:eastAsiaTheme="minorEastAsia" w:hAnsiTheme="minorHAnsi" w:cstheme="minorBidi"/>
              <w:noProof/>
            </w:rPr>
          </w:pPr>
          <w:hyperlink w:anchor="_Toc91142140" w:history="1">
            <w:r w:rsidRPr="00465276">
              <w:rPr>
                <w:rStyle w:val="Hyperlink"/>
                <w:rFonts w:ascii="Arial" w:hAnsi="Arial" w:cs="Arial"/>
                <w:noProof/>
              </w:rPr>
              <w:t>Partner support</w:t>
            </w:r>
            <w:r>
              <w:rPr>
                <w:noProof/>
                <w:webHidden/>
              </w:rPr>
              <w:tab/>
            </w:r>
            <w:r>
              <w:rPr>
                <w:noProof/>
                <w:webHidden/>
              </w:rPr>
              <w:fldChar w:fldCharType="begin"/>
            </w:r>
            <w:r>
              <w:rPr>
                <w:noProof/>
                <w:webHidden/>
              </w:rPr>
              <w:instrText xml:space="preserve"> PAGEREF _Toc91142140 \h </w:instrText>
            </w:r>
            <w:r>
              <w:rPr>
                <w:noProof/>
                <w:webHidden/>
              </w:rPr>
            </w:r>
            <w:r>
              <w:rPr>
                <w:noProof/>
                <w:webHidden/>
              </w:rPr>
              <w:fldChar w:fldCharType="separate"/>
            </w:r>
            <w:r>
              <w:rPr>
                <w:noProof/>
                <w:webHidden/>
              </w:rPr>
              <w:t>59</w:t>
            </w:r>
            <w:r>
              <w:rPr>
                <w:noProof/>
                <w:webHidden/>
              </w:rPr>
              <w:fldChar w:fldCharType="end"/>
            </w:r>
          </w:hyperlink>
        </w:p>
        <w:p w14:paraId="73E23CB6" w14:textId="31EE720F" w:rsidR="008636C5" w:rsidRDefault="008636C5">
          <w:pPr>
            <w:pStyle w:val="TOC3"/>
            <w:rPr>
              <w:rFonts w:asciiTheme="minorHAnsi" w:eastAsiaTheme="minorEastAsia" w:hAnsiTheme="minorHAnsi" w:cstheme="minorBidi"/>
              <w:noProof/>
            </w:rPr>
          </w:pPr>
          <w:hyperlink w:anchor="_Toc91142141" w:history="1">
            <w:r w:rsidRPr="00465276">
              <w:rPr>
                <w:rStyle w:val="Hyperlink"/>
                <w:rFonts w:ascii="Arial" w:hAnsi="Arial" w:cs="Arial"/>
                <w:noProof/>
              </w:rPr>
              <w:t>Financial support from infant’s father</w:t>
            </w:r>
            <w:r>
              <w:rPr>
                <w:noProof/>
                <w:webHidden/>
              </w:rPr>
              <w:tab/>
            </w:r>
            <w:r>
              <w:rPr>
                <w:noProof/>
                <w:webHidden/>
              </w:rPr>
              <w:fldChar w:fldCharType="begin"/>
            </w:r>
            <w:r>
              <w:rPr>
                <w:noProof/>
                <w:webHidden/>
              </w:rPr>
              <w:instrText xml:space="preserve"> PAGEREF _Toc91142141 \h </w:instrText>
            </w:r>
            <w:r>
              <w:rPr>
                <w:noProof/>
                <w:webHidden/>
              </w:rPr>
            </w:r>
            <w:r>
              <w:rPr>
                <w:noProof/>
                <w:webHidden/>
              </w:rPr>
              <w:fldChar w:fldCharType="separate"/>
            </w:r>
            <w:r>
              <w:rPr>
                <w:noProof/>
                <w:webHidden/>
              </w:rPr>
              <w:t>61</w:t>
            </w:r>
            <w:r>
              <w:rPr>
                <w:noProof/>
                <w:webHidden/>
              </w:rPr>
              <w:fldChar w:fldCharType="end"/>
            </w:r>
          </w:hyperlink>
        </w:p>
        <w:p w14:paraId="49401624" w14:textId="6BCA05CE" w:rsidR="008636C5" w:rsidRDefault="008636C5">
          <w:pPr>
            <w:pStyle w:val="TOC2"/>
            <w:rPr>
              <w:rFonts w:asciiTheme="minorHAnsi" w:eastAsiaTheme="minorEastAsia" w:hAnsiTheme="minorHAnsi" w:cstheme="minorBidi"/>
            </w:rPr>
          </w:pPr>
          <w:hyperlink w:anchor="_Toc91142142" w:history="1">
            <w:r w:rsidRPr="00465276">
              <w:rPr>
                <w:rStyle w:val="Hyperlink"/>
                <w:b/>
                <w:bCs/>
              </w:rPr>
              <w:t>Oral Health</w:t>
            </w:r>
            <w:r>
              <w:rPr>
                <w:webHidden/>
              </w:rPr>
              <w:tab/>
            </w:r>
            <w:r>
              <w:rPr>
                <w:webHidden/>
              </w:rPr>
              <w:fldChar w:fldCharType="begin"/>
            </w:r>
            <w:r>
              <w:rPr>
                <w:webHidden/>
              </w:rPr>
              <w:instrText xml:space="preserve"> PAGEREF _Toc91142142 \h </w:instrText>
            </w:r>
            <w:r>
              <w:rPr>
                <w:webHidden/>
              </w:rPr>
            </w:r>
            <w:r>
              <w:rPr>
                <w:webHidden/>
              </w:rPr>
              <w:fldChar w:fldCharType="separate"/>
            </w:r>
            <w:r>
              <w:rPr>
                <w:webHidden/>
              </w:rPr>
              <w:t>63</w:t>
            </w:r>
            <w:r>
              <w:rPr>
                <w:webHidden/>
              </w:rPr>
              <w:fldChar w:fldCharType="end"/>
            </w:r>
          </w:hyperlink>
        </w:p>
        <w:p w14:paraId="3A9E3F04" w14:textId="218F8E7A" w:rsidR="008636C5" w:rsidRDefault="008636C5">
          <w:pPr>
            <w:pStyle w:val="TOC3"/>
            <w:rPr>
              <w:rFonts w:asciiTheme="minorHAnsi" w:eastAsiaTheme="minorEastAsia" w:hAnsiTheme="minorHAnsi" w:cstheme="minorBidi"/>
              <w:noProof/>
            </w:rPr>
          </w:pPr>
          <w:hyperlink w:anchor="_Toc91142143" w:history="1">
            <w:r w:rsidRPr="00465276">
              <w:rPr>
                <w:rStyle w:val="Hyperlink"/>
                <w:rFonts w:ascii="Arial" w:hAnsi="Arial" w:cs="Arial"/>
                <w:noProof/>
              </w:rPr>
              <w:t>Teeth cleaning twelve months before pregnancy</w:t>
            </w:r>
            <w:r>
              <w:rPr>
                <w:noProof/>
                <w:webHidden/>
              </w:rPr>
              <w:tab/>
            </w:r>
            <w:r>
              <w:rPr>
                <w:noProof/>
                <w:webHidden/>
              </w:rPr>
              <w:fldChar w:fldCharType="begin"/>
            </w:r>
            <w:r>
              <w:rPr>
                <w:noProof/>
                <w:webHidden/>
              </w:rPr>
              <w:instrText xml:space="preserve"> PAGEREF _Toc91142143 \h </w:instrText>
            </w:r>
            <w:r>
              <w:rPr>
                <w:noProof/>
                <w:webHidden/>
              </w:rPr>
            </w:r>
            <w:r>
              <w:rPr>
                <w:noProof/>
                <w:webHidden/>
              </w:rPr>
              <w:fldChar w:fldCharType="separate"/>
            </w:r>
            <w:r>
              <w:rPr>
                <w:noProof/>
                <w:webHidden/>
              </w:rPr>
              <w:t>63</w:t>
            </w:r>
            <w:r>
              <w:rPr>
                <w:noProof/>
                <w:webHidden/>
              </w:rPr>
              <w:fldChar w:fldCharType="end"/>
            </w:r>
          </w:hyperlink>
        </w:p>
        <w:p w14:paraId="63E4516C" w14:textId="363EF118" w:rsidR="008636C5" w:rsidRDefault="008636C5">
          <w:pPr>
            <w:pStyle w:val="TOC3"/>
            <w:rPr>
              <w:rFonts w:asciiTheme="minorHAnsi" w:eastAsiaTheme="minorEastAsia" w:hAnsiTheme="minorHAnsi" w:cstheme="minorBidi"/>
              <w:noProof/>
            </w:rPr>
          </w:pPr>
          <w:hyperlink w:anchor="_Toc91142144" w:history="1">
            <w:r w:rsidRPr="00465276">
              <w:rPr>
                <w:rStyle w:val="Hyperlink"/>
                <w:rFonts w:ascii="Arial" w:hAnsi="Arial" w:cs="Arial"/>
                <w:noProof/>
              </w:rPr>
              <w:t>Knowledge of the importance of teeth and gum care during pregnancy</w:t>
            </w:r>
            <w:r>
              <w:rPr>
                <w:noProof/>
                <w:webHidden/>
              </w:rPr>
              <w:tab/>
            </w:r>
            <w:r>
              <w:rPr>
                <w:noProof/>
                <w:webHidden/>
              </w:rPr>
              <w:fldChar w:fldCharType="begin"/>
            </w:r>
            <w:r>
              <w:rPr>
                <w:noProof/>
                <w:webHidden/>
              </w:rPr>
              <w:instrText xml:space="preserve"> PAGEREF _Toc91142144 \h </w:instrText>
            </w:r>
            <w:r>
              <w:rPr>
                <w:noProof/>
                <w:webHidden/>
              </w:rPr>
            </w:r>
            <w:r>
              <w:rPr>
                <w:noProof/>
                <w:webHidden/>
              </w:rPr>
              <w:fldChar w:fldCharType="separate"/>
            </w:r>
            <w:r>
              <w:rPr>
                <w:noProof/>
                <w:webHidden/>
              </w:rPr>
              <w:t>65</w:t>
            </w:r>
            <w:r>
              <w:rPr>
                <w:noProof/>
                <w:webHidden/>
              </w:rPr>
              <w:fldChar w:fldCharType="end"/>
            </w:r>
          </w:hyperlink>
        </w:p>
        <w:p w14:paraId="49147553" w14:textId="25090091" w:rsidR="008636C5" w:rsidRDefault="008636C5">
          <w:pPr>
            <w:pStyle w:val="TOC3"/>
            <w:rPr>
              <w:rFonts w:asciiTheme="minorHAnsi" w:eastAsiaTheme="minorEastAsia" w:hAnsiTheme="minorHAnsi" w:cstheme="minorBidi"/>
              <w:noProof/>
            </w:rPr>
          </w:pPr>
          <w:hyperlink w:anchor="_Toc91142145" w:history="1">
            <w:r w:rsidRPr="00465276">
              <w:rPr>
                <w:rStyle w:val="Hyperlink"/>
                <w:rFonts w:ascii="Arial" w:hAnsi="Arial" w:cs="Arial"/>
                <w:noProof/>
              </w:rPr>
              <w:t>Counseling on the importance of teeth care during pregnancy</w:t>
            </w:r>
            <w:r>
              <w:rPr>
                <w:noProof/>
                <w:webHidden/>
              </w:rPr>
              <w:tab/>
            </w:r>
            <w:r>
              <w:rPr>
                <w:noProof/>
                <w:webHidden/>
              </w:rPr>
              <w:fldChar w:fldCharType="begin"/>
            </w:r>
            <w:r>
              <w:rPr>
                <w:noProof/>
                <w:webHidden/>
              </w:rPr>
              <w:instrText xml:space="preserve"> PAGEREF _Toc91142145 \h </w:instrText>
            </w:r>
            <w:r>
              <w:rPr>
                <w:noProof/>
                <w:webHidden/>
              </w:rPr>
            </w:r>
            <w:r>
              <w:rPr>
                <w:noProof/>
                <w:webHidden/>
              </w:rPr>
              <w:fldChar w:fldCharType="separate"/>
            </w:r>
            <w:r>
              <w:rPr>
                <w:noProof/>
                <w:webHidden/>
              </w:rPr>
              <w:t>67</w:t>
            </w:r>
            <w:r>
              <w:rPr>
                <w:noProof/>
                <w:webHidden/>
              </w:rPr>
              <w:fldChar w:fldCharType="end"/>
            </w:r>
          </w:hyperlink>
        </w:p>
        <w:p w14:paraId="30E5C9DE" w14:textId="0D5A2320" w:rsidR="008636C5" w:rsidRDefault="008636C5">
          <w:pPr>
            <w:pStyle w:val="TOC3"/>
            <w:rPr>
              <w:rFonts w:asciiTheme="minorHAnsi" w:eastAsiaTheme="minorEastAsia" w:hAnsiTheme="minorHAnsi" w:cstheme="minorBidi"/>
              <w:noProof/>
            </w:rPr>
          </w:pPr>
          <w:hyperlink w:anchor="_Toc91142146" w:history="1">
            <w:r w:rsidRPr="00465276">
              <w:rPr>
                <w:rStyle w:val="Hyperlink"/>
                <w:rFonts w:ascii="Arial" w:hAnsi="Arial" w:cs="Arial"/>
                <w:noProof/>
              </w:rPr>
              <w:t>Teeth cleaning during pregnancy</w:t>
            </w:r>
            <w:r>
              <w:rPr>
                <w:noProof/>
                <w:webHidden/>
              </w:rPr>
              <w:tab/>
            </w:r>
            <w:r>
              <w:rPr>
                <w:noProof/>
                <w:webHidden/>
              </w:rPr>
              <w:fldChar w:fldCharType="begin"/>
            </w:r>
            <w:r>
              <w:rPr>
                <w:noProof/>
                <w:webHidden/>
              </w:rPr>
              <w:instrText xml:space="preserve"> PAGEREF _Toc91142146 \h </w:instrText>
            </w:r>
            <w:r>
              <w:rPr>
                <w:noProof/>
                <w:webHidden/>
              </w:rPr>
            </w:r>
            <w:r>
              <w:rPr>
                <w:noProof/>
                <w:webHidden/>
              </w:rPr>
              <w:fldChar w:fldCharType="separate"/>
            </w:r>
            <w:r>
              <w:rPr>
                <w:noProof/>
                <w:webHidden/>
              </w:rPr>
              <w:t>69</w:t>
            </w:r>
            <w:r>
              <w:rPr>
                <w:noProof/>
                <w:webHidden/>
              </w:rPr>
              <w:fldChar w:fldCharType="end"/>
            </w:r>
          </w:hyperlink>
        </w:p>
        <w:p w14:paraId="7A7E25E2" w14:textId="4F8439F3" w:rsidR="008636C5" w:rsidRDefault="008636C5">
          <w:pPr>
            <w:pStyle w:val="TOC3"/>
            <w:rPr>
              <w:rFonts w:asciiTheme="minorHAnsi" w:eastAsiaTheme="minorEastAsia" w:hAnsiTheme="minorHAnsi" w:cstheme="minorBidi"/>
              <w:noProof/>
            </w:rPr>
          </w:pPr>
          <w:hyperlink w:anchor="_Toc91142147" w:history="1">
            <w:r w:rsidRPr="00465276">
              <w:rPr>
                <w:rStyle w:val="Hyperlink"/>
                <w:rFonts w:ascii="Arial" w:hAnsi="Arial" w:cs="Arial"/>
                <w:noProof/>
              </w:rPr>
              <w:t>Dental insurance during pregnancy</w:t>
            </w:r>
            <w:r>
              <w:rPr>
                <w:noProof/>
                <w:webHidden/>
              </w:rPr>
              <w:tab/>
            </w:r>
            <w:r>
              <w:rPr>
                <w:noProof/>
                <w:webHidden/>
              </w:rPr>
              <w:fldChar w:fldCharType="begin"/>
            </w:r>
            <w:r>
              <w:rPr>
                <w:noProof/>
                <w:webHidden/>
              </w:rPr>
              <w:instrText xml:space="preserve"> PAGEREF _Toc91142147 \h </w:instrText>
            </w:r>
            <w:r>
              <w:rPr>
                <w:noProof/>
                <w:webHidden/>
              </w:rPr>
            </w:r>
            <w:r>
              <w:rPr>
                <w:noProof/>
                <w:webHidden/>
              </w:rPr>
              <w:fldChar w:fldCharType="separate"/>
            </w:r>
            <w:r>
              <w:rPr>
                <w:noProof/>
                <w:webHidden/>
              </w:rPr>
              <w:t>71</w:t>
            </w:r>
            <w:r>
              <w:rPr>
                <w:noProof/>
                <w:webHidden/>
              </w:rPr>
              <w:fldChar w:fldCharType="end"/>
            </w:r>
          </w:hyperlink>
        </w:p>
        <w:p w14:paraId="54803FF1" w14:textId="321EE657" w:rsidR="008636C5" w:rsidRDefault="008636C5">
          <w:pPr>
            <w:pStyle w:val="TOC1"/>
            <w:rPr>
              <w:rFonts w:asciiTheme="minorHAnsi" w:eastAsiaTheme="minorEastAsia" w:hAnsiTheme="minorHAnsi" w:cstheme="minorBidi"/>
              <w:b w:val="0"/>
              <w:bCs w:val="0"/>
            </w:rPr>
          </w:pPr>
          <w:hyperlink w:anchor="_Toc91142148" w:history="1">
            <w:r w:rsidRPr="00465276">
              <w:rPr>
                <w:rStyle w:val="Hyperlink"/>
              </w:rPr>
              <w:t>Healthy People 2020 and Healthy People 2030 Objectives</w:t>
            </w:r>
            <w:r>
              <w:rPr>
                <w:webHidden/>
              </w:rPr>
              <w:tab/>
            </w:r>
            <w:r>
              <w:rPr>
                <w:webHidden/>
              </w:rPr>
              <w:fldChar w:fldCharType="begin"/>
            </w:r>
            <w:r>
              <w:rPr>
                <w:webHidden/>
              </w:rPr>
              <w:instrText xml:space="preserve"> PAGEREF _Toc91142148 \h </w:instrText>
            </w:r>
            <w:r>
              <w:rPr>
                <w:webHidden/>
              </w:rPr>
            </w:r>
            <w:r>
              <w:rPr>
                <w:webHidden/>
              </w:rPr>
              <w:fldChar w:fldCharType="separate"/>
            </w:r>
            <w:r>
              <w:rPr>
                <w:webHidden/>
              </w:rPr>
              <w:t>73</w:t>
            </w:r>
            <w:r>
              <w:rPr>
                <w:webHidden/>
              </w:rPr>
              <w:fldChar w:fldCharType="end"/>
            </w:r>
          </w:hyperlink>
        </w:p>
        <w:p w14:paraId="5721EFAB" w14:textId="3E0484FB" w:rsidR="008636C5" w:rsidRDefault="008636C5">
          <w:pPr>
            <w:pStyle w:val="TOC2"/>
            <w:rPr>
              <w:rFonts w:asciiTheme="minorHAnsi" w:eastAsiaTheme="minorEastAsia" w:hAnsiTheme="minorHAnsi" w:cstheme="minorBidi"/>
            </w:rPr>
          </w:pPr>
          <w:hyperlink w:anchor="_Toc91142149" w:history="1">
            <w:r w:rsidRPr="00465276">
              <w:rPr>
                <w:rStyle w:val="Hyperlink"/>
                <w:b/>
                <w:bCs/>
              </w:rPr>
              <w:t>Pregnancy Intention</w:t>
            </w:r>
            <w:r>
              <w:rPr>
                <w:webHidden/>
              </w:rPr>
              <w:tab/>
            </w:r>
            <w:r>
              <w:rPr>
                <w:webHidden/>
              </w:rPr>
              <w:fldChar w:fldCharType="begin"/>
            </w:r>
            <w:r>
              <w:rPr>
                <w:webHidden/>
              </w:rPr>
              <w:instrText xml:space="preserve"> PAGEREF _Toc91142149 \h </w:instrText>
            </w:r>
            <w:r>
              <w:rPr>
                <w:webHidden/>
              </w:rPr>
            </w:r>
            <w:r>
              <w:rPr>
                <w:webHidden/>
              </w:rPr>
              <w:fldChar w:fldCharType="separate"/>
            </w:r>
            <w:r>
              <w:rPr>
                <w:webHidden/>
              </w:rPr>
              <w:t>73</w:t>
            </w:r>
            <w:r>
              <w:rPr>
                <w:webHidden/>
              </w:rPr>
              <w:fldChar w:fldCharType="end"/>
            </w:r>
          </w:hyperlink>
        </w:p>
        <w:p w14:paraId="4BF45B45" w14:textId="1ECDB72A" w:rsidR="008636C5" w:rsidRDefault="008636C5">
          <w:pPr>
            <w:pStyle w:val="TOC2"/>
            <w:rPr>
              <w:rFonts w:asciiTheme="minorHAnsi" w:eastAsiaTheme="minorEastAsia" w:hAnsiTheme="minorHAnsi" w:cstheme="minorBidi"/>
            </w:rPr>
          </w:pPr>
          <w:hyperlink w:anchor="_Toc91142150" w:history="1">
            <w:r w:rsidRPr="00465276">
              <w:rPr>
                <w:rStyle w:val="Hyperlink"/>
                <w:b/>
                <w:bCs/>
              </w:rPr>
              <w:t>Tobacco Smoking</w:t>
            </w:r>
            <w:r>
              <w:rPr>
                <w:webHidden/>
              </w:rPr>
              <w:tab/>
            </w:r>
            <w:r>
              <w:rPr>
                <w:webHidden/>
              </w:rPr>
              <w:fldChar w:fldCharType="begin"/>
            </w:r>
            <w:r>
              <w:rPr>
                <w:webHidden/>
              </w:rPr>
              <w:instrText xml:space="preserve"> PAGEREF _Toc91142150 \h </w:instrText>
            </w:r>
            <w:r>
              <w:rPr>
                <w:webHidden/>
              </w:rPr>
            </w:r>
            <w:r>
              <w:rPr>
                <w:webHidden/>
              </w:rPr>
              <w:fldChar w:fldCharType="separate"/>
            </w:r>
            <w:r>
              <w:rPr>
                <w:webHidden/>
              </w:rPr>
              <w:t>78</w:t>
            </w:r>
            <w:r>
              <w:rPr>
                <w:webHidden/>
              </w:rPr>
              <w:fldChar w:fldCharType="end"/>
            </w:r>
          </w:hyperlink>
        </w:p>
        <w:p w14:paraId="785E5256" w14:textId="5AE1CB94" w:rsidR="008636C5" w:rsidRDefault="008636C5">
          <w:pPr>
            <w:pStyle w:val="TOC3"/>
            <w:rPr>
              <w:rFonts w:asciiTheme="minorHAnsi" w:eastAsiaTheme="minorEastAsia" w:hAnsiTheme="minorHAnsi" w:cstheme="minorBidi"/>
              <w:noProof/>
            </w:rPr>
          </w:pPr>
          <w:hyperlink w:anchor="_Toc91142151" w:history="1">
            <w:r w:rsidRPr="00465276">
              <w:rPr>
                <w:rStyle w:val="Hyperlink"/>
                <w:rFonts w:ascii="Arial" w:hAnsi="Arial" w:cs="Arial"/>
                <w:noProof/>
              </w:rPr>
              <w:t>Smoking during the three months before pregnancy:</w:t>
            </w:r>
            <w:r>
              <w:rPr>
                <w:noProof/>
                <w:webHidden/>
              </w:rPr>
              <w:tab/>
            </w:r>
            <w:r>
              <w:rPr>
                <w:noProof/>
                <w:webHidden/>
              </w:rPr>
              <w:fldChar w:fldCharType="begin"/>
            </w:r>
            <w:r>
              <w:rPr>
                <w:noProof/>
                <w:webHidden/>
              </w:rPr>
              <w:instrText xml:space="preserve"> PAGEREF _Toc91142151 \h </w:instrText>
            </w:r>
            <w:r>
              <w:rPr>
                <w:noProof/>
                <w:webHidden/>
              </w:rPr>
            </w:r>
            <w:r>
              <w:rPr>
                <w:noProof/>
                <w:webHidden/>
              </w:rPr>
              <w:fldChar w:fldCharType="separate"/>
            </w:r>
            <w:r>
              <w:rPr>
                <w:noProof/>
                <w:webHidden/>
              </w:rPr>
              <w:t>78</w:t>
            </w:r>
            <w:r>
              <w:rPr>
                <w:noProof/>
                <w:webHidden/>
              </w:rPr>
              <w:fldChar w:fldCharType="end"/>
            </w:r>
          </w:hyperlink>
        </w:p>
        <w:p w14:paraId="55899923" w14:textId="7BB8D0FA" w:rsidR="008636C5" w:rsidRDefault="008636C5">
          <w:pPr>
            <w:pStyle w:val="TOC3"/>
            <w:rPr>
              <w:rFonts w:asciiTheme="minorHAnsi" w:eastAsiaTheme="minorEastAsia" w:hAnsiTheme="minorHAnsi" w:cstheme="minorBidi"/>
              <w:noProof/>
            </w:rPr>
          </w:pPr>
          <w:hyperlink w:anchor="_Toc91142152" w:history="1">
            <w:r w:rsidRPr="00465276">
              <w:rPr>
                <w:rStyle w:val="Hyperlink"/>
                <w:rFonts w:ascii="Arial" w:hAnsi="Arial" w:cs="Arial"/>
                <w:noProof/>
              </w:rPr>
              <w:t>Smoking during the last three months of pregnancy:</w:t>
            </w:r>
            <w:r>
              <w:rPr>
                <w:noProof/>
                <w:webHidden/>
              </w:rPr>
              <w:tab/>
            </w:r>
            <w:r>
              <w:rPr>
                <w:noProof/>
                <w:webHidden/>
              </w:rPr>
              <w:fldChar w:fldCharType="begin"/>
            </w:r>
            <w:r>
              <w:rPr>
                <w:noProof/>
                <w:webHidden/>
              </w:rPr>
              <w:instrText xml:space="preserve"> PAGEREF _Toc91142152 \h </w:instrText>
            </w:r>
            <w:r>
              <w:rPr>
                <w:noProof/>
                <w:webHidden/>
              </w:rPr>
            </w:r>
            <w:r>
              <w:rPr>
                <w:noProof/>
                <w:webHidden/>
              </w:rPr>
              <w:fldChar w:fldCharType="separate"/>
            </w:r>
            <w:r>
              <w:rPr>
                <w:noProof/>
                <w:webHidden/>
              </w:rPr>
              <w:t>79</w:t>
            </w:r>
            <w:r>
              <w:rPr>
                <w:noProof/>
                <w:webHidden/>
              </w:rPr>
              <w:fldChar w:fldCharType="end"/>
            </w:r>
          </w:hyperlink>
        </w:p>
        <w:p w14:paraId="1AC4C323" w14:textId="52CC064E" w:rsidR="008636C5" w:rsidRDefault="008636C5">
          <w:pPr>
            <w:pStyle w:val="TOC3"/>
            <w:rPr>
              <w:rFonts w:asciiTheme="minorHAnsi" w:eastAsiaTheme="minorEastAsia" w:hAnsiTheme="minorHAnsi" w:cstheme="minorBidi"/>
              <w:noProof/>
            </w:rPr>
          </w:pPr>
          <w:hyperlink w:anchor="_Toc91142153" w:history="1">
            <w:r w:rsidRPr="00465276">
              <w:rPr>
                <w:rStyle w:val="Hyperlink"/>
                <w:rFonts w:ascii="Arial" w:hAnsi="Arial" w:cs="Arial"/>
                <w:noProof/>
              </w:rPr>
              <w:t>Smoking in the postpartum period:</w:t>
            </w:r>
            <w:r>
              <w:rPr>
                <w:noProof/>
                <w:webHidden/>
              </w:rPr>
              <w:tab/>
            </w:r>
            <w:r>
              <w:rPr>
                <w:noProof/>
                <w:webHidden/>
              </w:rPr>
              <w:fldChar w:fldCharType="begin"/>
            </w:r>
            <w:r>
              <w:rPr>
                <w:noProof/>
                <w:webHidden/>
              </w:rPr>
              <w:instrText xml:space="preserve"> PAGEREF _Toc91142153 \h </w:instrText>
            </w:r>
            <w:r>
              <w:rPr>
                <w:noProof/>
                <w:webHidden/>
              </w:rPr>
            </w:r>
            <w:r>
              <w:rPr>
                <w:noProof/>
                <w:webHidden/>
              </w:rPr>
              <w:fldChar w:fldCharType="separate"/>
            </w:r>
            <w:r>
              <w:rPr>
                <w:noProof/>
                <w:webHidden/>
              </w:rPr>
              <w:t>79</w:t>
            </w:r>
            <w:r>
              <w:rPr>
                <w:noProof/>
                <w:webHidden/>
              </w:rPr>
              <w:fldChar w:fldCharType="end"/>
            </w:r>
          </w:hyperlink>
        </w:p>
        <w:p w14:paraId="097ECD04" w14:textId="19136DA5" w:rsidR="008636C5" w:rsidRDefault="008636C5">
          <w:pPr>
            <w:pStyle w:val="TOC1"/>
            <w:rPr>
              <w:rFonts w:asciiTheme="minorHAnsi" w:eastAsiaTheme="minorEastAsia" w:hAnsiTheme="minorHAnsi" w:cstheme="minorBidi"/>
              <w:b w:val="0"/>
              <w:bCs w:val="0"/>
            </w:rPr>
          </w:pPr>
          <w:hyperlink w:anchor="_Toc91142154" w:history="1">
            <w:r w:rsidRPr="00465276">
              <w:rPr>
                <w:rStyle w:val="Hyperlink"/>
              </w:rPr>
              <w:t>Additional Topics</w:t>
            </w:r>
            <w:r>
              <w:rPr>
                <w:webHidden/>
              </w:rPr>
              <w:tab/>
            </w:r>
            <w:r>
              <w:rPr>
                <w:webHidden/>
              </w:rPr>
              <w:fldChar w:fldCharType="begin"/>
            </w:r>
            <w:r>
              <w:rPr>
                <w:webHidden/>
              </w:rPr>
              <w:instrText xml:space="preserve"> PAGEREF _Toc91142154 \h </w:instrText>
            </w:r>
            <w:r>
              <w:rPr>
                <w:webHidden/>
              </w:rPr>
            </w:r>
            <w:r>
              <w:rPr>
                <w:webHidden/>
              </w:rPr>
              <w:fldChar w:fldCharType="separate"/>
            </w:r>
            <w:r>
              <w:rPr>
                <w:webHidden/>
              </w:rPr>
              <w:t>83</w:t>
            </w:r>
            <w:r>
              <w:rPr>
                <w:webHidden/>
              </w:rPr>
              <w:fldChar w:fldCharType="end"/>
            </w:r>
          </w:hyperlink>
        </w:p>
        <w:p w14:paraId="608BC7E0" w14:textId="131CEFCA" w:rsidR="008636C5" w:rsidRDefault="008636C5">
          <w:pPr>
            <w:pStyle w:val="TOC2"/>
            <w:rPr>
              <w:rFonts w:asciiTheme="minorHAnsi" w:eastAsiaTheme="minorEastAsia" w:hAnsiTheme="minorHAnsi" w:cstheme="minorBidi"/>
            </w:rPr>
          </w:pPr>
          <w:hyperlink w:anchor="_Toc91142155" w:history="1">
            <w:r w:rsidRPr="00465276">
              <w:rPr>
                <w:rStyle w:val="Hyperlink"/>
                <w:b/>
                <w:bCs/>
              </w:rPr>
              <w:t>Pregnancy</w:t>
            </w:r>
            <w:r>
              <w:rPr>
                <w:webHidden/>
              </w:rPr>
              <w:tab/>
            </w:r>
            <w:r>
              <w:rPr>
                <w:webHidden/>
              </w:rPr>
              <w:fldChar w:fldCharType="begin"/>
            </w:r>
            <w:r>
              <w:rPr>
                <w:webHidden/>
              </w:rPr>
              <w:instrText xml:space="preserve"> PAGEREF _Toc91142155 \h </w:instrText>
            </w:r>
            <w:r>
              <w:rPr>
                <w:webHidden/>
              </w:rPr>
            </w:r>
            <w:r>
              <w:rPr>
                <w:webHidden/>
              </w:rPr>
              <w:fldChar w:fldCharType="separate"/>
            </w:r>
            <w:r>
              <w:rPr>
                <w:webHidden/>
              </w:rPr>
              <w:t>83</w:t>
            </w:r>
            <w:r>
              <w:rPr>
                <w:webHidden/>
              </w:rPr>
              <w:fldChar w:fldCharType="end"/>
            </w:r>
          </w:hyperlink>
        </w:p>
        <w:p w14:paraId="6D7FC9C5" w14:textId="322824A5" w:rsidR="008636C5" w:rsidRDefault="008636C5">
          <w:pPr>
            <w:pStyle w:val="TOC3"/>
            <w:rPr>
              <w:rFonts w:asciiTheme="minorHAnsi" w:eastAsiaTheme="minorEastAsia" w:hAnsiTheme="minorHAnsi" w:cstheme="minorBidi"/>
              <w:noProof/>
            </w:rPr>
          </w:pPr>
          <w:hyperlink w:anchor="_Toc91142156" w:history="1">
            <w:r w:rsidRPr="00465276">
              <w:rPr>
                <w:rStyle w:val="Hyperlink"/>
                <w:rFonts w:ascii="Arial" w:hAnsi="Arial" w:cs="Arial"/>
                <w:noProof/>
              </w:rPr>
              <w:t>Influenza vaccination before or during pregnancy:</w:t>
            </w:r>
            <w:r>
              <w:rPr>
                <w:noProof/>
                <w:webHidden/>
              </w:rPr>
              <w:tab/>
            </w:r>
            <w:r>
              <w:rPr>
                <w:noProof/>
                <w:webHidden/>
              </w:rPr>
              <w:fldChar w:fldCharType="begin"/>
            </w:r>
            <w:r>
              <w:rPr>
                <w:noProof/>
                <w:webHidden/>
              </w:rPr>
              <w:instrText xml:space="preserve"> PAGEREF _Toc91142156 \h </w:instrText>
            </w:r>
            <w:r>
              <w:rPr>
                <w:noProof/>
                <w:webHidden/>
              </w:rPr>
            </w:r>
            <w:r>
              <w:rPr>
                <w:noProof/>
                <w:webHidden/>
              </w:rPr>
              <w:fldChar w:fldCharType="separate"/>
            </w:r>
            <w:r>
              <w:rPr>
                <w:noProof/>
                <w:webHidden/>
              </w:rPr>
              <w:t>83</w:t>
            </w:r>
            <w:r>
              <w:rPr>
                <w:noProof/>
                <w:webHidden/>
              </w:rPr>
              <w:fldChar w:fldCharType="end"/>
            </w:r>
          </w:hyperlink>
        </w:p>
        <w:p w14:paraId="5A6C6BE6" w14:textId="25F6C47A" w:rsidR="008636C5" w:rsidRDefault="008636C5">
          <w:pPr>
            <w:pStyle w:val="TOC3"/>
            <w:rPr>
              <w:rFonts w:asciiTheme="minorHAnsi" w:eastAsiaTheme="minorEastAsia" w:hAnsiTheme="minorHAnsi" w:cstheme="minorBidi"/>
              <w:noProof/>
            </w:rPr>
          </w:pPr>
          <w:hyperlink w:anchor="_Toc91142157" w:history="1">
            <w:r w:rsidRPr="00465276">
              <w:rPr>
                <w:rStyle w:val="Hyperlink"/>
                <w:rFonts w:ascii="Arial" w:hAnsi="Arial" w:cs="Arial"/>
                <w:noProof/>
                <w:lang w:eastAsia="zh-TW"/>
              </w:rPr>
              <w:t>Tetanus, diphtheria, and pertussis (Tdap) vaccination during pregnancy:</w:t>
            </w:r>
            <w:r>
              <w:rPr>
                <w:noProof/>
                <w:webHidden/>
              </w:rPr>
              <w:tab/>
            </w:r>
            <w:r>
              <w:rPr>
                <w:noProof/>
                <w:webHidden/>
              </w:rPr>
              <w:fldChar w:fldCharType="begin"/>
            </w:r>
            <w:r>
              <w:rPr>
                <w:noProof/>
                <w:webHidden/>
              </w:rPr>
              <w:instrText xml:space="preserve"> PAGEREF _Toc91142157 \h </w:instrText>
            </w:r>
            <w:r>
              <w:rPr>
                <w:noProof/>
                <w:webHidden/>
              </w:rPr>
            </w:r>
            <w:r>
              <w:rPr>
                <w:noProof/>
                <w:webHidden/>
              </w:rPr>
              <w:fldChar w:fldCharType="separate"/>
            </w:r>
            <w:r>
              <w:rPr>
                <w:noProof/>
                <w:webHidden/>
              </w:rPr>
              <w:t>86</w:t>
            </w:r>
            <w:r>
              <w:rPr>
                <w:noProof/>
                <w:webHidden/>
              </w:rPr>
              <w:fldChar w:fldCharType="end"/>
            </w:r>
          </w:hyperlink>
        </w:p>
        <w:p w14:paraId="0C742E99" w14:textId="33F23067" w:rsidR="008636C5" w:rsidRDefault="008636C5">
          <w:pPr>
            <w:pStyle w:val="TOC2"/>
            <w:rPr>
              <w:rFonts w:asciiTheme="minorHAnsi" w:eastAsiaTheme="minorEastAsia" w:hAnsiTheme="minorHAnsi" w:cstheme="minorBidi"/>
            </w:rPr>
          </w:pPr>
          <w:hyperlink w:anchor="_Toc91142158" w:history="1">
            <w:r w:rsidRPr="00465276">
              <w:rPr>
                <w:rStyle w:val="Hyperlink"/>
                <w:bCs/>
              </w:rPr>
              <w:t>HIV testing</w:t>
            </w:r>
            <w:r>
              <w:rPr>
                <w:webHidden/>
              </w:rPr>
              <w:tab/>
            </w:r>
            <w:r>
              <w:rPr>
                <w:webHidden/>
              </w:rPr>
              <w:fldChar w:fldCharType="begin"/>
            </w:r>
            <w:r>
              <w:rPr>
                <w:webHidden/>
              </w:rPr>
              <w:instrText xml:space="preserve"> PAGEREF _Toc91142158 \h </w:instrText>
            </w:r>
            <w:r>
              <w:rPr>
                <w:webHidden/>
              </w:rPr>
            </w:r>
            <w:r>
              <w:rPr>
                <w:webHidden/>
              </w:rPr>
              <w:fldChar w:fldCharType="separate"/>
            </w:r>
            <w:r>
              <w:rPr>
                <w:webHidden/>
              </w:rPr>
              <w:t>88</w:t>
            </w:r>
            <w:r>
              <w:rPr>
                <w:webHidden/>
              </w:rPr>
              <w:fldChar w:fldCharType="end"/>
            </w:r>
          </w:hyperlink>
        </w:p>
        <w:p w14:paraId="602C6777" w14:textId="28985BCF" w:rsidR="008636C5" w:rsidRDefault="008636C5">
          <w:pPr>
            <w:pStyle w:val="TOC3"/>
            <w:rPr>
              <w:rFonts w:asciiTheme="minorHAnsi" w:eastAsiaTheme="minorEastAsia" w:hAnsiTheme="minorHAnsi" w:cstheme="minorBidi"/>
              <w:noProof/>
            </w:rPr>
          </w:pPr>
          <w:hyperlink w:anchor="_Toc91142159" w:history="1">
            <w:r w:rsidRPr="00465276">
              <w:rPr>
                <w:rStyle w:val="Hyperlink"/>
                <w:rFonts w:ascii="Arial" w:hAnsi="Arial" w:cs="Arial"/>
                <w:noProof/>
              </w:rPr>
              <w:t>Being offered an HIV test</w:t>
            </w:r>
            <w:r>
              <w:rPr>
                <w:noProof/>
                <w:webHidden/>
              </w:rPr>
              <w:tab/>
            </w:r>
            <w:r>
              <w:rPr>
                <w:noProof/>
                <w:webHidden/>
              </w:rPr>
              <w:fldChar w:fldCharType="begin"/>
            </w:r>
            <w:r>
              <w:rPr>
                <w:noProof/>
                <w:webHidden/>
              </w:rPr>
              <w:instrText xml:space="preserve"> PAGEREF _Toc91142159 \h </w:instrText>
            </w:r>
            <w:r>
              <w:rPr>
                <w:noProof/>
                <w:webHidden/>
              </w:rPr>
            </w:r>
            <w:r>
              <w:rPr>
                <w:noProof/>
                <w:webHidden/>
              </w:rPr>
              <w:fldChar w:fldCharType="separate"/>
            </w:r>
            <w:r>
              <w:rPr>
                <w:noProof/>
                <w:webHidden/>
              </w:rPr>
              <w:t>88</w:t>
            </w:r>
            <w:r>
              <w:rPr>
                <w:noProof/>
                <w:webHidden/>
              </w:rPr>
              <w:fldChar w:fldCharType="end"/>
            </w:r>
          </w:hyperlink>
        </w:p>
        <w:p w14:paraId="228A2FCD" w14:textId="53DFF39B" w:rsidR="008636C5" w:rsidRDefault="008636C5">
          <w:pPr>
            <w:pStyle w:val="TOC3"/>
            <w:rPr>
              <w:rFonts w:asciiTheme="minorHAnsi" w:eastAsiaTheme="minorEastAsia" w:hAnsiTheme="minorHAnsi" w:cstheme="minorBidi"/>
              <w:noProof/>
            </w:rPr>
          </w:pPr>
          <w:hyperlink w:anchor="_Toc91142160" w:history="1">
            <w:r w:rsidRPr="00465276">
              <w:rPr>
                <w:rStyle w:val="Hyperlink"/>
                <w:rFonts w:ascii="Arial" w:hAnsi="Arial" w:cs="Arial"/>
                <w:noProof/>
              </w:rPr>
              <w:t>Receiving an HIV test during pregnancy</w:t>
            </w:r>
            <w:r>
              <w:rPr>
                <w:noProof/>
                <w:webHidden/>
              </w:rPr>
              <w:tab/>
            </w:r>
            <w:r>
              <w:rPr>
                <w:noProof/>
                <w:webHidden/>
              </w:rPr>
              <w:fldChar w:fldCharType="begin"/>
            </w:r>
            <w:r>
              <w:rPr>
                <w:noProof/>
                <w:webHidden/>
              </w:rPr>
              <w:instrText xml:space="preserve"> PAGEREF _Toc91142160 \h </w:instrText>
            </w:r>
            <w:r>
              <w:rPr>
                <w:noProof/>
                <w:webHidden/>
              </w:rPr>
            </w:r>
            <w:r>
              <w:rPr>
                <w:noProof/>
                <w:webHidden/>
              </w:rPr>
              <w:fldChar w:fldCharType="separate"/>
            </w:r>
            <w:r>
              <w:rPr>
                <w:noProof/>
                <w:webHidden/>
              </w:rPr>
              <w:t>90</w:t>
            </w:r>
            <w:r>
              <w:rPr>
                <w:noProof/>
                <w:webHidden/>
              </w:rPr>
              <w:fldChar w:fldCharType="end"/>
            </w:r>
          </w:hyperlink>
        </w:p>
        <w:p w14:paraId="2A5890B5" w14:textId="58E0FB10" w:rsidR="008636C5" w:rsidRDefault="008636C5">
          <w:pPr>
            <w:pStyle w:val="TOC3"/>
            <w:rPr>
              <w:rFonts w:asciiTheme="minorHAnsi" w:eastAsiaTheme="minorEastAsia" w:hAnsiTheme="minorHAnsi" w:cstheme="minorBidi"/>
              <w:noProof/>
            </w:rPr>
          </w:pPr>
          <w:hyperlink w:anchor="_Toc91142161" w:history="1">
            <w:r w:rsidRPr="00465276">
              <w:rPr>
                <w:rStyle w:val="Hyperlink"/>
                <w:rFonts w:ascii="Arial" w:hAnsi="Arial" w:cs="Arial"/>
                <w:noProof/>
              </w:rPr>
              <w:t>WIC enrollment during pregnancy</w:t>
            </w:r>
            <w:r>
              <w:rPr>
                <w:noProof/>
                <w:webHidden/>
              </w:rPr>
              <w:tab/>
            </w:r>
            <w:r>
              <w:rPr>
                <w:noProof/>
                <w:webHidden/>
              </w:rPr>
              <w:fldChar w:fldCharType="begin"/>
            </w:r>
            <w:r>
              <w:rPr>
                <w:noProof/>
                <w:webHidden/>
              </w:rPr>
              <w:instrText xml:space="preserve"> PAGEREF _Toc91142161 \h </w:instrText>
            </w:r>
            <w:r>
              <w:rPr>
                <w:noProof/>
                <w:webHidden/>
              </w:rPr>
            </w:r>
            <w:r>
              <w:rPr>
                <w:noProof/>
                <w:webHidden/>
              </w:rPr>
              <w:fldChar w:fldCharType="separate"/>
            </w:r>
            <w:r>
              <w:rPr>
                <w:noProof/>
                <w:webHidden/>
              </w:rPr>
              <w:t>92</w:t>
            </w:r>
            <w:r>
              <w:rPr>
                <w:noProof/>
                <w:webHidden/>
              </w:rPr>
              <w:fldChar w:fldCharType="end"/>
            </w:r>
          </w:hyperlink>
        </w:p>
        <w:p w14:paraId="22B4434D" w14:textId="7B765526" w:rsidR="008636C5" w:rsidRDefault="008636C5">
          <w:pPr>
            <w:pStyle w:val="TOC3"/>
            <w:rPr>
              <w:rFonts w:asciiTheme="minorHAnsi" w:eastAsiaTheme="minorEastAsia" w:hAnsiTheme="minorHAnsi" w:cstheme="minorBidi"/>
              <w:noProof/>
            </w:rPr>
          </w:pPr>
          <w:hyperlink w:anchor="_Toc91142162" w:history="1">
            <w:r w:rsidRPr="00465276">
              <w:rPr>
                <w:rStyle w:val="Hyperlink"/>
                <w:rFonts w:ascii="Arial" w:hAnsi="Arial" w:cs="Arial"/>
                <w:noProof/>
              </w:rPr>
              <w:t>Life stressors</w:t>
            </w:r>
            <w:r>
              <w:rPr>
                <w:noProof/>
                <w:webHidden/>
              </w:rPr>
              <w:tab/>
            </w:r>
            <w:r>
              <w:rPr>
                <w:noProof/>
                <w:webHidden/>
              </w:rPr>
              <w:fldChar w:fldCharType="begin"/>
            </w:r>
            <w:r>
              <w:rPr>
                <w:noProof/>
                <w:webHidden/>
              </w:rPr>
              <w:instrText xml:space="preserve"> PAGEREF _Toc91142162 \h </w:instrText>
            </w:r>
            <w:r>
              <w:rPr>
                <w:noProof/>
                <w:webHidden/>
              </w:rPr>
            </w:r>
            <w:r>
              <w:rPr>
                <w:noProof/>
                <w:webHidden/>
              </w:rPr>
              <w:fldChar w:fldCharType="separate"/>
            </w:r>
            <w:r>
              <w:rPr>
                <w:noProof/>
                <w:webHidden/>
              </w:rPr>
              <w:t>94</w:t>
            </w:r>
            <w:r>
              <w:rPr>
                <w:noProof/>
                <w:webHidden/>
              </w:rPr>
              <w:fldChar w:fldCharType="end"/>
            </w:r>
          </w:hyperlink>
        </w:p>
        <w:p w14:paraId="7886A8C0" w14:textId="33339B76" w:rsidR="008636C5" w:rsidRDefault="008636C5">
          <w:pPr>
            <w:pStyle w:val="TOC3"/>
            <w:rPr>
              <w:rFonts w:asciiTheme="minorHAnsi" w:eastAsiaTheme="minorEastAsia" w:hAnsiTheme="minorHAnsi" w:cstheme="minorBidi"/>
              <w:noProof/>
            </w:rPr>
          </w:pPr>
          <w:hyperlink w:anchor="_Toc91142163" w:history="1">
            <w:r w:rsidRPr="00465276">
              <w:rPr>
                <w:rStyle w:val="Hyperlink"/>
                <w:rFonts w:ascii="Arial" w:hAnsi="Arial" w:cs="Arial"/>
                <w:noProof/>
              </w:rPr>
              <w:t>E-cigarette smoking</w:t>
            </w:r>
            <w:r>
              <w:rPr>
                <w:noProof/>
                <w:webHidden/>
              </w:rPr>
              <w:tab/>
            </w:r>
            <w:r>
              <w:rPr>
                <w:noProof/>
                <w:webHidden/>
              </w:rPr>
              <w:fldChar w:fldCharType="begin"/>
            </w:r>
            <w:r>
              <w:rPr>
                <w:noProof/>
                <w:webHidden/>
              </w:rPr>
              <w:instrText xml:space="preserve"> PAGEREF _Toc91142163 \h </w:instrText>
            </w:r>
            <w:r>
              <w:rPr>
                <w:noProof/>
                <w:webHidden/>
              </w:rPr>
            </w:r>
            <w:r>
              <w:rPr>
                <w:noProof/>
                <w:webHidden/>
              </w:rPr>
              <w:fldChar w:fldCharType="separate"/>
            </w:r>
            <w:r>
              <w:rPr>
                <w:noProof/>
                <w:webHidden/>
              </w:rPr>
              <w:t>106</w:t>
            </w:r>
            <w:r>
              <w:rPr>
                <w:noProof/>
                <w:webHidden/>
              </w:rPr>
              <w:fldChar w:fldCharType="end"/>
            </w:r>
          </w:hyperlink>
        </w:p>
        <w:p w14:paraId="6104CE66" w14:textId="304DE21A" w:rsidR="008636C5" w:rsidRDefault="008636C5">
          <w:pPr>
            <w:pStyle w:val="TOC3"/>
            <w:rPr>
              <w:rFonts w:asciiTheme="minorHAnsi" w:eastAsiaTheme="minorEastAsia" w:hAnsiTheme="minorHAnsi" w:cstheme="minorBidi"/>
              <w:noProof/>
            </w:rPr>
          </w:pPr>
          <w:hyperlink w:anchor="_Toc91142164" w:history="1">
            <w:r w:rsidRPr="00465276">
              <w:rPr>
                <w:rStyle w:val="Hyperlink"/>
                <w:rFonts w:ascii="Arial" w:hAnsi="Arial" w:cs="Arial"/>
                <w:noProof/>
              </w:rPr>
              <w:t>Method of delivery</w:t>
            </w:r>
            <w:r>
              <w:rPr>
                <w:noProof/>
                <w:webHidden/>
              </w:rPr>
              <w:tab/>
            </w:r>
            <w:r>
              <w:rPr>
                <w:noProof/>
                <w:webHidden/>
              </w:rPr>
              <w:fldChar w:fldCharType="begin"/>
            </w:r>
            <w:r>
              <w:rPr>
                <w:noProof/>
                <w:webHidden/>
              </w:rPr>
              <w:instrText xml:space="preserve"> PAGEREF _Toc91142164 \h </w:instrText>
            </w:r>
            <w:r>
              <w:rPr>
                <w:noProof/>
                <w:webHidden/>
              </w:rPr>
            </w:r>
            <w:r>
              <w:rPr>
                <w:noProof/>
                <w:webHidden/>
              </w:rPr>
              <w:fldChar w:fldCharType="separate"/>
            </w:r>
            <w:r>
              <w:rPr>
                <w:noProof/>
                <w:webHidden/>
              </w:rPr>
              <w:t>112</w:t>
            </w:r>
            <w:r>
              <w:rPr>
                <w:noProof/>
                <w:webHidden/>
              </w:rPr>
              <w:fldChar w:fldCharType="end"/>
            </w:r>
          </w:hyperlink>
        </w:p>
        <w:p w14:paraId="106F1A9D" w14:textId="0CFF25D0" w:rsidR="008636C5" w:rsidRDefault="008636C5">
          <w:pPr>
            <w:pStyle w:val="TOC2"/>
            <w:rPr>
              <w:rFonts w:asciiTheme="minorHAnsi" w:eastAsiaTheme="minorEastAsia" w:hAnsiTheme="minorHAnsi" w:cstheme="minorBidi"/>
            </w:rPr>
          </w:pPr>
          <w:hyperlink w:anchor="_Toc91142165" w:history="1">
            <w:r w:rsidRPr="00465276">
              <w:rPr>
                <w:rStyle w:val="Hyperlink"/>
              </w:rPr>
              <w:t>Postpartum:</w:t>
            </w:r>
            <w:r>
              <w:rPr>
                <w:webHidden/>
              </w:rPr>
              <w:tab/>
            </w:r>
            <w:r>
              <w:rPr>
                <w:webHidden/>
              </w:rPr>
              <w:fldChar w:fldCharType="begin"/>
            </w:r>
            <w:r>
              <w:rPr>
                <w:webHidden/>
              </w:rPr>
              <w:instrText xml:space="preserve"> PAGEREF _Toc91142165 \h </w:instrText>
            </w:r>
            <w:r>
              <w:rPr>
                <w:webHidden/>
              </w:rPr>
            </w:r>
            <w:r>
              <w:rPr>
                <w:webHidden/>
              </w:rPr>
              <w:fldChar w:fldCharType="separate"/>
            </w:r>
            <w:r>
              <w:rPr>
                <w:webHidden/>
              </w:rPr>
              <w:t>114</w:t>
            </w:r>
            <w:r>
              <w:rPr>
                <w:webHidden/>
              </w:rPr>
              <w:fldChar w:fldCharType="end"/>
            </w:r>
          </w:hyperlink>
        </w:p>
        <w:p w14:paraId="115CC0AB" w14:textId="46CF93F1" w:rsidR="008636C5" w:rsidRDefault="008636C5">
          <w:pPr>
            <w:pStyle w:val="TOC3"/>
            <w:rPr>
              <w:rFonts w:asciiTheme="minorHAnsi" w:eastAsiaTheme="minorEastAsia" w:hAnsiTheme="minorHAnsi" w:cstheme="minorBidi"/>
              <w:noProof/>
            </w:rPr>
          </w:pPr>
          <w:hyperlink w:anchor="_Toc91142166" w:history="1">
            <w:r w:rsidRPr="00465276">
              <w:rPr>
                <w:rStyle w:val="Hyperlink"/>
                <w:rFonts w:ascii="Arial" w:hAnsi="Arial" w:cs="Arial"/>
                <w:noProof/>
              </w:rPr>
              <w:t>Maternal postpartum check-up</w:t>
            </w:r>
            <w:r>
              <w:rPr>
                <w:noProof/>
                <w:webHidden/>
              </w:rPr>
              <w:tab/>
            </w:r>
            <w:r>
              <w:rPr>
                <w:noProof/>
                <w:webHidden/>
              </w:rPr>
              <w:fldChar w:fldCharType="begin"/>
            </w:r>
            <w:r>
              <w:rPr>
                <w:noProof/>
                <w:webHidden/>
              </w:rPr>
              <w:instrText xml:space="preserve"> PAGEREF _Toc91142166 \h </w:instrText>
            </w:r>
            <w:r>
              <w:rPr>
                <w:noProof/>
                <w:webHidden/>
              </w:rPr>
            </w:r>
            <w:r>
              <w:rPr>
                <w:noProof/>
                <w:webHidden/>
              </w:rPr>
              <w:fldChar w:fldCharType="separate"/>
            </w:r>
            <w:r>
              <w:rPr>
                <w:noProof/>
                <w:webHidden/>
              </w:rPr>
              <w:t>114</w:t>
            </w:r>
            <w:r>
              <w:rPr>
                <w:noProof/>
                <w:webHidden/>
              </w:rPr>
              <w:fldChar w:fldCharType="end"/>
            </w:r>
          </w:hyperlink>
        </w:p>
        <w:p w14:paraId="2E582C79" w14:textId="3E2F1FF4" w:rsidR="008636C5" w:rsidRDefault="008636C5">
          <w:pPr>
            <w:pStyle w:val="TOC3"/>
            <w:rPr>
              <w:rFonts w:asciiTheme="minorHAnsi" w:eastAsiaTheme="minorEastAsia" w:hAnsiTheme="minorHAnsi" w:cstheme="minorBidi"/>
              <w:noProof/>
            </w:rPr>
          </w:pPr>
          <w:hyperlink w:anchor="_Toc91142167" w:history="1">
            <w:r w:rsidRPr="00465276">
              <w:rPr>
                <w:rStyle w:val="Hyperlink"/>
                <w:rFonts w:ascii="Arial" w:hAnsi="Arial" w:cs="Arial"/>
                <w:bCs/>
                <w:noProof/>
              </w:rPr>
              <w:t>Maternity leave</w:t>
            </w:r>
            <w:r>
              <w:rPr>
                <w:noProof/>
                <w:webHidden/>
              </w:rPr>
              <w:tab/>
            </w:r>
            <w:r>
              <w:rPr>
                <w:noProof/>
                <w:webHidden/>
              </w:rPr>
              <w:fldChar w:fldCharType="begin"/>
            </w:r>
            <w:r>
              <w:rPr>
                <w:noProof/>
                <w:webHidden/>
              </w:rPr>
              <w:instrText xml:space="preserve"> PAGEREF _Toc91142167 \h </w:instrText>
            </w:r>
            <w:r>
              <w:rPr>
                <w:noProof/>
                <w:webHidden/>
              </w:rPr>
            </w:r>
            <w:r>
              <w:rPr>
                <w:noProof/>
                <w:webHidden/>
              </w:rPr>
              <w:fldChar w:fldCharType="separate"/>
            </w:r>
            <w:r>
              <w:rPr>
                <w:noProof/>
                <w:webHidden/>
              </w:rPr>
              <w:t>116</w:t>
            </w:r>
            <w:r>
              <w:rPr>
                <w:noProof/>
                <w:webHidden/>
              </w:rPr>
              <w:fldChar w:fldCharType="end"/>
            </w:r>
          </w:hyperlink>
        </w:p>
        <w:p w14:paraId="07AEFB52" w14:textId="19478D08" w:rsidR="008636C5" w:rsidRDefault="008636C5">
          <w:pPr>
            <w:pStyle w:val="TOC3"/>
            <w:rPr>
              <w:rFonts w:asciiTheme="minorHAnsi" w:eastAsiaTheme="minorEastAsia" w:hAnsiTheme="minorHAnsi" w:cstheme="minorBidi"/>
              <w:noProof/>
            </w:rPr>
          </w:pPr>
          <w:hyperlink w:anchor="_Toc91142168" w:history="1">
            <w:r w:rsidRPr="00465276">
              <w:rPr>
                <w:rStyle w:val="Hyperlink"/>
                <w:rFonts w:ascii="Arial" w:hAnsi="Arial" w:cs="Arial"/>
                <w:noProof/>
              </w:rPr>
              <w:t>Contraceptive methods</w:t>
            </w:r>
            <w:r>
              <w:rPr>
                <w:noProof/>
                <w:webHidden/>
              </w:rPr>
              <w:tab/>
            </w:r>
            <w:r>
              <w:rPr>
                <w:noProof/>
                <w:webHidden/>
              </w:rPr>
              <w:fldChar w:fldCharType="begin"/>
            </w:r>
            <w:r>
              <w:rPr>
                <w:noProof/>
                <w:webHidden/>
              </w:rPr>
              <w:instrText xml:space="preserve"> PAGEREF _Toc91142168 \h </w:instrText>
            </w:r>
            <w:r>
              <w:rPr>
                <w:noProof/>
                <w:webHidden/>
              </w:rPr>
            </w:r>
            <w:r>
              <w:rPr>
                <w:noProof/>
                <w:webHidden/>
              </w:rPr>
              <w:fldChar w:fldCharType="separate"/>
            </w:r>
            <w:r>
              <w:rPr>
                <w:noProof/>
                <w:webHidden/>
              </w:rPr>
              <w:t>126</w:t>
            </w:r>
            <w:r>
              <w:rPr>
                <w:noProof/>
                <w:webHidden/>
              </w:rPr>
              <w:fldChar w:fldCharType="end"/>
            </w:r>
          </w:hyperlink>
        </w:p>
        <w:p w14:paraId="5EEC38B4" w14:textId="7840A978" w:rsidR="008636C5" w:rsidRDefault="008636C5">
          <w:pPr>
            <w:pStyle w:val="TOC1"/>
            <w:rPr>
              <w:rFonts w:asciiTheme="minorHAnsi" w:eastAsiaTheme="minorEastAsia" w:hAnsiTheme="minorHAnsi" w:cstheme="minorBidi"/>
              <w:b w:val="0"/>
              <w:bCs w:val="0"/>
            </w:rPr>
          </w:pPr>
          <w:hyperlink w:anchor="_Toc91142169" w:history="1">
            <w:r w:rsidRPr="00465276">
              <w:rPr>
                <w:rStyle w:val="Hyperlink"/>
              </w:rPr>
              <w:t>Appendix A: Trends of Selected Topics</w:t>
            </w:r>
            <w:r>
              <w:rPr>
                <w:webHidden/>
              </w:rPr>
              <w:tab/>
            </w:r>
            <w:r>
              <w:rPr>
                <w:webHidden/>
              </w:rPr>
              <w:fldChar w:fldCharType="begin"/>
            </w:r>
            <w:r>
              <w:rPr>
                <w:webHidden/>
              </w:rPr>
              <w:instrText xml:space="preserve"> PAGEREF _Toc91142169 \h </w:instrText>
            </w:r>
            <w:r>
              <w:rPr>
                <w:webHidden/>
              </w:rPr>
            </w:r>
            <w:r>
              <w:rPr>
                <w:webHidden/>
              </w:rPr>
              <w:fldChar w:fldCharType="separate"/>
            </w:r>
            <w:r>
              <w:rPr>
                <w:webHidden/>
              </w:rPr>
              <w:t>132</w:t>
            </w:r>
            <w:r>
              <w:rPr>
                <w:webHidden/>
              </w:rPr>
              <w:fldChar w:fldCharType="end"/>
            </w:r>
          </w:hyperlink>
        </w:p>
        <w:p w14:paraId="274828E9" w14:textId="32AB5FCA" w:rsidR="008636C5" w:rsidRDefault="008636C5">
          <w:pPr>
            <w:pStyle w:val="TOC1"/>
            <w:rPr>
              <w:rFonts w:asciiTheme="minorHAnsi" w:eastAsiaTheme="minorEastAsia" w:hAnsiTheme="minorHAnsi" w:cstheme="minorBidi"/>
              <w:b w:val="0"/>
              <w:bCs w:val="0"/>
            </w:rPr>
          </w:pPr>
          <w:hyperlink w:anchor="_Toc91142170" w:history="1">
            <w:r w:rsidRPr="00465276">
              <w:rPr>
                <w:rStyle w:val="Hyperlink"/>
              </w:rPr>
              <w:t>Appendix B: PRAMS Advisory Committee Members</w:t>
            </w:r>
            <w:r>
              <w:rPr>
                <w:webHidden/>
              </w:rPr>
              <w:tab/>
            </w:r>
            <w:r>
              <w:rPr>
                <w:webHidden/>
              </w:rPr>
              <w:fldChar w:fldCharType="begin"/>
            </w:r>
            <w:r>
              <w:rPr>
                <w:webHidden/>
              </w:rPr>
              <w:instrText xml:space="preserve"> PAGEREF _Toc91142170 \h </w:instrText>
            </w:r>
            <w:r>
              <w:rPr>
                <w:webHidden/>
              </w:rPr>
            </w:r>
            <w:r>
              <w:rPr>
                <w:webHidden/>
              </w:rPr>
              <w:fldChar w:fldCharType="separate"/>
            </w:r>
            <w:r>
              <w:rPr>
                <w:webHidden/>
              </w:rPr>
              <w:t>143</w:t>
            </w:r>
            <w:r>
              <w:rPr>
                <w:webHidden/>
              </w:rPr>
              <w:fldChar w:fldCharType="end"/>
            </w:r>
          </w:hyperlink>
        </w:p>
        <w:p w14:paraId="16562C1E" w14:textId="36A799FF" w:rsidR="008636C5" w:rsidRDefault="008636C5">
          <w:pPr>
            <w:pStyle w:val="TOC1"/>
            <w:rPr>
              <w:rFonts w:asciiTheme="minorHAnsi" w:eastAsiaTheme="minorEastAsia" w:hAnsiTheme="minorHAnsi" w:cstheme="minorBidi"/>
              <w:b w:val="0"/>
              <w:bCs w:val="0"/>
            </w:rPr>
          </w:pPr>
          <w:hyperlink w:anchor="_Toc91142171" w:history="1">
            <w:r w:rsidRPr="00465276">
              <w:rPr>
                <w:rStyle w:val="Hyperlink"/>
              </w:rPr>
              <w:t>Appendix C:</w:t>
            </w:r>
            <w:r>
              <w:rPr>
                <w:webHidden/>
              </w:rPr>
              <w:tab/>
            </w:r>
            <w:r>
              <w:rPr>
                <w:webHidden/>
              </w:rPr>
              <w:fldChar w:fldCharType="begin"/>
            </w:r>
            <w:r>
              <w:rPr>
                <w:webHidden/>
              </w:rPr>
              <w:instrText xml:space="preserve"> PAGEREF _Toc91142171 \h </w:instrText>
            </w:r>
            <w:r>
              <w:rPr>
                <w:webHidden/>
              </w:rPr>
            </w:r>
            <w:r>
              <w:rPr>
                <w:webHidden/>
              </w:rPr>
              <w:fldChar w:fldCharType="separate"/>
            </w:r>
            <w:r>
              <w:rPr>
                <w:webHidden/>
              </w:rPr>
              <w:t>146</w:t>
            </w:r>
            <w:r>
              <w:rPr>
                <w:webHidden/>
              </w:rPr>
              <w:fldChar w:fldCharType="end"/>
            </w:r>
          </w:hyperlink>
        </w:p>
        <w:p w14:paraId="02E73A97" w14:textId="683C4FF0" w:rsidR="008636C5" w:rsidRDefault="008636C5">
          <w:pPr>
            <w:pStyle w:val="TOC2"/>
            <w:rPr>
              <w:rFonts w:asciiTheme="minorHAnsi" w:eastAsiaTheme="minorEastAsia" w:hAnsiTheme="minorHAnsi" w:cstheme="minorBidi"/>
            </w:rPr>
          </w:pPr>
          <w:hyperlink w:anchor="_Toc91142172" w:history="1">
            <w:r w:rsidRPr="00465276">
              <w:rPr>
                <w:rStyle w:val="Hyperlink"/>
              </w:rPr>
              <w:t>MA PRAMS 2012–2015 survey (Phase 7)</w:t>
            </w:r>
            <w:r>
              <w:rPr>
                <w:webHidden/>
              </w:rPr>
              <w:tab/>
            </w:r>
            <w:r>
              <w:rPr>
                <w:webHidden/>
              </w:rPr>
              <w:fldChar w:fldCharType="begin"/>
            </w:r>
            <w:r>
              <w:rPr>
                <w:webHidden/>
              </w:rPr>
              <w:instrText xml:space="preserve"> PAGEREF _Toc91142172 \h </w:instrText>
            </w:r>
            <w:r>
              <w:rPr>
                <w:webHidden/>
              </w:rPr>
            </w:r>
            <w:r>
              <w:rPr>
                <w:webHidden/>
              </w:rPr>
              <w:fldChar w:fldCharType="separate"/>
            </w:r>
            <w:r>
              <w:rPr>
                <w:webHidden/>
              </w:rPr>
              <w:t>146</w:t>
            </w:r>
            <w:r>
              <w:rPr>
                <w:webHidden/>
              </w:rPr>
              <w:fldChar w:fldCharType="end"/>
            </w:r>
          </w:hyperlink>
        </w:p>
        <w:p w14:paraId="7BBF7577" w14:textId="2F7294E7" w:rsidR="008636C5" w:rsidRDefault="008636C5">
          <w:pPr>
            <w:pStyle w:val="TOC2"/>
            <w:rPr>
              <w:rFonts w:asciiTheme="minorHAnsi" w:eastAsiaTheme="minorEastAsia" w:hAnsiTheme="minorHAnsi" w:cstheme="minorBidi"/>
            </w:rPr>
          </w:pPr>
          <w:hyperlink w:anchor="_Toc91142173" w:history="1">
            <w:r w:rsidRPr="00465276">
              <w:rPr>
                <w:rStyle w:val="Hyperlink"/>
              </w:rPr>
              <w:t>MA PRAMS 2016–2022 survey (Phase 8)</w:t>
            </w:r>
            <w:r>
              <w:rPr>
                <w:webHidden/>
              </w:rPr>
              <w:tab/>
            </w:r>
            <w:r>
              <w:rPr>
                <w:webHidden/>
              </w:rPr>
              <w:fldChar w:fldCharType="begin"/>
            </w:r>
            <w:r>
              <w:rPr>
                <w:webHidden/>
              </w:rPr>
              <w:instrText xml:space="preserve"> PAGEREF _Toc91142173 \h </w:instrText>
            </w:r>
            <w:r>
              <w:rPr>
                <w:webHidden/>
              </w:rPr>
            </w:r>
            <w:r>
              <w:rPr>
                <w:webHidden/>
              </w:rPr>
              <w:fldChar w:fldCharType="separate"/>
            </w:r>
            <w:r>
              <w:rPr>
                <w:webHidden/>
              </w:rPr>
              <w:t>161</w:t>
            </w:r>
            <w:r>
              <w:rPr>
                <w:webHidden/>
              </w:rPr>
              <w:fldChar w:fldCharType="end"/>
            </w:r>
          </w:hyperlink>
        </w:p>
        <w:p w14:paraId="7B0A426D" w14:textId="12A4AFEF" w:rsidR="008636C5" w:rsidRDefault="008636C5">
          <w:pPr>
            <w:pStyle w:val="TOC1"/>
            <w:rPr>
              <w:rFonts w:asciiTheme="minorHAnsi" w:eastAsiaTheme="minorEastAsia" w:hAnsiTheme="minorHAnsi" w:cstheme="minorBidi"/>
              <w:b w:val="0"/>
              <w:bCs w:val="0"/>
            </w:rPr>
          </w:pPr>
          <w:hyperlink w:anchor="_Toc91142174" w:history="1">
            <w:r w:rsidRPr="00465276">
              <w:rPr>
                <w:rStyle w:val="Hyperlink"/>
              </w:rPr>
              <w:t>Appendix D: PRAMS Methodology</w:t>
            </w:r>
            <w:r>
              <w:rPr>
                <w:webHidden/>
              </w:rPr>
              <w:tab/>
            </w:r>
            <w:r>
              <w:rPr>
                <w:webHidden/>
              </w:rPr>
              <w:fldChar w:fldCharType="begin"/>
            </w:r>
            <w:r>
              <w:rPr>
                <w:webHidden/>
              </w:rPr>
              <w:instrText xml:space="preserve"> PAGEREF _Toc91142174 \h </w:instrText>
            </w:r>
            <w:r>
              <w:rPr>
                <w:webHidden/>
              </w:rPr>
            </w:r>
            <w:r>
              <w:rPr>
                <w:webHidden/>
              </w:rPr>
              <w:fldChar w:fldCharType="separate"/>
            </w:r>
            <w:r>
              <w:rPr>
                <w:webHidden/>
              </w:rPr>
              <w:t>176</w:t>
            </w:r>
            <w:r>
              <w:rPr>
                <w:webHidden/>
              </w:rPr>
              <w:fldChar w:fldCharType="end"/>
            </w:r>
          </w:hyperlink>
        </w:p>
        <w:p w14:paraId="53A34B9A" w14:textId="53E678CA" w:rsidR="008636C5" w:rsidRDefault="008636C5">
          <w:pPr>
            <w:pStyle w:val="TOC2"/>
            <w:rPr>
              <w:rFonts w:asciiTheme="minorHAnsi" w:eastAsiaTheme="minorEastAsia" w:hAnsiTheme="minorHAnsi" w:cstheme="minorBidi"/>
            </w:rPr>
          </w:pPr>
          <w:hyperlink w:anchor="_Toc91142175" w:history="1">
            <w:r w:rsidRPr="00465276">
              <w:rPr>
                <w:rStyle w:val="Hyperlink"/>
              </w:rPr>
              <w:t>Sampling Methodology</w:t>
            </w:r>
            <w:r>
              <w:rPr>
                <w:webHidden/>
              </w:rPr>
              <w:tab/>
            </w:r>
            <w:r>
              <w:rPr>
                <w:webHidden/>
              </w:rPr>
              <w:fldChar w:fldCharType="begin"/>
            </w:r>
            <w:r>
              <w:rPr>
                <w:webHidden/>
              </w:rPr>
              <w:instrText xml:space="preserve"> PAGEREF _Toc91142175 \h </w:instrText>
            </w:r>
            <w:r>
              <w:rPr>
                <w:webHidden/>
              </w:rPr>
            </w:r>
            <w:r>
              <w:rPr>
                <w:webHidden/>
              </w:rPr>
              <w:fldChar w:fldCharType="separate"/>
            </w:r>
            <w:r>
              <w:rPr>
                <w:webHidden/>
              </w:rPr>
              <w:t>176</w:t>
            </w:r>
            <w:r>
              <w:rPr>
                <w:webHidden/>
              </w:rPr>
              <w:fldChar w:fldCharType="end"/>
            </w:r>
          </w:hyperlink>
        </w:p>
        <w:p w14:paraId="3A984476" w14:textId="7F7DF130" w:rsidR="008636C5" w:rsidRDefault="008636C5">
          <w:pPr>
            <w:pStyle w:val="TOC2"/>
            <w:rPr>
              <w:rFonts w:asciiTheme="minorHAnsi" w:eastAsiaTheme="minorEastAsia" w:hAnsiTheme="minorHAnsi" w:cstheme="minorBidi"/>
            </w:rPr>
          </w:pPr>
          <w:hyperlink w:anchor="_Toc91142176" w:history="1">
            <w:r w:rsidRPr="00465276">
              <w:rPr>
                <w:rStyle w:val="Hyperlink"/>
              </w:rPr>
              <w:t>Limitations</w:t>
            </w:r>
            <w:r>
              <w:rPr>
                <w:webHidden/>
              </w:rPr>
              <w:tab/>
            </w:r>
            <w:r>
              <w:rPr>
                <w:webHidden/>
              </w:rPr>
              <w:fldChar w:fldCharType="begin"/>
            </w:r>
            <w:r>
              <w:rPr>
                <w:webHidden/>
              </w:rPr>
              <w:instrText xml:space="preserve"> PAGEREF _Toc91142176 \h </w:instrText>
            </w:r>
            <w:r>
              <w:rPr>
                <w:webHidden/>
              </w:rPr>
            </w:r>
            <w:r>
              <w:rPr>
                <w:webHidden/>
              </w:rPr>
              <w:fldChar w:fldCharType="separate"/>
            </w:r>
            <w:r>
              <w:rPr>
                <w:webHidden/>
              </w:rPr>
              <w:t>177</w:t>
            </w:r>
            <w:r>
              <w:rPr>
                <w:webHidden/>
              </w:rPr>
              <w:fldChar w:fldCharType="end"/>
            </w:r>
          </w:hyperlink>
        </w:p>
        <w:p w14:paraId="7E8743D2" w14:textId="6F839BC5" w:rsidR="008636C5" w:rsidRDefault="008636C5">
          <w:pPr>
            <w:pStyle w:val="TOC2"/>
            <w:rPr>
              <w:rFonts w:asciiTheme="minorHAnsi" w:eastAsiaTheme="minorEastAsia" w:hAnsiTheme="minorHAnsi" w:cstheme="minorBidi"/>
            </w:rPr>
          </w:pPr>
          <w:hyperlink w:anchor="_Toc91142177" w:history="1">
            <w:r w:rsidRPr="00465276">
              <w:rPr>
                <w:rStyle w:val="Hyperlink"/>
              </w:rPr>
              <w:t>Sample Size, Response Rates, and Total Births, MA PRAMS, 2007–2018</w:t>
            </w:r>
            <w:r>
              <w:rPr>
                <w:webHidden/>
              </w:rPr>
              <w:tab/>
            </w:r>
            <w:r>
              <w:rPr>
                <w:webHidden/>
              </w:rPr>
              <w:fldChar w:fldCharType="begin"/>
            </w:r>
            <w:r>
              <w:rPr>
                <w:webHidden/>
              </w:rPr>
              <w:instrText xml:space="preserve"> PAGEREF _Toc91142177 \h </w:instrText>
            </w:r>
            <w:r>
              <w:rPr>
                <w:webHidden/>
              </w:rPr>
            </w:r>
            <w:r>
              <w:rPr>
                <w:webHidden/>
              </w:rPr>
              <w:fldChar w:fldCharType="separate"/>
            </w:r>
            <w:r>
              <w:rPr>
                <w:webHidden/>
              </w:rPr>
              <w:t>178</w:t>
            </w:r>
            <w:r>
              <w:rPr>
                <w:webHidden/>
              </w:rPr>
              <w:fldChar w:fldCharType="end"/>
            </w:r>
          </w:hyperlink>
        </w:p>
        <w:p w14:paraId="2641D124" w14:textId="46163D7E" w:rsidR="008636C5" w:rsidRDefault="008636C5">
          <w:pPr>
            <w:pStyle w:val="TOC2"/>
            <w:rPr>
              <w:rFonts w:asciiTheme="minorHAnsi" w:eastAsiaTheme="minorEastAsia" w:hAnsiTheme="minorHAnsi" w:cstheme="minorBidi"/>
            </w:rPr>
          </w:pPr>
          <w:hyperlink w:anchor="_Toc91142178" w:history="1">
            <w:r w:rsidRPr="00465276">
              <w:rPr>
                <w:rStyle w:val="Hyperlink"/>
              </w:rPr>
              <w:t>Sample Characteristics (Weighted)</w:t>
            </w:r>
            <w:r>
              <w:rPr>
                <w:webHidden/>
              </w:rPr>
              <w:tab/>
            </w:r>
            <w:r>
              <w:rPr>
                <w:webHidden/>
              </w:rPr>
              <w:fldChar w:fldCharType="begin"/>
            </w:r>
            <w:r>
              <w:rPr>
                <w:webHidden/>
              </w:rPr>
              <w:instrText xml:space="preserve"> PAGEREF _Toc91142178 \h </w:instrText>
            </w:r>
            <w:r>
              <w:rPr>
                <w:webHidden/>
              </w:rPr>
            </w:r>
            <w:r>
              <w:rPr>
                <w:webHidden/>
              </w:rPr>
              <w:fldChar w:fldCharType="separate"/>
            </w:r>
            <w:r>
              <w:rPr>
                <w:webHidden/>
              </w:rPr>
              <w:t>179</w:t>
            </w:r>
            <w:r>
              <w:rPr>
                <w:webHidden/>
              </w:rPr>
              <w:fldChar w:fldCharType="end"/>
            </w:r>
          </w:hyperlink>
        </w:p>
        <w:p w14:paraId="460123AD" w14:textId="055609AF" w:rsidR="008636C5" w:rsidRDefault="008636C5">
          <w:pPr>
            <w:pStyle w:val="TOC3"/>
            <w:rPr>
              <w:rFonts w:asciiTheme="minorHAnsi" w:eastAsiaTheme="minorEastAsia" w:hAnsiTheme="minorHAnsi" w:cstheme="minorBidi"/>
              <w:noProof/>
            </w:rPr>
          </w:pPr>
          <w:hyperlink w:anchor="_Toc91142179" w:history="1">
            <w:r w:rsidRPr="00465276">
              <w:rPr>
                <w:rStyle w:val="Hyperlink"/>
                <w:rFonts w:ascii="Arial" w:hAnsi="Arial" w:cs="Arial"/>
                <w:noProof/>
              </w:rPr>
              <w:t>PRAMS sample characteristics compared to Massachusetts birth population</w:t>
            </w:r>
            <w:r>
              <w:rPr>
                <w:noProof/>
                <w:webHidden/>
              </w:rPr>
              <w:tab/>
            </w:r>
            <w:r>
              <w:rPr>
                <w:noProof/>
                <w:webHidden/>
              </w:rPr>
              <w:fldChar w:fldCharType="begin"/>
            </w:r>
            <w:r>
              <w:rPr>
                <w:noProof/>
                <w:webHidden/>
              </w:rPr>
              <w:instrText xml:space="preserve"> PAGEREF _Toc91142179 \h </w:instrText>
            </w:r>
            <w:r>
              <w:rPr>
                <w:noProof/>
                <w:webHidden/>
              </w:rPr>
            </w:r>
            <w:r>
              <w:rPr>
                <w:noProof/>
                <w:webHidden/>
              </w:rPr>
              <w:fldChar w:fldCharType="separate"/>
            </w:r>
            <w:r>
              <w:rPr>
                <w:noProof/>
                <w:webHidden/>
              </w:rPr>
              <w:t>180</w:t>
            </w:r>
            <w:r>
              <w:rPr>
                <w:noProof/>
                <w:webHidden/>
              </w:rPr>
              <w:fldChar w:fldCharType="end"/>
            </w:r>
          </w:hyperlink>
        </w:p>
        <w:p w14:paraId="34C27645" w14:textId="0D00BC8D" w:rsidR="008636C5" w:rsidRDefault="008636C5">
          <w:pPr>
            <w:pStyle w:val="TOC1"/>
            <w:rPr>
              <w:rFonts w:asciiTheme="minorHAnsi" w:eastAsiaTheme="minorEastAsia" w:hAnsiTheme="minorHAnsi" w:cstheme="minorBidi"/>
              <w:b w:val="0"/>
              <w:bCs w:val="0"/>
            </w:rPr>
          </w:pPr>
          <w:hyperlink w:anchor="_Toc91142180" w:history="1">
            <w:r w:rsidRPr="00465276">
              <w:rPr>
                <w:rStyle w:val="Hyperlink"/>
                <w:lang w:val="fr-FR"/>
              </w:rPr>
              <w:t>Appendix E: References</w:t>
            </w:r>
            <w:r>
              <w:rPr>
                <w:webHidden/>
              </w:rPr>
              <w:tab/>
            </w:r>
            <w:r>
              <w:rPr>
                <w:webHidden/>
              </w:rPr>
              <w:fldChar w:fldCharType="begin"/>
            </w:r>
            <w:r>
              <w:rPr>
                <w:webHidden/>
              </w:rPr>
              <w:instrText xml:space="preserve"> PAGEREF _Toc91142180 \h </w:instrText>
            </w:r>
            <w:r>
              <w:rPr>
                <w:webHidden/>
              </w:rPr>
            </w:r>
            <w:r>
              <w:rPr>
                <w:webHidden/>
              </w:rPr>
              <w:fldChar w:fldCharType="separate"/>
            </w:r>
            <w:r>
              <w:rPr>
                <w:webHidden/>
              </w:rPr>
              <w:t>181</w:t>
            </w:r>
            <w:r>
              <w:rPr>
                <w:webHidden/>
              </w:rPr>
              <w:fldChar w:fldCharType="end"/>
            </w:r>
          </w:hyperlink>
        </w:p>
        <w:p w14:paraId="0179CD6E" w14:textId="2340076A" w:rsidR="00956332" w:rsidRDefault="002B1D1D" w:rsidP="00956332">
          <w:pPr>
            <w:rPr>
              <w:b/>
              <w:bCs/>
              <w:noProof/>
            </w:rPr>
          </w:pPr>
          <w:r w:rsidRPr="00147CA3">
            <w:rPr>
              <w:noProof/>
            </w:rPr>
            <w:fldChar w:fldCharType="end"/>
          </w:r>
        </w:p>
      </w:sdtContent>
    </w:sdt>
    <w:p w14:paraId="08CA4814" w14:textId="46EEAAFC" w:rsidR="00B741E5" w:rsidRPr="002B1D1D" w:rsidRDefault="00B741E5" w:rsidP="00217562">
      <w:pPr>
        <w:pStyle w:val="Heading1"/>
        <w:rPr>
          <w:rFonts w:ascii="Arial" w:hAnsi="Arial" w:cs="Arial"/>
          <w:sz w:val="32"/>
          <w:szCs w:val="32"/>
          <w:lang w:val="en"/>
        </w:rPr>
      </w:pPr>
      <w:bookmarkStart w:id="2" w:name="_Toc91142119"/>
      <w:r w:rsidRPr="002B1D1D">
        <w:rPr>
          <w:rFonts w:ascii="Arial" w:hAnsi="Arial" w:cs="Arial"/>
          <w:sz w:val="32"/>
          <w:szCs w:val="32"/>
          <w:lang w:val="en"/>
        </w:rPr>
        <w:lastRenderedPageBreak/>
        <w:t>Acknowledgments</w:t>
      </w:r>
      <w:bookmarkEnd w:id="2"/>
    </w:p>
    <w:p w14:paraId="533BEA2D" w14:textId="14363872" w:rsidR="00B741E5" w:rsidRPr="00217562" w:rsidRDefault="00B741E5" w:rsidP="000240B3">
      <w:pPr>
        <w:ind w:right="720"/>
        <w:rPr>
          <w:rFonts w:ascii="Arial" w:hAnsi="Arial" w:cs="Arial"/>
        </w:rPr>
      </w:pPr>
      <w:r w:rsidRPr="00217562">
        <w:rPr>
          <w:rFonts w:ascii="Arial" w:hAnsi="Arial" w:cs="Arial"/>
        </w:rPr>
        <w:t xml:space="preserve">This report was prepared by </w:t>
      </w:r>
      <w:r w:rsidR="00EA2FB5" w:rsidRPr="00217562">
        <w:rPr>
          <w:rFonts w:ascii="Arial" w:hAnsi="Arial" w:cs="Arial"/>
        </w:rPr>
        <w:t>Xiaoli Chen</w:t>
      </w:r>
      <w:r w:rsidR="00D85BF6" w:rsidRPr="00217562">
        <w:rPr>
          <w:rFonts w:ascii="Arial" w:hAnsi="Arial" w:cs="Arial"/>
        </w:rPr>
        <w:t xml:space="preserve">, </w:t>
      </w:r>
      <w:r w:rsidRPr="00217562">
        <w:rPr>
          <w:rFonts w:ascii="Arial" w:hAnsi="Arial" w:cs="Arial"/>
        </w:rPr>
        <w:t>Emily Lu</w:t>
      </w:r>
      <w:r w:rsidR="001D628B" w:rsidRPr="00217562">
        <w:rPr>
          <w:rFonts w:ascii="Arial" w:hAnsi="Arial" w:cs="Arial"/>
        </w:rPr>
        <w:t>,</w:t>
      </w:r>
      <w:r w:rsidR="002A39F5" w:rsidRPr="00217562">
        <w:rPr>
          <w:rFonts w:ascii="Arial" w:hAnsi="Arial" w:cs="Arial"/>
        </w:rPr>
        <w:t xml:space="preserve"> </w:t>
      </w:r>
      <w:r w:rsidR="00530593" w:rsidRPr="00217562">
        <w:rPr>
          <w:rFonts w:ascii="Arial" w:hAnsi="Arial" w:cs="Arial"/>
        </w:rPr>
        <w:t xml:space="preserve">Sarah L. Stone, </w:t>
      </w:r>
      <w:r w:rsidRPr="00217562">
        <w:rPr>
          <w:rFonts w:ascii="Arial" w:hAnsi="Arial" w:cs="Arial"/>
        </w:rPr>
        <w:t xml:space="preserve">and Hafsatou Diop of </w:t>
      </w:r>
      <w:r w:rsidR="00CD135F" w:rsidRPr="00217562">
        <w:rPr>
          <w:rFonts w:ascii="Arial" w:eastAsia="Times New Roman" w:hAnsi="Arial" w:cs="Arial"/>
          <w:color w:val="000000"/>
          <w:shd w:val="clear" w:color="auto" w:fill="FFFFFF"/>
        </w:rPr>
        <w:t>Division of Maternal and Child Health Research and Analysis</w:t>
      </w:r>
      <w:r w:rsidRPr="00217562">
        <w:rPr>
          <w:rFonts w:ascii="Arial" w:hAnsi="Arial" w:cs="Arial"/>
        </w:rPr>
        <w:t>, Bureau of Family Health and Nutrition, Massachusetts Department of Public Health.</w:t>
      </w:r>
    </w:p>
    <w:p w14:paraId="3C93A20E" w14:textId="25B58A72" w:rsidR="00B741E5" w:rsidRPr="00217562" w:rsidRDefault="00B741E5" w:rsidP="000240B3">
      <w:pPr>
        <w:ind w:right="720"/>
        <w:rPr>
          <w:rFonts w:ascii="Arial" w:hAnsi="Arial" w:cs="Arial"/>
        </w:rPr>
      </w:pPr>
      <w:r w:rsidRPr="00217562">
        <w:rPr>
          <w:rFonts w:ascii="Arial" w:hAnsi="Arial" w:cs="Arial"/>
        </w:rPr>
        <w:t xml:space="preserve">Special thanks go to: </w:t>
      </w:r>
    </w:p>
    <w:p w14:paraId="133F7B16" w14:textId="3EA813F7" w:rsidR="00B741E5" w:rsidRPr="00217562" w:rsidRDefault="005234E4" w:rsidP="000240B3">
      <w:pPr>
        <w:ind w:right="720"/>
        <w:rPr>
          <w:rFonts w:ascii="Arial" w:hAnsi="Arial" w:cs="Arial"/>
        </w:rPr>
      </w:pPr>
      <w:r w:rsidRPr="00217562">
        <w:rPr>
          <w:rFonts w:ascii="Arial" w:hAnsi="Arial" w:cs="Arial"/>
        </w:rPr>
        <w:t xml:space="preserve">Roger Wong, </w:t>
      </w:r>
      <w:r w:rsidR="00D85BF6" w:rsidRPr="00217562">
        <w:rPr>
          <w:rFonts w:ascii="Arial" w:hAnsi="Arial" w:cs="Arial"/>
        </w:rPr>
        <w:t>Jonathan Gottlieb</w:t>
      </w:r>
      <w:r w:rsidR="00AF3A2A" w:rsidRPr="00217562">
        <w:rPr>
          <w:rFonts w:ascii="Arial" w:hAnsi="Arial" w:cs="Arial"/>
        </w:rPr>
        <w:t>, Susan E. Manning</w:t>
      </w:r>
      <w:r w:rsidR="001D628B" w:rsidRPr="00217562">
        <w:rPr>
          <w:rFonts w:ascii="Arial" w:hAnsi="Arial" w:cs="Arial"/>
        </w:rPr>
        <w:t>,</w:t>
      </w:r>
      <w:r w:rsidR="00AF3A2A" w:rsidRPr="00217562">
        <w:rPr>
          <w:rFonts w:ascii="Arial" w:hAnsi="Arial" w:cs="Arial"/>
        </w:rPr>
        <w:t xml:space="preserve"> </w:t>
      </w:r>
      <w:r w:rsidR="00530593" w:rsidRPr="00217562">
        <w:rPr>
          <w:rFonts w:ascii="Arial" w:hAnsi="Arial" w:cs="Arial"/>
        </w:rPr>
        <w:t>Martha Morris</w:t>
      </w:r>
      <w:r w:rsidR="00B741E5" w:rsidRPr="00217562">
        <w:rPr>
          <w:rFonts w:ascii="Arial" w:hAnsi="Arial" w:cs="Arial"/>
        </w:rPr>
        <w:t xml:space="preserve">, </w:t>
      </w:r>
      <w:r w:rsidR="001B361F" w:rsidRPr="001B361F">
        <w:rPr>
          <w:rFonts w:ascii="Arial" w:hAnsi="Arial" w:cs="Arial"/>
        </w:rPr>
        <w:t>and</w:t>
      </w:r>
      <w:r w:rsidR="001B361F" w:rsidRPr="001B361F">
        <w:rPr>
          <w:rFonts w:ascii="Arial" w:hAnsi="Arial" w:cs="Arial"/>
          <w:color w:val="323130"/>
          <w:shd w:val="clear" w:color="auto" w:fill="FFFFFF"/>
        </w:rPr>
        <w:t xml:space="preserve"> Rebecca A</w:t>
      </w:r>
      <w:r w:rsidR="001B361F">
        <w:rPr>
          <w:rFonts w:ascii="Arial" w:hAnsi="Arial" w:cs="Arial"/>
          <w:color w:val="323130"/>
          <w:shd w:val="clear" w:color="auto" w:fill="FFFFFF"/>
        </w:rPr>
        <w:t xml:space="preserve">. </w:t>
      </w:r>
      <w:r w:rsidR="001B361F" w:rsidRPr="001B361F">
        <w:rPr>
          <w:rFonts w:ascii="Arial" w:hAnsi="Arial" w:cs="Arial"/>
          <w:color w:val="323130"/>
          <w:shd w:val="clear" w:color="auto" w:fill="FFFFFF"/>
        </w:rPr>
        <w:t>Carter,</w:t>
      </w:r>
      <w:r w:rsidR="001B361F" w:rsidRPr="00217562">
        <w:rPr>
          <w:rFonts w:ascii="Arial" w:hAnsi="Arial" w:cs="Arial"/>
        </w:rPr>
        <w:t xml:space="preserve"> </w:t>
      </w:r>
      <w:r w:rsidR="00B741E5" w:rsidRPr="00217562">
        <w:rPr>
          <w:rFonts w:ascii="Arial" w:hAnsi="Arial" w:cs="Arial"/>
        </w:rPr>
        <w:t>Bureau of Family Health and Nutrition; Mar</w:t>
      </w:r>
      <w:r w:rsidR="00AB585B" w:rsidRPr="00217562">
        <w:rPr>
          <w:rFonts w:ascii="Arial" w:hAnsi="Arial" w:cs="Arial"/>
        </w:rPr>
        <w:t>ia Vu</w:t>
      </w:r>
      <w:r w:rsidRPr="00217562">
        <w:rPr>
          <w:rFonts w:ascii="Arial" w:hAnsi="Arial" w:cs="Arial"/>
        </w:rPr>
        <w:t>, Sharon Pagnano</w:t>
      </w:r>
      <w:r w:rsidR="001D628B" w:rsidRPr="00217562">
        <w:rPr>
          <w:rFonts w:ascii="Arial" w:hAnsi="Arial" w:cs="Arial"/>
        </w:rPr>
        <w:t>,</w:t>
      </w:r>
      <w:r w:rsidR="00B741E5" w:rsidRPr="00217562">
        <w:rPr>
          <w:rFonts w:ascii="Arial" w:hAnsi="Arial" w:cs="Arial"/>
        </w:rPr>
        <w:t xml:space="preserve"> </w:t>
      </w:r>
      <w:r w:rsidR="00AB585B" w:rsidRPr="00217562">
        <w:rPr>
          <w:rFonts w:ascii="Arial" w:hAnsi="Arial" w:cs="Arial"/>
        </w:rPr>
        <w:t xml:space="preserve">and </w:t>
      </w:r>
      <w:r w:rsidRPr="00217562">
        <w:rPr>
          <w:rFonts w:ascii="Arial" w:hAnsi="Arial" w:cs="Arial"/>
        </w:rPr>
        <w:t>Karin Barrett</w:t>
      </w:r>
      <w:r w:rsidR="00B741E5" w:rsidRPr="00217562">
        <w:rPr>
          <w:rFonts w:ascii="Arial" w:hAnsi="Arial" w:cs="Arial"/>
        </w:rPr>
        <w:t xml:space="preserve">, Registry of Vital Records and Statistics; </w:t>
      </w:r>
      <w:r w:rsidR="00AB585B" w:rsidRPr="00217562">
        <w:rPr>
          <w:rFonts w:ascii="Arial" w:hAnsi="Arial" w:cs="Arial"/>
        </w:rPr>
        <w:t>Ada Dieke</w:t>
      </w:r>
      <w:r w:rsidR="00B741E5" w:rsidRPr="00217562">
        <w:rPr>
          <w:rFonts w:ascii="Arial" w:hAnsi="Arial" w:cs="Arial"/>
        </w:rPr>
        <w:t>, Centers for Disease Control and Prevention</w:t>
      </w:r>
      <w:r w:rsidR="00C92683" w:rsidRPr="00217562">
        <w:rPr>
          <w:rFonts w:ascii="Arial" w:hAnsi="Arial" w:cs="Arial"/>
        </w:rPr>
        <w:t>;</w:t>
      </w:r>
      <w:r w:rsidR="00B741E5" w:rsidRPr="00217562">
        <w:rPr>
          <w:rFonts w:ascii="Arial" w:hAnsi="Arial" w:cs="Arial"/>
        </w:rPr>
        <w:t xml:space="preserve"> </w:t>
      </w:r>
      <w:r w:rsidR="00C92683" w:rsidRPr="00217562">
        <w:rPr>
          <w:rFonts w:ascii="Arial" w:hAnsi="Arial" w:cs="Arial"/>
        </w:rPr>
        <w:t xml:space="preserve">and </w:t>
      </w:r>
      <w:r w:rsidR="00B741E5" w:rsidRPr="00217562">
        <w:rPr>
          <w:rFonts w:ascii="Arial" w:hAnsi="Arial" w:cs="Arial"/>
        </w:rPr>
        <w:t>the</w:t>
      </w:r>
      <w:r w:rsidR="002C441E" w:rsidRPr="00217562">
        <w:rPr>
          <w:rFonts w:ascii="Arial" w:hAnsi="Arial" w:cs="Arial"/>
        </w:rPr>
        <w:t xml:space="preserve"> PRAMS Advisory Committee (see </w:t>
      </w:r>
      <w:r w:rsidR="002C441E" w:rsidRPr="00217562">
        <w:rPr>
          <w:rFonts w:ascii="Arial" w:hAnsi="Arial" w:cs="Arial"/>
          <w:iCs/>
          <w:lang w:val="en"/>
        </w:rPr>
        <w:t xml:space="preserve">Appendix </w:t>
      </w:r>
      <w:r w:rsidR="002F2F32" w:rsidRPr="00217562">
        <w:rPr>
          <w:rFonts w:ascii="Arial" w:hAnsi="Arial" w:cs="Arial"/>
          <w:iCs/>
          <w:lang w:val="en"/>
        </w:rPr>
        <w:t>B</w:t>
      </w:r>
      <w:r w:rsidR="002C441E" w:rsidRPr="00217562">
        <w:rPr>
          <w:rFonts w:ascii="Arial" w:hAnsi="Arial" w:cs="Arial"/>
          <w:iCs/>
          <w:lang w:val="en"/>
        </w:rPr>
        <w:t xml:space="preserve"> for a list of PRAMS Advisory Committee Members)</w:t>
      </w:r>
      <w:r w:rsidR="00134C57" w:rsidRPr="00217562">
        <w:rPr>
          <w:rFonts w:ascii="Arial" w:hAnsi="Arial" w:cs="Arial"/>
        </w:rPr>
        <w:t>.</w:t>
      </w:r>
    </w:p>
    <w:p w14:paraId="0561A3D5" w14:textId="3898294A" w:rsidR="00B741E5" w:rsidRPr="00217562" w:rsidRDefault="00B741E5" w:rsidP="000240B3">
      <w:pPr>
        <w:ind w:right="720"/>
        <w:rPr>
          <w:rFonts w:ascii="Arial" w:hAnsi="Arial" w:cs="Arial"/>
        </w:rPr>
      </w:pPr>
      <w:r w:rsidRPr="00217562">
        <w:rPr>
          <w:rFonts w:ascii="Arial" w:hAnsi="Arial" w:cs="Arial"/>
        </w:rPr>
        <w:t>Most importantly, our thanks go to all th</w:t>
      </w:r>
      <w:r w:rsidR="00AB585B" w:rsidRPr="00217562">
        <w:rPr>
          <w:rFonts w:ascii="Arial" w:hAnsi="Arial" w:cs="Arial"/>
        </w:rPr>
        <w:t xml:space="preserve">e mothers who completed the </w:t>
      </w:r>
      <w:r w:rsidR="001F5F5D" w:rsidRPr="00217562">
        <w:rPr>
          <w:rFonts w:ascii="Arial" w:hAnsi="Arial" w:cs="Arial"/>
        </w:rPr>
        <w:t>201</w:t>
      </w:r>
      <w:r w:rsidR="00EA2FB5" w:rsidRPr="00217562">
        <w:rPr>
          <w:rFonts w:ascii="Arial" w:hAnsi="Arial" w:cs="Arial"/>
        </w:rPr>
        <w:t>7</w:t>
      </w:r>
      <w:r w:rsidR="001F5F5D" w:rsidRPr="00217562">
        <w:rPr>
          <w:rFonts w:ascii="Arial" w:hAnsi="Arial" w:cs="Arial"/>
        </w:rPr>
        <w:t>–201</w:t>
      </w:r>
      <w:r w:rsidR="00EA2FB5" w:rsidRPr="00217562">
        <w:rPr>
          <w:rFonts w:ascii="Arial" w:hAnsi="Arial" w:cs="Arial"/>
        </w:rPr>
        <w:t>8</w:t>
      </w:r>
      <w:r w:rsidR="005423B6" w:rsidRPr="00217562">
        <w:rPr>
          <w:rFonts w:ascii="Arial" w:hAnsi="Arial" w:cs="Arial"/>
        </w:rPr>
        <w:t xml:space="preserve"> </w:t>
      </w:r>
      <w:r w:rsidRPr="00217562">
        <w:rPr>
          <w:rFonts w:ascii="Arial" w:hAnsi="Arial" w:cs="Arial"/>
        </w:rPr>
        <w:t xml:space="preserve">Massachusetts PRAMS </w:t>
      </w:r>
      <w:r w:rsidR="004334ED" w:rsidRPr="00217562">
        <w:rPr>
          <w:rFonts w:ascii="Arial" w:hAnsi="Arial" w:cs="Arial"/>
        </w:rPr>
        <w:t xml:space="preserve">surveys </w:t>
      </w:r>
      <w:r w:rsidRPr="00217562">
        <w:rPr>
          <w:rFonts w:ascii="Arial" w:hAnsi="Arial" w:cs="Arial"/>
        </w:rPr>
        <w:t xml:space="preserve">which led to this report. </w:t>
      </w:r>
    </w:p>
    <w:p w14:paraId="05CE649F" w14:textId="77777777" w:rsidR="00B741E5" w:rsidRPr="00217562" w:rsidRDefault="00B741E5" w:rsidP="000240B3">
      <w:pPr>
        <w:ind w:right="720"/>
        <w:rPr>
          <w:rFonts w:ascii="Arial" w:hAnsi="Arial" w:cs="Arial"/>
        </w:rPr>
      </w:pPr>
      <w:r w:rsidRPr="00217562">
        <w:rPr>
          <w:rFonts w:ascii="Arial" w:hAnsi="Arial" w:cs="Arial"/>
        </w:rPr>
        <w:t>Suggested Citation:</w:t>
      </w:r>
    </w:p>
    <w:p w14:paraId="59F6E726" w14:textId="4EFBBC75" w:rsidR="00B741E5" w:rsidRPr="007702E7" w:rsidRDefault="00B741E5" w:rsidP="000240B3">
      <w:pPr>
        <w:ind w:right="720"/>
        <w:rPr>
          <w:rFonts w:ascii="Arial" w:hAnsi="Arial" w:cs="Arial"/>
        </w:rPr>
      </w:pPr>
      <w:r w:rsidRPr="00217562">
        <w:rPr>
          <w:rFonts w:ascii="Arial" w:hAnsi="Arial" w:cs="Arial"/>
        </w:rPr>
        <w:t>Massachusetts Department of Public Health. Massachusetts Pregnancy Risk Assessmen</w:t>
      </w:r>
      <w:r w:rsidR="00AB585B" w:rsidRPr="00217562">
        <w:rPr>
          <w:rFonts w:ascii="Arial" w:hAnsi="Arial" w:cs="Arial"/>
        </w:rPr>
        <w:t>t Monitoring System (PRAMS) 201</w:t>
      </w:r>
      <w:r w:rsidR="00EA2FB5" w:rsidRPr="00217562">
        <w:rPr>
          <w:rFonts w:ascii="Arial" w:hAnsi="Arial" w:cs="Arial"/>
        </w:rPr>
        <w:t>7</w:t>
      </w:r>
      <w:r w:rsidR="00AA4655" w:rsidRPr="00217562">
        <w:rPr>
          <w:rFonts w:ascii="Arial" w:hAnsi="Arial" w:cs="Arial"/>
        </w:rPr>
        <w:t>–</w:t>
      </w:r>
      <w:r w:rsidR="001F5F5D" w:rsidRPr="00217562">
        <w:rPr>
          <w:rFonts w:ascii="Arial" w:hAnsi="Arial" w:cs="Arial"/>
        </w:rPr>
        <w:t>201</w:t>
      </w:r>
      <w:r w:rsidR="00EA2FB5" w:rsidRPr="00217562">
        <w:rPr>
          <w:rFonts w:ascii="Arial" w:hAnsi="Arial" w:cs="Arial"/>
        </w:rPr>
        <w:t>8</w:t>
      </w:r>
      <w:r w:rsidRPr="00217562">
        <w:rPr>
          <w:rFonts w:ascii="Arial" w:hAnsi="Arial" w:cs="Arial"/>
        </w:rPr>
        <w:t xml:space="preserve"> Surveillance Report. Boston, MA; </w:t>
      </w:r>
      <w:r w:rsidR="00556F62" w:rsidRPr="007702E7">
        <w:rPr>
          <w:rFonts w:ascii="Arial" w:hAnsi="Arial" w:cs="Arial"/>
          <w:color w:val="000000"/>
          <w:kern w:val="28"/>
          <w:lang w:eastAsia="zh-CN"/>
        </w:rPr>
        <w:t>December</w:t>
      </w:r>
      <w:r w:rsidR="00556F62" w:rsidRPr="007702E7">
        <w:rPr>
          <w:rFonts w:ascii="Arial" w:hAnsi="Arial" w:cs="Arial"/>
        </w:rPr>
        <w:t xml:space="preserve"> </w:t>
      </w:r>
      <w:r w:rsidR="005B4452" w:rsidRPr="007702E7">
        <w:rPr>
          <w:rFonts w:ascii="Arial" w:hAnsi="Arial" w:cs="Arial"/>
        </w:rPr>
        <w:t>2021</w:t>
      </w:r>
      <w:r w:rsidR="0096726D" w:rsidRPr="007702E7">
        <w:rPr>
          <w:rFonts w:ascii="Arial" w:hAnsi="Arial" w:cs="Arial"/>
        </w:rPr>
        <w:t>.</w:t>
      </w:r>
    </w:p>
    <w:p w14:paraId="700E9044" w14:textId="77777777" w:rsidR="00B741E5" w:rsidRPr="00217562" w:rsidRDefault="00B741E5" w:rsidP="000240B3">
      <w:pPr>
        <w:ind w:right="720"/>
        <w:rPr>
          <w:rFonts w:ascii="Arial" w:hAnsi="Arial" w:cs="Arial"/>
        </w:rPr>
      </w:pPr>
      <w:r w:rsidRPr="00217562">
        <w:rPr>
          <w:rFonts w:ascii="Arial" w:hAnsi="Arial" w:cs="Arial"/>
        </w:rPr>
        <w:t>To obtain additional copies of this report, please contact:</w:t>
      </w:r>
    </w:p>
    <w:p w14:paraId="79C17D61" w14:textId="77777777" w:rsidR="00B741E5" w:rsidRPr="00217562" w:rsidRDefault="00B741E5" w:rsidP="000240B3">
      <w:pPr>
        <w:spacing w:after="0" w:line="240" w:lineRule="auto"/>
        <w:ind w:right="720"/>
        <w:rPr>
          <w:rFonts w:ascii="Arial" w:hAnsi="Arial" w:cs="Arial"/>
        </w:rPr>
      </w:pPr>
      <w:r w:rsidRPr="00217562">
        <w:rPr>
          <w:rFonts w:ascii="Arial" w:hAnsi="Arial" w:cs="Arial"/>
        </w:rPr>
        <w:t>Massachusetts Department of Public Health</w:t>
      </w:r>
    </w:p>
    <w:p w14:paraId="0EF3FC09" w14:textId="77777777" w:rsidR="00B741E5" w:rsidRPr="00217562" w:rsidRDefault="00B741E5" w:rsidP="000240B3">
      <w:pPr>
        <w:spacing w:after="0" w:line="240" w:lineRule="auto"/>
        <w:ind w:right="720"/>
        <w:rPr>
          <w:rFonts w:ascii="Arial" w:hAnsi="Arial" w:cs="Arial"/>
        </w:rPr>
      </w:pPr>
      <w:r w:rsidRPr="00217562">
        <w:rPr>
          <w:rFonts w:ascii="Arial" w:hAnsi="Arial" w:cs="Arial"/>
        </w:rPr>
        <w:t>Bureau of Family Health and Nutrition</w:t>
      </w:r>
    </w:p>
    <w:p w14:paraId="41189A3E" w14:textId="3DF80442" w:rsidR="00B741E5" w:rsidRPr="00217562" w:rsidRDefault="00CD135F" w:rsidP="000240B3">
      <w:pPr>
        <w:spacing w:after="0" w:line="240" w:lineRule="auto"/>
        <w:ind w:right="720"/>
        <w:rPr>
          <w:rFonts w:ascii="Arial" w:hAnsi="Arial" w:cs="Arial"/>
        </w:rPr>
      </w:pPr>
      <w:r w:rsidRPr="00217562">
        <w:rPr>
          <w:rFonts w:ascii="Arial" w:eastAsia="Times New Roman" w:hAnsi="Arial" w:cs="Arial"/>
          <w:color w:val="000000"/>
          <w:shd w:val="clear" w:color="auto" w:fill="FFFFFF"/>
        </w:rPr>
        <w:t>Division of Maternal and Child Health Research and Analysis</w:t>
      </w:r>
      <w:r w:rsidR="00B741E5" w:rsidRPr="00217562">
        <w:rPr>
          <w:rFonts w:ascii="Arial" w:hAnsi="Arial" w:cs="Arial"/>
        </w:rPr>
        <w:t xml:space="preserve"> - PRAMS</w:t>
      </w:r>
    </w:p>
    <w:p w14:paraId="67E22678" w14:textId="0E672C36" w:rsidR="00B741E5" w:rsidRPr="00217562" w:rsidRDefault="00B741E5" w:rsidP="000240B3">
      <w:pPr>
        <w:spacing w:after="0" w:line="240" w:lineRule="auto"/>
        <w:ind w:right="720"/>
        <w:rPr>
          <w:rFonts w:ascii="Arial" w:hAnsi="Arial" w:cs="Arial"/>
        </w:rPr>
      </w:pPr>
      <w:r w:rsidRPr="00217562">
        <w:rPr>
          <w:rFonts w:ascii="Arial" w:hAnsi="Arial" w:cs="Arial"/>
        </w:rPr>
        <w:t>250 Washington Street, 6</w:t>
      </w:r>
      <w:r w:rsidR="008D2C2D" w:rsidRPr="00217562">
        <w:rPr>
          <w:rFonts w:ascii="Arial" w:hAnsi="Arial" w:cs="Arial"/>
          <w:vertAlign w:val="superscript"/>
        </w:rPr>
        <w:t>th</w:t>
      </w:r>
      <w:r w:rsidR="008D2C2D" w:rsidRPr="00217562">
        <w:rPr>
          <w:rFonts w:ascii="Arial" w:hAnsi="Arial" w:cs="Arial"/>
        </w:rPr>
        <w:t xml:space="preserve"> </w:t>
      </w:r>
      <w:r w:rsidRPr="00217562">
        <w:rPr>
          <w:rFonts w:ascii="Arial" w:hAnsi="Arial" w:cs="Arial"/>
        </w:rPr>
        <w:t>Floor</w:t>
      </w:r>
    </w:p>
    <w:p w14:paraId="69EAC3A6" w14:textId="77777777" w:rsidR="00B741E5" w:rsidRPr="00217562" w:rsidRDefault="00B741E5" w:rsidP="000240B3">
      <w:pPr>
        <w:spacing w:after="0" w:line="240" w:lineRule="auto"/>
        <w:ind w:right="720"/>
        <w:rPr>
          <w:rFonts w:ascii="Arial" w:hAnsi="Arial" w:cs="Arial"/>
        </w:rPr>
      </w:pPr>
      <w:r w:rsidRPr="00217562">
        <w:rPr>
          <w:rFonts w:ascii="Arial" w:hAnsi="Arial" w:cs="Arial"/>
        </w:rPr>
        <w:t>Boston, MA 02108</w:t>
      </w:r>
    </w:p>
    <w:p w14:paraId="6E60B362" w14:textId="685253A3" w:rsidR="00B741E5" w:rsidRPr="00217562" w:rsidRDefault="005423B6" w:rsidP="000240B3">
      <w:pPr>
        <w:spacing w:after="0" w:line="240" w:lineRule="auto"/>
        <w:ind w:right="720"/>
        <w:rPr>
          <w:rFonts w:ascii="Arial" w:hAnsi="Arial" w:cs="Arial"/>
        </w:rPr>
      </w:pPr>
      <w:r w:rsidRPr="00217562">
        <w:rPr>
          <w:rFonts w:ascii="Arial" w:hAnsi="Arial" w:cs="Arial"/>
        </w:rPr>
        <w:t>Telephone: 617-624-</w:t>
      </w:r>
      <w:r w:rsidR="005234E4" w:rsidRPr="00217562">
        <w:rPr>
          <w:rFonts w:ascii="Arial" w:hAnsi="Arial" w:cs="Arial"/>
        </w:rPr>
        <w:t>5517</w:t>
      </w:r>
    </w:p>
    <w:p w14:paraId="0ECEAF04" w14:textId="77777777" w:rsidR="00B741E5" w:rsidRPr="00217562" w:rsidRDefault="00B741E5" w:rsidP="000240B3">
      <w:pPr>
        <w:spacing w:after="0" w:line="240" w:lineRule="auto"/>
        <w:ind w:right="720"/>
        <w:rPr>
          <w:rFonts w:ascii="Arial" w:hAnsi="Arial" w:cs="Arial"/>
        </w:rPr>
      </w:pPr>
      <w:r w:rsidRPr="00217562">
        <w:rPr>
          <w:rFonts w:ascii="Arial" w:hAnsi="Arial" w:cs="Arial"/>
        </w:rPr>
        <w:t>TTY: 617-624-5992</w:t>
      </w:r>
    </w:p>
    <w:p w14:paraId="303205DC" w14:textId="6EB78D4A" w:rsidR="00B741E5" w:rsidRPr="00217562" w:rsidRDefault="00B741E5" w:rsidP="00D41EC6">
      <w:pPr>
        <w:spacing w:after="0" w:line="240" w:lineRule="auto"/>
        <w:ind w:right="720"/>
        <w:rPr>
          <w:rFonts w:ascii="Arial" w:hAnsi="Arial" w:cs="Arial"/>
        </w:rPr>
      </w:pPr>
      <w:r w:rsidRPr="00217562">
        <w:rPr>
          <w:rFonts w:ascii="Arial" w:hAnsi="Arial" w:cs="Arial"/>
        </w:rPr>
        <w:t xml:space="preserve">Email: </w:t>
      </w:r>
      <w:hyperlink r:id="rId11" w:history="1">
        <w:r w:rsidR="00D41EC6" w:rsidRPr="00217562">
          <w:rPr>
            <w:rStyle w:val="Hyperlink"/>
            <w:rFonts w:ascii="Arial" w:hAnsi="Arial" w:cs="Arial"/>
          </w:rPr>
          <w:t>DPH_MA_PRAMS@mass.gov</w:t>
        </w:r>
      </w:hyperlink>
    </w:p>
    <w:p w14:paraId="12B43EEE" w14:textId="77777777" w:rsidR="00D41EC6" w:rsidRPr="00217562" w:rsidRDefault="00D41EC6" w:rsidP="00D41EC6">
      <w:pPr>
        <w:spacing w:after="0" w:line="240" w:lineRule="auto"/>
        <w:ind w:right="720"/>
        <w:rPr>
          <w:rFonts w:ascii="Arial" w:hAnsi="Arial" w:cs="Arial"/>
        </w:rPr>
      </w:pPr>
    </w:p>
    <w:p w14:paraId="0A17926E" w14:textId="77777777" w:rsidR="00B741E5" w:rsidRPr="00217562" w:rsidRDefault="00B741E5" w:rsidP="000240B3">
      <w:pPr>
        <w:spacing w:after="0" w:line="240" w:lineRule="auto"/>
        <w:ind w:right="720"/>
        <w:rPr>
          <w:rFonts w:ascii="Arial" w:hAnsi="Arial" w:cs="Arial"/>
        </w:rPr>
      </w:pPr>
      <w:r w:rsidRPr="00217562">
        <w:rPr>
          <w:rFonts w:ascii="Arial" w:hAnsi="Arial" w:cs="Arial"/>
        </w:rPr>
        <w:t>This publication can be downloaded from the following website:</w:t>
      </w:r>
    </w:p>
    <w:p w14:paraId="455940B4" w14:textId="0DCC2FAB" w:rsidR="00B741E5" w:rsidRPr="00217562" w:rsidRDefault="008636C5" w:rsidP="000240B3">
      <w:pPr>
        <w:spacing w:after="0" w:line="240" w:lineRule="auto"/>
        <w:ind w:right="720"/>
        <w:rPr>
          <w:rFonts w:ascii="Arial" w:hAnsi="Arial" w:cs="Arial"/>
        </w:rPr>
      </w:pPr>
      <w:hyperlink r:id="rId12" w:history="1">
        <w:r w:rsidR="002A39F5" w:rsidRPr="00217562">
          <w:rPr>
            <w:rStyle w:val="Hyperlink"/>
            <w:rFonts w:ascii="Arial" w:hAnsi="Arial" w:cs="Arial"/>
          </w:rPr>
          <w:t>https://www.mass.gov/dph/prams</w:t>
        </w:r>
      </w:hyperlink>
    </w:p>
    <w:p w14:paraId="0C1422D1" w14:textId="77777777" w:rsidR="005423B6" w:rsidRPr="00217562" w:rsidRDefault="005423B6" w:rsidP="000240B3">
      <w:pPr>
        <w:spacing w:after="0" w:line="240" w:lineRule="auto"/>
        <w:ind w:right="720"/>
        <w:rPr>
          <w:rFonts w:ascii="Arial" w:hAnsi="Arial" w:cs="Arial"/>
        </w:rPr>
      </w:pPr>
    </w:p>
    <w:p w14:paraId="7B887534" w14:textId="5F89E8F5" w:rsidR="00B741E5" w:rsidRPr="00217562" w:rsidRDefault="00B741E5" w:rsidP="000240B3">
      <w:pPr>
        <w:ind w:right="720"/>
        <w:rPr>
          <w:rFonts w:ascii="Arial" w:hAnsi="Arial" w:cs="Arial"/>
        </w:rPr>
      </w:pPr>
      <w:r w:rsidRPr="00217562">
        <w:rPr>
          <w:rFonts w:ascii="Arial" w:hAnsi="Arial" w:cs="Arial"/>
        </w:rPr>
        <w:t>Funding for Massachusetts Pregnancy Risk Assessment Monitoring System was provided in part by the Centers for Disease Co</w:t>
      </w:r>
      <w:r w:rsidR="00AB585B" w:rsidRPr="00217562">
        <w:rPr>
          <w:rFonts w:ascii="Arial" w:hAnsi="Arial" w:cs="Arial"/>
        </w:rPr>
        <w:t xml:space="preserve">ntrol and Prevention Grant # </w:t>
      </w:r>
      <w:r w:rsidR="00484BA3">
        <w:rPr>
          <w:rFonts w:ascii="Arial" w:hAnsi="Arial" w:cs="Arial"/>
        </w:rPr>
        <w:t>1</w:t>
      </w:r>
      <w:r w:rsidR="00AB585B" w:rsidRPr="00217562">
        <w:rPr>
          <w:rFonts w:ascii="Arial" w:hAnsi="Arial" w:cs="Arial"/>
        </w:rPr>
        <w:t>U01DP006</w:t>
      </w:r>
      <w:r w:rsidR="00484BA3">
        <w:rPr>
          <w:rFonts w:ascii="Arial" w:hAnsi="Arial" w:cs="Arial"/>
        </w:rPr>
        <w:t>612</w:t>
      </w:r>
      <w:r w:rsidRPr="00217562">
        <w:rPr>
          <w:rFonts w:ascii="Arial" w:hAnsi="Arial" w:cs="Arial"/>
        </w:rPr>
        <w:t>.</w:t>
      </w:r>
    </w:p>
    <w:p w14:paraId="3D053E75" w14:textId="77777777" w:rsidR="00B741E5" w:rsidRPr="00217562" w:rsidRDefault="00B741E5" w:rsidP="000240B3">
      <w:pPr>
        <w:ind w:right="720"/>
        <w:rPr>
          <w:rFonts w:ascii="Arial" w:hAnsi="Arial" w:cs="Arial"/>
        </w:rPr>
      </w:pPr>
      <w:r w:rsidRPr="00217562">
        <w:rPr>
          <w:rFonts w:ascii="Arial" w:hAnsi="Arial" w:cs="Arial"/>
        </w:rPr>
        <w:t>The contents are solely the responsibility of the authors and do not necessarily represent the official views of the Centers for Disease Control and Prevention.</w:t>
      </w:r>
    </w:p>
    <w:p w14:paraId="00069B7E" w14:textId="3FE8FCA5" w:rsidR="00110A35" w:rsidRPr="002B1D1D" w:rsidRDefault="002C441E" w:rsidP="00217562">
      <w:pPr>
        <w:pStyle w:val="Heading1"/>
        <w:rPr>
          <w:rFonts w:ascii="Arial" w:hAnsi="Arial" w:cs="Arial"/>
          <w:sz w:val="32"/>
          <w:szCs w:val="32"/>
        </w:rPr>
      </w:pPr>
      <w:r w:rsidRPr="00217562">
        <w:rPr>
          <w:rFonts w:ascii="Arial" w:hAnsi="Arial" w:cs="Arial"/>
        </w:rPr>
        <w:br w:type="page"/>
      </w:r>
      <w:bookmarkStart w:id="3" w:name="_Toc91142120"/>
      <w:r w:rsidR="008C7A61" w:rsidRPr="002B1D1D">
        <w:rPr>
          <w:rFonts w:ascii="Arial" w:hAnsi="Arial" w:cs="Arial"/>
          <w:sz w:val="32"/>
          <w:szCs w:val="32"/>
        </w:rPr>
        <w:lastRenderedPageBreak/>
        <w:t>Highlights</w:t>
      </w:r>
      <w:bookmarkEnd w:id="3"/>
    </w:p>
    <w:p w14:paraId="1887DD0F" w14:textId="6FDCAF72" w:rsidR="00E65F1C" w:rsidRPr="00217562" w:rsidRDefault="00E3637B" w:rsidP="00EB7B07">
      <w:pPr>
        <w:keepLines/>
        <w:widowControl w:val="0"/>
        <w:spacing w:before="120" w:after="160"/>
        <w:ind w:right="720"/>
        <w:rPr>
          <w:rFonts w:ascii="Arial" w:hAnsi="Arial" w:cs="Arial"/>
          <w:lang w:eastAsia="zh-TW"/>
        </w:rPr>
      </w:pPr>
      <w:r w:rsidRPr="00217562">
        <w:rPr>
          <w:rFonts w:ascii="Arial" w:hAnsi="Arial" w:cs="Arial"/>
        </w:rPr>
        <w:t>Th</w:t>
      </w:r>
      <w:r w:rsidR="00176016" w:rsidRPr="00217562">
        <w:rPr>
          <w:rFonts w:ascii="Arial" w:hAnsi="Arial" w:cs="Arial"/>
        </w:rPr>
        <w:t xml:space="preserve">is report contains results </w:t>
      </w:r>
      <w:r w:rsidRPr="00217562">
        <w:rPr>
          <w:rFonts w:ascii="Arial" w:hAnsi="Arial" w:cs="Arial"/>
        </w:rPr>
        <w:t xml:space="preserve">from the </w:t>
      </w:r>
      <w:r w:rsidR="00A82814" w:rsidRPr="00217562">
        <w:rPr>
          <w:rFonts w:ascii="Arial" w:hAnsi="Arial" w:cs="Arial"/>
        </w:rPr>
        <w:t>201</w:t>
      </w:r>
      <w:r w:rsidR="00EA2FB5" w:rsidRPr="00217562">
        <w:rPr>
          <w:rFonts w:ascii="Arial" w:hAnsi="Arial" w:cs="Arial"/>
        </w:rPr>
        <w:t>7</w:t>
      </w:r>
      <w:r w:rsidR="008D13C6" w:rsidRPr="00217562">
        <w:rPr>
          <w:rFonts w:ascii="Arial" w:hAnsi="Arial" w:cs="Arial"/>
        </w:rPr>
        <w:t>–</w:t>
      </w:r>
      <w:r w:rsidR="00322083" w:rsidRPr="00217562">
        <w:rPr>
          <w:rFonts w:ascii="Arial" w:hAnsi="Arial" w:cs="Arial"/>
        </w:rPr>
        <w:t>201</w:t>
      </w:r>
      <w:r w:rsidR="00EA2FB5" w:rsidRPr="00217562">
        <w:rPr>
          <w:rFonts w:ascii="Arial" w:hAnsi="Arial" w:cs="Arial"/>
        </w:rPr>
        <w:t>8</w:t>
      </w:r>
      <w:r w:rsidR="00322083" w:rsidRPr="00217562">
        <w:rPr>
          <w:rFonts w:ascii="Arial" w:hAnsi="Arial" w:cs="Arial"/>
        </w:rPr>
        <w:t xml:space="preserve"> </w:t>
      </w:r>
      <w:r w:rsidRPr="00217562">
        <w:rPr>
          <w:rFonts w:ascii="Arial" w:hAnsi="Arial" w:cs="Arial"/>
        </w:rPr>
        <w:t>Massachusetts</w:t>
      </w:r>
      <w:r w:rsidRPr="00217562">
        <w:rPr>
          <w:rFonts w:ascii="Arial" w:hAnsi="Arial" w:cs="Arial"/>
          <w:color w:val="FF0000"/>
        </w:rPr>
        <w:t xml:space="preserve"> </w:t>
      </w:r>
      <w:r w:rsidRPr="00217562">
        <w:rPr>
          <w:rFonts w:ascii="Arial" w:hAnsi="Arial" w:cs="Arial"/>
        </w:rPr>
        <w:t>Pregnancy Risk Assessment Monitoring System (MA PRAMS)</w:t>
      </w:r>
      <w:r w:rsidR="00176016" w:rsidRPr="00217562">
        <w:rPr>
          <w:rFonts w:ascii="Arial" w:hAnsi="Arial" w:cs="Arial"/>
        </w:rPr>
        <w:t xml:space="preserve"> data</w:t>
      </w:r>
      <w:r w:rsidRPr="00217562">
        <w:rPr>
          <w:rFonts w:ascii="Arial" w:hAnsi="Arial" w:cs="Arial"/>
        </w:rPr>
        <w:t xml:space="preserve">. </w:t>
      </w:r>
      <w:hyperlink r:id="rId13" w:history="1">
        <w:r w:rsidRPr="004279BF">
          <w:rPr>
            <w:rStyle w:val="Hyperlink"/>
            <w:rFonts w:ascii="Arial" w:hAnsi="Arial" w:cs="Arial"/>
          </w:rPr>
          <w:t>MA PRAMS</w:t>
        </w:r>
      </w:hyperlink>
      <w:r w:rsidRPr="00217562">
        <w:rPr>
          <w:rFonts w:ascii="Arial" w:hAnsi="Arial" w:cs="Arial"/>
        </w:rPr>
        <w:t xml:space="preserve"> is a collaborative surveillance project between the Centers for Disease Control and Prevention (CDC) and the Massachusetts Department of Public Health. </w:t>
      </w:r>
      <w:r w:rsidR="00EE228E" w:rsidRPr="00217562">
        <w:rPr>
          <w:rFonts w:ascii="Arial" w:hAnsi="Arial" w:cs="Arial"/>
        </w:rPr>
        <w:t>MA PRAMS</w:t>
      </w:r>
      <w:r w:rsidRPr="00217562">
        <w:rPr>
          <w:rFonts w:ascii="Arial" w:hAnsi="Arial" w:cs="Arial"/>
        </w:rPr>
        <w:t xml:space="preserve"> collects state-specific, population-based data on maternal attitudes and experiences before, during, and shortly after pregnancy. MA PRAMS oversamples by race and Hispanic ethnicity to ensure adequate representation of </w:t>
      </w:r>
      <w:r w:rsidR="00197808" w:rsidRPr="00217562">
        <w:rPr>
          <w:rFonts w:ascii="Arial" w:hAnsi="Arial" w:cs="Arial"/>
        </w:rPr>
        <w:t xml:space="preserve">mothers from all </w:t>
      </w:r>
      <w:r w:rsidRPr="00217562">
        <w:rPr>
          <w:rFonts w:ascii="Arial" w:hAnsi="Arial" w:cs="Arial"/>
        </w:rPr>
        <w:t xml:space="preserve">racial and ethnic minority </w:t>
      </w:r>
      <w:r w:rsidR="00197808" w:rsidRPr="00217562">
        <w:rPr>
          <w:rFonts w:ascii="Arial" w:hAnsi="Arial" w:cs="Arial"/>
        </w:rPr>
        <w:t>groups</w:t>
      </w:r>
      <w:r w:rsidRPr="00217562">
        <w:rPr>
          <w:rFonts w:ascii="Arial" w:hAnsi="Arial" w:cs="Arial"/>
        </w:rPr>
        <w:t xml:space="preserve">. </w:t>
      </w:r>
      <w:r w:rsidR="00911FE3" w:rsidRPr="00217562">
        <w:rPr>
          <w:rFonts w:ascii="Arial" w:hAnsi="Arial" w:cs="Arial"/>
        </w:rPr>
        <w:t>Finding</w:t>
      </w:r>
      <w:r w:rsidR="003E42D0" w:rsidRPr="00217562">
        <w:rPr>
          <w:rFonts w:ascii="Arial" w:hAnsi="Arial" w:cs="Arial"/>
        </w:rPr>
        <w:t>s</w:t>
      </w:r>
      <w:r w:rsidRPr="00217562">
        <w:rPr>
          <w:rFonts w:ascii="Arial" w:hAnsi="Arial" w:cs="Arial"/>
        </w:rPr>
        <w:t xml:space="preserve"> from </w:t>
      </w:r>
      <w:r w:rsidR="00911FE3" w:rsidRPr="00217562">
        <w:rPr>
          <w:rFonts w:ascii="Arial" w:hAnsi="Arial" w:cs="Arial"/>
        </w:rPr>
        <w:t xml:space="preserve">MA </w:t>
      </w:r>
      <w:r w:rsidRPr="00217562">
        <w:rPr>
          <w:rFonts w:ascii="Arial" w:hAnsi="Arial" w:cs="Arial"/>
        </w:rPr>
        <w:t xml:space="preserve">PRAMS are used to assess the health of mothers and infants across the state and </w:t>
      </w:r>
      <w:r w:rsidR="00176016" w:rsidRPr="00217562">
        <w:rPr>
          <w:rFonts w:ascii="Arial" w:hAnsi="Arial" w:cs="Arial"/>
        </w:rPr>
        <w:t>to inform program monitoring, maternal and child health research and evaluation, and policy development</w:t>
      </w:r>
      <w:r w:rsidRPr="00217562">
        <w:rPr>
          <w:rFonts w:ascii="Arial" w:hAnsi="Arial" w:cs="Arial"/>
        </w:rPr>
        <w:t xml:space="preserve">. </w:t>
      </w:r>
      <w:r w:rsidRPr="00217562">
        <w:rPr>
          <w:rFonts w:ascii="Arial" w:hAnsi="Arial" w:cs="Arial"/>
          <w:lang w:eastAsia="zh-TW"/>
        </w:rPr>
        <w:t xml:space="preserve">This is the </w:t>
      </w:r>
      <w:r w:rsidR="00EA2FB5" w:rsidRPr="00217562">
        <w:rPr>
          <w:rFonts w:ascii="Arial" w:hAnsi="Arial" w:cs="Arial"/>
          <w:lang w:eastAsia="zh-TW"/>
        </w:rPr>
        <w:t>seventh</w:t>
      </w:r>
      <w:r w:rsidRPr="00217562">
        <w:rPr>
          <w:rFonts w:ascii="Arial" w:hAnsi="Arial" w:cs="Arial"/>
          <w:lang w:eastAsia="zh-TW"/>
        </w:rPr>
        <w:t xml:space="preserve"> PRAMS report for </w:t>
      </w:r>
      <w:r w:rsidRPr="00217562">
        <w:rPr>
          <w:rFonts w:ascii="Arial" w:hAnsi="Arial" w:cs="Arial"/>
        </w:rPr>
        <w:t>Massachusetts</w:t>
      </w:r>
      <w:r w:rsidR="00E65F1C" w:rsidRPr="00217562">
        <w:rPr>
          <w:rFonts w:ascii="Arial" w:hAnsi="Arial" w:cs="Arial"/>
        </w:rPr>
        <w:t xml:space="preserve"> since MA PRAMS began in 2007</w:t>
      </w:r>
      <w:r w:rsidRPr="00217562">
        <w:rPr>
          <w:rFonts w:ascii="Arial" w:hAnsi="Arial" w:cs="Arial"/>
          <w:lang w:eastAsia="zh-TW"/>
        </w:rPr>
        <w:t xml:space="preserve">. </w:t>
      </w:r>
    </w:p>
    <w:p w14:paraId="6F5111B9" w14:textId="3BE4EBBB" w:rsidR="00027BD8" w:rsidRPr="00217562" w:rsidRDefault="00027BD8" w:rsidP="00C05D90">
      <w:pPr>
        <w:pStyle w:val="NormalWeb"/>
        <w:spacing w:line="276" w:lineRule="auto"/>
        <w:rPr>
          <w:rFonts w:ascii="Arial" w:hAnsi="Arial" w:cs="Arial"/>
          <w:sz w:val="22"/>
          <w:szCs w:val="22"/>
        </w:rPr>
      </w:pPr>
      <w:r w:rsidRPr="00217562">
        <w:rPr>
          <w:rFonts w:ascii="Arial" w:hAnsi="Arial" w:cs="Arial"/>
          <w:sz w:val="22"/>
          <w:szCs w:val="22"/>
        </w:rPr>
        <w:t xml:space="preserve">A total of 4,884 mothers were sampled and 2,859 responded to the survey during 2017–2018, resulting in a weighted response rate of 62.2%. Final results were weighted to represent </w:t>
      </w:r>
      <w:r w:rsidRPr="00217562">
        <w:rPr>
          <w:rFonts w:ascii="Arial" w:hAnsi="Arial" w:cs="Arial"/>
          <w:sz w:val="22"/>
          <w:szCs w:val="22"/>
          <w:shd w:val="clear" w:color="auto" w:fill="FFFFFF"/>
        </w:rPr>
        <w:t xml:space="preserve">134,904 </w:t>
      </w:r>
      <w:r w:rsidRPr="00217562">
        <w:rPr>
          <w:rFonts w:ascii="Arial" w:hAnsi="Arial" w:cs="Arial"/>
          <w:sz w:val="22"/>
          <w:szCs w:val="22"/>
        </w:rPr>
        <w:t>Massachusetts resident mothers who delivered a live infant during 2017–2018. </w:t>
      </w:r>
    </w:p>
    <w:p w14:paraId="033E8409" w14:textId="042FECD4" w:rsidR="00FA11B8" w:rsidRPr="00217562" w:rsidRDefault="00D11CAE" w:rsidP="001310C9">
      <w:pPr>
        <w:keepLines/>
        <w:widowControl w:val="0"/>
        <w:spacing w:before="100" w:beforeAutospacing="1" w:after="100" w:afterAutospacing="1"/>
        <w:ind w:right="720"/>
        <w:rPr>
          <w:rFonts w:ascii="Arial" w:eastAsia="Times New Roman" w:hAnsi="Arial" w:cs="Arial"/>
          <w:color w:val="141414"/>
        </w:rPr>
      </w:pPr>
      <w:r w:rsidRPr="005E2D63">
        <w:rPr>
          <w:rFonts w:ascii="Arial" w:hAnsi="Arial" w:cs="Arial"/>
        </w:rPr>
        <w:t xml:space="preserve">The Massachusetts Department of Public Health is not attributing the public health challenges summarized in this report to individual behaviors, but rather to structures and systems that have historically marginalized and </w:t>
      </w:r>
      <w:r w:rsidR="00027795">
        <w:rPr>
          <w:rFonts w:ascii="Arial" w:hAnsi="Arial" w:cs="Arial"/>
        </w:rPr>
        <w:t>disenfranchised</w:t>
      </w:r>
      <w:r w:rsidR="00027795" w:rsidRPr="005E2D63">
        <w:rPr>
          <w:rFonts w:ascii="Arial" w:hAnsi="Arial" w:cs="Arial"/>
        </w:rPr>
        <w:t xml:space="preserve"> </w:t>
      </w:r>
      <w:r w:rsidRPr="005E2D63">
        <w:rPr>
          <w:rFonts w:ascii="Arial" w:hAnsi="Arial" w:cs="Arial"/>
        </w:rPr>
        <w:t xml:space="preserve">certain populations and </w:t>
      </w:r>
      <w:r w:rsidR="00027795" w:rsidRPr="00217562">
        <w:rPr>
          <w:rFonts w:ascii="Arial" w:eastAsia="Times New Roman" w:hAnsi="Arial" w:cs="Arial"/>
          <w:color w:val="141414"/>
        </w:rPr>
        <w:t>communities of color</w:t>
      </w:r>
      <w:r w:rsidRPr="005E2D63">
        <w:rPr>
          <w:rFonts w:ascii="Arial" w:hAnsi="Arial" w:cs="Arial"/>
        </w:rPr>
        <w:t>.</w:t>
      </w:r>
      <w:r w:rsidRPr="005E2D63">
        <w:rPr>
          <w:rFonts w:ascii="Arial" w:eastAsia="Times New Roman" w:hAnsi="Arial" w:cs="Arial"/>
        </w:rPr>
        <w:t xml:space="preserve"> </w:t>
      </w:r>
      <w:r w:rsidR="00CD7B4E" w:rsidRPr="005E2D63">
        <w:rPr>
          <w:rFonts w:ascii="Arial" w:eastAsia="Times New Roman" w:hAnsi="Arial" w:cs="Arial"/>
        </w:rPr>
        <w:t xml:space="preserve">Understanding </w:t>
      </w:r>
      <w:r w:rsidR="00CD7B4E" w:rsidRPr="00217562">
        <w:rPr>
          <w:rFonts w:ascii="Arial" w:eastAsia="Times New Roman" w:hAnsi="Arial" w:cs="Arial"/>
          <w:color w:val="141414"/>
        </w:rPr>
        <w:t xml:space="preserve">the complex </w:t>
      </w:r>
      <w:r w:rsidR="00234EA8" w:rsidRPr="00217562">
        <w:rPr>
          <w:rFonts w:ascii="Arial" w:eastAsia="Times New Roman" w:hAnsi="Arial" w:cs="Arial"/>
          <w:color w:val="141414"/>
        </w:rPr>
        <w:t xml:space="preserve">and myriad </w:t>
      </w:r>
      <w:r w:rsidR="00CD7B4E" w:rsidRPr="00217562">
        <w:rPr>
          <w:rFonts w:ascii="Arial" w:eastAsia="Times New Roman" w:hAnsi="Arial" w:cs="Arial"/>
          <w:color w:val="141414"/>
        </w:rPr>
        <w:t>ways in which structures, systems, and policies affect health is c</w:t>
      </w:r>
      <w:r w:rsidR="00234EA8" w:rsidRPr="00217562">
        <w:rPr>
          <w:rFonts w:ascii="Arial" w:eastAsia="Times New Roman" w:hAnsi="Arial" w:cs="Arial"/>
          <w:color w:val="141414"/>
        </w:rPr>
        <w:t>ritical</w:t>
      </w:r>
      <w:r w:rsidR="00CD7B4E" w:rsidRPr="00217562">
        <w:rPr>
          <w:rFonts w:ascii="Arial" w:eastAsia="Times New Roman" w:hAnsi="Arial" w:cs="Arial"/>
          <w:color w:val="141414"/>
        </w:rPr>
        <w:t xml:space="preserve">; therefore, readers are encouraged to consider racial and other inequities, and current and historical systems and policies (e.g., redlining, incarcerations, disenfranchisement) that perpetuate such inequities, when reviewing the findings </w:t>
      </w:r>
      <w:r w:rsidR="00A847FD" w:rsidRPr="00217562">
        <w:rPr>
          <w:rFonts w:ascii="Arial" w:eastAsia="Times New Roman" w:hAnsi="Arial" w:cs="Arial"/>
          <w:color w:val="141414"/>
        </w:rPr>
        <w:t>from</w:t>
      </w:r>
      <w:r w:rsidR="00CD7B4E" w:rsidRPr="00217562">
        <w:rPr>
          <w:rFonts w:ascii="Arial" w:eastAsia="Times New Roman" w:hAnsi="Arial" w:cs="Arial"/>
          <w:color w:val="141414"/>
        </w:rPr>
        <w:t xml:space="preserve"> this report.</w:t>
      </w:r>
      <w:r w:rsidR="001310C9">
        <w:rPr>
          <w:rFonts w:ascii="Arial" w:eastAsia="Times New Roman" w:hAnsi="Arial" w:cs="Arial"/>
          <w:color w:val="141414"/>
        </w:rPr>
        <w:t xml:space="preserve"> More information on Health Equity can be found on the </w:t>
      </w:r>
      <w:hyperlink r:id="rId14" w:history="1">
        <w:r w:rsidR="001310C9" w:rsidRPr="001310C9">
          <w:rPr>
            <w:rStyle w:val="Hyperlink"/>
            <w:rFonts w:ascii="Arial" w:eastAsia="Times New Roman" w:hAnsi="Arial" w:cs="Arial"/>
          </w:rPr>
          <w:t>Mass</w:t>
        </w:r>
        <w:r w:rsidR="001310C9" w:rsidRPr="00F2756A">
          <w:rPr>
            <w:rStyle w:val="Hyperlink"/>
            <w:rFonts w:ascii="Arial" w:eastAsia="Times New Roman" w:hAnsi="Arial" w:cs="Arial"/>
          </w:rPr>
          <w:t>achusetts He</w:t>
        </w:r>
        <w:r w:rsidR="001310C9" w:rsidRPr="001310C9">
          <w:rPr>
            <w:rStyle w:val="Hyperlink"/>
            <w:rFonts w:ascii="Arial" w:eastAsia="Times New Roman" w:hAnsi="Arial" w:cs="Arial"/>
          </w:rPr>
          <w:t>alth Equity Dashboard</w:t>
        </w:r>
      </w:hyperlink>
      <w:r w:rsidR="00444825">
        <w:rPr>
          <w:rFonts w:ascii="Arial" w:eastAsia="Times New Roman" w:hAnsi="Arial" w:cs="Arial"/>
          <w:color w:val="141414"/>
        </w:rPr>
        <w:t>.</w:t>
      </w:r>
      <w:r w:rsidRPr="00217562">
        <w:rPr>
          <w:rFonts w:ascii="Arial" w:hAnsi="Arial" w:cs="Arial"/>
          <w:color w:val="444444"/>
        </w:rPr>
        <w:t xml:space="preserve"> </w:t>
      </w:r>
    </w:p>
    <w:p w14:paraId="3250E93F" w14:textId="217CE81D" w:rsidR="00D11CAE" w:rsidRPr="00217562" w:rsidRDefault="00D11CAE" w:rsidP="00D11CAE">
      <w:pPr>
        <w:keepLines/>
        <w:widowControl w:val="0"/>
        <w:spacing w:before="120" w:after="160"/>
        <w:ind w:right="720"/>
        <w:rPr>
          <w:rFonts w:ascii="Arial" w:hAnsi="Arial" w:cs="Arial"/>
          <w:lang w:eastAsia="zh-TW"/>
        </w:rPr>
      </w:pPr>
      <w:r w:rsidRPr="00217562">
        <w:rPr>
          <w:rFonts w:ascii="Arial" w:hAnsi="Arial" w:cs="Arial"/>
          <w:lang w:eastAsia="zh-TW"/>
        </w:rPr>
        <w:t xml:space="preserve">The key findings in this report, organized by topic, are highlighted below and are matched to relevant state and national objectives. </w:t>
      </w:r>
    </w:p>
    <w:p w14:paraId="7C523161" w14:textId="77777777" w:rsidR="00810875" w:rsidRPr="00217562" w:rsidRDefault="00810875">
      <w:pPr>
        <w:ind w:right="720"/>
        <w:rPr>
          <w:rFonts w:ascii="Arial" w:hAnsi="Arial" w:cs="Arial"/>
          <w:bCs/>
        </w:rPr>
      </w:pPr>
    </w:p>
    <w:p w14:paraId="61547DCB" w14:textId="50E198C1" w:rsidR="00DF58E2" w:rsidRDefault="00DF58E2">
      <w:pPr>
        <w:ind w:right="720"/>
        <w:rPr>
          <w:rFonts w:ascii="Arial" w:hAnsi="Arial" w:cs="Arial"/>
          <w:b/>
        </w:rPr>
      </w:pPr>
      <w:r w:rsidRPr="00217562">
        <w:rPr>
          <w:rFonts w:ascii="Arial" w:hAnsi="Arial" w:cs="Arial"/>
          <w:b/>
          <w:bCs/>
        </w:rPr>
        <w:t xml:space="preserve">Massachusetts Title V </w:t>
      </w:r>
      <w:r w:rsidR="003A702D" w:rsidRPr="00217562">
        <w:rPr>
          <w:rFonts w:ascii="Arial" w:hAnsi="Arial" w:cs="Arial"/>
          <w:b/>
          <w:bCs/>
        </w:rPr>
        <w:t>Indicators</w:t>
      </w:r>
      <w:r w:rsidR="008E139C" w:rsidRPr="00217562">
        <w:rPr>
          <w:rFonts w:ascii="Arial" w:hAnsi="Arial" w:cs="Arial"/>
          <w:b/>
        </w:rPr>
        <w:t xml:space="preserve"> </w:t>
      </w:r>
      <w:r w:rsidR="00176C81" w:rsidRPr="00217562">
        <w:rPr>
          <w:rFonts w:ascii="Arial" w:hAnsi="Arial" w:cs="Arial"/>
          <w:b/>
        </w:rPr>
        <w:t xml:space="preserve">for </w:t>
      </w:r>
      <w:r w:rsidR="003A702D" w:rsidRPr="00217562">
        <w:rPr>
          <w:rFonts w:ascii="Arial" w:hAnsi="Arial" w:cs="Arial"/>
          <w:b/>
        </w:rPr>
        <w:t xml:space="preserve">Selected </w:t>
      </w:r>
      <w:r w:rsidR="008E139C" w:rsidRPr="00217562">
        <w:rPr>
          <w:rFonts w:ascii="Arial" w:hAnsi="Arial" w:cs="Arial"/>
          <w:b/>
        </w:rPr>
        <w:t>Title V Priorities</w:t>
      </w:r>
    </w:p>
    <w:p w14:paraId="22E02C38" w14:textId="6CF84219" w:rsidR="00F407F6" w:rsidRPr="00EA2E0C" w:rsidRDefault="008636C5" w:rsidP="005E2D63">
      <w:pPr>
        <w:spacing w:before="120" w:after="160" w:line="259" w:lineRule="auto"/>
        <w:ind w:left="360" w:right="720" w:hanging="360"/>
        <w:rPr>
          <w:rFonts w:ascii="Arial" w:hAnsi="Arial" w:cs="Arial"/>
          <w:color w:val="0000FF"/>
          <w:u w:val="single"/>
        </w:rPr>
      </w:pPr>
      <w:hyperlink w:anchor="Racism" w:history="1">
        <w:r w:rsidR="00F407F6" w:rsidRPr="00EA2E0C">
          <w:rPr>
            <w:rStyle w:val="Hyperlink"/>
            <w:rFonts w:ascii="Arial" w:hAnsi="Arial" w:cs="Arial"/>
          </w:rPr>
          <w:t>Reactions to Racism, 2017–2018</w:t>
        </w:r>
      </w:hyperlink>
    </w:p>
    <w:p w14:paraId="79ADFD6D" w14:textId="6CD68E16" w:rsidR="00F407F6" w:rsidRPr="00650DC2" w:rsidRDefault="008636C5" w:rsidP="00160760">
      <w:pPr>
        <w:pStyle w:val="ListParagraph"/>
        <w:widowControl w:val="0"/>
        <w:numPr>
          <w:ilvl w:val="0"/>
          <w:numId w:val="1"/>
        </w:numPr>
        <w:spacing w:before="120" w:after="160"/>
        <w:ind w:right="720"/>
        <w:rPr>
          <w:rFonts w:ascii="Arial" w:hAnsi="Arial" w:cs="Arial"/>
          <w:b/>
          <w:bCs/>
        </w:rPr>
      </w:pPr>
      <w:hyperlink w:anchor="Racism" w:history="1">
        <w:r w:rsidR="00F407F6" w:rsidRPr="00E70B31">
          <w:rPr>
            <w:rStyle w:val="Hyperlink"/>
            <w:rFonts w:ascii="Arial" w:hAnsi="Arial" w:cs="Arial"/>
            <w:lang w:eastAsia="zh-TW"/>
          </w:rPr>
          <w:t>Reactions to racism</w:t>
        </w:r>
      </w:hyperlink>
      <w:r w:rsidR="00F407F6" w:rsidRPr="00217562">
        <w:rPr>
          <w:rFonts w:ascii="Arial" w:hAnsi="Arial" w:cs="Arial"/>
          <w:i/>
          <w:lang w:eastAsia="zh-TW"/>
        </w:rPr>
        <w:t>:</w:t>
      </w:r>
      <w:r w:rsidR="00F407F6" w:rsidRPr="00217562">
        <w:rPr>
          <w:rFonts w:ascii="Arial" w:hAnsi="Arial" w:cs="Arial"/>
          <w:lang w:eastAsia="zh-TW"/>
        </w:rPr>
        <w:t xml:space="preserve"> </w:t>
      </w:r>
      <w:r w:rsidR="00F407F6" w:rsidRPr="00217562">
        <w:rPr>
          <w:rFonts w:ascii="Arial" w:hAnsi="Arial" w:cs="Arial"/>
          <w:color w:val="000000"/>
          <w:shd w:val="clear" w:color="auto" w:fill="FFFFFF"/>
        </w:rPr>
        <w:t>A</w:t>
      </w:r>
      <w:r w:rsidR="00F407F6" w:rsidRPr="00217562">
        <w:rPr>
          <w:rFonts w:ascii="Arial" w:hAnsi="Arial" w:cs="Arial"/>
        </w:rPr>
        <w:t xml:space="preserve">pproximately one in three Black non-Hispanic mothers and one in three Hispanic mothers reported thinking about race at least once a day or constantly. Black non-Hispanic mothers reported the highest prevalence of feeling stressed, feeling upset, and experiencing physical symptoms due to racism during the twelve months before delivery (17.7%, 19.2%, and 8.8%, respectively) compared to White non-Hispanic mothers (2.7%, 2.4%, and </w:t>
      </w:r>
      <w:r w:rsidR="00484BA3" w:rsidRPr="00650DC2">
        <w:rPr>
          <w:rFonts w:ascii="Arial" w:hAnsi="Arial" w:cs="Arial"/>
        </w:rPr>
        <w:t>NA</w:t>
      </w:r>
      <w:r w:rsidR="00792643">
        <w:rPr>
          <w:rFonts w:ascii="Arial" w:hAnsi="Arial" w:cs="Arial"/>
        </w:rPr>
        <w:t>*</w:t>
      </w:r>
      <w:r w:rsidR="00F407F6" w:rsidRPr="00217562">
        <w:rPr>
          <w:rFonts w:ascii="Arial" w:hAnsi="Arial" w:cs="Arial"/>
        </w:rPr>
        <w:t xml:space="preserve">, respectively). When stratified by race/ethnicity and disability status, the highest prevalence of women feeling stressed, feeling upset, and experiencing physical symptoms was reported by Black non-Hispanic mothers with a disability (29.2%, </w:t>
      </w:r>
      <w:r w:rsidR="00F407F6" w:rsidRPr="00217562">
        <w:rPr>
          <w:rFonts w:ascii="Arial" w:hAnsi="Arial" w:cs="Arial"/>
        </w:rPr>
        <w:lastRenderedPageBreak/>
        <w:t>29.8%, and 16.2%, respectively), and followed by Hispanic mothers with a disability (12.0%, 16.6%, and 12.6%, respectively).</w:t>
      </w:r>
    </w:p>
    <w:p w14:paraId="173C498D" w14:textId="32D09D73" w:rsidR="00B74E6B" w:rsidRDefault="00B74E6B" w:rsidP="00B74E6B">
      <w:pPr>
        <w:pStyle w:val="ListParagraph"/>
        <w:widowControl w:val="0"/>
        <w:spacing w:before="120" w:after="160"/>
        <w:ind w:right="720"/>
        <w:rPr>
          <w:rFonts w:ascii="Arial" w:hAnsi="Arial" w:cs="Arial"/>
        </w:rPr>
      </w:pPr>
    </w:p>
    <w:p w14:paraId="083522AB" w14:textId="07996BE9" w:rsidR="00B74E6B" w:rsidRPr="00160760" w:rsidRDefault="00B74E6B" w:rsidP="00650DC2">
      <w:pPr>
        <w:pStyle w:val="ListParagraph"/>
        <w:widowControl w:val="0"/>
        <w:spacing w:before="120" w:after="160"/>
        <w:ind w:right="720"/>
        <w:rPr>
          <w:rFonts w:ascii="Arial" w:hAnsi="Arial" w:cs="Arial"/>
          <w:b/>
          <w:bCs/>
        </w:rPr>
      </w:pPr>
      <w:r>
        <w:rPr>
          <w:rFonts w:ascii="Arial" w:hAnsi="Arial" w:cs="Arial"/>
        </w:rPr>
        <w:t>*NA: Not applicable due to insufficient data.</w:t>
      </w:r>
    </w:p>
    <w:p w14:paraId="1E0E3526" w14:textId="20EE60E7" w:rsidR="00AC46E4" w:rsidRPr="00217562" w:rsidRDefault="008636C5" w:rsidP="00EB7B07">
      <w:pPr>
        <w:spacing w:before="120" w:after="160"/>
        <w:rPr>
          <w:rFonts w:ascii="Arial" w:hAnsi="Arial" w:cs="Arial"/>
          <w:u w:val="single"/>
        </w:rPr>
      </w:pPr>
      <w:hyperlink w:anchor="Safe_Sleep" w:history="1">
        <w:r w:rsidR="00AC46E4" w:rsidRPr="007925F6">
          <w:rPr>
            <w:rStyle w:val="Hyperlink"/>
            <w:rFonts w:ascii="Arial" w:hAnsi="Arial" w:cs="Arial"/>
          </w:rPr>
          <w:t>Safe Sleep</w:t>
        </w:r>
        <w:r w:rsidR="000C739F" w:rsidRPr="007925F6">
          <w:rPr>
            <w:rStyle w:val="Hyperlink"/>
            <w:rFonts w:ascii="Arial" w:hAnsi="Arial" w:cs="Arial"/>
          </w:rPr>
          <w:t>,</w:t>
        </w:r>
        <w:r w:rsidR="00440E35" w:rsidRPr="007925F6">
          <w:rPr>
            <w:rStyle w:val="Hyperlink"/>
            <w:rFonts w:ascii="Arial" w:hAnsi="Arial" w:cs="Arial"/>
          </w:rPr>
          <w:t xml:space="preserve"> 2017</w:t>
        </w:r>
        <w:r w:rsidR="00DA2C3C" w:rsidRPr="007925F6">
          <w:rPr>
            <w:rStyle w:val="Hyperlink"/>
            <w:rFonts w:ascii="Arial" w:hAnsi="Arial" w:cs="Arial"/>
          </w:rPr>
          <w:t>–</w:t>
        </w:r>
        <w:r w:rsidR="00440E35" w:rsidRPr="007925F6">
          <w:rPr>
            <w:rStyle w:val="Hyperlink"/>
            <w:rFonts w:ascii="Arial" w:hAnsi="Arial" w:cs="Arial"/>
          </w:rPr>
          <w:t>2018</w:t>
        </w:r>
      </w:hyperlink>
    </w:p>
    <w:bookmarkStart w:id="4" w:name="_Hlk88122687"/>
    <w:p w14:paraId="63FEA08C" w14:textId="3C451FC3" w:rsidR="008D4C78" w:rsidRPr="00217562" w:rsidRDefault="00F779E6" w:rsidP="002F7026">
      <w:pPr>
        <w:pStyle w:val="ListParagraph"/>
        <w:numPr>
          <w:ilvl w:val="0"/>
          <w:numId w:val="7"/>
        </w:numPr>
        <w:spacing w:before="120" w:after="160"/>
        <w:ind w:right="720"/>
        <w:rPr>
          <w:rFonts w:ascii="Arial" w:hAnsi="Arial" w:cs="Arial"/>
        </w:rPr>
      </w:pPr>
      <w:r>
        <w:fldChar w:fldCharType="begin"/>
      </w:r>
      <w:r>
        <w:instrText xml:space="preserve"> HYPERLINK \l "Sleep_postion" </w:instrText>
      </w:r>
      <w:r>
        <w:fldChar w:fldCharType="separate"/>
      </w:r>
      <w:r w:rsidR="00AC46E4" w:rsidRPr="00E70B31">
        <w:rPr>
          <w:rStyle w:val="Hyperlink"/>
          <w:rFonts w:ascii="Arial" w:hAnsi="Arial" w:cs="Arial"/>
          <w:lang w:eastAsia="zh-TW"/>
        </w:rPr>
        <w:t>Infant sleep position</w:t>
      </w:r>
      <w:r>
        <w:rPr>
          <w:rStyle w:val="Hyperlink"/>
          <w:rFonts w:ascii="Arial" w:hAnsi="Arial" w:cs="Arial"/>
          <w:lang w:eastAsia="zh-TW"/>
        </w:rPr>
        <w:fldChar w:fldCharType="end"/>
      </w:r>
      <w:r w:rsidR="00AC46E4" w:rsidRPr="00217562">
        <w:rPr>
          <w:rFonts w:ascii="Arial" w:hAnsi="Arial" w:cs="Arial"/>
          <w:lang w:eastAsia="zh-TW"/>
        </w:rPr>
        <w:t>:</w:t>
      </w:r>
      <w:r w:rsidR="000B0FB1" w:rsidRPr="00217562">
        <w:rPr>
          <w:rFonts w:ascii="Arial" w:hAnsi="Arial" w:cs="Arial"/>
          <w:lang w:eastAsia="zh-TW"/>
        </w:rPr>
        <w:t xml:space="preserve"> </w:t>
      </w:r>
      <w:r w:rsidR="00191601" w:rsidRPr="00217562">
        <w:rPr>
          <w:rFonts w:ascii="Arial" w:hAnsi="Arial" w:cs="Arial"/>
          <w:lang w:eastAsia="zh-TW"/>
        </w:rPr>
        <w:t xml:space="preserve">The Title V Safe Sleep Priority was assessed </w:t>
      </w:r>
      <w:r w:rsidR="00AB3D4F" w:rsidRPr="00217562">
        <w:rPr>
          <w:rFonts w:ascii="Arial" w:hAnsi="Arial" w:cs="Arial"/>
          <w:lang w:eastAsia="zh-TW"/>
        </w:rPr>
        <w:t xml:space="preserve">in part </w:t>
      </w:r>
      <w:r w:rsidR="00191601" w:rsidRPr="00217562">
        <w:rPr>
          <w:rFonts w:ascii="Arial" w:hAnsi="Arial" w:cs="Arial"/>
          <w:lang w:eastAsia="zh-TW"/>
        </w:rPr>
        <w:t xml:space="preserve">by the percentage of mothers who reported placing infants in supine (back) sleep position. </w:t>
      </w:r>
      <w:r w:rsidR="000A3DA1" w:rsidRPr="00217562">
        <w:rPr>
          <w:rFonts w:ascii="Arial" w:hAnsi="Arial" w:cs="Arial"/>
          <w:lang w:eastAsia="zh-TW"/>
        </w:rPr>
        <w:t>A l</w:t>
      </w:r>
      <w:r w:rsidR="000A3DA1" w:rsidRPr="00217562">
        <w:rPr>
          <w:rFonts w:ascii="Arial" w:hAnsi="Arial" w:cs="Arial"/>
        </w:rPr>
        <w:t xml:space="preserve">ower </w:t>
      </w:r>
      <w:r w:rsidR="008D4C78" w:rsidRPr="00217562">
        <w:rPr>
          <w:rFonts w:ascii="Arial" w:hAnsi="Arial" w:cs="Arial"/>
        </w:rPr>
        <w:t xml:space="preserve">prevalence </w:t>
      </w:r>
      <w:r w:rsidR="00D96FA1" w:rsidRPr="00217562">
        <w:rPr>
          <w:rFonts w:ascii="Arial" w:hAnsi="Arial" w:cs="Arial"/>
        </w:rPr>
        <w:t xml:space="preserve">of </w:t>
      </w:r>
      <w:r w:rsidR="00D91488" w:rsidRPr="00217562">
        <w:rPr>
          <w:rFonts w:ascii="Arial" w:hAnsi="Arial" w:cs="Arial"/>
        </w:rPr>
        <w:t xml:space="preserve">infants </w:t>
      </w:r>
      <w:r w:rsidR="008C71C7" w:rsidRPr="00217562">
        <w:rPr>
          <w:rFonts w:ascii="Arial" w:hAnsi="Arial" w:cs="Arial"/>
        </w:rPr>
        <w:t xml:space="preserve">being placed </w:t>
      </w:r>
      <w:r w:rsidR="001C5864" w:rsidRPr="00217562">
        <w:rPr>
          <w:rFonts w:ascii="Arial" w:hAnsi="Arial" w:cs="Arial"/>
        </w:rPr>
        <w:t xml:space="preserve">in </w:t>
      </w:r>
      <w:r w:rsidR="00D96FA1" w:rsidRPr="00217562">
        <w:rPr>
          <w:rFonts w:ascii="Arial" w:hAnsi="Arial" w:cs="Arial"/>
        </w:rPr>
        <w:t>supine</w:t>
      </w:r>
      <w:r w:rsidR="0085444E" w:rsidRPr="00217562">
        <w:rPr>
          <w:rFonts w:ascii="Arial" w:hAnsi="Arial" w:cs="Arial"/>
        </w:rPr>
        <w:t xml:space="preserve"> </w:t>
      </w:r>
      <w:r w:rsidR="00D96FA1" w:rsidRPr="00217562">
        <w:rPr>
          <w:rFonts w:ascii="Arial" w:hAnsi="Arial" w:cs="Arial"/>
        </w:rPr>
        <w:t xml:space="preserve">sleep position </w:t>
      </w:r>
      <w:r w:rsidR="008D4C78" w:rsidRPr="00217562">
        <w:rPr>
          <w:rFonts w:ascii="Arial" w:hAnsi="Arial" w:cs="Arial"/>
        </w:rPr>
        <w:t>was observed among Black non-Hispanic, Hispanic</w:t>
      </w:r>
      <w:r w:rsidR="000B0FB1" w:rsidRPr="00217562">
        <w:rPr>
          <w:rFonts w:ascii="Arial" w:hAnsi="Arial" w:cs="Arial"/>
        </w:rPr>
        <w:t>,</w:t>
      </w:r>
      <w:r w:rsidR="008D4C78" w:rsidRPr="00217562">
        <w:rPr>
          <w:rFonts w:ascii="Arial" w:hAnsi="Arial" w:cs="Arial"/>
        </w:rPr>
        <w:t xml:space="preserve"> and Asian non-Hispanic mothers (</w:t>
      </w:r>
      <w:r w:rsidR="00DB537F" w:rsidRPr="00217562">
        <w:rPr>
          <w:rFonts w:ascii="Arial" w:hAnsi="Arial" w:cs="Arial"/>
        </w:rPr>
        <w:t>65.8</w:t>
      </w:r>
      <w:r w:rsidR="008D4C78" w:rsidRPr="00217562">
        <w:rPr>
          <w:rFonts w:ascii="Arial" w:hAnsi="Arial" w:cs="Arial"/>
        </w:rPr>
        <w:t xml:space="preserve">%, </w:t>
      </w:r>
      <w:r w:rsidR="00DB537F" w:rsidRPr="00217562">
        <w:rPr>
          <w:rFonts w:ascii="Arial" w:hAnsi="Arial" w:cs="Arial"/>
        </w:rPr>
        <w:t>71.0</w:t>
      </w:r>
      <w:r w:rsidR="008D4C78" w:rsidRPr="00217562">
        <w:rPr>
          <w:rFonts w:ascii="Arial" w:hAnsi="Arial" w:cs="Arial"/>
        </w:rPr>
        <w:t xml:space="preserve">%, and </w:t>
      </w:r>
      <w:r w:rsidR="00DB537F" w:rsidRPr="00217562">
        <w:rPr>
          <w:rFonts w:ascii="Arial" w:hAnsi="Arial" w:cs="Arial"/>
        </w:rPr>
        <w:t>83.7</w:t>
      </w:r>
      <w:r w:rsidR="008D4C78" w:rsidRPr="00217562">
        <w:rPr>
          <w:rFonts w:ascii="Arial" w:hAnsi="Arial" w:cs="Arial"/>
        </w:rPr>
        <w:t xml:space="preserve">%, respectively) compared to </w:t>
      </w:r>
      <w:r w:rsidR="00444825">
        <w:rPr>
          <w:rFonts w:ascii="Arial" w:hAnsi="Arial" w:cs="Arial"/>
        </w:rPr>
        <w:t>White non-Hispanic</w:t>
      </w:r>
      <w:r w:rsidR="008D4C78" w:rsidRPr="00217562">
        <w:rPr>
          <w:rFonts w:ascii="Arial" w:hAnsi="Arial" w:cs="Arial"/>
        </w:rPr>
        <w:t xml:space="preserve"> mothers (</w:t>
      </w:r>
      <w:r w:rsidR="00DB537F" w:rsidRPr="00217562">
        <w:rPr>
          <w:rFonts w:ascii="Arial" w:hAnsi="Arial" w:cs="Arial"/>
        </w:rPr>
        <w:t>90.3</w:t>
      </w:r>
      <w:r w:rsidR="008D4C78" w:rsidRPr="00217562">
        <w:rPr>
          <w:rFonts w:ascii="Arial" w:hAnsi="Arial" w:cs="Arial"/>
        </w:rPr>
        <w:t>%)</w:t>
      </w:r>
      <w:r w:rsidR="00E47732" w:rsidRPr="00217562">
        <w:rPr>
          <w:rFonts w:ascii="Arial" w:hAnsi="Arial" w:cs="Arial"/>
        </w:rPr>
        <w:t xml:space="preserve">. </w:t>
      </w:r>
      <w:r w:rsidR="0023524D" w:rsidRPr="00217562">
        <w:rPr>
          <w:rFonts w:ascii="Arial" w:hAnsi="Arial" w:cs="Arial"/>
        </w:rPr>
        <w:t>D</w:t>
      </w:r>
      <w:r w:rsidR="00E47732" w:rsidRPr="00217562">
        <w:rPr>
          <w:rFonts w:ascii="Arial" w:hAnsi="Arial" w:cs="Arial"/>
        </w:rPr>
        <w:t xml:space="preserve">ifferences </w:t>
      </w:r>
      <w:r w:rsidR="0023524D" w:rsidRPr="00217562">
        <w:rPr>
          <w:rFonts w:ascii="Arial" w:hAnsi="Arial" w:cs="Arial"/>
        </w:rPr>
        <w:t xml:space="preserve">in prevalence </w:t>
      </w:r>
      <w:r w:rsidR="00E47732" w:rsidRPr="00217562">
        <w:rPr>
          <w:rFonts w:ascii="Arial" w:hAnsi="Arial" w:cs="Arial"/>
        </w:rPr>
        <w:t xml:space="preserve">were </w:t>
      </w:r>
      <w:r w:rsidR="001A23D4" w:rsidRPr="00217562">
        <w:rPr>
          <w:rFonts w:ascii="Arial" w:hAnsi="Arial" w:cs="Arial"/>
        </w:rPr>
        <w:t xml:space="preserve">also </w:t>
      </w:r>
      <w:r w:rsidR="00E47732" w:rsidRPr="00217562">
        <w:rPr>
          <w:rFonts w:ascii="Arial" w:hAnsi="Arial" w:cs="Arial"/>
        </w:rPr>
        <w:t xml:space="preserve">observed by maternal </w:t>
      </w:r>
      <w:r w:rsidR="001169AF" w:rsidRPr="00217562">
        <w:rPr>
          <w:rFonts w:ascii="Arial" w:hAnsi="Arial" w:cs="Arial"/>
        </w:rPr>
        <w:t xml:space="preserve">age, </w:t>
      </w:r>
      <w:r w:rsidR="00E47732" w:rsidRPr="00217562">
        <w:rPr>
          <w:rFonts w:ascii="Arial" w:hAnsi="Arial" w:cs="Arial"/>
        </w:rPr>
        <w:t xml:space="preserve">education, poverty status, nativity, marital status, </w:t>
      </w:r>
      <w:r w:rsidR="00444825">
        <w:rPr>
          <w:rFonts w:ascii="Arial" w:hAnsi="Arial" w:cs="Arial"/>
        </w:rPr>
        <w:t xml:space="preserve">and </w:t>
      </w:r>
      <w:r w:rsidR="00E47732" w:rsidRPr="00217562">
        <w:rPr>
          <w:rFonts w:ascii="Arial" w:hAnsi="Arial" w:cs="Arial"/>
        </w:rPr>
        <w:t xml:space="preserve">disability status. For example, </w:t>
      </w:r>
      <w:r w:rsidR="00FC62BA" w:rsidRPr="00217562">
        <w:rPr>
          <w:rFonts w:ascii="Arial" w:hAnsi="Arial" w:cs="Arial"/>
        </w:rPr>
        <w:t xml:space="preserve">the prevalence of placing the infant in supine position among </w:t>
      </w:r>
      <w:r w:rsidR="002408B8" w:rsidRPr="00217562">
        <w:rPr>
          <w:rFonts w:ascii="Arial" w:hAnsi="Arial" w:cs="Arial"/>
        </w:rPr>
        <w:t xml:space="preserve">mothers aged 30-39 years, </w:t>
      </w:r>
      <w:r w:rsidR="00F04F40" w:rsidRPr="00217562">
        <w:rPr>
          <w:rFonts w:ascii="Arial" w:hAnsi="Arial" w:cs="Arial"/>
        </w:rPr>
        <w:t>mothers with a college degree</w:t>
      </w:r>
      <w:r w:rsidR="00FC62BA" w:rsidRPr="00217562">
        <w:rPr>
          <w:rFonts w:ascii="Arial" w:hAnsi="Arial" w:cs="Arial"/>
        </w:rPr>
        <w:t xml:space="preserve">, mothers living above 100% of the </w:t>
      </w:r>
      <w:r w:rsidR="00DD0638">
        <w:rPr>
          <w:rFonts w:ascii="Arial" w:hAnsi="Arial" w:cs="Arial"/>
        </w:rPr>
        <w:t>Federal Poverty Level (</w:t>
      </w:r>
      <w:r w:rsidR="00FC62BA" w:rsidRPr="00217562">
        <w:rPr>
          <w:rFonts w:ascii="Arial" w:hAnsi="Arial" w:cs="Arial"/>
        </w:rPr>
        <w:t>FPL</w:t>
      </w:r>
      <w:r w:rsidR="00DD0638">
        <w:rPr>
          <w:rFonts w:ascii="Arial" w:hAnsi="Arial" w:cs="Arial"/>
        </w:rPr>
        <w:t>)</w:t>
      </w:r>
      <w:r w:rsidR="00FC62BA" w:rsidRPr="00217562">
        <w:rPr>
          <w:rFonts w:ascii="Arial" w:hAnsi="Arial" w:cs="Arial"/>
        </w:rPr>
        <w:t>, US-born mothers, married mothers, and mothers without a disability was near or above 90%, whereas t</w:t>
      </w:r>
      <w:r w:rsidR="00FC62BA" w:rsidRPr="00217562">
        <w:rPr>
          <w:rFonts w:ascii="Arial" w:hAnsi="Arial" w:cs="Arial"/>
          <w:lang w:eastAsia="zh-TW"/>
        </w:rPr>
        <w:t xml:space="preserve">he prevalence was &lt;80% among infants of mothers in other sociodemographic </w:t>
      </w:r>
      <w:r w:rsidR="009272FA" w:rsidRPr="00217562">
        <w:rPr>
          <w:rFonts w:ascii="Arial" w:hAnsi="Arial" w:cs="Arial"/>
          <w:lang w:eastAsia="zh-TW"/>
        </w:rPr>
        <w:t>categories and</w:t>
      </w:r>
      <w:r w:rsidR="00FC62BA" w:rsidRPr="00217562">
        <w:rPr>
          <w:rFonts w:ascii="Arial" w:hAnsi="Arial" w:cs="Arial"/>
          <w:lang w:eastAsia="zh-TW"/>
        </w:rPr>
        <w:t xml:space="preserve"> was particularly low </w:t>
      </w:r>
      <w:r w:rsidR="000515ED" w:rsidRPr="00217562">
        <w:rPr>
          <w:rFonts w:ascii="Arial" w:hAnsi="Arial" w:cs="Arial"/>
        </w:rPr>
        <w:t>among those with less than a high school education (69.0%)</w:t>
      </w:r>
      <w:r w:rsidR="00E47732" w:rsidRPr="00217562">
        <w:rPr>
          <w:rFonts w:ascii="Arial" w:hAnsi="Arial" w:cs="Arial"/>
        </w:rPr>
        <w:t xml:space="preserve">. </w:t>
      </w:r>
    </w:p>
    <w:bookmarkEnd w:id="4"/>
    <w:p w14:paraId="6195DA3F" w14:textId="77777777" w:rsidR="00283335" w:rsidRPr="00217562" w:rsidRDefault="00283335" w:rsidP="00283335">
      <w:pPr>
        <w:pStyle w:val="ListParagraph"/>
        <w:spacing w:before="120" w:after="160"/>
        <w:ind w:right="720"/>
        <w:rPr>
          <w:rFonts w:ascii="Arial" w:hAnsi="Arial" w:cs="Arial"/>
        </w:rPr>
      </w:pPr>
    </w:p>
    <w:bookmarkStart w:id="5" w:name="Sleep_separate_surface"/>
    <w:bookmarkStart w:id="6" w:name="_Hlk88123001"/>
    <w:p w14:paraId="2A3A84E7" w14:textId="58EB1676" w:rsidR="00EA182C" w:rsidRPr="00217562" w:rsidRDefault="007B4CDC" w:rsidP="001A23D4">
      <w:pPr>
        <w:pStyle w:val="ListParagraph"/>
        <w:numPr>
          <w:ilvl w:val="0"/>
          <w:numId w:val="7"/>
        </w:numPr>
        <w:spacing w:before="120" w:after="160"/>
        <w:ind w:right="720"/>
        <w:rPr>
          <w:rFonts w:ascii="Arial" w:hAnsi="Arial" w:cs="Arial"/>
        </w:rPr>
      </w:pPr>
      <w:r w:rsidRPr="00E70B31">
        <w:rPr>
          <w:rFonts w:ascii="Arial" w:hAnsi="Arial" w:cs="Arial"/>
          <w:iCs/>
          <w:lang w:eastAsia="zh-TW"/>
        </w:rPr>
        <w:fldChar w:fldCharType="begin"/>
      </w:r>
      <w:r w:rsidR="0097456B">
        <w:rPr>
          <w:rFonts w:ascii="Arial" w:hAnsi="Arial" w:cs="Arial"/>
          <w:iCs/>
          <w:lang w:eastAsia="zh-TW"/>
        </w:rPr>
        <w:instrText>HYPERLINK  \l "_Infant_sleeping_on"</w:instrText>
      </w:r>
      <w:r w:rsidRPr="00E70B31">
        <w:rPr>
          <w:rFonts w:ascii="Arial" w:hAnsi="Arial" w:cs="Arial"/>
          <w:iCs/>
          <w:lang w:eastAsia="zh-TW"/>
        </w:rPr>
        <w:fldChar w:fldCharType="separate"/>
      </w:r>
      <w:r w:rsidR="00045F70" w:rsidRPr="00E70B31">
        <w:rPr>
          <w:rStyle w:val="Hyperlink"/>
          <w:rFonts w:ascii="Arial" w:hAnsi="Arial" w:cs="Arial"/>
          <w:iCs/>
          <w:lang w:eastAsia="zh-TW"/>
        </w:rPr>
        <w:t>Infant on a separate approved sleep surface:</w:t>
      </w:r>
      <w:r w:rsidRPr="00E70B31">
        <w:rPr>
          <w:rFonts w:ascii="Arial" w:hAnsi="Arial" w:cs="Arial"/>
          <w:iCs/>
          <w:lang w:eastAsia="zh-TW"/>
        </w:rPr>
        <w:fldChar w:fldCharType="end"/>
      </w:r>
      <w:r w:rsidR="00045F70" w:rsidRPr="00217562">
        <w:rPr>
          <w:rFonts w:ascii="Arial" w:hAnsi="Arial" w:cs="Arial"/>
          <w:lang w:eastAsia="zh-TW"/>
        </w:rPr>
        <w:t xml:space="preserve"> </w:t>
      </w:r>
      <w:bookmarkEnd w:id="5"/>
      <w:r w:rsidR="00B7555F" w:rsidRPr="00217562">
        <w:rPr>
          <w:rFonts w:ascii="Arial" w:hAnsi="Arial" w:cs="Arial"/>
          <w:lang w:eastAsia="zh-TW"/>
        </w:rPr>
        <w:t xml:space="preserve">The prevalence of infants’ being placed on a separate, approved sleep surface was &lt;40% in all sociodemographic categories. </w:t>
      </w:r>
      <w:r w:rsidR="00440E35" w:rsidRPr="00217562">
        <w:rPr>
          <w:rFonts w:ascii="Arial" w:hAnsi="Arial" w:cs="Arial"/>
          <w:lang w:eastAsia="zh-TW"/>
        </w:rPr>
        <w:t>A</w:t>
      </w:r>
      <w:r w:rsidR="000A3DA1" w:rsidRPr="00217562">
        <w:rPr>
          <w:rFonts w:ascii="Arial" w:hAnsi="Arial" w:cs="Arial"/>
        </w:rPr>
        <w:t xml:space="preserve"> </w:t>
      </w:r>
      <w:r w:rsidR="00045F70" w:rsidRPr="00217562">
        <w:rPr>
          <w:rFonts w:ascii="Arial" w:hAnsi="Arial" w:cs="Arial"/>
        </w:rPr>
        <w:t xml:space="preserve">lower prevalence of </w:t>
      </w:r>
      <w:r w:rsidR="00283335" w:rsidRPr="00217562">
        <w:rPr>
          <w:rFonts w:ascii="Arial" w:hAnsi="Arial" w:cs="Arial"/>
          <w:lang w:eastAsia="zh-TW"/>
        </w:rPr>
        <w:t>infant</w:t>
      </w:r>
      <w:r w:rsidR="006E22DD" w:rsidRPr="00217562">
        <w:rPr>
          <w:rFonts w:ascii="Arial" w:hAnsi="Arial" w:cs="Arial"/>
          <w:lang w:eastAsia="zh-TW"/>
        </w:rPr>
        <w:t>s</w:t>
      </w:r>
      <w:r w:rsidR="00283335" w:rsidRPr="00217562">
        <w:rPr>
          <w:rFonts w:ascii="Arial" w:hAnsi="Arial" w:cs="Arial"/>
          <w:lang w:eastAsia="zh-TW"/>
        </w:rPr>
        <w:t xml:space="preserve"> </w:t>
      </w:r>
      <w:r w:rsidR="00A44A11" w:rsidRPr="00217562">
        <w:rPr>
          <w:rFonts w:ascii="Arial" w:hAnsi="Arial" w:cs="Arial"/>
          <w:lang w:eastAsia="zh-TW"/>
        </w:rPr>
        <w:t xml:space="preserve">being placed </w:t>
      </w:r>
      <w:r w:rsidR="00283335" w:rsidRPr="00217562">
        <w:rPr>
          <w:rFonts w:ascii="Arial" w:hAnsi="Arial" w:cs="Arial"/>
          <w:lang w:eastAsia="zh-TW"/>
        </w:rPr>
        <w:t>on a separate approved sleep surface</w:t>
      </w:r>
      <w:r w:rsidR="00045F70" w:rsidRPr="00217562">
        <w:rPr>
          <w:rFonts w:ascii="Arial" w:hAnsi="Arial" w:cs="Arial"/>
        </w:rPr>
        <w:t xml:space="preserve"> was observed among </w:t>
      </w:r>
      <w:r w:rsidR="00444825">
        <w:rPr>
          <w:rFonts w:ascii="Arial" w:hAnsi="Arial" w:cs="Arial"/>
        </w:rPr>
        <w:t>Black non-Hispanic</w:t>
      </w:r>
      <w:r w:rsidR="00045F70" w:rsidRPr="00217562">
        <w:rPr>
          <w:rFonts w:ascii="Arial" w:hAnsi="Arial" w:cs="Arial"/>
        </w:rPr>
        <w:t xml:space="preserve">, Hispanic, and </w:t>
      </w:r>
      <w:r w:rsidR="00444825">
        <w:rPr>
          <w:rFonts w:ascii="Arial" w:hAnsi="Arial" w:cs="Arial"/>
        </w:rPr>
        <w:t>Asian non-Hispanic</w:t>
      </w:r>
      <w:r w:rsidR="00045F70" w:rsidRPr="00217562">
        <w:rPr>
          <w:rFonts w:ascii="Arial" w:hAnsi="Arial" w:cs="Arial"/>
        </w:rPr>
        <w:t xml:space="preserve"> mothers (</w:t>
      </w:r>
      <w:r w:rsidR="00283335" w:rsidRPr="00217562">
        <w:rPr>
          <w:rFonts w:ascii="Arial" w:hAnsi="Arial" w:cs="Arial"/>
        </w:rPr>
        <w:t>27</w:t>
      </w:r>
      <w:r w:rsidR="00045F70" w:rsidRPr="00217562">
        <w:rPr>
          <w:rFonts w:ascii="Arial" w:hAnsi="Arial" w:cs="Arial"/>
        </w:rPr>
        <w:t>.</w:t>
      </w:r>
      <w:r w:rsidR="00283335" w:rsidRPr="00217562">
        <w:rPr>
          <w:rFonts w:ascii="Arial" w:hAnsi="Arial" w:cs="Arial"/>
        </w:rPr>
        <w:t>0</w:t>
      </w:r>
      <w:r w:rsidR="00045F70" w:rsidRPr="00217562">
        <w:rPr>
          <w:rFonts w:ascii="Arial" w:hAnsi="Arial" w:cs="Arial"/>
        </w:rPr>
        <w:t xml:space="preserve">%, </w:t>
      </w:r>
      <w:r w:rsidR="00283335" w:rsidRPr="00217562">
        <w:rPr>
          <w:rFonts w:ascii="Arial" w:hAnsi="Arial" w:cs="Arial"/>
        </w:rPr>
        <w:t>29</w:t>
      </w:r>
      <w:r w:rsidR="00045F70" w:rsidRPr="00217562">
        <w:rPr>
          <w:rFonts w:ascii="Arial" w:hAnsi="Arial" w:cs="Arial"/>
        </w:rPr>
        <w:t>.</w:t>
      </w:r>
      <w:r w:rsidR="00283335" w:rsidRPr="00217562">
        <w:rPr>
          <w:rFonts w:ascii="Arial" w:hAnsi="Arial" w:cs="Arial"/>
        </w:rPr>
        <w:t>3</w:t>
      </w:r>
      <w:r w:rsidR="00045F70" w:rsidRPr="00217562">
        <w:rPr>
          <w:rFonts w:ascii="Arial" w:hAnsi="Arial" w:cs="Arial"/>
        </w:rPr>
        <w:t xml:space="preserve">%, and </w:t>
      </w:r>
      <w:r w:rsidR="00283335" w:rsidRPr="00217562">
        <w:rPr>
          <w:rFonts w:ascii="Arial" w:hAnsi="Arial" w:cs="Arial"/>
        </w:rPr>
        <w:t>25</w:t>
      </w:r>
      <w:r w:rsidR="00045F70" w:rsidRPr="00217562">
        <w:rPr>
          <w:rFonts w:ascii="Arial" w:hAnsi="Arial" w:cs="Arial"/>
        </w:rPr>
        <w:t>.</w:t>
      </w:r>
      <w:r w:rsidR="00283335" w:rsidRPr="00217562">
        <w:rPr>
          <w:rFonts w:ascii="Arial" w:hAnsi="Arial" w:cs="Arial"/>
        </w:rPr>
        <w:t>2</w:t>
      </w:r>
      <w:r w:rsidR="00045F70" w:rsidRPr="00217562">
        <w:rPr>
          <w:rFonts w:ascii="Arial" w:hAnsi="Arial" w:cs="Arial"/>
        </w:rPr>
        <w:t xml:space="preserve">%, respectively) compared to </w:t>
      </w:r>
      <w:r w:rsidR="00444825">
        <w:rPr>
          <w:rFonts w:ascii="Arial" w:hAnsi="Arial" w:cs="Arial"/>
        </w:rPr>
        <w:t>White non-Hispanic</w:t>
      </w:r>
      <w:r w:rsidR="00045F70" w:rsidRPr="00217562">
        <w:rPr>
          <w:rFonts w:ascii="Arial" w:hAnsi="Arial" w:cs="Arial"/>
        </w:rPr>
        <w:t xml:space="preserve"> mothers (</w:t>
      </w:r>
      <w:r w:rsidR="00283335" w:rsidRPr="00217562">
        <w:rPr>
          <w:rFonts w:ascii="Arial" w:hAnsi="Arial" w:cs="Arial"/>
        </w:rPr>
        <w:t>36</w:t>
      </w:r>
      <w:r w:rsidR="00045F70" w:rsidRPr="00217562">
        <w:rPr>
          <w:rFonts w:ascii="Arial" w:hAnsi="Arial" w:cs="Arial"/>
        </w:rPr>
        <w:t>.</w:t>
      </w:r>
      <w:r w:rsidR="00283335" w:rsidRPr="00217562">
        <w:rPr>
          <w:rFonts w:ascii="Arial" w:hAnsi="Arial" w:cs="Arial"/>
        </w:rPr>
        <w:t>7</w:t>
      </w:r>
      <w:r w:rsidR="00045F70" w:rsidRPr="00217562">
        <w:rPr>
          <w:rFonts w:ascii="Arial" w:hAnsi="Arial" w:cs="Arial"/>
        </w:rPr>
        <w:t>%)</w:t>
      </w:r>
      <w:r w:rsidR="00440E35" w:rsidRPr="00217562">
        <w:rPr>
          <w:rFonts w:ascii="Arial" w:hAnsi="Arial" w:cs="Arial"/>
        </w:rPr>
        <w:t xml:space="preserve">. </w:t>
      </w:r>
      <w:r w:rsidR="0023524D" w:rsidRPr="00217562">
        <w:rPr>
          <w:rFonts w:ascii="Arial" w:hAnsi="Arial" w:cs="Arial"/>
        </w:rPr>
        <w:t>D</w:t>
      </w:r>
      <w:r w:rsidR="00CE63DA" w:rsidRPr="00217562">
        <w:rPr>
          <w:rFonts w:ascii="Arial" w:hAnsi="Arial" w:cs="Arial"/>
        </w:rPr>
        <w:t>ifferences</w:t>
      </w:r>
      <w:r w:rsidR="0023524D" w:rsidRPr="00217562">
        <w:rPr>
          <w:rFonts w:ascii="Arial" w:hAnsi="Arial" w:cs="Arial"/>
        </w:rPr>
        <w:t xml:space="preserve"> in prevalence</w:t>
      </w:r>
      <w:r w:rsidR="00CE63DA" w:rsidRPr="00217562">
        <w:rPr>
          <w:rFonts w:ascii="Arial" w:hAnsi="Arial" w:cs="Arial"/>
        </w:rPr>
        <w:t xml:space="preserve"> were </w:t>
      </w:r>
      <w:r w:rsidR="001A23D4" w:rsidRPr="00217562">
        <w:rPr>
          <w:rFonts w:ascii="Arial" w:hAnsi="Arial" w:cs="Arial"/>
        </w:rPr>
        <w:t xml:space="preserve">also </w:t>
      </w:r>
      <w:r w:rsidR="00CE63DA" w:rsidRPr="00217562">
        <w:rPr>
          <w:rFonts w:ascii="Arial" w:hAnsi="Arial" w:cs="Arial"/>
        </w:rPr>
        <w:t>observed by maternal education, poverty status, nativity, marital status</w:t>
      </w:r>
      <w:r w:rsidR="00CD2238" w:rsidRPr="00217562">
        <w:rPr>
          <w:rFonts w:ascii="Arial" w:hAnsi="Arial" w:cs="Arial"/>
        </w:rPr>
        <w:t>, and disability status</w:t>
      </w:r>
      <w:r w:rsidR="00CE63DA" w:rsidRPr="00217562">
        <w:rPr>
          <w:rFonts w:ascii="Arial" w:hAnsi="Arial" w:cs="Arial"/>
        </w:rPr>
        <w:t>. For example, 39.3% of mothers with a college degree reported having their infants placed on a separate approved sleep surface</w:t>
      </w:r>
      <w:r w:rsidR="00CE63DA" w:rsidRPr="00217562">
        <w:rPr>
          <w:rFonts w:ascii="Arial" w:hAnsi="Arial" w:cs="Arial"/>
          <w:lang w:eastAsia="zh-TW"/>
        </w:rPr>
        <w:t>, whereas the prevalence was &lt;30% among mothers</w:t>
      </w:r>
      <w:r w:rsidR="00CE63DA" w:rsidRPr="00217562">
        <w:rPr>
          <w:rFonts w:ascii="Arial" w:hAnsi="Arial" w:cs="Arial"/>
        </w:rPr>
        <w:t xml:space="preserve"> who had not completed college. </w:t>
      </w:r>
      <w:r w:rsidR="002061D1" w:rsidRPr="00217562">
        <w:rPr>
          <w:rFonts w:ascii="Arial" w:hAnsi="Arial" w:cs="Arial"/>
        </w:rPr>
        <w:t>O</w:t>
      </w:r>
      <w:r w:rsidR="00B05710" w:rsidRPr="00217562">
        <w:rPr>
          <w:rFonts w:ascii="Arial" w:hAnsi="Arial" w:cs="Arial"/>
        </w:rPr>
        <w:t>nly 19.8% of mothers with a disability reported placing the infant on a separate approved sleep surface compared to 34.6% of mothers without a disability.</w:t>
      </w:r>
    </w:p>
    <w:p w14:paraId="1F05B7C6" w14:textId="77777777" w:rsidR="00C1157F" w:rsidRPr="00217562" w:rsidRDefault="00C1157F" w:rsidP="00B05710">
      <w:pPr>
        <w:pStyle w:val="ListParagraph"/>
        <w:spacing w:before="120" w:after="160"/>
        <w:ind w:right="720"/>
        <w:rPr>
          <w:rFonts w:ascii="Arial" w:hAnsi="Arial" w:cs="Arial"/>
        </w:rPr>
      </w:pPr>
    </w:p>
    <w:p w14:paraId="5481721D" w14:textId="0819E604" w:rsidR="00C1157F" w:rsidRPr="00217562" w:rsidRDefault="008636C5" w:rsidP="008A089F">
      <w:pPr>
        <w:pStyle w:val="ListParagraph"/>
        <w:numPr>
          <w:ilvl w:val="0"/>
          <w:numId w:val="7"/>
        </w:numPr>
        <w:spacing w:before="120" w:after="160"/>
        <w:ind w:right="720"/>
        <w:rPr>
          <w:rFonts w:ascii="Arial" w:hAnsi="Arial" w:cs="Arial"/>
        </w:rPr>
      </w:pPr>
      <w:hyperlink w:anchor="Sleep_no_loose_bedding" w:history="1">
        <w:r w:rsidR="00AA47A1" w:rsidRPr="00E70B31">
          <w:rPr>
            <w:rStyle w:val="Hyperlink"/>
            <w:rFonts w:ascii="Arial" w:hAnsi="Arial" w:cs="Arial"/>
            <w:lang w:eastAsia="zh-TW"/>
          </w:rPr>
          <w:t>I</w:t>
        </w:r>
        <w:r w:rsidR="00C1157F" w:rsidRPr="00E70B31">
          <w:rPr>
            <w:rStyle w:val="Hyperlink"/>
            <w:rFonts w:ascii="Arial" w:hAnsi="Arial" w:cs="Arial"/>
            <w:lang w:eastAsia="zh-TW"/>
          </w:rPr>
          <w:t>nfant sleep</w:t>
        </w:r>
        <w:r w:rsidR="00A83067" w:rsidRPr="00E70B31">
          <w:rPr>
            <w:rStyle w:val="Hyperlink"/>
            <w:rFonts w:ascii="Arial" w:hAnsi="Arial" w:cs="Arial"/>
            <w:lang w:eastAsia="zh-TW"/>
          </w:rPr>
          <w:t>ing</w:t>
        </w:r>
        <w:r w:rsidR="00C1157F" w:rsidRPr="00E70B31">
          <w:rPr>
            <w:rStyle w:val="Hyperlink"/>
            <w:rFonts w:ascii="Arial" w:hAnsi="Arial" w:cs="Arial"/>
            <w:lang w:eastAsia="zh-TW"/>
          </w:rPr>
          <w:t xml:space="preserve"> without soft objects or loose bedding</w:t>
        </w:r>
        <w:r w:rsidR="00C1157F" w:rsidRPr="00E70B31">
          <w:rPr>
            <w:rStyle w:val="Hyperlink"/>
            <w:rFonts w:ascii="Arial" w:hAnsi="Arial" w:cs="Arial"/>
          </w:rPr>
          <w:t>:</w:t>
        </w:r>
      </w:hyperlink>
      <w:r w:rsidR="00C1157F" w:rsidRPr="00217562">
        <w:rPr>
          <w:rFonts w:ascii="Arial" w:hAnsi="Arial" w:cs="Arial"/>
        </w:rPr>
        <w:t xml:space="preserve"> </w:t>
      </w:r>
      <w:r w:rsidR="000A3DA1" w:rsidRPr="00217562">
        <w:rPr>
          <w:rFonts w:ascii="Arial" w:hAnsi="Arial" w:cs="Arial"/>
        </w:rPr>
        <w:t>A l</w:t>
      </w:r>
      <w:r w:rsidR="00C1157F" w:rsidRPr="00217562">
        <w:rPr>
          <w:rFonts w:ascii="Arial" w:hAnsi="Arial" w:cs="Arial"/>
        </w:rPr>
        <w:t xml:space="preserve">ower prevalence of </w:t>
      </w:r>
      <w:r w:rsidR="00C1157F" w:rsidRPr="00217562">
        <w:rPr>
          <w:rFonts w:ascii="Arial" w:hAnsi="Arial" w:cs="Arial"/>
          <w:lang w:eastAsia="zh-TW"/>
        </w:rPr>
        <w:t>infant</w:t>
      </w:r>
      <w:r w:rsidR="00A83067" w:rsidRPr="00217562">
        <w:rPr>
          <w:rFonts w:ascii="Arial" w:hAnsi="Arial" w:cs="Arial"/>
          <w:lang w:eastAsia="zh-TW"/>
        </w:rPr>
        <w:t>s</w:t>
      </w:r>
      <w:r w:rsidR="00C1157F" w:rsidRPr="00217562">
        <w:rPr>
          <w:rFonts w:ascii="Arial" w:hAnsi="Arial" w:cs="Arial"/>
          <w:lang w:eastAsia="zh-TW"/>
        </w:rPr>
        <w:t xml:space="preserve"> sleep</w:t>
      </w:r>
      <w:r w:rsidR="00A83067" w:rsidRPr="00217562">
        <w:rPr>
          <w:rFonts w:ascii="Arial" w:hAnsi="Arial" w:cs="Arial"/>
          <w:lang w:eastAsia="zh-TW"/>
        </w:rPr>
        <w:t>ing</w:t>
      </w:r>
      <w:r w:rsidR="00C1157F" w:rsidRPr="00217562">
        <w:rPr>
          <w:rFonts w:ascii="Arial" w:hAnsi="Arial" w:cs="Arial"/>
          <w:lang w:eastAsia="zh-TW"/>
        </w:rPr>
        <w:t xml:space="preserve"> without soft objects or loose bedding</w:t>
      </w:r>
      <w:r w:rsidR="005D2381" w:rsidRPr="00217562">
        <w:rPr>
          <w:rFonts w:ascii="Arial" w:hAnsi="Arial" w:cs="Arial"/>
        </w:rPr>
        <w:t xml:space="preserve"> </w:t>
      </w:r>
      <w:r w:rsidR="00C1157F" w:rsidRPr="00217562">
        <w:rPr>
          <w:rFonts w:ascii="Arial" w:hAnsi="Arial" w:cs="Arial"/>
        </w:rPr>
        <w:t xml:space="preserve">was observed among </w:t>
      </w:r>
      <w:r w:rsidR="00444825">
        <w:rPr>
          <w:rFonts w:ascii="Arial" w:hAnsi="Arial" w:cs="Arial"/>
        </w:rPr>
        <w:t>Black non-Hispanic</w:t>
      </w:r>
      <w:r w:rsidR="00C1157F" w:rsidRPr="00217562">
        <w:rPr>
          <w:rFonts w:ascii="Arial" w:hAnsi="Arial" w:cs="Arial"/>
        </w:rPr>
        <w:t xml:space="preserve">, Hispanic, </w:t>
      </w:r>
      <w:r w:rsidR="00444825">
        <w:rPr>
          <w:rFonts w:ascii="Arial" w:hAnsi="Arial" w:cs="Arial"/>
        </w:rPr>
        <w:t>Asian non-Hispanic</w:t>
      </w:r>
      <w:r w:rsidR="00C1157F" w:rsidRPr="00217562">
        <w:rPr>
          <w:rFonts w:ascii="Arial" w:hAnsi="Arial" w:cs="Arial"/>
        </w:rPr>
        <w:t>, and other, non-Hispanic mothers (41.5%, 37.2%, 42.0%, and 44.2%</w:t>
      </w:r>
      <w:r w:rsidR="005D2381" w:rsidRPr="00217562">
        <w:rPr>
          <w:rFonts w:ascii="Arial" w:hAnsi="Arial" w:cs="Arial"/>
        </w:rPr>
        <w:t>,</w:t>
      </w:r>
      <w:r w:rsidR="00C1157F" w:rsidRPr="00217562">
        <w:rPr>
          <w:rFonts w:ascii="Arial" w:hAnsi="Arial" w:cs="Arial"/>
        </w:rPr>
        <w:t xml:space="preserve"> respectively) compared to </w:t>
      </w:r>
      <w:r w:rsidR="00444825">
        <w:rPr>
          <w:rFonts w:ascii="Arial" w:hAnsi="Arial" w:cs="Arial"/>
        </w:rPr>
        <w:t>White non-Hispanic</w:t>
      </w:r>
      <w:r w:rsidR="00C1157F" w:rsidRPr="00217562">
        <w:rPr>
          <w:rFonts w:ascii="Arial" w:hAnsi="Arial" w:cs="Arial"/>
        </w:rPr>
        <w:t xml:space="preserve"> mothers (65.6%)</w:t>
      </w:r>
      <w:r w:rsidR="008A089F" w:rsidRPr="00217562">
        <w:rPr>
          <w:rFonts w:ascii="Arial" w:hAnsi="Arial" w:cs="Arial"/>
        </w:rPr>
        <w:t xml:space="preserve">. </w:t>
      </w:r>
      <w:r w:rsidR="0023524D" w:rsidRPr="00217562">
        <w:rPr>
          <w:rFonts w:ascii="Arial" w:hAnsi="Arial" w:cs="Arial"/>
        </w:rPr>
        <w:t>D</w:t>
      </w:r>
      <w:r w:rsidR="00527BA4" w:rsidRPr="00217562">
        <w:rPr>
          <w:rFonts w:ascii="Arial" w:hAnsi="Arial" w:cs="Arial"/>
        </w:rPr>
        <w:t xml:space="preserve">ifferences </w:t>
      </w:r>
      <w:r w:rsidR="0023524D" w:rsidRPr="00217562">
        <w:rPr>
          <w:rFonts w:ascii="Arial" w:hAnsi="Arial" w:cs="Arial"/>
        </w:rPr>
        <w:t xml:space="preserve">in prevalence </w:t>
      </w:r>
      <w:r w:rsidR="00527BA4" w:rsidRPr="00217562">
        <w:rPr>
          <w:rFonts w:ascii="Arial" w:hAnsi="Arial" w:cs="Arial"/>
        </w:rPr>
        <w:t xml:space="preserve">were </w:t>
      </w:r>
      <w:r w:rsidR="00DA2C3C" w:rsidRPr="00217562">
        <w:rPr>
          <w:rFonts w:ascii="Arial" w:hAnsi="Arial" w:cs="Arial"/>
        </w:rPr>
        <w:t xml:space="preserve">also </w:t>
      </w:r>
      <w:r w:rsidR="00527BA4" w:rsidRPr="00217562">
        <w:rPr>
          <w:rFonts w:ascii="Arial" w:hAnsi="Arial" w:cs="Arial"/>
        </w:rPr>
        <w:t xml:space="preserve">observed by maternal </w:t>
      </w:r>
      <w:r w:rsidR="002408B8" w:rsidRPr="00217562">
        <w:rPr>
          <w:rFonts w:ascii="Arial" w:hAnsi="Arial" w:cs="Arial"/>
        </w:rPr>
        <w:t xml:space="preserve">age, </w:t>
      </w:r>
      <w:r w:rsidR="00527BA4" w:rsidRPr="00217562">
        <w:rPr>
          <w:rFonts w:ascii="Arial" w:hAnsi="Arial" w:cs="Arial"/>
        </w:rPr>
        <w:t>education, poverty status, nativity, marital status</w:t>
      </w:r>
      <w:r w:rsidR="008A089F" w:rsidRPr="00217562">
        <w:rPr>
          <w:rFonts w:ascii="Arial" w:hAnsi="Arial" w:cs="Arial"/>
        </w:rPr>
        <w:t>, and disability status</w:t>
      </w:r>
      <w:r w:rsidR="00527BA4" w:rsidRPr="00217562">
        <w:rPr>
          <w:rFonts w:ascii="Arial" w:hAnsi="Arial" w:cs="Arial"/>
        </w:rPr>
        <w:t>. For example, 6</w:t>
      </w:r>
      <w:r w:rsidR="003D00EF" w:rsidRPr="00217562">
        <w:rPr>
          <w:rFonts w:ascii="Arial" w:hAnsi="Arial" w:cs="Arial"/>
        </w:rPr>
        <w:t>1.0</w:t>
      </w:r>
      <w:r w:rsidR="00527BA4" w:rsidRPr="00217562">
        <w:rPr>
          <w:rFonts w:ascii="Arial" w:hAnsi="Arial" w:cs="Arial"/>
        </w:rPr>
        <w:t xml:space="preserve">% of mothers </w:t>
      </w:r>
      <w:r w:rsidR="003D00EF" w:rsidRPr="00217562">
        <w:rPr>
          <w:rFonts w:ascii="Arial" w:hAnsi="Arial" w:cs="Arial"/>
        </w:rPr>
        <w:t>who were living above 100% of the FPL</w:t>
      </w:r>
      <w:r w:rsidR="003D00EF" w:rsidRPr="00217562" w:rsidDel="003D00EF">
        <w:rPr>
          <w:rFonts w:ascii="Arial" w:hAnsi="Arial" w:cs="Arial"/>
        </w:rPr>
        <w:t xml:space="preserve"> </w:t>
      </w:r>
      <w:r w:rsidR="00527BA4" w:rsidRPr="00217562">
        <w:rPr>
          <w:rFonts w:ascii="Arial" w:hAnsi="Arial" w:cs="Arial"/>
        </w:rPr>
        <w:t>reported their infants slee</w:t>
      </w:r>
      <w:r w:rsidR="008A089F" w:rsidRPr="00217562">
        <w:rPr>
          <w:rFonts w:ascii="Arial" w:hAnsi="Arial" w:cs="Arial"/>
        </w:rPr>
        <w:t>p</w:t>
      </w:r>
      <w:r w:rsidR="00527BA4" w:rsidRPr="00217562">
        <w:rPr>
          <w:rFonts w:ascii="Arial" w:hAnsi="Arial" w:cs="Arial"/>
        </w:rPr>
        <w:t>ing without soft objects or loose bedding</w:t>
      </w:r>
      <w:r w:rsidR="00527BA4" w:rsidRPr="00217562">
        <w:rPr>
          <w:rFonts w:ascii="Arial" w:hAnsi="Arial" w:cs="Arial"/>
          <w:lang w:eastAsia="zh-TW"/>
        </w:rPr>
        <w:t>, whereas the prevalence was &lt;</w:t>
      </w:r>
      <w:r w:rsidR="007A0BA1" w:rsidRPr="00217562">
        <w:rPr>
          <w:rFonts w:ascii="Arial" w:hAnsi="Arial" w:cs="Arial"/>
          <w:lang w:eastAsia="zh-TW"/>
        </w:rPr>
        <w:t>45</w:t>
      </w:r>
      <w:r w:rsidR="00527BA4" w:rsidRPr="00217562">
        <w:rPr>
          <w:rFonts w:ascii="Arial" w:hAnsi="Arial" w:cs="Arial"/>
          <w:lang w:eastAsia="zh-TW"/>
        </w:rPr>
        <w:t>% among mothers</w:t>
      </w:r>
      <w:r w:rsidR="00527BA4" w:rsidRPr="00217562">
        <w:rPr>
          <w:rFonts w:ascii="Arial" w:hAnsi="Arial" w:cs="Arial"/>
        </w:rPr>
        <w:t xml:space="preserve"> </w:t>
      </w:r>
      <w:r w:rsidR="003D00EF" w:rsidRPr="00217562">
        <w:rPr>
          <w:rFonts w:ascii="Arial" w:hAnsi="Arial" w:cs="Arial"/>
        </w:rPr>
        <w:t>who were living at or below 100% of the FPL</w:t>
      </w:r>
      <w:r w:rsidR="00527BA4" w:rsidRPr="00217562">
        <w:rPr>
          <w:rFonts w:ascii="Arial" w:hAnsi="Arial" w:cs="Arial"/>
        </w:rPr>
        <w:t xml:space="preserve">. </w:t>
      </w:r>
    </w:p>
    <w:p w14:paraId="5676A959" w14:textId="59DB4292" w:rsidR="00DE7FF3" w:rsidRDefault="007F7DF2" w:rsidP="00B74E6B">
      <w:pPr>
        <w:spacing w:after="0" w:line="240" w:lineRule="auto"/>
        <w:rPr>
          <w:rStyle w:val="Hyperlink"/>
          <w:rFonts w:ascii="Arial" w:hAnsi="Arial" w:cs="Arial"/>
        </w:rPr>
      </w:pPr>
      <w:bookmarkStart w:id="7" w:name="_Hlk48295258"/>
      <w:bookmarkEnd w:id="6"/>
      <w:r>
        <w:rPr>
          <w:rFonts w:ascii="Arial" w:hAnsi="Arial" w:cs="Arial"/>
          <w:u w:val="single"/>
        </w:rPr>
        <w:br w:type="page"/>
      </w:r>
      <w:hyperlink w:anchor="Breastfeeding" w:history="1">
        <w:r w:rsidR="00DE7FF3" w:rsidRPr="007925F6">
          <w:rPr>
            <w:rStyle w:val="Hyperlink"/>
            <w:rFonts w:ascii="Arial" w:hAnsi="Arial" w:cs="Arial"/>
          </w:rPr>
          <w:t>Breastfeeding</w:t>
        </w:r>
        <w:r w:rsidR="007A0BA1" w:rsidRPr="007925F6">
          <w:rPr>
            <w:rStyle w:val="Hyperlink"/>
            <w:rFonts w:ascii="Arial" w:hAnsi="Arial" w:cs="Arial"/>
          </w:rPr>
          <w:t>,</w:t>
        </w:r>
        <w:r w:rsidR="006C7996" w:rsidRPr="007925F6">
          <w:rPr>
            <w:rStyle w:val="Hyperlink"/>
            <w:rFonts w:ascii="Arial" w:hAnsi="Arial" w:cs="Arial"/>
          </w:rPr>
          <w:t xml:space="preserve"> 2017</w:t>
        </w:r>
        <w:r w:rsidR="00DA2C3C" w:rsidRPr="007925F6">
          <w:rPr>
            <w:rStyle w:val="Hyperlink"/>
            <w:rFonts w:ascii="Arial" w:hAnsi="Arial" w:cs="Arial"/>
          </w:rPr>
          <w:t>–</w:t>
        </w:r>
        <w:r w:rsidR="006C7996" w:rsidRPr="007925F6">
          <w:rPr>
            <w:rStyle w:val="Hyperlink"/>
            <w:rFonts w:ascii="Arial" w:hAnsi="Arial" w:cs="Arial"/>
          </w:rPr>
          <w:t>2018</w:t>
        </w:r>
      </w:hyperlink>
    </w:p>
    <w:p w14:paraId="368FCDBE" w14:textId="77777777" w:rsidR="00B74E6B" w:rsidRPr="00217562" w:rsidRDefault="00B74E6B" w:rsidP="00650DC2">
      <w:pPr>
        <w:spacing w:after="0" w:line="240" w:lineRule="auto"/>
        <w:rPr>
          <w:rFonts w:ascii="Arial" w:hAnsi="Arial" w:cs="Arial"/>
        </w:rPr>
      </w:pPr>
    </w:p>
    <w:bookmarkStart w:id="8" w:name="_Hlk88123072"/>
    <w:p w14:paraId="029241CE" w14:textId="5F1696BE" w:rsidR="006263C9" w:rsidRPr="00217562" w:rsidRDefault="00F779E6" w:rsidP="0097285A">
      <w:pPr>
        <w:pStyle w:val="ListParagraph"/>
        <w:numPr>
          <w:ilvl w:val="0"/>
          <w:numId w:val="2"/>
        </w:numPr>
        <w:spacing w:before="120" w:after="160"/>
        <w:ind w:right="720"/>
        <w:rPr>
          <w:rFonts w:ascii="Arial" w:hAnsi="Arial" w:cs="Arial"/>
          <w:lang w:eastAsia="zh-TW"/>
        </w:rPr>
      </w:pPr>
      <w:r>
        <w:fldChar w:fldCharType="begin"/>
      </w:r>
      <w:r>
        <w:instrText xml:space="preserve"> HYPERLINK \l "Breastfeeding_initiation" </w:instrText>
      </w:r>
      <w:r>
        <w:fldChar w:fldCharType="separate"/>
      </w:r>
      <w:r w:rsidR="00DE7FF3" w:rsidRPr="00E70B31">
        <w:rPr>
          <w:rStyle w:val="Hyperlink"/>
          <w:rFonts w:ascii="Arial" w:hAnsi="Arial" w:cs="Arial"/>
          <w:lang w:eastAsia="zh-TW"/>
        </w:rPr>
        <w:t>Breastfeeding initiation</w:t>
      </w:r>
      <w:r w:rsidR="00B01CE9" w:rsidRPr="00E70B31">
        <w:rPr>
          <w:rStyle w:val="Hyperlink"/>
          <w:rFonts w:ascii="Arial" w:hAnsi="Arial" w:cs="Arial"/>
          <w:lang w:eastAsia="zh-TW"/>
        </w:rPr>
        <w:t>:</w:t>
      </w:r>
      <w:r>
        <w:rPr>
          <w:rStyle w:val="Hyperlink"/>
          <w:rFonts w:ascii="Arial" w:hAnsi="Arial" w:cs="Arial"/>
          <w:lang w:eastAsia="zh-TW"/>
        </w:rPr>
        <w:fldChar w:fldCharType="end"/>
      </w:r>
      <w:r w:rsidR="00D268C4" w:rsidRPr="00217562">
        <w:rPr>
          <w:rFonts w:ascii="Arial" w:hAnsi="Arial" w:cs="Arial"/>
          <w:lang w:eastAsia="zh-TW"/>
        </w:rPr>
        <w:t xml:space="preserve"> </w:t>
      </w:r>
      <w:r w:rsidR="00575C24" w:rsidRPr="00217562">
        <w:rPr>
          <w:rFonts w:ascii="Arial" w:hAnsi="Arial" w:cs="Arial"/>
          <w:lang w:eastAsia="zh-TW"/>
        </w:rPr>
        <w:t xml:space="preserve">The Title V Breastfeeding Priority was assessed </w:t>
      </w:r>
      <w:r w:rsidR="00084E1A" w:rsidRPr="00217562">
        <w:rPr>
          <w:rFonts w:ascii="Arial" w:hAnsi="Arial" w:cs="Arial"/>
          <w:lang w:eastAsia="zh-TW"/>
        </w:rPr>
        <w:t xml:space="preserve">in part </w:t>
      </w:r>
      <w:r w:rsidR="00575C24" w:rsidRPr="00217562">
        <w:rPr>
          <w:rFonts w:ascii="Arial" w:hAnsi="Arial" w:cs="Arial"/>
          <w:lang w:eastAsia="zh-TW"/>
        </w:rPr>
        <w:t xml:space="preserve">by the percentage of mothers who reported breastfeeding initiation. </w:t>
      </w:r>
      <w:r w:rsidR="000A3DA1" w:rsidRPr="00217562">
        <w:rPr>
          <w:rFonts w:ascii="Arial" w:hAnsi="Arial" w:cs="Arial"/>
          <w:lang w:eastAsia="zh-TW"/>
        </w:rPr>
        <w:t xml:space="preserve">A higher </w:t>
      </w:r>
      <w:r w:rsidR="00522EFF" w:rsidRPr="00217562">
        <w:rPr>
          <w:rFonts w:ascii="Arial" w:hAnsi="Arial" w:cs="Arial"/>
          <w:lang w:eastAsia="zh-TW"/>
        </w:rPr>
        <w:t xml:space="preserve">prevalence was observed among </w:t>
      </w:r>
      <w:r w:rsidR="00444825">
        <w:rPr>
          <w:rFonts w:ascii="Arial" w:hAnsi="Arial" w:cs="Arial"/>
          <w:lang w:eastAsia="zh-TW"/>
        </w:rPr>
        <w:t>Asian non-Hispanic</w:t>
      </w:r>
      <w:r w:rsidR="00522EFF" w:rsidRPr="00217562">
        <w:rPr>
          <w:rFonts w:ascii="Arial" w:hAnsi="Arial" w:cs="Arial"/>
          <w:lang w:eastAsia="zh-TW"/>
        </w:rPr>
        <w:t xml:space="preserve"> mothers (</w:t>
      </w:r>
      <w:r w:rsidR="00B350E6" w:rsidRPr="00217562">
        <w:rPr>
          <w:rFonts w:ascii="Arial" w:hAnsi="Arial" w:cs="Arial"/>
          <w:lang w:eastAsia="zh-TW"/>
        </w:rPr>
        <w:t>97.2</w:t>
      </w:r>
      <w:r w:rsidR="00522EFF" w:rsidRPr="00217562">
        <w:rPr>
          <w:rFonts w:ascii="Arial" w:hAnsi="Arial" w:cs="Arial"/>
          <w:lang w:eastAsia="zh-TW"/>
        </w:rPr>
        <w:t xml:space="preserve">%) compared to </w:t>
      </w:r>
      <w:r w:rsidR="00444825">
        <w:rPr>
          <w:rFonts w:ascii="Arial" w:hAnsi="Arial" w:cs="Arial"/>
          <w:lang w:eastAsia="zh-TW"/>
        </w:rPr>
        <w:t>White non-Hispanic</w:t>
      </w:r>
      <w:r w:rsidR="00522EFF" w:rsidRPr="00217562">
        <w:rPr>
          <w:rFonts w:ascii="Arial" w:hAnsi="Arial" w:cs="Arial"/>
          <w:lang w:eastAsia="zh-TW"/>
        </w:rPr>
        <w:t xml:space="preserve"> mothers (</w:t>
      </w:r>
      <w:r w:rsidR="00B350E6" w:rsidRPr="00217562">
        <w:rPr>
          <w:rFonts w:ascii="Arial" w:hAnsi="Arial" w:cs="Arial"/>
          <w:lang w:eastAsia="zh-TW"/>
        </w:rPr>
        <w:t>87.9</w:t>
      </w:r>
      <w:r w:rsidR="00522EFF" w:rsidRPr="00217562">
        <w:rPr>
          <w:rFonts w:ascii="Arial" w:hAnsi="Arial" w:cs="Arial"/>
          <w:lang w:eastAsia="zh-TW"/>
        </w:rPr>
        <w:t>%)</w:t>
      </w:r>
      <w:r w:rsidR="00515D81" w:rsidRPr="00217562">
        <w:rPr>
          <w:rFonts w:ascii="Arial" w:hAnsi="Arial" w:cs="Arial"/>
          <w:lang w:eastAsia="zh-TW"/>
        </w:rPr>
        <w:t xml:space="preserve">. </w:t>
      </w:r>
      <w:r w:rsidR="00444825">
        <w:rPr>
          <w:rFonts w:ascii="Arial" w:hAnsi="Arial" w:cs="Arial"/>
        </w:rPr>
        <w:t>D</w:t>
      </w:r>
      <w:r w:rsidR="00515D81" w:rsidRPr="00217562">
        <w:rPr>
          <w:rFonts w:ascii="Arial" w:hAnsi="Arial" w:cs="Arial"/>
        </w:rPr>
        <w:t xml:space="preserve">ifferences were observed by maternal education, poverty status, nativity, marital status, and </w:t>
      </w:r>
      <w:r w:rsidR="008C1859">
        <w:rPr>
          <w:rFonts w:ascii="Arial" w:hAnsi="Arial" w:cs="Arial"/>
        </w:rPr>
        <w:t xml:space="preserve">the </w:t>
      </w:r>
      <w:r w:rsidR="008C1859" w:rsidRPr="008C1859">
        <w:rPr>
          <w:rFonts w:ascii="Arial" w:hAnsi="Arial" w:cs="Arial"/>
        </w:rPr>
        <w:t xml:space="preserve">Women, Infants, </w:t>
      </w:r>
      <w:r w:rsidR="008C1859">
        <w:rPr>
          <w:rFonts w:ascii="Arial" w:hAnsi="Arial" w:cs="Arial"/>
        </w:rPr>
        <w:t>and</w:t>
      </w:r>
      <w:r w:rsidR="008C1859" w:rsidRPr="008C1859">
        <w:rPr>
          <w:rFonts w:ascii="Arial" w:hAnsi="Arial" w:cs="Arial"/>
        </w:rPr>
        <w:t xml:space="preserve"> Children (</w:t>
      </w:r>
      <w:r w:rsidR="00515D81" w:rsidRPr="00217562">
        <w:rPr>
          <w:rFonts w:ascii="Arial" w:hAnsi="Arial" w:cs="Arial"/>
        </w:rPr>
        <w:t>WIC</w:t>
      </w:r>
      <w:r w:rsidR="008C1859">
        <w:rPr>
          <w:rFonts w:ascii="Arial" w:hAnsi="Arial" w:cs="Arial"/>
        </w:rPr>
        <w:t>)</w:t>
      </w:r>
      <w:r w:rsidR="00515D81" w:rsidRPr="00217562">
        <w:rPr>
          <w:rFonts w:ascii="Arial" w:hAnsi="Arial" w:cs="Arial"/>
        </w:rPr>
        <w:t xml:space="preserve"> </w:t>
      </w:r>
      <w:r w:rsidR="008C1859">
        <w:rPr>
          <w:rFonts w:ascii="Arial" w:hAnsi="Arial" w:cs="Arial"/>
        </w:rPr>
        <w:t xml:space="preserve">Nutrition Program </w:t>
      </w:r>
      <w:r w:rsidR="00515D81" w:rsidRPr="00217562">
        <w:rPr>
          <w:rFonts w:ascii="Arial" w:hAnsi="Arial" w:cs="Arial"/>
        </w:rPr>
        <w:t xml:space="preserve">participation status. </w:t>
      </w:r>
      <w:r w:rsidR="006263C9" w:rsidRPr="00217562">
        <w:rPr>
          <w:rFonts w:ascii="Arial" w:hAnsi="Arial" w:cs="Arial"/>
        </w:rPr>
        <w:t xml:space="preserve">For example, the prevalence of initiating </w:t>
      </w:r>
      <w:r w:rsidR="006263C9" w:rsidRPr="00217562">
        <w:rPr>
          <w:rFonts w:ascii="Arial" w:hAnsi="Arial" w:cs="Arial"/>
          <w:lang w:eastAsia="zh-TW"/>
        </w:rPr>
        <w:t>breastfeeding</w:t>
      </w:r>
      <w:r w:rsidR="006263C9" w:rsidRPr="00217562">
        <w:rPr>
          <w:rFonts w:ascii="Arial" w:hAnsi="Arial" w:cs="Arial"/>
        </w:rPr>
        <w:t xml:space="preserve"> among mothers with a college degree, mothers living above 100% of the FPL, </w:t>
      </w:r>
      <w:r w:rsidR="00ED465B">
        <w:rPr>
          <w:rFonts w:ascii="Arial" w:hAnsi="Arial" w:cs="Arial"/>
        </w:rPr>
        <w:t>non-</w:t>
      </w:r>
      <w:r w:rsidR="006263C9" w:rsidRPr="00217562">
        <w:rPr>
          <w:rFonts w:ascii="Arial" w:hAnsi="Arial" w:cs="Arial"/>
        </w:rPr>
        <w:t>US-born mothers, married mothers, and mothers without a disability was above 90%, whereas t</w:t>
      </w:r>
      <w:r w:rsidR="006263C9" w:rsidRPr="00217562">
        <w:rPr>
          <w:rFonts w:ascii="Arial" w:hAnsi="Arial" w:cs="Arial"/>
          <w:lang w:eastAsia="zh-TW"/>
        </w:rPr>
        <w:t xml:space="preserve">he prevalence was &lt;90% among mothers in other sociodemographic categories, and was </w:t>
      </w:r>
      <w:r w:rsidR="00246E6E">
        <w:rPr>
          <w:rFonts w:ascii="Arial" w:hAnsi="Arial" w:cs="Arial"/>
          <w:lang w:eastAsia="zh-TW"/>
        </w:rPr>
        <w:t>significantly</w:t>
      </w:r>
      <w:r w:rsidR="006263C9" w:rsidRPr="00217562">
        <w:rPr>
          <w:rFonts w:ascii="Arial" w:hAnsi="Arial" w:cs="Arial"/>
          <w:lang w:eastAsia="zh-TW"/>
        </w:rPr>
        <w:t xml:space="preserve"> low</w:t>
      </w:r>
      <w:r w:rsidR="00246E6E">
        <w:rPr>
          <w:rFonts w:ascii="Arial" w:hAnsi="Arial" w:cs="Arial"/>
          <w:lang w:eastAsia="zh-TW"/>
        </w:rPr>
        <w:t>er</w:t>
      </w:r>
      <w:r w:rsidR="006263C9" w:rsidRPr="00217562">
        <w:rPr>
          <w:rFonts w:ascii="Arial" w:hAnsi="Arial" w:cs="Arial"/>
          <w:lang w:eastAsia="zh-TW"/>
        </w:rPr>
        <w:t xml:space="preserve"> </w:t>
      </w:r>
      <w:r w:rsidR="006263C9" w:rsidRPr="00217562">
        <w:rPr>
          <w:rFonts w:ascii="Arial" w:hAnsi="Arial" w:cs="Arial"/>
        </w:rPr>
        <w:t xml:space="preserve">among those with less than a high school education (82.5%). </w:t>
      </w:r>
    </w:p>
    <w:bookmarkEnd w:id="8"/>
    <w:p w14:paraId="2A2F74C1" w14:textId="77777777" w:rsidR="00B01CE9" w:rsidRPr="00217562" w:rsidRDefault="00B01CE9" w:rsidP="00B01CE9">
      <w:pPr>
        <w:pStyle w:val="ListParagraph"/>
        <w:spacing w:before="120" w:after="160" w:line="259" w:lineRule="auto"/>
        <w:ind w:right="720"/>
        <w:rPr>
          <w:rFonts w:ascii="Arial" w:hAnsi="Arial" w:cs="Arial"/>
          <w:lang w:eastAsia="zh-TW"/>
        </w:rPr>
      </w:pPr>
    </w:p>
    <w:bookmarkStart w:id="9" w:name="_Hlk88123179"/>
    <w:p w14:paraId="70E78EA2" w14:textId="1B593BB5" w:rsidR="00522EFF" w:rsidRPr="00217562" w:rsidRDefault="00F779E6" w:rsidP="006D0A42">
      <w:pPr>
        <w:pStyle w:val="ListParagraph"/>
        <w:numPr>
          <w:ilvl w:val="0"/>
          <w:numId w:val="2"/>
        </w:numPr>
        <w:spacing w:before="120" w:after="160"/>
        <w:ind w:right="720"/>
        <w:rPr>
          <w:rFonts w:ascii="Arial" w:hAnsi="Arial" w:cs="Arial"/>
          <w:i/>
        </w:rPr>
      </w:pPr>
      <w:r>
        <w:fldChar w:fldCharType="begin"/>
      </w:r>
      <w:r>
        <w:instrText xml:space="preserve"> HYPERLINK \l "Breastfeeding_eight_weeks" </w:instrText>
      </w:r>
      <w:r>
        <w:fldChar w:fldCharType="separate"/>
      </w:r>
      <w:r w:rsidR="00B01CE9" w:rsidRPr="00E70B31">
        <w:rPr>
          <w:rStyle w:val="Hyperlink"/>
          <w:rFonts w:ascii="Arial" w:hAnsi="Arial" w:cs="Arial"/>
          <w:lang w:eastAsia="zh-TW"/>
        </w:rPr>
        <w:t>Breastfeeding for at least eight weeks</w:t>
      </w:r>
      <w:r>
        <w:rPr>
          <w:rStyle w:val="Hyperlink"/>
          <w:rFonts w:ascii="Arial" w:hAnsi="Arial" w:cs="Arial"/>
          <w:lang w:eastAsia="zh-TW"/>
        </w:rPr>
        <w:fldChar w:fldCharType="end"/>
      </w:r>
      <w:r w:rsidR="00B01CE9" w:rsidRPr="00E70B31">
        <w:rPr>
          <w:rFonts w:ascii="Arial" w:hAnsi="Arial" w:cs="Arial"/>
          <w:lang w:eastAsia="zh-TW"/>
        </w:rPr>
        <w:t>:</w:t>
      </w:r>
      <w:r w:rsidR="00D268C4" w:rsidRPr="00217562">
        <w:rPr>
          <w:rFonts w:ascii="Arial" w:hAnsi="Arial" w:cs="Arial"/>
          <w:lang w:eastAsia="zh-TW"/>
        </w:rPr>
        <w:t xml:space="preserve"> </w:t>
      </w:r>
      <w:r w:rsidR="000A3DA1" w:rsidRPr="00217562">
        <w:rPr>
          <w:rFonts w:ascii="Arial" w:hAnsi="Arial" w:cs="Arial"/>
          <w:lang w:eastAsia="zh-TW"/>
        </w:rPr>
        <w:t xml:space="preserve">A higher </w:t>
      </w:r>
      <w:r w:rsidR="00B01CE9" w:rsidRPr="00217562">
        <w:rPr>
          <w:rFonts w:ascii="Arial" w:hAnsi="Arial" w:cs="Arial"/>
          <w:lang w:eastAsia="zh-TW"/>
        </w:rPr>
        <w:t xml:space="preserve">prevalence </w:t>
      </w:r>
      <w:r w:rsidR="00522EFF" w:rsidRPr="00217562">
        <w:rPr>
          <w:rFonts w:ascii="Arial" w:hAnsi="Arial" w:cs="Arial"/>
          <w:lang w:eastAsia="zh-TW"/>
        </w:rPr>
        <w:t xml:space="preserve">was observed among </w:t>
      </w:r>
      <w:r w:rsidR="00444825">
        <w:rPr>
          <w:rFonts w:ascii="Arial" w:hAnsi="Arial" w:cs="Arial"/>
          <w:lang w:eastAsia="zh-TW"/>
        </w:rPr>
        <w:t>Asian non-Hispanic</w:t>
      </w:r>
      <w:r w:rsidR="00522EFF" w:rsidRPr="00217562">
        <w:rPr>
          <w:rFonts w:ascii="Arial" w:hAnsi="Arial" w:cs="Arial"/>
          <w:lang w:eastAsia="zh-TW"/>
        </w:rPr>
        <w:t xml:space="preserve"> mothers (84.</w:t>
      </w:r>
      <w:r w:rsidR="00555124" w:rsidRPr="00217562">
        <w:rPr>
          <w:rFonts w:ascii="Arial" w:hAnsi="Arial" w:cs="Arial"/>
          <w:lang w:eastAsia="zh-TW"/>
        </w:rPr>
        <w:t>6</w:t>
      </w:r>
      <w:r w:rsidR="00522EFF" w:rsidRPr="00217562">
        <w:rPr>
          <w:rFonts w:ascii="Arial" w:hAnsi="Arial" w:cs="Arial"/>
          <w:lang w:eastAsia="zh-TW"/>
        </w:rPr>
        <w:t xml:space="preserve">%) compared to </w:t>
      </w:r>
      <w:r w:rsidR="00444825">
        <w:rPr>
          <w:rFonts w:ascii="Arial" w:hAnsi="Arial" w:cs="Arial"/>
          <w:lang w:eastAsia="zh-TW"/>
        </w:rPr>
        <w:t>White non-Hispanic</w:t>
      </w:r>
      <w:r w:rsidR="00522EFF" w:rsidRPr="00217562">
        <w:rPr>
          <w:rFonts w:ascii="Arial" w:hAnsi="Arial" w:cs="Arial"/>
          <w:lang w:eastAsia="zh-TW"/>
        </w:rPr>
        <w:t xml:space="preserve"> mothers (</w:t>
      </w:r>
      <w:r w:rsidR="00555124" w:rsidRPr="00217562">
        <w:rPr>
          <w:rFonts w:ascii="Arial" w:hAnsi="Arial" w:cs="Arial"/>
          <w:lang w:eastAsia="zh-TW"/>
        </w:rPr>
        <w:t>70.6</w:t>
      </w:r>
      <w:r w:rsidR="00522EFF" w:rsidRPr="00217562">
        <w:rPr>
          <w:rFonts w:ascii="Arial" w:hAnsi="Arial" w:cs="Arial"/>
          <w:lang w:eastAsia="zh-TW"/>
        </w:rPr>
        <w:t>%)</w:t>
      </w:r>
      <w:r w:rsidR="006D0A42" w:rsidRPr="00217562">
        <w:rPr>
          <w:rFonts w:ascii="Arial" w:hAnsi="Arial" w:cs="Arial"/>
          <w:lang w:eastAsia="zh-TW"/>
        </w:rPr>
        <w:t xml:space="preserve">. </w:t>
      </w:r>
      <w:r w:rsidR="006D0A42" w:rsidRPr="00217562">
        <w:rPr>
          <w:rFonts w:ascii="Arial" w:hAnsi="Arial" w:cs="Arial"/>
        </w:rPr>
        <w:t>Similar differences were observed by maternal age, education, poverty status, nativity, marital status, disability status</w:t>
      </w:r>
      <w:r w:rsidR="00FB15DB" w:rsidRPr="00217562">
        <w:rPr>
          <w:rFonts w:ascii="Arial" w:hAnsi="Arial" w:cs="Arial"/>
        </w:rPr>
        <w:t>, and WIC participation status</w:t>
      </w:r>
      <w:r w:rsidR="006D0A42" w:rsidRPr="00217562">
        <w:rPr>
          <w:rFonts w:ascii="Arial" w:hAnsi="Arial" w:cs="Arial"/>
        </w:rPr>
        <w:t xml:space="preserve">. For example, </w:t>
      </w:r>
      <w:r w:rsidR="00677785" w:rsidRPr="00217562">
        <w:rPr>
          <w:rFonts w:ascii="Arial" w:hAnsi="Arial" w:cs="Arial"/>
          <w:lang w:eastAsia="zh-TW"/>
        </w:rPr>
        <w:t>75.5</w:t>
      </w:r>
      <w:r w:rsidR="006D0A42" w:rsidRPr="00217562">
        <w:rPr>
          <w:rFonts w:ascii="Arial" w:hAnsi="Arial" w:cs="Arial"/>
          <w:lang w:eastAsia="zh-TW"/>
        </w:rPr>
        <w:t>%</w:t>
      </w:r>
      <w:r w:rsidR="006D0A42" w:rsidRPr="00217562">
        <w:rPr>
          <w:rFonts w:ascii="Arial" w:hAnsi="Arial" w:cs="Arial"/>
        </w:rPr>
        <w:t xml:space="preserve"> of </w:t>
      </w:r>
      <w:r w:rsidR="00677785" w:rsidRPr="00217562">
        <w:rPr>
          <w:rFonts w:ascii="Arial" w:hAnsi="Arial" w:cs="Arial"/>
        </w:rPr>
        <w:t>mothers who were living above 100% of the FPL</w:t>
      </w:r>
      <w:r w:rsidR="00677785" w:rsidRPr="00217562" w:rsidDel="003D00EF">
        <w:rPr>
          <w:rFonts w:ascii="Arial" w:hAnsi="Arial" w:cs="Arial"/>
        </w:rPr>
        <w:t xml:space="preserve"> </w:t>
      </w:r>
      <w:r w:rsidR="006D0A42" w:rsidRPr="00217562">
        <w:rPr>
          <w:rFonts w:ascii="Arial" w:hAnsi="Arial" w:cs="Arial"/>
        </w:rPr>
        <w:t>reported breastfeeding for at least eight weeks</w:t>
      </w:r>
      <w:r w:rsidR="006D0A42" w:rsidRPr="00217562">
        <w:rPr>
          <w:rFonts w:ascii="Arial" w:hAnsi="Arial" w:cs="Arial"/>
          <w:lang w:eastAsia="zh-TW"/>
        </w:rPr>
        <w:t>, whereas the prevalence was &lt;</w:t>
      </w:r>
      <w:r w:rsidR="00A818AE" w:rsidRPr="00217562">
        <w:rPr>
          <w:rFonts w:ascii="Arial" w:hAnsi="Arial" w:cs="Arial"/>
          <w:lang w:eastAsia="zh-TW"/>
        </w:rPr>
        <w:t>7</w:t>
      </w:r>
      <w:r w:rsidR="006D0A42" w:rsidRPr="00217562">
        <w:rPr>
          <w:rFonts w:ascii="Arial" w:hAnsi="Arial" w:cs="Arial"/>
          <w:lang w:eastAsia="zh-TW"/>
        </w:rPr>
        <w:t xml:space="preserve">0% among </w:t>
      </w:r>
      <w:r w:rsidR="00677785" w:rsidRPr="00217562">
        <w:rPr>
          <w:rFonts w:ascii="Arial" w:hAnsi="Arial" w:cs="Arial"/>
          <w:lang w:eastAsia="zh-TW"/>
        </w:rPr>
        <w:t>mothers</w:t>
      </w:r>
      <w:r w:rsidR="00677785" w:rsidRPr="00217562">
        <w:rPr>
          <w:rFonts w:ascii="Arial" w:hAnsi="Arial" w:cs="Arial"/>
        </w:rPr>
        <w:t xml:space="preserve"> who were living at or below 100% of the FPL</w:t>
      </w:r>
      <w:r w:rsidR="006D0A42" w:rsidRPr="00217562">
        <w:rPr>
          <w:rFonts w:ascii="Arial" w:hAnsi="Arial" w:cs="Arial"/>
        </w:rPr>
        <w:t xml:space="preserve">. </w:t>
      </w:r>
    </w:p>
    <w:bookmarkEnd w:id="9"/>
    <w:p w14:paraId="4FE1493D" w14:textId="5723F5A9" w:rsidR="00AC46E4" w:rsidRPr="00217562" w:rsidRDefault="00F779E6" w:rsidP="00C61901">
      <w:pPr>
        <w:spacing w:before="120" w:after="160"/>
        <w:ind w:right="720"/>
        <w:rPr>
          <w:rFonts w:ascii="Arial" w:hAnsi="Arial" w:cs="Arial"/>
          <w:u w:val="single"/>
        </w:rPr>
      </w:pPr>
      <w:r>
        <w:fldChar w:fldCharType="begin"/>
      </w:r>
      <w:r>
        <w:instrText xml:space="preserve"> HYPERLINK \l "Emotional_Wellness" </w:instrText>
      </w:r>
      <w:r>
        <w:fldChar w:fldCharType="separate"/>
      </w:r>
      <w:r w:rsidR="007626A8" w:rsidRPr="00256824">
        <w:rPr>
          <w:rStyle w:val="Hyperlink"/>
          <w:rFonts w:ascii="Arial" w:hAnsi="Arial" w:cs="Arial"/>
        </w:rPr>
        <w:t>Emotional Wellness</w:t>
      </w:r>
      <w:r w:rsidR="007A0BA1" w:rsidRPr="00256824">
        <w:rPr>
          <w:rStyle w:val="Hyperlink"/>
          <w:rFonts w:ascii="Arial" w:hAnsi="Arial" w:cs="Arial"/>
        </w:rPr>
        <w:t>,</w:t>
      </w:r>
      <w:r w:rsidR="00513A50" w:rsidRPr="00256824">
        <w:rPr>
          <w:rStyle w:val="Hyperlink"/>
          <w:rFonts w:ascii="Arial" w:hAnsi="Arial" w:cs="Arial"/>
        </w:rPr>
        <w:t xml:space="preserve"> 2017</w:t>
      </w:r>
      <w:r w:rsidR="00DA2C3C" w:rsidRPr="00256824">
        <w:rPr>
          <w:rStyle w:val="Hyperlink"/>
          <w:rFonts w:ascii="Arial" w:hAnsi="Arial" w:cs="Arial"/>
        </w:rPr>
        <w:t>–</w:t>
      </w:r>
      <w:r w:rsidR="00513A50" w:rsidRPr="00256824">
        <w:rPr>
          <w:rStyle w:val="Hyperlink"/>
          <w:rFonts w:ascii="Arial" w:hAnsi="Arial" w:cs="Arial"/>
        </w:rPr>
        <w:t>2018</w:t>
      </w:r>
      <w:r>
        <w:rPr>
          <w:rStyle w:val="Hyperlink"/>
          <w:rFonts w:ascii="Arial" w:hAnsi="Arial" w:cs="Arial"/>
        </w:rPr>
        <w:fldChar w:fldCharType="end"/>
      </w:r>
    </w:p>
    <w:bookmarkStart w:id="10" w:name="_Hlk88123389"/>
    <w:bookmarkStart w:id="11" w:name="_Hlk48293386"/>
    <w:bookmarkEnd w:id="7"/>
    <w:p w14:paraId="50521274" w14:textId="20A067D8" w:rsidR="00FB15DB" w:rsidRPr="00217562" w:rsidRDefault="007B4CDC" w:rsidP="00701A8B">
      <w:pPr>
        <w:pStyle w:val="ListParagraph"/>
        <w:numPr>
          <w:ilvl w:val="0"/>
          <w:numId w:val="9"/>
        </w:numPr>
        <w:spacing w:before="120" w:after="160"/>
        <w:ind w:left="720" w:right="720"/>
        <w:rPr>
          <w:rFonts w:ascii="Arial" w:hAnsi="Arial" w:cs="Arial"/>
          <w:u w:val="single"/>
        </w:rPr>
      </w:pPr>
      <w:r w:rsidRPr="00E70B31">
        <w:rPr>
          <w:rFonts w:ascii="Arial" w:hAnsi="Arial" w:cs="Arial"/>
          <w:iCs/>
        </w:rPr>
        <w:fldChar w:fldCharType="begin"/>
      </w:r>
      <w:r w:rsidRPr="00E70B31">
        <w:rPr>
          <w:rFonts w:ascii="Arial" w:hAnsi="Arial" w:cs="Arial"/>
          <w:iCs/>
        </w:rPr>
        <w:instrText xml:space="preserve"> HYPERLINK  \l "Postpartu_Depressive_Symptoms" </w:instrText>
      </w:r>
      <w:r w:rsidRPr="00E70B31">
        <w:rPr>
          <w:rFonts w:ascii="Arial" w:hAnsi="Arial" w:cs="Arial"/>
          <w:iCs/>
        </w:rPr>
        <w:fldChar w:fldCharType="separate"/>
      </w:r>
      <w:r w:rsidR="00AC46E4" w:rsidRPr="00E70B31">
        <w:rPr>
          <w:rStyle w:val="Hyperlink"/>
          <w:rFonts w:ascii="Arial" w:hAnsi="Arial" w:cs="Arial"/>
          <w:iCs/>
        </w:rPr>
        <w:t xml:space="preserve">Postpartum </w:t>
      </w:r>
      <w:r w:rsidR="00B01CE9" w:rsidRPr="00E70B31">
        <w:rPr>
          <w:rStyle w:val="Hyperlink"/>
          <w:rFonts w:ascii="Arial" w:hAnsi="Arial" w:cs="Arial"/>
          <w:iCs/>
        </w:rPr>
        <w:t>d</w:t>
      </w:r>
      <w:r w:rsidR="00AC46E4" w:rsidRPr="00E70B31">
        <w:rPr>
          <w:rStyle w:val="Hyperlink"/>
          <w:rFonts w:ascii="Arial" w:hAnsi="Arial" w:cs="Arial"/>
          <w:iCs/>
        </w:rPr>
        <w:t>epressi</w:t>
      </w:r>
      <w:r w:rsidR="000F65F7" w:rsidRPr="00E70B31">
        <w:rPr>
          <w:rStyle w:val="Hyperlink"/>
          <w:rFonts w:ascii="Arial" w:hAnsi="Arial" w:cs="Arial"/>
          <w:iCs/>
        </w:rPr>
        <w:t>ve symptoms</w:t>
      </w:r>
      <w:r w:rsidR="00B01CE9" w:rsidRPr="00E70B31">
        <w:rPr>
          <w:rStyle w:val="Hyperlink"/>
          <w:rFonts w:ascii="Arial" w:hAnsi="Arial" w:cs="Arial"/>
          <w:iCs/>
          <w:shd w:val="clear" w:color="auto" w:fill="FFFFFF"/>
        </w:rPr>
        <w:t>:</w:t>
      </w:r>
      <w:r w:rsidRPr="00E70B31">
        <w:rPr>
          <w:rFonts w:ascii="Arial" w:hAnsi="Arial" w:cs="Arial"/>
          <w:iCs/>
        </w:rPr>
        <w:fldChar w:fldCharType="end"/>
      </w:r>
      <w:r w:rsidR="00B01CE9" w:rsidRPr="00E70B31">
        <w:rPr>
          <w:rFonts w:ascii="Arial" w:hAnsi="Arial" w:cs="Arial"/>
          <w:iCs/>
          <w:color w:val="000000"/>
          <w:shd w:val="clear" w:color="auto" w:fill="FFFFFF"/>
        </w:rPr>
        <w:t xml:space="preserve"> </w:t>
      </w:r>
      <w:r w:rsidR="007F7C4A" w:rsidRPr="00E70B31">
        <w:rPr>
          <w:rFonts w:ascii="Arial" w:hAnsi="Arial" w:cs="Arial"/>
          <w:iCs/>
          <w:color w:val="000000"/>
          <w:shd w:val="clear" w:color="auto" w:fill="FFFFFF"/>
        </w:rPr>
        <w:t xml:space="preserve">The Title V </w:t>
      </w:r>
      <w:r w:rsidR="009176F6" w:rsidRPr="00E70B31">
        <w:rPr>
          <w:rFonts w:ascii="Arial" w:hAnsi="Arial" w:cs="Arial"/>
          <w:iCs/>
          <w:color w:val="000000"/>
          <w:shd w:val="clear" w:color="auto" w:fill="FFFFFF"/>
        </w:rPr>
        <w:t xml:space="preserve">Mental Health and Emotional </w:t>
      </w:r>
      <w:r w:rsidR="009176F6" w:rsidRPr="00217562">
        <w:rPr>
          <w:rFonts w:ascii="Arial" w:hAnsi="Arial" w:cs="Arial"/>
          <w:iCs/>
          <w:color w:val="000000"/>
          <w:shd w:val="clear" w:color="auto" w:fill="FFFFFF"/>
        </w:rPr>
        <w:t xml:space="preserve">Well-being </w:t>
      </w:r>
      <w:r w:rsidR="007F7C4A" w:rsidRPr="00217562">
        <w:rPr>
          <w:rFonts w:ascii="Arial" w:hAnsi="Arial" w:cs="Arial"/>
          <w:iCs/>
          <w:color w:val="000000"/>
          <w:shd w:val="clear" w:color="auto" w:fill="FFFFFF"/>
        </w:rPr>
        <w:t xml:space="preserve">Priority was </w:t>
      </w:r>
      <w:r w:rsidR="007F7C4A" w:rsidRPr="00217562">
        <w:rPr>
          <w:rFonts w:ascii="Arial" w:hAnsi="Arial" w:cs="Arial"/>
        </w:rPr>
        <w:t>assessed in part by the prevalence of postpartum depressive symptoms</w:t>
      </w:r>
      <w:r w:rsidR="00926809" w:rsidRPr="00217562">
        <w:rPr>
          <w:rFonts w:ascii="Arial" w:hAnsi="Arial" w:cs="Arial"/>
          <w:color w:val="000000"/>
          <w:shd w:val="clear" w:color="auto" w:fill="FFFFFF"/>
        </w:rPr>
        <w:t xml:space="preserve">. </w:t>
      </w:r>
      <w:r w:rsidR="000A3DA1" w:rsidRPr="00217562">
        <w:rPr>
          <w:rFonts w:ascii="Arial" w:hAnsi="Arial" w:cs="Arial"/>
          <w:color w:val="000000"/>
          <w:shd w:val="clear" w:color="auto" w:fill="FFFFFF"/>
        </w:rPr>
        <w:t xml:space="preserve">A higher </w:t>
      </w:r>
      <w:r w:rsidR="00B01CE9" w:rsidRPr="00217562">
        <w:rPr>
          <w:rFonts w:ascii="Arial" w:hAnsi="Arial" w:cs="Arial"/>
          <w:color w:val="000000"/>
          <w:shd w:val="clear" w:color="auto" w:fill="FFFFFF"/>
        </w:rPr>
        <w:t xml:space="preserve">prevalence was observed among </w:t>
      </w:r>
      <w:r w:rsidR="00444825">
        <w:rPr>
          <w:rFonts w:ascii="Arial" w:hAnsi="Arial" w:cs="Arial"/>
          <w:color w:val="000000"/>
          <w:shd w:val="clear" w:color="auto" w:fill="FFFFFF"/>
        </w:rPr>
        <w:t>Black non-Hispanic</w:t>
      </w:r>
      <w:r w:rsidR="00B01CE9" w:rsidRPr="00217562">
        <w:rPr>
          <w:rFonts w:ascii="Arial" w:hAnsi="Arial" w:cs="Arial"/>
          <w:color w:val="000000"/>
          <w:shd w:val="clear" w:color="auto" w:fill="FFFFFF"/>
        </w:rPr>
        <w:t>, Hispanic</w:t>
      </w:r>
      <w:r w:rsidR="006C03D0" w:rsidRPr="00217562">
        <w:rPr>
          <w:rFonts w:ascii="Arial" w:hAnsi="Arial" w:cs="Arial"/>
          <w:color w:val="000000"/>
          <w:shd w:val="clear" w:color="auto" w:fill="FFFFFF"/>
        </w:rPr>
        <w:t>,</w:t>
      </w:r>
      <w:r w:rsidR="00B01CE9" w:rsidRPr="00217562">
        <w:rPr>
          <w:rFonts w:ascii="Arial" w:hAnsi="Arial" w:cs="Arial"/>
          <w:color w:val="000000"/>
          <w:shd w:val="clear" w:color="auto" w:fill="FFFFFF"/>
        </w:rPr>
        <w:t xml:space="preserve"> and </w:t>
      </w:r>
      <w:r w:rsidR="00444825">
        <w:rPr>
          <w:rFonts w:ascii="Arial" w:hAnsi="Arial" w:cs="Arial"/>
          <w:color w:val="000000"/>
          <w:shd w:val="clear" w:color="auto" w:fill="FFFFFF"/>
        </w:rPr>
        <w:t>Asian non-Hispanic</w:t>
      </w:r>
      <w:r w:rsidR="00B01CE9" w:rsidRPr="00217562">
        <w:rPr>
          <w:rFonts w:ascii="Arial" w:hAnsi="Arial" w:cs="Arial"/>
          <w:color w:val="000000"/>
          <w:shd w:val="clear" w:color="auto" w:fill="FFFFFF"/>
        </w:rPr>
        <w:t xml:space="preserve"> mothers (</w:t>
      </w:r>
      <w:r w:rsidR="00211BBC" w:rsidRPr="00217562">
        <w:rPr>
          <w:rFonts w:ascii="Arial" w:hAnsi="Arial" w:cs="Arial"/>
          <w:color w:val="000000"/>
          <w:shd w:val="clear" w:color="auto" w:fill="FFFFFF"/>
        </w:rPr>
        <w:t>18.9</w:t>
      </w:r>
      <w:r w:rsidR="00B01CE9" w:rsidRPr="00217562">
        <w:rPr>
          <w:rFonts w:ascii="Arial" w:hAnsi="Arial" w:cs="Arial"/>
          <w:color w:val="000000"/>
          <w:shd w:val="clear" w:color="auto" w:fill="FFFFFF"/>
        </w:rPr>
        <w:t xml:space="preserve">%, </w:t>
      </w:r>
      <w:r w:rsidR="00211BBC" w:rsidRPr="00217562">
        <w:rPr>
          <w:rFonts w:ascii="Arial" w:hAnsi="Arial" w:cs="Arial"/>
          <w:color w:val="000000"/>
          <w:shd w:val="clear" w:color="auto" w:fill="FFFFFF"/>
        </w:rPr>
        <w:t>12.5</w:t>
      </w:r>
      <w:r w:rsidR="00B01CE9" w:rsidRPr="00217562">
        <w:rPr>
          <w:rFonts w:ascii="Arial" w:hAnsi="Arial" w:cs="Arial"/>
          <w:color w:val="000000"/>
          <w:shd w:val="clear" w:color="auto" w:fill="FFFFFF"/>
        </w:rPr>
        <w:t xml:space="preserve">%, and </w:t>
      </w:r>
      <w:r w:rsidR="00211BBC" w:rsidRPr="00217562">
        <w:rPr>
          <w:rFonts w:ascii="Arial" w:hAnsi="Arial" w:cs="Arial"/>
          <w:color w:val="000000"/>
          <w:shd w:val="clear" w:color="auto" w:fill="FFFFFF"/>
        </w:rPr>
        <w:t>14.3</w:t>
      </w:r>
      <w:r w:rsidR="00B01CE9" w:rsidRPr="00217562">
        <w:rPr>
          <w:rFonts w:ascii="Arial" w:hAnsi="Arial" w:cs="Arial"/>
          <w:color w:val="000000"/>
          <w:shd w:val="clear" w:color="auto" w:fill="FFFFFF"/>
        </w:rPr>
        <w:t xml:space="preserve">%, respectively) compared to </w:t>
      </w:r>
      <w:r w:rsidR="00444825">
        <w:rPr>
          <w:rFonts w:ascii="Arial" w:hAnsi="Arial" w:cs="Arial"/>
          <w:color w:val="000000"/>
          <w:shd w:val="clear" w:color="auto" w:fill="FFFFFF"/>
        </w:rPr>
        <w:t>White non-Hispanic</w:t>
      </w:r>
      <w:r w:rsidR="00B01CE9" w:rsidRPr="00217562">
        <w:rPr>
          <w:rFonts w:ascii="Arial" w:hAnsi="Arial" w:cs="Arial"/>
          <w:color w:val="000000"/>
          <w:shd w:val="clear" w:color="auto" w:fill="FFFFFF"/>
        </w:rPr>
        <w:t xml:space="preserve"> mothers (7.</w:t>
      </w:r>
      <w:r w:rsidR="00211BBC" w:rsidRPr="00217562">
        <w:rPr>
          <w:rFonts w:ascii="Arial" w:hAnsi="Arial" w:cs="Arial"/>
          <w:color w:val="000000"/>
          <w:shd w:val="clear" w:color="auto" w:fill="FFFFFF"/>
        </w:rPr>
        <w:t>8</w:t>
      </w:r>
      <w:r w:rsidR="00B01CE9" w:rsidRPr="00217562">
        <w:rPr>
          <w:rFonts w:ascii="Arial" w:hAnsi="Arial" w:cs="Arial"/>
          <w:color w:val="000000"/>
          <w:shd w:val="clear" w:color="auto" w:fill="FFFFFF"/>
        </w:rPr>
        <w:t>%)</w:t>
      </w:r>
      <w:r w:rsidR="00FB15DB" w:rsidRPr="00217562">
        <w:rPr>
          <w:rFonts w:ascii="Arial" w:hAnsi="Arial" w:cs="Arial"/>
          <w:color w:val="000000"/>
          <w:shd w:val="clear" w:color="auto" w:fill="FFFFFF"/>
        </w:rPr>
        <w:t xml:space="preserve">. </w:t>
      </w:r>
      <w:r w:rsidR="00FB15DB" w:rsidRPr="00217562">
        <w:rPr>
          <w:rFonts w:ascii="Arial" w:hAnsi="Arial" w:cs="Arial"/>
        </w:rPr>
        <w:t xml:space="preserve">Similar differences were observed by maternal education, poverty status, nativity, and </w:t>
      </w:r>
      <w:r w:rsidR="00C03F05" w:rsidRPr="00217562">
        <w:rPr>
          <w:rFonts w:ascii="Arial" w:hAnsi="Arial" w:cs="Arial"/>
        </w:rPr>
        <w:t>disability</w:t>
      </w:r>
      <w:r w:rsidR="00FB15DB" w:rsidRPr="00217562">
        <w:rPr>
          <w:rFonts w:ascii="Arial" w:hAnsi="Arial" w:cs="Arial"/>
        </w:rPr>
        <w:t xml:space="preserve"> status. </w:t>
      </w:r>
      <w:r w:rsidR="00643CD0" w:rsidRPr="00217562">
        <w:rPr>
          <w:rFonts w:ascii="Arial" w:hAnsi="Arial" w:cs="Arial"/>
        </w:rPr>
        <w:t>More than a quarter of mothers with a disability reported postpartum depressive symptoms, as compared to 8.3% of mothers without a disability. Other sociodemographic categories characterized by a high prevalence of postpartum depressive symptoms were mothers with less than a high school education (17.5%), mothers living at or below 100% of the FPL (16.4%), and mothers born outside of the US (15.2%).</w:t>
      </w:r>
    </w:p>
    <w:bookmarkStart w:id="12" w:name="_Hlk88123771"/>
    <w:bookmarkEnd w:id="10"/>
    <w:p w14:paraId="0D59D128" w14:textId="0A80A422" w:rsidR="006C03D0" w:rsidRPr="00217562" w:rsidRDefault="00F779E6" w:rsidP="006C03D0">
      <w:pPr>
        <w:spacing w:before="120" w:after="160"/>
        <w:ind w:right="720"/>
        <w:rPr>
          <w:rFonts w:ascii="Arial" w:hAnsi="Arial" w:cs="Arial"/>
          <w:u w:val="single"/>
        </w:rPr>
      </w:pPr>
      <w:r>
        <w:fldChar w:fldCharType="begin"/>
      </w:r>
      <w:r>
        <w:instrText xml:space="preserve"> HYPERLINK \l "Social_Connectedness" </w:instrText>
      </w:r>
      <w:r>
        <w:fldChar w:fldCharType="separate"/>
      </w:r>
      <w:r w:rsidR="006C03D0" w:rsidRPr="004C3ABA">
        <w:rPr>
          <w:rStyle w:val="Hyperlink"/>
          <w:rFonts w:ascii="Arial" w:hAnsi="Arial" w:cs="Arial"/>
        </w:rPr>
        <w:t>Social Connectedness &amp; Father’s Involvement</w:t>
      </w:r>
      <w:r w:rsidR="00024187" w:rsidRPr="004C3ABA">
        <w:rPr>
          <w:rStyle w:val="Hyperlink"/>
          <w:rFonts w:ascii="Arial" w:hAnsi="Arial" w:cs="Arial"/>
        </w:rPr>
        <w:t>,</w:t>
      </w:r>
      <w:r w:rsidR="00513A50" w:rsidRPr="004C3ABA">
        <w:rPr>
          <w:rStyle w:val="Hyperlink"/>
          <w:rFonts w:ascii="Arial" w:hAnsi="Arial" w:cs="Arial"/>
        </w:rPr>
        <w:t xml:space="preserve"> 2017</w:t>
      </w:r>
      <w:r w:rsidR="00DA2C3C" w:rsidRPr="004C3ABA">
        <w:rPr>
          <w:rStyle w:val="Hyperlink"/>
          <w:rFonts w:ascii="Arial" w:hAnsi="Arial" w:cs="Arial"/>
        </w:rPr>
        <w:t>–</w:t>
      </w:r>
      <w:r w:rsidR="00513A50" w:rsidRPr="004C3ABA">
        <w:rPr>
          <w:rStyle w:val="Hyperlink"/>
          <w:rFonts w:ascii="Arial" w:hAnsi="Arial" w:cs="Arial"/>
        </w:rPr>
        <w:t>2018</w:t>
      </w:r>
      <w:r>
        <w:rPr>
          <w:rStyle w:val="Hyperlink"/>
          <w:rFonts w:ascii="Arial" w:hAnsi="Arial" w:cs="Arial"/>
        </w:rPr>
        <w:fldChar w:fldCharType="end"/>
      </w:r>
    </w:p>
    <w:bookmarkStart w:id="13" w:name="_Hlk88123699"/>
    <w:bookmarkEnd w:id="12"/>
    <w:p w14:paraId="5B7EDBDC" w14:textId="18E2FA7D" w:rsidR="000D18AA" w:rsidRPr="00444825" w:rsidRDefault="00F779E6" w:rsidP="00444825">
      <w:pPr>
        <w:pStyle w:val="ListParagraph"/>
        <w:numPr>
          <w:ilvl w:val="0"/>
          <w:numId w:val="7"/>
        </w:numPr>
        <w:spacing w:before="120" w:after="160"/>
        <w:ind w:right="720"/>
        <w:rPr>
          <w:rFonts w:ascii="Arial" w:hAnsi="Arial" w:cs="Arial"/>
          <w:color w:val="000000"/>
          <w:shd w:val="clear" w:color="auto" w:fill="FFFFFF"/>
        </w:rPr>
      </w:pPr>
      <w:r>
        <w:fldChar w:fldCharType="begin"/>
      </w:r>
      <w:r>
        <w:instrText xml:space="preserve"> HYPERLINK \l "Social_Support" </w:instrText>
      </w:r>
      <w:r>
        <w:fldChar w:fldCharType="separate"/>
      </w:r>
      <w:r w:rsidR="00A72CD8" w:rsidRPr="00E70B31">
        <w:rPr>
          <w:rStyle w:val="Hyperlink"/>
          <w:rFonts w:ascii="Arial" w:hAnsi="Arial" w:cs="Arial"/>
        </w:rPr>
        <w:t>Social support</w:t>
      </w:r>
      <w:r>
        <w:rPr>
          <w:rStyle w:val="Hyperlink"/>
          <w:rFonts w:ascii="Arial" w:hAnsi="Arial" w:cs="Arial"/>
        </w:rPr>
        <w:fldChar w:fldCharType="end"/>
      </w:r>
      <w:r w:rsidR="00A72CD8" w:rsidRPr="00E70B31">
        <w:rPr>
          <w:rFonts w:ascii="Arial" w:hAnsi="Arial" w:cs="Arial"/>
          <w:color w:val="000000"/>
          <w:shd w:val="clear" w:color="auto" w:fill="FFFFFF"/>
        </w:rPr>
        <w:t>:</w:t>
      </w:r>
      <w:r w:rsidR="00A72CD8" w:rsidRPr="00444825">
        <w:rPr>
          <w:rFonts w:ascii="Arial" w:hAnsi="Arial" w:cs="Arial"/>
          <w:i/>
          <w:color w:val="000000"/>
          <w:shd w:val="clear" w:color="auto" w:fill="FFFFFF"/>
        </w:rPr>
        <w:t xml:space="preserve"> </w:t>
      </w:r>
      <w:r w:rsidR="009176F6" w:rsidRPr="00444825">
        <w:rPr>
          <w:rFonts w:ascii="Arial" w:hAnsi="Arial" w:cs="Arial"/>
          <w:iCs/>
          <w:color w:val="000000"/>
          <w:shd w:val="clear" w:color="auto" w:fill="FFFFFF"/>
        </w:rPr>
        <w:t xml:space="preserve">Social connectedness and father’s involvement were assessed by the percentage of mothers who reported having social support while being sick after delivery, partner encouragement and emotional support after delivery, and financial support from the </w:t>
      </w:r>
      <w:r w:rsidR="006B1267">
        <w:rPr>
          <w:rFonts w:ascii="Arial" w:hAnsi="Arial" w:cs="Arial"/>
          <w:iCs/>
          <w:color w:val="000000"/>
          <w:shd w:val="clear" w:color="auto" w:fill="FFFFFF"/>
        </w:rPr>
        <w:t>infant</w:t>
      </w:r>
      <w:r w:rsidR="009176F6" w:rsidRPr="00444825">
        <w:rPr>
          <w:rFonts w:ascii="Arial" w:hAnsi="Arial" w:cs="Arial"/>
          <w:iCs/>
          <w:color w:val="000000"/>
          <w:shd w:val="clear" w:color="auto" w:fill="FFFFFF"/>
        </w:rPr>
        <w:t xml:space="preserve">’s father. </w:t>
      </w:r>
      <w:r w:rsidR="000A3DA1" w:rsidRPr="00444825">
        <w:rPr>
          <w:rFonts w:ascii="Arial" w:hAnsi="Arial" w:cs="Arial"/>
        </w:rPr>
        <w:t xml:space="preserve">A lower </w:t>
      </w:r>
      <w:r w:rsidR="00A72CD8" w:rsidRPr="00444825">
        <w:rPr>
          <w:rFonts w:ascii="Arial" w:hAnsi="Arial" w:cs="Arial"/>
        </w:rPr>
        <w:t xml:space="preserve">prevalence of mothers </w:t>
      </w:r>
      <w:r w:rsidR="008D4A5A" w:rsidRPr="00444825">
        <w:rPr>
          <w:rFonts w:ascii="Arial" w:hAnsi="Arial" w:cs="Arial"/>
        </w:rPr>
        <w:t xml:space="preserve">having </w:t>
      </w:r>
      <w:r w:rsidR="00A72CD8" w:rsidRPr="00444825">
        <w:rPr>
          <w:rFonts w:ascii="Arial" w:hAnsi="Arial" w:cs="Arial"/>
        </w:rPr>
        <w:t xml:space="preserve">social support while being </w:t>
      </w:r>
      <w:r w:rsidR="008D4A5A" w:rsidRPr="00444825">
        <w:rPr>
          <w:rFonts w:ascii="Arial" w:hAnsi="Arial" w:cs="Arial"/>
        </w:rPr>
        <w:t>sick</w:t>
      </w:r>
      <w:r w:rsidR="00A72CD8" w:rsidRPr="00444825">
        <w:rPr>
          <w:rFonts w:ascii="Arial" w:hAnsi="Arial" w:cs="Arial"/>
        </w:rPr>
        <w:t xml:space="preserve"> after </w:t>
      </w:r>
      <w:r w:rsidR="008D4A5A" w:rsidRPr="00444825">
        <w:rPr>
          <w:rFonts w:ascii="Arial" w:hAnsi="Arial" w:cs="Arial"/>
        </w:rPr>
        <w:t xml:space="preserve">delivery </w:t>
      </w:r>
      <w:r w:rsidR="00A72CD8" w:rsidRPr="00444825">
        <w:rPr>
          <w:rFonts w:ascii="Arial" w:hAnsi="Arial" w:cs="Arial"/>
        </w:rPr>
        <w:t xml:space="preserve">was observed among </w:t>
      </w:r>
      <w:r w:rsidR="00444825" w:rsidRPr="00444825">
        <w:rPr>
          <w:rFonts w:ascii="Arial" w:hAnsi="Arial" w:cs="Arial"/>
        </w:rPr>
        <w:t>Black non-Hispanic</w:t>
      </w:r>
      <w:r w:rsidR="00A72CD8" w:rsidRPr="00444825">
        <w:rPr>
          <w:rFonts w:ascii="Arial" w:hAnsi="Arial" w:cs="Arial"/>
        </w:rPr>
        <w:t xml:space="preserve">, Hispanic, and </w:t>
      </w:r>
      <w:r w:rsidR="00444825" w:rsidRPr="00444825">
        <w:rPr>
          <w:rFonts w:ascii="Arial" w:hAnsi="Arial" w:cs="Arial"/>
        </w:rPr>
        <w:t>Asian non-Hispanic</w:t>
      </w:r>
      <w:r w:rsidR="00A72CD8" w:rsidRPr="00444825">
        <w:rPr>
          <w:rFonts w:ascii="Arial" w:hAnsi="Arial" w:cs="Arial"/>
        </w:rPr>
        <w:t xml:space="preserve"> mothers (80.3%, 79.1%, and 79.2%, respectively) compared to </w:t>
      </w:r>
      <w:r w:rsidR="00444825" w:rsidRPr="00444825">
        <w:rPr>
          <w:rFonts w:ascii="Arial" w:hAnsi="Arial" w:cs="Arial"/>
        </w:rPr>
        <w:t>White non-Hispanic</w:t>
      </w:r>
      <w:r w:rsidR="00A72CD8" w:rsidRPr="00444825">
        <w:rPr>
          <w:rFonts w:ascii="Arial" w:hAnsi="Arial" w:cs="Arial"/>
        </w:rPr>
        <w:t xml:space="preserve"> mothers (9</w:t>
      </w:r>
      <w:r w:rsidR="000D18AA" w:rsidRPr="00444825">
        <w:rPr>
          <w:rFonts w:ascii="Arial" w:hAnsi="Arial" w:cs="Arial"/>
        </w:rPr>
        <w:t>2</w:t>
      </w:r>
      <w:r w:rsidR="00A72CD8" w:rsidRPr="00444825">
        <w:rPr>
          <w:rFonts w:ascii="Arial" w:hAnsi="Arial" w:cs="Arial"/>
        </w:rPr>
        <w:t>.</w:t>
      </w:r>
      <w:r w:rsidR="000D18AA" w:rsidRPr="00444825">
        <w:rPr>
          <w:rFonts w:ascii="Arial" w:hAnsi="Arial" w:cs="Arial"/>
        </w:rPr>
        <w:t>1</w:t>
      </w:r>
      <w:r w:rsidR="00A72CD8" w:rsidRPr="00444825">
        <w:rPr>
          <w:rFonts w:ascii="Arial" w:hAnsi="Arial" w:cs="Arial"/>
        </w:rPr>
        <w:t>%)</w:t>
      </w:r>
      <w:r w:rsidR="00B066B0" w:rsidRPr="00444825">
        <w:rPr>
          <w:rFonts w:ascii="Arial" w:hAnsi="Arial" w:cs="Arial"/>
        </w:rPr>
        <w:t xml:space="preserve">. </w:t>
      </w:r>
      <w:r w:rsidR="0023524D" w:rsidRPr="00444825">
        <w:rPr>
          <w:rFonts w:ascii="Arial" w:hAnsi="Arial" w:cs="Arial"/>
        </w:rPr>
        <w:lastRenderedPageBreak/>
        <w:t>D</w:t>
      </w:r>
      <w:r w:rsidR="00FC1258" w:rsidRPr="00444825">
        <w:rPr>
          <w:rFonts w:ascii="Arial" w:hAnsi="Arial" w:cs="Arial"/>
        </w:rPr>
        <w:t xml:space="preserve">ifferences </w:t>
      </w:r>
      <w:r w:rsidR="0023524D" w:rsidRPr="00444825">
        <w:rPr>
          <w:rFonts w:ascii="Arial" w:hAnsi="Arial" w:cs="Arial"/>
        </w:rPr>
        <w:t xml:space="preserve">in prevalence </w:t>
      </w:r>
      <w:r w:rsidR="00FC1258" w:rsidRPr="00444825">
        <w:rPr>
          <w:rFonts w:ascii="Arial" w:hAnsi="Arial" w:cs="Arial"/>
        </w:rPr>
        <w:t xml:space="preserve">were </w:t>
      </w:r>
      <w:r w:rsidR="00694840" w:rsidRPr="00444825">
        <w:rPr>
          <w:rFonts w:ascii="Arial" w:hAnsi="Arial" w:cs="Arial"/>
        </w:rPr>
        <w:t xml:space="preserve">also </w:t>
      </w:r>
      <w:r w:rsidR="00FC1258" w:rsidRPr="00444825">
        <w:rPr>
          <w:rFonts w:ascii="Arial" w:hAnsi="Arial" w:cs="Arial"/>
        </w:rPr>
        <w:t>observed by maternal education, poverty status, nativity, marital status</w:t>
      </w:r>
      <w:r w:rsidR="00BC280F" w:rsidRPr="00444825">
        <w:rPr>
          <w:rFonts w:ascii="Arial" w:hAnsi="Arial" w:cs="Arial"/>
        </w:rPr>
        <w:t>, and disability status</w:t>
      </w:r>
      <w:r w:rsidR="00FC1258" w:rsidRPr="00444825">
        <w:rPr>
          <w:rFonts w:ascii="Arial" w:hAnsi="Arial" w:cs="Arial"/>
        </w:rPr>
        <w:t xml:space="preserve">. For example, </w:t>
      </w:r>
      <w:r w:rsidR="007E78EF" w:rsidRPr="00444825">
        <w:rPr>
          <w:rFonts w:ascii="Arial" w:hAnsi="Arial" w:cs="Arial"/>
        </w:rPr>
        <w:t>91.3</w:t>
      </w:r>
      <w:r w:rsidR="00FC1258" w:rsidRPr="00444825">
        <w:rPr>
          <w:rFonts w:ascii="Arial" w:hAnsi="Arial" w:cs="Arial"/>
        </w:rPr>
        <w:t>% of mothers</w:t>
      </w:r>
      <w:r w:rsidR="007E78EF" w:rsidRPr="00444825">
        <w:rPr>
          <w:rFonts w:ascii="Arial" w:hAnsi="Arial" w:cs="Arial"/>
        </w:rPr>
        <w:t xml:space="preserve"> who were living above 100% of the FPL</w:t>
      </w:r>
      <w:r w:rsidR="007E78EF" w:rsidRPr="00444825" w:rsidDel="007E78EF">
        <w:rPr>
          <w:rFonts w:ascii="Arial" w:hAnsi="Arial" w:cs="Arial"/>
        </w:rPr>
        <w:t xml:space="preserve"> </w:t>
      </w:r>
      <w:r w:rsidR="00FC1258" w:rsidRPr="00444825">
        <w:rPr>
          <w:rFonts w:ascii="Arial" w:hAnsi="Arial" w:cs="Arial"/>
        </w:rPr>
        <w:t xml:space="preserve">reported having </w:t>
      </w:r>
      <w:r w:rsidR="00BC280F" w:rsidRPr="00444825">
        <w:rPr>
          <w:rFonts w:ascii="Arial" w:hAnsi="Arial" w:cs="Arial"/>
        </w:rPr>
        <w:t>social support</w:t>
      </w:r>
      <w:r w:rsidR="00FC1258" w:rsidRPr="00444825">
        <w:rPr>
          <w:rFonts w:ascii="Arial" w:hAnsi="Arial" w:cs="Arial"/>
          <w:lang w:eastAsia="zh-TW"/>
        </w:rPr>
        <w:t>, whereas the prevalence was &lt;</w:t>
      </w:r>
      <w:r w:rsidR="00BC280F" w:rsidRPr="00444825">
        <w:rPr>
          <w:rFonts w:ascii="Arial" w:hAnsi="Arial" w:cs="Arial"/>
          <w:lang w:eastAsia="zh-TW"/>
        </w:rPr>
        <w:t>8</w:t>
      </w:r>
      <w:r w:rsidR="00FC1258" w:rsidRPr="00444825">
        <w:rPr>
          <w:rFonts w:ascii="Arial" w:hAnsi="Arial" w:cs="Arial"/>
          <w:lang w:eastAsia="zh-TW"/>
        </w:rPr>
        <w:t>5% among mothers</w:t>
      </w:r>
      <w:r w:rsidR="00FC1258" w:rsidRPr="00444825">
        <w:rPr>
          <w:rFonts w:ascii="Arial" w:hAnsi="Arial" w:cs="Arial"/>
        </w:rPr>
        <w:t xml:space="preserve"> </w:t>
      </w:r>
      <w:r w:rsidR="007E78EF" w:rsidRPr="00444825">
        <w:rPr>
          <w:rFonts w:ascii="Arial" w:hAnsi="Arial" w:cs="Arial"/>
        </w:rPr>
        <w:t>who were living at or below 100% of the FPL</w:t>
      </w:r>
      <w:r w:rsidR="00FC1258" w:rsidRPr="00444825">
        <w:rPr>
          <w:rFonts w:ascii="Arial" w:hAnsi="Arial" w:cs="Arial"/>
        </w:rPr>
        <w:t xml:space="preserve">. </w:t>
      </w:r>
    </w:p>
    <w:p w14:paraId="0AD63DD1" w14:textId="77777777" w:rsidR="00444825" w:rsidRPr="00444825" w:rsidRDefault="00444825" w:rsidP="00B506F7">
      <w:pPr>
        <w:pStyle w:val="ListParagraph"/>
        <w:spacing w:before="120" w:after="160"/>
        <w:ind w:right="720"/>
        <w:rPr>
          <w:rFonts w:ascii="Arial" w:hAnsi="Arial" w:cs="Arial"/>
          <w:color w:val="000000"/>
          <w:shd w:val="clear" w:color="auto" w:fill="FFFFFF"/>
        </w:rPr>
      </w:pPr>
    </w:p>
    <w:p w14:paraId="02880B8F" w14:textId="2C382BA6" w:rsidR="001A6BF3" w:rsidRPr="00217562" w:rsidRDefault="008636C5" w:rsidP="00A20966">
      <w:pPr>
        <w:pStyle w:val="ListParagraph"/>
        <w:numPr>
          <w:ilvl w:val="0"/>
          <w:numId w:val="7"/>
        </w:numPr>
        <w:spacing w:before="120" w:after="160"/>
        <w:ind w:right="720"/>
        <w:rPr>
          <w:rFonts w:ascii="Arial" w:hAnsi="Arial" w:cs="Arial"/>
        </w:rPr>
      </w:pPr>
      <w:hyperlink w:anchor="Partner_Support" w:history="1">
        <w:r w:rsidR="006C03D0" w:rsidRPr="00E70B31">
          <w:rPr>
            <w:rStyle w:val="Hyperlink"/>
            <w:rFonts w:ascii="Arial" w:hAnsi="Arial" w:cs="Arial"/>
          </w:rPr>
          <w:t>Partner support</w:t>
        </w:r>
      </w:hyperlink>
      <w:r w:rsidR="006C03D0" w:rsidRPr="00E70B31">
        <w:rPr>
          <w:rFonts w:ascii="Arial" w:hAnsi="Arial" w:cs="Arial"/>
          <w:color w:val="000000"/>
          <w:shd w:val="clear" w:color="auto" w:fill="FFFFFF"/>
        </w:rPr>
        <w:t>:</w:t>
      </w:r>
      <w:r w:rsidR="006C03D0" w:rsidRPr="00217562">
        <w:rPr>
          <w:rFonts w:ascii="Arial" w:hAnsi="Arial" w:cs="Arial"/>
          <w:i/>
          <w:color w:val="000000"/>
          <w:shd w:val="clear" w:color="auto" w:fill="FFFFFF"/>
        </w:rPr>
        <w:t xml:space="preserve"> </w:t>
      </w:r>
      <w:r w:rsidR="000A3DA1" w:rsidRPr="00217562">
        <w:rPr>
          <w:rFonts w:ascii="Arial" w:hAnsi="Arial" w:cs="Arial"/>
          <w:color w:val="000000"/>
          <w:shd w:val="clear" w:color="auto" w:fill="FFFFFF"/>
        </w:rPr>
        <w:t xml:space="preserve">A lower </w:t>
      </w:r>
      <w:r w:rsidR="006C03D0" w:rsidRPr="00217562">
        <w:rPr>
          <w:rFonts w:ascii="Arial" w:hAnsi="Arial" w:cs="Arial"/>
          <w:color w:val="000000"/>
          <w:shd w:val="clear" w:color="auto" w:fill="FFFFFF"/>
        </w:rPr>
        <w:t xml:space="preserve">prevalence </w:t>
      </w:r>
      <w:r w:rsidR="001A6BF3" w:rsidRPr="00217562">
        <w:rPr>
          <w:rFonts w:ascii="Arial" w:hAnsi="Arial" w:cs="Arial"/>
          <w:color w:val="000000"/>
          <w:shd w:val="clear" w:color="auto" w:fill="FFFFFF"/>
        </w:rPr>
        <w:t xml:space="preserve">of </w:t>
      </w:r>
      <w:r w:rsidR="001A6BF3" w:rsidRPr="00217562">
        <w:rPr>
          <w:rFonts w:ascii="Arial" w:hAnsi="Arial" w:cs="Arial"/>
        </w:rPr>
        <w:t xml:space="preserve">mothers with partner </w:t>
      </w:r>
      <w:r w:rsidR="008D4A5A" w:rsidRPr="00217562">
        <w:rPr>
          <w:rFonts w:ascii="Arial" w:hAnsi="Arial" w:cs="Arial"/>
        </w:rPr>
        <w:t xml:space="preserve">encouragement and emotional </w:t>
      </w:r>
      <w:r w:rsidR="001A6BF3" w:rsidRPr="00217562">
        <w:rPr>
          <w:rFonts w:ascii="Arial" w:hAnsi="Arial" w:cs="Arial"/>
        </w:rPr>
        <w:t xml:space="preserve">support after </w:t>
      </w:r>
      <w:r w:rsidR="002A2DB9" w:rsidRPr="00217562">
        <w:rPr>
          <w:rFonts w:ascii="Arial" w:hAnsi="Arial" w:cs="Arial"/>
        </w:rPr>
        <w:t xml:space="preserve">delivery </w:t>
      </w:r>
      <w:r w:rsidR="001A6BF3" w:rsidRPr="00217562">
        <w:rPr>
          <w:rFonts w:ascii="Arial" w:hAnsi="Arial" w:cs="Arial"/>
        </w:rPr>
        <w:t xml:space="preserve">was observed among </w:t>
      </w:r>
      <w:r w:rsidR="00444825">
        <w:rPr>
          <w:rFonts w:ascii="Arial" w:hAnsi="Arial" w:cs="Arial"/>
        </w:rPr>
        <w:t>Black non-Hispanic</w:t>
      </w:r>
      <w:r w:rsidR="001A6BF3" w:rsidRPr="00217562">
        <w:rPr>
          <w:rFonts w:ascii="Arial" w:hAnsi="Arial" w:cs="Arial"/>
        </w:rPr>
        <w:t xml:space="preserve"> and Hispanic mothers (66.7% and 75.7%, respectively) compared to </w:t>
      </w:r>
      <w:r w:rsidR="00444825">
        <w:rPr>
          <w:rFonts w:ascii="Arial" w:hAnsi="Arial" w:cs="Arial"/>
        </w:rPr>
        <w:t>White non-Hispanic</w:t>
      </w:r>
      <w:r w:rsidR="001A6BF3" w:rsidRPr="00217562">
        <w:rPr>
          <w:rFonts w:ascii="Arial" w:hAnsi="Arial" w:cs="Arial"/>
        </w:rPr>
        <w:t xml:space="preserve"> mothers (85.7%)</w:t>
      </w:r>
      <w:r w:rsidR="00EF3676" w:rsidRPr="00217562">
        <w:rPr>
          <w:rFonts w:ascii="Arial" w:hAnsi="Arial" w:cs="Arial"/>
        </w:rPr>
        <w:t xml:space="preserve">. </w:t>
      </w:r>
      <w:r w:rsidR="0023524D" w:rsidRPr="00217562">
        <w:rPr>
          <w:rFonts w:ascii="Arial" w:hAnsi="Arial" w:cs="Arial"/>
        </w:rPr>
        <w:t>D</w:t>
      </w:r>
      <w:r w:rsidR="00EF3676" w:rsidRPr="00217562">
        <w:rPr>
          <w:rFonts w:ascii="Arial" w:hAnsi="Arial" w:cs="Arial"/>
        </w:rPr>
        <w:t xml:space="preserve">ifferences </w:t>
      </w:r>
      <w:r w:rsidR="0023524D" w:rsidRPr="00217562">
        <w:rPr>
          <w:rFonts w:ascii="Arial" w:hAnsi="Arial" w:cs="Arial"/>
        </w:rPr>
        <w:t xml:space="preserve">in prevalence </w:t>
      </w:r>
      <w:r w:rsidR="00EF3676" w:rsidRPr="00217562">
        <w:rPr>
          <w:rFonts w:ascii="Arial" w:hAnsi="Arial" w:cs="Arial"/>
        </w:rPr>
        <w:t xml:space="preserve">were </w:t>
      </w:r>
      <w:r w:rsidR="00694840" w:rsidRPr="00217562">
        <w:rPr>
          <w:rFonts w:ascii="Arial" w:hAnsi="Arial" w:cs="Arial"/>
        </w:rPr>
        <w:t xml:space="preserve">also </w:t>
      </w:r>
      <w:r w:rsidR="00EF3676" w:rsidRPr="00217562">
        <w:rPr>
          <w:rFonts w:ascii="Arial" w:hAnsi="Arial" w:cs="Arial"/>
        </w:rPr>
        <w:t xml:space="preserve">observed by maternal education, poverty status, marital status, and disability status. </w:t>
      </w:r>
      <w:r w:rsidR="00AC267C" w:rsidRPr="00217562">
        <w:rPr>
          <w:rFonts w:ascii="Arial" w:hAnsi="Arial" w:cs="Arial"/>
        </w:rPr>
        <w:t xml:space="preserve">The prevalence of partner encouragement and emotional support after delivery approached 90% among </w:t>
      </w:r>
      <w:r w:rsidR="00B506F7">
        <w:rPr>
          <w:rFonts w:ascii="Arial" w:hAnsi="Arial" w:cs="Arial"/>
        </w:rPr>
        <w:t xml:space="preserve">married mothers, </w:t>
      </w:r>
      <w:r w:rsidR="00AC267C" w:rsidRPr="00217562">
        <w:rPr>
          <w:rFonts w:ascii="Arial" w:hAnsi="Arial" w:cs="Arial"/>
        </w:rPr>
        <w:t xml:space="preserve">mothers with a college degree, </w:t>
      </w:r>
      <w:r w:rsidR="00ED465B">
        <w:rPr>
          <w:rFonts w:ascii="Arial" w:hAnsi="Arial" w:cs="Arial"/>
        </w:rPr>
        <w:t xml:space="preserve">and </w:t>
      </w:r>
      <w:r w:rsidR="00AC267C" w:rsidRPr="00217562">
        <w:rPr>
          <w:rFonts w:ascii="Arial" w:hAnsi="Arial" w:cs="Arial"/>
        </w:rPr>
        <w:t>mothers living above 100% of the FPL. The prevalence of partner encouragement and emotional support after delivery was &lt;70% among mothers living at or below 100% of the FPL, unmarried mothers, and mothers with a disability.</w:t>
      </w:r>
    </w:p>
    <w:bookmarkEnd w:id="13"/>
    <w:p w14:paraId="7CF14FC1" w14:textId="77777777" w:rsidR="001A6BF3" w:rsidRPr="00E70B31" w:rsidRDefault="001A6BF3" w:rsidP="001A6BF3">
      <w:pPr>
        <w:pStyle w:val="ListParagraph"/>
        <w:spacing w:before="120" w:after="160"/>
        <w:ind w:right="720"/>
        <w:rPr>
          <w:rFonts w:ascii="Arial" w:hAnsi="Arial" w:cs="Arial"/>
        </w:rPr>
      </w:pPr>
    </w:p>
    <w:bookmarkStart w:id="14" w:name="_Hlk88123933"/>
    <w:p w14:paraId="5BB0F4C6" w14:textId="67FE8A6C" w:rsidR="004F3088" w:rsidRPr="00B506F7" w:rsidRDefault="001213FA" w:rsidP="00B506F7">
      <w:pPr>
        <w:pStyle w:val="ListParagraph"/>
        <w:keepLines/>
        <w:widowControl w:val="0"/>
        <w:numPr>
          <w:ilvl w:val="0"/>
          <w:numId w:val="7"/>
        </w:numPr>
        <w:spacing w:before="120" w:after="160"/>
        <w:ind w:right="720"/>
        <w:rPr>
          <w:rFonts w:ascii="Arial" w:hAnsi="Arial" w:cs="Arial"/>
          <w:lang w:eastAsia="zh-TW"/>
        </w:rPr>
      </w:pPr>
      <w:r>
        <w:fldChar w:fldCharType="begin"/>
      </w:r>
      <w:r>
        <w:instrText xml:space="preserve"> HYPERLINK \l "Financial_Support" </w:instrText>
      </w:r>
      <w:r>
        <w:fldChar w:fldCharType="separate"/>
      </w:r>
      <w:r w:rsidR="0044757B" w:rsidRPr="00E70B31">
        <w:rPr>
          <w:rStyle w:val="Hyperlink"/>
          <w:rFonts w:ascii="Arial" w:hAnsi="Arial" w:cs="Arial"/>
        </w:rPr>
        <w:t xml:space="preserve">Financial support from </w:t>
      </w:r>
      <w:r w:rsidR="00BF70EA">
        <w:rPr>
          <w:rStyle w:val="Hyperlink"/>
          <w:rFonts w:ascii="Arial" w:hAnsi="Arial" w:cs="Arial"/>
        </w:rPr>
        <w:t>infant</w:t>
      </w:r>
      <w:r w:rsidR="0044757B" w:rsidRPr="00E70B31">
        <w:rPr>
          <w:rStyle w:val="Hyperlink"/>
          <w:rFonts w:ascii="Arial" w:hAnsi="Arial" w:cs="Arial"/>
        </w:rPr>
        <w:t>’s father</w:t>
      </w:r>
      <w:r>
        <w:rPr>
          <w:rStyle w:val="Hyperlink"/>
          <w:rFonts w:ascii="Arial" w:hAnsi="Arial" w:cs="Arial"/>
        </w:rPr>
        <w:fldChar w:fldCharType="end"/>
      </w:r>
      <w:r w:rsidR="0044757B" w:rsidRPr="00E70B31">
        <w:rPr>
          <w:rFonts w:ascii="Arial" w:hAnsi="Arial" w:cs="Arial"/>
          <w:color w:val="000000"/>
          <w:shd w:val="clear" w:color="auto" w:fill="FFFFFF"/>
        </w:rPr>
        <w:t>:</w:t>
      </w:r>
      <w:r w:rsidR="0044757B" w:rsidRPr="00B506F7">
        <w:rPr>
          <w:rFonts w:ascii="Arial" w:hAnsi="Arial" w:cs="Arial"/>
          <w:i/>
          <w:color w:val="000000"/>
          <w:shd w:val="clear" w:color="auto" w:fill="FFFFFF"/>
        </w:rPr>
        <w:t xml:space="preserve"> </w:t>
      </w:r>
      <w:r w:rsidR="000A3DA1" w:rsidRPr="00B506F7">
        <w:rPr>
          <w:rFonts w:ascii="Arial" w:hAnsi="Arial" w:cs="Arial"/>
          <w:color w:val="000000"/>
          <w:shd w:val="clear" w:color="auto" w:fill="FFFFFF"/>
        </w:rPr>
        <w:t xml:space="preserve">A lower </w:t>
      </w:r>
      <w:r w:rsidR="0044757B" w:rsidRPr="00B506F7">
        <w:rPr>
          <w:rFonts w:ascii="Arial" w:hAnsi="Arial" w:cs="Arial"/>
          <w:color w:val="000000"/>
          <w:shd w:val="clear" w:color="auto" w:fill="FFFFFF"/>
        </w:rPr>
        <w:t xml:space="preserve">prevalence </w:t>
      </w:r>
      <w:r w:rsidR="007F29BC" w:rsidRPr="00B506F7">
        <w:rPr>
          <w:rFonts w:ascii="Arial" w:hAnsi="Arial" w:cs="Arial"/>
        </w:rPr>
        <w:t xml:space="preserve">was </w:t>
      </w:r>
      <w:r w:rsidR="0044757B" w:rsidRPr="00B506F7">
        <w:rPr>
          <w:rFonts w:ascii="Arial" w:hAnsi="Arial" w:cs="Arial"/>
        </w:rPr>
        <w:t xml:space="preserve">observed among </w:t>
      </w:r>
      <w:r w:rsidR="00444825" w:rsidRPr="00B506F7">
        <w:rPr>
          <w:rFonts w:ascii="Arial" w:hAnsi="Arial" w:cs="Arial"/>
        </w:rPr>
        <w:t>Black non-Hispanic</w:t>
      </w:r>
      <w:r w:rsidR="0044757B" w:rsidRPr="00B506F7">
        <w:rPr>
          <w:rFonts w:ascii="Arial" w:hAnsi="Arial" w:cs="Arial"/>
        </w:rPr>
        <w:t xml:space="preserve"> and Hispanic mothers (74.0% and 80.8%, respectively) compared to </w:t>
      </w:r>
      <w:r w:rsidR="00444825" w:rsidRPr="00B506F7">
        <w:rPr>
          <w:rFonts w:ascii="Arial" w:hAnsi="Arial" w:cs="Arial"/>
        </w:rPr>
        <w:t>White non-Hispanic</w:t>
      </w:r>
      <w:r w:rsidR="0044757B" w:rsidRPr="00B506F7">
        <w:rPr>
          <w:rFonts w:ascii="Arial" w:hAnsi="Arial" w:cs="Arial"/>
        </w:rPr>
        <w:t xml:space="preserve"> mothers (91.7%)</w:t>
      </w:r>
      <w:r w:rsidR="00A20966" w:rsidRPr="00B506F7">
        <w:rPr>
          <w:rFonts w:ascii="Arial" w:hAnsi="Arial" w:cs="Arial"/>
        </w:rPr>
        <w:t xml:space="preserve">. </w:t>
      </w:r>
      <w:r w:rsidR="0023524D" w:rsidRPr="00B506F7">
        <w:rPr>
          <w:rFonts w:ascii="Arial" w:hAnsi="Arial" w:cs="Arial"/>
        </w:rPr>
        <w:t>D</w:t>
      </w:r>
      <w:r w:rsidR="00A20966" w:rsidRPr="00B506F7">
        <w:rPr>
          <w:rFonts w:ascii="Arial" w:hAnsi="Arial" w:cs="Arial"/>
        </w:rPr>
        <w:t xml:space="preserve">ifferences </w:t>
      </w:r>
      <w:r w:rsidR="0023524D" w:rsidRPr="00B506F7">
        <w:rPr>
          <w:rFonts w:ascii="Arial" w:hAnsi="Arial" w:cs="Arial"/>
        </w:rPr>
        <w:t xml:space="preserve">in prevalence </w:t>
      </w:r>
      <w:r w:rsidR="00A20966" w:rsidRPr="00B506F7">
        <w:rPr>
          <w:rFonts w:ascii="Arial" w:hAnsi="Arial" w:cs="Arial"/>
        </w:rPr>
        <w:t xml:space="preserve">were </w:t>
      </w:r>
      <w:r w:rsidR="003954C0" w:rsidRPr="00B506F7">
        <w:rPr>
          <w:rFonts w:ascii="Arial" w:hAnsi="Arial" w:cs="Arial"/>
        </w:rPr>
        <w:t xml:space="preserve">also </w:t>
      </w:r>
      <w:r w:rsidR="00A20966" w:rsidRPr="00B506F7">
        <w:rPr>
          <w:rFonts w:ascii="Arial" w:hAnsi="Arial" w:cs="Arial"/>
        </w:rPr>
        <w:t>observed by maternal age, education, poverty status, marital status</w:t>
      </w:r>
      <w:r w:rsidR="009164FD" w:rsidRPr="00B506F7">
        <w:rPr>
          <w:rFonts w:ascii="Arial" w:hAnsi="Arial" w:cs="Arial"/>
        </w:rPr>
        <w:t>, and disability status</w:t>
      </w:r>
      <w:r w:rsidR="00A20966" w:rsidRPr="00B506F7">
        <w:rPr>
          <w:rFonts w:ascii="Arial" w:hAnsi="Arial" w:cs="Arial"/>
        </w:rPr>
        <w:t xml:space="preserve">. </w:t>
      </w:r>
      <w:r w:rsidR="00ED1019" w:rsidRPr="00B506F7">
        <w:rPr>
          <w:rFonts w:ascii="Arial" w:hAnsi="Arial" w:cs="Arial"/>
        </w:rPr>
        <w:t xml:space="preserve">Over 95% of married mothers, as compared to 70.7% of unmarried mothers, reported receiving financial support from the </w:t>
      </w:r>
      <w:r w:rsidR="00BF70EA">
        <w:rPr>
          <w:rFonts w:ascii="Arial" w:hAnsi="Arial" w:cs="Arial"/>
        </w:rPr>
        <w:t>infant</w:t>
      </w:r>
      <w:r w:rsidR="00ED1019" w:rsidRPr="00B506F7">
        <w:rPr>
          <w:rFonts w:ascii="Arial" w:hAnsi="Arial" w:cs="Arial"/>
        </w:rPr>
        <w:t xml:space="preserve">’s father. The prevalence of receiving financial support from the </w:t>
      </w:r>
      <w:r w:rsidR="00BF70EA">
        <w:rPr>
          <w:rFonts w:ascii="Arial" w:hAnsi="Arial" w:cs="Arial"/>
        </w:rPr>
        <w:t>infant</w:t>
      </w:r>
      <w:r w:rsidR="00ED1019" w:rsidRPr="00B506F7">
        <w:rPr>
          <w:rFonts w:ascii="Arial" w:hAnsi="Arial" w:cs="Arial"/>
        </w:rPr>
        <w:t xml:space="preserve">’s father was also &gt;90% among mothers with a college degree and mothers who were living above 100% of the FPL, as compared to 74.0% and 69.0%, respectively, among mothers with less than a high school education and mothers who were living at or below 100% of the FPL. </w:t>
      </w:r>
    </w:p>
    <w:bookmarkStart w:id="15" w:name="_Hlk88124041"/>
    <w:bookmarkEnd w:id="14"/>
    <w:p w14:paraId="1B6D7206" w14:textId="0561C7AE" w:rsidR="00F407F6" w:rsidRPr="00217562" w:rsidRDefault="00F779E6" w:rsidP="00F407F6">
      <w:pPr>
        <w:spacing w:before="120" w:after="160" w:line="259" w:lineRule="auto"/>
        <w:ind w:right="720"/>
        <w:rPr>
          <w:rFonts w:ascii="Arial" w:hAnsi="Arial" w:cs="Arial"/>
          <w:u w:val="single"/>
          <w:lang w:eastAsia="zh-TW"/>
        </w:rPr>
      </w:pPr>
      <w:r>
        <w:fldChar w:fldCharType="begin"/>
      </w:r>
      <w:r>
        <w:instrText xml:space="preserve"> HYPERLINK \l "Oral_Health" </w:instrText>
      </w:r>
      <w:r>
        <w:fldChar w:fldCharType="separate"/>
      </w:r>
      <w:r w:rsidR="00F407F6" w:rsidRPr="004C3ABA">
        <w:rPr>
          <w:rStyle w:val="Hyperlink"/>
          <w:rFonts w:ascii="Arial" w:hAnsi="Arial" w:cs="Arial"/>
          <w:lang w:eastAsia="zh-TW"/>
        </w:rPr>
        <w:t>Oral Health, 2017</w:t>
      </w:r>
      <w:r w:rsidR="00F407F6" w:rsidRPr="004C3ABA">
        <w:rPr>
          <w:rStyle w:val="Hyperlink"/>
          <w:rFonts w:ascii="Arial" w:hAnsi="Arial" w:cs="Arial"/>
        </w:rPr>
        <w:t>–</w:t>
      </w:r>
      <w:r w:rsidR="00F407F6" w:rsidRPr="004C3ABA">
        <w:rPr>
          <w:rStyle w:val="Hyperlink"/>
          <w:rFonts w:ascii="Arial" w:hAnsi="Arial" w:cs="Arial"/>
          <w:lang w:eastAsia="zh-TW"/>
        </w:rPr>
        <w:t>2018</w:t>
      </w:r>
      <w:r>
        <w:rPr>
          <w:rStyle w:val="Hyperlink"/>
          <w:rFonts w:ascii="Arial" w:hAnsi="Arial" w:cs="Arial"/>
          <w:lang w:eastAsia="zh-TW"/>
        </w:rPr>
        <w:fldChar w:fldCharType="end"/>
      </w:r>
    </w:p>
    <w:p w14:paraId="581313A2" w14:textId="11F46B65" w:rsidR="00F407F6" w:rsidRPr="00E70B31" w:rsidRDefault="008636C5" w:rsidP="00B506F7">
      <w:pPr>
        <w:pStyle w:val="ListParagraph"/>
        <w:numPr>
          <w:ilvl w:val="0"/>
          <w:numId w:val="23"/>
        </w:numPr>
        <w:spacing w:before="120" w:after="160" w:line="259" w:lineRule="auto"/>
        <w:ind w:right="720"/>
        <w:rPr>
          <w:rFonts w:ascii="Arial" w:hAnsi="Arial" w:cs="Arial"/>
        </w:rPr>
      </w:pPr>
      <w:hyperlink w:anchor="Teeth_clean_12mts_prior" w:history="1">
        <w:r w:rsidR="00F407F6" w:rsidRPr="00E70B31">
          <w:rPr>
            <w:rStyle w:val="Hyperlink"/>
            <w:rFonts w:ascii="Arial" w:hAnsi="Arial" w:cs="Arial"/>
          </w:rPr>
          <w:t>Teeth cleaning twelve months before pregnancy:</w:t>
        </w:r>
      </w:hyperlink>
      <w:r w:rsidR="00F407F6" w:rsidRPr="00E70B31">
        <w:rPr>
          <w:rFonts w:ascii="Arial" w:hAnsi="Arial" w:cs="Arial"/>
        </w:rPr>
        <w:t xml:space="preserve"> A lower prevalence was observed among </w:t>
      </w:r>
      <w:r w:rsidR="00444825" w:rsidRPr="00E70B31">
        <w:rPr>
          <w:rFonts w:ascii="Arial" w:hAnsi="Arial" w:cs="Arial"/>
        </w:rPr>
        <w:t>Black non-Hispanic</w:t>
      </w:r>
      <w:r w:rsidR="00F407F6" w:rsidRPr="00E70B31">
        <w:rPr>
          <w:rFonts w:ascii="Arial" w:hAnsi="Arial" w:cs="Arial"/>
        </w:rPr>
        <w:t xml:space="preserve">, Hispanic, and </w:t>
      </w:r>
      <w:r w:rsidR="00444825" w:rsidRPr="00E70B31">
        <w:rPr>
          <w:rFonts w:ascii="Arial" w:hAnsi="Arial" w:cs="Arial"/>
        </w:rPr>
        <w:t>Asian non-Hispanic</w:t>
      </w:r>
      <w:r w:rsidR="00F407F6" w:rsidRPr="00E70B31">
        <w:rPr>
          <w:rFonts w:ascii="Arial" w:hAnsi="Arial" w:cs="Arial"/>
        </w:rPr>
        <w:t xml:space="preserve"> mothers (37.4%, 43.1%, and 41.0%, respectively) compared to </w:t>
      </w:r>
      <w:r w:rsidR="00444825" w:rsidRPr="00E70B31">
        <w:rPr>
          <w:rFonts w:ascii="Arial" w:hAnsi="Arial" w:cs="Arial"/>
        </w:rPr>
        <w:t>White non-Hispanic</w:t>
      </w:r>
      <w:r w:rsidR="00F407F6" w:rsidRPr="00E70B31">
        <w:rPr>
          <w:rFonts w:ascii="Arial" w:hAnsi="Arial" w:cs="Arial"/>
        </w:rPr>
        <w:t xml:space="preserve"> mothers (63.5%). Differences in prevalence were also observed by maternal education, poverty status, nativity, and marital status. For example, 67.6% of mothers with a college degree reported having had their teeth cleaned </w:t>
      </w:r>
      <w:r w:rsidR="00F407F6" w:rsidRPr="00E70B31">
        <w:rPr>
          <w:rFonts w:ascii="Arial" w:hAnsi="Arial" w:cs="Arial"/>
          <w:lang w:eastAsia="zh-TW"/>
        </w:rPr>
        <w:t>12 months before pregnancy, whereas the prevalence was &lt;50% among mothers</w:t>
      </w:r>
      <w:r w:rsidR="00F407F6" w:rsidRPr="00E70B31">
        <w:rPr>
          <w:rFonts w:ascii="Arial" w:hAnsi="Arial" w:cs="Arial"/>
        </w:rPr>
        <w:t xml:space="preserve"> who had not completed college and was particularly low among those with less than a high school education (36.9%). </w:t>
      </w:r>
    </w:p>
    <w:bookmarkEnd w:id="15"/>
    <w:p w14:paraId="46EA7E30" w14:textId="77777777" w:rsidR="00B506F7" w:rsidRPr="00E70B31" w:rsidRDefault="00B506F7" w:rsidP="004279BF">
      <w:pPr>
        <w:pStyle w:val="ListParagraph"/>
        <w:spacing w:before="120" w:after="160" w:line="259" w:lineRule="auto"/>
        <w:ind w:right="720"/>
        <w:rPr>
          <w:rFonts w:ascii="Arial" w:hAnsi="Arial" w:cs="Arial"/>
        </w:rPr>
      </w:pPr>
    </w:p>
    <w:bookmarkStart w:id="16" w:name="_Hlk88124175"/>
    <w:p w14:paraId="6EE51207" w14:textId="5D113F99" w:rsidR="00F407F6" w:rsidRPr="00E70B31" w:rsidRDefault="00F779E6" w:rsidP="00F407F6">
      <w:pPr>
        <w:pStyle w:val="ListParagraph"/>
        <w:numPr>
          <w:ilvl w:val="0"/>
          <w:numId w:val="7"/>
        </w:numPr>
        <w:spacing w:before="120" w:after="160"/>
        <w:ind w:right="720"/>
        <w:rPr>
          <w:rFonts w:ascii="Arial" w:hAnsi="Arial" w:cs="Arial"/>
        </w:rPr>
      </w:pPr>
      <w:r>
        <w:fldChar w:fldCharType="begin"/>
      </w:r>
      <w:r>
        <w:instrText xml:space="preserve"> HYPERLINK \l "Teeth_clean_pregnancy" </w:instrText>
      </w:r>
      <w:r>
        <w:fldChar w:fldCharType="separate"/>
      </w:r>
      <w:r w:rsidR="00F407F6" w:rsidRPr="00E70B31">
        <w:rPr>
          <w:rStyle w:val="Hyperlink"/>
          <w:rFonts w:ascii="Arial" w:hAnsi="Arial" w:cs="Arial"/>
        </w:rPr>
        <w:t>Teeth cleaning during pregnancy</w:t>
      </w:r>
      <w:r>
        <w:rPr>
          <w:rStyle w:val="Hyperlink"/>
          <w:rFonts w:ascii="Arial" w:hAnsi="Arial" w:cs="Arial"/>
        </w:rPr>
        <w:fldChar w:fldCharType="end"/>
      </w:r>
      <w:r w:rsidR="00F407F6" w:rsidRPr="00E70B31">
        <w:rPr>
          <w:rFonts w:ascii="Arial" w:hAnsi="Arial" w:cs="Arial"/>
        </w:rPr>
        <w:t xml:space="preserve">: The Title V Oral Health Priority was assessed in part by the percentage of mothers who reported that they had had their teeth cleaned during pregnancy. A lower prevalence was observed among </w:t>
      </w:r>
      <w:r w:rsidR="00444825" w:rsidRPr="00E70B31">
        <w:rPr>
          <w:rFonts w:ascii="Arial" w:hAnsi="Arial" w:cs="Arial"/>
        </w:rPr>
        <w:t>Black non-Hispanic</w:t>
      </w:r>
      <w:r w:rsidR="00F407F6" w:rsidRPr="00E70B31">
        <w:rPr>
          <w:rFonts w:ascii="Arial" w:hAnsi="Arial" w:cs="Arial"/>
        </w:rPr>
        <w:t xml:space="preserve">, Hispanic, and </w:t>
      </w:r>
      <w:r w:rsidR="00444825" w:rsidRPr="00E70B31">
        <w:rPr>
          <w:rFonts w:ascii="Arial" w:hAnsi="Arial" w:cs="Arial"/>
        </w:rPr>
        <w:t>Asian non-Hispanic</w:t>
      </w:r>
      <w:r w:rsidR="00F407F6" w:rsidRPr="00E70B31">
        <w:rPr>
          <w:rFonts w:ascii="Arial" w:hAnsi="Arial" w:cs="Arial"/>
        </w:rPr>
        <w:t xml:space="preserve"> mothers (46.5%, 48.6%, and 47.5%, </w:t>
      </w:r>
      <w:r w:rsidR="00F407F6" w:rsidRPr="00E70B31">
        <w:rPr>
          <w:rFonts w:ascii="Arial" w:hAnsi="Arial" w:cs="Arial"/>
        </w:rPr>
        <w:lastRenderedPageBreak/>
        <w:t xml:space="preserve">respectively) compared to </w:t>
      </w:r>
      <w:r w:rsidR="00444825" w:rsidRPr="00E70B31">
        <w:rPr>
          <w:rFonts w:ascii="Arial" w:hAnsi="Arial" w:cs="Arial"/>
        </w:rPr>
        <w:t>White non-Hispanic</w:t>
      </w:r>
      <w:r w:rsidR="00F407F6" w:rsidRPr="00E70B31">
        <w:rPr>
          <w:rFonts w:ascii="Arial" w:hAnsi="Arial" w:cs="Arial"/>
        </w:rPr>
        <w:t xml:space="preserve"> mothers (63.0%). Differences in prevalence were also observed by maternal age, education, poverty status, nativity, and marital status. For example, the prevalence of teeth cleaning during pregnancy among mothers aged 30-39 years, mothers with a college degree, mothers living above 100% of the FPL, US-born mothers, married mothers, and mothers without a disability was near or above 60%, whereas t</w:t>
      </w:r>
      <w:r w:rsidR="00F407F6" w:rsidRPr="00E70B31">
        <w:rPr>
          <w:rFonts w:ascii="Arial" w:hAnsi="Arial" w:cs="Arial"/>
          <w:lang w:eastAsia="zh-TW"/>
        </w:rPr>
        <w:t xml:space="preserve">he prevalence was &lt;50% among mothers in other sociodemographic </w:t>
      </w:r>
      <w:r w:rsidR="00F841A1" w:rsidRPr="00E70B31">
        <w:rPr>
          <w:rFonts w:ascii="Arial" w:hAnsi="Arial" w:cs="Arial"/>
          <w:lang w:eastAsia="zh-TW"/>
        </w:rPr>
        <w:t>categories and</w:t>
      </w:r>
      <w:r w:rsidR="00F407F6" w:rsidRPr="00E70B31">
        <w:rPr>
          <w:rFonts w:ascii="Arial" w:hAnsi="Arial" w:cs="Arial"/>
          <w:lang w:eastAsia="zh-TW"/>
        </w:rPr>
        <w:t xml:space="preserve"> was particularly low </w:t>
      </w:r>
      <w:r w:rsidR="00F407F6" w:rsidRPr="00E70B31">
        <w:rPr>
          <w:rFonts w:ascii="Arial" w:hAnsi="Arial" w:cs="Arial"/>
        </w:rPr>
        <w:t xml:space="preserve">among those with less than a high school education (39.8%). </w:t>
      </w:r>
    </w:p>
    <w:bookmarkEnd w:id="16"/>
    <w:p w14:paraId="72900DC7" w14:textId="77777777" w:rsidR="00F407F6" w:rsidRPr="00E70B31" w:rsidRDefault="00F407F6" w:rsidP="005E2824">
      <w:pPr>
        <w:pStyle w:val="ListParagraph"/>
        <w:keepLines/>
        <w:widowControl w:val="0"/>
        <w:spacing w:before="120" w:after="160"/>
        <w:ind w:right="720"/>
        <w:rPr>
          <w:rFonts w:ascii="Arial" w:hAnsi="Arial" w:cs="Arial"/>
          <w:lang w:eastAsia="zh-TW"/>
        </w:rPr>
      </w:pPr>
    </w:p>
    <w:p w14:paraId="5DDC802D" w14:textId="662723D3" w:rsidR="008D4C78" w:rsidRPr="00E70B31" w:rsidRDefault="00C514E1" w:rsidP="002F7026">
      <w:pPr>
        <w:keepLines/>
        <w:widowControl w:val="0"/>
        <w:spacing w:before="120" w:after="160"/>
        <w:ind w:right="720"/>
        <w:rPr>
          <w:rFonts w:ascii="Arial" w:hAnsi="Arial" w:cs="Arial"/>
          <w:b/>
          <w:lang w:eastAsia="zh-TW"/>
        </w:rPr>
      </w:pPr>
      <w:bookmarkStart w:id="17" w:name="_Hlk88124377"/>
      <w:r w:rsidRPr="00E70B31">
        <w:rPr>
          <w:rFonts w:ascii="Arial" w:hAnsi="Arial" w:cs="Arial"/>
          <w:b/>
          <w:lang w:eastAsia="zh-TW"/>
        </w:rPr>
        <w:t xml:space="preserve">Healthy People 2020 </w:t>
      </w:r>
      <w:r w:rsidR="004C0C10" w:rsidRPr="00E70B31">
        <w:rPr>
          <w:rFonts w:ascii="Arial" w:hAnsi="Arial" w:cs="Arial"/>
          <w:b/>
          <w:lang w:eastAsia="zh-TW"/>
        </w:rPr>
        <w:t>and</w:t>
      </w:r>
      <w:r w:rsidR="00024187" w:rsidRPr="00E70B31">
        <w:rPr>
          <w:rFonts w:ascii="Arial" w:hAnsi="Arial" w:cs="Arial"/>
          <w:b/>
          <w:lang w:eastAsia="zh-TW"/>
        </w:rPr>
        <w:t xml:space="preserve"> </w:t>
      </w:r>
      <w:r w:rsidR="004C0C10" w:rsidRPr="00E70B31">
        <w:rPr>
          <w:rFonts w:ascii="Arial" w:hAnsi="Arial" w:cs="Arial"/>
          <w:b/>
          <w:lang w:eastAsia="zh-TW"/>
        </w:rPr>
        <w:t xml:space="preserve">2030 </w:t>
      </w:r>
      <w:r w:rsidRPr="00E70B31">
        <w:rPr>
          <w:rFonts w:ascii="Arial" w:hAnsi="Arial" w:cs="Arial"/>
          <w:b/>
          <w:lang w:eastAsia="zh-TW"/>
        </w:rPr>
        <w:t>Objectives</w:t>
      </w:r>
    </w:p>
    <w:p w14:paraId="7E6262C8" w14:textId="79C1B7E8" w:rsidR="009A7F9A" w:rsidRPr="00E70B31" w:rsidRDefault="008636C5">
      <w:pPr>
        <w:pStyle w:val="ListParagraph"/>
        <w:keepLines/>
        <w:widowControl w:val="0"/>
        <w:numPr>
          <w:ilvl w:val="0"/>
          <w:numId w:val="1"/>
        </w:numPr>
        <w:spacing w:before="120" w:after="160"/>
        <w:ind w:right="720"/>
        <w:rPr>
          <w:rFonts w:ascii="Arial" w:hAnsi="Arial" w:cs="Arial"/>
          <w:lang w:eastAsia="zh-TW"/>
        </w:rPr>
      </w:pPr>
      <w:hyperlink w:anchor="Unintended_Pregnancy" w:history="1">
        <w:r w:rsidR="008239B9" w:rsidRPr="00E70B31">
          <w:rPr>
            <w:rStyle w:val="Hyperlink"/>
            <w:rFonts w:ascii="Arial" w:hAnsi="Arial" w:cs="Arial"/>
            <w:lang w:eastAsia="zh-CN"/>
          </w:rPr>
          <w:t>Unintended pregnancy</w:t>
        </w:r>
      </w:hyperlink>
      <w:r w:rsidR="008239B9" w:rsidRPr="00E70B31">
        <w:rPr>
          <w:rFonts w:ascii="Arial" w:hAnsi="Arial" w:cs="Arial"/>
          <w:lang w:eastAsia="zh-CN"/>
        </w:rPr>
        <w:t xml:space="preserve">: </w:t>
      </w:r>
      <w:r w:rsidR="008239B9" w:rsidRPr="00E70B31">
        <w:rPr>
          <w:rFonts w:ascii="Arial" w:hAnsi="Arial" w:cs="Arial"/>
          <w:color w:val="000000"/>
          <w:shd w:val="clear" w:color="auto" w:fill="FFFFFF"/>
        </w:rPr>
        <w:t>A h</w:t>
      </w:r>
      <w:r w:rsidR="008239B9" w:rsidRPr="00E70B31">
        <w:rPr>
          <w:rFonts w:ascii="Arial" w:hAnsi="Arial" w:cs="Arial"/>
          <w:lang w:eastAsia="zh-CN"/>
        </w:rPr>
        <w:t xml:space="preserve">igher prevalence of unintended pregnancy (mistimed or unwanted) was observed among </w:t>
      </w:r>
      <w:r w:rsidR="00444825" w:rsidRPr="00E70B31">
        <w:rPr>
          <w:rFonts w:ascii="Arial" w:hAnsi="Arial" w:cs="Arial"/>
          <w:lang w:eastAsia="zh-CN"/>
        </w:rPr>
        <w:t>Black non-Hispanic</w:t>
      </w:r>
      <w:r w:rsidR="008239B9" w:rsidRPr="00E70B31">
        <w:rPr>
          <w:rFonts w:ascii="Arial" w:hAnsi="Arial" w:cs="Arial"/>
          <w:lang w:eastAsia="zh-CN"/>
        </w:rPr>
        <w:t xml:space="preserve"> and Hispanic mothers (31.1% and 27.2%, respectively) compared to </w:t>
      </w:r>
      <w:r w:rsidR="00444825" w:rsidRPr="00E70B31">
        <w:rPr>
          <w:rFonts w:ascii="Arial" w:hAnsi="Arial" w:cs="Arial"/>
          <w:lang w:eastAsia="zh-CN"/>
        </w:rPr>
        <w:t>White non-Hispanic</w:t>
      </w:r>
      <w:r w:rsidR="008239B9" w:rsidRPr="00E70B31">
        <w:rPr>
          <w:rFonts w:ascii="Arial" w:hAnsi="Arial" w:cs="Arial"/>
          <w:lang w:eastAsia="zh-CN"/>
        </w:rPr>
        <w:t xml:space="preserve"> mothers (15.0%)</w:t>
      </w:r>
      <w:r w:rsidR="0088753C" w:rsidRPr="00E70B31">
        <w:rPr>
          <w:rFonts w:ascii="Arial" w:hAnsi="Arial" w:cs="Arial"/>
          <w:lang w:eastAsia="zh-CN"/>
        </w:rPr>
        <w:t>.</w:t>
      </w:r>
      <w:r w:rsidR="00C53AFA" w:rsidRPr="00E70B31">
        <w:rPr>
          <w:rFonts w:ascii="Arial" w:hAnsi="Arial" w:cs="Arial"/>
          <w:lang w:eastAsia="zh-CN"/>
        </w:rPr>
        <w:t xml:space="preserve"> </w:t>
      </w:r>
      <w:r w:rsidR="003B5F6E" w:rsidRPr="00E70B31">
        <w:rPr>
          <w:rFonts w:ascii="Arial" w:hAnsi="Arial" w:cs="Arial"/>
          <w:lang w:eastAsia="zh-CN"/>
        </w:rPr>
        <w:t>The sociodemographic category with the highest prevalence of unintended pregnancy comprised mothers aged less than 20 years, about half of whom reported that the pregnancy had been unintended, as compared to about one quarter of mothers aged 20-29 years and 15.5% of mothers aged 30-39 years. At 35.6%, the prevalence of unintended pregnancy was also high among mothers with a history of physical abuse as compared to mothers with no such history (18.6%), among mothers who were living at or below 100% of the FPL (30.2%) as compared to mothers living above 100% of the FPL (15.3%), among mothers with a disability (28.5%) as compared to mothers with no disability (18.</w:t>
      </w:r>
      <w:r w:rsidR="00F841A1">
        <w:rPr>
          <w:rFonts w:ascii="Arial" w:hAnsi="Arial" w:cs="Arial"/>
          <w:lang w:eastAsia="zh-CN"/>
        </w:rPr>
        <w:t>0</w:t>
      </w:r>
      <w:r w:rsidR="003B5F6E" w:rsidRPr="00E70B31">
        <w:rPr>
          <w:rFonts w:ascii="Arial" w:hAnsi="Arial" w:cs="Arial"/>
          <w:lang w:eastAsia="zh-CN"/>
        </w:rPr>
        <w:t xml:space="preserve">%), and among unmarried mothers (29.9%) as compared to married mothers (14.2%). </w:t>
      </w:r>
      <w:r w:rsidR="00102EDF" w:rsidRPr="00E70B31">
        <w:rPr>
          <w:rFonts w:ascii="Arial" w:hAnsi="Arial" w:cs="Arial"/>
          <w:lang w:eastAsia="zh-CN"/>
        </w:rPr>
        <w:t xml:space="preserve">The sociodemographic category with the lowest prevalence of unintended pregnancy comprised mothers with a college degree (12.7%). </w:t>
      </w:r>
    </w:p>
    <w:bookmarkEnd w:id="17"/>
    <w:p w14:paraId="71A7B8C2" w14:textId="77777777" w:rsidR="004C43BD" w:rsidRPr="00E70B31" w:rsidRDefault="004C43BD">
      <w:pPr>
        <w:pStyle w:val="ListParagraph"/>
        <w:spacing w:before="120" w:after="160"/>
        <w:ind w:right="720"/>
        <w:rPr>
          <w:rFonts w:ascii="Arial" w:hAnsi="Arial" w:cs="Arial"/>
        </w:rPr>
      </w:pPr>
    </w:p>
    <w:bookmarkStart w:id="18" w:name="_Hlk88124551"/>
    <w:p w14:paraId="56568081" w14:textId="17B942A2" w:rsidR="004759F1" w:rsidRPr="00E70B31" w:rsidRDefault="00F779E6" w:rsidP="002E0D76">
      <w:pPr>
        <w:pStyle w:val="ListParagraph"/>
        <w:numPr>
          <w:ilvl w:val="0"/>
          <w:numId w:val="3"/>
        </w:numPr>
        <w:spacing w:before="120" w:after="160"/>
        <w:ind w:right="720"/>
        <w:rPr>
          <w:rFonts w:ascii="Arial" w:hAnsi="Arial" w:cs="Arial"/>
        </w:rPr>
      </w:pPr>
      <w:r>
        <w:fldChar w:fldCharType="begin"/>
      </w:r>
      <w:r>
        <w:instrText xml:space="preserve"> HYPERLINK \l "Smoking_End_of_pregnancy" </w:instrText>
      </w:r>
      <w:r>
        <w:fldChar w:fldCharType="separate"/>
      </w:r>
      <w:r w:rsidR="00D11C90" w:rsidRPr="00E70B31">
        <w:rPr>
          <w:rStyle w:val="Hyperlink"/>
          <w:rFonts w:ascii="Arial" w:hAnsi="Arial" w:cs="Arial"/>
        </w:rPr>
        <w:t>Smoking during the last three months of pregnancy</w:t>
      </w:r>
      <w:r>
        <w:rPr>
          <w:rStyle w:val="Hyperlink"/>
          <w:rFonts w:ascii="Arial" w:hAnsi="Arial" w:cs="Arial"/>
        </w:rPr>
        <w:fldChar w:fldCharType="end"/>
      </w:r>
      <w:r w:rsidR="00D11C90" w:rsidRPr="00E70B31">
        <w:rPr>
          <w:rFonts w:ascii="Arial" w:hAnsi="Arial" w:cs="Arial"/>
        </w:rPr>
        <w:t>:</w:t>
      </w:r>
      <w:r w:rsidR="00D268C4" w:rsidRPr="00E70B31">
        <w:rPr>
          <w:rFonts w:ascii="Arial" w:hAnsi="Arial" w:cs="Arial"/>
        </w:rPr>
        <w:t xml:space="preserve"> </w:t>
      </w:r>
      <w:r w:rsidR="000A3DA1" w:rsidRPr="00E70B31">
        <w:rPr>
          <w:rFonts w:ascii="Arial" w:hAnsi="Arial" w:cs="Arial"/>
        </w:rPr>
        <w:t>A h</w:t>
      </w:r>
      <w:r w:rsidR="00D11C90" w:rsidRPr="00E70B31">
        <w:rPr>
          <w:rFonts w:ascii="Arial" w:hAnsi="Arial" w:cs="Arial"/>
        </w:rPr>
        <w:t xml:space="preserve">igher prevalence </w:t>
      </w:r>
      <w:r w:rsidR="00287AC9" w:rsidRPr="00E70B31">
        <w:rPr>
          <w:rFonts w:ascii="Arial" w:hAnsi="Arial" w:cs="Arial"/>
        </w:rPr>
        <w:t>was observed among</w:t>
      </w:r>
      <w:r w:rsidR="00C53A41" w:rsidRPr="00E70B31">
        <w:rPr>
          <w:rFonts w:ascii="Arial" w:hAnsi="Arial" w:cs="Arial"/>
        </w:rPr>
        <w:t xml:space="preserve"> </w:t>
      </w:r>
      <w:r w:rsidR="00444825" w:rsidRPr="00E70B31">
        <w:rPr>
          <w:rFonts w:ascii="Arial" w:hAnsi="Arial" w:cs="Arial"/>
        </w:rPr>
        <w:t>White non-Hispanic</w:t>
      </w:r>
      <w:r w:rsidR="00C53A41" w:rsidRPr="00E70B31">
        <w:rPr>
          <w:rFonts w:ascii="Arial" w:hAnsi="Arial" w:cs="Arial"/>
        </w:rPr>
        <w:t xml:space="preserve"> </w:t>
      </w:r>
      <w:r w:rsidR="00287AC9" w:rsidRPr="00E70B31">
        <w:rPr>
          <w:rFonts w:ascii="Arial" w:hAnsi="Arial" w:cs="Arial"/>
        </w:rPr>
        <w:t xml:space="preserve">mothers </w:t>
      </w:r>
      <w:r w:rsidR="00C53A41" w:rsidRPr="00E70B31">
        <w:rPr>
          <w:rFonts w:ascii="Arial" w:hAnsi="Arial" w:cs="Arial"/>
        </w:rPr>
        <w:t xml:space="preserve">(5.6%) compared to </w:t>
      </w:r>
      <w:r w:rsidR="00444825" w:rsidRPr="00E70B31">
        <w:rPr>
          <w:rFonts w:ascii="Arial" w:hAnsi="Arial" w:cs="Arial"/>
        </w:rPr>
        <w:t>Asian non-Hispanic</w:t>
      </w:r>
      <w:r w:rsidR="00C53A41" w:rsidRPr="00E70B31">
        <w:rPr>
          <w:rFonts w:ascii="Arial" w:hAnsi="Arial" w:cs="Arial"/>
        </w:rPr>
        <w:t xml:space="preserve"> </w:t>
      </w:r>
      <w:r w:rsidR="00287AC9" w:rsidRPr="00E70B31">
        <w:rPr>
          <w:rFonts w:ascii="Arial" w:hAnsi="Arial" w:cs="Arial"/>
        </w:rPr>
        <w:t xml:space="preserve">mothers </w:t>
      </w:r>
      <w:r w:rsidR="00C53A41" w:rsidRPr="00E70B31">
        <w:rPr>
          <w:rFonts w:ascii="Arial" w:hAnsi="Arial" w:cs="Arial"/>
        </w:rPr>
        <w:t>(1.0%)</w:t>
      </w:r>
      <w:r w:rsidR="002E0D76" w:rsidRPr="00E70B31">
        <w:rPr>
          <w:rFonts w:ascii="Arial" w:hAnsi="Arial" w:cs="Arial"/>
        </w:rPr>
        <w:t xml:space="preserve">. </w:t>
      </w:r>
      <w:r w:rsidR="00E06B78" w:rsidRPr="00E70B31">
        <w:rPr>
          <w:rFonts w:ascii="Arial" w:hAnsi="Arial" w:cs="Arial"/>
        </w:rPr>
        <w:t xml:space="preserve">The sociodemographic categories with the highest prevalence of smoking during the last 3 months of pregnancy comprised mothers with a disability, mothers who were living at or below 100% of the FPL, unmarried mothers, and mothers with less than a high school education. About 11% of the mothers in these categories reported that they had smoked during the last 3 months of pregnancy. By contrast, the prevalence of smoking was 3.6% among mothers without a disability, 2.6% among mothers who were living above 100% of the FPL, 1.2% among married mothers, and 0.9% among mothers with a college degree. The sociodemographic category with the lowest prevalence of smoking during the last 3 months of pregnancy comprised mothers who had not been born in the US, 0.7% of whom had smoked, as compared to </w:t>
      </w:r>
      <w:r w:rsidR="00F841A1">
        <w:rPr>
          <w:rFonts w:ascii="Arial" w:hAnsi="Arial" w:cs="Arial"/>
        </w:rPr>
        <w:t>6</w:t>
      </w:r>
      <w:r w:rsidR="00E06B78" w:rsidRPr="00E70B31">
        <w:rPr>
          <w:rFonts w:ascii="Arial" w:hAnsi="Arial" w:cs="Arial"/>
        </w:rPr>
        <w:t>.4% of US-born mothers.</w:t>
      </w:r>
      <w:r w:rsidR="00572172" w:rsidRPr="00E70B31" w:rsidDel="002E0D76">
        <w:rPr>
          <w:rFonts w:ascii="Arial" w:hAnsi="Arial" w:cs="Arial"/>
        </w:rPr>
        <w:t xml:space="preserve"> </w:t>
      </w:r>
    </w:p>
    <w:bookmarkEnd w:id="18"/>
    <w:p w14:paraId="2BAAE978" w14:textId="77777777" w:rsidR="001B4143" w:rsidRPr="00E70B31" w:rsidRDefault="001B4143" w:rsidP="001B4143">
      <w:pPr>
        <w:pStyle w:val="ListParagraph"/>
        <w:rPr>
          <w:rFonts w:ascii="Arial" w:hAnsi="Arial" w:cs="Arial"/>
        </w:rPr>
      </w:pPr>
    </w:p>
    <w:bookmarkStart w:id="19" w:name="_Hlk88124743"/>
    <w:p w14:paraId="7490B3EB" w14:textId="083F5A4A" w:rsidR="001B4143" w:rsidRPr="00E70B31" w:rsidRDefault="00F779E6" w:rsidP="004279BF">
      <w:pPr>
        <w:pStyle w:val="ListParagraph"/>
        <w:numPr>
          <w:ilvl w:val="0"/>
          <w:numId w:val="3"/>
        </w:numPr>
        <w:spacing w:before="120" w:after="160"/>
        <w:ind w:right="720"/>
        <w:rPr>
          <w:rFonts w:ascii="Arial" w:hAnsi="Arial" w:cs="Arial"/>
        </w:rPr>
      </w:pPr>
      <w:r>
        <w:fldChar w:fldCharType="begin"/>
      </w:r>
      <w:r>
        <w:instrText xml:space="preserve"> HYPERLINK \l "Smoking_postpartum" </w:instrText>
      </w:r>
      <w:r>
        <w:fldChar w:fldCharType="separate"/>
      </w:r>
      <w:r w:rsidR="00D11C90" w:rsidRPr="00E70B31">
        <w:rPr>
          <w:rStyle w:val="Hyperlink"/>
          <w:rFonts w:ascii="Arial" w:hAnsi="Arial" w:cs="Arial"/>
        </w:rPr>
        <w:t>Smoking in the postpartum period</w:t>
      </w:r>
      <w:r>
        <w:rPr>
          <w:rStyle w:val="Hyperlink"/>
          <w:rFonts w:ascii="Arial" w:hAnsi="Arial" w:cs="Arial"/>
        </w:rPr>
        <w:fldChar w:fldCharType="end"/>
      </w:r>
      <w:r w:rsidR="004759F1" w:rsidRPr="00E70B31">
        <w:rPr>
          <w:rFonts w:ascii="Arial" w:hAnsi="Arial" w:cs="Arial"/>
        </w:rPr>
        <w:t>:</w:t>
      </w:r>
      <w:r w:rsidR="00D268C4" w:rsidRPr="00E70B31">
        <w:rPr>
          <w:rFonts w:ascii="Arial" w:hAnsi="Arial" w:cs="Arial"/>
        </w:rPr>
        <w:t xml:space="preserve"> </w:t>
      </w:r>
      <w:r w:rsidR="000A3DA1" w:rsidRPr="00E70B31">
        <w:rPr>
          <w:rFonts w:ascii="Arial" w:hAnsi="Arial" w:cs="Arial"/>
          <w:color w:val="000000"/>
          <w:shd w:val="clear" w:color="auto" w:fill="FFFFFF"/>
        </w:rPr>
        <w:t>A h</w:t>
      </w:r>
      <w:r w:rsidR="000A3DA1" w:rsidRPr="00E70B31">
        <w:rPr>
          <w:rFonts w:ascii="Arial" w:hAnsi="Arial" w:cs="Arial"/>
        </w:rPr>
        <w:t xml:space="preserve">igher </w:t>
      </w:r>
      <w:r w:rsidR="00D11C90" w:rsidRPr="00E70B31">
        <w:rPr>
          <w:rFonts w:ascii="Arial" w:hAnsi="Arial" w:cs="Arial"/>
        </w:rPr>
        <w:t xml:space="preserve">prevalence </w:t>
      </w:r>
      <w:r w:rsidR="00776052" w:rsidRPr="00E70B31">
        <w:rPr>
          <w:rFonts w:ascii="Arial" w:hAnsi="Arial" w:cs="Arial"/>
        </w:rPr>
        <w:t>was observed among</w:t>
      </w:r>
      <w:r w:rsidR="00C53A41" w:rsidRPr="00E70B31">
        <w:rPr>
          <w:rFonts w:ascii="Arial" w:hAnsi="Arial" w:cs="Arial"/>
        </w:rPr>
        <w:t xml:space="preserve"> </w:t>
      </w:r>
      <w:r w:rsidR="00444825" w:rsidRPr="00E70B31">
        <w:rPr>
          <w:rFonts w:ascii="Arial" w:hAnsi="Arial" w:cs="Arial"/>
        </w:rPr>
        <w:t>White non-Hispanic</w:t>
      </w:r>
      <w:r w:rsidR="00C53A41" w:rsidRPr="00E70B31">
        <w:rPr>
          <w:rFonts w:ascii="Arial" w:hAnsi="Arial" w:cs="Arial"/>
        </w:rPr>
        <w:t xml:space="preserve"> </w:t>
      </w:r>
      <w:r w:rsidR="00776052" w:rsidRPr="00E70B31">
        <w:rPr>
          <w:rFonts w:ascii="Arial" w:hAnsi="Arial" w:cs="Arial"/>
        </w:rPr>
        <w:t xml:space="preserve">mothers </w:t>
      </w:r>
      <w:r w:rsidR="00C53A41" w:rsidRPr="00E70B31">
        <w:rPr>
          <w:rFonts w:ascii="Arial" w:hAnsi="Arial" w:cs="Arial"/>
        </w:rPr>
        <w:t xml:space="preserve">(8.9%) compared to </w:t>
      </w:r>
      <w:r w:rsidR="00444825" w:rsidRPr="00E70B31">
        <w:rPr>
          <w:rFonts w:ascii="Arial" w:hAnsi="Arial" w:cs="Arial"/>
        </w:rPr>
        <w:t>Asian non-Hispanic</w:t>
      </w:r>
      <w:r w:rsidR="00C53A41" w:rsidRPr="00E70B31">
        <w:rPr>
          <w:rFonts w:ascii="Arial" w:hAnsi="Arial" w:cs="Arial"/>
        </w:rPr>
        <w:t xml:space="preserve"> </w:t>
      </w:r>
      <w:r w:rsidR="00776052" w:rsidRPr="00E70B31">
        <w:rPr>
          <w:rFonts w:ascii="Arial" w:hAnsi="Arial" w:cs="Arial"/>
        </w:rPr>
        <w:t xml:space="preserve">mothers </w:t>
      </w:r>
      <w:r w:rsidR="00C53A41" w:rsidRPr="00E70B31">
        <w:rPr>
          <w:rFonts w:ascii="Arial" w:hAnsi="Arial" w:cs="Arial"/>
        </w:rPr>
        <w:lastRenderedPageBreak/>
        <w:t>(1.9%)</w:t>
      </w:r>
      <w:r w:rsidR="00572172" w:rsidRPr="00E70B31">
        <w:rPr>
          <w:rFonts w:ascii="Arial" w:hAnsi="Arial" w:cs="Arial"/>
        </w:rPr>
        <w:t>.</w:t>
      </w:r>
      <w:r w:rsidR="003A11EC" w:rsidRPr="00E70B31">
        <w:rPr>
          <w:rFonts w:ascii="Arial" w:hAnsi="Arial" w:cs="Arial"/>
        </w:rPr>
        <w:t xml:space="preserve"> </w:t>
      </w:r>
      <w:r w:rsidR="00572172" w:rsidRPr="00E70B31">
        <w:rPr>
          <w:rFonts w:ascii="Arial" w:hAnsi="Arial" w:cs="Arial"/>
        </w:rPr>
        <w:t>Similar differences were observed by maternal education, poverty status, nativity, marital status, and disability status. For example, 16</w:t>
      </w:r>
      <w:r w:rsidR="00572172" w:rsidRPr="00E70B31">
        <w:rPr>
          <w:rFonts w:ascii="Arial" w:hAnsi="Arial" w:cs="Arial"/>
          <w:lang w:eastAsia="zh-CN"/>
        </w:rPr>
        <w:t>.3%</w:t>
      </w:r>
      <w:r w:rsidR="00572172" w:rsidRPr="00E70B31">
        <w:rPr>
          <w:rFonts w:ascii="Arial" w:hAnsi="Arial" w:cs="Arial"/>
        </w:rPr>
        <w:t xml:space="preserve"> of mothers with a disability reported smoking </w:t>
      </w:r>
      <w:r w:rsidR="003A11EC" w:rsidRPr="00E70B31">
        <w:rPr>
          <w:rFonts w:ascii="Arial" w:hAnsi="Arial" w:cs="Arial"/>
        </w:rPr>
        <w:t>postpartum</w:t>
      </w:r>
      <w:r w:rsidR="00572172" w:rsidRPr="00E70B31">
        <w:rPr>
          <w:rFonts w:ascii="Arial" w:hAnsi="Arial" w:cs="Arial"/>
          <w:lang w:eastAsia="zh-TW"/>
        </w:rPr>
        <w:t xml:space="preserve">, whereas the prevalence was </w:t>
      </w:r>
      <w:r w:rsidR="003A11EC" w:rsidRPr="00E70B31">
        <w:rPr>
          <w:rFonts w:ascii="Arial" w:hAnsi="Arial" w:cs="Arial"/>
          <w:lang w:eastAsia="zh-TW"/>
        </w:rPr>
        <w:t>6</w:t>
      </w:r>
      <w:r w:rsidR="00572172" w:rsidRPr="00E70B31">
        <w:rPr>
          <w:rFonts w:ascii="Arial" w:hAnsi="Arial" w:cs="Arial"/>
          <w:lang w:eastAsia="zh-CN"/>
        </w:rPr>
        <w:t>.</w:t>
      </w:r>
      <w:r w:rsidR="003A11EC" w:rsidRPr="00E70B31">
        <w:rPr>
          <w:rFonts w:ascii="Arial" w:hAnsi="Arial" w:cs="Arial"/>
          <w:lang w:eastAsia="zh-CN"/>
        </w:rPr>
        <w:t>3</w:t>
      </w:r>
      <w:r w:rsidR="00572172" w:rsidRPr="00E70B31">
        <w:rPr>
          <w:rFonts w:ascii="Arial" w:hAnsi="Arial" w:cs="Arial"/>
          <w:lang w:eastAsia="zh-TW"/>
        </w:rPr>
        <w:t>% among mothers</w:t>
      </w:r>
      <w:r w:rsidR="00572172" w:rsidRPr="00E70B31">
        <w:rPr>
          <w:rFonts w:ascii="Arial" w:hAnsi="Arial" w:cs="Arial"/>
        </w:rPr>
        <w:t xml:space="preserve"> without a disability</w:t>
      </w:r>
      <w:r w:rsidR="00B506F7" w:rsidRPr="00E70B31">
        <w:rPr>
          <w:rFonts w:ascii="Arial" w:hAnsi="Arial" w:cs="Arial"/>
        </w:rPr>
        <w:t>.</w:t>
      </w:r>
    </w:p>
    <w:bookmarkEnd w:id="19"/>
    <w:p w14:paraId="7A078A0C" w14:textId="77777777" w:rsidR="003B3FAA" w:rsidRDefault="003B3FAA">
      <w:pPr>
        <w:rPr>
          <w:rFonts w:ascii="Arial" w:hAnsi="Arial" w:cs="Arial"/>
          <w:b/>
        </w:rPr>
      </w:pPr>
    </w:p>
    <w:p w14:paraId="4956845F" w14:textId="1A66EFBB" w:rsidR="002557F8" w:rsidRPr="00E70B31" w:rsidRDefault="002557F8">
      <w:pPr>
        <w:rPr>
          <w:rFonts w:ascii="Arial" w:hAnsi="Arial" w:cs="Arial"/>
          <w:b/>
        </w:rPr>
      </w:pPr>
      <w:r w:rsidRPr="00E70B31">
        <w:rPr>
          <w:rFonts w:ascii="Arial" w:hAnsi="Arial" w:cs="Arial"/>
          <w:b/>
        </w:rPr>
        <w:t>Additional Topics:</w:t>
      </w:r>
      <w:r w:rsidR="00E327F2" w:rsidRPr="00E70B31">
        <w:rPr>
          <w:rFonts w:ascii="Arial" w:hAnsi="Arial" w:cs="Arial"/>
          <w:b/>
        </w:rPr>
        <w:t xml:space="preserve"> </w:t>
      </w:r>
    </w:p>
    <w:p w14:paraId="35C4FE43" w14:textId="67E203CE" w:rsidR="00810875" w:rsidRPr="00E70B31" w:rsidRDefault="00143C01">
      <w:pPr>
        <w:spacing w:before="120" w:after="160" w:line="259" w:lineRule="auto"/>
        <w:ind w:right="720"/>
        <w:rPr>
          <w:rFonts w:ascii="Arial" w:hAnsi="Arial" w:cs="Arial"/>
        </w:rPr>
      </w:pPr>
      <w:r w:rsidRPr="00E70B31">
        <w:rPr>
          <w:rFonts w:ascii="Arial" w:hAnsi="Arial" w:cs="Arial"/>
        </w:rPr>
        <w:t xml:space="preserve">Below summarized findings where </w:t>
      </w:r>
      <w:r w:rsidR="00810875" w:rsidRPr="00E70B31">
        <w:rPr>
          <w:rFonts w:ascii="Arial" w:hAnsi="Arial" w:cs="Arial"/>
        </w:rPr>
        <w:t>PRAMS is</w:t>
      </w:r>
      <w:r w:rsidRPr="00E70B31">
        <w:rPr>
          <w:rFonts w:ascii="Arial" w:hAnsi="Arial" w:cs="Arial"/>
        </w:rPr>
        <w:t xml:space="preserve"> currently</w:t>
      </w:r>
      <w:r w:rsidR="00810875" w:rsidRPr="00E70B31">
        <w:rPr>
          <w:rFonts w:ascii="Arial" w:hAnsi="Arial" w:cs="Arial"/>
        </w:rPr>
        <w:t xml:space="preserve"> the only source of data.</w:t>
      </w:r>
    </w:p>
    <w:p w14:paraId="4E13FD1C" w14:textId="00CB1D30" w:rsidR="00607DA5" w:rsidRPr="00394B2E" w:rsidRDefault="00F8068B">
      <w:pPr>
        <w:spacing w:before="120" w:after="160" w:line="259" w:lineRule="auto"/>
        <w:ind w:right="720"/>
        <w:rPr>
          <w:rFonts w:ascii="Arial" w:hAnsi="Arial" w:cs="Arial"/>
          <w:b/>
          <w:bCs/>
          <w:u w:val="single"/>
        </w:rPr>
      </w:pPr>
      <w:bookmarkStart w:id="20" w:name="_Hlk88124873"/>
      <w:r w:rsidRPr="00394B2E">
        <w:rPr>
          <w:rFonts w:ascii="Arial" w:hAnsi="Arial" w:cs="Arial"/>
          <w:b/>
          <w:bCs/>
          <w:u w:val="single"/>
        </w:rPr>
        <w:t>Pre</w:t>
      </w:r>
      <w:r w:rsidR="00C514E1" w:rsidRPr="00394B2E">
        <w:rPr>
          <w:rFonts w:ascii="Arial" w:hAnsi="Arial" w:cs="Arial"/>
          <w:b/>
          <w:bCs/>
          <w:u w:val="single"/>
        </w:rPr>
        <w:t>gnancy</w:t>
      </w:r>
      <w:r w:rsidR="00FF6BF0" w:rsidRPr="00394B2E">
        <w:rPr>
          <w:rFonts w:ascii="Arial" w:hAnsi="Arial" w:cs="Arial"/>
          <w:b/>
          <w:bCs/>
          <w:u w:val="single"/>
        </w:rPr>
        <w:t>,</w:t>
      </w:r>
      <w:r w:rsidR="008C09F1" w:rsidRPr="00394B2E">
        <w:rPr>
          <w:rFonts w:ascii="Arial" w:hAnsi="Arial" w:cs="Arial"/>
          <w:b/>
          <w:bCs/>
          <w:u w:val="single"/>
        </w:rPr>
        <w:t xml:space="preserve"> 2017</w:t>
      </w:r>
      <w:r w:rsidR="00DA2C3C" w:rsidRPr="00394B2E">
        <w:rPr>
          <w:rFonts w:ascii="Arial" w:hAnsi="Arial" w:cs="Arial"/>
          <w:b/>
          <w:bCs/>
          <w:u w:val="single"/>
        </w:rPr>
        <w:t>–</w:t>
      </w:r>
      <w:r w:rsidR="008C09F1" w:rsidRPr="00394B2E">
        <w:rPr>
          <w:rFonts w:ascii="Arial" w:hAnsi="Arial" w:cs="Arial"/>
          <w:b/>
          <w:bCs/>
          <w:u w:val="single"/>
        </w:rPr>
        <w:t>2018</w:t>
      </w:r>
    </w:p>
    <w:p w14:paraId="37E3B95F" w14:textId="393E045D" w:rsidR="00687E47" w:rsidRPr="00E70B31" w:rsidRDefault="008636C5" w:rsidP="008C09F1">
      <w:pPr>
        <w:keepLines/>
        <w:widowControl w:val="0"/>
        <w:numPr>
          <w:ilvl w:val="0"/>
          <w:numId w:val="1"/>
        </w:numPr>
        <w:spacing w:before="120" w:after="160"/>
        <w:ind w:right="720"/>
        <w:contextualSpacing/>
        <w:rPr>
          <w:rFonts w:ascii="Arial" w:hAnsi="Arial" w:cs="Arial"/>
          <w:lang w:eastAsia="zh-TW"/>
        </w:rPr>
      </w:pPr>
      <w:hyperlink w:anchor="Influenza" w:history="1">
        <w:r w:rsidR="00746AE4" w:rsidRPr="00E70B31">
          <w:rPr>
            <w:rStyle w:val="Hyperlink"/>
            <w:rFonts w:ascii="Arial" w:hAnsi="Arial" w:cs="Arial"/>
            <w:lang w:eastAsia="zh-TW"/>
          </w:rPr>
          <w:t>Influenza vaccination b</w:t>
        </w:r>
        <w:r w:rsidR="004250AD" w:rsidRPr="00E70B31">
          <w:rPr>
            <w:rStyle w:val="Hyperlink"/>
            <w:rFonts w:ascii="Arial" w:hAnsi="Arial" w:cs="Arial"/>
            <w:lang w:eastAsia="zh-TW"/>
          </w:rPr>
          <w:t>efore or during pregnancy</w:t>
        </w:r>
      </w:hyperlink>
      <w:r w:rsidR="00746AE4" w:rsidRPr="00E70B31">
        <w:rPr>
          <w:rFonts w:ascii="Arial" w:hAnsi="Arial" w:cs="Arial"/>
          <w:lang w:eastAsia="zh-TW"/>
        </w:rPr>
        <w:t>:</w:t>
      </w:r>
      <w:r w:rsidR="00607DA5" w:rsidRPr="00E70B31">
        <w:rPr>
          <w:rFonts w:ascii="Arial" w:hAnsi="Arial" w:cs="Arial"/>
          <w:bCs/>
          <w:lang w:eastAsia="zh-TW"/>
        </w:rPr>
        <w:t xml:space="preserve"> </w:t>
      </w:r>
      <w:r w:rsidR="000A3DA1" w:rsidRPr="00E70B31">
        <w:rPr>
          <w:rFonts w:ascii="Arial" w:hAnsi="Arial" w:cs="Arial"/>
          <w:lang w:eastAsia="zh-TW"/>
        </w:rPr>
        <w:t xml:space="preserve">A higher </w:t>
      </w:r>
      <w:r w:rsidR="00607DA5" w:rsidRPr="00E70B31">
        <w:rPr>
          <w:rFonts w:ascii="Arial" w:hAnsi="Arial" w:cs="Arial"/>
          <w:lang w:eastAsia="zh-TW"/>
        </w:rPr>
        <w:t xml:space="preserve">prevalence was observed among </w:t>
      </w:r>
      <w:r w:rsidR="00444825" w:rsidRPr="00E70B31">
        <w:rPr>
          <w:rFonts w:ascii="Arial" w:hAnsi="Arial" w:cs="Arial"/>
          <w:lang w:eastAsia="zh-TW"/>
        </w:rPr>
        <w:t>Asian non-Hispanic</w:t>
      </w:r>
      <w:r w:rsidR="007B7808" w:rsidRPr="00E70B31">
        <w:rPr>
          <w:rFonts w:ascii="Arial" w:hAnsi="Arial" w:cs="Arial"/>
          <w:lang w:eastAsia="zh-TW"/>
        </w:rPr>
        <w:t xml:space="preserve"> </w:t>
      </w:r>
      <w:r w:rsidR="00607DA5" w:rsidRPr="00E70B31">
        <w:rPr>
          <w:rFonts w:ascii="Arial" w:hAnsi="Arial" w:cs="Arial"/>
          <w:lang w:eastAsia="zh-TW"/>
        </w:rPr>
        <w:t xml:space="preserve">mothers </w:t>
      </w:r>
      <w:r w:rsidR="007B7808" w:rsidRPr="00E70B31">
        <w:rPr>
          <w:rFonts w:ascii="Arial" w:hAnsi="Arial" w:cs="Arial"/>
          <w:lang w:eastAsia="zh-TW"/>
        </w:rPr>
        <w:t xml:space="preserve">(83.7%) compared to </w:t>
      </w:r>
      <w:r w:rsidR="00444825" w:rsidRPr="00E70B31">
        <w:rPr>
          <w:rFonts w:ascii="Arial" w:hAnsi="Arial" w:cs="Arial"/>
          <w:lang w:eastAsia="zh-TW"/>
        </w:rPr>
        <w:t>White non-Hispanic</w:t>
      </w:r>
      <w:r w:rsidR="007B7808" w:rsidRPr="00E70B31">
        <w:rPr>
          <w:rFonts w:ascii="Arial" w:hAnsi="Arial" w:cs="Arial"/>
          <w:lang w:eastAsia="zh-TW"/>
        </w:rPr>
        <w:t xml:space="preserve"> </w:t>
      </w:r>
      <w:r w:rsidR="001D5979" w:rsidRPr="00E70B31">
        <w:rPr>
          <w:rFonts w:ascii="Arial" w:hAnsi="Arial" w:cs="Arial"/>
          <w:lang w:eastAsia="zh-TW"/>
        </w:rPr>
        <w:t xml:space="preserve">mothers </w:t>
      </w:r>
      <w:r w:rsidR="007B7808" w:rsidRPr="00E70B31">
        <w:rPr>
          <w:rFonts w:ascii="Arial" w:hAnsi="Arial" w:cs="Arial"/>
          <w:lang w:eastAsia="zh-TW"/>
        </w:rPr>
        <w:t>(73.6%)</w:t>
      </w:r>
      <w:r w:rsidR="008C09F1" w:rsidRPr="00E70B31">
        <w:rPr>
          <w:rFonts w:ascii="Arial" w:hAnsi="Arial" w:cs="Arial"/>
          <w:lang w:eastAsia="zh-TW"/>
        </w:rPr>
        <w:t xml:space="preserve">. </w:t>
      </w:r>
      <w:r w:rsidR="004E472F" w:rsidRPr="00E70B31">
        <w:rPr>
          <w:rFonts w:ascii="Arial" w:hAnsi="Arial" w:cs="Arial"/>
        </w:rPr>
        <w:t>D</w:t>
      </w:r>
      <w:r w:rsidR="008C09F1" w:rsidRPr="00E70B31">
        <w:rPr>
          <w:rFonts w:ascii="Arial" w:hAnsi="Arial" w:cs="Arial"/>
        </w:rPr>
        <w:t xml:space="preserve">ifferences </w:t>
      </w:r>
      <w:r w:rsidR="004E472F" w:rsidRPr="00E70B31">
        <w:rPr>
          <w:rFonts w:ascii="Arial" w:hAnsi="Arial" w:cs="Arial"/>
        </w:rPr>
        <w:t xml:space="preserve">in prevalence </w:t>
      </w:r>
      <w:r w:rsidR="008C09F1" w:rsidRPr="00E70B31">
        <w:rPr>
          <w:rFonts w:ascii="Arial" w:hAnsi="Arial" w:cs="Arial"/>
        </w:rPr>
        <w:t xml:space="preserve">were </w:t>
      </w:r>
      <w:r w:rsidR="004E472F" w:rsidRPr="00E70B31">
        <w:rPr>
          <w:rFonts w:ascii="Arial" w:hAnsi="Arial" w:cs="Arial"/>
        </w:rPr>
        <w:t xml:space="preserve">also </w:t>
      </w:r>
      <w:r w:rsidR="008C09F1" w:rsidRPr="00E70B31">
        <w:rPr>
          <w:rFonts w:ascii="Arial" w:hAnsi="Arial" w:cs="Arial"/>
        </w:rPr>
        <w:t xml:space="preserve">observed by maternal age, education, poverty status, </w:t>
      </w:r>
      <w:r w:rsidR="00970EC2" w:rsidRPr="00E70B31">
        <w:rPr>
          <w:rFonts w:ascii="Arial" w:hAnsi="Arial" w:cs="Arial"/>
        </w:rPr>
        <w:t>and</w:t>
      </w:r>
      <w:r w:rsidR="008C09F1" w:rsidRPr="00E70B31">
        <w:rPr>
          <w:rFonts w:ascii="Arial" w:hAnsi="Arial" w:cs="Arial"/>
        </w:rPr>
        <w:t xml:space="preserve"> marital status. For example, </w:t>
      </w:r>
      <w:r w:rsidR="00970EC2" w:rsidRPr="00E70B31">
        <w:rPr>
          <w:rFonts w:ascii="Arial" w:hAnsi="Arial" w:cs="Arial"/>
        </w:rPr>
        <w:t>80</w:t>
      </w:r>
      <w:r w:rsidR="008C09F1" w:rsidRPr="00E70B31">
        <w:rPr>
          <w:rFonts w:ascii="Arial" w:hAnsi="Arial" w:cs="Arial"/>
          <w:lang w:eastAsia="zh-CN"/>
        </w:rPr>
        <w:t>.</w:t>
      </w:r>
      <w:r w:rsidR="00970EC2" w:rsidRPr="00E70B31">
        <w:rPr>
          <w:rFonts w:ascii="Arial" w:hAnsi="Arial" w:cs="Arial"/>
          <w:lang w:eastAsia="zh-CN"/>
        </w:rPr>
        <w:t>5</w:t>
      </w:r>
      <w:r w:rsidR="008C09F1" w:rsidRPr="00E70B31">
        <w:rPr>
          <w:rFonts w:ascii="Arial" w:hAnsi="Arial" w:cs="Arial"/>
          <w:lang w:eastAsia="zh-CN"/>
        </w:rPr>
        <w:t>%</w:t>
      </w:r>
      <w:r w:rsidR="008C09F1" w:rsidRPr="00E70B31">
        <w:rPr>
          <w:rFonts w:ascii="Arial" w:hAnsi="Arial" w:cs="Arial"/>
        </w:rPr>
        <w:t xml:space="preserve"> of mothers with a </w:t>
      </w:r>
      <w:r w:rsidR="00970EC2" w:rsidRPr="00E70B31">
        <w:rPr>
          <w:rFonts w:ascii="Arial" w:hAnsi="Arial" w:cs="Arial"/>
        </w:rPr>
        <w:t>college degree</w:t>
      </w:r>
      <w:r w:rsidR="008C09F1" w:rsidRPr="00E70B31">
        <w:rPr>
          <w:rFonts w:ascii="Arial" w:hAnsi="Arial" w:cs="Arial"/>
        </w:rPr>
        <w:t xml:space="preserve"> reported </w:t>
      </w:r>
      <w:r w:rsidR="00970EC2" w:rsidRPr="00E70B31">
        <w:rPr>
          <w:rFonts w:ascii="Arial" w:hAnsi="Arial" w:cs="Arial"/>
        </w:rPr>
        <w:t>having influenza vaccination,</w:t>
      </w:r>
      <w:r w:rsidR="008C09F1" w:rsidRPr="00E70B31">
        <w:rPr>
          <w:rFonts w:ascii="Arial" w:hAnsi="Arial" w:cs="Arial"/>
          <w:lang w:eastAsia="zh-TW"/>
        </w:rPr>
        <w:t xml:space="preserve"> whereas the prevalence was </w:t>
      </w:r>
      <w:r w:rsidR="00970EC2" w:rsidRPr="00E70B31">
        <w:rPr>
          <w:rFonts w:ascii="Arial" w:hAnsi="Arial" w:cs="Arial"/>
          <w:lang w:eastAsia="zh-TW"/>
        </w:rPr>
        <w:t>&lt;70</w:t>
      </w:r>
      <w:r w:rsidR="008C09F1" w:rsidRPr="00E70B31">
        <w:rPr>
          <w:rFonts w:ascii="Arial" w:hAnsi="Arial" w:cs="Arial"/>
          <w:lang w:eastAsia="zh-TW"/>
        </w:rPr>
        <w:t>% among mothers</w:t>
      </w:r>
      <w:r w:rsidR="008C09F1" w:rsidRPr="00E70B31">
        <w:rPr>
          <w:rFonts w:ascii="Arial" w:hAnsi="Arial" w:cs="Arial"/>
        </w:rPr>
        <w:t xml:space="preserve"> </w:t>
      </w:r>
      <w:r w:rsidR="00970EC2" w:rsidRPr="00E70B31">
        <w:rPr>
          <w:rFonts w:ascii="Arial" w:hAnsi="Arial" w:cs="Arial"/>
        </w:rPr>
        <w:t>who had not completed college</w:t>
      </w:r>
      <w:r w:rsidR="008C09F1" w:rsidRPr="00E70B31">
        <w:rPr>
          <w:rFonts w:ascii="Arial" w:hAnsi="Arial" w:cs="Arial"/>
        </w:rPr>
        <w:t>.</w:t>
      </w:r>
      <w:r w:rsidR="00607DA5" w:rsidRPr="00E70B31">
        <w:rPr>
          <w:rFonts w:ascii="Arial" w:hAnsi="Arial" w:cs="Arial"/>
          <w:lang w:eastAsia="zh-TW"/>
        </w:rPr>
        <w:t xml:space="preserve"> </w:t>
      </w:r>
    </w:p>
    <w:p w14:paraId="00E54D1F" w14:textId="01397C12" w:rsidR="00EC3485" w:rsidRPr="00E70B31" w:rsidRDefault="00EC3485" w:rsidP="00EC3485">
      <w:pPr>
        <w:keepLines/>
        <w:widowControl w:val="0"/>
        <w:spacing w:before="120" w:after="160"/>
        <w:ind w:left="720" w:right="720"/>
        <w:contextualSpacing/>
        <w:rPr>
          <w:rFonts w:ascii="Arial" w:hAnsi="Arial" w:cs="Arial"/>
          <w:bCs/>
          <w:u w:val="single"/>
          <w:lang w:eastAsia="zh-TW"/>
        </w:rPr>
      </w:pPr>
    </w:p>
    <w:p w14:paraId="73CE07D4" w14:textId="77A7EF76" w:rsidR="00C95276" w:rsidRPr="00E70B31" w:rsidRDefault="008636C5" w:rsidP="00C95276">
      <w:pPr>
        <w:keepLines/>
        <w:widowControl w:val="0"/>
        <w:numPr>
          <w:ilvl w:val="0"/>
          <w:numId w:val="1"/>
        </w:numPr>
        <w:spacing w:before="120" w:after="160"/>
        <w:ind w:right="720"/>
        <w:contextualSpacing/>
        <w:rPr>
          <w:rFonts w:ascii="Arial" w:hAnsi="Arial" w:cs="Arial"/>
          <w:lang w:eastAsia="zh-TW"/>
        </w:rPr>
      </w:pPr>
      <w:hyperlink w:anchor="Tdap" w:history="1">
        <w:r w:rsidR="00C7196B" w:rsidRPr="00E70B31">
          <w:rPr>
            <w:rStyle w:val="Hyperlink"/>
            <w:rFonts w:ascii="Arial" w:hAnsi="Arial" w:cs="Arial"/>
            <w:lang w:eastAsia="zh-TW"/>
          </w:rPr>
          <w:t>Tetanus, diphtheria, pertussis (Tdap) vaccination during pregnancy</w:t>
        </w:r>
      </w:hyperlink>
      <w:r w:rsidR="00C7196B" w:rsidRPr="00E70B31">
        <w:rPr>
          <w:rFonts w:ascii="Arial" w:hAnsi="Arial" w:cs="Arial"/>
          <w:lang w:eastAsia="zh-TW"/>
        </w:rPr>
        <w:t>:</w:t>
      </w:r>
      <w:r w:rsidR="00C7196B" w:rsidRPr="00E70B31">
        <w:rPr>
          <w:rFonts w:ascii="Arial" w:hAnsi="Arial" w:cs="Arial"/>
          <w:bCs/>
          <w:lang w:eastAsia="zh-TW"/>
        </w:rPr>
        <w:t xml:space="preserve"> </w:t>
      </w:r>
      <w:r w:rsidR="000A3DA1" w:rsidRPr="00E70B31">
        <w:rPr>
          <w:rFonts w:ascii="Arial" w:hAnsi="Arial" w:cs="Arial"/>
          <w:lang w:eastAsia="zh-TW"/>
        </w:rPr>
        <w:t xml:space="preserve">A lower </w:t>
      </w:r>
      <w:r w:rsidR="00C7196B" w:rsidRPr="00E70B31">
        <w:rPr>
          <w:rFonts w:ascii="Arial" w:hAnsi="Arial" w:cs="Arial"/>
          <w:lang w:eastAsia="zh-TW"/>
        </w:rPr>
        <w:t>prevalence</w:t>
      </w:r>
      <w:r w:rsidR="000260BC" w:rsidRPr="00E70B31">
        <w:rPr>
          <w:rFonts w:ascii="Arial" w:hAnsi="Arial" w:cs="Arial"/>
          <w:lang w:eastAsia="zh-TW"/>
        </w:rPr>
        <w:t xml:space="preserve"> </w:t>
      </w:r>
      <w:r w:rsidR="00C7196B" w:rsidRPr="00E70B31">
        <w:rPr>
          <w:rFonts w:ascii="Arial" w:hAnsi="Arial" w:cs="Arial"/>
          <w:lang w:eastAsia="zh-TW"/>
        </w:rPr>
        <w:t xml:space="preserve">was observed among </w:t>
      </w:r>
      <w:r w:rsidR="00444825" w:rsidRPr="00E70B31">
        <w:rPr>
          <w:rFonts w:ascii="Arial" w:hAnsi="Arial" w:cs="Arial"/>
          <w:lang w:eastAsia="zh-TW"/>
        </w:rPr>
        <w:t>Black non-Hispanic</w:t>
      </w:r>
      <w:r w:rsidR="00C7196B" w:rsidRPr="00E70B31">
        <w:rPr>
          <w:rFonts w:ascii="Arial" w:hAnsi="Arial" w:cs="Arial"/>
          <w:lang w:eastAsia="zh-TW"/>
        </w:rPr>
        <w:t xml:space="preserve"> mothers (83.0%) compared to </w:t>
      </w:r>
      <w:r w:rsidR="00444825" w:rsidRPr="00E70B31">
        <w:rPr>
          <w:rFonts w:ascii="Arial" w:hAnsi="Arial" w:cs="Arial"/>
          <w:lang w:eastAsia="zh-TW"/>
        </w:rPr>
        <w:t>White non-Hispanic</w:t>
      </w:r>
      <w:r w:rsidR="00C7196B" w:rsidRPr="00E70B31">
        <w:rPr>
          <w:rFonts w:ascii="Arial" w:hAnsi="Arial" w:cs="Arial"/>
          <w:lang w:eastAsia="zh-TW"/>
        </w:rPr>
        <w:t xml:space="preserve"> </w:t>
      </w:r>
      <w:r w:rsidR="00C95276" w:rsidRPr="00E70B31">
        <w:rPr>
          <w:rFonts w:ascii="Arial" w:hAnsi="Arial" w:cs="Arial"/>
          <w:lang w:eastAsia="zh-TW"/>
        </w:rPr>
        <w:t xml:space="preserve">mothers </w:t>
      </w:r>
      <w:r w:rsidR="00C7196B" w:rsidRPr="00E70B31">
        <w:rPr>
          <w:rFonts w:ascii="Arial" w:hAnsi="Arial" w:cs="Arial"/>
          <w:lang w:eastAsia="zh-TW"/>
        </w:rPr>
        <w:t>(90.7%).</w:t>
      </w:r>
      <w:r w:rsidR="00786F9E" w:rsidRPr="00E70B31">
        <w:rPr>
          <w:rFonts w:ascii="Arial" w:hAnsi="Arial" w:cs="Arial"/>
          <w:lang w:eastAsia="zh-TW"/>
        </w:rPr>
        <w:t xml:space="preserve"> No significant difference in the prevalence of Tdap vaccination was observed for mothers </w:t>
      </w:r>
      <w:r w:rsidR="005726FA" w:rsidRPr="00E70B31">
        <w:rPr>
          <w:rFonts w:ascii="Arial" w:hAnsi="Arial" w:cs="Arial"/>
          <w:lang w:eastAsia="zh-TW"/>
        </w:rPr>
        <w:t>by</w:t>
      </w:r>
      <w:r w:rsidR="00786F9E" w:rsidRPr="00E70B31">
        <w:rPr>
          <w:rFonts w:ascii="Arial" w:hAnsi="Arial" w:cs="Arial"/>
          <w:lang w:eastAsia="zh-TW"/>
        </w:rPr>
        <w:t xml:space="preserve"> other sociodemographic characteristics.</w:t>
      </w:r>
      <w:r w:rsidR="00C7196B" w:rsidRPr="00E70B31">
        <w:rPr>
          <w:rFonts w:ascii="Arial" w:hAnsi="Arial" w:cs="Arial"/>
          <w:lang w:eastAsia="zh-TW"/>
        </w:rPr>
        <w:t xml:space="preserve"> </w:t>
      </w:r>
    </w:p>
    <w:p w14:paraId="3DD01BF9" w14:textId="77777777" w:rsidR="00C95276" w:rsidRPr="00E70B31" w:rsidRDefault="00C95276" w:rsidP="000A161A">
      <w:pPr>
        <w:keepLines/>
        <w:widowControl w:val="0"/>
        <w:spacing w:before="120" w:after="160"/>
        <w:ind w:left="720" w:right="720"/>
        <w:contextualSpacing/>
        <w:rPr>
          <w:rFonts w:ascii="Arial" w:hAnsi="Arial" w:cs="Arial"/>
          <w:lang w:eastAsia="zh-TW"/>
        </w:rPr>
      </w:pPr>
    </w:p>
    <w:p w14:paraId="47453F62" w14:textId="54FBAAA3" w:rsidR="007A7E92" w:rsidRPr="00E70B31" w:rsidRDefault="008636C5" w:rsidP="004C3ABA">
      <w:pPr>
        <w:keepLines/>
        <w:widowControl w:val="0"/>
        <w:numPr>
          <w:ilvl w:val="0"/>
          <w:numId w:val="1"/>
        </w:numPr>
        <w:spacing w:before="120" w:after="160"/>
        <w:ind w:right="720"/>
        <w:contextualSpacing/>
        <w:rPr>
          <w:rFonts w:ascii="Arial" w:hAnsi="Arial" w:cs="Arial"/>
          <w:lang w:eastAsia="zh-TW"/>
        </w:rPr>
      </w:pPr>
      <w:hyperlink w:anchor="HIV" w:history="1">
        <w:r w:rsidR="008D2C2D" w:rsidRPr="00E70B31">
          <w:rPr>
            <w:rStyle w:val="Hyperlink"/>
            <w:rFonts w:ascii="Arial" w:hAnsi="Arial" w:cs="Arial"/>
            <w:lang w:eastAsia="zh-TW"/>
          </w:rPr>
          <w:t>HIV testing</w:t>
        </w:r>
      </w:hyperlink>
      <w:r w:rsidR="008D2C2D" w:rsidRPr="00E70B31">
        <w:rPr>
          <w:rFonts w:ascii="Arial" w:hAnsi="Arial" w:cs="Arial"/>
          <w:lang w:eastAsia="zh-TW"/>
        </w:rPr>
        <w:t xml:space="preserve">: </w:t>
      </w:r>
      <w:r w:rsidR="005E2D71" w:rsidRPr="00E70B31">
        <w:rPr>
          <w:rFonts w:ascii="Arial" w:hAnsi="Arial" w:cs="Arial"/>
          <w:lang w:eastAsia="zh-TW"/>
        </w:rPr>
        <w:t>A</w:t>
      </w:r>
      <w:r w:rsidR="008A4E90" w:rsidRPr="00E70B31">
        <w:rPr>
          <w:rFonts w:ascii="Arial" w:hAnsi="Arial" w:cs="Arial"/>
          <w:lang w:eastAsia="zh-TW"/>
        </w:rPr>
        <w:t xml:space="preserve"> </w:t>
      </w:r>
      <w:r w:rsidR="000260BC" w:rsidRPr="00E70B31">
        <w:rPr>
          <w:rFonts w:ascii="Arial" w:hAnsi="Arial" w:cs="Arial"/>
          <w:lang w:eastAsia="zh-TW"/>
        </w:rPr>
        <w:t>h</w:t>
      </w:r>
      <w:r w:rsidR="008D2C2D" w:rsidRPr="00E70B31">
        <w:rPr>
          <w:rFonts w:ascii="Arial" w:hAnsi="Arial" w:cs="Arial"/>
          <w:lang w:eastAsia="zh-TW"/>
        </w:rPr>
        <w:t xml:space="preserve">igher prevalence was observed among </w:t>
      </w:r>
      <w:r w:rsidR="00444825" w:rsidRPr="00E70B31">
        <w:rPr>
          <w:rFonts w:ascii="Arial" w:hAnsi="Arial" w:cs="Arial"/>
          <w:lang w:eastAsia="zh-TW"/>
        </w:rPr>
        <w:t>Black non-Hispanic</w:t>
      </w:r>
      <w:r w:rsidR="00997A3F" w:rsidRPr="00E70B31">
        <w:rPr>
          <w:rFonts w:ascii="Arial" w:hAnsi="Arial" w:cs="Arial"/>
          <w:lang w:eastAsia="zh-TW"/>
        </w:rPr>
        <w:t>,</w:t>
      </w:r>
      <w:r w:rsidR="008D2C2D" w:rsidRPr="00E70B31">
        <w:rPr>
          <w:rFonts w:ascii="Arial" w:hAnsi="Arial" w:cs="Arial"/>
          <w:lang w:eastAsia="zh-TW"/>
        </w:rPr>
        <w:t xml:space="preserve"> Hispanic</w:t>
      </w:r>
      <w:r w:rsidR="00997A3F" w:rsidRPr="00E70B31">
        <w:rPr>
          <w:rFonts w:ascii="Arial" w:hAnsi="Arial" w:cs="Arial"/>
          <w:lang w:eastAsia="zh-TW"/>
        </w:rPr>
        <w:t>, and other, non-Hispanic</w:t>
      </w:r>
      <w:r w:rsidR="008D2C2D" w:rsidRPr="00E70B31">
        <w:rPr>
          <w:rFonts w:ascii="Arial" w:hAnsi="Arial" w:cs="Arial"/>
          <w:lang w:eastAsia="zh-TW"/>
        </w:rPr>
        <w:t xml:space="preserve"> mothers </w:t>
      </w:r>
      <w:r w:rsidR="00EC3485" w:rsidRPr="00E70B31">
        <w:rPr>
          <w:rFonts w:ascii="Arial" w:hAnsi="Arial" w:cs="Arial"/>
          <w:lang w:eastAsia="zh-TW"/>
        </w:rPr>
        <w:t>(</w:t>
      </w:r>
      <w:r w:rsidR="00915511" w:rsidRPr="00E70B31">
        <w:rPr>
          <w:rFonts w:ascii="Arial" w:hAnsi="Arial" w:cs="Arial"/>
          <w:lang w:eastAsia="zh-TW"/>
        </w:rPr>
        <w:t>69.4%, 64</w:t>
      </w:r>
      <w:r w:rsidR="00CD4861" w:rsidRPr="00E70B31">
        <w:rPr>
          <w:rFonts w:ascii="Arial" w:hAnsi="Arial" w:cs="Arial"/>
          <w:lang w:eastAsia="zh-TW"/>
        </w:rPr>
        <w:t>.</w:t>
      </w:r>
      <w:r w:rsidR="00915511" w:rsidRPr="00E70B31">
        <w:rPr>
          <w:rFonts w:ascii="Arial" w:hAnsi="Arial" w:cs="Arial"/>
          <w:lang w:eastAsia="zh-TW"/>
        </w:rPr>
        <w:t xml:space="preserve">0%, and </w:t>
      </w:r>
      <w:r w:rsidR="008D2C2D" w:rsidRPr="00E70B31">
        <w:rPr>
          <w:rFonts w:ascii="Arial" w:hAnsi="Arial" w:cs="Arial"/>
          <w:lang w:eastAsia="zh-TW"/>
        </w:rPr>
        <w:t>6</w:t>
      </w:r>
      <w:r w:rsidR="00997A3F" w:rsidRPr="00E70B31">
        <w:rPr>
          <w:rFonts w:ascii="Arial" w:hAnsi="Arial" w:cs="Arial"/>
          <w:lang w:eastAsia="zh-TW"/>
        </w:rPr>
        <w:t>6</w:t>
      </w:r>
      <w:r w:rsidR="008D2C2D" w:rsidRPr="00E70B31">
        <w:rPr>
          <w:rFonts w:ascii="Arial" w:hAnsi="Arial" w:cs="Arial"/>
          <w:lang w:eastAsia="zh-TW"/>
        </w:rPr>
        <w:t>.</w:t>
      </w:r>
      <w:r w:rsidR="00362ADF" w:rsidRPr="00E70B31">
        <w:rPr>
          <w:rFonts w:ascii="Arial" w:hAnsi="Arial" w:cs="Arial"/>
          <w:lang w:eastAsia="zh-TW"/>
        </w:rPr>
        <w:t>3</w:t>
      </w:r>
      <w:r w:rsidR="008D2C2D" w:rsidRPr="00E70B31">
        <w:rPr>
          <w:rFonts w:ascii="Arial" w:hAnsi="Arial" w:cs="Arial"/>
          <w:lang w:eastAsia="zh-TW"/>
        </w:rPr>
        <w:t>%</w:t>
      </w:r>
      <w:r w:rsidR="00915511" w:rsidRPr="00E70B31">
        <w:rPr>
          <w:rFonts w:ascii="Arial" w:hAnsi="Arial" w:cs="Arial"/>
          <w:lang w:eastAsia="zh-TW"/>
        </w:rPr>
        <w:t>, respectively</w:t>
      </w:r>
      <w:r w:rsidR="008D2C2D" w:rsidRPr="00E70B31">
        <w:rPr>
          <w:rFonts w:ascii="Arial" w:hAnsi="Arial" w:cs="Arial"/>
          <w:lang w:eastAsia="zh-TW"/>
        </w:rPr>
        <w:t xml:space="preserve">) compared to </w:t>
      </w:r>
      <w:r w:rsidR="00444825" w:rsidRPr="00E70B31">
        <w:rPr>
          <w:rFonts w:ascii="Arial" w:hAnsi="Arial" w:cs="Arial"/>
          <w:lang w:eastAsia="zh-TW"/>
        </w:rPr>
        <w:t>White non-Hispanic</w:t>
      </w:r>
      <w:r w:rsidR="008D2C2D" w:rsidRPr="00E70B31">
        <w:rPr>
          <w:rFonts w:ascii="Arial" w:hAnsi="Arial" w:cs="Arial"/>
          <w:lang w:eastAsia="zh-TW"/>
        </w:rPr>
        <w:t xml:space="preserve"> mothers</w:t>
      </w:r>
      <w:r w:rsidR="00362ADF" w:rsidRPr="00E70B31">
        <w:rPr>
          <w:rFonts w:ascii="Arial" w:hAnsi="Arial" w:cs="Arial"/>
          <w:lang w:eastAsia="zh-TW"/>
        </w:rPr>
        <w:t xml:space="preserve"> </w:t>
      </w:r>
      <w:r w:rsidR="008D2C2D" w:rsidRPr="00E70B31">
        <w:rPr>
          <w:rFonts w:ascii="Arial" w:hAnsi="Arial" w:cs="Arial"/>
          <w:lang w:eastAsia="zh-TW"/>
        </w:rPr>
        <w:t>(4</w:t>
      </w:r>
      <w:r w:rsidR="00362ADF" w:rsidRPr="00E70B31">
        <w:rPr>
          <w:rFonts w:ascii="Arial" w:hAnsi="Arial" w:cs="Arial"/>
          <w:lang w:eastAsia="zh-TW"/>
        </w:rPr>
        <w:t>5</w:t>
      </w:r>
      <w:r w:rsidR="008D2C2D" w:rsidRPr="00E70B31">
        <w:rPr>
          <w:rFonts w:ascii="Arial" w:hAnsi="Arial" w:cs="Arial"/>
          <w:lang w:eastAsia="zh-TW"/>
        </w:rPr>
        <w:t>.</w:t>
      </w:r>
      <w:r w:rsidR="00362ADF" w:rsidRPr="00E70B31">
        <w:rPr>
          <w:rFonts w:ascii="Arial" w:hAnsi="Arial" w:cs="Arial"/>
          <w:lang w:eastAsia="zh-TW"/>
        </w:rPr>
        <w:t>4</w:t>
      </w:r>
      <w:r w:rsidR="008D2C2D" w:rsidRPr="00E70B31">
        <w:rPr>
          <w:rFonts w:ascii="Arial" w:hAnsi="Arial" w:cs="Arial"/>
          <w:lang w:eastAsia="zh-TW"/>
        </w:rPr>
        <w:t>%)</w:t>
      </w:r>
      <w:r w:rsidR="008C09F1" w:rsidRPr="00E70B31">
        <w:rPr>
          <w:rFonts w:ascii="Arial" w:hAnsi="Arial" w:cs="Arial"/>
          <w:lang w:eastAsia="zh-TW"/>
        </w:rPr>
        <w:t xml:space="preserve">. </w:t>
      </w:r>
      <w:r w:rsidR="008C09F1" w:rsidRPr="00E70B31">
        <w:rPr>
          <w:rFonts w:ascii="Arial" w:hAnsi="Arial" w:cs="Arial"/>
        </w:rPr>
        <w:t xml:space="preserve">Similar differences were observed by maternal education, poverty status, nativity, </w:t>
      </w:r>
      <w:r w:rsidR="005E2D71" w:rsidRPr="00E70B31">
        <w:rPr>
          <w:rFonts w:ascii="Arial" w:hAnsi="Arial" w:cs="Arial"/>
        </w:rPr>
        <w:t xml:space="preserve">and </w:t>
      </w:r>
      <w:r w:rsidR="008C09F1" w:rsidRPr="00E70B31">
        <w:rPr>
          <w:rFonts w:ascii="Arial" w:hAnsi="Arial" w:cs="Arial"/>
        </w:rPr>
        <w:t xml:space="preserve">marital status. For example, </w:t>
      </w:r>
      <w:r w:rsidR="005E2D71" w:rsidRPr="00E70B31">
        <w:rPr>
          <w:rFonts w:ascii="Arial" w:hAnsi="Arial" w:cs="Arial"/>
          <w:lang w:eastAsia="zh-TW"/>
        </w:rPr>
        <w:t>60.7%</w:t>
      </w:r>
      <w:r w:rsidR="008C09F1" w:rsidRPr="00E70B31">
        <w:rPr>
          <w:rFonts w:ascii="Arial" w:hAnsi="Arial" w:cs="Arial"/>
        </w:rPr>
        <w:t xml:space="preserve"> of </w:t>
      </w:r>
      <w:r w:rsidR="005E2D71" w:rsidRPr="00E70B31">
        <w:rPr>
          <w:rFonts w:ascii="Arial" w:hAnsi="Arial" w:cs="Arial"/>
        </w:rPr>
        <w:t xml:space="preserve">unmarried </w:t>
      </w:r>
      <w:r w:rsidR="008C09F1" w:rsidRPr="00E70B31">
        <w:rPr>
          <w:rFonts w:ascii="Arial" w:hAnsi="Arial" w:cs="Arial"/>
        </w:rPr>
        <w:t xml:space="preserve">mothers reported </w:t>
      </w:r>
      <w:r w:rsidR="002E0763" w:rsidRPr="00E70B31">
        <w:rPr>
          <w:rFonts w:ascii="Arial" w:hAnsi="Arial" w:cs="Arial"/>
        </w:rPr>
        <w:t xml:space="preserve">receiving an </w:t>
      </w:r>
      <w:r w:rsidR="005E2D71" w:rsidRPr="00E70B31">
        <w:rPr>
          <w:rFonts w:ascii="Arial" w:hAnsi="Arial" w:cs="Arial"/>
        </w:rPr>
        <w:t>HIV testing</w:t>
      </w:r>
      <w:r w:rsidR="008C09F1" w:rsidRPr="00E70B31">
        <w:rPr>
          <w:rFonts w:ascii="Arial" w:hAnsi="Arial" w:cs="Arial"/>
          <w:lang w:eastAsia="zh-TW"/>
        </w:rPr>
        <w:t xml:space="preserve">, whereas the prevalence was </w:t>
      </w:r>
      <w:r w:rsidR="00F3013F" w:rsidRPr="00E70B31">
        <w:rPr>
          <w:rFonts w:ascii="Arial" w:hAnsi="Arial" w:cs="Arial"/>
          <w:lang w:eastAsia="zh-TW"/>
        </w:rPr>
        <w:t>&lt;50</w:t>
      </w:r>
      <w:r w:rsidR="005E2D71" w:rsidRPr="00E70B31">
        <w:rPr>
          <w:rFonts w:ascii="Arial" w:hAnsi="Arial" w:cs="Arial"/>
          <w:lang w:eastAsia="zh-TW"/>
        </w:rPr>
        <w:t>%</w:t>
      </w:r>
      <w:r w:rsidR="008C09F1" w:rsidRPr="00E70B31">
        <w:rPr>
          <w:rFonts w:ascii="Arial" w:hAnsi="Arial" w:cs="Arial"/>
          <w:lang w:eastAsia="zh-TW"/>
        </w:rPr>
        <w:t xml:space="preserve"> among </w:t>
      </w:r>
      <w:r w:rsidR="005E2D71" w:rsidRPr="00E70B31">
        <w:rPr>
          <w:rFonts w:ascii="Arial" w:hAnsi="Arial" w:cs="Arial"/>
          <w:lang w:eastAsia="zh-TW"/>
        </w:rPr>
        <w:t xml:space="preserve">married </w:t>
      </w:r>
      <w:r w:rsidR="008C09F1" w:rsidRPr="00E70B31">
        <w:rPr>
          <w:rFonts w:ascii="Arial" w:hAnsi="Arial" w:cs="Arial"/>
          <w:lang w:eastAsia="zh-TW"/>
        </w:rPr>
        <w:t>mothers</w:t>
      </w:r>
      <w:r w:rsidR="008C09F1" w:rsidRPr="00E70B31">
        <w:rPr>
          <w:rFonts w:ascii="Arial" w:hAnsi="Arial" w:cs="Arial"/>
        </w:rPr>
        <w:t xml:space="preserve">. </w:t>
      </w:r>
    </w:p>
    <w:bookmarkEnd w:id="20"/>
    <w:p w14:paraId="2EE05200" w14:textId="77777777" w:rsidR="008E329A" w:rsidRPr="00E70B31" w:rsidRDefault="008E329A">
      <w:pPr>
        <w:spacing w:before="120" w:after="160" w:line="259" w:lineRule="auto"/>
        <w:ind w:right="720"/>
        <w:rPr>
          <w:rFonts w:ascii="Arial" w:hAnsi="Arial" w:cs="Arial"/>
          <w:u w:val="single"/>
        </w:rPr>
      </w:pPr>
    </w:p>
    <w:p w14:paraId="02468953" w14:textId="7AB93983" w:rsidR="00C514E1" w:rsidRPr="00394B2E" w:rsidRDefault="00C514E1">
      <w:pPr>
        <w:spacing w:before="120" w:after="160" w:line="259" w:lineRule="auto"/>
        <w:ind w:right="720"/>
        <w:rPr>
          <w:rFonts w:ascii="Arial" w:hAnsi="Arial" w:cs="Arial"/>
          <w:b/>
          <w:bCs/>
          <w:u w:val="single"/>
        </w:rPr>
      </w:pPr>
      <w:bookmarkStart w:id="21" w:name="_Hlk88125504"/>
      <w:r w:rsidRPr="00394B2E">
        <w:rPr>
          <w:rFonts w:ascii="Arial" w:hAnsi="Arial" w:cs="Arial"/>
          <w:b/>
          <w:bCs/>
          <w:u w:val="single"/>
        </w:rPr>
        <w:t>Postpartum</w:t>
      </w:r>
      <w:r w:rsidR="00FF6BF0" w:rsidRPr="00394B2E">
        <w:rPr>
          <w:rFonts w:ascii="Arial" w:hAnsi="Arial" w:cs="Arial"/>
          <w:b/>
          <w:bCs/>
          <w:u w:val="single"/>
        </w:rPr>
        <w:t>,</w:t>
      </w:r>
      <w:r w:rsidR="00060DDC" w:rsidRPr="00394B2E">
        <w:rPr>
          <w:rFonts w:ascii="Arial" w:hAnsi="Arial" w:cs="Arial"/>
          <w:b/>
          <w:bCs/>
          <w:u w:val="single"/>
        </w:rPr>
        <w:t xml:space="preserve"> 2017</w:t>
      </w:r>
      <w:r w:rsidR="00DA2C3C" w:rsidRPr="00394B2E">
        <w:rPr>
          <w:rFonts w:ascii="Arial" w:hAnsi="Arial" w:cs="Arial"/>
          <w:b/>
          <w:bCs/>
          <w:u w:val="single"/>
        </w:rPr>
        <w:t>–</w:t>
      </w:r>
      <w:r w:rsidR="00060DDC" w:rsidRPr="00394B2E">
        <w:rPr>
          <w:rFonts w:ascii="Arial" w:hAnsi="Arial" w:cs="Arial"/>
          <w:b/>
          <w:bCs/>
          <w:u w:val="single"/>
        </w:rPr>
        <w:t>2018</w:t>
      </w:r>
    </w:p>
    <w:p w14:paraId="395E4232" w14:textId="45B8C4D3" w:rsidR="004E472F" w:rsidRPr="00E70B31" w:rsidRDefault="008636C5" w:rsidP="004E472F">
      <w:pPr>
        <w:pStyle w:val="ListParagraph"/>
        <w:numPr>
          <w:ilvl w:val="0"/>
          <w:numId w:val="1"/>
        </w:numPr>
        <w:spacing w:before="120" w:after="160"/>
        <w:ind w:right="720"/>
        <w:rPr>
          <w:rFonts w:ascii="Arial" w:hAnsi="Arial" w:cs="Arial"/>
        </w:rPr>
      </w:pPr>
      <w:hyperlink w:anchor="Postpartum_checkup" w:history="1">
        <w:r w:rsidR="004E472F" w:rsidRPr="00E70B31">
          <w:rPr>
            <w:rStyle w:val="Hyperlink"/>
            <w:rFonts w:ascii="Arial" w:hAnsi="Arial" w:cs="Arial"/>
          </w:rPr>
          <w:t>Maternal postpartum check-up:</w:t>
        </w:r>
      </w:hyperlink>
      <w:r w:rsidR="004E472F" w:rsidRPr="00E70B31">
        <w:rPr>
          <w:rFonts w:ascii="Arial" w:hAnsi="Arial" w:cs="Arial"/>
        </w:rPr>
        <w:t xml:space="preserve"> A lower prevalence was observed among </w:t>
      </w:r>
      <w:r w:rsidR="00444825" w:rsidRPr="00E70B31">
        <w:rPr>
          <w:rFonts w:ascii="Arial" w:hAnsi="Arial" w:cs="Arial"/>
        </w:rPr>
        <w:t>Black non-Hispanic</w:t>
      </w:r>
      <w:r w:rsidR="004E472F" w:rsidRPr="00E70B31">
        <w:rPr>
          <w:rFonts w:ascii="Arial" w:hAnsi="Arial" w:cs="Arial"/>
        </w:rPr>
        <w:t xml:space="preserve"> and Hispanic mothers (90.6% and 88.3%, respectively) compared to </w:t>
      </w:r>
      <w:r w:rsidR="00444825" w:rsidRPr="00E70B31">
        <w:rPr>
          <w:rFonts w:ascii="Arial" w:hAnsi="Arial" w:cs="Arial"/>
        </w:rPr>
        <w:t>White non-Hispanic</w:t>
      </w:r>
      <w:r w:rsidR="004E472F" w:rsidRPr="00E70B31">
        <w:rPr>
          <w:rFonts w:ascii="Arial" w:hAnsi="Arial" w:cs="Arial"/>
        </w:rPr>
        <w:t xml:space="preserve"> mothers (95.1%). Similar differences were observed by maternal age, education, poverty status, marital status, and disability status. For example, 85.2% of mothers with a disability reported having maternal postpartum checkup</w:t>
      </w:r>
      <w:r w:rsidR="004E472F" w:rsidRPr="00E70B31">
        <w:rPr>
          <w:rFonts w:ascii="Arial" w:hAnsi="Arial" w:cs="Arial"/>
          <w:lang w:eastAsia="zh-TW"/>
        </w:rPr>
        <w:t xml:space="preserve">, whereas the prevalence was </w:t>
      </w:r>
      <w:r w:rsidR="004E472F" w:rsidRPr="00E70B31">
        <w:rPr>
          <w:rFonts w:ascii="Arial" w:hAnsi="Arial" w:cs="Arial"/>
        </w:rPr>
        <w:t>93.9%</w:t>
      </w:r>
      <w:r w:rsidR="004E472F" w:rsidRPr="00E70B31">
        <w:rPr>
          <w:rFonts w:ascii="Arial" w:hAnsi="Arial" w:cs="Arial"/>
          <w:lang w:eastAsia="zh-TW"/>
        </w:rPr>
        <w:t xml:space="preserve"> among mothers</w:t>
      </w:r>
      <w:r w:rsidR="004E472F" w:rsidRPr="00E70B31">
        <w:rPr>
          <w:rFonts w:ascii="Arial" w:hAnsi="Arial" w:cs="Arial"/>
        </w:rPr>
        <w:t xml:space="preserve"> without a disability. </w:t>
      </w:r>
    </w:p>
    <w:p w14:paraId="0C3E18E5" w14:textId="77777777" w:rsidR="00810875" w:rsidRPr="00E70B31" w:rsidRDefault="00810875" w:rsidP="00A05B52">
      <w:pPr>
        <w:pStyle w:val="ListParagraph"/>
        <w:spacing w:before="120" w:after="160"/>
        <w:ind w:right="720"/>
        <w:rPr>
          <w:rFonts w:ascii="Arial" w:hAnsi="Arial" w:cs="Arial"/>
        </w:rPr>
      </w:pPr>
    </w:p>
    <w:p w14:paraId="3A431337" w14:textId="789A4DAE" w:rsidR="00675577" w:rsidRDefault="008636C5" w:rsidP="00175E99">
      <w:pPr>
        <w:pStyle w:val="ListParagraph"/>
        <w:numPr>
          <w:ilvl w:val="0"/>
          <w:numId w:val="1"/>
        </w:numPr>
        <w:spacing w:before="120" w:after="160"/>
        <w:ind w:right="720"/>
        <w:rPr>
          <w:rFonts w:ascii="Arial" w:hAnsi="Arial" w:cs="Arial"/>
        </w:rPr>
      </w:pPr>
      <w:hyperlink w:anchor="Maternity_leave" w:history="1">
        <w:r w:rsidR="00C514E1" w:rsidRPr="00E70B31">
          <w:rPr>
            <w:rStyle w:val="Hyperlink"/>
            <w:rFonts w:ascii="Arial" w:hAnsi="Arial" w:cs="Arial"/>
          </w:rPr>
          <w:t>Maternity leave</w:t>
        </w:r>
        <w:r w:rsidR="000403DD" w:rsidRPr="00E70B31">
          <w:rPr>
            <w:rStyle w:val="Hyperlink"/>
            <w:rFonts w:ascii="Arial" w:hAnsi="Arial" w:cs="Arial"/>
          </w:rPr>
          <w:t>:</w:t>
        </w:r>
      </w:hyperlink>
      <w:r w:rsidR="000403DD" w:rsidRPr="00E70B31">
        <w:rPr>
          <w:rFonts w:ascii="Arial" w:hAnsi="Arial" w:cs="Arial"/>
        </w:rPr>
        <w:t xml:space="preserve"> </w:t>
      </w:r>
      <w:r w:rsidR="000B34A6" w:rsidRPr="00E70B31">
        <w:rPr>
          <w:rFonts w:ascii="Arial" w:hAnsi="Arial" w:cs="Arial"/>
        </w:rPr>
        <w:t>Overall</w:t>
      </w:r>
      <w:r w:rsidR="000260BC" w:rsidRPr="00E70B31">
        <w:rPr>
          <w:rFonts w:ascii="Arial" w:hAnsi="Arial" w:cs="Arial"/>
        </w:rPr>
        <w:t xml:space="preserve">, </w:t>
      </w:r>
      <w:r w:rsidR="000403DD" w:rsidRPr="00E70B31">
        <w:rPr>
          <w:rFonts w:ascii="Arial" w:hAnsi="Arial" w:cs="Arial"/>
        </w:rPr>
        <w:t>4</w:t>
      </w:r>
      <w:r w:rsidR="00BB38D7" w:rsidRPr="00E70B31">
        <w:rPr>
          <w:rFonts w:ascii="Arial" w:hAnsi="Arial" w:cs="Arial"/>
        </w:rPr>
        <w:t>1</w:t>
      </w:r>
      <w:r w:rsidR="000260BC" w:rsidRPr="00E70B31">
        <w:rPr>
          <w:rFonts w:ascii="Arial" w:hAnsi="Arial" w:cs="Arial"/>
        </w:rPr>
        <w:t>.4</w:t>
      </w:r>
      <w:r w:rsidR="000403DD" w:rsidRPr="00E70B31">
        <w:rPr>
          <w:rFonts w:ascii="Arial" w:hAnsi="Arial" w:cs="Arial"/>
        </w:rPr>
        <w:t>% of mothers reported taking paid maternity leave, followed by 3</w:t>
      </w:r>
      <w:r w:rsidR="000B1F31" w:rsidRPr="00E70B31">
        <w:rPr>
          <w:rFonts w:ascii="Arial" w:hAnsi="Arial" w:cs="Arial"/>
        </w:rPr>
        <w:t>9.2</w:t>
      </w:r>
      <w:r w:rsidR="000403DD" w:rsidRPr="00E70B31">
        <w:rPr>
          <w:rFonts w:ascii="Arial" w:hAnsi="Arial" w:cs="Arial"/>
        </w:rPr>
        <w:t>%</w:t>
      </w:r>
      <w:r w:rsidR="000B1F31" w:rsidRPr="00E70B31">
        <w:rPr>
          <w:rFonts w:ascii="Arial" w:hAnsi="Arial" w:cs="Arial"/>
        </w:rPr>
        <w:t xml:space="preserve"> of mothers</w:t>
      </w:r>
      <w:r w:rsidR="000403DD" w:rsidRPr="00E70B31">
        <w:rPr>
          <w:rFonts w:ascii="Arial" w:hAnsi="Arial" w:cs="Arial"/>
        </w:rPr>
        <w:t xml:space="preserve"> taking </w:t>
      </w:r>
      <w:r w:rsidR="000B1F31" w:rsidRPr="00E70B31">
        <w:rPr>
          <w:rFonts w:ascii="Arial" w:hAnsi="Arial" w:cs="Arial"/>
        </w:rPr>
        <w:t>un</w:t>
      </w:r>
      <w:r w:rsidR="000403DD" w:rsidRPr="00E70B31">
        <w:rPr>
          <w:rFonts w:ascii="Arial" w:hAnsi="Arial" w:cs="Arial"/>
        </w:rPr>
        <w:t xml:space="preserve">paid leave only, </w:t>
      </w:r>
      <w:r w:rsidR="000B1F31" w:rsidRPr="00E70B31">
        <w:rPr>
          <w:rFonts w:ascii="Arial" w:hAnsi="Arial" w:cs="Arial"/>
        </w:rPr>
        <w:t>15.0</w:t>
      </w:r>
      <w:r w:rsidR="000403DD" w:rsidRPr="00E70B31">
        <w:rPr>
          <w:rFonts w:ascii="Arial" w:hAnsi="Arial" w:cs="Arial"/>
        </w:rPr>
        <w:t xml:space="preserve">% </w:t>
      </w:r>
      <w:r w:rsidR="000B1F31" w:rsidRPr="00E70B31">
        <w:rPr>
          <w:rFonts w:ascii="Arial" w:hAnsi="Arial" w:cs="Arial"/>
        </w:rPr>
        <w:t xml:space="preserve">of mothers </w:t>
      </w:r>
      <w:r w:rsidR="000403DD" w:rsidRPr="00E70B31">
        <w:rPr>
          <w:rFonts w:ascii="Arial" w:hAnsi="Arial" w:cs="Arial"/>
        </w:rPr>
        <w:t>taking both paid and unpaid leave</w:t>
      </w:r>
      <w:r w:rsidR="000B1F31" w:rsidRPr="00E70B31">
        <w:rPr>
          <w:rFonts w:ascii="Arial" w:hAnsi="Arial" w:cs="Arial"/>
        </w:rPr>
        <w:t xml:space="preserve">, and </w:t>
      </w:r>
      <w:r w:rsidR="000403DD" w:rsidRPr="00E70B31">
        <w:rPr>
          <w:rFonts w:ascii="Arial" w:hAnsi="Arial" w:cs="Arial"/>
        </w:rPr>
        <w:t>4</w:t>
      </w:r>
      <w:r w:rsidR="000B1F31" w:rsidRPr="00E70B31">
        <w:rPr>
          <w:rFonts w:ascii="Arial" w:hAnsi="Arial" w:cs="Arial"/>
        </w:rPr>
        <w:t>.5</w:t>
      </w:r>
      <w:r w:rsidR="000403DD" w:rsidRPr="00E70B31">
        <w:rPr>
          <w:rFonts w:ascii="Arial" w:hAnsi="Arial" w:cs="Arial"/>
        </w:rPr>
        <w:t>% of mothers reported not taking any maternity leave.</w:t>
      </w:r>
      <w:r w:rsidR="00320D8A" w:rsidRPr="00E70B31">
        <w:rPr>
          <w:rFonts w:ascii="Arial" w:hAnsi="Arial" w:cs="Arial"/>
        </w:rPr>
        <w:t xml:space="preserve"> </w:t>
      </w:r>
      <w:r w:rsidR="0027490F" w:rsidRPr="00E70B31">
        <w:rPr>
          <w:rFonts w:ascii="Arial" w:hAnsi="Arial" w:cs="Arial"/>
        </w:rPr>
        <w:t xml:space="preserve">Details by </w:t>
      </w:r>
      <w:r w:rsidR="00A05B52" w:rsidRPr="00E70B31">
        <w:rPr>
          <w:rFonts w:ascii="Arial" w:hAnsi="Arial" w:cs="Arial"/>
        </w:rPr>
        <w:t xml:space="preserve">the type of </w:t>
      </w:r>
      <w:r w:rsidR="00A160FD" w:rsidRPr="00E70B31">
        <w:rPr>
          <w:rFonts w:ascii="Arial" w:hAnsi="Arial" w:cs="Arial"/>
        </w:rPr>
        <w:t>maternity leave</w:t>
      </w:r>
      <w:r w:rsidR="0027490F" w:rsidRPr="00E70B31">
        <w:rPr>
          <w:rFonts w:ascii="Arial" w:hAnsi="Arial" w:cs="Arial"/>
        </w:rPr>
        <w:t xml:space="preserve"> are presented in the full </w:t>
      </w:r>
      <w:r w:rsidR="0027490F" w:rsidRPr="00E70B31">
        <w:rPr>
          <w:rFonts w:ascii="Arial" w:hAnsi="Arial" w:cs="Arial"/>
        </w:rPr>
        <w:lastRenderedPageBreak/>
        <w:t>report.</w:t>
      </w:r>
      <w:r w:rsidR="00202C11">
        <w:rPr>
          <w:rFonts w:ascii="Arial" w:hAnsi="Arial" w:cs="Arial"/>
        </w:rPr>
        <w:t xml:space="preserve"> </w:t>
      </w:r>
      <w:r w:rsidR="00202C11" w:rsidRPr="00654FC0">
        <w:rPr>
          <w:rFonts w:ascii="Arial" w:hAnsi="Arial" w:cs="Arial"/>
        </w:rPr>
        <w:t xml:space="preserve">PRAMS data on maternity leave will be used as a way to monitor the implementation of the </w:t>
      </w:r>
      <w:hyperlink r:id="rId15" w:history="1">
        <w:r w:rsidR="00202C11" w:rsidRPr="00654FC0">
          <w:rPr>
            <w:rStyle w:val="Hyperlink"/>
            <w:rFonts w:ascii="Arial" w:hAnsi="Arial" w:cs="Arial"/>
          </w:rPr>
          <w:t>Paid Family and Medical Leave Legislation</w:t>
        </w:r>
      </w:hyperlink>
      <w:r w:rsidR="00202C11" w:rsidRPr="00654FC0">
        <w:rPr>
          <w:rFonts w:ascii="Arial" w:hAnsi="Arial" w:cs="Arial"/>
        </w:rPr>
        <w:t xml:space="preserve"> in</w:t>
      </w:r>
      <w:r w:rsidR="00100B0D">
        <w:rPr>
          <w:rFonts w:ascii="Arial" w:hAnsi="Arial" w:cs="Arial"/>
        </w:rPr>
        <w:t xml:space="preserve"> </w:t>
      </w:r>
      <w:r w:rsidR="00202C11" w:rsidRPr="00654FC0">
        <w:rPr>
          <w:rFonts w:ascii="Arial" w:hAnsi="Arial" w:cs="Arial"/>
        </w:rPr>
        <w:t>Massachusetts.</w:t>
      </w:r>
    </w:p>
    <w:bookmarkEnd w:id="21"/>
    <w:p w14:paraId="74552D2B" w14:textId="77777777" w:rsidR="003B3FAA" w:rsidRPr="00E70B31" w:rsidRDefault="003B3FAA" w:rsidP="00160760">
      <w:pPr>
        <w:pStyle w:val="ListParagraph"/>
        <w:spacing w:before="120" w:after="160"/>
        <w:ind w:right="720"/>
        <w:rPr>
          <w:rFonts w:ascii="Arial" w:hAnsi="Arial" w:cs="Arial"/>
        </w:rPr>
      </w:pPr>
    </w:p>
    <w:p w14:paraId="3A22933E" w14:textId="6269F933" w:rsidR="00873133" w:rsidRPr="00E70B31" w:rsidRDefault="00E134FB" w:rsidP="00701A8B">
      <w:pPr>
        <w:spacing w:after="160"/>
        <w:rPr>
          <w:rFonts w:ascii="Arial" w:hAnsi="Arial" w:cs="Arial"/>
          <w:bCs/>
        </w:rPr>
      </w:pPr>
      <w:r w:rsidRPr="00E70B31">
        <w:rPr>
          <w:rFonts w:ascii="Arial" w:hAnsi="Arial" w:cs="Arial"/>
          <w:bCs/>
        </w:rPr>
        <w:t xml:space="preserve">The Massachusetts Department of Public Health uses </w:t>
      </w:r>
      <w:r w:rsidR="00873133" w:rsidRPr="00E70B31">
        <w:rPr>
          <w:rFonts w:ascii="Arial" w:hAnsi="Arial" w:cs="Arial"/>
          <w:bCs/>
        </w:rPr>
        <w:t xml:space="preserve">the </w:t>
      </w:r>
      <w:r w:rsidRPr="00E70B31">
        <w:rPr>
          <w:rFonts w:ascii="Arial" w:hAnsi="Arial" w:cs="Arial"/>
          <w:bCs/>
        </w:rPr>
        <w:t>PRAMS data to inform program monitoring, Maternal and Child Health (MCH) research and evaluation, and policy development. The MA PRAMS data are also used to inform the Title V MCH needs assessment</w:t>
      </w:r>
      <w:r w:rsidR="00873133" w:rsidRPr="00E70B31">
        <w:rPr>
          <w:rFonts w:ascii="Arial" w:hAnsi="Arial" w:cs="Arial"/>
          <w:bCs/>
        </w:rPr>
        <w:t xml:space="preserve"> and</w:t>
      </w:r>
      <w:r w:rsidRPr="00E70B31">
        <w:rPr>
          <w:rFonts w:ascii="Arial" w:hAnsi="Arial" w:cs="Arial"/>
          <w:bCs/>
        </w:rPr>
        <w:t xml:space="preserve"> to monitor progress on the </w:t>
      </w:r>
      <w:hyperlink r:id="rId16" w:history="1">
        <w:r w:rsidRPr="00E70B31">
          <w:rPr>
            <w:rStyle w:val="Hyperlink"/>
            <w:rFonts w:ascii="Arial" w:hAnsi="Arial" w:cs="Arial"/>
            <w:bCs/>
          </w:rPr>
          <w:t>Healthy People 2020</w:t>
        </w:r>
      </w:hyperlink>
      <w:r w:rsidRPr="00E70B31">
        <w:rPr>
          <w:rFonts w:ascii="Arial" w:hAnsi="Arial" w:cs="Arial"/>
          <w:bCs/>
        </w:rPr>
        <w:t xml:space="preserve"> and </w:t>
      </w:r>
      <w:hyperlink r:id="rId17" w:history="1">
        <w:r w:rsidRPr="00E70B31">
          <w:rPr>
            <w:rStyle w:val="Hyperlink"/>
            <w:rFonts w:ascii="Arial" w:hAnsi="Arial" w:cs="Arial"/>
            <w:bCs/>
          </w:rPr>
          <w:t>Health People 2030</w:t>
        </w:r>
      </w:hyperlink>
      <w:r w:rsidRPr="00E70B31">
        <w:rPr>
          <w:rFonts w:ascii="Arial" w:hAnsi="Arial" w:cs="Arial"/>
          <w:bCs/>
        </w:rPr>
        <w:t xml:space="preserve"> objectives</w:t>
      </w:r>
      <w:r w:rsidR="008A4705" w:rsidRPr="00E70B31">
        <w:rPr>
          <w:rFonts w:ascii="Arial" w:hAnsi="Arial" w:cs="Arial"/>
          <w:bCs/>
        </w:rPr>
        <w:t xml:space="preserve"> (</w:t>
      </w:r>
      <w:bookmarkStart w:id="22" w:name="Table_1"/>
      <w:r w:rsidR="00ED465B">
        <w:rPr>
          <w:rFonts w:ascii="Arial" w:hAnsi="Arial" w:cs="Arial"/>
          <w:bCs/>
        </w:rPr>
        <w:fldChar w:fldCharType="begin"/>
      </w:r>
      <w:r w:rsidR="00ED465B">
        <w:rPr>
          <w:rFonts w:ascii="Arial" w:hAnsi="Arial" w:cs="Arial"/>
          <w:bCs/>
        </w:rPr>
        <w:instrText xml:space="preserve"> HYPERLINK  \l "Table_1" </w:instrText>
      </w:r>
      <w:r w:rsidR="00ED465B">
        <w:rPr>
          <w:rFonts w:ascii="Arial" w:hAnsi="Arial" w:cs="Arial"/>
          <w:bCs/>
        </w:rPr>
        <w:fldChar w:fldCharType="separate"/>
      </w:r>
      <w:r w:rsidR="008A4705" w:rsidRPr="00ED465B">
        <w:rPr>
          <w:rStyle w:val="Hyperlink"/>
          <w:rFonts w:ascii="Arial" w:hAnsi="Arial" w:cs="Arial"/>
          <w:bCs/>
        </w:rPr>
        <w:t>Table 1</w:t>
      </w:r>
      <w:bookmarkEnd w:id="22"/>
      <w:r w:rsidR="00ED465B">
        <w:rPr>
          <w:rFonts w:ascii="Arial" w:hAnsi="Arial" w:cs="Arial"/>
          <w:bCs/>
        </w:rPr>
        <w:fldChar w:fldCharType="end"/>
      </w:r>
      <w:r w:rsidR="008A4705" w:rsidRPr="00E70B31">
        <w:rPr>
          <w:rFonts w:ascii="Arial" w:hAnsi="Arial" w:cs="Arial"/>
          <w:bCs/>
        </w:rPr>
        <w:t>)</w:t>
      </w:r>
      <w:r w:rsidRPr="00E70B31">
        <w:rPr>
          <w:rFonts w:ascii="Arial" w:hAnsi="Arial" w:cs="Arial"/>
          <w:bCs/>
        </w:rPr>
        <w:t xml:space="preserve">. </w:t>
      </w:r>
      <w:r w:rsidR="00E50E30" w:rsidRPr="00E70B31">
        <w:rPr>
          <w:rFonts w:ascii="Arial" w:hAnsi="Arial" w:cs="Arial"/>
          <w:bCs/>
        </w:rPr>
        <w:t xml:space="preserve">The MA </w:t>
      </w:r>
      <w:r w:rsidRPr="00E70B31">
        <w:rPr>
          <w:rFonts w:ascii="Arial" w:hAnsi="Arial" w:cs="Arial"/>
          <w:bCs/>
        </w:rPr>
        <w:t xml:space="preserve">PRAMS data are also regularly used by a variety of other MCH programs, policy makers, and initiatives. </w:t>
      </w:r>
    </w:p>
    <w:p w14:paraId="790703FA" w14:textId="583AB520" w:rsidR="00763E98" w:rsidRPr="00E70B31" w:rsidRDefault="00E134FB" w:rsidP="00175E99">
      <w:pPr>
        <w:spacing w:after="160"/>
        <w:rPr>
          <w:rFonts w:ascii="Arial" w:hAnsi="Arial" w:cs="Arial"/>
        </w:rPr>
      </w:pPr>
      <w:r w:rsidRPr="00E70B31">
        <w:rPr>
          <w:rFonts w:ascii="Arial" w:hAnsi="Arial" w:cs="Arial"/>
          <w:bCs/>
        </w:rPr>
        <w:t xml:space="preserve">Supplements including figures </w:t>
      </w:r>
      <w:r w:rsidR="00763E98" w:rsidRPr="00E70B31">
        <w:rPr>
          <w:rFonts w:ascii="Arial" w:hAnsi="Arial" w:cs="Arial"/>
        </w:rPr>
        <w:t xml:space="preserve">for the trends of selected topics are included in </w:t>
      </w:r>
      <w:hyperlink w:anchor="Appendix_A" w:history="1">
        <w:r w:rsidR="00763E98" w:rsidRPr="00E70B31">
          <w:rPr>
            <w:rStyle w:val="Hyperlink"/>
            <w:rFonts w:ascii="Arial" w:hAnsi="Arial" w:cs="Arial"/>
          </w:rPr>
          <w:t>Appendix A</w:t>
        </w:r>
      </w:hyperlink>
      <w:r w:rsidR="00763E98" w:rsidRPr="00E70B31">
        <w:rPr>
          <w:rFonts w:ascii="Arial" w:hAnsi="Arial" w:cs="Arial"/>
        </w:rPr>
        <w:t>.</w:t>
      </w:r>
      <w:r w:rsidR="00614E3F" w:rsidRPr="00E70B31">
        <w:rPr>
          <w:rFonts w:ascii="Arial" w:hAnsi="Arial" w:cs="Arial"/>
        </w:rPr>
        <w:t xml:space="preserve"> </w:t>
      </w:r>
      <w:r w:rsidR="00763E98" w:rsidRPr="00E70B31">
        <w:rPr>
          <w:rFonts w:ascii="Arial" w:hAnsi="Arial" w:cs="Arial"/>
        </w:rPr>
        <w:t>A copy of the 2012–2015 (phase 7) and 2016–20</w:t>
      </w:r>
      <w:r w:rsidR="000A0E3F" w:rsidRPr="00E70B31">
        <w:rPr>
          <w:rFonts w:ascii="Arial" w:hAnsi="Arial" w:cs="Arial"/>
        </w:rPr>
        <w:t>2</w:t>
      </w:r>
      <w:r w:rsidR="008B6CEB" w:rsidRPr="00E70B31">
        <w:rPr>
          <w:rFonts w:ascii="Arial" w:hAnsi="Arial" w:cs="Arial"/>
        </w:rPr>
        <w:t>2</w:t>
      </w:r>
      <w:r w:rsidR="00763E98" w:rsidRPr="00E70B31">
        <w:rPr>
          <w:rFonts w:ascii="Arial" w:hAnsi="Arial" w:cs="Arial"/>
        </w:rPr>
        <w:t xml:space="preserve"> (phase 8) MA PRAMS surveys is included in </w:t>
      </w:r>
      <w:hyperlink w:anchor="Appendix_C" w:history="1">
        <w:r w:rsidR="00763E98" w:rsidRPr="00E70B31">
          <w:rPr>
            <w:rStyle w:val="Hyperlink"/>
            <w:rFonts w:ascii="Arial" w:hAnsi="Arial" w:cs="Arial"/>
          </w:rPr>
          <w:t>Appendix C</w:t>
        </w:r>
      </w:hyperlink>
      <w:r w:rsidR="00763E98" w:rsidRPr="00E70B31">
        <w:rPr>
          <w:rFonts w:ascii="Arial" w:hAnsi="Arial" w:cs="Arial"/>
        </w:rPr>
        <w:t>.</w:t>
      </w:r>
    </w:p>
    <w:p w14:paraId="4DB377C8" w14:textId="77777777" w:rsidR="00763E98" w:rsidRPr="00217562" w:rsidRDefault="00763E98" w:rsidP="00763E98">
      <w:pPr>
        <w:widowControl w:val="0"/>
        <w:spacing w:after="40"/>
        <w:rPr>
          <w:rFonts w:ascii="Arial" w:hAnsi="Arial" w:cs="Arial"/>
          <w:b/>
          <w:bCs/>
        </w:rPr>
        <w:sectPr w:rsidR="00763E98" w:rsidRPr="00217562" w:rsidSect="00363D0E">
          <w:footerReference w:type="default" r:id="rId18"/>
          <w:pgSz w:w="12240" w:h="15840"/>
          <w:pgMar w:top="1440" w:right="1440" w:bottom="1440" w:left="1440" w:header="576" w:footer="432" w:gutter="0"/>
          <w:cols w:space="720"/>
          <w:docGrid w:linePitch="360"/>
        </w:sectPr>
      </w:pPr>
    </w:p>
    <w:p w14:paraId="20EC5322" w14:textId="1EBF0426" w:rsidR="00110A35" w:rsidRPr="002B1D1D" w:rsidRDefault="00110A35" w:rsidP="00217562">
      <w:pPr>
        <w:pStyle w:val="Heading1"/>
        <w:rPr>
          <w:rFonts w:ascii="Arial" w:hAnsi="Arial" w:cs="Arial"/>
          <w:sz w:val="32"/>
          <w:szCs w:val="32"/>
        </w:rPr>
      </w:pPr>
      <w:bookmarkStart w:id="23" w:name="_Toc91142121"/>
      <w:bookmarkEnd w:id="11"/>
      <w:r w:rsidRPr="002B1D1D">
        <w:rPr>
          <w:rFonts w:ascii="Arial" w:hAnsi="Arial" w:cs="Arial"/>
          <w:sz w:val="32"/>
          <w:szCs w:val="32"/>
        </w:rPr>
        <w:lastRenderedPageBreak/>
        <w:t>Introduction</w:t>
      </w:r>
      <w:bookmarkEnd w:id="23"/>
    </w:p>
    <w:p w14:paraId="253DFE12" w14:textId="77777777" w:rsidR="00110A35" w:rsidRPr="00217562" w:rsidRDefault="00110A35" w:rsidP="000240B3">
      <w:pPr>
        <w:widowControl w:val="0"/>
        <w:spacing w:after="40"/>
        <w:ind w:right="720"/>
        <w:rPr>
          <w:rFonts w:ascii="Arial" w:hAnsi="Arial" w:cs="Arial"/>
          <w:bCs/>
        </w:rPr>
      </w:pPr>
    </w:p>
    <w:p w14:paraId="5648AD4A" w14:textId="749B13EE" w:rsidR="002F2EF0" w:rsidRPr="00217562" w:rsidRDefault="00110A35" w:rsidP="000240B3">
      <w:pPr>
        <w:widowControl w:val="0"/>
        <w:spacing w:after="40"/>
        <w:ind w:right="720"/>
        <w:rPr>
          <w:rFonts w:ascii="Arial" w:hAnsi="Arial" w:cs="Arial"/>
          <w:bCs/>
        </w:rPr>
      </w:pPr>
      <w:r w:rsidRPr="00217562">
        <w:rPr>
          <w:rFonts w:ascii="Arial" w:hAnsi="Arial" w:cs="Arial"/>
          <w:bCs/>
        </w:rPr>
        <w:t>The Pregnancy Risk Assessment Monitoring System (</w:t>
      </w:r>
      <w:hyperlink r:id="rId19" w:history="1">
        <w:r w:rsidRPr="004279BF">
          <w:rPr>
            <w:rStyle w:val="Hyperlink"/>
            <w:rFonts w:ascii="Arial" w:hAnsi="Arial" w:cs="Arial"/>
            <w:bCs/>
          </w:rPr>
          <w:t>PRAMS</w:t>
        </w:r>
      </w:hyperlink>
      <w:r w:rsidRPr="00217562">
        <w:rPr>
          <w:rFonts w:ascii="Arial" w:hAnsi="Arial" w:cs="Arial"/>
          <w:bCs/>
        </w:rPr>
        <w:t xml:space="preserve">) is a collaborative surveillance project of the Centers for Disease Control and Prevention (CDC) and state health departments. PRAMS collects state-specific, population-based data on maternal attitudes and experiences before, during, and shortly after pregnancy. Mothers are sampled for participation between two and six months postpartum. </w:t>
      </w:r>
    </w:p>
    <w:p w14:paraId="3D2CC4ED" w14:textId="77777777" w:rsidR="001836DD" w:rsidRPr="00217562" w:rsidRDefault="001836DD" w:rsidP="000240B3">
      <w:pPr>
        <w:widowControl w:val="0"/>
        <w:spacing w:after="40"/>
        <w:ind w:right="720"/>
        <w:rPr>
          <w:rFonts w:ascii="Arial" w:hAnsi="Arial" w:cs="Arial"/>
          <w:bCs/>
        </w:rPr>
      </w:pPr>
    </w:p>
    <w:p w14:paraId="43AC3AC5" w14:textId="29AE7DDD" w:rsidR="00666FB7" w:rsidRPr="00217562" w:rsidRDefault="0032569C" w:rsidP="00AD71C1">
      <w:pPr>
        <w:widowControl w:val="0"/>
        <w:spacing w:after="40"/>
        <w:ind w:right="720"/>
        <w:rPr>
          <w:rFonts w:ascii="Arial" w:hAnsi="Arial" w:cs="Arial"/>
          <w:bCs/>
        </w:rPr>
      </w:pPr>
      <w:bookmarkStart w:id="24" w:name="_Hlk80783243"/>
      <w:r w:rsidRPr="00217562">
        <w:rPr>
          <w:rFonts w:ascii="Arial" w:hAnsi="Arial" w:cs="Arial"/>
          <w:bCs/>
        </w:rPr>
        <w:t xml:space="preserve">The Massachusetts </w:t>
      </w:r>
      <w:r w:rsidR="00417791" w:rsidRPr="00217562">
        <w:rPr>
          <w:rFonts w:ascii="Arial" w:hAnsi="Arial" w:cs="Arial"/>
          <w:bCs/>
        </w:rPr>
        <w:t xml:space="preserve">(MA) </w:t>
      </w:r>
      <w:r w:rsidRPr="00217562">
        <w:rPr>
          <w:rFonts w:ascii="Arial" w:hAnsi="Arial" w:cs="Arial"/>
          <w:bCs/>
        </w:rPr>
        <w:t xml:space="preserve">Department of Public Health uses PRAMS data to inform program monitoring, </w:t>
      </w:r>
      <w:r w:rsidR="0091189A" w:rsidRPr="00217562">
        <w:rPr>
          <w:rFonts w:ascii="Arial" w:hAnsi="Arial" w:cs="Arial"/>
          <w:bCs/>
        </w:rPr>
        <w:t>Maternal and Child Health (</w:t>
      </w:r>
      <w:r w:rsidRPr="00217562">
        <w:rPr>
          <w:rFonts w:ascii="Arial" w:hAnsi="Arial" w:cs="Arial"/>
          <w:bCs/>
        </w:rPr>
        <w:t>MCH</w:t>
      </w:r>
      <w:r w:rsidR="0091189A" w:rsidRPr="00217562">
        <w:rPr>
          <w:rFonts w:ascii="Arial" w:hAnsi="Arial" w:cs="Arial"/>
          <w:bCs/>
        </w:rPr>
        <w:t>)</w:t>
      </w:r>
      <w:r w:rsidRPr="00217562">
        <w:rPr>
          <w:rFonts w:ascii="Arial" w:hAnsi="Arial" w:cs="Arial"/>
          <w:bCs/>
        </w:rPr>
        <w:t xml:space="preserve"> research and evaluation, and policy development. </w:t>
      </w:r>
      <w:r w:rsidR="008D6BE5" w:rsidRPr="00217562">
        <w:rPr>
          <w:rFonts w:ascii="Arial" w:hAnsi="Arial" w:cs="Arial"/>
          <w:bCs/>
        </w:rPr>
        <w:t xml:space="preserve">The </w:t>
      </w:r>
      <w:hyperlink r:id="rId20" w:history="1">
        <w:r w:rsidR="008D6BE5" w:rsidRPr="004279BF">
          <w:rPr>
            <w:rStyle w:val="Hyperlink"/>
            <w:rFonts w:ascii="Arial" w:hAnsi="Arial" w:cs="Arial"/>
            <w:bCs/>
          </w:rPr>
          <w:t xml:space="preserve">MA </w:t>
        </w:r>
        <w:r w:rsidR="00484321" w:rsidRPr="004279BF">
          <w:rPr>
            <w:rStyle w:val="Hyperlink"/>
            <w:rFonts w:ascii="Arial" w:hAnsi="Arial" w:cs="Arial"/>
            <w:bCs/>
          </w:rPr>
          <w:t>PRAMS</w:t>
        </w:r>
      </w:hyperlink>
      <w:r w:rsidR="00484321" w:rsidRPr="00217562">
        <w:rPr>
          <w:rFonts w:ascii="Arial" w:hAnsi="Arial" w:cs="Arial"/>
          <w:bCs/>
        </w:rPr>
        <w:t xml:space="preserve"> data </w:t>
      </w:r>
      <w:r w:rsidR="00B3315D" w:rsidRPr="00217562">
        <w:rPr>
          <w:rFonts w:ascii="Arial" w:hAnsi="Arial" w:cs="Arial"/>
          <w:bCs/>
        </w:rPr>
        <w:t xml:space="preserve">are </w:t>
      </w:r>
      <w:r w:rsidR="00AC4E06" w:rsidRPr="00217562">
        <w:rPr>
          <w:rFonts w:ascii="Arial" w:hAnsi="Arial" w:cs="Arial"/>
          <w:bCs/>
        </w:rPr>
        <w:t xml:space="preserve">also </w:t>
      </w:r>
      <w:r w:rsidR="00B3315D" w:rsidRPr="00217562">
        <w:rPr>
          <w:rFonts w:ascii="Arial" w:hAnsi="Arial" w:cs="Arial"/>
          <w:bCs/>
        </w:rPr>
        <w:t xml:space="preserve">used to </w:t>
      </w:r>
      <w:r w:rsidR="00484321" w:rsidRPr="00217562">
        <w:rPr>
          <w:rFonts w:ascii="Arial" w:hAnsi="Arial" w:cs="Arial"/>
          <w:bCs/>
        </w:rPr>
        <w:t xml:space="preserve">inform the </w:t>
      </w:r>
      <w:r w:rsidR="00575635" w:rsidRPr="00217562">
        <w:rPr>
          <w:rFonts w:ascii="Arial" w:hAnsi="Arial" w:cs="Arial"/>
          <w:bCs/>
        </w:rPr>
        <w:t xml:space="preserve">Title V </w:t>
      </w:r>
      <w:r w:rsidR="001C365C" w:rsidRPr="00217562">
        <w:rPr>
          <w:rFonts w:ascii="Arial" w:hAnsi="Arial" w:cs="Arial"/>
          <w:bCs/>
        </w:rPr>
        <w:t>MCH</w:t>
      </w:r>
      <w:r w:rsidR="00C1288C" w:rsidRPr="00217562">
        <w:rPr>
          <w:rFonts w:ascii="Arial" w:hAnsi="Arial" w:cs="Arial"/>
          <w:bCs/>
        </w:rPr>
        <w:t xml:space="preserve"> needs assessment.</w:t>
      </w:r>
      <w:bookmarkEnd w:id="24"/>
      <w:r w:rsidR="00C1288C" w:rsidRPr="00217562">
        <w:rPr>
          <w:rFonts w:ascii="Arial" w:hAnsi="Arial" w:cs="Arial"/>
          <w:bCs/>
        </w:rPr>
        <w:t xml:space="preserve"> </w:t>
      </w:r>
      <w:r w:rsidR="00D66302" w:rsidRPr="00217562">
        <w:rPr>
          <w:rFonts w:ascii="Arial" w:hAnsi="Arial" w:cs="Arial"/>
          <w:bCs/>
        </w:rPr>
        <w:t xml:space="preserve">The </w:t>
      </w:r>
      <w:hyperlink r:id="rId21" w:history="1">
        <w:r w:rsidR="00C1288C" w:rsidRPr="00217562">
          <w:rPr>
            <w:rStyle w:val="Hyperlink"/>
            <w:rFonts w:ascii="Arial" w:hAnsi="Arial" w:cs="Arial"/>
            <w:bCs/>
          </w:rPr>
          <w:t xml:space="preserve">Title V </w:t>
        </w:r>
        <w:r w:rsidR="00D66302" w:rsidRPr="00217562">
          <w:rPr>
            <w:rStyle w:val="Hyperlink"/>
            <w:rFonts w:ascii="Arial" w:hAnsi="Arial" w:cs="Arial"/>
            <w:bCs/>
          </w:rPr>
          <w:t>program</w:t>
        </w:r>
      </w:hyperlink>
      <w:r w:rsidR="00D66302" w:rsidRPr="00217562">
        <w:rPr>
          <w:rFonts w:ascii="Arial" w:hAnsi="Arial" w:cs="Arial"/>
          <w:bCs/>
        </w:rPr>
        <w:t xml:space="preserve"> </w:t>
      </w:r>
      <w:r w:rsidR="00C1288C" w:rsidRPr="00217562">
        <w:rPr>
          <w:rFonts w:ascii="Arial" w:hAnsi="Arial" w:cs="Arial"/>
          <w:bCs/>
        </w:rPr>
        <w:t>is</w:t>
      </w:r>
      <w:r w:rsidR="00484321" w:rsidRPr="00217562">
        <w:rPr>
          <w:rFonts w:ascii="Arial" w:hAnsi="Arial" w:cs="Arial"/>
          <w:bCs/>
        </w:rPr>
        <w:t xml:space="preserve"> a federal-state partnership between the Health Resources and Services Administration and state health departments. </w:t>
      </w:r>
      <w:r w:rsidR="00D66302" w:rsidRPr="00217562">
        <w:rPr>
          <w:rFonts w:ascii="Arial" w:hAnsi="Arial" w:cs="Arial"/>
          <w:bCs/>
        </w:rPr>
        <w:t xml:space="preserve">The </w:t>
      </w:r>
      <w:hyperlink r:id="rId22" w:history="1">
        <w:r w:rsidR="00DB0870" w:rsidRPr="00217562">
          <w:rPr>
            <w:rStyle w:val="Hyperlink"/>
            <w:rFonts w:ascii="Arial" w:hAnsi="Arial" w:cs="Arial"/>
            <w:bCs/>
          </w:rPr>
          <w:t xml:space="preserve">MA </w:t>
        </w:r>
        <w:r w:rsidR="002F2EF0" w:rsidRPr="00217562">
          <w:rPr>
            <w:rStyle w:val="Hyperlink"/>
            <w:rFonts w:ascii="Arial" w:hAnsi="Arial" w:cs="Arial"/>
            <w:bCs/>
          </w:rPr>
          <w:t>Title V</w:t>
        </w:r>
        <w:r w:rsidR="00D66302" w:rsidRPr="00217562">
          <w:rPr>
            <w:rStyle w:val="Hyperlink"/>
            <w:rFonts w:ascii="Arial" w:hAnsi="Arial" w:cs="Arial"/>
            <w:bCs/>
          </w:rPr>
          <w:t xml:space="preserve"> program</w:t>
        </w:r>
      </w:hyperlink>
      <w:r w:rsidR="006A4046" w:rsidRPr="00217562">
        <w:rPr>
          <w:rFonts w:ascii="Arial" w:hAnsi="Arial" w:cs="Arial"/>
          <w:bCs/>
        </w:rPr>
        <w:t xml:space="preserve"> </w:t>
      </w:r>
      <w:r w:rsidR="002F2EF0" w:rsidRPr="00217562">
        <w:rPr>
          <w:rFonts w:ascii="Arial" w:hAnsi="Arial" w:cs="Arial"/>
          <w:bCs/>
        </w:rPr>
        <w:t xml:space="preserve">plays a key role in the provision of </w:t>
      </w:r>
      <w:r w:rsidR="00D66302" w:rsidRPr="00217562">
        <w:rPr>
          <w:rFonts w:ascii="Arial" w:hAnsi="Arial" w:cs="Arial"/>
          <w:bCs/>
        </w:rPr>
        <w:t xml:space="preserve">MCH </w:t>
      </w:r>
      <w:r w:rsidR="002F2EF0" w:rsidRPr="00217562">
        <w:rPr>
          <w:rFonts w:ascii="Arial" w:hAnsi="Arial" w:cs="Arial"/>
          <w:bCs/>
        </w:rPr>
        <w:t xml:space="preserve">services in Massachusetts. </w:t>
      </w:r>
      <w:r w:rsidR="003F3612" w:rsidRPr="00217562">
        <w:rPr>
          <w:rFonts w:ascii="Arial" w:hAnsi="Arial" w:cs="Arial"/>
        </w:rPr>
        <w:t>MA is a national leader in MCH programs and policy. MA Title V provides direct and enabling services to nearly 1 million pregnant women, infants, children, and children and youth with special health needs.</w:t>
      </w:r>
      <w:r w:rsidR="008364D8" w:rsidRPr="00217562">
        <w:rPr>
          <w:rFonts w:ascii="Arial" w:hAnsi="Arial" w:cs="Arial"/>
        </w:rPr>
        <w:t xml:space="preserve"> </w:t>
      </w:r>
      <w:r w:rsidR="003F3612" w:rsidRPr="00217562">
        <w:rPr>
          <w:rFonts w:ascii="Arial" w:hAnsi="Arial" w:cs="Arial"/>
        </w:rPr>
        <w:t xml:space="preserve">MA Title V supports a statewide system of services that is comprehensive, community-based, and family-centered. MA Title V is located in the </w:t>
      </w:r>
      <w:r w:rsidR="003F3612" w:rsidRPr="004279BF">
        <w:rPr>
          <w:rFonts w:ascii="Arial" w:hAnsi="Arial" w:cs="Arial"/>
        </w:rPr>
        <w:t xml:space="preserve">Bureau of Family Health and Nutrition (BFHN), which houses other important MCH programs such as </w:t>
      </w:r>
      <w:r w:rsidR="004279BF" w:rsidRPr="004279BF">
        <w:rPr>
          <w:rFonts w:ascii="Arial" w:hAnsi="Arial" w:cs="Arial"/>
        </w:rPr>
        <w:t xml:space="preserve">the </w:t>
      </w:r>
      <w:hyperlink r:id="rId23" w:history="1">
        <w:bookmarkStart w:id="25" w:name="_Hlk91095747"/>
        <w:r w:rsidR="004279BF" w:rsidRPr="004279BF">
          <w:rPr>
            <w:rStyle w:val="Hyperlink"/>
            <w:rFonts w:ascii="Arial" w:hAnsi="Arial" w:cs="Arial"/>
            <w:spacing w:val="7"/>
          </w:rPr>
          <w:t>Women, Infants, &amp; Children (WIC)</w:t>
        </w:r>
        <w:bookmarkEnd w:id="25"/>
        <w:r w:rsidR="004279BF" w:rsidRPr="004279BF">
          <w:rPr>
            <w:rStyle w:val="Hyperlink"/>
            <w:rFonts w:ascii="Arial" w:hAnsi="Arial" w:cs="Arial"/>
            <w:spacing w:val="7"/>
          </w:rPr>
          <w:t xml:space="preserve"> Nutrition Program</w:t>
        </w:r>
      </w:hyperlink>
      <w:r w:rsidR="003F3612" w:rsidRPr="004279BF">
        <w:rPr>
          <w:rFonts w:ascii="Arial" w:hAnsi="Arial" w:cs="Arial"/>
        </w:rPr>
        <w:t xml:space="preserve"> and </w:t>
      </w:r>
      <w:hyperlink r:id="rId24" w:history="1">
        <w:r w:rsidR="003F3612" w:rsidRPr="001D2562">
          <w:rPr>
            <w:rStyle w:val="Hyperlink"/>
            <w:rFonts w:ascii="Arial" w:hAnsi="Arial" w:cs="Arial"/>
          </w:rPr>
          <w:t>Early Intervention (EI)</w:t>
        </w:r>
        <w:r w:rsidR="003F3612" w:rsidRPr="001D2562">
          <w:rPr>
            <w:rStyle w:val="Hyperlink"/>
            <w:rFonts w:ascii="Arial" w:hAnsi="Arial" w:cs="Arial"/>
            <w:color w:val="auto"/>
            <w:u w:val="none"/>
          </w:rPr>
          <w:t>.</w:t>
        </w:r>
      </w:hyperlink>
      <w:r w:rsidR="003F3612" w:rsidRPr="004279BF">
        <w:rPr>
          <w:rFonts w:ascii="Arial" w:hAnsi="Arial" w:cs="Arial"/>
        </w:rPr>
        <w:t xml:space="preserve"> Title V serves an important policy and systems-building role, as evidenced by the fact that </w:t>
      </w:r>
      <w:r w:rsidR="003F3612" w:rsidRPr="00217562">
        <w:rPr>
          <w:rFonts w:ascii="Arial" w:hAnsi="Arial" w:cs="Arial"/>
        </w:rPr>
        <w:t xml:space="preserve">a majority of its funding is dedicated to enabling population-based </w:t>
      </w:r>
      <w:r w:rsidR="004F5459">
        <w:rPr>
          <w:rFonts w:ascii="Arial" w:hAnsi="Arial" w:cs="Arial"/>
        </w:rPr>
        <w:t xml:space="preserve">programs and </w:t>
      </w:r>
      <w:r w:rsidR="003F3612" w:rsidRPr="00217562">
        <w:rPr>
          <w:rFonts w:ascii="Arial" w:hAnsi="Arial" w:cs="Arial"/>
        </w:rPr>
        <w:t>services, such as maternal mortality review and newborn screening. Title V is also a convener and collaborator in addressing MCH issues and enhances initiatives funded through other sources, such as the federal home visiting initiative</w:t>
      </w:r>
      <w:r w:rsidR="008364D8" w:rsidRPr="00217562">
        <w:rPr>
          <w:rFonts w:ascii="Arial" w:hAnsi="Arial" w:cs="Arial"/>
        </w:rPr>
        <w:t xml:space="preserve"> </w:t>
      </w:r>
      <w:r w:rsidR="00487F0A" w:rsidRPr="00217562">
        <w:rPr>
          <w:rFonts w:ascii="Arial" w:hAnsi="Arial" w:cs="Arial"/>
        </w:rPr>
        <w:t>(</w:t>
      </w:r>
      <w:hyperlink r:id="rId25" w:history="1">
        <w:r w:rsidR="00487F0A" w:rsidRPr="00217562">
          <w:rPr>
            <w:rStyle w:val="Hyperlink"/>
            <w:rFonts w:ascii="Arial" w:hAnsi="Arial" w:cs="Arial"/>
          </w:rPr>
          <w:t>MA_TitleV_PrintVersion (hrsa.gov)</w:t>
        </w:r>
      </w:hyperlink>
      <w:r w:rsidR="00487F0A" w:rsidRPr="00217562">
        <w:rPr>
          <w:rFonts w:ascii="Arial" w:hAnsi="Arial" w:cs="Arial"/>
        </w:rPr>
        <w:t xml:space="preserve">). </w:t>
      </w:r>
      <w:bookmarkStart w:id="26" w:name="_Hlk80783288"/>
      <w:r w:rsidR="002F2EF0" w:rsidRPr="00217562">
        <w:rPr>
          <w:rFonts w:ascii="Arial" w:hAnsi="Arial" w:cs="Arial"/>
          <w:bCs/>
        </w:rPr>
        <w:t xml:space="preserve">The </w:t>
      </w:r>
      <w:r w:rsidR="00B506F7" w:rsidRPr="004279BF">
        <w:rPr>
          <w:rFonts w:ascii="Arial" w:hAnsi="Arial" w:cs="Arial"/>
          <w:bCs/>
        </w:rPr>
        <w:t>MA PRAMS</w:t>
      </w:r>
      <w:r w:rsidR="002F2EF0" w:rsidRPr="00217562">
        <w:rPr>
          <w:rFonts w:ascii="Arial" w:hAnsi="Arial" w:cs="Arial"/>
          <w:bCs/>
        </w:rPr>
        <w:t xml:space="preserve"> survey was developed to </w:t>
      </w:r>
      <w:r w:rsidR="00AC4E06" w:rsidRPr="00217562">
        <w:rPr>
          <w:rFonts w:ascii="Arial" w:hAnsi="Arial" w:cs="Arial"/>
          <w:bCs/>
        </w:rPr>
        <w:t xml:space="preserve">support </w:t>
      </w:r>
      <w:r w:rsidR="00B3315D" w:rsidRPr="00217562">
        <w:rPr>
          <w:rFonts w:ascii="Arial" w:hAnsi="Arial" w:cs="Arial"/>
          <w:bCs/>
        </w:rPr>
        <w:t xml:space="preserve">Title V </w:t>
      </w:r>
      <w:r w:rsidR="00A44A11" w:rsidRPr="00217562">
        <w:rPr>
          <w:rFonts w:ascii="Arial" w:hAnsi="Arial" w:cs="Arial"/>
          <w:bCs/>
        </w:rPr>
        <w:t>priority</w:t>
      </w:r>
      <w:r w:rsidR="00B3315D" w:rsidRPr="00217562">
        <w:rPr>
          <w:rFonts w:ascii="Arial" w:hAnsi="Arial" w:cs="Arial"/>
          <w:bCs/>
        </w:rPr>
        <w:t xml:space="preserve"> needs and </w:t>
      </w:r>
      <w:r w:rsidR="002F2EF0" w:rsidRPr="00217562">
        <w:rPr>
          <w:rFonts w:ascii="Arial" w:hAnsi="Arial" w:cs="Arial"/>
          <w:bCs/>
        </w:rPr>
        <w:t>activities</w:t>
      </w:r>
      <w:r w:rsidR="00B3315D" w:rsidRPr="00217562">
        <w:rPr>
          <w:rFonts w:ascii="Arial" w:hAnsi="Arial" w:cs="Arial"/>
          <w:bCs/>
        </w:rPr>
        <w:t>.</w:t>
      </w:r>
      <w:r w:rsidR="002F2EF0" w:rsidRPr="00217562">
        <w:rPr>
          <w:rFonts w:ascii="Arial" w:hAnsi="Arial" w:cs="Arial"/>
          <w:bCs/>
        </w:rPr>
        <w:t xml:space="preserve"> Currently, PRAMS data are the only source of information for two of the Title V </w:t>
      </w:r>
      <w:r w:rsidR="006B087D" w:rsidRPr="00217562">
        <w:rPr>
          <w:rFonts w:ascii="Arial" w:hAnsi="Arial" w:cs="Arial"/>
          <w:bCs/>
        </w:rPr>
        <w:t>national performance measures</w:t>
      </w:r>
      <w:r w:rsidR="002F2EF0" w:rsidRPr="00217562">
        <w:rPr>
          <w:rFonts w:ascii="Arial" w:hAnsi="Arial" w:cs="Arial"/>
          <w:bCs/>
        </w:rPr>
        <w:t xml:space="preserve">: (1) Percent of infants placed to sleep on their backs; and (2) Percent of women who had a dental visit during pregnancy. </w:t>
      </w:r>
      <w:r w:rsidR="00AD71C1" w:rsidRPr="00217562">
        <w:rPr>
          <w:rFonts w:ascii="Arial" w:hAnsi="Arial" w:cs="Arial"/>
          <w:bCs/>
        </w:rPr>
        <w:t xml:space="preserve">Similarly, PRAMS data are used to monitor progress </w:t>
      </w:r>
      <w:r w:rsidR="00A44A11" w:rsidRPr="00217562">
        <w:rPr>
          <w:rFonts w:ascii="Arial" w:hAnsi="Arial" w:cs="Arial"/>
          <w:bCs/>
        </w:rPr>
        <w:t xml:space="preserve">on the </w:t>
      </w:r>
      <w:hyperlink r:id="rId26" w:history="1">
        <w:r w:rsidR="00AD71C1" w:rsidRPr="00217562">
          <w:rPr>
            <w:rStyle w:val="Hyperlink"/>
            <w:rFonts w:ascii="Arial" w:hAnsi="Arial" w:cs="Arial"/>
            <w:bCs/>
          </w:rPr>
          <w:t>Healthy People 2020</w:t>
        </w:r>
      </w:hyperlink>
      <w:r w:rsidR="008B0C5F" w:rsidRPr="00217562">
        <w:rPr>
          <w:rFonts w:ascii="Arial" w:hAnsi="Arial" w:cs="Arial"/>
          <w:bCs/>
        </w:rPr>
        <w:t xml:space="preserve"> </w:t>
      </w:r>
      <w:r w:rsidR="003F3612" w:rsidRPr="00217562">
        <w:rPr>
          <w:rFonts w:ascii="Arial" w:hAnsi="Arial" w:cs="Arial"/>
          <w:bCs/>
        </w:rPr>
        <w:t xml:space="preserve">and </w:t>
      </w:r>
      <w:hyperlink r:id="rId27" w:history="1">
        <w:r w:rsidR="003F3612" w:rsidRPr="00217562">
          <w:rPr>
            <w:rStyle w:val="Hyperlink"/>
            <w:rFonts w:ascii="Arial" w:hAnsi="Arial" w:cs="Arial"/>
            <w:bCs/>
          </w:rPr>
          <w:t>Health People 2030</w:t>
        </w:r>
      </w:hyperlink>
      <w:r w:rsidR="003F3612" w:rsidRPr="00217562">
        <w:rPr>
          <w:rFonts w:ascii="Arial" w:hAnsi="Arial" w:cs="Arial"/>
          <w:bCs/>
        </w:rPr>
        <w:t xml:space="preserve"> </w:t>
      </w:r>
      <w:r w:rsidR="008B0C5F" w:rsidRPr="00217562">
        <w:rPr>
          <w:rFonts w:ascii="Arial" w:hAnsi="Arial" w:cs="Arial"/>
          <w:bCs/>
        </w:rPr>
        <w:t>objectives</w:t>
      </w:r>
      <w:r w:rsidR="00AD71C1" w:rsidRPr="00217562">
        <w:rPr>
          <w:rFonts w:ascii="Arial" w:hAnsi="Arial" w:cs="Arial"/>
          <w:bCs/>
        </w:rPr>
        <w:t xml:space="preserve">. </w:t>
      </w:r>
    </w:p>
    <w:p w14:paraId="539DA955" w14:textId="77777777" w:rsidR="00666FB7" w:rsidRPr="00217562" w:rsidRDefault="00666FB7" w:rsidP="00AD71C1">
      <w:pPr>
        <w:widowControl w:val="0"/>
        <w:spacing w:after="40"/>
        <w:ind w:right="720"/>
        <w:rPr>
          <w:rFonts w:ascii="Arial" w:hAnsi="Arial" w:cs="Arial"/>
          <w:bCs/>
        </w:rPr>
      </w:pPr>
    </w:p>
    <w:p w14:paraId="220CA750" w14:textId="0437EEE9" w:rsidR="00AD71C1" w:rsidRPr="00217562" w:rsidRDefault="00AD71C1" w:rsidP="00AD71C1">
      <w:pPr>
        <w:widowControl w:val="0"/>
        <w:spacing w:after="40"/>
        <w:ind w:right="720"/>
        <w:rPr>
          <w:rFonts w:ascii="Arial" w:hAnsi="Arial" w:cs="Arial"/>
          <w:bCs/>
        </w:rPr>
      </w:pPr>
      <w:r w:rsidRPr="00217562">
        <w:rPr>
          <w:rFonts w:ascii="Arial" w:hAnsi="Arial" w:cs="Arial"/>
          <w:bCs/>
        </w:rPr>
        <w:t>Healthy People 2020</w:t>
      </w:r>
      <w:r w:rsidR="00E50E30" w:rsidRPr="00217562">
        <w:rPr>
          <w:rFonts w:ascii="Arial" w:hAnsi="Arial" w:cs="Arial"/>
          <w:bCs/>
        </w:rPr>
        <w:t>/</w:t>
      </w:r>
      <w:r w:rsidR="003F3612" w:rsidRPr="00217562">
        <w:rPr>
          <w:rFonts w:ascii="Arial" w:hAnsi="Arial" w:cs="Arial"/>
          <w:bCs/>
        </w:rPr>
        <w:t xml:space="preserve">2030 </w:t>
      </w:r>
      <w:r w:rsidRPr="00217562">
        <w:rPr>
          <w:rFonts w:ascii="Arial" w:hAnsi="Arial" w:cs="Arial"/>
          <w:bCs/>
        </w:rPr>
        <w:t>is the federal government's prevention agenda for building a healthier nation</w:t>
      </w:r>
      <w:r w:rsidR="00DE0C86">
        <w:rPr>
          <w:rFonts w:ascii="Arial" w:hAnsi="Arial" w:cs="Arial"/>
          <w:bCs/>
        </w:rPr>
        <w:t xml:space="preserve"> (</w:t>
      </w:r>
      <w:hyperlink r:id="rId28" w:history="1">
        <w:r w:rsidR="00DE0C86" w:rsidRPr="00217562">
          <w:rPr>
            <w:rStyle w:val="Hyperlink"/>
            <w:rFonts w:ascii="Arial" w:hAnsi="Arial" w:cs="Arial"/>
            <w:bCs/>
          </w:rPr>
          <w:t>Health People 2030</w:t>
        </w:r>
      </w:hyperlink>
      <w:r w:rsidR="00DE0C86">
        <w:rPr>
          <w:rFonts w:ascii="Arial" w:hAnsi="Arial" w:cs="Arial"/>
          <w:bCs/>
        </w:rPr>
        <w:t>)</w:t>
      </w:r>
      <w:r w:rsidRPr="00217562">
        <w:rPr>
          <w:rFonts w:ascii="Arial" w:hAnsi="Arial" w:cs="Arial"/>
          <w:bCs/>
        </w:rPr>
        <w:t xml:space="preserve">. It is a statement of national health objectives designed to identify the most significant preventable threats to health and to establish national goals to reduce these threats. There are specific </w:t>
      </w:r>
      <w:r w:rsidR="00284098" w:rsidRPr="00217562">
        <w:rPr>
          <w:rFonts w:ascii="Arial" w:hAnsi="Arial" w:cs="Arial"/>
          <w:bCs/>
        </w:rPr>
        <w:t>Healthy People 2020</w:t>
      </w:r>
      <w:r w:rsidR="00E50E30" w:rsidRPr="00217562">
        <w:rPr>
          <w:rFonts w:ascii="Arial" w:hAnsi="Arial" w:cs="Arial"/>
          <w:bCs/>
        </w:rPr>
        <w:t>/</w:t>
      </w:r>
      <w:r w:rsidR="008364D8" w:rsidRPr="00217562">
        <w:rPr>
          <w:rFonts w:ascii="Arial" w:hAnsi="Arial" w:cs="Arial"/>
          <w:bCs/>
        </w:rPr>
        <w:t xml:space="preserve">2030 </w:t>
      </w:r>
      <w:r w:rsidRPr="00217562">
        <w:rPr>
          <w:rFonts w:ascii="Arial" w:hAnsi="Arial" w:cs="Arial"/>
          <w:bCs/>
        </w:rPr>
        <w:t xml:space="preserve">objectives and targets for the MCH population </w:t>
      </w:r>
      <w:r w:rsidR="00D07169" w:rsidRPr="00217562">
        <w:rPr>
          <w:rFonts w:ascii="Arial" w:hAnsi="Arial" w:cs="Arial"/>
          <w:bCs/>
        </w:rPr>
        <w:t>for which</w:t>
      </w:r>
      <w:r w:rsidRPr="00217562">
        <w:rPr>
          <w:rFonts w:ascii="Arial" w:hAnsi="Arial" w:cs="Arial"/>
          <w:bCs/>
        </w:rPr>
        <w:t xml:space="preserve"> PRAMS data are relevant and useful</w:t>
      </w:r>
      <w:r w:rsidR="004B0AD7" w:rsidRPr="00217562">
        <w:rPr>
          <w:rFonts w:ascii="Arial" w:hAnsi="Arial" w:cs="Arial"/>
          <w:bCs/>
        </w:rPr>
        <w:t xml:space="preserve">. </w:t>
      </w:r>
      <w:hyperlink w:anchor="Table_1" w:history="1">
        <w:r w:rsidRPr="004279BF">
          <w:rPr>
            <w:rStyle w:val="Hyperlink"/>
            <w:rFonts w:ascii="Arial" w:hAnsi="Arial" w:cs="Arial"/>
            <w:bCs/>
          </w:rPr>
          <w:t>Table 1</w:t>
        </w:r>
      </w:hyperlink>
      <w:r w:rsidRPr="00217562">
        <w:rPr>
          <w:rFonts w:ascii="Arial" w:hAnsi="Arial" w:cs="Arial"/>
          <w:bCs/>
        </w:rPr>
        <w:t xml:space="preserve"> </w:t>
      </w:r>
      <w:r w:rsidR="004B0AD7" w:rsidRPr="00217562">
        <w:rPr>
          <w:rFonts w:ascii="Arial" w:hAnsi="Arial" w:cs="Arial"/>
          <w:bCs/>
        </w:rPr>
        <w:t>shows</w:t>
      </w:r>
      <w:r w:rsidRPr="00217562">
        <w:rPr>
          <w:rFonts w:ascii="Arial" w:hAnsi="Arial" w:cs="Arial"/>
          <w:bCs/>
        </w:rPr>
        <w:t xml:space="preserve"> the progress Massachusetts </w:t>
      </w:r>
      <w:r w:rsidR="00BA1B40" w:rsidRPr="00217562">
        <w:rPr>
          <w:rFonts w:ascii="Arial" w:hAnsi="Arial" w:cs="Arial"/>
          <w:bCs/>
        </w:rPr>
        <w:t xml:space="preserve">has </w:t>
      </w:r>
      <w:r w:rsidRPr="00217562">
        <w:rPr>
          <w:rFonts w:ascii="Arial" w:hAnsi="Arial" w:cs="Arial"/>
          <w:bCs/>
        </w:rPr>
        <w:t xml:space="preserve">made toward reaching the </w:t>
      </w:r>
      <w:r w:rsidR="00284098" w:rsidRPr="00217562">
        <w:rPr>
          <w:rFonts w:ascii="Arial" w:hAnsi="Arial" w:cs="Arial"/>
          <w:bCs/>
        </w:rPr>
        <w:t>Healthy People 2020</w:t>
      </w:r>
      <w:r w:rsidR="00E50E30" w:rsidRPr="00217562">
        <w:rPr>
          <w:rFonts w:ascii="Arial" w:hAnsi="Arial" w:cs="Arial"/>
          <w:bCs/>
        </w:rPr>
        <w:t>/</w:t>
      </w:r>
      <w:r w:rsidR="00194D9F" w:rsidRPr="00217562">
        <w:rPr>
          <w:rFonts w:ascii="Arial" w:hAnsi="Arial" w:cs="Arial"/>
          <w:bCs/>
        </w:rPr>
        <w:t>2030</w:t>
      </w:r>
      <w:r w:rsidRPr="00217562">
        <w:rPr>
          <w:rFonts w:ascii="Arial" w:hAnsi="Arial" w:cs="Arial"/>
          <w:bCs/>
        </w:rPr>
        <w:t xml:space="preserve"> MCH targets as well as the Title V MCH performance measures.</w:t>
      </w:r>
    </w:p>
    <w:p w14:paraId="5A7B7610" w14:textId="77777777" w:rsidR="00AD71C1" w:rsidRPr="00217562" w:rsidRDefault="00AD71C1" w:rsidP="000240B3">
      <w:pPr>
        <w:widowControl w:val="0"/>
        <w:spacing w:after="40"/>
        <w:ind w:right="720"/>
        <w:rPr>
          <w:rFonts w:ascii="Arial" w:hAnsi="Arial" w:cs="Arial"/>
          <w:bCs/>
        </w:rPr>
      </w:pPr>
    </w:p>
    <w:p w14:paraId="7BB46DD9" w14:textId="459987DD" w:rsidR="00476C46" w:rsidRPr="00217562" w:rsidRDefault="00476C46" w:rsidP="000240B3">
      <w:pPr>
        <w:widowControl w:val="0"/>
        <w:spacing w:after="40"/>
        <w:ind w:right="720"/>
        <w:rPr>
          <w:rFonts w:ascii="Arial" w:hAnsi="Arial" w:cs="Arial"/>
          <w:bCs/>
        </w:rPr>
      </w:pPr>
      <w:r w:rsidRPr="00217562">
        <w:rPr>
          <w:rFonts w:ascii="Arial" w:hAnsi="Arial" w:cs="Arial"/>
          <w:bCs/>
        </w:rPr>
        <w:t xml:space="preserve">PRAMS data are </w:t>
      </w:r>
      <w:r w:rsidR="00B3315D" w:rsidRPr="00217562">
        <w:rPr>
          <w:rFonts w:ascii="Arial" w:hAnsi="Arial" w:cs="Arial"/>
          <w:bCs/>
        </w:rPr>
        <w:t xml:space="preserve">also </w:t>
      </w:r>
      <w:r w:rsidRPr="00217562">
        <w:rPr>
          <w:rFonts w:ascii="Arial" w:hAnsi="Arial" w:cs="Arial"/>
          <w:bCs/>
        </w:rPr>
        <w:t xml:space="preserve">regularly used by a variety of </w:t>
      </w:r>
      <w:r w:rsidR="00B3315D" w:rsidRPr="00217562">
        <w:rPr>
          <w:rFonts w:ascii="Arial" w:hAnsi="Arial" w:cs="Arial"/>
          <w:bCs/>
        </w:rPr>
        <w:t xml:space="preserve">other </w:t>
      </w:r>
      <w:r w:rsidRPr="00217562">
        <w:rPr>
          <w:rFonts w:ascii="Arial" w:hAnsi="Arial" w:cs="Arial"/>
          <w:bCs/>
        </w:rPr>
        <w:t>MCH programs</w:t>
      </w:r>
      <w:r w:rsidR="000D5B56" w:rsidRPr="00217562">
        <w:rPr>
          <w:rFonts w:ascii="Arial" w:hAnsi="Arial" w:cs="Arial"/>
          <w:bCs/>
        </w:rPr>
        <w:t>, policy makers</w:t>
      </w:r>
      <w:r w:rsidR="00284098" w:rsidRPr="00217562">
        <w:rPr>
          <w:rFonts w:ascii="Arial" w:hAnsi="Arial" w:cs="Arial"/>
          <w:bCs/>
        </w:rPr>
        <w:t>,</w:t>
      </w:r>
      <w:r w:rsidRPr="00217562">
        <w:rPr>
          <w:rFonts w:ascii="Arial" w:hAnsi="Arial" w:cs="Arial"/>
          <w:bCs/>
        </w:rPr>
        <w:t xml:space="preserve"> and initiatives including:</w:t>
      </w:r>
    </w:p>
    <w:p w14:paraId="0E69C48A" w14:textId="6C7FF9DD" w:rsidR="00476C46" w:rsidRPr="00217562" w:rsidRDefault="00476C46" w:rsidP="00AB2002">
      <w:pPr>
        <w:pStyle w:val="ListParagraph"/>
        <w:widowControl w:val="0"/>
        <w:numPr>
          <w:ilvl w:val="0"/>
          <w:numId w:val="5"/>
        </w:numPr>
        <w:spacing w:after="40"/>
        <w:ind w:right="720"/>
        <w:rPr>
          <w:rFonts w:ascii="Arial" w:hAnsi="Arial" w:cs="Arial"/>
          <w:bCs/>
        </w:rPr>
      </w:pPr>
      <w:r w:rsidRPr="00217562">
        <w:rPr>
          <w:rFonts w:ascii="Arial" w:hAnsi="Arial" w:cs="Arial"/>
          <w:bCs/>
        </w:rPr>
        <w:t>T</w:t>
      </w:r>
      <w:r w:rsidR="005C794D" w:rsidRPr="00217562">
        <w:rPr>
          <w:rFonts w:ascii="Arial" w:hAnsi="Arial" w:cs="Arial"/>
          <w:bCs/>
        </w:rPr>
        <w:t>he</w:t>
      </w:r>
      <w:r w:rsidR="007511F9" w:rsidRPr="00217562">
        <w:rPr>
          <w:rFonts w:ascii="Arial" w:hAnsi="Arial" w:cs="Arial"/>
          <w:bCs/>
        </w:rPr>
        <w:t xml:space="preserve"> </w:t>
      </w:r>
      <w:r w:rsidR="0050497E" w:rsidRPr="00217562">
        <w:rPr>
          <w:rFonts w:ascii="Arial" w:hAnsi="Arial" w:cs="Arial"/>
          <w:bCs/>
        </w:rPr>
        <w:t>C</w:t>
      </w:r>
      <w:r w:rsidR="00AB3E68" w:rsidRPr="00217562">
        <w:rPr>
          <w:rFonts w:ascii="Arial" w:hAnsi="Arial" w:cs="Arial"/>
          <w:bCs/>
        </w:rPr>
        <w:t xml:space="preserve">ollaborative </w:t>
      </w:r>
      <w:r w:rsidR="0050497E" w:rsidRPr="00217562">
        <w:rPr>
          <w:rFonts w:ascii="Arial" w:hAnsi="Arial" w:cs="Arial"/>
          <w:bCs/>
        </w:rPr>
        <w:t>I</w:t>
      </w:r>
      <w:r w:rsidR="00AB3E68" w:rsidRPr="00217562">
        <w:rPr>
          <w:rFonts w:ascii="Arial" w:hAnsi="Arial" w:cs="Arial"/>
          <w:bCs/>
        </w:rPr>
        <w:t xml:space="preserve">mprovement and </w:t>
      </w:r>
      <w:r w:rsidR="0050497E" w:rsidRPr="00217562">
        <w:rPr>
          <w:rFonts w:ascii="Arial" w:hAnsi="Arial" w:cs="Arial"/>
          <w:bCs/>
        </w:rPr>
        <w:t>I</w:t>
      </w:r>
      <w:r w:rsidR="00AB3E68" w:rsidRPr="00217562">
        <w:rPr>
          <w:rFonts w:ascii="Arial" w:hAnsi="Arial" w:cs="Arial"/>
          <w:bCs/>
        </w:rPr>
        <w:t xml:space="preserve">nnovation </w:t>
      </w:r>
      <w:r w:rsidR="0050497E" w:rsidRPr="00217562">
        <w:rPr>
          <w:rFonts w:ascii="Arial" w:hAnsi="Arial" w:cs="Arial"/>
          <w:bCs/>
        </w:rPr>
        <w:t>N</w:t>
      </w:r>
      <w:r w:rsidR="00AB3E68" w:rsidRPr="00217562">
        <w:rPr>
          <w:rFonts w:ascii="Arial" w:hAnsi="Arial" w:cs="Arial"/>
          <w:bCs/>
        </w:rPr>
        <w:t>etwork to reduce infant mortality (</w:t>
      </w:r>
      <w:hyperlink r:id="rId29" w:history="1">
        <w:r w:rsidR="00AB3E68" w:rsidRPr="004279BF">
          <w:rPr>
            <w:rStyle w:val="Hyperlink"/>
            <w:rFonts w:ascii="Arial" w:hAnsi="Arial" w:cs="Arial"/>
            <w:bCs/>
          </w:rPr>
          <w:t>Infant Mortality CoIIN</w:t>
        </w:r>
      </w:hyperlink>
      <w:r w:rsidR="00AB3E68" w:rsidRPr="004279BF">
        <w:rPr>
          <w:rFonts w:ascii="Arial" w:hAnsi="Arial" w:cs="Arial"/>
          <w:bCs/>
          <w:color w:val="0000FF"/>
        </w:rPr>
        <w:t>)</w:t>
      </w:r>
      <w:r w:rsidR="00BA1B40" w:rsidRPr="004279BF">
        <w:rPr>
          <w:rFonts w:ascii="Arial" w:hAnsi="Arial" w:cs="Arial"/>
          <w:bCs/>
          <w:color w:val="0000FF"/>
        </w:rPr>
        <w:t>,</w:t>
      </w:r>
      <w:r w:rsidR="00AB3E68" w:rsidRPr="004279BF">
        <w:rPr>
          <w:rFonts w:ascii="Arial" w:hAnsi="Arial" w:cs="Arial"/>
          <w:bCs/>
          <w:color w:val="0000FF"/>
        </w:rPr>
        <w:t xml:space="preserve"> </w:t>
      </w:r>
      <w:r w:rsidRPr="00217562">
        <w:rPr>
          <w:rFonts w:ascii="Arial" w:hAnsi="Arial" w:cs="Arial"/>
          <w:bCs/>
        </w:rPr>
        <w:t>which aims</w:t>
      </w:r>
      <w:r w:rsidR="00AC4E06" w:rsidRPr="00217562">
        <w:rPr>
          <w:rFonts w:ascii="Arial" w:hAnsi="Arial" w:cs="Arial"/>
          <w:bCs/>
        </w:rPr>
        <w:t xml:space="preserve"> to</w:t>
      </w:r>
      <w:r w:rsidR="001836DD" w:rsidRPr="00217562">
        <w:rPr>
          <w:rFonts w:ascii="Arial" w:hAnsi="Arial" w:cs="Arial"/>
          <w:bCs/>
        </w:rPr>
        <w:t xml:space="preserve"> improve birth outcomes, address racial disparities</w:t>
      </w:r>
      <w:r w:rsidR="00284098" w:rsidRPr="00217562">
        <w:rPr>
          <w:rFonts w:ascii="Arial" w:hAnsi="Arial" w:cs="Arial"/>
          <w:bCs/>
        </w:rPr>
        <w:t>,</w:t>
      </w:r>
      <w:r w:rsidR="001836DD" w:rsidRPr="00217562">
        <w:rPr>
          <w:rFonts w:ascii="Arial" w:hAnsi="Arial" w:cs="Arial"/>
          <w:bCs/>
        </w:rPr>
        <w:t xml:space="preserve"> and reduce infant mortality rates. </w:t>
      </w:r>
      <w:r w:rsidR="005C794D" w:rsidRPr="00217562">
        <w:rPr>
          <w:rFonts w:ascii="Arial" w:hAnsi="Arial" w:cs="Arial"/>
          <w:bCs/>
        </w:rPr>
        <w:t xml:space="preserve">PRAMS provided baseline </w:t>
      </w:r>
      <w:r w:rsidR="00B3315D" w:rsidRPr="00217562">
        <w:rPr>
          <w:rFonts w:ascii="Arial" w:hAnsi="Arial" w:cs="Arial"/>
          <w:bCs/>
        </w:rPr>
        <w:t xml:space="preserve">data </w:t>
      </w:r>
      <w:r w:rsidR="005C794D" w:rsidRPr="00217562">
        <w:rPr>
          <w:rFonts w:ascii="Arial" w:hAnsi="Arial" w:cs="Arial"/>
          <w:bCs/>
        </w:rPr>
        <w:t xml:space="preserve">for </w:t>
      </w:r>
      <w:r w:rsidR="00AE1FBE" w:rsidRPr="00217562">
        <w:rPr>
          <w:rFonts w:ascii="Arial" w:hAnsi="Arial" w:cs="Arial"/>
          <w:bCs/>
        </w:rPr>
        <w:lastRenderedPageBreak/>
        <w:t>Massachusetts</w:t>
      </w:r>
      <w:r w:rsidR="00AB2002" w:rsidRPr="00217562">
        <w:rPr>
          <w:rFonts w:ascii="Arial" w:hAnsi="Arial" w:cs="Arial"/>
          <w:bCs/>
        </w:rPr>
        <w:t xml:space="preserve"> </w:t>
      </w:r>
      <w:r w:rsidR="0091189A" w:rsidRPr="00217562">
        <w:rPr>
          <w:rFonts w:ascii="Arial" w:hAnsi="Arial" w:cs="Arial"/>
          <w:bCs/>
        </w:rPr>
        <w:t xml:space="preserve">Infant Mortality </w:t>
      </w:r>
      <w:r w:rsidR="005C794D" w:rsidRPr="00217562">
        <w:rPr>
          <w:rFonts w:ascii="Arial" w:hAnsi="Arial" w:cs="Arial"/>
          <w:bCs/>
        </w:rPr>
        <w:t xml:space="preserve">CoIIN to reduce infant mortality through safe sleep initiatives. </w:t>
      </w:r>
    </w:p>
    <w:p w14:paraId="12A0ACAE" w14:textId="60D71D0E" w:rsidR="00AB2002" w:rsidRPr="00217562" w:rsidRDefault="00AE1FBE" w:rsidP="00AB2002">
      <w:pPr>
        <w:pStyle w:val="ListParagraph"/>
        <w:widowControl w:val="0"/>
        <w:numPr>
          <w:ilvl w:val="0"/>
          <w:numId w:val="5"/>
        </w:numPr>
        <w:spacing w:after="40"/>
        <w:ind w:right="720"/>
        <w:rPr>
          <w:rFonts w:ascii="Arial" w:hAnsi="Arial" w:cs="Arial"/>
          <w:bCs/>
        </w:rPr>
      </w:pPr>
      <w:r w:rsidRPr="00217562">
        <w:rPr>
          <w:rFonts w:ascii="Arial" w:hAnsi="Arial" w:cs="Arial"/>
          <w:bCs/>
        </w:rPr>
        <w:t>The Massachusetts</w:t>
      </w:r>
      <w:r w:rsidR="000B2EF3" w:rsidRPr="00217562">
        <w:rPr>
          <w:rFonts w:ascii="Arial" w:hAnsi="Arial" w:cs="Arial"/>
          <w:bCs/>
        </w:rPr>
        <w:t xml:space="preserve"> Center for Birth Defects Research and Prevention</w:t>
      </w:r>
      <w:r w:rsidR="00BA1B40" w:rsidRPr="00217562">
        <w:rPr>
          <w:rFonts w:ascii="Arial" w:hAnsi="Arial" w:cs="Arial"/>
          <w:bCs/>
        </w:rPr>
        <w:t>, which</w:t>
      </w:r>
      <w:r w:rsidR="00B3315D" w:rsidRPr="00217562">
        <w:rPr>
          <w:rFonts w:ascii="Arial" w:hAnsi="Arial" w:cs="Arial"/>
          <w:bCs/>
        </w:rPr>
        <w:t xml:space="preserve"> </w:t>
      </w:r>
      <w:r w:rsidR="000B2EF3" w:rsidRPr="00217562">
        <w:rPr>
          <w:rFonts w:ascii="Arial" w:hAnsi="Arial" w:cs="Arial"/>
          <w:bCs/>
        </w:rPr>
        <w:t xml:space="preserve">relies on </w:t>
      </w:r>
      <w:r w:rsidR="00284098" w:rsidRPr="00217562">
        <w:rPr>
          <w:rFonts w:ascii="Arial" w:hAnsi="Arial" w:cs="Arial"/>
          <w:bCs/>
        </w:rPr>
        <w:t xml:space="preserve">the </w:t>
      </w:r>
      <w:r w:rsidR="000B2EF3" w:rsidRPr="00217562">
        <w:rPr>
          <w:rFonts w:ascii="Arial" w:hAnsi="Arial" w:cs="Arial"/>
          <w:bCs/>
        </w:rPr>
        <w:t>PRAMS data to monitor the use of</w:t>
      </w:r>
      <w:r w:rsidR="005A5DAA" w:rsidRPr="00217562">
        <w:rPr>
          <w:rFonts w:ascii="Arial" w:hAnsi="Arial" w:cs="Arial"/>
          <w:bCs/>
        </w:rPr>
        <w:t xml:space="preserve"> </w:t>
      </w:r>
      <w:r w:rsidR="000B2EF3" w:rsidRPr="00217562">
        <w:rPr>
          <w:rFonts w:ascii="Arial" w:hAnsi="Arial" w:cs="Arial"/>
          <w:bCs/>
        </w:rPr>
        <w:t>multivitamins containing folic acid prior to pregnancy.</w:t>
      </w:r>
    </w:p>
    <w:p w14:paraId="65232160" w14:textId="67477362" w:rsidR="000D5B56" w:rsidRPr="00217562" w:rsidRDefault="008636C5" w:rsidP="000D5B56">
      <w:pPr>
        <w:pStyle w:val="ListParagraph"/>
        <w:widowControl w:val="0"/>
        <w:numPr>
          <w:ilvl w:val="0"/>
          <w:numId w:val="5"/>
        </w:numPr>
        <w:spacing w:after="40"/>
        <w:ind w:right="720"/>
        <w:rPr>
          <w:rFonts w:ascii="Arial" w:hAnsi="Arial" w:cs="Arial"/>
          <w:bCs/>
        </w:rPr>
      </w:pPr>
      <w:hyperlink r:id="rId30" w:history="1">
        <w:r w:rsidR="000D5B56" w:rsidRPr="00FB5F9E">
          <w:rPr>
            <w:rStyle w:val="Hyperlink"/>
            <w:rFonts w:ascii="Arial" w:hAnsi="Arial" w:cs="Arial"/>
            <w:bCs/>
          </w:rPr>
          <w:t>An Act Relative to Postpartum Depression</w:t>
        </w:r>
        <w:r w:rsidR="00782E67" w:rsidRPr="00FB5F9E">
          <w:rPr>
            <w:rStyle w:val="Hyperlink"/>
            <w:rFonts w:ascii="Arial" w:hAnsi="Arial" w:cs="Arial"/>
            <w:bCs/>
          </w:rPr>
          <w:t>,</w:t>
        </w:r>
      </w:hyperlink>
      <w:r w:rsidR="00782E67" w:rsidRPr="00217562">
        <w:rPr>
          <w:rFonts w:ascii="Arial" w:hAnsi="Arial" w:cs="Arial"/>
          <w:bCs/>
        </w:rPr>
        <w:t xml:space="preserve"> which was passed </w:t>
      </w:r>
      <w:r w:rsidR="000D5B56" w:rsidRPr="00217562">
        <w:rPr>
          <w:rFonts w:ascii="Arial" w:hAnsi="Arial" w:cs="Arial"/>
          <w:bCs/>
        </w:rPr>
        <w:t xml:space="preserve">in </w:t>
      </w:r>
      <w:r w:rsidR="00912ED2" w:rsidRPr="00217562">
        <w:rPr>
          <w:rFonts w:ascii="Arial" w:hAnsi="Arial" w:cs="Arial"/>
          <w:bCs/>
        </w:rPr>
        <w:t>2010</w:t>
      </w:r>
      <w:r w:rsidR="00BA1B40" w:rsidRPr="00217562">
        <w:rPr>
          <w:rFonts w:ascii="Arial" w:hAnsi="Arial" w:cs="Arial"/>
          <w:bCs/>
        </w:rPr>
        <w:t xml:space="preserve"> and </w:t>
      </w:r>
      <w:r w:rsidR="000D5B56" w:rsidRPr="00217562">
        <w:rPr>
          <w:rFonts w:ascii="Arial" w:hAnsi="Arial" w:cs="Arial"/>
          <w:bCs/>
        </w:rPr>
        <w:t>use</w:t>
      </w:r>
      <w:r w:rsidR="00D66302" w:rsidRPr="00217562">
        <w:rPr>
          <w:rFonts w:ascii="Arial" w:hAnsi="Arial" w:cs="Arial"/>
          <w:bCs/>
        </w:rPr>
        <w:t>s</w:t>
      </w:r>
      <w:r w:rsidR="000D5B56" w:rsidRPr="00217562">
        <w:rPr>
          <w:rFonts w:ascii="Arial" w:hAnsi="Arial" w:cs="Arial"/>
          <w:bCs/>
        </w:rPr>
        <w:t xml:space="preserve"> PRAMS data to monitor progress. </w:t>
      </w:r>
    </w:p>
    <w:bookmarkEnd w:id="26"/>
    <w:p w14:paraId="0A2A5CCD" w14:textId="77777777" w:rsidR="00EE64CE" w:rsidRPr="00217562" w:rsidRDefault="00EE64CE" w:rsidP="000240B3">
      <w:pPr>
        <w:widowControl w:val="0"/>
        <w:spacing w:after="40"/>
        <w:ind w:right="720"/>
        <w:rPr>
          <w:rFonts w:ascii="Arial" w:hAnsi="Arial" w:cs="Arial"/>
          <w:bCs/>
        </w:rPr>
      </w:pPr>
    </w:p>
    <w:p w14:paraId="52328320" w14:textId="1ABC9C13" w:rsidR="00805887" w:rsidRPr="00217562" w:rsidRDefault="0032569C" w:rsidP="000240B3">
      <w:pPr>
        <w:widowControl w:val="0"/>
        <w:spacing w:after="40"/>
        <w:ind w:right="720"/>
        <w:rPr>
          <w:rFonts w:ascii="Arial" w:hAnsi="Arial" w:cs="Arial"/>
          <w:bCs/>
        </w:rPr>
        <w:sectPr w:rsidR="00805887" w:rsidRPr="00217562" w:rsidSect="00B3033D">
          <w:footerReference w:type="default" r:id="rId31"/>
          <w:pgSz w:w="12240" w:h="15840"/>
          <w:pgMar w:top="576" w:right="1440" w:bottom="576" w:left="1440" w:header="576" w:footer="432" w:gutter="0"/>
          <w:cols w:space="720"/>
          <w:docGrid w:linePitch="360"/>
        </w:sectPr>
      </w:pPr>
      <w:r w:rsidRPr="00217562">
        <w:rPr>
          <w:rFonts w:ascii="Arial" w:hAnsi="Arial" w:cs="Arial"/>
          <w:bCs/>
        </w:rPr>
        <w:t xml:space="preserve">MA PRAMS began </w:t>
      </w:r>
      <w:r w:rsidR="005D2F1F" w:rsidRPr="00217562">
        <w:rPr>
          <w:rFonts w:ascii="Arial" w:hAnsi="Arial" w:cs="Arial"/>
          <w:bCs/>
        </w:rPr>
        <w:t>d</w:t>
      </w:r>
      <w:r w:rsidRPr="00217562">
        <w:rPr>
          <w:rFonts w:ascii="Arial" w:hAnsi="Arial" w:cs="Arial"/>
          <w:bCs/>
        </w:rPr>
        <w:t xml:space="preserve">ata </w:t>
      </w:r>
      <w:r w:rsidR="005D2F1F" w:rsidRPr="00217562">
        <w:rPr>
          <w:rFonts w:ascii="Arial" w:hAnsi="Arial" w:cs="Arial"/>
          <w:bCs/>
        </w:rPr>
        <w:t xml:space="preserve">collection </w:t>
      </w:r>
      <w:r w:rsidRPr="00217562">
        <w:rPr>
          <w:rFonts w:ascii="Arial" w:hAnsi="Arial" w:cs="Arial"/>
          <w:bCs/>
        </w:rPr>
        <w:t xml:space="preserve">in 2007. </w:t>
      </w:r>
      <w:r w:rsidR="002F2EF0" w:rsidRPr="00217562">
        <w:rPr>
          <w:rFonts w:ascii="Arial" w:hAnsi="Arial" w:cs="Arial"/>
          <w:bCs/>
        </w:rPr>
        <w:t xml:space="preserve">This </w:t>
      </w:r>
      <w:r w:rsidR="00966615" w:rsidRPr="00217562">
        <w:rPr>
          <w:rFonts w:ascii="Arial" w:hAnsi="Arial" w:cs="Arial"/>
          <w:bCs/>
        </w:rPr>
        <w:t>is</w:t>
      </w:r>
      <w:r w:rsidR="002F2EF0" w:rsidRPr="00217562">
        <w:rPr>
          <w:rFonts w:ascii="Arial" w:hAnsi="Arial" w:cs="Arial"/>
          <w:bCs/>
        </w:rPr>
        <w:t xml:space="preserve"> the </w:t>
      </w:r>
      <w:r w:rsidR="0091189A" w:rsidRPr="00217562">
        <w:rPr>
          <w:rFonts w:ascii="Arial" w:hAnsi="Arial" w:cs="Arial"/>
          <w:bCs/>
        </w:rPr>
        <w:t>seven</w:t>
      </w:r>
      <w:r w:rsidR="002F2EF0" w:rsidRPr="00217562">
        <w:rPr>
          <w:rFonts w:ascii="Arial" w:hAnsi="Arial" w:cs="Arial"/>
          <w:bCs/>
        </w:rPr>
        <w:t>th report of the MA PRAMS</w:t>
      </w:r>
      <w:r w:rsidR="009B7CF8" w:rsidRPr="00217562">
        <w:rPr>
          <w:rFonts w:ascii="Arial" w:hAnsi="Arial" w:cs="Arial"/>
          <w:bCs/>
        </w:rPr>
        <w:t xml:space="preserve"> project</w:t>
      </w:r>
      <w:r w:rsidR="002F2EF0" w:rsidRPr="00217562">
        <w:rPr>
          <w:rFonts w:ascii="Arial" w:hAnsi="Arial" w:cs="Arial"/>
          <w:bCs/>
        </w:rPr>
        <w:t xml:space="preserve">. </w:t>
      </w:r>
    </w:p>
    <w:p w14:paraId="1559AB0B" w14:textId="4482F3E0" w:rsidR="00EE7733" w:rsidRPr="002B1D1D" w:rsidRDefault="00EE7733" w:rsidP="00217562">
      <w:pPr>
        <w:pStyle w:val="Heading1"/>
        <w:rPr>
          <w:rFonts w:ascii="Arial" w:hAnsi="Arial" w:cs="Arial"/>
          <w:sz w:val="32"/>
          <w:szCs w:val="32"/>
        </w:rPr>
      </w:pPr>
      <w:bookmarkStart w:id="27" w:name="_Toc91142122"/>
      <w:r w:rsidRPr="002B1D1D">
        <w:rPr>
          <w:rFonts w:ascii="Arial" w:hAnsi="Arial" w:cs="Arial"/>
          <w:sz w:val="32"/>
          <w:szCs w:val="32"/>
        </w:rPr>
        <w:lastRenderedPageBreak/>
        <w:t xml:space="preserve">Massachusetts Title V and Healthy People 2020 and </w:t>
      </w:r>
      <w:r w:rsidR="00DD64E1">
        <w:rPr>
          <w:rFonts w:ascii="Arial" w:hAnsi="Arial" w:cs="Arial"/>
          <w:sz w:val="32"/>
          <w:szCs w:val="32"/>
        </w:rPr>
        <w:t xml:space="preserve">Healthy People </w:t>
      </w:r>
      <w:r w:rsidRPr="002B1D1D">
        <w:rPr>
          <w:rFonts w:ascii="Arial" w:hAnsi="Arial" w:cs="Arial"/>
          <w:sz w:val="32"/>
          <w:szCs w:val="32"/>
        </w:rPr>
        <w:t>2030 Objectives</w:t>
      </w:r>
      <w:bookmarkEnd w:id="27"/>
    </w:p>
    <w:p w14:paraId="4AEF269C" w14:textId="2C037C12" w:rsidR="00EE7733" w:rsidRPr="00217562" w:rsidRDefault="00EE7733" w:rsidP="00217562">
      <w:pPr>
        <w:widowControl w:val="0"/>
        <w:spacing w:after="40"/>
        <w:ind w:right="720"/>
        <w:jc w:val="both"/>
        <w:rPr>
          <w:rFonts w:ascii="Arial" w:hAnsi="Arial" w:cs="Arial"/>
          <w:b/>
          <w:bCs/>
        </w:rPr>
        <w:sectPr w:rsidR="00EE7733" w:rsidRPr="00217562" w:rsidSect="00476B20">
          <w:pgSz w:w="12240" w:h="15840"/>
          <w:pgMar w:top="1152" w:right="1440" w:bottom="1152" w:left="1440" w:header="576" w:footer="432" w:gutter="0"/>
          <w:cols w:space="720"/>
          <w:docGrid w:linePitch="360"/>
        </w:sectPr>
      </w:pPr>
    </w:p>
    <w:tbl>
      <w:tblPr>
        <w:tblStyle w:val="TableGrid"/>
        <w:tblW w:w="0" w:type="auto"/>
        <w:tblLook w:val="04A0" w:firstRow="1" w:lastRow="0" w:firstColumn="1" w:lastColumn="0" w:noHBand="0" w:noVBand="1"/>
      </w:tblPr>
      <w:tblGrid>
        <w:gridCol w:w="1914"/>
        <w:gridCol w:w="2094"/>
        <w:gridCol w:w="1603"/>
        <w:gridCol w:w="2182"/>
        <w:gridCol w:w="1567"/>
      </w:tblGrid>
      <w:tr w:rsidR="00A32CC3" w:rsidRPr="00217562" w14:paraId="20730F03" w14:textId="77777777" w:rsidTr="001D2562">
        <w:trPr>
          <w:tblHeader/>
        </w:trPr>
        <w:tc>
          <w:tcPr>
            <w:tcW w:w="9558" w:type="dxa"/>
            <w:gridSpan w:val="5"/>
            <w:tcBorders>
              <w:top w:val="nil"/>
              <w:left w:val="nil"/>
              <w:bottom w:val="single" w:sz="4" w:space="0" w:color="auto"/>
              <w:right w:val="nil"/>
            </w:tcBorders>
            <w:vAlign w:val="center"/>
          </w:tcPr>
          <w:p w14:paraId="730BA2D7" w14:textId="538FC7CD" w:rsidR="00A32CC3" w:rsidRPr="00364FCD" w:rsidRDefault="00E52442" w:rsidP="00E52442">
            <w:pPr>
              <w:pStyle w:val="Caption"/>
              <w:keepNext/>
              <w:ind w:left="-90"/>
              <w:rPr>
                <w:rFonts w:ascii="Arial" w:hAnsi="Arial" w:cs="Arial"/>
                <w:bCs/>
                <w:i w:val="0"/>
                <w:iCs w:val="0"/>
                <w:sz w:val="22"/>
                <w:szCs w:val="22"/>
              </w:rPr>
            </w:pPr>
            <w:bookmarkStart w:id="28" w:name="_Toc83729684"/>
            <w:bookmarkStart w:id="29" w:name="_Toc83737667"/>
            <w:bookmarkStart w:id="30" w:name="_Toc83742312"/>
            <w:bookmarkStart w:id="31" w:name="_Toc83802115"/>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Massachusetts </w:t>
            </w:r>
            <w:r w:rsidRPr="00E52442">
              <w:rPr>
                <w:rFonts w:ascii="Arial" w:hAnsi="Arial" w:cs="Arial"/>
                <w:b/>
                <w:bCs/>
                <w:i w:val="0"/>
                <w:iCs w:val="0"/>
                <w:sz w:val="22"/>
                <w:szCs w:val="22"/>
              </w:rPr>
              <w:t>Title V Performance Measures for Selected Title V Priorities, Healthy People 2020 and Healthy People 2030 Objectives, and MA PRAM</w:t>
            </w:r>
            <w:r w:rsidRPr="00E52442">
              <w:rPr>
                <w:rFonts w:ascii="Arial" w:hAnsi="Arial" w:cs="Arial"/>
                <w:b/>
                <w:i w:val="0"/>
                <w:iCs w:val="0"/>
                <w:sz w:val="22"/>
                <w:szCs w:val="22"/>
              </w:rPr>
              <w:t>S</w:t>
            </w:r>
            <w:bookmarkEnd w:id="28"/>
            <w:bookmarkEnd w:id="29"/>
            <w:bookmarkEnd w:id="30"/>
            <w:bookmarkEnd w:id="31"/>
          </w:p>
        </w:tc>
      </w:tr>
      <w:tr w:rsidR="00A32CC3" w:rsidRPr="00217562" w14:paraId="7468DE79" w14:textId="77777777" w:rsidTr="001D2562">
        <w:trPr>
          <w:tblHeader/>
        </w:trPr>
        <w:tc>
          <w:tcPr>
            <w:tcW w:w="1950" w:type="dxa"/>
            <w:vMerge w:val="restart"/>
            <w:tcBorders>
              <w:top w:val="single" w:sz="4" w:space="0" w:color="auto"/>
            </w:tcBorders>
            <w:vAlign w:val="center"/>
          </w:tcPr>
          <w:p w14:paraId="7913B822" w14:textId="77777777" w:rsidR="00A32CC3" w:rsidRPr="00217562" w:rsidRDefault="00A32CC3" w:rsidP="00175E99">
            <w:pPr>
              <w:spacing w:before="120" w:after="120"/>
              <w:jc w:val="center"/>
              <w:rPr>
                <w:rFonts w:ascii="Arial" w:hAnsi="Arial" w:cs="Arial"/>
              </w:rPr>
            </w:pPr>
            <w:r w:rsidRPr="00217562">
              <w:rPr>
                <w:rFonts w:ascii="Arial" w:eastAsia="Times New Roman" w:hAnsi="Arial" w:cs="Arial"/>
                <w:b/>
                <w:bCs/>
                <w:color w:val="000000"/>
              </w:rPr>
              <w:t>Title V</w:t>
            </w:r>
            <w:r w:rsidRPr="00217562">
              <w:rPr>
                <w:rFonts w:ascii="Arial" w:eastAsia="Times New Roman" w:hAnsi="Arial" w:cs="Arial"/>
                <w:b/>
                <w:bCs/>
                <w:color w:val="000000"/>
                <w:vertAlign w:val="superscript"/>
              </w:rPr>
              <w:t>1</w:t>
            </w:r>
          </w:p>
          <w:p w14:paraId="048BEC96" w14:textId="77777777" w:rsidR="00A32CC3" w:rsidRPr="00217562" w:rsidRDefault="00A32CC3" w:rsidP="00175E99">
            <w:pPr>
              <w:spacing w:before="120" w:after="120"/>
              <w:jc w:val="center"/>
              <w:rPr>
                <w:rFonts w:ascii="Arial" w:hAnsi="Arial" w:cs="Arial"/>
              </w:rPr>
            </w:pPr>
            <w:r w:rsidRPr="00217562">
              <w:rPr>
                <w:rFonts w:ascii="Arial" w:eastAsia="Times New Roman" w:hAnsi="Arial" w:cs="Arial"/>
                <w:b/>
                <w:bCs/>
                <w:color w:val="000000"/>
              </w:rPr>
              <w:t>Performance Measures (PM)</w:t>
            </w:r>
          </w:p>
        </w:tc>
        <w:tc>
          <w:tcPr>
            <w:tcW w:w="3781" w:type="dxa"/>
            <w:gridSpan w:val="2"/>
            <w:tcBorders>
              <w:top w:val="single" w:sz="4" w:space="0" w:color="auto"/>
            </w:tcBorders>
            <w:vAlign w:val="center"/>
          </w:tcPr>
          <w:p w14:paraId="06FFF044" w14:textId="77777777" w:rsidR="00A32CC3" w:rsidRPr="00217562" w:rsidRDefault="00A32CC3" w:rsidP="00175E99">
            <w:pPr>
              <w:spacing w:before="120" w:after="120"/>
              <w:jc w:val="center"/>
              <w:rPr>
                <w:rFonts w:ascii="Arial" w:eastAsia="Times New Roman" w:hAnsi="Arial" w:cs="Arial"/>
                <w:b/>
                <w:bCs/>
                <w:color w:val="000000"/>
              </w:rPr>
            </w:pPr>
            <w:r w:rsidRPr="00217562">
              <w:rPr>
                <w:rFonts w:ascii="Arial" w:eastAsia="Times New Roman" w:hAnsi="Arial" w:cs="Arial"/>
                <w:b/>
                <w:bCs/>
                <w:color w:val="000000"/>
              </w:rPr>
              <w:t>Healthy People 2020</w:t>
            </w:r>
          </w:p>
          <w:p w14:paraId="23B115E7" w14:textId="77777777" w:rsidR="00A32CC3" w:rsidRPr="00217562" w:rsidRDefault="00A32CC3" w:rsidP="00175E99">
            <w:pPr>
              <w:spacing w:before="120" w:after="120"/>
              <w:jc w:val="center"/>
              <w:rPr>
                <w:rFonts w:ascii="Arial" w:hAnsi="Arial" w:cs="Arial"/>
                <w:vertAlign w:val="superscript"/>
              </w:rPr>
            </w:pPr>
            <w:r w:rsidRPr="00217562">
              <w:rPr>
                <w:rFonts w:ascii="Arial" w:eastAsia="Times New Roman" w:hAnsi="Arial" w:cs="Arial"/>
                <w:b/>
                <w:bCs/>
                <w:color w:val="000000"/>
              </w:rPr>
              <w:t>and Healthy People 2030</w:t>
            </w:r>
            <w:r w:rsidRPr="00217562">
              <w:rPr>
                <w:rFonts w:ascii="Arial" w:eastAsia="Times New Roman" w:hAnsi="Arial" w:cs="Arial"/>
                <w:b/>
                <w:bCs/>
                <w:color w:val="000000"/>
                <w:vertAlign w:val="superscript"/>
              </w:rPr>
              <w:t>2</w:t>
            </w:r>
          </w:p>
        </w:tc>
        <w:tc>
          <w:tcPr>
            <w:tcW w:w="3827" w:type="dxa"/>
            <w:gridSpan w:val="2"/>
            <w:tcBorders>
              <w:top w:val="single" w:sz="4" w:space="0" w:color="auto"/>
            </w:tcBorders>
            <w:vAlign w:val="center"/>
          </w:tcPr>
          <w:p w14:paraId="5BA21768" w14:textId="77777777" w:rsidR="00A32CC3" w:rsidRPr="00217562" w:rsidRDefault="00A32CC3" w:rsidP="00175E99">
            <w:pPr>
              <w:spacing w:before="120" w:after="120"/>
              <w:jc w:val="center"/>
              <w:rPr>
                <w:rFonts w:ascii="Arial" w:hAnsi="Arial" w:cs="Arial"/>
              </w:rPr>
            </w:pPr>
            <w:r w:rsidRPr="00217562">
              <w:rPr>
                <w:rFonts w:ascii="Arial" w:eastAsia="Times New Roman" w:hAnsi="Arial" w:cs="Arial"/>
                <w:b/>
                <w:bCs/>
                <w:color w:val="000000"/>
              </w:rPr>
              <w:t>PRAMS 2017–2018</w:t>
            </w:r>
          </w:p>
        </w:tc>
      </w:tr>
      <w:tr w:rsidR="00A32CC3" w:rsidRPr="00217562" w14:paraId="19B31247" w14:textId="77777777" w:rsidTr="001D2562">
        <w:trPr>
          <w:tblHeader/>
        </w:trPr>
        <w:tc>
          <w:tcPr>
            <w:tcW w:w="1950" w:type="dxa"/>
            <w:vMerge/>
            <w:vAlign w:val="center"/>
          </w:tcPr>
          <w:p w14:paraId="762BC529" w14:textId="77777777" w:rsidR="00A32CC3" w:rsidRPr="00217562" w:rsidRDefault="00A32CC3" w:rsidP="00162BFD">
            <w:pPr>
              <w:jc w:val="center"/>
              <w:rPr>
                <w:rFonts w:ascii="Arial" w:hAnsi="Arial" w:cs="Arial"/>
              </w:rPr>
            </w:pPr>
          </w:p>
        </w:tc>
        <w:tc>
          <w:tcPr>
            <w:tcW w:w="2110" w:type="dxa"/>
            <w:vAlign w:val="center"/>
          </w:tcPr>
          <w:p w14:paraId="0837A3D1" w14:textId="77777777" w:rsidR="00A32CC3" w:rsidRPr="00217562" w:rsidRDefault="00A32CC3" w:rsidP="00175E99">
            <w:pPr>
              <w:spacing w:before="120" w:after="120"/>
              <w:jc w:val="center"/>
              <w:rPr>
                <w:rFonts w:ascii="Arial" w:hAnsi="Arial" w:cs="Arial"/>
              </w:rPr>
            </w:pPr>
            <w:r w:rsidRPr="00217562">
              <w:rPr>
                <w:rFonts w:ascii="Arial" w:eastAsia="Times New Roman" w:hAnsi="Arial" w:cs="Arial"/>
                <w:b/>
                <w:bCs/>
                <w:color w:val="000000"/>
              </w:rPr>
              <w:t>Objective</w:t>
            </w:r>
          </w:p>
        </w:tc>
        <w:tc>
          <w:tcPr>
            <w:tcW w:w="1671" w:type="dxa"/>
            <w:vAlign w:val="center"/>
          </w:tcPr>
          <w:p w14:paraId="59944E62" w14:textId="77777777" w:rsidR="00A32CC3" w:rsidRPr="00217562" w:rsidRDefault="00A32CC3" w:rsidP="00175E99">
            <w:pPr>
              <w:spacing w:before="120" w:after="120"/>
              <w:jc w:val="center"/>
              <w:rPr>
                <w:rFonts w:ascii="Arial" w:hAnsi="Arial" w:cs="Arial"/>
              </w:rPr>
            </w:pPr>
            <w:r w:rsidRPr="00217562">
              <w:rPr>
                <w:rFonts w:ascii="Arial" w:eastAsia="Times New Roman" w:hAnsi="Arial" w:cs="Arial"/>
                <w:b/>
                <w:bCs/>
                <w:color w:val="000000"/>
              </w:rPr>
              <w:t>Target</w:t>
            </w:r>
          </w:p>
        </w:tc>
        <w:tc>
          <w:tcPr>
            <w:tcW w:w="2241" w:type="dxa"/>
            <w:vAlign w:val="center"/>
          </w:tcPr>
          <w:p w14:paraId="298FEE0E" w14:textId="77777777" w:rsidR="00A32CC3" w:rsidRPr="00217562" w:rsidRDefault="00A32CC3" w:rsidP="00175E99">
            <w:pPr>
              <w:spacing w:before="120" w:after="120"/>
              <w:jc w:val="center"/>
              <w:rPr>
                <w:rFonts w:ascii="Arial" w:hAnsi="Arial" w:cs="Arial"/>
              </w:rPr>
            </w:pPr>
            <w:r w:rsidRPr="00217562">
              <w:rPr>
                <w:rFonts w:ascii="Arial" w:eastAsia="Times New Roman" w:hAnsi="Arial" w:cs="Arial"/>
                <w:b/>
                <w:bCs/>
                <w:color w:val="000000"/>
              </w:rPr>
              <w:t>Survey Question</w:t>
            </w:r>
          </w:p>
        </w:tc>
        <w:tc>
          <w:tcPr>
            <w:tcW w:w="1586" w:type="dxa"/>
            <w:vAlign w:val="center"/>
          </w:tcPr>
          <w:p w14:paraId="11AC4A82" w14:textId="77777777" w:rsidR="00A32CC3" w:rsidRPr="00217562" w:rsidRDefault="00A32CC3" w:rsidP="00175E99">
            <w:pPr>
              <w:spacing w:before="120" w:after="120"/>
              <w:jc w:val="center"/>
              <w:rPr>
                <w:rFonts w:ascii="Arial" w:hAnsi="Arial" w:cs="Arial"/>
              </w:rPr>
            </w:pPr>
            <w:r w:rsidRPr="00217562">
              <w:rPr>
                <w:rFonts w:ascii="Arial" w:eastAsia="Times New Roman" w:hAnsi="Arial" w:cs="Arial"/>
                <w:b/>
                <w:bCs/>
                <w:color w:val="000000"/>
              </w:rPr>
              <w:t>Prevalence</w:t>
            </w:r>
          </w:p>
        </w:tc>
      </w:tr>
      <w:tr w:rsidR="00234612" w:rsidRPr="00217562" w14:paraId="01243399" w14:textId="77777777" w:rsidTr="001D2562">
        <w:tc>
          <w:tcPr>
            <w:tcW w:w="9558" w:type="dxa"/>
            <w:gridSpan w:val="5"/>
            <w:vAlign w:val="center"/>
          </w:tcPr>
          <w:p w14:paraId="5D7C35AE" w14:textId="74A516A6" w:rsidR="00234612" w:rsidRPr="00217562" w:rsidRDefault="00234612" w:rsidP="00175E99">
            <w:pPr>
              <w:spacing w:before="120" w:after="120"/>
              <w:jc w:val="center"/>
              <w:rPr>
                <w:rFonts w:ascii="Arial" w:hAnsi="Arial" w:cs="Arial"/>
                <w:b/>
                <w:bCs/>
              </w:rPr>
            </w:pPr>
            <w:r>
              <w:rPr>
                <w:rFonts w:ascii="Arial" w:hAnsi="Arial" w:cs="Arial"/>
                <w:b/>
                <w:bCs/>
              </w:rPr>
              <w:t>EFFECTS OF RACISM</w:t>
            </w:r>
          </w:p>
        </w:tc>
      </w:tr>
      <w:tr w:rsidR="00234612" w:rsidRPr="00217562" w14:paraId="6E49E9FD" w14:textId="77777777" w:rsidTr="001D2562">
        <w:trPr>
          <w:trHeight w:val="540"/>
        </w:trPr>
        <w:tc>
          <w:tcPr>
            <w:tcW w:w="1950" w:type="dxa"/>
            <w:vMerge w:val="restart"/>
            <w:vAlign w:val="center"/>
          </w:tcPr>
          <w:p w14:paraId="72F45241" w14:textId="7E71A2F2" w:rsidR="00234612" w:rsidRPr="00217562" w:rsidRDefault="00234612" w:rsidP="00175E99">
            <w:pPr>
              <w:spacing w:before="120" w:after="120"/>
              <w:jc w:val="center"/>
              <w:rPr>
                <w:rFonts w:ascii="Arial" w:hAnsi="Arial" w:cs="Arial"/>
                <w:b/>
                <w:bCs/>
              </w:rPr>
            </w:pPr>
            <w:r>
              <w:rPr>
                <w:rFonts w:ascii="Arial" w:hAnsi="Arial" w:cs="Arial"/>
                <w:bCs/>
              </w:rPr>
              <w:t>State m</w:t>
            </w:r>
            <w:r w:rsidRPr="004F1312">
              <w:rPr>
                <w:rFonts w:ascii="Arial" w:hAnsi="Arial" w:cs="Arial"/>
                <w:bCs/>
              </w:rPr>
              <w:t>easure related to eliminating institutional and structural racism in internal DPH programs, policies, and practices</w:t>
            </w:r>
          </w:p>
        </w:tc>
        <w:tc>
          <w:tcPr>
            <w:tcW w:w="2110" w:type="dxa"/>
            <w:vMerge w:val="restart"/>
            <w:vAlign w:val="center"/>
          </w:tcPr>
          <w:p w14:paraId="705C3DA7" w14:textId="77777777" w:rsidR="00234612" w:rsidRPr="00217562" w:rsidRDefault="00234612" w:rsidP="00234612">
            <w:pPr>
              <w:spacing w:after="0"/>
              <w:jc w:val="center"/>
              <w:rPr>
                <w:rFonts w:ascii="Arial" w:hAnsi="Arial" w:cs="Arial"/>
              </w:rPr>
            </w:pPr>
            <w:r w:rsidRPr="00217562">
              <w:rPr>
                <w:rFonts w:ascii="Arial" w:eastAsia="Times New Roman" w:hAnsi="Arial" w:cs="Arial"/>
                <w:color w:val="000000"/>
              </w:rPr>
              <w:t>2020-No Objective</w:t>
            </w:r>
            <w:r w:rsidRPr="00217562">
              <w:rPr>
                <w:rFonts w:ascii="Arial" w:eastAsia="Times New Roman" w:hAnsi="Arial" w:cs="Arial"/>
                <w:color w:val="000000"/>
                <w:vertAlign w:val="superscript"/>
              </w:rPr>
              <w:t>2</w:t>
            </w:r>
          </w:p>
          <w:p w14:paraId="22047E60" w14:textId="1DB61978" w:rsidR="00234612" w:rsidRPr="00217562" w:rsidRDefault="00234612" w:rsidP="00234612">
            <w:pPr>
              <w:spacing w:before="120" w:after="120"/>
              <w:jc w:val="center"/>
              <w:rPr>
                <w:rFonts w:ascii="Arial" w:hAnsi="Arial" w:cs="Arial"/>
                <w:b/>
                <w:bCs/>
              </w:rPr>
            </w:pPr>
            <w:r w:rsidRPr="00217562">
              <w:rPr>
                <w:rFonts w:ascii="Arial" w:hAnsi="Arial" w:cs="Arial"/>
              </w:rPr>
              <w:t>2030-No Objective</w:t>
            </w:r>
            <w:r w:rsidRPr="00217562">
              <w:rPr>
                <w:rFonts w:ascii="Arial" w:hAnsi="Arial" w:cs="Arial"/>
                <w:vertAlign w:val="superscript"/>
              </w:rPr>
              <w:t>2</w:t>
            </w:r>
          </w:p>
        </w:tc>
        <w:tc>
          <w:tcPr>
            <w:tcW w:w="1671" w:type="dxa"/>
            <w:vMerge w:val="restart"/>
            <w:vAlign w:val="center"/>
          </w:tcPr>
          <w:p w14:paraId="2170FEF8" w14:textId="77777777" w:rsidR="00234612" w:rsidRPr="00217562" w:rsidRDefault="00234612" w:rsidP="00175E99">
            <w:pPr>
              <w:spacing w:before="120" w:after="120"/>
              <w:jc w:val="center"/>
              <w:rPr>
                <w:rFonts w:ascii="Arial" w:hAnsi="Arial" w:cs="Arial"/>
                <w:b/>
                <w:bCs/>
              </w:rPr>
            </w:pPr>
          </w:p>
        </w:tc>
        <w:tc>
          <w:tcPr>
            <w:tcW w:w="2241" w:type="dxa"/>
            <w:vAlign w:val="center"/>
          </w:tcPr>
          <w:p w14:paraId="06F23E9F" w14:textId="466FFDD9" w:rsidR="00234612" w:rsidRPr="006F55B1" w:rsidRDefault="00234612" w:rsidP="00175E99">
            <w:pPr>
              <w:spacing w:before="120" w:after="120"/>
              <w:jc w:val="center"/>
              <w:rPr>
                <w:rFonts w:ascii="Arial" w:hAnsi="Arial" w:cs="Arial"/>
                <w:b/>
                <w:bCs/>
                <w:vertAlign w:val="superscript"/>
              </w:rPr>
            </w:pPr>
            <w:r>
              <w:rPr>
                <w:rFonts w:ascii="Arial" w:hAnsi="Arial" w:cs="Arial"/>
              </w:rPr>
              <w:t>Stress due to racism</w:t>
            </w:r>
          </w:p>
        </w:tc>
        <w:tc>
          <w:tcPr>
            <w:tcW w:w="1586" w:type="dxa"/>
            <w:vAlign w:val="center"/>
          </w:tcPr>
          <w:p w14:paraId="64DC30D3" w14:textId="00FE3C39" w:rsidR="00234612" w:rsidRPr="006F55B1" w:rsidRDefault="006F55B1" w:rsidP="00175E99">
            <w:pPr>
              <w:spacing w:before="120" w:after="120"/>
              <w:jc w:val="center"/>
              <w:rPr>
                <w:rFonts w:ascii="Arial" w:hAnsi="Arial" w:cs="Arial"/>
                <w:vertAlign w:val="superscript"/>
              </w:rPr>
            </w:pPr>
            <w:r w:rsidRPr="006F55B1">
              <w:rPr>
                <w:rFonts w:ascii="Arial" w:hAnsi="Arial" w:cs="Arial"/>
              </w:rPr>
              <w:t>2.7%-17.7%</w:t>
            </w:r>
            <w:r>
              <w:rPr>
                <w:rFonts w:ascii="Arial" w:hAnsi="Arial" w:cs="Arial"/>
                <w:vertAlign w:val="superscript"/>
              </w:rPr>
              <w:t>3</w:t>
            </w:r>
          </w:p>
        </w:tc>
      </w:tr>
      <w:tr w:rsidR="00234612" w:rsidRPr="00217562" w14:paraId="1F2F3E8B" w14:textId="77777777" w:rsidTr="001D2562">
        <w:trPr>
          <w:trHeight w:val="540"/>
        </w:trPr>
        <w:tc>
          <w:tcPr>
            <w:tcW w:w="1950" w:type="dxa"/>
            <w:vMerge/>
            <w:vAlign w:val="center"/>
          </w:tcPr>
          <w:p w14:paraId="00A3529E" w14:textId="77777777" w:rsidR="00234612" w:rsidRPr="00217562" w:rsidRDefault="00234612" w:rsidP="00175E99">
            <w:pPr>
              <w:spacing w:before="120" w:after="120"/>
              <w:jc w:val="center"/>
              <w:rPr>
                <w:rFonts w:ascii="Arial" w:hAnsi="Arial" w:cs="Arial"/>
                <w:b/>
                <w:bCs/>
              </w:rPr>
            </w:pPr>
          </w:p>
        </w:tc>
        <w:tc>
          <w:tcPr>
            <w:tcW w:w="2110" w:type="dxa"/>
            <w:vMerge/>
            <w:vAlign w:val="center"/>
          </w:tcPr>
          <w:p w14:paraId="14A51573" w14:textId="77777777" w:rsidR="00234612" w:rsidRPr="00217562" w:rsidRDefault="00234612" w:rsidP="00175E99">
            <w:pPr>
              <w:spacing w:before="120" w:after="120"/>
              <w:jc w:val="center"/>
              <w:rPr>
                <w:rFonts w:ascii="Arial" w:hAnsi="Arial" w:cs="Arial"/>
                <w:b/>
                <w:bCs/>
              </w:rPr>
            </w:pPr>
          </w:p>
        </w:tc>
        <w:tc>
          <w:tcPr>
            <w:tcW w:w="1671" w:type="dxa"/>
            <w:vMerge/>
            <w:vAlign w:val="center"/>
          </w:tcPr>
          <w:p w14:paraId="1C348A0A" w14:textId="77777777" w:rsidR="00234612" w:rsidRPr="00217562" w:rsidRDefault="00234612" w:rsidP="00175E99">
            <w:pPr>
              <w:spacing w:before="120" w:after="120"/>
              <w:jc w:val="center"/>
              <w:rPr>
                <w:rFonts w:ascii="Arial" w:hAnsi="Arial" w:cs="Arial"/>
                <w:b/>
                <w:bCs/>
              </w:rPr>
            </w:pPr>
          </w:p>
        </w:tc>
        <w:tc>
          <w:tcPr>
            <w:tcW w:w="2241" w:type="dxa"/>
            <w:vAlign w:val="center"/>
          </w:tcPr>
          <w:p w14:paraId="26A05586" w14:textId="516A4041" w:rsidR="00234612" w:rsidRPr="006F55B1" w:rsidRDefault="00234612" w:rsidP="00234612">
            <w:pPr>
              <w:spacing w:before="120" w:after="120"/>
              <w:jc w:val="center"/>
              <w:rPr>
                <w:rFonts w:ascii="Arial" w:hAnsi="Arial" w:cs="Arial"/>
                <w:vertAlign w:val="superscript"/>
              </w:rPr>
            </w:pPr>
            <w:r w:rsidRPr="006F55B1">
              <w:rPr>
                <w:rFonts w:ascii="Arial" w:hAnsi="Arial" w:cs="Arial"/>
              </w:rPr>
              <w:t>Felt upset due to racism</w:t>
            </w:r>
          </w:p>
        </w:tc>
        <w:tc>
          <w:tcPr>
            <w:tcW w:w="1586" w:type="dxa"/>
            <w:vAlign w:val="center"/>
          </w:tcPr>
          <w:p w14:paraId="5013B5B8" w14:textId="3459144D" w:rsidR="00234612" w:rsidRPr="006F55B1" w:rsidRDefault="006F55B1" w:rsidP="00175E99">
            <w:pPr>
              <w:spacing w:before="120" w:after="120"/>
              <w:jc w:val="center"/>
              <w:rPr>
                <w:rFonts w:ascii="Arial" w:hAnsi="Arial" w:cs="Arial"/>
                <w:vertAlign w:val="superscript"/>
              </w:rPr>
            </w:pPr>
            <w:r w:rsidRPr="006F55B1">
              <w:rPr>
                <w:rFonts w:ascii="Arial" w:hAnsi="Arial" w:cs="Arial"/>
              </w:rPr>
              <w:t>2.4%-19.2%</w:t>
            </w:r>
            <w:r>
              <w:rPr>
                <w:rFonts w:ascii="Arial" w:hAnsi="Arial" w:cs="Arial"/>
                <w:vertAlign w:val="superscript"/>
              </w:rPr>
              <w:t>3</w:t>
            </w:r>
          </w:p>
        </w:tc>
      </w:tr>
      <w:tr w:rsidR="00234612" w:rsidRPr="00217562" w14:paraId="130DAFAE" w14:textId="77777777" w:rsidTr="001D2562">
        <w:trPr>
          <w:trHeight w:val="540"/>
        </w:trPr>
        <w:tc>
          <w:tcPr>
            <w:tcW w:w="1950" w:type="dxa"/>
            <w:vMerge/>
            <w:vAlign w:val="center"/>
          </w:tcPr>
          <w:p w14:paraId="668BA5E1" w14:textId="77777777" w:rsidR="00234612" w:rsidRPr="00217562" w:rsidRDefault="00234612" w:rsidP="00175E99">
            <w:pPr>
              <w:spacing w:before="120" w:after="120"/>
              <w:jc w:val="center"/>
              <w:rPr>
                <w:rFonts w:ascii="Arial" w:hAnsi="Arial" w:cs="Arial"/>
                <w:b/>
                <w:bCs/>
              </w:rPr>
            </w:pPr>
          </w:p>
        </w:tc>
        <w:tc>
          <w:tcPr>
            <w:tcW w:w="2110" w:type="dxa"/>
            <w:vMerge/>
            <w:vAlign w:val="center"/>
          </w:tcPr>
          <w:p w14:paraId="1667A246" w14:textId="77777777" w:rsidR="00234612" w:rsidRPr="00217562" w:rsidRDefault="00234612" w:rsidP="00175E99">
            <w:pPr>
              <w:spacing w:before="120" w:after="120"/>
              <w:jc w:val="center"/>
              <w:rPr>
                <w:rFonts w:ascii="Arial" w:hAnsi="Arial" w:cs="Arial"/>
                <w:b/>
                <w:bCs/>
              </w:rPr>
            </w:pPr>
          </w:p>
        </w:tc>
        <w:tc>
          <w:tcPr>
            <w:tcW w:w="1671" w:type="dxa"/>
            <w:vMerge/>
            <w:vAlign w:val="center"/>
          </w:tcPr>
          <w:p w14:paraId="20C922BC" w14:textId="77777777" w:rsidR="00234612" w:rsidRPr="00217562" w:rsidRDefault="00234612" w:rsidP="00175E99">
            <w:pPr>
              <w:spacing w:before="120" w:after="120"/>
              <w:jc w:val="center"/>
              <w:rPr>
                <w:rFonts w:ascii="Arial" w:hAnsi="Arial" w:cs="Arial"/>
                <w:b/>
                <w:bCs/>
              </w:rPr>
            </w:pPr>
          </w:p>
        </w:tc>
        <w:tc>
          <w:tcPr>
            <w:tcW w:w="2241" w:type="dxa"/>
            <w:vAlign w:val="center"/>
          </w:tcPr>
          <w:p w14:paraId="5F464ED3" w14:textId="742FCFF5" w:rsidR="00234612" w:rsidRPr="006F55B1" w:rsidRDefault="00234612" w:rsidP="00234612">
            <w:pPr>
              <w:spacing w:before="120" w:after="120"/>
              <w:jc w:val="center"/>
              <w:rPr>
                <w:rFonts w:ascii="Arial" w:hAnsi="Arial" w:cs="Arial"/>
                <w:vertAlign w:val="superscript"/>
              </w:rPr>
            </w:pPr>
            <w:r w:rsidRPr="006F55B1">
              <w:rPr>
                <w:rFonts w:ascii="Arial" w:hAnsi="Arial" w:cs="Arial"/>
              </w:rPr>
              <w:t>Physical symptoms due to racism</w:t>
            </w:r>
          </w:p>
        </w:tc>
        <w:tc>
          <w:tcPr>
            <w:tcW w:w="1586" w:type="dxa"/>
            <w:vAlign w:val="center"/>
          </w:tcPr>
          <w:p w14:paraId="727F2725" w14:textId="586C8D49" w:rsidR="00234612" w:rsidRPr="006F55B1" w:rsidRDefault="006F55B1" w:rsidP="00175E99">
            <w:pPr>
              <w:spacing w:before="120" w:after="120"/>
              <w:jc w:val="center"/>
              <w:rPr>
                <w:rFonts w:ascii="Arial" w:hAnsi="Arial" w:cs="Arial"/>
                <w:vertAlign w:val="superscript"/>
              </w:rPr>
            </w:pPr>
            <w:r w:rsidRPr="006F55B1">
              <w:rPr>
                <w:rFonts w:ascii="Arial" w:hAnsi="Arial" w:cs="Arial"/>
              </w:rPr>
              <w:t>0.7%-8.8%</w:t>
            </w:r>
            <w:r>
              <w:rPr>
                <w:rFonts w:ascii="Arial" w:hAnsi="Arial" w:cs="Arial"/>
                <w:vertAlign w:val="superscript"/>
              </w:rPr>
              <w:t>3</w:t>
            </w:r>
          </w:p>
        </w:tc>
      </w:tr>
      <w:tr w:rsidR="00A32CC3" w:rsidRPr="00217562" w14:paraId="35C58B50" w14:textId="77777777" w:rsidTr="001D2562">
        <w:tc>
          <w:tcPr>
            <w:tcW w:w="9558" w:type="dxa"/>
            <w:gridSpan w:val="5"/>
            <w:vAlign w:val="center"/>
          </w:tcPr>
          <w:p w14:paraId="228A7C0C" w14:textId="77777777" w:rsidR="00A32CC3" w:rsidRPr="00217562" w:rsidRDefault="00A32CC3" w:rsidP="00175E99">
            <w:pPr>
              <w:spacing w:before="120" w:after="120"/>
              <w:jc w:val="center"/>
              <w:rPr>
                <w:rFonts w:ascii="Arial" w:hAnsi="Arial" w:cs="Arial"/>
                <w:b/>
                <w:bCs/>
              </w:rPr>
            </w:pPr>
            <w:r w:rsidRPr="00217562">
              <w:rPr>
                <w:rFonts w:ascii="Arial" w:hAnsi="Arial" w:cs="Arial"/>
                <w:b/>
                <w:bCs/>
              </w:rPr>
              <w:t>SAFE SLEEP</w:t>
            </w:r>
          </w:p>
        </w:tc>
      </w:tr>
      <w:tr w:rsidR="00A32CC3" w:rsidRPr="00217562" w14:paraId="6A1FA43C" w14:textId="77777777" w:rsidTr="001D2562">
        <w:tc>
          <w:tcPr>
            <w:tcW w:w="1950" w:type="dxa"/>
            <w:vAlign w:val="center"/>
          </w:tcPr>
          <w:p w14:paraId="767E4351" w14:textId="370F6F36"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Increase the percent of infants placed to sleep on their backs (supine) (NPM 5)</w:t>
            </w:r>
            <w:r w:rsidRPr="00217562">
              <w:rPr>
                <w:rFonts w:ascii="Arial" w:eastAsia="Times New Roman" w:hAnsi="Arial" w:cs="Arial"/>
                <w:color w:val="000000"/>
                <w:vertAlign w:val="superscript"/>
              </w:rPr>
              <w:t>1</w:t>
            </w:r>
          </w:p>
        </w:tc>
        <w:tc>
          <w:tcPr>
            <w:tcW w:w="2110" w:type="dxa"/>
            <w:vAlign w:val="center"/>
          </w:tcPr>
          <w:p w14:paraId="64E970A9"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Increase the proportion of infants who are put to sleep on their backs</w:t>
            </w:r>
          </w:p>
        </w:tc>
        <w:tc>
          <w:tcPr>
            <w:tcW w:w="1671" w:type="dxa"/>
            <w:vAlign w:val="center"/>
          </w:tcPr>
          <w:p w14:paraId="0F923B5B" w14:textId="3FAAFB4B" w:rsidR="00C86F0E" w:rsidRPr="00217562" w:rsidRDefault="00A32CC3" w:rsidP="00591D54">
            <w:pPr>
              <w:spacing w:after="0"/>
              <w:jc w:val="center"/>
              <w:rPr>
                <w:rFonts w:ascii="Arial" w:eastAsia="Times New Roman" w:hAnsi="Arial" w:cs="Arial"/>
                <w:color w:val="000000"/>
              </w:rPr>
            </w:pPr>
            <w:r w:rsidRPr="00217562">
              <w:rPr>
                <w:rFonts w:ascii="Arial" w:eastAsia="Times New Roman" w:hAnsi="Arial" w:cs="Arial"/>
                <w:color w:val="000000"/>
              </w:rPr>
              <w:t>2020-75.8%</w:t>
            </w:r>
          </w:p>
          <w:p w14:paraId="493E6E91" w14:textId="2D1B68DA"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2030-88.9%</w:t>
            </w:r>
          </w:p>
        </w:tc>
        <w:tc>
          <w:tcPr>
            <w:tcW w:w="2241" w:type="dxa"/>
            <w:vAlign w:val="center"/>
          </w:tcPr>
          <w:p w14:paraId="7B24918E"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Placed infant to sleep on back</w:t>
            </w:r>
          </w:p>
        </w:tc>
        <w:tc>
          <w:tcPr>
            <w:tcW w:w="1586" w:type="dxa"/>
            <w:vAlign w:val="center"/>
          </w:tcPr>
          <w:p w14:paraId="44F0EF78"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83.2%</w:t>
            </w:r>
          </w:p>
        </w:tc>
      </w:tr>
      <w:tr w:rsidR="00A32CC3" w:rsidRPr="00217562" w14:paraId="3E739526" w14:textId="77777777" w:rsidTr="001D2562">
        <w:tc>
          <w:tcPr>
            <w:tcW w:w="9558" w:type="dxa"/>
            <w:gridSpan w:val="5"/>
            <w:vAlign w:val="center"/>
          </w:tcPr>
          <w:p w14:paraId="5AEC833D" w14:textId="77777777" w:rsidR="00A32CC3" w:rsidRPr="00217562" w:rsidRDefault="00A32CC3" w:rsidP="00175E99">
            <w:pPr>
              <w:spacing w:before="120" w:after="120"/>
              <w:jc w:val="center"/>
              <w:rPr>
                <w:rFonts w:ascii="Arial" w:hAnsi="Arial" w:cs="Arial"/>
                <w:b/>
                <w:bCs/>
              </w:rPr>
            </w:pPr>
            <w:r w:rsidRPr="00217562">
              <w:rPr>
                <w:rFonts w:ascii="Arial" w:hAnsi="Arial" w:cs="Arial"/>
                <w:b/>
                <w:bCs/>
              </w:rPr>
              <w:t>BREASTFEEDING</w:t>
            </w:r>
          </w:p>
        </w:tc>
      </w:tr>
      <w:tr w:rsidR="00A32CC3" w:rsidRPr="00217562" w14:paraId="10A265C3" w14:textId="77777777" w:rsidTr="001D2562">
        <w:tc>
          <w:tcPr>
            <w:tcW w:w="1950" w:type="dxa"/>
            <w:vAlign w:val="center"/>
          </w:tcPr>
          <w:p w14:paraId="732DB269"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Increase the percent of infants who are ever breastfed (NPM 4a)</w:t>
            </w:r>
            <w:r w:rsidRPr="00217562">
              <w:rPr>
                <w:rFonts w:ascii="Arial" w:eastAsia="Times New Roman" w:hAnsi="Arial" w:cs="Arial"/>
                <w:color w:val="000000"/>
                <w:vertAlign w:val="superscript"/>
              </w:rPr>
              <w:t>1</w:t>
            </w:r>
          </w:p>
        </w:tc>
        <w:tc>
          <w:tcPr>
            <w:tcW w:w="2110" w:type="dxa"/>
            <w:vAlign w:val="center"/>
          </w:tcPr>
          <w:p w14:paraId="3B225DA8"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Increase the proportion of infants who are breastfed (ever)</w:t>
            </w:r>
          </w:p>
        </w:tc>
        <w:tc>
          <w:tcPr>
            <w:tcW w:w="1671" w:type="dxa"/>
            <w:vAlign w:val="center"/>
          </w:tcPr>
          <w:p w14:paraId="306FC515"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2020-81.9%</w:t>
            </w:r>
          </w:p>
        </w:tc>
        <w:tc>
          <w:tcPr>
            <w:tcW w:w="2241" w:type="dxa"/>
            <w:vAlign w:val="center"/>
          </w:tcPr>
          <w:p w14:paraId="4AE8824E"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Breastfed ever</w:t>
            </w:r>
          </w:p>
        </w:tc>
        <w:tc>
          <w:tcPr>
            <w:tcW w:w="1586" w:type="dxa"/>
            <w:vAlign w:val="center"/>
          </w:tcPr>
          <w:p w14:paraId="54DBD5B5"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90.0%</w:t>
            </w:r>
          </w:p>
        </w:tc>
      </w:tr>
      <w:tr w:rsidR="00A32CC3" w:rsidRPr="00217562" w14:paraId="009387EE" w14:textId="77777777" w:rsidTr="001D2562">
        <w:tc>
          <w:tcPr>
            <w:tcW w:w="9558" w:type="dxa"/>
            <w:gridSpan w:val="5"/>
            <w:vAlign w:val="center"/>
          </w:tcPr>
          <w:p w14:paraId="4126979F" w14:textId="77777777" w:rsidR="00A32CC3" w:rsidRPr="00217562" w:rsidRDefault="00A32CC3" w:rsidP="00175E99">
            <w:pPr>
              <w:spacing w:before="120" w:after="120"/>
              <w:jc w:val="center"/>
              <w:rPr>
                <w:rFonts w:ascii="Arial" w:hAnsi="Arial" w:cs="Arial"/>
                <w:b/>
                <w:bCs/>
              </w:rPr>
            </w:pPr>
            <w:r w:rsidRPr="00217562">
              <w:rPr>
                <w:rFonts w:ascii="Arial" w:hAnsi="Arial" w:cs="Arial"/>
                <w:b/>
                <w:bCs/>
              </w:rPr>
              <w:t>EMOTIONAL WELLNESS</w:t>
            </w:r>
          </w:p>
        </w:tc>
      </w:tr>
      <w:tr w:rsidR="00A32CC3" w:rsidRPr="00217562" w14:paraId="36C58B30" w14:textId="5AC37B4B" w:rsidTr="001D2562">
        <w:tc>
          <w:tcPr>
            <w:tcW w:w="1950" w:type="dxa"/>
            <w:vAlign w:val="center"/>
          </w:tcPr>
          <w:p w14:paraId="36D26EC8" w14:textId="61BC8F72" w:rsidR="00FC3DE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 xml:space="preserve">Increase the percent of women who report that a health care worker asked if </w:t>
            </w:r>
            <w:r w:rsidRPr="00217562">
              <w:rPr>
                <w:rFonts w:ascii="Arial" w:eastAsia="Times New Roman" w:hAnsi="Arial" w:cs="Arial"/>
                <w:color w:val="000000"/>
              </w:rPr>
              <w:lastRenderedPageBreak/>
              <w:t>they felt depressed during pregnancy during any prenatal care visit</w:t>
            </w:r>
          </w:p>
        </w:tc>
        <w:tc>
          <w:tcPr>
            <w:tcW w:w="2110" w:type="dxa"/>
            <w:vAlign w:val="center"/>
          </w:tcPr>
          <w:p w14:paraId="41F0C6C6" w14:textId="401588E6" w:rsidR="00A32CC3" w:rsidRPr="00217562" w:rsidRDefault="00A32CC3" w:rsidP="00175E99">
            <w:pPr>
              <w:spacing w:after="0"/>
              <w:jc w:val="center"/>
              <w:rPr>
                <w:rFonts w:ascii="Arial" w:eastAsia="Times New Roman" w:hAnsi="Arial" w:cs="Arial"/>
                <w:color w:val="000000"/>
                <w:vertAlign w:val="superscript"/>
              </w:rPr>
            </w:pPr>
            <w:r w:rsidRPr="00217562">
              <w:rPr>
                <w:rFonts w:ascii="Arial" w:eastAsia="Times New Roman" w:hAnsi="Arial" w:cs="Arial"/>
                <w:color w:val="000000"/>
              </w:rPr>
              <w:lastRenderedPageBreak/>
              <w:t>2020-No Objective</w:t>
            </w:r>
            <w:r w:rsidRPr="00217562">
              <w:rPr>
                <w:rFonts w:ascii="Arial" w:eastAsia="Times New Roman" w:hAnsi="Arial" w:cs="Arial"/>
                <w:color w:val="000000"/>
                <w:vertAlign w:val="superscript"/>
              </w:rPr>
              <w:t>2</w:t>
            </w:r>
          </w:p>
          <w:p w14:paraId="4D06703F" w14:textId="697F352C"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2030-No Objective</w:t>
            </w:r>
            <w:r w:rsidRPr="00217562">
              <w:rPr>
                <w:rFonts w:ascii="Arial" w:eastAsia="Times New Roman" w:hAnsi="Arial" w:cs="Arial"/>
                <w:color w:val="000000"/>
                <w:vertAlign w:val="superscript"/>
              </w:rPr>
              <w:t>2</w:t>
            </w:r>
          </w:p>
        </w:tc>
        <w:tc>
          <w:tcPr>
            <w:tcW w:w="1671" w:type="dxa"/>
            <w:vAlign w:val="center"/>
          </w:tcPr>
          <w:p w14:paraId="0B0D0452" w14:textId="5027B598" w:rsidR="00A32CC3" w:rsidRPr="00217562" w:rsidRDefault="00A32CC3" w:rsidP="00175E99">
            <w:pPr>
              <w:spacing w:after="0"/>
              <w:jc w:val="center"/>
              <w:rPr>
                <w:rFonts w:ascii="Arial" w:hAnsi="Arial" w:cs="Arial"/>
              </w:rPr>
            </w:pPr>
          </w:p>
        </w:tc>
        <w:tc>
          <w:tcPr>
            <w:tcW w:w="2241" w:type="dxa"/>
            <w:vAlign w:val="center"/>
          </w:tcPr>
          <w:p w14:paraId="0D6B72B1" w14:textId="0ACF529E" w:rsidR="00A32CC3" w:rsidRPr="00217562" w:rsidRDefault="00A32CC3" w:rsidP="00175E99">
            <w:pPr>
              <w:spacing w:after="0"/>
              <w:jc w:val="center"/>
              <w:rPr>
                <w:rFonts w:ascii="Arial" w:hAnsi="Arial" w:cs="Arial"/>
              </w:rPr>
            </w:pPr>
            <w:r w:rsidRPr="00217562">
              <w:rPr>
                <w:rFonts w:ascii="Arial" w:eastAsia="Times New Roman" w:hAnsi="Arial" w:cs="Arial"/>
                <w:color w:val="000000"/>
              </w:rPr>
              <w:t>During prenatal care visit, a health care worker asked if they were feeling down or depressed during pregnancy</w:t>
            </w:r>
          </w:p>
        </w:tc>
        <w:tc>
          <w:tcPr>
            <w:tcW w:w="1586" w:type="dxa"/>
            <w:vAlign w:val="center"/>
          </w:tcPr>
          <w:p w14:paraId="6E1BACEA" w14:textId="13AC79A5"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83.6%</w:t>
            </w:r>
          </w:p>
        </w:tc>
      </w:tr>
      <w:tr w:rsidR="00A32CC3" w:rsidRPr="00217562" w14:paraId="5FFDD83D" w14:textId="77777777" w:rsidTr="001D2562">
        <w:tc>
          <w:tcPr>
            <w:tcW w:w="1950" w:type="dxa"/>
            <w:vAlign w:val="center"/>
          </w:tcPr>
          <w:p w14:paraId="537985C8"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780E1F39"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Decrease the proportion of mothers delivering a live birth who experience postpartum depressive symptoms</w:t>
            </w:r>
          </w:p>
        </w:tc>
        <w:tc>
          <w:tcPr>
            <w:tcW w:w="1671" w:type="dxa"/>
            <w:vAlign w:val="center"/>
          </w:tcPr>
          <w:p w14:paraId="50D0B82E"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2020-No Target</w:t>
            </w:r>
            <w:r w:rsidRPr="00217562">
              <w:rPr>
                <w:rFonts w:ascii="Arial" w:eastAsia="Times New Roman" w:hAnsi="Arial" w:cs="Arial"/>
                <w:color w:val="000000"/>
                <w:vertAlign w:val="superscript"/>
              </w:rPr>
              <w:t>2</w:t>
            </w:r>
          </w:p>
        </w:tc>
        <w:tc>
          <w:tcPr>
            <w:tcW w:w="2241" w:type="dxa"/>
            <w:vAlign w:val="center"/>
          </w:tcPr>
          <w:p w14:paraId="72369AE5"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Experienced depressive symptoms (always/often) in the postpartum period</w:t>
            </w:r>
          </w:p>
        </w:tc>
        <w:tc>
          <w:tcPr>
            <w:tcW w:w="1586" w:type="dxa"/>
            <w:vAlign w:val="center"/>
          </w:tcPr>
          <w:p w14:paraId="33E12965"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10.5%</w:t>
            </w:r>
          </w:p>
        </w:tc>
      </w:tr>
      <w:tr w:rsidR="00A32CC3" w:rsidRPr="00217562" w14:paraId="79A59305" w14:textId="77777777" w:rsidTr="001D2562">
        <w:tc>
          <w:tcPr>
            <w:tcW w:w="1950" w:type="dxa"/>
            <w:vAlign w:val="center"/>
          </w:tcPr>
          <w:p w14:paraId="285D801E"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Increase the percent of women who report being screened for depression by a health care worker during any prenatal care or postpartum visits</w:t>
            </w:r>
          </w:p>
        </w:tc>
        <w:tc>
          <w:tcPr>
            <w:tcW w:w="2110" w:type="dxa"/>
            <w:vAlign w:val="center"/>
          </w:tcPr>
          <w:p w14:paraId="2608BE37"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Screening for depression during or after pregnancy</w:t>
            </w:r>
          </w:p>
          <w:p w14:paraId="38760A1D" w14:textId="77777777" w:rsidR="00A32CC3" w:rsidRPr="00217562" w:rsidRDefault="00A32CC3" w:rsidP="00175E99">
            <w:pPr>
              <w:spacing w:after="0"/>
              <w:rPr>
                <w:rFonts w:ascii="Arial" w:hAnsi="Arial" w:cs="Arial"/>
              </w:rPr>
            </w:pPr>
          </w:p>
        </w:tc>
        <w:tc>
          <w:tcPr>
            <w:tcW w:w="1671" w:type="dxa"/>
            <w:vAlign w:val="center"/>
          </w:tcPr>
          <w:p w14:paraId="236ED4FA"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2020-No Target</w:t>
            </w:r>
            <w:r w:rsidRPr="00217562">
              <w:rPr>
                <w:rFonts w:ascii="Arial" w:eastAsia="Times New Roman" w:hAnsi="Arial" w:cs="Arial"/>
                <w:color w:val="000000"/>
                <w:vertAlign w:val="superscript"/>
              </w:rPr>
              <w:t>2</w:t>
            </w:r>
          </w:p>
          <w:p w14:paraId="4B161745" w14:textId="77777777" w:rsidR="00C86F0E" w:rsidRPr="00217562" w:rsidRDefault="00C86F0E" w:rsidP="00C86F0E">
            <w:pPr>
              <w:spacing w:after="0"/>
              <w:jc w:val="center"/>
              <w:rPr>
                <w:rFonts w:ascii="Arial" w:eastAsia="Times New Roman" w:hAnsi="Arial" w:cs="Arial"/>
                <w:color w:val="000000"/>
              </w:rPr>
            </w:pPr>
          </w:p>
          <w:p w14:paraId="6DED3782" w14:textId="430C5498" w:rsidR="00A32CC3" w:rsidRPr="00217562" w:rsidRDefault="00A32CC3" w:rsidP="00175E99">
            <w:pPr>
              <w:spacing w:after="0"/>
              <w:jc w:val="center"/>
              <w:rPr>
                <w:rFonts w:ascii="Arial" w:eastAsia="Times New Roman" w:hAnsi="Arial" w:cs="Arial"/>
                <w:color w:val="000000"/>
                <w:vertAlign w:val="superscript"/>
              </w:rPr>
            </w:pPr>
            <w:r w:rsidRPr="00217562">
              <w:rPr>
                <w:rFonts w:ascii="Arial" w:eastAsia="Times New Roman" w:hAnsi="Arial" w:cs="Arial"/>
                <w:color w:val="000000"/>
              </w:rPr>
              <w:t>2030-No Target</w:t>
            </w:r>
            <w:r w:rsidRPr="00217562">
              <w:rPr>
                <w:rFonts w:ascii="Arial" w:eastAsia="Times New Roman" w:hAnsi="Arial" w:cs="Arial"/>
                <w:color w:val="000000"/>
                <w:vertAlign w:val="superscript"/>
              </w:rPr>
              <w:t>2</w:t>
            </w:r>
          </w:p>
        </w:tc>
        <w:tc>
          <w:tcPr>
            <w:tcW w:w="2241" w:type="dxa"/>
            <w:vAlign w:val="center"/>
          </w:tcPr>
          <w:p w14:paraId="40777B60"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Had screening for depression during or after pregnancy</w:t>
            </w:r>
          </w:p>
          <w:p w14:paraId="42C4E32C" w14:textId="77777777" w:rsidR="00A32CC3" w:rsidRPr="00217562" w:rsidRDefault="00A32CC3" w:rsidP="00175E99">
            <w:pPr>
              <w:spacing w:after="0"/>
              <w:rPr>
                <w:rFonts w:ascii="Arial" w:hAnsi="Arial" w:cs="Arial"/>
              </w:rPr>
            </w:pPr>
          </w:p>
        </w:tc>
        <w:tc>
          <w:tcPr>
            <w:tcW w:w="1586" w:type="dxa"/>
            <w:vAlign w:val="center"/>
          </w:tcPr>
          <w:p w14:paraId="164BEBE6"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96.0%</w:t>
            </w:r>
          </w:p>
        </w:tc>
      </w:tr>
      <w:tr w:rsidR="0067485F" w:rsidRPr="00217562" w14:paraId="04243756" w14:textId="77777777" w:rsidTr="001D2562">
        <w:tc>
          <w:tcPr>
            <w:tcW w:w="9558" w:type="dxa"/>
            <w:gridSpan w:val="5"/>
            <w:vAlign w:val="center"/>
          </w:tcPr>
          <w:p w14:paraId="2855F1A6" w14:textId="708552C9" w:rsidR="0067485F" w:rsidRPr="00217562" w:rsidRDefault="0067485F" w:rsidP="00175E99">
            <w:pPr>
              <w:spacing w:after="0"/>
              <w:jc w:val="center"/>
              <w:rPr>
                <w:rFonts w:ascii="Arial" w:eastAsia="Times New Roman" w:hAnsi="Arial" w:cs="Arial"/>
                <w:color w:val="000000"/>
              </w:rPr>
            </w:pPr>
            <w:r w:rsidRPr="00217562">
              <w:rPr>
                <w:rFonts w:ascii="Arial" w:hAnsi="Arial" w:cs="Arial"/>
                <w:b/>
                <w:bCs/>
              </w:rPr>
              <w:t>ORAL HEALTH</w:t>
            </w:r>
          </w:p>
        </w:tc>
      </w:tr>
      <w:tr w:rsidR="0067485F" w:rsidRPr="00217562" w14:paraId="43E881C0" w14:textId="77777777" w:rsidTr="001D2562">
        <w:tc>
          <w:tcPr>
            <w:tcW w:w="1950" w:type="dxa"/>
            <w:vAlign w:val="center"/>
          </w:tcPr>
          <w:p w14:paraId="739D6D74" w14:textId="4AD51614" w:rsidR="0067485F" w:rsidRPr="00217562" w:rsidRDefault="0067485F" w:rsidP="0067485F">
            <w:pPr>
              <w:spacing w:after="0"/>
              <w:jc w:val="center"/>
              <w:rPr>
                <w:rFonts w:ascii="Arial" w:eastAsia="Times New Roman" w:hAnsi="Arial" w:cs="Arial"/>
                <w:color w:val="000000"/>
              </w:rPr>
            </w:pPr>
            <w:r w:rsidRPr="00217562">
              <w:rPr>
                <w:rFonts w:ascii="Arial" w:eastAsia="Times New Roman" w:hAnsi="Arial" w:cs="Arial"/>
                <w:color w:val="000000"/>
              </w:rPr>
              <w:t>Increase the percent of mothers who have a dental visit during pregnancy (NPM 13)</w:t>
            </w:r>
            <w:r w:rsidRPr="00217562">
              <w:rPr>
                <w:rFonts w:ascii="Arial" w:eastAsia="Times New Roman" w:hAnsi="Arial" w:cs="Arial"/>
                <w:color w:val="000000"/>
                <w:vertAlign w:val="superscript"/>
              </w:rPr>
              <w:t>1</w:t>
            </w:r>
          </w:p>
        </w:tc>
        <w:tc>
          <w:tcPr>
            <w:tcW w:w="2110" w:type="dxa"/>
            <w:vAlign w:val="center"/>
          </w:tcPr>
          <w:p w14:paraId="6BBCC8A4" w14:textId="77777777" w:rsidR="0067485F" w:rsidRPr="00217562" w:rsidRDefault="0067485F" w:rsidP="0067485F">
            <w:pPr>
              <w:spacing w:after="0"/>
              <w:jc w:val="center"/>
              <w:rPr>
                <w:rFonts w:ascii="Arial" w:hAnsi="Arial" w:cs="Arial"/>
              </w:rPr>
            </w:pPr>
            <w:r w:rsidRPr="00217562">
              <w:rPr>
                <w:rFonts w:ascii="Arial" w:eastAsia="Times New Roman" w:hAnsi="Arial" w:cs="Arial"/>
                <w:color w:val="000000"/>
              </w:rPr>
              <w:t>2020-No Objective</w:t>
            </w:r>
            <w:r w:rsidRPr="00217562">
              <w:rPr>
                <w:rFonts w:ascii="Arial" w:eastAsia="Times New Roman" w:hAnsi="Arial" w:cs="Arial"/>
                <w:color w:val="000000"/>
                <w:vertAlign w:val="superscript"/>
              </w:rPr>
              <w:t>2</w:t>
            </w:r>
          </w:p>
          <w:p w14:paraId="797CE0F7" w14:textId="446A3171" w:rsidR="0067485F" w:rsidRPr="00217562" w:rsidRDefault="0067485F" w:rsidP="0067485F">
            <w:pPr>
              <w:spacing w:after="0"/>
              <w:jc w:val="center"/>
              <w:rPr>
                <w:rFonts w:ascii="Arial" w:eastAsia="Times New Roman" w:hAnsi="Arial" w:cs="Arial"/>
                <w:color w:val="000000"/>
              </w:rPr>
            </w:pPr>
            <w:r w:rsidRPr="00217562">
              <w:rPr>
                <w:rFonts w:ascii="Arial" w:hAnsi="Arial" w:cs="Arial"/>
              </w:rPr>
              <w:t>2030-No Objective</w:t>
            </w:r>
            <w:r w:rsidRPr="00217562">
              <w:rPr>
                <w:rFonts w:ascii="Arial" w:hAnsi="Arial" w:cs="Arial"/>
                <w:vertAlign w:val="superscript"/>
              </w:rPr>
              <w:t>2</w:t>
            </w:r>
          </w:p>
        </w:tc>
        <w:tc>
          <w:tcPr>
            <w:tcW w:w="1671" w:type="dxa"/>
            <w:vAlign w:val="center"/>
          </w:tcPr>
          <w:p w14:paraId="46CF5E3D" w14:textId="77777777" w:rsidR="0067485F" w:rsidRPr="00217562" w:rsidRDefault="0067485F" w:rsidP="0067485F">
            <w:pPr>
              <w:spacing w:after="0"/>
              <w:jc w:val="center"/>
              <w:rPr>
                <w:rFonts w:ascii="Arial" w:eastAsia="Times New Roman" w:hAnsi="Arial" w:cs="Arial"/>
                <w:color w:val="000000"/>
              </w:rPr>
            </w:pPr>
          </w:p>
        </w:tc>
        <w:tc>
          <w:tcPr>
            <w:tcW w:w="2241" w:type="dxa"/>
            <w:vAlign w:val="center"/>
          </w:tcPr>
          <w:p w14:paraId="1C5F2367" w14:textId="38F78B40" w:rsidR="0067485F" w:rsidRPr="00217562" w:rsidRDefault="0067485F" w:rsidP="0067485F">
            <w:pPr>
              <w:spacing w:after="0"/>
              <w:jc w:val="center"/>
              <w:rPr>
                <w:rFonts w:ascii="Arial" w:eastAsia="Times New Roman" w:hAnsi="Arial" w:cs="Arial"/>
                <w:color w:val="000000"/>
              </w:rPr>
            </w:pPr>
            <w:r w:rsidRPr="00217562">
              <w:rPr>
                <w:rFonts w:ascii="Arial" w:eastAsia="Times New Roman" w:hAnsi="Arial" w:cs="Arial"/>
                <w:color w:val="000000"/>
              </w:rPr>
              <w:t>Had teeth cleaned by a dentist or dental hygienist during pregnancy</w:t>
            </w:r>
          </w:p>
        </w:tc>
        <w:tc>
          <w:tcPr>
            <w:tcW w:w="1586" w:type="dxa"/>
            <w:vAlign w:val="center"/>
          </w:tcPr>
          <w:p w14:paraId="08DDE6B6" w14:textId="0BA5EFDE" w:rsidR="0067485F" w:rsidRPr="00217562" w:rsidRDefault="0067485F" w:rsidP="0067485F">
            <w:pPr>
              <w:spacing w:after="0"/>
              <w:jc w:val="center"/>
              <w:rPr>
                <w:rFonts w:ascii="Arial" w:eastAsia="Times New Roman" w:hAnsi="Arial" w:cs="Arial"/>
                <w:color w:val="000000"/>
              </w:rPr>
            </w:pPr>
            <w:r w:rsidRPr="00217562">
              <w:rPr>
                <w:rFonts w:ascii="Arial" w:eastAsia="Times New Roman" w:hAnsi="Arial" w:cs="Arial"/>
                <w:color w:val="000000"/>
              </w:rPr>
              <w:t>57.0%</w:t>
            </w:r>
          </w:p>
        </w:tc>
      </w:tr>
      <w:tr w:rsidR="00A32CC3" w:rsidRPr="00217562" w14:paraId="64AF782F" w14:textId="77777777" w:rsidTr="001D2562">
        <w:tc>
          <w:tcPr>
            <w:tcW w:w="9558" w:type="dxa"/>
            <w:gridSpan w:val="5"/>
            <w:vAlign w:val="center"/>
          </w:tcPr>
          <w:p w14:paraId="6006170F" w14:textId="180B01AA" w:rsidR="00A32CC3" w:rsidRPr="00217562" w:rsidRDefault="00A32CC3" w:rsidP="00175E99">
            <w:pPr>
              <w:spacing w:before="100" w:beforeAutospacing="1" w:after="100" w:afterAutospacing="1"/>
              <w:jc w:val="center"/>
              <w:rPr>
                <w:rFonts w:ascii="Arial" w:hAnsi="Arial" w:cs="Arial"/>
                <w:b/>
                <w:bCs/>
              </w:rPr>
            </w:pPr>
            <w:r w:rsidRPr="00217562">
              <w:rPr>
                <w:rFonts w:ascii="Arial" w:hAnsi="Arial" w:cs="Arial"/>
                <w:b/>
                <w:bCs/>
              </w:rPr>
              <w:t>PRECONCEPTION HEALTH</w:t>
            </w:r>
          </w:p>
        </w:tc>
      </w:tr>
      <w:tr w:rsidR="00A32CC3" w:rsidRPr="00217562" w14:paraId="7F66AD8D" w14:textId="77777777" w:rsidTr="001D2562">
        <w:tc>
          <w:tcPr>
            <w:tcW w:w="1950" w:type="dxa"/>
            <w:vAlign w:val="center"/>
          </w:tcPr>
          <w:p w14:paraId="3AA285D5"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07F4FF4B"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 xml:space="preserve">Increase the proportion of </w:t>
            </w:r>
            <w:r w:rsidRPr="00217562">
              <w:rPr>
                <w:rFonts w:ascii="Arial" w:eastAsia="Times New Roman" w:hAnsi="Arial" w:cs="Arial"/>
                <w:color w:val="000000"/>
              </w:rPr>
              <w:lastRenderedPageBreak/>
              <w:t>pregnancies that are intended</w:t>
            </w:r>
          </w:p>
        </w:tc>
        <w:tc>
          <w:tcPr>
            <w:tcW w:w="1671" w:type="dxa"/>
            <w:vAlign w:val="center"/>
          </w:tcPr>
          <w:p w14:paraId="5CF29B96"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lastRenderedPageBreak/>
              <w:t>2020-56.0%</w:t>
            </w:r>
          </w:p>
        </w:tc>
        <w:tc>
          <w:tcPr>
            <w:tcW w:w="2241" w:type="dxa"/>
            <w:vAlign w:val="center"/>
          </w:tcPr>
          <w:p w14:paraId="6247C44C"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Wanted to get pregnant then or sooner</w:t>
            </w:r>
          </w:p>
          <w:p w14:paraId="76428CA5" w14:textId="77777777" w:rsidR="00A32CC3" w:rsidRPr="00217562" w:rsidRDefault="00A32CC3" w:rsidP="00175E99">
            <w:pPr>
              <w:spacing w:after="0"/>
              <w:jc w:val="center"/>
              <w:rPr>
                <w:rFonts w:ascii="Arial" w:hAnsi="Arial" w:cs="Arial"/>
              </w:rPr>
            </w:pPr>
          </w:p>
        </w:tc>
        <w:tc>
          <w:tcPr>
            <w:tcW w:w="1586" w:type="dxa"/>
            <w:vAlign w:val="center"/>
          </w:tcPr>
          <w:p w14:paraId="721A8B80"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lastRenderedPageBreak/>
              <w:t>67.2%</w:t>
            </w:r>
          </w:p>
        </w:tc>
      </w:tr>
      <w:tr w:rsidR="00A32CC3" w:rsidRPr="00217562" w14:paraId="115DD8CB" w14:textId="77777777" w:rsidTr="001D2562">
        <w:tc>
          <w:tcPr>
            <w:tcW w:w="1950" w:type="dxa"/>
            <w:vAlign w:val="center"/>
          </w:tcPr>
          <w:p w14:paraId="211CE466" w14:textId="77777777" w:rsidR="00A32CC3" w:rsidRPr="00217562" w:rsidRDefault="00A32CC3" w:rsidP="00175E99">
            <w:pPr>
              <w:spacing w:after="0"/>
              <w:jc w:val="center"/>
              <w:rPr>
                <w:rFonts w:ascii="Arial" w:eastAsia="Times New Roman" w:hAnsi="Arial" w:cs="Arial"/>
                <w:color w:val="000000"/>
              </w:rPr>
            </w:pPr>
            <w:r w:rsidRPr="00217562">
              <w:rPr>
                <w:rFonts w:ascii="Arial" w:hAnsi="Arial" w:cs="Arial"/>
              </w:rPr>
              <w:t>No Title V PM</w:t>
            </w:r>
          </w:p>
        </w:tc>
        <w:tc>
          <w:tcPr>
            <w:tcW w:w="2110" w:type="dxa"/>
            <w:vAlign w:val="center"/>
          </w:tcPr>
          <w:p w14:paraId="6C72DF5D"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Decrease the proportion of unintended (</w:t>
            </w:r>
            <w:r w:rsidRPr="00217562">
              <w:rPr>
                <w:rFonts w:ascii="Arial" w:hAnsi="Arial" w:cs="Arial"/>
                <w:bCs/>
                <w:lang w:eastAsia="zh-CN"/>
              </w:rPr>
              <w:t xml:space="preserve">mistimed or unwanted) </w:t>
            </w:r>
            <w:r w:rsidRPr="00217562">
              <w:rPr>
                <w:rFonts w:ascii="Arial" w:eastAsia="Times New Roman" w:hAnsi="Arial" w:cs="Arial"/>
                <w:color w:val="000000"/>
              </w:rPr>
              <w:t>pregnancies</w:t>
            </w:r>
          </w:p>
        </w:tc>
        <w:tc>
          <w:tcPr>
            <w:tcW w:w="1671" w:type="dxa"/>
            <w:vAlign w:val="center"/>
          </w:tcPr>
          <w:p w14:paraId="0DEFE97A"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2030-36.5%</w:t>
            </w:r>
          </w:p>
        </w:tc>
        <w:tc>
          <w:tcPr>
            <w:tcW w:w="2241" w:type="dxa"/>
            <w:vAlign w:val="center"/>
          </w:tcPr>
          <w:p w14:paraId="47DC9602"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Didn’t want to be pregnant then or any time later</w:t>
            </w:r>
          </w:p>
        </w:tc>
        <w:tc>
          <w:tcPr>
            <w:tcW w:w="1586" w:type="dxa"/>
            <w:vAlign w:val="center"/>
          </w:tcPr>
          <w:p w14:paraId="74739667"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lang w:eastAsia="zh-CN"/>
              </w:rPr>
              <w:t>19.3%</w:t>
            </w:r>
          </w:p>
        </w:tc>
      </w:tr>
      <w:tr w:rsidR="00A32CC3" w:rsidRPr="00217562" w14:paraId="04D40430" w14:textId="77777777" w:rsidTr="001D2562">
        <w:tc>
          <w:tcPr>
            <w:tcW w:w="1950" w:type="dxa"/>
            <w:vAlign w:val="center"/>
          </w:tcPr>
          <w:p w14:paraId="5852A276"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752F63FA"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Increase the proportion of women who took multivitamins/folic acid daily prior to pregnancy</w:t>
            </w:r>
          </w:p>
        </w:tc>
        <w:tc>
          <w:tcPr>
            <w:tcW w:w="1671" w:type="dxa"/>
            <w:vAlign w:val="center"/>
          </w:tcPr>
          <w:p w14:paraId="361B693A"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2020-33.3%</w:t>
            </w:r>
          </w:p>
          <w:p w14:paraId="54A0B634"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2030-86.2%</w:t>
            </w:r>
          </w:p>
        </w:tc>
        <w:tc>
          <w:tcPr>
            <w:tcW w:w="2241" w:type="dxa"/>
            <w:vAlign w:val="center"/>
          </w:tcPr>
          <w:p w14:paraId="347AC474"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Took a daily multivitamin in the month prior to pregnancy</w:t>
            </w:r>
          </w:p>
        </w:tc>
        <w:tc>
          <w:tcPr>
            <w:tcW w:w="1586" w:type="dxa"/>
            <w:vAlign w:val="center"/>
          </w:tcPr>
          <w:p w14:paraId="64CF6EA1"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43.1%</w:t>
            </w:r>
          </w:p>
        </w:tc>
      </w:tr>
      <w:tr w:rsidR="00A32CC3" w:rsidRPr="00217562" w14:paraId="0BE8A962" w14:textId="77777777" w:rsidTr="001D2562">
        <w:tc>
          <w:tcPr>
            <w:tcW w:w="1950" w:type="dxa"/>
            <w:vAlign w:val="center"/>
          </w:tcPr>
          <w:p w14:paraId="54B155EA"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3239DFDB" w14:textId="77777777" w:rsidR="00A32CC3" w:rsidRPr="00217562" w:rsidRDefault="00A32CC3" w:rsidP="00175E99">
            <w:pPr>
              <w:spacing w:after="0"/>
              <w:jc w:val="center"/>
              <w:rPr>
                <w:rFonts w:ascii="Arial" w:eastAsia="Times New Roman" w:hAnsi="Arial" w:cs="Arial"/>
              </w:rPr>
            </w:pPr>
            <w:r w:rsidRPr="00217562">
              <w:rPr>
                <w:rFonts w:ascii="Arial" w:eastAsia="Times New Roman" w:hAnsi="Arial" w:cs="Arial"/>
                <w:color w:val="000000"/>
              </w:rPr>
              <w:t>Increase the proportion of women delivering a live birth who did not smoke prior to pregnancy</w:t>
            </w:r>
          </w:p>
        </w:tc>
        <w:tc>
          <w:tcPr>
            <w:tcW w:w="1671" w:type="dxa"/>
            <w:vAlign w:val="center"/>
          </w:tcPr>
          <w:p w14:paraId="714D92F9"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2020-87.8%</w:t>
            </w:r>
          </w:p>
        </w:tc>
        <w:tc>
          <w:tcPr>
            <w:tcW w:w="2241" w:type="dxa"/>
            <w:vAlign w:val="center"/>
          </w:tcPr>
          <w:p w14:paraId="480C400F"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Abstained from cigarette smoking in the three months prior to pregnancy</w:t>
            </w:r>
          </w:p>
        </w:tc>
        <w:tc>
          <w:tcPr>
            <w:tcW w:w="1586" w:type="dxa"/>
            <w:vAlign w:val="center"/>
          </w:tcPr>
          <w:p w14:paraId="190264FB"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88.8%</w:t>
            </w:r>
          </w:p>
        </w:tc>
      </w:tr>
      <w:tr w:rsidR="00A32CC3" w:rsidRPr="00217562" w14:paraId="7D31646C" w14:textId="77777777" w:rsidTr="001D2562">
        <w:tc>
          <w:tcPr>
            <w:tcW w:w="1950" w:type="dxa"/>
            <w:vAlign w:val="center"/>
          </w:tcPr>
          <w:p w14:paraId="77B6D0EA"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3B79A9AD"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Increase the proportion of mothers who did not drink alcohol during the three months prior to pregnancy</w:t>
            </w:r>
          </w:p>
        </w:tc>
        <w:tc>
          <w:tcPr>
            <w:tcW w:w="1671" w:type="dxa"/>
            <w:vAlign w:val="center"/>
          </w:tcPr>
          <w:p w14:paraId="456F37AD"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2020-55.6%</w:t>
            </w:r>
          </w:p>
        </w:tc>
        <w:tc>
          <w:tcPr>
            <w:tcW w:w="2241" w:type="dxa"/>
            <w:vAlign w:val="center"/>
          </w:tcPr>
          <w:p w14:paraId="56B7BBEB"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Reported no alcohol consumption in the three months prior to pregnancy</w:t>
            </w:r>
          </w:p>
        </w:tc>
        <w:tc>
          <w:tcPr>
            <w:tcW w:w="1586" w:type="dxa"/>
            <w:vAlign w:val="center"/>
          </w:tcPr>
          <w:p w14:paraId="61B0F891"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34.9%</w:t>
            </w:r>
          </w:p>
          <w:p w14:paraId="5D3CB67B" w14:textId="77777777" w:rsidR="00A32CC3" w:rsidRPr="00217562" w:rsidRDefault="00A32CC3" w:rsidP="00175E99">
            <w:pPr>
              <w:spacing w:after="0"/>
              <w:jc w:val="center"/>
              <w:rPr>
                <w:rFonts w:ascii="Arial" w:eastAsia="Times New Roman" w:hAnsi="Arial" w:cs="Arial"/>
                <w:color w:val="000000"/>
              </w:rPr>
            </w:pPr>
          </w:p>
        </w:tc>
      </w:tr>
      <w:tr w:rsidR="00A32CC3" w:rsidRPr="00217562" w14:paraId="785A439A" w14:textId="77777777" w:rsidTr="001D2562">
        <w:tc>
          <w:tcPr>
            <w:tcW w:w="1950" w:type="dxa"/>
            <w:vAlign w:val="center"/>
          </w:tcPr>
          <w:p w14:paraId="6AE677F8"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2695654C"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Increase the proportion of mothers who had a healthy weight (BMI 18.5-24.9) prior to pregnancy</w:t>
            </w:r>
          </w:p>
        </w:tc>
        <w:tc>
          <w:tcPr>
            <w:tcW w:w="1671" w:type="dxa"/>
            <w:vAlign w:val="center"/>
          </w:tcPr>
          <w:p w14:paraId="4C5BE65B"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2020-57.8%</w:t>
            </w:r>
          </w:p>
          <w:p w14:paraId="7CA1116A"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2030-47.1%</w:t>
            </w:r>
          </w:p>
        </w:tc>
        <w:tc>
          <w:tcPr>
            <w:tcW w:w="2241" w:type="dxa"/>
            <w:vAlign w:val="center"/>
          </w:tcPr>
          <w:p w14:paraId="4A25FFFA"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Reported a healthy weight prior to pregnancy</w:t>
            </w:r>
          </w:p>
        </w:tc>
        <w:tc>
          <w:tcPr>
            <w:tcW w:w="1586" w:type="dxa"/>
            <w:vAlign w:val="center"/>
          </w:tcPr>
          <w:p w14:paraId="2ED9E606"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50.3%</w:t>
            </w:r>
          </w:p>
        </w:tc>
      </w:tr>
      <w:tr w:rsidR="00A32CC3" w:rsidRPr="00217562" w14:paraId="5F8DEC49" w14:textId="77777777" w:rsidTr="001D2562">
        <w:tc>
          <w:tcPr>
            <w:tcW w:w="1950" w:type="dxa"/>
            <w:vAlign w:val="center"/>
          </w:tcPr>
          <w:p w14:paraId="39E05977"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6ED50112" w14:textId="77777777" w:rsidR="00A32CC3" w:rsidRPr="00217562" w:rsidRDefault="00A32CC3" w:rsidP="00175E99">
            <w:pPr>
              <w:spacing w:after="0"/>
              <w:jc w:val="center"/>
              <w:rPr>
                <w:rFonts w:ascii="Arial" w:hAnsi="Arial" w:cs="Arial"/>
              </w:rPr>
            </w:pPr>
            <w:r w:rsidRPr="00217562">
              <w:rPr>
                <w:rFonts w:ascii="Arial" w:hAnsi="Arial" w:cs="Arial"/>
                <w:color w:val="000000"/>
                <w:shd w:val="clear" w:color="auto" w:fill="FFFFFF"/>
              </w:rPr>
              <w:t xml:space="preserve">Increase the proportion of women delivering a live birth who discussed </w:t>
            </w:r>
            <w:r w:rsidRPr="00217562">
              <w:rPr>
                <w:rFonts w:ascii="Arial" w:hAnsi="Arial" w:cs="Arial"/>
                <w:color w:val="000000"/>
                <w:shd w:val="clear" w:color="auto" w:fill="FFFFFF"/>
              </w:rPr>
              <w:lastRenderedPageBreak/>
              <w:t>preconception health with a health care worker prior to pregnancy</w:t>
            </w:r>
          </w:p>
        </w:tc>
        <w:tc>
          <w:tcPr>
            <w:tcW w:w="1671" w:type="dxa"/>
            <w:vAlign w:val="center"/>
          </w:tcPr>
          <w:p w14:paraId="7C96FD61" w14:textId="77777777" w:rsidR="00A32CC3" w:rsidRPr="00217562" w:rsidRDefault="00A32CC3" w:rsidP="00175E99">
            <w:pPr>
              <w:spacing w:after="0"/>
              <w:jc w:val="center"/>
              <w:rPr>
                <w:rFonts w:ascii="Arial" w:hAnsi="Arial" w:cs="Arial"/>
                <w:shd w:val="clear" w:color="auto" w:fill="FFFFFF"/>
              </w:rPr>
            </w:pPr>
            <w:r w:rsidRPr="00217562">
              <w:rPr>
                <w:rFonts w:ascii="Arial" w:eastAsia="Times New Roman" w:hAnsi="Arial" w:cs="Arial"/>
                <w:color w:val="000000"/>
              </w:rPr>
              <w:lastRenderedPageBreak/>
              <w:t>2020-</w:t>
            </w:r>
            <w:r w:rsidRPr="00217562">
              <w:rPr>
                <w:rFonts w:ascii="Arial" w:hAnsi="Arial" w:cs="Arial"/>
                <w:shd w:val="clear" w:color="auto" w:fill="FFFFFF"/>
              </w:rPr>
              <w:t>27.0%</w:t>
            </w:r>
          </w:p>
        </w:tc>
        <w:tc>
          <w:tcPr>
            <w:tcW w:w="2241" w:type="dxa"/>
            <w:vAlign w:val="center"/>
          </w:tcPr>
          <w:p w14:paraId="47837D88" w14:textId="77777777" w:rsidR="00A32CC3" w:rsidRPr="00217562" w:rsidRDefault="00A32CC3" w:rsidP="00175E99">
            <w:pPr>
              <w:spacing w:after="0"/>
              <w:jc w:val="center"/>
              <w:rPr>
                <w:rFonts w:ascii="Arial" w:hAnsi="Arial" w:cs="Arial"/>
              </w:rPr>
            </w:pPr>
            <w:r w:rsidRPr="00217562">
              <w:rPr>
                <w:rFonts w:ascii="Arial" w:eastAsia="Times New Roman" w:hAnsi="Arial" w:cs="Arial"/>
              </w:rPr>
              <w:t xml:space="preserve">Reported having </w:t>
            </w:r>
            <w:r w:rsidRPr="00217562">
              <w:rPr>
                <w:rFonts w:ascii="Arial" w:hAnsi="Arial" w:cs="Arial"/>
                <w:shd w:val="clear" w:color="auto" w:fill="FFFFFF"/>
              </w:rPr>
              <w:t xml:space="preserve">discussed preconception health with a health </w:t>
            </w:r>
            <w:r w:rsidRPr="00217562">
              <w:rPr>
                <w:rFonts w:ascii="Arial" w:hAnsi="Arial" w:cs="Arial"/>
                <w:shd w:val="clear" w:color="auto" w:fill="FFFFFF"/>
              </w:rPr>
              <w:lastRenderedPageBreak/>
              <w:t>care worker prior to pregnancy</w:t>
            </w:r>
          </w:p>
        </w:tc>
        <w:tc>
          <w:tcPr>
            <w:tcW w:w="1586" w:type="dxa"/>
            <w:vAlign w:val="center"/>
          </w:tcPr>
          <w:p w14:paraId="1A7397A9" w14:textId="77777777" w:rsidR="00A32CC3" w:rsidRPr="00217562" w:rsidRDefault="00A32CC3" w:rsidP="00175E99">
            <w:pPr>
              <w:spacing w:after="0"/>
              <w:jc w:val="center"/>
              <w:rPr>
                <w:rFonts w:ascii="Arial" w:hAnsi="Arial" w:cs="Arial"/>
                <w:shd w:val="clear" w:color="auto" w:fill="FFFFFF"/>
              </w:rPr>
            </w:pPr>
            <w:r w:rsidRPr="00217562">
              <w:rPr>
                <w:rFonts w:ascii="Arial" w:hAnsi="Arial" w:cs="Arial"/>
                <w:shd w:val="clear" w:color="auto" w:fill="FFFFFF"/>
              </w:rPr>
              <w:lastRenderedPageBreak/>
              <w:t>33.4%</w:t>
            </w:r>
          </w:p>
        </w:tc>
      </w:tr>
      <w:tr w:rsidR="00A32CC3" w:rsidRPr="00217562" w14:paraId="3DD73DF1" w14:textId="77777777" w:rsidTr="001D2562">
        <w:tc>
          <w:tcPr>
            <w:tcW w:w="1950" w:type="dxa"/>
            <w:vAlign w:val="center"/>
          </w:tcPr>
          <w:p w14:paraId="62AE87B5"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5C9906C4"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Increase the proportion of pregnancies that are intended</w:t>
            </w:r>
          </w:p>
        </w:tc>
        <w:tc>
          <w:tcPr>
            <w:tcW w:w="1671" w:type="dxa"/>
            <w:vAlign w:val="center"/>
          </w:tcPr>
          <w:p w14:paraId="75A56923"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2020-56.0%</w:t>
            </w:r>
          </w:p>
        </w:tc>
        <w:tc>
          <w:tcPr>
            <w:tcW w:w="2241" w:type="dxa"/>
            <w:vAlign w:val="center"/>
          </w:tcPr>
          <w:p w14:paraId="65BF5F0B" w14:textId="77777777" w:rsidR="00A32CC3" w:rsidRPr="00217562" w:rsidRDefault="00A32CC3" w:rsidP="0052613E">
            <w:pPr>
              <w:spacing w:after="0"/>
              <w:jc w:val="center"/>
              <w:rPr>
                <w:rFonts w:ascii="Arial" w:eastAsia="Times New Roman" w:hAnsi="Arial" w:cs="Arial"/>
                <w:color w:val="000000"/>
              </w:rPr>
            </w:pPr>
            <w:r w:rsidRPr="00217562">
              <w:rPr>
                <w:rFonts w:ascii="Arial" w:eastAsia="Times New Roman" w:hAnsi="Arial" w:cs="Arial"/>
                <w:color w:val="000000"/>
              </w:rPr>
              <w:t>Wanted to get pregnant then or sooner</w:t>
            </w:r>
          </w:p>
          <w:p w14:paraId="79AE2899" w14:textId="77777777" w:rsidR="00A32CC3" w:rsidRPr="00217562" w:rsidRDefault="00A32CC3" w:rsidP="00175E99">
            <w:pPr>
              <w:spacing w:after="0"/>
              <w:jc w:val="center"/>
              <w:rPr>
                <w:rFonts w:ascii="Arial" w:hAnsi="Arial" w:cs="Arial"/>
              </w:rPr>
            </w:pPr>
          </w:p>
        </w:tc>
        <w:tc>
          <w:tcPr>
            <w:tcW w:w="1586" w:type="dxa"/>
            <w:vAlign w:val="center"/>
          </w:tcPr>
          <w:p w14:paraId="29585C3C"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67.2%</w:t>
            </w:r>
          </w:p>
        </w:tc>
      </w:tr>
      <w:tr w:rsidR="00A32CC3" w:rsidRPr="00217562" w14:paraId="397D8F2A" w14:textId="77777777" w:rsidTr="001D2562">
        <w:tc>
          <w:tcPr>
            <w:tcW w:w="9558" w:type="dxa"/>
            <w:gridSpan w:val="5"/>
            <w:vAlign w:val="center"/>
          </w:tcPr>
          <w:p w14:paraId="05701FB8" w14:textId="77777777" w:rsidR="00A32CC3" w:rsidRPr="00217562" w:rsidRDefault="00A32CC3" w:rsidP="00175E99">
            <w:pPr>
              <w:spacing w:before="120" w:after="120"/>
              <w:jc w:val="center"/>
              <w:rPr>
                <w:rFonts w:ascii="Arial" w:hAnsi="Arial" w:cs="Arial"/>
                <w:b/>
                <w:bCs/>
              </w:rPr>
            </w:pPr>
            <w:r w:rsidRPr="00217562">
              <w:rPr>
                <w:rFonts w:ascii="Arial" w:hAnsi="Arial" w:cs="Arial"/>
                <w:b/>
                <w:bCs/>
              </w:rPr>
              <w:t>PRENATAL CARE</w:t>
            </w:r>
          </w:p>
        </w:tc>
      </w:tr>
      <w:tr w:rsidR="00A32CC3" w:rsidRPr="00217562" w14:paraId="2FA0C7C7" w14:textId="77777777" w:rsidTr="001D2562">
        <w:tc>
          <w:tcPr>
            <w:tcW w:w="1950" w:type="dxa"/>
            <w:vAlign w:val="center"/>
          </w:tcPr>
          <w:p w14:paraId="20EA1660"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4F692BBA"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Increase the proportion of pregnant women who receive prenatal care beginning in the first trimester</w:t>
            </w:r>
          </w:p>
        </w:tc>
        <w:tc>
          <w:tcPr>
            <w:tcW w:w="1671" w:type="dxa"/>
            <w:vAlign w:val="center"/>
          </w:tcPr>
          <w:p w14:paraId="10BF6A05" w14:textId="77777777" w:rsidR="00A32CC3" w:rsidRPr="00217562" w:rsidRDefault="00A32CC3" w:rsidP="00175E99">
            <w:pPr>
              <w:spacing w:after="0"/>
              <w:jc w:val="center"/>
              <w:rPr>
                <w:rFonts w:ascii="Arial" w:eastAsia="Times New Roman" w:hAnsi="Arial" w:cs="Arial"/>
                <w:color w:val="000000"/>
              </w:rPr>
            </w:pPr>
          </w:p>
          <w:p w14:paraId="1A53076D"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2020-84.8%</w:t>
            </w:r>
          </w:p>
          <w:p w14:paraId="7E50B09E"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2030-84.8%</w:t>
            </w:r>
          </w:p>
          <w:p w14:paraId="78949D4C" w14:textId="77777777" w:rsidR="00A32CC3" w:rsidRPr="00217562" w:rsidRDefault="00A32CC3" w:rsidP="00175E99">
            <w:pPr>
              <w:spacing w:after="0"/>
              <w:jc w:val="center"/>
              <w:rPr>
                <w:rFonts w:ascii="Arial" w:hAnsi="Arial" w:cs="Arial"/>
              </w:rPr>
            </w:pPr>
          </w:p>
        </w:tc>
        <w:tc>
          <w:tcPr>
            <w:tcW w:w="2241" w:type="dxa"/>
            <w:vAlign w:val="center"/>
          </w:tcPr>
          <w:p w14:paraId="78636F35" w14:textId="77777777" w:rsidR="00A32CC3" w:rsidRPr="00217562" w:rsidRDefault="00A32CC3" w:rsidP="0052613E">
            <w:pPr>
              <w:spacing w:after="0"/>
              <w:jc w:val="center"/>
              <w:rPr>
                <w:rFonts w:ascii="Arial" w:eastAsia="Times New Roman" w:hAnsi="Arial" w:cs="Arial"/>
                <w:color w:val="000000"/>
              </w:rPr>
            </w:pPr>
            <w:r w:rsidRPr="00217562">
              <w:rPr>
                <w:rFonts w:ascii="Arial" w:eastAsia="Times New Roman" w:hAnsi="Arial" w:cs="Arial"/>
                <w:color w:val="000000"/>
              </w:rPr>
              <w:t>Received prenatal care during the first trimester of pregnancy</w:t>
            </w:r>
          </w:p>
          <w:p w14:paraId="19AE352C" w14:textId="77777777" w:rsidR="00A32CC3" w:rsidRPr="00217562" w:rsidRDefault="00A32CC3" w:rsidP="00175E99">
            <w:pPr>
              <w:spacing w:after="0"/>
              <w:jc w:val="center"/>
              <w:rPr>
                <w:rFonts w:ascii="Arial" w:eastAsia="Times New Roman" w:hAnsi="Arial" w:cs="Arial"/>
                <w:color w:val="000000"/>
              </w:rPr>
            </w:pPr>
          </w:p>
          <w:p w14:paraId="4B3AA8A2" w14:textId="77777777" w:rsidR="00A32CC3" w:rsidRPr="00217562" w:rsidRDefault="00A32CC3" w:rsidP="00175E99">
            <w:pPr>
              <w:spacing w:after="0"/>
              <w:jc w:val="center"/>
              <w:rPr>
                <w:rFonts w:ascii="Arial" w:hAnsi="Arial" w:cs="Arial"/>
              </w:rPr>
            </w:pPr>
          </w:p>
        </w:tc>
        <w:tc>
          <w:tcPr>
            <w:tcW w:w="1586" w:type="dxa"/>
            <w:vAlign w:val="center"/>
          </w:tcPr>
          <w:p w14:paraId="24642BEA" w14:textId="77777777" w:rsidR="00A32CC3" w:rsidRPr="00217562" w:rsidRDefault="00A32CC3" w:rsidP="00175E99">
            <w:pPr>
              <w:spacing w:after="0"/>
              <w:jc w:val="center"/>
              <w:rPr>
                <w:rFonts w:ascii="Arial" w:eastAsia="Times New Roman" w:hAnsi="Arial" w:cs="Arial"/>
                <w:color w:val="000000"/>
              </w:rPr>
            </w:pPr>
          </w:p>
          <w:p w14:paraId="31F57A6A"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91.2%</w:t>
            </w:r>
          </w:p>
          <w:p w14:paraId="3165F625" w14:textId="77777777" w:rsidR="00A32CC3" w:rsidRPr="00217562" w:rsidRDefault="00A32CC3" w:rsidP="00175E99">
            <w:pPr>
              <w:spacing w:after="0"/>
              <w:jc w:val="center"/>
              <w:rPr>
                <w:rFonts w:ascii="Arial" w:hAnsi="Arial" w:cs="Arial"/>
              </w:rPr>
            </w:pPr>
          </w:p>
        </w:tc>
      </w:tr>
      <w:tr w:rsidR="00A32CC3" w:rsidRPr="00217562" w14:paraId="10565BBE" w14:textId="77777777" w:rsidTr="001D2562">
        <w:tc>
          <w:tcPr>
            <w:tcW w:w="1950" w:type="dxa"/>
            <w:vAlign w:val="center"/>
          </w:tcPr>
          <w:p w14:paraId="461CEB12"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5E72D9D8" w14:textId="77777777" w:rsidR="00A32CC3" w:rsidRPr="00217562" w:rsidRDefault="00A32CC3" w:rsidP="00175E99">
            <w:pPr>
              <w:spacing w:after="0"/>
              <w:jc w:val="center"/>
              <w:rPr>
                <w:rFonts w:ascii="Arial" w:hAnsi="Arial" w:cs="Arial"/>
              </w:rPr>
            </w:pPr>
            <w:r w:rsidRPr="00217562">
              <w:rPr>
                <w:rFonts w:ascii="Arial" w:hAnsi="Arial" w:cs="Arial"/>
                <w:shd w:val="clear" w:color="auto" w:fill="FFFFFF"/>
              </w:rPr>
              <w:t>Increase the proportion of pregnant women who receive early and adequate prenatal care</w:t>
            </w:r>
          </w:p>
        </w:tc>
        <w:tc>
          <w:tcPr>
            <w:tcW w:w="1671" w:type="dxa"/>
            <w:vAlign w:val="center"/>
          </w:tcPr>
          <w:p w14:paraId="771C182B" w14:textId="77777777" w:rsidR="00A32CC3" w:rsidRPr="00217562" w:rsidRDefault="00A32CC3" w:rsidP="00175E99">
            <w:pPr>
              <w:spacing w:after="0"/>
              <w:jc w:val="center"/>
              <w:rPr>
                <w:rFonts w:ascii="Arial" w:hAnsi="Arial" w:cs="Arial"/>
                <w:shd w:val="clear" w:color="auto" w:fill="FFFFFF"/>
              </w:rPr>
            </w:pPr>
            <w:r w:rsidRPr="00217562">
              <w:rPr>
                <w:rFonts w:ascii="Arial" w:eastAsia="Times New Roman" w:hAnsi="Arial" w:cs="Arial"/>
                <w:color w:val="000000"/>
              </w:rPr>
              <w:t>2020-</w:t>
            </w:r>
            <w:r w:rsidRPr="00217562">
              <w:rPr>
                <w:rFonts w:ascii="Arial" w:hAnsi="Arial" w:cs="Arial"/>
                <w:shd w:val="clear" w:color="auto" w:fill="FFFFFF"/>
              </w:rPr>
              <w:t>83.2%</w:t>
            </w:r>
          </w:p>
          <w:p w14:paraId="0BD82E9F" w14:textId="77777777" w:rsidR="00A32CC3" w:rsidRPr="00217562" w:rsidRDefault="00A32CC3" w:rsidP="00175E99">
            <w:pPr>
              <w:spacing w:after="0"/>
              <w:jc w:val="center"/>
              <w:rPr>
                <w:rFonts w:ascii="Arial" w:hAnsi="Arial" w:cs="Arial"/>
              </w:rPr>
            </w:pPr>
            <w:r w:rsidRPr="00217562">
              <w:rPr>
                <w:rFonts w:ascii="Arial" w:hAnsi="Arial" w:cs="Arial"/>
              </w:rPr>
              <w:t>2030-80.5%</w:t>
            </w:r>
          </w:p>
        </w:tc>
        <w:tc>
          <w:tcPr>
            <w:tcW w:w="2241" w:type="dxa"/>
            <w:vAlign w:val="center"/>
          </w:tcPr>
          <w:p w14:paraId="7F814D1E"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Reported having received early and adequate prenatal care</w:t>
            </w:r>
          </w:p>
        </w:tc>
        <w:tc>
          <w:tcPr>
            <w:tcW w:w="1586" w:type="dxa"/>
            <w:vAlign w:val="center"/>
          </w:tcPr>
          <w:p w14:paraId="1E78836B" w14:textId="77777777" w:rsidR="00A32CC3" w:rsidRPr="00217562" w:rsidRDefault="00A32CC3" w:rsidP="00175E99">
            <w:pPr>
              <w:spacing w:after="0"/>
              <w:jc w:val="center"/>
              <w:rPr>
                <w:rFonts w:ascii="Arial" w:hAnsi="Arial" w:cs="Arial"/>
              </w:rPr>
            </w:pPr>
            <w:r w:rsidRPr="00217562">
              <w:rPr>
                <w:rFonts w:ascii="Arial" w:hAnsi="Arial" w:cs="Arial"/>
                <w:shd w:val="clear" w:color="auto" w:fill="FFFFFF"/>
              </w:rPr>
              <w:t>82.4%</w:t>
            </w:r>
          </w:p>
        </w:tc>
      </w:tr>
      <w:tr w:rsidR="00A32CC3" w:rsidRPr="00217562" w14:paraId="027E5462" w14:textId="77777777" w:rsidTr="001D2562">
        <w:tc>
          <w:tcPr>
            <w:tcW w:w="1950" w:type="dxa"/>
            <w:vAlign w:val="center"/>
          </w:tcPr>
          <w:p w14:paraId="5C0A4085" w14:textId="77777777" w:rsidR="00A32CC3" w:rsidRPr="00217562" w:rsidRDefault="00A32CC3" w:rsidP="00175E99">
            <w:pPr>
              <w:spacing w:after="0"/>
              <w:jc w:val="center"/>
              <w:rPr>
                <w:rFonts w:ascii="Arial" w:hAnsi="Arial" w:cs="Arial"/>
              </w:rPr>
            </w:pPr>
            <w:r w:rsidRPr="00217562">
              <w:rPr>
                <w:rFonts w:ascii="Arial" w:hAnsi="Arial" w:cs="Arial"/>
              </w:rPr>
              <w:t>Decrease the number of women who smoke during pregnancy (NPM 14a-but MA did not select this)</w:t>
            </w:r>
          </w:p>
        </w:tc>
        <w:tc>
          <w:tcPr>
            <w:tcW w:w="2110" w:type="dxa"/>
            <w:vAlign w:val="center"/>
          </w:tcPr>
          <w:p w14:paraId="105A0683" w14:textId="77777777" w:rsidR="00A32CC3" w:rsidRPr="00217562" w:rsidRDefault="00A32CC3" w:rsidP="00175E99">
            <w:pPr>
              <w:shd w:val="clear" w:color="auto" w:fill="FFFFFF"/>
              <w:spacing w:after="0"/>
              <w:jc w:val="center"/>
              <w:rPr>
                <w:rFonts w:ascii="Arial" w:eastAsia="Times New Roman" w:hAnsi="Arial" w:cs="Arial"/>
                <w:color w:val="000000"/>
              </w:rPr>
            </w:pPr>
            <w:r w:rsidRPr="00217562">
              <w:rPr>
                <w:rFonts w:ascii="Arial" w:eastAsia="Times New Roman" w:hAnsi="Arial" w:cs="Arial"/>
                <w:color w:val="000000"/>
                <w:bdr w:val="none" w:sz="0" w:space="0" w:color="auto" w:frame="1"/>
              </w:rPr>
              <w:t>Increase abstinence from cigarette smoking among pregnant women</w:t>
            </w:r>
          </w:p>
        </w:tc>
        <w:tc>
          <w:tcPr>
            <w:tcW w:w="1671" w:type="dxa"/>
            <w:vAlign w:val="center"/>
          </w:tcPr>
          <w:p w14:paraId="68B87B0C" w14:textId="77777777" w:rsidR="00A32CC3" w:rsidRPr="00217562" w:rsidRDefault="00A32CC3" w:rsidP="00175E99">
            <w:pPr>
              <w:spacing w:after="0"/>
              <w:jc w:val="center"/>
              <w:rPr>
                <w:rFonts w:ascii="Arial" w:hAnsi="Arial" w:cs="Arial"/>
              </w:rPr>
            </w:pPr>
          </w:p>
          <w:p w14:paraId="085562B0"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2020-98.6%</w:t>
            </w:r>
          </w:p>
          <w:p w14:paraId="4EB7BFEC"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2030-95.7%</w:t>
            </w:r>
          </w:p>
          <w:p w14:paraId="7A4A8D3C" w14:textId="77777777" w:rsidR="00A32CC3" w:rsidRPr="00217562" w:rsidRDefault="00A32CC3" w:rsidP="00175E99">
            <w:pPr>
              <w:spacing w:after="0"/>
              <w:jc w:val="center"/>
              <w:rPr>
                <w:rFonts w:ascii="Arial" w:hAnsi="Arial" w:cs="Arial"/>
              </w:rPr>
            </w:pPr>
          </w:p>
        </w:tc>
        <w:tc>
          <w:tcPr>
            <w:tcW w:w="2241" w:type="dxa"/>
            <w:vAlign w:val="center"/>
          </w:tcPr>
          <w:p w14:paraId="19192219" w14:textId="77777777" w:rsidR="00A32CC3" w:rsidRPr="00217562" w:rsidRDefault="00A32CC3" w:rsidP="00175E99">
            <w:pPr>
              <w:spacing w:after="0"/>
              <w:jc w:val="center"/>
              <w:rPr>
                <w:rFonts w:ascii="Arial" w:hAnsi="Arial" w:cs="Arial"/>
              </w:rPr>
            </w:pPr>
            <w:r w:rsidRPr="00217562">
              <w:rPr>
                <w:rFonts w:ascii="Arial" w:eastAsia="Times New Roman" w:hAnsi="Arial" w:cs="Arial"/>
                <w:color w:val="000000"/>
              </w:rPr>
              <w:t xml:space="preserve">Reported </w:t>
            </w:r>
            <w:r w:rsidRPr="00217562">
              <w:rPr>
                <w:rFonts w:ascii="Arial" w:hAnsi="Arial" w:cs="Arial"/>
              </w:rPr>
              <w:t>abstaining from cigarette smoking in the last three months of pregnancy</w:t>
            </w:r>
          </w:p>
        </w:tc>
        <w:tc>
          <w:tcPr>
            <w:tcW w:w="1586" w:type="dxa"/>
            <w:vAlign w:val="center"/>
          </w:tcPr>
          <w:p w14:paraId="743DD0C0"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95.5</w:t>
            </w:r>
          </w:p>
        </w:tc>
      </w:tr>
      <w:tr w:rsidR="00A32CC3" w:rsidRPr="00217562" w14:paraId="14637DC4" w14:textId="77777777" w:rsidTr="001D2562">
        <w:tc>
          <w:tcPr>
            <w:tcW w:w="1950" w:type="dxa"/>
            <w:vAlign w:val="center"/>
          </w:tcPr>
          <w:p w14:paraId="4377E62E" w14:textId="77777777" w:rsidR="00A32CC3" w:rsidRPr="00217562" w:rsidRDefault="00A32CC3" w:rsidP="00175E99">
            <w:pPr>
              <w:spacing w:after="0"/>
              <w:jc w:val="center"/>
              <w:rPr>
                <w:rFonts w:ascii="Arial" w:hAnsi="Arial" w:cs="Arial"/>
                <w:highlight w:val="yellow"/>
              </w:rPr>
            </w:pPr>
            <w:r w:rsidRPr="00217562">
              <w:rPr>
                <w:rFonts w:ascii="Arial" w:hAnsi="Arial" w:cs="Arial"/>
              </w:rPr>
              <w:t>No Title V PM</w:t>
            </w:r>
          </w:p>
        </w:tc>
        <w:tc>
          <w:tcPr>
            <w:tcW w:w="2110" w:type="dxa"/>
            <w:vAlign w:val="center"/>
          </w:tcPr>
          <w:p w14:paraId="69C63D7D" w14:textId="77777777" w:rsidR="00A32CC3" w:rsidRPr="00217562" w:rsidRDefault="00A32CC3" w:rsidP="00175E99">
            <w:pPr>
              <w:shd w:val="clear" w:color="auto" w:fill="FFFFFF"/>
              <w:spacing w:after="0"/>
              <w:jc w:val="center"/>
              <w:rPr>
                <w:rFonts w:ascii="Arial" w:eastAsia="Times New Roman" w:hAnsi="Arial" w:cs="Arial"/>
                <w:color w:val="000000"/>
                <w:bdr w:val="none" w:sz="0" w:space="0" w:color="auto" w:frame="1"/>
              </w:rPr>
            </w:pPr>
            <w:r w:rsidRPr="00217562">
              <w:rPr>
                <w:rFonts w:ascii="Arial" w:eastAsia="Times New Roman" w:hAnsi="Arial" w:cs="Arial"/>
                <w:color w:val="000000"/>
                <w:bdr w:val="none" w:sz="0" w:space="0" w:color="auto" w:frame="1"/>
              </w:rPr>
              <w:t>Increase the proportion of pregnant women who receive 1 dose of Tdap vaccine during pregnancy</w:t>
            </w:r>
          </w:p>
        </w:tc>
        <w:tc>
          <w:tcPr>
            <w:tcW w:w="1671" w:type="dxa"/>
            <w:vAlign w:val="center"/>
          </w:tcPr>
          <w:p w14:paraId="7531DFE4" w14:textId="77777777" w:rsidR="00A32CC3" w:rsidRPr="00217562" w:rsidRDefault="00A32CC3" w:rsidP="00175E99">
            <w:pPr>
              <w:spacing w:after="0"/>
              <w:jc w:val="center"/>
              <w:rPr>
                <w:rFonts w:ascii="Arial" w:hAnsi="Arial" w:cs="Arial"/>
              </w:rPr>
            </w:pPr>
            <w:r w:rsidRPr="00217562">
              <w:rPr>
                <w:rFonts w:ascii="Arial" w:hAnsi="Arial" w:cs="Arial"/>
              </w:rPr>
              <w:t>2030-No Target</w:t>
            </w:r>
            <w:r w:rsidRPr="00217562">
              <w:rPr>
                <w:rFonts w:ascii="Arial" w:hAnsi="Arial" w:cs="Arial"/>
                <w:vertAlign w:val="superscript"/>
              </w:rPr>
              <w:t>2</w:t>
            </w:r>
          </w:p>
        </w:tc>
        <w:tc>
          <w:tcPr>
            <w:tcW w:w="2241" w:type="dxa"/>
            <w:vAlign w:val="center"/>
          </w:tcPr>
          <w:p w14:paraId="156714DC"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Reported receiving Tdap during pregnancy</w:t>
            </w:r>
          </w:p>
        </w:tc>
        <w:tc>
          <w:tcPr>
            <w:tcW w:w="1586" w:type="dxa"/>
            <w:vAlign w:val="center"/>
          </w:tcPr>
          <w:p w14:paraId="2E97E61C"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lang w:eastAsia="zh-CN"/>
              </w:rPr>
              <w:t>89.4%</w:t>
            </w:r>
          </w:p>
        </w:tc>
      </w:tr>
      <w:tr w:rsidR="00A32CC3" w:rsidRPr="00217562" w14:paraId="7247BF72" w14:textId="77777777" w:rsidTr="001D2562">
        <w:tc>
          <w:tcPr>
            <w:tcW w:w="9558" w:type="dxa"/>
            <w:gridSpan w:val="5"/>
            <w:vAlign w:val="center"/>
          </w:tcPr>
          <w:p w14:paraId="47DC8784" w14:textId="77777777" w:rsidR="00A32CC3" w:rsidRPr="00217562" w:rsidRDefault="00A32CC3" w:rsidP="00175E99">
            <w:pPr>
              <w:spacing w:before="120" w:after="120"/>
              <w:jc w:val="center"/>
              <w:rPr>
                <w:rFonts w:ascii="Arial" w:hAnsi="Arial" w:cs="Arial"/>
                <w:b/>
                <w:bCs/>
              </w:rPr>
            </w:pPr>
            <w:r w:rsidRPr="00217562">
              <w:rPr>
                <w:rFonts w:ascii="Arial" w:eastAsia="Times New Roman" w:hAnsi="Arial" w:cs="Arial"/>
                <w:b/>
                <w:bCs/>
                <w:color w:val="000000"/>
              </w:rPr>
              <w:t>POSTPARTUM HEALTH/BEHAVIOR</w:t>
            </w:r>
          </w:p>
        </w:tc>
      </w:tr>
      <w:tr w:rsidR="00A32CC3" w:rsidRPr="00217562" w14:paraId="587E95E6" w14:textId="77777777" w:rsidTr="001D2562">
        <w:tc>
          <w:tcPr>
            <w:tcW w:w="1950" w:type="dxa"/>
            <w:vAlign w:val="center"/>
          </w:tcPr>
          <w:p w14:paraId="45887937" w14:textId="77777777" w:rsidR="00A32CC3" w:rsidRPr="00217562" w:rsidRDefault="00A32CC3" w:rsidP="00175E99">
            <w:pPr>
              <w:spacing w:after="0"/>
              <w:jc w:val="center"/>
              <w:rPr>
                <w:rFonts w:ascii="Arial" w:hAnsi="Arial" w:cs="Arial"/>
              </w:rPr>
            </w:pPr>
            <w:r w:rsidRPr="00217562">
              <w:rPr>
                <w:rFonts w:ascii="Arial" w:hAnsi="Arial" w:cs="Arial"/>
              </w:rPr>
              <w:lastRenderedPageBreak/>
              <w:t>No Title V PM</w:t>
            </w:r>
          </w:p>
        </w:tc>
        <w:tc>
          <w:tcPr>
            <w:tcW w:w="2110" w:type="dxa"/>
            <w:vAlign w:val="center"/>
          </w:tcPr>
          <w:p w14:paraId="1F9F161D" w14:textId="77777777" w:rsidR="00A32CC3" w:rsidRPr="00217562" w:rsidRDefault="00A32CC3" w:rsidP="00175E99">
            <w:pPr>
              <w:spacing w:after="0"/>
              <w:jc w:val="center"/>
              <w:rPr>
                <w:rFonts w:ascii="Arial" w:hAnsi="Arial" w:cs="Arial"/>
              </w:rPr>
            </w:pPr>
            <w:r w:rsidRPr="00217562">
              <w:rPr>
                <w:rStyle w:val="field-content"/>
                <w:rFonts w:ascii="Arial" w:hAnsi="Arial" w:cs="Arial"/>
                <w:color w:val="000000" w:themeColor="text1"/>
                <w:bdr w:val="none" w:sz="0" w:space="0" w:color="auto" w:frame="1"/>
              </w:rPr>
              <w:t>Increase the proportion of women giving birth who attend a postpartum care visit with a health care worker</w:t>
            </w:r>
          </w:p>
        </w:tc>
        <w:tc>
          <w:tcPr>
            <w:tcW w:w="1671" w:type="dxa"/>
            <w:vAlign w:val="center"/>
          </w:tcPr>
          <w:p w14:paraId="352015ED" w14:textId="77777777" w:rsidR="00A32CC3" w:rsidRPr="00217562" w:rsidRDefault="00A32CC3" w:rsidP="00175E99">
            <w:pPr>
              <w:spacing w:after="0"/>
              <w:jc w:val="center"/>
              <w:rPr>
                <w:rFonts w:ascii="Arial" w:hAnsi="Arial" w:cs="Arial"/>
                <w:color w:val="000000" w:themeColor="text1"/>
                <w:bdr w:val="none" w:sz="0" w:space="0" w:color="auto" w:frame="1"/>
              </w:rPr>
            </w:pPr>
            <w:r w:rsidRPr="00217562">
              <w:rPr>
                <w:rFonts w:ascii="Arial" w:eastAsia="Times New Roman" w:hAnsi="Arial" w:cs="Arial"/>
                <w:color w:val="000000"/>
              </w:rPr>
              <w:t>2020-</w:t>
            </w:r>
            <w:r w:rsidRPr="00217562">
              <w:rPr>
                <w:rStyle w:val="field-content"/>
                <w:rFonts w:ascii="Arial" w:hAnsi="Arial" w:cs="Arial"/>
                <w:color w:val="000000" w:themeColor="text1"/>
                <w:bdr w:val="none" w:sz="0" w:space="0" w:color="auto" w:frame="1"/>
              </w:rPr>
              <w:t>90.8%</w:t>
            </w:r>
          </w:p>
        </w:tc>
        <w:tc>
          <w:tcPr>
            <w:tcW w:w="2241" w:type="dxa"/>
            <w:vAlign w:val="center"/>
          </w:tcPr>
          <w:p w14:paraId="2AF5F233" w14:textId="77777777" w:rsidR="00A32CC3" w:rsidRPr="00217562" w:rsidRDefault="00A32CC3" w:rsidP="00175E99">
            <w:pPr>
              <w:spacing w:after="0"/>
              <w:jc w:val="center"/>
              <w:rPr>
                <w:rFonts w:ascii="Arial" w:hAnsi="Arial" w:cs="Arial"/>
                <w:color w:val="000000" w:themeColor="text1"/>
                <w:shd w:val="clear" w:color="auto" w:fill="FFFFFF"/>
              </w:rPr>
            </w:pPr>
            <w:r w:rsidRPr="00217562">
              <w:rPr>
                <w:rFonts w:ascii="Arial" w:hAnsi="Arial" w:cs="Arial"/>
                <w:color w:val="000000" w:themeColor="text1"/>
                <w:shd w:val="clear" w:color="auto" w:fill="FFFFFF"/>
              </w:rPr>
              <w:t>Reported attending a postpartum care visit with a health care worker</w:t>
            </w:r>
          </w:p>
        </w:tc>
        <w:tc>
          <w:tcPr>
            <w:tcW w:w="1586" w:type="dxa"/>
            <w:vAlign w:val="center"/>
          </w:tcPr>
          <w:p w14:paraId="385964D8" w14:textId="77777777" w:rsidR="00A32CC3" w:rsidRPr="00217562" w:rsidRDefault="00A32CC3" w:rsidP="00175E99">
            <w:pPr>
              <w:spacing w:after="0"/>
              <w:jc w:val="center"/>
              <w:rPr>
                <w:rFonts w:ascii="Arial" w:hAnsi="Arial" w:cs="Arial"/>
                <w:color w:val="000000" w:themeColor="text1"/>
                <w:shd w:val="clear" w:color="auto" w:fill="FFFFFF"/>
              </w:rPr>
            </w:pPr>
            <w:r w:rsidRPr="00217562">
              <w:rPr>
                <w:rFonts w:ascii="Arial" w:hAnsi="Arial" w:cs="Arial"/>
                <w:color w:val="000000" w:themeColor="text1"/>
                <w:shd w:val="clear" w:color="auto" w:fill="FFFFFF"/>
              </w:rPr>
              <w:t>92.8%</w:t>
            </w:r>
          </w:p>
        </w:tc>
      </w:tr>
      <w:tr w:rsidR="00A32CC3" w:rsidRPr="00217562" w14:paraId="6639E06E" w14:textId="77777777" w:rsidTr="001D2562">
        <w:tc>
          <w:tcPr>
            <w:tcW w:w="1950" w:type="dxa"/>
            <w:vAlign w:val="center"/>
          </w:tcPr>
          <w:p w14:paraId="0B4973D2" w14:textId="47C4675D"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1BECFBE9" w14:textId="77777777" w:rsidR="00A32CC3" w:rsidRPr="00217562" w:rsidRDefault="00A32CC3" w:rsidP="00175E99">
            <w:pPr>
              <w:spacing w:after="0"/>
              <w:jc w:val="center"/>
              <w:rPr>
                <w:rFonts w:ascii="Arial" w:hAnsi="Arial" w:cs="Arial"/>
              </w:rPr>
            </w:pPr>
            <w:r w:rsidRPr="00217562">
              <w:rPr>
                <w:rStyle w:val="field-content"/>
                <w:rFonts w:ascii="Arial" w:hAnsi="Arial" w:cs="Arial"/>
                <w:color w:val="000000"/>
                <w:bdr w:val="none" w:sz="0" w:space="0" w:color="auto" w:frame="1"/>
              </w:rPr>
              <w:t>Reduce postpartum relapse of smoking among women who quit smoking during pregnancy</w:t>
            </w:r>
          </w:p>
        </w:tc>
        <w:tc>
          <w:tcPr>
            <w:tcW w:w="1671" w:type="dxa"/>
            <w:vAlign w:val="center"/>
          </w:tcPr>
          <w:p w14:paraId="6D88CB18" w14:textId="77777777" w:rsidR="00A32CC3" w:rsidRPr="00217562" w:rsidRDefault="00A32CC3" w:rsidP="00175E99">
            <w:pPr>
              <w:spacing w:after="0"/>
              <w:jc w:val="center"/>
              <w:rPr>
                <w:rFonts w:ascii="Arial" w:hAnsi="Arial" w:cs="Arial"/>
                <w:bdr w:val="none" w:sz="0" w:space="0" w:color="auto" w:frame="1"/>
              </w:rPr>
            </w:pPr>
            <w:r w:rsidRPr="00217562">
              <w:rPr>
                <w:rFonts w:ascii="Arial" w:eastAsia="Times New Roman" w:hAnsi="Arial" w:cs="Arial"/>
                <w:color w:val="000000"/>
              </w:rPr>
              <w:t>2020-</w:t>
            </w:r>
            <w:r w:rsidRPr="00217562">
              <w:rPr>
                <w:rStyle w:val="field-content"/>
                <w:rFonts w:ascii="Arial" w:hAnsi="Arial" w:cs="Arial"/>
                <w:bdr w:val="none" w:sz="0" w:space="0" w:color="auto" w:frame="1"/>
              </w:rPr>
              <w:t>38.2%</w:t>
            </w:r>
          </w:p>
        </w:tc>
        <w:tc>
          <w:tcPr>
            <w:tcW w:w="2241" w:type="dxa"/>
            <w:vAlign w:val="center"/>
          </w:tcPr>
          <w:p w14:paraId="33E4536D" w14:textId="3FBCCC01" w:rsidR="00A32CC3" w:rsidRPr="00217562" w:rsidRDefault="00A32CC3" w:rsidP="00175E99">
            <w:pPr>
              <w:spacing w:after="0"/>
              <w:jc w:val="center"/>
              <w:rPr>
                <w:rFonts w:ascii="Arial" w:hAnsi="Arial" w:cs="Arial"/>
              </w:rPr>
            </w:pPr>
            <w:r w:rsidRPr="00217562">
              <w:rPr>
                <w:rFonts w:ascii="Arial" w:hAnsi="Arial" w:cs="Arial"/>
                <w:color w:val="000000"/>
                <w:shd w:val="clear" w:color="auto" w:fill="FFFFFF"/>
              </w:rPr>
              <w:t xml:space="preserve">Women </w:t>
            </w:r>
            <w:r w:rsidRPr="00217562">
              <w:rPr>
                <w:rFonts w:ascii="Arial" w:hAnsi="Arial" w:cs="Arial"/>
              </w:rPr>
              <w:t>who quit</w:t>
            </w:r>
            <w:r w:rsidR="00B40B89">
              <w:rPr>
                <w:rFonts w:ascii="Arial" w:hAnsi="Arial" w:cs="Arial"/>
              </w:rPr>
              <w:t xml:space="preserve"> </w:t>
            </w:r>
            <w:r w:rsidRPr="00217562">
              <w:rPr>
                <w:rFonts w:ascii="Arial" w:hAnsi="Arial" w:cs="Arial"/>
              </w:rPr>
              <w:t>smoking during pregnancy reported postpartum relapse of smoking</w:t>
            </w:r>
          </w:p>
        </w:tc>
        <w:tc>
          <w:tcPr>
            <w:tcW w:w="1586" w:type="dxa"/>
            <w:vAlign w:val="center"/>
          </w:tcPr>
          <w:p w14:paraId="5961523D" w14:textId="77777777" w:rsidR="00A32CC3" w:rsidRPr="00217562" w:rsidRDefault="00A32CC3" w:rsidP="00175E99">
            <w:pPr>
              <w:spacing w:after="0"/>
              <w:jc w:val="center"/>
              <w:rPr>
                <w:rFonts w:ascii="Arial" w:eastAsia="Times New Roman" w:hAnsi="Arial" w:cs="Arial"/>
                <w:color w:val="000000"/>
              </w:rPr>
            </w:pPr>
          </w:p>
          <w:p w14:paraId="059CDF9B" w14:textId="77777777" w:rsidR="00A32CC3" w:rsidRPr="00217562" w:rsidRDefault="00A32CC3" w:rsidP="00175E99">
            <w:pPr>
              <w:spacing w:after="0"/>
              <w:jc w:val="center"/>
              <w:rPr>
                <w:rFonts w:ascii="Arial" w:eastAsia="Times New Roman" w:hAnsi="Arial" w:cs="Arial"/>
                <w:color w:val="000000"/>
              </w:rPr>
            </w:pPr>
            <w:r w:rsidRPr="00217562">
              <w:rPr>
                <w:rFonts w:ascii="Arial" w:eastAsia="Times New Roman" w:hAnsi="Arial" w:cs="Arial"/>
                <w:color w:val="000000"/>
              </w:rPr>
              <w:t>42.2%</w:t>
            </w:r>
          </w:p>
          <w:p w14:paraId="6E3AF0EF" w14:textId="77777777" w:rsidR="00A32CC3" w:rsidRPr="00217562" w:rsidRDefault="00A32CC3" w:rsidP="00175E99">
            <w:pPr>
              <w:spacing w:after="0"/>
              <w:jc w:val="center"/>
              <w:rPr>
                <w:rFonts w:ascii="Arial" w:hAnsi="Arial" w:cs="Arial"/>
              </w:rPr>
            </w:pPr>
          </w:p>
        </w:tc>
      </w:tr>
      <w:tr w:rsidR="00A32CC3" w:rsidRPr="00217562" w14:paraId="3D2CE6A2" w14:textId="77777777" w:rsidTr="001D2562">
        <w:tc>
          <w:tcPr>
            <w:tcW w:w="1950" w:type="dxa"/>
            <w:vAlign w:val="center"/>
          </w:tcPr>
          <w:p w14:paraId="5563D378" w14:textId="77777777" w:rsidR="00A32CC3" w:rsidRPr="00217562" w:rsidRDefault="00A32CC3" w:rsidP="00175E99">
            <w:pPr>
              <w:spacing w:after="0"/>
              <w:jc w:val="center"/>
              <w:rPr>
                <w:rFonts w:ascii="Arial" w:hAnsi="Arial" w:cs="Arial"/>
              </w:rPr>
            </w:pPr>
            <w:r w:rsidRPr="00217562">
              <w:rPr>
                <w:rFonts w:ascii="Arial" w:hAnsi="Arial" w:cs="Arial"/>
              </w:rPr>
              <w:t>No Title V PM</w:t>
            </w:r>
          </w:p>
        </w:tc>
        <w:tc>
          <w:tcPr>
            <w:tcW w:w="2110" w:type="dxa"/>
            <w:vAlign w:val="center"/>
          </w:tcPr>
          <w:p w14:paraId="71B497EE" w14:textId="77777777" w:rsidR="00A32CC3" w:rsidRPr="00217562" w:rsidRDefault="00A32CC3" w:rsidP="00175E99">
            <w:pPr>
              <w:spacing w:after="0"/>
              <w:jc w:val="center"/>
              <w:rPr>
                <w:rFonts w:ascii="Arial" w:hAnsi="Arial" w:cs="Arial"/>
                <w:color w:val="000000" w:themeColor="text1"/>
                <w:shd w:val="clear" w:color="auto" w:fill="FFFFFF"/>
              </w:rPr>
            </w:pPr>
            <w:r w:rsidRPr="00217562">
              <w:rPr>
                <w:rFonts w:ascii="Arial" w:hAnsi="Arial" w:cs="Arial"/>
                <w:color w:val="000000" w:themeColor="text1"/>
                <w:shd w:val="clear" w:color="auto" w:fill="FFFFFF"/>
              </w:rPr>
              <w:t>Increase the proportion of women delivering a live birth who used a most effective or</w:t>
            </w:r>
          </w:p>
          <w:p w14:paraId="38357089" w14:textId="77777777" w:rsidR="00A32CC3" w:rsidRPr="00217562" w:rsidRDefault="00A32CC3" w:rsidP="00175E99">
            <w:pPr>
              <w:spacing w:after="0"/>
              <w:jc w:val="center"/>
              <w:rPr>
                <w:rFonts w:ascii="Arial" w:hAnsi="Arial" w:cs="Arial"/>
              </w:rPr>
            </w:pPr>
            <w:r w:rsidRPr="00217562">
              <w:rPr>
                <w:rFonts w:ascii="Arial" w:hAnsi="Arial" w:cs="Arial"/>
                <w:color w:val="000000" w:themeColor="text1"/>
                <w:shd w:val="clear" w:color="auto" w:fill="FFFFFF"/>
              </w:rPr>
              <w:t>moderately effective contraception method postpartum</w:t>
            </w:r>
          </w:p>
        </w:tc>
        <w:tc>
          <w:tcPr>
            <w:tcW w:w="1671" w:type="dxa"/>
            <w:vAlign w:val="center"/>
          </w:tcPr>
          <w:p w14:paraId="752B00F9" w14:textId="77777777" w:rsidR="00A32CC3" w:rsidRPr="00217562" w:rsidRDefault="00A32CC3" w:rsidP="00175E99">
            <w:pPr>
              <w:spacing w:after="0"/>
              <w:jc w:val="center"/>
              <w:rPr>
                <w:rFonts w:ascii="Arial" w:hAnsi="Arial" w:cs="Arial"/>
                <w:color w:val="000000" w:themeColor="text1"/>
                <w:shd w:val="clear" w:color="auto" w:fill="FFFFFF"/>
              </w:rPr>
            </w:pPr>
            <w:r w:rsidRPr="00217562">
              <w:rPr>
                <w:rFonts w:ascii="Arial" w:eastAsia="Times New Roman" w:hAnsi="Arial" w:cs="Arial"/>
                <w:color w:val="000000"/>
              </w:rPr>
              <w:t>2020-</w:t>
            </w:r>
            <w:r w:rsidRPr="00217562">
              <w:rPr>
                <w:rFonts w:ascii="Arial" w:hAnsi="Arial" w:cs="Arial"/>
                <w:color w:val="000000" w:themeColor="text1"/>
                <w:shd w:val="clear" w:color="auto" w:fill="FFFFFF"/>
              </w:rPr>
              <w:t>58.5%</w:t>
            </w:r>
          </w:p>
        </w:tc>
        <w:tc>
          <w:tcPr>
            <w:tcW w:w="2241" w:type="dxa"/>
            <w:vAlign w:val="center"/>
          </w:tcPr>
          <w:p w14:paraId="0DD13C0F" w14:textId="77777777" w:rsidR="00A32CC3" w:rsidRPr="00217562" w:rsidRDefault="00A32CC3" w:rsidP="00175E99">
            <w:pPr>
              <w:spacing w:after="0"/>
              <w:jc w:val="center"/>
              <w:rPr>
                <w:rFonts w:ascii="Arial" w:hAnsi="Arial" w:cs="Arial"/>
                <w:color w:val="000000" w:themeColor="text1"/>
                <w:shd w:val="clear" w:color="auto" w:fill="FFFFFF"/>
              </w:rPr>
            </w:pPr>
            <w:r w:rsidRPr="00217562">
              <w:rPr>
                <w:rFonts w:ascii="Arial" w:hAnsi="Arial" w:cs="Arial"/>
                <w:color w:val="000000" w:themeColor="text1"/>
              </w:rPr>
              <w:t xml:space="preserve">Reported using </w:t>
            </w:r>
            <w:r w:rsidRPr="00217562">
              <w:rPr>
                <w:rFonts w:ascii="Arial" w:hAnsi="Arial" w:cs="Arial"/>
                <w:color w:val="000000" w:themeColor="text1"/>
                <w:shd w:val="clear" w:color="auto" w:fill="FFFFFF"/>
              </w:rPr>
              <w:t>a most effective or moderately effective contraception method postpartum</w:t>
            </w:r>
          </w:p>
        </w:tc>
        <w:tc>
          <w:tcPr>
            <w:tcW w:w="1586" w:type="dxa"/>
            <w:vAlign w:val="center"/>
          </w:tcPr>
          <w:p w14:paraId="2EF9B8A2" w14:textId="77777777" w:rsidR="00A32CC3" w:rsidRPr="00217562" w:rsidRDefault="00A32CC3" w:rsidP="00175E99">
            <w:pPr>
              <w:spacing w:after="0"/>
              <w:jc w:val="center"/>
              <w:rPr>
                <w:rFonts w:ascii="Arial" w:hAnsi="Arial" w:cs="Arial"/>
                <w:color w:val="000000" w:themeColor="text1"/>
                <w:shd w:val="clear" w:color="auto" w:fill="FFFFFF"/>
              </w:rPr>
            </w:pPr>
            <w:r w:rsidRPr="00217562">
              <w:rPr>
                <w:rFonts w:ascii="Arial" w:hAnsi="Arial" w:cs="Arial"/>
                <w:color w:val="000000" w:themeColor="text1"/>
                <w:shd w:val="clear" w:color="auto" w:fill="FFFFFF"/>
              </w:rPr>
              <w:t>50.4%</w:t>
            </w:r>
          </w:p>
        </w:tc>
      </w:tr>
      <w:tr w:rsidR="00A32CC3" w:rsidRPr="00217562" w14:paraId="4283CD32" w14:textId="77777777" w:rsidTr="001D2562">
        <w:tc>
          <w:tcPr>
            <w:tcW w:w="9558" w:type="dxa"/>
            <w:gridSpan w:val="5"/>
            <w:vAlign w:val="center"/>
          </w:tcPr>
          <w:p w14:paraId="7E98AF23" w14:textId="01BD6335" w:rsidR="00A32CC3" w:rsidRPr="00217562" w:rsidRDefault="00903607" w:rsidP="00162BFD">
            <w:pPr>
              <w:rPr>
                <w:rFonts w:ascii="Arial" w:hAnsi="Arial" w:cs="Arial"/>
                <w:color w:val="000000" w:themeColor="text1"/>
                <w:sz w:val="18"/>
                <w:szCs w:val="18"/>
                <w:shd w:val="clear" w:color="auto" w:fill="FFFFFF"/>
              </w:rPr>
            </w:pPr>
            <w:r w:rsidRPr="00217562">
              <w:rPr>
                <w:rFonts w:ascii="Arial" w:hAnsi="Arial" w:cs="Arial"/>
                <w:color w:val="000000" w:themeColor="text1"/>
                <w:sz w:val="18"/>
                <w:szCs w:val="18"/>
                <w:shd w:val="clear" w:color="auto" w:fill="FFFFFF"/>
                <w:vertAlign w:val="superscript"/>
              </w:rPr>
              <w:t>1</w:t>
            </w:r>
            <w:r w:rsidRPr="00217562">
              <w:rPr>
                <w:rFonts w:ascii="Arial" w:hAnsi="Arial" w:cs="Arial"/>
                <w:color w:val="000000" w:themeColor="text1"/>
                <w:sz w:val="18"/>
                <w:szCs w:val="18"/>
                <w:shd w:val="clear" w:color="auto" w:fill="FFFFFF"/>
              </w:rPr>
              <w:t xml:space="preserve">This </w:t>
            </w:r>
            <w:r w:rsidR="00A32CC3" w:rsidRPr="00217562">
              <w:rPr>
                <w:rFonts w:ascii="Arial" w:hAnsi="Arial" w:cs="Arial"/>
                <w:color w:val="000000" w:themeColor="text1"/>
                <w:sz w:val="18"/>
                <w:szCs w:val="18"/>
                <w:shd w:val="clear" w:color="auto" w:fill="FFFFFF"/>
              </w:rPr>
              <w:t xml:space="preserve">Title V Performance Measure is both a State Performance Measure and a National Performance Measure (NPM in parenthesis). </w:t>
            </w:r>
          </w:p>
        </w:tc>
      </w:tr>
      <w:tr w:rsidR="00A32CC3" w:rsidRPr="00217562" w14:paraId="734FCE45" w14:textId="77777777" w:rsidTr="001D2562">
        <w:tc>
          <w:tcPr>
            <w:tcW w:w="9558" w:type="dxa"/>
            <w:gridSpan w:val="5"/>
            <w:vAlign w:val="center"/>
          </w:tcPr>
          <w:p w14:paraId="5563DE31" w14:textId="0C23C522" w:rsidR="00A32CC3" w:rsidRPr="00217562" w:rsidRDefault="00903607" w:rsidP="00162BFD">
            <w:pPr>
              <w:rPr>
                <w:rFonts w:ascii="Arial" w:hAnsi="Arial" w:cs="Arial"/>
                <w:color w:val="000000" w:themeColor="text1"/>
                <w:sz w:val="18"/>
                <w:szCs w:val="18"/>
                <w:shd w:val="clear" w:color="auto" w:fill="FFFFFF"/>
                <w:vertAlign w:val="superscript"/>
              </w:rPr>
            </w:pPr>
            <w:r w:rsidRPr="00217562">
              <w:rPr>
                <w:rFonts w:ascii="Arial" w:hAnsi="Arial" w:cs="Arial"/>
                <w:color w:val="000000" w:themeColor="text1"/>
                <w:sz w:val="18"/>
                <w:szCs w:val="18"/>
                <w:shd w:val="clear" w:color="auto" w:fill="FFFFFF"/>
                <w:vertAlign w:val="superscript"/>
              </w:rPr>
              <w:t>2</w:t>
            </w:r>
            <w:r w:rsidRPr="00217562">
              <w:rPr>
                <w:rFonts w:ascii="Arial" w:hAnsi="Arial" w:cs="Arial"/>
                <w:color w:val="000000" w:themeColor="text1"/>
                <w:sz w:val="18"/>
                <w:szCs w:val="18"/>
                <w:shd w:val="clear" w:color="auto" w:fill="FFFFFF"/>
              </w:rPr>
              <w:t xml:space="preserve">Where </w:t>
            </w:r>
            <w:r w:rsidR="00A32CC3" w:rsidRPr="00217562">
              <w:rPr>
                <w:rFonts w:ascii="Arial" w:hAnsi="Arial" w:cs="Arial"/>
                <w:color w:val="000000" w:themeColor="text1"/>
                <w:sz w:val="18"/>
                <w:szCs w:val="18"/>
                <w:shd w:val="clear" w:color="auto" w:fill="FFFFFF"/>
              </w:rPr>
              <w:t xml:space="preserve">a Healthy People Objective exists, the objective, year and target are presented. </w:t>
            </w:r>
            <w:r w:rsidR="00A32CC3" w:rsidRPr="00217562">
              <w:rPr>
                <w:rFonts w:ascii="Arial" w:hAnsi="Arial" w:cs="Arial"/>
                <w:i/>
                <w:iCs/>
                <w:color w:val="000000" w:themeColor="text1"/>
                <w:sz w:val="18"/>
                <w:szCs w:val="18"/>
                <w:shd w:val="clear" w:color="auto" w:fill="FFFFFF"/>
              </w:rPr>
              <w:t>No Objective</w:t>
            </w:r>
            <w:r w:rsidR="00A32CC3" w:rsidRPr="00217562">
              <w:rPr>
                <w:rFonts w:ascii="Arial" w:hAnsi="Arial" w:cs="Arial"/>
                <w:color w:val="000000" w:themeColor="text1"/>
                <w:sz w:val="18"/>
                <w:szCs w:val="18"/>
                <w:shd w:val="clear" w:color="auto" w:fill="FFFFFF"/>
              </w:rPr>
              <w:t xml:space="preserve"> indicates that this topic has no directly comparable Healthy People Objective. </w:t>
            </w:r>
            <w:r w:rsidR="00A32CC3" w:rsidRPr="00217562">
              <w:rPr>
                <w:rFonts w:ascii="Arial" w:hAnsi="Arial" w:cs="Arial"/>
                <w:i/>
                <w:iCs/>
                <w:color w:val="000000" w:themeColor="text1"/>
                <w:sz w:val="18"/>
                <w:szCs w:val="18"/>
                <w:shd w:val="clear" w:color="auto" w:fill="FFFFFF"/>
              </w:rPr>
              <w:t>No Target</w:t>
            </w:r>
            <w:r w:rsidR="00A32CC3" w:rsidRPr="00217562">
              <w:rPr>
                <w:rFonts w:ascii="Arial" w:hAnsi="Arial" w:cs="Arial"/>
                <w:color w:val="000000" w:themeColor="text1"/>
                <w:sz w:val="18"/>
                <w:szCs w:val="18"/>
                <w:shd w:val="clear" w:color="auto" w:fill="FFFFFF"/>
              </w:rPr>
              <w:t xml:space="preserve"> indicates that this target has yet to be established. Some objectives exist only for 2020 and others exist only for 2030.  </w:t>
            </w:r>
          </w:p>
        </w:tc>
      </w:tr>
      <w:tr w:rsidR="006F55B1" w:rsidRPr="00217562" w14:paraId="4352DB20" w14:textId="77777777" w:rsidTr="001D2562">
        <w:tc>
          <w:tcPr>
            <w:tcW w:w="9558" w:type="dxa"/>
            <w:gridSpan w:val="5"/>
            <w:vAlign w:val="center"/>
          </w:tcPr>
          <w:p w14:paraId="7E37F22E" w14:textId="3B78C885" w:rsidR="006F55B1" w:rsidRPr="00444825" w:rsidRDefault="006F55B1" w:rsidP="00162BFD">
            <w:pP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vertAlign w:val="superscript"/>
              </w:rPr>
              <w:t>3</w:t>
            </w:r>
            <w:r>
              <w:rPr>
                <w:rFonts w:ascii="Arial" w:hAnsi="Arial" w:cs="Arial"/>
                <w:color w:val="000000" w:themeColor="text1"/>
                <w:sz w:val="18"/>
                <w:szCs w:val="18"/>
                <w:shd w:val="clear" w:color="auto" w:fill="FFFFFF"/>
              </w:rPr>
              <w:t>Significant variation in prevalence across race and ethnic categories.</w:t>
            </w:r>
          </w:p>
        </w:tc>
      </w:tr>
    </w:tbl>
    <w:p w14:paraId="3C418017" w14:textId="77777777" w:rsidR="00A32CC3" w:rsidRPr="00217562" w:rsidRDefault="00A32CC3" w:rsidP="00082B11">
      <w:pPr>
        <w:widowControl w:val="0"/>
        <w:spacing w:after="40"/>
        <w:ind w:left="90" w:right="720"/>
        <w:jc w:val="both"/>
        <w:rPr>
          <w:rFonts w:ascii="Arial" w:hAnsi="Arial" w:cs="Arial"/>
          <w:b/>
          <w:bCs/>
        </w:rPr>
      </w:pPr>
    </w:p>
    <w:p w14:paraId="6263E78A" w14:textId="77777777" w:rsidR="00C76F5F" w:rsidRPr="00217562" w:rsidRDefault="00C76F5F">
      <w:pPr>
        <w:spacing w:after="0" w:line="240" w:lineRule="auto"/>
        <w:rPr>
          <w:rFonts w:ascii="Arial" w:hAnsi="Arial" w:cs="Arial"/>
          <w:b/>
          <w:bCs/>
        </w:rPr>
      </w:pPr>
      <w:r w:rsidRPr="00217562">
        <w:rPr>
          <w:rFonts w:ascii="Arial" w:hAnsi="Arial" w:cs="Arial"/>
          <w:b/>
          <w:bCs/>
        </w:rPr>
        <w:br w:type="page"/>
      </w:r>
    </w:p>
    <w:p w14:paraId="18BE9ABD" w14:textId="683C0A4C" w:rsidR="00F65DFE" w:rsidRPr="002B1D1D" w:rsidRDefault="005A5DAA" w:rsidP="00217562">
      <w:pPr>
        <w:pStyle w:val="Heading1"/>
        <w:rPr>
          <w:rFonts w:ascii="Arial" w:hAnsi="Arial" w:cs="Arial"/>
          <w:sz w:val="32"/>
          <w:szCs w:val="32"/>
        </w:rPr>
      </w:pPr>
      <w:bookmarkStart w:id="32" w:name="_Toc91142123"/>
      <w:r w:rsidRPr="002B1D1D">
        <w:rPr>
          <w:rFonts w:ascii="Arial" w:hAnsi="Arial" w:cs="Arial"/>
          <w:sz w:val="32"/>
          <w:szCs w:val="32"/>
        </w:rPr>
        <w:lastRenderedPageBreak/>
        <w:t xml:space="preserve">Massachusetts </w:t>
      </w:r>
      <w:r w:rsidR="00F65DFE" w:rsidRPr="002B1D1D">
        <w:rPr>
          <w:rFonts w:ascii="Arial" w:hAnsi="Arial" w:cs="Arial"/>
          <w:sz w:val="32"/>
          <w:szCs w:val="32"/>
        </w:rPr>
        <w:t>Title V</w:t>
      </w:r>
      <w:r w:rsidR="00990D3C" w:rsidRPr="002B1D1D">
        <w:rPr>
          <w:rFonts w:ascii="Arial" w:hAnsi="Arial" w:cs="Arial"/>
          <w:sz w:val="32"/>
          <w:szCs w:val="32"/>
        </w:rPr>
        <w:t xml:space="preserve"> </w:t>
      </w:r>
      <w:r w:rsidR="003A702D" w:rsidRPr="002B1D1D">
        <w:rPr>
          <w:rFonts w:ascii="Arial" w:hAnsi="Arial" w:cs="Arial"/>
          <w:sz w:val="32"/>
          <w:szCs w:val="32"/>
        </w:rPr>
        <w:t xml:space="preserve">Indicators </w:t>
      </w:r>
      <w:r w:rsidR="009900BF" w:rsidRPr="002B1D1D">
        <w:rPr>
          <w:rFonts w:ascii="Arial" w:hAnsi="Arial" w:cs="Arial"/>
          <w:sz w:val="32"/>
          <w:szCs w:val="32"/>
        </w:rPr>
        <w:t>for</w:t>
      </w:r>
      <w:r w:rsidR="003A702D" w:rsidRPr="002B1D1D">
        <w:rPr>
          <w:rFonts w:ascii="Arial" w:hAnsi="Arial" w:cs="Arial"/>
          <w:sz w:val="32"/>
          <w:szCs w:val="32"/>
        </w:rPr>
        <w:t xml:space="preserve"> Selected Title V Priorities</w:t>
      </w:r>
      <w:bookmarkEnd w:id="32"/>
    </w:p>
    <w:p w14:paraId="43483735" w14:textId="77777777" w:rsidR="0067485F" w:rsidRPr="002B1D1D" w:rsidRDefault="0067485F" w:rsidP="0067485F">
      <w:pPr>
        <w:rPr>
          <w:rFonts w:ascii="Arial" w:hAnsi="Arial" w:cs="Arial"/>
          <w:b/>
          <w:bCs/>
          <w:sz w:val="28"/>
          <w:szCs w:val="28"/>
        </w:rPr>
      </w:pPr>
      <w:bookmarkStart w:id="33" w:name="_Toc91142124"/>
      <w:r w:rsidRPr="003E1927">
        <w:rPr>
          <w:rStyle w:val="Heading2Char"/>
          <w:rFonts w:ascii="Arial" w:hAnsi="Arial" w:cs="Arial"/>
          <w:b/>
          <w:bCs/>
          <w:sz w:val="28"/>
          <w:szCs w:val="28"/>
        </w:rPr>
        <w:t>Racial Equity</w:t>
      </w:r>
      <w:r w:rsidRPr="002B1D1D">
        <w:rPr>
          <w:rStyle w:val="Heading2Char"/>
          <w:rFonts w:ascii="Arial" w:hAnsi="Arial" w:cs="Arial"/>
          <w:sz w:val="28"/>
          <w:szCs w:val="28"/>
        </w:rPr>
        <w:t>:</w:t>
      </w:r>
      <w:bookmarkEnd w:id="33"/>
      <w:r w:rsidRPr="002B1D1D">
        <w:rPr>
          <w:rFonts w:ascii="Arial" w:hAnsi="Arial" w:cs="Arial"/>
          <w:b/>
          <w:bCs/>
          <w:sz w:val="28"/>
          <w:szCs w:val="28"/>
        </w:rPr>
        <w:t xml:space="preserve"> </w:t>
      </w:r>
    </w:p>
    <w:p w14:paraId="447AC14C" w14:textId="482F0FA2" w:rsidR="0067485F" w:rsidRPr="00217562" w:rsidRDefault="0067485F" w:rsidP="0067485F">
      <w:pPr>
        <w:pStyle w:val="Heading3"/>
        <w:rPr>
          <w:rFonts w:ascii="Arial" w:hAnsi="Arial" w:cs="Arial"/>
        </w:rPr>
      </w:pPr>
      <w:bookmarkStart w:id="34" w:name="_Toc91142125"/>
      <w:r w:rsidRPr="00217562">
        <w:rPr>
          <w:rFonts w:ascii="Arial" w:hAnsi="Arial" w:cs="Arial"/>
        </w:rPr>
        <w:t>Reactions to racism</w:t>
      </w:r>
      <w:bookmarkEnd w:id="34"/>
    </w:p>
    <w:p w14:paraId="345660AB" w14:textId="0F34E3B7" w:rsidR="0067485F" w:rsidRPr="00217562" w:rsidRDefault="0067485F" w:rsidP="0067485F">
      <w:pPr>
        <w:pStyle w:val="figtitle"/>
        <w:spacing w:line="276" w:lineRule="auto"/>
        <w:ind w:left="0" w:right="720"/>
        <w:jc w:val="left"/>
        <w:rPr>
          <w:rFonts w:ascii="Arial" w:hAnsi="Arial" w:cs="Arial"/>
          <w:b w:val="0"/>
        </w:rPr>
      </w:pPr>
      <w:bookmarkStart w:id="35" w:name="Racism"/>
      <w:r w:rsidRPr="00217562">
        <w:rPr>
          <w:rFonts w:ascii="Arial" w:hAnsi="Arial" w:cs="Arial"/>
          <w:b w:val="0"/>
        </w:rPr>
        <w:t>Racism</w:t>
      </w:r>
      <w:bookmarkEnd w:id="35"/>
      <w:r w:rsidRPr="00217562">
        <w:rPr>
          <w:rFonts w:ascii="Arial" w:hAnsi="Arial" w:cs="Arial"/>
          <w:b w:val="0"/>
        </w:rPr>
        <w:t xml:space="preserve"> can be described as an individual-level psychosocial stressor due to perceived exposure to racial prejudice and discrimination (Clark et al, 1999). Racial minorities encounter racism regularly in their lives. </w:t>
      </w:r>
      <w:r w:rsidR="00A165CF">
        <w:rPr>
          <w:rFonts w:ascii="Arial" w:hAnsi="Arial" w:cs="Arial"/>
          <w:b w:val="0"/>
        </w:rPr>
        <w:t>Racism</w:t>
      </w:r>
      <w:r w:rsidR="00A165CF" w:rsidRPr="00217562">
        <w:rPr>
          <w:rFonts w:ascii="Arial" w:hAnsi="Arial" w:cs="Arial"/>
          <w:b w:val="0"/>
        </w:rPr>
        <w:t xml:space="preserve"> </w:t>
      </w:r>
      <w:r w:rsidRPr="00217562">
        <w:rPr>
          <w:rFonts w:ascii="Arial" w:hAnsi="Arial" w:cs="Arial"/>
          <w:b w:val="0"/>
        </w:rPr>
        <w:t>has been linked to a variety of mental and physical health outcomes (Harrell et al., 2003) including maternal stress during pregnancy, low birth weight, and preterm delivery (Giscombe &amp; Lobel, 2005). African American women, in particular, experience a greater number of stressful life events (Feldman, Dunkel-Schetter, Woo, &amp; Hobel, 1997) and are more distressed by them (Zambrana, Dunkel-Schetter, Collins, &amp; Scrimshaw, 1999) than other racial or ethnic groups. Stress may be more detrimental to African American women during pregnancy (Orr et al., 1996).</w:t>
      </w:r>
    </w:p>
    <w:p w14:paraId="3039A268" w14:textId="7227EBD6" w:rsidR="00915A4E" w:rsidRDefault="0067485F" w:rsidP="005706D4">
      <w:pPr>
        <w:pStyle w:val="ListParagraph"/>
        <w:keepLines/>
        <w:widowControl w:val="0"/>
        <w:spacing w:before="120" w:after="160"/>
        <w:ind w:left="0" w:right="720"/>
      </w:pPr>
      <w:r w:rsidRPr="00217562">
        <w:rPr>
          <w:rFonts w:ascii="Arial" w:hAnsi="Arial" w:cs="Arial"/>
        </w:rPr>
        <w:t xml:space="preserve">Approximately one in three </w:t>
      </w:r>
      <w:r w:rsidR="00444825">
        <w:rPr>
          <w:rFonts w:ascii="Arial" w:hAnsi="Arial" w:cs="Arial"/>
        </w:rPr>
        <w:t>Black non-Hispanic</w:t>
      </w:r>
      <w:r w:rsidRPr="00217562">
        <w:rPr>
          <w:rFonts w:ascii="Arial" w:hAnsi="Arial" w:cs="Arial"/>
        </w:rPr>
        <w:t xml:space="preserve"> mothers and Hispanic mothers reported thinking about race at least once a day or constantly. </w:t>
      </w:r>
      <w:r w:rsidR="00444825">
        <w:rPr>
          <w:rFonts w:ascii="Arial" w:hAnsi="Arial" w:cs="Arial"/>
        </w:rPr>
        <w:t>Black non-Hispanic</w:t>
      </w:r>
      <w:r w:rsidRPr="00217562">
        <w:rPr>
          <w:rFonts w:ascii="Arial" w:hAnsi="Arial" w:cs="Arial"/>
        </w:rPr>
        <w:t xml:space="preserve"> mothers reported the highest prevalence of feeling stressed, feeling upset, and experiencing physical symptoms due to racism during the twelve months before delivery (17.7%, 19.2%, and 8.8%, respectively) than </w:t>
      </w:r>
      <w:r w:rsidR="00444825">
        <w:rPr>
          <w:rFonts w:ascii="Arial" w:hAnsi="Arial" w:cs="Arial"/>
        </w:rPr>
        <w:t>White non-Hispanic</w:t>
      </w:r>
      <w:r w:rsidRPr="00217562">
        <w:rPr>
          <w:rFonts w:ascii="Arial" w:hAnsi="Arial" w:cs="Arial"/>
        </w:rPr>
        <w:t xml:space="preserve"> mothers (2.7%, 2.4%, and 0.7%, respectively) (</w:t>
      </w:r>
      <w:hyperlink w:anchor="Figure_1" w:history="1">
        <w:r w:rsidRPr="009120F8">
          <w:rPr>
            <w:rStyle w:val="Hyperlink"/>
            <w:rFonts w:ascii="Arial" w:hAnsi="Arial" w:cs="Arial"/>
          </w:rPr>
          <w:t>Figure 1</w:t>
        </w:r>
      </w:hyperlink>
      <w:r w:rsidRPr="00217562">
        <w:rPr>
          <w:rFonts w:ascii="Arial" w:hAnsi="Arial" w:cs="Arial"/>
        </w:rPr>
        <w:t xml:space="preserve">). </w:t>
      </w:r>
    </w:p>
    <w:p w14:paraId="1424BA60" w14:textId="77777777" w:rsidR="008E329A" w:rsidRDefault="008E329A" w:rsidP="00E52442">
      <w:pPr>
        <w:pStyle w:val="Caption"/>
        <w:rPr>
          <w:rFonts w:ascii="Arial" w:hAnsi="Arial" w:cs="Arial"/>
          <w:b/>
          <w:bCs/>
          <w:i w:val="0"/>
          <w:iCs w:val="0"/>
          <w:sz w:val="22"/>
          <w:szCs w:val="22"/>
        </w:rPr>
      </w:pPr>
    </w:p>
    <w:p w14:paraId="7F54731C" w14:textId="467BF06A" w:rsidR="00A165CF" w:rsidRPr="00437D93" w:rsidRDefault="00E52442" w:rsidP="00E52442">
      <w:pPr>
        <w:pStyle w:val="Caption"/>
        <w:rPr>
          <w:rFonts w:ascii="Arial" w:hAnsi="Arial" w:cs="Arial"/>
          <w:b/>
          <w:bCs/>
          <w:i w:val="0"/>
          <w:iCs w:val="0"/>
          <w:sz w:val="22"/>
          <w:szCs w:val="22"/>
        </w:rPr>
      </w:pPr>
      <w:bookmarkStart w:id="36" w:name="Figure_1"/>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1</w:t>
      </w:r>
      <w:r w:rsidRPr="00437D93">
        <w:rPr>
          <w:rFonts w:ascii="Arial" w:hAnsi="Arial" w:cs="Arial"/>
          <w:b/>
          <w:bCs/>
          <w:i w:val="0"/>
          <w:iCs w:val="0"/>
          <w:sz w:val="22"/>
          <w:szCs w:val="22"/>
        </w:rPr>
        <w:fldChar w:fldCharType="end"/>
      </w:r>
      <w:bookmarkEnd w:id="36"/>
      <w:r w:rsidRPr="00437D93">
        <w:rPr>
          <w:rFonts w:ascii="Arial" w:hAnsi="Arial" w:cs="Arial"/>
          <w:b/>
          <w:bCs/>
          <w:i w:val="0"/>
          <w:iCs w:val="0"/>
          <w:sz w:val="22"/>
          <w:szCs w:val="22"/>
        </w:rPr>
        <w:t>. Prevalence of reactions to racism during the twelve months before delivery, by maternal race/ethnicity, MA PRAMS 2017-2019</w:t>
      </w:r>
    </w:p>
    <w:p w14:paraId="550DD8AD" w14:textId="30951A33" w:rsidR="0067485F" w:rsidRPr="00217562" w:rsidRDefault="0067485F" w:rsidP="0067485F">
      <w:pPr>
        <w:pStyle w:val="figtitle"/>
        <w:ind w:left="0" w:right="720"/>
        <w:jc w:val="left"/>
        <w:rPr>
          <w:rFonts w:ascii="Arial" w:hAnsi="Arial" w:cs="Arial"/>
        </w:rPr>
      </w:pPr>
      <w:r w:rsidRPr="00217562">
        <w:rPr>
          <w:rFonts w:ascii="Arial" w:hAnsi="Arial" w:cs="Arial"/>
          <w:noProof/>
        </w:rPr>
        <w:drawing>
          <wp:inline distT="0" distB="0" distL="0" distR="0" wp14:anchorId="7701857B" wp14:editId="106AC941">
            <wp:extent cx="6242050" cy="3333750"/>
            <wp:effectExtent l="0" t="0" r="6350" b="0"/>
            <wp:docPr id="21" name="Chart 21">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3E3F37" w14:textId="77777777" w:rsidR="0067485F" w:rsidRPr="00217562" w:rsidRDefault="0067485F" w:rsidP="0067485F">
      <w:pPr>
        <w:spacing w:before="120" w:after="160"/>
        <w:rPr>
          <w:rFonts w:ascii="Arial" w:hAnsi="Arial" w:cs="Arial"/>
        </w:rPr>
      </w:pPr>
    </w:p>
    <w:p w14:paraId="620BD6B4" w14:textId="33B3E1C9" w:rsidR="0067485F" w:rsidRPr="00217562" w:rsidRDefault="0067485F" w:rsidP="0067485F">
      <w:pPr>
        <w:pStyle w:val="figtitle"/>
        <w:ind w:left="0" w:right="720"/>
        <w:jc w:val="left"/>
        <w:rPr>
          <w:rFonts w:ascii="Arial" w:hAnsi="Arial" w:cs="Arial"/>
          <w:b w:val="0"/>
          <w:bCs/>
          <w:lang w:eastAsia="zh-TW"/>
        </w:rPr>
      </w:pPr>
      <w:r w:rsidRPr="00217562">
        <w:rPr>
          <w:rFonts w:ascii="Arial" w:hAnsi="Arial" w:cs="Arial"/>
          <w:b w:val="0"/>
          <w:bCs/>
        </w:rPr>
        <w:t xml:space="preserve">The highest prevalence of mothers feeling stressed, feeling upset, and experiencing physical symptoms was reported by </w:t>
      </w:r>
      <w:r w:rsidR="00444825">
        <w:rPr>
          <w:rFonts w:ascii="Arial" w:hAnsi="Arial" w:cs="Arial"/>
          <w:b w:val="0"/>
          <w:bCs/>
        </w:rPr>
        <w:t>Black non-Hispanic</w:t>
      </w:r>
      <w:r w:rsidRPr="00217562">
        <w:rPr>
          <w:rFonts w:ascii="Arial" w:hAnsi="Arial" w:cs="Arial"/>
          <w:b w:val="0"/>
          <w:bCs/>
        </w:rPr>
        <w:t xml:space="preserve"> mothers with disabilities (29.2%, 29.8%, and 16.2%, respectively) and followed by Hispanic mothers with disabilities (12.0%, 16.6%, and 12.6%, respectively) (</w:t>
      </w:r>
      <w:hyperlink w:anchor="Table_2" w:history="1">
        <w:r w:rsidRPr="009120F8">
          <w:rPr>
            <w:rStyle w:val="Hyperlink"/>
            <w:rFonts w:ascii="Arial" w:hAnsi="Arial" w:cs="Arial"/>
            <w:b w:val="0"/>
            <w:bCs/>
          </w:rPr>
          <w:t xml:space="preserve">Tables </w:t>
        </w:r>
        <w:r w:rsidR="00364FCD" w:rsidRPr="009120F8">
          <w:rPr>
            <w:rStyle w:val="Hyperlink"/>
            <w:rFonts w:ascii="Arial" w:hAnsi="Arial" w:cs="Arial"/>
            <w:b w:val="0"/>
            <w:bCs/>
          </w:rPr>
          <w:t>2-7</w:t>
        </w:r>
      </w:hyperlink>
      <w:r w:rsidRPr="00217562">
        <w:rPr>
          <w:rFonts w:ascii="Arial" w:hAnsi="Arial" w:cs="Arial"/>
          <w:b w:val="0"/>
          <w:bCs/>
        </w:rPr>
        <w:t>).</w:t>
      </w:r>
    </w:p>
    <w:p w14:paraId="7B389A4B" w14:textId="77777777" w:rsidR="0067485F" w:rsidRPr="00217562" w:rsidRDefault="0067485F" w:rsidP="0067485F">
      <w:pPr>
        <w:pStyle w:val="figtitle"/>
        <w:ind w:left="0" w:right="720"/>
        <w:jc w:val="left"/>
        <w:rPr>
          <w:rFonts w:ascii="Arial" w:hAnsi="Arial" w:cs="Arial"/>
          <w:b w:val="0"/>
          <w:bCs/>
        </w:rPr>
        <w:sectPr w:rsidR="0067485F" w:rsidRPr="00217562" w:rsidSect="0067485F">
          <w:type w:val="continuous"/>
          <w:pgSz w:w="12240" w:h="15840"/>
          <w:pgMar w:top="1008" w:right="1440" w:bottom="1008" w:left="1440" w:header="720" w:footer="720" w:gutter="0"/>
          <w:cols w:space="720"/>
          <w:docGrid w:linePitch="360"/>
        </w:sectPr>
      </w:pPr>
    </w:p>
    <w:p w14:paraId="45842675" w14:textId="08450957" w:rsidR="0067485F" w:rsidRPr="006304EA" w:rsidRDefault="005706D4" w:rsidP="005706D4">
      <w:pPr>
        <w:pStyle w:val="Caption"/>
        <w:keepNext/>
        <w:rPr>
          <w:b/>
          <w:bCs/>
          <w:sz w:val="22"/>
          <w:szCs w:val="22"/>
        </w:rPr>
      </w:pPr>
      <w:bookmarkStart w:id="37" w:name="Table_2"/>
      <w:bookmarkStart w:id="38" w:name="_Toc83737668"/>
      <w:bookmarkStart w:id="39" w:name="_Toc83742313"/>
      <w:bookmarkStart w:id="40" w:name="_Toc83802116"/>
      <w:r w:rsidRPr="006304EA">
        <w:rPr>
          <w:rFonts w:ascii="Arial" w:hAnsi="Arial" w:cs="Arial"/>
          <w:b/>
          <w:bCs/>
          <w:i w:val="0"/>
          <w:iCs w:val="0"/>
          <w:sz w:val="22"/>
          <w:szCs w:val="22"/>
        </w:rPr>
        <w:lastRenderedPageBreak/>
        <w:t xml:space="preserve">Table </w:t>
      </w:r>
      <w:r w:rsidRPr="006304EA">
        <w:rPr>
          <w:rFonts w:ascii="Arial" w:hAnsi="Arial" w:cs="Arial"/>
          <w:b/>
          <w:bCs/>
          <w:i w:val="0"/>
          <w:iCs w:val="0"/>
          <w:sz w:val="22"/>
          <w:szCs w:val="22"/>
        </w:rPr>
        <w:fldChar w:fldCharType="begin"/>
      </w:r>
      <w:r w:rsidRPr="006304EA">
        <w:rPr>
          <w:rFonts w:ascii="Arial" w:hAnsi="Arial" w:cs="Arial"/>
          <w:b/>
          <w:bCs/>
          <w:i w:val="0"/>
          <w:iCs w:val="0"/>
          <w:sz w:val="22"/>
          <w:szCs w:val="22"/>
        </w:rPr>
        <w:instrText xml:space="preserve"> SEQ Table \* ARABIC </w:instrText>
      </w:r>
      <w:r w:rsidRPr="006304EA">
        <w:rPr>
          <w:rFonts w:ascii="Arial" w:hAnsi="Arial" w:cs="Arial"/>
          <w:b/>
          <w:bCs/>
          <w:i w:val="0"/>
          <w:iCs w:val="0"/>
          <w:sz w:val="22"/>
          <w:szCs w:val="22"/>
        </w:rPr>
        <w:fldChar w:fldCharType="separate"/>
      </w:r>
      <w:r w:rsidR="008E1E03">
        <w:rPr>
          <w:rFonts w:ascii="Arial" w:hAnsi="Arial" w:cs="Arial"/>
          <w:b/>
          <w:bCs/>
          <w:i w:val="0"/>
          <w:iCs w:val="0"/>
          <w:noProof/>
          <w:sz w:val="22"/>
          <w:szCs w:val="22"/>
        </w:rPr>
        <w:t>2</w:t>
      </w:r>
      <w:r w:rsidRPr="006304EA">
        <w:rPr>
          <w:rFonts w:ascii="Arial" w:hAnsi="Arial" w:cs="Arial"/>
          <w:b/>
          <w:bCs/>
          <w:i w:val="0"/>
          <w:iCs w:val="0"/>
          <w:sz w:val="22"/>
          <w:szCs w:val="22"/>
        </w:rPr>
        <w:fldChar w:fldCharType="end"/>
      </w:r>
      <w:bookmarkEnd w:id="37"/>
      <w:r w:rsidRPr="006304EA">
        <w:rPr>
          <w:rFonts w:ascii="Arial" w:hAnsi="Arial" w:cs="Arial"/>
          <w:b/>
          <w:bCs/>
          <w:i w:val="0"/>
          <w:iCs w:val="0"/>
          <w:sz w:val="22"/>
          <w:szCs w:val="22"/>
        </w:rPr>
        <w:t xml:space="preserve">. Prevalence of feeling stressed due to racial/ethnic background by maternal sociodemographic characteristics, among White non-Hispanic and Black non-Hispanic </w:t>
      </w:r>
      <w:r w:rsidR="009514E7">
        <w:rPr>
          <w:rFonts w:ascii="Arial" w:hAnsi="Arial" w:cs="Arial"/>
          <w:b/>
          <w:bCs/>
          <w:i w:val="0"/>
          <w:iCs w:val="0"/>
          <w:sz w:val="22"/>
          <w:szCs w:val="22"/>
        </w:rPr>
        <w:t>m</w:t>
      </w:r>
      <w:r w:rsidRPr="006304EA">
        <w:rPr>
          <w:rFonts w:ascii="Arial" w:hAnsi="Arial" w:cs="Arial"/>
          <w:b/>
          <w:bCs/>
          <w:i w:val="0"/>
          <w:iCs w:val="0"/>
          <w:sz w:val="22"/>
          <w:szCs w:val="22"/>
        </w:rPr>
        <w:t>others, MA PRAMS, 2017–2018</w:t>
      </w:r>
      <w:bookmarkEnd w:id="38"/>
      <w:bookmarkEnd w:id="39"/>
      <w:bookmarkEnd w:id="40"/>
    </w:p>
    <w:tbl>
      <w:tblPr>
        <w:tblW w:w="13265" w:type="dxa"/>
        <w:tblInd w:w="113" w:type="dxa"/>
        <w:tblLook w:val="04A0" w:firstRow="1" w:lastRow="0" w:firstColumn="1" w:lastColumn="0" w:noHBand="0" w:noVBand="1"/>
      </w:tblPr>
      <w:tblGrid>
        <w:gridCol w:w="3055"/>
        <w:gridCol w:w="1440"/>
        <w:gridCol w:w="1777"/>
        <w:gridCol w:w="720"/>
        <w:gridCol w:w="290"/>
        <w:gridCol w:w="720"/>
        <w:gridCol w:w="278"/>
        <w:gridCol w:w="1710"/>
        <w:gridCol w:w="1620"/>
        <w:gridCol w:w="645"/>
        <w:gridCol w:w="290"/>
        <w:gridCol w:w="720"/>
      </w:tblGrid>
      <w:tr w:rsidR="0067485F" w:rsidRPr="00217562" w14:paraId="31FF84B8" w14:textId="77777777" w:rsidTr="00160760">
        <w:trPr>
          <w:trHeight w:val="179"/>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4300A"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47" w:type="dxa"/>
            <w:gridSpan w:val="5"/>
            <w:tcBorders>
              <w:top w:val="single" w:sz="4" w:space="0" w:color="auto"/>
              <w:left w:val="nil"/>
              <w:bottom w:val="single" w:sz="4" w:space="0" w:color="auto"/>
              <w:right w:val="single" w:sz="4" w:space="0" w:color="auto"/>
            </w:tcBorders>
            <w:shd w:val="clear" w:color="auto" w:fill="auto"/>
            <w:noWrap/>
            <w:vAlign w:val="bottom"/>
            <w:hideMark/>
          </w:tcPr>
          <w:p w14:paraId="7673F228" w14:textId="455378D4" w:rsidR="0067485F" w:rsidRPr="00217562" w:rsidRDefault="00444825" w:rsidP="00160760">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White non-Hispanic</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591DD28E"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498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8236C52" w14:textId="2E4F2DCA" w:rsidR="0067485F" w:rsidRPr="00217562" w:rsidRDefault="00444825" w:rsidP="00160760">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Black non-Hispanic</w:t>
            </w:r>
          </w:p>
        </w:tc>
      </w:tr>
      <w:tr w:rsidR="0067485F" w:rsidRPr="00217562" w14:paraId="3C4314B2" w14:textId="77777777" w:rsidTr="0016076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2935525" w14:textId="77777777" w:rsidR="0067485F" w:rsidRPr="00217562" w:rsidRDefault="0067485F" w:rsidP="0016076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440" w:type="dxa"/>
            <w:tcBorders>
              <w:top w:val="nil"/>
              <w:left w:val="nil"/>
              <w:bottom w:val="single" w:sz="4" w:space="0" w:color="auto"/>
              <w:right w:val="single" w:sz="4" w:space="0" w:color="auto"/>
            </w:tcBorders>
            <w:shd w:val="clear" w:color="auto" w:fill="auto"/>
            <w:noWrap/>
            <w:vAlign w:val="bottom"/>
            <w:hideMark/>
          </w:tcPr>
          <w:p w14:paraId="59363F29"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777" w:type="dxa"/>
            <w:tcBorders>
              <w:top w:val="nil"/>
              <w:left w:val="nil"/>
              <w:bottom w:val="single" w:sz="4" w:space="0" w:color="auto"/>
              <w:right w:val="single" w:sz="4" w:space="0" w:color="auto"/>
            </w:tcBorders>
            <w:shd w:val="clear" w:color="auto" w:fill="auto"/>
            <w:noWrap/>
            <w:vAlign w:val="bottom"/>
            <w:hideMark/>
          </w:tcPr>
          <w:p w14:paraId="1121F61E"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7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EB97CA"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0F2B17BF"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033ABB6E"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20" w:type="dxa"/>
            <w:tcBorders>
              <w:top w:val="nil"/>
              <w:left w:val="nil"/>
              <w:bottom w:val="single" w:sz="4" w:space="0" w:color="auto"/>
              <w:right w:val="single" w:sz="4" w:space="0" w:color="auto"/>
            </w:tcBorders>
            <w:shd w:val="clear" w:color="auto" w:fill="auto"/>
            <w:noWrap/>
            <w:vAlign w:val="bottom"/>
            <w:hideMark/>
          </w:tcPr>
          <w:p w14:paraId="7F35118C"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5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EF169B"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13338E" w:rsidRPr="00217562" w14:paraId="11DF39D5" w14:textId="77777777" w:rsidTr="00160760">
        <w:trPr>
          <w:trHeight w:val="161"/>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47DC914" w14:textId="77777777" w:rsidR="0067485F" w:rsidRPr="00217562" w:rsidRDefault="0067485F" w:rsidP="0016076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40" w:type="dxa"/>
            <w:tcBorders>
              <w:top w:val="nil"/>
              <w:left w:val="nil"/>
              <w:bottom w:val="single" w:sz="4" w:space="0" w:color="auto"/>
              <w:right w:val="single" w:sz="4" w:space="0" w:color="auto"/>
            </w:tcBorders>
            <w:shd w:val="clear" w:color="auto" w:fill="auto"/>
            <w:vAlign w:val="center"/>
            <w:hideMark/>
          </w:tcPr>
          <w:p w14:paraId="1897EAFF"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2,052</w:t>
            </w:r>
          </w:p>
        </w:tc>
        <w:tc>
          <w:tcPr>
            <w:tcW w:w="1777" w:type="dxa"/>
            <w:tcBorders>
              <w:top w:val="nil"/>
              <w:left w:val="nil"/>
              <w:bottom w:val="single" w:sz="4" w:space="0" w:color="auto"/>
              <w:right w:val="single" w:sz="4" w:space="0" w:color="auto"/>
            </w:tcBorders>
            <w:shd w:val="clear" w:color="auto" w:fill="auto"/>
            <w:vAlign w:val="center"/>
            <w:hideMark/>
          </w:tcPr>
          <w:p w14:paraId="171EED50"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2.7</w:t>
            </w:r>
          </w:p>
        </w:tc>
        <w:tc>
          <w:tcPr>
            <w:tcW w:w="720" w:type="dxa"/>
            <w:tcBorders>
              <w:top w:val="nil"/>
              <w:left w:val="nil"/>
              <w:bottom w:val="single" w:sz="4" w:space="0" w:color="auto"/>
              <w:right w:val="single" w:sz="4" w:space="0" w:color="auto"/>
            </w:tcBorders>
            <w:shd w:val="clear" w:color="auto" w:fill="auto"/>
            <w:vAlign w:val="center"/>
            <w:hideMark/>
          </w:tcPr>
          <w:p w14:paraId="1882E424"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w:t>
            </w:r>
          </w:p>
        </w:tc>
        <w:tc>
          <w:tcPr>
            <w:tcW w:w="290" w:type="dxa"/>
            <w:tcBorders>
              <w:top w:val="nil"/>
              <w:left w:val="nil"/>
              <w:bottom w:val="single" w:sz="4" w:space="0" w:color="auto"/>
              <w:right w:val="single" w:sz="4" w:space="0" w:color="auto"/>
            </w:tcBorders>
            <w:shd w:val="clear" w:color="auto" w:fill="auto"/>
            <w:noWrap/>
            <w:vAlign w:val="bottom"/>
            <w:hideMark/>
          </w:tcPr>
          <w:p w14:paraId="7076F6E4"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1EEA836A"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4.4</w:t>
            </w:r>
          </w:p>
        </w:tc>
        <w:tc>
          <w:tcPr>
            <w:tcW w:w="278" w:type="dxa"/>
            <w:tcBorders>
              <w:top w:val="nil"/>
              <w:left w:val="nil"/>
              <w:bottom w:val="single" w:sz="4" w:space="0" w:color="auto"/>
              <w:right w:val="single" w:sz="4" w:space="0" w:color="auto"/>
            </w:tcBorders>
            <w:shd w:val="clear" w:color="auto" w:fill="auto"/>
            <w:vAlign w:val="center"/>
            <w:hideMark/>
          </w:tcPr>
          <w:p w14:paraId="25C03348"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597C065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2,251</w:t>
            </w:r>
          </w:p>
        </w:tc>
        <w:tc>
          <w:tcPr>
            <w:tcW w:w="1620" w:type="dxa"/>
            <w:tcBorders>
              <w:top w:val="nil"/>
              <w:left w:val="nil"/>
              <w:bottom w:val="single" w:sz="4" w:space="0" w:color="auto"/>
              <w:right w:val="single" w:sz="4" w:space="0" w:color="auto"/>
            </w:tcBorders>
            <w:shd w:val="clear" w:color="auto" w:fill="auto"/>
            <w:vAlign w:val="center"/>
            <w:hideMark/>
          </w:tcPr>
          <w:p w14:paraId="060CA98E"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17.7</w:t>
            </w:r>
          </w:p>
        </w:tc>
        <w:tc>
          <w:tcPr>
            <w:tcW w:w="645" w:type="dxa"/>
            <w:tcBorders>
              <w:top w:val="nil"/>
              <w:left w:val="nil"/>
              <w:bottom w:val="single" w:sz="4" w:space="0" w:color="auto"/>
              <w:right w:val="single" w:sz="4" w:space="0" w:color="auto"/>
            </w:tcBorders>
            <w:shd w:val="clear" w:color="auto" w:fill="auto"/>
            <w:vAlign w:val="center"/>
            <w:hideMark/>
          </w:tcPr>
          <w:p w14:paraId="2ED14D8E"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14.4</w:t>
            </w:r>
          </w:p>
        </w:tc>
        <w:tc>
          <w:tcPr>
            <w:tcW w:w="290" w:type="dxa"/>
            <w:tcBorders>
              <w:top w:val="nil"/>
              <w:left w:val="nil"/>
              <w:bottom w:val="single" w:sz="4" w:space="0" w:color="auto"/>
              <w:right w:val="single" w:sz="4" w:space="0" w:color="auto"/>
            </w:tcBorders>
            <w:shd w:val="clear" w:color="auto" w:fill="auto"/>
            <w:noWrap/>
            <w:vAlign w:val="bottom"/>
            <w:hideMark/>
          </w:tcPr>
          <w:p w14:paraId="2E99176E"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42249E71"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21.5</w:t>
            </w:r>
          </w:p>
        </w:tc>
      </w:tr>
      <w:tr w:rsidR="0013338E" w:rsidRPr="00217562" w14:paraId="16A05CD4" w14:textId="77777777" w:rsidTr="00160760">
        <w:trPr>
          <w:trHeight w:val="170"/>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BBA5F9E" w14:textId="77777777" w:rsidR="0067485F" w:rsidRPr="00217562" w:rsidRDefault="0067485F" w:rsidP="0016076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40" w:type="dxa"/>
            <w:tcBorders>
              <w:top w:val="nil"/>
              <w:left w:val="nil"/>
              <w:bottom w:val="single" w:sz="4" w:space="0" w:color="auto"/>
              <w:right w:val="single" w:sz="4" w:space="0" w:color="auto"/>
            </w:tcBorders>
            <w:shd w:val="clear" w:color="auto" w:fill="auto"/>
            <w:noWrap/>
            <w:vAlign w:val="bottom"/>
            <w:hideMark/>
          </w:tcPr>
          <w:p w14:paraId="77F315EC"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77" w:type="dxa"/>
            <w:tcBorders>
              <w:top w:val="nil"/>
              <w:left w:val="nil"/>
              <w:bottom w:val="single" w:sz="4" w:space="0" w:color="auto"/>
              <w:right w:val="single" w:sz="4" w:space="0" w:color="auto"/>
            </w:tcBorders>
            <w:shd w:val="clear" w:color="auto" w:fill="auto"/>
            <w:noWrap/>
            <w:vAlign w:val="bottom"/>
            <w:hideMark/>
          </w:tcPr>
          <w:p w14:paraId="439D03A8"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79A226DC"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CB9B62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5B8E46FE"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7C466107"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330532D1"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697B5DB4"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CC6C42B"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060702D"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7EBC3DEB"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01D2E" w:rsidRPr="00217562" w14:paraId="4C577493" w14:textId="77777777" w:rsidTr="00160760">
        <w:trPr>
          <w:trHeight w:val="89"/>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115FF9E"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440" w:type="dxa"/>
            <w:tcBorders>
              <w:top w:val="nil"/>
              <w:left w:val="nil"/>
              <w:bottom w:val="single" w:sz="4" w:space="0" w:color="auto"/>
              <w:right w:val="single" w:sz="4" w:space="0" w:color="auto"/>
            </w:tcBorders>
            <w:shd w:val="clear" w:color="auto" w:fill="auto"/>
            <w:vAlign w:val="center"/>
            <w:hideMark/>
          </w:tcPr>
          <w:p w14:paraId="63FC18A1"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777" w:type="dxa"/>
            <w:tcBorders>
              <w:top w:val="nil"/>
              <w:left w:val="nil"/>
              <w:bottom w:val="single" w:sz="4" w:space="0" w:color="auto"/>
              <w:right w:val="single" w:sz="4" w:space="0" w:color="auto"/>
            </w:tcBorders>
            <w:shd w:val="clear" w:color="auto" w:fill="auto"/>
            <w:vAlign w:val="center"/>
            <w:hideMark/>
          </w:tcPr>
          <w:p w14:paraId="5949B639"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720" w:type="dxa"/>
            <w:tcBorders>
              <w:top w:val="nil"/>
              <w:left w:val="nil"/>
              <w:bottom w:val="single" w:sz="4" w:space="0" w:color="auto"/>
              <w:right w:val="single" w:sz="4" w:space="0" w:color="auto"/>
            </w:tcBorders>
            <w:shd w:val="clear" w:color="auto" w:fill="auto"/>
            <w:vAlign w:val="center"/>
            <w:hideMark/>
          </w:tcPr>
          <w:p w14:paraId="7BE08B76"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90" w:type="dxa"/>
            <w:tcBorders>
              <w:top w:val="nil"/>
              <w:left w:val="nil"/>
              <w:bottom w:val="single" w:sz="4" w:space="0" w:color="auto"/>
              <w:right w:val="single" w:sz="4" w:space="0" w:color="auto"/>
            </w:tcBorders>
            <w:shd w:val="clear" w:color="auto" w:fill="auto"/>
            <w:noWrap/>
            <w:vAlign w:val="bottom"/>
            <w:hideMark/>
          </w:tcPr>
          <w:p w14:paraId="70531724"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3EABA1DC"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78" w:type="dxa"/>
            <w:tcBorders>
              <w:top w:val="nil"/>
              <w:left w:val="nil"/>
              <w:bottom w:val="single" w:sz="4" w:space="0" w:color="auto"/>
              <w:right w:val="single" w:sz="4" w:space="0" w:color="auto"/>
            </w:tcBorders>
            <w:shd w:val="clear" w:color="auto" w:fill="auto"/>
            <w:vAlign w:val="center"/>
            <w:hideMark/>
          </w:tcPr>
          <w:p w14:paraId="596D5068"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8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1B29DA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13338E" w:rsidRPr="00217562" w14:paraId="466C641A" w14:textId="77777777" w:rsidTr="00160760">
        <w:trPr>
          <w:trHeight w:val="292"/>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22001DE"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40" w:type="dxa"/>
            <w:tcBorders>
              <w:top w:val="nil"/>
              <w:left w:val="nil"/>
              <w:bottom w:val="single" w:sz="4" w:space="0" w:color="auto"/>
              <w:right w:val="single" w:sz="4" w:space="0" w:color="auto"/>
            </w:tcBorders>
            <w:shd w:val="clear" w:color="auto" w:fill="auto"/>
            <w:vAlign w:val="center"/>
            <w:hideMark/>
          </w:tcPr>
          <w:p w14:paraId="30F49304"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716</w:t>
            </w:r>
          </w:p>
        </w:tc>
        <w:tc>
          <w:tcPr>
            <w:tcW w:w="1777" w:type="dxa"/>
            <w:tcBorders>
              <w:top w:val="nil"/>
              <w:left w:val="nil"/>
              <w:bottom w:val="single" w:sz="4" w:space="0" w:color="auto"/>
              <w:right w:val="single" w:sz="4" w:space="0" w:color="auto"/>
            </w:tcBorders>
            <w:shd w:val="clear" w:color="auto" w:fill="auto"/>
            <w:vAlign w:val="center"/>
            <w:hideMark/>
          </w:tcPr>
          <w:p w14:paraId="31B8D37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3.3</w:t>
            </w:r>
          </w:p>
        </w:tc>
        <w:tc>
          <w:tcPr>
            <w:tcW w:w="720" w:type="dxa"/>
            <w:tcBorders>
              <w:top w:val="nil"/>
              <w:left w:val="nil"/>
              <w:bottom w:val="single" w:sz="4" w:space="0" w:color="auto"/>
              <w:right w:val="single" w:sz="4" w:space="0" w:color="auto"/>
            </w:tcBorders>
            <w:shd w:val="clear" w:color="auto" w:fill="auto"/>
            <w:vAlign w:val="center"/>
            <w:hideMark/>
          </w:tcPr>
          <w:p w14:paraId="1A95ACB0"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w:t>
            </w:r>
          </w:p>
        </w:tc>
        <w:tc>
          <w:tcPr>
            <w:tcW w:w="290" w:type="dxa"/>
            <w:tcBorders>
              <w:top w:val="nil"/>
              <w:left w:val="nil"/>
              <w:bottom w:val="single" w:sz="4" w:space="0" w:color="auto"/>
              <w:right w:val="single" w:sz="4" w:space="0" w:color="auto"/>
            </w:tcBorders>
            <w:shd w:val="clear" w:color="auto" w:fill="auto"/>
            <w:noWrap/>
            <w:vAlign w:val="bottom"/>
            <w:hideMark/>
          </w:tcPr>
          <w:p w14:paraId="7B0EACB5"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7D04949C"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w:t>
            </w:r>
          </w:p>
        </w:tc>
        <w:tc>
          <w:tcPr>
            <w:tcW w:w="278" w:type="dxa"/>
            <w:tcBorders>
              <w:top w:val="nil"/>
              <w:left w:val="nil"/>
              <w:bottom w:val="single" w:sz="4" w:space="0" w:color="auto"/>
              <w:right w:val="single" w:sz="4" w:space="0" w:color="auto"/>
            </w:tcBorders>
            <w:shd w:val="clear" w:color="auto" w:fill="auto"/>
            <w:vAlign w:val="center"/>
            <w:hideMark/>
          </w:tcPr>
          <w:p w14:paraId="33C6246D"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537037E6"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768</w:t>
            </w:r>
          </w:p>
        </w:tc>
        <w:tc>
          <w:tcPr>
            <w:tcW w:w="1620" w:type="dxa"/>
            <w:tcBorders>
              <w:top w:val="nil"/>
              <w:left w:val="nil"/>
              <w:bottom w:val="single" w:sz="4" w:space="0" w:color="auto"/>
              <w:right w:val="single" w:sz="4" w:space="0" w:color="auto"/>
            </w:tcBorders>
            <w:shd w:val="clear" w:color="auto" w:fill="auto"/>
            <w:vAlign w:val="center"/>
            <w:hideMark/>
          </w:tcPr>
          <w:p w14:paraId="131D4547"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15.2</w:t>
            </w:r>
          </w:p>
        </w:tc>
        <w:tc>
          <w:tcPr>
            <w:tcW w:w="645" w:type="dxa"/>
            <w:tcBorders>
              <w:top w:val="nil"/>
              <w:left w:val="nil"/>
              <w:bottom w:val="single" w:sz="4" w:space="0" w:color="auto"/>
              <w:right w:val="single" w:sz="4" w:space="0" w:color="auto"/>
            </w:tcBorders>
            <w:shd w:val="clear" w:color="auto" w:fill="auto"/>
            <w:vAlign w:val="center"/>
            <w:hideMark/>
          </w:tcPr>
          <w:p w14:paraId="64F77CA6"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11.3</w:t>
            </w:r>
          </w:p>
        </w:tc>
        <w:tc>
          <w:tcPr>
            <w:tcW w:w="290" w:type="dxa"/>
            <w:tcBorders>
              <w:top w:val="nil"/>
              <w:left w:val="nil"/>
              <w:bottom w:val="single" w:sz="4" w:space="0" w:color="auto"/>
              <w:right w:val="single" w:sz="4" w:space="0" w:color="auto"/>
            </w:tcBorders>
            <w:shd w:val="clear" w:color="auto" w:fill="auto"/>
            <w:noWrap/>
            <w:vAlign w:val="bottom"/>
            <w:hideMark/>
          </w:tcPr>
          <w:p w14:paraId="0575CD91"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135BDE50"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20.3</w:t>
            </w:r>
          </w:p>
        </w:tc>
      </w:tr>
      <w:tr w:rsidR="0013338E" w:rsidRPr="00217562" w14:paraId="38DD44A3" w14:textId="77777777" w:rsidTr="0016076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7490666"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40" w:type="dxa"/>
            <w:tcBorders>
              <w:top w:val="nil"/>
              <w:left w:val="nil"/>
              <w:bottom w:val="single" w:sz="4" w:space="0" w:color="auto"/>
              <w:right w:val="single" w:sz="4" w:space="0" w:color="auto"/>
            </w:tcBorders>
            <w:shd w:val="clear" w:color="auto" w:fill="auto"/>
            <w:vAlign w:val="center"/>
            <w:hideMark/>
          </w:tcPr>
          <w:p w14:paraId="57873F6F"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1,337</w:t>
            </w:r>
          </w:p>
        </w:tc>
        <w:tc>
          <w:tcPr>
            <w:tcW w:w="1777" w:type="dxa"/>
            <w:tcBorders>
              <w:top w:val="nil"/>
              <w:left w:val="nil"/>
              <w:bottom w:val="single" w:sz="4" w:space="0" w:color="auto"/>
              <w:right w:val="single" w:sz="4" w:space="0" w:color="auto"/>
            </w:tcBorders>
            <w:shd w:val="clear" w:color="auto" w:fill="auto"/>
            <w:vAlign w:val="center"/>
            <w:hideMark/>
          </w:tcPr>
          <w:p w14:paraId="7A9970FE"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2.7</w:t>
            </w:r>
          </w:p>
        </w:tc>
        <w:tc>
          <w:tcPr>
            <w:tcW w:w="720" w:type="dxa"/>
            <w:tcBorders>
              <w:top w:val="nil"/>
              <w:left w:val="nil"/>
              <w:bottom w:val="single" w:sz="4" w:space="0" w:color="auto"/>
              <w:right w:val="single" w:sz="4" w:space="0" w:color="auto"/>
            </w:tcBorders>
            <w:shd w:val="clear" w:color="auto" w:fill="auto"/>
            <w:vAlign w:val="center"/>
            <w:hideMark/>
          </w:tcPr>
          <w:p w14:paraId="6B90C126"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w:t>
            </w:r>
          </w:p>
        </w:tc>
        <w:tc>
          <w:tcPr>
            <w:tcW w:w="290" w:type="dxa"/>
            <w:tcBorders>
              <w:top w:val="nil"/>
              <w:left w:val="nil"/>
              <w:bottom w:val="single" w:sz="4" w:space="0" w:color="auto"/>
              <w:right w:val="single" w:sz="4" w:space="0" w:color="auto"/>
            </w:tcBorders>
            <w:shd w:val="clear" w:color="auto" w:fill="auto"/>
            <w:noWrap/>
            <w:vAlign w:val="bottom"/>
            <w:hideMark/>
          </w:tcPr>
          <w:p w14:paraId="2B4EB8D4"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061577C2"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w:t>
            </w:r>
          </w:p>
        </w:tc>
        <w:tc>
          <w:tcPr>
            <w:tcW w:w="278" w:type="dxa"/>
            <w:tcBorders>
              <w:top w:val="nil"/>
              <w:left w:val="nil"/>
              <w:bottom w:val="single" w:sz="4" w:space="0" w:color="auto"/>
              <w:right w:val="single" w:sz="4" w:space="0" w:color="auto"/>
            </w:tcBorders>
            <w:shd w:val="clear" w:color="auto" w:fill="auto"/>
            <w:vAlign w:val="center"/>
            <w:hideMark/>
          </w:tcPr>
          <w:p w14:paraId="009FFFAF"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15208484"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1,263</w:t>
            </w:r>
          </w:p>
        </w:tc>
        <w:tc>
          <w:tcPr>
            <w:tcW w:w="1620" w:type="dxa"/>
            <w:tcBorders>
              <w:top w:val="nil"/>
              <w:left w:val="nil"/>
              <w:bottom w:val="single" w:sz="4" w:space="0" w:color="auto"/>
              <w:right w:val="single" w:sz="4" w:space="0" w:color="auto"/>
            </w:tcBorders>
            <w:shd w:val="clear" w:color="auto" w:fill="auto"/>
            <w:vAlign w:val="center"/>
            <w:hideMark/>
          </w:tcPr>
          <w:p w14:paraId="1B886850"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19.6</w:t>
            </w:r>
          </w:p>
        </w:tc>
        <w:tc>
          <w:tcPr>
            <w:tcW w:w="645" w:type="dxa"/>
            <w:tcBorders>
              <w:top w:val="nil"/>
              <w:left w:val="nil"/>
              <w:bottom w:val="single" w:sz="4" w:space="0" w:color="auto"/>
              <w:right w:val="single" w:sz="4" w:space="0" w:color="auto"/>
            </w:tcBorders>
            <w:shd w:val="clear" w:color="auto" w:fill="auto"/>
            <w:vAlign w:val="center"/>
            <w:hideMark/>
          </w:tcPr>
          <w:p w14:paraId="5B16986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14.6</w:t>
            </w:r>
          </w:p>
        </w:tc>
        <w:tc>
          <w:tcPr>
            <w:tcW w:w="290" w:type="dxa"/>
            <w:tcBorders>
              <w:top w:val="nil"/>
              <w:left w:val="nil"/>
              <w:bottom w:val="single" w:sz="4" w:space="0" w:color="auto"/>
              <w:right w:val="single" w:sz="4" w:space="0" w:color="auto"/>
            </w:tcBorders>
            <w:shd w:val="clear" w:color="auto" w:fill="auto"/>
            <w:noWrap/>
            <w:vAlign w:val="bottom"/>
            <w:hideMark/>
          </w:tcPr>
          <w:p w14:paraId="0CE230C8"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5C7613AA"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26.0</w:t>
            </w:r>
          </w:p>
        </w:tc>
      </w:tr>
      <w:tr w:rsidR="0013338E" w:rsidRPr="00217562" w14:paraId="11FDE72D" w14:textId="77777777" w:rsidTr="00160760">
        <w:trPr>
          <w:trHeight w:val="179"/>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B9EFFED"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440" w:type="dxa"/>
            <w:tcBorders>
              <w:top w:val="nil"/>
              <w:left w:val="nil"/>
              <w:bottom w:val="single" w:sz="4" w:space="0" w:color="auto"/>
              <w:right w:val="single" w:sz="4" w:space="0" w:color="auto"/>
            </w:tcBorders>
            <w:shd w:val="clear" w:color="auto" w:fill="auto"/>
            <w:vAlign w:val="center"/>
            <w:hideMark/>
          </w:tcPr>
          <w:p w14:paraId="3DCCF15A"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777" w:type="dxa"/>
            <w:tcBorders>
              <w:top w:val="nil"/>
              <w:left w:val="nil"/>
              <w:bottom w:val="single" w:sz="4" w:space="0" w:color="auto"/>
              <w:right w:val="single" w:sz="4" w:space="0" w:color="auto"/>
            </w:tcBorders>
            <w:shd w:val="clear" w:color="auto" w:fill="auto"/>
            <w:vAlign w:val="center"/>
            <w:hideMark/>
          </w:tcPr>
          <w:p w14:paraId="7A53E3C2"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720" w:type="dxa"/>
            <w:tcBorders>
              <w:top w:val="nil"/>
              <w:left w:val="nil"/>
              <w:bottom w:val="single" w:sz="4" w:space="0" w:color="auto"/>
              <w:right w:val="single" w:sz="4" w:space="0" w:color="auto"/>
            </w:tcBorders>
            <w:shd w:val="clear" w:color="auto" w:fill="auto"/>
            <w:vAlign w:val="center"/>
            <w:hideMark/>
          </w:tcPr>
          <w:p w14:paraId="7F55700D"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90" w:type="dxa"/>
            <w:tcBorders>
              <w:top w:val="nil"/>
              <w:left w:val="nil"/>
              <w:bottom w:val="single" w:sz="4" w:space="0" w:color="auto"/>
              <w:right w:val="single" w:sz="4" w:space="0" w:color="auto"/>
            </w:tcBorders>
            <w:shd w:val="clear" w:color="auto" w:fill="auto"/>
            <w:noWrap/>
            <w:vAlign w:val="bottom"/>
            <w:hideMark/>
          </w:tcPr>
          <w:p w14:paraId="0BB89631"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436685D4"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78" w:type="dxa"/>
            <w:tcBorders>
              <w:top w:val="nil"/>
              <w:left w:val="nil"/>
              <w:bottom w:val="single" w:sz="4" w:space="0" w:color="auto"/>
              <w:right w:val="single" w:sz="4" w:space="0" w:color="auto"/>
            </w:tcBorders>
            <w:shd w:val="clear" w:color="auto" w:fill="auto"/>
            <w:vAlign w:val="center"/>
            <w:hideMark/>
          </w:tcPr>
          <w:p w14:paraId="4F29006A"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7301B9A6"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180</w:t>
            </w:r>
          </w:p>
        </w:tc>
        <w:tc>
          <w:tcPr>
            <w:tcW w:w="1620" w:type="dxa"/>
            <w:tcBorders>
              <w:top w:val="nil"/>
              <w:left w:val="nil"/>
              <w:bottom w:val="single" w:sz="4" w:space="0" w:color="auto"/>
              <w:right w:val="single" w:sz="4" w:space="0" w:color="auto"/>
            </w:tcBorders>
            <w:shd w:val="clear" w:color="auto" w:fill="auto"/>
            <w:vAlign w:val="center"/>
            <w:hideMark/>
          </w:tcPr>
          <w:p w14:paraId="243BF8A9"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19.8</w:t>
            </w:r>
          </w:p>
        </w:tc>
        <w:tc>
          <w:tcPr>
            <w:tcW w:w="645" w:type="dxa"/>
            <w:tcBorders>
              <w:top w:val="nil"/>
              <w:left w:val="nil"/>
              <w:bottom w:val="single" w:sz="4" w:space="0" w:color="auto"/>
              <w:right w:val="single" w:sz="4" w:space="0" w:color="auto"/>
            </w:tcBorders>
            <w:shd w:val="clear" w:color="auto" w:fill="auto"/>
            <w:vAlign w:val="center"/>
            <w:hideMark/>
          </w:tcPr>
          <w:p w14:paraId="2BBF3FD7"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10.2</w:t>
            </w:r>
          </w:p>
        </w:tc>
        <w:tc>
          <w:tcPr>
            <w:tcW w:w="290" w:type="dxa"/>
            <w:tcBorders>
              <w:top w:val="nil"/>
              <w:left w:val="nil"/>
              <w:bottom w:val="single" w:sz="4" w:space="0" w:color="auto"/>
              <w:right w:val="single" w:sz="4" w:space="0" w:color="auto"/>
            </w:tcBorders>
            <w:shd w:val="clear" w:color="auto" w:fill="auto"/>
            <w:noWrap/>
            <w:vAlign w:val="bottom"/>
            <w:hideMark/>
          </w:tcPr>
          <w:p w14:paraId="6300E9C7"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35156CD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35.0</w:t>
            </w:r>
          </w:p>
        </w:tc>
      </w:tr>
      <w:tr w:rsidR="0013338E" w:rsidRPr="00217562" w14:paraId="2EA40F06" w14:textId="77777777" w:rsidTr="00160760">
        <w:trPr>
          <w:trHeight w:val="134"/>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49A661D" w14:textId="77777777" w:rsidR="0067485F" w:rsidRPr="00217562" w:rsidRDefault="0067485F" w:rsidP="0016076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40" w:type="dxa"/>
            <w:tcBorders>
              <w:top w:val="nil"/>
              <w:left w:val="nil"/>
              <w:bottom w:val="single" w:sz="4" w:space="0" w:color="auto"/>
              <w:right w:val="single" w:sz="4" w:space="0" w:color="auto"/>
            </w:tcBorders>
            <w:shd w:val="clear" w:color="auto" w:fill="auto"/>
            <w:noWrap/>
            <w:vAlign w:val="bottom"/>
            <w:hideMark/>
          </w:tcPr>
          <w:p w14:paraId="424C4C4A"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77" w:type="dxa"/>
            <w:tcBorders>
              <w:top w:val="nil"/>
              <w:left w:val="nil"/>
              <w:bottom w:val="single" w:sz="4" w:space="0" w:color="auto"/>
              <w:right w:val="single" w:sz="4" w:space="0" w:color="auto"/>
            </w:tcBorders>
            <w:shd w:val="clear" w:color="auto" w:fill="auto"/>
            <w:noWrap/>
            <w:vAlign w:val="bottom"/>
            <w:hideMark/>
          </w:tcPr>
          <w:p w14:paraId="04177FFD"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1495BCDE"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F7B4DB7"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486140BE"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55FD9C01"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7D56AA2D"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0CB7C0F"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1962FABB"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539A304"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0F2F8F95"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0145CDA4" w14:textId="77777777" w:rsidTr="00160760">
        <w:trPr>
          <w:trHeight w:val="292"/>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6E12ABD"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4947"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73176C7"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6FA697D7"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8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51C145B"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020478A7" w14:textId="77777777" w:rsidTr="00160760">
        <w:trPr>
          <w:trHeight w:val="292"/>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DEEB33D"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4947" w:type="dxa"/>
            <w:gridSpan w:val="5"/>
            <w:tcBorders>
              <w:top w:val="single" w:sz="4" w:space="0" w:color="auto"/>
              <w:left w:val="nil"/>
              <w:bottom w:val="single" w:sz="4" w:space="0" w:color="auto"/>
              <w:right w:val="single" w:sz="4" w:space="0" w:color="auto"/>
            </w:tcBorders>
            <w:shd w:val="clear" w:color="auto" w:fill="auto"/>
            <w:noWrap/>
            <w:vAlign w:val="bottom"/>
            <w:hideMark/>
          </w:tcPr>
          <w:p w14:paraId="795F20DF"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517CFE2D"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432FE53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403</w:t>
            </w:r>
          </w:p>
        </w:tc>
        <w:tc>
          <w:tcPr>
            <w:tcW w:w="1620" w:type="dxa"/>
            <w:tcBorders>
              <w:top w:val="nil"/>
              <w:left w:val="nil"/>
              <w:bottom w:val="single" w:sz="4" w:space="0" w:color="auto"/>
              <w:right w:val="single" w:sz="4" w:space="0" w:color="auto"/>
            </w:tcBorders>
            <w:shd w:val="clear" w:color="auto" w:fill="auto"/>
            <w:vAlign w:val="center"/>
            <w:hideMark/>
          </w:tcPr>
          <w:p w14:paraId="1F79DCF4"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13.7</w:t>
            </w:r>
          </w:p>
        </w:tc>
        <w:tc>
          <w:tcPr>
            <w:tcW w:w="645" w:type="dxa"/>
            <w:tcBorders>
              <w:top w:val="nil"/>
              <w:left w:val="nil"/>
              <w:bottom w:val="single" w:sz="4" w:space="0" w:color="auto"/>
              <w:right w:val="single" w:sz="4" w:space="0" w:color="auto"/>
            </w:tcBorders>
            <w:shd w:val="clear" w:color="auto" w:fill="auto"/>
            <w:vAlign w:val="center"/>
            <w:hideMark/>
          </w:tcPr>
          <w:p w14:paraId="211E524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w:t>
            </w:r>
          </w:p>
        </w:tc>
        <w:tc>
          <w:tcPr>
            <w:tcW w:w="290" w:type="dxa"/>
            <w:tcBorders>
              <w:top w:val="nil"/>
              <w:left w:val="nil"/>
              <w:bottom w:val="single" w:sz="4" w:space="0" w:color="auto"/>
              <w:right w:val="single" w:sz="4" w:space="0" w:color="auto"/>
            </w:tcBorders>
            <w:shd w:val="clear" w:color="auto" w:fill="auto"/>
            <w:noWrap/>
            <w:vAlign w:val="bottom"/>
            <w:hideMark/>
          </w:tcPr>
          <w:p w14:paraId="2347859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09DD1893"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27.0</w:t>
            </w:r>
          </w:p>
        </w:tc>
      </w:tr>
      <w:tr w:rsidR="0013338E" w:rsidRPr="00217562" w14:paraId="1CF668A4" w14:textId="77777777" w:rsidTr="00160760">
        <w:trPr>
          <w:trHeight w:val="292"/>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0954975"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40" w:type="dxa"/>
            <w:tcBorders>
              <w:top w:val="nil"/>
              <w:left w:val="nil"/>
              <w:bottom w:val="single" w:sz="4" w:space="0" w:color="auto"/>
              <w:right w:val="single" w:sz="4" w:space="0" w:color="auto"/>
            </w:tcBorders>
            <w:shd w:val="clear" w:color="auto" w:fill="auto"/>
            <w:vAlign w:val="center"/>
            <w:hideMark/>
          </w:tcPr>
          <w:p w14:paraId="7A2FB61D"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842</w:t>
            </w:r>
          </w:p>
        </w:tc>
        <w:tc>
          <w:tcPr>
            <w:tcW w:w="1777" w:type="dxa"/>
            <w:tcBorders>
              <w:top w:val="nil"/>
              <w:left w:val="nil"/>
              <w:bottom w:val="single" w:sz="4" w:space="0" w:color="auto"/>
              <w:right w:val="single" w:sz="4" w:space="0" w:color="auto"/>
            </w:tcBorders>
            <w:shd w:val="clear" w:color="auto" w:fill="auto"/>
            <w:vAlign w:val="center"/>
            <w:hideMark/>
          </w:tcPr>
          <w:p w14:paraId="136A789C"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5.5</w:t>
            </w:r>
          </w:p>
        </w:tc>
        <w:tc>
          <w:tcPr>
            <w:tcW w:w="720" w:type="dxa"/>
            <w:tcBorders>
              <w:top w:val="nil"/>
              <w:left w:val="nil"/>
              <w:bottom w:val="single" w:sz="4" w:space="0" w:color="auto"/>
              <w:right w:val="single" w:sz="4" w:space="0" w:color="auto"/>
            </w:tcBorders>
            <w:shd w:val="clear" w:color="auto" w:fill="auto"/>
            <w:vAlign w:val="center"/>
            <w:hideMark/>
          </w:tcPr>
          <w:p w14:paraId="76A1A5B3"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w:t>
            </w:r>
          </w:p>
        </w:tc>
        <w:tc>
          <w:tcPr>
            <w:tcW w:w="290" w:type="dxa"/>
            <w:tcBorders>
              <w:top w:val="nil"/>
              <w:left w:val="nil"/>
              <w:bottom w:val="single" w:sz="4" w:space="0" w:color="auto"/>
              <w:right w:val="single" w:sz="4" w:space="0" w:color="auto"/>
            </w:tcBorders>
            <w:shd w:val="clear" w:color="auto" w:fill="auto"/>
            <w:noWrap/>
            <w:vAlign w:val="bottom"/>
            <w:hideMark/>
          </w:tcPr>
          <w:p w14:paraId="325ECA9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798F321C"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11.7</w:t>
            </w:r>
          </w:p>
        </w:tc>
        <w:tc>
          <w:tcPr>
            <w:tcW w:w="278" w:type="dxa"/>
            <w:tcBorders>
              <w:top w:val="nil"/>
              <w:left w:val="nil"/>
              <w:bottom w:val="single" w:sz="4" w:space="0" w:color="auto"/>
              <w:right w:val="single" w:sz="4" w:space="0" w:color="auto"/>
            </w:tcBorders>
            <w:shd w:val="clear" w:color="auto" w:fill="auto"/>
            <w:vAlign w:val="center"/>
            <w:hideMark/>
          </w:tcPr>
          <w:p w14:paraId="058256E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744CCA22"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838</w:t>
            </w:r>
          </w:p>
        </w:tc>
        <w:tc>
          <w:tcPr>
            <w:tcW w:w="1620" w:type="dxa"/>
            <w:tcBorders>
              <w:top w:val="nil"/>
              <w:left w:val="nil"/>
              <w:bottom w:val="single" w:sz="4" w:space="0" w:color="auto"/>
              <w:right w:val="single" w:sz="4" w:space="0" w:color="auto"/>
            </w:tcBorders>
            <w:shd w:val="clear" w:color="auto" w:fill="auto"/>
            <w:vAlign w:val="center"/>
            <w:hideMark/>
          </w:tcPr>
          <w:p w14:paraId="40F381F9"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16.1</w:t>
            </w:r>
          </w:p>
        </w:tc>
        <w:tc>
          <w:tcPr>
            <w:tcW w:w="645" w:type="dxa"/>
            <w:tcBorders>
              <w:top w:val="nil"/>
              <w:left w:val="nil"/>
              <w:bottom w:val="single" w:sz="4" w:space="0" w:color="auto"/>
              <w:right w:val="single" w:sz="4" w:space="0" w:color="auto"/>
            </w:tcBorders>
            <w:shd w:val="clear" w:color="auto" w:fill="auto"/>
            <w:vAlign w:val="center"/>
            <w:hideMark/>
          </w:tcPr>
          <w:p w14:paraId="58CDFE9A"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12.0</w:t>
            </w:r>
          </w:p>
        </w:tc>
        <w:tc>
          <w:tcPr>
            <w:tcW w:w="290" w:type="dxa"/>
            <w:tcBorders>
              <w:top w:val="nil"/>
              <w:left w:val="nil"/>
              <w:bottom w:val="single" w:sz="4" w:space="0" w:color="auto"/>
              <w:right w:val="single" w:sz="4" w:space="0" w:color="auto"/>
            </w:tcBorders>
            <w:shd w:val="clear" w:color="auto" w:fill="auto"/>
            <w:noWrap/>
            <w:vAlign w:val="bottom"/>
            <w:hideMark/>
          </w:tcPr>
          <w:p w14:paraId="71AD4F48"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20C7683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21.2</w:t>
            </w:r>
          </w:p>
        </w:tc>
      </w:tr>
      <w:tr w:rsidR="0013338E" w:rsidRPr="00217562" w14:paraId="69294196" w14:textId="77777777" w:rsidTr="0016076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41920D0"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40" w:type="dxa"/>
            <w:tcBorders>
              <w:top w:val="nil"/>
              <w:left w:val="nil"/>
              <w:bottom w:val="single" w:sz="4" w:space="0" w:color="auto"/>
              <w:right w:val="single" w:sz="4" w:space="0" w:color="auto"/>
            </w:tcBorders>
            <w:shd w:val="clear" w:color="auto" w:fill="auto"/>
            <w:vAlign w:val="center"/>
            <w:hideMark/>
          </w:tcPr>
          <w:p w14:paraId="430C9F1C"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585</w:t>
            </w:r>
          </w:p>
        </w:tc>
        <w:tc>
          <w:tcPr>
            <w:tcW w:w="1777" w:type="dxa"/>
            <w:tcBorders>
              <w:top w:val="nil"/>
              <w:left w:val="nil"/>
              <w:bottom w:val="single" w:sz="4" w:space="0" w:color="auto"/>
              <w:right w:val="single" w:sz="4" w:space="0" w:color="auto"/>
            </w:tcBorders>
            <w:shd w:val="clear" w:color="auto" w:fill="auto"/>
            <w:vAlign w:val="center"/>
            <w:hideMark/>
          </w:tcPr>
          <w:p w14:paraId="5640BCF4"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720" w:type="dxa"/>
            <w:tcBorders>
              <w:top w:val="nil"/>
              <w:left w:val="nil"/>
              <w:bottom w:val="single" w:sz="4" w:space="0" w:color="auto"/>
              <w:right w:val="single" w:sz="4" w:space="0" w:color="auto"/>
            </w:tcBorders>
            <w:shd w:val="clear" w:color="auto" w:fill="auto"/>
            <w:vAlign w:val="center"/>
            <w:hideMark/>
          </w:tcPr>
          <w:p w14:paraId="0C9DB6EF"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0.5</w:t>
            </w:r>
          </w:p>
        </w:tc>
        <w:tc>
          <w:tcPr>
            <w:tcW w:w="290" w:type="dxa"/>
            <w:tcBorders>
              <w:top w:val="nil"/>
              <w:left w:val="nil"/>
              <w:bottom w:val="single" w:sz="4" w:space="0" w:color="auto"/>
              <w:right w:val="single" w:sz="4" w:space="0" w:color="auto"/>
            </w:tcBorders>
            <w:shd w:val="clear" w:color="auto" w:fill="auto"/>
            <w:noWrap/>
            <w:vAlign w:val="bottom"/>
            <w:hideMark/>
          </w:tcPr>
          <w:p w14:paraId="197F9D95"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4FCD1DC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w:t>
            </w:r>
          </w:p>
        </w:tc>
        <w:tc>
          <w:tcPr>
            <w:tcW w:w="278" w:type="dxa"/>
            <w:tcBorders>
              <w:top w:val="nil"/>
              <w:left w:val="nil"/>
              <w:bottom w:val="single" w:sz="4" w:space="0" w:color="auto"/>
              <w:right w:val="single" w:sz="4" w:space="0" w:color="auto"/>
            </w:tcBorders>
            <w:shd w:val="clear" w:color="auto" w:fill="auto"/>
            <w:vAlign w:val="center"/>
            <w:hideMark/>
          </w:tcPr>
          <w:p w14:paraId="0AFCC53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1E26D255"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1620" w:type="dxa"/>
            <w:tcBorders>
              <w:top w:val="nil"/>
              <w:left w:val="nil"/>
              <w:bottom w:val="single" w:sz="4" w:space="0" w:color="auto"/>
              <w:right w:val="single" w:sz="4" w:space="0" w:color="auto"/>
            </w:tcBorders>
            <w:shd w:val="clear" w:color="auto" w:fill="auto"/>
            <w:vAlign w:val="center"/>
            <w:hideMark/>
          </w:tcPr>
          <w:p w14:paraId="525FCA50"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24.0</w:t>
            </w:r>
          </w:p>
        </w:tc>
        <w:tc>
          <w:tcPr>
            <w:tcW w:w="645" w:type="dxa"/>
            <w:tcBorders>
              <w:top w:val="nil"/>
              <w:left w:val="nil"/>
              <w:bottom w:val="single" w:sz="4" w:space="0" w:color="auto"/>
              <w:right w:val="single" w:sz="4" w:space="0" w:color="auto"/>
            </w:tcBorders>
            <w:shd w:val="clear" w:color="auto" w:fill="auto"/>
            <w:vAlign w:val="center"/>
            <w:hideMark/>
          </w:tcPr>
          <w:p w14:paraId="3FE14B2F"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18.3</w:t>
            </w:r>
          </w:p>
        </w:tc>
        <w:tc>
          <w:tcPr>
            <w:tcW w:w="290" w:type="dxa"/>
            <w:tcBorders>
              <w:top w:val="nil"/>
              <w:left w:val="nil"/>
              <w:bottom w:val="single" w:sz="4" w:space="0" w:color="auto"/>
              <w:right w:val="single" w:sz="4" w:space="0" w:color="auto"/>
            </w:tcBorders>
            <w:shd w:val="clear" w:color="auto" w:fill="auto"/>
            <w:noWrap/>
            <w:vAlign w:val="bottom"/>
            <w:hideMark/>
          </w:tcPr>
          <w:p w14:paraId="410E2809"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5722B291"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30.7</w:t>
            </w:r>
          </w:p>
        </w:tc>
      </w:tr>
      <w:tr w:rsidR="0013338E" w:rsidRPr="00217562" w14:paraId="4843825E" w14:textId="77777777" w:rsidTr="0016076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EC5FA52" w14:textId="77777777" w:rsidR="0067485F" w:rsidRPr="00217562" w:rsidRDefault="0067485F" w:rsidP="0016076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40" w:type="dxa"/>
            <w:tcBorders>
              <w:top w:val="nil"/>
              <w:left w:val="nil"/>
              <w:bottom w:val="single" w:sz="4" w:space="0" w:color="auto"/>
              <w:right w:val="single" w:sz="4" w:space="0" w:color="auto"/>
            </w:tcBorders>
            <w:shd w:val="clear" w:color="auto" w:fill="auto"/>
            <w:noWrap/>
            <w:vAlign w:val="bottom"/>
            <w:hideMark/>
          </w:tcPr>
          <w:p w14:paraId="3C210C08"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77" w:type="dxa"/>
            <w:tcBorders>
              <w:top w:val="nil"/>
              <w:left w:val="nil"/>
              <w:bottom w:val="single" w:sz="4" w:space="0" w:color="auto"/>
              <w:right w:val="single" w:sz="4" w:space="0" w:color="auto"/>
            </w:tcBorders>
            <w:shd w:val="clear" w:color="auto" w:fill="auto"/>
            <w:noWrap/>
            <w:vAlign w:val="bottom"/>
            <w:hideMark/>
          </w:tcPr>
          <w:p w14:paraId="5AD76CA4"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156FB256"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9195026"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5B24C9E0"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2D616AD2"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0D4BC8F8"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F697AEE"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C9DD612"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E2A7A08"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4E986ABC"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13338E" w:rsidRPr="00217562" w14:paraId="1F962C78" w14:textId="77777777" w:rsidTr="00160760">
        <w:trPr>
          <w:trHeight w:val="292"/>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0ED2258"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40" w:type="dxa"/>
            <w:tcBorders>
              <w:top w:val="nil"/>
              <w:left w:val="nil"/>
              <w:bottom w:val="single" w:sz="4" w:space="0" w:color="auto"/>
              <w:right w:val="single" w:sz="4" w:space="0" w:color="auto"/>
            </w:tcBorders>
            <w:shd w:val="clear" w:color="auto" w:fill="auto"/>
            <w:vAlign w:val="center"/>
            <w:hideMark/>
          </w:tcPr>
          <w:p w14:paraId="044B6DC7"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681</w:t>
            </w:r>
          </w:p>
        </w:tc>
        <w:tc>
          <w:tcPr>
            <w:tcW w:w="1777" w:type="dxa"/>
            <w:tcBorders>
              <w:top w:val="nil"/>
              <w:left w:val="nil"/>
              <w:bottom w:val="single" w:sz="4" w:space="0" w:color="auto"/>
              <w:right w:val="single" w:sz="4" w:space="0" w:color="auto"/>
            </w:tcBorders>
            <w:shd w:val="clear" w:color="auto" w:fill="auto"/>
            <w:vAlign w:val="center"/>
            <w:hideMark/>
          </w:tcPr>
          <w:p w14:paraId="5CBF1CAB"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w:t>
            </w:r>
          </w:p>
        </w:tc>
        <w:tc>
          <w:tcPr>
            <w:tcW w:w="720" w:type="dxa"/>
            <w:tcBorders>
              <w:top w:val="nil"/>
              <w:left w:val="nil"/>
              <w:bottom w:val="single" w:sz="4" w:space="0" w:color="auto"/>
              <w:right w:val="single" w:sz="4" w:space="0" w:color="auto"/>
            </w:tcBorders>
            <w:shd w:val="clear" w:color="auto" w:fill="auto"/>
            <w:vAlign w:val="center"/>
            <w:hideMark/>
          </w:tcPr>
          <w:p w14:paraId="2ABBC0DC" w14:textId="77777777" w:rsidR="0067485F" w:rsidRPr="00217562" w:rsidRDefault="0067485F" w:rsidP="0016076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3.6</w:t>
            </w:r>
          </w:p>
        </w:tc>
        <w:tc>
          <w:tcPr>
            <w:tcW w:w="290" w:type="dxa"/>
            <w:tcBorders>
              <w:top w:val="nil"/>
              <w:left w:val="nil"/>
              <w:bottom w:val="single" w:sz="4" w:space="0" w:color="auto"/>
              <w:right w:val="single" w:sz="4" w:space="0" w:color="auto"/>
            </w:tcBorders>
            <w:shd w:val="clear" w:color="auto" w:fill="auto"/>
            <w:noWrap/>
            <w:vAlign w:val="bottom"/>
            <w:hideMark/>
          </w:tcPr>
          <w:p w14:paraId="7FE2919C"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31F8F7C6" w14:textId="77777777" w:rsidR="0067485F" w:rsidRPr="00217562" w:rsidRDefault="0067485F" w:rsidP="0016076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19.2</w:t>
            </w:r>
          </w:p>
        </w:tc>
        <w:tc>
          <w:tcPr>
            <w:tcW w:w="278" w:type="dxa"/>
            <w:tcBorders>
              <w:top w:val="nil"/>
              <w:left w:val="nil"/>
              <w:bottom w:val="single" w:sz="4" w:space="0" w:color="auto"/>
              <w:right w:val="single" w:sz="4" w:space="0" w:color="auto"/>
            </w:tcBorders>
            <w:shd w:val="clear" w:color="auto" w:fill="auto"/>
            <w:vAlign w:val="center"/>
            <w:hideMark/>
          </w:tcPr>
          <w:p w14:paraId="37462233"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189ACC02"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680</w:t>
            </w:r>
          </w:p>
        </w:tc>
        <w:tc>
          <w:tcPr>
            <w:tcW w:w="1620" w:type="dxa"/>
            <w:tcBorders>
              <w:top w:val="nil"/>
              <w:left w:val="nil"/>
              <w:bottom w:val="single" w:sz="4" w:space="0" w:color="auto"/>
              <w:right w:val="single" w:sz="4" w:space="0" w:color="auto"/>
            </w:tcBorders>
            <w:shd w:val="clear" w:color="auto" w:fill="auto"/>
            <w:vAlign w:val="center"/>
            <w:hideMark/>
          </w:tcPr>
          <w:p w14:paraId="0591152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13.5</w:t>
            </w:r>
          </w:p>
        </w:tc>
        <w:tc>
          <w:tcPr>
            <w:tcW w:w="645" w:type="dxa"/>
            <w:tcBorders>
              <w:top w:val="nil"/>
              <w:left w:val="nil"/>
              <w:bottom w:val="single" w:sz="4" w:space="0" w:color="auto"/>
              <w:right w:val="single" w:sz="4" w:space="0" w:color="auto"/>
            </w:tcBorders>
            <w:shd w:val="clear" w:color="auto" w:fill="auto"/>
            <w:vAlign w:val="center"/>
            <w:hideMark/>
          </w:tcPr>
          <w:p w14:paraId="29E594B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w:t>
            </w:r>
          </w:p>
        </w:tc>
        <w:tc>
          <w:tcPr>
            <w:tcW w:w="290" w:type="dxa"/>
            <w:tcBorders>
              <w:top w:val="nil"/>
              <w:left w:val="nil"/>
              <w:bottom w:val="single" w:sz="4" w:space="0" w:color="auto"/>
              <w:right w:val="single" w:sz="4" w:space="0" w:color="auto"/>
            </w:tcBorders>
            <w:shd w:val="clear" w:color="auto" w:fill="auto"/>
            <w:noWrap/>
            <w:vAlign w:val="bottom"/>
            <w:hideMark/>
          </w:tcPr>
          <w:p w14:paraId="678733F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48E1F58E"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21.4</w:t>
            </w:r>
          </w:p>
        </w:tc>
      </w:tr>
      <w:tr w:rsidR="0013338E" w:rsidRPr="00217562" w14:paraId="09677BE5" w14:textId="77777777" w:rsidTr="0016076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F34AFF0"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40" w:type="dxa"/>
            <w:tcBorders>
              <w:top w:val="nil"/>
              <w:left w:val="nil"/>
              <w:bottom w:val="single" w:sz="4" w:space="0" w:color="auto"/>
              <w:right w:val="single" w:sz="4" w:space="0" w:color="auto"/>
            </w:tcBorders>
            <w:shd w:val="clear" w:color="auto" w:fill="auto"/>
            <w:vAlign w:val="center"/>
            <w:hideMark/>
          </w:tcPr>
          <w:p w14:paraId="034E7ACF"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1,280</w:t>
            </w:r>
          </w:p>
        </w:tc>
        <w:tc>
          <w:tcPr>
            <w:tcW w:w="1777" w:type="dxa"/>
            <w:tcBorders>
              <w:top w:val="nil"/>
              <w:left w:val="nil"/>
              <w:bottom w:val="single" w:sz="4" w:space="0" w:color="auto"/>
              <w:right w:val="single" w:sz="4" w:space="0" w:color="auto"/>
            </w:tcBorders>
            <w:shd w:val="clear" w:color="auto" w:fill="auto"/>
            <w:vAlign w:val="center"/>
            <w:hideMark/>
          </w:tcPr>
          <w:p w14:paraId="74CA0AE6"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w:t>
            </w:r>
          </w:p>
        </w:tc>
        <w:tc>
          <w:tcPr>
            <w:tcW w:w="720" w:type="dxa"/>
            <w:tcBorders>
              <w:top w:val="nil"/>
              <w:left w:val="nil"/>
              <w:bottom w:val="single" w:sz="4" w:space="0" w:color="auto"/>
              <w:right w:val="single" w:sz="4" w:space="0" w:color="auto"/>
            </w:tcBorders>
            <w:shd w:val="clear" w:color="auto" w:fill="auto"/>
            <w:vAlign w:val="center"/>
            <w:hideMark/>
          </w:tcPr>
          <w:p w14:paraId="06110023"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w:t>
            </w:r>
          </w:p>
        </w:tc>
        <w:tc>
          <w:tcPr>
            <w:tcW w:w="290" w:type="dxa"/>
            <w:tcBorders>
              <w:top w:val="nil"/>
              <w:left w:val="nil"/>
              <w:bottom w:val="single" w:sz="4" w:space="0" w:color="auto"/>
              <w:right w:val="single" w:sz="4" w:space="0" w:color="auto"/>
            </w:tcBorders>
            <w:shd w:val="clear" w:color="auto" w:fill="auto"/>
            <w:noWrap/>
            <w:vAlign w:val="bottom"/>
            <w:hideMark/>
          </w:tcPr>
          <w:p w14:paraId="553EFC61"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6C6501E2"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w:t>
            </w:r>
          </w:p>
        </w:tc>
        <w:tc>
          <w:tcPr>
            <w:tcW w:w="278" w:type="dxa"/>
            <w:tcBorders>
              <w:top w:val="nil"/>
              <w:left w:val="nil"/>
              <w:bottom w:val="single" w:sz="4" w:space="0" w:color="auto"/>
              <w:right w:val="single" w:sz="4" w:space="0" w:color="auto"/>
            </w:tcBorders>
            <w:shd w:val="clear" w:color="auto" w:fill="auto"/>
            <w:vAlign w:val="center"/>
            <w:hideMark/>
          </w:tcPr>
          <w:p w14:paraId="7A06237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588BDA35"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1,436</w:t>
            </w:r>
          </w:p>
        </w:tc>
        <w:tc>
          <w:tcPr>
            <w:tcW w:w="1620" w:type="dxa"/>
            <w:tcBorders>
              <w:top w:val="nil"/>
              <w:left w:val="nil"/>
              <w:bottom w:val="single" w:sz="4" w:space="0" w:color="auto"/>
              <w:right w:val="single" w:sz="4" w:space="0" w:color="auto"/>
            </w:tcBorders>
            <w:shd w:val="clear" w:color="auto" w:fill="auto"/>
            <w:vAlign w:val="center"/>
            <w:hideMark/>
          </w:tcPr>
          <w:p w14:paraId="083F09D6"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21.0</w:t>
            </w:r>
          </w:p>
        </w:tc>
        <w:tc>
          <w:tcPr>
            <w:tcW w:w="645" w:type="dxa"/>
            <w:tcBorders>
              <w:top w:val="nil"/>
              <w:left w:val="nil"/>
              <w:bottom w:val="single" w:sz="4" w:space="0" w:color="auto"/>
              <w:right w:val="single" w:sz="4" w:space="0" w:color="auto"/>
            </w:tcBorders>
            <w:shd w:val="clear" w:color="auto" w:fill="auto"/>
            <w:vAlign w:val="center"/>
            <w:hideMark/>
          </w:tcPr>
          <w:p w14:paraId="7568FD67"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16.9</w:t>
            </w:r>
          </w:p>
        </w:tc>
        <w:tc>
          <w:tcPr>
            <w:tcW w:w="290" w:type="dxa"/>
            <w:tcBorders>
              <w:top w:val="nil"/>
              <w:left w:val="nil"/>
              <w:bottom w:val="single" w:sz="4" w:space="0" w:color="auto"/>
              <w:right w:val="single" w:sz="4" w:space="0" w:color="auto"/>
            </w:tcBorders>
            <w:shd w:val="clear" w:color="auto" w:fill="auto"/>
            <w:noWrap/>
            <w:vAlign w:val="bottom"/>
            <w:hideMark/>
          </w:tcPr>
          <w:p w14:paraId="57CE4E21"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20982F9E"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25.7</w:t>
            </w:r>
          </w:p>
        </w:tc>
      </w:tr>
      <w:tr w:rsidR="0013338E" w:rsidRPr="00217562" w14:paraId="7A590F16" w14:textId="77777777" w:rsidTr="00160760">
        <w:trPr>
          <w:trHeight w:val="152"/>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208BC35" w14:textId="77777777" w:rsidR="0067485F" w:rsidRPr="00217562" w:rsidRDefault="0067485F" w:rsidP="0016076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40" w:type="dxa"/>
            <w:tcBorders>
              <w:top w:val="nil"/>
              <w:left w:val="nil"/>
              <w:bottom w:val="single" w:sz="4" w:space="0" w:color="auto"/>
              <w:right w:val="single" w:sz="4" w:space="0" w:color="auto"/>
            </w:tcBorders>
            <w:shd w:val="clear" w:color="auto" w:fill="auto"/>
            <w:noWrap/>
            <w:vAlign w:val="bottom"/>
            <w:hideMark/>
          </w:tcPr>
          <w:p w14:paraId="04292A0E"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77" w:type="dxa"/>
            <w:tcBorders>
              <w:top w:val="nil"/>
              <w:left w:val="nil"/>
              <w:bottom w:val="single" w:sz="4" w:space="0" w:color="auto"/>
              <w:right w:val="single" w:sz="4" w:space="0" w:color="auto"/>
            </w:tcBorders>
            <w:shd w:val="clear" w:color="auto" w:fill="auto"/>
            <w:noWrap/>
            <w:vAlign w:val="bottom"/>
            <w:hideMark/>
          </w:tcPr>
          <w:p w14:paraId="3A3F04AC"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1EA30D0F"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038B25E"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4A1FA9A6"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BBC158E"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3993B0AB"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71ED5FEB"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A85A55F"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425EFAD"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2E68823C"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13338E" w:rsidRPr="00217562" w14:paraId="23136446" w14:textId="77777777" w:rsidTr="0016076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5A4B04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40" w:type="dxa"/>
            <w:tcBorders>
              <w:top w:val="nil"/>
              <w:left w:val="nil"/>
              <w:bottom w:val="single" w:sz="4" w:space="0" w:color="auto"/>
              <w:right w:val="single" w:sz="4" w:space="0" w:color="auto"/>
            </w:tcBorders>
            <w:shd w:val="clear" w:color="auto" w:fill="auto"/>
            <w:vAlign w:val="center"/>
            <w:hideMark/>
          </w:tcPr>
          <w:p w14:paraId="5A0BAC92"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597</w:t>
            </w:r>
          </w:p>
        </w:tc>
        <w:tc>
          <w:tcPr>
            <w:tcW w:w="1777" w:type="dxa"/>
            <w:tcBorders>
              <w:top w:val="nil"/>
              <w:left w:val="nil"/>
              <w:bottom w:val="single" w:sz="4" w:space="0" w:color="auto"/>
              <w:right w:val="single" w:sz="4" w:space="0" w:color="auto"/>
            </w:tcBorders>
            <w:shd w:val="clear" w:color="auto" w:fill="auto"/>
            <w:vAlign w:val="center"/>
            <w:hideMark/>
          </w:tcPr>
          <w:p w14:paraId="0CE844E5"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7.1</w:t>
            </w:r>
          </w:p>
        </w:tc>
        <w:tc>
          <w:tcPr>
            <w:tcW w:w="720" w:type="dxa"/>
            <w:tcBorders>
              <w:top w:val="nil"/>
              <w:left w:val="nil"/>
              <w:bottom w:val="single" w:sz="4" w:space="0" w:color="auto"/>
              <w:right w:val="single" w:sz="4" w:space="0" w:color="auto"/>
            </w:tcBorders>
            <w:shd w:val="clear" w:color="auto" w:fill="auto"/>
            <w:vAlign w:val="center"/>
            <w:hideMark/>
          </w:tcPr>
          <w:p w14:paraId="45A7AF3A"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w:t>
            </w:r>
          </w:p>
        </w:tc>
        <w:tc>
          <w:tcPr>
            <w:tcW w:w="290" w:type="dxa"/>
            <w:tcBorders>
              <w:top w:val="nil"/>
              <w:left w:val="nil"/>
              <w:bottom w:val="single" w:sz="4" w:space="0" w:color="auto"/>
              <w:right w:val="single" w:sz="4" w:space="0" w:color="auto"/>
            </w:tcBorders>
            <w:shd w:val="clear" w:color="auto" w:fill="auto"/>
            <w:noWrap/>
            <w:vAlign w:val="bottom"/>
            <w:hideMark/>
          </w:tcPr>
          <w:p w14:paraId="4CFA1A16"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31C7ABEA"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16.1</w:t>
            </w:r>
          </w:p>
        </w:tc>
        <w:tc>
          <w:tcPr>
            <w:tcW w:w="278" w:type="dxa"/>
            <w:tcBorders>
              <w:top w:val="nil"/>
              <w:left w:val="nil"/>
              <w:bottom w:val="single" w:sz="4" w:space="0" w:color="auto"/>
              <w:right w:val="single" w:sz="4" w:space="0" w:color="auto"/>
            </w:tcBorders>
            <w:shd w:val="clear" w:color="auto" w:fill="auto"/>
            <w:vAlign w:val="center"/>
            <w:hideMark/>
          </w:tcPr>
          <w:p w14:paraId="541AF564"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2944DED0"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1,157</w:t>
            </w:r>
          </w:p>
        </w:tc>
        <w:tc>
          <w:tcPr>
            <w:tcW w:w="1620" w:type="dxa"/>
            <w:tcBorders>
              <w:top w:val="nil"/>
              <w:left w:val="nil"/>
              <w:bottom w:val="single" w:sz="4" w:space="0" w:color="auto"/>
              <w:right w:val="single" w:sz="4" w:space="0" w:color="auto"/>
            </w:tcBorders>
            <w:shd w:val="clear" w:color="auto" w:fill="auto"/>
            <w:vAlign w:val="center"/>
            <w:hideMark/>
          </w:tcPr>
          <w:p w14:paraId="5224911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15.6</w:t>
            </w:r>
          </w:p>
        </w:tc>
        <w:tc>
          <w:tcPr>
            <w:tcW w:w="645" w:type="dxa"/>
            <w:tcBorders>
              <w:top w:val="nil"/>
              <w:left w:val="nil"/>
              <w:bottom w:val="single" w:sz="4" w:space="0" w:color="auto"/>
              <w:right w:val="single" w:sz="4" w:space="0" w:color="auto"/>
            </w:tcBorders>
            <w:shd w:val="clear" w:color="auto" w:fill="auto"/>
            <w:vAlign w:val="center"/>
            <w:hideMark/>
          </w:tcPr>
          <w:p w14:paraId="5FDF6D7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11.2</w:t>
            </w:r>
          </w:p>
        </w:tc>
        <w:tc>
          <w:tcPr>
            <w:tcW w:w="290" w:type="dxa"/>
            <w:tcBorders>
              <w:top w:val="nil"/>
              <w:left w:val="nil"/>
              <w:bottom w:val="single" w:sz="4" w:space="0" w:color="auto"/>
              <w:right w:val="single" w:sz="4" w:space="0" w:color="auto"/>
            </w:tcBorders>
            <w:shd w:val="clear" w:color="auto" w:fill="auto"/>
            <w:noWrap/>
            <w:vAlign w:val="bottom"/>
            <w:hideMark/>
          </w:tcPr>
          <w:p w14:paraId="1977FC20"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2B101571"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21.2</w:t>
            </w:r>
          </w:p>
        </w:tc>
      </w:tr>
      <w:tr w:rsidR="0013338E" w:rsidRPr="00217562" w14:paraId="5C9FE084" w14:textId="77777777" w:rsidTr="0016076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9FA8B33"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40" w:type="dxa"/>
            <w:tcBorders>
              <w:top w:val="nil"/>
              <w:left w:val="nil"/>
              <w:bottom w:val="single" w:sz="4" w:space="0" w:color="auto"/>
              <w:right w:val="single" w:sz="4" w:space="0" w:color="auto"/>
            </w:tcBorders>
            <w:shd w:val="clear" w:color="auto" w:fill="auto"/>
            <w:vAlign w:val="center"/>
            <w:hideMark/>
          </w:tcPr>
          <w:p w14:paraId="5BBAFF17"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1,456</w:t>
            </w:r>
          </w:p>
        </w:tc>
        <w:tc>
          <w:tcPr>
            <w:tcW w:w="1777" w:type="dxa"/>
            <w:tcBorders>
              <w:top w:val="nil"/>
              <w:left w:val="nil"/>
              <w:bottom w:val="single" w:sz="4" w:space="0" w:color="auto"/>
              <w:right w:val="single" w:sz="4" w:space="0" w:color="auto"/>
            </w:tcBorders>
            <w:shd w:val="clear" w:color="auto" w:fill="auto"/>
            <w:vAlign w:val="center"/>
            <w:hideMark/>
          </w:tcPr>
          <w:p w14:paraId="2FD8EDD9"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2.2</w:t>
            </w:r>
          </w:p>
        </w:tc>
        <w:tc>
          <w:tcPr>
            <w:tcW w:w="720" w:type="dxa"/>
            <w:tcBorders>
              <w:top w:val="nil"/>
              <w:left w:val="nil"/>
              <w:bottom w:val="single" w:sz="4" w:space="0" w:color="auto"/>
              <w:right w:val="single" w:sz="4" w:space="0" w:color="auto"/>
            </w:tcBorders>
            <w:shd w:val="clear" w:color="auto" w:fill="auto"/>
            <w:vAlign w:val="center"/>
            <w:hideMark/>
          </w:tcPr>
          <w:p w14:paraId="3029652A"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290" w:type="dxa"/>
            <w:tcBorders>
              <w:top w:val="nil"/>
              <w:left w:val="nil"/>
              <w:bottom w:val="single" w:sz="4" w:space="0" w:color="auto"/>
              <w:right w:val="single" w:sz="4" w:space="0" w:color="auto"/>
            </w:tcBorders>
            <w:shd w:val="clear" w:color="auto" w:fill="auto"/>
            <w:noWrap/>
            <w:vAlign w:val="bottom"/>
            <w:hideMark/>
          </w:tcPr>
          <w:p w14:paraId="3F1AD31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032153EE"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w:t>
            </w:r>
          </w:p>
        </w:tc>
        <w:tc>
          <w:tcPr>
            <w:tcW w:w="278" w:type="dxa"/>
            <w:tcBorders>
              <w:top w:val="nil"/>
              <w:left w:val="nil"/>
              <w:bottom w:val="single" w:sz="4" w:space="0" w:color="auto"/>
              <w:right w:val="single" w:sz="4" w:space="0" w:color="auto"/>
            </w:tcBorders>
            <w:shd w:val="clear" w:color="auto" w:fill="auto"/>
            <w:vAlign w:val="center"/>
            <w:hideMark/>
          </w:tcPr>
          <w:p w14:paraId="309D8FE1"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27A569F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1,093</w:t>
            </w:r>
          </w:p>
        </w:tc>
        <w:tc>
          <w:tcPr>
            <w:tcW w:w="1620" w:type="dxa"/>
            <w:tcBorders>
              <w:top w:val="nil"/>
              <w:left w:val="nil"/>
              <w:bottom w:val="single" w:sz="4" w:space="0" w:color="auto"/>
              <w:right w:val="single" w:sz="4" w:space="0" w:color="auto"/>
            </w:tcBorders>
            <w:shd w:val="clear" w:color="auto" w:fill="auto"/>
            <w:vAlign w:val="center"/>
            <w:hideMark/>
          </w:tcPr>
          <w:p w14:paraId="0FDF985B"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20.6</w:t>
            </w:r>
          </w:p>
        </w:tc>
        <w:tc>
          <w:tcPr>
            <w:tcW w:w="645" w:type="dxa"/>
            <w:tcBorders>
              <w:top w:val="nil"/>
              <w:left w:val="nil"/>
              <w:bottom w:val="single" w:sz="4" w:space="0" w:color="auto"/>
              <w:right w:val="single" w:sz="4" w:space="0" w:color="auto"/>
            </w:tcBorders>
            <w:shd w:val="clear" w:color="auto" w:fill="auto"/>
            <w:vAlign w:val="center"/>
            <w:hideMark/>
          </w:tcPr>
          <w:p w14:paraId="0FE48A31"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16.1</w:t>
            </w:r>
          </w:p>
        </w:tc>
        <w:tc>
          <w:tcPr>
            <w:tcW w:w="290" w:type="dxa"/>
            <w:tcBorders>
              <w:top w:val="nil"/>
              <w:left w:val="nil"/>
              <w:bottom w:val="single" w:sz="4" w:space="0" w:color="auto"/>
              <w:right w:val="single" w:sz="4" w:space="0" w:color="auto"/>
            </w:tcBorders>
            <w:shd w:val="clear" w:color="auto" w:fill="auto"/>
            <w:noWrap/>
            <w:vAlign w:val="bottom"/>
            <w:hideMark/>
          </w:tcPr>
          <w:p w14:paraId="4D9636F1"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16C69DC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26.0</w:t>
            </w:r>
          </w:p>
        </w:tc>
      </w:tr>
      <w:tr w:rsidR="0013338E" w:rsidRPr="00217562" w14:paraId="656F71AE" w14:textId="77777777" w:rsidTr="00160760">
        <w:trPr>
          <w:trHeight w:val="107"/>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C750024" w14:textId="77777777" w:rsidR="0067485F" w:rsidRPr="00217562" w:rsidRDefault="0067485F" w:rsidP="0016076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40" w:type="dxa"/>
            <w:tcBorders>
              <w:top w:val="nil"/>
              <w:left w:val="nil"/>
              <w:bottom w:val="single" w:sz="4" w:space="0" w:color="auto"/>
              <w:right w:val="single" w:sz="4" w:space="0" w:color="auto"/>
            </w:tcBorders>
            <w:shd w:val="clear" w:color="auto" w:fill="auto"/>
            <w:noWrap/>
            <w:vAlign w:val="bottom"/>
            <w:hideMark/>
          </w:tcPr>
          <w:p w14:paraId="2F935D44"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77" w:type="dxa"/>
            <w:tcBorders>
              <w:top w:val="nil"/>
              <w:left w:val="nil"/>
              <w:bottom w:val="single" w:sz="4" w:space="0" w:color="auto"/>
              <w:right w:val="single" w:sz="4" w:space="0" w:color="auto"/>
            </w:tcBorders>
            <w:shd w:val="clear" w:color="auto" w:fill="auto"/>
            <w:noWrap/>
            <w:vAlign w:val="bottom"/>
            <w:hideMark/>
          </w:tcPr>
          <w:p w14:paraId="436DBAAB"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639EF81A"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4A0F04F"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0D2FF200"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0363A1AD"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203E1BC1"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BB6D8B"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6662A56"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87311F7"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0184F9C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13338E" w:rsidRPr="00217562" w14:paraId="5D8A6F3E" w14:textId="77777777" w:rsidTr="00160760">
        <w:trPr>
          <w:trHeight w:val="292"/>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F68FBFF"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40" w:type="dxa"/>
            <w:tcBorders>
              <w:top w:val="nil"/>
              <w:left w:val="nil"/>
              <w:bottom w:val="single" w:sz="4" w:space="0" w:color="auto"/>
              <w:right w:val="single" w:sz="4" w:space="0" w:color="auto"/>
            </w:tcBorders>
            <w:shd w:val="clear" w:color="auto" w:fill="auto"/>
            <w:vAlign w:val="center"/>
            <w:hideMark/>
          </w:tcPr>
          <w:p w14:paraId="79985E7E"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1,213</w:t>
            </w:r>
          </w:p>
        </w:tc>
        <w:tc>
          <w:tcPr>
            <w:tcW w:w="1777" w:type="dxa"/>
            <w:tcBorders>
              <w:top w:val="nil"/>
              <w:left w:val="nil"/>
              <w:bottom w:val="single" w:sz="4" w:space="0" w:color="auto"/>
              <w:right w:val="single" w:sz="4" w:space="0" w:color="auto"/>
            </w:tcBorders>
            <w:shd w:val="clear" w:color="auto" w:fill="auto"/>
            <w:vAlign w:val="center"/>
            <w:hideMark/>
          </w:tcPr>
          <w:p w14:paraId="656E0786"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w:t>
            </w:r>
          </w:p>
        </w:tc>
        <w:tc>
          <w:tcPr>
            <w:tcW w:w="720" w:type="dxa"/>
            <w:tcBorders>
              <w:top w:val="nil"/>
              <w:left w:val="nil"/>
              <w:bottom w:val="single" w:sz="4" w:space="0" w:color="auto"/>
              <w:right w:val="single" w:sz="4" w:space="0" w:color="auto"/>
            </w:tcBorders>
            <w:shd w:val="clear" w:color="auto" w:fill="auto"/>
            <w:vAlign w:val="center"/>
            <w:hideMark/>
          </w:tcPr>
          <w:p w14:paraId="49239458" w14:textId="77777777" w:rsidR="0067485F" w:rsidRPr="00217562" w:rsidRDefault="0067485F" w:rsidP="0016076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3.5</w:t>
            </w:r>
          </w:p>
        </w:tc>
        <w:tc>
          <w:tcPr>
            <w:tcW w:w="290" w:type="dxa"/>
            <w:tcBorders>
              <w:top w:val="nil"/>
              <w:left w:val="nil"/>
              <w:bottom w:val="single" w:sz="4" w:space="0" w:color="auto"/>
              <w:right w:val="single" w:sz="4" w:space="0" w:color="auto"/>
            </w:tcBorders>
            <w:shd w:val="clear" w:color="auto" w:fill="auto"/>
            <w:noWrap/>
            <w:vAlign w:val="bottom"/>
            <w:hideMark/>
          </w:tcPr>
          <w:p w14:paraId="74FEC6B0"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6D193C28" w14:textId="77777777" w:rsidR="0067485F" w:rsidRPr="00217562" w:rsidRDefault="0067485F" w:rsidP="0016076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12.2</w:t>
            </w:r>
          </w:p>
        </w:tc>
        <w:tc>
          <w:tcPr>
            <w:tcW w:w="278" w:type="dxa"/>
            <w:tcBorders>
              <w:top w:val="nil"/>
              <w:left w:val="nil"/>
              <w:bottom w:val="single" w:sz="4" w:space="0" w:color="auto"/>
              <w:right w:val="single" w:sz="4" w:space="0" w:color="auto"/>
            </w:tcBorders>
            <w:shd w:val="clear" w:color="auto" w:fill="auto"/>
            <w:vAlign w:val="center"/>
            <w:hideMark/>
          </w:tcPr>
          <w:p w14:paraId="7C25ABDC"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4C3F1553"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1,208</w:t>
            </w:r>
          </w:p>
        </w:tc>
        <w:tc>
          <w:tcPr>
            <w:tcW w:w="1620" w:type="dxa"/>
            <w:tcBorders>
              <w:top w:val="nil"/>
              <w:left w:val="nil"/>
              <w:bottom w:val="single" w:sz="4" w:space="0" w:color="auto"/>
              <w:right w:val="single" w:sz="4" w:space="0" w:color="auto"/>
            </w:tcBorders>
            <w:shd w:val="clear" w:color="auto" w:fill="auto"/>
            <w:vAlign w:val="center"/>
            <w:hideMark/>
          </w:tcPr>
          <w:p w14:paraId="2B21FB7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19.0</w:t>
            </w:r>
          </w:p>
        </w:tc>
        <w:tc>
          <w:tcPr>
            <w:tcW w:w="645" w:type="dxa"/>
            <w:tcBorders>
              <w:top w:val="nil"/>
              <w:left w:val="nil"/>
              <w:bottom w:val="single" w:sz="4" w:space="0" w:color="auto"/>
              <w:right w:val="single" w:sz="4" w:space="0" w:color="auto"/>
            </w:tcBorders>
            <w:shd w:val="clear" w:color="auto" w:fill="auto"/>
            <w:vAlign w:val="center"/>
            <w:hideMark/>
          </w:tcPr>
          <w:p w14:paraId="51B9477E"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13.9</w:t>
            </w:r>
          </w:p>
        </w:tc>
        <w:tc>
          <w:tcPr>
            <w:tcW w:w="290" w:type="dxa"/>
            <w:tcBorders>
              <w:top w:val="nil"/>
              <w:left w:val="nil"/>
              <w:bottom w:val="single" w:sz="4" w:space="0" w:color="auto"/>
              <w:right w:val="single" w:sz="4" w:space="0" w:color="auto"/>
            </w:tcBorders>
            <w:shd w:val="clear" w:color="auto" w:fill="auto"/>
            <w:noWrap/>
            <w:vAlign w:val="bottom"/>
            <w:hideMark/>
          </w:tcPr>
          <w:p w14:paraId="4BF89440"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1A5C2F2C"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25.3</w:t>
            </w:r>
          </w:p>
        </w:tc>
      </w:tr>
      <w:tr w:rsidR="0013338E" w:rsidRPr="00217562" w14:paraId="07000039" w14:textId="77777777" w:rsidTr="0016076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2DA8992"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40" w:type="dxa"/>
            <w:tcBorders>
              <w:top w:val="nil"/>
              <w:left w:val="nil"/>
              <w:bottom w:val="single" w:sz="4" w:space="0" w:color="auto"/>
              <w:right w:val="single" w:sz="4" w:space="0" w:color="auto"/>
            </w:tcBorders>
            <w:shd w:val="clear" w:color="auto" w:fill="auto"/>
            <w:vAlign w:val="center"/>
            <w:hideMark/>
          </w:tcPr>
          <w:p w14:paraId="34DC7D08"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839</w:t>
            </w:r>
          </w:p>
        </w:tc>
        <w:tc>
          <w:tcPr>
            <w:tcW w:w="1777" w:type="dxa"/>
            <w:tcBorders>
              <w:top w:val="nil"/>
              <w:left w:val="nil"/>
              <w:bottom w:val="single" w:sz="4" w:space="0" w:color="auto"/>
              <w:right w:val="single" w:sz="4" w:space="0" w:color="auto"/>
            </w:tcBorders>
            <w:shd w:val="clear" w:color="auto" w:fill="auto"/>
            <w:vAlign w:val="center"/>
            <w:hideMark/>
          </w:tcPr>
          <w:p w14:paraId="09B57154"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w:t>
            </w:r>
          </w:p>
        </w:tc>
        <w:tc>
          <w:tcPr>
            <w:tcW w:w="720" w:type="dxa"/>
            <w:tcBorders>
              <w:top w:val="nil"/>
              <w:left w:val="nil"/>
              <w:bottom w:val="single" w:sz="4" w:space="0" w:color="auto"/>
              <w:right w:val="single" w:sz="4" w:space="0" w:color="auto"/>
            </w:tcBorders>
            <w:shd w:val="clear" w:color="auto" w:fill="auto"/>
            <w:vAlign w:val="center"/>
            <w:hideMark/>
          </w:tcPr>
          <w:p w14:paraId="10C959B1"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0.7</w:t>
            </w:r>
          </w:p>
        </w:tc>
        <w:tc>
          <w:tcPr>
            <w:tcW w:w="290" w:type="dxa"/>
            <w:tcBorders>
              <w:top w:val="nil"/>
              <w:left w:val="nil"/>
              <w:bottom w:val="single" w:sz="4" w:space="0" w:color="auto"/>
              <w:right w:val="single" w:sz="4" w:space="0" w:color="auto"/>
            </w:tcBorders>
            <w:shd w:val="clear" w:color="auto" w:fill="auto"/>
            <w:noWrap/>
            <w:vAlign w:val="bottom"/>
            <w:hideMark/>
          </w:tcPr>
          <w:p w14:paraId="17829B4B"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088C445F"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w:t>
            </w:r>
          </w:p>
        </w:tc>
        <w:tc>
          <w:tcPr>
            <w:tcW w:w="278" w:type="dxa"/>
            <w:tcBorders>
              <w:top w:val="nil"/>
              <w:left w:val="nil"/>
              <w:bottom w:val="single" w:sz="4" w:space="0" w:color="auto"/>
              <w:right w:val="single" w:sz="4" w:space="0" w:color="auto"/>
            </w:tcBorders>
            <w:shd w:val="clear" w:color="auto" w:fill="auto"/>
            <w:vAlign w:val="center"/>
            <w:hideMark/>
          </w:tcPr>
          <w:p w14:paraId="0827A5DD"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7412CF5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1,043</w:t>
            </w:r>
          </w:p>
        </w:tc>
        <w:tc>
          <w:tcPr>
            <w:tcW w:w="1620" w:type="dxa"/>
            <w:tcBorders>
              <w:top w:val="nil"/>
              <w:left w:val="nil"/>
              <w:bottom w:val="single" w:sz="4" w:space="0" w:color="auto"/>
              <w:right w:val="single" w:sz="4" w:space="0" w:color="auto"/>
            </w:tcBorders>
            <w:shd w:val="clear" w:color="auto" w:fill="auto"/>
            <w:vAlign w:val="center"/>
            <w:hideMark/>
          </w:tcPr>
          <w:p w14:paraId="10A96ECA"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16.4</w:t>
            </w:r>
          </w:p>
        </w:tc>
        <w:tc>
          <w:tcPr>
            <w:tcW w:w="645" w:type="dxa"/>
            <w:tcBorders>
              <w:top w:val="nil"/>
              <w:left w:val="nil"/>
              <w:bottom w:val="single" w:sz="4" w:space="0" w:color="auto"/>
              <w:right w:val="single" w:sz="4" w:space="0" w:color="auto"/>
            </w:tcBorders>
            <w:shd w:val="clear" w:color="auto" w:fill="auto"/>
            <w:vAlign w:val="center"/>
            <w:hideMark/>
          </w:tcPr>
          <w:p w14:paraId="4F0BECC3"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12.6</w:t>
            </w:r>
          </w:p>
        </w:tc>
        <w:tc>
          <w:tcPr>
            <w:tcW w:w="290" w:type="dxa"/>
            <w:tcBorders>
              <w:top w:val="nil"/>
              <w:left w:val="nil"/>
              <w:bottom w:val="single" w:sz="4" w:space="0" w:color="auto"/>
              <w:right w:val="single" w:sz="4" w:space="0" w:color="auto"/>
            </w:tcBorders>
            <w:shd w:val="clear" w:color="auto" w:fill="auto"/>
            <w:noWrap/>
            <w:vAlign w:val="bottom"/>
            <w:hideMark/>
          </w:tcPr>
          <w:p w14:paraId="1786C338"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27FBEEAC"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20.9</w:t>
            </w:r>
          </w:p>
        </w:tc>
      </w:tr>
      <w:tr w:rsidR="0013338E" w:rsidRPr="00217562" w14:paraId="4F82EF5A" w14:textId="77777777" w:rsidTr="00160760">
        <w:trPr>
          <w:trHeight w:val="206"/>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61545FA" w14:textId="77777777" w:rsidR="0067485F" w:rsidRPr="00217562" w:rsidRDefault="0067485F" w:rsidP="0016076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440" w:type="dxa"/>
            <w:tcBorders>
              <w:top w:val="nil"/>
              <w:left w:val="nil"/>
              <w:bottom w:val="single" w:sz="4" w:space="0" w:color="auto"/>
              <w:right w:val="single" w:sz="4" w:space="0" w:color="auto"/>
            </w:tcBorders>
            <w:shd w:val="clear" w:color="auto" w:fill="auto"/>
            <w:noWrap/>
            <w:vAlign w:val="bottom"/>
            <w:hideMark/>
          </w:tcPr>
          <w:p w14:paraId="192A554D"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77" w:type="dxa"/>
            <w:tcBorders>
              <w:top w:val="nil"/>
              <w:left w:val="nil"/>
              <w:bottom w:val="single" w:sz="4" w:space="0" w:color="auto"/>
              <w:right w:val="single" w:sz="4" w:space="0" w:color="auto"/>
            </w:tcBorders>
            <w:shd w:val="clear" w:color="auto" w:fill="auto"/>
            <w:noWrap/>
            <w:vAlign w:val="bottom"/>
            <w:hideMark/>
          </w:tcPr>
          <w:p w14:paraId="08171769"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78E9BF9A"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A687A72"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552E38DC"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9483AC4"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13037228"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63F332A" w14:textId="77777777" w:rsidR="0067485F" w:rsidRPr="00217562" w:rsidRDefault="0067485F" w:rsidP="0016076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19A8270" w14:textId="77777777" w:rsidR="0067485F" w:rsidRPr="00217562" w:rsidRDefault="0067485F" w:rsidP="0016076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F8AD4A8"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6C0D264B"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13338E" w:rsidRPr="00217562" w14:paraId="75C385F4" w14:textId="77777777" w:rsidTr="00AC0B89">
        <w:trPr>
          <w:trHeight w:val="98"/>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D251CF2"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40" w:type="dxa"/>
            <w:tcBorders>
              <w:top w:val="nil"/>
              <w:left w:val="nil"/>
              <w:bottom w:val="single" w:sz="4" w:space="0" w:color="auto"/>
              <w:right w:val="single" w:sz="4" w:space="0" w:color="auto"/>
            </w:tcBorders>
            <w:shd w:val="clear" w:color="auto" w:fill="auto"/>
            <w:vAlign w:val="center"/>
            <w:hideMark/>
          </w:tcPr>
          <w:p w14:paraId="43D4542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1,394</w:t>
            </w:r>
          </w:p>
        </w:tc>
        <w:tc>
          <w:tcPr>
            <w:tcW w:w="1777" w:type="dxa"/>
            <w:tcBorders>
              <w:top w:val="nil"/>
              <w:left w:val="nil"/>
              <w:bottom w:val="single" w:sz="4" w:space="0" w:color="auto"/>
              <w:right w:val="single" w:sz="4" w:space="0" w:color="auto"/>
            </w:tcBorders>
            <w:shd w:val="clear" w:color="auto" w:fill="auto"/>
            <w:vAlign w:val="center"/>
            <w:hideMark/>
          </w:tcPr>
          <w:p w14:paraId="43ADD0F5"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2.0</w:t>
            </w:r>
          </w:p>
        </w:tc>
        <w:tc>
          <w:tcPr>
            <w:tcW w:w="720" w:type="dxa"/>
            <w:tcBorders>
              <w:top w:val="nil"/>
              <w:left w:val="nil"/>
              <w:bottom w:val="single" w:sz="4" w:space="0" w:color="auto"/>
              <w:right w:val="single" w:sz="4" w:space="0" w:color="auto"/>
            </w:tcBorders>
            <w:shd w:val="clear" w:color="auto" w:fill="auto"/>
            <w:vAlign w:val="center"/>
            <w:hideMark/>
          </w:tcPr>
          <w:p w14:paraId="7E3630F3"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290" w:type="dxa"/>
            <w:tcBorders>
              <w:top w:val="nil"/>
              <w:left w:val="nil"/>
              <w:bottom w:val="single" w:sz="4" w:space="0" w:color="auto"/>
              <w:right w:val="single" w:sz="4" w:space="0" w:color="auto"/>
            </w:tcBorders>
            <w:shd w:val="clear" w:color="auto" w:fill="auto"/>
            <w:noWrap/>
            <w:vAlign w:val="bottom"/>
            <w:hideMark/>
          </w:tcPr>
          <w:p w14:paraId="0000D457"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3ADEBD0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3.6</w:t>
            </w:r>
          </w:p>
        </w:tc>
        <w:tc>
          <w:tcPr>
            <w:tcW w:w="278" w:type="dxa"/>
            <w:tcBorders>
              <w:top w:val="nil"/>
              <w:left w:val="nil"/>
              <w:bottom w:val="single" w:sz="4" w:space="0" w:color="auto"/>
              <w:right w:val="single" w:sz="4" w:space="0" w:color="auto"/>
            </w:tcBorders>
            <w:shd w:val="clear" w:color="auto" w:fill="auto"/>
            <w:vAlign w:val="center"/>
            <w:hideMark/>
          </w:tcPr>
          <w:p w14:paraId="0E06DB4A"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center"/>
            <w:hideMark/>
          </w:tcPr>
          <w:p w14:paraId="38175F0E"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1,626</w:t>
            </w:r>
          </w:p>
        </w:tc>
        <w:tc>
          <w:tcPr>
            <w:tcW w:w="1620" w:type="dxa"/>
            <w:tcBorders>
              <w:top w:val="nil"/>
              <w:left w:val="nil"/>
              <w:bottom w:val="single" w:sz="4" w:space="0" w:color="auto"/>
              <w:right w:val="single" w:sz="4" w:space="0" w:color="auto"/>
            </w:tcBorders>
            <w:shd w:val="clear" w:color="auto" w:fill="auto"/>
            <w:vAlign w:val="center"/>
            <w:hideMark/>
          </w:tcPr>
          <w:p w14:paraId="73A66643"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15.3</w:t>
            </w:r>
          </w:p>
        </w:tc>
        <w:tc>
          <w:tcPr>
            <w:tcW w:w="645" w:type="dxa"/>
            <w:tcBorders>
              <w:top w:val="nil"/>
              <w:left w:val="nil"/>
              <w:bottom w:val="single" w:sz="4" w:space="0" w:color="auto"/>
              <w:right w:val="single" w:sz="4" w:space="0" w:color="auto"/>
            </w:tcBorders>
            <w:shd w:val="clear" w:color="auto" w:fill="auto"/>
            <w:vAlign w:val="center"/>
            <w:hideMark/>
          </w:tcPr>
          <w:p w14:paraId="51AE11CC"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11.9</w:t>
            </w:r>
          </w:p>
        </w:tc>
        <w:tc>
          <w:tcPr>
            <w:tcW w:w="290" w:type="dxa"/>
            <w:tcBorders>
              <w:top w:val="nil"/>
              <w:left w:val="nil"/>
              <w:bottom w:val="single" w:sz="4" w:space="0" w:color="auto"/>
              <w:right w:val="single" w:sz="4" w:space="0" w:color="auto"/>
            </w:tcBorders>
            <w:shd w:val="clear" w:color="auto" w:fill="auto"/>
            <w:noWrap/>
            <w:vAlign w:val="bottom"/>
            <w:hideMark/>
          </w:tcPr>
          <w:p w14:paraId="1DEDA9E2" w14:textId="77777777" w:rsidR="0067485F" w:rsidRPr="00217562" w:rsidRDefault="0067485F" w:rsidP="0016076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center"/>
            <w:hideMark/>
          </w:tcPr>
          <w:p w14:paraId="419B16B9"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19.5</w:t>
            </w:r>
          </w:p>
        </w:tc>
      </w:tr>
      <w:tr w:rsidR="0013338E" w:rsidRPr="00217562" w14:paraId="19F2CB9A" w14:textId="77777777" w:rsidTr="00AC0B89">
        <w:trPr>
          <w:trHeight w:val="152"/>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6DE2B"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1B613A0"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659</w:t>
            </w:r>
          </w:p>
        </w:tc>
        <w:tc>
          <w:tcPr>
            <w:tcW w:w="1777" w:type="dxa"/>
            <w:tcBorders>
              <w:top w:val="single" w:sz="4" w:space="0" w:color="auto"/>
              <w:left w:val="nil"/>
              <w:bottom w:val="single" w:sz="4" w:space="0" w:color="auto"/>
              <w:right w:val="single" w:sz="4" w:space="0" w:color="auto"/>
            </w:tcBorders>
            <w:shd w:val="clear" w:color="auto" w:fill="auto"/>
            <w:vAlign w:val="center"/>
            <w:hideMark/>
          </w:tcPr>
          <w:p w14:paraId="211BD292"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9.6</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4369DEAA" w14:textId="77777777" w:rsidR="0067485F" w:rsidRPr="00217562" w:rsidRDefault="0067485F" w:rsidP="0016076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4.0</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14:paraId="4F8FFF5E"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62448A4B" w14:textId="77777777" w:rsidR="0067485F" w:rsidRPr="00217562" w:rsidRDefault="0067485F" w:rsidP="0016076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21.0</w:t>
            </w:r>
          </w:p>
        </w:tc>
        <w:tc>
          <w:tcPr>
            <w:tcW w:w="278" w:type="dxa"/>
            <w:tcBorders>
              <w:top w:val="single" w:sz="4" w:space="0" w:color="auto"/>
              <w:left w:val="nil"/>
              <w:bottom w:val="single" w:sz="4" w:space="0" w:color="auto"/>
              <w:right w:val="single" w:sz="4" w:space="0" w:color="auto"/>
            </w:tcBorders>
            <w:shd w:val="clear" w:color="auto" w:fill="auto"/>
            <w:vAlign w:val="center"/>
            <w:hideMark/>
          </w:tcPr>
          <w:p w14:paraId="7A7A5495"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420BC334" w14:textId="77777777" w:rsidR="0067485F" w:rsidRPr="00217562" w:rsidRDefault="0067485F"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592</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84C6B18"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29.2</w:t>
            </w:r>
          </w:p>
        </w:tc>
        <w:tc>
          <w:tcPr>
            <w:tcW w:w="645" w:type="dxa"/>
            <w:tcBorders>
              <w:top w:val="single" w:sz="4" w:space="0" w:color="auto"/>
              <w:left w:val="nil"/>
              <w:bottom w:val="single" w:sz="4" w:space="0" w:color="auto"/>
              <w:right w:val="single" w:sz="4" w:space="0" w:color="auto"/>
            </w:tcBorders>
            <w:shd w:val="clear" w:color="auto" w:fill="auto"/>
            <w:vAlign w:val="center"/>
            <w:hideMark/>
          </w:tcPr>
          <w:p w14:paraId="06B56352" w14:textId="77777777" w:rsidR="0067485F" w:rsidRPr="00217562" w:rsidRDefault="0067485F" w:rsidP="0016076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21.0</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14:paraId="77AFEDF8" w14:textId="77777777" w:rsidR="0067485F" w:rsidRPr="00217562" w:rsidRDefault="0067485F" w:rsidP="0016076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3349313D" w14:textId="77777777" w:rsidR="0067485F" w:rsidRPr="00217562" w:rsidRDefault="0067485F" w:rsidP="0016076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39.0</w:t>
            </w:r>
          </w:p>
        </w:tc>
      </w:tr>
      <w:tr w:rsidR="0013338E" w:rsidRPr="00217562" w14:paraId="751FE979" w14:textId="77777777" w:rsidTr="00AC0B89">
        <w:trPr>
          <w:trHeight w:val="144"/>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DCF43" w14:textId="16A2214C" w:rsidR="00706C30" w:rsidRPr="00217562" w:rsidRDefault="00706C30" w:rsidP="00160760">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WIC participation</w:t>
            </w:r>
          </w:p>
        </w:tc>
        <w:tc>
          <w:tcPr>
            <w:tcW w:w="1440" w:type="dxa"/>
            <w:tcBorders>
              <w:top w:val="single" w:sz="4" w:space="0" w:color="auto"/>
              <w:left w:val="nil"/>
              <w:bottom w:val="single" w:sz="4" w:space="0" w:color="auto"/>
              <w:right w:val="single" w:sz="4" w:space="0" w:color="auto"/>
            </w:tcBorders>
            <w:shd w:val="clear" w:color="auto" w:fill="auto"/>
            <w:vAlign w:val="center"/>
          </w:tcPr>
          <w:p w14:paraId="095501F1" w14:textId="77777777" w:rsidR="00706C30" w:rsidRPr="00217562" w:rsidRDefault="00706C30" w:rsidP="00160760">
            <w:pPr>
              <w:spacing w:after="0" w:line="240" w:lineRule="auto"/>
              <w:jc w:val="right"/>
              <w:rPr>
                <w:rFonts w:ascii="Arial" w:eastAsia="Times New Roman" w:hAnsi="Arial" w:cs="Arial"/>
                <w:color w:val="000000"/>
                <w:lang w:eastAsia="zh-CN"/>
              </w:rPr>
            </w:pPr>
          </w:p>
        </w:tc>
        <w:tc>
          <w:tcPr>
            <w:tcW w:w="1777" w:type="dxa"/>
            <w:tcBorders>
              <w:top w:val="single" w:sz="4" w:space="0" w:color="auto"/>
              <w:left w:val="nil"/>
              <w:bottom w:val="single" w:sz="4" w:space="0" w:color="auto"/>
              <w:right w:val="single" w:sz="4" w:space="0" w:color="auto"/>
            </w:tcBorders>
            <w:shd w:val="clear" w:color="auto" w:fill="auto"/>
            <w:vAlign w:val="center"/>
          </w:tcPr>
          <w:p w14:paraId="1D38260D" w14:textId="77777777" w:rsidR="00706C30" w:rsidRPr="00217562" w:rsidRDefault="00706C30" w:rsidP="00160760">
            <w:pPr>
              <w:spacing w:after="0" w:line="240" w:lineRule="auto"/>
              <w:jc w:val="center"/>
              <w:rPr>
                <w:rFonts w:ascii="Arial" w:eastAsia="Times New Roman" w:hAnsi="Arial" w:cs="Arial"/>
                <w:b/>
                <w:bCs/>
                <w:color w:val="000000"/>
                <w:lang w:eastAsia="zh-CN"/>
              </w:rPr>
            </w:pPr>
          </w:p>
        </w:tc>
        <w:tc>
          <w:tcPr>
            <w:tcW w:w="720" w:type="dxa"/>
            <w:tcBorders>
              <w:top w:val="single" w:sz="4" w:space="0" w:color="auto"/>
              <w:left w:val="nil"/>
              <w:bottom w:val="single" w:sz="4" w:space="0" w:color="auto"/>
              <w:right w:val="single" w:sz="4" w:space="0" w:color="auto"/>
            </w:tcBorders>
            <w:shd w:val="clear" w:color="auto" w:fill="auto"/>
            <w:vAlign w:val="center"/>
          </w:tcPr>
          <w:p w14:paraId="0E1871FE" w14:textId="77777777" w:rsidR="00706C30" w:rsidRPr="00217562" w:rsidRDefault="00706C30" w:rsidP="00160760">
            <w:pPr>
              <w:spacing w:after="0" w:line="240" w:lineRule="auto"/>
              <w:jc w:val="right"/>
              <w:rPr>
                <w:rFonts w:ascii="Arial" w:eastAsia="Times New Roman" w:hAnsi="Arial" w:cs="Arial"/>
                <w:b/>
                <w:bCs/>
                <w:color w:val="000000"/>
                <w:lang w:eastAsia="zh-CN"/>
              </w:rPr>
            </w:pPr>
          </w:p>
        </w:tc>
        <w:tc>
          <w:tcPr>
            <w:tcW w:w="290" w:type="dxa"/>
            <w:tcBorders>
              <w:top w:val="single" w:sz="4" w:space="0" w:color="auto"/>
              <w:left w:val="nil"/>
              <w:bottom w:val="single" w:sz="4" w:space="0" w:color="auto"/>
              <w:right w:val="single" w:sz="4" w:space="0" w:color="auto"/>
            </w:tcBorders>
            <w:shd w:val="clear" w:color="auto" w:fill="auto"/>
            <w:noWrap/>
            <w:vAlign w:val="bottom"/>
          </w:tcPr>
          <w:p w14:paraId="5AD9CE03" w14:textId="77777777" w:rsidR="00706C30" w:rsidRPr="00217562" w:rsidRDefault="00706C30" w:rsidP="00160760">
            <w:pPr>
              <w:spacing w:after="0" w:line="240" w:lineRule="auto"/>
              <w:jc w:val="center"/>
              <w:rPr>
                <w:rFonts w:ascii="Arial" w:eastAsia="Times New Roman" w:hAnsi="Arial" w:cs="Arial"/>
                <w:b/>
                <w:bCs/>
                <w:color w:val="000000"/>
                <w:lang w:eastAsia="zh-CN"/>
              </w:rPr>
            </w:pPr>
          </w:p>
        </w:tc>
        <w:tc>
          <w:tcPr>
            <w:tcW w:w="720" w:type="dxa"/>
            <w:tcBorders>
              <w:top w:val="single" w:sz="4" w:space="0" w:color="auto"/>
              <w:left w:val="nil"/>
              <w:bottom w:val="single" w:sz="4" w:space="0" w:color="auto"/>
              <w:right w:val="single" w:sz="4" w:space="0" w:color="auto"/>
            </w:tcBorders>
            <w:shd w:val="clear" w:color="auto" w:fill="auto"/>
            <w:vAlign w:val="center"/>
          </w:tcPr>
          <w:p w14:paraId="70C13C24" w14:textId="77777777" w:rsidR="00706C30" w:rsidRPr="00217562" w:rsidRDefault="00706C30" w:rsidP="00160760">
            <w:pPr>
              <w:spacing w:after="0" w:line="240" w:lineRule="auto"/>
              <w:jc w:val="right"/>
              <w:rPr>
                <w:rFonts w:ascii="Arial" w:eastAsia="Times New Roman" w:hAnsi="Arial" w:cs="Arial"/>
                <w:b/>
                <w:bCs/>
                <w:color w:val="000000"/>
                <w:lang w:eastAsia="zh-CN"/>
              </w:rPr>
            </w:pPr>
          </w:p>
        </w:tc>
        <w:tc>
          <w:tcPr>
            <w:tcW w:w="278" w:type="dxa"/>
            <w:tcBorders>
              <w:top w:val="single" w:sz="4" w:space="0" w:color="auto"/>
              <w:left w:val="nil"/>
              <w:bottom w:val="single" w:sz="4" w:space="0" w:color="auto"/>
              <w:right w:val="single" w:sz="4" w:space="0" w:color="auto"/>
            </w:tcBorders>
            <w:shd w:val="clear" w:color="auto" w:fill="auto"/>
            <w:vAlign w:val="center"/>
          </w:tcPr>
          <w:p w14:paraId="402D1A94" w14:textId="77777777" w:rsidR="00706C30" w:rsidRPr="00217562" w:rsidRDefault="00706C30" w:rsidP="00160760">
            <w:pPr>
              <w:spacing w:after="0" w:line="240" w:lineRule="auto"/>
              <w:jc w:val="right"/>
              <w:rPr>
                <w:rFonts w:ascii="Arial" w:eastAsia="Times New Roman" w:hAnsi="Arial" w:cs="Arial"/>
                <w:color w:val="000000"/>
                <w:lang w:eastAsia="zh-CN"/>
              </w:rPr>
            </w:pPr>
          </w:p>
        </w:tc>
        <w:tc>
          <w:tcPr>
            <w:tcW w:w="1710" w:type="dxa"/>
            <w:tcBorders>
              <w:top w:val="single" w:sz="4" w:space="0" w:color="auto"/>
              <w:left w:val="nil"/>
              <w:bottom w:val="single" w:sz="4" w:space="0" w:color="auto"/>
              <w:right w:val="single" w:sz="4" w:space="0" w:color="auto"/>
            </w:tcBorders>
            <w:shd w:val="clear" w:color="auto" w:fill="auto"/>
            <w:vAlign w:val="center"/>
          </w:tcPr>
          <w:p w14:paraId="1D617004" w14:textId="77777777" w:rsidR="00706C30" w:rsidRPr="00217562" w:rsidRDefault="00706C30" w:rsidP="00160760">
            <w:pPr>
              <w:spacing w:after="0" w:line="240" w:lineRule="auto"/>
              <w:jc w:val="right"/>
              <w:rPr>
                <w:rFonts w:ascii="Arial" w:eastAsia="Times New Roman" w:hAnsi="Arial" w:cs="Arial"/>
                <w:color w:val="000000"/>
                <w:lang w:eastAsia="zh-CN"/>
              </w:rPr>
            </w:pPr>
          </w:p>
        </w:tc>
        <w:tc>
          <w:tcPr>
            <w:tcW w:w="1620" w:type="dxa"/>
            <w:tcBorders>
              <w:top w:val="single" w:sz="4" w:space="0" w:color="auto"/>
              <w:left w:val="nil"/>
              <w:bottom w:val="single" w:sz="4" w:space="0" w:color="auto"/>
              <w:right w:val="single" w:sz="4" w:space="0" w:color="auto"/>
            </w:tcBorders>
            <w:shd w:val="clear" w:color="auto" w:fill="auto"/>
            <w:vAlign w:val="center"/>
          </w:tcPr>
          <w:p w14:paraId="3E131189" w14:textId="77777777" w:rsidR="00706C30" w:rsidRPr="00217562" w:rsidRDefault="00706C30" w:rsidP="00160760">
            <w:pPr>
              <w:spacing w:after="0" w:line="240" w:lineRule="auto"/>
              <w:jc w:val="center"/>
              <w:rPr>
                <w:rFonts w:ascii="Arial" w:eastAsia="Times New Roman" w:hAnsi="Arial" w:cs="Arial"/>
                <w:b/>
                <w:bCs/>
                <w:color w:val="000000"/>
                <w:lang w:eastAsia="zh-CN"/>
              </w:rPr>
            </w:pPr>
          </w:p>
        </w:tc>
        <w:tc>
          <w:tcPr>
            <w:tcW w:w="645" w:type="dxa"/>
            <w:tcBorders>
              <w:top w:val="single" w:sz="4" w:space="0" w:color="auto"/>
              <w:left w:val="nil"/>
              <w:bottom w:val="single" w:sz="4" w:space="0" w:color="auto"/>
              <w:right w:val="single" w:sz="4" w:space="0" w:color="auto"/>
            </w:tcBorders>
            <w:shd w:val="clear" w:color="auto" w:fill="auto"/>
            <w:vAlign w:val="center"/>
          </w:tcPr>
          <w:p w14:paraId="7C948491" w14:textId="77777777" w:rsidR="00706C30" w:rsidRPr="00217562" w:rsidRDefault="00706C30" w:rsidP="00160760">
            <w:pPr>
              <w:spacing w:after="0" w:line="240" w:lineRule="auto"/>
              <w:jc w:val="right"/>
              <w:rPr>
                <w:rFonts w:ascii="Arial" w:eastAsia="Times New Roman" w:hAnsi="Arial" w:cs="Arial"/>
                <w:b/>
                <w:bCs/>
                <w:color w:val="000000"/>
                <w:lang w:eastAsia="zh-CN"/>
              </w:rPr>
            </w:pPr>
          </w:p>
        </w:tc>
        <w:tc>
          <w:tcPr>
            <w:tcW w:w="290" w:type="dxa"/>
            <w:tcBorders>
              <w:top w:val="single" w:sz="4" w:space="0" w:color="auto"/>
              <w:left w:val="nil"/>
              <w:bottom w:val="single" w:sz="4" w:space="0" w:color="auto"/>
              <w:right w:val="single" w:sz="4" w:space="0" w:color="auto"/>
            </w:tcBorders>
            <w:shd w:val="clear" w:color="auto" w:fill="auto"/>
            <w:noWrap/>
            <w:vAlign w:val="bottom"/>
          </w:tcPr>
          <w:p w14:paraId="68AE99AC" w14:textId="77777777" w:rsidR="00706C30" w:rsidRPr="00217562" w:rsidRDefault="00706C30" w:rsidP="00160760">
            <w:pPr>
              <w:spacing w:after="0" w:line="240" w:lineRule="auto"/>
              <w:jc w:val="center"/>
              <w:rPr>
                <w:rFonts w:ascii="Arial" w:eastAsia="Times New Roman" w:hAnsi="Arial" w:cs="Arial"/>
                <w:b/>
                <w:bCs/>
                <w:color w:val="000000"/>
                <w:lang w:eastAsia="zh-CN"/>
              </w:rPr>
            </w:pPr>
          </w:p>
        </w:tc>
        <w:tc>
          <w:tcPr>
            <w:tcW w:w="720" w:type="dxa"/>
            <w:tcBorders>
              <w:top w:val="single" w:sz="4" w:space="0" w:color="auto"/>
              <w:left w:val="nil"/>
              <w:bottom w:val="single" w:sz="4" w:space="0" w:color="auto"/>
              <w:right w:val="single" w:sz="4" w:space="0" w:color="auto"/>
            </w:tcBorders>
            <w:shd w:val="clear" w:color="auto" w:fill="auto"/>
            <w:vAlign w:val="center"/>
          </w:tcPr>
          <w:p w14:paraId="0D4A4403" w14:textId="77777777" w:rsidR="00706C30" w:rsidRPr="00217562" w:rsidRDefault="00706C30" w:rsidP="00160760">
            <w:pPr>
              <w:spacing w:after="0" w:line="240" w:lineRule="auto"/>
              <w:jc w:val="right"/>
              <w:rPr>
                <w:rFonts w:ascii="Arial" w:eastAsia="Times New Roman" w:hAnsi="Arial" w:cs="Arial"/>
                <w:b/>
                <w:bCs/>
                <w:color w:val="000000"/>
                <w:lang w:eastAsia="zh-CN"/>
              </w:rPr>
            </w:pPr>
          </w:p>
        </w:tc>
      </w:tr>
      <w:tr w:rsidR="0013338E" w:rsidRPr="00217562" w14:paraId="0D18BA7B" w14:textId="77777777" w:rsidTr="00AC0B89">
        <w:trPr>
          <w:trHeight w:val="292"/>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CC49C" w14:textId="64E41A61" w:rsidR="00706C30" w:rsidRPr="00217562" w:rsidRDefault="00706C30"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40" w:type="dxa"/>
            <w:tcBorders>
              <w:top w:val="single" w:sz="4" w:space="0" w:color="auto"/>
              <w:left w:val="nil"/>
              <w:bottom w:val="single" w:sz="4" w:space="0" w:color="auto"/>
              <w:right w:val="single" w:sz="4" w:space="0" w:color="auto"/>
            </w:tcBorders>
            <w:shd w:val="clear" w:color="auto" w:fill="auto"/>
            <w:vAlign w:val="center"/>
          </w:tcPr>
          <w:p w14:paraId="701F8609" w14:textId="3DD0C4E1" w:rsidR="00706C30" w:rsidRPr="00217562" w:rsidRDefault="002909E7"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718</w:t>
            </w:r>
          </w:p>
        </w:tc>
        <w:tc>
          <w:tcPr>
            <w:tcW w:w="1777" w:type="dxa"/>
            <w:tcBorders>
              <w:top w:val="single" w:sz="4" w:space="0" w:color="auto"/>
              <w:left w:val="nil"/>
              <w:bottom w:val="single" w:sz="4" w:space="0" w:color="auto"/>
              <w:right w:val="single" w:sz="4" w:space="0" w:color="auto"/>
            </w:tcBorders>
            <w:shd w:val="clear" w:color="auto" w:fill="auto"/>
            <w:vAlign w:val="center"/>
          </w:tcPr>
          <w:p w14:paraId="046600A8" w14:textId="7BDC66C8" w:rsidR="00706C30" w:rsidRPr="00160760" w:rsidRDefault="002909E7" w:rsidP="00160760">
            <w:pPr>
              <w:spacing w:after="0" w:line="240" w:lineRule="auto"/>
              <w:jc w:val="center"/>
              <w:rPr>
                <w:rFonts w:ascii="Arial" w:eastAsia="Times New Roman" w:hAnsi="Arial" w:cs="Arial"/>
                <w:color w:val="000000"/>
                <w:lang w:eastAsia="zh-CN"/>
              </w:rPr>
            </w:pPr>
            <w:r w:rsidRPr="00160760">
              <w:rPr>
                <w:rFonts w:ascii="Arial" w:eastAsia="Times New Roman" w:hAnsi="Arial" w:cs="Arial"/>
                <w:color w:val="000000"/>
                <w:lang w:eastAsia="zh-CN"/>
              </w:rPr>
              <w:t>1.2</w:t>
            </w:r>
          </w:p>
        </w:tc>
        <w:tc>
          <w:tcPr>
            <w:tcW w:w="720" w:type="dxa"/>
            <w:tcBorders>
              <w:top w:val="single" w:sz="4" w:space="0" w:color="auto"/>
              <w:left w:val="nil"/>
              <w:bottom w:val="single" w:sz="4" w:space="0" w:color="auto"/>
              <w:right w:val="single" w:sz="4" w:space="0" w:color="auto"/>
            </w:tcBorders>
            <w:shd w:val="clear" w:color="auto" w:fill="auto"/>
            <w:vAlign w:val="center"/>
          </w:tcPr>
          <w:p w14:paraId="5833EA65" w14:textId="5177D43C" w:rsidR="00706C30" w:rsidRPr="00160760" w:rsidRDefault="002909E7" w:rsidP="00160760">
            <w:pPr>
              <w:spacing w:after="0" w:line="240" w:lineRule="auto"/>
              <w:jc w:val="right"/>
              <w:rPr>
                <w:rFonts w:ascii="Arial" w:eastAsia="Times New Roman" w:hAnsi="Arial" w:cs="Arial"/>
                <w:color w:val="000000"/>
                <w:lang w:eastAsia="zh-CN"/>
              </w:rPr>
            </w:pPr>
            <w:r w:rsidRPr="00160760">
              <w:rPr>
                <w:rFonts w:ascii="Arial" w:eastAsia="Times New Roman" w:hAnsi="Arial" w:cs="Arial"/>
                <w:color w:val="000000"/>
                <w:lang w:eastAsia="zh-CN"/>
              </w:rPr>
              <w:t>0.6</w:t>
            </w:r>
          </w:p>
        </w:tc>
        <w:tc>
          <w:tcPr>
            <w:tcW w:w="290" w:type="dxa"/>
            <w:tcBorders>
              <w:top w:val="single" w:sz="4" w:space="0" w:color="auto"/>
              <w:left w:val="nil"/>
              <w:bottom w:val="single" w:sz="4" w:space="0" w:color="auto"/>
              <w:right w:val="single" w:sz="4" w:space="0" w:color="auto"/>
            </w:tcBorders>
            <w:shd w:val="clear" w:color="auto" w:fill="auto"/>
            <w:noWrap/>
            <w:vAlign w:val="bottom"/>
          </w:tcPr>
          <w:p w14:paraId="5AB41BD3" w14:textId="6D99C461" w:rsidR="00706C30" w:rsidRPr="00160760" w:rsidRDefault="002909E7" w:rsidP="00160760">
            <w:pPr>
              <w:spacing w:after="0" w:line="240" w:lineRule="auto"/>
              <w:jc w:val="center"/>
              <w:rPr>
                <w:rFonts w:ascii="Arial" w:eastAsia="Times New Roman" w:hAnsi="Arial" w:cs="Arial"/>
                <w:color w:val="000000"/>
                <w:lang w:eastAsia="zh-CN"/>
              </w:rPr>
            </w:pPr>
            <w:r w:rsidRPr="00160760">
              <w:rPr>
                <w:rFonts w:ascii="Arial" w:eastAsia="Times New Roman" w:hAnsi="Arial" w:cs="Arial"/>
                <w:color w:val="000000"/>
                <w:lang w:eastAsia="zh-CN"/>
              </w:rPr>
              <w:t>-</w:t>
            </w:r>
          </w:p>
        </w:tc>
        <w:tc>
          <w:tcPr>
            <w:tcW w:w="720" w:type="dxa"/>
            <w:tcBorders>
              <w:top w:val="single" w:sz="4" w:space="0" w:color="auto"/>
              <w:left w:val="nil"/>
              <w:bottom w:val="single" w:sz="4" w:space="0" w:color="auto"/>
              <w:right w:val="single" w:sz="4" w:space="0" w:color="auto"/>
            </w:tcBorders>
            <w:shd w:val="clear" w:color="auto" w:fill="auto"/>
            <w:vAlign w:val="center"/>
          </w:tcPr>
          <w:p w14:paraId="4A9C6683" w14:textId="6B7DAC03" w:rsidR="00706C30" w:rsidRPr="00160760" w:rsidRDefault="002909E7" w:rsidP="00160760">
            <w:pPr>
              <w:spacing w:after="0" w:line="240" w:lineRule="auto"/>
              <w:jc w:val="right"/>
              <w:rPr>
                <w:rFonts w:ascii="Arial" w:eastAsia="Times New Roman" w:hAnsi="Arial" w:cs="Arial"/>
                <w:color w:val="000000"/>
                <w:lang w:eastAsia="zh-CN"/>
              </w:rPr>
            </w:pPr>
            <w:r w:rsidRPr="00160760">
              <w:rPr>
                <w:rFonts w:ascii="Arial" w:eastAsia="Times New Roman" w:hAnsi="Arial" w:cs="Arial"/>
                <w:color w:val="000000"/>
                <w:lang w:eastAsia="zh-CN"/>
              </w:rPr>
              <w:t>2.4</w:t>
            </w:r>
          </w:p>
        </w:tc>
        <w:tc>
          <w:tcPr>
            <w:tcW w:w="278" w:type="dxa"/>
            <w:tcBorders>
              <w:top w:val="single" w:sz="4" w:space="0" w:color="auto"/>
              <w:left w:val="nil"/>
              <w:bottom w:val="single" w:sz="4" w:space="0" w:color="auto"/>
              <w:right w:val="single" w:sz="4" w:space="0" w:color="auto"/>
            </w:tcBorders>
            <w:shd w:val="clear" w:color="auto" w:fill="auto"/>
            <w:vAlign w:val="center"/>
          </w:tcPr>
          <w:p w14:paraId="6D1588E7" w14:textId="77777777" w:rsidR="00706C30" w:rsidRPr="00E24DC6" w:rsidRDefault="00706C30" w:rsidP="00160760">
            <w:pPr>
              <w:spacing w:after="0" w:line="240" w:lineRule="auto"/>
              <w:jc w:val="right"/>
              <w:rPr>
                <w:rFonts w:ascii="Arial" w:eastAsia="Times New Roman" w:hAnsi="Arial" w:cs="Arial"/>
                <w:color w:val="000000"/>
                <w:lang w:eastAsia="zh-CN"/>
              </w:rPr>
            </w:pPr>
          </w:p>
        </w:tc>
        <w:tc>
          <w:tcPr>
            <w:tcW w:w="1710" w:type="dxa"/>
            <w:tcBorders>
              <w:top w:val="single" w:sz="4" w:space="0" w:color="auto"/>
              <w:left w:val="nil"/>
              <w:bottom w:val="single" w:sz="4" w:space="0" w:color="auto"/>
              <w:right w:val="single" w:sz="4" w:space="0" w:color="auto"/>
            </w:tcBorders>
            <w:shd w:val="clear" w:color="auto" w:fill="auto"/>
            <w:vAlign w:val="center"/>
          </w:tcPr>
          <w:p w14:paraId="6E31F389" w14:textId="6D2CB7AB" w:rsidR="00706C30" w:rsidRPr="00160760" w:rsidRDefault="002909E7" w:rsidP="00160760">
            <w:pPr>
              <w:spacing w:after="0" w:line="240" w:lineRule="auto"/>
              <w:jc w:val="right"/>
              <w:rPr>
                <w:rFonts w:ascii="Arial" w:eastAsia="Times New Roman" w:hAnsi="Arial" w:cs="Arial"/>
                <w:color w:val="000000"/>
                <w:lang w:eastAsia="zh-CN"/>
              </w:rPr>
            </w:pPr>
            <w:r w:rsidRPr="00160760">
              <w:rPr>
                <w:rFonts w:ascii="Arial" w:eastAsia="Times New Roman" w:hAnsi="Arial" w:cs="Arial"/>
                <w:color w:val="000000"/>
                <w:lang w:eastAsia="zh-CN"/>
              </w:rPr>
              <w:t>1</w:t>
            </w:r>
            <w:r w:rsidR="00E24DC6" w:rsidRPr="00160760">
              <w:rPr>
                <w:rFonts w:ascii="Arial" w:eastAsia="Times New Roman" w:hAnsi="Arial" w:cs="Arial"/>
                <w:color w:val="000000"/>
                <w:lang w:eastAsia="zh-CN"/>
              </w:rPr>
              <w:t>,</w:t>
            </w:r>
            <w:r w:rsidRPr="00160760">
              <w:rPr>
                <w:rFonts w:ascii="Arial" w:eastAsia="Times New Roman" w:hAnsi="Arial" w:cs="Arial"/>
                <w:color w:val="000000"/>
                <w:lang w:eastAsia="zh-CN"/>
              </w:rPr>
              <w:t>364</w:t>
            </w:r>
          </w:p>
        </w:tc>
        <w:tc>
          <w:tcPr>
            <w:tcW w:w="1620" w:type="dxa"/>
            <w:tcBorders>
              <w:top w:val="single" w:sz="4" w:space="0" w:color="auto"/>
              <w:left w:val="nil"/>
              <w:bottom w:val="single" w:sz="4" w:space="0" w:color="auto"/>
              <w:right w:val="single" w:sz="4" w:space="0" w:color="auto"/>
            </w:tcBorders>
            <w:shd w:val="clear" w:color="auto" w:fill="auto"/>
            <w:vAlign w:val="center"/>
          </w:tcPr>
          <w:p w14:paraId="0D58C516" w14:textId="0187369C" w:rsidR="00706C30" w:rsidRPr="00160760" w:rsidRDefault="002909E7" w:rsidP="00160760">
            <w:pPr>
              <w:spacing w:after="0" w:line="240" w:lineRule="auto"/>
              <w:jc w:val="center"/>
              <w:rPr>
                <w:rFonts w:ascii="Arial" w:eastAsia="Times New Roman" w:hAnsi="Arial" w:cs="Arial"/>
                <w:color w:val="000000"/>
                <w:lang w:eastAsia="zh-CN"/>
              </w:rPr>
            </w:pPr>
            <w:r w:rsidRPr="00160760">
              <w:rPr>
                <w:rFonts w:ascii="Arial" w:eastAsia="Times New Roman" w:hAnsi="Arial" w:cs="Arial"/>
                <w:color w:val="000000"/>
                <w:lang w:eastAsia="zh-CN"/>
              </w:rPr>
              <w:t>26.9</w:t>
            </w:r>
          </w:p>
        </w:tc>
        <w:tc>
          <w:tcPr>
            <w:tcW w:w="645" w:type="dxa"/>
            <w:tcBorders>
              <w:top w:val="single" w:sz="4" w:space="0" w:color="auto"/>
              <w:left w:val="nil"/>
              <w:bottom w:val="single" w:sz="4" w:space="0" w:color="auto"/>
              <w:right w:val="single" w:sz="4" w:space="0" w:color="auto"/>
            </w:tcBorders>
            <w:shd w:val="clear" w:color="auto" w:fill="auto"/>
            <w:vAlign w:val="center"/>
          </w:tcPr>
          <w:p w14:paraId="218D8947" w14:textId="2C7223DF" w:rsidR="00706C30" w:rsidRPr="00160760" w:rsidRDefault="002909E7" w:rsidP="00160760">
            <w:pPr>
              <w:spacing w:after="0" w:line="240" w:lineRule="auto"/>
              <w:jc w:val="right"/>
              <w:rPr>
                <w:rFonts w:ascii="Arial" w:eastAsia="Times New Roman" w:hAnsi="Arial" w:cs="Arial"/>
                <w:color w:val="000000"/>
                <w:lang w:eastAsia="zh-CN"/>
              </w:rPr>
            </w:pPr>
            <w:r w:rsidRPr="00160760">
              <w:rPr>
                <w:rFonts w:ascii="Arial" w:eastAsia="Times New Roman" w:hAnsi="Arial" w:cs="Arial"/>
                <w:color w:val="000000"/>
                <w:lang w:eastAsia="zh-CN"/>
              </w:rPr>
              <w:t>20.5</w:t>
            </w:r>
          </w:p>
        </w:tc>
        <w:tc>
          <w:tcPr>
            <w:tcW w:w="290" w:type="dxa"/>
            <w:tcBorders>
              <w:top w:val="single" w:sz="4" w:space="0" w:color="auto"/>
              <w:left w:val="nil"/>
              <w:bottom w:val="single" w:sz="4" w:space="0" w:color="auto"/>
              <w:right w:val="single" w:sz="4" w:space="0" w:color="auto"/>
            </w:tcBorders>
            <w:shd w:val="clear" w:color="auto" w:fill="auto"/>
            <w:noWrap/>
            <w:vAlign w:val="bottom"/>
          </w:tcPr>
          <w:p w14:paraId="4DD829AE" w14:textId="31D6F2A3" w:rsidR="00706C30" w:rsidRPr="00160760" w:rsidRDefault="002909E7" w:rsidP="00160760">
            <w:pPr>
              <w:spacing w:after="0" w:line="240" w:lineRule="auto"/>
              <w:jc w:val="center"/>
              <w:rPr>
                <w:rFonts w:ascii="Arial" w:eastAsia="Times New Roman" w:hAnsi="Arial" w:cs="Arial"/>
                <w:color w:val="000000"/>
                <w:lang w:eastAsia="zh-CN"/>
              </w:rPr>
            </w:pPr>
            <w:r w:rsidRPr="00160760">
              <w:rPr>
                <w:rFonts w:ascii="Arial" w:eastAsia="Times New Roman" w:hAnsi="Arial" w:cs="Arial"/>
                <w:color w:val="000000"/>
                <w:lang w:eastAsia="zh-CN"/>
              </w:rPr>
              <w:t>-</w:t>
            </w:r>
          </w:p>
        </w:tc>
        <w:tc>
          <w:tcPr>
            <w:tcW w:w="720" w:type="dxa"/>
            <w:tcBorders>
              <w:top w:val="single" w:sz="4" w:space="0" w:color="auto"/>
              <w:left w:val="nil"/>
              <w:bottom w:val="single" w:sz="4" w:space="0" w:color="auto"/>
              <w:right w:val="single" w:sz="4" w:space="0" w:color="auto"/>
            </w:tcBorders>
            <w:shd w:val="clear" w:color="auto" w:fill="auto"/>
            <w:vAlign w:val="center"/>
          </w:tcPr>
          <w:p w14:paraId="78C3DD96" w14:textId="79252749" w:rsidR="00706C30" w:rsidRPr="00160760" w:rsidRDefault="002909E7" w:rsidP="00160760">
            <w:pPr>
              <w:spacing w:after="0" w:line="240" w:lineRule="auto"/>
              <w:jc w:val="right"/>
              <w:rPr>
                <w:rFonts w:ascii="Arial" w:eastAsia="Times New Roman" w:hAnsi="Arial" w:cs="Arial"/>
                <w:color w:val="000000"/>
                <w:lang w:eastAsia="zh-CN"/>
              </w:rPr>
            </w:pPr>
            <w:r w:rsidRPr="00160760">
              <w:rPr>
                <w:rFonts w:ascii="Arial" w:eastAsia="Times New Roman" w:hAnsi="Arial" w:cs="Arial"/>
                <w:color w:val="000000"/>
                <w:lang w:eastAsia="zh-CN"/>
              </w:rPr>
              <w:t>34.5</w:t>
            </w:r>
          </w:p>
        </w:tc>
      </w:tr>
      <w:tr w:rsidR="0013338E" w:rsidRPr="00217562" w14:paraId="11B92359" w14:textId="77777777" w:rsidTr="00AC0B89">
        <w:trPr>
          <w:trHeight w:val="117"/>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DDD4A" w14:textId="1DD4D6CE" w:rsidR="00706C30" w:rsidRPr="00217562" w:rsidRDefault="00706C30" w:rsidP="0016076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40" w:type="dxa"/>
            <w:tcBorders>
              <w:top w:val="single" w:sz="4" w:space="0" w:color="auto"/>
              <w:left w:val="nil"/>
              <w:bottom w:val="single" w:sz="4" w:space="0" w:color="auto"/>
              <w:right w:val="single" w:sz="4" w:space="0" w:color="auto"/>
            </w:tcBorders>
            <w:shd w:val="clear" w:color="auto" w:fill="auto"/>
            <w:vAlign w:val="center"/>
          </w:tcPr>
          <w:p w14:paraId="301F12FC" w14:textId="3BF2DB41" w:rsidR="00706C30" w:rsidRPr="00217562" w:rsidRDefault="002909E7"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1,334</w:t>
            </w:r>
          </w:p>
        </w:tc>
        <w:tc>
          <w:tcPr>
            <w:tcW w:w="1777" w:type="dxa"/>
            <w:tcBorders>
              <w:top w:val="single" w:sz="4" w:space="0" w:color="auto"/>
              <w:left w:val="nil"/>
              <w:bottom w:val="single" w:sz="4" w:space="0" w:color="auto"/>
              <w:right w:val="single" w:sz="4" w:space="0" w:color="auto"/>
            </w:tcBorders>
            <w:shd w:val="clear" w:color="auto" w:fill="auto"/>
            <w:vAlign w:val="center"/>
          </w:tcPr>
          <w:p w14:paraId="332822BE" w14:textId="4C427A53" w:rsidR="00706C30" w:rsidRPr="00217562" w:rsidRDefault="002909E7" w:rsidP="00160760">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10.0</w:t>
            </w:r>
          </w:p>
        </w:tc>
        <w:tc>
          <w:tcPr>
            <w:tcW w:w="720" w:type="dxa"/>
            <w:tcBorders>
              <w:top w:val="single" w:sz="4" w:space="0" w:color="auto"/>
              <w:left w:val="nil"/>
              <w:bottom w:val="single" w:sz="4" w:space="0" w:color="auto"/>
              <w:right w:val="single" w:sz="4" w:space="0" w:color="auto"/>
            </w:tcBorders>
            <w:shd w:val="clear" w:color="auto" w:fill="auto"/>
            <w:vAlign w:val="center"/>
          </w:tcPr>
          <w:p w14:paraId="25C99AA8" w14:textId="52A70C90" w:rsidR="00706C30" w:rsidRPr="00217562" w:rsidRDefault="002909E7" w:rsidP="00160760">
            <w:pPr>
              <w:spacing w:after="0" w:line="240" w:lineRule="auto"/>
              <w:jc w:val="right"/>
              <w:rPr>
                <w:rFonts w:ascii="Arial" w:eastAsia="Times New Roman" w:hAnsi="Arial" w:cs="Arial"/>
                <w:b/>
                <w:bCs/>
                <w:color w:val="000000"/>
                <w:lang w:eastAsia="zh-CN"/>
              </w:rPr>
            </w:pPr>
            <w:r>
              <w:rPr>
                <w:rFonts w:ascii="Arial" w:eastAsia="Times New Roman" w:hAnsi="Arial" w:cs="Arial"/>
                <w:b/>
                <w:bCs/>
                <w:color w:val="000000"/>
                <w:lang w:eastAsia="zh-CN"/>
              </w:rPr>
              <w:t>5.5</w:t>
            </w:r>
          </w:p>
        </w:tc>
        <w:tc>
          <w:tcPr>
            <w:tcW w:w="290" w:type="dxa"/>
            <w:tcBorders>
              <w:top w:val="single" w:sz="4" w:space="0" w:color="auto"/>
              <w:left w:val="nil"/>
              <w:bottom w:val="single" w:sz="4" w:space="0" w:color="auto"/>
              <w:right w:val="single" w:sz="4" w:space="0" w:color="auto"/>
            </w:tcBorders>
            <w:shd w:val="clear" w:color="auto" w:fill="auto"/>
            <w:noWrap/>
            <w:vAlign w:val="bottom"/>
          </w:tcPr>
          <w:p w14:paraId="423EEB62" w14:textId="3F0FB5CC" w:rsidR="00706C30" w:rsidRPr="00217562" w:rsidRDefault="002909E7" w:rsidP="00160760">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w:t>
            </w:r>
          </w:p>
        </w:tc>
        <w:tc>
          <w:tcPr>
            <w:tcW w:w="720" w:type="dxa"/>
            <w:tcBorders>
              <w:top w:val="single" w:sz="4" w:space="0" w:color="auto"/>
              <w:left w:val="nil"/>
              <w:bottom w:val="single" w:sz="4" w:space="0" w:color="auto"/>
              <w:right w:val="single" w:sz="4" w:space="0" w:color="auto"/>
            </w:tcBorders>
            <w:shd w:val="clear" w:color="auto" w:fill="auto"/>
            <w:vAlign w:val="center"/>
          </w:tcPr>
          <w:p w14:paraId="02D8EBF7" w14:textId="2293449B" w:rsidR="00706C30" w:rsidRPr="00217562" w:rsidRDefault="002909E7" w:rsidP="00160760">
            <w:pPr>
              <w:spacing w:after="0" w:line="240" w:lineRule="auto"/>
              <w:jc w:val="right"/>
              <w:rPr>
                <w:rFonts w:ascii="Arial" w:eastAsia="Times New Roman" w:hAnsi="Arial" w:cs="Arial"/>
                <w:b/>
                <w:bCs/>
                <w:color w:val="000000"/>
                <w:lang w:eastAsia="zh-CN"/>
              </w:rPr>
            </w:pPr>
            <w:r>
              <w:rPr>
                <w:rFonts w:ascii="Arial" w:eastAsia="Times New Roman" w:hAnsi="Arial" w:cs="Arial"/>
                <w:b/>
                <w:bCs/>
                <w:color w:val="000000"/>
                <w:lang w:eastAsia="zh-CN"/>
              </w:rPr>
              <w:t>17.7</w:t>
            </w:r>
          </w:p>
        </w:tc>
        <w:tc>
          <w:tcPr>
            <w:tcW w:w="278" w:type="dxa"/>
            <w:tcBorders>
              <w:top w:val="single" w:sz="4" w:space="0" w:color="auto"/>
              <w:left w:val="nil"/>
              <w:bottom w:val="single" w:sz="4" w:space="0" w:color="auto"/>
              <w:right w:val="single" w:sz="4" w:space="0" w:color="auto"/>
            </w:tcBorders>
            <w:shd w:val="clear" w:color="auto" w:fill="auto"/>
            <w:vAlign w:val="center"/>
          </w:tcPr>
          <w:p w14:paraId="56E122A5" w14:textId="77777777" w:rsidR="00706C30" w:rsidRPr="00217562" w:rsidRDefault="00706C30" w:rsidP="00160760">
            <w:pPr>
              <w:spacing w:after="0" w:line="240" w:lineRule="auto"/>
              <w:jc w:val="right"/>
              <w:rPr>
                <w:rFonts w:ascii="Arial" w:eastAsia="Times New Roman" w:hAnsi="Arial" w:cs="Arial"/>
                <w:color w:val="000000"/>
                <w:lang w:eastAsia="zh-CN"/>
              </w:rPr>
            </w:pPr>
          </w:p>
        </w:tc>
        <w:tc>
          <w:tcPr>
            <w:tcW w:w="1710" w:type="dxa"/>
            <w:tcBorders>
              <w:top w:val="single" w:sz="4" w:space="0" w:color="auto"/>
              <w:left w:val="nil"/>
              <w:bottom w:val="single" w:sz="4" w:space="0" w:color="auto"/>
              <w:right w:val="single" w:sz="4" w:space="0" w:color="auto"/>
            </w:tcBorders>
            <w:shd w:val="clear" w:color="auto" w:fill="auto"/>
            <w:vAlign w:val="center"/>
          </w:tcPr>
          <w:p w14:paraId="15FAEB76" w14:textId="38BE9F6A" w:rsidR="00706C30" w:rsidRPr="00217562" w:rsidRDefault="002909E7"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837</w:t>
            </w:r>
          </w:p>
        </w:tc>
        <w:tc>
          <w:tcPr>
            <w:tcW w:w="1620" w:type="dxa"/>
            <w:tcBorders>
              <w:top w:val="single" w:sz="4" w:space="0" w:color="auto"/>
              <w:left w:val="nil"/>
              <w:bottom w:val="single" w:sz="4" w:space="0" w:color="auto"/>
              <w:right w:val="single" w:sz="4" w:space="0" w:color="auto"/>
            </w:tcBorders>
            <w:shd w:val="clear" w:color="auto" w:fill="auto"/>
            <w:vAlign w:val="center"/>
          </w:tcPr>
          <w:p w14:paraId="5627DE57" w14:textId="34CC2041" w:rsidR="00706C30" w:rsidRPr="00217562" w:rsidRDefault="002909E7" w:rsidP="00160760">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11.3</w:t>
            </w:r>
          </w:p>
        </w:tc>
        <w:tc>
          <w:tcPr>
            <w:tcW w:w="645" w:type="dxa"/>
            <w:tcBorders>
              <w:top w:val="single" w:sz="4" w:space="0" w:color="auto"/>
              <w:left w:val="nil"/>
              <w:bottom w:val="single" w:sz="4" w:space="0" w:color="auto"/>
              <w:right w:val="single" w:sz="4" w:space="0" w:color="auto"/>
            </w:tcBorders>
            <w:shd w:val="clear" w:color="auto" w:fill="auto"/>
            <w:vAlign w:val="center"/>
          </w:tcPr>
          <w:p w14:paraId="52898C97" w14:textId="75BB9E92" w:rsidR="00706C30" w:rsidRPr="00217562" w:rsidRDefault="002909E7" w:rsidP="00160760">
            <w:pPr>
              <w:spacing w:after="0" w:line="240" w:lineRule="auto"/>
              <w:jc w:val="right"/>
              <w:rPr>
                <w:rFonts w:ascii="Arial" w:eastAsia="Times New Roman" w:hAnsi="Arial" w:cs="Arial"/>
                <w:b/>
                <w:bCs/>
                <w:color w:val="000000"/>
                <w:lang w:eastAsia="zh-CN"/>
              </w:rPr>
            </w:pPr>
            <w:r>
              <w:rPr>
                <w:rFonts w:ascii="Arial" w:eastAsia="Times New Roman" w:hAnsi="Arial" w:cs="Arial"/>
                <w:b/>
                <w:bCs/>
                <w:color w:val="000000"/>
                <w:lang w:eastAsia="zh-CN"/>
              </w:rPr>
              <w:t>8.4</w:t>
            </w:r>
          </w:p>
        </w:tc>
        <w:tc>
          <w:tcPr>
            <w:tcW w:w="290" w:type="dxa"/>
            <w:tcBorders>
              <w:top w:val="single" w:sz="4" w:space="0" w:color="auto"/>
              <w:left w:val="nil"/>
              <w:bottom w:val="single" w:sz="4" w:space="0" w:color="auto"/>
              <w:right w:val="single" w:sz="4" w:space="0" w:color="auto"/>
            </w:tcBorders>
            <w:shd w:val="clear" w:color="auto" w:fill="auto"/>
            <w:noWrap/>
            <w:vAlign w:val="bottom"/>
          </w:tcPr>
          <w:p w14:paraId="01E366A9" w14:textId="322FCFD9" w:rsidR="00706C30" w:rsidRPr="00217562" w:rsidRDefault="002909E7" w:rsidP="00160760">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w:t>
            </w:r>
          </w:p>
        </w:tc>
        <w:tc>
          <w:tcPr>
            <w:tcW w:w="720" w:type="dxa"/>
            <w:tcBorders>
              <w:top w:val="single" w:sz="4" w:space="0" w:color="auto"/>
              <w:left w:val="nil"/>
              <w:bottom w:val="single" w:sz="4" w:space="0" w:color="auto"/>
              <w:right w:val="single" w:sz="4" w:space="0" w:color="auto"/>
            </w:tcBorders>
            <w:shd w:val="clear" w:color="auto" w:fill="auto"/>
            <w:vAlign w:val="center"/>
          </w:tcPr>
          <w:p w14:paraId="0BE600CB" w14:textId="592D1948" w:rsidR="00706C30" w:rsidRPr="00217562" w:rsidRDefault="002909E7" w:rsidP="00160760">
            <w:pPr>
              <w:spacing w:after="0" w:line="240" w:lineRule="auto"/>
              <w:jc w:val="right"/>
              <w:rPr>
                <w:rFonts w:ascii="Arial" w:eastAsia="Times New Roman" w:hAnsi="Arial" w:cs="Arial"/>
                <w:b/>
                <w:bCs/>
                <w:color w:val="000000"/>
                <w:lang w:eastAsia="zh-CN"/>
              </w:rPr>
            </w:pPr>
            <w:r>
              <w:rPr>
                <w:rFonts w:ascii="Arial" w:eastAsia="Times New Roman" w:hAnsi="Arial" w:cs="Arial"/>
                <w:b/>
                <w:bCs/>
                <w:color w:val="000000"/>
                <w:lang w:eastAsia="zh-CN"/>
              </w:rPr>
              <w:t>14.9</w:t>
            </w:r>
          </w:p>
        </w:tc>
      </w:tr>
    </w:tbl>
    <w:p w14:paraId="12798FA4" w14:textId="0F743853" w:rsidR="0067485F" w:rsidRPr="00160760" w:rsidRDefault="0067485F" w:rsidP="00C60BE9">
      <w:pPr>
        <w:pStyle w:val="figtitle"/>
        <w:spacing w:before="0" w:after="0" w:line="276" w:lineRule="auto"/>
        <w:ind w:left="86" w:right="-90"/>
        <w:jc w:val="left"/>
        <w:rPr>
          <w:rFonts w:ascii="Arial" w:hAnsi="Arial" w:cs="Arial"/>
          <w:b w:val="0"/>
          <w:sz w:val="20"/>
          <w:szCs w:val="20"/>
        </w:rPr>
      </w:pPr>
      <w:r w:rsidRPr="00160760">
        <w:rPr>
          <w:rFonts w:ascii="Arial" w:hAnsi="Arial" w:cs="Arial"/>
          <w:sz w:val="20"/>
          <w:szCs w:val="20"/>
        </w:rPr>
        <w:t xml:space="preserve">Bolding indicates non-overlapping 95% Confidence Limits (95% CL), </w:t>
      </w:r>
      <w:r w:rsidRPr="00160760">
        <w:rPr>
          <w:rFonts w:ascii="Arial" w:hAnsi="Arial" w:cs="Arial"/>
          <w:b w:val="0"/>
          <w:sz w:val="20"/>
          <w:szCs w:val="20"/>
        </w:rPr>
        <w:t xml:space="preserve">showing a difference between the reference group and the comparison group. The reference groups: 20-29 years, &lt;High school, &gt;100% FPL, US-born, married, </w:t>
      </w:r>
      <w:r w:rsidR="00C60BE9" w:rsidRPr="00C60BE9">
        <w:rPr>
          <w:rFonts w:ascii="Arial" w:hAnsi="Arial" w:cs="Arial"/>
          <w:b w:val="0"/>
          <w:sz w:val="20"/>
          <w:szCs w:val="20"/>
        </w:rPr>
        <w:t xml:space="preserve">not a WIC participant, </w:t>
      </w:r>
      <w:r w:rsidRPr="00160760">
        <w:rPr>
          <w:rFonts w:ascii="Arial" w:hAnsi="Arial" w:cs="Arial"/>
          <w:b w:val="0"/>
          <w:sz w:val="20"/>
          <w:szCs w:val="20"/>
        </w:rPr>
        <w:t>and without a disability.</w:t>
      </w:r>
    </w:p>
    <w:p w14:paraId="5C883EFF" w14:textId="77777777" w:rsidR="0067485F" w:rsidRPr="00160760" w:rsidRDefault="0067485F" w:rsidP="00C60BE9">
      <w:pPr>
        <w:pStyle w:val="figtitle"/>
        <w:spacing w:before="0" w:after="0" w:line="276" w:lineRule="auto"/>
        <w:ind w:left="86" w:right="-90"/>
        <w:jc w:val="left"/>
        <w:rPr>
          <w:rFonts w:ascii="Arial" w:hAnsi="Arial" w:cs="Arial"/>
          <w:sz w:val="20"/>
          <w:szCs w:val="20"/>
        </w:rPr>
        <w:sectPr w:rsidR="0067485F" w:rsidRPr="00160760" w:rsidSect="00560E0E">
          <w:pgSz w:w="15840" w:h="12240" w:orient="landscape"/>
          <w:pgMar w:top="1440" w:right="1440" w:bottom="1440" w:left="1440" w:header="576" w:footer="432" w:gutter="0"/>
          <w:cols w:space="720"/>
          <w:docGrid w:linePitch="360"/>
        </w:sectPr>
      </w:pPr>
      <w:r w:rsidRPr="00160760">
        <w:rPr>
          <w:rFonts w:ascii="Arial" w:hAnsi="Arial" w:cs="Arial"/>
          <w:b w:val="0"/>
          <w:sz w:val="20"/>
          <w:szCs w:val="20"/>
        </w:rPr>
        <w:t>Insufficient Data to Report: sample size less than 5.</w:t>
      </w:r>
    </w:p>
    <w:p w14:paraId="71E5B438" w14:textId="4595B300" w:rsidR="0067485F" w:rsidRPr="00AB24AC" w:rsidRDefault="005706D4" w:rsidP="005706D4">
      <w:pPr>
        <w:pStyle w:val="Caption"/>
        <w:keepNext/>
        <w:jc w:val="both"/>
        <w:rPr>
          <w:b/>
          <w:bCs/>
          <w:sz w:val="22"/>
          <w:szCs w:val="22"/>
        </w:rPr>
      </w:pPr>
      <w:bookmarkStart w:id="41" w:name="_Toc83737669"/>
      <w:bookmarkStart w:id="42" w:name="_Toc83742314"/>
      <w:bookmarkStart w:id="43" w:name="_Toc83802117"/>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3</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Prevalence of feeling stressed due to racial/ethnic background by maternal sociodemographic characteristics, among Hispanic and Asian non-Hispanic </w:t>
      </w:r>
      <w:r w:rsidR="009514E7">
        <w:rPr>
          <w:rFonts w:ascii="Arial" w:hAnsi="Arial" w:cs="Arial"/>
          <w:b/>
          <w:bCs/>
          <w:i w:val="0"/>
          <w:iCs w:val="0"/>
          <w:sz w:val="22"/>
          <w:szCs w:val="22"/>
        </w:rPr>
        <w:t>m</w:t>
      </w:r>
      <w:r w:rsidRPr="00AB24AC">
        <w:rPr>
          <w:rFonts w:ascii="Arial" w:hAnsi="Arial" w:cs="Arial"/>
          <w:b/>
          <w:bCs/>
          <w:i w:val="0"/>
          <w:iCs w:val="0"/>
          <w:sz w:val="22"/>
          <w:szCs w:val="22"/>
        </w:rPr>
        <w:t>others, MA PRAMS, 2017–2018</w:t>
      </w:r>
      <w:bookmarkEnd w:id="41"/>
      <w:bookmarkEnd w:id="42"/>
      <w:bookmarkEnd w:id="43"/>
    </w:p>
    <w:tbl>
      <w:tblPr>
        <w:tblW w:w="13075" w:type="dxa"/>
        <w:tblInd w:w="93" w:type="dxa"/>
        <w:tblLayout w:type="fixed"/>
        <w:tblLook w:val="04A0" w:firstRow="1" w:lastRow="0" w:firstColumn="1" w:lastColumn="0" w:noHBand="0" w:noVBand="1"/>
      </w:tblPr>
      <w:tblGrid>
        <w:gridCol w:w="3052"/>
        <w:gridCol w:w="1440"/>
        <w:gridCol w:w="1710"/>
        <w:gridCol w:w="810"/>
        <w:gridCol w:w="236"/>
        <w:gridCol w:w="754"/>
        <w:gridCol w:w="236"/>
        <w:gridCol w:w="1654"/>
        <w:gridCol w:w="1620"/>
        <w:gridCol w:w="17"/>
        <w:gridCol w:w="613"/>
        <w:gridCol w:w="13"/>
        <w:gridCol w:w="257"/>
        <w:gridCol w:w="9"/>
        <w:gridCol w:w="654"/>
      </w:tblGrid>
      <w:tr w:rsidR="0067485F" w:rsidRPr="00217562" w14:paraId="743DADC0" w14:textId="77777777" w:rsidTr="00160760">
        <w:trPr>
          <w:trHeight w:val="89"/>
        </w:trPr>
        <w:tc>
          <w:tcPr>
            <w:tcW w:w="3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FC4A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5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D67FB5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Hispanic</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4921BC5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4837" w:type="dxa"/>
            <w:gridSpan w:val="8"/>
            <w:tcBorders>
              <w:top w:val="single" w:sz="4" w:space="0" w:color="auto"/>
              <w:left w:val="nil"/>
              <w:bottom w:val="single" w:sz="4" w:space="0" w:color="auto"/>
              <w:right w:val="single" w:sz="4" w:space="0" w:color="000000"/>
            </w:tcBorders>
            <w:shd w:val="clear" w:color="auto" w:fill="auto"/>
            <w:noWrap/>
            <w:vAlign w:val="bottom"/>
            <w:hideMark/>
          </w:tcPr>
          <w:p w14:paraId="2E43A5D5" w14:textId="2E9C70E1" w:rsidR="0067485F" w:rsidRPr="00217562" w:rsidRDefault="00444825" w:rsidP="00162BFD">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Asian non-Hispanic</w:t>
            </w:r>
          </w:p>
        </w:tc>
      </w:tr>
      <w:tr w:rsidR="0067485F" w:rsidRPr="00217562" w14:paraId="00450995" w14:textId="77777777" w:rsidTr="00160760">
        <w:trPr>
          <w:trHeight w:val="152"/>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D3F82A0"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440" w:type="dxa"/>
            <w:tcBorders>
              <w:top w:val="nil"/>
              <w:left w:val="nil"/>
              <w:bottom w:val="single" w:sz="4" w:space="0" w:color="auto"/>
              <w:right w:val="single" w:sz="4" w:space="0" w:color="auto"/>
            </w:tcBorders>
            <w:shd w:val="clear" w:color="auto" w:fill="auto"/>
            <w:noWrap/>
            <w:vAlign w:val="bottom"/>
            <w:hideMark/>
          </w:tcPr>
          <w:p w14:paraId="0883394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710" w:type="dxa"/>
            <w:tcBorders>
              <w:top w:val="nil"/>
              <w:left w:val="nil"/>
              <w:bottom w:val="single" w:sz="4" w:space="0" w:color="auto"/>
              <w:right w:val="single" w:sz="4" w:space="0" w:color="auto"/>
            </w:tcBorders>
            <w:shd w:val="clear" w:color="auto" w:fill="auto"/>
            <w:noWrap/>
            <w:vAlign w:val="bottom"/>
            <w:hideMark/>
          </w:tcPr>
          <w:p w14:paraId="2D3903B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8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50D37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36" w:type="dxa"/>
            <w:tcBorders>
              <w:top w:val="nil"/>
              <w:left w:val="nil"/>
              <w:bottom w:val="single" w:sz="4" w:space="0" w:color="auto"/>
              <w:right w:val="single" w:sz="4" w:space="0" w:color="auto"/>
            </w:tcBorders>
            <w:shd w:val="clear" w:color="auto" w:fill="auto"/>
            <w:noWrap/>
            <w:vAlign w:val="bottom"/>
            <w:hideMark/>
          </w:tcPr>
          <w:p w14:paraId="5ACDF883"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54" w:type="dxa"/>
            <w:tcBorders>
              <w:top w:val="nil"/>
              <w:left w:val="nil"/>
              <w:bottom w:val="single" w:sz="4" w:space="0" w:color="auto"/>
              <w:right w:val="single" w:sz="4" w:space="0" w:color="auto"/>
            </w:tcBorders>
            <w:shd w:val="clear" w:color="auto" w:fill="auto"/>
            <w:noWrap/>
            <w:vAlign w:val="bottom"/>
            <w:hideMark/>
          </w:tcPr>
          <w:p w14:paraId="2AC3A9E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20" w:type="dxa"/>
            <w:tcBorders>
              <w:top w:val="nil"/>
              <w:left w:val="nil"/>
              <w:bottom w:val="single" w:sz="4" w:space="0" w:color="auto"/>
              <w:right w:val="single" w:sz="4" w:space="0" w:color="auto"/>
            </w:tcBorders>
            <w:shd w:val="clear" w:color="auto" w:fill="auto"/>
            <w:noWrap/>
            <w:vAlign w:val="bottom"/>
            <w:hideMark/>
          </w:tcPr>
          <w:p w14:paraId="2F5A0DD6"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6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D19B7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67485F" w:rsidRPr="00217562" w14:paraId="6441977D" w14:textId="77777777" w:rsidTr="00160760">
        <w:trPr>
          <w:trHeight w:val="53"/>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38D503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40" w:type="dxa"/>
            <w:tcBorders>
              <w:top w:val="nil"/>
              <w:left w:val="nil"/>
              <w:bottom w:val="single" w:sz="4" w:space="0" w:color="auto"/>
              <w:right w:val="single" w:sz="4" w:space="0" w:color="auto"/>
            </w:tcBorders>
            <w:shd w:val="clear" w:color="auto" w:fill="auto"/>
            <w:vAlign w:val="bottom"/>
            <w:hideMark/>
          </w:tcPr>
          <w:p w14:paraId="0F4AA1C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1,975 </w:t>
            </w:r>
          </w:p>
        </w:tc>
        <w:tc>
          <w:tcPr>
            <w:tcW w:w="1710" w:type="dxa"/>
            <w:tcBorders>
              <w:top w:val="nil"/>
              <w:left w:val="nil"/>
              <w:bottom w:val="single" w:sz="4" w:space="0" w:color="auto"/>
              <w:right w:val="single" w:sz="4" w:space="0" w:color="auto"/>
            </w:tcBorders>
            <w:shd w:val="clear" w:color="auto" w:fill="auto"/>
            <w:vAlign w:val="bottom"/>
            <w:hideMark/>
          </w:tcPr>
          <w:p w14:paraId="3D2D0AB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w:t>
            </w:r>
          </w:p>
        </w:tc>
        <w:tc>
          <w:tcPr>
            <w:tcW w:w="810" w:type="dxa"/>
            <w:tcBorders>
              <w:top w:val="nil"/>
              <w:left w:val="nil"/>
              <w:bottom w:val="single" w:sz="4" w:space="0" w:color="auto"/>
              <w:right w:val="single" w:sz="4" w:space="0" w:color="auto"/>
            </w:tcBorders>
            <w:shd w:val="clear" w:color="auto" w:fill="auto"/>
            <w:vAlign w:val="bottom"/>
            <w:hideMark/>
          </w:tcPr>
          <w:p w14:paraId="0400C38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w:t>
            </w:r>
          </w:p>
        </w:tc>
        <w:tc>
          <w:tcPr>
            <w:tcW w:w="236" w:type="dxa"/>
            <w:tcBorders>
              <w:top w:val="nil"/>
              <w:left w:val="nil"/>
              <w:bottom w:val="single" w:sz="4" w:space="0" w:color="auto"/>
              <w:right w:val="single" w:sz="4" w:space="0" w:color="auto"/>
            </w:tcBorders>
            <w:shd w:val="clear" w:color="auto" w:fill="auto"/>
            <w:noWrap/>
            <w:vAlign w:val="bottom"/>
            <w:hideMark/>
          </w:tcPr>
          <w:p w14:paraId="2C5A02F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143066F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w:t>
            </w:r>
          </w:p>
        </w:tc>
        <w:tc>
          <w:tcPr>
            <w:tcW w:w="236" w:type="dxa"/>
            <w:tcBorders>
              <w:top w:val="nil"/>
              <w:left w:val="nil"/>
              <w:bottom w:val="single" w:sz="4" w:space="0" w:color="auto"/>
              <w:right w:val="single" w:sz="4" w:space="0" w:color="auto"/>
            </w:tcBorders>
            <w:shd w:val="clear" w:color="auto" w:fill="auto"/>
            <w:noWrap/>
            <w:vAlign w:val="bottom"/>
            <w:hideMark/>
          </w:tcPr>
          <w:p w14:paraId="1FEA01A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6F4DE57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1,121 </w:t>
            </w:r>
          </w:p>
        </w:tc>
        <w:tc>
          <w:tcPr>
            <w:tcW w:w="1620" w:type="dxa"/>
            <w:tcBorders>
              <w:top w:val="nil"/>
              <w:left w:val="nil"/>
              <w:bottom w:val="single" w:sz="4" w:space="0" w:color="auto"/>
              <w:right w:val="single" w:sz="4" w:space="0" w:color="auto"/>
            </w:tcBorders>
            <w:shd w:val="clear" w:color="auto" w:fill="auto"/>
            <w:vAlign w:val="bottom"/>
            <w:hideMark/>
          </w:tcPr>
          <w:p w14:paraId="1A68EDD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w:t>
            </w:r>
          </w:p>
        </w:tc>
        <w:tc>
          <w:tcPr>
            <w:tcW w:w="630" w:type="dxa"/>
            <w:gridSpan w:val="2"/>
            <w:tcBorders>
              <w:top w:val="nil"/>
              <w:left w:val="nil"/>
              <w:bottom w:val="single" w:sz="4" w:space="0" w:color="auto"/>
              <w:right w:val="single" w:sz="4" w:space="0" w:color="auto"/>
            </w:tcBorders>
            <w:shd w:val="clear" w:color="auto" w:fill="auto"/>
            <w:vAlign w:val="bottom"/>
            <w:hideMark/>
          </w:tcPr>
          <w:p w14:paraId="4679CC7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49A6C0C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1D3DBB2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12.3</w:t>
            </w:r>
          </w:p>
        </w:tc>
      </w:tr>
      <w:tr w:rsidR="0067485F" w:rsidRPr="00217562" w14:paraId="6D166D71" w14:textId="77777777" w:rsidTr="00160760">
        <w:trPr>
          <w:trHeight w:val="116"/>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435D8BD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40" w:type="dxa"/>
            <w:tcBorders>
              <w:top w:val="nil"/>
              <w:left w:val="nil"/>
              <w:bottom w:val="single" w:sz="4" w:space="0" w:color="auto"/>
              <w:right w:val="single" w:sz="4" w:space="0" w:color="auto"/>
            </w:tcBorders>
            <w:shd w:val="clear" w:color="auto" w:fill="auto"/>
            <w:noWrap/>
            <w:vAlign w:val="bottom"/>
            <w:hideMark/>
          </w:tcPr>
          <w:p w14:paraId="76C9E95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3B0926E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6925B78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66FF2A9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54" w:type="dxa"/>
            <w:tcBorders>
              <w:top w:val="nil"/>
              <w:left w:val="nil"/>
              <w:bottom w:val="single" w:sz="4" w:space="0" w:color="auto"/>
              <w:right w:val="single" w:sz="4" w:space="0" w:color="auto"/>
            </w:tcBorders>
            <w:shd w:val="clear" w:color="auto" w:fill="auto"/>
            <w:noWrap/>
            <w:vAlign w:val="bottom"/>
            <w:hideMark/>
          </w:tcPr>
          <w:p w14:paraId="661277B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6D87878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noWrap/>
            <w:vAlign w:val="bottom"/>
            <w:hideMark/>
          </w:tcPr>
          <w:p w14:paraId="03678DB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36B4F54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5731B2E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28A91E2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3" w:type="dxa"/>
            <w:gridSpan w:val="2"/>
            <w:tcBorders>
              <w:top w:val="nil"/>
              <w:left w:val="nil"/>
              <w:bottom w:val="single" w:sz="4" w:space="0" w:color="auto"/>
              <w:right w:val="single" w:sz="4" w:space="0" w:color="auto"/>
            </w:tcBorders>
            <w:shd w:val="clear" w:color="auto" w:fill="auto"/>
            <w:noWrap/>
            <w:vAlign w:val="bottom"/>
            <w:hideMark/>
          </w:tcPr>
          <w:p w14:paraId="7AF6E75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1A174DF6" w14:textId="77777777" w:rsidTr="00162BFD">
        <w:trPr>
          <w:trHeight w:val="28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10716AB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49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6A186A5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36" w:type="dxa"/>
            <w:tcBorders>
              <w:top w:val="nil"/>
              <w:left w:val="nil"/>
              <w:bottom w:val="single" w:sz="4" w:space="0" w:color="auto"/>
              <w:right w:val="single" w:sz="4" w:space="0" w:color="auto"/>
            </w:tcBorders>
            <w:shd w:val="clear" w:color="auto" w:fill="auto"/>
            <w:noWrap/>
            <w:vAlign w:val="bottom"/>
            <w:hideMark/>
          </w:tcPr>
          <w:p w14:paraId="45B36BD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0F3DA6E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620" w:type="dxa"/>
            <w:tcBorders>
              <w:top w:val="nil"/>
              <w:left w:val="nil"/>
              <w:bottom w:val="single" w:sz="4" w:space="0" w:color="auto"/>
              <w:right w:val="single" w:sz="4" w:space="0" w:color="auto"/>
            </w:tcBorders>
            <w:shd w:val="clear" w:color="auto" w:fill="auto"/>
            <w:vAlign w:val="bottom"/>
            <w:hideMark/>
          </w:tcPr>
          <w:p w14:paraId="4B378B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630" w:type="dxa"/>
            <w:gridSpan w:val="2"/>
            <w:tcBorders>
              <w:top w:val="nil"/>
              <w:left w:val="nil"/>
              <w:bottom w:val="single" w:sz="4" w:space="0" w:color="auto"/>
              <w:right w:val="single" w:sz="4" w:space="0" w:color="auto"/>
            </w:tcBorders>
            <w:shd w:val="clear" w:color="auto" w:fill="auto"/>
            <w:vAlign w:val="bottom"/>
            <w:hideMark/>
          </w:tcPr>
          <w:p w14:paraId="2CF2B36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75D9ACA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3AC1063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67485F" w:rsidRPr="00217562" w14:paraId="425EC096" w14:textId="77777777" w:rsidTr="00162BFD">
        <w:trPr>
          <w:trHeight w:val="28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0B1686C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40" w:type="dxa"/>
            <w:tcBorders>
              <w:top w:val="nil"/>
              <w:left w:val="nil"/>
              <w:bottom w:val="single" w:sz="4" w:space="0" w:color="auto"/>
              <w:right w:val="single" w:sz="4" w:space="0" w:color="auto"/>
            </w:tcBorders>
            <w:shd w:val="clear" w:color="auto" w:fill="auto"/>
            <w:vAlign w:val="bottom"/>
            <w:hideMark/>
          </w:tcPr>
          <w:p w14:paraId="7A3D1A7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928</w:t>
            </w:r>
          </w:p>
        </w:tc>
        <w:tc>
          <w:tcPr>
            <w:tcW w:w="1710" w:type="dxa"/>
            <w:tcBorders>
              <w:top w:val="nil"/>
              <w:left w:val="nil"/>
              <w:bottom w:val="single" w:sz="4" w:space="0" w:color="auto"/>
              <w:right w:val="single" w:sz="4" w:space="0" w:color="auto"/>
            </w:tcBorders>
            <w:shd w:val="clear" w:color="auto" w:fill="auto"/>
            <w:vAlign w:val="bottom"/>
            <w:hideMark/>
          </w:tcPr>
          <w:p w14:paraId="152C49F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w:t>
            </w:r>
          </w:p>
        </w:tc>
        <w:tc>
          <w:tcPr>
            <w:tcW w:w="810" w:type="dxa"/>
            <w:tcBorders>
              <w:top w:val="nil"/>
              <w:left w:val="nil"/>
              <w:bottom w:val="single" w:sz="4" w:space="0" w:color="auto"/>
              <w:right w:val="single" w:sz="4" w:space="0" w:color="auto"/>
            </w:tcBorders>
            <w:shd w:val="clear" w:color="auto" w:fill="auto"/>
            <w:vAlign w:val="bottom"/>
            <w:hideMark/>
          </w:tcPr>
          <w:p w14:paraId="5F1DD48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w:t>
            </w:r>
          </w:p>
        </w:tc>
        <w:tc>
          <w:tcPr>
            <w:tcW w:w="236" w:type="dxa"/>
            <w:tcBorders>
              <w:top w:val="nil"/>
              <w:left w:val="nil"/>
              <w:bottom w:val="single" w:sz="4" w:space="0" w:color="auto"/>
              <w:right w:val="single" w:sz="4" w:space="0" w:color="auto"/>
            </w:tcBorders>
            <w:shd w:val="clear" w:color="auto" w:fill="auto"/>
            <w:noWrap/>
            <w:vAlign w:val="bottom"/>
            <w:hideMark/>
          </w:tcPr>
          <w:p w14:paraId="166E41E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1EE37AD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w:t>
            </w:r>
          </w:p>
        </w:tc>
        <w:tc>
          <w:tcPr>
            <w:tcW w:w="236" w:type="dxa"/>
            <w:tcBorders>
              <w:top w:val="nil"/>
              <w:left w:val="nil"/>
              <w:bottom w:val="single" w:sz="4" w:space="0" w:color="auto"/>
              <w:right w:val="single" w:sz="4" w:space="0" w:color="auto"/>
            </w:tcBorders>
            <w:shd w:val="clear" w:color="auto" w:fill="auto"/>
            <w:noWrap/>
            <w:vAlign w:val="bottom"/>
            <w:hideMark/>
          </w:tcPr>
          <w:p w14:paraId="17EB380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35D0724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307</w:t>
            </w:r>
          </w:p>
        </w:tc>
        <w:tc>
          <w:tcPr>
            <w:tcW w:w="1620" w:type="dxa"/>
            <w:tcBorders>
              <w:top w:val="nil"/>
              <w:left w:val="nil"/>
              <w:bottom w:val="single" w:sz="4" w:space="0" w:color="auto"/>
              <w:right w:val="single" w:sz="4" w:space="0" w:color="auto"/>
            </w:tcBorders>
            <w:shd w:val="clear" w:color="auto" w:fill="auto"/>
            <w:vAlign w:val="bottom"/>
            <w:hideMark/>
          </w:tcPr>
          <w:p w14:paraId="18BCE78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w:t>
            </w:r>
          </w:p>
        </w:tc>
        <w:tc>
          <w:tcPr>
            <w:tcW w:w="630" w:type="dxa"/>
            <w:gridSpan w:val="2"/>
            <w:tcBorders>
              <w:top w:val="nil"/>
              <w:left w:val="nil"/>
              <w:bottom w:val="single" w:sz="4" w:space="0" w:color="auto"/>
              <w:right w:val="single" w:sz="4" w:space="0" w:color="auto"/>
            </w:tcBorders>
            <w:shd w:val="clear" w:color="auto" w:fill="auto"/>
            <w:vAlign w:val="bottom"/>
            <w:hideMark/>
          </w:tcPr>
          <w:p w14:paraId="220C23A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5.0</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46C09B2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660E018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13.8</w:t>
            </w:r>
          </w:p>
        </w:tc>
      </w:tr>
      <w:tr w:rsidR="0067485F" w:rsidRPr="00217562" w14:paraId="0B11092E" w14:textId="77777777" w:rsidTr="00160760">
        <w:trPr>
          <w:trHeight w:val="143"/>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480F1B1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40" w:type="dxa"/>
            <w:tcBorders>
              <w:top w:val="nil"/>
              <w:left w:val="nil"/>
              <w:bottom w:val="single" w:sz="4" w:space="0" w:color="auto"/>
              <w:right w:val="single" w:sz="4" w:space="0" w:color="auto"/>
            </w:tcBorders>
            <w:shd w:val="clear" w:color="auto" w:fill="auto"/>
            <w:vAlign w:val="bottom"/>
            <w:hideMark/>
          </w:tcPr>
          <w:p w14:paraId="068E86E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895</w:t>
            </w:r>
          </w:p>
        </w:tc>
        <w:tc>
          <w:tcPr>
            <w:tcW w:w="1710" w:type="dxa"/>
            <w:tcBorders>
              <w:top w:val="nil"/>
              <w:left w:val="nil"/>
              <w:bottom w:val="single" w:sz="4" w:space="0" w:color="auto"/>
              <w:right w:val="single" w:sz="4" w:space="0" w:color="auto"/>
            </w:tcBorders>
            <w:shd w:val="clear" w:color="auto" w:fill="auto"/>
            <w:vAlign w:val="bottom"/>
            <w:hideMark/>
          </w:tcPr>
          <w:p w14:paraId="24DA7EC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w:t>
            </w:r>
          </w:p>
        </w:tc>
        <w:tc>
          <w:tcPr>
            <w:tcW w:w="810" w:type="dxa"/>
            <w:tcBorders>
              <w:top w:val="nil"/>
              <w:left w:val="nil"/>
              <w:bottom w:val="single" w:sz="4" w:space="0" w:color="auto"/>
              <w:right w:val="single" w:sz="4" w:space="0" w:color="auto"/>
            </w:tcBorders>
            <w:shd w:val="clear" w:color="auto" w:fill="auto"/>
            <w:vAlign w:val="bottom"/>
            <w:hideMark/>
          </w:tcPr>
          <w:p w14:paraId="6D3E3B8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w:t>
            </w:r>
          </w:p>
        </w:tc>
        <w:tc>
          <w:tcPr>
            <w:tcW w:w="236" w:type="dxa"/>
            <w:tcBorders>
              <w:top w:val="nil"/>
              <w:left w:val="nil"/>
              <w:bottom w:val="single" w:sz="4" w:space="0" w:color="auto"/>
              <w:right w:val="single" w:sz="4" w:space="0" w:color="auto"/>
            </w:tcBorders>
            <w:shd w:val="clear" w:color="auto" w:fill="auto"/>
            <w:noWrap/>
            <w:vAlign w:val="bottom"/>
            <w:hideMark/>
          </w:tcPr>
          <w:p w14:paraId="077DD24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00F9B95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12.7</w:t>
            </w:r>
          </w:p>
        </w:tc>
        <w:tc>
          <w:tcPr>
            <w:tcW w:w="236" w:type="dxa"/>
            <w:tcBorders>
              <w:top w:val="nil"/>
              <w:left w:val="nil"/>
              <w:bottom w:val="single" w:sz="4" w:space="0" w:color="auto"/>
              <w:right w:val="single" w:sz="4" w:space="0" w:color="auto"/>
            </w:tcBorders>
            <w:shd w:val="clear" w:color="auto" w:fill="auto"/>
            <w:noWrap/>
            <w:vAlign w:val="bottom"/>
            <w:hideMark/>
          </w:tcPr>
          <w:p w14:paraId="0748825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03BC485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814</w:t>
            </w:r>
          </w:p>
        </w:tc>
        <w:tc>
          <w:tcPr>
            <w:tcW w:w="1620" w:type="dxa"/>
            <w:tcBorders>
              <w:top w:val="nil"/>
              <w:left w:val="nil"/>
              <w:bottom w:val="single" w:sz="4" w:space="0" w:color="auto"/>
              <w:right w:val="single" w:sz="4" w:space="0" w:color="auto"/>
            </w:tcBorders>
            <w:shd w:val="clear" w:color="auto" w:fill="auto"/>
            <w:vAlign w:val="bottom"/>
            <w:hideMark/>
          </w:tcPr>
          <w:p w14:paraId="69306B6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10.9</w:t>
            </w:r>
          </w:p>
        </w:tc>
        <w:tc>
          <w:tcPr>
            <w:tcW w:w="630" w:type="dxa"/>
            <w:gridSpan w:val="2"/>
            <w:tcBorders>
              <w:top w:val="nil"/>
              <w:left w:val="nil"/>
              <w:bottom w:val="single" w:sz="4" w:space="0" w:color="auto"/>
              <w:right w:val="single" w:sz="4" w:space="0" w:color="auto"/>
            </w:tcBorders>
            <w:shd w:val="clear" w:color="auto" w:fill="auto"/>
            <w:vAlign w:val="bottom"/>
            <w:hideMark/>
          </w:tcPr>
          <w:p w14:paraId="0194B07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40435C6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733D206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14.5</w:t>
            </w:r>
          </w:p>
        </w:tc>
      </w:tr>
      <w:tr w:rsidR="0067485F" w:rsidRPr="00217562" w14:paraId="10A0E26E" w14:textId="77777777" w:rsidTr="00162BFD">
        <w:trPr>
          <w:trHeight w:val="28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799E3A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49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5BE80F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36" w:type="dxa"/>
            <w:tcBorders>
              <w:top w:val="nil"/>
              <w:left w:val="nil"/>
              <w:bottom w:val="single" w:sz="4" w:space="0" w:color="auto"/>
              <w:right w:val="single" w:sz="4" w:space="0" w:color="auto"/>
            </w:tcBorders>
            <w:shd w:val="clear" w:color="auto" w:fill="auto"/>
            <w:noWrap/>
            <w:vAlign w:val="bottom"/>
            <w:hideMark/>
          </w:tcPr>
          <w:p w14:paraId="08673A2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7B2EFEF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620" w:type="dxa"/>
            <w:tcBorders>
              <w:top w:val="nil"/>
              <w:left w:val="nil"/>
              <w:bottom w:val="single" w:sz="4" w:space="0" w:color="auto"/>
              <w:right w:val="single" w:sz="4" w:space="0" w:color="auto"/>
            </w:tcBorders>
            <w:shd w:val="clear" w:color="auto" w:fill="auto"/>
            <w:vAlign w:val="bottom"/>
            <w:hideMark/>
          </w:tcPr>
          <w:p w14:paraId="54F88C9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630" w:type="dxa"/>
            <w:gridSpan w:val="2"/>
            <w:tcBorders>
              <w:top w:val="nil"/>
              <w:left w:val="nil"/>
              <w:bottom w:val="single" w:sz="4" w:space="0" w:color="auto"/>
              <w:right w:val="single" w:sz="4" w:space="0" w:color="auto"/>
            </w:tcBorders>
            <w:shd w:val="clear" w:color="auto" w:fill="auto"/>
            <w:vAlign w:val="bottom"/>
            <w:hideMark/>
          </w:tcPr>
          <w:p w14:paraId="5E37747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107C0F1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025BA3A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67485F" w:rsidRPr="00217562" w14:paraId="3F7E3E6B" w14:textId="77777777" w:rsidTr="00160760">
        <w:trPr>
          <w:trHeight w:val="71"/>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071B5D60"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40" w:type="dxa"/>
            <w:tcBorders>
              <w:top w:val="nil"/>
              <w:left w:val="nil"/>
              <w:bottom w:val="single" w:sz="4" w:space="0" w:color="auto"/>
              <w:right w:val="single" w:sz="4" w:space="0" w:color="auto"/>
            </w:tcBorders>
            <w:shd w:val="clear" w:color="auto" w:fill="auto"/>
            <w:noWrap/>
            <w:vAlign w:val="bottom"/>
            <w:hideMark/>
          </w:tcPr>
          <w:p w14:paraId="3FD9D3F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22A5650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3E217D2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25CB498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54" w:type="dxa"/>
            <w:tcBorders>
              <w:top w:val="nil"/>
              <w:left w:val="nil"/>
              <w:bottom w:val="single" w:sz="4" w:space="0" w:color="auto"/>
              <w:right w:val="single" w:sz="4" w:space="0" w:color="auto"/>
            </w:tcBorders>
            <w:shd w:val="clear" w:color="auto" w:fill="auto"/>
            <w:noWrap/>
            <w:vAlign w:val="bottom"/>
            <w:hideMark/>
          </w:tcPr>
          <w:p w14:paraId="02D0FD1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268A198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noWrap/>
            <w:vAlign w:val="bottom"/>
            <w:hideMark/>
          </w:tcPr>
          <w:p w14:paraId="1B02E09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586DB07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0318330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526B67C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3" w:type="dxa"/>
            <w:gridSpan w:val="2"/>
            <w:tcBorders>
              <w:top w:val="nil"/>
              <w:left w:val="nil"/>
              <w:bottom w:val="single" w:sz="4" w:space="0" w:color="auto"/>
              <w:right w:val="single" w:sz="4" w:space="0" w:color="auto"/>
            </w:tcBorders>
            <w:shd w:val="clear" w:color="auto" w:fill="auto"/>
            <w:noWrap/>
            <w:vAlign w:val="bottom"/>
            <w:hideMark/>
          </w:tcPr>
          <w:p w14:paraId="7D79AA1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4817DC5F" w14:textId="77777777" w:rsidTr="00162BFD">
        <w:trPr>
          <w:trHeight w:val="28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92D6C9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440" w:type="dxa"/>
            <w:tcBorders>
              <w:top w:val="nil"/>
              <w:left w:val="nil"/>
              <w:bottom w:val="single" w:sz="4" w:space="0" w:color="auto"/>
              <w:right w:val="single" w:sz="4" w:space="0" w:color="auto"/>
            </w:tcBorders>
            <w:shd w:val="clear" w:color="auto" w:fill="auto"/>
            <w:vAlign w:val="bottom"/>
            <w:hideMark/>
          </w:tcPr>
          <w:p w14:paraId="0EAC591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192</w:t>
            </w:r>
          </w:p>
        </w:tc>
        <w:tc>
          <w:tcPr>
            <w:tcW w:w="1710" w:type="dxa"/>
            <w:tcBorders>
              <w:top w:val="nil"/>
              <w:left w:val="nil"/>
              <w:bottom w:val="single" w:sz="4" w:space="0" w:color="auto"/>
              <w:right w:val="single" w:sz="4" w:space="0" w:color="auto"/>
            </w:tcBorders>
            <w:shd w:val="clear" w:color="auto" w:fill="auto"/>
            <w:vAlign w:val="bottom"/>
            <w:hideMark/>
          </w:tcPr>
          <w:p w14:paraId="04E1A417"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w:t>
            </w:r>
          </w:p>
        </w:tc>
        <w:tc>
          <w:tcPr>
            <w:tcW w:w="810" w:type="dxa"/>
            <w:tcBorders>
              <w:top w:val="nil"/>
              <w:left w:val="nil"/>
              <w:bottom w:val="single" w:sz="4" w:space="0" w:color="auto"/>
              <w:right w:val="single" w:sz="4" w:space="0" w:color="auto"/>
            </w:tcBorders>
            <w:shd w:val="clear" w:color="auto" w:fill="auto"/>
            <w:vAlign w:val="bottom"/>
            <w:hideMark/>
          </w:tcPr>
          <w:p w14:paraId="5F60C1B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w:t>
            </w:r>
          </w:p>
        </w:tc>
        <w:tc>
          <w:tcPr>
            <w:tcW w:w="236" w:type="dxa"/>
            <w:tcBorders>
              <w:top w:val="nil"/>
              <w:left w:val="nil"/>
              <w:bottom w:val="single" w:sz="4" w:space="0" w:color="auto"/>
              <w:right w:val="single" w:sz="4" w:space="0" w:color="auto"/>
            </w:tcBorders>
            <w:shd w:val="clear" w:color="auto" w:fill="auto"/>
            <w:noWrap/>
            <w:vAlign w:val="bottom"/>
            <w:hideMark/>
          </w:tcPr>
          <w:p w14:paraId="1DF3C47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2BC524A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w:t>
            </w:r>
          </w:p>
        </w:tc>
        <w:tc>
          <w:tcPr>
            <w:tcW w:w="236" w:type="dxa"/>
            <w:tcBorders>
              <w:top w:val="nil"/>
              <w:left w:val="nil"/>
              <w:bottom w:val="single" w:sz="4" w:space="0" w:color="auto"/>
              <w:right w:val="nil"/>
            </w:tcBorders>
            <w:shd w:val="clear" w:color="auto" w:fill="auto"/>
            <w:noWrap/>
            <w:vAlign w:val="bottom"/>
            <w:hideMark/>
          </w:tcPr>
          <w:p w14:paraId="451B2A0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37"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290E5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57609408" w14:textId="77777777" w:rsidTr="00160760">
        <w:trPr>
          <w:trHeight w:val="8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66E0E4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40" w:type="dxa"/>
            <w:tcBorders>
              <w:top w:val="nil"/>
              <w:left w:val="nil"/>
              <w:bottom w:val="single" w:sz="4" w:space="0" w:color="auto"/>
              <w:right w:val="single" w:sz="4" w:space="0" w:color="auto"/>
            </w:tcBorders>
            <w:shd w:val="clear" w:color="auto" w:fill="auto"/>
            <w:vAlign w:val="bottom"/>
            <w:hideMark/>
          </w:tcPr>
          <w:p w14:paraId="572613C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322 </w:t>
            </w:r>
          </w:p>
        </w:tc>
        <w:tc>
          <w:tcPr>
            <w:tcW w:w="1710" w:type="dxa"/>
            <w:tcBorders>
              <w:top w:val="nil"/>
              <w:left w:val="nil"/>
              <w:bottom w:val="single" w:sz="4" w:space="0" w:color="auto"/>
              <w:right w:val="single" w:sz="4" w:space="0" w:color="auto"/>
            </w:tcBorders>
            <w:shd w:val="clear" w:color="auto" w:fill="auto"/>
            <w:vAlign w:val="bottom"/>
            <w:hideMark/>
          </w:tcPr>
          <w:p w14:paraId="6AD29C27"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4.4</w:t>
            </w:r>
          </w:p>
        </w:tc>
        <w:tc>
          <w:tcPr>
            <w:tcW w:w="810" w:type="dxa"/>
            <w:tcBorders>
              <w:top w:val="nil"/>
              <w:left w:val="nil"/>
              <w:bottom w:val="single" w:sz="4" w:space="0" w:color="auto"/>
              <w:right w:val="single" w:sz="4" w:space="0" w:color="auto"/>
            </w:tcBorders>
            <w:shd w:val="clear" w:color="auto" w:fill="auto"/>
            <w:vAlign w:val="bottom"/>
            <w:hideMark/>
          </w:tcPr>
          <w:p w14:paraId="2CBD6799"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w:t>
            </w:r>
          </w:p>
        </w:tc>
        <w:tc>
          <w:tcPr>
            <w:tcW w:w="236" w:type="dxa"/>
            <w:tcBorders>
              <w:top w:val="nil"/>
              <w:left w:val="nil"/>
              <w:bottom w:val="single" w:sz="4" w:space="0" w:color="auto"/>
              <w:right w:val="single" w:sz="4" w:space="0" w:color="auto"/>
            </w:tcBorders>
            <w:shd w:val="clear" w:color="auto" w:fill="auto"/>
            <w:noWrap/>
            <w:vAlign w:val="bottom"/>
            <w:hideMark/>
          </w:tcPr>
          <w:p w14:paraId="793C33E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15A0A85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w:t>
            </w:r>
          </w:p>
        </w:tc>
        <w:tc>
          <w:tcPr>
            <w:tcW w:w="236" w:type="dxa"/>
            <w:tcBorders>
              <w:top w:val="nil"/>
              <w:left w:val="nil"/>
              <w:bottom w:val="single" w:sz="4" w:space="0" w:color="auto"/>
              <w:right w:val="nil"/>
            </w:tcBorders>
            <w:shd w:val="clear" w:color="auto" w:fill="auto"/>
            <w:noWrap/>
            <w:vAlign w:val="bottom"/>
            <w:hideMark/>
          </w:tcPr>
          <w:p w14:paraId="4F6625A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37"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BE9B8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671F88D7" w14:textId="77777777" w:rsidTr="00162BFD">
        <w:trPr>
          <w:trHeight w:val="28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F1BCD8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40" w:type="dxa"/>
            <w:tcBorders>
              <w:top w:val="nil"/>
              <w:left w:val="nil"/>
              <w:bottom w:val="single" w:sz="4" w:space="0" w:color="auto"/>
              <w:right w:val="single" w:sz="4" w:space="0" w:color="auto"/>
            </w:tcBorders>
            <w:shd w:val="clear" w:color="auto" w:fill="auto"/>
            <w:vAlign w:val="bottom"/>
            <w:hideMark/>
          </w:tcPr>
          <w:p w14:paraId="58A8669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729 </w:t>
            </w:r>
          </w:p>
        </w:tc>
        <w:tc>
          <w:tcPr>
            <w:tcW w:w="1710" w:type="dxa"/>
            <w:tcBorders>
              <w:top w:val="nil"/>
              <w:left w:val="nil"/>
              <w:bottom w:val="single" w:sz="4" w:space="0" w:color="auto"/>
              <w:right w:val="single" w:sz="4" w:space="0" w:color="auto"/>
            </w:tcBorders>
            <w:shd w:val="clear" w:color="auto" w:fill="auto"/>
            <w:vAlign w:val="bottom"/>
            <w:hideMark/>
          </w:tcPr>
          <w:p w14:paraId="4F75AC8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w:t>
            </w:r>
          </w:p>
        </w:tc>
        <w:tc>
          <w:tcPr>
            <w:tcW w:w="810" w:type="dxa"/>
            <w:tcBorders>
              <w:top w:val="nil"/>
              <w:left w:val="nil"/>
              <w:bottom w:val="single" w:sz="4" w:space="0" w:color="auto"/>
              <w:right w:val="single" w:sz="4" w:space="0" w:color="auto"/>
            </w:tcBorders>
            <w:shd w:val="clear" w:color="auto" w:fill="auto"/>
            <w:vAlign w:val="bottom"/>
            <w:hideMark/>
          </w:tcPr>
          <w:p w14:paraId="70690E9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w:t>
            </w:r>
          </w:p>
        </w:tc>
        <w:tc>
          <w:tcPr>
            <w:tcW w:w="236" w:type="dxa"/>
            <w:tcBorders>
              <w:top w:val="nil"/>
              <w:left w:val="nil"/>
              <w:bottom w:val="single" w:sz="4" w:space="0" w:color="auto"/>
              <w:right w:val="single" w:sz="4" w:space="0" w:color="auto"/>
            </w:tcBorders>
            <w:shd w:val="clear" w:color="auto" w:fill="auto"/>
            <w:noWrap/>
            <w:vAlign w:val="bottom"/>
            <w:hideMark/>
          </w:tcPr>
          <w:p w14:paraId="096266C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1F0D3CD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15.0</w:t>
            </w:r>
          </w:p>
        </w:tc>
        <w:tc>
          <w:tcPr>
            <w:tcW w:w="236" w:type="dxa"/>
            <w:tcBorders>
              <w:top w:val="nil"/>
              <w:left w:val="nil"/>
              <w:bottom w:val="single" w:sz="4" w:space="0" w:color="auto"/>
              <w:right w:val="single" w:sz="4" w:space="0" w:color="auto"/>
            </w:tcBorders>
            <w:shd w:val="clear" w:color="auto" w:fill="auto"/>
            <w:noWrap/>
            <w:vAlign w:val="bottom"/>
            <w:hideMark/>
          </w:tcPr>
          <w:p w14:paraId="59E4544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2781326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127</w:t>
            </w:r>
          </w:p>
        </w:tc>
        <w:tc>
          <w:tcPr>
            <w:tcW w:w="1620" w:type="dxa"/>
            <w:tcBorders>
              <w:top w:val="nil"/>
              <w:left w:val="nil"/>
              <w:bottom w:val="single" w:sz="4" w:space="0" w:color="auto"/>
              <w:right w:val="single" w:sz="4" w:space="0" w:color="auto"/>
            </w:tcBorders>
            <w:shd w:val="clear" w:color="auto" w:fill="auto"/>
            <w:vAlign w:val="bottom"/>
            <w:hideMark/>
          </w:tcPr>
          <w:p w14:paraId="22769B3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w:t>
            </w:r>
          </w:p>
        </w:tc>
        <w:tc>
          <w:tcPr>
            <w:tcW w:w="630" w:type="dxa"/>
            <w:gridSpan w:val="2"/>
            <w:tcBorders>
              <w:top w:val="nil"/>
              <w:left w:val="nil"/>
              <w:bottom w:val="single" w:sz="4" w:space="0" w:color="auto"/>
              <w:right w:val="single" w:sz="4" w:space="0" w:color="auto"/>
            </w:tcBorders>
            <w:shd w:val="clear" w:color="auto" w:fill="auto"/>
            <w:vAlign w:val="bottom"/>
            <w:hideMark/>
          </w:tcPr>
          <w:p w14:paraId="3B2E517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7AF942E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4788D35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18.9</w:t>
            </w:r>
          </w:p>
        </w:tc>
      </w:tr>
      <w:tr w:rsidR="0067485F" w:rsidRPr="00217562" w14:paraId="526A39F2" w14:textId="77777777" w:rsidTr="00162BFD">
        <w:trPr>
          <w:trHeight w:val="276"/>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3FD185B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40" w:type="dxa"/>
            <w:tcBorders>
              <w:top w:val="nil"/>
              <w:left w:val="nil"/>
              <w:bottom w:val="single" w:sz="4" w:space="0" w:color="auto"/>
              <w:right w:val="single" w:sz="4" w:space="0" w:color="auto"/>
            </w:tcBorders>
            <w:shd w:val="clear" w:color="auto" w:fill="auto"/>
            <w:vAlign w:val="bottom"/>
            <w:hideMark/>
          </w:tcPr>
          <w:p w14:paraId="6403564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733 </w:t>
            </w:r>
          </w:p>
        </w:tc>
        <w:tc>
          <w:tcPr>
            <w:tcW w:w="1710" w:type="dxa"/>
            <w:tcBorders>
              <w:top w:val="nil"/>
              <w:left w:val="nil"/>
              <w:bottom w:val="single" w:sz="4" w:space="0" w:color="auto"/>
              <w:right w:val="single" w:sz="4" w:space="0" w:color="auto"/>
            </w:tcBorders>
            <w:shd w:val="clear" w:color="auto" w:fill="auto"/>
            <w:vAlign w:val="bottom"/>
            <w:hideMark/>
          </w:tcPr>
          <w:p w14:paraId="6F11E6B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16.6</w:t>
            </w:r>
          </w:p>
        </w:tc>
        <w:tc>
          <w:tcPr>
            <w:tcW w:w="810" w:type="dxa"/>
            <w:tcBorders>
              <w:top w:val="nil"/>
              <w:left w:val="nil"/>
              <w:bottom w:val="single" w:sz="4" w:space="0" w:color="auto"/>
              <w:right w:val="single" w:sz="4" w:space="0" w:color="auto"/>
            </w:tcBorders>
            <w:shd w:val="clear" w:color="auto" w:fill="auto"/>
            <w:vAlign w:val="bottom"/>
            <w:hideMark/>
          </w:tcPr>
          <w:p w14:paraId="1CCCDD2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11.5</w:t>
            </w:r>
          </w:p>
        </w:tc>
        <w:tc>
          <w:tcPr>
            <w:tcW w:w="236" w:type="dxa"/>
            <w:tcBorders>
              <w:top w:val="nil"/>
              <w:left w:val="nil"/>
              <w:bottom w:val="single" w:sz="4" w:space="0" w:color="auto"/>
              <w:right w:val="single" w:sz="4" w:space="0" w:color="auto"/>
            </w:tcBorders>
            <w:shd w:val="clear" w:color="auto" w:fill="auto"/>
            <w:noWrap/>
            <w:vAlign w:val="bottom"/>
            <w:hideMark/>
          </w:tcPr>
          <w:p w14:paraId="7A4D504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030D7A3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23.4</w:t>
            </w:r>
          </w:p>
        </w:tc>
        <w:tc>
          <w:tcPr>
            <w:tcW w:w="236" w:type="dxa"/>
            <w:tcBorders>
              <w:top w:val="nil"/>
              <w:left w:val="nil"/>
              <w:bottom w:val="single" w:sz="4" w:space="0" w:color="auto"/>
              <w:right w:val="single" w:sz="4" w:space="0" w:color="auto"/>
            </w:tcBorders>
            <w:shd w:val="clear" w:color="auto" w:fill="auto"/>
            <w:noWrap/>
            <w:vAlign w:val="bottom"/>
            <w:hideMark/>
          </w:tcPr>
          <w:p w14:paraId="3716D30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01AA396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897</w:t>
            </w:r>
          </w:p>
        </w:tc>
        <w:tc>
          <w:tcPr>
            <w:tcW w:w="1620" w:type="dxa"/>
            <w:tcBorders>
              <w:top w:val="nil"/>
              <w:left w:val="nil"/>
              <w:bottom w:val="single" w:sz="4" w:space="0" w:color="auto"/>
              <w:right w:val="single" w:sz="4" w:space="0" w:color="auto"/>
            </w:tcBorders>
            <w:shd w:val="clear" w:color="auto" w:fill="auto"/>
            <w:vAlign w:val="bottom"/>
            <w:hideMark/>
          </w:tcPr>
          <w:p w14:paraId="7A68823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10.6</w:t>
            </w:r>
          </w:p>
        </w:tc>
        <w:tc>
          <w:tcPr>
            <w:tcW w:w="630" w:type="dxa"/>
            <w:gridSpan w:val="2"/>
            <w:tcBorders>
              <w:top w:val="nil"/>
              <w:left w:val="nil"/>
              <w:bottom w:val="single" w:sz="4" w:space="0" w:color="auto"/>
              <w:right w:val="single" w:sz="4" w:space="0" w:color="auto"/>
            </w:tcBorders>
            <w:shd w:val="clear" w:color="auto" w:fill="auto"/>
            <w:vAlign w:val="bottom"/>
            <w:hideMark/>
          </w:tcPr>
          <w:p w14:paraId="1659B1B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0A02634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18A6CF4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13.9</w:t>
            </w:r>
          </w:p>
        </w:tc>
      </w:tr>
      <w:tr w:rsidR="0067485F" w:rsidRPr="00217562" w14:paraId="0B7FC548" w14:textId="77777777" w:rsidTr="00160760">
        <w:trPr>
          <w:trHeight w:val="107"/>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03DD560"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40" w:type="dxa"/>
            <w:tcBorders>
              <w:top w:val="nil"/>
              <w:left w:val="nil"/>
              <w:bottom w:val="single" w:sz="4" w:space="0" w:color="auto"/>
              <w:right w:val="single" w:sz="4" w:space="0" w:color="auto"/>
            </w:tcBorders>
            <w:shd w:val="clear" w:color="auto" w:fill="auto"/>
            <w:noWrap/>
            <w:vAlign w:val="bottom"/>
            <w:hideMark/>
          </w:tcPr>
          <w:p w14:paraId="6F2FA34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1196FD9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688B187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3B36772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54" w:type="dxa"/>
            <w:tcBorders>
              <w:top w:val="nil"/>
              <w:left w:val="nil"/>
              <w:bottom w:val="single" w:sz="4" w:space="0" w:color="auto"/>
              <w:right w:val="single" w:sz="4" w:space="0" w:color="auto"/>
            </w:tcBorders>
            <w:shd w:val="clear" w:color="auto" w:fill="auto"/>
            <w:noWrap/>
            <w:vAlign w:val="bottom"/>
            <w:hideMark/>
          </w:tcPr>
          <w:p w14:paraId="3386F36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5B34B27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noWrap/>
            <w:vAlign w:val="bottom"/>
            <w:hideMark/>
          </w:tcPr>
          <w:p w14:paraId="0FB0AA8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78B92B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1088C98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6AA91A3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3" w:type="dxa"/>
            <w:gridSpan w:val="2"/>
            <w:tcBorders>
              <w:top w:val="nil"/>
              <w:left w:val="nil"/>
              <w:bottom w:val="single" w:sz="4" w:space="0" w:color="auto"/>
              <w:right w:val="single" w:sz="4" w:space="0" w:color="auto"/>
            </w:tcBorders>
            <w:shd w:val="clear" w:color="auto" w:fill="auto"/>
            <w:noWrap/>
            <w:vAlign w:val="bottom"/>
            <w:hideMark/>
          </w:tcPr>
          <w:p w14:paraId="745F6A5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30E8B045" w14:textId="77777777" w:rsidTr="00162BFD">
        <w:trPr>
          <w:trHeight w:val="28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3FC012D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40" w:type="dxa"/>
            <w:tcBorders>
              <w:top w:val="nil"/>
              <w:left w:val="nil"/>
              <w:bottom w:val="single" w:sz="4" w:space="0" w:color="auto"/>
              <w:right w:val="single" w:sz="4" w:space="0" w:color="auto"/>
            </w:tcBorders>
            <w:shd w:val="clear" w:color="auto" w:fill="auto"/>
            <w:vAlign w:val="bottom"/>
            <w:hideMark/>
          </w:tcPr>
          <w:p w14:paraId="469F274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1,047 </w:t>
            </w:r>
          </w:p>
        </w:tc>
        <w:tc>
          <w:tcPr>
            <w:tcW w:w="1710" w:type="dxa"/>
            <w:tcBorders>
              <w:top w:val="nil"/>
              <w:left w:val="nil"/>
              <w:bottom w:val="single" w:sz="4" w:space="0" w:color="auto"/>
              <w:right w:val="single" w:sz="4" w:space="0" w:color="auto"/>
            </w:tcBorders>
            <w:shd w:val="clear" w:color="auto" w:fill="auto"/>
            <w:vAlign w:val="bottom"/>
            <w:hideMark/>
          </w:tcPr>
          <w:p w14:paraId="62B2CDF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w:t>
            </w:r>
          </w:p>
        </w:tc>
        <w:tc>
          <w:tcPr>
            <w:tcW w:w="810" w:type="dxa"/>
            <w:tcBorders>
              <w:top w:val="nil"/>
              <w:left w:val="nil"/>
              <w:bottom w:val="single" w:sz="4" w:space="0" w:color="auto"/>
              <w:right w:val="single" w:sz="4" w:space="0" w:color="auto"/>
            </w:tcBorders>
            <w:shd w:val="clear" w:color="auto" w:fill="auto"/>
            <w:vAlign w:val="bottom"/>
            <w:hideMark/>
          </w:tcPr>
          <w:p w14:paraId="0093A02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w:t>
            </w:r>
          </w:p>
        </w:tc>
        <w:tc>
          <w:tcPr>
            <w:tcW w:w="236" w:type="dxa"/>
            <w:tcBorders>
              <w:top w:val="nil"/>
              <w:left w:val="nil"/>
              <w:bottom w:val="single" w:sz="4" w:space="0" w:color="auto"/>
              <w:right w:val="single" w:sz="4" w:space="0" w:color="auto"/>
            </w:tcBorders>
            <w:shd w:val="clear" w:color="auto" w:fill="auto"/>
            <w:noWrap/>
            <w:vAlign w:val="bottom"/>
            <w:hideMark/>
          </w:tcPr>
          <w:p w14:paraId="3A728B9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57631BB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11.1</w:t>
            </w:r>
          </w:p>
        </w:tc>
        <w:tc>
          <w:tcPr>
            <w:tcW w:w="236" w:type="dxa"/>
            <w:tcBorders>
              <w:top w:val="nil"/>
              <w:left w:val="nil"/>
              <w:bottom w:val="single" w:sz="4" w:space="0" w:color="auto"/>
              <w:right w:val="single" w:sz="4" w:space="0" w:color="auto"/>
            </w:tcBorders>
            <w:shd w:val="clear" w:color="auto" w:fill="auto"/>
            <w:noWrap/>
            <w:vAlign w:val="bottom"/>
            <w:hideMark/>
          </w:tcPr>
          <w:p w14:paraId="102C2A2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095AFE9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136</w:t>
            </w:r>
          </w:p>
        </w:tc>
        <w:tc>
          <w:tcPr>
            <w:tcW w:w="1620" w:type="dxa"/>
            <w:tcBorders>
              <w:top w:val="nil"/>
              <w:left w:val="nil"/>
              <w:bottom w:val="single" w:sz="4" w:space="0" w:color="auto"/>
              <w:right w:val="single" w:sz="4" w:space="0" w:color="auto"/>
            </w:tcBorders>
            <w:shd w:val="clear" w:color="auto" w:fill="auto"/>
            <w:vAlign w:val="bottom"/>
            <w:hideMark/>
          </w:tcPr>
          <w:p w14:paraId="02E6364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630" w:type="dxa"/>
            <w:gridSpan w:val="2"/>
            <w:tcBorders>
              <w:top w:val="nil"/>
              <w:left w:val="nil"/>
              <w:bottom w:val="single" w:sz="4" w:space="0" w:color="auto"/>
              <w:right w:val="single" w:sz="4" w:space="0" w:color="auto"/>
            </w:tcBorders>
            <w:shd w:val="clear" w:color="auto" w:fill="auto"/>
            <w:vAlign w:val="bottom"/>
            <w:hideMark/>
          </w:tcPr>
          <w:p w14:paraId="54BC536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57D9411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44A2B43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20.5</w:t>
            </w:r>
          </w:p>
        </w:tc>
      </w:tr>
      <w:tr w:rsidR="0067485F" w:rsidRPr="00217562" w14:paraId="019EB604" w14:textId="77777777" w:rsidTr="00162BFD">
        <w:trPr>
          <w:trHeight w:val="276"/>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9BF1E6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40" w:type="dxa"/>
            <w:tcBorders>
              <w:top w:val="nil"/>
              <w:left w:val="nil"/>
              <w:bottom w:val="single" w:sz="4" w:space="0" w:color="auto"/>
              <w:right w:val="single" w:sz="4" w:space="0" w:color="auto"/>
            </w:tcBorders>
            <w:shd w:val="clear" w:color="auto" w:fill="auto"/>
            <w:vAlign w:val="bottom"/>
            <w:hideMark/>
          </w:tcPr>
          <w:p w14:paraId="63FF5A3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834 </w:t>
            </w:r>
          </w:p>
        </w:tc>
        <w:tc>
          <w:tcPr>
            <w:tcW w:w="1710" w:type="dxa"/>
            <w:tcBorders>
              <w:top w:val="nil"/>
              <w:left w:val="nil"/>
              <w:bottom w:val="single" w:sz="4" w:space="0" w:color="auto"/>
              <w:right w:val="single" w:sz="4" w:space="0" w:color="auto"/>
            </w:tcBorders>
            <w:shd w:val="clear" w:color="auto" w:fill="auto"/>
            <w:vAlign w:val="bottom"/>
            <w:hideMark/>
          </w:tcPr>
          <w:p w14:paraId="563504A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w:t>
            </w:r>
          </w:p>
        </w:tc>
        <w:tc>
          <w:tcPr>
            <w:tcW w:w="810" w:type="dxa"/>
            <w:tcBorders>
              <w:top w:val="nil"/>
              <w:left w:val="nil"/>
              <w:bottom w:val="single" w:sz="4" w:space="0" w:color="auto"/>
              <w:right w:val="single" w:sz="4" w:space="0" w:color="auto"/>
            </w:tcBorders>
            <w:shd w:val="clear" w:color="auto" w:fill="auto"/>
            <w:vAlign w:val="bottom"/>
            <w:hideMark/>
          </w:tcPr>
          <w:p w14:paraId="4AFFC97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w:t>
            </w:r>
          </w:p>
        </w:tc>
        <w:tc>
          <w:tcPr>
            <w:tcW w:w="236" w:type="dxa"/>
            <w:tcBorders>
              <w:top w:val="nil"/>
              <w:left w:val="nil"/>
              <w:bottom w:val="single" w:sz="4" w:space="0" w:color="auto"/>
              <w:right w:val="single" w:sz="4" w:space="0" w:color="auto"/>
            </w:tcBorders>
            <w:shd w:val="clear" w:color="auto" w:fill="auto"/>
            <w:noWrap/>
            <w:vAlign w:val="bottom"/>
            <w:hideMark/>
          </w:tcPr>
          <w:p w14:paraId="51DFC0E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0FF92BE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11.9</w:t>
            </w:r>
          </w:p>
        </w:tc>
        <w:tc>
          <w:tcPr>
            <w:tcW w:w="236" w:type="dxa"/>
            <w:tcBorders>
              <w:top w:val="nil"/>
              <w:left w:val="nil"/>
              <w:bottom w:val="single" w:sz="4" w:space="0" w:color="auto"/>
              <w:right w:val="single" w:sz="4" w:space="0" w:color="auto"/>
            </w:tcBorders>
            <w:shd w:val="clear" w:color="auto" w:fill="auto"/>
            <w:noWrap/>
            <w:vAlign w:val="bottom"/>
            <w:hideMark/>
          </w:tcPr>
          <w:p w14:paraId="6514F9C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70C02DF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936</w:t>
            </w:r>
          </w:p>
        </w:tc>
        <w:tc>
          <w:tcPr>
            <w:tcW w:w="1620" w:type="dxa"/>
            <w:tcBorders>
              <w:top w:val="nil"/>
              <w:left w:val="nil"/>
              <w:bottom w:val="single" w:sz="4" w:space="0" w:color="auto"/>
              <w:right w:val="single" w:sz="4" w:space="0" w:color="auto"/>
            </w:tcBorders>
            <w:shd w:val="clear" w:color="auto" w:fill="auto"/>
            <w:vAlign w:val="bottom"/>
            <w:hideMark/>
          </w:tcPr>
          <w:p w14:paraId="17B0970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w:t>
            </w:r>
          </w:p>
        </w:tc>
        <w:tc>
          <w:tcPr>
            <w:tcW w:w="630" w:type="dxa"/>
            <w:gridSpan w:val="2"/>
            <w:tcBorders>
              <w:top w:val="nil"/>
              <w:left w:val="nil"/>
              <w:bottom w:val="single" w:sz="4" w:space="0" w:color="auto"/>
              <w:right w:val="single" w:sz="4" w:space="0" w:color="auto"/>
            </w:tcBorders>
            <w:shd w:val="clear" w:color="auto" w:fill="auto"/>
            <w:vAlign w:val="bottom"/>
            <w:hideMark/>
          </w:tcPr>
          <w:p w14:paraId="6C9DCA6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7C6B488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3ACA655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12.6</w:t>
            </w:r>
          </w:p>
        </w:tc>
      </w:tr>
      <w:tr w:rsidR="0067485F" w:rsidRPr="00217562" w14:paraId="641DFF62" w14:textId="77777777" w:rsidTr="00162BFD">
        <w:trPr>
          <w:trHeight w:val="276"/>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40B97126"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40" w:type="dxa"/>
            <w:tcBorders>
              <w:top w:val="nil"/>
              <w:left w:val="nil"/>
              <w:bottom w:val="single" w:sz="4" w:space="0" w:color="auto"/>
              <w:right w:val="single" w:sz="4" w:space="0" w:color="auto"/>
            </w:tcBorders>
            <w:shd w:val="clear" w:color="auto" w:fill="auto"/>
            <w:noWrap/>
            <w:vAlign w:val="bottom"/>
            <w:hideMark/>
          </w:tcPr>
          <w:p w14:paraId="2536936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39C1982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52F60F4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44B579E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54" w:type="dxa"/>
            <w:tcBorders>
              <w:top w:val="nil"/>
              <w:left w:val="nil"/>
              <w:bottom w:val="single" w:sz="4" w:space="0" w:color="auto"/>
              <w:right w:val="single" w:sz="4" w:space="0" w:color="auto"/>
            </w:tcBorders>
            <w:shd w:val="clear" w:color="auto" w:fill="auto"/>
            <w:noWrap/>
            <w:vAlign w:val="bottom"/>
            <w:hideMark/>
          </w:tcPr>
          <w:p w14:paraId="01125B9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3850DDC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noWrap/>
            <w:vAlign w:val="bottom"/>
            <w:hideMark/>
          </w:tcPr>
          <w:p w14:paraId="1158723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23386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27384BC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35C08C4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3" w:type="dxa"/>
            <w:gridSpan w:val="2"/>
            <w:tcBorders>
              <w:top w:val="nil"/>
              <w:left w:val="nil"/>
              <w:bottom w:val="single" w:sz="4" w:space="0" w:color="auto"/>
              <w:right w:val="single" w:sz="4" w:space="0" w:color="auto"/>
            </w:tcBorders>
            <w:shd w:val="clear" w:color="auto" w:fill="auto"/>
            <w:noWrap/>
            <w:vAlign w:val="bottom"/>
            <w:hideMark/>
          </w:tcPr>
          <w:p w14:paraId="36D352D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2FE71860" w14:textId="77777777" w:rsidTr="00162BFD">
        <w:trPr>
          <w:trHeight w:val="276"/>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DDB476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40" w:type="dxa"/>
            <w:tcBorders>
              <w:top w:val="nil"/>
              <w:left w:val="nil"/>
              <w:bottom w:val="single" w:sz="4" w:space="0" w:color="auto"/>
              <w:right w:val="single" w:sz="4" w:space="0" w:color="auto"/>
            </w:tcBorders>
            <w:shd w:val="clear" w:color="auto" w:fill="auto"/>
            <w:vAlign w:val="bottom"/>
            <w:hideMark/>
          </w:tcPr>
          <w:p w14:paraId="104F8E2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1,177 </w:t>
            </w:r>
          </w:p>
        </w:tc>
        <w:tc>
          <w:tcPr>
            <w:tcW w:w="1710" w:type="dxa"/>
            <w:tcBorders>
              <w:top w:val="nil"/>
              <w:left w:val="nil"/>
              <w:bottom w:val="single" w:sz="4" w:space="0" w:color="auto"/>
              <w:right w:val="single" w:sz="4" w:space="0" w:color="auto"/>
            </w:tcBorders>
            <w:shd w:val="clear" w:color="auto" w:fill="auto"/>
            <w:vAlign w:val="bottom"/>
            <w:hideMark/>
          </w:tcPr>
          <w:p w14:paraId="570DC76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w:t>
            </w:r>
          </w:p>
        </w:tc>
        <w:tc>
          <w:tcPr>
            <w:tcW w:w="810" w:type="dxa"/>
            <w:tcBorders>
              <w:top w:val="nil"/>
              <w:left w:val="nil"/>
              <w:bottom w:val="single" w:sz="4" w:space="0" w:color="auto"/>
              <w:right w:val="single" w:sz="4" w:space="0" w:color="auto"/>
            </w:tcBorders>
            <w:shd w:val="clear" w:color="auto" w:fill="auto"/>
            <w:vAlign w:val="bottom"/>
            <w:hideMark/>
          </w:tcPr>
          <w:p w14:paraId="46A6EA8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w:t>
            </w:r>
          </w:p>
        </w:tc>
        <w:tc>
          <w:tcPr>
            <w:tcW w:w="236" w:type="dxa"/>
            <w:tcBorders>
              <w:top w:val="nil"/>
              <w:left w:val="nil"/>
              <w:bottom w:val="single" w:sz="4" w:space="0" w:color="auto"/>
              <w:right w:val="single" w:sz="4" w:space="0" w:color="auto"/>
            </w:tcBorders>
            <w:shd w:val="clear" w:color="auto" w:fill="auto"/>
            <w:noWrap/>
            <w:vAlign w:val="bottom"/>
            <w:hideMark/>
          </w:tcPr>
          <w:p w14:paraId="0C80BE9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421BCC5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9.9</w:t>
            </w:r>
          </w:p>
        </w:tc>
        <w:tc>
          <w:tcPr>
            <w:tcW w:w="236" w:type="dxa"/>
            <w:tcBorders>
              <w:top w:val="nil"/>
              <w:left w:val="nil"/>
              <w:bottom w:val="single" w:sz="4" w:space="0" w:color="auto"/>
              <w:right w:val="single" w:sz="4" w:space="0" w:color="auto"/>
            </w:tcBorders>
            <w:shd w:val="clear" w:color="auto" w:fill="auto"/>
            <w:noWrap/>
            <w:vAlign w:val="bottom"/>
            <w:hideMark/>
          </w:tcPr>
          <w:p w14:paraId="3F7B15A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6FF963C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863</w:t>
            </w:r>
          </w:p>
        </w:tc>
        <w:tc>
          <w:tcPr>
            <w:tcW w:w="1620" w:type="dxa"/>
            <w:tcBorders>
              <w:top w:val="nil"/>
              <w:left w:val="nil"/>
              <w:bottom w:val="single" w:sz="4" w:space="0" w:color="auto"/>
              <w:right w:val="single" w:sz="4" w:space="0" w:color="auto"/>
            </w:tcBorders>
            <w:shd w:val="clear" w:color="auto" w:fill="auto"/>
            <w:vAlign w:val="bottom"/>
            <w:hideMark/>
          </w:tcPr>
          <w:p w14:paraId="4D76B70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w:t>
            </w:r>
          </w:p>
        </w:tc>
        <w:tc>
          <w:tcPr>
            <w:tcW w:w="630" w:type="dxa"/>
            <w:gridSpan w:val="2"/>
            <w:tcBorders>
              <w:top w:val="nil"/>
              <w:left w:val="nil"/>
              <w:bottom w:val="single" w:sz="4" w:space="0" w:color="auto"/>
              <w:right w:val="single" w:sz="4" w:space="0" w:color="auto"/>
            </w:tcBorders>
            <w:shd w:val="clear" w:color="auto" w:fill="auto"/>
            <w:vAlign w:val="bottom"/>
            <w:hideMark/>
          </w:tcPr>
          <w:p w14:paraId="5E5804E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71C19DD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2BD1EFB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11.7</w:t>
            </w:r>
          </w:p>
        </w:tc>
      </w:tr>
      <w:tr w:rsidR="0067485F" w:rsidRPr="00217562" w14:paraId="0866F36D" w14:textId="77777777" w:rsidTr="00162BFD">
        <w:trPr>
          <w:trHeight w:val="276"/>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4F9EF83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40" w:type="dxa"/>
            <w:tcBorders>
              <w:top w:val="nil"/>
              <w:left w:val="nil"/>
              <w:bottom w:val="single" w:sz="4" w:space="0" w:color="auto"/>
              <w:right w:val="single" w:sz="4" w:space="0" w:color="auto"/>
            </w:tcBorders>
            <w:shd w:val="clear" w:color="auto" w:fill="auto"/>
            <w:vAlign w:val="bottom"/>
            <w:hideMark/>
          </w:tcPr>
          <w:p w14:paraId="20A5FC1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799 </w:t>
            </w:r>
          </w:p>
        </w:tc>
        <w:tc>
          <w:tcPr>
            <w:tcW w:w="1710" w:type="dxa"/>
            <w:tcBorders>
              <w:top w:val="nil"/>
              <w:left w:val="nil"/>
              <w:bottom w:val="single" w:sz="4" w:space="0" w:color="auto"/>
              <w:right w:val="single" w:sz="4" w:space="0" w:color="auto"/>
            </w:tcBorders>
            <w:shd w:val="clear" w:color="auto" w:fill="auto"/>
            <w:vAlign w:val="bottom"/>
            <w:hideMark/>
          </w:tcPr>
          <w:p w14:paraId="1AC43C6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w:t>
            </w:r>
          </w:p>
        </w:tc>
        <w:tc>
          <w:tcPr>
            <w:tcW w:w="810" w:type="dxa"/>
            <w:tcBorders>
              <w:top w:val="nil"/>
              <w:left w:val="nil"/>
              <w:bottom w:val="single" w:sz="4" w:space="0" w:color="auto"/>
              <w:right w:val="single" w:sz="4" w:space="0" w:color="auto"/>
            </w:tcBorders>
            <w:shd w:val="clear" w:color="auto" w:fill="auto"/>
            <w:vAlign w:val="bottom"/>
            <w:hideMark/>
          </w:tcPr>
          <w:p w14:paraId="754EB4B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w:t>
            </w:r>
          </w:p>
        </w:tc>
        <w:tc>
          <w:tcPr>
            <w:tcW w:w="236" w:type="dxa"/>
            <w:tcBorders>
              <w:top w:val="nil"/>
              <w:left w:val="nil"/>
              <w:bottom w:val="single" w:sz="4" w:space="0" w:color="auto"/>
              <w:right w:val="single" w:sz="4" w:space="0" w:color="auto"/>
            </w:tcBorders>
            <w:shd w:val="clear" w:color="auto" w:fill="auto"/>
            <w:noWrap/>
            <w:vAlign w:val="bottom"/>
            <w:hideMark/>
          </w:tcPr>
          <w:p w14:paraId="6777437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65632F2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12.5</w:t>
            </w:r>
          </w:p>
        </w:tc>
        <w:tc>
          <w:tcPr>
            <w:tcW w:w="236" w:type="dxa"/>
            <w:tcBorders>
              <w:top w:val="nil"/>
              <w:left w:val="nil"/>
              <w:bottom w:val="single" w:sz="4" w:space="0" w:color="auto"/>
              <w:right w:val="single" w:sz="4" w:space="0" w:color="auto"/>
            </w:tcBorders>
            <w:shd w:val="clear" w:color="auto" w:fill="auto"/>
            <w:noWrap/>
            <w:vAlign w:val="bottom"/>
            <w:hideMark/>
          </w:tcPr>
          <w:p w14:paraId="2915A51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3E6C4C9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258</w:t>
            </w:r>
          </w:p>
        </w:tc>
        <w:tc>
          <w:tcPr>
            <w:tcW w:w="1620" w:type="dxa"/>
            <w:tcBorders>
              <w:top w:val="nil"/>
              <w:left w:val="nil"/>
              <w:bottom w:val="single" w:sz="4" w:space="0" w:color="auto"/>
              <w:right w:val="single" w:sz="4" w:space="0" w:color="auto"/>
            </w:tcBorders>
            <w:shd w:val="clear" w:color="auto" w:fill="auto"/>
            <w:vAlign w:val="bottom"/>
            <w:hideMark/>
          </w:tcPr>
          <w:p w14:paraId="5BC2E46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13.8</w:t>
            </w:r>
          </w:p>
        </w:tc>
        <w:tc>
          <w:tcPr>
            <w:tcW w:w="630" w:type="dxa"/>
            <w:gridSpan w:val="2"/>
            <w:tcBorders>
              <w:top w:val="nil"/>
              <w:left w:val="nil"/>
              <w:bottom w:val="single" w:sz="4" w:space="0" w:color="auto"/>
              <w:right w:val="single" w:sz="4" w:space="0" w:color="auto"/>
            </w:tcBorders>
            <w:shd w:val="clear" w:color="auto" w:fill="auto"/>
            <w:vAlign w:val="bottom"/>
            <w:hideMark/>
          </w:tcPr>
          <w:p w14:paraId="5EC1B31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48013BF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7267850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22.7</w:t>
            </w:r>
          </w:p>
        </w:tc>
      </w:tr>
      <w:tr w:rsidR="0067485F" w:rsidRPr="00217562" w14:paraId="27CBD6F8" w14:textId="77777777" w:rsidTr="00160760">
        <w:trPr>
          <w:trHeight w:val="107"/>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0955192"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40" w:type="dxa"/>
            <w:tcBorders>
              <w:top w:val="nil"/>
              <w:left w:val="nil"/>
              <w:bottom w:val="single" w:sz="4" w:space="0" w:color="auto"/>
              <w:right w:val="single" w:sz="4" w:space="0" w:color="auto"/>
            </w:tcBorders>
            <w:shd w:val="clear" w:color="auto" w:fill="auto"/>
            <w:noWrap/>
            <w:vAlign w:val="bottom"/>
            <w:hideMark/>
          </w:tcPr>
          <w:p w14:paraId="2B6737F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31DBB8C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554BA7C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526FFA5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54" w:type="dxa"/>
            <w:tcBorders>
              <w:top w:val="nil"/>
              <w:left w:val="nil"/>
              <w:bottom w:val="single" w:sz="4" w:space="0" w:color="auto"/>
              <w:right w:val="single" w:sz="4" w:space="0" w:color="auto"/>
            </w:tcBorders>
            <w:shd w:val="clear" w:color="auto" w:fill="auto"/>
            <w:noWrap/>
            <w:vAlign w:val="bottom"/>
            <w:hideMark/>
          </w:tcPr>
          <w:p w14:paraId="2CE4E52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6436FBE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noWrap/>
            <w:vAlign w:val="bottom"/>
            <w:hideMark/>
          </w:tcPr>
          <w:p w14:paraId="2C6BA43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38889CA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6BEE094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25E7EB5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3" w:type="dxa"/>
            <w:gridSpan w:val="2"/>
            <w:tcBorders>
              <w:top w:val="nil"/>
              <w:left w:val="nil"/>
              <w:bottom w:val="single" w:sz="4" w:space="0" w:color="auto"/>
              <w:right w:val="single" w:sz="4" w:space="0" w:color="auto"/>
            </w:tcBorders>
            <w:shd w:val="clear" w:color="auto" w:fill="auto"/>
            <w:noWrap/>
            <w:vAlign w:val="bottom"/>
            <w:hideMark/>
          </w:tcPr>
          <w:p w14:paraId="4D3C927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17538BE9" w14:textId="77777777" w:rsidTr="00162BFD">
        <w:trPr>
          <w:trHeight w:val="28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202A59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40" w:type="dxa"/>
            <w:tcBorders>
              <w:top w:val="nil"/>
              <w:left w:val="nil"/>
              <w:bottom w:val="single" w:sz="4" w:space="0" w:color="auto"/>
              <w:right w:val="single" w:sz="4" w:space="0" w:color="auto"/>
            </w:tcBorders>
            <w:shd w:val="clear" w:color="auto" w:fill="auto"/>
            <w:vAlign w:val="bottom"/>
            <w:hideMark/>
          </w:tcPr>
          <w:p w14:paraId="4A98306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1,182 </w:t>
            </w:r>
          </w:p>
        </w:tc>
        <w:tc>
          <w:tcPr>
            <w:tcW w:w="1710" w:type="dxa"/>
            <w:tcBorders>
              <w:top w:val="nil"/>
              <w:left w:val="nil"/>
              <w:bottom w:val="single" w:sz="4" w:space="0" w:color="auto"/>
              <w:right w:val="single" w:sz="4" w:space="0" w:color="auto"/>
            </w:tcBorders>
            <w:shd w:val="clear" w:color="auto" w:fill="auto"/>
            <w:vAlign w:val="bottom"/>
            <w:hideMark/>
          </w:tcPr>
          <w:p w14:paraId="4B84E9D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w:t>
            </w:r>
          </w:p>
        </w:tc>
        <w:tc>
          <w:tcPr>
            <w:tcW w:w="810" w:type="dxa"/>
            <w:tcBorders>
              <w:top w:val="nil"/>
              <w:left w:val="nil"/>
              <w:bottom w:val="single" w:sz="4" w:space="0" w:color="auto"/>
              <w:right w:val="single" w:sz="4" w:space="0" w:color="auto"/>
            </w:tcBorders>
            <w:shd w:val="clear" w:color="auto" w:fill="auto"/>
            <w:vAlign w:val="bottom"/>
            <w:hideMark/>
          </w:tcPr>
          <w:p w14:paraId="450C509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w:t>
            </w:r>
          </w:p>
        </w:tc>
        <w:tc>
          <w:tcPr>
            <w:tcW w:w="236" w:type="dxa"/>
            <w:tcBorders>
              <w:top w:val="nil"/>
              <w:left w:val="nil"/>
              <w:bottom w:val="single" w:sz="4" w:space="0" w:color="auto"/>
              <w:right w:val="single" w:sz="4" w:space="0" w:color="auto"/>
            </w:tcBorders>
            <w:shd w:val="clear" w:color="auto" w:fill="auto"/>
            <w:noWrap/>
            <w:vAlign w:val="bottom"/>
            <w:hideMark/>
          </w:tcPr>
          <w:p w14:paraId="047DCA5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68C838A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11.5</w:t>
            </w:r>
          </w:p>
        </w:tc>
        <w:tc>
          <w:tcPr>
            <w:tcW w:w="236" w:type="dxa"/>
            <w:tcBorders>
              <w:top w:val="nil"/>
              <w:left w:val="nil"/>
              <w:bottom w:val="single" w:sz="4" w:space="0" w:color="auto"/>
              <w:right w:val="single" w:sz="4" w:space="0" w:color="auto"/>
            </w:tcBorders>
            <w:shd w:val="clear" w:color="auto" w:fill="auto"/>
            <w:noWrap/>
            <w:vAlign w:val="bottom"/>
            <w:hideMark/>
          </w:tcPr>
          <w:p w14:paraId="64316E3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575D821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151</w:t>
            </w:r>
          </w:p>
        </w:tc>
        <w:tc>
          <w:tcPr>
            <w:tcW w:w="1620" w:type="dxa"/>
            <w:tcBorders>
              <w:top w:val="nil"/>
              <w:left w:val="nil"/>
              <w:bottom w:val="single" w:sz="4" w:space="0" w:color="auto"/>
              <w:right w:val="single" w:sz="4" w:space="0" w:color="auto"/>
            </w:tcBorders>
            <w:shd w:val="clear" w:color="auto" w:fill="auto"/>
            <w:vAlign w:val="bottom"/>
            <w:hideMark/>
          </w:tcPr>
          <w:p w14:paraId="3954142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11.6</w:t>
            </w:r>
          </w:p>
        </w:tc>
        <w:tc>
          <w:tcPr>
            <w:tcW w:w="630" w:type="dxa"/>
            <w:gridSpan w:val="2"/>
            <w:tcBorders>
              <w:top w:val="nil"/>
              <w:left w:val="nil"/>
              <w:bottom w:val="single" w:sz="4" w:space="0" w:color="auto"/>
              <w:right w:val="single" w:sz="4" w:space="0" w:color="auto"/>
            </w:tcBorders>
            <w:shd w:val="clear" w:color="auto" w:fill="auto"/>
            <w:vAlign w:val="bottom"/>
            <w:hideMark/>
          </w:tcPr>
          <w:p w14:paraId="699602A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3AF1468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552C15F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23.7</w:t>
            </w:r>
          </w:p>
        </w:tc>
      </w:tr>
      <w:tr w:rsidR="0067485F" w:rsidRPr="00217562" w14:paraId="01FEED62" w14:textId="77777777" w:rsidTr="00162BFD">
        <w:trPr>
          <w:trHeight w:val="276"/>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B2B21B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40" w:type="dxa"/>
            <w:tcBorders>
              <w:top w:val="nil"/>
              <w:left w:val="nil"/>
              <w:bottom w:val="single" w:sz="4" w:space="0" w:color="auto"/>
              <w:right w:val="single" w:sz="4" w:space="0" w:color="auto"/>
            </w:tcBorders>
            <w:shd w:val="clear" w:color="auto" w:fill="auto"/>
            <w:vAlign w:val="bottom"/>
            <w:hideMark/>
          </w:tcPr>
          <w:p w14:paraId="40B8580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793 </w:t>
            </w:r>
          </w:p>
        </w:tc>
        <w:tc>
          <w:tcPr>
            <w:tcW w:w="1710" w:type="dxa"/>
            <w:tcBorders>
              <w:top w:val="nil"/>
              <w:left w:val="nil"/>
              <w:bottom w:val="single" w:sz="4" w:space="0" w:color="auto"/>
              <w:right w:val="single" w:sz="4" w:space="0" w:color="auto"/>
            </w:tcBorders>
            <w:shd w:val="clear" w:color="auto" w:fill="auto"/>
            <w:vAlign w:val="bottom"/>
            <w:hideMark/>
          </w:tcPr>
          <w:p w14:paraId="7B16889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w:t>
            </w:r>
          </w:p>
        </w:tc>
        <w:tc>
          <w:tcPr>
            <w:tcW w:w="810" w:type="dxa"/>
            <w:tcBorders>
              <w:top w:val="nil"/>
              <w:left w:val="nil"/>
              <w:bottom w:val="single" w:sz="4" w:space="0" w:color="auto"/>
              <w:right w:val="single" w:sz="4" w:space="0" w:color="auto"/>
            </w:tcBorders>
            <w:shd w:val="clear" w:color="auto" w:fill="auto"/>
            <w:vAlign w:val="bottom"/>
            <w:hideMark/>
          </w:tcPr>
          <w:p w14:paraId="2A84017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w:t>
            </w:r>
          </w:p>
        </w:tc>
        <w:tc>
          <w:tcPr>
            <w:tcW w:w="236" w:type="dxa"/>
            <w:tcBorders>
              <w:top w:val="nil"/>
              <w:left w:val="nil"/>
              <w:bottom w:val="single" w:sz="4" w:space="0" w:color="auto"/>
              <w:right w:val="single" w:sz="4" w:space="0" w:color="auto"/>
            </w:tcBorders>
            <w:shd w:val="clear" w:color="auto" w:fill="auto"/>
            <w:noWrap/>
            <w:vAlign w:val="bottom"/>
            <w:hideMark/>
          </w:tcPr>
          <w:p w14:paraId="2538498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7B6AAFF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9.9</w:t>
            </w:r>
          </w:p>
        </w:tc>
        <w:tc>
          <w:tcPr>
            <w:tcW w:w="236" w:type="dxa"/>
            <w:tcBorders>
              <w:top w:val="nil"/>
              <w:left w:val="nil"/>
              <w:bottom w:val="single" w:sz="4" w:space="0" w:color="auto"/>
              <w:right w:val="single" w:sz="4" w:space="0" w:color="auto"/>
            </w:tcBorders>
            <w:shd w:val="clear" w:color="auto" w:fill="auto"/>
            <w:noWrap/>
            <w:vAlign w:val="bottom"/>
            <w:hideMark/>
          </w:tcPr>
          <w:p w14:paraId="46EC84D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7AB139A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970</w:t>
            </w:r>
          </w:p>
        </w:tc>
        <w:tc>
          <w:tcPr>
            <w:tcW w:w="1620" w:type="dxa"/>
            <w:tcBorders>
              <w:top w:val="nil"/>
              <w:left w:val="nil"/>
              <w:bottom w:val="single" w:sz="4" w:space="0" w:color="auto"/>
              <w:right w:val="single" w:sz="4" w:space="0" w:color="auto"/>
            </w:tcBorders>
            <w:shd w:val="clear" w:color="auto" w:fill="auto"/>
            <w:vAlign w:val="bottom"/>
            <w:hideMark/>
          </w:tcPr>
          <w:p w14:paraId="7BFD4D5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630" w:type="dxa"/>
            <w:gridSpan w:val="2"/>
            <w:tcBorders>
              <w:top w:val="nil"/>
              <w:left w:val="nil"/>
              <w:bottom w:val="single" w:sz="4" w:space="0" w:color="auto"/>
              <w:right w:val="single" w:sz="4" w:space="0" w:color="auto"/>
            </w:tcBorders>
            <w:shd w:val="clear" w:color="auto" w:fill="auto"/>
            <w:vAlign w:val="bottom"/>
            <w:hideMark/>
          </w:tcPr>
          <w:p w14:paraId="3F8D4A7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2A6D955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4905E3B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12.2</w:t>
            </w:r>
          </w:p>
        </w:tc>
      </w:tr>
      <w:tr w:rsidR="0067485F" w:rsidRPr="00217562" w14:paraId="3DE0EAAC" w14:textId="77777777" w:rsidTr="00162BFD">
        <w:trPr>
          <w:trHeight w:val="276"/>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BE577A8"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440" w:type="dxa"/>
            <w:tcBorders>
              <w:top w:val="nil"/>
              <w:left w:val="nil"/>
              <w:bottom w:val="single" w:sz="4" w:space="0" w:color="auto"/>
              <w:right w:val="single" w:sz="4" w:space="0" w:color="auto"/>
            </w:tcBorders>
            <w:shd w:val="clear" w:color="auto" w:fill="auto"/>
            <w:noWrap/>
            <w:vAlign w:val="bottom"/>
            <w:hideMark/>
          </w:tcPr>
          <w:p w14:paraId="1D2C449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464F6C0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6FF0445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6F7A00B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54" w:type="dxa"/>
            <w:tcBorders>
              <w:top w:val="nil"/>
              <w:left w:val="nil"/>
              <w:bottom w:val="single" w:sz="4" w:space="0" w:color="auto"/>
              <w:right w:val="single" w:sz="4" w:space="0" w:color="auto"/>
            </w:tcBorders>
            <w:shd w:val="clear" w:color="auto" w:fill="auto"/>
            <w:noWrap/>
            <w:vAlign w:val="bottom"/>
            <w:hideMark/>
          </w:tcPr>
          <w:p w14:paraId="3679465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658D435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noWrap/>
            <w:vAlign w:val="bottom"/>
            <w:hideMark/>
          </w:tcPr>
          <w:p w14:paraId="775C329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70EE07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30" w:type="dxa"/>
            <w:gridSpan w:val="2"/>
            <w:tcBorders>
              <w:top w:val="nil"/>
              <w:left w:val="nil"/>
              <w:bottom w:val="single" w:sz="4" w:space="0" w:color="auto"/>
              <w:right w:val="single" w:sz="4" w:space="0" w:color="auto"/>
            </w:tcBorders>
            <w:shd w:val="clear" w:color="auto" w:fill="auto"/>
            <w:noWrap/>
            <w:vAlign w:val="bottom"/>
            <w:hideMark/>
          </w:tcPr>
          <w:p w14:paraId="00C5317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280635C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3" w:type="dxa"/>
            <w:gridSpan w:val="2"/>
            <w:tcBorders>
              <w:top w:val="nil"/>
              <w:left w:val="nil"/>
              <w:bottom w:val="single" w:sz="4" w:space="0" w:color="auto"/>
              <w:right w:val="single" w:sz="4" w:space="0" w:color="auto"/>
            </w:tcBorders>
            <w:shd w:val="clear" w:color="auto" w:fill="auto"/>
            <w:noWrap/>
            <w:vAlign w:val="bottom"/>
            <w:hideMark/>
          </w:tcPr>
          <w:p w14:paraId="1149236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74D6D153" w14:textId="77777777" w:rsidTr="00100B0D">
        <w:trPr>
          <w:trHeight w:val="276"/>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897910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40" w:type="dxa"/>
            <w:tcBorders>
              <w:top w:val="nil"/>
              <w:left w:val="nil"/>
              <w:bottom w:val="single" w:sz="4" w:space="0" w:color="auto"/>
              <w:right w:val="single" w:sz="4" w:space="0" w:color="auto"/>
            </w:tcBorders>
            <w:shd w:val="clear" w:color="auto" w:fill="auto"/>
            <w:vAlign w:val="bottom"/>
            <w:hideMark/>
          </w:tcPr>
          <w:p w14:paraId="69A489A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1,471 </w:t>
            </w:r>
          </w:p>
        </w:tc>
        <w:tc>
          <w:tcPr>
            <w:tcW w:w="1710" w:type="dxa"/>
            <w:tcBorders>
              <w:top w:val="nil"/>
              <w:left w:val="nil"/>
              <w:bottom w:val="single" w:sz="4" w:space="0" w:color="auto"/>
              <w:right w:val="single" w:sz="4" w:space="0" w:color="auto"/>
            </w:tcBorders>
            <w:shd w:val="clear" w:color="auto" w:fill="auto"/>
            <w:vAlign w:val="bottom"/>
            <w:hideMark/>
          </w:tcPr>
          <w:p w14:paraId="68425F5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w:t>
            </w:r>
          </w:p>
        </w:tc>
        <w:tc>
          <w:tcPr>
            <w:tcW w:w="810" w:type="dxa"/>
            <w:tcBorders>
              <w:top w:val="nil"/>
              <w:left w:val="nil"/>
              <w:bottom w:val="single" w:sz="4" w:space="0" w:color="auto"/>
              <w:right w:val="single" w:sz="4" w:space="0" w:color="auto"/>
            </w:tcBorders>
            <w:shd w:val="clear" w:color="auto" w:fill="auto"/>
            <w:vAlign w:val="bottom"/>
            <w:hideMark/>
          </w:tcPr>
          <w:p w14:paraId="554FFD2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w:t>
            </w:r>
          </w:p>
        </w:tc>
        <w:tc>
          <w:tcPr>
            <w:tcW w:w="236" w:type="dxa"/>
            <w:tcBorders>
              <w:top w:val="nil"/>
              <w:left w:val="nil"/>
              <w:bottom w:val="single" w:sz="4" w:space="0" w:color="auto"/>
              <w:right w:val="single" w:sz="4" w:space="0" w:color="auto"/>
            </w:tcBorders>
            <w:shd w:val="clear" w:color="auto" w:fill="auto"/>
            <w:noWrap/>
            <w:vAlign w:val="bottom"/>
            <w:hideMark/>
          </w:tcPr>
          <w:p w14:paraId="78B04AC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nil"/>
              <w:left w:val="nil"/>
              <w:bottom w:val="single" w:sz="4" w:space="0" w:color="auto"/>
              <w:right w:val="single" w:sz="4" w:space="0" w:color="auto"/>
            </w:tcBorders>
            <w:shd w:val="clear" w:color="auto" w:fill="auto"/>
            <w:vAlign w:val="bottom"/>
            <w:hideMark/>
          </w:tcPr>
          <w:p w14:paraId="1E31FE0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w:t>
            </w:r>
          </w:p>
        </w:tc>
        <w:tc>
          <w:tcPr>
            <w:tcW w:w="236" w:type="dxa"/>
            <w:tcBorders>
              <w:top w:val="nil"/>
              <w:left w:val="nil"/>
              <w:bottom w:val="single" w:sz="4" w:space="0" w:color="auto"/>
              <w:right w:val="single" w:sz="4" w:space="0" w:color="auto"/>
            </w:tcBorders>
            <w:shd w:val="clear" w:color="auto" w:fill="auto"/>
            <w:noWrap/>
            <w:vAlign w:val="bottom"/>
            <w:hideMark/>
          </w:tcPr>
          <w:p w14:paraId="7EEA1EF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4" w:type="dxa"/>
            <w:tcBorders>
              <w:top w:val="nil"/>
              <w:left w:val="nil"/>
              <w:bottom w:val="single" w:sz="4" w:space="0" w:color="auto"/>
              <w:right w:val="single" w:sz="4" w:space="0" w:color="auto"/>
            </w:tcBorders>
            <w:shd w:val="clear" w:color="auto" w:fill="auto"/>
            <w:vAlign w:val="bottom"/>
            <w:hideMark/>
          </w:tcPr>
          <w:p w14:paraId="76B1CE5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1,028 </w:t>
            </w:r>
          </w:p>
        </w:tc>
        <w:tc>
          <w:tcPr>
            <w:tcW w:w="1620" w:type="dxa"/>
            <w:tcBorders>
              <w:top w:val="nil"/>
              <w:left w:val="nil"/>
              <w:bottom w:val="single" w:sz="4" w:space="0" w:color="auto"/>
              <w:right w:val="single" w:sz="4" w:space="0" w:color="auto"/>
            </w:tcBorders>
            <w:shd w:val="clear" w:color="auto" w:fill="auto"/>
            <w:vAlign w:val="bottom"/>
            <w:hideMark/>
          </w:tcPr>
          <w:p w14:paraId="1E45512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w:t>
            </w:r>
          </w:p>
        </w:tc>
        <w:tc>
          <w:tcPr>
            <w:tcW w:w="630" w:type="dxa"/>
            <w:gridSpan w:val="2"/>
            <w:tcBorders>
              <w:top w:val="nil"/>
              <w:left w:val="nil"/>
              <w:bottom w:val="single" w:sz="4" w:space="0" w:color="auto"/>
              <w:right w:val="single" w:sz="4" w:space="0" w:color="auto"/>
            </w:tcBorders>
            <w:shd w:val="clear" w:color="auto" w:fill="auto"/>
            <w:vAlign w:val="bottom"/>
            <w:hideMark/>
          </w:tcPr>
          <w:p w14:paraId="6446D02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w:t>
            </w:r>
          </w:p>
        </w:tc>
        <w:tc>
          <w:tcPr>
            <w:tcW w:w="270" w:type="dxa"/>
            <w:gridSpan w:val="2"/>
            <w:tcBorders>
              <w:top w:val="nil"/>
              <w:left w:val="nil"/>
              <w:bottom w:val="single" w:sz="4" w:space="0" w:color="auto"/>
              <w:right w:val="single" w:sz="4" w:space="0" w:color="auto"/>
            </w:tcBorders>
            <w:shd w:val="clear" w:color="auto" w:fill="auto"/>
            <w:noWrap/>
            <w:vAlign w:val="bottom"/>
            <w:hideMark/>
          </w:tcPr>
          <w:p w14:paraId="0BAD697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3" w:type="dxa"/>
            <w:gridSpan w:val="2"/>
            <w:tcBorders>
              <w:top w:val="nil"/>
              <w:left w:val="nil"/>
              <w:bottom w:val="single" w:sz="4" w:space="0" w:color="auto"/>
              <w:right w:val="single" w:sz="4" w:space="0" w:color="auto"/>
            </w:tcBorders>
            <w:shd w:val="clear" w:color="auto" w:fill="auto"/>
            <w:vAlign w:val="bottom"/>
            <w:hideMark/>
          </w:tcPr>
          <w:p w14:paraId="16B33A7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12.6</w:t>
            </w:r>
          </w:p>
        </w:tc>
      </w:tr>
      <w:tr w:rsidR="0067485F" w:rsidRPr="00217562" w14:paraId="4CBE4D9D" w14:textId="77777777" w:rsidTr="00100B0D">
        <w:trPr>
          <w:trHeight w:val="107"/>
        </w:trPr>
        <w:tc>
          <w:tcPr>
            <w:tcW w:w="3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9652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14:paraId="7F1A305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474</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2ABDECE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12.0</w:t>
            </w:r>
          </w:p>
        </w:tc>
        <w:tc>
          <w:tcPr>
            <w:tcW w:w="810" w:type="dxa"/>
            <w:tcBorders>
              <w:top w:val="single" w:sz="4" w:space="0" w:color="auto"/>
              <w:left w:val="nil"/>
              <w:bottom w:val="single" w:sz="4" w:space="0" w:color="auto"/>
              <w:right w:val="single" w:sz="4" w:space="0" w:color="auto"/>
            </w:tcBorders>
            <w:shd w:val="clear" w:color="auto" w:fill="auto"/>
            <w:vAlign w:val="bottom"/>
            <w:hideMark/>
          </w:tcPr>
          <w:p w14:paraId="5336054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5A763B5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54" w:type="dxa"/>
            <w:tcBorders>
              <w:top w:val="single" w:sz="4" w:space="0" w:color="auto"/>
              <w:left w:val="nil"/>
              <w:bottom w:val="single" w:sz="4" w:space="0" w:color="auto"/>
              <w:right w:val="single" w:sz="4" w:space="0" w:color="auto"/>
            </w:tcBorders>
            <w:shd w:val="clear" w:color="auto" w:fill="auto"/>
            <w:vAlign w:val="bottom"/>
            <w:hideMark/>
          </w:tcPr>
          <w:p w14:paraId="04CEF5F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19.0</w:t>
            </w:r>
          </w:p>
        </w:tc>
        <w:tc>
          <w:tcPr>
            <w:tcW w:w="236" w:type="dxa"/>
            <w:tcBorders>
              <w:top w:val="single" w:sz="4" w:space="0" w:color="auto"/>
              <w:left w:val="nil"/>
              <w:bottom w:val="single" w:sz="4" w:space="0" w:color="auto"/>
              <w:right w:val="nil"/>
            </w:tcBorders>
            <w:shd w:val="clear" w:color="auto" w:fill="auto"/>
            <w:noWrap/>
            <w:vAlign w:val="bottom"/>
            <w:hideMark/>
          </w:tcPr>
          <w:p w14:paraId="12BF90A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37"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1E054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4F29AC" w:rsidRPr="00217562" w14:paraId="553FE013" w14:textId="3A440808" w:rsidTr="00100B0D">
        <w:trPr>
          <w:trHeight w:val="288"/>
        </w:trPr>
        <w:tc>
          <w:tcPr>
            <w:tcW w:w="30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743E6" w14:textId="5E59C33E" w:rsidR="004F29AC" w:rsidRPr="00217562" w:rsidRDefault="004F29AC" w:rsidP="00160760">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WIC participation</w:t>
            </w:r>
          </w:p>
        </w:tc>
        <w:tc>
          <w:tcPr>
            <w:tcW w:w="1440" w:type="dxa"/>
            <w:tcBorders>
              <w:top w:val="single" w:sz="4" w:space="0" w:color="auto"/>
              <w:left w:val="nil"/>
              <w:bottom w:val="single" w:sz="4" w:space="0" w:color="auto"/>
              <w:right w:val="single" w:sz="4" w:space="0" w:color="auto"/>
            </w:tcBorders>
            <w:shd w:val="clear" w:color="auto" w:fill="auto"/>
            <w:vAlign w:val="bottom"/>
          </w:tcPr>
          <w:p w14:paraId="5AC4A326" w14:textId="77777777" w:rsidR="004F29AC" w:rsidRPr="00217562" w:rsidRDefault="004F29AC" w:rsidP="00706C30">
            <w:pPr>
              <w:spacing w:after="0" w:line="240" w:lineRule="auto"/>
              <w:jc w:val="right"/>
              <w:rPr>
                <w:rFonts w:ascii="Arial" w:eastAsia="Times New Roman" w:hAnsi="Arial" w:cs="Arial"/>
                <w:color w:val="000000"/>
                <w:lang w:eastAsia="zh-CN"/>
              </w:rPr>
            </w:pPr>
          </w:p>
        </w:tc>
        <w:tc>
          <w:tcPr>
            <w:tcW w:w="1710" w:type="dxa"/>
            <w:tcBorders>
              <w:top w:val="single" w:sz="4" w:space="0" w:color="auto"/>
              <w:left w:val="nil"/>
              <w:bottom w:val="single" w:sz="4" w:space="0" w:color="auto"/>
              <w:right w:val="single" w:sz="4" w:space="0" w:color="auto"/>
            </w:tcBorders>
            <w:shd w:val="clear" w:color="auto" w:fill="auto"/>
            <w:vAlign w:val="bottom"/>
          </w:tcPr>
          <w:p w14:paraId="44B3C56B" w14:textId="77777777" w:rsidR="004F29AC" w:rsidRPr="00217562" w:rsidRDefault="004F29AC" w:rsidP="00706C30">
            <w:pPr>
              <w:spacing w:after="0" w:line="240" w:lineRule="auto"/>
              <w:jc w:val="right"/>
              <w:rPr>
                <w:rFonts w:ascii="Arial" w:eastAsia="Times New Roman" w:hAnsi="Arial" w:cs="Arial"/>
                <w:color w:val="000000"/>
                <w:lang w:eastAsia="zh-CN"/>
              </w:rPr>
            </w:pPr>
          </w:p>
        </w:tc>
        <w:tc>
          <w:tcPr>
            <w:tcW w:w="810" w:type="dxa"/>
            <w:tcBorders>
              <w:top w:val="single" w:sz="4" w:space="0" w:color="auto"/>
              <w:left w:val="nil"/>
              <w:bottom w:val="single" w:sz="4" w:space="0" w:color="auto"/>
              <w:right w:val="single" w:sz="4" w:space="0" w:color="auto"/>
            </w:tcBorders>
            <w:shd w:val="clear" w:color="auto" w:fill="auto"/>
            <w:vAlign w:val="bottom"/>
          </w:tcPr>
          <w:p w14:paraId="3FA960D4" w14:textId="77777777" w:rsidR="004F29AC" w:rsidRPr="00217562" w:rsidRDefault="004F29AC" w:rsidP="00706C30">
            <w:pPr>
              <w:spacing w:after="0" w:line="240" w:lineRule="auto"/>
              <w:jc w:val="right"/>
              <w:rPr>
                <w:rFonts w:ascii="Arial" w:eastAsia="Times New Roman" w:hAnsi="Arial" w:cs="Arial"/>
                <w:color w:val="000000"/>
                <w:lang w:eastAsia="zh-CN"/>
              </w:rPr>
            </w:pPr>
          </w:p>
        </w:tc>
        <w:tc>
          <w:tcPr>
            <w:tcW w:w="236" w:type="dxa"/>
            <w:tcBorders>
              <w:top w:val="single" w:sz="4" w:space="0" w:color="auto"/>
              <w:left w:val="nil"/>
              <w:bottom w:val="single" w:sz="4" w:space="0" w:color="auto"/>
              <w:right w:val="single" w:sz="4" w:space="0" w:color="auto"/>
            </w:tcBorders>
            <w:shd w:val="clear" w:color="auto" w:fill="auto"/>
            <w:noWrap/>
            <w:vAlign w:val="bottom"/>
          </w:tcPr>
          <w:p w14:paraId="5FF47F61" w14:textId="77777777" w:rsidR="004F29AC" w:rsidRPr="00217562" w:rsidRDefault="004F29AC" w:rsidP="00706C30">
            <w:pPr>
              <w:spacing w:after="0" w:line="240" w:lineRule="auto"/>
              <w:jc w:val="center"/>
              <w:rPr>
                <w:rFonts w:ascii="Arial" w:eastAsia="Times New Roman" w:hAnsi="Arial" w:cs="Arial"/>
                <w:color w:val="000000"/>
                <w:lang w:eastAsia="zh-CN"/>
              </w:rPr>
            </w:pPr>
          </w:p>
        </w:tc>
        <w:tc>
          <w:tcPr>
            <w:tcW w:w="754" w:type="dxa"/>
            <w:tcBorders>
              <w:top w:val="single" w:sz="4" w:space="0" w:color="auto"/>
              <w:left w:val="nil"/>
              <w:bottom w:val="single" w:sz="4" w:space="0" w:color="auto"/>
              <w:right w:val="single" w:sz="4" w:space="0" w:color="auto"/>
            </w:tcBorders>
            <w:shd w:val="clear" w:color="auto" w:fill="auto"/>
            <w:vAlign w:val="bottom"/>
          </w:tcPr>
          <w:p w14:paraId="41C78853" w14:textId="77777777" w:rsidR="004F29AC" w:rsidRPr="00217562" w:rsidRDefault="004F29AC" w:rsidP="00706C30">
            <w:pPr>
              <w:spacing w:after="0" w:line="240" w:lineRule="auto"/>
              <w:jc w:val="right"/>
              <w:rPr>
                <w:rFonts w:ascii="Arial" w:eastAsia="Times New Roman" w:hAnsi="Arial" w:cs="Arial"/>
                <w:color w:val="000000"/>
                <w:lang w:eastAsia="zh-CN"/>
              </w:rPr>
            </w:pPr>
          </w:p>
        </w:tc>
        <w:tc>
          <w:tcPr>
            <w:tcW w:w="236" w:type="dxa"/>
            <w:tcBorders>
              <w:top w:val="single" w:sz="4" w:space="0" w:color="auto"/>
              <w:left w:val="nil"/>
              <w:bottom w:val="single" w:sz="4" w:space="0" w:color="auto"/>
              <w:right w:val="nil"/>
            </w:tcBorders>
            <w:shd w:val="clear" w:color="auto" w:fill="auto"/>
            <w:noWrap/>
            <w:vAlign w:val="bottom"/>
          </w:tcPr>
          <w:p w14:paraId="1EC5BB0F" w14:textId="77777777" w:rsidR="004F29AC" w:rsidRPr="00217562" w:rsidRDefault="004F29AC" w:rsidP="00706C30">
            <w:pPr>
              <w:spacing w:after="0" w:line="240" w:lineRule="auto"/>
              <w:rPr>
                <w:rFonts w:ascii="Arial" w:eastAsia="Times New Roman" w:hAnsi="Arial" w:cs="Arial"/>
                <w:color w:val="000000"/>
                <w:lang w:eastAsia="zh-CN"/>
              </w:rPr>
            </w:pP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5FF4D" w14:textId="77777777" w:rsidR="004F29AC" w:rsidRPr="00217562" w:rsidRDefault="004F29AC" w:rsidP="00E24DC6">
            <w:pPr>
              <w:spacing w:after="0" w:line="240" w:lineRule="auto"/>
              <w:jc w:val="center"/>
              <w:rPr>
                <w:rFonts w:ascii="Arial" w:eastAsia="Times New Roman" w:hAnsi="Arial" w:cs="Arial"/>
                <w:color w:val="000000"/>
                <w:lang w:eastAsia="zh-CN"/>
              </w:rPr>
            </w:pPr>
          </w:p>
        </w:tc>
        <w:tc>
          <w:tcPr>
            <w:tcW w:w="16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E5AE7C" w14:textId="77777777" w:rsidR="004F29AC" w:rsidRPr="00217562" w:rsidRDefault="004F29AC" w:rsidP="00E24DC6">
            <w:pPr>
              <w:spacing w:after="0" w:line="240" w:lineRule="auto"/>
              <w:jc w:val="center"/>
              <w:rPr>
                <w:rFonts w:ascii="Arial" w:eastAsia="Times New Roman" w:hAnsi="Arial" w:cs="Arial"/>
                <w:color w:val="000000"/>
                <w:lang w:eastAsia="zh-CN"/>
              </w:rPr>
            </w:pPr>
          </w:p>
        </w:tc>
        <w:tc>
          <w:tcPr>
            <w:tcW w:w="62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6B26D7" w14:textId="77777777" w:rsidR="004F29AC" w:rsidRPr="00217562" w:rsidRDefault="004F29AC" w:rsidP="00E24DC6">
            <w:pPr>
              <w:spacing w:after="0" w:line="240" w:lineRule="auto"/>
              <w:jc w:val="center"/>
              <w:rPr>
                <w:rFonts w:ascii="Arial" w:eastAsia="Times New Roman" w:hAnsi="Arial" w:cs="Arial"/>
                <w:color w:val="000000"/>
                <w:lang w:eastAsia="zh-CN"/>
              </w:rPr>
            </w:pPr>
          </w:p>
        </w:tc>
        <w:tc>
          <w:tcPr>
            <w:tcW w:w="2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A84C96" w14:textId="77777777" w:rsidR="004F29AC" w:rsidRPr="00217562" w:rsidRDefault="004F29AC" w:rsidP="00E24DC6">
            <w:pPr>
              <w:spacing w:after="0" w:line="240" w:lineRule="auto"/>
              <w:jc w:val="center"/>
              <w:rPr>
                <w:rFonts w:ascii="Arial" w:eastAsia="Times New Roman" w:hAnsi="Arial" w:cs="Arial"/>
                <w:color w:val="000000"/>
                <w:lang w:eastAsia="zh-CN"/>
              </w:rPr>
            </w:pPr>
          </w:p>
        </w:tc>
        <w:tc>
          <w:tcPr>
            <w:tcW w:w="654" w:type="dxa"/>
            <w:tcBorders>
              <w:top w:val="single" w:sz="4" w:space="0" w:color="auto"/>
              <w:left w:val="single" w:sz="4" w:space="0" w:color="auto"/>
              <w:bottom w:val="single" w:sz="4" w:space="0" w:color="auto"/>
              <w:right w:val="single" w:sz="4" w:space="0" w:color="000000"/>
            </w:tcBorders>
            <w:shd w:val="clear" w:color="auto" w:fill="auto"/>
            <w:vAlign w:val="bottom"/>
          </w:tcPr>
          <w:p w14:paraId="5EF4FABD" w14:textId="77777777" w:rsidR="004F29AC" w:rsidRPr="00217562" w:rsidRDefault="004F29AC" w:rsidP="00E24DC6">
            <w:pPr>
              <w:spacing w:after="0" w:line="240" w:lineRule="auto"/>
              <w:jc w:val="center"/>
              <w:rPr>
                <w:rFonts w:ascii="Arial" w:eastAsia="Times New Roman" w:hAnsi="Arial" w:cs="Arial"/>
                <w:color w:val="000000"/>
                <w:lang w:eastAsia="zh-CN"/>
              </w:rPr>
            </w:pPr>
          </w:p>
        </w:tc>
      </w:tr>
      <w:tr w:rsidR="004F29AC" w:rsidRPr="00217562" w14:paraId="66DF795B" w14:textId="10EC203D" w:rsidTr="00100B0D">
        <w:trPr>
          <w:trHeight w:val="143"/>
        </w:trPr>
        <w:tc>
          <w:tcPr>
            <w:tcW w:w="30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40E19" w14:textId="29E9A991" w:rsidR="004F29AC" w:rsidRPr="00217562" w:rsidRDefault="004F29AC" w:rsidP="00706C3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40" w:type="dxa"/>
            <w:tcBorders>
              <w:top w:val="single" w:sz="4" w:space="0" w:color="auto"/>
              <w:left w:val="nil"/>
              <w:bottom w:val="single" w:sz="4" w:space="0" w:color="auto"/>
              <w:right w:val="single" w:sz="4" w:space="0" w:color="auto"/>
            </w:tcBorders>
            <w:shd w:val="clear" w:color="auto" w:fill="auto"/>
            <w:vAlign w:val="bottom"/>
          </w:tcPr>
          <w:p w14:paraId="7B1D9CB6" w14:textId="7FA9423D" w:rsidR="004F29AC" w:rsidRPr="00217562" w:rsidRDefault="004F29AC"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915</w:t>
            </w:r>
          </w:p>
        </w:tc>
        <w:tc>
          <w:tcPr>
            <w:tcW w:w="1710" w:type="dxa"/>
            <w:tcBorders>
              <w:top w:val="single" w:sz="4" w:space="0" w:color="auto"/>
              <w:left w:val="nil"/>
              <w:bottom w:val="single" w:sz="4" w:space="0" w:color="auto"/>
              <w:right w:val="single" w:sz="4" w:space="0" w:color="auto"/>
            </w:tcBorders>
            <w:shd w:val="clear" w:color="auto" w:fill="auto"/>
            <w:vAlign w:val="bottom"/>
          </w:tcPr>
          <w:p w14:paraId="3A11E4D5" w14:textId="6FFCE8FF" w:rsidR="004F29AC" w:rsidRPr="00217562" w:rsidRDefault="004F29AC"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11.3</w:t>
            </w:r>
          </w:p>
        </w:tc>
        <w:tc>
          <w:tcPr>
            <w:tcW w:w="810" w:type="dxa"/>
            <w:tcBorders>
              <w:top w:val="single" w:sz="4" w:space="0" w:color="auto"/>
              <w:left w:val="nil"/>
              <w:bottom w:val="single" w:sz="4" w:space="0" w:color="auto"/>
              <w:right w:val="single" w:sz="4" w:space="0" w:color="auto"/>
            </w:tcBorders>
            <w:shd w:val="clear" w:color="auto" w:fill="auto"/>
            <w:vAlign w:val="bottom"/>
          </w:tcPr>
          <w:p w14:paraId="5B849CD0" w14:textId="290F758F" w:rsidR="004F29AC" w:rsidRPr="00217562" w:rsidRDefault="004F29AC"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7.6</w:t>
            </w:r>
          </w:p>
        </w:tc>
        <w:tc>
          <w:tcPr>
            <w:tcW w:w="236" w:type="dxa"/>
            <w:tcBorders>
              <w:top w:val="single" w:sz="4" w:space="0" w:color="auto"/>
              <w:left w:val="nil"/>
              <w:bottom w:val="single" w:sz="4" w:space="0" w:color="auto"/>
              <w:right w:val="single" w:sz="4" w:space="0" w:color="auto"/>
            </w:tcBorders>
            <w:shd w:val="clear" w:color="auto" w:fill="auto"/>
            <w:noWrap/>
            <w:vAlign w:val="bottom"/>
          </w:tcPr>
          <w:p w14:paraId="0980C4D0" w14:textId="511DAD10" w:rsidR="004F29AC" w:rsidRPr="00217562" w:rsidRDefault="004F29AC" w:rsidP="00706C30">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w:t>
            </w:r>
          </w:p>
        </w:tc>
        <w:tc>
          <w:tcPr>
            <w:tcW w:w="754" w:type="dxa"/>
            <w:tcBorders>
              <w:top w:val="single" w:sz="4" w:space="0" w:color="auto"/>
              <w:left w:val="nil"/>
              <w:bottom w:val="single" w:sz="4" w:space="0" w:color="auto"/>
              <w:right w:val="single" w:sz="4" w:space="0" w:color="auto"/>
            </w:tcBorders>
            <w:shd w:val="clear" w:color="auto" w:fill="auto"/>
            <w:vAlign w:val="bottom"/>
          </w:tcPr>
          <w:p w14:paraId="2C0B0C99" w14:textId="2F3A1AF5" w:rsidR="004F29AC" w:rsidRPr="00217562" w:rsidRDefault="004F29AC"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16.4</w:t>
            </w:r>
          </w:p>
        </w:tc>
        <w:tc>
          <w:tcPr>
            <w:tcW w:w="236" w:type="dxa"/>
            <w:tcBorders>
              <w:top w:val="single" w:sz="4" w:space="0" w:color="auto"/>
              <w:left w:val="nil"/>
              <w:bottom w:val="single" w:sz="4" w:space="0" w:color="auto"/>
              <w:right w:val="nil"/>
            </w:tcBorders>
            <w:shd w:val="clear" w:color="auto" w:fill="auto"/>
            <w:noWrap/>
            <w:vAlign w:val="bottom"/>
          </w:tcPr>
          <w:p w14:paraId="3EEF036D" w14:textId="77777777" w:rsidR="004F29AC" w:rsidRPr="00217562" w:rsidRDefault="004F29AC" w:rsidP="00706C30">
            <w:pPr>
              <w:spacing w:after="0" w:line="240" w:lineRule="auto"/>
              <w:rPr>
                <w:rFonts w:ascii="Arial" w:eastAsia="Times New Roman" w:hAnsi="Arial" w:cs="Arial"/>
                <w:color w:val="000000"/>
                <w:lang w:eastAsia="zh-CN"/>
              </w:rPr>
            </w:pP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34F20" w14:textId="17C1F050"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849</w:t>
            </w:r>
          </w:p>
        </w:tc>
        <w:tc>
          <w:tcPr>
            <w:tcW w:w="16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7CF895" w14:textId="51708508"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9.5</w:t>
            </w:r>
          </w:p>
        </w:tc>
        <w:tc>
          <w:tcPr>
            <w:tcW w:w="62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7C42F3" w14:textId="7A2C885A"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7.0</w:t>
            </w:r>
          </w:p>
        </w:tc>
        <w:tc>
          <w:tcPr>
            <w:tcW w:w="2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DF070F" w14:textId="179D7109"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t>
            </w:r>
          </w:p>
        </w:tc>
        <w:tc>
          <w:tcPr>
            <w:tcW w:w="654" w:type="dxa"/>
            <w:tcBorders>
              <w:top w:val="single" w:sz="4" w:space="0" w:color="auto"/>
              <w:left w:val="single" w:sz="4" w:space="0" w:color="auto"/>
              <w:bottom w:val="single" w:sz="4" w:space="0" w:color="auto"/>
              <w:right w:val="single" w:sz="4" w:space="0" w:color="000000"/>
            </w:tcBorders>
            <w:shd w:val="clear" w:color="auto" w:fill="auto"/>
            <w:vAlign w:val="bottom"/>
          </w:tcPr>
          <w:p w14:paraId="4D9D7B75" w14:textId="02EEA0DA"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12.6</w:t>
            </w:r>
          </w:p>
        </w:tc>
      </w:tr>
      <w:tr w:rsidR="004F29AC" w:rsidRPr="00217562" w14:paraId="21C927C4" w14:textId="7C2B9F01" w:rsidTr="00100B0D">
        <w:trPr>
          <w:trHeight w:val="288"/>
        </w:trPr>
        <w:tc>
          <w:tcPr>
            <w:tcW w:w="30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533FC" w14:textId="041AE178" w:rsidR="004F29AC" w:rsidRPr="00217562" w:rsidRDefault="004F29AC" w:rsidP="00706C3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40" w:type="dxa"/>
            <w:tcBorders>
              <w:top w:val="single" w:sz="4" w:space="0" w:color="auto"/>
              <w:left w:val="nil"/>
              <w:bottom w:val="single" w:sz="4" w:space="0" w:color="auto"/>
              <w:right w:val="single" w:sz="4" w:space="0" w:color="auto"/>
            </w:tcBorders>
            <w:shd w:val="clear" w:color="auto" w:fill="auto"/>
            <w:vAlign w:val="bottom"/>
          </w:tcPr>
          <w:p w14:paraId="45D82AFB" w14:textId="6328E685" w:rsidR="004F29AC" w:rsidRPr="00217562" w:rsidRDefault="004F29AC"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1,060</w:t>
            </w:r>
          </w:p>
        </w:tc>
        <w:tc>
          <w:tcPr>
            <w:tcW w:w="1710" w:type="dxa"/>
            <w:tcBorders>
              <w:top w:val="single" w:sz="4" w:space="0" w:color="auto"/>
              <w:left w:val="nil"/>
              <w:bottom w:val="single" w:sz="4" w:space="0" w:color="auto"/>
              <w:right w:val="single" w:sz="4" w:space="0" w:color="auto"/>
            </w:tcBorders>
            <w:shd w:val="clear" w:color="auto" w:fill="auto"/>
            <w:vAlign w:val="bottom"/>
          </w:tcPr>
          <w:p w14:paraId="10F5B042" w14:textId="1A33CFC4" w:rsidR="004F29AC" w:rsidRPr="00217562" w:rsidRDefault="004F29AC"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6.0</w:t>
            </w:r>
          </w:p>
        </w:tc>
        <w:tc>
          <w:tcPr>
            <w:tcW w:w="810" w:type="dxa"/>
            <w:tcBorders>
              <w:top w:val="single" w:sz="4" w:space="0" w:color="auto"/>
              <w:left w:val="nil"/>
              <w:bottom w:val="single" w:sz="4" w:space="0" w:color="auto"/>
              <w:right w:val="single" w:sz="4" w:space="0" w:color="auto"/>
            </w:tcBorders>
            <w:shd w:val="clear" w:color="auto" w:fill="auto"/>
            <w:vAlign w:val="bottom"/>
          </w:tcPr>
          <w:p w14:paraId="3C779BFC" w14:textId="28F67E47" w:rsidR="004F29AC" w:rsidRPr="00217562" w:rsidRDefault="004F29AC"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4.3</w:t>
            </w:r>
          </w:p>
        </w:tc>
        <w:tc>
          <w:tcPr>
            <w:tcW w:w="236" w:type="dxa"/>
            <w:tcBorders>
              <w:top w:val="single" w:sz="4" w:space="0" w:color="auto"/>
              <w:left w:val="nil"/>
              <w:bottom w:val="single" w:sz="4" w:space="0" w:color="auto"/>
              <w:right w:val="single" w:sz="4" w:space="0" w:color="auto"/>
            </w:tcBorders>
            <w:shd w:val="clear" w:color="auto" w:fill="auto"/>
            <w:noWrap/>
            <w:vAlign w:val="bottom"/>
          </w:tcPr>
          <w:p w14:paraId="53A7DB60" w14:textId="13574270" w:rsidR="004F29AC" w:rsidRPr="00217562" w:rsidRDefault="004F29AC" w:rsidP="00706C30">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w:t>
            </w:r>
          </w:p>
        </w:tc>
        <w:tc>
          <w:tcPr>
            <w:tcW w:w="754" w:type="dxa"/>
            <w:tcBorders>
              <w:top w:val="single" w:sz="4" w:space="0" w:color="auto"/>
              <w:left w:val="nil"/>
              <w:bottom w:val="single" w:sz="4" w:space="0" w:color="auto"/>
              <w:right w:val="single" w:sz="4" w:space="0" w:color="auto"/>
            </w:tcBorders>
            <w:shd w:val="clear" w:color="auto" w:fill="auto"/>
            <w:vAlign w:val="bottom"/>
          </w:tcPr>
          <w:p w14:paraId="6997E0FE" w14:textId="05791A86" w:rsidR="004F29AC" w:rsidRPr="00217562" w:rsidRDefault="004F29AC"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8.3</w:t>
            </w:r>
          </w:p>
        </w:tc>
        <w:tc>
          <w:tcPr>
            <w:tcW w:w="236" w:type="dxa"/>
            <w:tcBorders>
              <w:top w:val="single" w:sz="4" w:space="0" w:color="auto"/>
              <w:left w:val="nil"/>
              <w:bottom w:val="single" w:sz="4" w:space="0" w:color="auto"/>
              <w:right w:val="nil"/>
            </w:tcBorders>
            <w:shd w:val="clear" w:color="auto" w:fill="auto"/>
            <w:noWrap/>
            <w:vAlign w:val="bottom"/>
          </w:tcPr>
          <w:p w14:paraId="029F586E" w14:textId="77777777" w:rsidR="004F29AC" w:rsidRPr="00217562" w:rsidRDefault="004F29AC" w:rsidP="00706C30">
            <w:pPr>
              <w:spacing w:after="0" w:line="240" w:lineRule="auto"/>
              <w:rPr>
                <w:rFonts w:ascii="Arial" w:eastAsia="Times New Roman" w:hAnsi="Arial" w:cs="Arial"/>
                <w:color w:val="000000"/>
                <w:lang w:eastAsia="zh-CN"/>
              </w:rPr>
            </w:pPr>
          </w:p>
        </w:tc>
        <w:tc>
          <w:tcPr>
            <w:tcW w:w="16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01382" w14:textId="46D34806"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272</w:t>
            </w:r>
          </w:p>
        </w:tc>
        <w:tc>
          <w:tcPr>
            <w:tcW w:w="16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F4092C" w14:textId="7BDBED90"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10.1</w:t>
            </w:r>
          </w:p>
        </w:tc>
        <w:tc>
          <w:tcPr>
            <w:tcW w:w="62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AD98A6" w14:textId="7E5E2B60"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6.0</w:t>
            </w:r>
          </w:p>
        </w:tc>
        <w:tc>
          <w:tcPr>
            <w:tcW w:w="2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33C14D" w14:textId="7DB30F1D"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t>
            </w:r>
          </w:p>
        </w:tc>
        <w:tc>
          <w:tcPr>
            <w:tcW w:w="654" w:type="dxa"/>
            <w:tcBorders>
              <w:top w:val="single" w:sz="4" w:space="0" w:color="auto"/>
              <w:left w:val="single" w:sz="4" w:space="0" w:color="auto"/>
              <w:bottom w:val="single" w:sz="4" w:space="0" w:color="auto"/>
              <w:right w:val="single" w:sz="4" w:space="0" w:color="000000"/>
            </w:tcBorders>
            <w:shd w:val="clear" w:color="auto" w:fill="auto"/>
            <w:vAlign w:val="bottom"/>
          </w:tcPr>
          <w:p w14:paraId="307FD8EF" w14:textId="64B42953" w:rsidR="004F29AC" w:rsidRPr="00217562" w:rsidRDefault="004F29AC"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17.4</w:t>
            </w:r>
          </w:p>
        </w:tc>
      </w:tr>
    </w:tbl>
    <w:p w14:paraId="3BB4566E" w14:textId="6EF5ECA6" w:rsidR="0067485F" w:rsidRPr="00160760" w:rsidRDefault="0067485F" w:rsidP="00C60BE9">
      <w:pPr>
        <w:pStyle w:val="figtitle"/>
        <w:spacing w:before="0" w:after="0" w:line="276" w:lineRule="auto"/>
        <w:ind w:left="86" w:right="0"/>
        <w:jc w:val="left"/>
        <w:rPr>
          <w:rFonts w:ascii="Arial" w:hAnsi="Arial" w:cs="Arial"/>
          <w:b w:val="0"/>
          <w:sz w:val="20"/>
          <w:szCs w:val="20"/>
        </w:rPr>
      </w:pPr>
      <w:r w:rsidRPr="00160760">
        <w:rPr>
          <w:rFonts w:ascii="Arial" w:hAnsi="Arial" w:cs="Arial"/>
          <w:sz w:val="20"/>
          <w:szCs w:val="20"/>
        </w:rPr>
        <w:t>Bolding indicates non-overlapping 95% Confidence Limits (95% CL),</w:t>
      </w:r>
      <w:r w:rsidRPr="00160760">
        <w:rPr>
          <w:rFonts w:ascii="Arial" w:hAnsi="Arial" w:cs="Arial"/>
          <w:b w:val="0"/>
          <w:sz w:val="20"/>
          <w:szCs w:val="20"/>
        </w:rPr>
        <w:t xml:space="preserve"> showing a difference between the reference group and the comparison group. The reference groups: 20-29 years, &lt;High school, &gt;100% FPL, US-born, married, </w:t>
      </w:r>
      <w:r w:rsidR="00C60BE9" w:rsidRPr="00C60BE9">
        <w:rPr>
          <w:rFonts w:ascii="Arial" w:hAnsi="Arial" w:cs="Arial"/>
          <w:b w:val="0"/>
          <w:sz w:val="20"/>
          <w:szCs w:val="20"/>
        </w:rPr>
        <w:t xml:space="preserve">not a WIC participant, </w:t>
      </w:r>
      <w:r w:rsidRPr="00160760">
        <w:rPr>
          <w:rFonts w:ascii="Arial" w:hAnsi="Arial" w:cs="Arial"/>
          <w:b w:val="0"/>
          <w:sz w:val="20"/>
          <w:szCs w:val="20"/>
        </w:rPr>
        <w:t>and without a disability.</w:t>
      </w:r>
    </w:p>
    <w:p w14:paraId="10647E00" w14:textId="77777777" w:rsidR="0067485F" w:rsidRPr="00160760" w:rsidRDefault="0067485F" w:rsidP="008051DE">
      <w:pPr>
        <w:pStyle w:val="figtitle"/>
        <w:spacing w:before="0" w:after="0" w:line="276" w:lineRule="auto"/>
        <w:ind w:left="86" w:right="720"/>
        <w:jc w:val="left"/>
        <w:rPr>
          <w:rFonts w:ascii="Arial" w:hAnsi="Arial" w:cs="Arial"/>
          <w:sz w:val="20"/>
          <w:szCs w:val="20"/>
        </w:rPr>
        <w:sectPr w:rsidR="0067485F" w:rsidRPr="00160760" w:rsidSect="00560E0E">
          <w:pgSz w:w="15840" w:h="12240" w:orient="landscape"/>
          <w:pgMar w:top="1440" w:right="1440" w:bottom="1440" w:left="1440" w:header="576" w:footer="432" w:gutter="0"/>
          <w:cols w:space="720"/>
          <w:docGrid w:linePitch="360"/>
        </w:sectPr>
      </w:pPr>
      <w:r w:rsidRPr="00160760">
        <w:rPr>
          <w:rFonts w:ascii="Arial" w:hAnsi="Arial" w:cs="Arial"/>
          <w:b w:val="0"/>
          <w:sz w:val="20"/>
          <w:szCs w:val="20"/>
        </w:rPr>
        <w:t>Insufficient Data to Report: sample size less than 5.</w:t>
      </w:r>
    </w:p>
    <w:p w14:paraId="78E9936F" w14:textId="77777777" w:rsidR="003E1927" w:rsidRDefault="003E1927" w:rsidP="00FF6542">
      <w:pPr>
        <w:pStyle w:val="Caption"/>
        <w:rPr>
          <w:rFonts w:ascii="Arial" w:hAnsi="Arial" w:cs="Arial"/>
          <w:b/>
          <w:bCs/>
          <w:i w:val="0"/>
          <w:iCs w:val="0"/>
          <w:sz w:val="22"/>
          <w:szCs w:val="22"/>
        </w:rPr>
      </w:pPr>
      <w:bookmarkStart w:id="44" w:name="_Toc83742315"/>
      <w:bookmarkStart w:id="45" w:name="_Toc83802118"/>
    </w:p>
    <w:p w14:paraId="68079B5C" w14:textId="77777777" w:rsidR="003E1927" w:rsidRDefault="003E1927" w:rsidP="00FF6542">
      <w:pPr>
        <w:pStyle w:val="Caption"/>
        <w:rPr>
          <w:rFonts w:ascii="Arial" w:hAnsi="Arial" w:cs="Arial"/>
          <w:b/>
          <w:bCs/>
          <w:i w:val="0"/>
          <w:iCs w:val="0"/>
          <w:sz w:val="22"/>
          <w:szCs w:val="22"/>
        </w:rPr>
      </w:pPr>
    </w:p>
    <w:p w14:paraId="7A4276C6" w14:textId="1345E5DF" w:rsidR="0067485F" w:rsidRPr="00AB24AC" w:rsidRDefault="00FF6542" w:rsidP="00FF6542">
      <w:pPr>
        <w:pStyle w:val="Caption"/>
        <w:rPr>
          <w:rFonts w:ascii="Arial" w:hAnsi="Arial" w:cs="Arial"/>
          <w:b/>
          <w:bCs/>
          <w:i w:val="0"/>
          <w:iCs w:val="0"/>
          <w:sz w:val="22"/>
          <w:szCs w:val="22"/>
        </w:rPr>
      </w:pPr>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Prevalence of feeling upset due to treatment based on racial/ethnic background by maternal sociodemographic characteristics, among White non-Hispanic and Black non-Hispanic </w:t>
      </w:r>
      <w:r w:rsidR="00F2609F">
        <w:rPr>
          <w:rFonts w:ascii="Arial" w:hAnsi="Arial" w:cs="Arial"/>
          <w:b/>
          <w:bCs/>
          <w:i w:val="0"/>
          <w:iCs w:val="0"/>
          <w:sz w:val="22"/>
          <w:szCs w:val="22"/>
        </w:rPr>
        <w:t>m</w:t>
      </w:r>
      <w:r w:rsidRPr="00AB24AC">
        <w:rPr>
          <w:rFonts w:ascii="Arial" w:hAnsi="Arial" w:cs="Arial"/>
          <w:b/>
          <w:bCs/>
          <w:i w:val="0"/>
          <w:iCs w:val="0"/>
          <w:sz w:val="22"/>
          <w:szCs w:val="22"/>
        </w:rPr>
        <w:t>others, MA PRAMS, 2017–2018</w:t>
      </w:r>
      <w:bookmarkEnd w:id="44"/>
      <w:bookmarkEnd w:id="45"/>
    </w:p>
    <w:tbl>
      <w:tblPr>
        <w:tblW w:w="12485" w:type="dxa"/>
        <w:tblInd w:w="93" w:type="dxa"/>
        <w:tblLook w:val="04A0" w:firstRow="1" w:lastRow="0" w:firstColumn="1" w:lastColumn="0" w:noHBand="0" w:noVBand="1"/>
      </w:tblPr>
      <w:tblGrid>
        <w:gridCol w:w="2860"/>
        <w:gridCol w:w="1655"/>
        <w:gridCol w:w="1463"/>
        <w:gridCol w:w="522"/>
        <w:gridCol w:w="290"/>
        <w:gridCol w:w="645"/>
        <w:gridCol w:w="278"/>
        <w:gridCol w:w="1685"/>
        <w:gridCol w:w="1530"/>
        <w:gridCol w:w="645"/>
        <w:gridCol w:w="290"/>
        <w:gridCol w:w="645"/>
      </w:tblGrid>
      <w:tr w:rsidR="0067485F" w:rsidRPr="00217562" w14:paraId="413F3AB9" w14:textId="77777777" w:rsidTr="00162BFD">
        <w:trPr>
          <w:trHeight w:val="107"/>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393A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52" w:type="dxa"/>
            <w:gridSpan w:val="5"/>
            <w:tcBorders>
              <w:top w:val="single" w:sz="4" w:space="0" w:color="auto"/>
              <w:left w:val="nil"/>
              <w:bottom w:val="single" w:sz="4" w:space="0" w:color="auto"/>
              <w:right w:val="single" w:sz="4" w:space="0" w:color="auto"/>
            </w:tcBorders>
            <w:shd w:val="clear" w:color="auto" w:fill="auto"/>
            <w:noWrap/>
            <w:vAlign w:val="bottom"/>
            <w:hideMark/>
          </w:tcPr>
          <w:p w14:paraId="69D41BBF" w14:textId="0C037D59" w:rsidR="0067485F" w:rsidRPr="00217562" w:rsidRDefault="00444825" w:rsidP="00162BFD">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White non-Hispanic</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0939636E"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479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9A81BCB" w14:textId="7CEC68D7" w:rsidR="0067485F" w:rsidRPr="00217562" w:rsidRDefault="00444825" w:rsidP="00162BFD">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Black non-Hispanic</w:t>
            </w:r>
          </w:p>
        </w:tc>
      </w:tr>
      <w:tr w:rsidR="0067485F" w:rsidRPr="00217562" w14:paraId="031BFFE8" w14:textId="77777777" w:rsidTr="00162BFD">
        <w:trPr>
          <w:trHeight w:val="282"/>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1BCAE57"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655" w:type="dxa"/>
            <w:tcBorders>
              <w:top w:val="nil"/>
              <w:left w:val="nil"/>
              <w:bottom w:val="single" w:sz="4" w:space="0" w:color="auto"/>
              <w:right w:val="single" w:sz="4" w:space="0" w:color="auto"/>
            </w:tcBorders>
            <w:shd w:val="clear" w:color="auto" w:fill="auto"/>
            <w:noWrap/>
            <w:vAlign w:val="bottom"/>
            <w:hideMark/>
          </w:tcPr>
          <w:p w14:paraId="2E78FEFF"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40" w:type="dxa"/>
            <w:tcBorders>
              <w:top w:val="nil"/>
              <w:left w:val="nil"/>
              <w:bottom w:val="single" w:sz="4" w:space="0" w:color="auto"/>
              <w:right w:val="single" w:sz="4" w:space="0" w:color="auto"/>
            </w:tcBorders>
            <w:shd w:val="clear" w:color="auto" w:fill="auto"/>
            <w:noWrap/>
            <w:vAlign w:val="bottom"/>
            <w:hideMark/>
          </w:tcPr>
          <w:p w14:paraId="72DB49BC"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4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61A8ADF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1F27334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85" w:type="dxa"/>
            <w:tcBorders>
              <w:top w:val="nil"/>
              <w:left w:val="nil"/>
              <w:bottom w:val="single" w:sz="4" w:space="0" w:color="auto"/>
              <w:right w:val="single" w:sz="4" w:space="0" w:color="auto"/>
            </w:tcBorders>
            <w:shd w:val="clear" w:color="auto" w:fill="auto"/>
            <w:noWrap/>
            <w:vAlign w:val="bottom"/>
            <w:hideMark/>
          </w:tcPr>
          <w:p w14:paraId="3DE5F983"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30" w:type="dxa"/>
            <w:tcBorders>
              <w:top w:val="nil"/>
              <w:left w:val="nil"/>
              <w:bottom w:val="single" w:sz="4" w:space="0" w:color="auto"/>
              <w:right w:val="single" w:sz="4" w:space="0" w:color="auto"/>
            </w:tcBorders>
            <w:shd w:val="clear" w:color="auto" w:fill="auto"/>
            <w:noWrap/>
            <w:vAlign w:val="bottom"/>
            <w:hideMark/>
          </w:tcPr>
          <w:p w14:paraId="3AA1F99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2F02DD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67485F" w:rsidRPr="00217562" w14:paraId="11EFEF86" w14:textId="77777777" w:rsidTr="00162BFD">
        <w:trPr>
          <w:trHeight w:val="89"/>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435168F"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655" w:type="dxa"/>
            <w:tcBorders>
              <w:top w:val="nil"/>
              <w:left w:val="nil"/>
              <w:bottom w:val="single" w:sz="4" w:space="0" w:color="auto"/>
              <w:right w:val="single" w:sz="4" w:space="0" w:color="auto"/>
            </w:tcBorders>
            <w:shd w:val="clear" w:color="auto" w:fill="auto"/>
            <w:vAlign w:val="bottom"/>
            <w:hideMark/>
          </w:tcPr>
          <w:p w14:paraId="63AF5D6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1,809 </w:t>
            </w:r>
          </w:p>
        </w:tc>
        <w:tc>
          <w:tcPr>
            <w:tcW w:w="1440" w:type="dxa"/>
            <w:tcBorders>
              <w:top w:val="nil"/>
              <w:left w:val="nil"/>
              <w:bottom w:val="single" w:sz="4" w:space="0" w:color="auto"/>
              <w:right w:val="single" w:sz="4" w:space="0" w:color="auto"/>
            </w:tcBorders>
            <w:shd w:val="clear" w:color="auto" w:fill="auto"/>
            <w:vAlign w:val="bottom"/>
            <w:hideMark/>
          </w:tcPr>
          <w:p w14:paraId="599EB65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2.4</w:t>
            </w:r>
          </w:p>
        </w:tc>
        <w:tc>
          <w:tcPr>
            <w:tcW w:w="522" w:type="dxa"/>
            <w:tcBorders>
              <w:top w:val="nil"/>
              <w:left w:val="nil"/>
              <w:bottom w:val="single" w:sz="4" w:space="0" w:color="auto"/>
              <w:right w:val="single" w:sz="4" w:space="0" w:color="auto"/>
            </w:tcBorders>
            <w:shd w:val="clear" w:color="auto" w:fill="auto"/>
            <w:vAlign w:val="bottom"/>
            <w:hideMark/>
          </w:tcPr>
          <w:p w14:paraId="38C53E5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w:t>
            </w:r>
          </w:p>
        </w:tc>
        <w:tc>
          <w:tcPr>
            <w:tcW w:w="290" w:type="dxa"/>
            <w:tcBorders>
              <w:top w:val="nil"/>
              <w:left w:val="nil"/>
              <w:bottom w:val="single" w:sz="4" w:space="0" w:color="auto"/>
              <w:right w:val="single" w:sz="4" w:space="0" w:color="auto"/>
            </w:tcBorders>
            <w:shd w:val="clear" w:color="auto" w:fill="auto"/>
            <w:noWrap/>
            <w:vAlign w:val="bottom"/>
            <w:hideMark/>
          </w:tcPr>
          <w:p w14:paraId="01F514D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22DBE1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278" w:type="dxa"/>
            <w:tcBorders>
              <w:top w:val="nil"/>
              <w:left w:val="nil"/>
              <w:bottom w:val="single" w:sz="4" w:space="0" w:color="auto"/>
              <w:right w:val="single" w:sz="4" w:space="0" w:color="auto"/>
            </w:tcBorders>
            <w:shd w:val="clear" w:color="auto" w:fill="auto"/>
            <w:vAlign w:val="bottom"/>
            <w:hideMark/>
          </w:tcPr>
          <w:p w14:paraId="1FE282D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4FC1BCE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2,445 </w:t>
            </w:r>
          </w:p>
        </w:tc>
        <w:tc>
          <w:tcPr>
            <w:tcW w:w="1530" w:type="dxa"/>
            <w:tcBorders>
              <w:top w:val="nil"/>
              <w:left w:val="nil"/>
              <w:bottom w:val="single" w:sz="4" w:space="0" w:color="auto"/>
              <w:right w:val="single" w:sz="4" w:space="0" w:color="auto"/>
            </w:tcBorders>
            <w:shd w:val="clear" w:color="auto" w:fill="auto"/>
            <w:vAlign w:val="bottom"/>
            <w:hideMark/>
          </w:tcPr>
          <w:p w14:paraId="5678EB7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19.2</w:t>
            </w:r>
          </w:p>
        </w:tc>
        <w:tc>
          <w:tcPr>
            <w:tcW w:w="645" w:type="dxa"/>
            <w:tcBorders>
              <w:top w:val="nil"/>
              <w:left w:val="nil"/>
              <w:bottom w:val="single" w:sz="4" w:space="0" w:color="auto"/>
              <w:right w:val="single" w:sz="4" w:space="0" w:color="auto"/>
            </w:tcBorders>
            <w:shd w:val="clear" w:color="auto" w:fill="auto"/>
            <w:vAlign w:val="bottom"/>
            <w:hideMark/>
          </w:tcPr>
          <w:p w14:paraId="77EE369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15.9</w:t>
            </w:r>
          </w:p>
        </w:tc>
        <w:tc>
          <w:tcPr>
            <w:tcW w:w="290" w:type="dxa"/>
            <w:tcBorders>
              <w:top w:val="nil"/>
              <w:left w:val="nil"/>
              <w:bottom w:val="single" w:sz="4" w:space="0" w:color="auto"/>
              <w:right w:val="single" w:sz="4" w:space="0" w:color="auto"/>
            </w:tcBorders>
            <w:shd w:val="clear" w:color="auto" w:fill="auto"/>
            <w:vAlign w:val="bottom"/>
            <w:hideMark/>
          </w:tcPr>
          <w:p w14:paraId="08B1B44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45CA9E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23.1</w:t>
            </w:r>
          </w:p>
        </w:tc>
      </w:tr>
      <w:tr w:rsidR="0067485F" w:rsidRPr="00217562" w14:paraId="3D0D1FEF"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CC495E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655" w:type="dxa"/>
            <w:tcBorders>
              <w:top w:val="nil"/>
              <w:left w:val="nil"/>
              <w:bottom w:val="single" w:sz="4" w:space="0" w:color="auto"/>
              <w:right w:val="single" w:sz="4" w:space="0" w:color="auto"/>
            </w:tcBorders>
            <w:shd w:val="clear" w:color="auto" w:fill="auto"/>
            <w:noWrap/>
            <w:vAlign w:val="bottom"/>
            <w:hideMark/>
          </w:tcPr>
          <w:p w14:paraId="5CB7E84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40" w:type="dxa"/>
            <w:tcBorders>
              <w:top w:val="nil"/>
              <w:left w:val="nil"/>
              <w:bottom w:val="single" w:sz="4" w:space="0" w:color="auto"/>
              <w:right w:val="single" w:sz="4" w:space="0" w:color="auto"/>
            </w:tcBorders>
            <w:shd w:val="clear" w:color="auto" w:fill="auto"/>
            <w:noWrap/>
            <w:vAlign w:val="bottom"/>
            <w:hideMark/>
          </w:tcPr>
          <w:p w14:paraId="1655F2F0"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22" w:type="dxa"/>
            <w:tcBorders>
              <w:top w:val="nil"/>
              <w:left w:val="nil"/>
              <w:bottom w:val="single" w:sz="4" w:space="0" w:color="auto"/>
              <w:right w:val="single" w:sz="4" w:space="0" w:color="auto"/>
            </w:tcBorders>
            <w:shd w:val="clear" w:color="auto" w:fill="auto"/>
            <w:noWrap/>
            <w:vAlign w:val="bottom"/>
            <w:hideMark/>
          </w:tcPr>
          <w:p w14:paraId="7A55952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tcPr>
          <w:p w14:paraId="40492E86"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28AADA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2D35043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noWrap/>
            <w:vAlign w:val="bottom"/>
            <w:hideMark/>
          </w:tcPr>
          <w:p w14:paraId="65EF60F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2B6792F0"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F7CC54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0A9D2B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E05BC1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09E22C4E"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B8EF78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655" w:type="dxa"/>
            <w:tcBorders>
              <w:top w:val="nil"/>
              <w:left w:val="nil"/>
              <w:bottom w:val="single" w:sz="4" w:space="0" w:color="auto"/>
              <w:right w:val="single" w:sz="4" w:space="0" w:color="auto"/>
            </w:tcBorders>
            <w:shd w:val="clear" w:color="auto" w:fill="auto"/>
            <w:vAlign w:val="bottom"/>
            <w:hideMark/>
          </w:tcPr>
          <w:p w14:paraId="76BBD35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0   </w:t>
            </w:r>
          </w:p>
        </w:tc>
        <w:tc>
          <w:tcPr>
            <w:tcW w:w="1440" w:type="dxa"/>
            <w:tcBorders>
              <w:top w:val="nil"/>
              <w:left w:val="nil"/>
              <w:bottom w:val="single" w:sz="4" w:space="0" w:color="auto"/>
              <w:right w:val="single" w:sz="4" w:space="0" w:color="auto"/>
            </w:tcBorders>
            <w:shd w:val="clear" w:color="auto" w:fill="auto"/>
            <w:vAlign w:val="bottom"/>
            <w:hideMark/>
          </w:tcPr>
          <w:p w14:paraId="1EA842E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522" w:type="dxa"/>
            <w:tcBorders>
              <w:top w:val="nil"/>
              <w:left w:val="nil"/>
              <w:bottom w:val="single" w:sz="4" w:space="0" w:color="auto"/>
              <w:right w:val="single" w:sz="4" w:space="0" w:color="auto"/>
            </w:tcBorders>
            <w:shd w:val="clear" w:color="auto" w:fill="auto"/>
            <w:vAlign w:val="bottom"/>
            <w:hideMark/>
          </w:tcPr>
          <w:p w14:paraId="381C0AC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90" w:type="dxa"/>
            <w:tcBorders>
              <w:top w:val="nil"/>
              <w:left w:val="nil"/>
              <w:bottom w:val="single" w:sz="4" w:space="0" w:color="auto"/>
              <w:right w:val="single" w:sz="4" w:space="0" w:color="auto"/>
            </w:tcBorders>
            <w:shd w:val="clear" w:color="auto" w:fill="auto"/>
            <w:noWrap/>
            <w:vAlign w:val="bottom"/>
            <w:hideMark/>
          </w:tcPr>
          <w:p w14:paraId="26D5A91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DC3BCE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78" w:type="dxa"/>
            <w:tcBorders>
              <w:top w:val="nil"/>
              <w:left w:val="nil"/>
              <w:bottom w:val="single" w:sz="4" w:space="0" w:color="auto"/>
              <w:right w:val="single" w:sz="4" w:space="0" w:color="auto"/>
            </w:tcBorders>
            <w:shd w:val="clear" w:color="auto" w:fill="auto"/>
            <w:vAlign w:val="bottom"/>
            <w:hideMark/>
          </w:tcPr>
          <w:p w14:paraId="0933C27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7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1B723B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76A68BAC"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4CA536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655" w:type="dxa"/>
            <w:tcBorders>
              <w:top w:val="nil"/>
              <w:left w:val="nil"/>
              <w:bottom w:val="single" w:sz="4" w:space="0" w:color="auto"/>
              <w:right w:val="single" w:sz="4" w:space="0" w:color="auto"/>
            </w:tcBorders>
            <w:shd w:val="clear" w:color="auto" w:fill="auto"/>
            <w:vAlign w:val="bottom"/>
            <w:hideMark/>
          </w:tcPr>
          <w:p w14:paraId="20ED55B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589 </w:t>
            </w:r>
          </w:p>
        </w:tc>
        <w:tc>
          <w:tcPr>
            <w:tcW w:w="1440" w:type="dxa"/>
            <w:tcBorders>
              <w:top w:val="nil"/>
              <w:left w:val="nil"/>
              <w:bottom w:val="single" w:sz="4" w:space="0" w:color="auto"/>
              <w:right w:val="single" w:sz="4" w:space="0" w:color="auto"/>
            </w:tcBorders>
            <w:shd w:val="clear" w:color="auto" w:fill="auto"/>
            <w:vAlign w:val="bottom"/>
            <w:hideMark/>
          </w:tcPr>
          <w:p w14:paraId="4BFDAD5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2.7</w:t>
            </w:r>
          </w:p>
        </w:tc>
        <w:tc>
          <w:tcPr>
            <w:tcW w:w="522" w:type="dxa"/>
            <w:tcBorders>
              <w:top w:val="nil"/>
              <w:left w:val="nil"/>
              <w:bottom w:val="single" w:sz="4" w:space="0" w:color="auto"/>
              <w:right w:val="single" w:sz="4" w:space="0" w:color="auto"/>
            </w:tcBorders>
            <w:shd w:val="clear" w:color="auto" w:fill="auto"/>
            <w:vAlign w:val="bottom"/>
            <w:hideMark/>
          </w:tcPr>
          <w:p w14:paraId="5DEF990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w:t>
            </w:r>
          </w:p>
        </w:tc>
        <w:tc>
          <w:tcPr>
            <w:tcW w:w="290" w:type="dxa"/>
            <w:tcBorders>
              <w:top w:val="nil"/>
              <w:left w:val="nil"/>
              <w:bottom w:val="single" w:sz="4" w:space="0" w:color="auto"/>
              <w:right w:val="single" w:sz="4" w:space="0" w:color="auto"/>
            </w:tcBorders>
            <w:shd w:val="clear" w:color="auto" w:fill="auto"/>
            <w:noWrap/>
            <w:vAlign w:val="bottom"/>
            <w:hideMark/>
          </w:tcPr>
          <w:p w14:paraId="4BCD904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824061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w:t>
            </w:r>
          </w:p>
        </w:tc>
        <w:tc>
          <w:tcPr>
            <w:tcW w:w="278" w:type="dxa"/>
            <w:tcBorders>
              <w:top w:val="nil"/>
              <w:left w:val="nil"/>
              <w:bottom w:val="single" w:sz="4" w:space="0" w:color="auto"/>
              <w:right w:val="single" w:sz="4" w:space="0" w:color="auto"/>
            </w:tcBorders>
            <w:shd w:val="clear" w:color="auto" w:fill="auto"/>
            <w:vAlign w:val="bottom"/>
            <w:hideMark/>
          </w:tcPr>
          <w:p w14:paraId="090AC9E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7DF1183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791</w:t>
            </w:r>
          </w:p>
        </w:tc>
        <w:tc>
          <w:tcPr>
            <w:tcW w:w="1530" w:type="dxa"/>
            <w:tcBorders>
              <w:top w:val="nil"/>
              <w:left w:val="nil"/>
              <w:bottom w:val="single" w:sz="4" w:space="0" w:color="auto"/>
              <w:right w:val="single" w:sz="4" w:space="0" w:color="auto"/>
            </w:tcBorders>
            <w:shd w:val="clear" w:color="auto" w:fill="auto"/>
            <w:vAlign w:val="bottom"/>
            <w:hideMark/>
          </w:tcPr>
          <w:p w14:paraId="253B83C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15.6</w:t>
            </w:r>
          </w:p>
        </w:tc>
        <w:tc>
          <w:tcPr>
            <w:tcW w:w="645" w:type="dxa"/>
            <w:tcBorders>
              <w:top w:val="nil"/>
              <w:left w:val="nil"/>
              <w:bottom w:val="single" w:sz="4" w:space="0" w:color="auto"/>
              <w:right w:val="single" w:sz="4" w:space="0" w:color="auto"/>
            </w:tcBorders>
            <w:shd w:val="clear" w:color="auto" w:fill="auto"/>
            <w:vAlign w:val="bottom"/>
            <w:hideMark/>
          </w:tcPr>
          <w:p w14:paraId="773C066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11.8</w:t>
            </w:r>
          </w:p>
        </w:tc>
        <w:tc>
          <w:tcPr>
            <w:tcW w:w="290" w:type="dxa"/>
            <w:tcBorders>
              <w:top w:val="nil"/>
              <w:left w:val="nil"/>
              <w:bottom w:val="single" w:sz="4" w:space="0" w:color="auto"/>
              <w:right w:val="single" w:sz="4" w:space="0" w:color="auto"/>
            </w:tcBorders>
            <w:shd w:val="clear" w:color="auto" w:fill="auto"/>
            <w:vAlign w:val="bottom"/>
            <w:hideMark/>
          </w:tcPr>
          <w:p w14:paraId="54CE300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5144BA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20.5</w:t>
            </w:r>
          </w:p>
        </w:tc>
      </w:tr>
      <w:tr w:rsidR="0067485F" w:rsidRPr="00217562" w14:paraId="11175701"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E492F0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655" w:type="dxa"/>
            <w:tcBorders>
              <w:top w:val="nil"/>
              <w:left w:val="nil"/>
              <w:bottom w:val="single" w:sz="4" w:space="0" w:color="auto"/>
              <w:right w:val="single" w:sz="4" w:space="0" w:color="auto"/>
            </w:tcBorders>
            <w:shd w:val="clear" w:color="auto" w:fill="auto"/>
            <w:vAlign w:val="bottom"/>
            <w:hideMark/>
          </w:tcPr>
          <w:p w14:paraId="089F29B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1,220 </w:t>
            </w:r>
          </w:p>
        </w:tc>
        <w:tc>
          <w:tcPr>
            <w:tcW w:w="1440" w:type="dxa"/>
            <w:tcBorders>
              <w:top w:val="nil"/>
              <w:left w:val="nil"/>
              <w:bottom w:val="single" w:sz="4" w:space="0" w:color="auto"/>
              <w:right w:val="single" w:sz="4" w:space="0" w:color="auto"/>
            </w:tcBorders>
            <w:shd w:val="clear" w:color="auto" w:fill="auto"/>
            <w:vAlign w:val="bottom"/>
            <w:hideMark/>
          </w:tcPr>
          <w:p w14:paraId="5D11290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2.4</w:t>
            </w:r>
          </w:p>
        </w:tc>
        <w:tc>
          <w:tcPr>
            <w:tcW w:w="522" w:type="dxa"/>
            <w:tcBorders>
              <w:top w:val="nil"/>
              <w:left w:val="nil"/>
              <w:bottom w:val="single" w:sz="4" w:space="0" w:color="auto"/>
              <w:right w:val="single" w:sz="4" w:space="0" w:color="auto"/>
            </w:tcBorders>
            <w:shd w:val="clear" w:color="auto" w:fill="auto"/>
            <w:vAlign w:val="bottom"/>
            <w:hideMark/>
          </w:tcPr>
          <w:p w14:paraId="765FC48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w:t>
            </w:r>
          </w:p>
        </w:tc>
        <w:tc>
          <w:tcPr>
            <w:tcW w:w="290" w:type="dxa"/>
            <w:tcBorders>
              <w:top w:val="nil"/>
              <w:left w:val="nil"/>
              <w:bottom w:val="single" w:sz="4" w:space="0" w:color="auto"/>
              <w:right w:val="single" w:sz="4" w:space="0" w:color="auto"/>
            </w:tcBorders>
            <w:shd w:val="clear" w:color="auto" w:fill="auto"/>
            <w:noWrap/>
            <w:vAlign w:val="bottom"/>
            <w:hideMark/>
          </w:tcPr>
          <w:p w14:paraId="5304AC0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548F2D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w:t>
            </w:r>
          </w:p>
        </w:tc>
        <w:tc>
          <w:tcPr>
            <w:tcW w:w="278" w:type="dxa"/>
            <w:tcBorders>
              <w:top w:val="nil"/>
              <w:left w:val="nil"/>
              <w:bottom w:val="single" w:sz="4" w:space="0" w:color="auto"/>
              <w:right w:val="single" w:sz="4" w:space="0" w:color="auto"/>
            </w:tcBorders>
            <w:shd w:val="clear" w:color="auto" w:fill="auto"/>
            <w:vAlign w:val="bottom"/>
            <w:hideMark/>
          </w:tcPr>
          <w:p w14:paraId="0A9921F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2FB7A32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1,362 </w:t>
            </w:r>
          </w:p>
        </w:tc>
        <w:tc>
          <w:tcPr>
            <w:tcW w:w="1530" w:type="dxa"/>
            <w:tcBorders>
              <w:top w:val="nil"/>
              <w:left w:val="nil"/>
              <w:bottom w:val="single" w:sz="4" w:space="0" w:color="auto"/>
              <w:right w:val="single" w:sz="4" w:space="0" w:color="auto"/>
            </w:tcBorders>
            <w:shd w:val="clear" w:color="auto" w:fill="auto"/>
            <w:vAlign w:val="bottom"/>
            <w:hideMark/>
          </w:tcPr>
          <w:p w14:paraId="32FB7E3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21.4</w:t>
            </w:r>
          </w:p>
        </w:tc>
        <w:tc>
          <w:tcPr>
            <w:tcW w:w="645" w:type="dxa"/>
            <w:tcBorders>
              <w:top w:val="nil"/>
              <w:left w:val="nil"/>
              <w:bottom w:val="single" w:sz="4" w:space="0" w:color="auto"/>
              <w:right w:val="single" w:sz="4" w:space="0" w:color="auto"/>
            </w:tcBorders>
            <w:shd w:val="clear" w:color="auto" w:fill="auto"/>
            <w:vAlign w:val="bottom"/>
            <w:hideMark/>
          </w:tcPr>
          <w:p w14:paraId="7524E1E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16.2</w:t>
            </w:r>
          </w:p>
        </w:tc>
        <w:tc>
          <w:tcPr>
            <w:tcW w:w="290" w:type="dxa"/>
            <w:tcBorders>
              <w:top w:val="nil"/>
              <w:left w:val="nil"/>
              <w:bottom w:val="single" w:sz="4" w:space="0" w:color="auto"/>
              <w:right w:val="single" w:sz="4" w:space="0" w:color="auto"/>
            </w:tcBorders>
            <w:shd w:val="clear" w:color="auto" w:fill="auto"/>
            <w:vAlign w:val="bottom"/>
            <w:hideMark/>
          </w:tcPr>
          <w:p w14:paraId="22FB85C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6471C5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27.7</w:t>
            </w:r>
          </w:p>
        </w:tc>
      </w:tr>
      <w:tr w:rsidR="0067485F" w:rsidRPr="00217562" w14:paraId="1FB966B8"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7717E9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655" w:type="dxa"/>
            <w:tcBorders>
              <w:top w:val="nil"/>
              <w:left w:val="nil"/>
              <w:bottom w:val="single" w:sz="4" w:space="0" w:color="auto"/>
              <w:right w:val="single" w:sz="4" w:space="0" w:color="auto"/>
            </w:tcBorders>
            <w:shd w:val="clear" w:color="auto" w:fill="auto"/>
            <w:vAlign w:val="bottom"/>
            <w:hideMark/>
          </w:tcPr>
          <w:p w14:paraId="6811DCF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440" w:type="dxa"/>
            <w:tcBorders>
              <w:top w:val="nil"/>
              <w:left w:val="nil"/>
              <w:bottom w:val="single" w:sz="4" w:space="0" w:color="auto"/>
              <w:right w:val="single" w:sz="4" w:space="0" w:color="auto"/>
            </w:tcBorders>
            <w:shd w:val="clear" w:color="auto" w:fill="auto"/>
            <w:vAlign w:val="bottom"/>
            <w:hideMark/>
          </w:tcPr>
          <w:p w14:paraId="1056CA7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522" w:type="dxa"/>
            <w:tcBorders>
              <w:top w:val="nil"/>
              <w:left w:val="nil"/>
              <w:bottom w:val="single" w:sz="4" w:space="0" w:color="auto"/>
              <w:right w:val="single" w:sz="4" w:space="0" w:color="auto"/>
            </w:tcBorders>
            <w:shd w:val="clear" w:color="auto" w:fill="auto"/>
            <w:vAlign w:val="bottom"/>
            <w:hideMark/>
          </w:tcPr>
          <w:p w14:paraId="6CA2362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90" w:type="dxa"/>
            <w:tcBorders>
              <w:top w:val="nil"/>
              <w:left w:val="nil"/>
              <w:bottom w:val="single" w:sz="4" w:space="0" w:color="auto"/>
              <w:right w:val="single" w:sz="4" w:space="0" w:color="auto"/>
            </w:tcBorders>
            <w:shd w:val="clear" w:color="auto" w:fill="auto"/>
            <w:noWrap/>
            <w:vAlign w:val="bottom"/>
            <w:hideMark/>
          </w:tcPr>
          <w:p w14:paraId="2604913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842FDF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78" w:type="dxa"/>
            <w:tcBorders>
              <w:top w:val="nil"/>
              <w:left w:val="nil"/>
              <w:bottom w:val="single" w:sz="4" w:space="0" w:color="auto"/>
              <w:right w:val="single" w:sz="4" w:space="0" w:color="auto"/>
            </w:tcBorders>
            <w:shd w:val="clear" w:color="auto" w:fill="auto"/>
            <w:vAlign w:val="bottom"/>
            <w:hideMark/>
          </w:tcPr>
          <w:p w14:paraId="5D15953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200955F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229</w:t>
            </w:r>
          </w:p>
        </w:tc>
        <w:tc>
          <w:tcPr>
            <w:tcW w:w="1530" w:type="dxa"/>
            <w:tcBorders>
              <w:top w:val="nil"/>
              <w:left w:val="nil"/>
              <w:bottom w:val="single" w:sz="4" w:space="0" w:color="auto"/>
              <w:right w:val="single" w:sz="4" w:space="0" w:color="auto"/>
            </w:tcBorders>
            <w:shd w:val="clear" w:color="auto" w:fill="auto"/>
            <w:vAlign w:val="bottom"/>
            <w:hideMark/>
          </w:tcPr>
          <w:p w14:paraId="2132A99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25.2</w:t>
            </w:r>
          </w:p>
        </w:tc>
        <w:tc>
          <w:tcPr>
            <w:tcW w:w="645" w:type="dxa"/>
            <w:tcBorders>
              <w:top w:val="nil"/>
              <w:left w:val="nil"/>
              <w:bottom w:val="single" w:sz="4" w:space="0" w:color="auto"/>
              <w:right w:val="single" w:sz="4" w:space="0" w:color="auto"/>
            </w:tcBorders>
            <w:shd w:val="clear" w:color="auto" w:fill="auto"/>
            <w:vAlign w:val="bottom"/>
            <w:hideMark/>
          </w:tcPr>
          <w:p w14:paraId="2F9FB6D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14.2</w:t>
            </w:r>
          </w:p>
        </w:tc>
        <w:tc>
          <w:tcPr>
            <w:tcW w:w="290" w:type="dxa"/>
            <w:tcBorders>
              <w:top w:val="nil"/>
              <w:left w:val="nil"/>
              <w:bottom w:val="single" w:sz="4" w:space="0" w:color="auto"/>
              <w:right w:val="single" w:sz="4" w:space="0" w:color="auto"/>
            </w:tcBorders>
            <w:shd w:val="clear" w:color="auto" w:fill="auto"/>
            <w:vAlign w:val="bottom"/>
            <w:hideMark/>
          </w:tcPr>
          <w:p w14:paraId="1D35C1B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255C6D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40.7</w:t>
            </w:r>
          </w:p>
        </w:tc>
      </w:tr>
      <w:tr w:rsidR="0067485F" w:rsidRPr="00217562" w14:paraId="489061B6" w14:textId="77777777" w:rsidTr="00162BFD">
        <w:trPr>
          <w:trHeight w:val="4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6A6610F"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655" w:type="dxa"/>
            <w:tcBorders>
              <w:top w:val="nil"/>
              <w:left w:val="nil"/>
              <w:bottom w:val="single" w:sz="4" w:space="0" w:color="auto"/>
              <w:right w:val="single" w:sz="4" w:space="0" w:color="auto"/>
            </w:tcBorders>
            <w:shd w:val="clear" w:color="auto" w:fill="auto"/>
            <w:noWrap/>
            <w:vAlign w:val="bottom"/>
            <w:hideMark/>
          </w:tcPr>
          <w:p w14:paraId="57E6497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40" w:type="dxa"/>
            <w:tcBorders>
              <w:top w:val="nil"/>
              <w:left w:val="nil"/>
              <w:bottom w:val="single" w:sz="4" w:space="0" w:color="auto"/>
              <w:right w:val="single" w:sz="4" w:space="0" w:color="auto"/>
            </w:tcBorders>
            <w:shd w:val="clear" w:color="auto" w:fill="auto"/>
            <w:noWrap/>
            <w:vAlign w:val="bottom"/>
            <w:hideMark/>
          </w:tcPr>
          <w:p w14:paraId="389D9CAC"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22" w:type="dxa"/>
            <w:tcBorders>
              <w:top w:val="nil"/>
              <w:left w:val="nil"/>
              <w:bottom w:val="single" w:sz="4" w:space="0" w:color="auto"/>
              <w:right w:val="single" w:sz="4" w:space="0" w:color="auto"/>
            </w:tcBorders>
            <w:shd w:val="clear" w:color="auto" w:fill="auto"/>
            <w:noWrap/>
            <w:vAlign w:val="bottom"/>
            <w:hideMark/>
          </w:tcPr>
          <w:p w14:paraId="119033A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41B285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0E8AB0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78F57E8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noWrap/>
            <w:vAlign w:val="bottom"/>
            <w:hideMark/>
          </w:tcPr>
          <w:p w14:paraId="7D033B0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7FFDA129"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01CA5B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60D64A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ADA021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2D9E68BC" w14:textId="77777777" w:rsidTr="00162BFD">
        <w:trPr>
          <w:trHeight w:val="282"/>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601661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4552" w:type="dxa"/>
            <w:gridSpan w:val="5"/>
            <w:tcBorders>
              <w:top w:val="single" w:sz="4" w:space="0" w:color="auto"/>
              <w:left w:val="nil"/>
              <w:bottom w:val="single" w:sz="4" w:space="0" w:color="auto"/>
              <w:right w:val="single" w:sz="4" w:space="0" w:color="auto"/>
            </w:tcBorders>
            <w:shd w:val="clear" w:color="auto" w:fill="auto"/>
            <w:noWrap/>
            <w:vAlign w:val="bottom"/>
            <w:hideMark/>
          </w:tcPr>
          <w:p w14:paraId="5EB6A4E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1FE0E0E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7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20AD2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48C4A0BA"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124D26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4552" w:type="dxa"/>
            <w:gridSpan w:val="5"/>
            <w:tcBorders>
              <w:top w:val="single" w:sz="4" w:space="0" w:color="auto"/>
              <w:left w:val="nil"/>
              <w:bottom w:val="single" w:sz="4" w:space="0" w:color="auto"/>
              <w:right w:val="single" w:sz="4" w:space="0" w:color="auto"/>
            </w:tcBorders>
            <w:shd w:val="clear" w:color="auto" w:fill="auto"/>
            <w:noWrap/>
            <w:vAlign w:val="bottom"/>
            <w:hideMark/>
          </w:tcPr>
          <w:p w14:paraId="6CA8BF0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20B4D12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53C775F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400</w:t>
            </w:r>
          </w:p>
        </w:tc>
        <w:tc>
          <w:tcPr>
            <w:tcW w:w="1530" w:type="dxa"/>
            <w:tcBorders>
              <w:top w:val="nil"/>
              <w:left w:val="nil"/>
              <w:bottom w:val="single" w:sz="4" w:space="0" w:color="auto"/>
              <w:right w:val="single" w:sz="4" w:space="0" w:color="auto"/>
            </w:tcBorders>
            <w:shd w:val="clear" w:color="auto" w:fill="auto"/>
            <w:vAlign w:val="bottom"/>
            <w:hideMark/>
          </w:tcPr>
          <w:p w14:paraId="2606620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13.6</w:t>
            </w:r>
          </w:p>
        </w:tc>
        <w:tc>
          <w:tcPr>
            <w:tcW w:w="645" w:type="dxa"/>
            <w:tcBorders>
              <w:top w:val="nil"/>
              <w:left w:val="nil"/>
              <w:bottom w:val="single" w:sz="4" w:space="0" w:color="auto"/>
              <w:right w:val="single" w:sz="4" w:space="0" w:color="auto"/>
            </w:tcBorders>
            <w:shd w:val="clear" w:color="auto" w:fill="auto"/>
            <w:vAlign w:val="bottom"/>
            <w:hideMark/>
          </w:tcPr>
          <w:p w14:paraId="5DEC38D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w:t>
            </w:r>
          </w:p>
        </w:tc>
        <w:tc>
          <w:tcPr>
            <w:tcW w:w="290" w:type="dxa"/>
            <w:tcBorders>
              <w:top w:val="nil"/>
              <w:left w:val="nil"/>
              <w:bottom w:val="single" w:sz="4" w:space="0" w:color="auto"/>
              <w:right w:val="single" w:sz="4" w:space="0" w:color="auto"/>
            </w:tcBorders>
            <w:shd w:val="clear" w:color="auto" w:fill="auto"/>
            <w:noWrap/>
            <w:vAlign w:val="bottom"/>
            <w:hideMark/>
          </w:tcPr>
          <w:p w14:paraId="4A4E02D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DD112A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26.9</w:t>
            </w:r>
          </w:p>
        </w:tc>
      </w:tr>
      <w:tr w:rsidR="0067485F" w:rsidRPr="00217562" w14:paraId="22ACA64A"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A56CB2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4552" w:type="dxa"/>
            <w:gridSpan w:val="5"/>
            <w:tcBorders>
              <w:top w:val="single" w:sz="4" w:space="0" w:color="auto"/>
              <w:left w:val="nil"/>
              <w:bottom w:val="single" w:sz="4" w:space="0" w:color="auto"/>
              <w:right w:val="single" w:sz="4" w:space="0" w:color="auto"/>
            </w:tcBorders>
            <w:shd w:val="clear" w:color="auto" w:fill="auto"/>
            <w:noWrap/>
            <w:vAlign w:val="bottom"/>
            <w:hideMark/>
          </w:tcPr>
          <w:p w14:paraId="2EBD3B6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2C9C2E1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7EA0FC1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895</w:t>
            </w:r>
          </w:p>
        </w:tc>
        <w:tc>
          <w:tcPr>
            <w:tcW w:w="1530" w:type="dxa"/>
            <w:tcBorders>
              <w:top w:val="nil"/>
              <w:left w:val="nil"/>
              <w:bottom w:val="single" w:sz="4" w:space="0" w:color="auto"/>
              <w:right w:val="single" w:sz="4" w:space="0" w:color="auto"/>
            </w:tcBorders>
            <w:shd w:val="clear" w:color="auto" w:fill="auto"/>
            <w:vAlign w:val="bottom"/>
            <w:hideMark/>
          </w:tcPr>
          <w:p w14:paraId="00F5345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17.4</w:t>
            </w:r>
          </w:p>
        </w:tc>
        <w:tc>
          <w:tcPr>
            <w:tcW w:w="645" w:type="dxa"/>
            <w:tcBorders>
              <w:top w:val="nil"/>
              <w:left w:val="nil"/>
              <w:bottom w:val="single" w:sz="4" w:space="0" w:color="auto"/>
              <w:right w:val="single" w:sz="4" w:space="0" w:color="auto"/>
            </w:tcBorders>
            <w:shd w:val="clear" w:color="auto" w:fill="auto"/>
            <w:vAlign w:val="bottom"/>
            <w:hideMark/>
          </w:tcPr>
          <w:p w14:paraId="59E4AF1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13.2</w:t>
            </w:r>
          </w:p>
        </w:tc>
        <w:tc>
          <w:tcPr>
            <w:tcW w:w="290" w:type="dxa"/>
            <w:tcBorders>
              <w:top w:val="nil"/>
              <w:left w:val="nil"/>
              <w:bottom w:val="single" w:sz="4" w:space="0" w:color="auto"/>
              <w:right w:val="single" w:sz="4" w:space="0" w:color="auto"/>
            </w:tcBorders>
            <w:shd w:val="clear" w:color="auto" w:fill="auto"/>
            <w:noWrap/>
            <w:vAlign w:val="bottom"/>
            <w:hideMark/>
          </w:tcPr>
          <w:p w14:paraId="351CD60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E4B87F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22.5</w:t>
            </w:r>
          </w:p>
        </w:tc>
      </w:tr>
      <w:tr w:rsidR="0067485F" w:rsidRPr="00217562" w14:paraId="59AB7C2E"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474334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655" w:type="dxa"/>
            <w:tcBorders>
              <w:top w:val="nil"/>
              <w:left w:val="nil"/>
              <w:bottom w:val="single" w:sz="4" w:space="0" w:color="auto"/>
              <w:right w:val="single" w:sz="4" w:space="0" w:color="auto"/>
            </w:tcBorders>
            <w:shd w:val="clear" w:color="auto" w:fill="auto"/>
            <w:vAlign w:val="bottom"/>
            <w:hideMark/>
          </w:tcPr>
          <w:p w14:paraId="08DF44A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588</w:t>
            </w:r>
          </w:p>
        </w:tc>
        <w:tc>
          <w:tcPr>
            <w:tcW w:w="1440" w:type="dxa"/>
            <w:tcBorders>
              <w:top w:val="nil"/>
              <w:left w:val="nil"/>
              <w:bottom w:val="single" w:sz="4" w:space="0" w:color="auto"/>
              <w:right w:val="single" w:sz="4" w:space="0" w:color="auto"/>
            </w:tcBorders>
            <w:shd w:val="clear" w:color="auto" w:fill="auto"/>
            <w:vAlign w:val="bottom"/>
            <w:hideMark/>
          </w:tcPr>
          <w:p w14:paraId="785A17D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522" w:type="dxa"/>
            <w:tcBorders>
              <w:top w:val="nil"/>
              <w:left w:val="nil"/>
              <w:bottom w:val="single" w:sz="4" w:space="0" w:color="auto"/>
              <w:right w:val="single" w:sz="4" w:space="0" w:color="auto"/>
            </w:tcBorders>
            <w:shd w:val="clear" w:color="auto" w:fill="auto"/>
            <w:vAlign w:val="bottom"/>
            <w:hideMark/>
          </w:tcPr>
          <w:p w14:paraId="33520E3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0.5</w:t>
            </w:r>
          </w:p>
        </w:tc>
        <w:tc>
          <w:tcPr>
            <w:tcW w:w="290" w:type="dxa"/>
            <w:tcBorders>
              <w:top w:val="nil"/>
              <w:left w:val="nil"/>
              <w:bottom w:val="single" w:sz="4" w:space="0" w:color="auto"/>
              <w:right w:val="single" w:sz="4" w:space="0" w:color="auto"/>
            </w:tcBorders>
            <w:shd w:val="clear" w:color="auto" w:fill="auto"/>
            <w:noWrap/>
            <w:vAlign w:val="bottom"/>
            <w:hideMark/>
          </w:tcPr>
          <w:p w14:paraId="6DF73B5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0ACC57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w:t>
            </w:r>
          </w:p>
        </w:tc>
        <w:tc>
          <w:tcPr>
            <w:tcW w:w="278" w:type="dxa"/>
            <w:tcBorders>
              <w:top w:val="nil"/>
              <w:left w:val="nil"/>
              <w:bottom w:val="single" w:sz="4" w:space="0" w:color="auto"/>
              <w:right w:val="single" w:sz="4" w:space="0" w:color="auto"/>
            </w:tcBorders>
            <w:shd w:val="clear" w:color="auto" w:fill="auto"/>
            <w:vAlign w:val="bottom"/>
            <w:hideMark/>
          </w:tcPr>
          <w:p w14:paraId="3F200AB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4B48204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1,074 </w:t>
            </w:r>
          </w:p>
        </w:tc>
        <w:tc>
          <w:tcPr>
            <w:tcW w:w="1530" w:type="dxa"/>
            <w:tcBorders>
              <w:top w:val="nil"/>
              <w:left w:val="nil"/>
              <w:bottom w:val="single" w:sz="4" w:space="0" w:color="auto"/>
              <w:right w:val="single" w:sz="4" w:space="0" w:color="auto"/>
            </w:tcBorders>
            <w:shd w:val="clear" w:color="auto" w:fill="auto"/>
            <w:vAlign w:val="bottom"/>
            <w:hideMark/>
          </w:tcPr>
          <w:p w14:paraId="290BA2D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28.6</w:t>
            </w:r>
          </w:p>
        </w:tc>
        <w:tc>
          <w:tcPr>
            <w:tcW w:w="645" w:type="dxa"/>
            <w:tcBorders>
              <w:top w:val="nil"/>
              <w:left w:val="nil"/>
              <w:bottom w:val="single" w:sz="4" w:space="0" w:color="auto"/>
              <w:right w:val="single" w:sz="4" w:space="0" w:color="auto"/>
            </w:tcBorders>
            <w:shd w:val="clear" w:color="auto" w:fill="auto"/>
            <w:vAlign w:val="bottom"/>
            <w:hideMark/>
          </w:tcPr>
          <w:p w14:paraId="3E737B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22.5</w:t>
            </w:r>
          </w:p>
        </w:tc>
        <w:tc>
          <w:tcPr>
            <w:tcW w:w="290" w:type="dxa"/>
            <w:tcBorders>
              <w:top w:val="nil"/>
              <w:left w:val="nil"/>
              <w:bottom w:val="single" w:sz="4" w:space="0" w:color="auto"/>
              <w:right w:val="single" w:sz="4" w:space="0" w:color="auto"/>
            </w:tcBorders>
            <w:shd w:val="clear" w:color="auto" w:fill="auto"/>
            <w:noWrap/>
            <w:vAlign w:val="bottom"/>
            <w:hideMark/>
          </w:tcPr>
          <w:p w14:paraId="6F58DCA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F16684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35.5</w:t>
            </w:r>
          </w:p>
        </w:tc>
      </w:tr>
      <w:tr w:rsidR="0067485F" w:rsidRPr="00217562" w14:paraId="6B819FD4" w14:textId="77777777" w:rsidTr="00162BFD">
        <w:trPr>
          <w:trHeight w:val="44"/>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2C7CB60"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655" w:type="dxa"/>
            <w:tcBorders>
              <w:top w:val="nil"/>
              <w:left w:val="nil"/>
              <w:bottom w:val="single" w:sz="4" w:space="0" w:color="auto"/>
              <w:right w:val="single" w:sz="4" w:space="0" w:color="auto"/>
            </w:tcBorders>
            <w:shd w:val="clear" w:color="auto" w:fill="auto"/>
            <w:noWrap/>
            <w:vAlign w:val="bottom"/>
            <w:hideMark/>
          </w:tcPr>
          <w:p w14:paraId="65D1F37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40" w:type="dxa"/>
            <w:tcBorders>
              <w:top w:val="nil"/>
              <w:left w:val="nil"/>
              <w:bottom w:val="single" w:sz="4" w:space="0" w:color="auto"/>
              <w:right w:val="single" w:sz="4" w:space="0" w:color="auto"/>
            </w:tcBorders>
            <w:shd w:val="clear" w:color="auto" w:fill="auto"/>
            <w:noWrap/>
            <w:vAlign w:val="bottom"/>
            <w:hideMark/>
          </w:tcPr>
          <w:p w14:paraId="42763B61"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22" w:type="dxa"/>
            <w:tcBorders>
              <w:top w:val="nil"/>
              <w:left w:val="nil"/>
              <w:bottom w:val="single" w:sz="4" w:space="0" w:color="auto"/>
              <w:right w:val="single" w:sz="4" w:space="0" w:color="auto"/>
            </w:tcBorders>
            <w:shd w:val="clear" w:color="auto" w:fill="auto"/>
            <w:noWrap/>
            <w:vAlign w:val="bottom"/>
            <w:hideMark/>
          </w:tcPr>
          <w:p w14:paraId="4CD0CA9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0F8A7E0"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E4CE58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470DA1B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noWrap/>
            <w:vAlign w:val="bottom"/>
            <w:hideMark/>
          </w:tcPr>
          <w:p w14:paraId="7101C79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6C52CB16"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tcPr>
          <w:p w14:paraId="3F46061A" w14:textId="77777777" w:rsidR="0067485F" w:rsidRPr="00217562" w:rsidRDefault="0067485F" w:rsidP="00162BFD">
            <w:pPr>
              <w:spacing w:after="0" w:line="240" w:lineRule="auto"/>
              <w:rPr>
                <w:rFonts w:ascii="Arial" w:eastAsia="Times New Roman" w:hAnsi="Arial" w:cs="Arial"/>
                <w:color w:val="000000"/>
                <w:lang w:eastAsia="zh-CN"/>
              </w:rPr>
            </w:pPr>
          </w:p>
        </w:tc>
        <w:tc>
          <w:tcPr>
            <w:tcW w:w="290" w:type="dxa"/>
            <w:tcBorders>
              <w:top w:val="nil"/>
              <w:left w:val="nil"/>
              <w:bottom w:val="single" w:sz="4" w:space="0" w:color="auto"/>
              <w:right w:val="single" w:sz="4" w:space="0" w:color="auto"/>
            </w:tcBorders>
            <w:shd w:val="clear" w:color="auto" w:fill="auto"/>
            <w:noWrap/>
            <w:vAlign w:val="bottom"/>
          </w:tcPr>
          <w:p w14:paraId="7C64D7B4"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3B4007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3F5D7884"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6DD6B5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655" w:type="dxa"/>
            <w:tcBorders>
              <w:top w:val="nil"/>
              <w:left w:val="nil"/>
              <w:bottom w:val="single" w:sz="4" w:space="0" w:color="auto"/>
              <w:right w:val="single" w:sz="4" w:space="0" w:color="auto"/>
            </w:tcBorders>
            <w:shd w:val="clear" w:color="auto" w:fill="auto"/>
            <w:vAlign w:val="bottom"/>
            <w:hideMark/>
          </w:tcPr>
          <w:p w14:paraId="576CEFF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772 </w:t>
            </w:r>
          </w:p>
        </w:tc>
        <w:tc>
          <w:tcPr>
            <w:tcW w:w="1440" w:type="dxa"/>
            <w:tcBorders>
              <w:top w:val="nil"/>
              <w:left w:val="nil"/>
              <w:bottom w:val="single" w:sz="4" w:space="0" w:color="auto"/>
              <w:right w:val="single" w:sz="4" w:space="0" w:color="auto"/>
            </w:tcBorders>
            <w:shd w:val="clear" w:color="auto" w:fill="auto"/>
            <w:vAlign w:val="bottom"/>
            <w:hideMark/>
          </w:tcPr>
          <w:p w14:paraId="093E58AF"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9.8</w:t>
            </w:r>
          </w:p>
        </w:tc>
        <w:tc>
          <w:tcPr>
            <w:tcW w:w="522" w:type="dxa"/>
            <w:tcBorders>
              <w:top w:val="nil"/>
              <w:left w:val="nil"/>
              <w:bottom w:val="single" w:sz="4" w:space="0" w:color="auto"/>
              <w:right w:val="single" w:sz="4" w:space="0" w:color="auto"/>
            </w:tcBorders>
            <w:shd w:val="clear" w:color="auto" w:fill="auto"/>
            <w:vAlign w:val="bottom"/>
            <w:hideMark/>
          </w:tcPr>
          <w:p w14:paraId="37DCDA69"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4.4</w:t>
            </w:r>
          </w:p>
        </w:tc>
        <w:tc>
          <w:tcPr>
            <w:tcW w:w="290" w:type="dxa"/>
            <w:tcBorders>
              <w:top w:val="nil"/>
              <w:left w:val="nil"/>
              <w:bottom w:val="single" w:sz="4" w:space="0" w:color="auto"/>
              <w:right w:val="single" w:sz="4" w:space="0" w:color="auto"/>
            </w:tcBorders>
            <w:shd w:val="clear" w:color="auto" w:fill="auto"/>
            <w:noWrap/>
            <w:vAlign w:val="bottom"/>
            <w:hideMark/>
          </w:tcPr>
          <w:p w14:paraId="2EB3C7C3"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203409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20.3</w:t>
            </w:r>
          </w:p>
        </w:tc>
        <w:tc>
          <w:tcPr>
            <w:tcW w:w="278" w:type="dxa"/>
            <w:tcBorders>
              <w:top w:val="nil"/>
              <w:left w:val="nil"/>
              <w:bottom w:val="single" w:sz="4" w:space="0" w:color="auto"/>
              <w:right w:val="single" w:sz="4" w:space="0" w:color="auto"/>
            </w:tcBorders>
            <w:shd w:val="clear" w:color="auto" w:fill="auto"/>
            <w:vAlign w:val="bottom"/>
            <w:hideMark/>
          </w:tcPr>
          <w:p w14:paraId="11D2601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4EBC12E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682 </w:t>
            </w:r>
          </w:p>
        </w:tc>
        <w:tc>
          <w:tcPr>
            <w:tcW w:w="1530" w:type="dxa"/>
            <w:tcBorders>
              <w:top w:val="nil"/>
              <w:left w:val="nil"/>
              <w:bottom w:val="single" w:sz="4" w:space="0" w:color="auto"/>
              <w:right w:val="single" w:sz="4" w:space="0" w:color="auto"/>
            </w:tcBorders>
            <w:shd w:val="clear" w:color="auto" w:fill="auto"/>
            <w:vAlign w:val="bottom"/>
            <w:hideMark/>
          </w:tcPr>
          <w:p w14:paraId="202E715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13.7</w:t>
            </w:r>
          </w:p>
        </w:tc>
        <w:tc>
          <w:tcPr>
            <w:tcW w:w="645" w:type="dxa"/>
            <w:tcBorders>
              <w:top w:val="nil"/>
              <w:left w:val="nil"/>
              <w:bottom w:val="single" w:sz="4" w:space="0" w:color="auto"/>
              <w:right w:val="single" w:sz="4" w:space="0" w:color="auto"/>
            </w:tcBorders>
            <w:shd w:val="clear" w:color="auto" w:fill="auto"/>
            <w:vAlign w:val="bottom"/>
            <w:hideMark/>
          </w:tcPr>
          <w:p w14:paraId="30BE60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w:t>
            </w:r>
          </w:p>
        </w:tc>
        <w:tc>
          <w:tcPr>
            <w:tcW w:w="290" w:type="dxa"/>
            <w:tcBorders>
              <w:top w:val="nil"/>
              <w:left w:val="nil"/>
              <w:bottom w:val="single" w:sz="4" w:space="0" w:color="auto"/>
              <w:right w:val="single" w:sz="4" w:space="0" w:color="auto"/>
            </w:tcBorders>
            <w:shd w:val="clear" w:color="auto" w:fill="auto"/>
            <w:noWrap/>
            <w:vAlign w:val="bottom"/>
            <w:hideMark/>
          </w:tcPr>
          <w:p w14:paraId="128C0F6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237524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21.6</w:t>
            </w:r>
          </w:p>
        </w:tc>
      </w:tr>
      <w:tr w:rsidR="0067485F" w:rsidRPr="00217562" w14:paraId="3870AD36"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FE5354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655" w:type="dxa"/>
            <w:tcBorders>
              <w:top w:val="nil"/>
              <w:left w:val="nil"/>
              <w:bottom w:val="single" w:sz="4" w:space="0" w:color="auto"/>
              <w:right w:val="single" w:sz="4" w:space="0" w:color="auto"/>
            </w:tcBorders>
            <w:shd w:val="clear" w:color="auto" w:fill="auto"/>
            <w:vAlign w:val="bottom"/>
            <w:hideMark/>
          </w:tcPr>
          <w:p w14:paraId="173A7A2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1,037 </w:t>
            </w:r>
          </w:p>
        </w:tc>
        <w:tc>
          <w:tcPr>
            <w:tcW w:w="1440" w:type="dxa"/>
            <w:tcBorders>
              <w:top w:val="nil"/>
              <w:left w:val="nil"/>
              <w:bottom w:val="single" w:sz="4" w:space="0" w:color="auto"/>
              <w:right w:val="single" w:sz="4" w:space="0" w:color="auto"/>
            </w:tcBorders>
            <w:shd w:val="clear" w:color="auto" w:fill="auto"/>
            <w:vAlign w:val="bottom"/>
            <w:hideMark/>
          </w:tcPr>
          <w:p w14:paraId="396DFAF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w:t>
            </w:r>
          </w:p>
        </w:tc>
        <w:tc>
          <w:tcPr>
            <w:tcW w:w="522" w:type="dxa"/>
            <w:tcBorders>
              <w:top w:val="nil"/>
              <w:left w:val="nil"/>
              <w:bottom w:val="single" w:sz="4" w:space="0" w:color="auto"/>
              <w:right w:val="single" w:sz="4" w:space="0" w:color="auto"/>
            </w:tcBorders>
            <w:shd w:val="clear" w:color="auto" w:fill="auto"/>
            <w:vAlign w:val="bottom"/>
            <w:hideMark/>
          </w:tcPr>
          <w:p w14:paraId="4B41E82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0.8</w:t>
            </w:r>
          </w:p>
        </w:tc>
        <w:tc>
          <w:tcPr>
            <w:tcW w:w="290" w:type="dxa"/>
            <w:tcBorders>
              <w:top w:val="nil"/>
              <w:left w:val="nil"/>
              <w:bottom w:val="single" w:sz="4" w:space="0" w:color="auto"/>
              <w:right w:val="single" w:sz="4" w:space="0" w:color="auto"/>
            </w:tcBorders>
            <w:shd w:val="clear" w:color="auto" w:fill="auto"/>
            <w:noWrap/>
            <w:vAlign w:val="bottom"/>
            <w:hideMark/>
          </w:tcPr>
          <w:p w14:paraId="3A73841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C9E7BF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w:t>
            </w:r>
          </w:p>
        </w:tc>
        <w:tc>
          <w:tcPr>
            <w:tcW w:w="278" w:type="dxa"/>
            <w:tcBorders>
              <w:top w:val="nil"/>
              <w:left w:val="nil"/>
              <w:bottom w:val="single" w:sz="4" w:space="0" w:color="auto"/>
              <w:right w:val="single" w:sz="4" w:space="0" w:color="auto"/>
            </w:tcBorders>
            <w:shd w:val="clear" w:color="auto" w:fill="auto"/>
            <w:vAlign w:val="bottom"/>
            <w:hideMark/>
          </w:tcPr>
          <w:p w14:paraId="6706428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76338E8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1,693 </w:t>
            </w:r>
          </w:p>
        </w:tc>
        <w:tc>
          <w:tcPr>
            <w:tcW w:w="1530" w:type="dxa"/>
            <w:tcBorders>
              <w:top w:val="nil"/>
              <w:left w:val="nil"/>
              <w:bottom w:val="single" w:sz="4" w:space="0" w:color="auto"/>
              <w:right w:val="single" w:sz="4" w:space="0" w:color="auto"/>
            </w:tcBorders>
            <w:shd w:val="clear" w:color="auto" w:fill="auto"/>
            <w:vAlign w:val="bottom"/>
            <w:hideMark/>
          </w:tcPr>
          <w:p w14:paraId="32F0E96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24.8</w:t>
            </w:r>
          </w:p>
        </w:tc>
        <w:tc>
          <w:tcPr>
            <w:tcW w:w="645" w:type="dxa"/>
            <w:tcBorders>
              <w:top w:val="nil"/>
              <w:left w:val="nil"/>
              <w:bottom w:val="single" w:sz="4" w:space="0" w:color="auto"/>
              <w:right w:val="single" w:sz="4" w:space="0" w:color="auto"/>
            </w:tcBorders>
            <w:shd w:val="clear" w:color="auto" w:fill="auto"/>
            <w:vAlign w:val="bottom"/>
            <w:hideMark/>
          </w:tcPr>
          <w:p w14:paraId="5F36EC2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20.4</w:t>
            </w:r>
          </w:p>
        </w:tc>
        <w:tc>
          <w:tcPr>
            <w:tcW w:w="290" w:type="dxa"/>
            <w:tcBorders>
              <w:top w:val="nil"/>
              <w:left w:val="nil"/>
              <w:bottom w:val="single" w:sz="4" w:space="0" w:color="auto"/>
              <w:right w:val="single" w:sz="4" w:space="0" w:color="auto"/>
            </w:tcBorders>
            <w:shd w:val="clear" w:color="auto" w:fill="auto"/>
            <w:noWrap/>
            <w:vAlign w:val="bottom"/>
            <w:hideMark/>
          </w:tcPr>
          <w:p w14:paraId="590EAF4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366C3C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29.7</w:t>
            </w:r>
          </w:p>
        </w:tc>
      </w:tr>
      <w:tr w:rsidR="0067485F" w:rsidRPr="00217562" w14:paraId="2503BC3C"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5B1D23F"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655" w:type="dxa"/>
            <w:tcBorders>
              <w:top w:val="nil"/>
              <w:left w:val="nil"/>
              <w:bottom w:val="single" w:sz="4" w:space="0" w:color="auto"/>
              <w:right w:val="single" w:sz="4" w:space="0" w:color="auto"/>
            </w:tcBorders>
            <w:shd w:val="clear" w:color="auto" w:fill="auto"/>
            <w:noWrap/>
            <w:vAlign w:val="bottom"/>
            <w:hideMark/>
          </w:tcPr>
          <w:p w14:paraId="21DBAEB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40" w:type="dxa"/>
            <w:tcBorders>
              <w:top w:val="nil"/>
              <w:left w:val="nil"/>
              <w:bottom w:val="single" w:sz="4" w:space="0" w:color="auto"/>
              <w:right w:val="single" w:sz="4" w:space="0" w:color="auto"/>
            </w:tcBorders>
            <w:shd w:val="clear" w:color="auto" w:fill="auto"/>
            <w:noWrap/>
            <w:vAlign w:val="bottom"/>
            <w:hideMark/>
          </w:tcPr>
          <w:p w14:paraId="03CAE85F"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22" w:type="dxa"/>
            <w:tcBorders>
              <w:top w:val="nil"/>
              <w:left w:val="nil"/>
              <w:bottom w:val="single" w:sz="4" w:space="0" w:color="auto"/>
              <w:right w:val="single" w:sz="4" w:space="0" w:color="auto"/>
            </w:tcBorders>
            <w:shd w:val="clear" w:color="auto" w:fill="auto"/>
            <w:noWrap/>
            <w:vAlign w:val="bottom"/>
            <w:hideMark/>
          </w:tcPr>
          <w:p w14:paraId="1A412CF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1672998"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DB37D9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9E5EDB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noWrap/>
            <w:vAlign w:val="bottom"/>
            <w:hideMark/>
          </w:tcPr>
          <w:p w14:paraId="34DE241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491B0ADA"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D7C232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tcPr>
          <w:p w14:paraId="0E5CDCAB"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1B8A55A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27777475" w14:textId="77777777" w:rsidTr="00162BFD">
        <w:trPr>
          <w:trHeight w:val="98"/>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B590CD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655" w:type="dxa"/>
            <w:tcBorders>
              <w:top w:val="nil"/>
              <w:left w:val="nil"/>
              <w:bottom w:val="single" w:sz="4" w:space="0" w:color="auto"/>
              <w:right w:val="single" w:sz="4" w:space="0" w:color="auto"/>
            </w:tcBorders>
            <w:shd w:val="clear" w:color="auto" w:fill="auto"/>
            <w:vAlign w:val="bottom"/>
            <w:hideMark/>
          </w:tcPr>
          <w:p w14:paraId="424F1D3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574 </w:t>
            </w:r>
          </w:p>
        </w:tc>
        <w:tc>
          <w:tcPr>
            <w:tcW w:w="1440" w:type="dxa"/>
            <w:tcBorders>
              <w:top w:val="nil"/>
              <w:left w:val="nil"/>
              <w:bottom w:val="single" w:sz="4" w:space="0" w:color="auto"/>
              <w:right w:val="single" w:sz="4" w:space="0" w:color="auto"/>
            </w:tcBorders>
            <w:shd w:val="clear" w:color="auto" w:fill="auto"/>
            <w:vAlign w:val="bottom"/>
            <w:hideMark/>
          </w:tcPr>
          <w:p w14:paraId="7020201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w:t>
            </w:r>
          </w:p>
        </w:tc>
        <w:tc>
          <w:tcPr>
            <w:tcW w:w="522" w:type="dxa"/>
            <w:tcBorders>
              <w:top w:val="nil"/>
              <w:left w:val="nil"/>
              <w:bottom w:val="single" w:sz="4" w:space="0" w:color="auto"/>
              <w:right w:val="single" w:sz="4" w:space="0" w:color="auto"/>
            </w:tcBorders>
            <w:shd w:val="clear" w:color="auto" w:fill="auto"/>
            <w:vAlign w:val="bottom"/>
            <w:hideMark/>
          </w:tcPr>
          <w:p w14:paraId="1B7C082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w:t>
            </w:r>
          </w:p>
        </w:tc>
        <w:tc>
          <w:tcPr>
            <w:tcW w:w="290" w:type="dxa"/>
            <w:tcBorders>
              <w:top w:val="nil"/>
              <w:left w:val="nil"/>
              <w:bottom w:val="single" w:sz="4" w:space="0" w:color="auto"/>
              <w:right w:val="single" w:sz="4" w:space="0" w:color="auto"/>
            </w:tcBorders>
            <w:shd w:val="clear" w:color="auto" w:fill="auto"/>
            <w:noWrap/>
            <w:vAlign w:val="bottom"/>
            <w:hideMark/>
          </w:tcPr>
          <w:p w14:paraId="00513B9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768335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15.7</w:t>
            </w:r>
          </w:p>
        </w:tc>
        <w:tc>
          <w:tcPr>
            <w:tcW w:w="278" w:type="dxa"/>
            <w:tcBorders>
              <w:top w:val="nil"/>
              <w:left w:val="nil"/>
              <w:bottom w:val="single" w:sz="4" w:space="0" w:color="auto"/>
              <w:right w:val="single" w:sz="4" w:space="0" w:color="auto"/>
            </w:tcBorders>
            <w:shd w:val="clear" w:color="auto" w:fill="auto"/>
            <w:vAlign w:val="bottom"/>
            <w:hideMark/>
          </w:tcPr>
          <w:p w14:paraId="0386C43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64221C8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1,192 </w:t>
            </w:r>
          </w:p>
        </w:tc>
        <w:tc>
          <w:tcPr>
            <w:tcW w:w="1530" w:type="dxa"/>
            <w:tcBorders>
              <w:top w:val="nil"/>
              <w:left w:val="nil"/>
              <w:bottom w:val="single" w:sz="4" w:space="0" w:color="auto"/>
              <w:right w:val="single" w:sz="4" w:space="0" w:color="auto"/>
            </w:tcBorders>
            <w:shd w:val="clear" w:color="auto" w:fill="auto"/>
            <w:vAlign w:val="bottom"/>
            <w:hideMark/>
          </w:tcPr>
          <w:p w14:paraId="0BADBA9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16.1</w:t>
            </w:r>
          </w:p>
        </w:tc>
        <w:tc>
          <w:tcPr>
            <w:tcW w:w="645" w:type="dxa"/>
            <w:tcBorders>
              <w:top w:val="nil"/>
              <w:left w:val="nil"/>
              <w:bottom w:val="single" w:sz="4" w:space="0" w:color="auto"/>
              <w:right w:val="single" w:sz="4" w:space="0" w:color="auto"/>
            </w:tcBorders>
            <w:shd w:val="clear" w:color="auto" w:fill="auto"/>
            <w:vAlign w:val="bottom"/>
            <w:hideMark/>
          </w:tcPr>
          <w:p w14:paraId="22DB1DC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11.8</w:t>
            </w:r>
          </w:p>
        </w:tc>
        <w:tc>
          <w:tcPr>
            <w:tcW w:w="290" w:type="dxa"/>
            <w:tcBorders>
              <w:top w:val="nil"/>
              <w:left w:val="nil"/>
              <w:bottom w:val="single" w:sz="4" w:space="0" w:color="auto"/>
              <w:right w:val="single" w:sz="4" w:space="0" w:color="auto"/>
            </w:tcBorders>
            <w:shd w:val="clear" w:color="auto" w:fill="auto"/>
            <w:noWrap/>
            <w:vAlign w:val="bottom"/>
            <w:hideMark/>
          </w:tcPr>
          <w:p w14:paraId="4B1116C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9A2D94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21.7</w:t>
            </w:r>
          </w:p>
        </w:tc>
      </w:tr>
      <w:tr w:rsidR="0067485F" w:rsidRPr="00217562" w14:paraId="1A1BC3E1"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CBB6E4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655" w:type="dxa"/>
            <w:tcBorders>
              <w:top w:val="nil"/>
              <w:left w:val="nil"/>
              <w:bottom w:val="single" w:sz="4" w:space="0" w:color="auto"/>
              <w:right w:val="single" w:sz="4" w:space="0" w:color="auto"/>
            </w:tcBorders>
            <w:shd w:val="clear" w:color="auto" w:fill="auto"/>
            <w:vAlign w:val="bottom"/>
            <w:hideMark/>
          </w:tcPr>
          <w:p w14:paraId="2D82F92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1,234 </w:t>
            </w:r>
          </w:p>
        </w:tc>
        <w:tc>
          <w:tcPr>
            <w:tcW w:w="1440" w:type="dxa"/>
            <w:tcBorders>
              <w:top w:val="nil"/>
              <w:left w:val="nil"/>
              <w:bottom w:val="single" w:sz="4" w:space="0" w:color="auto"/>
              <w:right w:val="single" w:sz="4" w:space="0" w:color="auto"/>
            </w:tcBorders>
            <w:shd w:val="clear" w:color="auto" w:fill="auto"/>
            <w:vAlign w:val="bottom"/>
            <w:hideMark/>
          </w:tcPr>
          <w:p w14:paraId="149D391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w:t>
            </w:r>
          </w:p>
        </w:tc>
        <w:tc>
          <w:tcPr>
            <w:tcW w:w="522" w:type="dxa"/>
            <w:tcBorders>
              <w:top w:val="nil"/>
              <w:left w:val="nil"/>
              <w:bottom w:val="single" w:sz="4" w:space="0" w:color="auto"/>
              <w:right w:val="single" w:sz="4" w:space="0" w:color="auto"/>
            </w:tcBorders>
            <w:shd w:val="clear" w:color="auto" w:fill="auto"/>
            <w:vAlign w:val="bottom"/>
            <w:hideMark/>
          </w:tcPr>
          <w:p w14:paraId="6EA30A3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w:t>
            </w:r>
          </w:p>
        </w:tc>
        <w:tc>
          <w:tcPr>
            <w:tcW w:w="290" w:type="dxa"/>
            <w:tcBorders>
              <w:top w:val="nil"/>
              <w:left w:val="nil"/>
              <w:bottom w:val="single" w:sz="4" w:space="0" w:color="auto"/>
              <w:right w:val="single" w:sz="4" w:space="0" w:color="auto"/>
            </w:tcBorders>
            <w:shd w:val="clear" w:color="auto" w:fill="auto"/>
            <w:noWrap/>
            <w:vAlign w:val="bottom"/>
            <w:hideMark/>
          </w:tcPr>
          <w:p w14:paraId="7FCC571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D360FA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w:t>
            </w:r>
          </w:p>
        </w:tc>
        <w:tc>
          <w:tcPr>
            <w:tcW w:w="278" w:type="dxa"/>
            <w:tcBorders>
              <w:top w:val="nil"/>
              <w:left w:val="nil"/>
              <w:bottom w:val="single" w:sz="4" w:space="0" w:color="auto"/>
              <w:right w:val="single" w:sz="4" w:space="0" w:color="auto"/>
            </w:tcBorders>
            <w:shd w:val="clear" w:color="auto" w:fill="auto"/>
            <w:vAlign w:val="bottom"/>
            <w:hideMark/>
          </w:tcPr>
          <w:p w14:paraId="7E03751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65AF39F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1,253 </w:t>
            </w:r>
          </w:p>
        </w:tc>
        <w:tc>
          <w:tcPr>
            <w:tcW w:w="1530" w:type="dxa"/>
            <w:tcBorders>
              <w:top w:val="nil"/>
              <w:left w:val="nil"/>
              <w:bottom w:val="single" w:sz="4" w:space="0" w:color="auto"/>
              <w:right w:val="single" w:sz="4" w:space="0" w:color="auto"/>
            </w:tcBorders>
            <w:shd w:val="clear" w:color="auto" w:fill="auto"/>
            <w:vAlign w:val="bottom"/>
            <w:hideMark/>
          </w:tcPr>
          <w:p w14:paraId="0E4F671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23.6</w:t>
            </w:r>
          </w:p>
        </w:tc>
        <w:tc>
          <w:tcPr>
            <w:tcW w:w="645" w:type="dxa"/>
            <w:tcBorders>
              <w:top w:val="nil"/>
              <w:left w:val="nil"/>
              <w:bottom w:val="single" w:sz="4" w:space="0" w:color="auto"/>
              <w:right w:val="single" w:sz="4" w:space="0" w:color="auto"/>
            </w:tcBorders>
            <w:shd w:val="clear" w:color="auto" w:fill="auto"/>
            <w:vAlign w:val="bottom"/>
            <w:hideMark/>
          </w:tcPr>
          <w:p w14:paraId="173387B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18.8</w:t>
            </w:r>
          </w:p>
        </w:tc>
        <w:tc>
          <w:tcPr>
            <w:tcW w:w="290" w:type="dxa"/>
            <w:tcBorders>
              <w:top w:val="nil"/>
              <w:left w:val="nil"/>
              <w:bottom w:val="single" w:sz="4" w:space="0" w:color="auto"/>
              <w:right w:val="single" w:sz="4" w:space="0" w:color="auto"/>
            </w:tcBorders>
            <w:shd w:val="clear" w:color="auto" w:fill="auto"/>
            <w:noWrap/>
            <w:vAlign w:val="bottom"/>
            <w:hideMark/>
          </w:tcPr>
          <w:p w14:paraId="2EEA82E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5AD72D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29.1</w:t>
            </w:r>
          </w:p>
        </w:tc>
      </w:tr>
      <w:tr w:rsidR="0067485F" w:rsidRPr="00217562" w14:paraId="5D8FA86A" w14:textId="77777777" w:rsidTr="00162BFD">
        <w:trPr>
          <w:trHeight w:val="62"/>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6364882"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655" w:type="dxa"/>
            <w:tcBorders>
              <w:top w:val="nil"/>
              <w:left w:val="nil"/>
              <w:bottom w:val="single" w:sz="4" w:space="0" w:color="auto"/>
              <w:right w:val="single" w:sz="4" w:space="0" w:color="auto"/>
            </w:tcBorders>
            <w:shd w:val="clear" w:color="auto" w:fill="auto"/>
            <w:noWrap/>
            <w:vAlign w:val="bottom"/>
            <w:hideMark/>
          </w:tcPr>
          <w:p w14:paraId="5B887EC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40" w:type="dxa"/>
            <w:tcBorders>
              <w:top w:val="nil"/>
              <w:left w:val="nil"/>
              <w:bottom w:val="single" w:sz="4" w:space="0" w:color="auto"/>
              <w:right w:val="single" w:sz="4" w:space="0" w:color="auto"/>
            </w:tcBorders>
            <w:shd w:val="clear" w:color="auto" w:fill="auto"/>
            <w:noWrap/>
            <w:vAlign w:val="bottom"/>
            <w:hideMark/>
          </w:tcPr>
          <w:p w14:paraId="1E74E3E0"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22" w:type="dxa"/>
            <w:tcBorders>
              <w:top w:val="nil"/>
              <w:left w:val="nil"/>
              <w:bottom w:val="single" w:sz="4" w:space="0" w:color="auto"/>
              <w:right w:val="single" w:sz="4" w:space="0" w:color="auto"/>
            </w:tcBorders>
            <w:shd w:val="clear" w:color="auto" w:fill="auto"/>
            <w:noWrap/>
            <w:vAlign w:val="bottom"/>
            <w:hideMark/>
          </w:tcPr>
          <w:p w14:paraId="0556CFB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tcPr>
          <w:p w14:paraId="6E6B2998"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tcPr>
          <w:p w14:paraId="20279A11"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278" w:type="dxa"/>
            <w:tcBorders>
              <w:top w:val="nil"/>
              <w:left w:val="nil"/>
              <w:bottom w:val="single" w:sz="4" w:space="0" w:color="auto"/>
              <w:right w:val="single" w:sz="4" w:space="0" w:color="auto"/>
            </w:tcBorders>
            <w:shd w:val="clear" w:color="auto" w:fill="auto"/>
            <w:noWrap/>
            <w:vAlign w:val="bottom"/>
          </w:tcPr>
          <w:p w14:paraId="2A4E3CBE"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1685" w:type="dxa"/>
            <w:tcBorders>
              <w:top w:val="nil"/>
              <w:left w:val="nil"/>
              <w:bottom w:val="single" w:sz="4" w:space="0" w:color="auto"/>
              <w:right w:val="single" w:sz="4" w:space="0" w:color="auto"/>
            </w:tcBorders>
            <w:shd w:val="clear" w:color="auto" w:fill="auto"/>
            <w:noWrap/>
            <w:vAlign w:val="bottom"/>
          </w:tcPr>
          <w:p w14:paraId="167D1234" w14:textId="77777777" w:rsidR="0067485F" w:rsidRPr="00217562" w:rsidRDefault="0067485F" w:rsidP="00162BFD">
            <w:pPr>
              <w:spacing w:after="0" w:line="240" w:lineRule="auto"/>
              <w:rPr>
                <w:rFonts w:ascii="Arial" w:eastAsia="Times New Roman" w:hAnsi="Arial" w:cs="Arial"/>
                <w:color w:val="000000"/>
                <w:lang w:eastAsia="zh-CN"/>
              </w:rPr>
            </w:pPr>
          </w:p>
        </w:tc>
        <w:tc>
          <w:tcPr>
            <w:tcW w:w="1530" w:type="dxa"/>
            <w:tcBorders>
              <w:top w:val="nil"/>
              <w:left w:val="nil"/>
              <w:bottom w:val="single" w:sz="4" w:space="0" w:color="auto"/>
              <w:right w:val="single" w:sz="4" w:space="0" w:color="auto"/>
            </w:tcBorders>
            <w:shd w:val="clear" w:color="auto" w:fill="auto"/>
            <w:noWrap/>
            <w:vAlign w:val="bottom"/>
          </w:tcPr>
          <w:p w14:paraId="57300BD0"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tcPr>
          <w:p w14:paraId="694209DE" w14:textId="77777777" w:rsidR="0067485F" w:rsidRPr="00217562" w:rsidRDefault="0067485F" w:rsidP="00162BFD">
            <w:pPr>
              <w:spacing w:after="0" w:line="240" w:lineRule="auto"/>
              <w:rPr>
                <w:rFonts w:ascii="Arial" w:eastAsia="Times New Roman" w:hAnsi="Arial" w:cs="Arial"/>
                <w:color w:val="000000"/>
                <w:lang w:eastAsia="zh-CN"/>
              </w:rPr>
            </w:pPr>
          </w:p>
        </w:tc>
        <w:tc>
          <w:tcPr>
            <w:tcW w:w="290" w:type="dxa"/>
            <w:tcBorders>
              <w:top w:val="nil"/>
              <w:left w:val="nil"/>
              <w:bottom w:val="single" w:sz="4" w:space="0" w:color="auto"/>
              <w:right w:val="single" w:sz="4" w:space="0" w:color="auto"/>
            </w:tcBorders>
            <w:shd w:val="clear" w:color="auto" w:fill="auto"/>
            <w:noWrap/>
            <w:vAlign w:val="bottom"/>
          </w:tcPr>
          <w:p w14:paraId="25818BA7"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5D73EC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4AB1EBF6"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B3CC1C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655" w:type="dxa"/>
            <w:tcBorders>
              <w:top w:val="nil"/>
              <w:left w:val="nil"/>
              <w:bottom w:val="single" w:sz="4" w:space="0" w:color="auto"/>
              <w:right w:val="single" w:sz="4" w:space="0" w:color="auto"/>
            </w:tcBorders>
            <w:shd w:val="clear" w:color="auto" w:fill="auto"/>
            <w:vAlign w:val="bottom"/>
            <w:hideMark/>
          </w:tcPr>
          <w:p w14:paraId="14E3A06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1,058 </w:t>
            </w:r>
          </w:p>
        </w:tc>
        <w:tc>
          <w:tcPr>
            <w:tcW w:w="1440" w:type="dxa"/>
            <w:tcBorders>
              <w:top w:val="nil"/>
              <w:left w:val="nil"/>
              <w:bottom w:val="single" w:sz="4" w:space="0" w:color="auto"/>
              <w:right w:val="single" w:sz="4" w:space="0" w:color="auto"/>
            </w:tcBorders>
            <w:shd w:val="clear" w:color="auto" w:fill="auto"/>
            <w:vAlign w:val="bottom"/>
            <w:hideMark/>
          </w:tcPr>
          <w:p w14:paraId="7B8D5B7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5.8</w:t>
            </w:r>
          </w:p>
        </w:tc>
        <w:tc>
          <w:tcPr>
            <w:tcW w:w="522" w:type="dxa"/>
            <w:tcBorders>
              <w:top w:val="nil"/>
              <w:left w:val="nil"/>
              <w:bottom w:val="single" w:sz="4" w:space="0" w:color="auto"/>
              <w:right w:val="single" w:sz="4" w:space="0" w:color="auto"/>
            </w:tcBorders>
            <w:shd w:val="clear" w:color="auto" w:fill="auto"/>
            <w:vAlign w:val="bottom"/>
            <w:hideMark/>
          </w:tcPr>
          <w:p w14:paraId="78FAF271"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w:t>
            </w:r>
          </w:p>
        </w:tc>
        <w:tc>
          <w:tcPr>
            <w:tcW w:w="290" w:type="dxa"/>
            <w:tcBorders>
              <w:top w:val="nil"/>
              <w:left w:val="nil"/>
              <w:bottom w:val="single" w:sz="4" w:space="0" w:color="auto"/>
              <w:right w:val="single" w:sz="4" w:space="0" w:color="auto"/>
            </w:tcBorders>
            <w:shd w:val="clear" w:color="auto" w:fill="auto"/>
            <w:noWrap/>
            <w:vAlign w:val="bottom"/>
            <w:hideMark/>
          </w:tcPr>
          <w:p w14:paraId="4E33CFF6"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4BDF466"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11.1</w:t>
            </w:r>
          </w:p>
        </w:tc>
        <w:tc>
          <w:tcPr>
            <w:tcW w:w="278" w:type="dxa"/>
            <w:tcBorders>
              <w:top w:val="nil"/>
              <w:left w:val="nil"/>
              <w:bottom w:val="single" w:sz="4" w:space="0" w:color="auto"/>
              <w:right w:val="single" w:sz="4" w:space="0" w:color="auto"/>
            </w:tcBorders>
            <w:shd w:val="clear" w:color="auto" w:fill="auto"/>
            <w:vAlign w:val="bottom"/>
            <w:hideMark/>
          </w:tcPr>
          <w:p w14:paraId="7655B35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50CDD29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1,276 </w:t>
            </w:r>
          </w:p>
        </w:tc>
        <w:tc>
          <w:tcPr>
            <w:tcW w:w="1530" w:type="dxa"/>
            <w:tcBorders>
              <w:top w:val="nil"/>
              <w:left w:val="nil"/>
              <w:bottom w:val="single" w:sz="4" w:space="0" w:color="auto"/>
              <w:right w:val="single" w:sz="4" w:space="0" w:color="auto"/>
            </w:tcBorders>
            <w:shd w:val="clear" w:color="auto" w:fill="auto"/>
            <w:vAlign w:val="bottom"/>
            <w:hideMark/>
          </w:tcPr>
          <w:p w14:paraId="0315D24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20.2</w:t>
            </w:r>
          </w:p>
        </w:tc>
        <w:tc>
          <w:tcPr>
            <w:tcW w:w="645" w:type="dxa"/>
            <w:tcBorders>
              <w:top w:val="nil"/>
              <w:left w:val="nil"/>
              <w:bottom w:val="single" w:sz="4" w:space="0" w:color="auto"/>
              <w:right w:val="single" w:sz="4" w:space="0" w:color="auto"/>
            </w:tcBorders>
            <w:shd w:val="clear" w:color="auto" w:fill="auto"/>
            <w:vAlign w:val="bottom"/>
            <w:hideMark/>
          </w:tcPr>
          <w:p w14:paraId="7731210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15.0</w:t>
            </w:r>
          </w:p>
        </w:tc>
        <w:tc>
          <w:tcPr>
            <w:tcW w:w="290" w:type="dxa"/>
            <w:tcBorders>
              <w:top w:val="nil"/>
              <w:left w:val="nil"/>
              <w:bottom w:val="single" w:sz="4" w:space="0" w:color="auto"/>
              <w:right w:val="single" w:sz="4" w:space="0" w:color="auto"/>
            </w:tcBorders>
            <w:shd w:val="clear" w:color="auto" w:fill="auto"/>
            <w:noWrap/>
            <w:vAlign w:val="bottom"/>
            <w:hideMark/>
          </w:tcPr>
          <w:p w14:paraId="32CCA93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08573A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26.6</w:t>
            </w:r>
          </w:p>
        </w:tc>
      </w:tr>
      <w:tr w:rsidR="0067485F" w:rsidRPr="00217562" w14:paraId="28439CB7"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6B61B9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655" w:type="dxa"/>
            <w:tcBorders>
              <w:top w:val="nil"/>
              <w:left w:val="nil"/>
              <w:bottom w:val="single" w:sz="4" w:space="0" w:color="auto"/>
              <w:right w:val="single" w:sz="4" w:space="0" w:color="auto"/>
            </w:tcBorders>
            <w:shd w:val="clear" w:color="auto" w:fill="auto"/>
            <w:vAlign w:val="bottom"/>
            <w:hideMark/>
          </w:tcPr>
          <w:p w14:paraId="334DB79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751 </w:t>
            </w:r>
          </w:p>
        </w:tc>
        <w:tc>
          <w:tcPr>
            <w:tcW w:w="1440" w:type="dxa"/>
            <w:tcBorders>
              <w:top w:val="nil"/>
              <w:left w:val="nil"/>
              <w:bottom w:val="single" w:sz="4" w:space="0" w:color="auto"/>
              <w:right w:val="single" w:sz="4" w:space="0" w:color="auto"/>
            </w:tcBorders>
            <w:shd w:val="clear" w:color="auto" w:fill="auto"/>
            <w:vAlign w:val="bottom"/>
            <w:hideMark/>
          </w:tcPr>
          <w:p w14:paraId="4789E59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w:t>
            </w:r>
          </w:p>
        </w:tc>
        <w:tc>
          <w:tcPr>
            <w:tcW w:w="522" w:type="dxa"/>
            <w:tcBorders>
              <w:top w:val="nil"/>
              <w:left w:val="nil"/>
              <w:bottom w:val="single" w:sz="4" w:space="0" w:color="auto"/>
              <w:right w:val="single" w:sz="4" w:space="0" w:color="auto"/>
            </w:tcBorders>
            <w:shd w:val="clear" w:color="auto" w:fill="auto"/>
            <w:vAlign w:val="bottom"/>
            <w:hideMark/>
          </w:tcPr>
          <w:p w14:paraId="103AA13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0.6</w:t>
            </w:r>
          </w:p>
        </w:tc>
        <w:tc>
          <w:tcPr>
            <w:tcW w:w="290" w:type="dxa"/>
            <w:tcBorders>
              <w:top w:val="nil"/>
              <w:left w:val="nil"/>
              <w:bottom w:val="single" w:sz="4" w:space="0" w:color="auto"/>
              <w:right w:val="single" w:sz="4" w:space="0" w:color="auto"/>
            </w:tcBorders>
            <w:shd w:val="clear" w:color="auto" w:fill="auto"/>
            <w:noWrap/>
            <w:vAlign w:val="bottom"/>
            <w:hideMark/>
          </w:tcPr>
          <w:p w14:paraId="3448558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606415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w:t>
            </w:r>
          </w:p>
        </w:tc>
        <w:tc>
          <w:tcPr>
            <w:tcW w:w="278" w:type="dxa"/>
            <w:tcBorders>
              <w:top w:val="nil"/>
              <w:left w:val="nil"/>
              <w:bottom w:val="single" w:sz="4" w:space="0" w:color="auto"/>
              <w:right w:val="single" w:sz="4" w:space="0" w:color="auto"/>
            </w:tcBorders>
            <w:shd w:val="clear" w:color="auto" w:fill="auto"/>
            <w:vAlign w:val="bottom"/>
            <w:hideMark/>
          </w:tcPr>
          <w:p w14:paraId="49054E8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6BA2FD3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1,169 </w:t>
            </w:r>
          </w:p>
        </w:tc>
        <w:tc>
          <w:tcPr>
            <w:tcW w:w="1530" w:type="dxa"/>
            <w:tcBorders>
              <w:top w:val="nil"/>
              <w:left w:val="nil"/>
              <w:bottom w:val="single" w:sz="4" w:space="0" w:color="auto"/>
              <w:right w:val="single" w:sz="4" w:space="0" w:color="auto"/>
            </w:tcBorders>
            <w:shd w:val="clear" w:color="auto" w:fill="auto"/>
            <w:vAlign w:val="bottom"/>
            <w:hideMark/>
          </w:tcPr>
          <w:p w14:paraId="66D9153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18.3</w:t>
            </w:r>
          </w:p>
        </w:tc>
        <w:tc>
          <w:tcPr>
            <w:tcW w:w="645" w:type="dxa"/>
            <w:tcBorders>
              <w:top w:val="nil"/>
              <w:left w:val="nil"/>
              <w:bottom w:val="single" w:sz="4" w:space="0" w:color="auto"/>
              <w:right w:val="single" w:sz="4" w:space="0" w:color="auto"/>
            </w:tcBorders>
            <w:shd w:val="clear" w:color="auto" w:fill="auto"/>
            <w:vAlign w:val="bottom"/>
            <w:hideMark/>
          </w:tcPr>
          <w:p w14:paraId="310F26D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14.5</w:t>
            </w:r>
          </w:p>
        </w:tc>
        <w:tc>
          <w:tcPr>
            <w:tcW w:w="290" w:type="dxa"/>
            <w:tcBorders>
              <w:top w:val="nil"/>
              <w:left w:val="nil"/>
              <w:bottom w:val="single" w:sz="4" w:space="0" w:color="auto"/>
              <w:right w:val="single" w:sz="4" w:space="0" w:color="auto"/>
            </w:tcBorders>
            <w:shd w:val="clear" w:color="auto" w:fill="auto"/>
            <w:noWrap/>
            <w:vAlign w:val="bottom"/>
            <w:hideMark/>
          </w:tcPr>
          <w:p w14:paraId="2D529DE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57FF0B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22.8</w:t>
            </w:r>
          </w:p>
        </w:tc>
      </w:tr>
      <w:tr w:rsidR="0067485F" w:rsidRPr="00217562" w14:paraId="16D2AF5E" w14:textId="77777777" w:rsidTr="00162BFD">
        <w:trPr>
          <w:trHeight w:val="4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4DFDD57"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655" w:type="dxa"/>
            <w:tcBorders>
              <w:top w:val="nil"/>
              <w:left w:val="nil"/>
              <w:bottom w:val="single" w:sz="4" w:space="0" w:color="auto"/>
              <w:right w:val="single" w:sz="4" w:space="0" w:color="auto"/>
            </w:tcBorders>
            <w:shd w:val="clear" w:color="auto" w:fill="auto"/>
            <w:noWrap/>
            <w:vAlign w:val="bottom"/>
            <w:hideMark/>
          </w:tcPr>
          <w:p w14:paraId="5B3B29A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40" w:type="dxa"/>
            <w:tcBorders>
              <w:top w:val="nil"/>
              <w:left w:val="nil"/>
              <w:bottom w:val="single" w:sz="4" w:space="0" w:color="auto"/>
              <w:right w:val="single" w:sz="4" w:space="0" w:color="auto"/>
            </w:tcBorders>
            <w:shd w:val="clear" w:color="auto" w:fill="auto"/>
            <w:noWrap/>
            <w:vAlign w:val="bottom"/>
            <w:hideMark/>
          </w:tcPr>
          <w:p w14:paraId="07BA87E0"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22" w:type="dxa"/>
            <w:tcBorders>
              <w:top w:val="nil"/>
              <w:left w:val="nil"/>
              <w:bottom w:val="single" w:sz="4" w:space="0" w:color="auto"/>
              <w:right w:val="single" w:sz="4" w:space="0" w:color="auto"/>
            </w:tcBorders>
            <w:shd w:val="clear" w:color="auto" w:fill="auto"/>
            <w:noWrap/>
            <w:vAlign w:val="bottom"/>
            <w:hideMark/>
          </w:tcPr>
          <w:p w14:paraId="19FB4E6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8FC925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C86551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787C270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noWrap/>
            <w:vAlign w:val="bottom"/>
            <w:hideMark/>
          </w:tcPr>
          <w:p w14:paraId="4DF139B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3A40E28D"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63FFB5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tcPr>
          <w:p w14:paraId="3F9AE4D8"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44A05F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48B980E6" w14:textId="77777777" w:rsidTr="00162BFD">
        <w:trPr>
          <w:trHeight w:val="276"/>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B9E613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655" w:type="dxa"/>
            <w:tcBorders>
              <w:top w:val="nil"/>
              <w:left w:val="nil"/>
              <w:bottom w:val="single" w:sz="4" w:space="0" w:color="auto"/>
              <w:right w:val="single" w:sz="4" w:space="0" w:color="auto"/>
            </w:tcBorders>
            <w:shd w:val="clear" w:color="auto" w:fill="auto"/>
            <w:vAlign w:val="bottom"/>
            <w:hideMark/>
          </w:tcPr>
          <w:p w14:paraId="76038FE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1,017 </w:t>
            </w:r>
          </w:p>
        </w:tc>
        <w:tc>
          <w:tcPr>
            <w:tcW w:w="1440" w:type="dxa"/>
            <w:tcBorders>
              <w:top w:val="nil"/>
              <w:left w:val="nil"/>
              <w:bottom w:val="single" w:sz="4" w:space="0" w:color="auto"/>
              <w:right w:val="single" w:sz="4" w:space="0" w:color="auto"/>
            </w:tcBorders>
            <w:shd w:val="clear" w:color="auto" w:fill="auto"/>
            <w:vAlign w:val="bottom"/>
            <w:hideMark/>
          </w:tcPr>
          <w:p w14:paraId="01B4A1D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w:t>
            </w:r>
          </w:p>
        </w:tc>
        <w:tc>
          <w:tcPr>
            <w:tcW w:w="522" w:type="dxa"/>
            <w:tcBorders>
              <w:top w:val="nil"/>
              <w:left w:val="nil"/>
              <w:bottom w:val="single" w:sz="4" w:space="0" w:color="auto"/>
              <w:right w:val="single" w:sz="4" w:space="0" w:color="auto"/>
            </w:tcBorders>
            <w:shd w:val="clear" w:color="auto" w:fill="auto"/>
            <w:vAlign w:val="bottom"/>
            <w:hideMark/>
          </w:tcPr>
          <w:p w14:paraId="09B1273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0.8</w:t>
            </w:r>
          </w:p>
        </w:tc>
        <w:tc>
          <w:tcPr>
            <w:tcW w:w="290" w:type="dxa"/>
            <w:tcBorders>
              <w:top w:val="nil"/>
              <w:left w:val="nil"/>
              <w:bottom w:val="single" w:sz="4" w:space="0" w:color="auto"/>
              <w:right w:val="single" w:sz="4" w:space="0" w:color="auto"/>
            </w:tcBorders>
            <w:shd w:val="clear" w:color="auto" w:fill="auto"/>
            <w:noWrap/>
            <w:vAlign w:val="bottom"/>
            <w:hideMark/>
          </w:tcPr>
          <w:p w14:paraId="6C3B5E9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CA8113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w:t>
            </w:r>
          </w:p>
        </w:tc>
        <w:tc>
          <w:tcPr>
            <w:tcW w:w="278" w:type="dxa"/>
            <w:tcBorders>
              <w:top w:val="nil"/>
              <w:left w:val="nil"/>
              <w:bottom w:val="single" w:sz="4" w:space="0" w:color="auto"/>
              <w:right w:val="single" w:sz="4" w:space="0" w:color="auto"/>
            </w:tcBorders>
            <w:shd w:val="clear" w:color="auto" w:fill="auto"/>
            <w:vAlign w:val="bottom"/>
            <w:hideMark/>
          </w:tcPr>
          <w:p w14:paraId="16A89A2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5D2DE49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1,848 </w:t>
            </w:r>
          </w:p>
        </w:tc>
        <w:tc>
          <w:tcPr>
            <w:tcW w:w="1530" w:type="dxa"/>
            <w:tcBorders>
              <w:top w:val="nil"/>
              <w:left w:val="nil"/>
              <w:bottom w:val="single" w:sz="4" w:space="0" w:color="auto"/>
              <w:right w:val="single" w:sz="4" w:space="0" w:color="auto"/>
            </w:tcBorders>
            <w:shd w:val="clear" w:color="auto" w:fill="auto"/>
            <w:vAlign w:val="bottom"/>
            <w:hideMark/>
          </w:tcPr>
          <w:p w14:paraId="44A65CD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17.4</w:t>
            </w:r>
          </w:p>
        </w:tc>
        <w:tc>
          <w:tcPr>
            <w:tcW w:w="645" w:type="dxa"/>
            <w:tcBorders>
              <w:top w:val="nil"/>
              <w:left w:val="nil"/>
              <w:bottom w:val="single" w:sz="4" w:space="0" w:color="auto"/>
              <w:right w:val="single" w:sz="4" w:space="0" w:color="auto"/>
            </w:tcBorders>
            <w:shd w:val="clear" w:color="auto" w:fill="auto"/>
            <w:vAlign w:val="bottom"/>
            <w:hideMark/>
          </w:tcPr>
          <w:p w14:paraId="3D43F5C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13.8</w:t>
            </w:r>
          </w:p>
        </w:tc>
        <w:tc>
          <w:tcPr>
            <w:tcW w:w="290" w:type="dxa"/>
            <w:tcBorders>
              <w:top w:val="nil"/>
              <w:left w:val="nil"/>
              <w:bottom w:val="single" w:sz="4" w:space="0" w:color="auto"/>
              <w:right w:val="single" w:sz="4" w:space="0" w:color="auto"/>
            </w:tcBorders>
            <w:shd w:val="clear" w:color="auto" w:fill="auto"/>
            <w:noWrap/>
            <w:vAlign w:val="bottom"/>
            <w:hideMark/>
          </w:tcPr>
          <w:p w14:paraId="7339899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15F868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21.7</w:t>
            </w:r>
          </w:p>
        </w:tc>
      </w:tr>
      <w:tr w:rsidR="0067485F" w:rsidRPr="00217562" w14:paraId="41E02E20" w14:textId="77777777" w:rsidTr="00162BFD">
        <w:trPr>
          <w:trHeight w:val="4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F92E1C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55" w:type="dxa"/>
            <w:tcBorders>
              <w:top w:val="nil"/>
              <w:left w:val="nil"/>
              <w:bottom w:val="single" w:sz="4" w:space="0" w:color="auto"/>
              <w:right w:val="single" w:sz="4" w:space="0" w:color="auto"/>
            </w:tcBorders>
            <w:shd w:val="clear" w:color="auto" w:fill="auto"/>
            <w:vAlign w:val="bottom"/>
            <w:hideMark/>
          </w:tcPr>
          <w:p w14:paraId="10ED708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792</w:t>
            </w:r>
          </w:p>
        </w:tc>
        <w:tc>
          <w:tcPr>
            <w:tcW w:w="1440" w:type="dxa"/>
            <w:tcBorders>
              <w:top w:val="nil"/>
              <w:left w:val="nil"/>
              <w:bottom w:val="single" w:sz="4" w:space="0" w:color="auto"/>
              <w:right w:val="single" w:sz="4" w:space="0" w:color="auto"/>
            </w:tcBorders>
            <w:shd w:val="clear" w:color="auto" w:fill="auto"/>
            <w:vAlign w:val="bottom"/>
            <w:hideMark/>
          </w:tcPr>
          <w:p w14:paraId="0001E87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11.5</w:t>
            </w:r>
          </w:p>
        </w:tc>
        <w:tc>
          <w:tcPr>
            <w:tcW w:w="522" w:type="dxa"/>
            <w:tcBorders>
              <w:top w:val="nil"/>
              <w:left w:val="nil"/>
              <w:bottom w:val="single" w:sz="4" w:space="0" w:color="auto"/>
              <w:right w:val="single" w:sz="4" w:space="0" w:color="auto"/>
            </w:tcBorders>
            <w:shd w:val="clear" w:color="auto" w:fill="auto"/>
            <w:vAlign w:val="bottom"/>
            <w:hideMark/>
          </w:tcPr>
          <w:p w14:paraId="643F204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w:t>
            </w:r>
          </w:p>
        </w:tc>
        <w:tc>
          <w:tcPr>
            <w:tcW w:w="290" w:type="dxa"/>
            <w:tcBorders>
              <w:top w:val="nil"/>
              <w:left w:val="nil"/>
              <w:bottom w:val="single" w:sz="4" w:space="0" w:color="auto"/>
              <w:right w:val="single" w:sz="4" w:space="0" w:color="auto"/>
            </w:tcBorders>
            <w:shd w:val="clear" w:color="auto" w:fill="auto"/>
            <w:noWrap/>
            <w:vAlign w:val="bottom"/>
            <w:hideMark/>
          </w:tcPr>
          <w:p w14:paraId="64C511F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74FFD5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23.3</w:t>
            </w:r>
          </w:p>
        </w:tc>
        <w:tc>
          <w:tcPr>
            <w:tcW w:w="278" w:type="dxa"/>
            <w:tcBorders>
              <w:top w:val="nil"/>
              <w:left w:val="nil"/>
              <w:bottom w:val="single" w:sz="4" w:space="0" w:color="auto"/>
              <w:right w:val="single" w:sz="4" w:space="0" w:color="auto"/>
            </w:tcBorders>
            <w:shd w:val="clear" w:color="auto" w:fill="auto"/>
            <w:vAlign w:val="bottom"/>
            <w:hideMark/>
          </w:tcPr>
          <w:p w14:paraId="52B6B1B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45CBD16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597 </w:t>
            </w:r>
          </w:p>
        </w:tc>
        <w:tc>
          <w:tcPr>
            <w:tcW w:w="1530" w:type="dxa"/>
            <w:tcBorders>
              <w:top w:val="nil"/>
              <w:left w:val="nil"/>
              <w:bottom w:val="single" w:sz="4" w:space="0" w:color="auto"/>
              <w:right w:val="single" w:sz="4" w:space="0" w:color="auto"/>
            </w:tcBorders>
            <w:shd w:val="clear" w:color="auto" w:fill="auto"/>
            <w:vAlign w:val="bottom"/>
            <w:hideMark/>
          </w:tcPr>
          <w:p w14:paraId="372D512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29.8</w:t>
            </w:r>
          </w:p>
        </w:tc>
        <w:tc>
          <w:tcPr>
            <w:tcW w:w="645" w:type="dxa"/>
            <w:tcBorders>
              <w:top w:val="nil"/>
              <w:left w:val="nil"/>
              <w:bottom w:val="single" w:sz="4" w:space="0" w:color="auto"/>
              <w:right w:val="single" w:sz="4" w:space="0" w:color="auto"/>
            </w:tcBorders>
            <w:shd w:val="clear" w:color="auto" w:fill="auto"/>
            <w:vAlign w:val="bottom"/>
            <w:hideMark/>
          </w:tcPr>
          <w:p w14:paraId="608F453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21.7</w:t>
            </w:r>
          </w:p>
        </w:tc>
        <w:tc>
          <w:tcPr>
            <w:tcW w:w="290" w:type="dxa"/>
            <w:tcBorders>
              <w:top w:val="nil"/>
              <w:left w:val="nil"/>
              <w:bottom w:val="single" w:sz="4" w:space="0" w:color="auto"/>
              <w:right w:val="single" w:sz="4" w:space="0" w:color="auto"/>
            </w:tcBorders>
            <w:shd w:val="clear" w:color="auto" w:fill="auto"/>
            <w:noWrap/>
            <w:vAlign w:val="bottom"/>
            <w:hideMark/>
          </w:tcPr>
          <w:p w14:paraId="735F5F7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CDD53A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39.5</w:t>
            </w:r>
          </w:p>
        </w:tc>
      </w:tr>
      <w:tr w:rsidR="0067485F" w:rsidRPr="00217562" w14:paraId="230F335F" w14:textId="77777777" w:rsidTr="00162BFD">
        <w:trPr>
          <w:trHeight w:val="4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0565B6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WIC participation</w:t>
            </w:r>
          </w:p>
        </w:tc>
        <w:tc>
          <w:tcPr>
            <w:tcW w:w="1655" w:type="dxa"/>
            <w:tcBorders>
              <w:top w:val="nil"/>
              <w:left w:val="nil"/>
              <w:bottom w:val="single" w:sz="4" w:space="0" w:color="auto"/>
              <w:right w:val="single" w:sz="4" w:space="0" w:color="auto"/>
            </w:tcBorders>
            <w:shd w:val="clear" w:color="auto" w:fill="auto"/>
            <w:vAlign w:val="bottom"/>
            <w:hideMark/>
          </w:tcPr>
          <w:p w14:paraId="1BFCD60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40" w:type="dxa"/>
            <w:tcBorders>
              <w:top w:val="nil"/>
              <w:left w:val="nil"/>
              <w:bottom w:val="single" w:sz="4" w:space="0" w:color="auto"/>
              <w:right w:val="single" w:sz="4" w:space="0" w:color="auto"/>
            </w:tcBorders>
            <w:shd w:val="clear" w:color="auto" w:fill="auto"/>
            <w:vAlign w:val="bottom"/>
            <w:hideMark/>
          </w:tcPr>
          <w:p w14:paraId="4DABCE6B"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22" w:type="dxa"/>
            <w:tcBorders>
              <w:top w:val="nil"/>
              <w:left w:val="nil"/>
              <w:bottom w:val="single" w:sz="4" w:space="0" w:color="auto"/>
              <w:right w:val="single" w:sz="4" w:space="0" w:color="auto"/>
            </w:tcBorders>
            <w:shd w:val="clear" w:color="auto" w:fill="auto"/>
            <w:vAlign w:val="bottom"/>
            <w:hideMark/>
          </w:tcPr>
          <w:p w14:paraId="531AACB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tcPr>
          <w:p w14:paraId="4161047B"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vAlign w:val="bottom"/>
            <w:hideMark/>
          </w:tcPr>
          <w:p w14:paraId="41F5C34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vAlign w:val="bottom"/>
            <w:hideMark/>
          </w:tcPr>
          <w:p w14:paraId="0C50E6B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16AFBA3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vAlign w:val="bottom"/>
            <w:hideMark/>
          </w:tcPr>
          <w:p w14:paraId="6E88CC77"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vAlign w:val="bottom"/>
            <w:hideMark/>
          </w:tcPr>
          <w:p w14:paraId="1118D94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1556AB8"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vAlign w:val="bottom"/>
            <w:hideMark/>
          </w:tcPr>
          <w:p w14:paraId="44EBBF1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2C2025F8" w14:textId="77777777" w:rsidTr="00162BFD">
        <w:trPr>
          <w:trHeight w:val="89"/>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9328A2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w:t>
            </w:r>
          </w:p>
        </w:tc>
        <w:tc>
          <w:tcPr>
            <w:tcW w:w="1655" w:type="dxa"/>
            <w:tcBorders>
              <w:top w:val="nil"/>
              <w:left w:val="nil"/>
              <w:bottom w:val="single" w:sz="4" w:space="0" w:color="auto"/>
              <w:right w:val="single" w:sz="4" w:space="0" w:color="auto"/>
            </w:tcBorders>
            <w:shd w:val="clear" w:color="auto" w:fill="auto"/>
            <w:vAlign w:val="bottom"/>
            <w:hideMark/>
          </w:tcPr>
          <w:p w14:paraId="42EB787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876</w:t>
            </w:r>
          </w:p>
        </w:tc>
        <w:tc>
          <w:tcPr>
            <w:tcW w:w="1440" w:type="dxa"/>
            <w:tcBorders>
              <w:top w:val="nil"/>
              <w:left w:val="nil"/>
              <w:bottom w:val="single" w:sz="4" w:space="0" w:color="auto"/>
              <w:right w:val="single" w:sz="4" w:space="0" w:color="auto"/>
            </w:tcBorders>
            <w:shd w:val="clear" w:color="auto" w:fill="auto"/>
            <w:vAlign w:val="bottom"/>
            <w:hideMark/>
          </w:tcPr>
          <w:p w14:paraId="5E79A68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1.4</w:t>
            </w:r>
          </w:p>
        </w:tc>
        <w:tc>
          <w:tcPr>
            <w:tcW w:w="522" w:type="dxa"/>
            <w:tcBorders>
              <w:top w:val="nil"/>
              <w:left w:val="nil"/>
              <w:bottom w:val="single" w:sz="4" w:space="0" w:color="auto"/>
              <w:right w:val="single" w:sz="4" w:space="0" w:color="auto"/>
            </w:tcBorders>
            <w:shd w:val="clear" w:color="auto" w:fill="auto"/>
            <w:vAlign w:val="bottom"/>
            <w:hideMark/>
          </w:tcPr>
          <w:p w14:paraId="7BF66A7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0.7</w:t>
            </w:r>
          </w:p>
        </w:tc>
        <w:tc>
          <w:tcPr>
            <w:tcW w:w="290" w:type="dxa"/>
            <w:tcBorders>
              <w:top w:val="nil"/>
              <w:left w:val="nil"/>
              <w:bottom w:val="single" w:sz="4" w:space="0" w:color="auto"/>
              <w:right w:val="single" w:sz="4" w:space="0" w:color="auto"/>
            </w:tcBorders>
            <w:shd w:val="clear" w:color="auto" w:fill="auto"/>
            <w:noWrap/>
            <w:vAlign w:val="bottom"/>
            <w:hideMark/>
          </w:tcPr>
          <w:p w14:paraId="375E9CB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3AED15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w:t>
            </w:r>
          </w:p>
        </w:tc>
        <w:tc>
          <w:tcPr>
            <w:tcW w:w="278" w:type="dxa"/>
            <w:tcBorders>
              <w:top w:val="nil"/>
              <w:left w:val="nil"/>
              <w:bottom w:val="single" w:sz="4" w:space="0" w:color="auto"/>
              <w:right w:val="single" w:sz="4" w:space="0" w:color="auto"/>
            </w:tcBorders>
            <w:shd w:val="clear" w:color="auto" w:fill="auto"/>
            <w:vAlign w:val="bottom"/>
            <w:hideMark/>
          </w:tcPr>
          <w:p w14:paraId="24A23E5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7F3F595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1,420 </w:t>
            </w:r>
          </w:p>
        </w:tc>
        <w:tc>
          <w:tcPr>
            <w:tcW w:w="1530" w:type="dxa"/>
            <w:tcBorders>
              <w:top w:val="nil"/>
              <w:left w:val="nil"/>
              <w:bottom w:val="single" w:sz="4" w:space="0" w:color="auto"/>
              <w:right w:val="single" w:sz="4" w:space="0" w:color="auto"/>
            </w:tcBorders>
            <w:shd w:val="clear" w:color="auto" w:fill="auto"/>
            <w:vAlign w:val="bottom"/>
            <w:hideMark/>
          </w:tcPr>
          <w:p w14:paraId="3C542DF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27.8</w:t>
            </w:r>
          </w:p>
        </w:tc>
        <w:tc>
          <w:tcPr>
            <w:tcW w:w="645" w:type="dxa"/>
            <w:tcBorders>
              <w:top w:val="nil"/>
              <w:left w:val="nil"/>
              <w:bottom w:val="single" w:sz="4" w:space="0" w:color="auto"/>
              <w:right w:val="single" w:sz="4" w:space="0" w:color="auto"/>
            </w:tcBorders>
            <w:shd w:val="clear" w:color="auto" w:fill="auto"/>
            <w:vAlign w:val="bottom"/>
            <w:hideMark/>
          </w:tcPr>
          <w:p w14:paraId="0474F74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21.5</w:t>
            </w:r>
          </w:p>
        </w:tc>
        <w:tc>
          <w:tcPr>
            <w:tcW w:w="290" w:type="dxa"/>
            <w:tcBorders>
              <w:top w:val="nil"/>
              <w:left w:val="nil"/>
              <w:bottom w:val="single" w:sz="4" w:space="0" w:color="auto"/>
              <w:right w:val="single" w:sz="4" w:space="0" w:color="auto"/>
            </w:tcBorders>
            <w:shd w:val="clear" w:color="auto" w:fill="auto"/>
            <w:vAlign w:val="bottom"/>
            <w:hideMark/>
          </w:tcPr>
          <w:p w14:paraId="163F841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DBB0E4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35.2</w:t>
            </w:r>
          </w:p>
        </w:tc>
      </w:tr>
      <w:tr w:rsidR="0067485F" w:rsidRPr="00217562" w14:paraId="693059F7" w14:textId="77777777" w:rsidTr="00162BFD">
        <w:trPr>
          <w:trHeight w:val="89"/>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85D62F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55" w:type="dxa"/>
            <w:tcBorders>
              <w:top w:val="nil"/>
              <w:left w:val="nil"/>
              <w:bottom w:val="single" w:sz="4" w:space="0" w:color="auto"/>
              <w:right w:val="single" w:sz="4" w:space="0" w:color="auto"/>
            </w:tcBorders>
            <w:shd w:val="clear" w:color="auto" w:fill="auto"/>
            <w:vAlign w:val="bottom"/>
            <w:hideMark/>
          </w:tcPr>
          <w:p w14:paraId="61A9E58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933</w:t>
            </w:r>
          </w:p>
        </w:tc>
        <w:tc>
          <w:tcPr>
            <w:tcW w:w="1440" w:type="dxa"/>
            <w:tcBorders>
              <w:top w:val="nil"/>
              <w:left w:val="nil"/>
              <w:bottom w:val="single" w:sz="4" w:space="0" w:color="auto"/>
              <w:right w:val="single" w:sz="4" w:space="0" w:color="auto"/>
            </w:tcBorders>
            <w:shd w:val="clear" w:color="auto" w:fill="auto"/>
            <w:vAlign w:val="bottom"/>
            <w:hideMark/>
          </w:tcPr>
          <w:p w14:paraId="4DD789C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7.1</w:t>
            </w:r>
          </w:p>
        </w:tc>
        <w:tc>
          <w:tcPr>
            <w:tcW w:w="522" w:type="dxa"/>
            <w:tcBorders>
              <w:top w:val="nil"/>
              <w:left w:val="nil"/>
              <w:bottom w:val="single" w:sz="4" w:space="0" w:color="auto"/>
              <w:right w:val="single" w:sz="4" w:space="0" w:color="auto"/>
            </w:tcBorders>
            <w:shd w:val="clear" w:color="auto" w:fill="auto"/>
            <w:vAlign w:val="bottom"/>
            <w:hideMark/>
          </w:tcPr>
          <w:p w14:paraId="60CD0B9A"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3.4</w:t>
            </w:r>
          </w:p>
        </w:tc>
        <w:tc>
          <w:tcPr>
            <w:tcW w:w="290" w:type="dxa"/>
            <w:tcBorders>
              <w:top w:val="nil"/>
              <w:left w:val="nil"/>
              <w:bottom w:val="single" w:sz="4" w:space="0" w:color="auto"/>
              <w:right w:val="single" w:sz="4" w:space="0" w:color="auto"/>
            </w:tcBorders>
            <w:shd w:val="clear" w:color="auto" w:fill="auto"/>
            <w:noWrap/>
            <w:vAlign w:val="bottom"/>
            <w:hideMark/>
          </w:tcPr>
          <w:p w14:paraId="35430643"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75400B8"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14.1</w:t>
            </w:r>
          </w:p>
        </w:tc>
        <w:tc>
          <w:tcPr>
            <w:tcW w:w="278" w:type="dxa"/>
            <w:tcBorders>
              <w:top w:val="nil"/>
              <w:left w:val="nil"/>
              <w:bottom w:val="single" w:sz="4" w:space="0" w:color="auto"/>
              <w:right w:val="single" w:sz="4" w:space="0" w:color="auto"/>
            </w:tcBorders>
            <w:shd w:val="clear" w:color="auto" w:fill="auto"/>
            <w:vAlign w:val="bottom"/>
            <w:hideMark/>
          </w:tcPr>
          <w:p w14:paraId="1CAC7E8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85" w:type="dxa"/>
            <w:tcBorders>
              <w:top w:val="nil"/>
              <w:left w:val="nil"/>
              <w:bottom w:val="single" w:sz="4" w:space="0" w:color="auto"/>
              <w:right w:val="single" w:sz="4" w:space="0" w:color="auto"/>
            </w:tcBorders>
            <w:shd w:val="clear" w:color="auto" w:fill="auto"/>
            <w:vAlign w:val="bottom"/>
            <w:hideMark/>
          </w:tcPr>
          <w:p w14:paraId="207E687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986</w:t>
            </w:r>
          </w:p>
        </w:tc>
        <w:tc>
          <w:tcPr>
            <w:tcW w:w="1530" w:type="dxa"/>
            <w:tcBorders>
              <w:top w:val="nil"/>
              <w:left w:val="nil"/>
              <w:bottom w:val="single" w:sz="4" w:space="0" w:color="auto"/>
              <w:right w:val="single" w:sz="4" w:space="0" w:color="auto"/>
            </w:tcBorders>
            <w:shd w:val="clear" w:color="auto" w:fill="auto"/>
            <w:vAlign w:val="bottom"/>
            <w:hideMark/>
          </w:tcPr>
          <w:p w14:paraId="2C7A874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13.4</w:t>
            </w:r>
          </w:p>
        </w:tc>
        <w:tc>
          <w:tcPr>
            <w:tcW w:w="645" w:type="dxa"/>
            <w:tcBorders>
              <w:top w:val="nil"/>
              <w:left w:val="nil"/>
              <w:bottom w:val="single" w:sz="4" w:space="0" w:color="auto"/>
              <w:right w:val="single" w:sz="4" w:space="0" w:color="auto"/>
            </w:tcBorders>
            <w:shd w:val="clear" w:color="auto" w:fill="auto"/>
            <w:vAlign w:val="bottom"/>
            <w:hideMark/>
          </w:tcPr>
          <w:p w14:paraId="73A3A346"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10.3</w:t>
            </w:r>
          </w:p>
        </w:tc>
        <w:tc>
          <w:tcPr>
            <w:tcW w:w="290" w:type="dxa"/>
            <w:tcBorders>
              <w:top w:val="nil"/>
              <w:left w:val="nil"/>
              <w:bottom w:val="single" w:sz="4" w:space="0" w:color="auto"/>
              <w:right w:val="single" w:sz="4" w:space="0" w:color="auto"/>
            </w:tcBorders>
            <w:shd w:val="clear" w:color="auto" w:fill="auto"/>
            <w:vAlign w:val="bottom"/>
            <w:hideMark/>
          </w:tcPr>
          <w:p w14:paraId="67BBAC6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5D14AD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17.3</w:t>
            </w:r>
          </w:p>
        </w:tc>
      </w:tr>
    </w:tbl>
    <w:p w14:paraId="7EF84659" w14:textId="37C32B78" w:rsidR="0067485F" w:rsidRPr="008E329A" w:rsidRDefault="0067485F" w:rsidP="00C60BE9">
      <w:pPr>
        <w:pStyle w:val="figtitle"/>
        <w:spacing w:before="0" w:after="0" w:line="276" w:lineRule="auto"/>
        <w:ind w:left="86" w:right="360"/>
        <w:jc w:val="left"/>
        <w:rPr>
          <w:rFonts w:ascii="Arial" w:hAnsi="Arial" w:cs="Arial"/>
          <w:b w:val="0"/>
          <w:sz w:val="20"/>
          <w:szCs w:val="20"/>
        </w:rPr>
      </w:pPr>
      <w:r w:rsidRPr="008E329A">
        <w:rPr>
          <w:rFonts w:ascii="Arial" w:hAnsi="Arial" w:cs="Arial"/>
          <w:sz w:val="20"/>
          <w:szCs w:val="20"/>
        </w:rPr>
        <w:t xml:space="preserve">Bolding indicates non-overlapping 95% Confidence Limits (95% CL), </w:t>
      </w:r>
      <w:r w:rsidRPr="008E329A">
        <w:rPr>
          <w:rFonts w:ascii="Arial" w:hAnsi="Arial" w:cs="Arial"/>
          <w:b w:val="0"/>
          <w:sz w:val="20"/>
          <w:szCs w:val="20"/>
        </w:rPr>
        <w:t xml:space="preserve">showing a difference between the reference group and the comparison group. The reference groups: 20-29 years, &lt;High school, &gt;100% FPL, US-born, married, </w:t>
      </w:r>
      <w:r w:rsidR="00C60BE9" w:rsidRPr="00C60BE9">
        <w:rPr>
          <w:rFonts w:ascii="Arial" w:hAnsi="Arial" w:cs="Arial"/>
          <w:b w:val="0"/>
          <w:sz w:val="20"/>
          <w:szCs w:val="20"/>
        </w:rPr>
        <w:t xml:space="preserve">not a WIC participant, </w:t>
      </w:r>
      <w:r w:rsidRPr="008E329A">
        <w:rPr>
          <w:rFonts w:ascii="Arial" w:hAnsi="Arial" w:cs="Arial"/>
          <w:b w:val="0"/>
          <w:sz w:val="20"/>
          <w:szCs w:val="20"/>
        </w:rPr>
        <w:t>and without a disability.</w:t>
      </w:r>
      <w:r w:rsidRPr="008E329A">
        <w:rPr>
          <w:rFonts w:ascii="Arial" w:hAnsi="Arial" w:cs="Arial"/>
          <w:sz w:val="20"/>
          <w:szCs w:val="20"/>
        </w:rPr>
        <w:t xml:space="preserve"> </w:t>
      </w:r>
    </w:p>
    <w:p w14:paraId="15AFBA92" w14:textId="7D982523" w:rsidR="0067485F" w:rsidRPr="008E329A" w:rsidRDefault="0067485F" w:rsidP="00C60BE9">
      <w:pPr>
        <w:pStyle w:val="figtitle"/>
        <w:spacing w:before="0" w:after="0" w:line="276" w:lineRule="auto"/>
        <w:ind w:left="86" w:right="360"/>
        <w:jc w:val="left"/>
        <w:rPr>
          <w:rFonts w:ascii="Arial" w:hAnsi="Arial" w:cs="Arial"/>
          <w:sz w:val="20"/>
          <w:szCs w:val="20"/>
        </w:rPr>
        <w:sectPr w:rsidR="0067485F" w:rsidRPr="008E329A" w:rsidSect="00082B11">
          <w:pgSz w:w="15840" w:h="12240" w:orient="landscape"/>
          <w:pgMar w:top="432" w:right="1440" w:bottom="432" w:left="1440" w:header="576" w:footer="432" w:gutter="0"/>
          <w:cols w:space="720"/>
          <w:docGrid w:linePitch="360"/>
        </w:sectPr>
      </w:pPr>
      <w:r w:rsidRPr="008E329A">
        <w:rPr>
          <w:rFonts w:ascii="Arial" w:hAnsi="Arial" w:cs="Arial"/>
          <w:b w:val="0"/>
          <w:sz w:val="20"/>
          <w:szCs w:val="20"/>
        </w:rPr>
        <w:t>Insufficient Data to Report: sample size less than 5</w:t>
      </w:r>
      <w:r w:rsidR="00C6221E">
        <w:rPr>
          <w:rFonts w:ascii="Arial" w:hAnsi="Arial" w:cs="Arial"/>
          <w:b w:val="0"/>
          <w:sz w:val="20"/>
          <w:szCs w:val="20"/>
        </w:rPr>
        <w:t>.</w:t>
      </w:r>
    </w:p>
    <w:p w14:paraId="3A597071" w14:textId="77777777" w:rsidR="003E1927" w:rsidRDefault="003E1927" w:rsidP="009D4178">
      <w:pPr>
        <w:pStyle w:val="Caption"/>
        <w:rPr>
          <w:rFonts w:ascii="Arial" w:hAnsi="Arial" w:cs="Arial"/>
          <w:b/>
          <w:bCs/>
          <w:i w:val="0"/>
          <w:iCs w:val="0"/>
          <w:sz w:val="22"/>
          <w:szCs w:val="22"/>
        </w:rPr>
      </w:pPr>
      <w:bookmarkStart w:id="46" w:name="_Toc83742316"/>
      <w:bookmarkStart w:id="47" w:name="_Toc83802119"/>
    </w:p>
    <w:p w14:paraId="47D61D4B" w14:textId="77777777" w:rsidR="003E1927" w:rsidRDefault="003E1927" w:rsidP="009D4178">
      <w:pPr>
        <w:pStyle w:val="Caption"/>
        <w:rPr>
          <w:rFonts w:ascii="Arial" w:hAnsi="Arial" w:cs="Arial"/>
          <w:b/>
          <w:bCs/>
          <w:i w:val="0"/>
          <w:iCs w:val="0"/>
          <w:sz w:val="22"/>
          <w:szCs w:val="22"/>
        </w:rPr>
      </w:pPr>
    </w:p>
    <w:p w14:paraId="11953ECB" w14:textId="63FAABEF" w:rsidR="0067485F" w:rsidRPr="00AB24AC" w:rsidRDefault="00FF6542" w:rsidP="009D4178">
      <w:pPr>
        <w:pStyle w:val="Caption"/>
        <w:rPr>
          <w:rFonts w:ascii="Arial" w:hAnsi="Arial" w:cs="Arial"/>
          <w:b/>
          <w:bCs/>
          <w:i w:val="0"/>
          <w:iCs w:val="0"/>
          <w:sz w:val="22"/>
          <w:szCs w:val="22"/>
        </w:rPr>
      </w:pPr>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5</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Prevalence of feeling upset due to treatment based on racial/ethnic background by maternal sociodemographic characteristics, among Hispanic and Asian non-Hispanic </w:t>
      </w:r>
      <w:r w:rsidR="00F2609F">
        <w:rPr>
          <w:rFonts w:ascii="Arial" w:hAnsi="Arial" w:cs="Arial"/>
          <w:b/>
          <w:bCs/>
          <w:i w:val="0"/>
          <w:iCs w:val="0"/>
          <w:sz w:val="22"/>
          <w:szCs w:val="22"/>
        </w:rPr>
        <w:t>m</w:t>
      </w:r>
      <w:r w:rsidRPr="00AB24AC">
        <w:rPr>
          <w:rFonts w:ascii="Arial" w:hAnsi="Arial" w:cs="Arial"/>
          <w:b/>
          <w:bCs/>
          <w:i w:val="0"/>
          <w:iCs w:val="0"/>
          <w:sz w:val="22"/>
          <w:szCs w:val="22"/>
        </w:rPr>
        <w:t>others, MA PRAMS, 2017–2018</w:t>
      </w:r>
      <w:bookmarkEnd w:id="46"/>
      <w:bookmarkEnd w:id="47"/>
    </w:p>
    <w:tbl>
      <w:tblPr>
        <w:tblW w:w="13382" w:type="dxa"/>
        <w:tblInd w:w="93" w:type="dxa"/>
        <w:tblLook w:val="04A0" w:firstRow="1" w:lastRow="0" w:firstColumn="1" w:lastColumn="0" w:noHBand="0" w:noVBand="1"/>
      </w:tblPr>
      <w:tblGrid>
        <w:gridCol w:w="3075"/>
        <w:gridCol w:w="1800"/>
        <w:gridCol w:w="1620"/>
        <w:gridCol w:w="720"/>
        <w:gridCol w:w="360"/>
        <w:gridCol w:w="720"/>
        <w:gridCol w:w="278"/>
        <w:gridCol w:w="1620"/>
        <w:gridCol w:w="1530"/>
        <w:gridCol w:w="720"/>
        <w:gridCol w:w="290"/>
        <w:gridCol w:w="649"/>
      </w:tblGrid>
      <w:tr w:rsidR="0067485F" w:rsidRPr="00217562" w14:paraId="7FDE3AE4" w14:textId="77777777" w:rsidTr="00162BFD">
        <w:trPr>
          <w:trHeight w:val="291"/>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6BDB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22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22F9431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Hispanic</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4F8F9DE0"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4809"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3A87004" w14:textId="147EF213" w:rsidR="0067485F" w:rsidRPr="00217562" w:rsidRDefault="00444825" w:rsidP="00162BFD">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Asian non-Hispanic</w:t>
            </w:r>
          </w:p>
        </w:tc>
      </w:tr>
      <w:tr w:rsidR="0067485F" w:rsidRPr="00217562" w14:paraId="1E3F2B31" w14:textId="77777777" w:rsidTr="00162BFD">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B863D2F"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800" w:type="dxa"/>
            <w:tcBorders>
              <w:top w:val="nil"/>
              <w:left w:val="nil"/>
              <w:bottom w:val="single" w:sz="4" w:space="0" w:color="auto"/>
              <w:right w:val="single" w:sz="4" w:space="0" w:color="auto"/>
            </w:tcBorders>
            <w:shd w:val="clear" w:color="auto" w:fill="auto"/>
            <w:noWrap/>
            <w:vAlign w:val="bottom"/>
            <w:hideMark/>
          </w:tcPr>
          <w:p w14:paraId="37E5ED6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20" w:type="dxa"/>
            <w:tcBorders>
              <w:top w:val="nil"/>
              <w:left w:val="nil"/>
              <w:bottom w:val="single" w:sz="4" w:space="0" w:color="auto"/>
              <w:right w:val="single" w:sz="4" w:space="0" w:color="auto"/>
            </w:tcBorders>
            <w:shd w:val="clear" w:color="auto" w:fill="auto"/>
            <w:noWrap/>
            <w:vAlign w:val="bottom"/>
            <w:hideMark/>
          </w:tcPr>
          <w:p w14:paraId="0AD113D0"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8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1F1B70E"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0108592D"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3851B29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30" w:type="dxa"/>
            <w:tcBorders>
              <w:top w:val="nil"/>
              <w:left w:val="nil"/>
              <w:bottom w:val="single" w:sz="4" w:space="0" w:color="auto"/>
              <w:right w:val="single" w:sz="4" w:space="0" w:color="auto"/>
            </w:tcBorders>
            <w:shd w:val="clear" w:color="auto" w:fill="auto"/>
            <w:noWrap/>
            <w:vAlign w:val="bottom"/>
            <w:hideMark/>
          </w:tcPr>
          <w:p w14:paraId="313D413F"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5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5FCCC8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67485F" w:rsidRPr="00217562" w14:paraId="5178080F"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868A99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800" w:type="dxa"/>
            <w:tcBorders>
              <w:top w:val="nil"/>
              <w:left w:val="nil"/>
              <w:bottom w:val="single" w:sz="4" w:space="0" w:color="auto"/>
              <w:right w:val="single" w:sz="4" w:space="0" w:color="auto"/>
            </w:tcBorders>
            <w:shd w:val="clear" w:color="auto" w:fill="auto"/>
            <w:vAlign w:val="bottom"/>
            <w:hideMark/>
          </w:tcPr>
          <w:p w14:paraId="623F58A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2,745 </w:t>
            </w:r>
          </w:p>
        </w:tc>
        <w:tc>
          <w:tcPr>
            <w:tcW w:w="1620" w:type="dxa"/>
            <w:tcBorders>
              <w:top w:val="nil"/>
              <w:left w:val="nil"/>
              <w:bottom w:val="single" w:sz="4" w:space="0" w:color="auto"/>
              <w:right w:val="single" w:sz="4" w:space="0" w:color="auto"/>
            </w:tcBorders>
            <w:shd w:val="clear" w:color="auto" w:fill="auto"/>
            <w:vAlign w:val="bottom"/>
            <w:hideMark/>
          </w:tcPr>
          <w:p w14:paraId="3337F0A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10.6</w:t>
            </w:r>
          </w:p>
        </w:tc>
        <w:tc>
          <w:tcPr>
            <w:tcW w:w="720" w:type="dxa"/>
            <w:tcBorders>
              <w:top w:val="nil"/>
              <w:left w:val="nil"/>
              <w:bottom w:val="single" w:sz="4" w:space="0" w:color="auto"/>
              <w:right w:val="single" w:sz="4" w:space="0" w:color="auto"/>
            </w:tcBorders>
            <w:shd w:val="clear" w:color="auto" w:fill="auto"/>
            <w:vAlign w:val="bottom"/>
            <w:hideMark/>
          </w:tcPr>
          <w:p w14:paraId="0419150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w:t>
            </w:r>
          </w:p>
        </w:tc>
        <w:tc>
          <w:tcPr>
            <w:tcW w:w="360" w:type="dxa"/>
            <w:tcBorders>
              <w:top w:val="nil"/>
              <w:left w:val="nil"/>
              <w:bottom w:val="single" w:sz="4" w:space="0" w:color="auto"/>
              <w:right w:val="single" w:sz="4" w:space="0" w:color="auto"/>
            </w:tcBorders>
            <w:shd w:val="clear" w:color="auto" w:fill="auto"/>
            <w:noWrap/>
            <w:vAlign w:val="bottom"/>
            <w:hideMark/>
          </w:tcPr>
          <w:p w14:paraId="5148BB3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bottom"/>
            <w:hideMark/>
          </w:tcPr>
          <w:p w14:paraId="6E43B2C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13.0</w:t>
            </w:r>
          </w:p>
        </w:tc>
        <w:tc>
          <w:tcPr>
            <w:tcW w:w="278" w:type="dxa"/>
            <w:tcBorders>
              <w:top w:val="nil"/>
              <w:left w:val="nil"/>
              <w:bottom w:val="single" w:sz="4" w:space="0" w:color="auto"/>
              <w:right w:val="single" w:sz="4" w:space="0" w:color="auto"/>
            </w:tcBorders>
            <w:shd w:val="clear" w:color="auto" w:fill="auto"/>
            <w:noWrap/>
            <w:vAlign w:val="bottom"/>
            <w:hideMark/>
          </w:tcPr>
          <w:p w14:paraId="362E6F2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2E6B3CE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1,169 </w:t>
            </w:r>
          </w:p>
        </w:tc>
        <w:tc>
          <w:tcPr>
            <w:tcW w:w="1530" w:type="dxa"/>
            <w:tcBorders>
              <w:top w:val="nil"/>
              <w:left w:val="nil"/>
              <w:bottom w:val="single" w:sz="4" w:space="0" w:color="auto"/>
              <w:right w:val="single" w:sz="4" w:space="0" w:color="auto"/>
            </w:tcBorders>
            <w:shd w:val="clear" w:color="auto" w:fill="auto"/>
            <w:vAlign w:val="bottom"/>
            <w:hideMark/>
          </w:tcPr>
          <w:p w14:paraId="630C4EE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w:t>
            </w:r>
          </w:p>
        </w:tc>
        <w:tc>
          <w:tcPr>
            <w:tcW w:w="720" w:type="dxa"/>
            <w:tcBorders>
              <w:top w:val="nil"/>
              <w:left w:val="nil"/>
              <w:bottom w:val="single" w:sz="4" w:space="0" w:color="auto"/>
              <w:right w:val="single" w:sz="4" w:space="0" w:color="auto"/>
            </w:tcBorders>
            <w:shd w:val="clear" w:color="auto" w:fill="auto"/>
            <w:vAlign w:val="bottom"/>
            <w:hideMark/>
          </w:tcPr>
          <w:p w14:paraId="6A3C87E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w:t>
            </w:r>
          </w:p>
        </w:tc>
        <w:tc>
          <w:tcPr>
            <w:tcW w:w="290" w:type="dxa"/>
            <w:tcBorders>
              <w:top w:val="nil"/>
              <w:left w:val="nil"/>
              <w:bottom w:val="single" w:sz="4" w:space="0" w:color="auto"/>
              <w:right w:val="single" w:sz="4" w:space="0" w:color="auto"/>
            </w:tcBorders>
            <w:shd w:val="clear" w:color="auto" w:fill="auto"/>
            <w:noWrap/>
            <w:vAlign w:val="bottom"/>
            <w:hideMark/>
          </w:tcPr>
          <w:p w14:paraId="2F359BE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36AACC9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13.3</w:t>
            </w:r>
          </w:p>
        </w:tc>
      </w:tr>
      <w:tr w:rsidR="0067485F" w:rsidRPr="00217562" w14:paraId="2C5CBA39"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4DA18AB"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800" w:type="dxa"/>
            <w:tcBorders>
              <w:top w:val="nil"/>
              <w:left w:val="nil"/>
              <w:bottom w:val="single" w:sz="4" w:space="0" w:color="auto"/>
              <w:right w:val="single" w:sz="4" w:space="0" w:color="auto"/>
            </w:tcBorders>
            <w:shd w:val="clear" w:color="auto" w:fill="auto"/>
            <w:noWrap/>
            <w:vAlign w:val="bottom"/>
            <w:hideMark/>
          </w:tcPr>
          <w:p w14:paraId="3DF11D3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65FA3FD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4C70D14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F1A9D3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5B0F095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AE578A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052DE7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062E14E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30E41A2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9CB987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9" w:type="dxa"/>
            <w:tcBorders>
              <w:top w:val="nil"/>
              <w:left w:val="nil"/>
              <w:bottom w:val="single" w:sz="4" w:space="0" w:color="auto"/>
              <w:right w:val="single" w:sz="4" w:space="0" w:color="auto"/>
            </w:tcBorders>
            <w:shd w:val="clear" w:color="auto" w:fill="auto"/>
            <w:noWrap/>
            <w:vAlign w:val="bottom"/>
            <w:hideMark/>
          </w:tcPr>
          <w:p w14:paraId="52A5593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6FC40EE6"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C60E05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52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B8C50D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41050D4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79DC700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530" w:type="dxa"/>
            <w:tcBorders>
              <w:top w:val="nil"/>
              <w:left w:val="nil"/>
              <w:bottom w:val="single" w:sz="4" w:space="0" w:color="auto"/>
              <w:right w:val="single" w:sz="4" w:space="0" w:color="auto"/>
            </w:tcBorders>
            <w:shd w:val="clear" w:color="auto" w:fill="auto"/>
            <w:vAlign w:val="bottom"/>
            <w:hideMark/>
          </w:tcPr>
          <w:p w14:paraId="18C3B98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720" w:type="dxa"/>
            <w:tcBorders>
              <w:top w:val="nil"/>
              <w:left w:val="nil"/>
              <w:bottom w:val="single" w:sz="4" w:space="0" w:color="auto"/>
              <w:right w:val="single" w:sz="4" w:space="0" w:color="auto"/>
            </w:tcBorders>
            <w:shd w:val="clear" w:color="auto" w:fill="auto"/>
            <w:vAlign w:val="bottom"/>
            <w:hideMark/>
          </w:tcPr>
          <w:p w14:paraId="27B248C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90" w:type="dxa"/>
            <w:tcBorders>
              <w:top w:val="nil"/>
              <w:left w:val="nil"/>
              <w:bottom w:val="single" w:sz="4" w:space="0" w:color="auto"/>
              <w:right w:val="single" w:sz="4" w:space="0" w:color="auto"/>
            </w:tcBorders>
            <w:shd w:val="clear" w:color="auto" w:fill="auto"/>
            <w:noWrap/>
            <w:vAlign w:val="bottom"/>
            <w:hideMark/>
          </w:tcPr>
          <w:p w14:paraId="7D9F3CC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60EC995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67485F" w:rsidRPr="00217562" w14:paraId="705F14C2" w14:textId="77777777" w:rsidTr="00162BFD">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F7C7B6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800" w:type="dxa"/>
            <w:tcBorders>
              <w:top w:val="nil"/>
              <w:left w:val="nil"/>
              <w:bottom w:val="single" w:sz="4" w:space="0" w:color="auto"/>
              <w:right w:val="single" w:sz="4" w:space="0" w:color="auto"/>
            </w:tcBorders>
            <w:shd w:val="clear" w:color="auto" w:fill="auto"/>
            <w:vAlign w:val="bottom"/>
            <w:hideMark/>
          </w:tcPr>
          <w:p w14:paraId="7596DCF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1,369 </w:t>
            </w:r>
          </w:p>
        </w:tc>
        <w:tc>
          <w:tcPr>
            <w:tcW w:w="1620" w:type="dxa"/>
            <w:tcBorders>
              <w:top w:val="nil"/>
              <w:left w:val="nil"/>
              <w:bottom w:val="single" w:sz="4" w:space="0" w:color="auto"/>
              <w:right w:val="single" w:sz="4" w:space="0" w:color="auto"/>
            </w:tcBorders>
            <w:shd w:val="clear" w:color="auto" w:fill="auto"/>
            <w:vAlign w:val="bottom"/>
            <w:hideMark/>
          </w:tcPr>
          <w:p w14:paraId="37A87CB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10.1</w:t>
            </w:r>
          </w:p>
        </w:tc>
        <w:tc>
          <w:tcPr>
            <w:tcW w:w="720" w:type="dxa"/>
            <w:tcBorders>
              <w:top w:val="nil"/>
              <w:left w:val="nil"/>
              <w:bottom w:val="single" w:sz="4" w:space="0" w:color="auto"/>
              <w:right w:val="single" w:sz="4" w:space="0" w:color="auto"/>
            </w:tcBorders>
            <w:shd w:val="clear" w:color="auto" w:fill="auto"/>
            <w:vAlign w:val="bottom"/>
            <w:hideMark/>
          </w:tcPr>
          <w:p w14:paraId="55C5A2A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w:t>
            </w:r>
          </w:p>
        </w:tc>
        <w:tc>
          <w:tcPr>
            <w:tcW w:w="360" w:type="dxa"/>
            <w:tcBorders>
              <w:top w:val="nil"/>
              <w:left w:val="nil"/>
              <w:bottom w:val="single" w:sz="4" w:space="0" w:color="auto"/>
              <w:right w:val="single" w:sz="4" w:space="0" w:color="auto"/>
            </w:tcBorders>
            <w:shd w:val="clear" w:color="auto" w:fill="auto"/>
            <w:noWrap/>
            <w:vAlign w:val="bottom"/>
            <w:hideMark/>
          </w:tcPr>
          <w:p w14:paraId="19FD5AD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2792240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13.4</w:t>
            </w:r>
          </w:p>
        </w:tc>
        <w:tc>
          <w:tcPr>
            <w:tcW w:w="278" w:type="dxa"/>
            <w:tcBorders>
              <w:top w:val="nil"/>
              <w:left w:val="nil"/>
              <w:bottom w:val="single" w:sz="4" w:space="0" w:color="auto"/>
              <w:right w:val="single" w:sz="4" w:space="0" w:color="auto"/>
            </w:tcBorders>
            <w:shd w:val="clear" w:color="auto" w:fill="auto"/>
            <w:noWrap/>
            <w:vAlign w:val="bottom"/>
            <w:hideMark/>
          </w:tcPr>
          <w:p w14:paraId="2C7DC09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6F515D3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268</w:t>
            </w:r>
          </w:p>
        </w:tc>
        <w:tc>
          <w:tcPr>
            <w:tcW w:w="1530" w:type="dxa"/>
            <w:tcBorders>
              <w:top w:val="nil"/>
              <w:left w:val="nil"/>
              <w:bottom w:val="single" w:sz="4" w:space="0" w:color="auto"/>
              <w:right w:val="single" w:sz="4" w:space="0" w:color="auto"/>
            </w:tcBorders>
            <w:shd w:val="clear" w:color="auto" w:fill="auto"/>
            <w:vAlign w:val="bottom"/>
            <w:hideMark/>
          </w:tcPr>
          <w:p w14:paraId="1F718EA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w:t>
            </w:r>
          </w:p>
        </w:tc>
        <w:tc>
          <w:tcPr>
            <w:tcW w:w="720" w:type="dxa"/>
            <w:tcBorders>
              <w:top w:val="nil"/>
              <w:left w:val="nil"/>
              <w:bottom w:val="single" w:sz="4" w:space="0" w:color="auto"/>
              <w:right w:val="single" w:sz="4" w:space="0" w:color="auto"/>
            </w:tcBorders>
            <w:shd w:val="clear" w:color="auto" w:fill="auto"/>
            <w:vAlign w:val="bottom"/>
            <w:hideMark/>
          </w:tcPr>
          <w:p w14:paraId="627957F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4.3</w:t>
            </w:r>
          </w:p>
        </w:tc>
        <w:tc>
          <w:tcPr>
            <w:tcW w:w="290" w:type="dxa"/>
            <w:tcBorders>
              <w:top w:val="nil"/>
              <w:left w:val="nil"/>
              <w:bottom w:val="single" w:sz="4" w:space="0" w:color="auto"/>
              <w:right w:val="single" w:sz="4" w:space="0" w:color="auto"/>
            </w:tcBorders>
            <w:shd w:val="clear" w:color="auto" w:fill="auto"/>
            <w:noWrap/>
            <w:vAlign w:val="bottom"/>
            <w:hideMark/>
          </w:tcPr>
          <w:p w14:paraId="6431197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4AA9D50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12.3</w:t>
            </w:r>
          </w:p>
        </w:tc>
      </w:tr>
      <w:tr w:rsidR="0067485F" w:rsidRPr="00217562" w14:paraId="4458A104"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AAC49C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800" w:type="dxa"/>
            <w:tcBorders>
              <w:top w:val="nil"/>
              <w:left w:val="nil"/>
              <w:bottom w:val="single" w:sz="4" w:space="0" w:color="auto"/>
              <w:right w:val="single" w:sz="4" w:space="0" w:color="auto"/>
            </w:tcBorders>
            <w:shd w:val="clear" w:color="auto" w:fill="auto"/>
            <w:vAlign w:val="bottom"/>
            <w:hideMark/>
          </w:tcPr>
          <w:p w14:paraId="0E97B93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1,160 </w:t>
            </w:r>
          </w:p>
        </w:tc>
        <w:tc>
          <w:tcPr>
            <w:tcW w:w="1620" w:type="dxa"/>
            <w:tcBorders>
              <w:top w:val="nil"/>
              <w:left w:val="nil"/>
              <w:bottom w:val="single" w:sz="4" w:space="0" w:color="auto"/>
              <w:right w:val="single" w:sz="4" w:space="0" w:color="auto"/>
            </w:tcBorders>
            <w:shd w:val="clear" w:color="auto" w:fill="auto"/>
            <w:vAlign w:val="bottom"/>
            <w:hideMark/>
          </w:tcPr>
          <w:p w14:paraId="6DA8CC2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11.1</w:t>
            </w:r>
          </w:p>
        </w:tc>
        <w:tc>
          <w:tcPr>
            <w:tcW w:w="720" w:type="dxa"/>
            <w:tcBorders>
              <w:top w:val="nil"/>
              <w:left w:val="nil"/>
              <w:bottom w:val="single" w:sz="4" w:space="0" w:color="auto"/>
              <w:right w:val="single" w:sz="4" w:space="0" w:color="auto"/>
            </w:tcBorders>
            <w:shd w:val="clear" w:color="auto" w:fill="auto"/>
            <w:vAlign w:val="bottom"/>
            <w:hideMark/>
          </w:tcPr>
          <w:p w14:paraId="7FAD640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360" w:type="dxa"/>
            <w:tcBorders>
              <w:top w:val="nil"/>
              <w:left w:val="nil"/>
              <w:bottom w:val="single" w:sz="4" w:space="0" w:color="auto"/>
              <w:right w:val="single" w:sz="4" w:space="0" w:color="auto"/>
            </w:tcBorders>
            <w:shd w:val="clear" w:color="auto" w:fill="auto"/>
            <w:noWrap/>
            <w:vAlign w:val="bottom"/>
            <w:hideMark/>
          </w:tcPr>
          <w:p w14:paraId="39E2B19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48C2BF7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15.6</w:t>
            </w:r>
          </w:p>
        </w:tc>
        <w:tc>
          <w:tcPr>
            <w:tcW w:w="278" w:type="dxa"/>
            <w:tcBorders>
              <w:top w:val="nil"/>
              <w:left w:val="nil"/>
              <w:bottom w:val="single" w:sz="4" w:space="0" w:color="auto"/>
              <w:right w:val="single" w:sz="4" w:space="0" w:color="auto"/>
            </w:tcBorders>
            <w:shd w:val="clear" w:color="auto" w:fill="auto"/>
            <w:noWrap/>
            <w:vAlign w:val="bottom"/>
            <w:hideMark/>
          </w:tcPr>
          <w:p w14:paraId="7239515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1BF2472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c>
          <w:tcPr>
            <w:tcW w:w="1530" w:type="dxa"/>
            <w:tcBorders>
              <w:top w:val="nil"/>
              <w:left w:val="nil"/>
              <w:bottom w:val="single" w:sz="4" w:space="0" w:color="auto"/>
              <w:right w:val="single" w:sz="4" w:space="0" w:color="auto"/>
            </w:tcBorders>
            <w:shd w:val="clear" w:color="auto" w:fill="auto"/>
            <w:vAlign w:val="bottom"/>
            <w:hideMark/>
          </w:tcPr>
          <w:p w14:paraId="38A0873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11.8</w:t>
            </w:r>
          </w:p>
        </w:tc>
        <w:tc>
          <w:tcPr>
            <w:tcW w:w="720" w:type="dxa"/>
            <w:tcBorders>
              <w:top w:val="nil"/>
              <w:left w:val="nil"/>
              <w:bottom w:val="single" w:sz="4" w:space="0" w:color="auto"/>
              <w:right w:val="single" w:sz="4" w:space="0" w:color="auto"/>
            </w:tcBorders>
            <w:shd w:val="clear" w:color="auto" w:fill="auto"/>
            <w:vAlign w:val="bottom"/>
            <w:hideMark/>
          </w:tcPr>
          <w:p w14:paraId="016F75D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w:t>
            </w:r>
          </w:p>
        </w:tc>
        <w:tc>
          <w:tcPr>
            <w:tcW w:w="290" w:type="dxa"/>
            <w:tcBorders>
              <w:top w:val="nil"/>
              <w:left w:val="nil"/>
              <w:bottom w:val="single" w:sz="4" w:space="0" w:color="auto"/>
              <w:right w:val="single" w:sz="4" w:space="0" w:color="auto"/>
            </w:tcBorders>
            <w:shd w:val="clear" w:color="auto" w:fill="auto"/>
            <w:noWrap/>
            <w:vAlign w:val="bottom"/>
            <w:hideMark/>
          </w:tcPr>
          <w:p w14:paraId="2C076E9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3429D83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16.4</w:t>
            </w:r>
          </w:p>
        </w:tc>
      </w:tr>
      <w:tr w:rsidR="0067485F" w:rsidRPr="00217562" w14:paraId="65BA2558" w14:textId="77777777" w:rsidTr="00162BFD">
        <w:trPr>
          <w:trHeight w:val="282"/>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725EF4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52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55970A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7342914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09" w:type="dxa"/>
            <w:gridSpan w:val="5"/>
            <w:tcBorders>
              <w:top w:val="single" w:sz="4" w:space="0" w:color="auto"/>
              <w:left w:val="nil"/>
              <w:bottom w:val="single" w:sz="4" w:space="0" w:color="auto"/>
              <w:right w:val="single" w:sz="4" w:space="0" w:color="auto"/>
            </w:tcBorders>
            <w:shd w:val="clear" w:color="auto" w:fill="auto"/>
            <w:noWrap/>
            <w:vAlign w:val="bottom"/>
            <w:hideMark/>
          </w:tcPr>
          <w:p w14:paraId="5BCD156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03AA7122" w14:textId="77777777" w:rsidTr="00162BFD">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1378B85"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800" w:type="dxa"/>
            <w:tcBorders>
              <w:top w:val="nil"/>
              <w:left w:val="nil"/>
              <w:bottom w:val="single" w:sz="4" w:space="0" w:color="auto"/>
              <w:right w:val="single" w:sz="4" w:space="0" w:color="auto"/>
            </w:tcBorders>
            <w:shd w:val="clear" w:color="auto" w:fill="auto"/>
            <w:noWrap/>
            <w:vAlign w:val="bottom"/>
            <w:hideMark/>
          </w:tcPr>
          <w:p w14:paraId="3AF02C0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AD60A0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704B36D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08475F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44AEF2E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06AA58A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5017970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340975E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69FE008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06634E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9" w:type="dxa"/>
            <w:tcBorders>
              <w:top w:val="nil"/>
              <w:left w:val="nil"/>
              <w:bottom w:val="single" w:sz="4" w:space="0" w:color="auto"/>
              <w:right w:val="single" w:sz="4" w:space="0" w:color="auto"/>
            </w:tcBorders>
            <w:shd w:val="clear" w:color="auto" w:fill="auto"/>
            <w:noWrap/>
            <w:vAlign w:val="bottom"/>
            <w:hideMark/>
          </w:tcPr>
          <w:p w14:paraId="7C09165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7A56A07A"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CC2C5F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800" w:type="dxa"/>
            <w:tcBorders>
              <w:top w:val="nil"/>
              <w:left w:val="nil"/>
              <w:bottom w:val="single" w:sz="4" w:space="0" w:color="auto"/>
              <w:right w:val="single" w:sz="4" w:space="0" w:color="auto"/>
            </w:tcBorders>
            <w:shd w:val="clear" w:color="auto" w:fill="auto"/>
            <w:vAlign w:val="bottom"/>
            <w:hideMark/>
          </w:tcPr>
          <w:p w14:paraId="1730AF4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384</w:t>
            </w:r>
          </w:p>
        </w:tc>
        <w:tc>
          <w:tcPr>
            <w:tcW w:w="1620" w:type="dxa"/>
            <w:tcBorders>
              <w:top w:val="nil"/>
              <w:left w:val="nil"/>
              <w:bottom w:val="single" w:sz="4" w:space="0" w:color="auto"/>
              <w:right w:val="single" w:sz="4" w:space="0" w:color="auto"/>
            </w:tcBorders>
            <w:shd w:val="clear" w:color="auto" w:fill="auto"/>
            <w:vAlign w:val="bottom"/>
            <w:hideMark/>
          </w:tcPr>
          <w:p w14:paraId="41C112E1"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w:t>
            </w:r>
          </w:p>
        </w:tc>
        <w:tc>
          <w:tcPr>
            <w:tcW w:w="720" w:type="dxa"/>
            <w:tcBorders>
              <w:top w:val="nil"/>
              <w:left w:val="nil"/>
              <w:bottom w:val="single" w:sz="4" w:space="0" w:color="auto"/>
              <w:right w:val="single" w:sz="4" w:space="0" w:color="auto"/>
            </w:tcBorders>
            <w:shd w:val="clear" w:color="auto" w:fill="auto"/>
            <w:vAlign w:val="bottom"/>
            <w:hideMark/>
          </w:tcPr>
          <w:p w14:paraId="26FE24A5"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w:t>
            </w:r>
          </w:p>
        </w:tc>
        <w:tc>
          <w:tcPr>
            <w:tcW w:w="360" w:type="dxa"/>
            <w:tcBorders>
              <w:top w:val="nil"/>
              <w:left w:val="nil"/>
              <w:bottom w:val="single" w:sz="4" w:space="0" w:color="auto"/>
              <w:right w:val="single" w:sz="4" w:space="0" w:color="auto"/>
            </w:tcBorders>
            <w:shd w:val="clear" w:color="auto" w:fill="auto"/>
            <w:noWrap/>
            <w:vAlign w:val="bottom"/>
            <w:hideMark/>
          </w:tcPr>
          <w:p w14:paraId="7ED09EC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246884D9"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10.8</w:t>
            </w:r>
          </w:p>
        </w:tc>
        <w:tc>
          <w:tcPr>
            <w:tcW w:w="278" w:type="dxa"/>
            <w:tcBorders>
              <w:top w:val="nil"/>
              <w:left w:val="nil"/>
              <w:bottom w:val="single" w:sz="4" w:space="0" w:color="auto"/>
              <w:right w:val="single" w:sz="4" w:space="0" w:color="auto"/>
            </w:tcBorders>
            <w:shd w:val="clear" w:color="auto" w:fill="auto"/>
            <w:noWrap/>
            <w:vAlign w:val="bottom"/>
            <w:hideMark/>
          </w:tcPr>
          <w:p w14:paraId="58BD4E2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09" w:type="dxa"/>
            <w:gridSpan w:val="5"/>
            <w:tcBorders>
              <w:top w:val="single" w:sz="4" w:space="0" w:color="auto"/>
              <w:left w:val="nil"/>
              <w:bottom w:val="single" w:sz="4" w:space="0" w:color="auto"/>
              <w:right w:val="single" w:sz="4" w:space="0" w:color="auto"/>
            </w:tcBorders>
            <w:shd w:val="clear" w:color="auto" w:fill="auto"/>
            <w:noWrap/>
            <w:vAlign w:val="bottom"/>
            <w:hideMark/>
          </w:tcPr>
          <w:p w14:paraId="716CE9E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69059928"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8576CD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800" w:type="dxa"/>
            <w:tcBorders>
              <w:top w:val="nil"/>
              <w:left w:val="nil"/>
              <w:bottom w:val="single" w:sz="4" w:space="0" w:color="auto"/>
              <w:right w:val="single" w:sz="4" w:space="0" w:color="auto"/>
            </w:tcBorders>
            <w:shd w:val="clear" w:color="auto" w:fill="auto"/>
            <w:vAlign w:val="bottom"/>
            <w:hideMark/>
          </w:tcPr>
          <w:p w14:paraId="7CF866E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705</w:t>
            </w:r>
          </w:p>
        </w:tc>
        <w:tc>
          <w:tcPr>
            <w:tcW w:w="1620" w:type="dxa"/>
            <w:tcBorders>
              <w:top w:val="nil"/>
              <w:left w:val="nil"/>
              <w:bottom w:val="single" w:sz="4" w:space="0" w:color="auto"/>
              <w:right w:val="single" w:sz="4" w:space="0" w:color="auto"/>
            </w:tcBorders>
            <w:shd w:val="clear" w:color="auto" w:fill="auto"/>
            <w:vAlign w:val="bottom"/>
            <w:hideMark/>
          </w:tcPr>
          <w:p w14:paraId="6091699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w:t>
            </w:r>
          </w:p>
        </w:tc>
        <w:tc>
          <w:tcPr>
            <w:tcW w:w="720" w:type="dxa"/>
            <w:tcBorders>
              <w:top w:val="nil"/>
              <w:left w:val="nil"/>
              <w:bottom w:val="single" w:sz="4" w:space="0" w:color="auto"/>
              <w:right w:val="single" w:sz="4" w:space="0" w:color="auto"/>
            </w:tcBorders>
            <w:shd w:val="clear" w:color="auto" w:fill="auto"/>
            <w:vAlign w:val="bottom"/>
            <w:hideMark/>
          </w:tcPr>
          <w:p w14:paraId="458D8BD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w:t>
            </w:r>
          </w:p>
        </w:tc>
        <w:tc>
          <w:tcPr>
            <w:tcW w:w="360" w:type="dxa"/>
            <w:tcBorders>
              <w:top w:val="nil"/>
              <w:left w:val="nil"/>
              <w:bottom w:val="single" w:sz="4" w:space="0" w:color="auto"/>
              <w:right w:val="single" w:sz="4" w:space="0" w:color="auto"/>
            </w:tcBorders>
            <w:shd w:val="clear" w:color="auto" w:fill="auto"/>
            <w:noWrap/>
            <w:vAlign w:val="bottom"/>
            <w:hideMark/>
          </w:tcPr>
          <w:p w14:paraId="623BA9B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25EA210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15.3</w:t>
            </w:r>
          </w:p>
        </w:tc>
        <w:tc>
          <w:tcPr>
            <w:tcW w:w="278" w:type="dxa"/>
            <w:tcBorders>
              <w:top w:val="nil"/>
              <w:left w:val="nil"/>
              <w:bottom w:val="single" w:sz="4" w:space="0" w:color="auto"/>
              <w:right w:val="single" w:sz="4" w:space="0" w:color="auto"/>
            </w:tcBorders>
            <w:shd w:val="clear" w:color="auto" w:fill="auto"/>
            <w:noWrap/>
            <w:vAlign w:val="bottom"/>
            <w:hideMark/>
          </w:tcPr>
          <w:p w14:paraId="2200E93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17FF081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530" w:type="dxa"/>
            <w:tcBorders>
              <w:top w:val="nil"/>
              <w:left w:val="nil"/>
              <w:bottom w:val="single" w:sz="4" w:space="0" w:color="auto"/>
              <w:right w:val="single" w:sz="4" w:space="0" w:color="auto"/>
            </w:tcBorders>
            <w:shd w:val="clear" w:color="auto" w:fill="auto"/>
            <w:vAlign w:val="bottom"/>
            <w:hideMark/>
          </w:tcPr>
          <w:p w14:paraId="2DE64DE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720" w:type="dxa"/>
            <w:tcBorders>
              <w:top w:val="nil"/>
              <w:left w:val="nil"/>
              <w:bottom w:val="single" w:sz="4" w:space="0" w:color="auto"/>
              <w:right w:val="single" w:sz="4" w:space="0" w:color="auto"/>
            </w:tcBorders>
            <w:shd w:val="clear" w:color="auto" w:fill="auto"/>
            <w:vAlign w:val="bottom"/>
            <w:hideMark/>
          </w:tcPr>
          <w:p w14:paraId="7747277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90" w:type="dxa"/>
            <w:tcBorders>
              <w:top w:val="nil"/>
              <w:left w:val="nil"/>
              <w:bottom w:val="single" w:sz="4" w:space="0" w:color="auto"/>
              <w:right w:val="single" w:sz="4" w:space="0" w:color="auto"/>
            </w:tcBorders>
            <w:shd w:val="clear" w:color="auto" w:fill="auto"/>
            <w:noWrap/>
            <w:vAlign w:val="bottom"/>
            <w:hideMark/>
          </w:tcPr>
          <w:p w14:paraId="7FC252A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5CE8C62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67485F" w:rsidRPr="00217562" w14:paraId="1E121043"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6D1841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800" w:type="dxa"/>
            <w:tcBorders>
              <w:top w:val="nil"/>
              <w:left w:val="nil"/>
              <w:bottom w:val="single" w:sz="4" w:space="0" w:color="auto"/>
              <w:right w:val="single" w:sz="4" w:space="0" w:color="auto"/>
            </w:tcBorders>
            <w:shd w:val="clear" w:color="auto" w:fill="auto"/>
            <w:vAlign w:val="bottom"/>
            <w:hideMark/>
          </w:tcPr>
          <w:p w14:paraId="7EC49FF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901</w:t>
            </w:r>
          </w:p>
        </w:tc>
        <w:tc>
          <w:tcPr>
            <w:tcW w:w="1620" w:type="dxa"/>
            <w:tcBorders>
              <w:top w:val="nil"/>
              <w:left w:val="nil"/>
              <w:bottom w:val="single" w:sz="4" w:space="0" w:color="auto"/>
              <w:right w:val="single" w:sz="4" w:space="0" w:color="auto"/>
            </w:tcBorders>
            <w:shd w:val="clear" w:color="auto" w:fill="auto"/>
            <w:vAlign w:val="bottom"/>
            <w:hideMark/>
          </w:tcPr>
          <w:p w14:paraId="583AE45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11.8</w:t>
            </w:r>
          </w:p>
        </w:tc>
        <w:tc>
          <w:tcPr>
            <w:tcW w:w="720" w:type="dxa"/>
            <w:tcBorders>
              <w:top w:val="nil"/>
              <w:left w:val="nil"/>
              <w:bottom w:val="single" w:sz="4" w:space="0" w:color="auto"/>
              <w:right w:val="single" w:sz="4" w:space="0" w:color="auto"/>
            </w:tcBorders>
            <w:shd w:val="clear" w:color="auto" w:fill="auto"/>
            <w:vAlign w:val="bottom"/>
            <w:hideMark/>
          </w:tcPr>
          <w:p w14:paraId="665683E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w:t>
            </w:r>
          </w:p>
        </w:tc>
        <w:tc>
          <w:tcPr>
            <w:tcW w:w="360" w:type="dxa"/>
            <w:tcBorders>
              <w:top w:val="nil"/>
              <w:left w:val="nil"/>
              <w:bottom w:val="single" w:sz="4" w:space="0" w:color="auto"/>
              <w:right w:val="single" w:sz="4" w:space="0" w:color="auto"/>
            </w:tcBorders>
            <w:shd w:val="clear" w:color="auto" w:fill="auto"/>
            <w:noWrap/>
            <w:vAlign w:val="bottom"/>
            <w:hideMark/>
          </w:tcPr>
          <w:p w14:paraId="200EBB1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702B2A9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16.5</w:t>
            </w:r>
          </w:p>
        </w:tc>
        <w:tc>
          <w:tcPr>
            <w:tcW w:w="278" w:type="dxa"/>
            <w:tcBorders>
              <w:top w:val="nil"/>
              <w:left w:val="nil"/>
              <w:bottom w:val="single" w:sz="4" w:space="0" w:color="auto"/>
              <w:right w:val="single" w:sz="4" w:space="0" w:color="auto"/>
            </w:tcBorders>
            <w:shd w:val="clear" w:color="auto" w:fill="auto"/>
            <w:noWrap/>
            <w:vAlign w:val="bottom"/>
            <w:hideMark/>
          </w:tcPr>
          <w:p w14:paraId="430E555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17EC22E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108</w:t>
            </w:r>
          </w:p>
        </w:tc>
        <w:tc>
          <w:tcPr>
            <w:tcW w:w="1530" w:type="dxa"/>
            <w:tcBorders>
              <w:top w:val="nil"/>
              <w:left w:val="nil"/>
              <w:bottom w:val="single" w:sz="4" w:space="0" w:color="auto"/>
              <w:right w:val="single" w:sz="4" w:space="0" w:color="auto"/>
            </w:tcBorders>
            <w:shd w:val="clear" w:color="auto" w:fill="auto"/>
            <w:vAlign w:val="bottom"/>
            <w:hideMark/>
          </w:tcPr>
          <w:p w14:paraId="5903B1E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720" w:type="dxa"/>
            <w:tcBorders>
              <w:top w:val="nil"/>
              <w:left w:val="nil"/>
              <w:bottom w:val="single" w:sz="4" w:space="0" w:color="auto"/>
              <w:right w:val="single" w:sz="4" w:space="0" w:color="auto"/>
            </w:tcBorders>
            <w:shd w:val="clear" w:color="auto" w:fill="auto"/>
            <w:vAlign w:val="bottom"/>
            <w:hideMark/>
          </w:tcPr>
          <w:p w14:paraId="7DCD281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w:t>
            </w:r>
          </w:p>
        </w:tc>
        <w:tc>
          <w:tcPr>
            <w:tcW w:w="290" w:type="dxa"/>
            <w:tcBorders>
              <w:top w:val="nil"/>
              <w:left w:val="nil"/>
              <w:bottom w:val="single" w:sz="4" w:space="0" w:color="auto"/>
              <w:right w:val="single" w:sz="4" w:space="0" w:color="auto"/>
            </w:tcBorders>
            <w:shd w:val="clear" w:color="auto" w:fill="auto"/>
            <w:noWrap/>
            <w:vAlign w:val="bottom"/>
            <w:hideMark/>
          </w:tcPr>
          <w:p w14:paraId="4288ACA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1054BE3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17.3</w:t>
            </w:r>
          </w:p>
        </w:tc>
      </w:tr>
      <w:tr w:rsidR="0067485F" w:rsidRPr="00217562" w14:paraId="6299B6E7"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6068A5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800" w:type="dxa"/>
            <w:tcBorders>
              <w:top w:val="nil"/>
              <w:left w:val="nil"/>
              <w:bottom w:val="single" w:sz="4" w:space="0" w:color="auto"/>
              <w:right w:val="single" w:sz="4" w:space="0" w:color="auto"/>
            </w:tcBorders>
            <w:shd w:val="clear" w:color="auto" w:fill="auto"/>
            <w:vAlign w:val="bottom"/>
            <w:hideMark/>
          </w:tcPr>
          <w:p w14:paraId="33F7228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722</w:t>
            </w:r>
          </w:p>
        </w:tc>
        <w:tc>
          <w:tcPr>
            <w:tcW w:w="1620" w:type="dxa"/>
            <w:tcBorders>
              <w:top w:val="nil"/>
              <w:left w:val="nil"/>
              <w:bottom w:val="single" w:sz="4" w:space="0" w:color="auto"/>
              <w:right w:val="single" w:sz="4" w:space="0" w:color="auto"/>
            </w:tcBorders>
            <w:shd w:val="clear" w:color="auto" w:fill="auto"/>
            <w:vAlign w:val="bottom"/>
            <w:hideMark/>
          </w:tcPr>
          <w:p w14:paraId="2AF52C0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16.4</w:t>
            </w:r>
          </w:p>
        </w:tc>
        <w:tc>
          <w:tcPr>
            <w:tcW w:w="720" w:type="dxa"/>
            <w:tcBorders>
              <w:top w:val="nil"/>
              <w:left w:val="nil"/>
              <w:bottom w:val="single" w:sz="4" w:space="0" w:color="auto"/>
              <w:right w:val="single" w:sz="4" w:space="0" w:color="auto"/>
            </w:tcBorders>
            <w:shd w:val="clear" w:color="auto" w:fill="auto"/>
            <w:vAlign w:val="bottom"/>
            <w:hideMark/>
          </w:tcPr>
          <w:p w14:paraId="1AA5DF5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11.0</w:t>
            </w:r>
          </w:p>
        </w:tc>
        <w:tc>
          <w:tcPr>
            <w:tcW w:w="360" w:type="dxa"/>
            <w:tcBorders>
              <w:top w:val="nil"/>
              <w:left w:val="nil"/>
              <w:bottom w:val="single" w:sz="4" w:space="0" w:color="auto"/>
              <w:right w:val="single" w:sz="4" w:space="0" w:color="auto"/>
            </w:tcBorders>
            <w:shd w:val="clear" w:color="auto" w:fill="auto"/>
            <w:noWrap/>
            <w:vAlign w:val="bottom"/>
            <w:hideMark/>
          </w:tcPr>
          <w:p w14:paraId="68767A5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2440B5C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23.1</w:t>
            </w:r>
          </w:p>
        </w:tc>
        <w:tc>
          <w:tcPr>
            <w:tcW w:w="278" w:type="dxa"/>
            <w:tcBorders>
              <w:top w:val="nil"/>
              <w:left w:val="nil"/>
              <w:bottom w:val="single" w:sz="4" w:space="0" w:color="auto"/>
              <w:right w:val="single" w:sz="4" w:space="0" w:color="auto"/>
            </w:tcBorders>
            <w:shd w:val="clear" w:color="auto" w:fill="auto"/>
            <w:noWrap/>
            <w:vAlign w:val="bottom"/>
            <w:hideMark/>
          </w:tcPr>
          <w:p w14:paraId="618B2A8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32EC3C1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994</w:t>
            </w:r>
          </w:p>
        </w:tc>
        <w:tc>
          <w:tcPr>
            <w:tcW w:w="1530" w:type="dxa"/>
            <w:tcBorders>
              <w:top w:val="nil"/>
              <w:left w:val="nil"/>
              <w:bottom w:val="single" w:sz="4" w:space="0" w:color="auto"/>
              <w:right w:val="single" w:sz="4" w:space="0" w:color="auto"/>
            </w:tcBorders>
            <w:shd w:val="clear" w:color="auto" w:fill="auto"/>
            <w:vAlign w:val="bottom"/>
            <w:hideMark/>
          </w:tcPr>
          <w:p w14:paraId="2BCA022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11.7</w:t>
            </w:r>
          </w:p>
        </w:tc>
        <w:tc>
          <w:tcPr>
            <w:tcW w:w="720" w:type="dxa"/>
            <w:tcBorders>
              <w:top w:val="nil"/>
              <w:left w:val="nil"/>
              <w:bottom w:val="single" w:sz="4" w:space="0" w:color="auto"/>
              <w:right w:val="single" w:sz="4" w:space="0" w:color="auto"/>
            </w:tcBorders>
            <w:shd w:val="clear" w:color="auto" w:fill="auto"/>
            <w:vAlign w:val="bottom"/>
            <w:hideMark/>
          </w:tcPr>
          <w:p w14:paraId="7FC1EDD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w:t>
            </w:r>
          </w:p>
        </w:tc>
        <w:tc>
          <w:tcPr>
            <w:tcW w:w="290" w:type="dxa"/>
            <w:tcBorders>
              <w:top w:val="nil"/>
              <w:left w:val="nil"/>
              <w:bottom w:val="single" w:sz="4" w:space="0" w:color="auto"/>
              <w:right w:val="single" w:sz="4" w:space="0" w:color="auto"/>
            </w:tcBorders>
            <w:shd w:val="clear" w:color="auto" w:fill="auto"/>
            <w:noWrap/>
            <w:vAlign w:val="bottom"/>
            <w:hideMark/>
          </w:tcPr>
          <w:p w14:paraId="4DCEDA4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1398A90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15.9</w:t>
            </w:r>
          </w:p>
        </w:tc>
      </w:tr>
      <w:tr w:rsidR="0067485F" w:rsidRPr="00217562" w14:paraId="14D00751" w14:textId="77777777" w:rsidTr="00162BFD">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E0AA6B1"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800" w:type="dxa"/>
            <w:tcBorders>
              <w:top w:val="nil"/>
              <w:left w:val="nil"/>
              <w:bottom w:val="single" w:sz="4" w:space="0" w:color="auto"/>
              <w:right w:val="single" w:sz="4" w:space="0" w:color="auto"/>
            </w:tcBorders>
            <w:shd w:val="clear" w:color="auto" w:fill="auto"/>
            <w:noWrap/>
            <w:vAlign w:val="bottom"/>
            <w:hideMark/>
          </w:tcPr>
          <w:p w14:paraId="39A9A7E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3C9BD77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41A6863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C77C17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0946227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2A4EB1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6BDBFCF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718381B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5D1527E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FA950B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9" w:type="dxa"/>
            <w:tcBorders>
              <w:top w:val="nil"/>
              <w:left w:val="nil"/>
              <w:bottom w:val="single" w:sz="4" w:space="0" w:color="auto"/>
              <w:right w:val="single" w:sz="4" w:space="0" w:color="auto"/>
            </w:tcBorders>
            <w:shd w:val="clear" w:color="auto" w:fill="auto"/>
            <w:noWrap/>
            <w:vAlign w:val="bottom"/>
            <w:hideMark/>
          </w:tcPr>
          <w:p w14:paraId="6D8B51D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7A406BD0"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BB5704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800" w:type="dxa"/>
            <w:tcBorders>
              <w:top w:val="nil"/>
              <w:left w:val="nil"/>
              <w:bottom w:val="single" w:sz="4" w:space="0" w:color="auto"/>
              <w:right w:val="single" w:sz="4" w:space="0" w:color="auto"/>
            </w:tcBorders>
            <w:shd w:val="clear" w:color="auto" w:fill="auto"/>
            <w:vAlign w:val="bottom"/>
            <w:hideMark/>
          </w:tcPr>
          <w:p w14:paraId="4AA193C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1,453 </w:t>
            </w:r>
          </w:p>
        </w:tc>
        <w:tc>
          <w:tcPr>
            <w:tcW w:w="1620" w:type="dxa"/>
            <w:tcBorders>
              <w:top w:val="nil"/>
              <w:left w:val="nil"/>
              <w:bottom w:val="single" w:sz="4" w:space="0" w:color="auto"/>
              <w:right w:val="single" w:sz="4" w:space="0" w:color="auto"/>
            </w:tcBorders>
            <w:shd w:val="clear" w:color="auto" w:fill="auto"/>
            <w:vAlign w:val="bottom"/>
            <w:hideMark/>
          </w:tcPr>
          <w:p w14:paraId="33AE614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10.7</w:t>
            </w:r>
          </w:p>
        </w:tc>
        <w:tc>
          <w:tcPr>
            <w:tcW w:w="720" w:type="dxa"/>
            <w:tcBorders>
              <w:top w:val="nil"/>
              <w:left w:val="nil"/>
              <w:bottom w:val="single" w:sz="4" w:space="0" w:color="auto"/>
              <w:right w:val="single" w:sz="4" w:space="0" w:color="auto"/>
            </w:tcBorders>
            <w:shd w:val="clear" w:color="auto" w:fill="auto"/>
            <w:vAlign w:val="bottom"/>
            <w:hideMark/>
          </w:tcPr>
          <w:p w14:paraId="43D5C40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w:t>
            </w:r>
          </w:p>
        </w:tc>
        <w:tc>
          <w:tcPr>
            <w:tcW w:w="360" w:type="dxa"/>
            <w:tcBorders>
              <w:top w:val="nil"/>
              <w:left w:val="nil"/>
              <w:bottom w:val="single" w:sz="4" w:space="0" w:color="auto"/>
              <w:right w:val="single" w:sz="4" w:space="0" w:color="auto"/>
            </w:tcBorders>
            <w:shd w:val="clear" w:color="auto" w:fill="auto"/>
            <w:noWrap/>
            <w:vAlign w:val="bottom"/>
            <w:hideMark/>
          </w:tcPr>
          <w:p w14:paraId="7ACEB42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66E169E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14.0</w:t>
            </w:r>
          </w:p>
        </w:tc>
        <w:tc>
          <w:tcPr>
            <w:tcW w:w="278" w:type="dxa"/>
            <w:tcBorders>
              <w:top w:val="nil"/>
              <w:left w:val="nil"/>
              <w:bottom w:val="single" w:sz="4" w:space="0" w:color="auto"/>
              <w:right w:val="single" w:sz="4" w:space="0" w:color="auto"/>
            </w:tcBorders>
            <w:shd w:val="clear" w:color="auto" w:fill="auto"/>
            <w:noWrap/>
            <w:vAlign w:val="bottom"/>
            <w:hideMark/>
          </w:tcPr>
          <w:p w14:paraId="70A8659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09" w:type="dxa"/>
            <w:gridSpan w:val="5"/>
            <w:tcBorders>
              <w:top w:val="single" w:sz="4" w:space="0" w:color="auto"/>
              <w:left w:val="nil"/>
              <w:bottom w:val="single" w:sz="4" w:space="0" w:color="auto"/>
              <w:right w:val="single" w:sz="4" w:space="0" w:color="auto"/>
            </w:tcBorders>
            <w:shd w:val="clear" w:color="auto" w:fill="auto"/>
            <w:noWrap/>
            <w:vAlign w:val="bottom"/>
            <w:hideMark/>
          </w:tcPr>
          <w:p w14:paraId="074EEF5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3DB3C7FA"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47505E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800" w:type="dxa"/>
            <w:tcBorders>
              <w:top w:val="nil"/>
              <w:left w:val="nil"/>
              <w:bottom w:val="single" w:sz="4" w:space="0" w:color="auto"/>
              <w:right w:val="single" w:sz="4" w:space="0" w:color="auto"/>
            </w:tcBorders>
            <w:shd w:val="clear" w:color="auto" w:fill="auto"/>
            <w:vAlign w:val="bottom"/>
            <w:hideMark/>
          </w:tcPr>
          <w:p w14:paraId="686FFB6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1,136 </w:t>
            </w:r>
          </w:p>
        </w:tc>
        <w:tc>
          <w:tcPr>
            <w:tcW w:w="1620" w:type="dxa"/>
            <w:tcBorders>
              <w:top w:val="nil"/>
              <w:left w:val="nil"/>
              <w:bottom w:val="single" w:sz="4" w:space="0" w:color="auto"/>
              <w:right w:val="single" w:sz="4" w:space="0" w:color="auto"/>
            </w:tcBorders>
            <w:shd w:val="clear" w:color="auto" w:fill="auto"/>
            <w:vAlign w:val="bottom"/>
            <w:hideMark/>
          </w:tcPr>
          <w:p w14:paraId="2B0D919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11.4</w:t>
            </w:r>
          </w:p>
        </w:tc>
        <w:tc>
          <w:tcPr>
            <w:tcW w:w="720" w:type="dxa"/>
            <w:tcBorders>
              <w:top w:val="nil"/>
              <w:left w:val="nil"/>
              <w:bottom w:val="single" w:sz="4" w:space="0" w:color="auto"/>
              <w:right w:val="single" w:sz="4" w:space="0" w:color="auto"/>
            </w:tcBorders>
            <w:shd w:val="clear" w:color="auto" w:fill="auto"/>
            <w:vAlign w:val="bottom"/>
            <w:hideMark/>
          </w:tcPr>
          <w:p w14:paraId="4298080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w:t>
            </w:r>
          </w:p>
        </w:tc>
        <w:tc>
          <w:tcPr>
            <w:tcW w:w="360" w:type="dxa"/>
            <w:tcBorders>
              <w:top w:val="nil"/>
              <w:left w:val="nil"/>
              <w:bottom w:val="single" w:sz="4" w:space="0" w:color="auto"/>
              <w:right w:val="single" w:sz="4" w:space="0" w:color="auto"/>
            </w:tcBorders>
            <w:shd w:val="clear" w:color="auto" w:fill="auto"/>
            <w:noWrap/>
            <w:vAlign w:val="bottom"/>
            <w:hideMark/>
          </w:tcPr>
          <w:p w14:paraId="5D78E62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02218E4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15.9</w:t>
            </w:r>
          </w:p>
        </w:tc>
        <w:tc>
          <w:tcPr>
            <w:tcW w:w="278" w:type="dxa"/>
            <w:tcBorders>
              <w:top w:val="nil"/>
              <w:left w:val="nil"/>
              <w:bottom w:val="single" w:sz="4" w:space="0" w:color="auto"/>
              <w:right w:val="single" w:sz="4" w:space="0" w:color="auto"/>
            </w:tcBorders>
            <w:shd w:val="clear" w:color="auto" w:fill="auto"/>
            <w:noWrap/>
            <w:vAlign w:val="bottom"/>
            <w:hideMark/>
          </w:tcPr>
          <w:p w14:paraId="5C5C112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530B23C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1,106 </w:t>
            </w:r>
          </w:p>
        </w:tc>
        <w:tc>
          <w:tcPr>
            <w:tcW w:w="1530" w:type="dxa"/>
            <w:tcBorders>
              <w:top w:val="nil"/>
              <w:left w:val="nil"/>
              <w:bottom w:val="single" w:sz="4" w:space="0" w:color="auto"/>
              <w:right w:val="single" w:sz="4" w:space="0" w:color="auto"/>
            </w:tcBorders>
            <w:shd w:val="clear" w:color="auto" w:fill="auto"/>
            <w:vAlign w:val="bottom"/>
            <w:hideMark/>
          </w:tcPr>
          <w:p w14:paraId="6D6901A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11.4</w:t>
            </w:r>
          </w:p>
        </w:tc>
        <w:tc>
          <w:tcPr>
            <w:tcW w:w="720" w:type="dxa"/>
            <w:tcBorders>
              <w:top w:val="nil"/>
              <w:left w:val="nil"/>
              <w:bottom w:val="single" w:sz="4" w:space="0" w:color="auto"/>
              <w:right w:val="single" w:sz="4" w:space="0" w:color="auto"/>
            </w:tcBorders>
            <w:shd w:val="clear" w:color="auto" w:fill="auto"/>
            <w:vAlign w:val="bottom"/>
            <w:hideMark/>
          </w:tcPr>
          <w:p w14:paraId="70724F5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w:t>
            </w:r>
          </w:p>
        </w:tc>
        <w:tc>
          <w:tcPr>
            <w:tcW w:w="290" w:type="dxa"/>
            <w:tcBorders>
              <w:top w:val="nil"/>
              <w:left w:val="nil"/>
              <w:bottom w:val="single" w:sz="4" w:space="0" w:color="auto"/>
              <w:right w:val="single" w:sz="4" w:space="0" w:color="auto"/>
            </w:tcBorders>
            <w:shd w:val="clear" w:color="auto" w:fill="auto"/>
            <w:noWrap/>
            <w:vAlign w:val="bottom"/>
            <w:hideMark/>
          </w:tcPr>
          <w:p w14:paraId="6C5BBD5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167C682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15.2</w:t>
            </w:r>
          </w:p>
        </w:tc>
      </w:tr>
      <w:tr w:rsidR="0067485F" w:rsidRPr="00217562" w14:paraId="7C41838C" w14:textId="77777777" w:rsidTr="00162BFD">
        <w:trPr>
          <w:trHeight w:val="107"/>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50BA3AD"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800" w:type="dxa"/>
            <w:tcBorders>
              <w:top w:val="nil"/>
              <w:left w:val="nil"/>
              <w:bottom w:val="single" w:sz="4" w:space="0" w:color="auto"/>
              <w:right w:val="single" w:sz="4" w:space="0" w:color="auto"/>
            </w:tcBorders>
            <w:shd w:val="clear" w:color="auto" w:fill="auto"/>
            <w:noWrap/>
            <w:vAlign w:val="bottom"/>
            <w:hideMark/>
          </w:tcPr>
          <w:p w14:paraId="1A93063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1562CBD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0A33D39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0149672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7807237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44E7DC4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DFA6B9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5AFDFA2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5C72D83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CDE010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9" w:type="dxa"/>
            <w:tcBorders>
              <w:top w:val="nil"/>
              <w:left w:val="nil"/>
              <w:bottom w:val="single" w:sz="4" w:space="0" w:color="auto"/>
              <w:right w:val="single" w:sz="4" w:space="0" w:color="auto"/>
            </w:tcBorders>
            <w:shd w:val="clear" w:color="auto" w:fill="auto"/>
            <w:noWrap/>
            <w:vAlign w:val="bottom"/>
            <w:hideMark/>
          </w:tcPr>
          <w:p w14:paraId="2BDA998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24A1EB14" w14:textId="77777777" w:rsidTr="00162BFD">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8607D1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800" w:type="dxa"/>
            <w:tcBorders>
              <w:top w:val="nil"/>
              <w:left w:val="nil"/>
              <w:bottom w:val="single" w:sz="4" w:space="0" w:color="auto"/>
              <w:right w:val="single" w:sz="4" w:space="0" w:color="auto"/>
            </w:tcBorders>
            <w:shd w:val="clear" w:color="auto" w:fill="auto"/>
            <w:vAlign w:val="bottom"/>
            <w:hideMark/>
          </w:tcPr>
          <w:p w14:paraId="28AB65C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1,605 </w:t>
            </w:r>
          </w:p>
        </w:tc>
        <w:tc>
          <w:tcPr>
            <w:tcW w:w="1620" w:type="dxa"/>
            <w:tcBorders>
              <w:top w:val="nil"/>
              <w:left w:val="nil"/>
              <w:bottom w:val="single" w:sz="4" w:space="0" w:color="auto"/>
              <w:right w:val="single" w:sz="4" w:space="0" w:color="auto"/>
            </w:tcBorders>
            <w:shd w:val="clear" w:color="auto" w:fill="auto"/>
            <w:vAlign w:val="bottom"/>
            <w:hideMark/>
          </w:tcPr>
          <w:p w14:paraId="526C19F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w:t>
            </w:r>
          </w:p>
        </w:tc>
        <w:tc>
          <w:tcPr>
            <w:tcW w:w="720" w:type="dxa"/>
            <w:tcBorders>
              <w:top w:val="nil"/>
              <w:left w:val="nil"/>
              <w:bottom w:val="single" w:sz="4" w:space="0" w:color="auto"/>
              <w:right w:val="single" w:sz="4" w:space="0" w:color="auto"/>
            </w:tcBorders>
            <w:shd w:val="clear" w:color="auto" w:fill="auto"/>
            <w:vAlign w:val="bottom"/>
            <w:hideMark/>
          </w:tcPr>
          <w:p w14:paraId="182E26E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w:t>
            </w:r>
          </w:p>
        </w:tc>
        <w:tc>
          <w:tcPr>
            <w:tcW w:w="360" w:type="dxa"/>
            <w:tcBorders>
              <w:top w:val="nil"/>
              <w:left w:val="nil"/>
              <w:bottom w:val="single" w:sz="4" w:space="0" w:color="auto"/>
              <w:right w:val="single" w:sz="4" w:space="0" w:color="auto"/>
            </w:tcBorders>
            <w:shd w:val="clear" w:color="auto" w:fill="auto"/>
            <w:noWrap/>
            <w:vAlign w:val="bottom"/>
            <w:hideMark/>
          </w:tcPr>
          <w:p w14:paraId="3D97288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6AFAE7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12.7</w:t>
            </w:r>
          </w:p>
        </w:tc>
        <w:tc>
          <w:tcPr>
            <w:tcW w:w="278" w:type="dxa"/>
            <w:tcBorders>
              <w:top w:val="nil"/>
              <w:left w:val="nil"/>
              <w:bottom w:val="single" w:sz="4" w:space="0" w:color="auto"/>
              <w:right w:val="single" w:sz="4" w:space="0" w:color="auto"/>
            </w:tcBorders>
            <w:shd w:val="clear" w:color="auto" w:fill="auto"/>
            <w:noWrap/>
            <w:vAlign w:val="bottom"/>
            <w:hideMark/>
          </w:tcPr>
          <w:p w14:paraId="36933AD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4944F96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881</w:t>
            </w:r>
          </w:p>
        </w:tc>
        <w:tc>
          <w:tcPr>
            <w:tcW w:w="1530" w:type="dxa"/>
            <w:tcBorders>
              <w:top w:val="nil"/>
              <w:left w:val="nil"/>
              <w:bottom w:val="single" w:sz="4" w:space="0" w:color="auto"/>
              <w:right w:val="single" w:sz="4" w:space="0" w:color="auto"/>
            </w:tcBorders>
            <w:shd w:val="clear" w:color="auto" w:fill="auto"/>
            <w:vAlign w:val="bottom"/>
            <w:hideMark/>
          </w:tcPr>
          <w:p w14:paraId="7620160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w:t>
            </w:r>
          </w:p>
        </w:tc>
        <w:tc>
          <w:tcPr>
            <w:tcW w:w="720" w:type="dxa"/>
            <w:tcBorders>
              <w:top w:val="nil"/>
              <w:left w:val="nil"/>
              <w:bottom w:val="single" w:sz="4" w:space="0" w:color="auto"/>
              <w:right w:val="single" w:sz="4" w:space="0" w:color="auto"/>
            </w:tcBorders>
            <w:shd w:val="clear" w:color="auto" w:fill="auto"/>
            <w:vAlign w:val="bottom"/>
            <w:hideMark/>
          </w:tcPr>
          <w:p w14:paraId="47FA7DF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w:t>
            </w:r>
          </w:p>
        </w:tc>
        <w:tc>
          <w:tcPr>
            <w:tcW w:w="290" w:type="dxa"/>
            <w:tcBorders>
              <w:top w:val="nil"/>
              <w:left w:val="nil"/>
              <w:bottom w:val="single" w:sz="4" w:space="0" w:color="auto"/>
              <w:right w:val="single" w:sz="4" w:space="0" w:color="auto"/>
            </w:tcBorders>
            <w:shd w:val="clear" w:color="auto" w:fill="auto"/>
            <w:noWrap/>
            <w:vAlign w:val="bottom"/>
            <w:hideMark/>
          </w:tcPr>
          <w:p w14:paraId="6FC00C3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35A20B8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12.6</w:t>
            </w:r>
          </w:p>
        </w:tc>
      </w:tr>
      <w:tr w:rsidR="0067485F" w:rsidRPr="00217562" w14:paraId="1CCC787F"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2C4235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800" w:type="dxa"/>
            <w:tcBorders>
              <w:top w:val="nil"/>
              <w:left w:val="nil"/>
              <w:bottom w:val="single" w:sz="4" w:space="0" w:color="auto"/>
              <w:right w:val="single" w:sz="4" w:space="0" w:color="auto"/>
            </w:tcBorders>
            <w:shd w:val="clear" w:color="auto" w:fill="auto"/>
            <w:vAlign w:val="bottom"/>
            <w:hideMark/>
          </w:tcPr>
          <w:p w14:paraId="698CF94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1,140 </w:t>
            </w:r>
          </w:p>
        </w:tc>
        <w:tc>
          <w:tcPr>
            <w:tcW w:w="1620" w:type="dxa"/>
            <w:tcBorders>
              <w:top w:val="nil"/>
              <w:left w:val="nil"/>
              <w:bottom w:val="single" w:sz="4" w:space="0" w:color="auto"/>
              <w:right w:val="single" w:sz="4" w:space="0" w:color="auto"/>
            </w:tcBorders>
            <w:shd w:val="clear" w:color="auto" w:fill="auto"/>
            <w:vAlign w:val="bottom"/>
            <w:hideMark/>
          </w:tcPr>
          <w:p w14:paraId="6044F56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12.4</w:t>
            </w:r>
          </w:p>
        </w:tc>
        <w:tc>
          <w:tcPr>
            <w:tcW w:w="720" w:type="dxa"/>
            <w:tcBorders>
              <w:top w:val="nil"/>
              <w:left w:val="nil"/>
              <w:bottom w:val="single" w:sz="4" w:space="0" w:color="auto"/>
              <w:right w:val="single" w:sz="4" w:space="0" w:color="auto"/>
            </w:tcBorders>
            <w:shd w:val="clear" w:color="auto" w:fill="auto"/>
            <w:vAlign w:val="bottom"/>
            <w:hideMark/>
          </w:tcPr>
          <w:p w14:paraId="508883D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w:t>
            </w:r>
          </w:p>
        </w:tc>
        <w:tc>
          <w:tcPr>
            <w:tcW w:w="360" w:type="dxa"/>
            <w:tcBorders>
              <w:top w:val="nil"/>
              <w:left w:val="nil"/>
              <w:bottom w:val="single" w:sz="4" w:space="0" w:color="auto"/>
              <w:right w:val="single" w:sz="4" w:space="0" w:color="auto"/>
            </w:tcBorders>
            <w:shd w:val="clear" w:color="auto" w:fill="auto"/>
            <w:noWrap/>
            <w:vAlign w:val="bottom"/>
            <w:hideMark/>
          </w:tcPr>
          <w:p w14:paraId="20365A6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6037A51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16.6</w:t>
            </w:r>
          </w:p>
        </w:tc>
        <w:tc>
          <w:tcPr>
            <w:tcW w:w="278" w:type="dxa"/>
            <w:tcBorders>
              <w:top w:val="nil"/>
              <w:left w:val="nil"/>
              <w:bottom w:val="single" w:sz="4" w:space="0" w:color="auto"/>
              <w:right w:val="single" w:sz="4" w:space="0" w:color="auto"/>
            </w:tcBorders>
            <w:shd w:val="clear" w:color="auto" w:fill="auto"/>
            <w:noWrap/>
            <w:vAlign w:val="bottom"/>
            <w:hideMark/>
          </w:tcPr>
          <w:p w14:paraId="51C65F7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424943D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288</w:t>
            </w:r>
          </w:p>
        </w:tc>
        <w:tc>
          <w:tcPr>
            <w:tcW w:w="1530" w:type="dxa"/>
            <w:tcBorders>
              <w:top w:val="nil"/>
              <w:left w:val="nil"/>
              <w:bottom w:val="single" w:sz="4" w:space="0" w:color="auto"/>
              <w:right w:val="single" w:sz="4" w:space="0" w:color="auto"/>
            </w:tcBorders>
            <w:shd w:val="clear" w:color="auto" w:fill="auto"/>
            <w:vAlign w:val="bottom"/>
            <w:hideMark/>
          </w:tcPr>
          <w:p w14:paraId="0FBBEF9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15.3</w:t>
            </w:r>
          </w:p>
        </w:tc>
        <w:tc>
          <w:tcPr>
            <w:tcW w:w="720" w:type="dxa"/>
            <w:tcBorders>
              <w:top w:val="nil"/>
              <w:left w:val="nil"/>
              <w:bottom w:val="single" w:sz="4" w:space="0" w:color="auto"/>
              <w:right w:val="single" w:sz="4" w:space="0" w:color="auto"/>
            </w:tcBorders>
            <w:shd w:val="clear" w:color="auto" w:fill="auto"/>
            <w:vAlign w:val="bottom"/>
            <w:hideMark/>
          </w:tcPr>
          <w:p w14:paraId="37E22F1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290" w:type="dxa"/>
            <w:tcBorders>
              <w:top w:val="nil"/>
              <w:left w:val="nil"/>
              <w:bottom w:val="single" w:sz="4" w:space="0" w:color="auto"/>
              <w:right w:val="single" w:sz="4" w:space="0" w:color="auto"/>
            </w:tcBorders>
            <w:shd w:val="clear" w:color="auto" w:fill="auto"/>
            <w:noWrap/>
            <w:vAlign w:val="bottom"/>
            <w:hideMark/>
          </w:tcPr>
          <w:p w14:paraId="7B35860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4F62CFD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24.3</w:t>
            </w:r>
          </w:p>
        </w:tc>
      </w:tr>
      <w:tr w:rsidR="0067485F" w:rsidRPr="00217562" w14:paraId="56F52BB5" w14:textId="77777777" w:rsidTr="00162BFD">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B37709B"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800" w:type="dxa"/>
            <w:tcBorders>
              <w:top w:val="nil"/>
              <w:left w:val="nil"/>
              <w:bottom w:val="single" w:sz="4" w:space="0" w:color="auto"/>
              <w:right w:val="single" w:sz="4" w:space="0" w:color="auto"/>
            </w:tcBorders>
            <w:shd w:val="clear" w:color="auto" w:fill="auto"/>
            <w:noWrap/>
            <w:vAlign w:val="bottom"/>
            <w:hideMark/>
          </w:tcPr>
          <w:p w14:paraId="48E7EDA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4952FE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6A5BA40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58AFBA9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68951E5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BBA15B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6CE0286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6E7BF61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249C295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5E9F05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9" w:type="dxa"/>
            <w:tcBorders>
              <w:top w:val="nil"/>
              <w:left w:val="nil"/>
              <w:bottom w:val="single" w:sz="4" w:space="0" w:color="auto"/>
              <w:right w:val="single" w:sz="4" w:space="0" w:color="auto"/>
            </w:tcBorders>
            <w:shd w:val="clear" w:color="auto" w:fill="auto"/>
            <w:noWrap/>
            <w:vAlign w:val="bottom"/>
            <w:hideMark/>
          </w:tcPr>
          <w:p w14:paraId="4AB6841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743474B7"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69AAD0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800" w:type="dxa"/>
            <w:tcBorders>
              <w:top w:val="nil"/>
              <w:left w:val="nil"/>
              <w:bottom w:val="single" w:sz="4" w:space="0" w:color="auto"/>
              <w:right w:val="single" w:sz="4" w:space="0" w:color="auto"/>
            </w:tcBorders>
            <w:shd w:val="clear" w:color="auto" w:fill="auto"/>
            <w:vAlign w:val="bottom"/>
            <w:hideMark/>
          </w:tcPr>
          <w:p w14:paraId="46ED8D9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1,589 </w:t>
            </w:r>
          </w:p>
        </w:tc>
        <w:tc>
          <w:tcPr>
            <w:tcW w:w="1620" w:type="dxa"/>
            <w:tcBorders>
              <w:top w:val="nil"/>
              <w:left w:val="nil"/>
              <w:bottom w:val="single" w:sz="4" w:space="0" w:color="auto"/>
              <w:right w:val="single" w:sz="4" w:space="0" w:color="auto"/>
            </w:tcBorders>
            <w:shd w:val="clear" w:color="auto" w:fill="auto"/>
            <w:vAlign w:val="bottom"/>
            <w:hideMark/>
          </w:tcPr>
          <w:p w14:paraId="225D805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10.9</w:t>
            </w:r>
          </w:p>
        </w:tc>
        <w:tc>
          <w:tcPr>
            <w:tcW w:w="720" w:type="dxa"/>
            <w:tcBorders>
              <w:top w:val="nil"/>
              <w:left w:val="nil"/>
              <w:bottom w:val="single" w:sz="4" w:space="0" w:color="auto"/>
              <w:right w:val="single" w:sz="4" w:space="0" w:color="auto"/>
            </w:tcBorders>
            <w:shd w:val="clear" w:color="auto" w:fill="auto"/>
            <w:vAlign w:val="bottom"/>
            <w:hideMark/>
          </w:tcPr>
          <w:p w14:paraId="78127DE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w:t>
            </w:r>
          </w:p>
        </w:tc>
        <w:tc>
          <w:tcPr>
            <w:tcW w:w="360" w:type="dxa"/>
            <w:tcBorders>
              <w:top w:val="nil"/>
              <w:left w:val="nil"/>
              <w:bottom w:val="single" w:sz="4" w:space="0" w:color="auto"/>
              <w:right w:val="single" w:sz="4" w:space="0" w:color="auto"/>
            </w:tcBorders>
            <w:shd w:val="clear" w:color="auto" w:fill="auto"/>
            <w:noWrap/>
            <w:vAlign w:val="bottom"/>
            <w:hideMark/>
          </w:tcPr>
          <w:p w14:paraId="7875B68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56E8332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14.1</w:t>
            </w:r>
          </w:p>
        </w:tc>
        <w:tc>
          <w:tcPr>
            <w:tcW w:w="278" w:type="dxa"/>
            <w:tcBorders>
              <w:top w:val="nil"/>
              <w:left w:val="nil"/>
              <w:bottom w:val="single" w:sz="4" w:space="0" w:color="auto"/>
              <w:right w:val="single" w:sz="4" w:space="0" w:color="auto"/>
            </w:tcBorders>
            <w:shd w:val="clear" w:color="auto" w:fill="auto"/>
            <w:noWrap/>
            <w:vAlign w:val="bottom"/>
            <w:hideMark/>
          </w:tcPr>
          <w:p w14:paraId="2500595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09" w:type="dxa"/>
            <w:gridSpan w:val="5"/>
            <w:tcBorders>
              <w:top w:val="single" w:sz="4" w:space="0" w:color="auto"/>
              <w:left w:val="nil"/>
              <w:bottom w:val="single" w:sz="4" w:space="0" w:color="auto"/>
              <w:right w:val="single" w:sz="4" w:space="0" w:color="auto"/>
            </w:tcBorders>
            <w:shd w:val="clear" w:color="auto" w:fill="auto"/>
            <w:noWrap/>
            <w:vAlign w:val="bottom"/>
            <w:hideMark/>
          </w:tcPr>
          <w:p w14:paraId="196FE1C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3328E6F1" w14:textId="77777777" w:rsidTr="00162BFD">
        <w:trPr>
          <w:trHeight w:val="27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B6E74E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800" w:type="dxa"/>
            <w:tcBorders>
              <w:top w:val="nil"/>
              <w:left w:val="nil"/>
              <w:bottom w:val="single" w:sz="4" w:space="0" w:color="auto"/>
              <w:right w:val="single" w:sz="4" w:space="0" w:color="auto"/>
            </w:tcBorders>
            <w:shd w:val="clear" w:color="auto" w:fill="auto"/>
            <w:vAlign w:val="bottom"/>
            <w:hideMark/>
          </w:tcPr>
          <w:p w14:paraId="7786EB3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1,156 </w:t>
            </w:r>
          </w:p>
        </w:tc>
        <w:tc>
          <w:tcPr>
            <w:tcW w:w="1620" w:type="dxa"/>
            <w:tcBorders>
              <w:top w:val="nil"/>
              <w:left w:val="nil"/>
              <w:bottom w:val="single" w:sz="4" w:space="0" w:color="auto"/>
              <w:right w:val="single" w:sz="4" w:space="0" w:color="auto"/>
            </w:tcBorders>
            <w:shd w:val="clear" w:color="auto" w:fill="auto"/>
            <w:vAlign w:val="bottom"/>
            <w:hideMark/>
          </w:tcPr>
          <w:p w14:paraId="0DFAE3D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10.1</w:t>
            </w:r>
          </w:p>
        </w:tc>
        <w:tc>
          <w:tcPr>
            <w:tcW w:w="720" w:type="dxa"/>
            <w:tcBorders>
              <w:top w:val="nil"/>
              <w:left w:val="nil"/>
              <w:bottom w:val="single" w:sz="4" w:space="0" w:color="auto"/>
              <w:right w:val="single" w:sz="4" w:space="0" w:color="auto"/>
            </w:tcBorders>
            <w:shd w:val="clear" w:color="auto" w:fill="auto"/>
            <w:vAlign w:val="bottom"/>
            <w:hideMark/>
          </w:tcPr>
          <w:p w14:paraId="6D038BF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w:t>
            </w:r>
          </w:p>
        </w:tc>
        <w:tc>
          <w:tcPr>
            <w:tcW w:w="360" w:type="dxa"/>
            <w:tcBorders>
              <w:top w:val="nil"/>
              <w:left w:val="nil"/>
              <w:bottom w:val="single" w:sz="4" w:space="0" w:color="auto"/>
              <w:right w:val="single" w:sz="4" w:space="0" w:color="auto"/>
            </w:tcBorders>
            <w:shd w:val="clear" w:color="auto" w:fill="auto"/>
            <w:noWrap/>
            <w:vAlign w:val="bottom"/>
            <w:hideMark/>
          </w:tcPr>
          <w:p w14:paraId="3C1C786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2B4448A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14.1</w:t>
            </w:r>
          </w:p>
        </w:tc>
        <w:tc>
          <w:tcPr>
            <w:tcW w:w="278" w:type="dxa"/>
            <w:tcBorders>
              <w:top w:val="nil"/>
              <w:left w:val="nil"/>
              <w:bottom w:val="single" w:sz="4" w:space="0" w:color="auto"/>
              <w:right w:val="single" w:sz="4" w:space="0" w:color="auto"/>
            </w:tcBorders>
            <w:shd w:val="clear" w:color="auto" w:fill="auto"/>
            <w:noWrap/>
            <w:vAlign w:val="bottom"/>
            <w:hideMark/>
          </w:tcPr>
          <w:p w14:paraId="75A4402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393EF4C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1,086 </w:t>
            </w:r>
          </w:p>
        </w:tc>
        <w:tc>
          <w:tcPr>
            <w:tcW w:w="1530" w:type="dxa"/>
            <w:tcBorders>
              <w:top w:val="nil"/>
              <w:left w:val="nil"/>
              <w:bottom w:val="single" w:sz="4" w:space="0" w:color="auto"/>
              <w:right w:val="single" w:sz="4" w:space="0" w:color="auto"/>
            </w:tcBorders>
            <w:shd w:val="clear" w:color="auto" w:fill="auto"/>
            <w:vAlign w:val="bottom"/>
            <w:hideMark/>
          </w:tcPr>
          <w:p w14:paraId="3F4289C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10.5</w:t>
            </w:r>
          </w:p>
        </w:tc>
        <w:tc>
          <w:tcPr>
            <w:tcW w:w="720" w:type="dxa"/>
            <w:tcBorders>
              <w:top w:val="nil"/>
              <w:left w:val="nil"/>
              <w:bottom w:val="single" w:sz="4" w:space="0" w:color="auto"/>
              <w:right w:val="single" w:sz="4" w:space="0" w:color="auto"/>
            </w:tcBorders>
            <w:shd w:val="clear" w:color="auto" w:fill="auto"/>
            <w:vAlign w:val="bottom"/>
            <w:hideMark/>
          </w:tcPr>
          <w:p w14:paraId="76AC9CA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w:t>
            </w:r>
          </w:p>
        </w:tc>
        <w:tc>
          <w:tcPr>
            <w:tcW w:w="290" w:type="dxa"/>
            <w:tcBorders>
              <w:top w:val="nil"/>
              <w:left w:val="nil"/>
              <w:bottom w:val="single" w:sz="4" w:space="0" w:color="auto"/>
              <w:right w:val="single" w:sz="4" w:space="0" w:color="auto"/>
            </w:tcBorders>
            <w:shd w:val="clear" w:color="auto" w:fill="auto"/>
            <w:noWrap/>
            <w:vAlign w:val="bottom"/>
            <w:hideMark/>
          </w:tcPr>
          <w:p w14:paraId="57030BE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2AEBCD1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14.0</w:t>
            </w:r>
          </w:p>
        </w:tc>
      </w:tr>
      <w:tr w:rsidR="0067485F" w:rsidRPr="00217562" w14:paraId="458E3C48" w14:textId="77777777" w:rsidTr="00162BFD">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3308CBC"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800" w:type="dxa"/>
            <w:tcBorders>
              <w:top w:val="nil"/>
              <w:left w:val="nil"/>
              <w:bottom w:val="single" w:sz="4" w:space="0" w:color="auto"/>
              <w:right w:val="single" w:sz="4" w:space="0" w:color="auto"/>
            </w:tcBorders>
            <w:shd w:val="clear" w:color="auto" w:fill="auto"/>
            <w:noWrap/>
            <w:vAlign w:val="bottom"/>
            <w:hideMark/>
          </w:tcPr>
          <w:p w14:paraId="3893D25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19F8A5A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72F8AA6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48AEE38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785A7F7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42D9BE0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365B96F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72BB50B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bottom"/>
            <w:hideMark/>
          </w:tcPr>
          <w:p w14:paraId="1713F47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396426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9" w:type="dxa"/>
            <w:tcBorders>
              <w:top w:val="nil"/>
              <w:left w:val="nil"/>
              <w:bottom w:val="single" w:sz="4" w:space="0" w:color="auto"/>
              <w:right w:val="single" w:sz="4" w:space="0" w:color="auto"/>
            </w:tcBorders>
            <w:shd w:val="clear" w:color="auto" w:fill="auto"/>
            <w:noWrap/>
            <w:vAlign w:val="bottom"/>
            <w:hideMark/>
          </w:tcPr>
          <w:p w14:paraId="667F87E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4132BCC9" w14:textId="77777777" w:rsidTr="00162BFD">
        <w:trPr>
          <w:trHeight w:val="62"/>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CAB5DE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800" w:type="dxa"/>
            <w:tcBorders>
              <w:top w:val="nil"/>
              <w:left w:val="nil"/>
              <w:bottom w:val="single" w:sz="4" w:space="0" w:color="auto"/>
              <w:right w:val="single" w:sz="4" w:space="0" w:color="auto"/>
            </w:tcBorders>
            <w:shd w:val="clear" w:color="auto" w:fill="auto"/>
            <w:vAlign w:val="bottom"/>
            <w:hideMark/>
          </w:tcPr>
          <w:p w14:paraId="553F9A7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2,049 </w:t>
            </w:r>
          </w:p>
        </w:tc>
        <w:tc>
          <w:tcPr>
            <w:tcW w:w="1620" w:type="dxa"/>
            <w:tcBorders>
              <w:top w:val="nil"/>
              <w:left w:val="nil"/>
              <w:bottom w:val="single" w:sz="4" w:space="0" w:color="auto"/>
              <w:right w:val="single" w:sz="4" w:space="0" w:color="auto"/>
            </w:tcBorders>
            <w:shd w:val="clear" w:color="auto" w:fill="auto"/>
            <w:vAlign w:val="bottom"/>
            <w:hideMark/>
          </w:tcPr>
          <w:p w14:paraId="04160F8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720" w:type="dxa"/>
            <w:tcBorders>
              <w:top w:val="nil"/>
              <w:left w:val="nil"/>
              <w:bottom w:val="single" w:sz="4" w:space="0" w:color="auto"/>
              <w:right w:val="single" w:sz="4" w:space="0" w:color="auto"/>
            </w:tcBorders>
            <w:shd w:val="clear" w:color="auto" w:fill="auto"/>
            <w:vAlign w:val="bottom"/>
            <w:hideMark/>
          </w:tcPr>
          <w:p w14:paraId="5D5E02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w:t>
            </w:r>
          </w:p>
        </w:tc>
        <w:tc>
          <w:tcPr>
            <w:tcW w:w="360" w:type="dxa"/>
            <w:tcBorders>
              <w:top w:val="nil"/>
              <w:left w:val="nil"/>
              <w:bottom w:val="single" w:sz="4" w:space="0" w:color="auto"/>
              <w:right w:val="single" w:sz="4" w:space="0" w:color="auto"/>
            </w:tcBorders>
            <w:shd w:val="clear" w:color="auto" w:fill="auto"/>
            <w:noWrap/>
            <w:vAlign w:val="bottom"/>
            <w:hideMark/>
          </w:tcPr>
          <w:p w14:paraId="7A9600D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67AB3BD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11.9</w:t>
            </w:r>
          </w:p>
        </w:tc>
        <w:tc>
          <w:tcPr>
            <w:tcW w:w="278" w:type="dxa"/>
            <w:tcBorders>
              <w:top w:val="nil"/>
              <w:left w:val="nil"/>
              <w:bottom w:val="single" w:sz="4" w:space="0" w:color="auto"/>
              <w:right w:val="single" w:sz="4" w:space="0" w:color="auto"/>
            </w:tcBorders>
            <w:shd w:val="clear" w:color="auto" w:fill="auto"/>
            <w:noWrap/>
            <w:vAlign w:val="bottom"/>
            <w:hideMark/>
          </w:tcPr>
          <w:p w14:paraId="2F231A7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70BA468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932 </w:t>
            </w:r>
          </w:p>
        </w:tc>
        <w:tc>
          <w:tcPr>
            <w:tcW w:w="1530" w:type="dxa"/>
            <w:tcBorders>
              <w:top w:val="nil"/>
              <w:left w:val="nil"/>
              <w:bottom w:val="single" w:sz="4" w:space="0" w:color="auto"/>
              <w:right w:val="single" w:sz="4" w:space="0" w:color="auto"/>
            </w:tcBorders>
            <w:shd w:val="clear" w:color="auto" w:fill="auto"/>
            <w:vAlign w:val="bottom"/>
            <w:hideMark/>
          </w:tcPr>
          <w:p w14:paraId="352F9A7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w:t>
            </w:r>
          </w:p>
        </w:tc>
        <w:tc>
          <w:tcPr>
            <w:tcW w:w="720" w:type="dxa"/>
            <w:tcBorders>
              <w:top w:val="nil"/>
              <w:left w:val="nil"/>
              <w:bottom w:val="single" w:sz="4" w:space="0" w:color="auto"/>
              <w:right w:val="single" w:sz="4" w:space="0" w:color="auto"/>
            </w:tcBorders>
            <w:shd w:val="clear" w:color="auto" w:fill="auto"/>
            <w:vAlign w:val="bottom"/>
            <w:hideMark/>
          </w:tcPr>
          <w:p w14:paraId="7E453B0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w:t>
            </w:r>
          </w:p>
        </w:tc>
        <w:tc>
          <w:tcPr>
            <w:tcW w:w="290" w:type="dxa"/>
            <w:tcBorders>
              <w:top w:val="nil"/>
              <w:left w:val="nil"/>
              <w:bottom w:val="single" w:sz="4" w:space="0" w:color="auto"/>
              <w:right w:val="single" w:sz="4" w:space="0" w:color="auto"/>
            </w:tcBorders>
            <w:shd w:val="clear" w:color="auto" w:fill="auto"/>
            <w:noWrap/>
            <w:vAlign w:val="bottom"/>
            <w:hideMark/>
          </w:tcPr>
          <w:p w14:paraId="40F5F15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3638EEE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11.6</w:t>
            </w:r>
          </w:p>
        </w:tc>
      </w:tr>
      <w:tr w:rsidR="0067485F" w:rsidRPr="00217562" w14:paraId="6D23067F" w14:textId="77777777" w:rsidTr="00162BFD">
        <w:trPr>
          <w:trHeight w:val="71"/>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28137D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800" w:type="dxa"/>
            <w:tcBorders>
              <w:top w:val="nil"/>
              <w:left w:val="nil"/>
              <w:bottom w:val="single" w:sz="4" w:space="0" w:color="auto"/>
              <w:right w:val="single" w:sz="4" w:space="0" w:color="auto"/>
            </w:tcBorders>
            <w:shd w:val="clear" w:color="auto" w:fill="auto"/>
            <w:vAlign w:val="bottom"/>
            <w:hideMark/>
          </w:tcPr>
          <w:p w14:paraId="4247541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665 </w:t>
            </w:r>
          </w:p>
        </w:tc>
        <w:tc>
          <w:tcPr>
            <w:tcW w:w="1620" w:type="dxa"/>
            <w:tcBorders>
              <w:top w:val="nil"/>
              <w:left w:val="nil"/>
              <w:bottom w:val="single" w:sz="4" w:space="0" w:color="auto"/>
              <w:right w:val="single" w:sz="4" w:space="0" w:color="auto"/>
            </w:tcBorders>
            <w:shd w:val="clear" w:color="auto" w:fill="auto"/>
            <w:vAlign w:val="bottom"/>
            <w:hideMark/>
          </w:tcPr>
          <w:p w14:paraId="457210A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16.6</w:t>
            </w:r>
          </w:p>
        </w:tc>
        <w:tc>
          <w:tcPr>
            <w:tcW w:w="720" w:type="dxa"/>
            <w:tcBorders>
              <w:top w:val="nil"/>
              <w:left w:val="nil"/>
              <w:bottom w:val="single" w:sz="4" w:space="0" w:color="auto"/>
              <w:right w:val="single" w:sz="4" w:space="0" w:color="auto"/>
            </w:tcBorders>
            <w:shd w:val="clear" w:color="auto" w:fill="auto"/>
            <w:vAlign w:val="bottom"/>
            <w:hideMark/>
          </w:tcPr>
          <w:p w14:paraId="43F4F09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11.0</w:t>
            </w:r>
          </w:p>
        </w:tc>
        <w:tc>
          <w:tcPr>
            <w:tcW w:w="360" w:type="dxa"/>
            <w:tcBorders>
              <w:top w:val="nil"/>
              <w:left w:val="nil"/>
              <w:bottom w:val="single" w:sz="4" w:space="0" w:color="auto"/>
              <w:right w:val="single" w:sz="4" w:space="0" w:color="auto"/>
            </w:tcBorders>
            <w:shd w:val="clear" w:color="auto" w:fill="auto"/>
            <w:noWrap/>
            <w:vAlign w:val="bottom"/>
            <w:hideMark/>
          </w:tcPr>
          <w:p w14:paraId="26BFA81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21A0CAF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24.2</w:t>
            </w:r>
          </w:p>
        </w:tc>
        <w:tc>
          <w:tcPr>
            <w:tcW w:w="278" w:type="dxa"/>
            <w:tcBorders>
              <w:top w:val="nil"/>
              <w:left w:val="nil"/>
              <w:bottom w:val="single" w:sz="4" w:space="0" w:color="auto"/>
              <w:right w:val="single" w:sz="4" w:space="0" w:color="auto"/>
            </w:tcBorders>
            <w:shd w:val="clear" w:color="auto" w:fill="auto"/>
            <w:noWrap/>
            <w:vAlign w:val="bottom"/>
            <w:hideMark/>
          </w:tcPr>
          <w:p w14:paraId="3096E6D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28232ED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237 </w:t>
            </w:r>
          </w:p>
        </w:tc>
        <w:tc>
          <w:tcPr>
            <w:tcW w:w="1530" w:type="dxa"/>
            <w:tcBorders>
              <w:top w:val="nil"/>
              <w:left w:val="nil"/>
              <w:bottom w:val="single" w:sz="4" w:space="0" w:color="auto"/>
              <w:right w:val="single" w:sz="4" w:space="0" w:color="auto"/>
            </w:tcBorders>
            <w:shd w:val="clear" w:color="auto" w:fill="auto"/>
            <w:vAlign w:val="bottom"/>
            <w:hideMark/>
          </w:tcPr>
          <w:p w14:paraId="68C881F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22.0</w:t>
            </w:r>
          </w:p>
        </w:tc>
        <w:tc>
          <w:tcPr>
            <w:tcW w:w="720" w:type="dxa"/>
            <w:tcBorders>
              <w:top w:val="nil"/>
              <w:left w:val="nil"/>
              <w:bottom w:val="single" w:sz="4" w:space="0" w:color="auto"/>
              <w:right w:val="single" w:sz="4" w:space="0" w:color="auto"/>
            </w:tcBorders>
            <w:shd w:val="clear" w:color="auto" w:fill="auto"/>
            <w:vAlign w:val="bottom"/>
            <w:hideMark/>
          </w:tcPr>
          <w:p w14:paraId="6F2E996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w:t>
            </w:r>
          </w:p>
        </w:tc>
        <w:tc>
          <w:tcPr>
            <w:tcW w:w="290" w:type="dxa"/>
            <w:tcBorders>
              <w:top w:val="nil"/>
              <w:left w:val="nil"/>
              <w:bottom w:val="single" w:sz="4" w:space="0" w:color="auto"/>
              <w:right w:val="single" w:sz="4" w:space="0" w:color="auto"/>
            </w:tcBorders>
            <w:shd w:val="clear" w:color="auto" w:fill="auto"/>
            <w:noWrap/>
            <w:vAlign w:val="bottom"/>
            <w:hideMark/>
          </w:tcPr>
          <w:p w14:paraId="69BEDE0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5A57960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44.0</w:t>
            </w:r>
          </w:p>
        </w:tc>
      </w:tr>
      <w:tr w:rsidR="0067485F" w:rsidRPr="00217562" w14:paraId="30576AE8" w14:textId="77777777" w:rsidTr="00162BFD">
        <w:trPr>
          <w:trHeight w:val="98"/>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3BD1751"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WIC participation</w:t>
            </w:r>
          </w:p>
        </w:tc>
        <w:tc>
          <w:tcPr>
            <w:tcW w:w="1800" w:type="dxa"/>
            <w:tcBorders>
              <w:top w:val="nil"/>
              <w:left w:val="nil"/>
              <w:bottom w:val="single" w:sz="4" w:space="0" w:color="auto"/>
              <w:right w:val="single" w:sz="4" w:space="0" w:color="auto"/>
            </w:tcBorders>
            <w:shd w:val="clear" w:color="auto" w:fill="auto"/>
            <w:vAlign w:val="bottom"/>
            <w:hideMark/>
          </w:tcPr>
          <w:p w14:paraId="38346EE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4E8F136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vAlign w:val="bottom"/>
            <w:hideMark/>
          </w:tcPr>
          <w:p w14:paraId="61E7D91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6811C0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vAlign w:val="bottom"/>
            <w:hideMark/>
          </w:tcPr>
          <w:p w14:paraId="721E1BD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081F611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36DBD88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vAlign w:val="bottom"/>
            <w:hideMark/>
          </w:tcPr>
          <w:p w14:paraId="2B0E05C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vAlign w:val="bottom"/>
            <w:hideMark/>
          </w:tcPr>
          <w:p w14:paraId="5400D4F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EF63B7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9" w:type="dxa"/>
            <w:tcBorders>
              <w:top w:val="nil"/>
              <w:left w:val="nil"/>
              <w:bottom w:val="single" w:sz="4" w:space="0" w:color="auto"/>
              <w:right w:val="single" w:sz="4" w:space="0" w:color="auto"/>
            </w:tcBorders>
            <w:shd w:val="clear" w:color="auto" w:fill="auto"/>
            <w:vAlign w:val="bottom"/>
            <w:hideMark/>
          </w:tcPr>
          <w:p w14:paraId="0753AE6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17CA58DC" w14:textId="77777777" w:rsidTr="00162BFD">
        <w:trPr>
          <w:trHeight w:val="107"/>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24AD21E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w:t>
            </w:r>
          </w:p>
        </w:tc>
        <w:tc>
          <w:tcPr>
            <w:tcW w:w="1800" w:type="dxa"/>
            <w:tcBorders>
              <w:top w:val="nil"/>
              <w:left w:val="nil"/>
              <w:bottom w:val="single" w:sz="4" w:space="0" w:color="auto"/>
              <w:right w:val="single" w:sz="4" w:space="0" w:color="auto"/>
            </w:tcBorders>
            <w:shd w:val="clear" w:color="auto" w:fill="auto"/>
            <w:vAlign w:val="bottom"/>
            <w:hideMark/>
          </w:tcPr>
          <w:p w14:paraId="20FB13D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1,041 </w:t>
            </w:r>
          </w:p>
        </w:tc>
        <w:tc>
          <w:tcPr>
            <w:tcW w:w="1620" w:type="dxa"/>
            <w:tcBorders>
              <w:top w:val="nil"/>
              <w:left w:val="nil"/>
              <w:bottom w:val="single" w:sz="4" w:space="0" w:color="auto"/>
              <w:right w:val="single" w:sz="4" w:space="0" w:color="auto"/>
            </w:tcBorders>
            <w:shd w:val="clear" w:color="auto" w:fill="auto"/>
            <w:vAlign w:val="bottom"/>
            <w:hideMark/>
          </w:tcPr>
          <w:p w14:paraId="5B34959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12.8</w:t>
            </w:r>
          </w:p>
        </w:tc>
        <w:tc>
          <w:tcPr>
            <w:tcW w:w="720" w:type="dxa"/>
            <w:tcBorders>
              <w:top w:val="nil"/>
              <w:left w:val="nil"/>
              <w:bottom w:val="single" w:sz="4" w:space="0" w:color="auto"/>
              <w:right w:val="single" w:sz="4" w:space="0" w:color="auto"/>
            </w:tcBorders>
            <w:shd w:val="clear" w:color="auto" w:fill="auto"/>
            <w:vAlign w:val="bottom"/>
            <w:hideMark/>
          </w:tcPr>
          <w:p w14:paraId="0B5B991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w:t>
            </w:r>
          </w:p>
        </w:tc>
        <w:tc>
          <w:tcPr>
            <w:tcW w:w="360" w:type="dxa"/>
            <w:tcBorders>
              <w:top w:val="nil"/>
              <w:left w:val="nil"/>
              <w:bottom w:val="single" w:sz="4" w:space="0" w:color="auto"/>
              <w:right w:val="single" w:sz="4" w:space="0" w:color="auto"/>
            </w:tcBorders>
            <w:shd w:val="clear" w:color="auto" w:fill="auto"/>
            <w:noWrap/>
            <w:vAlign w:val="bottom"/>
            <w:hideMark/>
          </w:tcPr>
          <w:p w14:paraId="540C31D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72E1BB7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18.2</w:t>
            </w:r>
          </w:p>
        </w:tc>
        <w:tc>
          <w:tcPr>
            <w:tcW w:w="278" w:type="dxa"/>
            <w:tcBorders>
              <w:top w:val="nil"/>
              <w:left w:val="nil"/>
              <w:bottom w:val="single" w:sz="4" w:space="0" w:color="auto"/>
              <w:right w:val="single" w:sz="4" w:space="0" w:color="auto"/>
            </w:tcBorders>
            <w:shd w:val="clear" w:color="auto" w:fill="auto"/>
            <w:noWrap/>
            <w:vAlign w:val="bottom"/>
            <w:hideMark/>
          </w:tcPr>
          <w:p w14:paraId="58E15EF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5905972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1,087 </w:t>
            </w:r>
          </w:p>
        </w:tc>
        <w:tc>
          <w:tcPr>
            <w:tcW w:w="1530" w:type="dxa"/>
            <w:tcBorders>
              <w:top w:val="nil"/>
              <w:left w:val="nil"/>
              <w:bottom w:val="single" w:sz="4" w:space="0" w:color="auto"/>
              <w:right w:val="single" w:sz="4" w:space="0" w:color="auto"/>
            </w:tcBorders>
            <w:shd w:val="clear" w:color="auto" w:fill="auto"/>
            <w:vAlign w:val="bottom"/>
            <w:hideMark/>
          </w:tcPr>
          <w:p w14:paraId="46858AF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12.2</w:t>
            </w:r>
          </w:p>
        </w:tc>
        <w:tc>
          <w:tcPr>
            <w:tcW w:w="720" w:type="dxa"/>
            <w:tcBorders>
              <w:top w:val="nil"/>
              <w:left w:val="nil"/>
              <w:bottom w:val="single" w:sz="4" w:space="0" w:color="auto"/>
              <w:right w:val="single" w:sz="4" w:space="0" w:color="auto"/>
            </w:tcBorders>
            <w:shd w:val="clear" w:color="auto" w:fill="auto"/>
            <w:vAlign w:val="bottom"/>
            <w:hideMark/>
          </w:tcPr>
          <w:p w14:paraId="0C30011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w:t>
            </w:r>
          </w:p>
        </w:tc>
        <w:tc>
          <w:tcPr>
            <w:tcW w:w="290" w:type="dxa"/>
            <w:tcBorders>
              <w:top w:val="nil"/>
              <w:left w:val="nil"/>
              <w:bottom w:val="single" w:sz="4" w:space="0" w:color="auto"/>
              <w:right w:val="single" w:sz="4" w:space="0" w:color="auto"/>
            </w:tcBorders>
            <w:shd w:val="clear" w:color="auto" w:fill="auto"/>
            <w:noWrap/>
            <w:vAlign w:val="bottom"/>
            <w:hideMark/>
          </w:tcPr>
          <w:p w14:paraId="28A78CE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9" w:type="dxa"/>
            <w:tcBorders>
              <w:top w:val="nil"/>
              <w:left w:val="nil"/>
              <w:bottom w:val="single" w:sz="4" w:space="0" w:color="auto"/>
              <w:right w:val="single" w:sz="4" w:space="0" w:color="auto"/>
            </w:tcBorders>
            <w:shd w:val="clear" w:color="auto" w:fill="auto"/>
            <w:vAlign w:val="bottom"/>
            <w:hideMark/>
          </w:tcPr>
          <w:p w14:paraId="3ED54BD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16.2</w:t>
            </w:r>
          </w:p>
        </w:tc>
      </w:tr>
      <w:tr w:rsidR="0067485F" w:rsidRPr="00217562" w14:paraId="16F733BD" w14:textId="77777777" w:rsidTr="00162BFD">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8BFB1C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800" w:type="dxa"/>
            <w:tcBorders>
              <w:top w:val="nil"/>
              <w:left w:val="nil"/>
              <w:bottom w:val="single" w:sz="4" w:space="0" w:color="auto"/>
              <w:right w:val="single" w:sz="4" w:space="0" w:color="auto"/>
            </w:tcBorders>
            <w:shd w:val="clear" w:color="auto" w:fill="auto"/>
            <w:vAlign w:val="bottom"/>
            <w:hideMark/>
          </w:tcPr>
          <w:p w14:paraId="7D1438E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1,704 </w:t>
            </w:r>
          </w:p>
        </w:tc>
        <w:tc>
          <w:tcPr>
            <w:tcW w:w="1620" w:type="dxa"/>
            <w:tcBorders>
              <w:top w:val="nil"/>
              <w:left w:val="nil"/>
              <w:bottom w:val="single" w:sz="4" w:space="0" w:color="auto"/>
              <w:right w:val="single" w:sz="4" w:space="0" w:color="auto"/>
            </w:tcBorders>
            <w:shd w:val="clear" w:color="auto" w:fill="auto"/>
            <w:vAlign w:val="bottom"/>
            <w:hideMark/>
          </w:tcPr>
          <w:p w14:paraId="0BD790F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w:t>
            </w:r>
          </w:p>
        </w:tc>
        <w:tc>
          <w:tcPr>
            <w:tcW w:w="720" w:type="dxa"/>
            <w:tcBorders>
              <w:top w:val="nil"/>
              <w:left w:val="nil"/>
              <w:bottom w:val="single" w:sz="4" w:space="0" w:color="auto"/>
              <w:right w:val="single" w:sz="4" w:space="0" w:color="auto"/>
            </w:tcBorders>
            <w:shd w:val="clear" w:color="auto" w:fill="auto"/>
            <w:vAlign w:val="bottom"/>
            <w:hideMark/>
          </w:tcPr>
          <w:p w14:paraId="67E1439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w:t>
            </w:r>
          </w:p>
        </w:tc>
        <w:tc>
          <w:tcPr>
            <w:tcW w:w="360" w:type="dxa"/>
            <w:tcBorders>
              <w:top w:val="nil"/>
              <w:left w:val="nil"/>
              <w:bottom w:val="single" w:sz="4" w:space="0" w:color="auto"/>
              <w:right w:val="single" w:sz="4" w:space="0" w:color="auto"/>
            </w:tcBorders>
            <w:shd w:val="clear" w:color="auto" w:fill="auto"/>
            <w:noWrap/>
            <w:vAlign w:val="bottom"/>
            <w:hideMark/>
          </w:tcPr>
          <w:p w14:paraId="47EB25B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2311BA5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12.3</w:t>
            </w:r>
          </w:p>
        </w:tc>
        <w:tc>
          <w:tcPr>
            <w:tcW w:w="278" w:type="dxa"/>
            <w:tcBorders>
              <w:top w:val="nil"/>
              <w:left w:val="nil"/>
              <w:bottom w:val="single" w:sz="4" w:space="0" w:color="auto"/>
              <w:right w:val="single" w:sz="4" w:space="0" w:color="auto"/>
            </w:tcBorders>
            <w:shd w:val="clear" w:color="auto" w:fill="auto"/>
            <w:noWrap/>
            <w:vAlign w:val="bottom"/>
            <w:hideMark/>
          </w:tcPr>
          <w:p w14:paraId="7A274B1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09" w:type="dxa"/>
            <w:gridSpan w:val="5"/>
            <w:tcBorders>
              <w:top w:val="single" w:sz="4" w:space="0" w:color="auto"/>
              <w:left w:val="nil"/>
              <w:bottom w:val="single" w:sz="4" w:space="0" w:color="auto"/>
              <w:right w:val="single" w:sz="4" w:space="0" w:color="auto"/>
            </w:tcBorders>
            <w:shd w:val="clear" w:color="auto" w:fill="auto"/>
            <w:noWrap/>
            <w:vAlign w:val="bottom"/>
            <w:hideMark/>
          </w:tcPr>
          <w:p w14:paraId="5077976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bl>
    <w:p w14:paraId="2488A8C9" w14:textId="298DF706" w:rsidR="0067485F" w:rsidRPr="008E329A" w:rsidRDefault="0067485F" w:rsidP="00C60BE9">
      <w:pPr>
        <w:pStyle w:val="figtitle"/>
        <w:spacing w:before="0" w:after="0" w:line="276" w:lineRule="auto"/>
        <w:ind w:left="86" w:right="-450"/>
        <w:jc w:val="left"/>
        <w:rPr>
          <w:rFonts w:ascii="Arial" w:hAnsi="Arial" w:cs="Arial"/>
          <w:b w:val="0"/>
          <w:sz w:val="20"/>
          <w:szCs w:val="20"/>
        </w:rPr>
      </w:pPr>
      <w:r w:rsidRPr="008E329A">
        <w:rPr>
          <w:rFonts w:ascii="Arial" w:hAnsi="Arial" w:cs="Arial"/>
          <w:sz w:val="20"/>
          <w:szCs w:val="20"/>
        </w:rPr>
        <w:t xml:space="preserve">Bolding indicates non-overlapping 95% Confidence Limits (95% CL), </w:t>
      </w:r>
      <w:r w:rsidRPr="008E329A">
        <w:rPr>
          <w:rFonts w:ascii="Arial" w:hAnsi="Arial" w:cs="Arial"/>
          <w:b w:val="0"/>
          <w:sz w:val="20"/>
          <w:szCs w:val="20"/>
        </w:rPr>
        <w:t xml:space="preserve">showing a difference between the reference group and the comparison group. The reference groups: 20-29 years, &lt;High school, &gt;100% FPL, US-born, married, </w:t>
      </w:r>
      <w:r w:rsidR="00C60BE9" w:rsidRPr="00C60BE9">
        <w:rPr>
          <w:rFonts w:ascii="Arial" w:hAnsi="Arial" w:cs="Arial"/>
          <w:b w:val="0"/>
          <w:sz w:val="20"/>
          <w:szCs w:val="20"/>
        </w:rPr>
        <w:t xml:space="preserve">not a WIC participant, </w:t>
      </w:r>
      <w:r w:rsidRPr="008E329A">
        <w:rPr>
          <w:rFonts w:ascii="Arial" w:hAnsi="Arial" w:cs="Arial"/>
          <w:b w:val="0"/>
          <w:sz w:val="20"/>
          <w:szCs w:val="20"/>
        </w:rPr>
        <w:t>and without a disability.</w:t>
      </w:r>
    </w:p>
    <w:p w14:paraId="29BFF9AB" w14:textId="77777777" w:rsidR="0067485F" w:rsidRPr="008E329A" w:rsidRDefault="0067485F" w:rsidP="00C60BE9">
      <w:pPr>
        <w:pStyle w:val="figtitle"/>
        <w:spacing w:before="0" w:after="0" w:line="276" w:lineRule="auto"/>
        <w:ind w:left="86" w:right="-450"/>
        <w:jc w:val="left"/>
        <w:rPr>
          <w:rFonts w:ascii="Arial" w:hAnsi="Arial" w:cs="Arial"/>
          <w:sz w:val="20"/>
          <w:szCs w:val="20"/>
        </w:rPr>
        <w:sectPr w:rsidR="0067485F" w:rsidRPr="008E329A" w:rsidSect="00082B11">
          <w:pgSz w:w="15840" w:h="12240" w:orient="landscape"/>
          <w:pgMar w:top="432" w:right="1440" w:bottom="432" w:left="1440" w:header="576" w:footer="432" w:gutter="0"/>
          <w:cols w:space="720"/>
          <w:docGrid w:linePitch="360"/>
        </w:sectPr>
      </w:pPr>
      <w:r w:rsidRPr="008E329A">
        <w:rPr>
          <w:rFonts w:ascii="Arial" w:hAnsi="Arial" w:cs="Arial"/>
          <w:b w:val="0"/>
          <w:sz w:val="20"/>
          <w:szCs w:val="20"/>
        </w:rPr>
        <w:t>Insufficient Data to Report: sample size less than 5.</w:t>
      </w:r>
    </w:p>
    <w:p w14:paraId="44D9D602" w14:textId="7C364A6F" w:rsidR="0067485F" w:rsidRPr="00AB24AC" w:rsidRDefault="00FF6542" w:rsidP="009D4178">
      <w:pPr>
        <w:pStyle w:val="Caption"/>
        <w:rPr>
          <w:rFonts w:ascii="Arial" w:hAnsi="Arial" w:cs="Arial"/>
          <w:b/>
          <w:bCs/>
          <w:i w:val="0"/>
          <w:iCs w:val="0"/>
          <w:sz w:val="22"/>
          <w:szCs w:val="22"/>
        </w:rPr>
      </w:pPr>
      <w:bookmarkStart w:id="48" w:name="_Toc83742317"/>
      <w:bookmarkStart w:id="49" w:name="_Toc83802120"/>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6</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Prevalence of experiencing physical symptoms due to treatment based on racial/ethnic background by maternal sociodemographic characteristics, among White non-Hispanic and Black non-Hispanic </w:t>
      </w:r>
      <w:r w:rsidR="00F2609F">
        <w:rPr>
          <w:rFonts w:ascii="Arial" w:hAnsi="Arial" w:cs="Arial"/>
          <w:b/>
          <w:bCs/>
          <w:i w:val="0"/>
          <w:iCs w:val="0"/>
          <w:sz w:val="22"/>
          <w:szCs w:val="22"/>
        </w:rPr>
        <w:t>m</w:t>
      </w:r>
      <w:r w:rsidRPr="00AB24AC">
        <w:rPr>
          <w:rFonts w:ascii="Arial" w:hAnsi="Arial" w:cs="Arial"/>
          <w:b/>
          <w:bCs/>
          <w:i w:val="0"/>
          <w:iCs w:val="0"/>
          <w:sz w:val="22"/>
          <w:szCs w:val="22"/>
        </w:rPr>
        <w:t>others, MA PRAMS, 2017–2018</w:t>
      </w:r>
      <w:bookmarkEnd w:id="48"/>
      <w:bookmarkEnd w:id="49"/>
    </w:p>
    <w:tbl>
      <w:tblPr>
        <w:tblW w:w="12824" w:type="dxa"/>
        <w:tblInd w:w="93" w:type="dxa"/>
        <w:tblLook w:val="04A0" w:firstRow="1" w:lastRow="0" w:firstColumn="1" w:lastColumn="0" w:noHBand="0" w:noVBand="1"/>
      </w:tblPr>
      <w:tblGrid>
        <w:gridCol w:w="3066"/>
        <w:gridCol w:w="1714"/>
        <w:gridCol w:w="1648"/>
        <w:gridCol w:w="487"/>
        <w:gridCol w:w="312"/>
        <w:gridCol w:w="363"/>
        <w:gridCol w:w="299"/>
        <w:gridCol w:w="1648"/>
        <w:gridCol w:w="1579"/>
        <w:gridCol w:w="695"/>
        <w:gridCol w:w="312"/>
        <w:gridCol w:w="701"/>
      </w:tblGrid>
      <w:tr w:rsidR="0067485F" w:rsidRPr="00217562" w14:paraId="5ACCAEC5" w14:textId="77777777" w:rsidTr="00364FCD">
        <w:trPr>
          <w:trHeight w:val="287"/>
        </w:trPr>
        <w:tc>
          <w:tcPr>
            <w:tcW w:w="3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3F01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24"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04F0C6E" w14:textId="65198104" w:rsidR="0067485F" w:rsidRPr="00217562" w:rsidRDefault="00444825" w:rsidP="00162BFD">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White non-Hispanic</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14:paraId="239CC2E3"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493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FED39BC" w14:textId="1E77668C" w:rsidR="0067485F" w:rsidRPr="00217562" w:rsidRDefault="00444825" w:rsidP="00162BFD">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Black non-Hispanic</w:t>
            </w:r>
          </w:p>
        </w:tc>
      </w:tr>
      <w:tr w:rsidR="00FA4244" w:rsidRPr="00217562" w14:paraId="1C6969C8"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7959B4B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14" w:type="dxa"/>
            <w:tcBorders>
              <w:top w:val="nil"/>
              <w:left w:val="nil"/>
              <w:bottom w:val="single" w:sz="4" w:space="0" w:color="auto"/>
              <w:right w:val="single" w:sz="4" w:space="0" w:color="auto"/>
            </w:tcBorders>
            <w:shd w:val="clear" w:color="auto" w:fill="auto"/>
            <w:noWrap/>
            <w:vAlign w:val="bottom"/>
            <w:hideMark/>
          </w:tcPr>
          <w:p w14:paraId="01771266"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48" w:type="dxa"/>
            <w:tcBorders>
              <w:top w:val="nil"/>
              <w:left w:val="nil"/>
              <w:bottom w:val="single" w:sz="4" w:space="0" w:color="auto"/>
              <w:right w:val="single" w:sz="4" w:space="0" w:color="auto"/>
            </w:tcBorders>
            <w:shd w:val="clear" w:color="auto" w:fill="auto"/>
            <w:noWrap/>
            <w:vAlign w:val="bottom"/>
            <w:hideMark/>
          </w:tcPr>
          <w:p w14:paraId="500989D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16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8F95B6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99" w:type="dxa"/>
            <w:tcBorders>
              <w:top w:val="nil"/>
              <w:left w:val="nil"/>
              <w:bottom w:val="single" w:sz="4" w:space="0" w:color="auto"/>
              <w:right w:val="single" w:sz="4" w:space="0" w:color="auto"/>
            </w:tcBorders>
            <w:shd w:val="clear" w:color="auto" w:fill="auto"/>
            <w:noWrap/>
            <w:vAlign w:val="bottom"/>
            <w:hideMark/>
          </w:tcPr>
          <w:p w14:paraId="3133D44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2C64B16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79" w:type="dxa"/>
            <w:tcBorders>
              <w:top w:val="nil"/>
              <w:left w:val="nil"/>
              <w:bottom w:val="single" w:sz="4" w:space="0" w:color="auto"/>
              <w:right w:val="single" w:sz="4" w:space="0" w:color="auto"/>
            </w:tcBorders>
            <w:shd w:val="clear" w:color="auto" w:fill="auto"/>
            <w:noWrap/>
            <w:vAlign w:val="bottom"/>
            <w:hideMark/>
          </w:tcPr>
          <w:p w14:paraId="2DF6293D"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708" w:type="dxa"/>
            <w:gridSpan w:val="3"/>
            <w:tcBorders>
              <w:top w:val="single" w:sz="4" w:space="0" w:color="auto"/>
              <w:left w:val="nil"/>
              <w:bottom w:val="single" w:sz="4" w:space="0" w:color="auto"/>
              <w:right w:val="single" w:sz="4" w:space="0" w:color="auto"/>
            </w:tcBorders>
            <w:shd w:val="clear" w:color="auto" w:fill="auto"/>
            <w:noWrap/>
            <w:vAlign w:val="bottom"/>
            <w:hideMark/>
          </w:tcPr>
          <w:p w14:paraId="5798CFD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67485F" w:rsidRPr="00217562" w14:paraId="7E786443" w14:textId="77777777" w:rsidTr="00160760">
        <w:trPr>
          <w:trHeight w:val="143"/>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130BE3DE"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4A3176B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66A3433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205733F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1,121 </w:t>
            </w:r>
          </w:p>
        </w:tc>
        <w:tc>
          <w:tcPr>
            <w:tcW w:w="1579" w:type="dxa"/>
            <w:tcBorders>
              <w:top w:val="nil"/>
              <w:left w:val="nil"/>
              <w:bottom w:val="single" w:sz="4" w:space="0" w:color="auto"/>
              <w:right w:val="single" w:sz="4" w:space="0" w:color="auto"/>
            </w:tcBorders>
            <w:shd w:val="clear" w:color="auto" w:fill="auto"/>
            <w:vAlign w:val="bottom"/>
            <w:hideMark/>
          </w:tcPr>
          <w:p w14:paraId="4C710BB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w:t>
            </w:r>
          </w:p>
        </w:tc>
        <w:tc>
          <w:tcPr>
            <w:tcW w:w="695" w:type="dxa"/>
            <w:tcBorders>
              <w:top w:val="nil"/>
              <w:left w:val="nil"/>
              <w:bottom w:val="single" w:sz="4" w:space="0" w:color="auto"/>
              <w:right w:val="single" w:sz="4" w:space="0" w:color="auto"/>
            </w:tcBorders>
            <w:shd w:val="clear" w:color="auto" w:fill="auto"/>
            <w:vAlign w:val="bottom"/>
            <w:hideMark/>
          </w:tcPr>
          <w:p w14:paraId="27DAE01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w:t>
            </w:r>
          </w:p>
        </w:tc>
        <w:tc>
          <w:tcPr>
            <w:tcW w:w="312" w:type="dxa"/>
            <w:tcBorders>
              <w:top w:val="nil"/>
              <w:left w:val="nil"/>
              <w:bottom w:val="single" w:sz="4" w:space="0" w:color="auto"/>
              <w:right w:val="single" w:sz="4" w:space="0" w:color="auto"/>
            </w:tcBorders>
            <w:shd w:val="clear" w:color="auto" w:fill="auto"/>
            <w:noWrap/>
            <w:vAlign w:val="bottom"/>
            <w:hideMark/>
          </w:tcPr>
          <w:p w14:paraId="12D3BB2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5FC0B1F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12.2</w:t>
            </w:r>
          </w:p>
        </w:tc>
      </w:tr>
      <w:tr w:rsidR="00FA4244" w:rsidRPr="00217562" w14:paraId="3D280457" w14:textId="77777777" w:rsidTr="00160760">
        <w:trPr>
          <w:trHeight w:val="143"/>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6BAB5121"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14" w:type="dxa"/>
            <w:tcBorders>
              <w:top w:val="nil"/>
              <w:left w:val="nil"/>
              <w:bottom w:val="single" w:sz="4" w:space="0" w:color="auto"/>
              <w:right w:val="single" w:sz="4" w:space="0" w:color="auto"/>
            </w:tcBorders>
            <w:shd w:val="clear" w:color="auto" w:fill="auto"/>
            <w:noWrap/>
            <w:vAlign w:val="bottom"/>
            <w:hideMark/>
          </w:tcPr>
          <w:p w14:paraId="2654435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09A75CA9"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87" w:type="dxa"/>
            <w:tcBorders>
              <w:top w:val="nil"/>
              <w:left w:val="nil"/>
              <w:bottom w:val="single" w:sz="4" w:space="0" w:color="auto"/>
              <w:right w:val="single" w:sz="4" w:space="0" w:color="auto"/>
            </w:tcBorders>
            <w:shd w:val="clear" w:color="auto" w:fill="auto"/>
            <w:noWrap/>
            <w:vAlign w:val="bottom"/>
            <w:hideMark/>
          </w:tcPr>
          <w:p w14:paraId="749A77E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64F63E0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3" w:type="dxa"/>
            <w:tcBorders>
              <w:top w:val="nil"/>
              <w:left w:val="nil"/>
              <w:bottom w:val="single" w:sz="4" w:space="0" w:color="auto"/>
              <w:right w:val="single" w:sz="4" w:space="0" w:color="auto"/>
            </w:tcBorders>
            <w:shd w:val="clear" w:color="auto" w:fill="auto"/>
            <w:noWrap/>
            <w:vAlign w:val="bottom"/>
            <w:hideMark/>
          </w:tcPr>
          <w:p w14:paraId="55B617B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45B88F6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5462975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9" w:type="dxa"/>
            <w:tcBorders>
              <w:top w:val="nil"/>
              <w:left w:val="nil"/>
              <w:bottom w:val="single" w:sz="4" w:space="0" w:color="auto"/>
              <w:right w:val="single" w:sz="4" w:space="0" w:color="auto"/>
            </w:tcBorders>
            <w:shd w:val="clear" w:color="auto" w:fill="auto"/>
            <w:noWrap/>
            <w:vAlign w:val="bottom"/>
            <w:hideMark/>
          </w:tcPr>
          <w:p w14:paraId="6555E46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95" w:type="dxa"/>
            <w:tcBorders>
              <w:top w:val="nil"/>
              <w:left w:val="nil"/>
              <w:bottom w:val="single" w:sz="4" w:space="0" w:color="auto"/>
              <w:right w:val="single" w:sz="4" w:space="0" w:color="auto"/>
            </w:tcBorders>
            <w:shd w:val="clear" w:color="auto" w:fill="auto"/>
            <w:noWrap/>
            <w:vAlign w:val="bottom"/>
            <w:hideMark/>
          </w:tcPr>
          <w:p w14:paraId="2B2791B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280EEF7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60050F4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7AC414CF"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433B468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14" w:type="dxa"/>
            <w:tcBorders>
              <w:top w:val="nil"/>
              <w:left w:val="nil"/>
              <w:bottom w:val="single" w:sz="4" w:space="0" w:color="auto"/>
              <w:right w:val="single" w:sz="4" w:space="0" w:color="auto"/>
            </w:tcBorders>
            <w:shd w:val="clear" w:color="auto" w:fill="auto"/>
            <w:vAlign w:val="bottom"/>
            <w:hideMark/>
          </w:tcPr>
          <w:p w14:paraId="540CDF5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648" w:type="dxa"/>
            <w:tcBorders>
              <w:top w:val="nil"/>
              <w:left w:val="nil"/>
              <w:bottom w:val="single" w:sz="4" w:space="0" w:color="auto"/>
              <w:right w:val="single" w:sz="4" w:space="0" w:color="auto"/>
            </w:tcBorders>
            <w:shd w:val="clear" w:color="auto" w:fill="auto"/>
            <w:vAlign w:val="bottom"/>
            <w:hideMark/>
          </w:tcPr>
          <w:p w14:paraId="0CDFE41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487" w:type="dxa"/>
            <w:tcBorders>
              <w:top w:val="nil"/>
              <w:left w:val="nil"/>
              <w:bottom w:val="single" w:sz="4" w:space="0" w:color="auto"/>
              <w:right w:val="single" w:sz="4" w:space="0" w:color="auto"/>
            </w:tcBorders>
            <w:shd w:val="clear" w:color="auto" w:fill="auto"/>
            <w:vAlign w:val="bottom"/>
            <w:hideMark/>
          </w:tcPr>
          <w:p w14:paraId="043E330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12" w:type="dxa"/>
            <w:tcBorders>
              <w:top w:val="nil"/>
              <w:left w:val="nil"/>
              <w:bottom w:val="single" w:sz="4" w:space="0" w:color="auto"/>
              <w:right w:val="single" w:sz="4" w:space="0" w:color="auto"/>
            </w:tcBorders>
            <w:shd w:val="clear" w:color="auto" w:fill="auto"/>
            <w:noWrap/>
            <w:vAlign w:val="bottom"/>
            <w:hideMark/>
          </w:tcPr>
          <w:p w14:paraId="61376F6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63" w:type="dxa"/>
            <w:tcBorders>
              <w:top w:val="nil"/>
              <w:left w:val="nil"/>
              <w:bottom w:val="single" w:sz="4" w:space="0" w:color="auto"/>
              <w:right w:val="single" w:sz="4" w:space="0" w:color="auto"/>
            </w:tcBorders>
            <w:shd w:val="clear" w:color="auto" w:fill="auto"/>
            <w:vAlign w:val="bottom"/>
            <w:hideMark/>
          </w:tcPr>
          <w:p w14:paraId="26B890B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99" w:type="dxa"/>
            <w:tcBorders>
              <w:top w:val="nil"/>
              <w:left w:val="nil"/>
              <w:bottom w:val="single" w:sz="4" w:space="0" w:color="auto"/>
              <w:right w:val="single" w:sz="4" w:space="0" w:color="auto"/>
            </w:tcBorders>
            <w:shd w:val="clear" w:color="auto" w:fill="auto"/>
            <w:vAlign w:val="bottom"/>
            <w:hideMark/>
          </w:tcPr>
          <w:p w14:paraId="11938F7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3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4F3DF2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6C903639"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4F5F33E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1256CB3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26BE832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75B9386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283</w:t>
            </w:r>
          </w:p>
        </w:tc>
        <w:tc>
          <w:tcPr>
            <w:tcW w:w="1579" w:type="dxa"/>
            <w:tcBorders>
              <w:top w:val="nil"/>
              <w:left w:val="nil"/>
              <w:bottom w:val="single" w:sz="4" w:space="0" w:color="auto"/>
              <w:right w:val="single" w:sz="4" w:space="0" w:color="auto"/>
            </w:tcBorders>
            <w:shd w:val="clear" w:color="auto" w:fill="auto"/>
            <w:vAlign w:val="bottom"/>
            <w:hideMark/>
          </w:tcPr>
          <w:p w14:paraId="5DB639E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5.6</w:t>
            </w:r>
          </w:p>
        </w:tc>
        <w:tc>
          <w:tcPr>
            <w:tcW w:w="695" w:type="dxa"/>
            <w:tcBorders>
              <w:top w:val="nil"/>
              <w:left w:val="nil"/>
              <w:bottom w:val="single" w:sz="4" w:space="0" w:color="auto"/>
              <w:right w:val="single" w:sz="4" w:space="0" w:color="auto"/>
            </w:tcBorders>
            <w:shd w:val="clear" w:color="auto" w:fill="auto"/>
            <w:vAlign w:val="bottom"/>
            <w:hideMark/>
          </w:tcPr>
          <w:p w14:paraId="32D78B3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w:t>
            </w:r>
          </w:p>
        </w:tc>
        <w:tc>
          <w:tcPr>
            <w:tcW w:w="312" w:type="dxa"/>
            <w:tcBorders>
              <w:top w:val="nil"/>
              <w:left w:val="nil"/>
              <w:bottom w:val="single" w:sz="4" w:space="0" w:color="auto"/>
              <w:right w:val="single" w:sz="4" w:space="0" w:color="auto"/>
            </w:tcBorders>
            <w:shd w:val="clear" w:color="auto" w:fill="auto"/>
            <w:noWrap/>
            <w:vAlign w:val="bottom"/>
            <w:hideMark/>
          </w:tcPr>
          <w:p w14:paraId="120476F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50551EE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w:t>
            </w:r>
          </w:p>
        </w:tc>
      </w:tr>
      <w:tr w:rsidR="0067485F" w:rsidRPr="00217562" w14:paraId="4F879325"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737D178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20FC626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0D579A2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74C0AAD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689</w:t>
            </w:r>
          </w:p>
        </w:tc>
        <w:tc>
          <w:tcPr>
            <w:tcW w:w="1579" w:type="dxa"/>
            <w:tcBorders>
              <w:top w:val="nil"/>
              <w:left w:val="nil"/>
              <w:bottom w:val="single" w:sz="4" w:space="0" w:color="auto"/>
              <w:right w:val="single" w:sz="4" w:space="0" w:color="auto"/>
            </w:tcBorders>
            <w:shd w:val="clear" w:color="auto" w:fill="auto"/>
            <w:vAlign w:val="bottom"/>
            <w:hideMark/>
          </w:tcPr>
          <w:p w14:paraId="1E68006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10.7</w:t>
            </w:r>
          </w:p>
        </w:tc>
        <w:tc>
          <w:tcPr>
            <w:tcW w:w="695" w:type="dxa"/>
            <w:tcBorders>
              <w:top w:val="nil"/>
              <w:left w:val="nil"/>
              <w:bottom w:val="single" w:sz="4" w:space="0" w:color="auto"/>
              <w:right w:val="single" w:sz="4" w:space="0" w:color="auto"/>
            </w:tcBorders>
            <w:shd w:val="clear" w:color="auto" w:fill="auto"/>
            <w:vAlign w:val="bottom"/>
            <w:hideMark/>
          </w:tcPr>
          <w:p w14:paraId="16E4761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w:t>
            </w:r>
          </w:p>
        </w:tc>
        <w:tc>
          <w:tcPr>
            <w:tcW w:w="312" w:type="dxa"/>
            <w:tcBorders>
              <w:top w:val="nil"/>
              <w:left w:val="nil"/>
              <w:bottom w:val="single" w:sz="4" w:space="0" w:color="auto"/>
              <w:right w:val="single" w:sz="4" w:space="0" w:color="auto"/>
            </w:tcBorders>
            <w:shd w:val="clear" w:color="auto" w:fill="auto"/>
            <w:noWrap/>
            <w:vAlign w:val="bottom"/>
            <w:hideMark/>
          </w:tcPr>
          <w:p w14:paraId="55922D4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63E1264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17.0</w:t>
            </w:r>
          </w:p>
        </w:tc>
      </w:tr>
      <w:tr w:rsidR="00FA4244" w:rsidRPr="00217562" w14:paraId="68396BE9"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1F24C23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14" w:type="dxa"/>
            <w:tcBorders>
              <w:top w:val="nil"/>
              <w:left w:val="nil"/>
              <w:bottom w:val="single" w:sz="4" w:space="0" w:color="auto"/>
              <w:right w:val="single" w:sz="4" w:space="0" w:color="auto"/>
            </w:tcBorders>
            <w:shd w:val="clear" w:color="auto" w:fill="auto"/>
            <w:vAlign w:val="bottom"/>
            <w:hideMark/>
          </w:tcPr>
          <w:p w14:paraId="603C892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648" w:type="dxa"/>
            <w:tcBorders>
              <w:top w:val="nil"/>
              <w:left w:val="nil"/>
              <w:bottom w:val="single" w:sz="4" w:space="0" w:color="auto"/>
              <w:right w:val="single" w:sz="4" w:space="0" w:color="auto"/>
            </w:tcBorders>
            <w:shd w:val="clear" w:color="auto" w:fill="auto"/>
            <w:vAlign w:val="bottom"/>
            <w:hideMark/>
          </w:tcPr>
          <w:p w14:paraId="0D66AC0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487" w:type="dxa"/>
            <w:tcBorders>
              <w:top w:val="nil"/>
              <w:left w:val="nil"/>
              <w:bottom w:val="single" w:sz="4" w:space="0" w:color="auto"/>
              <w:right w:val="single" w:sz="4" w:space="0" w:color="auto"/>
            </w:tcBorders>
            <w:shd w:val="clear" w:color="auto" w:fill="auto"/>
            <w:vAlign w:val="bottom"/>
            <w:hideMark/>
          </w:tcPr>
          <w:p w14:paraId="36E37DD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12" w:type="dxa"/>
            <w:tcBorders>
              <w:top w:val="nil"/>
              <w:left w:val="nil"/>
              <w:bottom w:val="single" w:sz="4" w:space="0" w:color="auto"/>
              <w:right w:val="single" w:sz="4" w:space="0" w:color="auto"/>
            </w:tcBorders>
            <w:shd w:val="clear" w:color="auto" w:fill="auto"/>
            <w:noWrap/>
            <w:vAlign w:val="bottom"/>
            <w:hideMark/>
          </w:tcPr>
          <w:p w14:paraId="505F520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63" w:type="dxa"/>
            <w:tcBorders>
              <w:top w:val="nil"/>
              <w:left w:val="nil"/>
              <w:bottom w:val="single" w:sz="4" w:space="0" w:color="auto"/>
              <w:right w:val="single" w:sz="4" w:space="0" w:color="auto"/>
            </w:tcBorders>
            <w:shd w:val="clear" w:color="auto" w:fill="auto"/>
            <w:vAlign w:val="bottom"/>
            <w:hideMark/>
          </w:tcPr>
          <w:p w14:paraId="73DAEE3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99" w:type="dxa"/>
            <w:tcBorders>
              <w:top w:val="nil"/>
              <w:left w:val="nil"/>
              <w:bottom w:val="single" w:sz="4" w:space="0" w:color="auto"/>
              <w:right w:val="single" w:sz="4" w:space="0" w:color="auto"/>
            </w:tcBorders>
            <w:shd w:val="clear" w:color="auto" w:fill="auto"/>
            <w:vAlign w:val="bottom"/>
            <w:hideMark/>
          </w:tcPr>
          <w:p w14:paraId="30F0E6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24CAA3B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107</w:t>
            </w:r>
          </w:p>
        </w:tc>
        <w:tc>
          <w:tcPr>
            <w:tcW w:w="1579" w:type="dxa"/>
            <w:tcBorders>
              <w:top w:val="nil"/>
              <w:left w:val="nil"/>
              <w:bottom w:val="single" w:sz="4" w:space="0" w:color="auto"/>
              <w:right w:val="single" w:sz="4" w:space="0" w:color="auto"/>
            </w:tcBorders>
            <w:shd w:val="clear" w:color="auto" w:fill="auto"/>
            <w:vAlign w:val="bottom"/>
            <w:hideMark/>
          </w:tcPr>
          <w:p w14:paraId="0CF694A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11.8</w:t>
            </w:r>
          </w:p>
        </w:tc>
        <w:tc>
          <w:tcPr>
            <w:tcW w:w="695" w:type="dxa"/>
            <w:tcBorders>
              <w:top w:val="nil"/>
              <w:left w:val="nil"/>
              <w:bottom w:val="single" w:sz="4" w:space="0" w:color="auto"/>
              <w:right w:val="single" w:sz="4" w:space="0" w:color="auto"/>
            </w:tcBorders>
            <w:shd w:val="clear" w:color="auto" w:fill="auto"/>
            <w:vAlign w:val="bottom"/>
            <w:hideMark/>
          </w:tcPr>
          <w:p w14:paraId="6AB2360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w:t>
            </w:r>
          </w:p>
        </w:tc>
        <w:tc>
          <w:tcPr>
            <w:tcW w:w="312" w:type="dxa"/>
            <w:tcBorders>
              <w:top w:val="nil"/>
              <w:left w:val="nil"/>
              <w:bottom w:val="single" w:sz="4" w:space="0" w:color="auto"/>
              <w:right w:val="single" w:sz="4" w:space="0" w:color="auto"/>
            </w:tcBorders>
            <w:shd w:val="clear" w:color="auto" w:fill="auto"/>
            <w:noWrap/>
            <w:vAlign w:val="bottom"/>
            <w:hideMark/>
          </w:tcPr>
          <w:p w14:paraId="51CF25B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12E7F89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24.4</w:t>
            </w:r>
          </w:p>
        </w:tc>
      </w:tr>
      <w:tr w:rsidR="00FA4244" w:rsidRPr="00217562" w14:paraId="33602C9E" w14:textId="77777777" w:rsidTr="00160760">
        <w:trPr>
          <w:trHeight w:val="80"/>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7DEDB16B"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14" w:type="dxa"/>
            <w:tcBorders>
              <w:top w:val="nil"/>
              <w:left w:val="nil"/>
              <w:bottom w:val="single" w:sz="4" w:space="0" w:color="auto"/>
              <w:right w:val="single" w:sz="4" w:space="0" w:color="auto"/>
            </w:tcBorders>
            <w:shd w:val="clear" w:color="auto" w:fill="auto"/>
            <w:noWrap/>
            <w:vAlign w:val="bottom"/>
            <w:hideMark/>
          </w:tcPr>
          <w:p w14:paraId="22BC45A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2BC964E6"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87" w:type="dxa"/>
            <w:tcBorders>
              <w:top w:val="nil"/>
              <w:left w:val="nil"/>
              <w:bottom w:val="single" w:sz="4" w:space="0" w:color="auto"/>
              <w:right w:val="single" w:sz="4" w:space="0" w:color="auto"/>
            </w:tcBorders>
            <w:shd w:val="clear" w:color="auto" w:fill="auto"/>
            <w:noWrap/>
            <w:vAlign w:val="bottom"/>
            <w:hideMark/>
          </w:tcPr>
          <w:p w14:paraId="683092B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2A7A259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3" w:type="dxa"/>
            <w:tcBorders>
              <w:top w:val="nil"/>
              <w:left w:val="nil"/>
              <w:bottom w:val="single" w:sz="4" w:space="0" w:color="auto"/>
              <w:right w:val="single" w:sz="4" w:space="0" w:color="auto"/>
            </w:tcBorders>
            <w:shd w:val="clear" w:color="auto" w:fill="auto"/>
            <w:noWrap/>
            <w:vAlign w:val="bottom"/>
            <w:hideMark/>
          </w:tcPr>
          <w:p w14:paraId="2AFFFB6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395C5C1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27457E4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9" w:type="dxa"/>
            <w:tcBorders>
              <w:top w:val="nil"/>
              <w:left w:val="nil"/>
              <w:bottom w:val="single" w:sz="4" w:space="0" w:color="auto"/>
              <w:right w:val="single" w:sz="4" w:space="0" w:color="auto"/>
            </w:tcBorders>
            <w:shd w:val="clear" w:color="auto" w:fill="auto"/>
            <w:noWrap/>
            <w:vAlign w:val="bottom"/>
            <w:hideMark/>
          </w:tcPr>
          <w:p w14:paraId="300A2BCE"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95" w:type="dxa"/>
            <w:tcBorders>
              <w:top w:val="nil"/>
              <w:left w:val="nil"/>
              <w:bottom w:val="single" w:sz="4" w:space="0" w:color="auto"/>
              <w:right w:val="single" w:sz="4" w:space="0" w:color="auto"/>
            </w:tcBorders>
            <w:shd w:val="clear" w:color="auto" w:fill="auto"/>
            <w:noWrap/>
            <w:vAlign w:val="bottom"/>
            <w:hideMark/>
          </w:tcPr>
          <w:p w14:paraId="113F58A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4638B7D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08F17D4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63B78BAB" w14:textId="77777777" w:rsidTr="00364FCD">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0B9C6DB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0B2A91F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7B2DEA2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3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B7C899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5C9E80F4"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13761E3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357166C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5A8037A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03E4FD2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268</w:t>
            </w:r>
          </w:p>
        </w:tc>
        <w:tc>
          <w:tcPr>
            <w:tcW w:w="1579" w:type="dxa"/>
            <w:tcBorders>
              <w:top w:val="nil"/>
              <w:left w:val="nil"/>
              <w:bottom w:val="single" w:sz="4" w:space="0" w:color="auto"/>
              <w:right w:val="single" w:sz="4" w:space="0" w:color="auto"/>
            </w:tcBorders>
            <w:shd w:val="clear" w:color="auto" w:fill="auto"/>
            <w:vAlign w:val="bottom"/>
            <w:hideMark/>
          </w:tcPr>
          <w:p w14:paraId="02D1A7E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w:t>
            </w:r>
          </w:p>
        </w:tc>
        <w:tc>
          <w:tcPr>
            <w:tcW w:w="695" w:type="dxa"/>
            <w:tcBorders>
              <w:top w:val="nil"/>
              <w:left w:val="nil"/>
              <w:bottom w:val="single" w:sz="4" w:space="0" w:color="auto"/>
              <w:right w:val="single" w:sz="4" w:space="0" w:color="auto"/>
            </w:tcBorders>
            <w:shd w:val="clear" w:color="auto" w:fill="auto"/>
            <w:vAlign w:val="bottom"/>
            <w:hideMark/>
          </w:tcPr>
          <w:p w14:paraId="4023FD4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w:t>
            </w:r>
          </w:p>
        </w:tc>
        <w:tc>
          <w:tcPr>
            <w:tcW w:w="312" w:type="dxa"/>
            <w:tcBorders>
              <w:top w:val="nil"/>
              <w:left w:val="nil"/>
              <w:bottom w:val="single" w:sz="4" w:space="0" w:color="auto"/>
              <w:right w:val="single" w:sz="4" w:space="0" w:color="auto"/>
            </w:tcBorders>
            <w:shd w:val="clear" w:color="auto" w:fill="auto"/>
            <w:noWrap/>
            <w:vAlign w:val="bottom"/>
            <w:hideMark/>
          </w:tcPr>
          <w:p w14:paraId="3FB7450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74E0515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24.8</w:t>
            </w:r>
          </w:p>
        </w:tc>
      </w:tr>
      <w:tr w:rsidR="00FA4244" w:rsidRPr="00217562" w14:paraId="0F61206D"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47C5E9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14" w:type="dxa"/>
            <w:tcBorders>
              <w:top w:val="nil"/>
              <w:left w:val="nil"/>
              <w:bottom w:val="single" w:sz="4" w:space="0" w:color="auto"/>
              <w:right w:val="single" w:sz="4" w:space="0" w:color="auto"/>
            </w:tcBorders>
            <w:shd w:val="clear" w:color="auto" w:fill="auto"/>
            <w:vAlign w:val="bottom"/>
            <w:hideMark/>
          </w:tcPr>
          <w:p w14:paraId="0E9EC3E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648" w:type="dxa"/>
            <w:tcBorders>
              <w:top w:val="nil"/>
              <w:left w:val="nil"/>
              <w:bottom w:val="single" w:sz="4" w:space="0" w:color="auto"/>
              <w:right w:val="single" w:sz="4" w:space="0" w:color="auto"/>
            </w:tcBorders>
            <w:shd w:val="clear" w:color="auto" w:fill="auto"/>
            <w:vAlign w:val="bottom"/>
            <w:hideMark/>
          </w:tcPr>
          <w:p w14:paraId="7BCE7FC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487" w:type="dxa"/>
            <w:tcBorders>
              <w:top w:val="nil"/>
              <w:left w:val="nil"/>
              <w:bottom w:val="single" w:sz="4" w:space="0" w:color="auto"/>
              <w:right w:val="single" w:sz="4" w:space="0" w:color="auto"/>
            </w:tcBorders>
            <w:shd w:val="clear" w:color="auto" w:fill="auto"/>
            <w:vAlign w:val="bottom"/>
            <w:hideMark/>
          </w:tcPr>
          <w:p w14:paraId="3C08259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12" w:type="dxa"/>
            <w:tcBorders>
              <w:top w:val="nil"/>
              <w:left w:val="nil"/>
              <w:bottom w:val="single" w:sz="4" w:space="0" w:color="auto"/>
              <w:right w:val="single" w:sz="4" w:space="0" w:color="auto"/>
            </w:tcBorders>
            <w:shd w:val="clear" w:color="auto" w:fill="auto"/>
            <w:noWrap/>
            <w:vAlign w:val="bottom"/>
            <w:hideMark/>
          </w:tcPr>
          <w:p w14:paraId="1F9621B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63" w:type="dxa"/>
            <w:tcBorders>
              <w:top w:val="nil"/>
              <w:left w:val="nil"/>
              <w:bottom w:val="single" w:sz="4" w:space="0" w:color="auto"/>
              <w:right w:val="single" w:sz="4" w:space="0" w:color="auto"/>
            </w:tcBorders>
            <w:shd w:val="clear" w:color="auto" w:fill="auto"/>
            <w:vAlign w:val="bottom"/>
            <w:hideMark/>
          </w:tcPr>
          <w:p w14:paraId="5D9739F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299" w:type="dxa"/>
            <w:tcBorders>
              <w:top w:val="nil"/>
              <w:left w:val="nil"/>
              <w:bottom w:val="single" w:sz="4" w:space="0" w:color="auto"/>
              <w:right w:val="single" w:sz="4" w:space="0" w:color="auto"/>
            </w:tcBorders>
            <w:shd w:val="clear" w:color="auto" w:fill="auto"/>
            <w:vAlign w:val="bottom"/>
            <w:hideMark/>
          </w:tcPr>
          <w:p w14:paraId="0D98DC6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3C4C436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387</w:t>
            </w:r>
          </w:p>
        </w:tc>
        <w:tc>
          <w:tcPr>
            <w:tcW w:w="1579" w:type="dxa"/>
            <w:tcBorders>
              <w:top w:val="nil"/>
              <w:left w:val="nil"/>
              <w:bottom w:val="single" w:sz="4" w:space="0" w:color="auto"/>
              <w:right w:val="single" w:sz="4" w:space="0" w:color="auto"/>
            </w:tcBorders>
            <w:shd w:val="clear" w:color="auto" w:fill="auto"/>
            <w:vAlign w:val="bottom"/>
            <w:hideMark/>
          </w:tcPr>
          <w:p w14:paraId="54C33E3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7.5</w:t>
            </w:r>
          </w:p>
        </w:tc>
        <w:tc>
          <w:tcPr>
            <w:tcW w:w="695" w:type="dxa"/>
            <w:tcBorders>
              <w:top w:val="nil"/>
              <w:left w:val="nil"/>
              <w:bottom w:val="single" w:sz="4" w:space="0" w:color="auto"/>
              <w:right w:val="single" w:sz="4" w:space="0" w:color="auto"/>
            </w:tcBorders>
            <w:shd w:val="clear" w:color="auto" w:fill="auto"/>
            <w:vAlign w:val="bottom"/>
            <w:hideMark/>
          </w:tcPr>
          <w:p w14:paraId="6136450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w:t>
            </w:r>
          </w:p>
        </w:tc>
        <w:tc>
          <w:tcPr>
            <w:tcW w:w="312" w:type="dxa"/>
            <w:tcBorders>
              <w:top w:val="nil"/>
              <w:left w:val="nil"/>
              <w:bottom w:val="single" w:sz="4" w:space="0" w:color="auto"/>
              <w:right w:val="single" w:sz="4" w:space="0" w:color="auto"/>
            </w:tcBorders>
            <w:shd w:val="clear" w:color="auto" w:fill="auto"/>
            <w:noWrap/>
            <w:vAlign w:val="bottom"/>
            <w:hideMark/>
          </w:tcPr>
          <w:p w14:paraId="7A030C3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61F8585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11.2</w:t>
            </w:r>
          </w:p>
        </w:tc>
      </w:tr>
      <w:tr w:rsidR="0067485F" w:rsidRPr="00217562" w14:paraId="118E88CB"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1C25B8E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E32944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256F9AB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458F7BC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389</w:t>
            </w:r>
          </w:p>
        </w:tc>
        <w:tc>
          <w:tcPr>
            <w:tcW w:w="1579" w:type="dxa"/>
            <w:tcBorders>
              <w:top w:val="nil"/>
              <w:left w:val="nil"/>
              <w:bottom w:val="single" w:sz="4" w:space="0" w:color="auto"/>
              <w:right w:val="single" w:sz="4" w:space="0" w:color="auto"/>
            </w:tcBorders>
            <w:shd w:val="clear" w:color="auto" w:fill="auto"/>
            <w:vAlign w:val="bottom"/>
            <w:hideMark/>
          </w:tcPr>
          <w:p w14:paraId="2C8B7F1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10.3</w:t>
            </w:r>
          </w:p>
        </w:tc>
        <w:tc>
          <w:tcPr>
            <w:tcW w:w="695" w:type="dxa"/>
            <w:tcBorders>
              <w:top w:val="nil"/>
              <w:left w:val="nil"/>
              <w:bottom w:val="single" w:sz="4" w:space="0" w:color="auto"/>
              <w:right w:val="single" w:sz="4" w:space="0" w:color="auto"/>
            </w:tcBorders>
            <w:shd w:val="clear" w:color="auto" w:fill="auto"/>
            <w:vAlign w:val="bottom"/>
            <w:hideMark/>
          </w:tcPr>
          <w:p w14:paraId="7E9694D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w:t>
            </w:r>
          </w:p>
        </w:tc>
        <w:tc>
          <w:tcPr>
            <w:tcW w:w="312" w:type="dxa"/>
            <w:tcBorders>
              <w:top w:val="nil"/>
              <w:left w:val="nil"/>
              <w:bottom w:val="single" w:sz="4" w:space="0" w:color="auto"/>
              <w:right w:val="single" w:sz="4" w:space="0" w:color="auto"/>
            </w:tcBorders>
            <w:shd w:val="clear" w:color="auto" w:fill="auto"/>
            <w:noWrap/>
            <w:vAlign w:val="bottom"/>
            <w:hideMark/>
          </w:tcPr>
          <w:p w14:paraId="71D95BB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3A9F6FB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15.2</w:t>
            </w:r>
          </w:p>
        </w:tc>
      </w:tr>
      <w:tr w:rsidR="00FA4244" w:rsidRPr="00217562" w14:paraId="70592D17" w14:textId="77777777" w:rsidTr="00160760">
        <w:trPr>
          <w:trHeight w:val="53"/>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2422932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14" w:type="dxa"/>
            <w:tcBorders>
              <w:top w:val="nil"/>
              <w:left w:val="nil"/>
              <w:bottom w:val="single" w:sz="4" w:space="0" w:color="auto"/>
              <w:right w:val="single" w:sz="4" w:space="0" w:color="auto"/>
            </w:tcBorders>
            <w:shd w:val="clear" w:color="auto" w:fill="auto"/>
            <w:noWrap/>
            <w:vAlign w:val="bottom"/>
            <w:hideMark/>
          </w:tcPr>
          <w:p w14:paraId="5D7372D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3108923F"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87" w:type="dxa"/>
            <w:tcBorders>
              <w:top w:val="nil"/>
              <w:left w:val="nil"/>
              <w:bottom w:val="single" w:sz="4" w:space="0" w:color="auto"/>
              <w:right w:val="single" w:sz="4" w:space="0" w:color="auto"/>
            </w:tcBorders>
            <w:shd w:val="clear" w:color="auto" w:fill="auto"/>
            <w:noWrap/>
            <w:vAlign w:val="bottom"/>
            <w:hideMark/>
          </w:tcPr>
          <w:p w14:paraId="30DF37F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7E7266E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3" w:type="dxa"/>
            <w:tcBorders>
              <w:top w:val="nil"/>
              <w:left w:val="nil"/>
              <w:bottom w:val="single" w:sz="4" w:space="0" w:color="auto"/>
              <w:right w:val="single" w:sz="4" w:space="0" w:color="auto"/>
            </w:tcBorders>
            <w:shd w:val="clear" w:color="auto" w:fill="auto"/>
            <w:noWrap/>
            <w:vAlign w:val="bottom"/>
            <w:hideMark/>
          </w:tcPr>
          <w:p w14:paraId="05E28EE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5F90E57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54BF22B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9" w:type="dxa"/>
            <w:tcBorders>
              <w:top w:val="nil"/>
              <w:left w:val="nil"/>
              <w:bottom w:val="single" w:sz="4" w:space="0" w:color="auto"/>
              <w:right w:val="single" w:sz="4" w:space="0" w:color="auto"/>
            </w:tcBorders>
            <w:shd w:val="clear" w:color="auto" w:fill="auto"/>
            <w:noWrap/>
            <w:vAlign w:val="bottom"/>
            <w:hideMark/>
          </w:tcPr>
          <w:p w14:paraId="43A40B04"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95" w:type="dxa"/>
            <w:tcBorders>
              <w:top w:val="nil"/>
              <w:left w:val="nil"/>
              <w:bottom w:val="single" w:sz="4" w:space="0" w:color="auto"/>
              <w:right w:val="single" w:sz="4" w:space="0" w:color="auto"/>
            </w:tcBorders>
            <w:shd w:val="clear" w:color="auto" w:fill="auto"/>
            <w:noWrap/>
            <w:vAlign w:val="bottom"/>
            <w:hideMark/>
          </w:tcPr>
          <w:p w14:paraId="0747834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5D84FB8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51B38DF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1ED71052"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2823C3B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7F172C5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370D446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1304DC0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424</w:t>
            </w:r>
          </w:p>
        </w:tc>
        <w:tc>
          <w:tcPr>
            <w:tcW w:w="1579" w:type="dxa"/>
            <w:tcBorders>
              <w:top w:val="nil"/>
              <w:left w:val="nil"/>
              <w:bottom w:val="single" w:sz="4" w:space="0" w:color="auto"/>
              <w:right w:val="single" w:sz="4" w:space="0" w:color="auto"/>
            </w:tcBorders>
            <w:shd w:val="clear" w:color="auto" w:fill="auto"/>
            <w:vAlign w:val="bottom"/>
            <w:hideMark/>
          </w:tcPr>
          <w:p w14:paraId="3C7A11D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w:t>
            </w:r>
          </w:p>
        </w:tc>
        <w:tc>
          <w:tcPr>
            <w:tcW w:w="695" w:type="dxa"/>
            <w:tcBorders>
              <w:top w:val="nil"/>
              <w:left w:val="nil"/>
              <w:bottom w:val="single" w:sz="4" w:space="0" w:color="auto"/>
              <w:right w:val="single" w:sz="4" w:space="0" w:color="auto"/>
            </w:tcBorders>
            <w:shd w:val="clear" w:color="auto" w:fill="auto"/>
            <w:vAlign w:val="bottom"/>
            <w:hideMark/>
          </w:tcPr>
          <w:p w14:paraId="320B7DB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312" w:type="dxa"/>
            <w:tcBorders>
              <w:top w:val="nil"/>
              <w:left w:val="nil"/>
              <w:bottom w:val="single" w:sz="4" w:space="0" w:color="auto"/>
              <w:right w:val="single" w:sz="4" w:space="0" w:color="auto"/>
            </w:tcBorders>
            <w:shd w:val="clear" w:color="auto" w:fill="auto"/>
            <w:noWrap/>
            <w:vAlign w:val="bottom"/>
            <w:hideMark/>
          </w:tcPr>
          <w:p w14:paraId="7DE36F3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192E434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17.0</w:t>
            </w:r>
          </w:p>
        </w:tc>
      </w:tr>
      <w:tr w:rsidR="0067485F" w:rsidRPr="00217562" w14:paraId="14B6AA34"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3B99EF5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1B80608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27041F8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6439EA2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647</w:t>
            </w:r>
          </w:p>
        </w:tc>
        <w:tc>
          <w:tcPr>
            <w:tcW w:w="1579" w:type="dxa"/>
            <w:tcBorders>
              <w:top w:val="nil"/>
              <w:left w:val="nil"/>
              <w:bottom w:val="single" w:sz="4" w:space="0" w:color="auto"/>
              <w:right w:val="single" w:sz="4" w:space="0" w:color="auto"/>
            </w:tcBorders>
            <w:shd w:val="clear" w:color="auto" w:fill="auto"/>
            <w:vAlign w:val="bottom"/>
            <w:hideMark/>
          </w:tcPr>
          <w:p w14:paraId="1CDA081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9.4</w:t>
            </w:r>
          </w:p>
        </w:tc>
        <w:tc>
          <w:tcPr>
            <w:tcW w:w="695" w:type="dxa"/>
            <w:tcBorders>
              <w:top w:val="nil"/>
              <w:left w:val="nil"/>
              <w:bottom w:val="single" w:sz="4" w:space="0" w:color="auto"/>
              <w:right w:val="single" w:sz="4" w:space="0" w:color="auto"/>
            </w:tcBorders>
            <w:shd w:val="clear" w:color="auto" w:fill="auto"/>
            <w:vAlign w:val="bottom"/>
            <w:hideMark/>
          </w:tcPr>
          <w:p w14:paraId="7375D76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w:t>
            </w:r>
          </w:p>
        </w:tc>
        <w:tc>
          <w:tcPr>
            <w:tcW w:w="312" w:type="dxa"/>
            <w:tcBorders>
              <w:top w:val="nil"/>
              <w:left w:val="nil"/>
              <w:bottom w:val="single" w:sz="4" w:space="0" w:color="auto"/>
              <w:right w:val="single" w:sz="4" w:space="0" w:color="auto"/>
            </w:tcBorders>
            <w:shd w:val="clear" w:color="auto" w:fill="auto"/>
            <w:noWrap/>
            <w:vAlign w:val="bottom"/>
            <w:hideMark/>
          </w:tcPr>
          <w:p w14:paraId="0AD4DA2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22C2580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12.8</w:t>
            </w:r>
          </w:p>
        </w:tc>
      </w:tr>
      <w:tr w:rsidR="00FA4244" w:rsidRPr="00217562" w14:paraId="014FF665"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3EAC5B31"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14" w:type="dxa"/>
            <w:tcBorders>
              <w:top w:val="nil"/>
              <w:left w:val="nil"/>
              <w:bottom w:val="single" w:sz="4" w:space="0" w:color="auto"/>
              <w:right w:val="single" w:sz="4" w:space="0" w:color="auto"/>
            </w:tcBorders>
            <w:shd w:val="clear" w:color="auto" w:fill="auto"/>
            <w:noWrap/>
            <w:vAlign w:val="bottom"/>
            <w:hideMark/>
          </w:tcPr>
          <w:p w14:paraId="7533398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4932918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7" w:type="dxa"/>
            <w:tcBorders>
              <w:top w:val="nil"/>
              <w:left w:val="nil"/>
              <w:bottom w:val="single" w:sz="4" w:space="0" w:color="auto"/>
              <w:right w:val="single" w:sz="4" w:space="0" w:color="auto"/>
            </w:tcBorders>
            <w:shd w:val="clear" w:color="auto" w:fill="auto"/>
            <w:noWrap/>
            <w:vAlign w:val="bottom"/>
            <w:hideMark/>
          </w:tcPr>
          <w:p w14:paraId="3406161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688ABB6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3" w:type="dxa"/>
            <w:tcBorders>
              <w:top w:val="nil"/>
              <w:left w:val="nil"/>
              <w:bottom w:val="single" w:sz="4" w:space="0" w:color="auto"/>
              <w:right w:val="single" w:sz="4" w:space="0" w:color="auto"/>
            </w:tcBorders>
            <w:shd w:val="clear" w:color="auto" w:fill="auto"/>
            <w:noWrap/>
            <w:vAlign w:val="bottom"/>
            <w:hideMark/>
          </w:tcPr>
          <w:p w14:paraId="2D448E6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3A18B8E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617B20F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9" w:type="dxa"/>
            <w:tcBorders>
              <w:top w:val="nil"/>
              <w:left w:val="nil"/>
              <w:bottom w:val="single" w:sz="4" w:space="0" w:color="auto"/>
              <w:right w:val="single" w:sz="4" w:space="0" w:color="auto"/>
            </w:tcBorders>
            <w:shd w:val="clear" w:color="auto" w:fill="auto"/>
            <w:noWrap/>
            <w:vAlign w:val="bottom"/>
            <w:hideMark/>
          </w:tcPr>
          <w:p w14:paraId="4BAC2E12"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95" w:type="dxa"/>
            <w:tcBorders>
              <w:top w:val="nil"/>
              <w:left w:val="nil"/>
              <w:bottom w:val="single" w:sz="4" w:space="0" w:color="auto"/>
              <w:right w:val="single" w:sz="4" w:space="0" w:color="auto"/>
            </w:tcBorders>
            <w:shd w:val="clear" w:color="auto" w:fill="auto"/>
            <w:noWrap/>
            <w:vAlign w:val="bottom"/>
            <w:hideMark/>
          </w:tcPr>
          <w:p w14:paraId="277044E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1911108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3EB3585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145E5A01"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73AC216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2D8B87A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5CDEE48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6DF131D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683</w:t>
            </w:r>
          </w:p>
        </w:tc>
        <w:tc>
          <w:tcPr>
            <w:tcW w:w="1579" w:type="dxa"/>
            <w:tcBorders>
              <w:top w:val="nil"/>
              <w:left w:val="nil"/>
              <w:bottom w:val="single" w:sz="4" w:space="0" w:color="auto"/>
              <w:right w:val="single" w:sz="4" w:space="0" w:color="auto"/>
            </w:tcBorders>
            <w:shd w:val="clear" w:color="auto" w:fill="auto"/>
            <w:vAlign w:val="bottom"/>
            <w:hideMark/>
          </w:tcPr>
          <w:p w14:paraId="591193B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w:t>
            </w:r>
          </w:p>
        </w:tc>
        <w:tc>
          <w:tcPr>
            <w:tcW w:w="695" w:type="dxa"/>
            <w:tcBorders>
              <w:top w:val="nil"/>
              <w:left w:val="nil"/>
              <w:bottom w:val="single" w:sz="4" w:space="0" w:color="auto"/>
              <w:right w:val="single" w:sz="4" w:space="0" w:color="auto"/>
            </w:tcBorders>
            <w:shd w:val="clear" w:color="auto" w:fill="auto"/>
            <w:vAlign w:val="bottom"/>
            <w:hideMark/>
          </w:tcPr>
          <w:p w14:paraId="125CBD8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5.6</w:t>
            </w:r>
          </w:p>
        </w:tc>
        <w:tc>
          <w:tcPr>
            <w:tcW w:w="312" w:type="dxa"/>
            <w:tcBorders>
              <w:top w:val="nil"/>
              <w:left w:val="nil"/>
              <w:bottom w:val="single" w:sz="4" w:space="0" w:color="auto"/>
              <w:right w:val="single" w:sz="4" w:space="0" w:color="auto"/>
            </w:tcBorders>
            <w:shd w:val="clear" w:color="auto" w:fill="auto"/>
            <w:noWrap/>
            <w:vAlign w:val="bottom"/>
            <w:hideMark/>
          </w:tcPr>
          <w:p w14:paraId="0ADED88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222584A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14.8</w:t>
            </w:r>
          </w:p>
        </w:tc>
      </w:tr>
      <w:tr w:rsidR="0067485F" w:rsidRPr="00217562" w14:paraId="11324D19"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02AF845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7515B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00CEB69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1540B18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438</w:t>
            </w:r>
          </w:p>
        </w:tc>
        <w:tc>
          <w:tcPr>
            <w:tcW w:w="1579" w:type="dxa"/>
            <w:tcBorders>
              <w:top w:val="nil"/>
              <w:left w:val="nil"/>
              <w:bottom w:val="single" w:sz="4" w:space="0" w:color="auto"/>
              <w:right w:val="single" w:sz="4" w:space="0" w:color="auto"/>
            </w:tcBorders>
            <w:shd w:val="clear" w:color="auto" w:fill="auto"/>
            <w:vAlign w:val="bottom"/>
            <w:hideMark/>
          </w:tcPr>
          <w:p w14:paraId="6DE7519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w:t>
            </w:r>
          </w:p>
        </w:tc>
        <w:tc>
          <w:tcPr>
            <w:tcW w:w="695" w:type="dxa"/>
            <w:tcBorders>
              <w:top w:val="nil"/>
              <w:left w:val="nil"/>
              <w:bottom w:val="single" w:sz="4" w:space="0" w:color="auto"/>
              <w:right w:val="single" w:sz="4" w:space="0" w:color="auto"/>
            </w:tcBorders>
            <w:shd w:val="clear" w:color="auto" w:fill="auto"/>
            <w:vAlign w:val="bottom"/>
            <w:hideMark/>
          </w:tcPr>
          <w:p w14:paraId="5E33345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w:t>
            </w:r>
          </w:p>
        </w:tc>
        <w:tc>
          <w:tcPr>
            <w:tcW w:w="312" w:type="dxa"/>
            <w:tcBorders>
              <w:top w:val="nil"/>
              <w:left w:val="nil"/>
              <w:bottom w:val="single" w:sz="4" w:space="0" w:color="auto"/>
              <w:right w:val="single" w:sz="4" w:space="0" w:color="auto"/>
            </w:tcBorders>
            <w:shd w:val="clear" w:color="auto" w:fill="auto"/>
            <w:noWrap/>
            <w:vAlign w:val="bottom"/>
            <w:hideMark/>
          </w:tcPr>
          <w:p w14:paraId="6D6BBB4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58FD870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12.0</w:t>
            </w:r>
          </w:p>
        </w:tc>
      </w:tr>
      <w:tr w:rsidR="00FA4244" w:rsidRPr="00217562" w14:paraId="04EC7A1B"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51C46FFA"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14" w:type="dxa"/>
            <w:tcBorders>
              <w:top w:val="nil"/>
              <w:left w:val="nil"/>
              <w:bottom w:val="single" w:sz="4" w:space="0" w:color="auto"/>
              <w:right w:val="single" w:sz="4" w:space="0" w:color="auto"/>
            </w:tcBorders>
            <w:shd w:val="clear" w:color="auto" w:fill="auto"/>
            <w:noWrap/>
            <w:vAlign w:val="bottom"/>
            <w:hideMark/>
          </w:tcPr>
          <w:p w14:paraId="7808B6F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0160FAB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7" w:type="dxa"/>
            <w:tcBorders>
              <w:top w:val="nil"/>
              <w:left w:val="nil"/>
              <w:bottom w:val="single" w:sz="4" w:space="0" w:color="auto"/>
              <w:right w:val="single" w:sz="4" w:space="0" w:color="auto"/>
            </w:tcBorders>
            <w:shd w:val="clear" w:color="auto" w:fill="auto"/>
            <w:noWrap/>
            <w:vAlign w:val="bottom"/>
            <w:hideMark/>
          </w:tcPr>
          <w:p w14:paraId="007E895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11684A3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3" w:type="dxa"/>
            <w:tcBorders>
              <w:top w:val="nil"/>
              <w:left w:val="nil"/>
              <w:bottom w:val="single" w:sz="4" w:space="0" w:color="auto"/>
              <w:right w:val="single" w:sz="4" w:space="0" w:color="auto"/>
            </w:tcBorders>
            <w:shd w:val="clear" w:color="auto" w:fill="auto"/>
            <w:noWrap/>
            <w:vAlign w:val="bottom"/>
            <w:hideMark/>
          </w:tcPr>
          <w:p w14:paraId="68F4035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7432277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4321018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9" w:type="dxa"/>
            <w:tcBorders>
              <w:top w:val="nil"/>
              <w:left w:val="nil"/>
              <w:bottom w:val="single" w:sz="4" w:space="0" w:color="auto"/>
              <w:right w:val="single" w:sz="4" w:space="0" w:color="auto"/>
            </w:tcBorders>
            <w:shd w:val="clear" w:color="auto" w:fill="auto"/>
            <w:noWrap/>
            <w:vAlign w:val="bottom"/>
            <w:hideMark/>
          </w:tcPr>
          <w:p w14:paraId="64459234"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95" w:type="dxa"/>
            <w:tcBorders>
              <w:top w:val="nil"/>
              <w:left w:val="nil"/>
              <w:bottom w:val="single" w:sz="4" w:space="0" w:color="auto"/>
              <w:right w:val="single" w:sz="4" w:space="0" w:color="auto"/>
            </w:tcBorders>
            <w:shd w:val="clear" w:color="auto" w:fill="auto"/>
            <w:noWrap/>
            <w:vAlign w:val="bottom"/>
            <w:hideMark/>
          </w:tcPr>
          <w:p w14:paraId="5C06CB2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0BAB7C9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4CD7914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3FF145DD"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7F150B3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5C19A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1951832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6720197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608</w:t>
            </w:r>
          </w:p>
        </w:tc>
        <w:tc>
          <w:tcPr>
            <w:tcW w:w="1579" w:type="dxa"/>
            <w:tcBorders>
              <w:top w:val="nil"/>
              <w:left w:val="nil"/>
              <w:bottom w:val="single" w:sz="4" w:space="0" w:color="auto"/>
              <w:right w:val="single" w:sz="4" w:space="0" w:color="auto"/>
            </w:tcBorders>
            <w:shd w:val="clear" w:color="auto" w:fill="auto"/>
            <w:vAlign w:val="bottom"/>
            <w:hideMark/>
          </w:tcPr>
          <w:p w14:paraId="557E0F4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w:t>
            </w:r>
          </w:p>
        </w:tc>
        <w:tc>
          <w:tcPr>
            <w:tcW w:w="695" w:type="dxa"/>
            <w:tcBorders>
              <w:top w:val="nil"/>
              <w:left w:val="nil"/>
              <w:bottom w:val="single" w:sz="4" w:space="0" w:color="auto"/>
              <w:right w:val="single" w:sz="4" w:space="0" w:color="auto"/>
            </w:tcBorders>
            <w:shd w:val="clear" w:color="auto" w:fill="auto"/>
            <w:vAlign w:val="bottom"/>
            <w:hideMark/>
          </w:tcPr>
          <w:p w14:paraId="601DB65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w:t>
            </w:r>
          </w:p>
        </w:tc>
        <w:tc>
          <w:tcPr>
            <w:tcW w:w="312" w:type="dxa"/>
            <w:tcBorders>
              <w:top w:val="nil"/>
              <w:left w:val="nil"/>
              <w:bottom w:val="single" w:sz="4" w:space="0" w:color="auto"/>
              <w:right w:val="single" w:sz="4" w:space="0" w:color="auto"/>
            </w:tcBorders>
            <w:shd w:val="clear" w:color="auto" w:fill="auto"/>
            <w:noWrap/>
            <w:vAlign w:val="bottom"/>
            <w:hideMark/>
          </w:tcPr>
          <w:p w14:paraId="6EEA133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24F0AB8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16.1</w:t>
            </w:r>
          </w:p>
        </w:tc>
      </w:tr>
      <w:tr w:rsidR="0067485F" w:rsidRPr="00217562" w14:paraId="3899637F"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261217B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1F25691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793CFFA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342980C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513</w:t>
            </w:r>
          </w:p>
        </w:tc>
        <w:tc>
          <w:tcPr>
            <w:tcW w:w="1579" w:type="dxa"/>
            <w:tcBorders>
              <w:top w:val="nil"/>
              <w:left w:val="nil"/>
              <w:bottom w:val="single" w:sz="4" w:space="0" w:color="auto"/>
              <w:right w:val="single" w:sz="4" w:space="0" w:color="auto"/>
            </w:tcBorders>
            <w:shd w:val="clear" w:color="auto" w:fill="auto"/>
            <w:vAlign w:val="bottom"/>
            <w:hideMark/>
          </w:tcPr>
          <w:p w14:paraId="373DAED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w:t>
            </w:r>
          </w:p>
        </w:tc>
        <w:tc>
          <w:tcPr>
            <w:tcW w:w="695" w:type="dxa"/>
            <w:tcBorders>
              <w:top w:val="nil"/>
              <w:left w:val="nil"/>
              <w:bottom w:val="single" w:sz="4" w:space="0" w:color="auto"/>
              <w:right w:val="single" w:sz="4" w:space="0" w:color="auto"/>
            </w:tcBorders>
            <w:shd w:val="clear" w:color="auto" w:fill="auto"/>
            <w:vAlign w:val="bottom"/>
            <w:hideMark/>
          </w:tcPr>
          <w:p w14:paraId="5469BE4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5.6</w:t>
            </w:r>
          </w:p>
        </w:tc>
        <w:tc>
          <w:tcPr>
            <w:tcW w:w="312" w:type="dxa"/>
            <w:tcBorders>
              <w:top w:val="nil"/>
              <w:left w:val="nil"/>
              <w:bottom w:val="single" w:sz="4" w:space="0" w:color="auto"/>
              <w:right w:val="single" w:sz="4" w:space="0" w:color="auto"/>
            </w:tcBorders>
            <w:shd w:val="clear" w:color="auto" w:fill="auto"/>
            <w:noWrap/>
            <w:vAlign w:val="bottom"/>
            <w:hideMark/>
          </w:tcPr>
          <w:p w14:paraId="77B4B46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6A78D53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11.2</w:t>
            </w:r>
          </w:p>
        </w:tc>
      </w:tr>
      <w:tr w:rsidR="00FA4244" w:rsidRPr="00217562" w14:paraId="7DC364C5" w14:textId="77777777" w:rsidTr="00706C30">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6F8ACCE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714" w:type="dxa"/>
            <w:tcBorders>
              <w:top w:val="nil"/>
              <w:left w:val="nil"/>
              <w:bottom w:val="single" w:sz="4" w:space="0" w:color="auto"/>
              <w:right w:val="single" w:sz="4" w:space="0" w:color="auto"/>
            </w:tcBorders>
            <w:shd w:val="clear" w:color="auto" w:fill="auto"/>
            <w:noWrap/>
            <w:vAlign w:val="bottom"/>
            <w:hideMark/>
          </w:tcPr>
          <w:p w14:paraId="3AE3F55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5646E2D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7" w:type="dxa"/>
            <w:tcBorders>
              <w:top w:val="nil"/>
              <w:left w:val="nil"/>
              <w:bottom w:val="single" w:sz="4" w:space="0" w:color="auto"/>
              <w:right w:val="single" w:sz="4" w:space="0" w:color="auto"/>
            </w:tcBorders>
            <w:shd w:val="clear" w:color="auto" w:fill="auto"/>
            <w:noWrap/>
            <w:vAlign w:val="bottom"/>
            <w:hideMark/>
          </w:tcPr>
          <w:p w14:paraId="787937B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5D5B004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3" w:type="dxa"/>
            <w:tcBorders>
              <w:top w:val="nil"/>
              <w:left w:val="nil"/>
              <w:bottom w:val="single" w:sz="4" w:space="0" w:color="auto"/>
              <w:right w:val="single" w:sz="4" w:space="0" w:color="auto"/>
            </w:tcBorders>
            <w:shd w:val="clear" w:color="auto" w:fill="auto"/>
            <w:noWrap/>
            <w:vAlign w:val="bottom"/>
            <w:hideMark/>
          </w:tcPr>
          <w:p w14:paraId="0726A8C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7126370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noWrap/>
            <w:vAlign w:val="bottom"/>
            <w:hideMark/>
          </w:tcPr>
          <w:p w14:paraId="621A0C1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9" w:type="dxa"/>
            <w:tcBorders>
              <w:top w:val="nil"/>
              <w:left w:val="nil"/>
              <w:bottom w:val="single" w:sz="4" w:space="0" w:color="auto"/>
              <w:right w:val="single" w:sz="4" w:space="0" w:color="auto"/>
            </w:tcBorders>
            <w:shd w:val="clear" w:color="auto" w:fill="auto"/>
            <w:noWrap/>
            <w:vAlign w:val="bottom"/>
            <w:hideMark/>
          </w:tcPr>
          <w:p w14:paraId="1C4EB4A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95" w:type="dxa"/>
            <w:tcBorders>
              <w:top w:val="nil"/>
              <w:left w:val="nil"/>
              <w:bottom w:val="single" w:sz="4" w:space="0" w:color="auto"/>
              <w:right w:val="single" w:sz="4" w:space="0" w:color="auto"/>
            </w:tcBorders>
            <w:shd w:val="clear" w:color="auto" w:fill="auto"/>
            <w:noWrap/>
            <w:vAlign w:val="bottom"/>
            <w:hideMark/>
          </w:tcPr>
          <w:p w14:paraId="1274825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2" w:type="dxa"/>
            <w:tcBorders>
              <w:top w:val="nil"/>
              <w:left w:val="nil"/>
              <w:bottom w:val="single" w:sz="4" w:space="0" w:color="auto"/>
              <w:right w:val="single" w:sz="4" w:space="0" w:color="auto"/>
            </w:tcBorders>
            <w:shd w:val="clear" w:color="auto" w:fill="auto"/>
            <w:noWrap/>
            <w:vAlign w:val="bottom"/>
            <w:hideMark/>
          </w:tcPr>
          <w:p w14:paraId="1ABA2FF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73CF963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752F841A" w14:textId="77777777" w:rsidTr="006B3433">
        <w:trPr>
          <w:trHeight w:val="276"/>
        </w:trPr>
        <w:tc>
          <w:tcPr>
            <w:tcW w:w="3066" w:type="dxa"/>
            <w:tcBorders>
              <w:top w:val="nil"/>
              <w:left w:val="single" w:sz="4" w:space="0" w:color="auto"/>
              <w:bottom w:val="single" w:sz="4" w:space="0" w:color="auto"/>
              <w:right w:val="single" w:sz="4" w:space="0" w:color="auto"/>
            </w:tcBorders>
            <w:shd w:val="clear" w:color="auto" w:fill="auto"/>
            <w:noWrap/>
            <w:vAlign w:val="bottom"/>
            <w:hideMark/>
          </w:tcPr>
          <w:p w14:paraId="4BFDC5D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19B8EB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nil"/>
              <w:left w:val="nil"/>
              <w:bottom w:val="single" w:sz="4" w:space="0" w:color="auto"/>
              <w:right w:val="single" w:sz="4" w:space="0" w:color="auto"/>
            </w:tcBorders>
            <w:shd w:val="clear" w:color="auto" w:fill="auto"/>
            <w:noWrap/>
            <w:vAlign w:val="bottom"/>
            <w:hideMark/>
          </w:tcPr>
          <w:p w14:paraId="27BED28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nil"/>
              <w:left w:val="nil"/>
              <w:bottom w:val="single" w:sz="4" w:space="0" w:color="auto"/>
              <w:right w:val="single" w:sz="4" w:space="0" w:color="auto"/>
            </w:tcBorders>
            <w:shd w:val="clear" w:color="auto" w:fill="auto"/>
            <w:vAlign w:val="bottom"/>
            <w:hideMark/>
          </w:tcPr>
          <w:p w14:paraId="5E9E786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760</w:t>
            </w:r>
          </w:p>
        </w:tc>
        <w:tc>
          <w:tcPr>
            <w:tcW w:w="1579" w:type="dxa"/>
            <w:tcBorders>
              <w:top w:val="nil"/>
              <w:left w:val="nil"/>
              <w:bottom w:val="single" w:sz="4" w:space="0" w:color="auto"/>
              <w:right w:val="single" w:sz="4" w:space="0" w:color="auto"/>
            </w:tcBorders>
            <w:shd w:val="clear" w:color="auto" w:fill="auto"/>
            <w:vAlign w:val="bottom"/>
            <w:hideMark/>
          </w:tcPr>
          <w:p w14:paraId="007DE39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7.1</w:t>
            </w:r>
          </w:p>
        </w:tc>
        <w:tc>
          <w:tcPr>
            <w:tcW w:w="695" w:type="dxa"/>
            <w:tcBorders>
              <w:top w:val="nil"/>
              <w:left w:val="nil"/>
              <w:bottom w:val="single" w:sz="4" w:space="0" w:color="auto"/>
              <w:right w:val="single" w:sz="4" w:space="0" w:color="auto"/>
            </w:tcBorders>
            <w:shd w:val="clear" w:color="auto" w:fill="auto"/>
            <w:vAlign w:val="bottom"/>
            <w:hideMark/>
          </w:tcPr>
          <w:p w14:paraId="78908EA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w:t>
            </w:r>
          </w:p>
        </w:tc>
        <w:tc>
          <w:tcPr>
            <w:tcW w:w="312" w:type="dxa"/>
            <w:tcBorders>
              <w:top w:val="nil"/>
              <w:left w:val="nil"/>
              <w:bottom w:val="single" w:sz="4" w:space="0" w:color="auto"/>
              <w:right w:val="single" w:sz="4" w:space="0" w:color="auto"/>
            </w:tcBorders>
            <w:shd w:val="clear" w:color="auto" w:fill="auto"/>
            <w:noWrap/>
            <w:vAlign w:val="bottom"/>
            <w:hideMark/>
          </w:tcPr>
          <w:p w14:paraId="5CBCF64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vAlign w:val="bottom"/>
            <w:hideMark/>
          </w:tcPr>
          <w:p w14:paraId="5841F3B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11.1</w:t>
            </w:r>
          </w:p>
        </w:tc>
      </w:tr>
      <w:tr w:rsidR="0067485F" w:rsidRPr="00217562" w14:paraId="1E545E7F" w14:textId="77777777" w:rsidTr="006B3433">
        <w:trPr>
          <w:trHeight w:val="53"/>
        </w:trPr>
        <w:tc>
          <w:tcPr>
            <w:tcW w:w="3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BC45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hideMark/>
          </w:tcPr>
          <w:p w14:paraId="01D92BC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14:paraId="0371652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48" w:type="dxa"/>
            <w:tcBorders>
              <w:top w:val="single" w:sz="4" w:space="0" w:color="auto"/>
              <w:left w:val="nil"/>
              <w:bottom w:val="single" w:sz="4" w:space="0" w:color="auto"/>
              <w:right w:val="single" w:sz="4" w:space="0" w:color="auto"/>
            </w:tcBorders>
            <w:shd w:val="clear" w:color="auto" w:fill="auto"/>
            <w:vAlign w:val="bottom"/>
            <w:hideMark/>
          </w:tcPr>
          <w:p w14:paraId="30419C2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327</w:t>
            </w:r>
          </w:p>
        </w:tc>
        <w:tc>
          <w:tcPr>
            <w:tcW w:w="1579" w:type="dxa"/>
            <w:tcBorders>
              <w:top w:val="single" w:sz="4" w:space="0" w:color="auto"/>
              <w:left w:val="nil"/>
              <w:bottom w:val="single" w:sz="4" w:space="0" w:color="auto"/>
              <w:right w:val="single" w:sz="4" w:space="0" w:color="auto"/>
            </w:tcBorders>
            <w:shd w:val="clear" w:color="auto" w:fill="auto"/>
            <w:vAlign w:val="bottom"/>
            <w:hideMark/>
          </w:tcPr>
          <w:p w14:paraId="6010439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16.2</w:t>
            </w:r>
          </w:p>
        </w:tc>
        <w:tc>
          <w:tcPr>
            <w:tcW w:w="695" w:type="dxa"/>
            <w:tcBorders>
              <w:top w:val="single" w:sz="4" w:space="0" w:color="auto"/>
              <w:left w:val="nil"/>
              <w:bottom w:val="single" w:sz="4" w:space="0" w:color="auto"/>
              <w:right w:val="single" w:sz="4" w:space="0" w:color="auto"/>
            </w:tcBorders>
            <w:shd w:val="clear" w:color="auto" w:fill="auto"/>
            <w:vAlign w:val="bottom"/>
            <w:hideMark/>
          </w:tcPr>
          <w:p w14:paraId="6AFF15F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10.3</w:t>
            </w:r>
          </w:p>
        </w:tc>
        <w:tc>
          <w:tcPr>
            <w:tcW w:w="312" w:type="dxa"/>
            <w:tcBorders>
              <w:top w:val="single" w:sz="4" w:space="0" w:color="auto"/>
              <w:left w:val="nil"/>
              <w:bottom w:val="single" w:sz="4" w:space="0" w:color="auto"/>
              <w:right w:val="single" w:sz="4" w:space="0" w:color="auto"/>
            </w:tcBorders>
            <w:shd w:val="clear" w:color="auto" w:fill="auto"/>
            <w:noWrap/>
            <w:vAlign w:val="bottom"/>
            <w:hideMark/>
          </w:tcPr>
          <w:p w14:paraId="56F9CBB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single" w:sz="4" w:space="0" w:color="auto"/>
              <w:left w:val="nil"/>
              <w:bottom w:val="single" w:sz="4" w:space="0" w:color="auto"/>
              <w:right w:val="single" w:sz="4" w:space="0" w:color="auto"/>
            </w:tcBorders>
            <w:shd w:val="clear" w:color="auto" w:fill="auto"/>
            <w:vAlign w:val="bottom"/>
            <w:hideMark/>
          </w:tcPr>
          <w:p w14:paraId="48090D6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24.4</w:t>
            </w:r>
          </w:p>
        </w:tc>
      </w:tr>
      <w:tr w:rsidR="00706C30" w:rsidRPr="00217562" w14:paraId="5A0FDAB9" w14:textId="77777777" w:rsidTr="006B3433">
        <w:trPr>
          <w:trHeight w:val="276"/>
        </w:trPr>
        <w:tc>
          <w:tcPr>
            <w:tcW w:w="30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908728" w14:textId="30A7EB5F" w:rsidR="00706C30" w:rsidRPr="00217562" w:rsidRDefault="00706C30" w:rsidP="00160760">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WIC participation</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tcPr>
          <w:p w14:paraId="129DC1BB" w14:textId="77777777" w:rsidR="00706C30" w:rsidRPr="00217562" w:rsidRDefault="00706C30" w:rsidP="00706C30">
            <w:pPr>
              <w:spacing w:after="0" w:line="240" w:lineRule="auto"/>
              <w:jc w:val="center"/>
              <w:rPr>
                <w:rFonts w:ascii="Arial" w:eastAsia="Times New Roman" w:hAnsi="Arial" w:cs="Arial"/>
                <w:color w:val="000000"/>
                <w:lang w:eastAsia="zh-CN"/>
              </w:rPr>
            </w:pPr>
          </w:p>
        </w:tc>
        <w:tc>
          <w:tcPr>
            <w:tcW w:w="299" w:type="dxa"/>
            <w:tcBorders>
              <w:top w:val="single" w:sz="4" w:space="0" w:color="auto"/>
              <w:left w:val="nil"/>
              <w:bottom w:val="single" w:sz="4" w:space="0" w:color="auto"/>
              <w:right w:val="single" w:sz="4" w:space="0" w:color="auto"/>
            </w:tcBorders>
            <w:shd w:val="clear" w:color="auto" w:fill="auto"/>
            <w:noWrap/>
            <w:vAlign w:val="bottom"/>
          </w:tcPr>
          <w:p w14:paraId="491DDF40" w14:textId="77777777" w:rsidR="00706C30" w:rsidRPr="00217562" w:rsidRDefault="00706C30" w:rsidP="00706C30">
            <w:pPr>
              <w:spacing w:after="0" w:line="240" w:lineRule="auto"/>
              <w:jc w:val="center"/>
              <w:rPr>
                <w:rFonts w:ascii="Arial" w:eastAsia="Times New Roman" w:hAnsi="Arial" w:cs="Arial"/>
                <w:color w:val="000000"/>
                <w:lang w:eastAsia="zh-CN"/>
              </w:rPr>
            </w:pPr>
          </w:p>
        </w:tc>
        <w:tc>
          <w:tcPr>
            <w:tcW w:w="1648" w:type="dxa"/>
            <w:tcBorders>
              <w:top w:val="single" w:sz="4" w:space="0" w:color="auto"/>
              <w:left w:val="nil"/>
              <w:bottom w:val="single" w:sz="4" w:space="0" w:color="auto"/>
              <w:right w:val="single" w:sz="4" w:space="0" w:color="auto"/>
            </w:tcBorders>
            <w:shd w:val="clear" w:color="auto" w:fill="auto"/>
            <w:vAlign w:val="bottom"/>
          </w:tcPr>
          <w:p w14:paraId="1A0A7C8F" w14:textId="77777777" w:rsidR="00706C30" w:rsidRPr="00217562" w:rsidRDefault="00706C30" w:rsidP="00706C30">
            <w:pPr>
              <w:spacing w:after="0" w:line="240" w:lineRule="auto"/>
              <w:jc w:val="right"/>
              <w:rPr>
                <w:rFonts w:ascii="Arial" w:eastAsia="Times New Roman" w:hAnsi="Arial" w:cs="Arial"/>
                <w:color w:val="000000"/>
                <w:lang w:eastAsia="zh-CN"/>
              </w:rPr>
            </w:pPr>
          </w:p>
        </w:tc>
        <w:tc>
          <w:tcPr>
            <w:tcW w:w="1579" w:type="dxa"/>
            <w:tcBorders>
              <w:top w:val="single" w:sz="4" w:space="0" w:color="auto"/>
              <w:left w:val="nil"/>
              <w:bottom w:val="single" w:sz="4" w:space="0" w:color="auto"/>
              <w:right w:val="single" w:sz="4" w:space="0" w:color="auto"/>
            </w:tcBorders>
            <w:shd w:val="clear" w:color="auto" w:fill="auto"/>
            <w:vAlign w:val="bottom"/>
          </w:tcPr>
          <w:p w14:paraId="1F59396A" w14:textId="77777777" w:rsidR="00706C30" w:rsidRPr="00217562" w:rsidRDefault="00706C30" w:rsidP="00706C30">
            <w:pPr>
              <w:spacing w:after="0" w:line="240" w:lineRule="auto"/>
              <w:jc w:val="center"/>
              <w:rPr>
                <w:rFonts w:ascii="Arial" w:eastAsia="Times New Roman" w:hAnsi="Arial" w:cs="Arial"/>
                <w:color w:val="000000"/>
                <w:lang w:eastAsia="zh-CN"/>
              </w:rPr>
            </w:pPr>
          </w:p>
        </w:tc>
        <w:tc>
          <w:tcPr>
            <w:tcW w:w="695" w:type="dxa"/>
            <w:tcBorders>
              <w:top w:val="single" w:sz="4" w:space="0" w:color="auto"/>
              <w:left w:val="nil"/>
              <w:bottom w:val="single" w:sz="4" w:space="0" w:color="auto"/>
              <w:right w:val="single" w:sz="4" w:space="0" w:color="auto"/>
            </w:tcBorders>
            <w:shd w:val="clear" w:color="auto" w:fill="auto"/>
            <w:vAlign w:val="bottom"/>
          </w:tcPr>
          <w:p w14:paraId="3CFC6B94" w14:textId="77777777" w:rsidR="00706C30" w:rsidRPr="00217562" w:rsidRDefault="00706C30" w:rsidP="00706C30">
            <w:pPr>
              <w:spacing w:after="0" w:line="240" w:lineRule="auto"/>
              <w:jc w:val="right"/>
              <w:rPr>
                <w:rFonts w:ascii="Arial" w:eastAsia="Times New Roman" w:hAnsi="Arial" w:cs="Arial"/>
                <w:color w:val="000000"/>
                <w:lang w:eastAsia="zh-CN"/>
              </w:rPr>
            </w:pP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3AB7DEF6" w14:textId="77777777" w:rsidR="00706C30" w:rsidRPr="00217562" w:rsidRDefault="00706C30" w:rsidP="00706C30">
            <w:pPr>
              <w:spacing w:after="0" w:line="240" w:lineRule="auto"/>
              <w:jc w:val="center"/>
              <w:rPr>
                <w:rFonts w:ascii="Arial" w:eastAsia="Times New Roman" w:hAnsi="Arial" w:cs="Arial"/>
                <w:color w:val="000000"/>
                <w:lang w:eastAsia="zh-CN"/>
              </w:rPr>
            </w:pPr>
          </w:p>
        </w:tc>
        <w:tc>
          <w:tcPr>
            <w:tcW w:w="701" w:type="dxa"/>
            <w:tcBorders>
              <w:top w:val="single" w:sz="4" w:space="0" w:color="auto"/>
              <w:left w:val="nil"/>
              <w:bottom w:val="single" w:sz="4" w:space="0" w:color="auto"/>
              <w:right w:val="single" w:sz="4" w:space="0" w:color="auto"/>
            </w:tcBorders>
            <w:shd w:val="clear" w:color="auto" w:fill="auto"/>
            <w:vAlign w:val="bottom"/>
          </w:tcPr>
          <w:p w14:paraId="3AF1672C" w14:textId="77777777" w:rsidR="00706C30" w:rsidRPr="00217562" w:rsidRDefault="00706C30" w:rsidP="00706C30">
            <w:pPr>
              <w:spacing w:after="0" w:line="240" w:lineRule="auto"/>
              <w:jc w:val="right"/>
              <w:rPr>
                <w:rFonts w:ascii="Arial" w:eastAsia="Times New Roman" w:hAnsi="Arial" w:cs="Arial"/>
                <w:color w:val="000000"/>
                <w:lang w:eastAsia="zh-CN"/>
              </w:rPr>
            </w:pPr>
          </w:p>
        </w:tc>
      </w:tr>
      <w:tr w:rsidR="00A778D3" w:rsidRPr="00217562" w14:paraId="3D411264" w14:textId="77777777" w:rsidTr="006B3433">
        <w:trPr>
          <w:trHeight w:val="53"/>
        </w:trPr>
        <w:tc>
          <w:tcPr>
            <w:tcW w:w="30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6DFF2" w14:textId="34FD5AC1" w:rsidR="00A778D3" w:rsidRPr="00217562" w:rsidRDefault="00A778D3" w:rsidP="00A778D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tcPr>
          <w:p w14:paraId="130A209B" w14:textId="5C4E6F1B" w:rsidR="00A778D3" w:rsidRPr="00217562" w:rsidRDefault="00A778D3" w:rsidP="00A778D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single" w:sz="4" w:space="0" w:color="auto"/>
              <w:left w:val="nil"/>
              <w:bottom w:val="single" w:sz="4" w:space="0" w:color="auto"/>
              <w:right w:val="single" w:sz="4" w:space="0" w:color="auto"/>
            </w:tcBorders>
            <w:shd w:val="clear" w:color="auto" w:fill="auto"/>
            <w:noWrap/>
            <w:vAlign w:val="bottom"/>
          </w:tcPr>
          <w:p w14:paraId="06919E0C" w14:textId="77777777" w:rsidR="00A778D3" w:rsidRPr="00217562" w:rsidRDefault="00A778D3" w:rsidP="00A778D3">
            <w:pPr>
              <w:spacing w:after="0" w:line="240" w:lineRule="auto"/>
              <w:jc w:val="center"/>
              <w:rPr>
                <w:rFonts w:ascii="Arial" w:eastAsia="Times New Roman" w:hAnsi="Arial" w:cs="Arial"/>
                <w:color w:val="000000"/>
                <w:lang w:eastAsia="zh-CN"/>
              </w:rPr>
            </w:pPr>
          </w:p>
        </w:tc>
        <w:tc>
          <w:tcPr>
            <w:tcW w:w="1648" w:type="dxa"/>
            <w:tcBorders>
              <w:top w:val="single" w:sz="4" w:space="0" w:color="auto"/>
              <w:left w:val="nil"/>
              <w:bottom w:val="single" w:sz="4" w:space="0" w:color="auto"/>
              <w:right w:val="single" w:sz="4" w:space="0" w:color="auto"/>
            </w:tcBorders>
            <w:shd w:val="clear" w:color="auto" w:fill="auto"/>
            <w:vAlign w:val="bottom"/>
          </w:tcPr>
          <w:p w14:paraId="1B68EDA1" w14:textId="3151D302" w:rsidR="00A778D3" w:rsidRPr="00217562" w:rsidRDefault="00A778D3" w:rsidP="00A778D3">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549</w:t>
            </w:r>
          </w:p>
        </w:tc>
        <w:tc>
          <w:tcPr>
            <w:tcW w:w="1579" w:type="dxa"/>
            <w:tcBorders>
              <w:top w:val="single" w:sz="4" w:space="0" w:color="auto"/>
              <w:left w:val="nil"/>
              <w:bottom w:val="single" w:sz="4" w:space="0" w:color="auto"/>
              <w:right w:val="single" w:sz="4" w:space="0" w:color="auto"/>
            </w:tcBorders>
            <w:shd w:val="clear" w:color="auto" w:fill="auto"/>
            <w:vAlign w:val="bottom"/>
          </w:tcPr>
          <w:p w14:paraId="237106F7" w14:textId="2916457F" w:rsidR="00A778D3" w:rsidRPr="00217562" w:rsidRDefault="00A778D3" w:rsidP="00A778D3">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10.7</w:t>
            </w:r>
          </w:p>
        </w:tc>
        <w:tc>
          <w:tcPr>
            <w:tcW w:w="695" w:type="dxa"/>
            <w:tcBorders>
              <w:top w:val="single" w:sz="4" w:space="0" w:color="auto"/>
              <w:left w:val="nil"/>
              <w:bottom w:val="single" w:sz="4" w:space="0" w:color="auto"/>
              <w:right w:val="single" w:sz="4" w:space="0" w:color="auto"/>
            </w:tcBorders>
            <w:shd w:val="clear" w:color="auto" w:fill="auto"/>
            <w:vAlign w:val="bottom"/>
          </w:tcPr>
          <w:p w14:paraId="42250487" w14:textId="304BAB0F" w:rsidR="00A778D3" w:rsidRPr="00217562" w:rsidRDefault="00A778D3" w:rsidP="00A778D3">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6.0</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212B7DDF" w14:textId="616FC476" w:rsidR="00A778D3" w:rsidRPr="00217562" w:rsidRDefault="00A778D3" w:rsidP="00A778D3">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w:t>
            </w:r>
          </w:p>
        </w:tc>
        <w:tc>
          <w:tcPr>
            <w:tcW w:w="701" w:type="dxa"/>
            <w:tcBorders>
              <w:top w:val="single" w:sz="4" w:space="0" w:color="auto"/>
              <w:left w:val="nil"/>
              <w:bottom w:val="single" w:sz="4" w:space="0" w:color="auto"/>
              <w:right w:val="single" w:sz="4" w:space="0" w:color="auto"/>
            </w:tcBorders>
            <w:shd w:val="clear" w:color="auto" w:fill="auto"/>
            <w:vAlign w:val="bottom"/>
          </w:tcPr>
          <w:p w14:paraId="1C888AC9" w14:textId="7D3D4B22" w:rsidR="00A778D3" w:rsidRPr="00217562" w:rsidRDefault="00A778D3" w:rsidP="00A778D3">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18.5</w:t>
            </w:r>
          </w:p>
        </w:tc>
      </w:tr>
      <w:tr w:rsidR="00A778D3" w:rsidRPr="00217562" w14:paraId="0E20CE21" w14:textId="77777777" w:rsidTr="006B3433">
        <w:trPr>
          <w:trHeight w:val="276"/>
        </w:trPr>
        <w:tc>
          <w:tcPr>
            <w:tcW w:w="30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57702" w14:textId="768F5D46" w:rsidR="00A778D3" w:rsidRPr="00217562" w:rsidRDefault="00A778D3" w:rsidP="00A778D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4524" w:type="dxa"/>
            <w:gridSpan w:val="5"/>
            <w:tcBorders>
              <w:top w:val="single" w:sz="4" w:space="0" w:color="auto"/>
              <w:left w:val="nil"/>
              <w:bottom w:val="single" w:sz="4" w:space="0" w:color="auto"/>
              <w:right w:val="single" w:sz="4" w:space="0" w:color="auto"/>
            </w:tcBorders>
            <w:shd w:val="clear" w:color="auto" w:fill="auto"/>
            <w:noWrap/>
            <w:vAlign w:val="bottom"/>
          </w:tcPr>
          <w:p w14:paraId="5873775E" w14:textId="48093D25" w:rsidR="00A778D3" w:rsidRPr="00217562" w:rsidRDefault="00A778D3" w:rsidP="00A778D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99" w:type="dxa"/>
            <w:tcBorders>
              <w:top w:val="single" w:sz="4" w:space="0" w:color="auto"/>
              <w:left w:val="nil"/>
              <w:bottom w:val="single" w:sz="4" w:space="0" w:color="auto"/>
              <w:right w:val="single" w:sz="4" w:space="0" w:color="auto"/>
            </w:tcBorders>
            <w:shd w:val="clear" w:color="auto" w:fill="auto"/>
            <w:noWrap/>
            <w:vAlign w:val="bottom"/>
          </w:tcPr>
          <w:p w14:paraId="60B743B6" w14:textId="77777777" w:rsidR="00A778D3" w:rsidRPr="00217562" w:rsidRDefault="00A778D3" w:rsidP="00A778D3">
            <w:pPr>
              <w:spacing w:after="0" w:line="240" w:lineRule="auto"/>
              <w:jc w:val="center"/>
              <w:rPr>
                <w:rFonts w:ascii="Arial" w:eastAsia="Times New Roman" w:hAnsi="Arial" w:cs="Arial"/>
                <w:color w:val="000000"/>
                <w:lang w:eastAsia="zh-CN"/>
              </w:rPr>
            </w:pPr>
          </w:p>
        </w:tc>
        <w:tc>
          <w:tcPr>
            <w:tcW w:w="1648" w:type="dxa"/>
            <w:tcBorders>
              <w:top w:val="single" w:sz="4" w:space="0" w:color="auto"/>
              <w:left w:val="nil"/>
              <w:bottom w:val="single" w:sz="4" w:space="0" w:color="auto"/>
              <w:right w:val="single" w:sz="4" w:space="0" w:color="auto"/>
            </w:tcBorders>
            <w:shd w:val="clear" w:color="auto" w:fill="auto"/>
            <w:vAlign w:val="bottom"/>
          </w:tcPr>
          <w:p w14:paraId="71AD92E7" w14:textId="41DB79B9" w:rsidR="00A778D3" w:rsidRPr="00217562" w:rsidRDefault="00A778D3" w:rsidP="00A778D3">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499</w:t>
            </w:r>
          </w:p>
        </w:tc>
        <w:tc>
          <w:tcPr>
            <w:tcW w:w="1579" w:type="dxa"/>
            <w:tcBorders>
              <w:top w:val="single" w:sz="4" w:space="0" w:color="auto"/>
              <w:left w:val="nil"/>
              <w:bottom w:val="single" w:sz="4" w:space="0" w:color="auto"/>
              <w:right w:val="single" w:sz="4" w:space="0" w:color="auto"/>
            </w:tcBorders>
            <w:shd w:val="clear" w:color="auto" w:fill="auto"/>
            <w:vAlign w:val="bottom"/>
          </w:tcPr>
          <w:p w14:paraId="2AE99670" w14:textId="644EFC9B" w:rsidR="00A778D3" w:rsidRPr="00217562" w:rsidRDefault="00A778D3" w:rsidP="00A778D3">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6.7</w:t>
            </w:r>
          </w:p>
        </w:tc>
        <w:tc>
          <w:tcPr>
            <w:tcW w:w="695" w:type="dxa"/>
            <w:tcBorders>
              <w:top w:val="single" w:sz="4" w:space="0" w:color="auto"/>
              <w:left w:val="nil"/>
              <w:bottom w:val="single" w:sz="4" w:space="0" w:color="auto"/>
              <w:right w:val="single" w:sz="4" w:space="0" w:color="auto"/>
            </w:tcBorders>
            <w:shd w:val="clear" w:color="auto" w:fill="auto"/>
            <w:vAlign w:val="bottom"/>
          </w:tcPr>
          <w:p w14:paraId="5E3D1D87" w14:textId="11AAF491" w:rsidR="00A778D3" w:rsidRPr="00217562" w:rsidRDefault="00A778D3" w:rsidP="00A778D3">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4.6</w:t>
            </w:r>
          </w:p>
        </w:tc>
        <w:tc>
          <w:tcPr>
            <w:tcW w:w="312" w:type="dxa"/>
            <w:tcBorders>
              <w:top w:val="single" w:sz="4" w:space="0" w:color="auto"/>
              <w:left w:val="nil"/>
              <w:bottom w:val="single" w:sz="4" w:space="0" w:color="auto"/>
              <w:right w:val="single" w:sz="4" w:space="0" w:color="auto"/>
            </w:tcBorders>
            <w:shd w:val="clear" w:color="auto" w:fill="auto"/>
            <w:noWrap/>
            <w:vAlign w:val="bottom"/>
          </w:tcPr>
          <w:p w14:paraId="69A2B1E3" w14:textId="66752807" w:rsidR="00A778D3" w:rsidRPr="00217562" w:rsidRDefault="00A778D3" w:rsidP="00A778D3">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w:t>
            </w:r>
          </w:p>
        </w:tc>
        <w:tc>
          <w:tcPr>
            <w:tcW w:w="701" w:type="dxa"/>
            <w:tcBorders>
              <w:top w:val="single" w:sz="4" w:space="0" w:color="auto"/>
              <w:left w:val="nil"/>
              <w:bottom w:val="single" w:sz="4" w:space="0" w:color="auto"/>
              <w:right w:val="single" w:sz="4" w:space="0" w:color="auto"/>
            </w:tcBorders>
            <w:shd w:val="clear" w:color="auto" w:fill="auto"/>
            <w:vAlign w:val="bottom"/>
          </w:tcPr>
          <w:p w14:paraId="218F363F" w14:textId="59D58992" w:rsidR="00A778D3" w:rsidRPr="00217562" w:rsidRDefault="00A778D3" w:rsidP="00A778D3">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9.7</w:t>
            </w:r>
          </w:p>
        </w:tc>
      </w:tr>
    </w:tbl>
    <w:p w14:paraId="1008BC63" w14:textId="61AB5F6B" w:rsidR="008E329A" w:rsidRPr="00160760" w:rsidRDefault="0067485F" w:rsidP="00C60BE9">
      <w:pPr>
        <w:spacing w:after="0"/>
        <w:ind w:left="86" w:right="450"/>
        <w:rPr>
          <w:rFonts w:ascii="Arial" w:hAnsi="Arial" w:cs="Arial"/>
          <w:sz w:val="20"/>
          <w:szCs w:val="20"/>
        </w:rPr>
      </w:pPr>
      <w:r w:rsidRPr="00160760">
        <w:rPr>
          <w:rFonts w:ascii="Arial" w:hAnsi="Arial" w:cs="Arial"/>
          <w:b/>
          <w:sz w:val="20"/>
          <w:szCs w:val="20"/>
        </w:rPr>
        <w:t xml:space="preserve">Bolding indicates non-overlapping 95% Confidence Limits (95% CL), </w:t>
      </w:r>
      <w:r w:rsidRPr="00160760">
        <w:rPr>
          <w:rFonts w:ascii="Arial" w:hAnsi="Arial" w:cs="Arial"/>
          <w:sz w:val="20"/>
          <w:szCs w:val="20"/>
        </w:rPr>
        <w:t xml:space="preserve">showing a difference between the reference group and the comparison group. The reference groups: 20-29 years, &lt;High school, &gt;100% FPL, US-born, married, </w:t>
      </w:r>
      <w:r w:rsidR="00C60BE9" w:rsidRPr="00160760">
        <w:rPr>
          <w:rFonts w:ascii="Arial" w:hAnsi="Arial" w:cs="Arial"/>
          <w:bCs/>
          <w:sz w:val="20"/>
          <w:szCs w:val="20"/>
        </w:rPr>
        <w:t xml:space="preserve">not a WIC participant, </w:t>
      </w:r>
      <w:r w:rsidRPr="00160760">
        <w:rPr>
          <w:rFonts w:ascii="Arial" w:hAnsi="Arial" w:cs="Arial"/>
          <w:sz w:val="20"/>
          <w:szCs w:val="20"/>
        </w:rPr>
        <w:t>without a disability.</w:t>
      </w:r>
    </w:p>
    <w:p w14:paraId="694A3C19" w14:textId="3E8F06E8" w:rsidR="0067485F" w:rsidRPr="00160760" w:rsidRDefault="0067485F" w:rsidP="00160760">
      <w:pPr>
        <w:spacing w:after="0"/>
        <w:ind w:left="86" w:right="720"/>
        <w:rPr>
          <w:rFonts w:ascii="Arial" w:hAnsi="Arial" w:cs="Arial"/>
          <w:sz w:val="20"/>
          <w:szCs w:val="20"/>
        </w:rPr>
        <w:sectPr w:rsidR="0067485F" w:rsidRPr="00160760" w:rsidSect="00364FCD">
          <w:pgSz w:w="15840" w:h="12240" w:orient="landscape"/>
          <w:pgMar w:top="1440" w:right="1080" w:bottom="1440" w:left="1440" w:header="576" w:footer="432" w:gutter="0"/>
          <w:cols w:space="720"/>
          <w:docGrid w:linePitch="360"/>
        </w:sectPr>
      </w:pPr>
      <w:r w:rsidRPr="00160760">
        <w:rPr>
          <w:rFonts w:ascii="Arial" w:hAnsi="Arial" w:cs="Arial"/>
          <w:sz w:val="20"/>
          <w:szCs w:val="20"/>
        </w:rPr>
        <w:t>Insufficient Data to Report: sample size less than 5.</w:t>
      </w:r>
    </w:p>
    <w:p w14:paraId="549DD56B" w14:textId="77777777" w:rsidR="003E1927" w:rsidRDefault="003E1927" w:rsidP="00364FCD">
      <w:pPr>
        <w:pStyle w:val="Caption"/>
        <w:tabs>
          <w:tab w:val="left" w:pos="12960"/>
        </w:tabs>
        <w:rPr>
          <w:rFonts w:ascii="Arial" w:hAnsi="Arial" w:cs="Arial"/>
          <w:b/>
          <w:bCs/>
          <w:i w:val="0"/>
          <w:iCs w:val="0"/>
          <w:sz w:val="22"/>
          <w:szCs w:val="22"/>
        </w:rPr>
      </w:pPr>
      <w:bookmarkStart w:id="50" w:name="_Toc83742318"/>
      <w:bookmarkStart w:id="51" w:name="_Toc83802121"/>
    </w:p>
    <w:p w14:paraId="22284EB8" w14:textId="77777777" w:rsidR="003E1927" w:rsidRDefault="003E1927" w:rsidP="00364FCD">
      <w:pPr>
        <w:pStyle w:val="Caption"/>
        <w:tabs>
          <w:tab w:val="left" w:pos="12960"/>
        </w:tabs>
        <w:rPr>
          <w:rFonts w:ascii="Arial" w:hAnsi="Arial" w:cs="Arial"/>
          <w:b/>
          <w:bCs/>
          <w:i w:val="0"/>
          <w:iCs w:val="0"/>
          <w:sz w:val="22"/>
          <w:szCs w:val="22"/>
        </w:rPr>
      </w:pPr>
    </w:p>
    <w:p w14:paraId="5FF0807E" w14:textId="54703815" w:rsidR="0067485F" w:rsidRPr="00AB24AC" w:rsidRDefault="00FF6542" w:rsidP="00364FCD">
      <w:pPr>
        <w:pStyle w:val="Caption"/>
        <w:tabs>
          <w:tab w:val="left" w:pos="12960"/>
        </w:tabs>
        <w:rPr>
          <w:rFonts w:ascii="Arial" w:hAnsi="Arial" w:cs="Arial"/>
          <w:b/>
          <w:bCs/>
          <w:i w:val="0"/>
          <w:iCs w:val="0"/>
          <w:sz w:val="22"/>
          <w:szCs w:val="22"/>
        </w:rPr>
      </w:pPr>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7</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Prevalence of experiencing physical symptoms due to treatment based on racial/ethnic background by maternal sociodemographic characteristics, among Hispanic and Asian non-Hispanic </w:t>
      </w:r>
      <w:r w:rsidR="00F2609F">
        <w:rPr>
          <w:rFonts w:ascii="Arial" w:hAnsi="Arial" w:cs="Arial"/>
          <w:b/>
          <w:bCs/>
          <w:i w:val="0"/>
          <w:iCs w:val="0"/>
          <w:sz w:val="22"/>
          <w:szCs w:val="22"/>
        </w:rPr>
        <w:t>m</w:t>
      </w:r>
      <w:r w:rsidRPr="00AB24AC">
        <w:rPr>
          <w:rFonts w:ascii="Arial" w:hAnsi="Arial" w:cs="Arial"/>
          <w:b/>
          <w:bCs/>
          <w:i w:val="0"/>
          <w:iCs w:val="0"/>
          <w:sz w:val="22"/>
          <w:szCs w:val="22"/>
        </w:rPr>
        <w:t>others, MA PRAMS, 2017–2018</w:t>
      </w:r>
      <w:bookmarkEnd w:id="50"/>
      <w:bookmarkEnd w:id="51"/>
    </w:p>
    <w:tbl>
      <w:tblPr>
        <w:tblW w:w="12963" w:type="dxa"/>
        <w:tblInd w:w="93" w:type="dxa"/>
        <w:tblLook w:val="04A0" w:firstRow="1" w:lastRow="0" w:firstColumn="1" w:lastColumn="0" w:noHBand="0" w:noVBand="1"/>
      </w:tblPr>
      <w:tblGrid>
        <w:gridCol w:w="2960"/>
        <w:gridCol w:w="1558"/>
        <w:gridCol w:w="1782"/>
        <w:gridCol w:w="750"/>
        <w:gridCol w:w="302"/>
        <w:gridCol w:w="673"/>
        <w:gridCol w:w="289"/>
        <w:gridCol w:w="1543"/>
        <w:gridCol w:w="6"/>
        <w:gridCol w:w="1580"/>
        <w:gridCol w:w="14"/>
        <w:gridCol w:w="562"/>
        <w:gridCol w:w="375"/>
        <w:gridCol w:w="11"/>
        <w:gridCol w:w="558"/>
      </w:tblGrid>
      <w:tr w:rsidR="0067485F" w:rsidRPr="00217562" w14:paraId="506EE10F" w14:textId="77777777" w:rsidTr="00F2609F">
        <w:trPr>
          <w:trHeight w:val="276"/>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E53D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065"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623DF0"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Hispanic</w:t>
            </w:r>
          </w:p>
        </w:tc>
        <w:tc>
          <w:tcPr>
            <w:tcW w:w="289" w:type="dxa"/>
            <w:tcBorders>
              <w:top w:val="single" w:sz="4" w:space="0" w:color="auto"/>
              <w:left w:val="nil"/>
              <w:bottom w:val="single" w:sz="4" w:space="0" w:color="auto"/>
              <w:right w:val="single" w:sz="4" w:space="0" w:color="auto"/>
            </w:tcBorders>
            <w:shd w:val="clear" w:color="auto" w:fill="auto"/>
            <w:noWrap/>
            <w:vAlign w:val="bottom"/>
            <w:hideMark/>
          </w:tcPr>
          <w:p w14:paraId="00EEDED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464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6E73F28" w14:textId="65A5D882" w:rsidR="0067485F" w:rsidRPr="00217562" w:rsidRDefault="00444825" w:rsidP="00162BFD">
            <w:pPr>
              <w:spacing w:after="0" w:line="240" w:lineRule="auto"/>
              <w:jc w:val="center"/>
              <w:rPr>
                <w:rFonts w:ascii="Arial" w:eastAsia="Times New Roman" w:hAnsi="Arial" w:cs="Arial"/>
                <w:b/>
                <w:bCs/>
                <w:color w:val="000000"/>
                <w:lang w:eastAsia="zh-CN"/>
              </w:rPr>
            </w:pPr>
            <w:r>
              <w:rPr>
                <w:rFonts w:ascii="Arial" w:eastAsia="Times New Roman" w:hAnsi="Arial" w:cs="Arial"/>
                <w:b/>
                <w:bCs/>
                <w:color w:val="000000"/>
                <w:lang w:eastAsia="zh-CN"/>
              </w:rPr>
              <w:t>Asian non-Hispanic</w:t>
            </w:r>
          </w:p>
        </w:tc>
      </w:tr>
      <w:tr w:rsidR="0067485F" w:rsidRPr="00217562" w14:paraId="73295442"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48BCE79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558" w:type="dxa"/>
            <w:tcBorders>
              <w:top w:val="nil"/>
              <w:left w:val="nil"/>
              <w:bottom w:val="single" w:sz="4" w:space="0" w:color="auto"/>
              <w:right w:val="single" w:sz="4" w:space="0" w:color="auto"/>
            </w:tcBorders>
            <w:shd w:val="clear" w:color="auto" w:fill="auto"/>
            <w:noWrap/>
            <w:vAlign w:val="bottom"/>
            <w:hideMark/>
          </w:tcPr>
          <w:p w14:paraId="120DA8AF"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782" w:type="dxa"/>
            <w:tcBorders>
              <w:top w:val="nil"/>
              <w:left w:val="nil"/>
              <w:bottom w:val="single" w:sz="4" w:space="0" w:color="auto"/>
              <w:right w:val="single" w:sz="4" w:space="0" w:color="auto"/>
            </w:tcBorders>
            <w:shd w:val="clear" w:color="auto" w:fill="auto"/>
            <w:noWrap/>
            <w:vAlign w:val="bottom"/>
            <w:hideMark/>
          </w:tcPr>
          <w:p w14:paraId="310CFBB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7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A2199E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89" w:type="dxa"/>
            <w:tcBorders>
              <w:top w:val="nil"/>
              <w:left w:val="nil"/>
              <w:bottom w:val="single" w:sz="4" w:space="0" w:color="auto"/>
              <w:right w:val="single" w:sz="4" w:space="0" w:color="auto"/>
            </w:tcBorders>
            <w:shd w:val="clear" w:color="auto" w:fill="auto"/>
            <w:noWrap/>
            <w:vAlign w:val="bottom"/>
            <w:hideMark/>
          </w:tcPr>
          <w:p w14:paraId="56195D5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49" w:type="dxa"/>
            <w:gridSpan w:val="2"/>
            <w:tcBorders>
              <w:top w:val="nil"/>
              <w:left w:val="nil"/>
              <w:bottom w:val="single" w:sz="4" w:space="0" w:color="auto"/>
              <w:right w:val="single" w:sz="4" w:space="0" w:color="auto"/>
            </w:tcBorders>
            <w:shd w:val="clear" w:color="auto" w:fill="auto"/>
            <w:noWrap/>
            <w:vAlign w:val="bottom"/>
            <w:hideMark/>
          </w:tcPr>
          <w:p w14:paraId="261F0EE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94" w:type="dxa"/>
            <w:gridSpan w:val="2"/>
            <w:tcBorders>
              <w:top w:val="nil"/>
              <w:left w:val="nil"/>
              <w:bottom w:val="single" w:sz="4" w:space="0" w:color="auto"/>
              <w:right w:val="single" w:sz="4" w:space="0" w:color="auto"/>
            </w:tcBorders>
            <w:shd w:val="clear" w:color="auto" w:fill="auto"/>
            <w:noWrap/>
            <w:vAlign w:val="bottom"/>
            <w:hideMark/>
          </w:tcPr>
          <w:p w14:paraId="108B792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06" w:type="dxa"/>
            <w:gridSpan w:val="4"/>
            <w:tcBorders>
              <w:top w:val="single" w:sz="4" w:space="0" w:color="auto"/>
              <w:left w:val="nil"/>
              <w:bottom w:val="single" w:sz="4" w:space="0" w:color="auto"/>
              <w:right w:val="single" w:sz="4" w:space="0" w:color="auto"/>
            </w:tcBorders>
            <w:shd w:val="clear" w:color="auto" w:fill="auto"/>
            <w:noWrap/>
            <w:vAlign w:val="bottom"/>
            <w:hideMark/>
          </w:tcPr>
          <w:p w14:paraId="51B3A0B6"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67485F" w:rsidRPr="00217562" w14:paraId="1DF01245" w14:textId="77777777" w:rsidTr="00160760">
        <w:trPr>
          <w:trHeight w:val="152"/>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39268A2"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558" w:type="dxa"/>
            <w:tcBorders>
              <w:top w:val="nil"/>
              <w:left w:val="nil"/>
              <w:bottom w:val="single" w:sz="4" w:space="0" w:color="auto"/>
              <w:right w:val="single" w:sz="4" w:space="0" w:color="auto"/>
            </w:tcBorders>
            <w:shd w:val="clear" w:color="auto" w:fill="auto"/>
            <w:vAlign w:val="center"/>
            <w:hideMark/>
          </w:tcPr>
          <w:p w14:paraId="72C4BDA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1,797</w:t>
            </w:r>
          </w:p>
        </w:tc>
        <w:tc>
          <w:tcPr>
            <w:tcW w:w="1782" w:type="dxa"/>
            <w:tcBorders>
              <w:top w:val="nil"/>
              <w:left w:val="nil"/>
              <w:bottom w:val="single" w:sz="4" w:space="0" w:color="auto"/>
              <w:right w:val="single" w:sz="4" w:space="0" w:color="auto"/>
            </w:tcBorders>
            <w:shd w:val="clear" w:color="auto" w:fill="auto"/>
            <w:vAlign w:val="center"/>
            <w:hideMark/>
          </w:tcPr>
          <w:p w14:paraId="00ADAA3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w:t>
            </w:r>
          </w:p>
        </w:tc>
        <w:tc>
          <w:tcPr>
            <w:tcW w:w="750" w:type="dxa"/>
            <w:tcBorders>
              <w:top w:val="nil"/>
              <w:left w:val="nil"/>
              <w:bottom w:val="single" w:sz="4" w:space="0" w:color="auto"/>
              <w:right w:val="single" w:sz="4" w:space="0" w:color="auto"/>
            </w:tcBorders>
            <w:shd w:val="clear" w:color="auto" w:fill="auto"/>
            <w:vAlign w:val="center"/>
            <w:hideMark/>
          </w:tcPr>
          <w:p w14:paraId="21677F9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w:t>
            </w:r>
          </w:p>
        </w:tc>
        <w:tc>
          <w:tcPr>
            <w:tcW w:w="302" w:type="dxa"/>
            <w:tcBorders>
              <w:top w:val="nil"/>
              <w:left w:val="nil"/>
              <w:bottom w:val="single" w:sz="4" w:space="0" w:color="auto"/>
              <w:right w:val="single" w:sz="4" w:space="0" w:color="auto"/>
            </w:tcBorders>
            <w:shd w:val="clear" w:color="auto" w:fill="auto"/>
            <w:noWrap/>
            <w:vAlign w:val="bottom"/>
            <w:hideMark/>
          </w:tcPr>
          <w:p w14:paraId="1A973AA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36B2A3E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w:t>
            </w:r>
          </w:p>
        </w:tc>
        <w:tc>
          <w:tcPr>
            <w:tcW w:w="289" w:type="dxa"/>
            <w:tcBorders>
              <w:top w:val="nil"/>
              <w:left w:val="nil"/>
              <w:bottom w:val="single" w:sz="4" w:space="0" w:color="auto"/>
              <w:right w:val="single" w:sz="4" w:space="0" w:color="auto"/>
            </w:tcBorders>
            <w:shd w:val="clear" w:color="auto" w:fill="auto"/>
            <w:vAlign w:val="center"/>
            <w:hideMark/>
          </w:tcPr>
          <w:p w14:paraId="7E4694B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74C4370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273</w:t>
            </w:r>
          </w:p>
        </w:tc>
        <w:tc>
          <w:tcPr>
            <w:tcW w:w="1594" w:type="dxa"/>
            <w:gridSpan w:val="2"/>
            <w:tcBorders>
              <w:top w:val="nil"/>
              <w:left w:val="nil"/>
              <w:bottom w:val="single" w:sz="4" w:space="0" w:color="auto"/>
              <w:right w:val="single" w:sz="4" w:space="0" w:color="auto"/>
            </w:tcBorders>
            <w:shd w:val="clear" w:color="auto" w:fill="auto"/>
            <w:vAlign w:val="center"/>
            <w:hideMark/>
          </w:tcPr>
          <w:p w14:paraId="2680D04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2.3</w:t>
            </w:r>
          </w:p>
        </w:tc>
        <w:tc>
          <w:tcPr>
            <w:tcW w:w="562" w:type="dxa"/>
            <w:tcBorders>
              <w:top w:val="nil"/>
              <w:left w:val="nil"/>
              <w:bottom w:val="single" w:sz="4" w:space="0" w:color="auto"/>
              <w:right w:val="single" w:sz="4" w:space="0" w:color="auto"/>
            </w:tcBorders>
            <w:shd w:val="clear" w:color="auto" w:fill="auto"/>
            <w:vAlign w:val="center"/>
            <w:hideMark/>
          </w:tcPr>
          <w:p w14:paraId="36C2220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w:t>
            </w:r>
          </w:p>
        </w:tc>
        <w:tc>
          <w:tcPr>
            <w:tcW w:w="375" w:type="dxa"/>
            <w:tcBorders>
              <w:top w:val="nil"/>
              <w:left w:val="nil"/>
              <w:bottom w:val="single" w:sz="4" w:space="0" w:color="auto"/>
              <w:right w:val="single" w:sz="4" w:space="0" w:color="auto"/>
            </w:tcBorders>
            <w:shd w:val="clear" w:color="auto" w:fill="auto"/>
            <w:noWrap/>
            <w:vAlign w:val="bottom"/>
            <w:hideMark/>
          </w:tcPr>
          <w:p w14:paraId="50A1682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5B2462D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w:t>
            </w:r>
          </w:p>
        </w:tc>
      </w:tr>
      <w:tr w:rsidR="0067485F" w:rsidRPr="00217562" w14:paraId="6E090F2E"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DF99DD6"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558" w:type="dxa"/>
            <w:tcBorders>
              <w:top w:val="nil"/>
              <w:left w:val="nil"/>
              <w:bottom w:val="single" w:sz="4" w:space="0" w:color="auto"/>
              <w:right w:val="single" w:sz="4" w:space="0" w:color="auto"/>
            </w:tcBorders>
            <w:shd w:val="clear" w:color="auto" w:fill="auto"/>
            <w:noWrap/>
            <w:vAlign w:val="bottom"/>
            <w:hideMark/>
          </w:tcPr>
          <w:p w14:paraId="0C28DA2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82" w:type="dxa"/>
            <w:tcBorders>
              <w:top w:val="nil"/>
              <w:left w:val="nil"/>
              <w:bottom w:val="single" w:sz="4" w:space="0" w:color="auto"/>
              <w:right w:val="single" w:sz="4" w:space="0" w:color="auto"/>
            </w:tcBorders>
            <w:shd w:val="clear" w:color="auto" w:fill="auto"/>
            <w:noWrap/>
            <w:vAlign w:val="bottom"/>
            <w:hideMark/>
          </w:tcPr>
          <w:p w14:paraId="16451775"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50" w:type="dxa"/>
            <w:tcBorders>
              <w:top w:val="nil"/>
              <w:left w:val="nil"/>
              <w:bottom w:val="single" w:sz="4" w:space="0" w:color="auto"/>
              <w:right w:val="single" w:sz="4" w:space="0" w:color="auto"/>
            </w:tcBorders>
            <w:shd w:val="clear" w:color="auto" w:fill="auto"/>
            <w:noWrap/>
            <w:vAlign w:val="bottom"/>
            <w:hideMark/>
          </w:tcPr>
          <w:p w14:paraId="73A1937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18A2D2F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73" w:type="dxa"/>
            <w:tcBorders>
              <w:top w:val="nil"/>
              <w:left w:val="nil"/>
              <w:bottom w:val="single" w:sz="4" w:space="0" w:color="auto"/>
              <w:right w:val="single" w:sz="4" w:space="0" w:color="auto"/>
            </w:tcBorders>
            <w:shd w:val="clear" w:color="auto" w:fill="auto"/>
            <w:noWrap/>
            <w:vAlign w:val="bottom"/>
            <w:hideMark/>
          </w:tcPr>
          <w:p w14:paraId="3982F62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702A6CD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noWrap/>
            <w:vAlign w:val="bottom"/>
            <w:hideMark/>
          </w:tcPr>
          <w:p w14:paraId="269E6E2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94" w:type="dxa"/>
            <w:gridSpan w:val="2"/>
            <w:tcBorders>
              <w:top w:val="nil"/>
              <w:left w:val="nil"/>
              <w:bottom w:val="single" w:sz="4" w:space="0" w:color="auto"/>
              <w:right w:val="single" w:sz="4" w:space="0" w:color="auto"/>
            </w:tcBorders>
            <w:shd w:val="clear" w:color="auto" w:fill="auto"/>
            <w:noWrap/>
            <w:vAlign w:val="bottom"/>
            <w:hideMark/>
          </w:tcPr>
          <w:p w14:paraId="26F5170D"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62" w:type="dxa"/>
            <w:tcBorders>
              <w:top w:val="nil"/>
              <w:left w:val="nil"/>
              <w:bottom w:val="single" w:sz="4" w:space="0" w:color="auto"/>
              <w:right w:val="single" w:sz="4" w:space="0" w:color="auto"/>
            </w:tcBorders>
            <w:shd w:val="clear" w:color="auto" w:fill="auto"/>
            <w:noWrap/>
            <w:vAlign w:val="bottom"/>
            <w:hideMark/>
          </w:tcPr>
          <w:p w14:paraId="238226B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75" w:type="dxa"/>
            <w:tcBorders>
              <w:top w:val="nil"/>
              <w:left w:val="nil"/>
              <w:bottom w:val="single" w:sz="4" w:space="0" w:color="auto"/>
              <w:right w:val="single" w:sz="4" w:space="0" w:color="auto"/>
            </w:tcBorders>
            <w:shd w:val="clear" w:color="auto" w:fill="auto"/>
            <w:noWrap/>
            <w:vAlign w:val="bottom"/>
            <w:hideMark/>
          </w:tcPr>
          <w:p w14:paraId="5314F26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65A4602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3B0DF9BE"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C984A3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506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963755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89" w:type="dxa"/>
            <w:tcBorders>
              <w:top w:val="nil"/>
              <w:left w:val="nil"/>
              <w:bottom w:val="single" w:sz="4" w:space="0" w:color="auto"/>
              <w:right w:val="single" w:sz="4" w:space="0" w:color="auto"/>
            </w:tcBorders>
            <w:shd w:val="clear" w:color="auto" w:fill="auto"/>
            <w:noWrap/>
            <w:vAlign w:val="bottom"/>
            <w:hideMark/>
          </w:tcPr>
          <w:p w14:paraId="6799A3A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noWrap/>
            <w:vAlign w:val="bottom"/>
            <w:hideMark/>
          </w:tcPr>
          <w:p w14:paraId="0C294DF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594" w:type="dxa"/>
            <w:gridSpan w:val="2"/>
            <w:tcBorders>
              <w:top w:val="nil"/>
              <w:left w:val="nil"/>
              <w:bottom w:val="single" w:sz="4" w:space="0" w:color="auto"/>
              <w:right w:val="single" w:sz="4" w:space="0" w:color="auto"/>
            </w:tcBorders>
            <w:shd w:val="clear" w:color="auto" w:fill="auto"/>
            <w:noWrap/>
            <w:vAlign w:val="bottom"/>
            <w:hideMark/>
          </w:tcPr>
          <w:p w14:paraId="279FB01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562" w:type="dxa"/>
            <w:tcBorders>
              <w:top w:val="nil"/>
              <w:left w:val="nil"/>
              <w:bottom w:val="single" w:sz="4" w:space="0" w:color="auto"/>
              <w:right w:val="single" w:sz="4" w:space="0" w:color="auto"/>
            </w:tcBorders>
            <w:shd w:val="clear" w:color="auto" w:fill="auto"/>
            <w:noWrap/>
            <w:vAlign w:val="bottom"/>
            <w:hideMark/>
          </w:tcPr>
          <w:p w14:paraId="3433ACF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75" w:type="dxa"/>
            <w:tcBorders>
              <w:top w:val="nil"/>
              <w:left w:val="nil"/>
              <w:bottom w:val="single" w:sz="4" w:space="0" w:color="auto"/>
              <w:right w:val="single" w:sz="4" w:space="0" w:color="auto"/>
            </w:tcBorders>
            <w:shd w:val="clear" w:color="auto" w:fill="auto"/>
            <w:noWrap/>
            <w:vAlign w:val="bottom"/>
            <w:hideMark/>
          </w:tcPr>
          <w:p w14:paraId="3D7F393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54C23F9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67485F" w:rsidRPr="00217562" w14:paraId="6AC1D10C"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232B3D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558" w:type="dxa"/>
            <w:tcBorders>
              <w:top w:val="nil"/>
              <w:left w:val="nil"/>
              <w:bottom w:val="single" w:sz="4" w:space="0" w:color="auto"/>
              <w:right w:val="single" w:sz="4" w:space="0" w:color="auto"/>
            </w:tcBorders>
            <w:shd w:val="clear" w:color="auto" w:fill="auto"/>
            <w:vAlign w:val="center"/>
            <w:hideMark/>
          </w:tcPr>
          <w:p w14:paraId="0E2ABD7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978</w:t>
            </w:r>
          </w:p>
        </w:tc>
        <w:tc>
          <w:tcPr>
            <w:tcW w:w="1782" w:type="dxa"/>
            <w:tcBorders>
              <w:top w:val="nil"/>
              <w:left w:val="nil"/>
              <w:bottom w:val="single" w:sz="4" w:space="0" w:color="auto"/>
              <w:right w:val="single" w:sz="4" w:space="0" w:color="auto"/>
            </w:tcBorders>
            <w:shd w:val="clear" w:color="auto" w:fill="auto"/>
            <w:vAlign w:val="center"/>
            <w:hideMark/>
          </w:tcPr>
          <w:p w14:paraId="18B4319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w:t>
            </w:r>
          </w:p>
        </w:tc>
        <w:tc>
          <w:tcPr>
            <w:tcW w:w="750" w:type="dxa"/>
            <w:tcBorders>
              <w:top w:val="nil"/>
              <w:left w:val="nil"/>
              <w:bottom w:val="single" w:sz="4" w:space="0" w:color="auto"/>
              <w:right w:val="single" w:sz="4" w:space="0" w:color="auto"/>
            </w:tcBorders>
            <w:shd w:val="clear" w:color="auto" w:fill="auto"/>
            <w:vAlign w:val="center"/>
            <w:hideMark/>
          </w:tcPr>
          <w:p w14:paraId="53DF24C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w:t>
            </w:r>
          </w:p>
        </w:tc>
        <w:tc>
          <w:tcPr>
            <w:tcW w:w="302" w:type="dxa"/>
            <w:tcBorders>
              <w:top w:val="nil"/>
              <w:left w:val="nil"/>
              <w:bottom w:val="single" w:sz="4" w:space="0" w:color="auto"/>
              <w:right w:val="single" w:sz="4" w:space="0" w:color="auto"/>
            </w:tcBorders>
            <w:shd w:val="clear" w:color="auto" w:fill="auto"/>
            <w:noWrap/>
            <w:vAlign w:val="bottom"/>
            <w:hideMark/>
          </w:tcPr>
          <w:p w14:paraId="3292C59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43B380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10.1</w:t>
            </w:r>
          </w:p>
        </w:tc>
        <w:tc>
          <w:tcPr>
            <w:tcW w:w="289" w:type="dxa"/>
            <w:tcBorders>
              <w:top w:val="nil"/>
              <w:left w:val="nil"/>
              <w:bottom w:val="single" w:sz="4" w:space="0" w:color="auto"/>
              <w:right w:val="single" w:sz="4" w:space="0" w:color="auto"/>
            </w:tcBorders>
            <w:shd w:val="clear" w:color="auto" w:fill="auto"/>
            <w:vAlign w:val="center"/>
            <w:hideMark/>
          </w:tcPr>
          <w:p w14:paraId="5858B39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5DEE6B1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141</w:t>
            </w:r>
          </w:p>
        </w:tc>
        <w:tc>
          <w:tcPr>
            <w:tcW w:w="1594" w:type="dxa"/>
            <w:gridSpan w:val="2"/>
            <w:tcBorders>
              <w:top w:val="nil"/>
              <w:left w:val="nil"/>
              <w:bottom w:val="single" w:sz="4" w:space="0" w:color="auto"/>
              <w:right w:val="single" w:sz="4" w:space="0" w:color="auto"/>
            </w:tcBorders>
            <w:shd w:val="clear" w:color="auto" w:fill="auto"/>
            <w:vAlign w:val="center"/>
            <w:hideMark/>
          </w:tcPr>
          <w:p w14:paraId="1E8E426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3.9</w:t>
            </w:r>
          </w:p>
        </w:tc>
        <w:tc>
          <w:tcPr>
            <w:tcW w:w="562" w:type="dxa"/>
            <w:tcBorders>
              <w:top w:val="nil"/>
              <w:left w:val="nil"/>
              <w:bottom w:val="single" w:sz="4" w:space="0" w:color="auto"/>
              <w:right w:val="single" w:sz="4" w:space="0" w:color="auto"/>
            </w:tcBorders>
            <w:shd w:val="clear" w:color="auto" w:fill="auto"/>
            <w:vAlign w:val="center"/>
            <w:hideMark/>
          </w:tcPr>
          <w:p w14:paraId="5295E0A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w:t>
            </w:r>
          </w:p>
        </w:tc>
        <w:tc>
          <w:tcPr>
            <w:tcW w:w="375" w:type="dxa"/>
            <w:tcBorders>
              <w:top w:val="nil"/>
              <w:left w:val="nil"/>
              <w:bottom w:val="single" w:sz="4" w:space="0" w:color="auto"/>
              <w:right w:val="single" w:sz="4" w:space="0" w:color="auto"/>
            </w:tcBorders>
            <w:shd w:val="clear" w:color="auto" w:fill="auto"/>
            <w:noWrap/>
            <w:vAlign w:val="bottom"/>
            <w:hideMark/>
          </w:tcPr>
          <w:p w14:paraId="5AD836D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33BCBD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w:t>
            </w:r>
          </w:p>
        </w:tc>
      </w:tr>
      <w:tr w:rsidR="0067485F" w:rsidRPr="00217562" w14:paraId="02C28009"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87DA3F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558" w:type="dxa"/>
            <w:tcBorders>
              <w:top w:val="nil"/>
              <w:left w:val="nil"/>
              <w:bottom w:val="single" w:sz="4" w:space="0" w:color="auto"/>
              <w:right w:val="single" w:sz="4" w:space="0" w:color="auto"/>
            </w:tcBorders>
            <w:shd w:val="clear" w:color="auto" w:fill="auto"/>
            <w:vAlign w:val="center"/>
            <w:hideMark/>
          </w:tcPr>
          <w:p w14:paraId="7708C03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662</w:t>
            </w:r>
          </w:p>
        </w:tc>
        <w:tc>
          <w:tcPr>
            <w:tcW w:w="1782" w:type="dxa"/>
            <w:tcBorders>
              <w:top w:val="nil"/>
              <w:left w:val="nil"/>
              <w:bottom w:val="single" w:sz="4" w:space="0" w:color="auto"/>
              <w:right w:val="single" w:sz="4" w:space="0" w:color="auto"/>
            </w:tcBorders>
            <w:shd w:val="clear" w:color="auto" w:fill="auto"/>
            <w:vAlign w:val="center"/>
            <w:hideMark/>
          </w:tcPr>
          <w:p w14:paraId="25C36E6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6.3</w:t>
            </w:r>
          </w:p>
        </w:tc>
        <w:tc>
          <w:tcPr>
            <w:tcW w:w="750" w:type="dxa"/>
            <w:tcBorders>
              <w:top w:val="nil"/>
              <w:left w:val="nil"/>
              <w:bottom w:val="single" w:sz="4" w:space="0" w:color="auto"/>
              <w:right w:val="single" w:sz="4" w:space="0" w:color="auto"/>
            </w:tcBorders>
            <w:shd w:val="clear" w:color="auto" w:fill="auto"/>
            <w:vAlign w:val="center"/>
            <w:hideMark/>
          </w:tcPr>
          <w:p w14:paraId="5570211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w:t>
            </w:r>
          </w:p>
        </w:tc>
        <w:tc>
          <w:tcPr>
            <w:tcW w:w="302" w:type="dxa"/>
            <w:tcBorders>
              <w:top w:val="nil"/>
              <w:left w:val="nil"/>
              <w:bottom w:val="single" w:sz="4" w:space="0" w:color="auto"/>
              <w:right w:val="single" w:sz="4" w:space="0" w:color="auto"/>
            </w:tcBorders>
            <w:shd w:val="clear" w:color="auto" w:fill="auto"/>
            <w:noWrap/>
            <w:vAlign w:val="bottom"/>
            <w:hideMark/>
          </w:tcPr>
          <w:p w14:paraId="49B252D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5921A42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10.2</w:t>
            </w:r>
          </w:p>
        </w:tc>
        <w:tc>
          <w:tcPr>
            <w:tcW w:w="289" w:type="dxa"/>
            <w:tcBorders>
              <w:top w:val="nil"/>
              <w:left w:val="nil"/>
              <w:bottom w:val="single" w:sz="4" w:space="0" w:color="auto"/>
              <w:right w:val="single" w:sz="4" w:space="0" w:color="auto"/>
            </w:tcBorders>
            <w:shd w:val="clear" w:color="auto" w:fill="auto"/>
            <w:vAlign w:val="center"/>
            <w:hideMark/>
          </w:tcPr>
          <w:p w14:paraId="7AA34B0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658223B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113</w:t>
            </w:r>
          </w:p>
        </w:tc>
        <w:tc>
          <w:tcPr>
            <w:tcW w:w="1594" w:type="dxa"/>
            <w:gridSpan w:val="2"/>
            <w:tcBorders>
              <w:top w:val="nil"/>
              <w:left w:val="nil"/>
              <w:bottom w:val="single" w:sz="4" w:space="0" w:color="auto"/>
              <w:right w:val="single" w:sz="4" w:space="0" w:color="auto"/>
            </w:tcBorders>
            <w:shd w:val="clear" w:color="auto" w:fill="auto"/>
            <w:vAlign w:val="center"/>
            <w:hideMark/>
          </w:tcPr>
          <w:p w14:paraId="4CA1B53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w:t>
            </w:r>
          </w:p>
        </w:tc>
        <w:tc>
          <w:tcPr>
            <w:tcW w:w="562" w:type="dxa"/>
            <w:tcBorders>
              <w:top w:val="nil"/>
              <w:left w:val="nil"/>
              <w:bottom w:val="single" w:sz="4" w:space="0" w:color="auto"/>
              <w:right w:val="single" w:sz="4" w:space="0" w:color="auto"/>
            </w:tcBorders>
            <w:shd w:val="clear" w:color="auto" w:fill="auto"/>
            <w:vAlign w:val="center"/>
            <w:hideMark/>
          </w:tcPr>
          <w:p w14:paraId="72B1071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0.6</w:t>
            </w:r>
          </w:p>
        </w:tc>
        <w:tc>
          <w:tcPr>
            <w:tcW w:w="375" w:type="dxa"/>
            <w:tcBorders>
              <w:top w:val="nil"/>
              <w:left w:val="nil"/>
              <w:bottom w:val="single" w:sz="4" w:space="0" w:color="auto"/>
              <w:right w:val="single" w:sz="4" w:space="0" w:color="auto"/>
            </w:tcBorders>
            <w:shd w:val="clear" w:color="auto" w:fill="auto"/>
            <w:noWrap/>
            <w:vAlign w:val="bottom"/>
            <w:hideMark/>
          </w:tcPr>
          <w:p w14:paraId="0C6A0BF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5B590FD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3.6</w:t>
            </w:r>
          </w:p>
        </w:tc>
      </w:tr>
      <w:tr w:rsidR="0067485F" w:rsidRPr="00217562" w14:paraId="35EEF2DA"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AB6783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506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2EB07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c>
          <w:tcPr>
            <w:tcW w:w="289" w:type="dxa"/>
            <w:tcBorders>
              <w:top w:val="nil"/>
              <w:left w:val="nil"/>
              <w:bottom w:val="single" w:sz="4" w:space="0" w:color="auto"/>
              <w:right w:val="single" w:sz="4" w:space="0" w:color="auto"/>
            </w:tcBorders>
            <w:shd w:val="clear" w:color="auto" w:fill="auto"/>
            <w:noWrap/>
            <w:vAlign w:val="bottom"/>
            <w:hideMark/>
          </w:tcPr>
          <w:p w14:paraId="2B35D2E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49" w:type="dxa"/>
            <w:gridSpan w:val="8"/>
            <w:tcBorders>
              <w:top w:val="single" w:sz="4" w:space="0" w:color="auto"/>
              <w:left w:val="nil"/>
              <w:bottom w:val="single" w:sz="4" w:space="0" w:color="auto"/>
              <w:right w:val="single" w:sz="4" w:space="0" w:color="auto"/>
            </w:tcBorders>
            <w:shd w:val="clear" w:color="auto" w:fill="auto"/>
            <w:noWrap/>
            <w:vAlign w:val="bottom"/>
            <w:hideMark/>
          </w:tcPr>
          <w:p w14:paraId="4AE7B3F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578A642D"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AE767EB"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558" w:type="dxa"/>
            <w:tcBorders>
              <w:top w:val="nil"/>
              <w:left w:val="nil"/>
              <w:bottom w:val="single" w:sz="4" w:space="0" w:color="auto"/>
              <w:right w:val="single" w:sz="4" w:space="0" w:color="auto"/>
            </w:tcBorders>
            <w:shd w:val="clear" w:color="auto" w:fill="auto"/>
            <w:noWrap/>
            <w:vAlign w:val="bottom"/>
            <w:hideMark/>
          </w:tcPr>
          <w:p w14:paraId="0A8A6A3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82" w:type="dxa"/>
            <w:tcBorders>
              <w:top w:val="nil"/>
              <w:left w:val="nil"/>
              <w:bottom w:val="single" w:sz="4" w:space="0" w:color="auto"/>
              <w:right w:val="single" w:sz="4" w:space="0" w:color="auto"/>
            </w:tcBorders>
            <w:shd w:val="clear" w:color="auto" w:fill="auto"/>
            <w:noWrap/>
            <w:vAlign w:val="bottom"/>
            <w:hideMark/>
          </w:tcPr>
          <w:p w14:paraId="7B1A145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50" w:type="dxa"/>
            <w:tcBorders>
              <w:top w:val="nil"/>
              <w:left w:val="nil"/>
              <w:bottom w:val="single" w:sz="4" w:space="0" w:color="auto"/>
              <w:right w:val="single" w:sz="4" w:space="0" w:color="auto"/>
            </w:tcBorders>
            <w:shd w:val="clear" w:color="auto" w:fill="auto"/>
            <w:noWrap/>
            <w:vAlign w:val="bottom"/>
            <w:hideMark/>
          </w:tcPr>
          <w:p w14:paraId="328AAB8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0CE2A81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73" w:type="dxa"/>
            <w:tcBorders>
              <w:top w:val="nil"/>
              <w:left w:val="nil"/>
              <w:bottom w:val="single" w:sz="4" w:space="0" w:color="auto"/>
              <w:right w:val="single" w:sz="4" w:space="0" w:color="auto"/>
            </w:tcBorders>
            <w:shd w:val="clear" w:color="auto" w:fill="auto"/>
            <w:noWrap/>
            <w:vAlign w:val="bottom"/>
            <w:hideMark/>
          </w:tcPr>
          <w:p w14:paraId="6E56681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03E44B5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noWrap/>
            <w:vAlign w:val="bottom"/>
            <w:hideMark/>
          </w:tcPr>
          <w:p w14:paraId="682B34B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94" w:type="dxa"/>
            <w:gridSpan w:val="2"/>
            <w:tcBorders>
              <w:top w:val="nil"/>
              <w:left w:val="nil"/>
              <w:bottom w:val="single" w:sz="4" w:space="0" w:color="auto"/>
              <w:right w:val="single" w:sz="4" w:space="0" w:color="auto"/>
            </w:tcBorders>
            <w:shd w:val="clear" w:color="auto" w:fill="auto"/>
            <w:noWrap/>
            <w:vAlign w:val="bottom"/>
            <w:hideMark/>
          </w:tcPr>
          <w:p w14:paraId="5C92A187"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62" w:type="dxa"/>
            <w:tcBorders>
              <w:top w:val="nil"/>
              <w:left w:val="nil"/>
              <w:bottom w:val="single" w:sz="4" w:space="0" w:color="auto"/>
              <w:right w:val="single" w:sz="4" w:space="0" w:color="auto"/>
            </w:tcBorders>
            <w:shd w:val="clear" w:color="auto" w:fill="auto"/>
            <w:noWrap/>
            <w:vAlign w:val="bottom"/>
            <w:hideMark/>
          </w:tcPr>
          <w:p w14:paraId="004BAFB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75" w:type="dxa"/>
            <w:tcBorders>
              <w:top w:val="nil"/>
              <w:left w:val="nil"/>
              <w:bottom w:val="single" w:sz="4" w:space="0" w:color="auto"/>
              <w:right w:val="single" w:sz="4" w:space="0" w:color="auto"/>
            </w:tcBorders>
            <w:shd w:val="clear" w:color="auto" w:fill="auto"/>
            <w:noWrap/>
            <w:vAlign w:val="bottom"/>
            <w:hideMark/>
          </w:tcPr>
          <w:p w14:paraId="72A0694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0EF491C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029497A8"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331F21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558" w:type="dxa"/>
            <w:tcBorders>
              <w:top w:val="nil"/>
              <w:left w:val="nil"/>
              <w:bottom w:val="single" w:sz="4" w:space="0" w:color="auto"/>
              <w:right w:val="single" w:sz="4" w:space="0" w:color="auto"/>
            </w:tcBorders>
            <w:shd w:val="clear" w:color="auto" w:fill="auto"/>
            <w:vAlign w:val="center"/>
            <w:hideMark/>
          </w:tcPr>
          <w:p w14:paraId="5E21D4E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552 </w:t>
            </w:r>
          </w:p>
        </w:tc>
        <w:tc>
          <w:tcPr>
            <w:tcW w:w="1782" w:type="dxa"/>
            <w:tcBorders>
              <w:top w:val="nil"/>
              <w:left w:val="nil"/>
              <w:bottom w:val="single" w:sz="4" w:space="0" w:color="auto"/>
              <w:right w:val="single" w:sz="4" w:space="0" w:color="auto"/>
            </w:tcBorders>
            <w:shd w:val="clear" w:color="auto" w:fill="auto"/>
            <w:vAlign w:val="center"/>
            <w:hideMark/>
          </w:tcPr>
          <w:p w14:paraId="52F11BF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w:t>
            </w:r>
          </w:p>
        </w:tc>
        <w:tc>
          <w:tcPr>
            <w:tcW w:w="750" w:type="dxa"/>
            <w:tcBorders>
              <w:top w:val="nil"/>
              <w:left w:val="nil"/>
              <w:bottom w:val="single" w:sz="4" w:space="0" w:color="auto"/>
              <w:right w:val="single" w:sz="4" w:space="0" w:color="auto"/>
            </w:tcBorders>
            <w:shd w:val="clear" w:color="auto" w:fill="auto"/>
            <w:vAlign w:val="center"/>
            <w:hideMark/>
          </w:tcPr>
          <w:p w14:paraId="06CBF86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w:t>
            </w:r>
          </w:p>
        </w:tc>
        <w:tc>
          <w:tcPr>
            <w:tcW w:w="302" w:type="dxa"/>
            <w:tcBorders>
              <w:top w:val="nil"/>
              <w:left w:val="nil"/>
              <w:bottom w:val="single" w:sz="4" w:space="0" w:color="auto"/>
              <w:right w:val="single" w:sz="4" w:space="0" w:color="auto"/>
            </w:tcBorders>
            <w:shd w:val="clear" w:color="auto" w:fill="auto"/>
            <w:noWrap/>
            <w:vAlign w:val="bottom"/>
            <w:hideMark/>
          </w:tcPr>
          <w:p w14:paraId="5A0651E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3F81D34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15.5</w:t>
            </w:r>
          </w:p>
        </w:tc>
        <w:tc>
          <w:tcPr>
            <w:tcW w:w="289" w:type="dxa"/>
            <w:tcBorders>
              <w:top w:val="nil"/>
              <w:left w:val="nil"/>
              <w:bottom w:val="single" w:sz="4" w:space="0" w:color="auto"/>
              <w:right w:val="single" w:sz="4" w:space="0" w:color="auto"/>
            </w:tcBorders>
            <w:shd w:val="clear" w:color="auto" w:fill="auto"/>
            <w:vAlign w:val="center"/>
            <w:hideMark/>
          </w:tcPr>
          <w:p w14:paraId="72923C8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6F27FD2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594" w:type="dxa"/>
            <w:gridSpan w:val="2"/>
            <w:tcBorders>
              <w:top w:val="nil"/>
              <w:left w:val="nil"/>
              <w:bottom w:val="single" w:sz="4" w:space="0" w:color="auto"/>
              <w:right w:val="single" w:sz="4" w:space="0" w:color="auto"/>
            </w:tcBorders>
            <w:shd w:val="clear" w:color="auto" w:fill="auto"/>
            <w:vAlign w:val="center"/>
            <w:hideMark/>
          </w:tcPr>
          <w:p w14:paraId="6C2878C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562" w:type="dxa"/>
            <w:tcBorders>
              <w:top w:val="nil"/>
              <w:left w:val="nil"/>
              <w:bottom w:val="single" w:sz="4" w:space="0" w:color="auto"/>
              <w:right w:val="single" w:sz="4" w:space="0" w:color="auto"/>
            </w:tcBorders>
            <w:shd w:val="clear" w:color="auto" w:fill="auto"/>
            <w:vAlign w:val="center"/>
            <w:hideMark/>
          </w:tcPr>
          <w:p w14:paraId="67AEEEA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75" w:type="dxa"/>
            <w:tcBorders>
              <w:top w:val="nil"/>
              <w:left w:val="nil"/>
              <w:bottom w:val="single" w:sz="4" w:space="0" w:color="auto"/>
              <w:right w:val="single" w:sz="4" w:space="0" w:color="auto"/>
            </w:tcBorders>
            <w:shd w:val="clear" w:color="auto" w:fill="auto"/>
            <w:noWrap/>
            <w:vAlign w:val="bottom"/>
            <w:hideMark/>
          </w:tcPr>
          <w:p w14:paraId="3D06F7C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4F5B749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67485F" w:rsidRPr="00217562" w14:paraId="699046CC"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98AB07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558" w:type="dxa"/>
            <w:tcBorders>
              <w:top w:val="nil"/>
              <w:left w:val="nil"/>
              <w:bottom w:val="single" w:sz="4" w:space="0" w:color="auto"/>
              <w:right w:val="single" w:sz="4" w:space="0" w:color="auto"/>
            </w:tcBorders>
            <w:shd w:val="clear" w:color="auto" w:fill="auto"/>
            <w:vAlign w:val="center"/>
            <w:hideMark/>
          </w:tcPr>
          <w:p w14:paraId="78A1AEE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403 </w:t>
            </w:r>
          </w:p>
        </w:tc>
        <w:tc>
          <w:tcPr>
            <w:tcW w:w="1782" w:type="dxa"/>
            <w:tcBorders>
              <w:top w:val="nil"/>
              <w:left w:val="nil"/>
              <w:bottom w:val="single" w:sz="4" w:space="0" w:color="auto"/>
              <w:right w:val="single" w:sz="4" w:space="0" w:color="auto"/>
            </w:tcBorders>
            <w:shd w:val="clear" w:color="auto" w:fill="auto"/>
            <w:vAlign w:val="center"/>
            <w:hideMark/>
          </w:tcPr>
          <w:p w14:paraId="6DC0090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5.5</w:t>
            </w:r>
          </w:p>
        </w:tc>
        <w:tc>
          <w:tcPr>
            <w:tcW w:w="750" w:type="dxa"/>
            <w:tcBorders>
              <w:top w:val="nil"/>
              <w:left w:val="nil"/>
              <w:bottom w:val="single" w:sz="4" w:space="0" w:color="auto"/>
              <w:right w:val="single" w:sz="4" w:space="0" w:color="auto"/>
            </w:tcBorders>
            <w:shd w:val="clear" w:color="auto" w:fill="auto"/>
            <w:vAlign w:val="center"/>
            <w:hideMark/>
          </w:tcPr>
          <w:p w14:paraId="7B26DFB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w:t>
            </w:r>
          </w:p>
        </w:tc>
        <w:tc>
          <w:tcPr>
            <w:tcW w:w="302" w:type="dxa"/>
            <w:tcBorders>
              <w:top w:val="nil"/>
              <w:left w:val="nil"/>
              <w:bottom w:val="single" w:sz="4" w:space="0" w:color="auto"/>
              <w:right w:val="single" w:sz="4" w:space="0" w:color="auto"/>
            </w:tcBorders>
            <w:shd w:val="clear" w:color="auto" w:fill="auto"/>
            <w:noWrap/>
            <w:vAlign w:val="bottom"/>
            <w:hideMark/>
          </w:tcPr>
          <w:p w14:paraId="1D60E2F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28F0113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289" w:type="dxa"/>
            <w:tcBorders>
              <w:top w:val="nil"/>
              <w:left w:val="nil"/>
              <w:bottom w:val="single" w:sz="4" w:space="0" w:color="auto"/>
              <w:right w:val="single" w:sz="4" w:space="0" w:color="auto"/>
            </w:tcBorders>
            <w:shd w:val="clear" w:color="auto" w:fill="auto"/>
            <w:vAlign w:val="center"/>
            <w:hideMark/>
          </w:tcPr>
          <w:p w14:paraId="1CD0817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49" w:type="dxa"/>
            <w:gridSpan w:val="8"/>
            <w:tcBorders>
              <w:top w:val="single" w:sz="4" w:space="0" w:color="auto"/>
              <w:left w:val="nil"/>
              <w:bottom w:val="single" w:sz="4" w:space="0" w:color="auto"/>
              <w:right w:val="single" w:sz="4" w:space="0" w:color="auto"/>
            </w:tcBorders>
            <w:shd w:val="clear" w:color="auto" w:fill="auto"/>
            <w:noWrap/>
            <w:vAlign w:val="bottom"/>
            <w:hideMark/>
          </w:tcPr>
          <w:p w14:paraId="06042F1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46A24C03"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EF8E31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558" w:type="dxa"/>
            <w:tcBorders>
              <w:top w:val="nil"/>
              <w:left w:val="nil"/>
              <w:bottom w:val="single" w:sz="4" w:space="0" w:color="auto"/>
              <w:right w:val="single" w:sz="4" w:space="0" w:color="auto"/>
            </w:tcBorders>
            <w:shd w:val="clear" w:color="auto" w:fill="auto"/>
            <w:vAlign w:val="center"/>
            <w:hideMark/>
          </w:tcPr>
          <w:p w14:paraId="0D2CC12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561 </w:t>
            </w:r>
          </w:p>
        </w:tc>
        <w:tc>
          <w:tcPr>
            <w:tcW w:w="1782" w:type="dxa"/>
            <w:tcBorders>
              <w:top w:val="nil"/>
              <w:left w:val="nil"/>
              <w:bottom w:val="single" w:sz="4" w:space="0" w:color="auto"/>
              <w:right w:val="single" w:sz="4" w:space="0" w:color="auto"/>
            </w:tcBorders>
            <w:shd w:val="clear" w:color="auto" w:fill="auto"/>
            <w:vAlign w:val="center"/>
            <w:hideMark/>
          </w:tcPr>
          <w:p w14:paraId="08FB8A5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w:t>
            </w:r>
          </w:p>
        </w:tc>
        <w:tc>
          <w:tcPr>
            <w:tcW w:w="750" w:type="dxa"/>
            <w:tcBorders>
              <w:top w:val="nil"/>
              <w:left w:val="nil"/>
              <w:bottom w:val="single" w:sz="4" w:space="0" w:color="auto"/>
              <w:right w:val="single" w:sz="4" w:space="0" w:color="auto"/>
            </w:tcBorders>
            <w:shd w:val="clear" w:color="auto" w:fill="auto"/>
            <w:vAlign w:val="center"/>
            <w:hideMark/>
          </w:tcPr>
          <w:p w14:paraId="34F68E1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4.7</w:t>
            </w:r>
          </w:p>
        </w:tc>
        <w:tc>
          <w:tcPr>
            <w:tcW w:w="302" w:type="dxa"/>
            <w:tcBorders>
              <w:top w:val="nil"/>
              <w:left w:val="nil"/>
              <w:bottom w:val="single" w:sz="4" w:space="0" w:color="auto"/>
              <w:right w:val="single" w:sz="4" w:space="0" w:color="auto"/>
            </w:tcBorders>
            <w:shd w:val="clear" w:color="auto" w:fill="auto"/>
            <w:noWrap/>
            <w:vAlign w:val="bottom"/>
            <w:hideMark/>
          </w:tcPr>
          <w:p w14:paraId="71B5A61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60B2118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11.3</w:t>
            </w:r>
          </w:p>
        </w:tc>
        <w:tc>
          <w:tcPr>
            <w:tcW w:w="289" w:type="dxa"/>
            <w:tcBorders>
              <w:top w:val="nil"/>
              <w:left w:val="nil"/>
              <w:bottom w:val="single" w:sz="4" w:space="0" w:color="auto"/>
              <w:right w:val="single" w:sz="4" w:space="0" w:color="auto"/>
            </w:tcBorders>
            <w:shd w:val="clear" w:color="auto" w:fill="auto"/>
            <w:vAlign w:val="center"/>
            <w:hideMark/>
          </w:tcPr>
          <w:p w14:paraId="2A5853D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199473F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594" w:type="dxa"/>
            <w:gridSpan w:val="2"/>
            <w:tcBorders>
              <w:top w:val="nil"/>
              <w:left w:val="nil"/>
              <w:bottom w:val="single" w:sz="4" w:space="0" w:color="auto"/>
              <w:right w:val="single" w:sz="4" w:space="0" w:color="auto"/>
            </w:tcBorders>
            <w:shd w:val="clear" w:color="auto" w:fill="auto"/>
            <w:vAlign w:val="center"/>
            <w:hideMark/>
          </w:tcPr>
          <w:p w14:paraId="6F31619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562" w:type="dxa"/>
            <w:tcBorders>
              <w:top w:val="nil"/>
              <w:left w:val="nil"/>
              <w:bottom w:val="single" w:sz="4" w:space="0" w:color="auto"/>
              <w:right w:val="single" w:sz="4" w:space="0" w:color="auto"/>
            </w:tcBorders>
            <w:shd w:val="clear" w:color="auto" w:fill="auto"/>
            <w:vAlign w:val="center"/>
            <w:hideMark/>
          </w:tcPr>
          <w:p w14:paraId="54797A5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75" w:type="dxa"/>
            <w:tcBorders>
              <w:top w:val="nil"/>
              <w:left w:val="nil"/>
              <w:bottom w:val="single" w:sz="4" w:space="0" w:color="auto"/>
              <w:right w:val="single" w:sz="4" w:space="0" w:color="auto"/>
            </w:tcBorders>
            <w:shd w:val="clear" w:color="auto" w:fill="auto"/>
            <w:noWrap/>
            <w:vAlign w:val="bottom"/>
            <w:hideMark/>
          </w:tcPr>
          <w:p w14:paraId="5356C34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428D6D2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67485F" w:rsidRPr="00217562" w14:paraId="43DDBC76"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B4AE1C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558" w:type="dxa"/>
            <w:tcBorders>
              <w:top w:val="nil"/>
              <w:left w:val="nil"/>
              <w:bottom w:val="single" w:sz="4" w:space="0" w:color="auto"/>
              <w:right w:val="single" w:sz="4" w:space="0" w:color="auto"/>
            </w:tcBorders>
            <w:shd w:val="clear" w:color="auto" w:fill="auto"/>
            <w:vAlign w:val="center"/>
            <w:hideMark/>
          </w:tcPr>
          <w:p w14:paraId="62C5B06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247 </w:t>
            </w:r>
          </w:p>
        </w:tc>
        <w:tc>
          <w:tcPr>
            <w:tcW w:w="1782" w:type="dxa"/>
            <w:tcBorders>
              <w:top w:val="nil"/>
              <w:left w:val="nil"/>
              <w:bottom w:val="single" w:sz="4" w:space="0" w:color="auto"/>
              <w:right w:val="single" w:sz="4" w:space="0" w:color="auto"/>
            </w:tcBorders>
            <w:shd w:val="clear" w:color="auto" w:fill="auto"/>
            <w:vAlign w:val="center"/>
            <w:hideMark/>
          </w:tcPr>
          <w:p w14:paraId="550DDA2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5.6</w:t>
            </w:r>
          </w:p>
        </w:tc>
        <w:tc>
          <w:tcPr>
            <w:tcW w:w="750" w:type="dxa"/>
            <w:tcBorders>
              <w:top w:val="nil"/>
              <w:left w:val="nil"/>
              <w:bottom w:val="single" w:sz="4" w:space="0" w:color="auto"/>
              <w:right w:val="single" w:sz="4" w:space="0" w:color="auto"/>
            </w:tcBorders>
            <w:shd w:val="clear" w:color="auto" w:fill="auto"/>
            <w:vAlign w:val="center"/>
            <w:hideMark/>
          </w:tcPr>
          <w:p w14:paraId="0F75F4F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w:t>
            </w:r>
          </w:p>
        </w:tc>
        <w:tc>
          <w:tcPr>
            <w:tcW w:w="302" w:type="dxa"/>
            <w:tcBorders>
              <w:top w:val="nil"/>
              <w:left w:val="nil"/>
              <w:bottom w:val="single" w:sz="4" w:space="0" w:color="auto"/>
              <w:right w:val="single" w:sz="4" w:space="0" w:color="auto"/>
            </w:tcBorders>
            <w:shd w:val="clear" w:color="auto" w:fill="auto"/>
            <w:noWrap/>
            <w:vAlign w:val="bottom"/>
            <w:hideMark/>
          </w:tcPr>
          <w:p w14:paraId="3B444EF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46958D3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10.3</w:t>
            </w:r>
          </w:p>
        </w:tc>
        <w:tc>
          <w:tcPr>
            <w:tcW w:w="289" w:type="dxa"/>
            <w:tcBorders>
              <w:top w:val="nil"/>
              <w:left w:val="nil"/>
              <w:bottom w:val="single" w:sz="4" w:space="0" w:color="auto"/>
              <w:right w:val="single" w:sz="4" w:space="0" w:color="auto"/>
            </w:tcBorders>
            <w:shd w:val="clear" w:color="auto" w:fill="auto"/>
            <w:vAlign w:val="center"/>
            <w:hideMark/>
          </w:tcPr>
          <w:p w14:paraId="7257D8D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2F258F3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177</w:t>
            </w:r>
          </w:p>
        </w:tc>
        <w:tc>
          <w:tcPr>
            <w:tcW w:w="1594" w:type="dxa"/>
            <w:gridSpan w:val="2"/>
            <w:tcBorders>
              <w:top w:val="nil"/>
              <w:left w:val="nil"/>
              <w:bottom w:val="single" w:sz="4" w:space="0" w:color="auto"/>
              <w:right w:val="single" w:sz="4" w:space="0" w:color="auto"/>
            </w:tcBorders>
            <w:shd w:val="clear" w:color="auto" w:fill="auto"/>
            <w:vAlign w:val="center"/>
            <w:hideMark/>
          </w:tcPr>
          <w:p w14:paraId="4EF4CB6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2.1</w:t>
            </w:r>
          </w:p>
        </w:tc>
        <w:tc>
          <w:tcPr>
            <w:tcW w:w="562" w:type="dxa"/>
            <w:tcBorders>
              <w:top w:val="nil"/>
              <w:left w:val="nil"/>
              <w:bottom w:val="single" w:sz="4" w:space="0" w:color="auto"/>
              <w:right w:val="single" w:sz="4" w:space="0" w:color="auto"/>
            </w:tcBorders>
            <w:shd w:val="clear" w:color="auto" w:fill="auto"/>
            <w:vAlign w:val="center"/>
            <w:hideMark/>
          </w:tcPr>
          <w:p w14:paraId="202B5F9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w:t>
            </w:r>
          </w:p>
        </w:tc>
        <w:tc>
          <w:tcPr>
            <w:tcW w:w="375" w:type="dxa"/>
            <w:tcBorders>
              <w:top w:val="nil"/>
              <w:left w:val="nil"/>
              <w:bottom w:val="single" w:sz="4" w:space="0" w:color="auto"/>
              <w:right w:val="single" w:sz="4" w:space="0" w:color="auto"/>
            </w:tcBorders>
            <w:shd w:val="clear" w:color="auto" w:fill="auto"/>
            <w:noWrap/>
            <w:vAlign w:val="bottom"/>
            <w:hideMark/>
          </w:tcPr>
          <w:p w14:paraId="3AFF20C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6898AAC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w:t>
            </w:r>
          </w:p>
        </w:tc>
      </w:tr>
      <w:tr w:rsidR="0067485F" w:rsidRPr="00217562" w14:paraId="42E67818"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2C93DEF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558" w:type="dxa"/>
            <w:tcBorders>
              <w:top w:val="nil"/>
              <w:left w:val="nil"/>
              <w:bottom w:val="single" w:sz="4" w:space="0" w:color="auto"/>
              <w:right w:val="single" w:sz="4" w:space="0" w:color="auto"/>
            </w:tcBorders>
            <w:shd w:val="clear" w:color="auto" w:fill="auto"/>
            <w:noWrap/>
            <w:vAlign w:val="bottom"/>
            <w:hideMark/>
          </w:tcPr>
          <w:p w14:paraId="3FDDC3B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82" w:type="dxa"/>
            <w:tcBorders>
              <w:top w:val="nil"/>
              <w:left w:val="nil"/>
              <w:bottom w:val="single" w:sz="4" w:space="0" w:color="auto"/>
              <w:right w:val="single" w:sz="4" w:space="0" w:color="auto"/>
            </w:tcBorders>
            <w:shd w:val="clear" w:color="auto" w:fill="auto"/>
            <w:noWrap/>
            <w:vAlign w:val="bottom"/>
            <w:hideMark/>
          </w:tcPr>
          <w:p w14:paraId="39A9DB02"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50" w:type="dxa"/>
            <w:tcBorders>
              <w:top w:val="nil"/>
              <w:left w:val="nil"/>
              <w:bottom w:val="single" w:sz="4" w:space="0" w:color="auto"/>
              <w:right w:val="single" w:sz="4" w:space="0" w:color="auto"/>
            </w:tcBorders>
            <w:shd w:val="clear" w:color="auto" w:fill="auto"/>
            <w:noWrap/>
            <w:vAlign w:val="bottom"/>
            <w:hideMark/>
          </w:tcPr>
          <w:p w14:paraId="4443B6E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74CD0B0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73" w:type="dxa"/>
            <w:tcBorders>
              <w:top w:val="nil"/>
              <w:left w:val="nil"/>
              <w:bottom w:val="single" w:sz="4" w:space="0" w:color="auto"/>
              <w:right w:val="single" w:sz="4" w:space="0" w:color="auto"/>
            </w:tcBorders>
            <w:shd w:val="clear" w:color="auto" w:fill="auto"/>
            <w:noWrap/>
            <w:vAlign w:val="bottom"/>
            <w:hideMark/>
          </w:tcPr>
          <w:p w14:paraId="792C9AC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3F39B32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noWrap/>
            <w:vAlign w:val="bottom"/>
            <w:hideMark/>
          </w:tcPr>
          <w:p w14:paraId="239AE5A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94" w:type="dxa"/>
            <w:gridSpan w:val="2"/>
            <w:tcBorders>
              <w:top w:val="nil"/>
              <w:left w:val="nil"/>
              <w:bottom w:val="single" w:sz="4" w:space="0" w:color="auto"/>
              <w:right w:val="single" w:sz="4" w:space="0" w:color="auto"/>
            </w:tcBorders>
            <w:shd w:val="clear" w:color="auto" w:fill="auto"/>
            <w:noWrap/>
            <w:vAlign w:val="bottom"/>
            <w:hideMark/>
          </w:tcPr>
          <w:p w14:paraId="0869865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62" w:type="dxa"/>
            <w:tcBorders>
              <w:top w:val="nil"/>
              <w:left w:val="nil"/>
              <w:bottom w:val="single" w:sz="4" w:space="0" w:color="auto"/>
              <w:right w:val="single" w:sz="4" w:space="0" w:color="auto"/>
            </w:tcBorders>
            <w:shd w:val="clear" w:color="auto" w:fill="auto"/>
            <w:noWrap/>
            <w:vAlign w:val="bottom"/>
            <w:hideMark/>
          </w:tcPr>
          <w:p w14:paraId="5352D04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75" w:type="dxa"/>
            <w:tcBorders>
              <w:top w:val="nil"/>
              <w:left w:val="nil"/>
              <w:bottom w:val="single" w:sz="4" w:space="0" w:color="auto"/>
              <w:right w:val="single" w:sz="4" w:space="0" w:color="auto"/>
            </w:tcBorders>
            <w:shd w:val="clear" w:color="auto" w:fill="auto"/>
            <w:noWrap/>
            <w:vAlign w:val="bottom"/>
            <w:hideMark/>
          </w:tcPr>
          <w:p w14:paraId="2B0D217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31CA8F4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07861EFF"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E9A158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558" w:type="dxa"/>
            <w:tcBorders>
              <w:top w:val="nil"/>
              <w:left w:val="nil"/>
              <w:bottom w:val="single" w:sz="4" w:space="0" w:color="auto"/>
              <w:right w:val="single" w:sz="4" w:space="0" w:color="auto"/>
            </w:tcBorders>
            <w:shd w:val="clear" w:color="auto" w:fill="auto"/>
            <w:vAlign w:val="center"/>
            <w:hideMark/>
          </w:tcPr>
          <w:p w14:paraId="18378EB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1,029 </w:t>
            </w:r>
          </w:p>
        </w:tc>
        <w:tc>
          <w:tcPr>
            <w:tcW w:w="1782" w:type="dxa"/>
            <w:tcBorders>
              <w:top w:val="nil"/>
              <w:left w:val="nil"/>
              <w:bottom w:val="single" w:sz="4" w:space="0" w:color="auto"/>
              <w:right w:val="single" w:sz="4" w:space="0" w:color="auto"/>
            </w:tcBorders>
            <w:shd w:val="clear" w:color="auto" w:fill="auto"/>
            <w:vAlign w:val="center"/>
            <w:hideMark/>
          </w:tcPr>
          <w:p w14:paraId="266BCE3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7.6</w:t>
            </w:r>
          </w:p>
        </w:tc>
        <w:tc>
          <w:tcPr>
            <w:tcW w:w="750" w:type="dxa"/>
            <w:tcBorders>
              <w:top w:val="nil"/>
              <w:left w:val="nil"/>
              <w:bottom w:val="single" w:sz="4" w:space="0" w:color="auto"/>
              <w:right w:val="single" w:sz="4" w:space="0" w:color="auto"/>
            </w:tcBorders>
            <w:shd w:val="clear" w:color="auto" w:fill="auto"/>
            <w:vAlign w:val="center"/>
            <w:hideMark/>
          </w:tcPr>
          <w:p w14:paraId="10D1E60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5.4</w:t>
            </w:r>
          </w:p>
        </w:tc>
        <w:tc>
          <w:tcPr>
            <w:tcW w:w="302" w:type="dxa"/>
            <w:tcBorders>
              <w:top w:val="nil"/>
              <w:left w:val="nil"/>
              <w:bottom w:val="single" w:sz="4" w:space="0" w:color="auto"/>
              <w:right w:val="single" w:sz="4" w:space="0" w:color="auto"/>
            </w:tcBorders>
            <w:shd w:val="clear" w:color="auto" w:fill="auto"/>
            <w:noWrap/>
            <w:vAlign w:val="bottom"/>
            <w:hideMark/>
          </w:tcPr>
          <w:p w14:paraId="5F714A5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183CE7B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10.4</w:t>
            </w:r>
          </w:p>
        </w:tc>
        <w:tc>
          <w:tcPr>
            <w:tcW w:w="289" w:type="dxa"/>
            <w:tcBorders>
              <w:top w:val="nil"/>
              <w:left w:val="nil"/>
              <w:bottom w:val="single" w:sz="4" w:space="0" w:color="auto"/>
              <w:right w:val="single" w:sz="4" w:space="0" w:color="auto"/>
            </w:tcBorders>
            <w:shd w:val="clear" w:color="auto" w:fill="auto"/>
            <w:vAlign w:val="center"/>
            <w:hideMark/>
          </w:tcPr>
          <w:p w14:paraId="7392D6C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4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345CAE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67EFA75B"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F5FC1A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558" w:type="dxa"/>
            <w:tcBorders>
              <w:top w:val="nil"/>
              <w:left w:val="nil"/>
              <w:bottom w:val="single" w:sz="4" w:space="0" w:color="auto"/>
              <w:right w:val="single" w:sz="4" w:space="0" w:color="auto"/>
            </w:tcBorders>
            <w:shd w:val="clear" w:color="auto" w:fill="auto"/>
            <w:vAlign w:val="center"/>
            <w:hideMark/>
          </w:tcPr>
          <w:p w14:paraId="5794F32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458 </w:t>
            </w:r>
          </w:p>
        </w:tc>
        <w:tc>
          <w:tcPr>
            <w:tcW w:w="1782" w:type="dxa"/>
            <w:tcBorders>
              <w:top w:val="nil"/>
              <w:left w:val="nil"/>
              <w:bottom w:val="single" w:sz="4" w:space="0" w:color="auto"/>
              <w:right w:val="single" w:sz="4" w:space="0" w:color="auto"/>
            </w:tcBorders>
            <w:shd w:val="clear" w:color="auto" w:fill="auto"/>
            <w:vAlign w:val="center"/>
            <w:hideMark/>
          </w:tcPr>
          <w:p w14:paraId="084187C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4.6</w:t>
            </w:r>
          </w:p>
        </w:tc>
        <w:tc>
          <w:tcPr>
            <w:tcW w:w="750" w:type="dxa"/>
            <w:tcBorders>
              <w:top w:val="nil"/>
              <w:left w:val="nil"/>
              <w:bottom w:val="single" w:sz="4" w:space="0" w:color="auto"/>
              <w:right w:val="single" w:sz="4" w:space="0" w:color="auto"/>
            </w:tcBorders>
            <w:shd w:val="clear" w:color="auto" w:fill="auto"/>
            <w:vAlign w:val="center"/>
            <w:hideMark/>
          </w:tcPr>
          <w:p w14:paraId="55017D0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w:t>
            </w:r>
          </w:p>
        </w:tc>
        <w:tc>
          <w:tcPr>
            <w:tcW w:w="302" w:type="dxa"/>
            <w:tcBorders>
              <w:top w:val="nil"/>
              <w:left w:val="nil"/>
              <w:bottom w:val="single" w:sz="4" w:space="0" w:color="auto"/>
              <w:right w:val="single" w:sz="4" w:space="0" w:color="auto"/>
            </w:tcBorders>
            <w:shd w:val="clear" w:color="auto" w:fill="auto"/>
            <w:noWrap/>
            <w:vAlign w:val="bottom"/>
            <w:hideMark/>
          </w:tcPr>
          <w:p w14:paraId="3526832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21827AE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w:t>
            </w:r>
          </w:p>
        </w:tc>
        <w:tc>
          <w:tcPr>
            <w:tcW w:w="289" w:type="dxa"/>
            <w:tcBorders>
              <w:top w:val="nil"/>
              <w:left w:val="nil"/>
              <w:bottom w:val="single" w:sz="4" w:space="0" w:color="auto"/>
              <w:right w:val="single" w:sz="4" w:space="0" w:color="auto"/>
            </w:tcBorders>
            <w:shd w:val="clear" w:color="auto" w:fill="auto"/>
            <w:vAlign w:val="center"/>
            <w:hideMark/>
          </w:tcPr>
          <w:p w14:paraId="25B20D4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3AB3D4A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191</w:t>
            </w:r>
          </w:p>
        </w:tc>
        <w:tc>
          <w:tcPr>
            <w:tcW w:w="1594" w:type="dxa"/>
            <w:gridSpan w:val="2"/>
            <w:tcBorders>
              <w:top w:val="nil"/>
              <w:left w:val="nil"/>
              <w:bottom w:val="single" w:sz="4" w:space="0" w:color="auto"/>
              <w:right w:val="single" w:sz="4" w:space="0" w:color="auto"/>
            </w:tcBorders>
            <w:shd w:val="clear" w:color="auto" w:fill="auto"/>
            <w:vAlign w:val="center"/>
            <w:hideMark/>
          </w:tcPr>
          <w:p w14:paraId="1FF0DFA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2.0</w:t>
            </w:r>
          </w:p>
        </w:tc>
        <w:tc>
          <w:tcPr>
            <w:tcW w:w="562" w:type="dxa"/>
            <w:tcBorders>
              <w:top w:val="nil"/>
              <w:left w:val="nil"/>
              <w:bottom w:val="single" w:sz="4" w:space="0" w:color="auto"/>
              <w:right w:val="single" w:sz="4" w:space="0" w:color="auto"/>
            </w:tcBorders>
            <w:shd w:val="clear" w:color="auto" w:fill="auto"/>
            <w:vAlign w:val="center"/>
            <w:hideMark/>
          </w:tcPr>
          <w:p w14:paraId="76C2031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w:t>
            </w:r>
          </w:p>
        </w:tc>
        <w:tc>
          <w:tcPr>
            <w:tcW w:w="375" w:type="dxa"/>
            <w:tcBorders>
              <w:top w:val="nil"/>
              <w:left w:val="nil"/>
              <w:bottom w:val="single" w:sz="4" w:space="0" w:color="auto"/>
              <w:right w:val="single" w:sz="4" w:space="0" w:color="auto"/>
            </w:tcBorders>
            <w:shd w:val="clear" w:color="auto" w:fill="auto"/>
            <w:noWrap/>
            <w:vAlign w:val="bottom"/>
            <w:hideMark/>
          </w:tcPr>
          <w:p w14:paraId="0BFD138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06E3B05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w:t>
            </w:r>
          </w:p>
        </w:tc>
      </w:tr>
      <w:tr w:rsidR="0067485F" w:rsidRPr="00217562" w14:paraId="2AA35E22"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6FF4340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558" w:type="dxa"/>
            <w:tcBorders>
              <w:top w:val="nil"/>
              <w:left w:val="nil"/>
              <w:bottom w:val="single" w:sz="4" w:space="0" w:color="auto"/>
              <w:right w:val="single" w:sz="4" w:space="0" w:color="auto"/>
            </w:tcBorders>
            <w:shd w:val="clear" w:color="auto" w:fill="auto"/>
            <w:noWrap/>
            <w:vAlign w:val="bottom"/>
            <w:hideMark/>
          </w:tcPr>
          <w:p w14:paraId="067D1F4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82" w:type="dxa"/>
            <w:tcBorders>
              <w:top w:val="nil"/>
              <w:left w:val="nil"/>
              <w:bottom w:val="single" w:sz="4" w:space="0" w:color="auto"/>
              <w:right w:val="single" w:sz="4" w:space="0" w:color="auto"/>
            </w:tcBorders>
            <w:shd w:val="clear" w:color="auto" w:fill="auto"/>
            <w:noWrap/>
            <w:vAlign w:val="bottom"/>
            <w:hideMark/>
          </w:tcPr>
          <w:p w14:paraId="0925B0C0"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50" w:type="dxa"/>
            <w:tcBorders>
              <w:top w:val="nil"/>
              <w:left w:val="nil"/>
              <w:bottom w:val="single" w:sz="4" w:space="0" w:color="auto"/>
              <w:right w:val="single" w:sz="4" w:space="0" w:color="auto"/>
            </w:tcBorders>
            <w:shd w:val="clear" w:color="auto" w:fill="auto"/>
            <w:noWrap/>
            <w:vAlign w:val="bottom"/>
            <w:hideMark/>
          </w:tcPr>
          <w:p w14:paraId="05FA73F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743EB53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73" w:type="dxa"/>
            <w:tcBorders>
              <w:top w:val="nil"/>
              <w:left w:val="nil"/>
              <w:bottom w:val="single" w:sz="4" w:space="0" w:color="auto"/>
              <w:right w:val="single" w:sz="4" w:space="0" w:color="auto"/>
            </w:tcBorders>
            <w:shd w:val="clear" w:color="auto" w:fill="auto"/>
            <w:noWrap/>
            <w:vAlign w:val="bottom"/>
            <w:hideMark/>
          </w:tcPr>
          <w:p w14:paraId="24BC23C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60B566B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noWrap/>
            <w:vAlign w:val="bottom"/>
            <w:hideMark/>
          </w:tcPr>
          <w:p w14:paraId="2A32DAD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94" w:type="dxa"/>
            <w:gridSpan w:val="2"/>
            <w:tcBorders>
              <w:top w:val="nil"/>
              <w:left w:val="nil"/>
              <w:bottom w:val="single" w:sz="4" w:space="0" w:color="auto"/>
              <w:right w:val="single" w:sz="4" w:space="0" w:color="auto"/>
            </w:tcBorders>
            <w:shd w:val="clear" w:color="auto" w:fill="auto"/>
            <w:noWrap/>
            <w:vAlign w:val="bottom"/>
            <w:hideMark/>
          </w:tcPr>
          <w:p w14:paraId="7C015751"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62" w:type="dxa"/>
            <w:tcBorders>
              <w:top w:val="nil"/>
              <w:left w:val="nil"/>
              <w:bottom w:val="single" w:sz="4" w:space="0" w:color="auto"/>
              <w:right w:val="single" w:sz="4" w:space="0" w:color="auto"/>
            </w:tcBorders>
            <w:shd w:val="clear" w:color="auto" w:fill="auto"/>
            <w:noWrap/>
            <w:vAlign w:val="bottom"/>
            <w:hideMark/>
          </w:tcPr>
          <w:p w14:paraId="5A7FC4F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75" w:type="dxa"/>
            <w:tcBorders>
              <w:top w:val="nil"/>
              <w:left w:val="nil"/>
              <w:bottom w:val="single" w:sz="4" w:space="0" w:color="auto"/>
              <w:right w:val="single" w:sz="4" w:space="0" w:color="auto"/>
            </w:tcBorders>
            <w:shd w:val="clear" w:color="auto" w:fill="auto"/>
            <w:noWrap/>
            <w:vAlign w:val="bottom"/>
            <w:hideMark/>
          </w:tcPr>
          <w:p w14:paraId="72B54D2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305E3EF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1D44BBCC"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85EF93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558" w:type="dxa"/>
            <w:tcBorders>
              <w:top w:val="nil"/>
              <w:left w:val="nil"/>
              <w:bottom w:val="single" w:sz="4" w:space="0" w:color="auto"/>
              <w:right w:val="single" w:sz="4" w:space="0" w:color="auto"/>
            </w:tcBorders>
            <w:shd w:val="clear" w:color="auto" w:fill="auto"/>
            <w:vAlign w:val="center"/>
            <w:hideMark/>
          </w:tcPr>
          <w:p w14:paraId="4E8CB6E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1,301 </w:t>
            </w:r>
          </w:p>
        </w:tc>
        <w:tc>
          <w:tcPr>
            <w:tcW w:w="1782" w:type="dxa"/>
            <w:tcBorders>
              <w:top w:val="nil"/>
              <w:left w:val="nil"/>
              <w:bottom w:val="single" w:sz="4" w:space="0" w:color="auto"/>
              <w:right w:val="single" w:sz="4" w:space="0" w:color="auto"/>
            </w:tcBorders>
            <w:shd w:val="clear" w:color="auto" w:fill="auto"/>
            <w:vAlign w:val="center"/>
            <w:hideMark/>
          </w:tcPr>
          <w:p w14:paraId="0750E38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7.7</w:t>
            </w:r>
          </w:p>
        </w:tc>
        <w:tc>
          <w:tcPr>
            <w:tcW w:w="750" w:type="dxa"/>
            <w:tcBorders>
              <w:top w:val="nil"/>
              <w:left w:val="nil"/>
              <w:bottom w:val="single" w:sz="4" w:space="0" w:color="auto"/>
              <w:right w:val="single" w:sz="4" w:space="0" w:color="auto"/>
            </w:tcBorders>
            <w:shd w:val="clear" w:color="auto" w:fill="auto"/>
            <w:vAlign w:val="center"/>
            <w:hideMark/>
          </w:tcPr>
          <w:p w14:paraId="453498D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w:t>
            </w:r>
          </w:p>
        </w:tc>
        <w:tc>
          <w:tcPr>
            <w:tcW w:w="302" w:type="dxa"/>
            <w:tcBorders>
              <w:top w:val="nil"/>
              <w:left w:val="nil"/>
              <w:bottom w:val="single" w:sz="4" w:space="0" w:color="auto"/>
              <w:right w:val="single" w:sz="4" w:space="0" w:color="auto"/>
            </w:tcBorders>
            <w:shd w:val="clear" w:color="auto" w:fill="auto"/>
            <w:noWrap/>
            <w:vAlign w:val="bottom"/>
            <w:hideMark/>
          </w:tcPr>
          <w:p w14:paraId="0DD7524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187D660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10.6</w:t>
            </w:r>
          </w:p>
        </w:tc>
        <w:tc>
          <w:tcPr>
            <w:tcW w:w="289" w:type="dxa"/>
            <w:tcBorders>
              <w:top w:val="nil"/>
              <w:left w:val="nil"/>
              <w:bottom w:val="single" w:sz="4" w:space="0" w:color="auto"/>
              <w:right w:val="single" w:sz="4" w:space="0" w:color="auto"/>
            </w:tcBorders>
            <w:shd w:val="clear" w:color="auto" w:fill="auto"/>
            <w:vAlign w:val="center"/>
            <w:hideMark/>
          </w:tcPr>
          <w:p w14:paraId="1DBF353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4B6A4F2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225</w:t>
            </w:r>
          </w:p>
        </w:tc>
        <w:tc>
          <w:tcPr>
            <w:tcW w:w="1594" w:type="dxa"/>
            <w:gridSpan w:val="2"/>
            <w:tcBorders>
              <w:top w:val="nil"/>
              <w:left w:val="nil"/>
              <w:bottom w:val="single" w:sz="4" w:space="0" w:color="auto"/>
              <w:right w:val="single" w:sz="4" w:space="0" w:color="auto"/>
            </w:tcBorders>
            <w:shd w:val="clear" w:color="auto" w:fill="auto"/>
            <w:vAlign w:val="center"/>
            <w:hideMark/>
          </w:tcPr>
          <w:p w14:paraId="486C98B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2.3</w:t>
            </w:r>
          </w:p>
        </w:tc>
        <w:tc>
          <w:tcPr>
            <w:tcW w:w="562" w:type="dxa"/>
            <w:tcBorders>
              <w:top w:val="nil"/>
              <w:left w:val="nil"/>
              <w:bottom w:val="single" w:sz="4" w:space="0" w:color="auto"/>
              <w:right w:val="single" w:sz="4" w:space="0" w:color="auto"/>
            </w:tcBorders>
            <w:shd w:val="clear" w:color="auto" w:fill="auto"/>
            <w:vAlign w:val="center"/>
            <w:hideMark/>
          </w:tcPr>
          <w:p w14:paraId="092C5C4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375" w:type="dxa"/>
            <w:tcBorders>
              <w:top w:val="nil"/>
              <w:left w:val="nil"/>
              <w:bottom w:val="single" w:sz="4" w:space="0" w:color="auto"/>
              <w:right w:val="single" w:sz="4" w:space="0" w:color="auto"/>
            </w:tcBorders>
            <w:shd w:val="clear" w:color="auto" w:fill="auto"/>
            <w:noWrap/>
            <w:vAlign w:val="bottom"/>
            <w:hideMark/>
          </w:tcPr>
          <w:p w14:paraId="05DC226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6920756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w:t>
            </w:r>
          </w:p>
        </w:tc>
      </w:tr>
      <w:tr w:rsidR="0067485F" w:rsidRPr="00217562" w14:paraId="69AECDE2"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0E5509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558" w:type="dxa"/>
            <w:tcBorders>
              <w:top w:val="nil"/>
              <w:left w:val="nil"/>
              <w:bottom w:val="single" w:sz="4" w:space="0" w:color="auto"/>
              <w:right w:val="single" w:sz="4" w:space="0" w:color="auto"/>
            </w:tcBorders>
            <w:shd w:val="clear" w:color="auto" w:fill="auto"/>
            <w:vAlign w:val="center"/>
            <w:hideMark/>
          </w:tcPr>
          <w:p w14:paraId="28523FC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496 </w:t>
            </w:r>
          </w:p>
        </w:tc>
        <w:tc>
          <w:tcPr>
            <w:tcW w:w="1782" w:type="dxa"/>
            <w:tcBorders>
              <w:top w:val="nil"/>
              <w:left w:val="nil"/>
              <w:bottom w:val="single" w:sz="4" w:space="0" w:color="auto"/>
              <w:right w:val="single" w:sz="4" w:space="0" w:color="auto"/>
            </w:tcBorders>
            <w:shd w:val="clear" w:color="auto" w:fill="auto"/>
            <w:vAlign w:val="center"/>
            <w:hideMark/>
          </w:tcPr>
          <w:p w14:paraId="766647C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5.4</w:t>
            </w:r>
          </w:p>
        </w:tc>
        <w:tc>
          <w:tcPr>
            <w:tcW w:w="750" w:type="dxa"/>
            <w:tcBorders>
              <w:top w:val="nil"/>
              <w:left w:val="nil"/>
              <w:bottom w:val="single" w:sz="4" w:space="0" w:color="auto"/>
              <w:right w:val="single" w:sz="4" w:space="0" w:color="auto"/>
            </w:tcBorders>
            <w:shd w:val="clear" w:color="auto" w:fill="auto"/>
            <w:vAlign w:val="center"/>
            <w:hideMark/>
          </w:tcPr>
          <w:p w14:paraId="4CDB9E5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w:t>
            </w:r>
          </w:p>
        </w:tc>
        <w:tc>
          <w:tcPr>
            <w:tcW w:w="302" w:type="dxa"/>
            <w:tcBorders>
              <w:top w:val="nil"/>
              <w:left w:val="nil"/>
              <w:bottom w:val="single" w:sz="4" w:space="0" w:color="auto"/>
              <w:right w:val="single" w:sz="4" w:space="0" w:color="auto"/>
            </w:tcBorders>
            <w:shd w:val="clear" w:color="auto" w:fill="auto"/>
            <w:noWrap/>
            <w:vAlign w:val="bottom"/>
            <w:hideMark/>
          </w:tcPr>
          <w:p w14:paraId="20573B5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4D8B4A9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w:t>
            </w:r>
          </w:p>
        </w:tc>
        <w:tc>
          <w:tcPr>
            <w:tcW w:w="289" w:type="dxa"/>
            <w:tcBorders>
              <w:top w:val="nil"/>
              <w:left w:val="nil"/>
              <w:bottom w:val="single" w:sz="4" w:space="0" w:color="auto"/>
              <w:right w:val="single" w:sz="4" w:space="0" w:color="auto"/>
            </w:tcBorders>
            <w:shd w:val="clear" w:color="auto" w:fill="auto"/>
            <w:vAlign w:val="center"/>
            <w:hideMark/>
          </w:tcPr>
          <w:p w14:paraId="73BA987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49" w:type="dxa"/>
            <w:gridSpan w:val="8"/>
            <w:tcBorders>
              <w:top w:val="single" w:sz="4" w:space="0" w:color="auto"/>
              <w:left w:val="nil"/>
              <w:bottom w:val="single" w:sz="4" w:space="0" w:color="auto"/>
              <w:right w:val="single" w:sz="4" w:space="0" w:color="auto"/>
            </w:tcBorders>
            <w:shd w:val="clear" w:color="auto" w:fill="auto"/>
            <w:noWrap/>
            <w:vAlign w:val="bottom"/>
            <w:hideMark/>
          </w:tcPr>
          <w:p w14:paraId="5877095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736F3985"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721D5188"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558" w:type="dxa"/>
            <w:tcBorders>
              <w:top w:val="nil"/>
              <w:left w:val="nil"/>
              <w:bottom w:val="single" w:sz="4" w:space="0" w:color="auto"/>
              <w:right w:val="single" w:sz="4" w:space="0" w:color="auto"/>
            </w:tcBorders>
            <w:shd w:val="clear" w:color="auto" w:fill="auto"/>
            <w:noWrap/>
            <w:vAlign w:val="bottom"/>
            <w:hideMark/>
          </w:tcPr>
          <w:p w14:paraId="69CDC6F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82" w:type="dxa"/>
            <w:tcBorders>
              <w:top w:val="nil"/>
              <w:left w:val="nil"/>
              <w:bottom w:val="single" w:sz="4" w:space="0" w:color="auto"/>
              <w:right w:val="single" w:sz="4" w:space="0" w:color="auto"/>
            </w:tcBorders>
            <w:shd w:val="clear" w:color="auto" w:fill="auto"/>
            <w:noWrap/>
            <w:vAlign w:val="bottom"/>
            <w:hideMark/>
          </w:tcPr>
          <w:p w14:paraId="1656D59D"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50" w:type="dxa"/>
            <w:tcBorders>
              <w:top w:val="nil"/>
              <w:left w:val="nil"/>
              <w:bottom w:val="single" w:sz="4" w:space="0" w:color="auto"/>
              <w:right w:val="single" w:sz="4" w:space="0" w:color="auto"/>
            </w:tcBorders>
            <w:shd w:val="clear" w:color="auto" w:fill="auto"/>
            <w:noWrap/>
            <w:vAlign w:val="bottom"/>
            <w:hideMark/>
          </w:tcPr>
          <w:p w14:paraId="1C4DA06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690E99D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73" w:type="dxa"/>
            <w:tcBorders>
              <w:top w:val="nil"/>
              <w:left w:val="nil"/>
              <w:bottom w:val="single" w:sz="4" w:space="0" w:color="auto"/>
              <w:right w:val="single" w:sz="4" w:space="0" w:color="auto"/>
            </w:tcBorders>
            <w:shd w:val="clear" w:color="auto" w:fill="auto"/>
            <w:noWrap/>
            <w:vAlign w:val="bottom"/>
            <w:hideMark/>
          </w:tcPr>
          <w:p w14:paraId="7031409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2C88FA5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noWrap/>
            <w:vAlign w:val="bottom"/>
            <w:hideMark/>
          </w:tcPr>
          <w:p w14:paraId="1DF8A8B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94" w:type="dxa"/>
            <w:gridSpan w:val="2"/>
            <w:tcBorders>
              <w:top w:val="nil"/>
              <w:left w:val="nil"/>
              <w:bottom w:val="single" w:sz="4" w:space="0" w:color="auto"/>
              <w:right w:val="single" w:sz="4" w:space="0" w:color="auto"/>
            </w:tcBorders>
            <w:shd w:val="clear" w:color="auto" w:fill="auto"/>
            <w:noWrap/>
            <w:vAlign w:val="bottom"/>
            <w:hideMark/>
          </w:tcPr>
          <w:p w14:paraId="676CFE12"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62" w:type="dxa"/>
            <w:tcBorders>
              <w:top w:val="nil"/>
              <w:left w:val="nil"/>
              <w:bottom w:val="single" w:sz="4" w:space="0" w:color="auto"/>
              <w:right w:val="single" w:sz="4" w:space="0" w:color="auto"/>
            </w:tcBorders>
            <w:shd w:val="clear" w:color="auto" w:fill="auto"/>
            <w:noWrap/>
            <w:vAlign w:val="bottom"/>
            <w:hideMark/>
          </w:tcPr>
          <w:p w14:paraId="5B5BDBF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75" w:type="dxa"/>
            <w:tcBorders>
              <w:top w:val="nil"/>
              <w:left w:val="nil"/>
              <w:bottom w:val="single" w:sz="4" w:space="0" w:color="auto"/>
              <w:right w:val="single" w:sz="4" w:space="0" w:color="auto"/>
            </w:tcBorders>
            <w:shd w:val="clear" w:color="auto" w:fill="auto"/>
            <w:noWrap/>
            <w:vAlign w:val="bottom"/>
            <w:hideMark/>
          </w:tcPr>
          <w:p w14:paraId="6E12945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59D24A0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0C5E7267"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CFEA5F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558" w:type="dxa"/>
            <w:tcBorders>
              <w:top w:val="nil"/>
              <w:left w:val="nil"/>
              <w:bottom w:val="single" w:sz="4" w:space="0" w:color="auto"/>
              <w:right w:val="single" w:sz="4" w:space="0" w:color="auto"/>
            </w:tcBorders>
            <w:shd w:val="clear" w:color="auto" w:fill="auto"/>
            <w:vAlign w:val="center"/>
            <w:hideMark/>
          </w:tcPr>
          <w:p w14:paraId="2032D2B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1,398 </w:t>
            </w:r>
          </w:p>
        </w:tc>
        <w:tc>
          <w:tcPr>
            <w:tcW w:w="1782" w:type="dxa"/>
            <w:tcBorders>
              <w:top w:val="nil"/>
              <w:left w:val="nil"/>
              <w:bottom w:val="single" w:sz="4" w:space="0" w:color="auto"/>
              <w:right w:val="single" w:sz="4" w:space="0" w:color="auto"/>
            </w:tcBorders>
            <w:shd w:val="clear" w:color="auto" w:fill="auto"/>
            <w:vAlign w:val="center"/>
            <w:hideMark/>
          </w:tcPr>
          <w:p w14:paraId="58CAC7B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w:t>
            </w:r>
          </w:p>
        </w:tc>
        <w:tc>
          <w:tcPr>
            <w:tcW w:w="750" w:type="dxa"/>
            <w:tcBorders>
              <w:top w:val="nil"/>
              <w:left w:val="nil"/>
              <w:bottom w:val="single" w:sz="4" w:space="0" w:color="auto"/>
              <w:right w:val="single" w:sz="4" w:space="0" w:color="auto"/>
            </w:tcBorders>
            <w:shd w:val="clear" w:color="auto" w:fill="auto"/>
            <w:vAlign w:val="center"/>
            <w:hideMark/>
          </w:tcPr>
          <w:p w14:paraId="765BABE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w:t>
            </w:r>
          </w:p>
        </w:tc>
        <w:tc>
          <w:tcPr>
            <w:tcW w:w="302" w:type="dxa"/>
            <w:tcBorders>
              <w:top w:val="nil"/>
              <w:left w:val="nil"/>
              <w:bottom w:val="single" w:sz="4" w:space="0" w:color="auto"/>
              <w:right w:val="single" w:sz="4" w:space="0" w:color="auto"/>
            </w:tcBorders>
            <w:shd w:val="clear" w:color="auto" w:fill="auto"/>
            <w:noWrap/>
            <w:vAlign w:val="bottom"/>
            <w:hideMark/>
          </w:tcPr>
          <w:p w14:paraId="35DE147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23C3A30C"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12.9</w:t>
            </w:r>
          </w:p>
        </w:tc>
        <w:tc>
          <w:tcPr>
            <w:tcW w:w="289" w:type="dxa"/>
            <w:tcBorders>
              <w:top w:val="nil"/>
              <w:left w:val="nil"/>
              <w:bottom w:val="single" w:sz="4" w:space="0" w:color="auto"/>
              <w:right w:val="single" w:sz="4" w:space="0" w:color="auto"/>
            </w:tcBorders>
            <w:shd w:val="clear" w:color="auto" w:fill="auto"/>
            <w:vAlign w:val="center"/>
            <w:hideMark/>
          </w:tcPr>
          <w:p w14:paraId="2352D55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49" w:type="dxa"/>
            <w:gridSpan w:val="8"/>
            <w:tcBorders>
              <w:top w:val="single" w:sz="4" w:space="0" w:color="auto"/>
              <w:left w:val="nil"/>
              <w:bottom w:val="single" w:sz="4" w:space="0" w:color="auto"/>
              <w:right w:val="single" w:sz="4" w:space="0" w:color="auto"/>
            </w:tcBorders>
            <w:shd w:val="clear" w:color="auto" w:fill="auto"/>
            <w:noWrap/>
            <w:vAlign w:val="bottom"/>
            <w:hideMark/>
          </w:tcPr>
          <w:p w14:paraId="3BCEECC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67485F" w:rsidRPr="00217562" w14:paraId="64DCB9F4" w14:textId="77777777" w:rsidTr="00F2609F">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1E57804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558" w:type="dxa"/>
            <w:tcBorders>
              <w:top w:val="nil"/>
              <w:left w:val="nil"/>
              <w:bottom w:val="single" w:sz="4" w:space="0" w:color="auto"/>
              <w:right w:val="single" w:sz="4" w:space="0" w:color="auto"/>
            </w:tcBorders>
            <w:shd w:val="clear" w:color="auto" w:fill="auto"/>
            <w:vAlign w:val="center"/>
            <w:hideMark/>
          </w:tcPr>
          <w:p w14:paraId="1DE2149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399 </w:t>
            </w:r>
          </w:p>
        </w:tc>
        <w:tc>
          <w:tcPr>
            <w:tcW w:w="1782" w:type="dxa"/>
            <w:tcBorders>
              <w:top w:val="nil"/>
              <w:left w:val="nil"/>
              <w:bottom w:val="single" w:sz="4" w:space="0" w:color="auto"/>
              <w:right w:val="single" w:sz="4" w:space="0" w:color="auto"/>
            </w:tcBorders>
            <w:shd w:val="clear" w:color="auto" w:fill="auto"/>
            <w:vAlign w:val="center"/>
            <w:hideMark/>
          </w:tcPr>
          <w:p w14:paraId="053CC00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3.5</w:t>
            </w:r>
          </w:p>
        </w:tc>
        <w:tc>
          <w:tcPr>
            <w:tcW w:w="750" w:type="dxa"/>
            <w:tcBorders>
              <w:top w:val="nil"/>
              <w:left w:val="nil"/>
              <w:bottom w:val="single" w:sz="4" w:space="0" w:color="auto"/>
              <w:right w:val="single" w:sz="4" w:space="0" w:color="auto"/>
            </w:tcBorders>
            <w:shd w:val="clear" w:color="auto" w:fill="auto"/>
            <w:vAlign w:val="center"/>
            <w:hideMark/>
          </w:tcPr>
          <w:p w14:paraId="06A0420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w:t>
            </w:r>
          </w:p>
        </w:tc>
        <w:tc>
          <w:tcPr>
            <w:tcW w:w="302" w:type="dxa"/>
            <w:tcBorders>
              <w:top w:val="nil"/>
              <w:left w:val="nil"/>
              <w:bottom w:val="single" w:sz="4" w:space="0" w:color="auto"/>
              <w:right w:val="single" w:sz="4" w:space="0" w:color="auto"/>
            </w:tcBorders>
            <w:shd w:val="clear" w:color="auto" w:fill="auto"/>
            <w:noWrap/>
            <w:vAlign w:val="bottom"/>
            <w:hideMark/>
          </w:tcPr>
          <w:p w14:paraId="4D1122A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256BA8B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w:t>
            </w:r>
          </w:p>
        </w:tc>
        <w:tc>
          <w:tcPr>
            <w:tcW w:w="289" w:type="dxa"/>
            <w:tcBorders>
              <w:top w:val="nil"/>
              <w:left w:val="nil"/>
              <w:bottom w:val="single" w:sz="4" w:space="0" w:color="auto"/>
              <w:right w:val="single" w:sz="4" w:space="0" w:color="auto"/>
            </w:tcBorders>
            <w:shd w:val="clear" w:color="auto" w:fill="auto"/>
            <w:vAlign w:val="center"/>
            <w:hideMark/>
          </w:tcPr>
          <w:p w14:paraId="2E34C0A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38CFEC1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244</w:t>
            </w:r>
          </w:p>
        </w:tc>
        <w:tc>
          <w:tcPr>
            <w:tcW w:w="1594" w:type="dxa"/>
            <w:gridSpan w:val="2"/>
            <w:tcBorders>
              <w:top w:val="nil"/>
              <w:left w:val="nil"/>
              <w:bottom w:val="single" w:sz="4" w:space="0" w:color="auto"/>
              <w:right w:val="single" w:sz="4" w:space="0" w:color="auto"/>
            </w:tcBorders>
            <w:shd w:val="clear" w:color="auto" w:fill="auto"/>
            <w:vAlign w:val="center"/>
            <w:hideMark/>
          </w:tcPr>
          <w:p w14:paraId="1BA1CA6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2.3</w:t>
            </w:r>
          </w:p>
        </w:tc>
        <w:tc>
          <w:tcPr>
            <w:tcW w:w="562" w:type="dxa"/>
            <w:tcBorders>
              <w:top w:val="nil"/>
              <w:left w:val="nil"/>
              <w:bottom w:val="single" w:sz="4" w:space="0" w:color="auto"/>
              <w:right w:val="single" w:sz="4" w:space="0" w:color="auto"/>
            </w:tcBorders>
            <w:shd w:val="clear" w:color="auto" w:fill="auto"/>
            <w:vAlign w:val="center"/>
            <w:hideMark/>
          </w:tcPr>
          <w:p w14:paraId="28DEE8A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w:t>
            </w:r>
          </w:p>
        </w:tc>
        <w:tc>
          <w:tcPr>
            <w:tcW w:w="375" w:type="dxa"/>
            <w:tcBorders>
              <w:top w:val="nil"/>
              <w:left w:val="nil"/>
              <w:bottom w:val="single" w:sz="4" w:space="0" w:color="auto"/>
              <w:right w:val="single" w:sz="4" w:space="0" w:color="auto"/>
            </w:tcBorders>
            <w:shd w:val="clear" w:color="auto" w:fill="auto"/>
            <w:noWrap/>
            <w:vAlign w:val="bottom"/>
            <w:hideMark/>
          </w:tcPr>
          <w:p w14:paraId="0A8F0AB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2C9B822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w:t>
            </w:r>
          </w:p>
        </w:tc>
      </w:tr>
      <w:tr w:rsidR="0067485F" w:rsidRPr="00217562" w14:paraId="2AAC5D84" w14:textId="77777777" w:rsidTr="00160760">
        <w:trPr>
          <w:trHeight w:val="53"/>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02D6B0CB"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558" w:type="dxa"/>
            <w:tcBorders>
              <w:top w:val="nil"/>
              <w:left w:val="nil"/>
              <w:bottom w:val="single" w:sz="4" w:space="0" w:color="auto"/>
              <w:right w:val="single" w:sz="4" w:space="0" w:color="auto"/>
            </w:tcBorders>
            <w:shd w:val="clear" w:color="auto" w:fill="auto"/>
            <w:noWrap/>
            <w:vAlign w:val="bottom"/>
            <w:hideMark/>
          </w:tcPr>
          <w:p w14:paraId="0149057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82" w:type="dxa"/>
            <w:tcBorders>
              <w:top w:val="nil"/>
              <w:left w:val="nil"/>
              <w:bottom w:val="single" w:sz="4" w:space="0" w:color="auto"/>
              <w:right w:val="single" w:sz="4" w:space="0" w:color="auto"/>
            </w:tcBorders>
            <w:shd w:val="clear" w:color="auto" w:fill="auto"/>
            <w:noWrap/>
            <w:vAlign w:val="bottom"/>
            <w:hideMark/>
          </w:tcPr>
          <w:p w14:paraId="69642031"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50" w:type="dxa"/>
            <w:tcBorders>
              <w:top w:val="nil"/>
              <w:left w:val="nil"/>
              <w:bottom w:val="single" w:sz="4" w:space="0" w:color="auto"/>
              <w:right w:val="single" w:sz="4" w:space="0" w:color="auto"/>
            </w:tcBorders>
            <w:shd w:val="clear" w:color="auto" w:fill="auto"/>
            <w:noWrap/>
            <w:vAlign w:val="bottom"/>
            <w:hideMark/>
          </w:tcPr>
          <w:p w14:paraId="4133E6D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7F2B942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73" w:type="dxa"/>
            <w:tcBorders>
              <w:top w:val="nil"/>
              <w:left w:val="nil"/>
              <w:bottom w:val="single" w:sz="4" w:space="0" w:color="auto"/>
              <w:right w:val="single" w:sz="4" w:space="0" w:color="auto"/>
            </w:tcBorders>
            <w:shd w:val="clear" w:color="auto" w:fill="auto"/>
            <w:noWrap/>
            <w:vAlign w:val="bottom"/>
            <w:hideMark/>
          </w:tcPr>
          <w:p w14:paraId="45E08CE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5289DB1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noWrap/>
            <w:vAlign w:val="bottom"/>
            <w:hideMark/>
          </w:tcPr>
          <w:p w14:paraId="0DA81B5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94" w:type="dxa"/>
            <w:gridSpan w:val="2"/>
            <w:tcBorders>
              <w:top w:val="nil"/>
              <w:left w:val="nil"/>
              <w:bottom w:val="single" w:sz="4" w:space="0" w:color="auto"/>
              <w:right w:val="single" w:sz="4" w:space="0" w:color="auto"/>
            </w:tcBorders>
            <w:shd w:val="clear" w:color="auto" w:fill="auto"/>
            <w:noWrap/>
            <w:vAlign w:val="bottom"/>
            <w:hideMark/>
          </w:tcPr>
          <w:p w14:paraId="052E963B"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562" w:type="dxa"/>
            <w:tcBorders>
              <w:top w:val="nil"/>
              <w:left w:val="nil"/>
              <w:bottom w:val="single" w:sz="4" w:space="0" w:color="auto"/>
              <w:right w:val="single" w:sz="4" w:space="0" w:color="auto"/>
            </w:tcBorders>
            <w:shd w:val="clear" w:color="auto" w:fill="auto"/>
            <w:noWrap/>
            <w:vAlign w:val="bottom"/>
            <w:hideMark/>
          </w:tcPr>
          <w:p w14:paraId="674607E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75" w:type="dxa"/>
            <w:tcBorders>
              <w:top w:val="nil"/>
              <w:left w:val="nil"/>
              <w:bottom w:val="single" w:sz="4" w:space="0" w:color="auto"/>
              <w:right w:val="single" w:sz="4" w:space="0" w:color="auto"/>
            </w:tcBorders>
            <w:shd w:val="clear" w:color="auto" w:fill="auto"/>
            <w:noWrap/>
            <w:vAlign w:val="bottom"/>
            <w:hideMark/>
          </w:tcPr>
          <w:p w14:paraId="04AB460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69" w:type="dxa"/>
            <w:gridSpan w:val="2"/>
            <w:tcBorders>
              <w:top w:val="nil"/>
              <w:left w:val="nil"/>
              <w:bottom w:val="single" w:sz="4" w:space="0" w:color="auto"/>
              <w:right w:val="single" w:sz="4" w:space="0" w:color="auto"/>
            </w:tcBorders>
            <w:shd w:val="clear" w:color="auto" w:fill="auto"/>
            <w:noWrap/>
            <w:vAlign w:val="bottom"/>
            <w:hideMark/>
          </w:tcPr>
          <w:p w14:paraId="39A9303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330E2700" w14:textId="77777777" w:rsidTr="006466C5">
        <w:trPr>
          <w:trHeight w:val="276"/>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318C642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558" w:type="dxa"/>
            <w:tcBorders>
              <w:top w:val="nil"/>
              <w:left w:val="nil"/>
              <w:bottom w:val="single" w:sz="4" w:space="0" w:color="auto"/>
              <w:right w:val="single" w:sz="4" w:space="0" w:color="auto"/>
            </w:tcBorders>
            <w:shd w:val="clear" w:color="auto" w:fill="auto"/>
            <w:vAlign w:val="center"/>
            <w:hideMark/>
          </w:tcPr>
          <w:p w14:paraId="71E9EAE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1,257 </w:t>
            </w:r>
          </w:p>
        </w:tc>
        <w:tc>
          <w:tcPr>
            <w:tcW w:w="1782" w:type="dxa"/>
            <w:tcBorders>
              <w:top w:val="nil"/>
              <w:left w:val="nil"/>
              <w:bottom w:val="single" w:sz="4" w:space="0" w:color="auto"/>
              <w:right w:val="single" w:sz="4" w:space="0" w:color="auto"/>
            </w:tcBorders>
            <w:shd w:val="clear" w:color="auto" w:fill="auto"/>
            <w:vAlign w:val="center"/>
            <w:hideMark/>
          </w:tcPr>
          <w:p w14:paraId="35E674F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5.7</w:t>
            </w:r>
          </w:p>
        </w:tc>
        <w:tc>
          <w:tcPr>
            <w:tcW w:w="750" w:type="dxa"/>
            <w:tcBorders>
              <w:top w:val="nil"/>
              <w:left w:val="nil"/>
              <w:bottom w:val="single" w:sz="4" w:space="0" w:color="auto"/>
              <w:right w:val="single" w:sz="4" w:space="0" w:color="auto"/>
            </w:tcBorders>
            <w:shd w:val="clear" w:color="auto" w:fill="auto"/>
            <w:vAlign w:val="center"/>
            <w:hideMark/>
          </w:tcPr>
          <w:p w14:paraId="6523078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w:t>
            </w:r>
          </w:p>
        </w:tc>
        <w:tc>
          <w:tcPr>
            <w:tcW w:w="302" w:type="dxa"/>
            <w:tcBorders>
              <w:top w:val="nil"/>
              <w:left w:val="nil"/>
              <w:bottom w:val="single" w:sz="4" w:space="0" w:color="auto"/>
              <w:right w:val="single" w:sz="4" w:space="0" w:color="auto"/>
            </w:tcBorders>
            <w:shd w:val="clear" w:color="auto" w:fill="auto"/>
            <w:noWrap/>
            <w:vAlign w:val="bottom"/>
            <w:hideMark/>
          </w:tcPr>
          <w:p w14:paraId="0BE44B9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nil"/>
              <w:left w:val="nil"/>
              <w:bottom w:val="single" w:sz="4" w:space="0" w:color="auto"/>
              <w:right w:val="single" w:sz="4" w:space="0" w:color="auto"/>
            </w:tcBorders>
            <w:shd w:val="clear" w:color="auto" w:fill="auto"/>
            <w:vAlign w:val="center"/>
            <w:hideMark/>
          </w:tcPr>
          <w:p w14:paraId="5034A44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w:t>
            </w:r>
          </w:p>
        </w:tc>
        <w:tc>
          <w:tcPr>
            <w:tcW w:w="289" w:type="dxa"/>
            <w:tcBorders>
              <w:top w:val="nil"/>
              <w:left w:val="nil"/>
              <w:bottom w:val="single" w:sz="4" w:space="0" w:color="auto"/>
              <w:right w:val="single" w:sz="4" w:space="0" w:color="auto"/>
            </w:tcBorders>
            <w:shd w:val="clear" w:color="auto" w:fill="auto"/>
            <w:vAlign w:val="center"/>
            <w:hideMark/>
          </w:tcPr>
          <w:p w14:paraId="0E8E985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gridSpan w:val="2"/>
            <w:tcBorders>
              <w:top w:val="nil"/>
              <w:left w:val="nil"/>
              <w:bottom w:val="single" w:sz="4" w:space="0" w:color="auto"/>
              <w:right w:val="single" w:sz="4" w:space="0" w:color="auto"/>
            </w:tcBorders>
            <w:shd w:val="clear" w:color="auto" w:fill="auto"/>
            <w:vAlign w:val="center"/>
            <w:hideMark/>
          </w:tcPr>
          <w:p w14:paraId="0F7676E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200</w:t>
            </w:r>
          </w:p>
        </w:tc>
        <w:tc>
          <w:tcPr>
            <w:tcW w:w="1594" w:type="dxa"/>
            <w:gridSpan w:val="2"/>
            <w:tcBorders>
              <w:top w:val="nil"/>
              <w:left w:val="nil"/>
              <w:bottom w:val="single" w:sz="4" w:space="0" w:color="auto"/>
              <w:right w:val="single" w:sz="4" w:space="0" w:color="auto"/>
            </w:tcBorders>
            <w:shd w:val="clear" w:color="auto" w:fill="auto"/>
            <w:vAlign w:val="center"/>
            <w:hideMark/>
          </w:tcPr>
          <w:p w14:paraId="4EBC521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w:t>
            </w:r>
          </w:p>
        </w:tc>
        <w:tc>
          <w:tcPr>
            <w:tcW w:w="562" w:type="dxa"/>
            <w:tcBorders>
              <w:top w:val="nil"/>
              <w:left w:val="nil"/>
              <w:bottom w:val="single" w:sz="4" w:space="0" w:color="auto"/>
              <w:right w:val="single" w:sz="4" w:space="0" w:color="auto"/>
            </w:tcBorders>
            <w:shd w:val="clear" w:color="auto" w:fill="auto"/>
            <w:vAlign w:val="center"/>
            <w:hideMark/>
          </w:tcPr>
          <w:p w14:paraId="29A5EB7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w:t>
            </w:r>
          </w:p>
        </w:tc>
        <w:tc>
          <w:tcPr>
            <w:tcW w:w="375" w:type="dxa"/>
            <w:tcBorders>
              <w:top w:val="nil"/>
              <w:left w:val="nil"/>
              <w:bottom w:val="single" w:sz="4" w:space="0" w:color="auto"/>
              <w:right w:val="single" w:sz="4" w:space="0" w:color="auto"/>
            </w:tcBorders>
            <w:shd w:val="clear" w:color="auto" w:fill="auto"/>
            <w:noWrap/>
            <w:vAlign w:val="bottom"/>
            <w:hideMark/>
          </w:tcPr>
          <w:p w14:paraId="5D47D78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69" w:type="dxa"/>
            <w:gridSpan w:val="2"/>
            <w:tcBorders>
              <w:top w:val="nil"/>
              <w:left w:val="nil"/>
              <w:bottom w:val="single" w:sz="4" w:space="0" w:color="auto"/>
              <w:right w:val="single" w:sz="4" w:space="0" w:color="auto"/>
            </w:tcBorders>
            <w:shd w:val="clear" w:color="auto" w:fill="auto"/>
            <w:vAlign w:val="center"/>
            <w:hideMark/>
          </w:tcPr>
          <w:p w14:paraId="28251E7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3.6</w:t>
            </w:r>
          </w:p>
        </w:tc>
      </w:tr>
      <w:tr w:rsidR="0067485F" w:rsidRPr="00217562" w14:paraId="77F83971" w14:textId="77777777" w:rsidTr="006466C5">
        <w:trPr>
          <w:trHeight w:val="276"/>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B033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78B6409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509 </w:t>
            </w:r>
          </w:p>
        </w:tc>
        <w:tc>
          <w:tcPr>
            <w:tcW w:w="1782" w:type="dxa"/>
            <w:tcBorders>
              <w:top w:val="single" w:sz="4" w:space="0" w:color="auto"/>
              <w:left w:val="nil"/>
              <w:bottom w:val="single" w:sz="4" w:space="0" w:color="auto"/>
              <w:right w:val="single" w:sz="4" w:space="0" w:color="auto"/>
            </w:tcBorders>
            <w:shd w:val="clear" w:color="auto" w:fill="auto"/>
            <w:vAlign w:val="center"/>
            <w:hideMark/>
          </w:tcPr>
          <w:p w14:paraId="02D9FB1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12.6</w:t>
            </w:r>
          </w:p>
        </w:tc>
        <w:tc>
          <w:tcPr>
            <w:tcW w:w="750" w:type="dxa"/>
            <w:tcBorders>
              <w:top w:val="single" w:sz="4" w:space="0" w:color="auto"/>
              <w:left w:val="nil"/>
              <w:bottom w:val="single" w:sz="4" w:space="0" w:color="auto"/>
              <w:right w:val="single" w:sz="4" w:space="0" w:color="auto"/>
            </w:tcBorders>
            <w:shd w:val="clear" w:color="auto" w:fill="auto"/>
            <w:vAlign w:val="center"/>
            <w:hideMark/>
          </w:tcPr>
          <w:p w14:paraId="7F82676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w:t>
            </w:r>
          </w:p>
        </w:tc>
        <w:tc>
          <w:tcPr>
            <w:tcW w:w="302" w:type="dxa"/>
            <w:tcBorders>
              <w:top w:val="single" w:sz="4" w:space="0" w:color="auto"/>
              <w:left w:val="nil"/>
              <w:bottom w:val="single" w:sz="4" w:space="0" w:color="auto"/>
              <w:right w:val="single" w:sz="4" w:space="0" w:color="auto"/>
            </w:tcBorders>
            <w:shd w:val="clear" w:color="auto" w:fill="auto"/>
            <w:noWrap/>
            <w:vAlign w:val="bottom"/>
            <w:hideMark/>
          </w:tcPr>
          <w:p w14:paraId="48C620F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73" w:type="dxa"/>
            <w:tcBorders>
              <w:top w:val="single" w:sz="4" w:space="0" w:color="auto"/>
              <w:left w:val="nil"/>
              <w:bottom w:val="single" w:sz="4" w:space="0" w:color="auto"/>
              <w:right w:val="single" w:sz="4" w:space="0" w:color="auto"/>
            </w:tcBorders>
            <w:shd w:val="clear" w:color="auto" w:fill="auto"/>
            <w:vAlign w:val="center"/>
            <w:hideMark/>
          </w:tcPr>
          <w:p w14:paraId="73EC151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19.6</w:t>
            </w:r>
          </w:p>
        </w:tc>
        <w:tc>
          <w:tcPr>
            <w:tcW w:w="289" w:type="dxa"/>
            <w:tcBorders>
              <w:top w:val="single" w:sz="4" w:space="0" w:color="auto"/>
              <w:left w:val="nil"/>
              <w:bottom w:val="single" w:sz="4" w:space="0" w:color="auto"/>
              <w:right w:val="single" w:sz="4" w:space="0" w:color="auto"/>
            </w:tcBorders>
            <w:shd w:val="clear" w:color="auto" w:fill="auto"/>
            <w:vAlign w:val="center"/>
            <w:hideMark/>
          </w:tcPr>
          <w:p w14:paraId="42F1563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49" w:type="dxa"/>
            <w:gridSpan w:val="8"/>
            <w:tcBorders>
              <w:top w:val="single" w:sz="4" w:space="0" w:color="auto"/>
              <w:left w:val="nil"/>
              <w:bottom w:val="single" w:sz="4" w:space="0" w:color="auto"/>
              <w:right w:val="single" w:sz="4" w:space="0" w:color="auto"/>
            </w:tcBorders>
            <w:shd w:val="clear" w:color="auto" w:fill="auto"/>
            <w:noWrap/>
            <w:vAlign w:val="bottom"/>
            <w:hideMark/>
          </w:tcPr>
          <w:p w14:paraId="3F854D6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F2609F" w:rsidRPr="00217562" w14:paraId="4B4FA42C" w14:textId="5038F2DF" w:rsidTr="006466C5">
        <w:trPr>
          <w:trHeight w:val="276"/>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F2C4E7" w14:textId="3EC731A6" w:rsidR="00F2609F" w:rsidRPr="00217562" w:rsidRDefault="00F2609F" w:rsidP="00160760">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WIC participation</w:t>
            </w:r>
          </w:p>
        </w:tc>
        <w:tc>
          <w:tcPr>
            <w:tcW w:w="1558" w:type="dxa"/>
            <w:tcBorders>
              <w:top w:val="single" w:sz="4" w:space="0" w:color="auto"/>
              <w:left w:val="nil"/>
              <w:bottom w:val="single" w:sz="4" w:space="0" w:color="auto"/>
              <w:right w:val="single" w:sz="4" w:space="0" w:color="auto"/>
            </w:tcBorders>
            <w:shd w:val="clear" w:color="auto" w:fill="auto"/>
            <w:vAlign w:val="center"/>
          </w:tcPr>
          <w:p w14:paraId="4478B892" w14:textId="77777777" w:rsidR="00F2609F" w:rsidRPr="00217562" w:rsidRDefault="00F2609F" w:rsidP="00706C30">
            <w:pPr>
              <w:spacing w:after="0" w:line="240" w:lineRule="auto"/>
              <w:jc w:val="right"/>
              <w:rPr>
                <w:rFonts w:ascii="Arial" w:eastAsia="Times New Roman" w:hAnsi="Arial" w:cs="Arial"/>
                <w:color w:val="000000"/>
                <w:lang w:eastAsia="zh-CN"/>
              </w:rPr>
            </w:pPr>
          </w:p>
        </w:tc>
        <w:tc>
          <w:tcPr>
            <w:tcW w:w="1782" w:type="dxa"/>
            <w:tcBorders>
              <w:top w:val="single" w:sz="4" w:space="0" w:color="auto"/>
              <w:left w:val="nil"/>
              <w:bottom w:val="single" w:sz="4" w:space="0" w:color="auto"/>
              <w:right w:val="single" w:sz="4" w:space="0" w:color="auto"/>
            </w:tcBorders>
            <w:shd w:val="clear" w:color="auto" w:fill="auto"/>
            <w:vAlign w:val="center"/>
          </w:tcPr>
          <w:p w14:paraId="664D8D08" w14:textId="77777777" w:rsidR="00F2609F" w:rsidRPr="00217562" w:rsidRDefault="00F2609F" w:rsidP="00706C30">
            <w:pPr>
              <w:spacing w:after="0" w:line="240" w:lineRule="auto"/>
              <w:jc w:val="center"/>
              <w:rPr>
                <w:rFonts w:ascii="Arial" w:eastAsia="Times New Roman" w:hAnsi="Arial" w:cs="Arial"/>
                <w:color w:val="000000"/>
                <w:lang w:eastAsia="zh-CN"/>
              </w:rPr>
            </w:pPr>
          </w:p>
        </w:tc>
        <w:tc>
          <w:tcPr>
            <w:tcW w:w="750" w:type="dxa"/>
            <w:tcBorders>
              <w:top w:val="single" w:sz="4" w:space="0" w:color="auto"/>
              <w:left w:val="nil"/>
              <w:bottom w:val="single" w:sz="4" w:space="0" w:color="auto"/>
              <w:right w:val="single" w:sz="4" w:space="0" w:color="auto"/>
            </w:tcBorders>
            <w:shd w:val="clear" w:color="auto" w:fill="auto"/>
            <w:vAlign w:val="center"/>
          </w:tcPr>
          <w:p w14:paraId="48285D7F" w14:textId="77777777" w:rsidR="00F2609F" w:rsidRPr="00217562" w:rsidRDefault="00F2609F" w:rsidP="00706C30">
            <w:pPr>
              <w:spacing w:after="0" w:line="240" w:lineRule="auto"/>
              <w:jc w:val="right"/>
              <w:rPr>
                <w:rFonts w:ascii="Arial" w:eastAsia="Times New Roman" w:hAnsi="Arial" w:cs="Arial"/>
                <w:color w:val="000000"/>
                <w:lang w:eastAsia="zh-CN"/>
              </w:rPr>
            </w:pPr>
          </w:p>
        </w:tc>
        <w:tc>
          <w:tcPr>
            <w:tcW w:w="302" w:type="dxa"/>
            <w:tcBorders>
              <w:top w:val="single" w:sz="4" w:space="0" w:color="auto"/>
              <w:left w:val="nil"/>
              <w:bottom w:val="single" w:sz="4" w:space="0" w:color="auto"/>
              <w:right w:val="single" w:sz="4" w:space="0" w:color="auto"/>
            </w:tcBorders>
            <w:shd w:val="clear" w:color="auto" w:fill="auto"/>
            <w:noWrap/>
            <w:vAlign w:val="bottom"/>
          </w:tcPr>
          <w:p w14:paraId="4F97B910" w14:textId="77777777" w:rsidR="00F2609F" w:rsidRPr="00217562" w:rsidRDefault="00F2609F" w:rsidP="00706C30">
            <w:pPr>
              <w:spacing w:after="0" w:line="240" w:lineRule="auto"/>
              <w:jc w:val="center"/>
              <w:rPr>
                <w:rFonts w:ascii="Arial" w:eastAsia="Times New Roman" w:hAnsi="Arial" w:cs="Arial"/>
                <w:color w:val="000000"/>
                <w:lang w:eastAsia="zh-CN"/>
              </w:rPr>
            </w:pPr>
          </w:p>
        </w:tc>
        <w:tc>
          <w:tcPr>
            <w:tcW w:w="673" w:type="dxa"/>
            <w:tcBorders>
              <w:top w:val="single" w:sz="4" w:space="0" w:color="auto"/>
              <w:left w:val="nil"/>
              <w:bottom w:val="single" w:sz="4" w:space="0" w:color="auto"/>
              <w:right w:val="single" w:sz="4" w:space="0" w:color="auto"/>
            </w:tcBorders>
            <w:shd w:val="clear" w:color="auto" w:fill="auto"/>
            <w:vAlign w:val="center"/>
          </w:tcPr>
          <w:p w14:paraId="0AA3722F" w14:textId="77777777" w:rsidR="00F2609F" w:rsidRPr="00217562" w:rsidRDefault="00F2609F" w:rsidP="00706C30">
            <w:pPr>
              <w:spacing w:after="0" w:line="240" w:lineRule="auto"/>
              <w:jc w:val="right"/>
              <w:rPr>
                <w:rFonts w:ascii="Arial" w:eastAsia="Times New Roman" w:hAnsi="Arial" w:cs="Arial"/>
                <w:color w:val="000000"/>
                <w:lang w:eastAsia="zh-CN"/>
              </w:rPr>
            </w:pPr>
          </w:p>
        </w:tc>
        <w:tc>
          <w:tcPr>
            <w:tcW w:w="289" w:type="dxa"/>
            <w:tcBorders>
              <w:top w:val="single" w:sz="4" w:space="0" w:color="auto"/>
              <w:left w:val="nil"/>
              <w:bottom w:val="single" w:sz="4" w:space="0" w:color="auto"/>
              <w:right w:val="single" w:sz="4" w:space="0" w:color="auto"/>
            </w:tcBorders>
            <w:shd w:val="clear" w:color="auto" w:fill="auto"/>
            <w:vAlign w:val="center"/>
          </w:tcPr>
          <w:p w14:paraId="3B60209C" w14:textId="77777777" w:rsidR="00F2609F" w:rsidRPr="00217562" w:rsidRDefault="00F2609F" w:rsidP="00706C30">
            <w:pPr>
              <w:spacing w:after="0" w:line="240" w:lineRule="auto"/>
              <w:jc w:val="right"/>
              <w:rPr>
                <w:rFonts w:ascii="Arial" w:eastAsia="Times New Roman" w:hAnsi="Arial" w:cs="Arial"/>
                <w:color w:val="000000"/>
                <w:lang w:eastAsia="zh-CN"/>
              </w:rPr>
            </w:pPr>
          </w:p>
        </w:tc>
        <w:tc>
          <w:tcPr>
            <w:tcW w:w="1543" w:type="dxa"/>
            <w:tcBorders>
              <w:top w:val="single" w:sz="4" w:space="0" w:color="auto"/>
              <w:left w:val="nil"/>
              <w:bottom w:val="single" w:sz="4" w:space="0" w:color="auto"/>
              <w:right w:val="single" w:sz="4" w:space="0" w:color="auto"/>
            </w:tcBorders>
            <w:shd w:val="clear" w:color="auto" w:fill="auto"/>
            <w:noWrap/>
            <w:vAlign w:val="bottom"/>
          </w:tcPr>
          <w:p w14:paraId="71CFC89A" w14:textId="77777777" w:rsidR="00F2609F" w:rsidRPr="00217562" w:rsidRDefault="00F2609F" w:rsidP="00706C30">
            <w:pPr>
              <w:spacing w:after="0" w:line="240" w:lineRule="auto"/>
              <w:jc w:val="center"/>
              <w:rPr>
                <w:rFonts w:ascii="Arial" w:eastAsia="Times New Roman" w:hAnsi="Arial" w:cs="Arial"/>
                <w:color w:val="000000"/>
                <w:lang w:eastAsia="zh-CN"/>
              </w:rPr>
            </w:pPr>
          </w:p>
        </w:tc>
        <w:tc>
          <w:tcPr>
            <w:tcW w:w="1586" w:type="dxa"/>
            <w:gridSpan w:val="2"/>
            <w:tcBorders>
              <w:top w:val="single" w:sz="4" w:space="0" w:color="auto"/>
              <w:left w:val="nil"/>
              <w:bottom w:val="single" w:sz="4" w:space="0" w:color="auto"/>
              <w:right w:val="single" w:sz="4" w:space="0" w:color="auto"/>
            </w:tcBorders>
            <w:shd w:val="clear" w:color="auto" w:fill="auto"/>
            <w:vAlign w:val="bottom"/>
          </w:tcPr>
          <w:p w14:paraId="58C1C101" w14:textId="77777777" w:rsidR="00F2609F" w:rsidRPr="00217562" w:rsidRDefault="00F2609F" w:rsidP="00706C30">
            <w:pPr>
              <w:spacing w:after="0" w:line="240" w:lineRule="auto"/>
              <w:jc w:val="center"/>
              <w:rPr>
                <w:rFonts w:ascii="Arial" w:eastAsia="Times New Roman" w:hAnsi="Arial" w:cs="Arial"/>
                <w:color w:val="000000"/>
                <w:lang w:eastAsia="zh-CN"/>
              </w:rPr>
            </w:pPr>
          </w:p>
        </w:tc>
        <w:tc>
          <w:tcPr>
            <w:tcW w:w="576" w:type="dxa"/>
            <w:gridSpan w:val="2"/>
            <w:tcBorders>
              <w:top w:val="single" w:sz="4" w:space="0" w:color="auto"/>
              <w:left w:val="nil"/>
              <w:bottom w:val="single" w:sz="4" w:space="0" w:color="auto"/>
              <w:right w:val="single" w:sz="4" w:space="0" w:color="auto"/>
            </w:tcBorders>
            <w:shd w:val="clear" w:color="auto" w:fill="auto"/>
            <w:vAlign w:val="bottom"/>
          </w:tcPr>
          <w:p w14:paraId="0BEBDD3D" w14:textId="77777777" w:rsidR="00F2609F" w:rsidRPr="00217562" w:rsidRDefault="00F2609F" w:rsidP="00706C30">
            <w:pPr>
              <w:spacing w:after="0" w:line="240" w:lineRule="auto"/>
              <w:jc w:val="center"/>
              <w:rPr>
                <w:rFonts w:ascii="Arial" w:eastAsia="Times New Roman" w:hAnsi="Arial" w:cs="Arial"/>
                <w:color w:val="000000"/>
                <w:lang w:eastAsia="zh-CN"/>
              </w:rPr>
            </w:pPr>
          </w:p>
        </w:tc>
        <w:tc>
          <w:tcPr>
            <w:tcW w:w="386" w:type="dxa"/>
            <w:gridSpan w:val="2"/>
            <w:tcBorders>
              <w:top w:val="single" w:sz="4" w:space="0" w:color="auto"/>
              <w:left w:val="nil"/>
              <w:bottom w:val="single" w:sz="4" w:space="0" w:color="auto"/>
              <w:right w:val="single" w:sz="4" w:space="0" w:color="auto"/>
            </w:tcBorders>
            <w:shd w:val="clear" w:color="auto" w:fill="auto"/>
            <w:vAlign w:val="bottom"/>
          </w:tcPr>
          <w:p w14:paraId="37775522" w14:textId="77777777" w:rsidR="00F2609F" w:rsidRPr="00217562" w:rsidRDefault="00F2609F" w:rsidP="00706C30">
            <w:pPr>
              <w:spacing w:after="0" w:line="240" w:lineRule="auto"/>
              <w:jc w:val="center"/>
              <w:rPr>
                <w:rFonts w:ascii="Arial" w:eastAsia="Times New Roman" w:hAnsi="Arial" w:cs="Arial"/>
                <w:color w:val="000000"/>
                <w:lang w:eastAsia="zh-CN"/>
              </w:rPr>
            </w:pPr>
          </w:p>
        </w:tc>
        <w:tc>
          <w:tcPr>
            <w:tcW w:w="558" w:type="dxa"/>
            <w:tcBorders>
              <w:top w:val="single" w:sz="4" w:space="0" w:color="auto"/>
              <w:left w:val="nil"/>
              <w:bottom w:val="single" w:sz="4" w:space="0" w:color="auto"/>
              <w:right w:val="single" w:sz="4" w:space="0" w:color="auto"/>
            </w:tcBorders>
            <w:shd w:val="clear" w:color="auto" w:fill="auto"/>
            <w:vAlign w:val="bottom"/>
          </w:tcPr>
          <w:p w14:paraId="33CA3F43" w14:textId="77777777" w:rsidR="00F2609F" w:rsidRPr="00217562" w:rsidRDefault="00F2609F" w:rsidP="00706C30">
            <w:pPr>
              <w:spacing w:after="0" w:line="240" w:lineRule="auto"/>
              <w:jc w:val="center"/>
              <w:rPr>
                <w:rFonts w:ascii="Arial" w:eastAsia="Times New Roman" w:hAnsi="Arial" w:cs="Arial"/>
                <w:color w:val="000000"/>
                <w:lang w:eastAsia="zh-CN"/>
              </w:rPr>
            </w:pPr>
          </w:p>
        </w:tc>
      </w:tr>
      <w:tr w:rsidR="00F2609F" w:rsidRPr="00217562" w14:paraId="398310E6" w14:textId="6B98A97C" w:rsidTr="006466C5">
        <w:trPr>
          <w:trHeight w:val="276"/>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9F8EF" w14:textId="7AC886C4" w:rsidR="00F2609F" w:rsidRPr="00217562" w:rsidRDefault="00F2609F" w:rsidP="00706C3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558" w:type="dxa"/>
            <w:tcBorders>
              <w:top w:val="single" w:sz="4" w:space="0" w:color="auto"/>
              <w:left w:val="nil"/>
              <w:bottom w:val="single" w:sz="4" w:space="0" w:color="auto"/>
              <w:right w:val="single" w:sz="4" w:space="0" w:color="auto"/>
            </w:tcBorders>
            <w:shd w:val="clear" w:color="auto" w:fill="auto"/>
            <w:vAlign w:val="center"/>
          </w:tcPr>
          <w:p w14:paraId="1BAFD792" w14:textId="31EFAB4F" w:rsidR="00F2609F" w:rsidRPr="00217562" w:rsidRDefault="00F2609F"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491</w:t>
            </w:r>
          </w:p>
        </w:tc>
        <w:tc>
          <w:tcPr>
            <w:tcW w:w="1782" w:type="dxa"/>
            <w:tcBorders>
              <w:top w:val="single" w:sz="4" w:space="0" w:color="auto"/>
              <w:left w:val="nil"/>
              <w:bottom w:val="single" w:sz="4" w:space="0" w:color="auto"/>
              <w:right w:val="single" w:sz="4" w:space="0" w:color="auto"/>
            </w:tcBorders>
            <w:shd w:val="clear" w:color="auto" w:fill="auto"/>
            <w:vAlign w:val="center"/>
          </w:tcPr>
          <w:p w14:paraId="43EDC159" w14:textId="3948808D" w:rsidR="00F2609F" w:rsidRPr="00217562" w:rsidRDefault="00F2609F" w:rsidP="00706C30">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6.1</w:t>
            </w:r>
          </w:p>
        </w:tc>
        <w:tc>
          <w:tcPr>
            <w:tcW w:w="750" w:type="dxa"/>
            <w:tcBorders>
              <w:top w:val="single" w:sz="4" w:space="0" w:color="auto"/>
              <w:left w:val="nil"/>
              <w:bottom w:val="single" w:sz="4" w:space="0" w:color="auto"/>
              <w:right w:val="single" w:sz="4" w:space="0" w:color="auto"/>
            </w:tcBorders>
            <w:shd w:val="clear" w:color="auto" w:fill="auto"/>
            <w:vAlign w:val="center"/>
          </w:tcPr>
          <w:p w14:paraId="131F4DD9" w14:textId="11CEA40E" w:rsidR="00F2609F" w:rsidRPr="00217562" w:rsidRDefault="00F2609F"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3.8</w:t>
            </w:r>
          </w:p>
        </w:tc>
        <w:tc>
          <w:tcPr>
            <w:tcW w:w="302" w:type="dxa"/>
            <w:tcBorders>
              <w:top w:val="single" w:sz="4" w:space="0" w:color="auto"/>
              <w:left w:val="nil"/>
              <w:bottom w:val="single" w:sz="4" w:space="0" w:color="auto"/>
              <w:right w:val="single" w:sz="4" w:space="0" w:color="auto"/>
            </w:tcBorders>
            <w:shd w:val="clear" w:color="auto" w:fill="auto"/>
            <w:noWrap/>
            <w:vAlign w:val="bottom"/>
          </w:tcPr>
          <w:p w14:paraId="32FA417E" w14:textId="3F787731" w:rsidR="00F2609F" w:rsidRPr="00217562" w:rsidRDefault="00F2609F" w:rsidP="00706C30">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w:t>
            </w:r>
          </w:p>
        </w:tc>
        <w:tc>
          <w:tcPr>
            <w:tcW w:w="673" w:type="dxa"/>
            <w:tcBorders>
              <w:top w:val="single" w:sz="4" w:space="0" w:color="auto"/>
              <w:left w:val="nil"/>
              <w:bottom w:val="single" w:sz="4" w:space="0" w:color="auto"/>
              <w:right w:val="single" w:sz="4" w:space="0" w:color="auto"/>
            </w:tcBorders>
            <w:shd w:val="clear" w:color="auto" w:fill="auto"/>
            <w:vAlign w:val="center"/>
          </w:tcPr>
          <w:p w14:paraId="45AF5970" w14:textId="59AE3BA6" w:rsidR="00F2609F" w:rsidRPr="00217562" w:rsidRDefault="00F2609F"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9.5</w:t>
            </w:r>
          </w:p>
        </w:tc>
        <w:tc>
          <w:tcPr>
            <w:tcW w:w="289" w:type="dxa"/>
            <w:tcBorders>
              <w:top w:val="single" w:sz="4" w:space="0" w:color="auto"/>
              <w:left w:val="nil"/>
              <w:bottom w:val="single" w:sz="4" w:space="0" w:color="auto"/>
              <w:right w:val="single" w:sz="4" w:space="0" w:color="auto"/>
            </w:tcBorders>
            <w:shd w:val="clear" w:color="auto" w:fill="auto"/>
            <w:vAlign w:val="center"/>
          </w:tcPr>
          <w:p w14:paraId="7306EF48" w14:textId="77777777" w:rsidR="00F2609F" w:rsidRPr="00217562" w:rsidRDefault="00F2609F" w:rsidP="00706C30">
            <w:pPr>
              <w:spacing w:after="0" w:line="240" w:lineRule="auto"/>
              <w:jc w:val="right"/>
              <w:rPr>
                <w:rFonts w:ascii="Arial" w:eastAsia="Times New Roman" w:hAnsi="Arial" w:cs="Arial"/>
                <w:color w:val="000000"/>
                <w:lang w:eastAsia="zh-CN"/>
              </w:rPr>
            </w:pPr>
          </w:p>
        </w:tc>
        <w:tc>
          <w:tcPr>
            <w:tcW w:w="1543" w:type="dxa"/>
            <w:tcBorders>
              <w:top w:val="single" w:sz="4" w:space="0" w:color="auto"/>
              <w:left w:val="nil"/>
              <w:bottom w:val="single" w:sz="4" w:space="0" w:color="auto"/>
              <w:right w:val="single" w:sz="4" w:space="0" w:color="auto"/>
            </w:tcBorders>
            <w:shd w:val="clear" w:color="auto" w:fill="auto"/>
            <w:noWrap/>
            <w:vAlign w:val="bottom"/>
          </w:tcPr>
          <w:p w14:paraId="6C1695F0" w14:textId="3ECAA663" w:rsidR="00F2609F" w:rsidRPr="00217562" w:rsidRDefault="00F2609F"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210</w:t>
            </w:r>
          </w:p>
        </w:tc>
        <w:tc>
          <w:tcPr>
            <w:tcW w:w="1586" w:type="dxa"/>
            <w:gridSpan w:val="2"/>
            <w:tcBorders>
              <w:top w:val="single" w:sz="4" w:space="0" w:color="auto"/>
              <w:left w:val="nil"/>
              <w:bottom w:val="single" w:sz="4" w:space="0" w:color="auto"/>
              <w:right w:val="single" w:sz="4" w:space="0" w:color="auto"/>
            </w:tcBorders>
            <w:shd w:val="clear" w:color="auto" w:fill="auto"/>
            <w:vAlign w:val="bottom"/>
          </w:tcPr>
          <w:p w14:paraId="7CE58D88" w14:textId="07EE513E" w:rsidR="00F2609F" w:rsidRPr="00217562" w:rsidRDefault="00F2609F" w:rsidP="00197F1E">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2.4</w:t>
            </w:r>
          </w:p>
        </w:tc>
        <w:tc>
          <w:tcPr>
            <w:tcW w:w="576" w:type="dxa"/>
            <w:gridSpan w:val="2"/>
            <w:tcBorders>
              <w:top w:val="single" w:sz="4" w:space="0" w:color="auto"/>
              <w:left w:val="nil"/>
              <w:bottom w:val="single" w:sz="4" w:space="0" w:color="auto"/>
              <w:right w:val="single" w:sz="4" w:space="0" w:color="auto"/>
            </w:tcBorders>
            <w:shd w:val="clear" w:color="auto" w:fill="auto"/>
            <w:vAlign w:val="bottom"/>
          </w:tcPr>
          <w:p w14:paraId="56A56D65" w14:textId="1A323652" w:rsidR="00F2609F" w:rsidRPr="00217562" w:rsidRDefault="00F2609F"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1.3</w:t>
            </w:r>
          </w:p>
        </w:tc>
        <w:tc>
          <w:tcPr>
            <w:tcW w:w="386" w:type="dxa"/>
            <w:gridSpan w:val="2"/>
            <w:tcBorders>
              <w:top w:val="single" w:sz="4" w:space="0" w:color="auto"/>
              <w:left w:val="nil"/>
              <w:bottom w:val="single" w:sz="4" w:space="0" w:color="auto"/>
              <w:right w:val="single" w:sz="4" w:space="0" w:color="auto"/>
            </w:tcBorders>
            <w:shd w:val="clear" w:color="auto" w:fill="auto"/>
            <w:vAlign w:val="bottom"/>
          </w:tcPr>
          <w:p w14:paraId="5DDBD84D" w14:textId="62A751D8" w:rsidR="00F2609F" w:rsidRPr="00217562" w:rsidRDefault="00F2609F" w:rsidP="00197F1E">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w:t>
            </w:r>
          </w:p>
        </w:tc>
        <w:tc>
          <w:tcPr>
            <w:tcW w:w="558" w:type="dxa"/>
            <w:tcBorders>
              <w:top w:val="single" w:sz="4" w:space="0" w:color="auto"/>
              <w:left w:val="nil"/>
              <w:bottom w:val="single" w:sz="4" w:space="0" w:color="auto"/>
              <w:right w:val="single" w:sz="4" w:space="0" w:color="auto"/>
            </w:tcBorders>
            <w:shd w:val="clear" w:color="auto" w:fill="auto"/>
            <w:vAlign w:val="bottom"/>
          </w:tcPr>
          <w:p w14:paraId="5AAADD1A" w14:textId="5CC75F3C" w:rsidR="00F2609F" w:rsidRPr="00217562" w:rsidRDefault="00F2609F" w:rsidP="0016076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4.3</w:t>
            </w:r>
          </w:p>
        </w:tc>
      </w:tr>
      <w:tr w:rsidR="00706C30" w:rsidRPr="00217562" w14:paraId="47E64BB2" w14:textId="77777777" w:rsidTr="006466C5">
        <w:trPr>
          <w:trHeight w:val="276"/>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CB053" w14:textId="79E708C2" w:rsidR="00706C30" w:rsidRPr="00217562" w:rsidRDefault="00706C30" w:rsidP="00706C3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58" w:type="dxa"/>
            <w:tcBorders>
              <w:top w:val="single" w:sz="4" w:space="0" w:color="auto"/>
              <w:left w:val="nil"/>
              <w:bottom w:val="single" w:sz="4" w:space="0" w:color="auto"/>
              <w:right w:val="single" w:sz="4" w:space="0" w:color="auto"/>
            </w:tcBorders>
            <w:shd w:val="clear" w:color="auto" w:fill="auto"/>
            <w:vAlign w:val="center"/>
          </w:tcPr>
          <w:p w14:paraId="20152324" w14:textId="5DD45D96" w:rsidR="00706C30" w:rsidRPr="00217562" w:rsidRDefault="00A778D3"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1,305</w:t>
            </w:r>
          </w:p>
        </w:tc>
        <w:tc>
          <w:tcPr>
            <w:tcW w:w="1782" w:type="dxa"/>
            <w:tcBorders>
              <w:top w:val="single" w:sz="4" w:space="0" w:color="auto"/>
              <w:left w:val="nil"/>
              <w:bottom w:val="single" w:sz="4" w:space="0" w:color="auto"/>
              <w:right w:val="single" w:sz="4" w:space="0" w:color="auto"/>
            </w:tcBorders>
            <w:shd w:val="clear" w:color="auto" w:fill="auto"/>
            <w:vAlign w:val="center"/>
          </w:tcPr>
          <w:p w14:paraId="65F1DE63" w14:textId="4D47A9D3" w:rsidR="00706C30" w:rsidRPr="00217562" w:rsidRDefault="00A778D3" w:rsidP="00706C30">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7.3</w:t>
            </w:r>
          </w:p>
        </w:tc>
        <w:tc>
          <w:tcPr>
            <w:tcW w:w="750" w:type="dxa"/>
            <w:tcBorders>
              <w:top w:val="single" w:sz="4" w:space="0" w:color="auto"/>
              <w:left w:val="nil"/>
              <w:bottom w:val="single" w:sz="4" w:space="0" w:color="auto"/>
              <w:right w:val="single" w:sz="4" w:space="0" w:color="auto"/>
            </w:tcBorders>
            <w:shd w:val="clear" w:color="auto" w:fill="auto"/>
            <w:vAlign w:val="center"/>
          </w:tcPr>
          <w:p w14:paraId="0AED72A8" w14:textId="3CA33FD3" w:rsidR="00706C30" w:rsidRPr="00217562" w:rsidRDefault="00A778D3"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5.2</w:t>
            </w:r>
          </w:p>
        </w:tc>
        <w:tc>
          <w:tcPr>
            <w:tcW w:w="302" w:type="dxa"/>
            <w:tcBorders>
              <w:top w:val="single" w:sz="4" w:space="0" w:color="auto"/>
              <w:left w:val="nil"/>
              <w:bottom w:val="single" w:sz="4" w:space="0" w:color="auto"/>
              <w:right w:val="single" w:sz="4" w:space="0" w:color="auto"/>
            </w:tcBorders>
            <w:shd w:val="clear" w:color="auto" w:fill="auto"/>
            <w:noWrap/>
            <w:vAlign w:val="bottom"/>
          </w:tcPr>
          <w:p w14:paraId="52543FB7" w14:textId="3721C4AB" w:rsidR="00706C30" w:rsidRPr="00217562" w:rsidRDefault="00A778D3" w:rsidP="00706C30">
            <w:pPr>
              <w:spacing w:after="0" w:line="240" w:lineRule="auto"/>
              <w:jc w:val="center"/>
              <w:rPr>
                <w:rFonts w:ascii="Arial" w:eastAsia="Times New Roman" w:hAnsi="Arial" w:cs="Arial"/>
                <w:color w:val="000000"/>
                <w:lang w:eastAsia="zh-CN"/>
              </w:rPr>
            </w:pPr>
            <w:r>
              <w:rPr>
                <w:rFonts w:ascii="Arial" w:eastAsia="Times New Roman" w:hAnsi="Arial" w:cs="Arial"/>
                <w:color w:val="000000"/>
                <w:lang w:eastAsia="zh-CN"/>
              </w:rPr>
              <w:t>-</w:t>
            </w:r>
          </w:p>
        </w:tc>
        <w:tc>
          <w:tcPr>
            <w:tcW w:w="673" w:type="dxa"/>
            <w:tcBorders>
              <w:top w:val="single" w:sz="4" w:space="0" w:color="auto"/>
              <w:left w:val="nil"/>
              <w:bottom w:val="single" w:sz="4" w:space="0" w:color="auto"/>
              <w:right w:val="single" w:sz="4" w:space="0" w:color="auto"/>
            </w:tcBorders>
            <w:shd w:val="clear" w:color="auto" w:fill="auto"/>
            <w:vAlign w:val="center"/>
          </w:tcPr>
          <w:p w14:paraId="051D4186" w14:textId="1FB32867" w:rsidR="00706C30" w:rsidRPr="00217562" w:rsidRDefault="00A778D3" w:rsidP="00706C3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10.0</w:t>
            </w:r>
          </w:p>
        </w:tc>
        <w:tc>
          <w:tcPr>
            <w:tcW w:w="289" w:type="dxa"/>
            <w:tcBorders>
              <w:top w:val="single" w:sz="4" w:space="0" w:color="auto"/>
              <w:left w:val="nil"/>
              <w:bottom w:val="single" w:sz="4" w:space="0" w:color="auto"/>
              <w:right w:val="single" w:sz="4" w:space="0" w:color="auto"/>
            </w:tcBorders>
            <w:shd w:val="clear" w:color="auto" w:fill="auto"/>
            <w:vAlign w:val="center"/>
          </w:tcPr>
          <w:p w14:paraId="4E6776B0" w14:textId="77777777" w:rsidR="00706C30" w:rsidRPr="00217562" w:rsidRDefault="00706C30" w:rsidP="00706C30">
            <w:pPr>
              <w:spacing w:after="0" w:line="240" w:lineRule="auto"/>
              <w:jc w:val="right"/>
              <w:rPr>
                <w:rFonts w:ascii="Arial" w:eastAsia="Times New Roman" w:hAnsi="Arial" w:cs="Arial"/>
                <w:color w:val="000000"/>
                <w:lang w:eastAsia="zh-CN"/>
              </w:rPr>
            </w:pPr>
          </w:p>
        </w:tc>
        <w:tc>
          <w:tcPr>
            <w:tcW w:w="4649" w:type="dxa"/>
            <w:gridSpan w:val="8"/>
            <w:tcBorders>
              <w:top w:val="single" w:sz="4" w:space="0" w:color="auto"/>
              <w:left w:val="nil"/>
              <w:bottom w:val="single" w:sz="4" w:space="0" w:color="auto"/>
              <w:right w:val="single" w:sz="4" w:space="0" w:color="auto"/>
            </w:tcBorders>
            <w:shd w:val="clear" w:color="auto" w:fill="auto"/>
            <w:noWrap/>
            <w:vAlign w:val="bottom"/>
          </w:tcPr>
          <w:p w14:paraId="724122F0" w14:textId="11D1FDBF" w:rsidR="00706C30" w:rsidRPr="00217562" w:rsidRDefault="00A778D3" w:rsidP="00706C3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bl>
    <w:p w14:paraId="08C0A502" w14:textId="63F76D5B" w:rsidR="0067485F" w:rsidRPr="008E329A" w:rsidRDefault="0067485F" w:rsidP="00160760">
      <w:pPr>
        <w:spacing w:after="0"/>
        <w:ind w:left="86"/>
        <w:rPr>
          <w:rFonts w:ascii="Arial" w:hAnsi="Arial" w:cs="Arial"/>
          <w:sz w:val="20"/>
          <w:szCs w:val="20"/>
        </w:rPr>
      </w:pPr>
      <w:r w:rsidRPr="008E329A">
        <w:rPr>
          <w:rFonts w:ascii="Arial" w:hAnsi="Arial" w:cs="Arial"/>
          <w:b/>
          <w:sz w:val="20"/>
          <w:szCs w:val="20"/>
        </w:rPr>
        <w:t xml:space="preserve">Bolding indicates non-overlapping 95% Confidence Limits (95% CL), </w:t>
      </w:r>
      <w:r w:rsidRPr="008E329A">
        <w:rPr>
          <w:rFonts w:ascii="Arial" w:hAnsi="Arial" w:cs="Arial"/>
          <w:sz w:val="20"/>
          <w:szCs w:val="20"/>
        </w:rPr>
        <w:t xml:space="preserve">showing a difference between the reference group and the comparison group. The reference groups: 20-29 years, &lt;High school, &gt;100% FPL, US-born, married, </w:t>
      </w:r>
      <w:r w:rsidR="00C60BE9" w:rsidRPr="00160760">
        <w:rPr>
          <w:rFonts w:ascii="Arial" w:hAnsi="Arial" w:cs="Arial"/>
          <w:bCs/>
          <w:sz w:val="20"/>
          <w:szCs w:val="20"/>
        </w:rPr>
        <w:t xml:space="preserve">not a WIC participant, </w:t>
      </w:r>
      <w:r w:rsidRPr="008E329A">
        <w:rPr>
          <w:rFonts w:ascii="Arial" w:hAnsi="Arial" w:cs="Arial"/>
          <w:sz w:val="20"/>
          <w:szCs w:val="20"/>
        </w:rPr>
        <w:t>and without a disability.</w:t>
      </w:r>
    </w:p>
    <w:p w14:paraId="0E9B83B1" w14:textId="6DA45CF4" w:rsidR="0067485F" w:rsidRPr="00217562" w:rsidRDefault="0067485F" w:rsidP="00160760">
      <w:pPr>
        <w:pStyle w:val="figtitle"/>
        <w:spacing w:before="0" w:after="0" w:line="276" w:lineRule="auto"/>
        <w:ind w:left="86" w:right="720"/>
        <w:jc w:val="left"/>
        <w:rPr>
          <w:rFonts w:ascii="Arial" w:hAnsi="Arial" w:cs="Arial"/>
          <w:b w:val="0"/>
        </w:rPr>
      </w:pPr>
      <w:r w:rsidRPr="008E329A">
        <w:rPr>
          <w:rFonts w:ascii="Arial" w:hAnsi="Arial" w:cs="Arial"/>
          <w:b w:val="0"/>
          <w:sz w:val="20"/>
          <w:szCs w:val="20"/>
        </w:rPr>
        <w:t>Insufficient Data to Report: sample size less than 5.</w:t>
      </w:r>
    </w:p>
    <w:p w14:paraId="7F17C4C9" w14:textId="77777777" w:rsidR="0067485F" w:rsidRPr="00217562" w:rsidRDefault="0067485F" w:rsidP="0067485F">
      <w:pPr>
        <w:spacing w:before="80"/>
        <w:rPr>
          <w:rFonts w:ascii="Arial" w:hAnsi="Arial" w:cs="Arial"/>
          <w:b/>
        </w:rPr>
        <w:sectPr w:rsidR="0067485F" w:rsidRPr="00217562" w:rsidSect="00873D15">
          <w:pgSz w:w="15840" w:h="12240" w:orient="landscape"/>
          <w:pgMar w:top="432" w:right="1440" w:bottom="432" w:left="1440" w:header="720" w:footer="720" w:gutter="0"/>
          <w:cols w:space="720"/>
          <w:docGrid w:linePitch="360"/>
        </w:sectPr>
      </w:pPr>
    </w:p>
    <w:p w14:paraId="4DE548A8" w14:textId="11A70E42" w:rsidR="0067485F" w:rsidRPr="009E65CC" w:rsidRDefault="0067485F" w:rsidP="009E65CC">
      <w:pPr>
        <w:pStyle w:val="Heading3"/>
        <w:rPr>
          <w:rFonts w:ascii="Arial" w:hAnsi="Arial" w:cs="Arial"/>
          <w:color w:val="1F497D" w:themeColor="text2"/>
          <w:sz w:val="28"/>
          <w:szCs w:val="28"/>
        </w:rPr>
      </w:pPr>
      <w:bookmarkStart w:id="52" w:name="_Toc91142126"/>
      <w:r w:rsidRPr="009E65CC">
        <w:rPr>
          <w:rFonts w:ascii="Arial" w:hAnsi="Arial" w:cs="Arial"/>
          <w:color w:val="1F497D" w:themeColor="text2"/>
          <w:sz w:val="28"/>
          <w:szCs w:val="28"/>
        </w:rPr>
        <w:lastRenderedPageBreak/>
        <w:t xml:space="preserve">Time </w:t>
      </w:r>
      <w:r w:rsidR="003E1927" w:rsidRPr="009E65CC">
        <w:rPr>
          <w:rFonts w:ascii="Arial" w:hAnsi="Arial" w:cs="Arial"/>
          <w:color w:val="1F497D" w:themeColor="text2"/>
          <w:sz w:val="28"/>
          <w:szCs w:val="28"/>
        </w:rPr>
        <w:t xml:space="preserve">spent thinking </w:t>
      </w:r>
      <w:r w:rsidRPr="009E65CC">
        <w:rPr>
          <w:rFonts w:ascii="Arial" w:hAnsi="Arial" w:cs="Arial"/>
          <w:color w:val="1F497D" w:themeColor="text2"/>
          <w:sz w:val="28"/>
          <w:szCs w:val="28"/>
        </w:rPr>
        <w:t xml:space="preserve">about </w:t>
      </w:r>
      <w:r w:rsidR="003E1927" w:rsidRPr="009E65CC">
        <w:rPr>
          <w:rFonts w:ascii="Arial" w:hAnsi="Arial" w:cs="Arial"/>
          <w:color w:val="1F497D" w:themeColor="text2"/>
          <w:sz w:val="28"/>
          <w:szCs w:val="28"/>
        </w:rPr>
        <w:t>race</w:t>
      </w:r>
      <w:bookmarkEnd w:id="52"/>
    </w:p>
    <w:p w14:paraId="702135C3" w14:textId="5E4854D8" w:rsidR="0067485F" w:rsidRDefault="0067485F" w:rsidP="0067485F">
      <w:pPr>
        <w:spacing w:before="120" w:after="160"/>
        <w:rPr>
          <w:rFonts w:ascii="Arial" w:hAnsi="Arial" w:cs="Arial"/>
        </w:rPr>
      </w:pPr>
      <w:r w:rsidRPr="00217562">
        <w:rPr>
          <w:rFonts w:ascii="Arial" w:hAnsi="Arial" w:cs="Arial"/>
        </w:rPr>
        <w:t xml:space="preserve">Approximately one in three </w:t>
      </w:r>
      <w:r w:rsidR="00444825">
        <w:rPr>
          <w:rFonts w:ascii="Arial" w:hAnsi="Arial" w:cs="Arial"/>
        </w:rPr>
        <w:t>Black non-Hispanic</w:t>
      </w:r>
      <w:r w:rsidRPr="00217562">
        <w:rPr>
          <w:rFonts w:ascii="Arial" w:hAnsi="Arial" w:cs="Arial"/>
        </w:rPr>
        <w:t xml:space="preserve"> mothers and Hispanic mothers reported thinking about race at least once a day or constantly during 2017–2018 (</w:t>
      </w:r>
      <w:hyperlink w:anchor="Figure_2" w:history="1">
        <w:r w:rsidRPr="009120F8">
          <w:rPr>
            <w:rStyle w:val="Hyperlink"/>
            <w:rFonts w:ascii="Arial" w:hAnsi="Arial" w:cs="Arial"/>
          </w:rPr>
          <w:t>Figure 2</w:t>
        </w:r>
      </w:hyperlink>
      <w:r w:rsidRPr="00217562">
        <w:rPr>
          <w:rFonts w:ascii="Arial" w:hAnsi="Arial" w:cs="Arial"/>
        </w:rPr>
        <w:t xml:space="preserve">). </w:t>
      </w:r>
    </w:p>
    <w:p w14:paraId="17EBCD52" w14:textId="77777777" w:rsidR="007A4709" w:rsidRPr="00217562" w:rsidRDefault="007A4709" w:rsidP="0067485F">
      <w:pPr>
        <w:spacing w:before="120" w:after="160"/>
        <w:rPr>
          <w:rFonts w:ascii="Arial" w:hAnsi="Arial" w:cs="Arial"/>
        </w:rPr>
      </w:pPr>
    </w:p>
    <w:p w14:paraId="76B4FF5E" w14:textId="7998F621" w:rsidR="009E65CC" w:rsidRPr="009E65CC" w:rsidRDefault="00E52442" w:rsidP="00160760">
      <w:pPr>
        <w:pStyle w:val="Caption"/>
      </w:pPr>
      <w:bookmarkStart w:id="53" w:name="Figure_2"/>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2</w:t>
      </w:r>
      <w:r w:rsidRPr="00437D93">
        <w:rPr>
          <w:rFonts w:ascii="Arial" w:hAnsi="Arial" w:cs="Arial"/>
          <w:b/>
          <w:bCs/>
          <w:i w:val="0"/>
          <w:iCs w:val="0"/>
          <w:sz w:val="22"/>
          <w:szCs w:val="22"/>
        </w:rPr>
        <w:fldChar w:fldCharType="end"/>
      </w:r>
      <w:bookmarkEnd w:id="53"/>
      <w:r w:rsidRPr="00437D93">
        <w:rPr>
          <w:rFonts w:ascii="Arial" w:hAnsi="Arial" w:cs="Arial"/>
          <w:b/>
          <w:bCs/>
          <w:i w:val="0"/>
          <w:iCs w:val="0"/>
          <w:sz w:val="22"/>
          <w:szCs w:val="22"/>
        </w:rPr>
        <w:t>. Time spent thinking about race by maternal race/ethnicity, MA PRAMS, 2017–2018</w:t>
      </w:r>
    </w:p>
    <w:p w14:paraId="12D02065" w14:textId="7CAB47B1" w:rsidR="003E1927" w:rsidRPr="00605675" w:rsidRDefault="009E65CC" w:rsidP="003E1927">
      <w:pPr>
        <w:rPr>
          <w:color w:val="4F81BD" w:themeColor="accent1"/>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217562">
        <w:rPr>
          <w:rFonts w:ascii="Arial" w:hAnsi="Arial" w:cs="Arial"/>
          <w:noProof/>
        </w:rPr>
        <w:drawing>
          <wp:inline distT="0" distB="0" distL="0" distR="0" wp14:anchorId="51EA5DB7" wp14:editId="1F54DA36">
            <wp:extent cx="6209665" cy="5510254"/>
            <wp:effectExtent l="0" t="0" r="635" b="0"/>
            <wp:docPr id="25" name="Chart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F00E9A" w14:textId="6D30108A" w:rsidR="003E1927" w:rsidRDefault="003E1927" w:rsidP="00E83BD8"/>
    <w:p w14:paraId="06673775" w14:textId="77777777" w:rsidR="003E1927" w:rsidRDefault="003E1927" w:rsidP="00E83BD8"/>
    <w:p w14:paraId="351F3229" w14:textId="77777777" w:rsidR="003E1927" w:rsidRDefault="003E1927" w:rsidP="00E83BD8"/>
    <w:p w14:paraId="4AAD8E30" w14:textId="77777777" w:rsidR="003E1927" w:rsidRDefault="003E1927" w:rsidP="00217562">
      <w:pPr>
        <w:pStyle w:val="Heading2"/>
        <w:rPr>
          <w:rFonts w:ascii="Arial" w:hAnsi="Arial" w:cs="Arial"/>
          <w:b/>
          <w:bCs/>
          <w:sz w:val="28"/>
          <w:szCs w:val="28"/>
        </w:rPr>
        <w:sectPr w:rsidR="003E1927" w:rsidSect="00082B11">
          <w:pgSz w:w="12240" w:h="15840"/>
          <w:pgMar w:top="1152" w:right="1440" w:bottom="1152" w:left="1440" w:header="576" w:footer="432" w:gutter="0"/>
          <w:cols w:space="720"/>
          <w:docGrid w:linePitch="360"/>
        </w:sectPr>
      </w:pPr>
    </w:p>
    <w:p w14:paraId="698306C9" w14:textId="08D4116F" w:rsidR="00FF46E1" w:rsidRPr="003E1927" w:rsidRDefault="00F65DFE" w:rsidP="00217562">
      <w:pPr>
        <w:pStyle w:val="Heading2"/>
        <w:rPr>
          <w:rFonts w:ascii="Arial" w:hAnsi="Arial" w:cs="Arial"/>
          <w:b/>
          <w:bCs/>
          <w:sz w:val="28"/>
          <w:szCs w:val="28"/>
        </w:rPr>
      </w:pPr>
      <w:bookmarkStart w:id="54" w:name="Safe_Sleep"/>
      <w:bookmarkStart w:id="55" w:name="_Toc91142127"/>
      <w:r w:rsidRPr="003E1927">
        <w:rPr>
          <w:rFonts w:ascii="Arial" w:hAnsi="Arial" w:cs="Arial"/>
          <w:b/>
          <w:bCs/>
          <w:sz w:val="28"/>
          <w:szCs w:val="28"/>
        </w:rPr>
        <w:lastRenderedPageBreak/>
        <w:t>Safe Sleep</w:t>
      </w:r>
      <w:bookmarkEnd w:id="55"/>
    </w:p>
    <w:p w14:paraId="0EDC16A4" w14:textId="7D853533" w:rsidR="00F65DFE" w:rsidRPr="00217562" w:rsidRDefault="00F65DFE" w:rsidP="00160760">
      <w:pPr>
        <w:pStyle w:val="Heading3"/>
        <w:spacing w:before="120" w:afterLines="160" w:after="384"/>
        <w:ind w:right="720"/>
        <w:rPr>
          <w:rFonts w:ascii="Arial" w:hAnsi="Arial" w:cs="Arial"/>
        </w:rPr>
      </w:pPr>
      <w:bookmarkStart w:id="56" w:name="Sleep_postion"/>
      <w:bookmarkStart w:id="57" w:name="_Toc91142128"/>
      <w:bookmarkEnd w:id="54"/>
      <w:r w:rsidRPr="00217562">
        <w:rPr>
          <w:rFonts w:ascii="Arial" w:hAnsi="Arial" w:cs="Arial"/>
        </w:rPr>
        <w:t xml:space="preserve">Infant </w:t>
      </w:r>
      <w:r w:rsidR="002654E3" w:rsidRPr="00217562">
        <w:rPr>
          <w:rFonts w:ascii="Arial" w:hAnsi="Arial" w:cs="Arial"/>
        </w:rPr>
        <w:t>s</w:t>
      </w:r>
      <w:r w:rsidRPr="00217562">
        <w:rPr>
          <w:rFonts w:ascii="Arial" w:hAnsi="Arial" w:cs="Arial"/>
        </w:rPr>
        <w:t xml:space="preserve">leep </w:t>
      </w:r>
      <w:r w:rsidR="002654E3" w:rsidRPr="00217562">
        <w:rPr>
          <w:rFonts w:ascii="Arial" w:hAnsi="Arial" w:cs="Arial"/>
        </w:rPr>
        <w:t>p</w:t>
      </w:r>
      <w:r w:rsidRPr="00217562">
        <w:rPr>
          <w:rFonts w:ascii="Arial" w:hAnsi="Arial" w:cs="Arial"/>
        </w:rPr>
        <w:t>osition</w:t>
      </w:r>
      <w:bookmarkEnd w:id="57"/>
    </w:p>
    <w:bookmarkEnd w:id="56"/>
    <w:p w14:paraId="2C1F85DC" w14:textId="57B98FAA" w:rsidR="007841AD" w:rsidRPr="00217562" w:rsidRDefault="00F65DFE" w:rsidP="00160760">
      <w:pPr>
        <w:spacing w:before="120" w:afterLines="160" w:after="384"/>
        <w:ind w:right="720"/>
        <w:rPr>
          <w:rFonts w:ascii="Arial" w:hAnsi="Arial" w:cs="Arial"/>
          <w:color w:val="212121"/>
        </w:rPr>
      </w:pPr>
      <w:r w:rsidRPr="00217562">
        <w:rPr>
          <w:rFonts w:ascii="Arial" w:hAnsi="Arial" w:cs="Arial"/>
        </w:rPr>
        <w:t xml:space="preserve">The safest position for infants to sleep is on their back (supine position). Since 1992, </w:t>
      </w:r>
      <w:r w:rsidR="00126280" w:rsidRPr="00217562">
        <w:rPr>
          <w:rFonts w:ascii="Arial" w:hAnsi="Arial" w:cs="Arial"/>
        </w:rPr>
        <w:t xml:space="preserve">AAP </w:t>
      </w:r>
      <w:r w:rsidRPr="00217562">
        <w:rPr>
          <w:rFonts w:ascii="Arial" w:hAnsi="Arial" w:cs="Arial"/>
        </w:rPr>
        <w:t xml:space="preserve">has recommended supine sleep </w:t>
      </w:r>
      <w:r w:rsidR="0047282D" w:rsidRPr="00217562">
        <w:rPr>
          <w:rFonts w:ascii="Arial" w:hAnsi="Arial" w:cs="Arial"/>
        </w:rPr>
        <w:t>positioning</w:t>
      </w:r>
      <w:r w:rsidRPr="00217562">
        <w:rPr>
          <w:rFonts w:ascii="Arial" w:hAnsi="Arial" w:cs="Arial"/>
        </w:rPr>
        <w:t xml:space="preserve"> to reduce the risk of sudden infant death syndrome (SIDS). As a result, nationwide, the frequency of </w:t>
      </w:r>
      <w:r w:rsidR="00891B86" w:rsidRPr="00217562">
        <w:rPr>
          <w:rFonts w:ascii="Arial" w:hAnsi="Arial" w:cs="Arial"/>
        </w:rPr>
        <w:t>supine</w:t>
      </w:r>
      <w:r w:rsidRPr="00217562">
        <w:rPr>
          <w:rFonts w:ascii="Arial" w:hAnsi="Arial" w:cs="Arial"/>
        </w:rPr>
        <w:t xml:space="preserve"> sleeping has </w:t>
      </w:r>
      <w:r w:rsidR="00891B86" w:rsidRPr="00217562">
        <w:rPr>
          <w:rFonts w:ascii="Arial" w:hAnsi="Arial" w:cs="Arial"/>
        </w:rPr>
        <w:t>in</w:t>
      </w:r>
      <w:r w:rsidR="00710C39" w:rsidRPr="00217562">
        <w:rPr>
          <w:rFonts w:ascii="Arial" w:hAnsi="Arial" w:cs="Arial"/>
        </w:rPr>
        <w:t>creased</w:t>
      </w:r>
      <w:r w:rsidRPr="00217562">
        <w:rPr>
          <w:rFonts w:ascii="Arial" w:hAnsi="Arial" w:cs="Arial"/>
        </w:rPr>
        <w:t xml:space="preserve"> from </w:t>
      </w:r>
      <w:r w:rsidR="00891B86" w:rsidRPr="00217562">
        <w:rPr>
          <w:rFonts w:ascii="Arial" w:hAnsi="Arial" w:cs="Arial"/>
        </w:rPr>
        <w:t>13</w:t>
      </w:r>
      <w:r w:rsidRPr="00217562">
        <w:rPr>
          <w:rFonts w:ascii="Arial" w:hAnsi="Arial" w:cs="Arial"/>
        </w:rPr>
        <w:t xml:space="preserve">% </w:t>
      </w:r>
      <w:r w:rsidR="00891B86" w:rsidRPr="00217562">
        <w:rPr>
          <w:rFonts w:ascii="Arial" w:hAnsi="Arial" w:cs="Arial"/>
        </w:rPr>
        <w:t xml:space="preserve">in 1992 </w:t>
      </w:r>
      <w:r w:rsidRPr="00217562">
        <w:rPr>
          <w:rFonts w:ascii="Arial" w:hAnsi="Arial" w:cs="Arial"/>
        </w:rPr>
        <w:t xml:space="preserve">to </w:t>
      </w:r>
      <w:r w:rsidR="00891B86" w:rsidRPr="00217562">
        <w:rPr>
          <w:rFonts w:ascii="Arial" w:hAnsi="Arial" w:cs="Arial"/>
        </w:rPr>
        <w:t>approximately 73</w:t>
      </w:r>
      <w:r w:rsidRPr="00217562">
        <w:rPr>
          <w:rFonts w:ascii="Arial" w:hAnsi="Arial" w:cs="Arial"/>
        </w:rPr>
        <w:t>%</w:t>
      </w:r>
      <w:r w:rsidR="00891B86" w:rsidRPr="00217562">
        <w:rPr>
          <w:rFonts w:ascii="Arial" w:hAnsi="Arial" w:cs="Arial"/>
        </w:rPr>
        <w:t xml:space="preserve"> in 2010</w:t>
      </w:r>
      <w:r w:rsidRPr="00217562">
        <w:rPr>
          <w:rFonts w:ascii="Arial" w:hAnsi="Arial" w:cs="Arial"/>
        </w:rPr>
        <w:t xml:space="preserve"> (</w:t>
      </w:r>
      <w:r w:rsidR="00891B86" w:rsidRPr="00217562">
        <w:rPr>
          <w:rFonts w:ascii="Arial" w:hAnsi="Arial" w:cs="Arial"/>
        </w:rPr>
        <w:t>N</w:t>
      </w:r>
      <w:r w:rsidR="00E01B98" w:rsidRPr="00217562">
        <w:rPr>
          <w:rFonts w:ascii="Arial" w:hAnsi="Arial" w:cs="Arial"/>
        </w:rPr>
        <w:t xml:space="preserve">ational </w:t>
      </w:r>
      <w:r w:rsidR="00891B86" w:rsidRPr="00217562">
        <w:rPr>
          <w:rFonts w:ascii="Arial" w:hAnsi="Arial" w:cs="Arial"/>
        </w:rPr>
        <w:t>I</w:t>
      </w:r>
      <w:r w:rsidR="00E01B98" w:rsidRPr="00217562">
        <w:rPr>
          <w:rFonts w:ascii="Arial" w:hAnsi="Arial" w:cs="Arial"/>
        </w:rPr>
        <w:t xml:space="preserve">nfant </w:t>
      </w:r>
      <w:r w:rsidR="00891B86" w:rsidRPr="00217562">
        <w:rPr>
          <w:rFonts w:ascii="Arial" w:hAnsi="Arial" w:cs="Arial"/>
        </w:rPr>
        <w:t>S</w:t>
      </w:r>
      <w:r w:rsidR="00E01B98" w:rsidRPr="00217562">
        <w:rPr>
          <w:rFonts w:ascii="Arial" w:hAnsi="Arial" w:cs="Arial"/>
        </w:rPr>
        <w:t xml:space="preserve">leep </w:t>
      </w:r>
      <w:r w:rsidR="00891B86" w:rsidRPr="00217562">
        <w:rPr>
          <w:rFonts w:ascii="Arial" w:hAnsi="Arial" w:cs="Arial"/>
        </w:rPr>
        <w:t>P</w:t>
      </w:r>
      <w:r w:rsidR="00E01B98" w:rsidRPr="00217562">
        <w:rPr>
          <w:rFonts w:ascii="Arial" w:hAnsi="Arial" w:cs="Arial"/>
        </w:rPr>
        <w:t>osition</w:t>
      </w:r>
      <w:r w:rsidR="00891B86" w:rsidRPr="00217562">
        <w:rPr>
          <w:rFonts w:ascii="Arial" w:hAnsi="Arial" w:cs="Arial"/>
        </w:rPr>
        <w:t xml:space="preserve"> Household Survey, 2010</w:t>
      </w:r>
      <w:r w:rsidRPr="00217562">
        <w:rPr>
          <w:rFonts w:ascii="Arial" w:hAnsi="Arial" w:cs="Arial"/>
        </w:rPr>
        <w:t xml:space="preserve">) and the SIDS rate has decreased by </w:t>
      </w:r>
      <w:r w:rsidR="000E29F2" w:rsidRPr="00217562">
        <w:rPr>
          <w:rFonts w:ascii="Arial" w:hAnsi="Arial" w:cs="Arial"/>
        </w:rPr>
        <w:t>7</w:t>
      </w:r>
      <w:r w:rsidR="001227C9" w:rsidRPr="00217562">
        <w:rPr>
          <w:rFonts w:ascii="Arial" w:hAnsi="Arial" w:cs="Arial"/>
        </w:rPr>
        <w:t>4</w:t>
      </w:r>
      <w:r w:rsidRPr="00217562">
        <w:rPr>
          <w:rFonts w:ascii="Arial" w:hAnsi="Arial" w:cs="Arial"/>
        </w:rPr>
        <w:t xml:space="preserve">% from </w:t>
      </w:r>
      <w:r w:rsidR="000E29F2" w:rsidRPr="00217562">
        <w:rPr>
          <w:rFonts w:ascii="Arial" w:hAnsi="Arial" w:cs="Arial"/>
        </w:rPr>
        <w:t>1990</w:t>
      </w:r>
      <w:r w:rsidRPr="00217562">
        <w:rPr>
          <w:rFonts w:ascii="Arial" w:hAnsi="Arial" w:cs="Arial"/>
        </w:rPr>
        <w:t xml:space="preserve"> to </w:t>
      </w:r>
      <w:r w:rsidR="000E29F2" w:rsidRPr="00217562">
        <w:rPr>
          <w:rFonts w:ascii="Arial" w:hAnsi="Arial" w:cs="Arial"/>
        </w:rPr>
        <w:t>2018</w:t>
      </w:r>
      <w:r w:rsidRPr="00217562">
        <w:rPr>
          <w:rFonts w:ascii="Arial" w:hAnsi="Arial" w:cs="Arial"/>
        </w:rPr>
        <w:t xml:space="preserve"> (</w:t>
      </w:r>
      <w:r w:rsidR="001227C9" w:rsidRPr="00217562">
        <w:rPr>
          <w:rFonts w:ascii="Arial" w:hAnsi="Arial" w:cs="Arial"/>
        </w:rPr>
        <w:t>CDC, 2019</w:t>
      </w:r>
      <w:r w:rsidRPr="00217562">
        <w:rPr>
          <w:rFonts w:ascii="Arial" w:hAnsi="Arial" w:cs="Arial"/>
        </w:rPr>
        <w:t>).</w:t>
      </w:r>
      <w:r w:rsidR="00BA3B7E" w:rsidRPr="00217562">
        <w:rPr>
          <w:rFonts w:ascii="Arial" w:hAnsi="Arial" w:cs="Arial"/>
        </w:rPr>
        <w:t xml:space="preserve"> </w:t>
      </w:r>
      <w:r w:rsidR="007841AD" w:rsidRPr="00217562">
        <w:rPr>
          <w:rFonts w:ascii="Arial" w:hAnsi="Arial" w:cs="Arial"/>
        </w:rPr>
        <w:t xml:space="preserve">The </w:t>
      </w:r>
      <w:r w:rsidR="007841AD" w:rsidRPr="00217562">
        <w:rPr>
          <w:rFonts w:ascii="Arial" w:hAnsi="Arial" w:cs="Arial"/>
          <w:color w:val="212121"/>
        </w:rPr>
        <w:t>2016 PRAMS data from 29 states showed that 78.0% of mothers reported usually placing their infants to sleep on their backs</w:t>
      </w:r>
      <w:r w:rsidR="005777CE" w:rsidRPr="00217562">
        <w:rPr>
          <w:rFonts w:ascii="Arial" w:hAnsi="Arial" w:cs="Arial"/>
          <w:color w:val="212121"/>
        </w:rPr>
        <w:t xml:space="preserve">, and </w:t>
      </w:r>
      <w:r w:rsidR="00E644B2" w:rsidRPr="00217562">
        <w:rPr>
          <w:rFonts w:ascii="Arial" w:hAnsi="Arial" w:cs="Arial"/>
          <w:color w:val="212121"/>
        </w:rPr>
        <w:t>infants</w:t>
      </w:r>
      <w:r w:rsidR="00E644B2" w:rsidRPr="00217562">
        <w:rPr>
          <w:rFonts w:ascii="Arial" w:eastAsia="Times New Roman" w:hAnsi="Arial" w:cs="Arial"/>
          <w:color w:val="000000"/>
          <w:lang w:eastAsia="zh-CN"/>
        </w:rPr>
        <w:t xml:space="preserve"> </w:t>
      </w:r>
      <w:r w:rsidR="005777CE" w:rsidRPr="00217562">
        <w:rPr>
          <w:rFonts w:ascii="Arial" w:eastAsia="Times New Roman" w:hAnsi="Arial" w:cs="Arial"/>
          <w:color w:val="000000"/>
          <w:lang w:eastAsia="zh-CN"/>
        </w:rPr>
        <w:t>of black mothers were least likely to sleep on their back</w:t>
      </w:r>
      <w:r w:rsidR="007841AD" w:rsidRPr="00217562">
        <w:rPr>
          <w:rFonts w:ascii="Arial" w:hAnsi="Arial" w:cs="Arial"/>
          <w:color w:val="212121"/>
        </w:rPr>
        <w:t xml:space="preserve"> (Hirai et al., 2019).</w:t>
      </w:r>
    </w:p>
    <w:p w14:paraId="26B709B9" w14:textId="17CEAB52" w:rsidR="00C10BDA" w:rsidRDefault="002A4203" w:rsidP="00160760">
      <w:pPr>
        <w:spacing w:before="120" w:afterLines="160" w:after="384"/>
        <w:ind w:right="720"/>
        <w:rPr>
          <w:rFonts w:ascii="Arial" w:hAnsi="Arial" w:cs="Arial"/>
        </w:rPr>
      </w:pPr>
      <w:r w:rsidRPr="00217562">
        <w:rPr>
          <w:rFonts w:ascii="Arial" w:hAnsi="Arial" w:cs="Arial"/>
        </w:rPr>
        <w:t>T</w:t>
      </w:r>
      <w:r w:rsidR="00C10BDA" w:rsidRPr="00217562">
        <w:rPr>
          <w:rFonts w:ascii="Arial" w:hAnsi="Arial" w:cs="Arial"/>
        </w:rPr>
        <w:t xml:space="preserve">he prevalence of infant supine sleep position </w:t>
      </w:r>
      <w:r w:rsidRPr="00217562">
        <w:rPr>
          <w:rFonts w:ascii="Arial" w:hAnsi="Arial" w:cs="Arial"/>
        </w:rPr>
        <w:t xml:space="preserve">did not differ significantly from </w:t>
      </w:r>
      <w:r w:rsidR="000375E4" w:rsidRPr="00217562">
        <w:rPr>
          <w:rFonts w:ascii="Arial" w:hAnsi="Arial" w:cs="Arial"/>
        </w:rPr>
        <w:t>2017</w:t>
      </w:r>
      <w:r w:rsidRPr="00217562">
        <w:rPr>
          <w:rFonts w:ascii="Arial" w:hAnsi="Arial" w:cs="Arial"/>
        </w:rPr>
        <w:t xml:space="preserve"> (83.7%)</w:t>
      </w:r>
      <w:r w:rsidR="00C10BDA" w:rsidRPr="00217562">
        <w:rPr>
          <w:rFonts w:ascii="Arial" w:hAnsi="Arial" w:cs="Arial"/>
        </w:rPr>
        <w:t xml:space="preserve"> </w:t>
      </w:r>
      <w:r w:rsidRPr="00217562">
        <w:rPr>
          <w:rFonts w:ascii="Arial" w:hAnsi="Arial" w:cs="Arial"/>
        </w:rPr>
        <w:t>to</w:t>
      </w:r>
      <w:r w:rsidR="00C10BDA" w:rsidRPr="00217562">
        <w:rPr>
          <w:rFonts w:ascii="Arial" w:hAnsi="Arial" w:cs="Arial"/>
        </w:rPr>
        <w:t xml:space="preserve"> </w:t>
      </w:r>
      <w:r w:rsidR="000375E4" w:rsidRPr="00217562">
        <w:rPr>
          <w:rFonts w:ascii="Arial" w:hAnsi="Arial" w:cs="Arial"/>
        </w:rPr>
        <w:t>2018</w:t>
      </w:r>
      <w:r w:rsidRPr="00217562">
        <w:rPr>
          <w:rFonts w:ascii="Arial" w:hAnsi="Arial" w:cs="Arial"/>
        </w:rPr>
        <w:t xml:space="preserve"> (82.7%)</w:t>
      </w:r>
      <w:r w:rsidR="00C10BDA" w:rsidRPr="00217562">
        <w:rPr>
          <w:rFonts w:ascii="Arial" w:hAnsi="Arial" w:cs="Arial"/>
        </w:rPr>
        <w:t xml:space="preserve"> (</w:t>
      </w:r>
      <w:hyperlink w:anchor="Figure_3" w:history="1">
        <w:r w:rsidR="00C10BDA" w:rsidRPr="009120F8">
          <w:rPr>
            <w:rStyle w:val="Hyperlink"/>
            <w:rFonts w:ascii="Arial" w:hAnsi="Arial" w:cs="Arial"/>
          </w:rPr>
          <w:t xml:space="preserve">Figure </w:t>
        </w:r>
        <w:r w:rsidR="00EC555F" w:rsidRPr="009120F8">
          <w:rPr>
            <w:rStyle w:val="Hyperlink"/>
            <w:rFonts w:ascii="Arial" w:hAnsi="Arial" w:cs="Arial"/>
          </w:rPr>
          <w:t>3</w:t>
        </w:r>
      </w:hyperlink>
      <w:r w:rsidR="00C10BDA" w:rsidRPr="00217562">
        <w:rPr>
          <w:rFonts w:ascii="Arial" w:hAnsi="Arial" w:cs="Arial"/>
        </w:rPr>
        <w:t>).</w:t>
      </w:r>
      <w:r w:rsidR="000375E4" w:rsidRPr="00217562">
        <w:rPr>
          <w:rFonts w:ascii="Arial" w:hAnsi="Arial" w:cs="Arial"/>
        </w:rPr>
        <w:t xml:space="preserve"> </w:t>
      </w:r>
    </w:p>
    <w:p w14:paraId="62634CD8" w14:textId="7F735AB5" w:rsidR="00EC555F" w:rsidRPr="00527718" w:rsidRDefault="00E52442" w:rsidP="00E52442">
      <w:pPr>
        <w:pStyle w:val="Caption"/>
        <w:rPr>
          <w:rFonts w:ascii="Arial" w:hAnsi="Arial" w:cs="Arial"/>
          <w:i w:val="0"/>
          <w:iCs w:val="0"/>
          <w:sz w:val="24"/>
          <w:szCs w:val="24"/>
        </w:rPr>
      </w:pPr>
      <w:bookmarkStart w:id="58" w:name="Figure_3"/>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w:t>
      </w:r>
      <w:r w:rsidRPr="00437D93">
        <w:rPr>
          <w:rFonts w:ascii="Arial" w:hAnsi="Arial" w:cs="Arial"/>
          <w:b/>
          <w:bCs/>
          <w:i w:val="0"/>
          <w:iCs w:val="0"/>
          <w:sz w:val="22"/>
          <w:szCs w:val="22"/>
        </w:rPr>
        <w:fldChar w:fldCharType="end"/>
      </w:r>
      <w:bookmarkEnd w:id="58"/>
      <w:r w:rsidRPr="00437D93">
        <w:rPr>
          <w:rFonts w:ascii="Arial" w:hAnsi="Arial" w:cs="Arial"/>
          <w:b/>
          <w:bCs/>
          <w:i w:val="0"/>
          <w:iCs w:val="0"/>
          <w:sz w:val="22"/>
          <w:szCs w:val="22"/>
        </w:rPr>
        <w:t>. Prevalence of infants placed in supine sleep position, MA PRAMS, 2017–2018</w:t>
      </w:r>
    </w:p>
    <w:p w14:paraId="41C975E4" w14:textId="2435420E" w:rsidR="00EC555F" w:rsidRDefault="00303F33" w:rsidP="00EC555F">
      <w:pPr>
        <w:keepNext/>
        <w:spacing w:before="120" w:after="160" w:line="259" w:lineRule="auto"/>
        <w:ind w:right="720"/>
      </w:pPr>
      <w:r w:rsidRPr="00217562">
        <w:rPr>
          <w:rFonts w:ascii="Arial" w:hAnsi="Arial" w:cs="Arial"/>
          <w:noProof/>
        </w:rPr>
        <w:drawing>
          <wp:anchor distT="0" distB="0" distL="114300" distR="114300" simplePos="0" relativeHeight="251663360" behindDoc="0" locked="0" layoutInCell="1" allowOverlap="1" wp14:anchorId="65DCE8DC" wp14:editId="24B515BF">
            <wp:simplePos x="0" y="0"/>
            <wp:positionH relativeFrom="margin">
              <wp:posOffset>0</wp:posOffset>
            </wp:positionH>
            <wp:positionV relativeFrom="paragraph">
              <wp:posOffset>125426</wp:posOffset>
            </wp:positionV>
            <wp:extent cx="5457190" cy="2516505"/>
            <wp:effectExtent l="0" t="0" r="0" b="0"/>
            <wp:wrapSquare wrapText="right"/>
            <wp:docPr id="283" name="Object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5D05A573" w14:textId="52B97469" w:rsidR="00D61375" w:rsidRPr="00217562" w:rsidRDefault="00D61375" w:rsidP="00D61375">
      <w:pPr>
        <w:spacing w:before="120" w:after="160" w:line="259" w:lineRule="auto"/>
        <w:ind w:right="720"/>
        <w:rPr>
          <w:rFonts w:ascii="Arial" w:hAnsi="Arial" w:cs="Arial"/>
          <w:b/>
        </w:rPr>
      </w:pPr>
    </w:p>
    <w:p w14:paraId="1FCCF527" w14:textId="449BB32B" w:rsidR="00045E6B" w:rsidRPr="00217562" w:rsidRDefault="00045E6B" w:rsidP="00D61375">
      <w:pPr>
        <w:spacing w:before="120" w:after="160" w:line="259" w:lineRule="auto"/>
        <w:ind w:right="720"/>
        <w:rPr>
          <w:rFonts w:ascii="Arial" w:hAnsi="Arial" w:cs="Arial"/>
          <w:b/>
        </w:rPr>
      </w:pPr>
    </w:p>
    <w:p w14:paraId="77920445" w14:textId="77777777" w:rsidR="00527718" w:rsidRDefault="00527718" w:rsidP="00082B11">
      <w:pPr>
        <w:spacing w:after="0" w:line="259" w:lineRule="auto"/>
        <w:rPr>
          <w:rFonts w:ascii="Arial" w:hAnsi="Arial" w:cs="Arial"/>
          <w:lang w:eastAsia="zh-TW"/>
        </w:rPr>
      </w:pPr>
    </w:p>
    <w:p w14:paraId="116E8656" w14:textId="77777777" w:rsidR="00527718" w:rsidRDefault="00527718" w:rsidP="00082B11">
      <w:pPr>
        <w:spacing w:after="0" w:line="259" w:lineRule="auto"/>
        <w:rPr>
          <w:rFonts w:ascii="Arial" w:hAnsi="Arial" w:cs="Arial"/>
          <w:lang w:eastAsia="zh-TW"/>
        </w:rPr>
      </w:pPr>
    </w:p>
    <w:p w14:paraId="056C95FD" w14:textId="77777777" w:rsidR="00527718" w:rsidRDefault="00527718" w:rsidP="00082B11">
      <w:pPr>
        <w:spacing w:after="0" w:line="259" w:lineRule="auto"/>
        <w:rPr>
          <w:rFonts w:ascii="Arial" w:hAnsi="Arial" w:cs="Arial"/>
          <w:lang w:eastAsia="zh-TW"/>
        </w:rPr>
      </w:pPr>
    </w:p>
    <w:p w14:paraId="18D1F956" w14:textId="77777777" w:rsidR="00527718" w:rsidRDefault="00527718" w:rsidP="00082B11">
      <w:pPr>
        <w:spacing w:after="0" w:line="259" w:lineRule="auto"/>
        <w:rPr>
          <w:rFonts w:ascii="Arial" w:hAnsi="Arial" w:cs="Arial"/>
          <w:lang w:eastAsia="zh-TW"/>
        </w:rPr>
      </w:pPr>
    </w:p>
    <w:p w14:paraId="091E7B5F" w14:textId="77777777" w:rsidR="00527718" w:rsidRDefault="00527718" w:rsidP="00082B11">
      <w:pPr>
        <w:spacing w:after="0" w:line="259" w:lineRule="auto"/>
        <w:rPr>
          <w:rFonts w:ascii="Arial" w:hAnsi="Arial" w:cs="Arial"/>
          <w:lang w:eastAsia="zh-TW"/>
        </w:rPr>
      </w:pPr>
    </w:p>
    <w:p w14:paraId="6377F2F7" w14:textId="77777777" w:rsidR="00527718" w:rsidRDefault="00527718" w:rsidP="00082B11">
      <w:pPr>
        <w:spacing w:after="0" w:line="259" w:lineRule="auto"/>
        <w:rPr>
          <w:rFonts w:ascii="Arial" w:hAnsi="Arial" w:cs="Arial"/>
          <w:lang w:eastAsia="zh-TW"/>
        </w:rPr>
      </w:pPr>
    </w:p>
    <w:p w14:paraId="1CCA4554" w14:textId="77777777" w:rsidR="00527718" w:rsidRDefault="00527718" w:rsidP="00082B11">
      <w:pPr>
        <w:spacing w:after="0" w:line="259" w:lineRule="auto"/>
        <w:rPr>
          <w:rFonts w:ascii="Arial" w:hAnsi="Arial" w:cs="Arial"/>
          <w:lang w:eastAsia="zh-TW"/>
        </w:rPr>
      </w:pPr>
    </w:p>
    <w:p w14:paraId="1FD9C9DC" w14:textId="77777777" w:rsidR="00527718" w:rsidRDefault="00527718" w:rsidP="00082B11">
      <w:pPr>
        <w:spacing w:after="0" w:line="259" w:lineRule="auto"/>
        <w:rPr>
          <w:rFonts w:ascii="Arial" w:hAnsi="Arial" w:cs="Arial"/>
          <w:lang w:eastAsia="zh-TW"/>
        </w:rPr>
      </w:pPr>
    </w:p>
    <w:p w14:paraId="07F9E261" w14:textId="77777777" w:rsidR="00527718" w:rsidRDefault="00527718" w:rsidP="00082B11">
      <w:pPr>
        <w:spacing w:after="0" w:line="259" w:lineRule="auto"/>
        <w:rPr>
          <w:rFonts w:ascii="Arial" w:hAnsi="Arial" w:cs="Arial"/>
          <w:lang w:eastAsia="zh-TW"/>
        </w:rPr>
      </w:pPr>
    </w:p>
    <w:p w14:paraId="5EB9285B" w14:textId="77777777" w:rsidR="00527718" w:rsidRDefault="00527718" w:rsidP="00082B11">
      <w:pPr>
        <w:spacing w:after="0" w:line="259" w:lineRule="auto"/>
        <w:rPr>
          <w:rFonts w:ascii="Arial" w:hAnsi="Arial" w:cs="Arial"/>
          <w:lang w:eastAsia="zh-TW"/>
        </w:rPr>
      </w:pPr>
    </w:p>
    <w:p w14:paraId="47D78960" w14:textId="77777777" w:rsidR="008E329A" w:rsidRDefault="008E329A" w:rsidP="00082B11">
      <w:pPr>
        <w:spacing w:after="0" w:line="259" w:lineRule="auto"/>
        <w:rPr>
          <w:rFonts w:ascii="Arial" w:hAnsi="Arial" w:cs="Arial"/>
          <w:lang w:eastAsia="zh-TW"/>
        </w:rPr>
      </w:pPr>
    </w:p>
    <w:p w14:paraId="467BE3E1" w14:textId="1BFC81AA" w:rsidR="0021168A" w:rsidRPr="00217562" w:rsidRDefault="009D6376" w:rsidP="00160760">
      <w:pPr>
        <w:spacing w:before="120" w:after="160"/>
        <w:ind w:right="720"/>
        <w:contextualSpacing/>
        <w:rPr>
          <w:rFonts w:ascii="Arial" w:hAnsi="Arial" w:cs="Arial"/>
        </w:rPr>
      </w:pPr>
      <w:r w:rsidRPr="00217562">
        <w:rPr>
          <w:rFonts w:ascii="Arial" w:hAnsi="Arial" w:cs="Arial"/>
          <w:lang w:eastAsia="zh-TW"/>
        </w:rPr>
        <w:t>T</w:t>
      </w:r>
      <w:r w:rsidR="0021168A" w:rsidRPr="00217562">
        <w:rPr>
          <w:rFonts w:ascii="Arial" w:hAnsi="Arial" w:cs="Arial"/>
          <w:lang w:eastAsia="zh-TW"/>
        </w:rPr>
        <w:t>here was no significant difference in the prevalence of infant supine sleep positioning during 2017</w:t>
      </w:r>
      <w:r w:rsidR="0021168A" w:rsidRPr="00217562">
        <w:rPr>
          <w:rFonts w:ascii="Arial" w:hAnsi="Arial" w:cs="Arial"/>
          <w:i/>
        </w:rPr>
        <w:t>–</w:t>
      </w:r>
      <w:r w:rsidR="0021168A" w:rsidRPr="00217562">
        <w:rPr>
          <w:rFonts w:ascii="Arial" w:hAnsi="Arial" w:cs="Arial"/>
          <w:lang w:eastAsia="zh-TW"/>
        </w:rPr>
        <w:t>2018 (83.2%)</w:t>
      </w:r>
      <w:r w:rsidR="00C10BDA" w:rsidRPr="00217562">
        <w:rPr>
          <w:rFonts w:ascii="Arial" w:hAnsi="Arial" w:cs="Arial"/>
          <w:lang w:eastAsia="zh-TW"/>
        </w:rPr>
        <w:t xml:space="preserve"> compared to 2015</w:t>
      </w:r>
      <w:r w:rsidR="00C10BDA" w:rsidRPr="00217562">
        <w:rPr>
          <w:rFonts w:ascii="Arial" w:hAnsi="Arial" w:cs="Arial"/>
          <w:i/>
        </w:rPr>
        <w:t>–</w:t>
      </w:r>
      <w:r w:rsidR="00C10BDA" w:rsidRPr="00217562">
        <w:rPr>
          <w:rFonts w:ascii="Arial" w:hAnsi="Arial" w:cs="Arial"/>
          <w:lang w:eastAsia="zh-TW"/>
        </w:rPr>
        <w:t>2016 (86.0%)</w:t>
      </w:r>
      <w:r w:rsidR="007554F5" w:rsidRPr="00217562">
        <w:rPr>
          <w:rFonts w:ascii="Arial" w:hAnsi="Arial" w:cs="Arial"/>
          <w:lang w:eastAsia="zh-TW"/>
        </w:rPr>
        <w:t>, or across sociodemographic groups</w:t>
      </w:r>
      <w:r w:rsidR="00C10BDA" w:rsidRPr="00217562">
        <w:rPr>
          <w:rFonts w:ascii="Arial" w:hAnsi="Arial" w:cs="Arial"/>
          <w:lang w:eastAsia="zh-TW"/>
        </w:rPr>
        <w:t>.</w:t>
      </w:r>
      <w:r w:rsidR="0021168A" w:rsidRPr="00217562">
        <w:rPr>
          <w:rFonts w:ascii="Arial" w:hAnsi="Arial" w:cs="Arial"/>
          <w:lang w:eastAsia="zh-TW"/>
        </w:rPr>
        <w:t xml:space="preserve"> </w:t>
      </w:r>
      <w:r w:rsidR="00C10BDA" w:rsidRPr="00217562">
        <w:rPr>
          <w:rFonts w:ascii="Arial" w:hAnsi="Arial" w:cs="Arial"/>
        </w:rPr>
        <w:t xml:space="preserve">However, disparities </w:t>
      </w:r>
      <w:r w:rsidR="00416D9F" w:rsidRPr="00217562">
        <w:rPr>
          <w:rFonts w:ascii="Arial" w:hAnsi="Arial" w:cs="Arial"/>
        </w:rPr>
        <w:t>were observed</w:t>
      </w:r>
      <w:r w:rsidR="00C10BDA" w:rsidRPr="00217562">
        <w:rPr>
          <w:rFonts w:ascii="Arial" w:hAnsi="Arial" w:cs="Arial"/>
        </w:rPr>
        <w:t xml:space="preserve"> when examining the prevalence of supine sleep positioning by maternal sociodemographic characteristics</w:t>
      </w:r>
      <w:r w:rsidR="00C10BDA" w:rsidRPr="00217562" w:rsidDel="0079752F">
        <w:rPr>
          <w:rFonts w:ascii="Arial" w:hAnsi="Arial" w:cs="Arial"/>
          <w:lang w:eastAsia="zh-TW"/>
        </w:rPr>
        <w:t xml:space="preserve"> </w:t>
      </w:r>
      <w:r w:rsidR="00C10BDA" w:rsidRPr="00217562">
        <w:rPr>
          <w:rFonts w:ascii="Arial" w:hAnsi="Arial" w:cs="Arial"/>
          <w:lang w:eastAsia="zh-TW"/>
        </w:rPr>
        <w:t>d</w:t>
      </w:r>
      <w:r w:rsidR="0021168A" w:rsidRPr="00217562">
        <w:rPr>
          <w:rFonts w:ascii="Arial" w:hAnsi="Arial" w:cs="Arial"/>
          <w:lang w:eastAsia="zh-TW"/>
        </w:rPr>
        <w:t>uring 2017–</w:t>
      </w:r>
      <w:r w:rsidR="0021168A" w:rsidRPr="00217562">
        <w:rPr>
          <w:rFonts w:ascii="Arial" w:hAnsi="Arial" w:cs="Arial"/>
        </w:rPr>
        <w:t>2018</w:t>
      </w:r>
      <w:r w:rsidR="00C10BDA" w:rsidRPr="00217562">
        <w:rPr>
          <w:rFonts w:ascii="Arial" w:hAnsi="Arial" w:cs="Arial"/>
        </w:rPr>
        <w:t xml:space="preserve">. </w:t>
      </w:r>
      <w:r w:rsidR="007228D0" w:rsidRPr="00217562">
        <w:rPr>
          <w:rFonts w:ascii="Arial" w:hAnsi="Arial" w:cs="Arial"/>
        </w:rPr>
        <w:t xml:space="preserve">A lower </w:t>
      </w:r>
      <w:r w:rsidR="0021168A" w:rsidRPr="00217562">
        <w:rPr>
          <w:rFonts w:ascii="Arial" w:hAnsi="Arial" w:cs="Arial"/>
        </w:rPr>
        <w:t>prevalence of supine sleep position was observed among</w:t>
      </w:r>
      <w:r w:rsidR="00C9192A" w:rsidRPr="00217562">
        <w:rPr>
          <w:rFonts w:ascii="Arial" w:hAnsi="Arial" w:cs="Arial"/>
        </w:rPr>
        <w:t xml:space="preserve"> infants of</w:t>
      </w:r>
      <w:r w:rsidR="0021168A" w:rsidRPr="00217562">
        <w:rPr>
          <w:rFonts w:ascii="Arial" w:hAnsi="Arial" w:cs="Arial"/>
        </w:rPr>
        <w:t xml:space="preserve"> </w:t>
      </w:r>
      <w:r w:rsidR="00444825">
        <w:rPr>
          <w:rFonts w:ascii="Arial" w:hAnsi="Arial" w:cs="Arial"/>
        </w:rPr>
        <w:t>Black non-Hispanic</w:t>
      </w:r>
      <w:r w:rsidR="0021168A" w:rsidRPr="00217562">
        <w:rPr>
          <w:rFonts w:ascii="Arial" w:hAnsi="Arial" w:cs="Arial"/>
        </w:rPr>
        <w:t xml:space="preserve">, Hispanic, and </w:t>
      </w:r>
      <w:r w:rsidR="00444825">
        <w:rPr>
          <w:rFonts w:ascii="Arial" w:hAnsi="Arial" w:cs="Arial"/>
        </w:rPr>
        <w:t>Asian non-Hispanic</w:t>
      </w:r>
      <w:r w:rsidR="0021168A" w:rsidRPr="00217562">
        <w:rPr>
          <w:rFonts w:ascii="Arial" w:hAnsi="Arial" w:cs="Arial"/>
        </w:rPr>
        <w:t xml:space="preserve"> mothers (65.8%, 71.0%, and 83.7%, respectively) compared to </w:t>
      </w:r>
      <w:r w:rsidR="00444825">
        <w:rPr>
          <w:rFonts w:ascii="Arial" w:hAnsi="Arial" w:cs="Arial"/>
        </w:rPr>
        <w:t>White non-Hispanic</w:t>
      </w:r>
      <w:r w:rsidR="0021168A" w:rsidRPr="00217562">
        <w:rPr>
          <w:rFonts w:ascii="Arial" w:hAnsi="Arial" w:cs="Arial"/>
        </w:rPr>
        <w:t xml:space="preserve"> mothers (90.3%); those with less than a high school education, a high school diploma, </w:t>
      </w:r>
      <w:r w:rsidR="0026667F" w:rsidRPr="00217562">
        <w:rPr>
          <w:rFonts w:ascii="Arial" w:hAnsi="Arial" w:cs="Arial"/>
        </w:rPr>
        <w:t>or</w:t>
      </w:r>
      <w:r w:rsidR="0021168A" w:rsidRPr="00217562">
        <w:rPr>
          <w:rFonts w:ascii="Arial" w:hAnsi="Arial" w:cs="Arial"/>
        </w:rPr>
        <w:t xml:space="preserve"> some college education (69.0%, 73.0%, and 78.9%, respectively) compared to mothers with a college degree (90.2%); those who were living at or below 100% of the FPL (70.8%) compared to those who were living above 100% of the FPL (87.4%); those born outside of the US (74.1%) compared to US-born mothers (87.7%); those who were unmarried (77.1%) compared to those who were married (86.0%); those with a disability (71.8%) compared to mothers without a disability (84.6%); and those who participated in the WIC program (72.3%) compared to those who did not participate in the WIC program</w:t>
      </w:r>
      <w:r w:rsidR="006876D2" w:rsidRPr="00217562">
        <w:rPr>
          <w:rFonts w:ascii="Arial" w:hAnsi="Arial" w:cs="Arial"/>
        </w:rPr>
        <w:t xml:space="preserve"> </w:t>
      </w:r>
      <w:r w:rsidR="0021168A" w:rsidRPr="00217562">
        <w:rPr>
          <w:rFonts w:ascii="Arial" w:hAnsi="Arial" w:cs="Arial"/>
        </w:rPr>
        <w:t>(88.5%)</w:t>
      </w:r>
      <w:r w:rsidRPr="00217562">
        <w:rPr>
          <w:rFonts w:ascii="Arial" w:hAnsi="Arial" w:cs="Arial"/>
        </w:rPr>
        <w:t xml:space="preserve"> (</w:t>
      </w:r>
      <w:hyperlink w:anchor="Table_8" w:history="1">
        <w:r w:rsidRPr="009120F8">
          <w:rPr>
            <w:rStyle w:val="Hyperlink"/>
            <w:rFonts w:ascii="Arial" w:hAnsi="Arial" w:cs="Arial"/>
          </w:rPr>
          <w:t xml:space="preserve">Table </w:t>
        </w:r>
        <w:r w:rsidR="00E52442" w:rsidRPr="009120F8">
          <w:rPr>
            <w:rStyle w:val="Hyperlink"/>
            <w:rFonts w:ascii="Arial" w:hAnsi="Arial" w:cs="Arial"/>
          </w:rPr>
          <w:t>8</w:t>
        </w:r>
      </w:hyperlink>
      <w:r w:rsidRPr="00217562">
        <w:rPr>
          <w:rFonts w:ascii="Arial" w:hAnsi="Arial" w:cs="Arial"/>
        </w:rPr>
        <w:t>)</w:t>
      </w:r>
      <w:r w:rsidR="0021168A" w:rsidRPr="00217562">
        <w:rPr>
          <w:rFonts w:ascii="Arial" w:hAnsi="Arial" w:cs="Arial"/>
        </w:rPr>
        <w:t>.</w:t>
      </w:r>
    </w:p>
    <w:p w14:paraId="18297FB5" w14:textId="77777777" w:rsidR="007A7EEC" w:rsidRPr="00217562" w:rsidRDefault="007A7EEC" w:rsidP="00160760">
      <w:pPr>
        <w:spacing w:before="120" w:after="160"/>
        <w:ind w:right="720"/>
        <w:rPr>
          <w:rFonts w:ascii="Arial" w:hAnsi="Arial" w:cs="Arial"/>
          <w:b/>
        </w:rPr>
        <w:sectPr w:rsidR="007A7EEC" w:rsidRPr="00217562" w:rsidSect="00082B11">
          <w:pgSz w:w="12240" w:h="15840"/>
          <w:pgMar w:top="1152" w:right="1440" w:bottom="1152" w:left="1440" w:header="576" w:footer="432" w:gutter="0"/>
          <w:cols w:space="720"/>
          <w:docGrid w:linePitch="360"/>
        </w:sectPr>
      </w:pPr>
    </w:p>
    <w:p w14:paraId="7F2D0452" w14:textId="23B153E7" w:rsidR="00FF6542" w:rsidRPr="00AB24AC" w:rsidRDefault="00FF6542" w:rsidP="009D4178">
      <w:pPr>
        <w:pStyle w:val="Caption"/>
        <w:rPr>
          <w:rFonts w:ascii="Arial" w:hAnsi="Arial" w:cs="Arial"/>
          <w:b/>
          <w:bCs/>
          <w:i w:val="0"/>
          <w:iCs w:val="0"/>
          <w:sz w:val="22"/>
          <w:szCs w:val="22"/>
        </w:rPr>
      </w:pPr>
      <w:bookmarkStart w:id="59" w:name="Table_8"/>
      <w:bookmarkStart w:id="60" w:name="_Toc83742319"/>
      <w:bookmarkStart w:id="61" w:name="_Toc83802122"/>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8</w:t>
      </w:r>
      <w:r w:rsidRPr="00AB24AC">
        <w:rPr>
          <w:rFonts w:ascii="Arial" w:hAnsi="Arial" w:cs="Arial"/>
          <w:b/>
          <w:bCs/>
          <w:i w:val="0"/>
          <w:iCs w:val="0"/>
          <w:sz w:val="22"/>
          <w:szCs w:val="22"/>
        </w:rPr>
        <w:fldChar w:fldCharType="end"/>
      </w:r>
      <w:bookmarkEnd w:id="59"/>
      <w:r w:rsidRPr="00AB24AC">
        <w:rPr>
          <w:rFonts w:ascii="Arial" w:hAnsi="Arial" w:cs="Arial"/>
          <w:b/>
          <w:bCs/>
          <w:i w:val="0"/>
          <w:iCs w:val="0"/>
          <w:sz w:val="22"/>
          <w:szCs w:val="22"/>
        </w:rPr>
        <w:t>. Prevalence of infants placed in supine sleep position by maternal sociodemographic characteristics, MA PRAMS, 2015–2016 and 2017–2018</w:t>
      </w:r>
      <w:bookmarkEnd w:id="60"/>
      <w:bookmarkEnd w:id="61"/>
    </w:p>
    <w:tbl>
      <w:tblPr>
        <w:tblW w:w="12934" w:type="dxa"/>
        <w:tblInd w:w="93" w:type="dxa"/>
        <w:tblLook w:val="04A0" w:firstRow="1" w:lastRow="0" w:firstColumn="1" w:lastColumn="0" w:noHBand="0" w:noVBand="1"/>
      </w:tblPr>
      <w:tblGrid>
        <w:gridCol w:w="3089"/>
        <w:gridCol w:w="1583"/>
        <w:gridCol w:w="1514"/>
        <w:gridCol w:w="667"/>
        <w:gridCol w:w="300"/>
        <w:gridCol w:w="669"/>
        <w:gridCol w:w="390"/>
        <w:gridCol w:w="1495"/>
        <w:gridCol w:w="1514"/>
        <w:gridCol w:w="745"/>
        <w:gridCol w:w="300"/>
        <w:gridCol w:w="668"/>
      </w:tblGrid>
      <w:tr w:rsidR="00672468" w:rsidRPr="00217562" w14:paraId="6669B84B" w14:textId="77777777" w:rsidTr="00AC0B8D">
        <w:trPr>
          <w:trHeight w:val="300"/>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DEBDE" w14:textId="77777777" w:rsidR="00672468" w:rsidRPr="00217562" w:rsidRDefault="00672468" w:rsidP="001606B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73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B0E89C7" w14:textId="56C9DE75" w:rsidR="00672468" w:rsidRPr="00217562" w:rsidRDefault="0067246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3424B0" w:rsidRPr="00217562">
              <w:rPr>
                <w:rFonts w:ascii="Arial" w:hAnsi="Arial" w:cs="Arial"/>
                <w:b/>
              </w:rPr>
              <w:t>–</w:t>
            </w:r>
            <w:r w:rsidRPr="00217562">
              <w:rPr>
                <w:rFonts w:ascii="Arial" w:eastAsia="Times New Roman" w:hAnsi="Arial" w:cs="Arial"/>
                <w:b/>
                <w:bCs/>
                <w:color w:val="000000"/>
                <w:lang w:eastAsia="zh-CN"/>
              </w:rPr>
              <w:t>2016</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14:paraId="67C860DF" w14:textId="33353177" w:rsidR="00672468" w:rsidRPr="00217562" w:rsidRDefault="00672468" w:rsidP="000A161A">
            <w:pPr>
              <w:spacing w:after="0" w:line="240" w:lineRule="auto"/>
              <w:jc w:val="center"/>
              <w:rPr>
                <w:rFonts w:ascii="Arial" w:eastAsia="Times New Roman" w:hAnsi="Arial" w:cs="Arial"/>
                <w:lang w:eastAsia="zh-CN"/>
              </w:rPr>
            </w:pPr>
          </w:p>
        </w:tc>
        <w:tc>
          <w:tcPr>
            <w:tcW w:w="47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D393317" w14:textId="19680353" w:rsidR="00672468" w:rsidRPr="00217562" w:rsidRDefault="00672468" w:rsidP="001606BE">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2017</w:t>
            </w:r>
            <w:r w:rsidR="003424B0" w:rsidRPr="00217562">
              <w:rPr>
                <w:rFonts w:ascii="Arial" w:hAnsi="Arial" w:cs="Arial"/>
                <w:b/>
              </w:rPr>
              <w:t>–</w:t>
            </w:r>
            <w:r w:rsidRPr="00217562">
              <w:rPr>
                <w:rFonts w:ascii="Arial" w:eastAsia="Times New Roman" w:hAnsi="Arial" w:cs="Arial"/>
                <w:b/>
                <w:bCs/>
                <w:lang w:eastAsia="zh-CN"/>
              </w:rPr>
              <w:t>2018</w:t>
            </w:r>
          </w:p>
        </w:tc>
      </w:tr>
      <w:tr w:rsidR="00672468" w:rsidRPr="00217562" w14:paraId="1BB8621B" w14:textId="77777777" w:rsidTr="00AC0B8D">
        <w:trPr>
          <w:trHeight w:val="300"/>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00D00545" w14:textId="77777777" w:rsidR="00672468" w:rsidRPr="00217562" w:rsidRDefault="00672468" w:rsidP="00CD45B2">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583" w:type="dxa"/>
            <w:tcBorders>
              <w:top w:val="nil"/>
              <w:left w:val="nil"/>
              <w:bottom w:val="single" w:sz="4" w:space="0" w:color="auto"/>
              <w:right w:val="single" w:sz="4" w:space="0" w:color="auto"/>
            </w:tcBorders>
            <w:shd w:val="clear" w:color="auto" w:fill="auto"/>
            <w:noWrap/>
            <w:vAlign w:val="center"/>
            <w:hideMark/>
          </w:tcPr>
          <w:p w14:paraId="4766CA62" w14:textId="77777777" w:rsidR="00672468" w:rsidRPr="00217562" w:rsidRDefault="00672468" w:rsidP="001606BE">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514" w:type="dxa"/>
            <w:tcBorders>
              <w:top w:val="nil"/>
              <w:left w:val="nil"/>
              <w:bottom w:val="single" w:sz="4" w:space="0" w:color="auto"/>
              <w:right w:val="single" w:sz="4" w:space="0" w:color="auto"/>
            </w:tcBorders>
            <w:shd w:val="clear" w:color="auto" w:fill="auto"/>
            <w:noWrap/>
            <w:vAlign w:val="center"/>
            <w:hideMark/>
          </w:tcPr>
          <w:p w14:paraId="4D6EF2C9" w14:textId="77777777" w:rsidR="00672468" w:rsidRPr="00217562" w:rsidRDefault="0067246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63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64DE84" w14:textId="77777777" w:rsidR="00672468" w:rsidRPr="00217562" w:rsidRDefault="0067246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c>
          <w:tcPr>
            <w:tcW w:w="390" w:type="dxa"/>
            <w:tcBorders>
              <w:top w:val="nil"/>
              <w:left w:val="nil"/>
              <w:bottom w:val="single" w:sz="4" w:space="0" w:color="auto"/>
              <w:right w:val="single" w:sz="4" w:space="0" w:color="auto"/>
            </w:tcBorders>
            <w:shd w:val="clear" w:color="auto" w:fill="auto"/>
            <w:noWrap/>
            <w:vAlign w:val="center"/>
            <w:hideMark/>
          </w:tcPr>
          <w:p w14:paraId="1CB92B19" w14:textId="1AB76F1C" w:rsidR="00672468" w:rsidRPr="00217562" w:rsidRDefault="00672468">
            <w:pPr>
              <w:spacing w:after="0" w:line="240" w:lineRule="auto"/>
              <w:jc w:val="center"/>
              <w:rPr>
                <w:rFonts w:ascii="Arial" w:eastAsia="Times New Roman" w:hAnsi="Arial" w:cs="Arial"/>
                <w:b/>
                <w:bCs/>
                <w:lang w:eastAsia="zh-CN"/>
              </w:rPr>
            </w:pPr>
          </w:p>
        </w:tc>
        <w:tc>
          <w:tcPr>
            <w:tcW w:w="1495" w:type="dxa"/>
            <w:tcBorders>
              <w:top w:val="nil"/>
              <w:left w:val="nil"/>
              <w:bottom w:val="single" w:sz="4" w:space="0" w:color="auto"/>
              <w:right w:val="single" w:sz="4" w:space="0" w:color="auto"/>
            </w:tcBorders>
            <w:shd w:val="clear" w:color="auto" w:fill="auto"/>
            <w:noWrap/>
            <w:vAlign w:val="center"/>
            <w:hideMark/>
          </w:tcPr>
          <w:p w14:paraId="06B719F4" w14:textId="77777777" w:rsidR="00672468" w:rsidRPr="00217562" w:rsidRDefault="0067246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514" w:type="dxa"/>
            <w:tcBorders>
              <w:top w:val="nil"/>
              <w:left w:val="nil"/>
              <w:bottom w:val="single" w:sz="4" w:space="0" w:color="auto"/>
              <w:right w:val="single" w:sz="4" w:space="0" w:color="auto"/>
            </w:tcBorders>
            <w:shd w:val="clear" w:color="auto" w:fill="auto"/>
            <w:noWrap/>
            <w:vAlign w:val="center"/>
            <w:hideMark/>
          </w:tcPr>
          <w:p w14:paraId="396B5E23" w14:textId="77777777" w:rsidR="00672468" w:rsidRPr="00217562" w:rsidRDefault="0067246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71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7073CE7" w14:textId="77777777" w:rsidR="00672468" w:rsidRPr="00217562" w:rsidRDefault="0067246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r>
      <w:tr w:rsidR="00672468" w:rsidRPr="00217562" w14:paraId="2626133A" w14:textId="77777777" w:rsidTr="00160760">
        <w:trPr>
          <w:trHeight w:val="197"/>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0B9866C6" w14:textId="77777777" w:rsidR="00672468" w:rsidRPr="00217562" w:rsidRDefault="00672468" w:rsidP="001606B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583" w:type="dxa"/>
            <w:tcBorders>
              <w:top w:val="nil"/>
              <w:left w:val="nil"/>
              <w:bottom w:val="single" w:sz="4" w:space="0" w:color="auto"/>
              <w:right w:val="single" w:sz="4" w:space="0" w:color="auto"/>
            </w:tcBorders>
            <w:shd w:val="clear" w:color="auto" w:fill="auto"/>
            <w:noWrap/>
            <w:vAlign w:val="center"/>
            <w:hideMark/>
          </w:tcPr>
          <w:p w14:paraId="70AB7FE9" w14:textId="2C56B1EC"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114,270</w:t>
            </w:r>
          </w:p>
        </w:tc>
        <w:tc>
          <w:tcPr>
            <w:tcW w:w="1514" w:type="dxa"/>
            <w:tcBorders>
              <w:top w:val="nil"/>
              <w:left w:val="nil"/>
              <w:bottom w:val="single" w:sz="4" w:space="0" w:color="auto"/>
              <w:right w:val="single" w:sz="4" w:space="0" w:color="auto"/>
            </w:tcBorders>
            <w:shd w:val="clear" w:color="auto" w:fill="auto"/>
            <w:noWrap/>
            <w:vAlign w:val="center"/>
            <w:hideMark/>
          </w:tcPr>
          <w:p w14:paraId="7E570082"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86.0</w:t>
            </w:r>
          </w:p>
        </w:tc>
        <w:tc>
          <w:tcPr>
            <w:tcW w:w="667" w:type="dxa"/>
            <w:tcBorders>
              <w:top w:val="nil"/>
              <w:left w:val="nil"/>
              <w:bottom w:val="single" w:sz="4" w:space="0" w:color="auto"/>
              <w:right w:val="single" w:sz="4" w:space="0" w:color="auto"/>
            </w:tcBorders>
            <w:shd w:val="clear" w:color="auto" w:fill="auto"/>
            <w:noWrap/>
            <w:vAlign w:val="center"/>
            <w:hideMark/>
          </w:tcPr>
          <w:p w14:paraId="6ABB6699"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84.5</w:t>
            </w:r>
          </w:p>
        </w:tc>
        <w:tc>
          <w:tcPr>
            <w:tcW w:w="300" w:type="dxa"/>
            <w:tcBorders>
              <w:top w:val="nil"/>
              <w:left w:val="nil"/>
              <w:bottom w:val="single" w:sz="4" w:space="0" w:color="auto"/>
              <w:right w:val="single" w:sz="4" w:space="0" w:color="auto"/>
            </w:tcBorders>
            <w:shd w:val="clear" w:color="auto" w:fill="auto"/>
            <w:noWrap/>
            <w:vAlign w:val="center"/>
            <w:hideMark/>
          </w:tcPr>
          <w:p w14:paraId="325BE0A9"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09C68E83"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87.5</w:t>
            </w:r>
          </w:p>
        </w:tc>
        <w:tc>
          <w:tcPr>
            <w:tcW w:w="390" w:type="dxa"/>
            <w:tcBorders>
              <w:top w:val="nil"/>
              <w:left w:val="nil"/>
              <w:bottom w:val="single" w:sz="4" w:space="0" w:color="auto"/>
              <w:right w:val="single" w:sz="4" w:space="0" w:color="auto"/>
            </w:tcBorders>
            <w:shd w:val="clear" w:color="auto" w:fill="auto"/>
            <w:noWrap/>
            <w:vAlign w:val="center"/>
            <w:hideMark/>
          </w:tcPr>
          <w:p w14:paraId="2155E646" w14:textId="14F484E0"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776FC51F" w14:textId="5177D2DB"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109,340</w:t>
            </w:r>
          </w:p>
        </w:tc>
        <w:tc>
          <w:tcPr>
            <w:tcW w:w="1514" w:type="dxa"/>
            <w:tcBorders>
              <w:top w:val="nil"/>
              <w:left w:val="nil"/>
              <w:bottom w:val="single" w:sz="4" w:space="0" w:color="auto"/>
              <w:right w:val="single" w:sz="4" w:space="0" w:color="auto"/>
            </w:tcBorders>
            <w:shd w:val="clear" w:color="auto" w:fill="auto"/>
            <w:vAlign w:val="center"/>
            <w:hideMark/>
          </w:tcPr>
          <w:p w14:paraId="15EA3139"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83.2</w:t>
            </w:r>
          </w:p>
        </w:tc>
        <w:tc>
          <w:tcPr>
            <w:tcW w:w="745" w:type="dxa"/>
            <w:tcBorders>
              <w:top w:val="nil"/>
              <w:left w:val="nil"/>
              <w:bottom w:val="single" w:sz="4" w:space="0" w:color="auto"/>
              <w:right w:val="single" w:sz="4" w:space="0" w:color="auto"/>
            </w:tcBorders>
            <w:shd w:val="clear" w:color="auto" w:fill="auto"/>
            <w:vAlign w:val="center"/>
            <w:hideMark/>
          </w:tcPr>
          <w:p w14:paraId="546F0E07"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81.5</w:t>
            </w:r>
          </w:p>
        </w:tc>
        <w:tc>
          <w:tcPr>
            <w:tcW w:w="300" w:type="dxa"/>
            <w:tcBorders>
              <w:top w:val="nil"/>
              <w:left w:val="nil"/>
              <w:bottom w:val="single" w:sz="4" w:space="0" w:color="auto"/>
              <w:right w:val="single" w:sz="4" w:space="0" w:color="auto"/>
            </w:tcBorders>
            <w:shd w:val="clear" w:color="auto" w:fill="auto"/>
            <w:noWrap/>
            <w:vAlign w:val="center"/>
            <w:hideMark/>
          </w:tcPr>
          <w:p w14:paraId="437A16D5"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3DCABF9F"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84.7</w:t>
            </w:r>
          </w:p>
        </w:tc>
      </w:tr>
      <w:tr w:rsidR="00672468" w:rsidRPr="00217562" w14:paraId="4E2AB1F9" w14:textId="77777777" w:rsidTr="00AC0B8D">
        <w:trPr>
          <w:trHeight w:val="266"/>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1DBC5118" w14:textId="77777777" w:rsidR="00672468" w:rsidRPr="00217562" w:rsidRDefault="00672468" w:rsidP="001606B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583" w:type="dxa"/>
            <w:tcBorders>
              <w:top w:val="nil"/>
              <w:left w:val="nil"/>
              <w:bottom w:val="single" w:sz="4" w:space="0" w:color="auto"/>
              <w:right w:val="single" w:sz="4" w:space="0" w:color="auto"/>
            </w:tcBorders>
            <w:shd w:val="clear" w:color="auto" w:fill="auto"/>
            <w:noWrap/>
            <w:vAlign w:val="center"/>
            <w:hideMark/>
          </w:tcPr>
          <w:p w14:paraId="5C7FC1F6" w14:textId="7CE0EB47" w:rsidR="00672468" w:rsidRPr="00217562" w:rsidRDefault="00672468" w:rsidP="00812509">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2C40D5B5" w14:textId="795FF972"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4E534457" w14:textId="5BAF0D2F"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6B71914C" w14:textId="6599B0CB"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7EE00CB0" w14:textId="54204B17" w:rsidR="00672468" w:rsidRPr="00217562" w:rsidRDefault="00672468" w:rsidP="000A161A">
            <w:pPr>
              <w:spacing w:after="0" w:line="240" w:lineRule="auto"/>
              <w:jc w:val="center"/>
              <w:rPr>
                <w:rFonts w:ascii="Arial" w:eastAsia="Times New Roman" w:hAnsi="Arial" w:cs="Arial"/>
                <w:color w:val="000000"/>
                <w:lang w:eastAsia="zh-CN"/>
              </w:rPr>
            </w:pPr>
          </w:p>
        </w:tc>
        <w:tc>
          <w:tcPr>
            <w:tcW w:w="390" w:type="dxa"/>
            <w:tcBorders>
              <w:top w:val="nil"/>
              <w:left w:val="nil"/>
              <w:bottom w:val="single" w:sz="4" w:space="0" w:color="auto"/>
              <w:right w:val="single" w:sz="4" w:space="0" w:color="auto"/>
            </w:tcBorders>
            <w:shd w:val="clear" w:color="auto" w:fill="auto"/>
            <w:noWrap/>
            <w:vAlign w:val="center"/>
            <w:hideMark/>
          </w:tcPr>
          <w:p w14:paraId="7453B458" w14:textId="75ED880B"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noWrap/>
            <w:vAlign w:val="center"/>
            <w:hideMark/>
          </w:tcPr>
          <w:p w14:paraId="4A3A9046" w14:textId="34891445" w:rsidR="00672468" w:rsidRPr="00217562" w:rsidRDefault="00672468" w:rsidP="000A161A">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43BDB475" w14:textId="7D562EF7" w:rsidR="00672468" w:rsidRPr="00217562" w:rsidRDefault="00672468" w:rsidP="001606BE">
            <w:pPr>
              <w:spacing w:after="0" w:line="240" w:lineRule="auto"/>
              <w:jc w:val="center"/>
              <w:rPr>
                <w:rFonts w:ascii="Arial" w:eastAsia="Times New Roman" w:hAnsi="Arial" w:cs="Arial"/>
                <w:color w:val="000000"/>
                <w:lang w:eastAsia="zh-CN"/>
              </w:rPr>
            </w:pPr>
          </w:p>
        </w:tc>
        <w:tc>
          <w:tcPr>
            <w:tcW w:w="745" w:type="dxa"/>
            <w:tcBorders>
              <w:top w:val="nil"/>
              <w:left w:val="nil"/>
              <w:bottom w:val="single" w:sz="4" w:space="0" w:color="auto"/>
              <w:right w:val="single" w:sz="4" w:space="0" w:color="auto"/>
            </w:tcBorders>
            <w:shd w:val="clear" w:color="auto" w:fill="auto"/>
            <w:noWrap/>
            <w:vAlign w:val="center"/>
            <w:hideMark/>
          </w:tcPr>
          <w:p w14:paraId="5FC0BCFA" w14:textId="09DB61BA"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001E9FD0" w14:textId="4040DB10"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31E58BA3" w14:textId="1320BB06" w:rsidR="00672468" w:rsidRPr="00217562" w:rsidRDefault="00672468" w:rsidP="000A161A">
            <w:pPr>
              <w:spacing w:after="0" w:line="240" w:lineRule="auto"/>
              <w:jc w:val="center"/>
              <w:rPr>
                <w:rFonts w:ascii="Arial" w:eastAsia="Times New Roman" w:hAnsi="Arial" w:cs="Arial"/>
                <w:color w:val="000000"/>
                <w:lang w:eastAsia="zh-CN"/>
              </w:rPr>
            </w:pPr>
          </w:p>
        </w:tc>
      </w:tr>
      <w:tr w:rsidR="00672468" w:rsidRPr="00217562" w14:paraId="6DD6DFAD"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56FA89CD" w14:textId="5CC0BD71" w:rsidR="00672468" w:rsidRPr="00217562" w:rsidRDefault="00444825" w:rsidP="001606B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583" w:type="dxa"/>
            <w:tcBorders>
              <w:top w:val="nil"/>
              <w:left w:val="nil"/>
              <w:bottom w:val="single" w:sz="4" w:space="0" w:color="auto"/>
              <w:right w:val="single" w:sz="4" w:space="0" w:color="auto"/>
            </w:tcBorders>
            <w:shd w:val="clear" w:color="auto" w:fill="auto"/>
            <w:noWrap/>
            <w:vAlign w:val="center"/>
            <w:hideMark/>
          </w:tcPr>
          <w:p w14:paraId="64857056" w14:textId="28B0B9A5"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71,135</w:t>
            </w:r>
          </w:p>
        </w:tc>
        <w:tc>
          <w:tcPr>
            <w:tcW w:w="1514" w:type="dxa"/>
            <w:tcBorders>
              <w:top w:val="nil"/>
              <w:left w:val="nil"/>
              <w:bottom w:val="single" w:sz="4" w:space="0" w:color="auto"/>
              <w:right w:val="single" w:sz="4" w:space="0" w:color="auto"/>
            </w:tcBorders>
            <w:shd w:val="clear" w:color="auto" w:fill="auto"/>
            <w:noWrap/>
            <w:vAlign w:val="center"/>
            <w:hideMark/>
          </w:tcPr>
          <w:p w14:paraId="6E337E89"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91.5</w:t>
            </w:r>
          </w:p>
        </w:tc>
        <w:tc>
          <w:tcPr>
            <w:tcW w:w="667" w:type="dxa"/>
            <w:tcBorders>
              <w:top w:val="nil"/>
              <w:left w:val="nil"/>
              <w:bottom w:val="single" w:sz="4" w:space="0" w:color="auto"/>
              <w:right w:val="single" w:sz="4" w:space="0" w:color="auto"/>
            </w:tcBorders>
            <w:shd w:val="clear" w:color="auto" w:fill="auto"/>
            <w:noWrap/>
            <w:vAlign w:val="center"/>
            <w:hideMark/>
          </w:tcPr>
          <w:p w14:paraId="488A522B"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89.2</w:t>
            </w:r>
          </w:p>
        </w:tc>
        <w:tc>
          <w:tcPr>
            <w:tcW w:w="300" w:type="dxa"/>
            <w:tcBorders>
              <w:top w:val="nil"/>
              <w:left w:val="nil"/>
              <w:bottom w:val="single" w:sz="4" w:space="0" w:color="auto"/>
              <w:right w:val="single" w:sz="4" w:space="0" w:color="auto"/>
            </w:tcBorders>
            <w:shd w:val="clear" w:color="auto" w:fill="auto"/>
            <w:noWrap/>
            <w:vAlign w:val="center"/>
            <w:hideMark/>
          </w:tcPr>
          <w:p w14:paraId="7D7F13F5"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0F2DA421"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93.4</w:t>
            </w:r>
          </w:p>
        </w:tc>
        <w:tc>
          <w:tcPr>
            <w:tcW w:w="390" w:type="dxa"/>
            <w:tcBorders>
              <w:top w:val="nil"/>
              <w:left w:val="nil"/>
              <w:bottom w:val="single" w:sz="4" w:space="0" w:color="auto"/>
              <w:right w:val="single" w:sz="4" w:space="0" w:color="auto"/>
            </w:tcBorders>
            <w:shd w:val="clear" w:color="auto" w:fill="auto"/>
            <w:noWrap/>
            <w:vAlign w:val="center"/>
            <w:hideMark/>
          </w:tcPr>
          <w:p w14:paraId="64FE3EB5" w14:textId="1ECEA7BD"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08B892DA" w14:textId="6E57701F"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67,461</w:t>
            </w:r>
          </w:p>
        </w:tc>
        <w:tc>
          <w:tcPr>
            <w:tcW w:w="1514" w:type="dxa"/>
            <w:tcBorders>
              <w:top w:val="nil"/>
              <w:left w:val="nil"/>
              <w:bottom w:val="single" w:sz="4" w:space="0" w:color="auto"/>
              <w:right w:val="single" w:sz="4" w:space="0" w:color="auto"/>
            </w:tcBorders>
            <w:shd w:val="clear" w:color="auto" w:fill="auto"/>
            <w:vAlign w:val="center"/>
            <w:hideMark/>
          </w:tcPr>
          <w:p w14:paraId="2BE67AA8"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90.3</w:t>
            </w:r>
          </w:p>
        </w:tc>
        <w:tc>
          <w:tcPr>
            <w:tcW w:w="745" w:type="dxa"/>
            <w:tcBorders>
              <w:top w:val="nil"/>
              <w:left w:val="nil"/>
              <w:bottom w:val="single" w:sz="4" w:space="0" w:color="auto"/>
              <w:right w:val="single" w:sz="4" w:space="0" w:color="auto"/>
            </w:tcBorders>
            <w:shd w:val="clear" w:color="auto" w:fill="auto"/>
            <w:vAlign w:val="center"/>
            <w:hideMark/>
          </w:tcPr>
          <w:p w14:paraId="43FC411E"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87.7</w:t>
            </w:r>
          </w:p>
        </w:tc>
        <w:tc>
          <w:tcPr>
            <w:tcW w:w="300" w:type="dxa"/>
            <w:tcBorders>
              <w:top w:val="nil"/>
              <w:left w:val="nil"/>
              <w:bottom w:val="single" w:sz="4" w:space="0" w:color="auto"/>
              <w:right w:val="single" w:sz="4" w:space="0" w:color="auto"/>
            </w:tcBorders>
            <w:shd w:val="clear" w:color="auto" w:fill="auto"/>
            <w:noWrap/>
            <w:vAlign w:val="center"/>
            <w:hideMark/>
          </w:tcPr>
          <w:p w14:paraId="3F5AFDAE"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20C2D7A0"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92.3</w:t>
            </w:r>
          </w:p>
        </w:tc>
      </w:tr>
      <w:tr w:rsidR="00672468" w:rsidRPr="00217562" w14:paraId="66482CE5"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674FE5C8" w14:textId="05AD258D" w:rsidR="00672468" w:rsidRPr="00217562" w:rsidRDefault="00444825" w:rsidP="001606BE">
            <w:pPr>
              <w:spacing w:after="0" w:line="240" w:lineRule="auto"/>
              <w:jc w:val="right"/>
              <w:rPr>
                <w:rFonts w:ascii="Arial" w:eastAsia="Times New Roman" w:hAnsi="Arial" w:cs="Arial"/>
                <w:bCs/>
                <w:color w:val="000000"/>
                <w:lang w:eastAsia="zh-CN"/>
              </w:rPr>
            </w:pPr>
            <w:r>
              <w:rPr>
                <w:rFonts w:ascii="Arial" w:eastAsia="Times New Roman" w:hAnsi="Arial" w:cs="Arial"/>
                <w:bCs/>
                <w:color w:val="000000"/>
                <w:lang w:eastAsia="zh-CN"/>
              </w:rPr>
              <w:t>Black non-Hispanic</w:t>
            </w:r>
          </w:p>
        </w:tc>
        <w:tc>
          <w:tcPr>
            <w:tcW w:w="1583" w:type="dxa"/>
            <w:tcBorders>
              <w:top w:val="nil"/>
              <w:left w:val="nil"/>
              <w:bottom w:val="single" w:sz="4" w:space="0" w:color="auto"/>
              <w:right w:val="single" w:sz="4" w:space="0" w:color="auto"/>
            </w:tcBorders>
            <w:shd w:val="clear" w:color="auto" w:fill="auto"/>
            <w:noWrap/>
            <w:vAlign w:val="center"/>
            <w:hideMark/>
          </w:tcPr>
          <w:p w14:paraId="7F2F261C" w14:textId="4BDBB054"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8,952</w:t>
            </w:r>
          </w:p>
        </w:tc>
        <w:tc>
          <w:tcPr>
            <w:tcW w:w="1514" w:type="dxa"/>
            <w:tcBorders>
              <w:top w:val="nil"/>
              <w:left w:val="nil"/>
              <w:bottom w:val="single" w:sz="4" w:space="0" w:color="auto"/>
              <w:right w:val="single" w:sz="4" w:space="0" w:color="auto"/>
            </w:tcBorders>
            <w:shd w:val="clear" w:color="auto" w:fill="auto"/>
            <w:noWrap/>
            <w:vAlign w:val="center"/>
            <w:hideMark/>
          </w:tcPr>
          <w:p w14:paraId="4ED5F50F"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72.5</w:t>
            </w:r>
          </w:p>
        </w:tc>
        <w:tc>
          <w:tcPr>
            <w:tcW w:w="667" w:type="dxa"/>
            <w:tcBorders>
              <w:top w:val="nil"/>
              <w:left w:val="nil"/>
              <w:bottom w:val="single" w:sz="4" w:space="0" w:color="auto"/>
              <w:right w:val="single" w:sz="4" w:space="0" w:color="auto"/>
            </w:tcBorders>
            <w:shd w:val="clear" w:color="auto" w:fill="auto"/>
            <w:noWrap/>
            <w:vAlign w:val="center"/>
            <w:hideMark/>
          </w:tcPr>
          <w:p w14:paraId="01272814"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68.1</w:t>
            </w:r>
          </w:p>
        </w:tc>
        <w:tc>
          <w:tcPr>
            <w:tcW w:w="300" w:type="dxa"/>
            <w:tcBorders>
              <w:top w:val="nil"/>
              <w:left w:val="nil"/>
              <w:bottom w:val="single" w:sz="4" w:space="0" w:color="auto"/>
              <w:right w:val="single" w:sz="4" w:space="0" w:color="auto"/>
            </w:tcBorders>
            <w:shd w:val="clear" w:color="auto" w:fill="auto"/>
            <w:noWrap/>
            <w:vAlign w:val="center"/>
            <w:hideMark/>
          </w:tcPr>
          <w:p w14:paraId="563942C2"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6DC2EEDB"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76.5</w:t>
            </w:r>
          </w:p>
        </w:tc>
        <w:tc>
          <w:tcPr>
            <w:tcW w:w="390" w:type="dxa"/>
            <w:tcBorders>
              <w:top w:val="nil"/>
              <w:left w:val="nil"/>
              <w:bottom w:val="single" w:sz="4" w:space="0" w:color="auto"/>
              <w:right w:val="single" w:sz="4" w:space="0" w:color="auto"/>
            </w:tcBorders>
            <w:shd w:val="clear" w:color="auto" w:fill="auto"/>
            <w:noWrap/>
            <w:vAlign w:val="center"/>
            <w:hideMark/>
          </w:tcPr>
          <w:p w14:paraId="6A523FD1" w14:textId="4608544B"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7067234B" w14:textId="5227CAED"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8,242</w:t>
            </w:r>
          </w:p>
        </w:tc>
        <w:tc>
          <w:tcPr>
            <w:tcW w:w="1514" w:type="dxa"/>
            <w:tcBorders>
              <w:top w:val="nil"/>
              <w:left w:val="nil"/>
              <w:bottom w:val="single" w:sz="4" w:space="0" w:color="auto"/>
              <w:right w:val="single" w:sz="4" w:space="0" w:color="auto"/>
            </w:tcBorders>
            <w:shd w:val="clear" w:color="auto" w:fill="auto"/>
            <w:vAlign w:val="center"/>
            <w:hideMark/>
          </w:tcPr>
          <w:p w14:paraId="3FC1E371"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65.8</w:t>
            </w:r>
          </w:p>
        </w:tc>
        <w:tc>
          <w:tcPr>
            <w:tcW w:w="745" w:type="dxa"/>
            <w:tcBorders>
              <w:top w:val="nil"/>
              <w:left w:val="nil"/>
              <w:bottom w:val="single" w:sz="4" w:space="0" w:color="auto"/>
              <w:right w:val="single" w:sz="4" w:space="0" w:color="auto"/>
            </w:tcBorders>
            <w:shd w:val="clear" w:color="auto" w:fill="auto"/>
            <w:vAlign w:val="center"/>
            <w:hideMark/>
          </w:tcPr>
          <w:p w14:paraId="0C3F2ECF"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61.7</w:t>
            </w:r>
          </w:p>
        </w:tc>
        <w:tc>
          <w:tcPr>
            <w:tcW w:w="300" w:type="dxa"/>
            <w:tcBorders>
              <w:top w:val="nil"/>
              <w:left w:val="nil"/>
              <w:bottom w:val="single" w:sz="4" w:space="0" w:color="auto"/>
              <w:right w:val="single" w:sz="4" w:space="0" w:color="auto"/>
            </w:tcBorders>
            <w:shd w:val="clear" w:color="auto" w:fill="auto"/>
            <w:noWrap/>
            <w:vAlign w:val="center"/>
            <w:hideMark/>
          </w:tcPr>
          <w:p w14:paraId="6EF37CFC"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0E0EBBD2"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69.7</w:t>
            </w:r>
          </w:p>
        </w:tc>
      </w:tr>
      <w:tr w:rsidR="00672468" w:rsidRPr="00217562" w14:paraId="7631F0A9"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79EF4393"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583" w:type="dxa"/>
            <w:tcBorders>
              <w:top w:val="nil"/>
              <w:left w:val="nil"/>
              <w:bottom w:val="single" w:sz="4" w:space="0" w:color="auto"/>
              <w:right w:val="single" w:sz="4" w:space="0" w:color="auto"/>
            </w:tcBorders>
            <w:shd w:val="clear" w:color="auto" w:fill="auto"/>
            <w:noWrap/>
            <w:vAlign w:val="center"/>
            <w:hideMark/>
          </w:tcPr>
          <w:p w14:paraId="6B005E4D" w14:textId="41A82395"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18,114</w:t>
            </w:r>
          </w:p>
        </w:tc>
        <w:tc>
          <w:tcPr>
            <w:tcW w:w="1514" w:type="dxa"/>
            <w:tcBorders>
              <w:top w:val="nil"/>
              <w:left w:val="nil"/>
              <w:bottom w:val="single" w:sz="4" w:space="0" w:color="auto"/>
              <w:right w:val="single" w:sz="4" w:space="0" w:color="auto"/>
            </w:tcBorders>
            <w:shd w:val="clear" w:color="auto" w:fill="auto"/>
            <w:noWrap/>
            <w:vAlign w:val="center"/>
            <w:hideMark/>
          </w:tcPr>
          <w:p w14:paraId="082EB294"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74.4</w:t>
            </w:r>
          </w:p>
        </w:tc>
        <w:tc>
          <w:tcPr>
            <w:tcW w:w="667" w:type="dxa"/>
            <w:tcBorders>
              <w:top w:val="nil"/>
              <w:left w:val="nil"/>
              <w:bottom w:val="single" w:sz="4" w:space="0" w:color="auto"/>
              <w:right w:val="single" w:sz="4" w:space="0" w:color="auto"/>
            </w:tcBorders>
            <w:shd w:val="clear" w:color="auto" w:fill="auto"/>
            <w:noWrap/>
            <w:vAlign w:val="center"/>
            <w:hideMark/>
          </w:tcPr>
          <w:p w14:paraId="02857BF6"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70.7</w:t>
            </w:r>
          </w:p>
        </w:tc>
        <w:tc>
          <w:tcPr>
            <w:tcW w:w="300" w:type="dxa"/>
            <w:tcBorders>
              <w:top w:val="nil"/>
              <w:left w:val="nil"/>
              <w:bottom w:val="single" w:sz="4" w:space="0" w:color="auto"/>
              <w:right w:val="single" w:sz="4" w:space="0" w:color="auto"/>
            </w:tcBorders>
            <w:shd w:val="clear" w:color="auto" w:fill="auto"/>
            <w:noWrap/>
            <w:vAlign w:val="center"/>
            <w:hideMark/>
          </w:tcPr>
          <w:p w14:paraId="55F13594"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21A144DD"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77.8</w:t>
            </w:r>
          </w:p>
        </w:tc>
        <w:tc>
          <w:tcPr>
            <w:tcW w:w="390" w:type="dxa"/>
            <w:tcBorders>
              <w:top w:val="nil"/>
              <w:left w:val="nil"/>
              <w:bottom w:val="single" w:sz="4" w:space="0" w:color="auto"/>
              <w:right w:val="single" w:sz="4" w:space="0" w:color="auto"/>
            </w:tcBorders>
            <w:shd w:val="clear" w:color="auto" w:fill="auto"/>
            <w:noWrap/>
            <w:vAlign w:val="center"/>
            <w:hideMark/>
          </w:tcPr>
          <w:p w14:paraId="42DB9173" w14:textId="6A69E950"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7C67C755" w14:textId="3A006940"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18,408</w:t>
            </w:r>
          </w:p>
        </w:tc>
        <w:tc>
          <w:tcPr>
            <w:tcW w:w="1514" w:type="dxa"/>
            <w:tcBorders>
              <w:top w:val="nil"/>
              <w:left w:val="nil"/>
              <w:bottom w:val="single" w:sz="4" w:space="0" w:color="auto"/>
              <w:right w:val="single" w:sz="4" w:space="0" w:color="auto"/>
            </w:tcBorders>
            <w:shd w:val="clear" w:color="auto" w:fill="auto"/>
            <w:vAlign w:val="center"/>
            <w:hideMark/>
          </w:tcPr>
          <w:p w14:paraId="345710EC"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71.0</w:t>
            </w:r>
          </w:p>
        </w:tc>
        <w:tc>
          <w:tcPr>
            <w:tcW w:w="745" w:type="dxa"/>
            <w:tcBorders>
              <w:top w:val="nil"/>
              <w:left w:val="nil"/>
              <w:bottom w:val="single" w:sz="4" w:space="0" w:color="auto"/>
              <w:right w:val="single" w:sz="4" w:space="0" w:color="auto"/>
            </w:tcBorders>
            <w:shd w:val="clear" w:color="auto" w:fill="auto"/>
            <w:vAlign w:val="center"/>
            <w:hideMark/>
          </w:tcPr>
          <w:p w14:paraId="0B31101E"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67.6</w:t>
            </w:r>
          </w:p>
        </w:tc>
        <w:tc>
          <w:tcPr>
            <w:tcW w:w="300" w:type="dxa"/>
            <w:tcBorders>
              <w:top w:val="nil"/>
              <w:left w:val="nil"/>
              <w:bottom w:val="single" w:sz="4" w:space="0" w:color="auto"/>
              <w:right w:val="single" w:sz="4" w:space="0" w:color="auto"/>
            </w:tcBorders>
            <w:shd w:val="clear" w:color="auto" w:fill="auto"/>
            <w:noWrap/>
            <w:vAlign w:val="center"/>
            <w:hideMark/>
          </w:tcPr>
          <w:p w14:paraId="74441554"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72F32DD3"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74.2</w:t>
            </w:r>
          </w:p>
        </w:tc>
      </w:tr>
      <w:tr w:rsidR="00672468" w:rsidRPr="00217562" w14:paraId="55AB7F55"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74EA6AB8" w14:textId="5E864A7E" w:rsidR="00672468" w:rsidRPr="00217562" w:rsidRDefault="00444825" w:rsidP="001606B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583" w:type="dxa"/>
            <w:tcBorders>
              <w:top w:val="nil"/>
              <w:left w:val="nil"/>
              <w:bottom w:val="single" w:sz="4" w:space="0" w:color="auto"/>
              <w:right w:val="single" w:sz="4" w:space="0" w:color="auto"/>
            </w:tcBorders>
            <w:shd w:val="clear" w:color="auto" w:fill="auto"/>
            <w:noWrap/>
            <w:vAlign w:val="center"/>
            <w:hideMark/>
          </w:tcPr>
          <w:p w14:paraId="600D0143" w14:textId="775BB070"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10,100</w:t>
            </w:r>
          </w:p>
        </w:tc>
        <w:tc>
          <w:tcPr>
            <w:tcW w:w="1514" w:type="dxa"/>
            <w:tcBorders>
              <w:top w:val="nil"/>
              <w:left w:val="nil"/>
              <w:bottom w:val="single" w:sz="4" w:space="0" w:color="auto"/>
              <w:right w:val="single" w:sz="4" w:space="0" w:color="auto"/>
            </w:tcBorders>
            <w:shd w:val="clear" w:color="auto" w:fill="auto"/>
            <w:noWrap/>
            <w:vAlign w:val="center"/>
            <w:hideMark/>
          </w:tcPr>
          <w:p w14:paraId="6DF6613F"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85.6</w:t>
            </w:r>
          </w:p>
        </w:tc>
        <w:tc>
          <w:tcPr>
            <w:tcW w:w="667" w:type="dxa"/>
            <w:tcBorders>
              <w:top w:val="nil"/>
              <w:left w:val="nil"/>
              <w:bottom w:val="single" w:sz="4" w:space="0" w:color="auto"/>
              <w:right w:val="single" w:sz="4" w:space="0" w:color="auto"/>
            </w:tcBorders>
            <w:shd w:val="clear" w:color="auto" w:fill="auto"/>
            <w:noWrap/>
            <w:vAlign w:val="center"/>
            <w:hideMark/>
          </w:tcPr>
          <w:p w14:paraId="1FFD9C09"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82.1</w:t>
            </w:r>
          </w:p>
        </w:tc>
        <w:tc>
          <w:tcPr>
            <w:tcW w:w="300" w:type="dxa"/>
            <w:tcBorders>
              <w:top w:val="nil"/>
              <w:left w:val="nil"/>
              <w:bottom w:val="single" w:sz="4" w:space="0" w:color="auto"/>
              <w:right w:val="single" w:sz="4" w:space="0" w:color="auto"/>
            </w:tcBorders>
            <w:shd w:val="clear" w:color="auto" w:fill="auto"/>
            <w:noWrap/>
            <w:vAlign w:val="center"/>
            <w:hideMark/>
          </w:tcPr>
          <w:p w14:paraId="5F57B931"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43688848"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88.5</w:t>
            </w:r>
          </w:p>
        </w:tc>
        <w:tc>
          <w:tcPr>
            <w:tcW w:w="390" w:type="dxa"/>
            <w:tcBorders>
              <w:top w:val="nil"/>
              <w:left w:val="nil"/>
              <w:bottom w:val="single" w:sz="4" w:space="0" w:color="auto"/>
              <w:right w:val="single" w:sz="4" w:space="0" w:color="auto"/>
            </w:tcBorders>
            <w:shd w:val="clear" w:color="auto" w:fill="auto"/>
            <w:noWrap/>
            <w:vAlign w:val="center"/>
            <w:hideMark/>
          </w:tcPr>
          <w:p w14:paraId="1C41192F" w14:textId="138CA111"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086FF08D" w14:textId="7E796287"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9,559</w:t>
            </w:r>
          </w:p>
        </w:tc>
        <w:tc>
          <w:tcPr>
            <w:tcW w:w="1514" w:type="dxa"/>
            <w:tcBorders>
              <w:top w:val="nil"/>
              <w:left w:val="nil"/>
              <w:bottom w:val="single" w:sz="4" w:space="0" w:color="auto"/>
              <w:right w:val="single" w:sz="4" w:space="0" w:color="auto"/>
            </w:tcBorders>
            <w:shd w:val="clear" w:color="auto" w:fill="auto"/>
            <w:vAlign w:val="center"/>
            <w:hideMark/>
          </w:tcPr>
          <w:p w14:paraId="496C07D8"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83.7</w:t>
            </w:r>
          </w:p>
        </w:tc>
        <w:tc>
          <w:tcPr>
            <w:tcW w:w="745" w:type="dxa"/>
            <w:tcBorders>
              <w:top w:val="nil"/>
              <w:left w:val="nil"/>
              <w:bottom w:val="single" w:sz="4" w:space="0" w:color="auto"/>
              <w:right w:val="single" w:sz="4" w:space="0" w:color="auto"/>
            </w:tcBorders>
            <w:shd w:val="clear" w:color="auto" w:fill="auto"/>
            <w:vAlign w:val="center"/>
            <w:hideMark/>
          </w:tcPr>
          <w:p w14:paraId="5075D344"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80.2</w:t>
            </w:r>
          </w:p>
        </w:tc>
        <w:tc>
          <w:tcPr>
            <w:tcW w:w="300" w:type="dxa"/>
            <w:tcBorders>
              <w:top w:val="nil"/>
              <w:left w:val="nil"/>
              <w:bottom w:val="single" w:sz="4" w:space="0" w:color="auto"/>
              <w:right w:val="single" w:sz="4" w:space="0" w:color="auto"/>
            </w:tcBorders>
            <w:shd w:val="clear" w:color="auto" w:fill="auto"/>
            <w:noWrap/>
            <w:vAlign w:val="center"/>
            <w:hideMark/>
          </w:tcPr>
          <w:p w14:paraId="5336C3D3"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7703539C"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86.7</w:t>
            </w:r>
          </w:p>
        </w:tc>
      </w:tr>
      <w:tr w:rsidR="00672468" w:rsidRPr="00217562" w14:paraId="1493378A"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2F40BCDE"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583" w:type="dxa"/>
            <w:tcBorders>
              <w:top w:val="nil"/>
              <w:left w:val="nil"/>
              <w:bottom w:val="single" w:sz="4" w:space="0" w:color="auto"/>
              <w:right w:val="single" w:sz="4" w:space="0" w:color="auto"/>
            </w:tcBorders>
            <w:shd w:val="clear" w:color="auto" w:fill="auto"/>
            <w:noWrap/>
            <w:vAlign w:val="center"/>
            <w:hideMark/>
          </w:tcPr>
          <w:p w14:paraId="619A5415" w14:textId="6A9BC5C6"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3,813</w:t>
            </w:r>
          </w:p>
        </w:tc>
        <w:tc>
          <w:tcPr>
            <w:tcW w:w="1514" w:type="dxa"/>
            <w:tcBorders>
              <w:top w:val="nil"/>
              <w:left w:val="nil"/>
              <w:bottom w:val="single" w:sz="4" w:space="0" w:color="auto"/>
              <w:right w:val="single" w:sz="4" w:space="0" w:color="auto"/>
            </w:tcBorders>
            <w:shd w:val="clear" w:color="auto" w:fill="auto"/>
            <w:noWrap/>
            <w:vAlign w:val="center"/>
            <w:hideMark/>
          </w:tcPr>
          <w:p w14:paraId="789895BF"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93.4</w:t>
            </w:r>
          </w:p>
        </w:tc>
        <w:tc>
          <w:tcPr>
            <w:tcW w:w="667" w:type="dxa"/>
            <w:tcBorders>
              <w:top w:val="nil"/>
              <w:left w:val="nil"/>
              <w:bottom w:val="single" w:sz="4" w:space="0" w:color="auto"/>
              <w:right w:val="single" w:sz="4" w:space="0" w:color="auto"/>
            </w:tcBorders>
            <w:shd w:val="clear" w:color="auto" w:fill="auto"/>
            <w:noWrap/>
            <w:vAlign w:val="center"/>
            <w:hideMark/>
          </w:tcPr>
          <w:p w14:paraId="10B5C4B7"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84.2</w:t>
            </w:r>
          </w:p>
        </w:tc>
        <w:tc>
          <w:tcPr>
            <w:tcW w:w="300" w:type="dxa"/>
            <w:tcBorders>
              <w:top w:val="nil"/>
              <w:left w:val="nil"/>
              <w:bottom w:val="single" w:sz="4" w:space="0" w:color="auto"/>
              <w:right w:val="single" w:sz="4" w:space="0" w:color="auto"/>
            </w:tcBorders>
            <w:shd w:val="clear" w:color="auto" w:fill="auto"/>
            <w:noWrap/>
            <w:vAlign w:val="center"/>
            <w:hideMark/>
          </w:tcPr>
          <w:p w14:paraId="28484B6B"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7881FE6A"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97.4</w:t>
            </w:r>
          </w:p>
        </w:tc>
        <w:tc>
          <w:tcPr>
            <w:tcW w:w="390" w:type="dxa"/>
            <w:tcBorders>
              <w:top w:val="nil"/>
              <w:left w:val="nil"/>
              <w:bottom w:val="single" w:sz="4" w:space="0" w:color="auto"/>
              <w:right w:val="single" w:sz="4" w:space="0" w:color="auto"/>
            </w:tcBorders>
            <w:shd w:val="clear" w:color="auto" w:fill="auto"/>
            <w:noWrap/>
            <w:vAlign w:val="center"/>
            <w:hideMark/>
          </w:tcPr>
          <w:p w14:paraId="2E0A31B4" w14:textId="74FF2B12"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58219058" w14:textId="1871F6FF"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3,292</w:t>
            </w:r>
          </w:p>
        </w:tc>
        <w:tc>
          <w:tcPr>
            <w:tcW w:w="1514" w:type="dxa"/>
            <w:tcBorders>
              <w:top w:val="nil"/>
              <w:left w:val="nil"/>
              <w:bottom w:val="single" w:sz="4" w:space="0" w:color="auto"/>
              <w:right w:val="single" w:sz="4" w:space="0" w:color="auto"/>
            </w:tcBorders>
            <w:shd w:val="clear" w:color="auto" w:fill="auto"/>
            <w:vAlign w:val="center"/>
            <w:hideMark/>
          </w:tcPr>
          <w:p w14:paraId="1AAB6486"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85.0</w:t>
            </w:r>
          </w:p>
        </w:tc>
        <w:tc>
          <w:tcPr>
            <w:tcW w:w="745" w:type="dxa"/>
            <w:tcBorders>
              <w:top w:val="nil"/>
              <w:left w:val="nil"/>
              <w:bottom w:val="single" w:sz="4" w:space="0" w:color="auto"/>
              <w:right w:val="single" w:sz="4" w:space="0" w:color="auto"/>
            </w:tcBorders>
            <w:shd w:val="clear" w:color="auto" w:fill="auto"/>
            <w:vAlign w:val="center"/>
            <w:hideMark/>
          </w:tcPr>
          <w:p w14:paraId="3C3C3961"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73.5</w:t>
            </w:r>
          </w:p>
        </w:tc>
        <w:tc>
          <w:tcPr>
            <w:tcW w:w="300" w:type="dxa"/>
            <w:tcBorders>
              <w:top w:val="nil"/>
              <w:left w:val="nil"/>
              <w:bottom w:val="single" w:sz="4" w:space="0" w:color="auto"/>
              <w:right w:val="single" w:sz="4" w:space="0" w:color="auto"/>
            </w:tcBorders>
            <w:shd w:val="clear" w:color="auto" w:fill="auto"/>
            <w:noWrap/>
            <w:vAlign w:val="center"/>
            <w:hideMark/>
          </w:tcPr>
          <w:p w14:paraId="6D7209C3"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4AED81A3"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92.1</w:t>
            </w:r>
          </w:p>
        </w:tc>
      </w:tr>
      <w:tr w:rsidR="00672468" w:rsidRPr="00217562" w14:paraId="5A91B4D4" w14:textId="77777777" w:rsidTr="00AC0B8D">
        <w:trPr>
          <w:trHeight w:val="266"/>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6EC65D21" w14:textId="77777777" w:rsidR="00672468" w:rsidRPr="00217562" w:rsidRDefault="00672468" w:rsidP="001606B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583" w:type="dxa"/>
            <w:tcBorders>
              <w:top w:val="nil"/>
              <w:left w:val="nil"/>
              <w:bottom w:val="single" w:sz="4" w:space="0" w:color="auto"/>
              <w:right w:val="single" w:sz="4" w:space="0" w:color="auto"/>
            </w:tcBorders>
            <w:shd w:val="clear" w:color="auto" w:fill="auto"/>
            <w:noWrap/>
            <w:vAlign w:val="center"/>
            <w:hideMark/>
          </w:tcPr>
          <w:p w14:paraId="4AEFBD70" w14:textId="671D5C57" w:rsidR="00672468" w:rsidRPr="00217562" w:rsidRDefault="00672468" w:rsidP="00812509">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6A4354AA" w14:textId="71F194CE"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3413FBF0" w14:textId="6C6C6F49"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7DB4FB87" w14:textId="16F64320"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232265FA" w14:textId="0079E2FE" w:rsidR="00672468" w:rsidRPr="00217562" w:rsidRDefault="00672468" w:rsidP="000A161A">
            <w:pPr>
              <w:spacing w:after="0" w:line="240" w:lineRule="auto"/>
              <w:jc w:val="center"/>
              <w:rPr>
                <w:rFonts w:ascii="Arial" w:eastAsia="Times New Roman" w:hAnsi="Arial" w:cs="Arial"/>
                <w:color w:val="000000"/>
                <w:lang w:eastAsia="zh-CN"/>
              </w:rPr>
            </w:pPr>
          </w:p>
        </w:tc>
        <w:tc>
          <w:tcPr>
            <w:tcW w:w="390" w:type="dxa"/>
            <w:tcBorders>
              <w:top w:val="nil"/>
              <w:left w:val="nil"/>
              <w:bottom w:val="single" w:sz="4" w:space="0" w:color="auto"/>
              <w:right w:val="single" w:sz="4" w:space="0" w:color="auto"/>
            </w:tcBorders>
            <w:shd w:val="clear" w:color="auto" w:fill="auto"/>
            <w:noWrap/>
            <w:vAlign w:val="center"/>
            <w:hideMark/>
          </w:tcPr>
          <w:p w14:paraId="79AEEBED" w14:textId="5F05DEDF"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noWrap/>
            <w:vAlign w:val="center"/>
            <w:hideMark/>
          </w:tcPr>
          <w:p w14:paraId="469DE792" w14:textId="7F43FE7B" w:rsidR="00672468" w:rsidRPr="00217562" w:rsidRDefault="00672468" w:rsidP="000A161A">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32C9AB46" w14:textId="6E54C35F" w:rsidR="00672468" w:rsidRPr="00217562" w:rsidRDefault="00672468" w:rsidP="001606BE">
            <w:pPr>
              <w:spacing w:after="0" w:line="240" w:lineRule="auto"/>
              <w:jc w:val="center"/>
              <w:rPr>
                <w:rFonts w:ascii="Arial" w:eastAsia="Times New Roman" w:hAnsi="Arial" w:cs="Arial"/>
                <w:color w:val="000000"/>
                <w:lang w:eastAsia="zh-CN"/>
              </w:rPr>
            </w:pPr>
          </w:p>
        </w:tc>
        <w:tc>
          <w:tcPr>
            <w:tcW w:w="745" w:type="dxa"/>
            <w:tcBorders>
              <w:top w:val="nil"/>
              <w:left w:val="nil"/>
              <w:bottom w:val="single" w:sz="4" w:space="0" w:color="auto"/>
              <w:right w:val="single" w:sz="4" w:space="0" w:color="auto"/>
            </w:tcBorders>
            <w:shd w:val="clear" w:color="auto" w:fill="auto"/>
            <w:noWrap/>
            <w:vAlign w:val="center"/>
            <w:hideMark/>
          </w:tcPr>
          <w:p w14:paraId="7DBC7118" w14:textId="6E86A872"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414BAFA9" w14:textId="3EF90FAE"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0F9ECFAC" w14:textId="73DB6032" w:rsidR="00672468" w:rsidRPr="00217562" w:rsidRDefault="00672468">
            <w:pPr>
              <w:spacing w:after="0" w:line="240" w:lineRule="auto"/>
              <w:jc w:val="center"/>
              <w:rPr>
                <w:rFonts w:ascii="Arial" w:eastAsia="Times New Roman" w:hAnsi="Arial" w:cs="Arial"/>
                <w:color w:val="000000"/>
                <w:lang w:eastAsia="zh-CN"/>
              </w:rPr>
            </w:pPr>
          </w:p>
        </w:tc>
      </w:tr>
      <w:tr w:rsidR="00672468" w:rsidRPr="00217562" w14:paraId="629ECD3C"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22D2FD76"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583" w:type="dxa"/>
            <w:tcBorders>
              <w:top w:val="nil"/>
              <w:left w:val="nil"/>
              <w:bottom w:val="single" w:sz="4" w:space="0" w:color="auto"/>
              <w:right w:val="single" w:sz="4" w:space="0" w:color="auto"/>
            </w:tcBorders>
            <w:shd w:val="clear" w:color="auto" w:fill="auto"/>
            <w:noWrap/>
            <w:vAlign w:val="center"/>
            <w:hideMark/>
          </w:tcPr>
          <w:p w14:paraId="1352668C" w14:textId="0A3C63DE"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2,373</w:t>
            </w:r>
          </w:p>
        </w:tc>
        <w:tc>
          <w:tcPr>
            <w:tcW w:w="1514" w:type="dxa"/>
            <w:tcBorders>
              <w:top w:val="nil"/>
              <w:left w:val="nil"/>
              <w:bottom w:val="single" w:sz="4" w:space="0" w:color="auto"/>
              <w:right w:val="single" w:sz="4" w:space="0" w:color="auto"/>
            </w:tcBorders>
            <w:shd w:val="clear" w:color="auto" w:fill="auto"/>
            <w:noWrap/>
            <w:vAlign w:val="center"/>
            <w:hideMark/>
          </w:tcPr>
          <w:p w14:paraId="5B34B1B2"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72.9</w:t>
            </w:r>
          </w:p>
        </w:tc>
        <w:tc>
          <w:tcPr>
            <w:tcW w:w="667" w:type="dxa"/>
            <w:tcBorders>
              <w:top w:val="nil"/>
              <w:left w:val="nil"/>
              <w:bottom w:val="single" w:sz="4" w:space="0" w:color="auto"/>
              <w:right w:val="single" w:sz="4" w:space="0" w:color="auto"/>
            </w:tcBorders>
            <w:shd w:val="clear" w:color="auto" w:fill="auto"/>
            <w:noWrap/>
            <w:vAlign w:val="center"/>
            <w:hideMark/>
          </w:tcPr>
          <w:p w14:paraId="0F91D348"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59.8</w:t>
            </w:r>
          </w:p>
        </w:tc>
        <w:tc>
          <w:tcPr>
            <w:tcW w:w="300" w:type="dxa"/>
            <w:tcBorders>
              <w:top w:val="nil"/>
              <w:left w:val="nil"/>
              <w:bottom w:val="single" w:sz="4" w:space="0" w:color="auto"/>
              <w:right w:val="single" w:sz="4" w:space="0" w:color="auto"/>
            </w:tcBorders>
            <w:shd w:val="clear" w:color="auto" w:fill="auto"/>
            <w:noWrap/>
            <w:vAlign w:val="center"/>
            <w:hideMark/>
          </w:tcPr>
          <w:p w14:paraId="68632DEC"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3FE59C7D"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82.9</w:t>
            </w:r>
          </w:p>
        </w:tc>
        <w:tc>
          <w:tcPr>
            <w:tcW w:w="390" w:type="dxa"/>
            <w:tcBorders>
              <w:top w:val="nil"/>
              <w:left w:val="nil"/>
              <w:bottom w:val="single" w:sz="4" w:space="0" w:color="auto"/>
              <w:right w:val="single" w:sz="4" w:space="0" w:color="auto"/>
            </w:tcBorders>
            <w:shd w:val="clear" w:color="auto" w:fill="auto"/>
            <w:noWrap/>
            <w:vAlign w:val="center"/>
            <w:hideMark/>
          </w:tcPr>
          <w:p w14:paraId="66B13482" w14:textId="49CFE442"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37385BE8" w14:textId="609FF2DA"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1,459</w:t>
            </w:r>
          </w:p>
        </w:tc>
        <w:tc>
          <w:tcPr>
            <w:tcW w:w="1514" w:type="dxa"/>
            <w:tcBorders>
              <w:top w:val="nil"/>
              <w:left w:val="nil"/>
              <w:bottom w:val="single" w:sz="4" w:space="0" w:color="auto"/>
              <w:right w:val="single" w:sz="4" w:space="0" w:color="auto"/>
            </w:tcBorders>
            <w:shd w:val="clear" w:color="auto" w:fill="auto"/>
            <w:vAlign w:val="center"/>
            <w:hideMark/>
          </w:tcPr>
          <w:p w14:paraId="082AB6B7"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69.3</w:t>
            </w:r>
          </w:p>
        </w:tc>
        <w:tc>
          <w:tcPr>
            <w:tcW w:w="745" w:type="dxa"/>
            <w:tcBorders>
              <w:top w:val="nil"/>
              <w:left w:val="nil"/>
              <w:bottom w:val="single" w:sz="4" w:space="0" w:color="auto"/>
              <w:right w:val="single" w:sz="4" w:space="0" w:color="auto"/>
            </w:tcBorders>
            <w:shd w:val="clear" w:color="auto" w:fill="auto"/>
            <w:vAlign w:val="center"/>
            <w:hideMark/>
          </w:tcPr>
          <w:p w14:paraId="69B03F61"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54.0</w:t>
            </w:r>
          </w:p>
        </w:tc>
        <w:tc>
          <w:tcPr>
            <w:tcW w:w="300" w:type="dxa"/>
            <w:tcBorders>
              <w:top w:val="nil"/>
              <w:left w:val="nil"/>
              <w:bottom w:val="single" w:sz="4" w:space="0" w:color="auto"/>
              <w:right w:val="single" w:sz="4" w:space="0" w:color="auto"/>
            </w:tcBorders>
            <w:shd w:val="clear" w:color="auto" w:fill="auto"/>
            <w:noWrap/>
            <w:vAlign w:val="center"/>
            <w:hideMark/>
          </w:tcPr>
          <w:p w14:paraId="297C4F38"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20F7EF29"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81.2</w:t>
            </w:r>
          </w:p>
        </w:tc>
      </w:tr>
      <w:tr w:rsidR="00672468" w:rsidRPr="00217562" w14:paraId="7A5765B2"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013472BC"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583" w:type="dxa"/>
            <w:tcBorders>
              <w:top w:val="nil"/>
              <w:left w:val="nil"/>
              <w:bottom w:val="single" w:sz="4" w:space="0" w:color="auto"/>
              <w:right w:val="single" w:sz="4" w:space="0" w:color="auto"/>
            </w:tcBorders>
            <w:shd w:val="clear" w:color="auto" w:fill="auto"/>
            <w:noWrap/>
            <w:vAlign w:val="center"/>
            <w:hideMark/>
          </w:tcPr>
          <w:p w14:paraId="5422340B" w14:textId="3F326B52"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38,805</w:t>
            </w:r>
          </w:p>
        </w:tc>
        <w:tc>
          <w:tcPr>
            <w:tcW w:w="1514" w:type="dxa"/>
            <w:tcBorders>
              <w:top w:val="nil"/>
              <w:left w:val="nil"/>
              <w:bottom w:val="single" w:sz="4" w:space="0" w:color="auto"/>
              <w:right w:val="single" w:sz="4" w:space="0" w:color="auto"/>
            </w:tcBorders>
            <w:shd w:val="clear" w:color="auto" w:fill="auto"/>
            <w:noWrap/>
            <w:vAlign w:val="center"/>
            <w:hideMark/>
          </w:tcPr>
          <w:p w14:paraId="3F33681C"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81.9</w:t>
            </w:r>
          </w:p>
        </w:tc>
        <w:tc>
          <w:tcPr>
            <w:tcW w:w="667" w:type="dxa"/>
            <w:tcBorders>
              <w:top w:val="nil"/>
              <w:left w:val="nil"/>
              <w:bottom w:val="single" w:sz="4" w:space="0" w:color="auto"/>
              <w:right w:val="single" w:sz="4" w:space="0" w:color="auto"/>
            </w:tcBorders>
            <w:shd w:val="clear" w:color="auto" w:fill="auto"/>
            <w:noWrap/>
            <w:vAlign w:val="center"/>
            <w:hideMark/>
          </w:tcPr>
          <w:p w14:paraId="322DBE82"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78.9</w:t>
            </w:r>
          </w:p>
        </w:tc>
        <w:tc>
          <w:tcPr>
            <w:tcW w:w="300" w:type="dxa"/>
            <w:tcBorders>
              <w:top w:val="nil"/>
              <w:left w:val="nil"/>
              <w:bottom w:val="single" w:sz="4" w:space="0" w:color="auto"/>
              <w:right w:val="single" w:sz="4" w:space="0" w:color="auto"/>
            </w:tcBorders>
            <w:shd w:val="clear" w:color="auto" w:fill="auto"/>
            <w:noWrap/>
            <w:vAlign w:val="center"/>
            <w:hideMark/>
          </w:tcPr>
          <w:p w14:paraId="1FF24DE1"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2DA2839C"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84.6</w:t>
            </w:r>
          </w:p>
        </w:tc>
        <w:tc>
          <w:tcPr>
            <w:tcW w:w="390" w:type="dxa"/>
            <w:tcBorders>
              <w:top w:val="nil"/>
              <w:left w:val="nil"/>
              <w:bottom w:val="single" w:sz="4" w:space="0" w:color="auto"/>
              <w:right w:val="single" w:sz="4" w:space="0" w:color="auto"/>
            </w:tcBorders>
            <w:shd w:val="clear" w:color="auto" w:fill="auto"/>
            <w:noWrap/>
            <w:vAlign w:val="center"/>
            <w:hideMark/>
          </w:tcPr>
          <w:p w14:paraId="4E9FCD77" w14:textId="0C4BF059"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639A273E" w14:textId="1B758CF7"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35,222</w:t>
            </w:r>
          </w:p>
        </w:tc>
        <w:tc>
          <w:tcPr>
            <w:tcW w:w="1514" w:type="dxa"/>
            <w:tcBorders>
              <w:top w:val="nil"/>
              <w:left w:val="nil"/>
              <w:bottom w:val="single" w:sz="4" w:space="0" w:color="auto"/>
              <w:right w:val="single" w:sz="4" w:space="0" w:color="auto"/>
            </w:tcBorders>
            <w:shd w:val="clear" w:color="auto" w:fill="auto"/>
            <w:vAlign w:val="center"/>
            <w:hideMark/>
          </w:tcPr>
          <w:p w14:paraId="2BE06DA3"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77.8</w:t>
            </w:r>
          </w:p>
        </w:tc>
        <w:tc>
          <w:tcPr>
            <w:tcW w:w="745" w:type="dxa"/>
            <w:tcBorders>
              <w:top w:val="nil"/>
              <w:left w:val="nil"/>
              <w:bottom w:val="single" w:sz="4" w:space="0" w:color="auto"/>
              <w:right w:val="single" w:sz="4" w:space="0" w:color="auto"/>
            </w:tcBorders>
            <w:shd w:val="clear" w:color="auto" w:fill="auto"/>
            <w:vAlign w:val="center"/>
            <w:hideMark/>
          </w:tcPr>
          <w:p w14:paraId="5BDAC035"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74.7</w:t>
            </w:r>
          </w:p>
        </w:tc>
        <w:tc>
          <w:tcPr>
            <w:tcW w:w="300" w:type="dxa"/>
            <w:tcBorders>
              <w:top w:val="nil"/>
              <w:left w:val="nil"/>
              <w:bottom w:val="single" w:sz="4" w:space="0" w:color="auto"/>
              <w:right w:val="single" w:sz="4" w:space="0" w:color="auto"/>
            </w:tcBorders>
            <w:shd w:val="clear" w:color="auto" w:fill="auto"/>
            <w:noWrap/>
            <w:vAlign w:val="center"/>
            <w:hideMark/>
          </w:tcPr>
          <w:p w14:paraId="720CA1B8"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69A50255"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80.6</w:t>
            </w:r>
          </w:p>
        </w:tc>
      </w:tr>
      <w:tr w:rsidR="00672468" w:rsidRPr="00217562" w14:paraId="4A3DF027"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05E5504F"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583" w:type="dxa"/>
            <w:tcBorders>
              <w:top w:val="nil"/>
              <w:left w:val="nil"/>
              <w:bottom w:val="single" w:sz="4" w:space="0" w:color="auto"/>
              <w:right w:val="single" w:sz="4" w:space="0" w:color="auto"/>
            </w:tcBorders>
            <w:shd w:val="clear" w:color="auto" w:fill="auto"/>
            <w:noWrap/>
            <w:vAlign w:val="center"/>
            <w:hideMark/>
          </w:tcPr>
          <w:p w14:paraId="494696BA" w14:textId="2AC3F51B"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68,381</w:t>
            </w:r>
          </w:p>
        </w:tc>
        <w:tc>
          <w:tcPr>
            <w:tcW w:w="1514" w:type="dxa"/>
            <w:tcBorders>
              <w:top w:val="nil"/>
              <w:left w:val="nil"/>
              <w:bottom w:val="single" w:sz="4" w:space="0" w:color="auto"/>
              <w:right w:val="single" w:sz="4" w:space="0" w:color="auto"/>
            </w:tcBorders>
            <w:shd w:val="clear" w:color="auto" w:fill="auto"/>
            <w:noWrap/>
            <w:vAlign w:val="center"/>
            <w:hideMark/>
          </w:tcPr>
          <w:p w14:paraId="341147F8"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89.4</w:t>
            </w:r>
          </w:p>
        </w:tc>
        <w:tc>
          <w:tcPr>
            <w:tcW w:w="667" w:type="dxa"/>
            <w:tcBorders>
              <w:top w:val="nil"/>
              <w:left w:val="nil"/>
              <w:bottom w:val="single" w:sz="4" w:space="0" w:color="auto"/>
              <w:right w:val="single" w:sz="4" w:space="0" w:color="auto"/>
            </w:tcBorders>
            <w:shd w:val="clear" w:color="auto" w:fill="auto"/>
            <w:noWrap/>
            <w:vAlign w:val="center"/>
            <w:hideMark/>
          </w:tcPr>
          <w:p w14:paraId="1602CC3D"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87.5</w:t>
            </w:r>
          </w:p>
        </w:tc>
        <w:tc>
          <w:tcPr>
            <w:tcW w:w="300" w:type="dxa"/>
            <w:tcBorders>
              <w:top w:val="nil"/>
              <w:left w:val="nil"/>
              <w:bottom w:val="single" w:sz="4" w:space="0" w:color="auto"/>
              <w:right w:val="single" w:sz="4" w:space="0" w:color="auto"/>
            </w:tcBorders>
            <w:shd w:val="clear" w:color="auto" w:fill="auto"/>
            <w:noWrap/>
            <w:vAlign w:val="center"/>
            <w:hideMark/>
          </w:tcPr>
          <w:p w14:paraId="0461FD28"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3E399576"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91.1</w:t>
            </w:r>
          </w:p>
        </w:tc>
        <w:tc>
          <w:tcPr>
            <w:tcW w:w="390" w:type="dxa"/>
            <w:tcBorders>
              <w:top w:val="nil"/>
              <w:left w:val="nil"/>
              <w:bottom w:val="single" w:sz="4" w:space="0" w:color="auto"/>
              <w:right w:val="single" w:sz="4" w:space="0" w:color="auto"/>
            </w:tcBorders>
            <w:shd w:val="clear" w:color="auto" w:fill="auto"/>
            <w:noWrap/>
            <w:vAlign w:val="center"/>
            <w:hideMark/>
          </w:tcPr>
          <w:p w14:paraId="4227B6F8" w14:textId="3A9EDAE2"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08A31F8A" w14:textId="5F8B4260"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68,115</w:t>
            </w:r>
          </w:p>
        </w:tc>
        <w:tc>
          <w:tcPr>
            <w:tcW w:w="1514" w:type="dxa"/>
            <w:tcBorders>
              <w:top w:val="nil"/>
              <w:left w:val="nil"/>
              <w:bottom w:val="single" w:sz="4" w:space="0" w:color="auto"/>
              <w:right w:val="single" w:sz="4" w:space="0" w:color="auto"/>
            </w:tcBorders>
            <w:shd w:val="clear" w:color="auto" w:fill="auto"/>
            <w:vAlign w:val="center"/>
            <w:hideMark/>
          </w:tcPr>
          <w:p w14:paraId="74FDA3A2"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86.6</w:t>
            </w:r>
          </w:p>
        </w:tc>
        <w:tc>
          <w:tcPr>
            <w:tcW w:w="745" w:type="dxa"/>
            <w:tcBorders>
              <w:top w:val="nil"/>
              <w:left w:val="nil"/>
              <w:bottom w:val="single" w:sz="4" w:space="0" w:color="auto"/>
              <w:right w:val="single" w:sz="4" w:space="0" w:color="auto"/>
            </w:tcBorders>
            <w:shd w:val="clear" w:color="auto" w:fill="auto"/>
            <w:vAlign w:val="center"/>
            <w:hideMark/>
          </w:tcPr>
          <w:p w14:paraId="417B6806"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84.5</w:t>
            </w:r>
          </w:p>
        </w:tc>
        <w:tc>
          <w:tcPr>
            <w:tcW w:w="300" w:type="dxa"/>
            <w:tcBorders>
              <w:top w:val="nil"/>
              <w:left w:val="nil"/>
              <w:bottom w:val="single" w:sz="4" w:space="0" w:color="auto"/>
              <w:right w:val="single" w:sz="4" w:space="0" w:color="auto"/>
            </w:tcBorders>
            <w:shd w:val="clear" w:color="auto" w:fill="auto"/>
            <w:noWrap/>
            <w:vAlign w:val="center"/>
            <w:hideMark/>
          </w:tcPr>
          <w:p w14:paraId="365296DB"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19721FE2"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88.4</w:t>
            </w:r>
          </w:p>
        </w:tc>
      </w:tr>
      <w:tr w:rsidR="00672468" w:rsidRPr="00217562" w14:paraId="13DA03B7"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4532D3D8"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583" w:type="dxa"/>
            <w:tcBorders>
              <w:top w:val="nil"/>
              <w:left w:val="nil"/>
              <w:bottom w:val="single" w:sz="4" w:space="0" w:color="auto"/>
              <w:right w:val="single" w:sz="4" w:space="0" w:color="auto"/>
            </w:tcBorders>
            <w:shd w:val="clear" w:color="auto" w:fill="auto"/>
            <w:noWrap/>
            <w:vAlign w:val="center"/>
            <w:hideMark/>
          </w:tcPr>
          <w:p w14:paraId="49F5F0D7" w14:textId="11F7514B"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4,712</w:t>
            </w:r>
          </w:p>
        </w:tc>
        <w:tc>
          <w:tcPr>
            <w:tcW w:w="1514" w:type="dxa"/>
            <w:tcBorders>
              <w:top w:val="nil"/>
              <w:left w:val="nil"/>
              <w:bottom w:val="single" w:sz="4" w:space="0" w:color="auto"/>
              <w:right w:val="single" w:sz="4" w:space="0" w:color="auto"/>
            </w:tcBorders>
            <w:shd w:val="clear" w:color="auto" w:fill="auto"/>
            <w:noWrap/>
            <w:vAlign w:val="center"/>
            <w:hideMark/>
          </w:tcPr>
          <w:p w14:paraId="7B254D1B"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82.7</w:t>
            </w:r>
          </w:p>
        </w:tc>
        <w:tc>
          <w:tcPr>
            <w:tcW w:w="667" w:type="dxa"/>
            <w:tcBorders>
              <w:top w:val="nil"/>
              <w:left w:val="nil"/>
              <w:bottom w:val="single" w:sz="4" w:space="0" w:color="auto"/>
              <w:right w:val="single" w:sz="4" w:space="0" w:color="auto"/>
            </w:tcBorders>
            <w:shd w:val="clear" w:color="auto" w:fill="auto"/>
            <w:noWrap/>
            <w:vAlign w:val="center"/>
            <w:hideMark/>
          </w:tcPr>
          <w:p w14:paraId="610BFF51"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73.6</w:t>
            </w:r>
          </w:p>
        </w:tc>
        <w:tc>
          <w:tcPr>
            <w:tcW w:w="300" w:type="dxa"/>
            <w:tcBorders>
              <w:top w:val="nil"/>
              <w:left w:val="nil"/>
              <w:bottom w:val="single" w:sz="4" w:space="0" w:color="auto"/>
              <w:right w:val="single" w:sz="4" w:space="0" w:color="auto"/>
            </w:tcBorders>
            <w:shd w:val="clear" w:color="auto" w:fill="auto"/>
            <w:noWrap/>
            <w:vAlign w:val="center"/>
            <w:hideMark/>
          </w:tcPr>
          <w:p w14:paraId="244E9FAB"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77502368"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390" w:type="dxa"/>
            <w:tcBorders>
              <w:top w:val="nil"/>
              <w:left w:val="nil"/>
              <w:bottom w:val="single" w:sz="4" w:space="0" w:color="auto"/>
              <w:right w:val="single" w:sz="4" w:space="0" w:color="auto"/>
            </w:tcBorders>
            <w:shd w:val="clear" w:color="auto" w:fill="auto"/>
            <w:noWrap/>
            <w:vAlign w:val="center"/>
            <w:hideMark/>
          </w:tcPr>
          <w:p w14:paraId="586B4723" w14:textId="57F65C86"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2694FB62" w14:textId="6F1619E0"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4,544</w:t>
            </w:r>
          </w:p>
        </w:tc>
        <w:tc>
          <w:tcPr>
            <w:tcW w:w="1514" w:type="dxa"/>
            <w:tcBorders>
              <w:top w:val="nil"/>
              <w:left w:val="nil"/>
              <w:bottom w:val="single" w:sz="4" w:space="0" w:color="auto"/>
              <w:right w:val="single" w:sz="4" w:space="0" w:color="auto"/>
            </w:tcBorders>
            <w:shd w:val="clear" w:color="auto" w:fill="auto"/>
            <w:vAlign w:val="center"/>
            <w:hideMark/>
          </w:tcPr>
          <w:p w14:paraId="3C7CA722"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83.7</w:t>
            </w:r>
          </w:p>
        </w:tc>
        <w:tc>
          <w:tcPr>
            <w:tcW w:w="745" w:type="dxa"/>
            <w:tcBorders>
              <w:top w:val="nil"/>
              <w:left w:val="nil"/>
              <w:bottom w:val="single" w:sz="4" w:space="0" w:color="auto"/>
              <w:right w:val="single" w:sz="4" w:space="0" w:color="auto"/>
            </w:tcBorders>
            <w:shd w:val="clear" w:color="auto" w:fill="auto"/>
            <w:vAlign w:val="center"/>
            <w:hideMark/>
          </w:tcPr>
          <w:p w14:paraId="1524969A"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74.9</w:t>
            </w:r>
          </w:p>
        </w:tc>
        <w:tc>
          <w:tcPr>
            <w:tcW w:w="300" w:type="dxa"/>
            <w:tcBorders>
              <w:top w:val="nil"/>
              <w:left w:val="nil"/>
              <w:bottom w:val="single" w:sz="4" w:space="0" w:color="auto"/>
              <w:right w:val="single" w:sz="4" w:space="0" w:color="auto"/>
            </w:tcBorders>
            <w:shd w:val="clear" w:color="auto" w:fill="auto"/>
            <w:noWrap/>
            <w:vAlign w:val="center"/>
            <w:hideMark/>
          </w:tcPr>
          <w:p w14:paraId="37B23DDB"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4BFBBEF8"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89.9</w:t>
            </w:r>
          </w:p>
        </w:tc>
      </w:tr>
      <w:tr w:rsidR="00672468" w:rsidRPr="00217562" w14:paraId="5CDFE8E7" w14:textId="77777777" w:rsidTr="00AC0B8D">
        <w:trPr>
          <w:trHeight w:val="266"/>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2DCD523B" w14:textId="77777777" w:rsidR="00672468" w:rsidRPr="00217562" w:rsidRDefault="00672468" w:rsidP="001606B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583" w:type="dxa"/>
            <w:tcBorders>
              <w:top w:val="nil"/>
              <w:left w:val="nil"/>
              <w:bottom w:val="single" w:sz="4" w:space="0" w:color="auto"/>
              <w:right w:val="single" w:sz="4" w:space="0" w:color="auto"/>
            </w:tcBorders>
            <w:shd w:val="clear" w:color="auto" w:fill="auto"/>
            <w:noWrap/>
            <w:vAlign w:val="center"/>
            <w:hideMark/>
          </w:tcPr>
          <w:p w14:paraId="38D8779A" w14:textId="3DEB94F8" w:rsidR="00672468" w:rsidRPr="00217562" w:rsidRDefault="00672468" w:rsidP="00812509">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63712470" w14:textId="5BE68F8E"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068FC032" w14:textId="11BECBD5"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53CCFA08" w14:textId="5F9E66C5"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79A0E3C3" w14:textId="5AD97CD7" w:rsidR="00672468" w:rsidRPr="00217562" w:rsidRDefault="00672468" w:rsidP="000A161A">
            <w:pPr>
              <w:spacing w:after="0" w:line="240" w:lineRule="auto"/>
              <w:jc w:val="center"/>
              <w:rPr>
                <w:rFonts w:ascii="Arial" w:eastAsia="Times New Roman" w:hAnsi="Arial" w:cs="Arial"/>
                <w:color w:val="000000"/>
                <w:lang w:eastAsia="zh-CN"/>
              </w:rPr>
            </w:pPr>
          </w:p>
        </w:tc>
        <w:tc>
          <w:tcPr>
            <w:tcW w:w="390" w:type="dxa"/>
            <w:tcBorders>
              <w:top w:val="nil"/>
              <w:left w:val="nil"/>
              <w:bottom w:val="single" w:sz="4" w:space="0" w:color="auto"/>
              <w:right w:val="single" w:sz="4" w:space="0" w:color="auto"/>
            </w:tcBorders>
            <w:shd w:val="clear" w:color="auto" w:fill="auto"/>
            <w:noWrap/>
            <w:vAlign w:val="center"/>
            <w:hideMark/>
          </w:tcPr>
          <w:p w14:paraId="2C4EAE65" w14:textId="649725CF"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noWrap/>
            <w:vAlign w:val="center"/>
            <w:hideMark/>
          </w:tcPr>
          <w:p w14:paraId="61852A96" w14:textId="15927102" w:rsidR="00672468" w:rsidRPr="00217562" w:rsidRDefault="00672468" w:rsidP="000A161A">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4CBFAAC9" w14:textId="44D80747" w:rsidR="00672468" w:rsidRPr="00217562" w:rsidRDefault="00672468" w:rsidP="001606BE">
            <w:pPr>
              <w:spacing w:after="0" w:line="240" w:lineRule="auto"/>
              <w:jc w:val="center"/>
              <w:rPr>
                <w:rFonts w:ascii="Arial" w:eastAsia="Times New Roman" w:hAnsi="Arial" w:cs="Arial"/>
                <w:color w:val="000000"/>
                <w:lang w:eastAsia="zh-CN"/>
              </w:rPr>
            </w:pPr>
          </w:p>
        </w:tc>
        <w:tc>
          <w:tcPr>
            <w:tcW w:w="745" w:type="dxa"/>
            <w:tcBorders>
              <w:top w:val="nil"/>
              <w:left w:val="nil"/>
              <w:bottom w:val="single" w:sz="4" w:space="0" w:color="auto"/>
              <w:right w:val="single" w:sz="4" w:space="0" w:color="auto"/>
            </w:tcBorders>
            <w:shd w:val="clear" w:color="auto" w:fill="auto"/>
            <w:noWrap/>
            <w:vAlign w:val="center"/>
            <w:hideMark/>
          </w:tcPr>
          <w:p w14:paraId="7007C93E" w14:textId="2E062867"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75C042C3" w14:textId="3D48C69E"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6BCE1A9D" w14:textId="2BF87504" w:rsidR="00672468" w:rsidRPr="00217562" w:rsidRDefault="00672468">
            <w:pPr>
              <w:spacing w:after="0" w:line="240" w:lineRule="auto"/>
              <w:jc w:val="center"/>
              <w:rPr>
                <w:rFonts w:ascii="Arial" w:eastAsia="Times New Roman" w:hAnsi="Arial" w:cs="Arial"/>
                <w:color w:val="000000"/>
                <w:lang w:eastAsia="zh-CN"/>
              </w:rPr>
            </w:pPr>
          </w:p>
        </w:tc>
      </w:tr>
      <w:tr w:rsidR="00672468" w:rsidRPr="00217562" w14:paraId="4B3311E2"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14F6C71A"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583" w:type="dxa"/>
            <w:tcBorders>
              <w:top w:val="nil"/>
              <w:left w:val="nil"/>
              <w:bottom w:val="single" w:sz="4" w:space="0" w:color="auto"/>
              <w:right w:val="single" w:sz="4" w:space="0" w:color="auto"/>
            </w:tcBorders>
            <w:shd w:val="clear" w:color="auto" w:fill="auto"/>
            <w:noWrap/>
            <w:vAlign w:val="center"/>
            <w:hideMark/>
          </w:tcPr>
          <w:p w14:paraId="5A40FA79" w14:textId="29266519"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8,742</w:t>
            </w:r>
          </w:p>
        </w:tc>
        <w:tc>
          <w:tcPr>
            <w:tcW w:w="1514" w:type="dxa"/>
            <w:tcBorders>
              <w:top w:val="nil"/>
              <w:left w:val="nil"/>
              <w:bottom w:val="single" w:sz="4" w:space="0" w:color="auto"/>
              <w:right w:val="single" w:sz="4" w:space="0" w:color="auto"/>
            </w:tcBorders>
            <w:shd w:val="clear" w:color="auto" w:fill="auto"/>
            <w:noWrap/>
            <w:vAlign w:val="center"/>
            <w:hideMark/>
          </w:tcPr>
          <w:p w14:paraId="09D5DF7C"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74.6</w:t>
            </w:r>
          </w:p>
        </w:tc>
        <w:tc>
          <w:tcPr>
            <w:tcW w:w="667" w:type="dxa"/>
            <w:tcBorders>
              <w:top w:val="nil"/>
              <w:left w:val="nil"/>
              <w:bottom w:val="single" w:sz="4" w:space="0" w:color="auto"/>
              <w:right w:val="single" w:sz="4" w:space="0" w:color="auto"/>
            </w:tcBorders>
            <w:shd w:val="clear" w:color="auto" w:fill="auto"/>
            <w:noWrap/>
            <w:vAlign w:val="center"/>
            <w:hideMark/>
          </w:tcPr>
          <w:p w14:paraId="6CEB3E42"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68.2</w:t>
            </w:r>
          </w:p>
        </w:tc>
        <w:tc>
          <w:tcPr>
            <w:tcW w:w="300" w:type="dxa"/>
            <w:tcBorders>
              <w:top w:val="nil"/>
              <w:left w:val="nil"/>
              <w:bottom w:val="single" w:sz="4" w:space="0" w:color="auto"/>
              <w:right w:val="single" w:sz="4" w:space="0" w:color="auto"/>
            </w:tcBorders>
            <w:shd w:val="clear" w:color="auto" w:fill="auto"/>
            <w:noWrap/>
            <w:vAlign w:val="center"/>
            <w:hideMark/>
          </w:tcPr>
          <w:p w14:paraId="17C05C3F"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499F9083"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80.1</w:t>
            </w:r>
          </w:p>
        </w:tc>
        <w:tc>
          <w:tcPr>
            <w:tcW w:w="390" w:type="dxa"/>
            <w:tcBorders>
              <w:top w:val="nil"/>
              <w:left w:val="nil"/>
              <w:bottom w:val="single" w:sz="4" w:space="0" w:color="auto"/>
              <w:right w:val="single" w:sz="4" w:space="0" w:color="auto"/>
            </w:tcBorders>
            <w:shd w:val="clear" w:color="auto" w:fill="auto"/>
            <w:noWrap/>
            <w:vAlign w:val="center"/>
            <w:hideMark/>
          </w:tcPr>
          <w:p w14:paraId="0977D134" w14:textId="41013D55"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54A162AC" w14:textId="3849558A"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7,119</w:t>
            </w:r>
          </w:p>
        </w:tc>
        <w:tc>
          <w:tcPr>
            <w:tcW w:w="1514" w:type="dxa"/>
            <w:tcBorders>
              <w:top w:val="nil"/>
              <w:left w:val="nil"/>
              <w:bottom w:val="single" w:sz="4" w:space="0" w:color="auto"/>
              <w:right w:val="single" w:sz="4" w:space="0" w:color="auto"/>
            </w:tcBorders>
            <w:shd w:val="clear" w:color="auto" w:fill="auto"/>
            <w:vAlign w:val="center"/>
            <w:hideMark/>
          </w:tcPr>
          <w:p w14:paraId="4E5355D2"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69.0</w:t>
            </w:r>
          </w:p>
        </w:tc>
        <w:tc>
          <w:tcPr>
            <w:tcW w:w="745" w:type="dxa"/>
            <w:tcBorders>
              <w:top w:val="nil"/>
              <w:left w:val="nil"/>
              <w:bottom w:val="single" w:sz="4" w:space="0" w:color="auto"/>
              <w:right w:val="single" w:sz="4" w:space="0" w:color="auto"/>
            </w:tcBorders>
            <w:shd w:val="clear" w:color="auto" w:fill="auto"/>
            <w:vAlign w:val="center"/>
            <w:hideMark/>
          </w:tcPr>
          <w:p w14:paraId="6E10445C"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62.0</w:t>
            </w:r>
          </w:p>
        </w:tc>
        <w:tc>
          <w:tcPr>
            <w:tcW w:w="300" w:type="dxa"/>
            <w:tcBorders>
              <w:top w:val="nil"/>
              <w:left w:val="nil"/>
              <w:bottom w:val="single" w:sz="4" w:space="0" w:color="auto"/>
              <w:right w:val="single" w:sz="4" w:space="0" w:color="auto"/>
            </w:tcBorders>
            <w:shd w:val="clear" w:color="auto" w:fill="auto"/>
            <w:noWrap/>
            <w:vAlign w:val="center"/>
            <w:hideMark/>
          </w:tcPr>
          <w:p w14:paraId="011B6CEB"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142E31A4"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75.2</w:t>
            </w:r>
          </w:p>
        </w:tc>
      </w:tr>
      <w:tr w:rsidR="00672468" w:rsidRPr="00217562" w14:paraId="27B67B6B"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0141DE04"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583" w:type="dxa"/>
            <w:tcBorders>
              <w:top w:val="nil"/>
              <w:left w:val="nil"/>
              <w:bottom w:val="single" w:sz="4" w:space="0" w:color="auto"/>
              <w:right w:val="single" w:sz="4" w:space="0" w:color="auto"/>
            </w:tcBorders>
            <w:shd w:val="clear" w:color="auto" w:fill="auto"/>
            <w:noWrap/>
            <w:vAlign w:val="center"/>
            <w:hideMark/>
          </w:tcPr>
          <w:p w14:paraId="56EEDF39" w14:textId="31124661"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15,219</w:t>
            </w:r>
          </w:p>
        </w:tc>
        <w:tc>
          <w:tcPr>
            <w:tcW w:w="1514" w:type="dxa"/>
            <w:tcBorders>
              <w:top w:val="nil"/>
              <w:left w:val="nil"/>
              <w:bottom w:val="single" w:sz="4" w:space="0" w:color="auto"/>
              <w:right w:val="single" w:sz="4" w:space="0" w:color="auto"/>
            </w:tcBorders>
            <w:shd w:val="clear" w:color="auto" w:fill="auto"/>
            <w:noWrap/>
            <w:vAlign w:val="center"/>
            <w:hideMark/>
          </w:tcPr>
          <w:p w14:paraId="24F66826"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80.2</w:t>
            </w:r>
          </w:p>
        </w:tc>
        <w:tc>
          <w:tcPr>
            <w:tcW w:w="667" w:type="dxa"/>
            <w:tcBorders>
              <w:top w:val="nil"/>
              <w:left w:val="nil"/>
              <w:bottom w:val="single" w:sz="4" w:space="0" w:color="auto"/>
              <w:right w:val="single" w:sz="4" w:space="0" w:color="auto"/>
            </w:tcBorders>
            <w:shd w:val="clear" w:color="auto" w:fill="auto"/>
            <w:noWrap/>
            <w:vAlign w:val="center"/>
            <w:hideMark/>
          </w:tcPr>
          <w:p w14:paraId="1C0641F7"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75.1</w:t>
            </w:r>
          </w:p>
        </w:tc>
        <w:tc>
          <w:tcPr>
            <w:tcW w:w="300" w:type="dxa"/>
            <w:tcBorders>
              <w:top w:val="nil"/>
              <w:left w:val="nil"/>
              <w:bottom w:val="single" w:sz="4" w:space="0" w:color="auto"/>
              <w:right w:val="single" w:sz="4" w:space="0" w:color="auto"/>
            </w:tcBorders>
            <w:shd w:val="clear" w:color="auto" w:fill="auto"/>
            <w:noWrap/>
            <w:vAlign w:val="center"/>
            <w:hideMark/>
          </w:tcPr>
          <w:p w14:paraId="371D5123"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7ABE6C3A"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84.5</w:t>
            </w:r>
          </w:p>
        </w:tc>
        <w:tc>
          <w:tcPr>
            <w:tcW w:w="390" w:type="dxa"/>
            <w:tcBorders>
              <w:top w:val="nil"/>
              <w:left w:val="nil"/>
              <w:bottom w:val="single" w:sz="4" w:space="0" w:color="auto"/>
              <w:right w:val="single" w:sz="4" w:space="0" w:color="auto"/>
            </w:tcBorders>
            <w:shd w:val="clear" w:color="auto" w:fill="auto"/>
            <w:noWrap/>
            <w:vAlign w:val="center"/>
            <w:hideMark/>
          </w:tcPr>
          <w:p w14:paraId="764AD5F8" w14:textId="2522CC49"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2FFF7053" w14:textId="02D80094"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14,385</w:t>
            </w:r>
          </w:p>
        </w:tc>
        <w:tc>
          <w:tcPr>
            <w:tcW w:w="1514" w:type="dxa"/>
            <w:tcBorders>
              <w:top w:val="nil"/>
              <w:left w:val="nil"/>
              <w:bottom w:val="single" w:sz="4" w:space="0" w:color="auto"/>
              <w:right w:val="single" w:sz="4" w:space="0" w:color="auto"/>
            </w:tcBorders>
            <w:shd w:val="clear" w:color="auto" w:fill="auto"/>
            <w:vAlign w:val="center"/>
            <w:hideMark/>
          </w:tcPr>
          <w:p w14:paraId="7584E2E9"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73.0</w:t>
            </w:r>
          </w:p>
        </w:tc>
        <w:tc>
          <w:tcPr>
            <w:tcW w:w="745" w:type="dxa"/>
            <w:tcBorders>
              <w:top w:val="nil"/>
              <w:left w:val="nil"/>
              <w:bottom w:val="single" w:sz="4" w:space="0" w:color="auto"/>
              <w:right w:val="single" w:sz="4" w:space="0" w:color="auto"/>
            </w:tcBorders>
            <w:shd w:val="clear" w:color="auto" w:fill="auto"/>
            <w:vAlign w:val="center"/>
            <w:hideMark/>
          </w:tcPr>
          <w:p w14:paraId="0601FEC8"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67.6</w:t>
            </w:r>
          </w:p>
        </w:tc>
        <w:tc>
          <w:tcPr>
            <w:tcW w:w="300" w:type="dxa"/>
            <w:tcBorders>
              <w:top w:val="nil"/>
              <w:left w:val="nil"/>
              <w:bottom w:val="single" w:sz="4" w:space="0" w:color="auto"/>
              <w:right w:val="single" w:sz="4" w:space="0" w:color="auto"/>
            </w:tcBorders>
            <w:shd w:val="clear" w:color="auto" w:fill="auto"/>
            <w:noWrap/>
            <w:vAlign w:val="center"/>
            <w:hideMark/>
          </w:tcPr>
          <w:p w14:paraId="1597F4FB"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019E0F1D"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77.8</w:t>
            </w:r>
          </w:p>
        </w:tc>
      </w:tr>
      <w:tr w:rsidR="00672468" w:rsidRPr="00217562" w14:paraId="4FA89ADC"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1EA96DF9"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583" w:type="dxa"/>
            <w:tcBorders>
              <w:top w:val="nil"/>
              <w:left w:val="nil"/>
              <w:bottom w:val="single" w:sz="4" w:space="0" w:color="auto"/>
              <w:right w:val="single" w:sz="4" w:space="0" w:color="auto"/>
            </w:tcBorders>
            <w:shd w:val="clear" w:color="auto" w:fill="auto"/>
            <w:noWrap/>
            <w:vAlign w:val="center"/>
            <w:hideMark/>
          </w:tcPr>
          <w:p w14:paraId="64ECADFA" w14:textId="582A3469"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23,469</w:t>
            </w:r>
          </w:p>
        </w:tc>
        <w:tc>
          <w:tcPr>
            <w:tcW w:w="1514" w:type="dxa"/>
            <w:tcBorders>
              <w:top w:val="nil"/>
              <w:left w:val="nil"/>
              <w:bottom w:val="single" w:sz="4" w:space="0" w:color="auto"/>
              <w:right w:val="single" w:sz="4" w:space="0" w:color="auto"/>
            </w:tcBorders>
            <w:shd w:val="clear" w:color="auto" w:fill="auto"/>
            <w:noWrap/>
            <w:vAlign w:val="center"/>
            <w:hideMark/>
          </w:tcPr>
          <w:p w14:paraId="66DB4113"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80.3</w:t>
            </w:r>
          </w:p>
        </w:tc>
        <w:tc>
          <w:tcPr>
            <w:tcW w:w="667" w:type="dxa"/>
            <w:tcBorders>
              <w:top w:val="nil"/>
              <w:left w:val="nil"/>
              <w:bottom w:val="single" w:sz="4" w:space="0" w:color="auto"/>
              <w:right w:val="single" w:sz="4" w:space="0" w:color="auto"/>
            </w:tcBorders>
            <w:shd w:val="clear" w:color="auto" w:fill="auto"/>
            <w:noWrap/>
            <w:vAlign w:val="center"/>
            <w:hideMark/>
          </w:tcPr>
          <w:p w14:paraId="045C51B2"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76.3</w:t>
            </w:r>
          </w:p>
        </w:tc>
        <w:tc>
          <w:tcPr>
            <w:tcW w:w="300" w:type="dxa"/>
            <w:tcBorders>
              <w:top w:val="nil"/>
              <w:left w:val="nil"/>
              <w:bottom w:val="single" w:sz="4" w:space="0" w:color="auto"/>
              <w:right w:val="single" w:sz="4" w:space="0" w:color="auto"/>
            </w:tcBorders>
            <w:shd w:val="clear" w:color="auto" w:fill="auto"/>
            <w:noWrap/>
            <w:vAlign w:val="center"/>
            <w:hideMark/>
          </w:tcPr>
          <w:p w14:paraId="64B6BA55"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51173036"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83.8</w:t>
            </w:r>
          </w:p>
        </w:tc>
        <w:tc>
          <w:tcPr>
            <w:tcW w:w="390" w:type="dxa"/>
            <w:tcBorders>
              <w:top w:val="nil"/>
              <w:left w:val="nil"/>
              <w:bottom w:val="single" w:sz="4" w:space="0" w:color="auto"/>
              <w:right w:val="single" w:sz="4" w:space="0" w:color="auto"/>
            </w:tcBorders>
            <w:shd w:val="clear" w:color="auto" w:fill="auto"/>
            <w:noWrap/>
            <w:vAlign w:val="center"/>
            <w:hideMark/>
          </w:tcPr>
          <w:p w14:paraId="01A15F96" w14:textId="66299182"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26DCBA69" w14:textId="5CD64166"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23,890</w:t>
            </w:r>
          </w:p>
        </w:tc>
        <w:tc>
          <w:tcPr>
            <w:tcW w:w="1514" w:type="dxa"/>
            <w:tcBorders>
              <w:top w:val="nil"/>
              <w:left w:val="nil"/>
              <w:bottom w:val="single" w:sz="4" w:space="0" w:color="auto"/>
              <w:right w:val="single" w:sz="4" w:space="0" w:color="auto"/>
            </w:tcBorders>
            <w:shd w:val="clear" w:color="auto" w:fill="auto"/>
            <w:vAlign w:val="center"/>
            <w:hideMark/>
          </w:tcPr>
          <w:p w14:paraId="7CE81B78"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78.9</w:t>
            </w:r>
          </w:p>
        </w:tc>
        <w:tc>
          <w:tcPr>
            <w:tcW w:w="745" w:type="dxa"/>
            <w:tcBorders>
              <w:top w:val="nil"/>
              <w:left w:val="nil"/>
              <w:bottom w:val="single" w:sz="4" w:space="0" w:color="auto"/>
              <w:right w:val="single" w:sz="4" w:space="0" w:color="auto"/>
            </w:tcBorders>
            <w:shd w:val="clear" w:color="auto" w:fill="auto"/>
            <w:vAlign w:val="center"/>
            <w:hideMark/>
          </w:tcPr>
          <w:p w14:paraId="6F72C151"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75.2</w:t>
            </w:r>
          </w:p>
        </w:tc>
        <w:tc>
          <w:tcPr>
            <w:tcW w:w="300" w:type="dxa"/>
            <w:tcBorders>
              <w:top w:val="nil"/>
              <w:left w:val="nil"/>
              <w:bottom w:val="single" w:sz="4" w:space="0" w:color="auto"/>
              <w:right w:val="single" w:sz="4" w:space="0" w:color="auto"/>
            </w:tcBorders>
            <w:shd w:val="clear" w:color="auto" w:fill="auto"/>
            <w:noWrap/>
            <w:vAlign w:val="center"/>
            <w:hideMark/>
          </w:tcPr>
          <w:p w14:paraId="206F261B"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6315A004"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82.2</w:t>
            </w:r>
          </w:p>
        </w:tc>
      </w:tr>
      <w:tr w:rsidR="00672468" w:rsidRPr="00217562" w14:paraId="5B97609E"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1249C8DC"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583" w:type="dxa"/>
            <w:tcBorders>
              <w:top w:val="nil"/>
              <w:left w:val="nil"/>
              <w:bottom w:val="single" w:sz="4" w:space="0" w:color="auto"/>
              <w:right w:val="single" w:sz="4" w:space="0" w:color="auto"/>
            </w:tcBorders>
            <w:shd w:val="clear" w:color="auto" w:fill="auto"/>
            <w:noWrap/>
            <w:vAlign w:val="center"/>
            <w:hideMark/>
          </w:tcPr>
          <w:p w14:paraId="33AB58B8" w14:textId="370D734C"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62,867</w:t>
            </w:r>
          </w:p>
        </w:tc>
        <w:tc>
          <w:tcPr>
            <w:tcW w:w="1514" w:type="dxa"/>
            <w:tcBorders>
              <w:top w:val="nil"/>
              <w:left w:val="nil"/>
              <w:bottom w:val="single" w:sz="4" w:space="0" w:color="auto"/>
              <w:right w:val="single" w:sz="4" w:space="0" w:color="auto"/>
            </w:tcBorders>
            <w:shd w:val="clear" w:color="auto" w:fill="auto"/>
            <w:noWrap/>
            <w:vAlign w:val="center"/>
            <w:hideMark/>
          </w:tcPr>
          <w:p w14:paraId="4F77588B"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91.9</w:t>
            </w:r>
          </w:p>
        </w:tc>
        <w:tc>
          <w:tcPr>
            <w:tcW w:w="667" w:type="dxa"/>
            <w:tcBorders>
              <w:top w:val="nil"/>
              <w:left w:val="nil"/>
              <w:bottom w:val="single" w:sz="4" w:space="0" w:color="auto"/>
              <w:right w:val="single" w:sz="4" w:space="0" w:color="auto"/>
            </w:tcBorders>
            <w:shd w:val="clear" w:color="auto" w:fill="auto"/>
            <w:noWrap/>
            <w:vAlign w:val="center"/>
            <w:hideMark/>
          </w:tcPr>
          <w:p w14:paraId="308CB433"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90.1</w:t>
            </w:r>
          </w:p>
        </w:tc>
        <w:tc>
          <w:tcPr>
            <w:tcW w:w="300" w:type="dxa"/>
            <w:tcBorders>
              <w:top w:val="nil"/>
              <w:left w:val="nil"/>
              <w:bottom w:val="single" w:sz="4" w:space="0" w:color="auto"/>
              <w:right w:val="single" w:sz="4" w:space="0" w:color="auto"/>
            </w:tcBorders>
            <w:shd w:val="clear" w:color="auto" w:fill="auto"/>
            <w:noWrap/>
            <w:vAlign w:val="center"/>
            <w:hideMark/>
          </w:tcPr>
          <w:p w14:paraId="20E9CAFE"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441D2A2C"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93.5</w:t>
            </w:r>
          </w:p>
        </w:tc>
        <w:tc>
          <w:tcPr>
            <w:tcW w:w="390" w:type="dxa"/>
            <w:tcBorders>
              <w:top w:val="nil"/>
              <w:left w:val="nil"/>
              <w:bottom w:val="single" w:sz="4" w:space="0" w:color="auto"/>
              <w:right w:val="single" w:sz="4" w:space="0" w:color="auto"/>
            </w:tcBorders>
            <w:shd w:val="clear" w:color="auto" w:fill="auto"/>
            <w:noWrap/>
            <w:vAlign w:val="center"/>
            <w:hideMark/>
          </w:tcPr>
          <w:p w14:paraId="2DE7A0CB" w14:textId="1A0D03ED"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2A10582D" w14:textId="73360CEE"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60,112</w:t>
            </w:r>
          </w:p>
        </w:tc>
        <w:tc>
          <w:tcPr>
            <w:tcW w:w="1514" w:type="dxa"/>
            <w:tcBorders>
              <w:top w:val="nil"/>
              <w:left w:val="nil"/>
              <w:bottom w:val="single" w:sz="4" w:space="0" w:color="auto"/>
              <w:right w:val="single" w:sz="4" w:space="0" w:color="auto"/>
            </w:tcBorders>
            <w:shd w:val="clear" w:color="auto" w:fill="auto"/>
            <w:vAlign w:val="center"/>
            <w:hideMark/>
          </w:tcPr>
          <w:p w14:paraId="50137450"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90.2</w:t>
            </w:r>
          </w:p>
        </w:tc>
        <w:tc>
          <w:tcPr>
            <w:tcW w:w="745" w:type="dxa"/>
            <w:tcBorders>
              <w:top w:val="nil"/>
              <w:left w:val="nil"/>
              <w:bottom w:val="single" w:sz="4" w:space="0" w:color="auto"/>
              <w:right w:val="single" w:sz="4" w:space="0" w:color="auto"/>
            </w:tcBorders>
            <w:shd w:val="clear" w:color="auto" w:fill="auto"/>
            <w:vAlign w:val="center"/>
            <w:hideMark/>
          </w:tcPr>
          <w:p w14:paraId="15620339"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88.2</w:t>
            </w:r>
          </w:p>
        </w:tc>
        <w:tc>
          <w:tcPr>
            <w:tcW w:w="300" w:type="dxa"/>
            <w:tcBorders>
              <w:top w:val="nil"/>
              <w:left w:val="nil"/>
              <w:bottom w:val="single" w:sz="4" w:space="0" w:color="auto"/>
              <w:right w:val="single" w:sz="4" w:space="0" w:color="auto"/>
            </w:tcBorders>
            <w:shd w:val="clear" w:color="auto" w:fill="auto"/>
            <w:noWrap/>
            <w:vAlign w:val="center"/>
            <w:hideMark/>
          </w:tcPr>
          <w:p w14:paraId="6C22533B"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7BE0011B"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91.9</w:t>
            </w:r>
          </w:p>
        </w:tc>
      </w:tr>
      <w:tr w:rsidR="00672468" w:rsidRPr="00217562" w14:paraId="33064C4D" w14:textId="77777777" w:rsidTr="00AC0B8D">
        <w:trPr>
          <w:trHeight w:val="266"/>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59627852" w14:textId="77777777" w:rsidR="00672468" w:rsidRPr="00217562" w:rsidRDefault="00672468" w:rsidP="001606B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583" w:type="dxa"/>
            <w:tcBorders>
              <w:top w:val="nil"/>
              <w:left w:val="nil"/>
              <w:bottom w:val="single" w:sz="4" w:space="0" w:color="auto"/>
              <w:right w:val="single" w:sz="4" w:space="0" w:color="auto"/>
            </w:tcBorders>
            <w:shd w:val="clear" w:color="auto" w:fill="auto"/>
            <w:noWrap/>
            <w:vAlign w:val="center"/>
            <w:hideMark/>
          </w:tcPr>
          <w:p w14:paraId="31AEC359" w14:textId="7B9AF86D" w:rsidR="00672468" w:rsidRPr="00217562" w:rsidRDefault="00672468" w:rsidP="00812509">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1888F3D8" w14:textId="371E2A01"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58FF5605" w14:textId="03396077"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5693F2A1" w14:textId="4B367A3D"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04CFEB26" w14:textId="03FC5B2B" w:rsidR="00672468" w:rsidRPr="00217562" w:rsidRDefault="00672468" w:rsidP="000A161A">
            <w:pPr>
              <w:spacing w:after="0" w:line="240" w:lineRule="auto"/>
              <w:jc w:val="center"/>
              <w:rPr>
                <w:rFonts w:ascii="Arial" w:eastAsia="Times New Roman" w:hAnsi="Arial" w:cs="Arial"/>
                <w:color w:val="000000"/>
                <w:lang w:eastAsia="zh-CN"/>
              </w:rPr>
            </w:pPr>
          </w:p>
        </w:tc>
        <w:tc>
          <w:tcPr>
            <w:tcW w:w="390" w:type="dxa"/>
            <w:tcBorders>
              <w:top w:val="nil"/>
              <w:left w:val="nil"/>
              <w:bottom w:val="single" w:sz="4" w:space="0" w:color="auto"/>
              <w:right w:val="single" w:sz="4" w:space="0" w:color="auto"/>
            </w:tcBorders>
            <w:shd w:val="clear" w:color="auto" w:fill="auto"/>
            <w:noWrap/>
            <w:vAlign w:val="center"/>
            <w:hideMark/>
          </w:tcPr>
          <w:p w14:paraId="377CD06B" w14:textId="03424569"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noWrap/>
            <w:vAlign w:val="center"/>
            <w:hideMark/>
          </w:tcPr>
          <w:p w14:paraId="4A547AE1" w14:textId="206D76E2" w:rsidR="00672468" w:rsidRPr="00217562" w:rsidRDefault="00672468" w:rsidP="000A161A">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25FAD3B2" w14:textId="2E9BFAB2" w:rsidR="00672468" w:rsidRPr="00217562" w:rsidRDefault="00672468" w:rsidP="001606BE">
            <w:pPr>
              <w:spacing w:after="0" w:line="240" w:lineRule="auto"/>
              <w:jc w:val="center"/>
              <w:rPr>
                <w:rFonts w:ascii="Arial" w:eastAsia="Times New Roman" w:hAnsi="Arial" w:cs="Arial"/>
                <w:color w:val="000000"/>
                <w:lang w:eastAsia="zh-CN"/>
              </w:rPr>
            </w:pPr>
          </w:p>
        </w:tc>
        <w:tc>
          <w:tcPr>
            <w:tcW w:w="745" w:type="dxa"/>
            <w:tcBorders>
              <w:top w:val="nil"/>
              <w:left w:val="nil"/>
              <w:bottom w:val="single" w:sz="4" w:space="0" w:color="auto"/>
              <w:right w:val="single" w:sz="4" w:space="0" w:color="auto"/>
            </w:tcBorders>
            <w:shd w:val="clear" w:color="auto" w:fill="auto"/>
            <w:noWrap/>
            <w:vAlign w:val="center"/>
            <w:hideMark/>
          </w:tcPr>
          <w:p w14:paraId="229811DB" w14:textId="22767640"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3EF1CF42" w14:textId="35A33DEE"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5DA8E281" w14:textId="528BB4A4" w:rsidR="00672468" w:rsidRPr="00217562" w:rsidRDefault="00672468">
            <w:pPr>
              <w:spacing w:after="0" w:line="240" w:lineRule="auto"/>
              <w:jc w:val="center"/>
              <w:rPr>
                <w:rFonts w:ascii="Arial" w:eastAsia="Times New Roman" w:hAnsi="Arial" w:cs="Arial"/>
                <w:color w:val="000000"/>
                <w:lang w:eastAsia="zh-CN"/>
              </w:rPr>
            </w:pPr>
          </w:p>
        </w:tc>
      </w:tr>
      <w:tr w:rsidR="00672468" w:rsidRPr="00217562" w14:paraId="21ED25CF"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13A9ECDC"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583" w:type="dxa"/>
            <w:tcBorders>
              <w:top w:val="nil"/>
              <w:left w:val="nil"/>
              <w:bottom w:val="single" w:sz="4" w:space="0" w:color="auto"/>
              <w:right w:val="single" w:sz="4" w:space="0" w:color="auto"/>
            </w:tcBorders>
            <w:shd w:val="clear" w:color="auto" w:fill="auto"/>
            <w:noWrap/>
            <w:vAlign w:val="center"/>
            <w:hideMark/>
          </w:tcPr>
          <w:p w14:paraId="78F060F3" w14:textId="48D9009E"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19,673</w:t>
            </w:r>
          </w:p>
        </w:tc>
        <w:tc>
          <w:tcPr>
            <w:tcW w:w="1514" w:type="dxa"/>
            <w:tcBorders>
              <w:top w:val="nil"/>
              <w:left w:val="nil"/>
              <w:bottom w:val="single" w:sz="4" w:space="0" w:color="auto"/>
              <w:right w:val="single" w:sz="4" w:space="0" w:color="auto"/>
            </w:tcBorders>
            <w:shd w:val="clear" w:color="auto" w:fill="auto"/>
            <w:noWrap/>
            <w:vAlign w:val="center"/>
            <w:hideMark/>
          </w:tcPr>
          <w:p w14:paraId="38C450D9"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75.1</w:t>
            </w:r>
          </w:p>
        </w:tc>
        <w:tc>
          <w:tcPr>
            <w:tcW w:w="667" w:type="dxa"/>
            <w:tcBorders>
              <w:top w:val="nil"/>
              <w:left w:val="nil"/>
              <w:bottom w:val="single" w:sz="4" w:space="0" w:color="auto"/>
              <w:right w:val="single" w:sz="4" w:space="0" w:color="auto"/>
            </w:tcBorders>
            <w:shd w:val="clear" w:color="auto" w:fill="auto"/>
            <w:noWrap/>
            <w:vAlign w:val="center"/>
            <w:hideMark/>
          </w:tcPr>
          <w:p w14:paraId="5E5E775C"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70.7</w:t>
            </w:r>
          </w:p>
        </w:tc>
        <w:tc>
          <w:tcPr>
            <w:tcW w:w="300" w:type="dxa"/>
            <w:tcBorders>
              <w:top w:val="nil"/>
              <w:left w:val="nil"/>
              <w:bottom w:val="single" w:sz="4" w:space="0" w:color="auto"/>
              <w:right w:val="single" w:sz="4" w:space="0" w:color="auto"/>
            </w:tcBorders>
            <w:shd w:val="clear" w:color="auto" w:fill="auto"/>
            <w:noWrap/>
            <w:vAlign w:val="center"/>
            <w:hideMark/>
          </w:tcPr>
          <w:p w14:paraId="6915FF27"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0BEA693E"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79.0</w:t>
            </w:r>
          </w:p>
        </w:tc>
        <w:tc>
          <w:tcPr>
            <w:tcW w:w="390" w:type="dxa"/>
            <w:tcBorders>
              <w:top w:val="nil"/>
              <w:left w:val="nil"/>
              <w:bottom w:val="single" w:sz="4" w:space="0" w:color="auto"/>
              <w:right w:val="single" w:sz="4" w:space="0" w:color="auto"/>
            </w:tcBorders>
            <w:shd w:val="clear" w:color="auto" w:fill="auto"/>
            <w:noWrap/>
            <w:vAlign w:val="center"/>
            <w:hideMark/>
          </w:tcPr>
          <w:p w14:paraId="3AD41C7B" w14:textId="47F979FA"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765573EC" w14:textId="6A6B8E1E"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20,313</w:t>
            </w:r>
          </w:p>
        </w:tc>
        <w:tc>
          <w:tcPr>
            <w:tcW w:w="1514" w:type="dxa"/>
            <w:tcBorders>
              <w:top w:val="nil"/>
              <w:left w:val="nil"/>
              <w:bottom w:val="single" w:sz="4" w:space="0" w:color="auto"/>
              <w:right w:val="single" w:sz="4" w:space="0" w:color="auto"/>
            </w:tcBorders>
            <w:shd w:val="clear" w:color="auto" w:fill="auto"/>
            <w:vAlign w:val="center"/>
            <w:hideMark/>
          </w:tcPr>
          <w:p w14:paraId="474D0B63"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70.8</w:t>
            </w:r>
          </w:p>
        </w:tc>
        <w:tc>
          <w:tcPr>
            <w:tcW w:w="745" w:type="dxa"/>
            <w:tcBorders>
              <w:top w:val="nil"/>
              <w:left w:val="nil"/>
              <w:bottom w:val="single" w:sz="4" w:space="0" w:color="auto"/>
              <w:right w:val="single" w:sz="4" w:space="0" w:color="auto"/>
            </w:tcBorders>
            <w:shd w:val="clear" w:color="auto" w:fill="auto"/>
            <w:vAlign w:val="center"/>
            <w:hideMark/>
          </w:tcPr>
          <w:p w14:paraId="71BAA8F5"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66.7</w:t>
            </w:r>
          </w:p>
        </w:tc>
        <w:tc>
          <w:tcPr>
            <w:tcW w:w="300" w:type="dxa"/>
            <w:tcBorders>
              <w:top w:val="nil"/>
              <w:left w:val="nil"/>
              <w:bottom w:val="single" w:sz="4" w:space="0" w:color="auto"/>
              <w:right w:val="single" w:sz="4" w:space="0" w:color="auto"/>
            </w:tcBorders>
            <w:shd w:val="clear" w:color="auto" w:fill="auto"/>
            <w:noWrap/>
            <w:vAlign w:val="center"/>
            <w:hideMark/>
          </w:tcPr>
          <w:p w14:paraId="20F0B099"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4CB39F25"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74.6</w:t>
            </w:r>
          </w:p>
        </w:tc>
      </w:tr>
      <w:tr w:rsidR="00672468" w:rsidRPr="00217562" w14:paraId="11B51ED7"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21D04819"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583" w:type="dxa"/>
            <w:tcBorders>
              <w:top w:val="nil"/>
              <w:left w:val="nil"/>
              <w:bottom w:val="single" w:sz="4" w:space="0" w:color="auto"/>
              <w:right w:val="single" w:sz="4" w:space="0" w:color="auto"/>
            </w:tcBorders>
            <w:shd w:val="clear" w:color="auto" w:fill="auto"/>
            <w:noWrap/>
            <w:vAlign w:val="center"/>
            <w:hideMark/>
          </w:tcPr>
          <w:p w14:paraId="4E6AAF03" w14:textId="71605A2F"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88,196</w:t>
            </w:r>
          </w:p>
        </w:tc>
        <w:tc>
          <w:tcPr>
            <w:tcW w:w="1514" w:type="dxa"/>
            <w:tcBorders>
              <w:top w:val="nil"/>
              <w:left w:val="nil"/>
              <w:bottom w:val="single" w:sz="4" w:space="0" w:color="auto"/>
              <w:right w:val="single" w:sz="4" w:space="0" w:color="auto"/>
            </w:tcBorders>
            <w:shd w:val="clear" w:color="auto" w:fill="auto"/>
            <w:noWrap/>
            <w:vAlign w:val="center"/>
            <w:hideMark/>
          </w:tcPr>
          <w:p w14:paraId="6DC8EE50"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89.5</w:t>
            </w:r>
          </w:p>
        </w:tc>
        <w:tc>
          <w:tcPr>
            <w:tcW w:w="667" w:type="dxa"/>
            <w:tcBorders>
              <w:top w:val="nil"/>
              <w:left w:val="nil"/>
              <w:bottom w:val="single" w:sz="4" w:space="0" w:color="auto"/>
              <w:right w:val="single" w:sz="4" w:space="0" w:color="auto"/>
            </w:tcBorders>
            <w:shd w:val="clear" w:color="auto" w:fill="auto"/>
            <w:noWrap/>
            <w:vAlign w:val="center"/>
            <w:hideMark/>
          </w:tcPr>
          <w:p w14:paraId="506B664D"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87.8</w:t>
            </w:r>
          </w:p>
        </w:tc>
        <w:tc>
          <w:tcPr>
            <w:tcW w:w="300" w:type="dxa"/>
            <w:tcBorders>
              <w:top w:val="nil"/>
              <w:left w:val="nil"/>
              <w:bottom w:val="single" w:sz="4" w:space="0" w:color="auto"/>
              <w:right w:val="single" w:sz="4" w:space="0" w:color="auto"/>
            </w:tcBorders>
            <w:shd w:val="clear" w:color="auto" w:fill="auto"/>
            <w:noWrap/>
            <w:vAlign w:val="center"/>
            <w:hideMark/>
          </w:tcPr>
          <w:p w14:paraId="43407FC0"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1C71B22F"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91.0</w:t>
            </w:r>
          </w:p>
        </w:tc>
        <w:tc>
          <w:tcPr>
            <w:tcW w:w="390" w:type="dxa"/>
            <w:tcBorders>
              <w:top w:val="nil"/>
              <w:left w:val="nil"/>
              <w:bottom w:val="single" w:sz="4" w:space="0" w:color="auto"/>
              <w:right w:val="single" w:sz="4" w:space="0" w:color="auto"/>
            </w:tcBorders>
            <w:shd w:val="clear" w:color="auto" w:fill="auto"/>
            <w:noWrap/>
            <w:vAlign w:val="center"/>
            <w:hideMark/>
          </w:tcPr>
          <w:p w14:paraId="50CD68D9" w14:textId="1870B20A"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733C3A60" w14:textId="3FD068E4"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84,780</w:t>
            </w:r>
          </w:p>
        </w:tc>
        <w:tc>
          <w:tcPr>
            <w:tcW w:w="1514" w:type="dxa"/>
            <w:tcBorders>
              <w:top w:val="nil"/>
              <w:left w:val="nil"/>
              <w:bottom w:val="single" w:sz="4" w:space="0" w:color="auto"/>
              <w:right w:val="single" w:sz="4" w:space="0" w:color="auto"/>
            </w:tcBorders>
            <w:shd w:val="clear" w:color="auto" w:fill="auto"/>
            <w:vAlign w:val="center"/>
            <w:hideMark/>
          </w:tcPr>
          <w:p w14:paraId="68986424"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87.4</w:t>
            </w:r>
          </w:p>
        </w:tc>
        <w:tc>
          <w:tcPr>
            <w:tcW w:w="745" w:type="dxa"/>
            <w:tcBorders>
              <w:top w:val="nil"/>
              <w:left w:val="nil"/>
              <w:bottom w:val="single" w:sz="4" w:space="0" w:color="auto"/>
              <w:right w:val="single" w:sz="4" w:space="0" w:color="auto"/>
            </w:tcBorders>
            <w:shd w:val="clear" w:color="auto" w:fill="auto"/>
            <w:vAlign w:val="center"/>
            <w:hideMark/>
          </w:tcPr>
          <w:p w14:paraId="3946AF3E"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85.6</w:t>
            </w:r>
          </w:p>
        </w:tc>
        <w:tc>
          <w:tcPr>
            <w:tcW w:w="300" w:type="dxa"/>
            <w:tcBorders>
              <w:top w:val="nil"/>
              <w:left w:val="nil"/>
              <w:bottom w:val="single" w:sz="4" w:space="0" w:color="auto"/>
              <w:right w:val="single" w:sz="4" w:space="0" w:color="auto"/>
            </w:tcBorders>
            <w:shd w:val="clear" w:color="auto" w:fill="auto"/>
            <w:noWrap/>
            <w:vAlign w:val="center"/>
            <w:hideMark/>
          </w:tcPr>
          <w:p w14:paraId="67BDA228"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7102C10E"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89.1</w:t>
            </w:r>
          </w:p>
        </w:tc>
      </w:tr>
      <w:tr w:rsidR="00672468" w:rsidRPr="00217562" w14:paraId="5392C3C0" w14:textId="77777777" w:rsidTr="00AC0B8D">
        <w:trPr>
          <w:trHeight w:val="266"/>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6C6CCF08" w14:textId="77777777" w:rsidR="00672468" w:rsidRPr="00217562" w:rsidRDefault="00672468" w:rsidP="001606B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583" w:type="dxa"/>
            <w:tcBorders>
              <w:top w:val="nil"/>
              <w:left w:val="nil"/>
              <w:bottom w:val="single" w:sz="4" w:space="0" w:color="auto"/>
              <w:right w:val="single" w:sz="4" w:space="0" w:color="auto"/>
            </w:tcBorders>
            <w:shd w:val="clear" w:color="auto" w:fill="auto"/>
            <w:noWrap/>
            <w:vAlign w:val="center"/>
            <w:hideMark/>
          </w:tcPr>
          <w:p w14:paraId="254F5733" w14:textId="3954D177" w:rsidR="00672468" w:rsidRPr="00217562" w:rsidRDefault="00672468" w:rsidP="00812509">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6FD10B94" w14:textId="1B3E4607"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41B6149E" w14:textId="05F48585"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0141C1CD" w14:textId="10B2F724"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52B48520" w14:textId="3CBFDFEB" w:rsidR="00672468" w:rsidRPr="00217562" w:rsidRDefault="00672468" w:rsidP="000A161A">
            <w:pPr>
              <w:spacing w:after="0" w:line="240" w:lineRule="auto"/>
              <w:jc w:val="center"/>
              <w:rPr>
                <w:rFonts w:ascii="Arial" w:eastAsia="Times New Roman" w:hAnsi="Arial" w:cs="Arial"/>
                <w:color w:val="000000"/>
                <w:lang w:eastAsia="zh-CN"/>
              </w:rPr>
            </w:pPr>
          </w:p>
        </w:tc>
        <w:tc>
          <w:tcPr>
            <w:tcW w:w="390" w:type="dxa"/>
            <w:tcBorders>
              <w:top w:val="nil"/>
              <w:left w:val="nil"/>
              <w:bottom w:val="single" w:sz="4" w:space="0" w:color="auto"/>
              <w:right w:val="single" w:sz="4" w:space="0" w:color="auto"/>
            </w:tcBorders>
            <w:shd w:val="clear" w:color="auto" w:fill="auto"/>
            <w:noWrap/>
            <w:vAlign w:val="center"/>
            <w:hideMark/>
          </w:tcPr>
          <w:p w14:paraId="72640A8B" w14:textId="27FE0AEC"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noWrap/>
            <w:vAlign w:val="center"/>
            <w:hideMark/>
          </w:tcPr>
          <w:p w14:paraId="02F56DB6" w14:textId="57F5BD53" w:rsidR="00672468" w:rsidRPr="00217562" w:rsidRDefault="00672468" w:rsidP="000A161A">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1C7E924C" w14:textId="30ED5894" w:rsidR="00672468" w:rsidRPr="00217562" w:rsidRDefault="00672468" w:rsidP="001606BE">
            <w:pPr>
              <w:spacing w:after="0" w:line="240" w:lineRule="auto"/>
              <w:jc w:val="center"/>
              <w:rPr>
                <w:rFonts w:ascii="Arial" w:eastAsia="Times New Roman" w:hAnsi="Arial" w:cs="Arial"/>
                <w:color w:val="000000"/>
                <w:lang w:eastAsia="zh-CN"/>
              </w:rPr>
            </w:pPr>
          </w:p>
        </w:tc>
        <w:tc>
          <w:tcPr>
            <w:tcW w:w="745" w:type="dxa"/>
            <w:tcBorders>
              <w:top w:val="nil"/>
              <w:left w:val="nil"/>
              <w:bottom w:val="single" w:sz="4" w:space="0" w:color="auto"/>
              <w:right w:val="single" w:sz="4" w:space="0" w:color="auto"/>
            </w:tcBorders>
            <w:shd w:val="clear" w:color="auto" w:fill="auto"/>
            <w:noWrap/>
            <w:vAlign w:val="center"/>
            <w:hideMark/>
          </w:tcPr>
          <w:p w14:paraId="3EBF2369" w14:textId="096CFED5"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45BE4DA8" w14:textId="3578F783"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30B6100E" w14:textId="7CBC3706" w:rsidR="00672468" w:rsidRPr="00217562" w:rsidRDefault="00672468">
            <w:pPr>
              <w:spacing w:after="0" w:line="240" w:lineRule="auto"/>
              <w:jc w:val="center"/>
              <w:rPr>
                <w:rFonts w:ascii="Arial" w:eastAsia="Times New Roman" w:hAnsi="Arial" w:cs="Arial"/>
                <w:color w:val="000000"/>
                <w:lang w:eastAsia="zh-CN"/>
              </w:rPr>
            </w:pPr>
          </w:p>
        </w:tc>
      </w:tr>
      <w:tr w:rsidR="00672468" w:rsidRPr="00217562" w14:paraId="4B0E6481"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406C6E59"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583" w:type="dxa"/>
            <w:tcBorders>
              <w:top w:val="nil"/>
              <w:left w:val="nil"/>
              <w:bottom w:val="single" w:sz="4" w:space="0" w:color="auto"/>
              <w:right w:val="single" w:sz="4" w:space="0" w:color="auto"/>
            </w:tcBorders>
            <w:shd w:val="clear" w:color="auto" w:fill="auto"/>
            <w:noWrap/>
            <w:vAlign w:val="center"/>
            <w:hideMark/>
          </w:tcPr>
          <w:p w14:paraId="1AD21EC1" w14:textId="6E0FCE84"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33,126</w:t>
            </w:r>
          </w:p>
        </w:tc>
        <w:tc>
          <w:tcPr>
            <w:tcW w:w="1514" w:type="dxa"/>
            <w:tcBorders>
              <w:top w:val="nil"/>
              <w:left w:val="nil"/>
              <w:bottom w:val="single" w:sz="4" w:space="0" w:color="auto"/>
              <w:right w:val="single" w:sz="4" w:space="0" w:color="auto"/>
            </w:tcBorders>
            <w:shd w:val="clear" w:color="auto" w:fill="auto"/>
            <w:noWrap/>
            <w:vAlign w:val="center"/>
            <w:hideMark/>
          </w:tcPr>
          <w:p w14:paraId="09F2A477"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78.3</w:t>
            </w:r>
          </w:p>
        </w:tc>
        <w:tc>
          <w:tcPr>
            <w:tcW w:w="667" w:type="dxa"/>
            <w:tcBorders>
              <w:top w:val="nil"/>
              <w:left w:val="nil"/>
              <w:bottom w:val="single" w:sz="4" w:space="0" w:color="auto"/>
              <w:right w:val="single" w:sz="4" w:space="0" w:color="auto"/>
            </w:tcBorders>
            <w:shd w:val="clear" w:color="auto" w:fill="auto"/>
            <w:noWrap/>
            <w:vAlign w:val="center"/>
            <w:hideMark/>
          </w:tcPr>
          <w:p w14:paraId="3C9C0E3F"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75.5</w:t>
            </w:r>
          </w:p>
        </w:tc>
        <w:tc>
          <w:tcPr>
            <w:tcW w:w="300" w:type="dxa"/>
            <w:tcBorders>
              <w:top w:val="nil"/>
              <w:left w:val="nil"/>
              <w:bottom w:val="single" w:sz="4" w:space="0" w:color="auto"/>
              <w:right w:val="single" w:sz="4" w:space="0" w:color="auto"/>
            </w:tcBorders>
            <w:shd w:val="clear" w:color="auto" w:fill="auto"/>
            <w:noWrap/>
            <w:vAlign w:val="center"/>
            <w:hideMark/>
          </w:tcPr>
          <w:p w14:paraId="49DB5663"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7E8DE316"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80.8</w:t>
            </w:r>
          </w:p>
        </w:tc>
        <w:tc>
          <w:tcPr>
            <w:tcW w:w="390" w:type="dxa"/>
            <w:tcBorders>
              <w:top w:val="nil"/>
              <w:left w:val="nil"/>
              <w:bottom w:val="single" w:sz="4" w:space="0" w:color="auto"/>
              <w:right w:val="single" w:sz="4" w:space="0" w:color="auto"/>
            </w:tcBorders>
            <w:shd w:val="clear" w:color="auto" w:fill="auto"/>
            <w:noWrap/>
            <w:vAlign w:val="center"/>
            <w:hideMark/>
          </w:tcPr>
          <w:p w14:paraId="244DBC01" w14:textId="6F727D1C"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55323353" w14:textId="46279850"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32,688</w:t>
            </w:r>
          </w:p>
        </w:tc>
        <w:tc>
          <w:tcPr>
            <w:tcW w:w="1514" w:type="dxa"/>
            <w:tcBorders>
              <w:top w:val="nil"/>
              <w:left w:val="nil"/>
              <w:bottom w:val="single" w:sz="4" w:space="0" w:color="auto"/>
              <w:right w:val="single" w:sz="4" w:space="0" w:color="auto"/>
            </w:tcBorders>
            <w:shd w:val="clear" w:color="auto" w:fill="auto"/>
            <w:vAlign w:val="center"/>
            <w:hideMark/>
          </w:tcPr>
          <w:p w14:paraId="01E7E381"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74.1</w:t>
            </w:r>
          </w:p>
        </w:tc>
        <w:tc>
          <w:tcPr>
            <w:tcW w:w="745" w:type="dxa"/>
            <w:tcBorders>
              <w:top w:val="nil"/>
              <w:left w:val="nil"/>
              <w:bottom w:val="single" w:sz="4" w:space="0" w:color="auto"/>
              <w:right w:val="single" w:sz="4" w:space="0" w:color="auto"/>
            </w:tcBorders>
            <w:shd w:val="clear" w:color="auto" w:fill="auto"/>
            <w:vAlign w:val="center"/>
            <w:hideMark/>
          </w:tcPr>
          <w:p w14:paraId="380F7201"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71.3</w:t>
            </w:r>
          </w:p>
        </w:tc>
        <w:tc>
          <w:tcPr>
            <w:tcW w:w="300" w:type="dxa"/>
            <w:tcBorders>
              <w:top w:val="nil"/>
              <w:left w:val="nil"/>
              <w:bottom w:val="single" w:sz="4" w:space="0" w:color="auto"/>
              <w:right w:val="single" w:sz="4" w:space="0" w:color="auto"/>
            </w:tcBorders>
            <w:shd w:val="clear" w:color="auto" w:fill="auto"/>
            <w:noWrap/>
            <w:vAlign w:val="center"/>
            <w:hideMark/>
          </w:tcPr>
          <w:p w14:paraId="4395554D"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52F639A6"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76.8</w:t>
            </w:r>
          </w:p>
        </w:tc>
      </w:tr>
      <w:tr w:rsidR="00672468" w:rsidRPr="00217562" w14:paraId="586AE67E"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0232827B"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583" w:type="dxa"/>
            <w:tcBorders>
              <w:top w:val="nil"/>
              <w:left w:val="nil"/>
              <w:bottom w:val="single" w:sz="4" w:space="0" w:color="auto"/>
              <w:right w:val="single" w:sz="4" w:space="0" w:color="auto"/>
            </w:tcBorders>
            <w:shd w:val="clear" w:color="auto" w:fill="auto"/>
            <w:noWrap/>
            <w:vAlign w:val="center"/>
            <w:hideMark/>
          </w:tcPr>
          <w:p w14:paraId="66C46573" w14:textId="5D558DEC"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81,144</w:t>
            </w:r>
          </w:p>
        </w:tc>
        <w:tc>
          <w:tcPr>
            <w:tcW w:w="1514" w:type="dxa"/>
            <w:tcBorders>
              <w:top w:val="nil"/>
              <w:left w:val="nil"/>
              <w:bottom w:val="single" w:sz="4" w:space="0" w:color="auto"/>
              <w:right w:val="single" w:sz="4" w:space="0" w:color="auto"/>
            </w:tcBorders>
            <w:shd w:val="clear" w:color="auto" w:fill="auto"/>
            <w:noWrap/>
            <w:vAlign w:val="center"/>
            <w:hideMark/>
          </w:tcPr>
          <w:p w14:paraId="1774D289"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89.7</w:t>
            </w:r>
          </w:p>
        </w:tc>
        <w:tc>
          <w:tcPr>
            <w:tcW w:w="667" w:type="dxa"/>
            <w:tcBorders>
              <w:top w:val="nil"/>
              <w:left w:val="nil"/>
              <w:bottom w:val="single" w:sz="4" w:space="0" w:color="auto"/>
              <w:right w:val="single" w:sz="4" w:space="0" w:color="auto"/>
            </w:tcBorders>
            <w:shd w:val="clear" w:color="auto" w:fill="auto"/>
            <w:noWrap/>
            <w:vAlign w:val="center"/>
            <w:hideMark/>
          </w:tcPr>
          <w:p w14:paraId="77BD8F82"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87.7</w:t>
            </w:r>
          </w:p>
        </w:tc>
        <w:tc>
          <w:tcPr>
            <w:tcW w:w="300" w:type="dxa"/>
            <w:tcBorders>
              <w:top w:val="nil"/>
              <w:left w:val="nil"/>
              <w:bottom w:val="single" w:sz="4" w:space="0" w:color="auto"/>
              <w:right w:val="single" w:sz="4" w:space="0" w:color="auto"/>
            </w:tcBorders>
            <w:shd w:val="clear" w:color="auto" w:fill="auto"/>
            <w:noWrap/>
            <w:vAlign w:val="center"/>
            <w:hideMark/>
          </w:tcPr>
          <w:p w14:paraId="3E3761D7"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6DB1596F"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91.3</w:t>
            </w:r>
          </w:p>
        </w:tc>
        <w:tc>
          <w:tcPr>
            <w:tcW w:w="390" w:type="dxa"/>
            <w:tcBorders>
              <w:top w:val="nil"/>
              <w:left w:val="nil"/>
              <w:bottom w:val="single" w:sz="4" w:space="0" w:color="auto"/>
              <w:right w:val="single" w:sz="4" w:space="0" w:color="auto"/>
            </w:tcBorders>
            <w:shd w:val="clear" w:color="auto" w:fill="auto"/>
            <w:noWrap/>
            <w:vAlign w:val="center"/>
            <w:hideMark/>
          </w:tcPr>
          <w:p w14:paraId="47C0D97B" w14:textId="36327D50"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4C641B93" w14:textId="37FAC8B5"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76,652</w:t>
            </w:r>
          </w:p>
        </w:tc>
        <w:tc>
          <w:tcPr>
            <w:tcW w:w="1514" w:type="dxa"/>
            <w:tcBorders>
              <w:top w:val="nil"/>
              <w:left w:val="nil"/>
              <w:bottom w:val="single" w:sz="4" w:space="0" w:color="auto"/>
              <w:right w:val="single" w:sz="4" w:space="0" w:color="auto"/>
            </w:tcBorders>
            <w:shd w:val="clear" w:color="auto" w:fill="auto"/>
            <w:vAlign w:val="center"/>
            <w:hideMark/>
          </w:tcPr>
          <w:p w14:paraId="3782B2B7"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87.7</w:t>
            </w:r>
          </w:p>
        </w:tc>
        <w:tc>
          <w:tcPr>
            <w:tcW w:w="745" w:type="dxa"/>
            <w:tcBorders>
              <w:top w:val="nil"/>
              <w:left w:val="nil"/>
              <w:bottom w:val="single" w:sz="4" w:space="0" w:color="auto"/>
              <w:right w:val="single" w:sz="4" w:space="0" w:color="auto"/>
            </w:tcBorders>
            <w:shd w:val="clear" w:color="auto" w:fill="auto"/>
            <w:vAlign w:val="center"/>
            <w:hideMark/>
          </w:tcPr>
          <w:p w14:paraId="2C0EE7EE"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85.7</w:t>
            </w:r>
          </w:p>
        </w:tc>
        <w:tc>
          <w:tcPr>
            <w:tcW w:w="300" w:type="dxa"/>
            <w:tcBorders>
              <w:top w:val="nil"/>
              <w:left w:val="nil"/>
              <w:bottom w:val="single" w:sz="4" w:space="0" w:color="auto"/>
              <w:right w:val="single" w:sz="4" w:space="0" w:color="auto"/>
            </w:tcBorders>
            <w:shd w:val="clear" w:color="auto" w:fill="auto"/>
            <w:noWrap/>
            <w:vAlign w:val="center"/>
            <w:hideMark/>
          </w:tcPr>
          <w:p w14:paraId="52E459F2"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1D5B7381"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89.5</w:t>
            </w:r>
          </w:p>
        </w:tc>
      </w:tr>
      <w:tr w:rsidR="00672468" w:rsidRPr="00217562" w14:paraId="3CEA85DE"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18194652" w14:textId="77777777" w:rsidR="00672468" w:rsidRPr="00217562" w:rsidRDefault="00672468" w:rsidP="001606B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583" w:type="dxa"/>
            <w:tcBorders>
              <w:top w:val="nil"/>
              <w:left w:val="nil"/>
              <w:bottom w:val="single" w:sz="4" w:space="0" w:color="auto"/>
              <w:right w:val="single" w:sz="4" w:space="0" w:color="auto"/>
            </w:tcBorders>
            <w:shd w:val="clear" w:color="auto" w:fill="auto"/>
            <w:noWrap/>
            <w:vAlign w:val="center"/>
            <w:hideMark/>
          </w:tcPr>
          <w:p w14:paraId="1CAB6366" w14:textId="2AF288F1" w:rsidR="00672468" w:rsidRPr="00217562" w:rsidRDefault="00672468" w:rsidP="00812509">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76110EF4" w14:textId="3F112FF8"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07778AC0" w14:textId="357C6071"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10128EA4" w14:textId="7F8C8F30"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32F6E778" w14:textId="4E5E10DC" w:rsidR="00672468" w:rsidRPr="00217562" w:rsidRDefault="00672468" w:rsidP="000A161A">
            <w:pPr>
              <w:spacing w:after="0" w:line="240" w:lineRule="auto"/>
              <w:jc w:val="center"/>
              <w:rPr>
                <w:rFonts w:ascii="Arial" w:eastAsia="Times New Roman" w:hAnsi="Arial" w:cs="Arial"/>
                <w:color w:val="000000"/>
                <w:lang w:eastAsia="zh-CN"/>
              </w:rPr>
            </w:pPr>
          </w:p>
        </w:tc>
        <w:tc>
          <w:tcPr>
            <w:tcW w:w="390" w:type="dxa"/>
            <w:tcBorders>
              <w:top w:val="nil"/>
              <w:left w:val="nil"/>
              <w:bottom w:val="single" w:sz="4" w:space="0" w:color="auto"/>
              <w:right w:val="single" w:sz="4" w:space="0" w:color="auto"/>
            </w:tcBorders>
            <w:shd w:val="clear" w:color="auto" w:fill="auto"/>
            <w:noWrap/>
            <w:vAlign w:val="center"/>
            <w:hideMark/>
          </w:tcPr>
          <w:p w14:paraId="451AC1C8" w14:textId="09B99B78"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noWrap/>
            <w:vAlign w:val="center"/>
            <w:hideMark/>
          </w:tcPr>
          <w:p w14:paraId="2E88F1AB" w14:textId="308E1260" w:rsidR="00672468" w:rsidRPr="00217562" w:rsidRDefault="00672468" w:rsidP="000A161A">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56AC090F" w14:textId="1C6BFE69" w:rsidR="00672468" w:rsidRPr="00217562" w:rsidRDefault="00672468" w:rsidP="001606BE">
            <w:pPr>
              <w:spacing w:after="0" w:line="240" w:lineRule="auto"/>
              <w:jc w:val="center"/>
              <w:rPr>
                <w:rFonts w:ascii="Arial" w:eastAsia="Times New Roman" w:hAnsi="Arial" w:cs="Arial"/>
                <w:color w:val="000000"/>
                <w:lang w:eastAsia="zh-CN"/>
              </w:rPr>
            </w:pPr>
          </w:p>
        </w:tc>
        <w:tc>
          <w:tcPr>
            <w:tcW w:w="745" w:type="dxa"/>
            <w:tcBorders>
              <w:top w:val="nil"/>
              <w:left w:val="nil"/>
              <w:bottom w:val="single" w:sz="4" w:space="0" w:color="auto"/>
              <w:right w:val="single" w:sz="4" w:space="0" w:color="auto"/>
            </w:tcBorders>
            <w:shd w:val="clear" w:color="auto" w:fill="auto"/>
            <w:noWrap/>
            <w:vAlign w:val="center"/>
            <w:hideMark/>
          </w:tcPr>
          <w:p w14:paraId="20E4596C" w14:textId="5563C72A"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734736F5" w14:textId="6FDC6B60"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0E145416" w14:textId="761028E6" w:rsidR="00672468" w:rsidRPr="00217562" w:rsidRDefault="00672468">
            <w:pPr>
              <w:spacing w:after="0" w:line="240" w:lineRule="auto"/>
              <w:jc w:val="center"/>
              <w:rPr>
                <w:rFonts w:ascii="Arial" w:eastAsia="Times New Roman" w:hAnsi="Arial" w:cs="Arial"/>
                <w:color w:val="000000"/>
                <w:lang w:eastAsia="zh-CN"/>
              </w:rPr>
            </w:pPr>
          </w:p>
        </w:tc>
      </w:tr>
      <w:tr w:rsidR="00672468" w:rsidRPr="00217562" w14:paraId="32F09605"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0C1E6021"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583" w:type="dxa"/>
            <w:tcBorders>
              <w:top w:val="nil"/>
              <w:left w:val="nil"/>
              <w:bottom w:val="single" w:sz="4" w:space="0" w:color="auto"/>
              <w:right w:val="single" w:sz="4" w:space="0" w:color="auto"/>
            </w:tcBorders>
            <w:shd w:val="clear" w:color="auto" w:fill="auto"/>
            <w:noWrap/>
            <w:vAlign w:val="center"/>
            <w:hideMark/>
          </w:tcPr>
          <w:p w14:paraId="045A9A99" w14:textId="7DE51742"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35,203</w:t>
            </w:r>
          </w:p>
        </w:tc>
        <w:tc>
          <w:tcPr>
            <w:tcW w:w="1514" w:type="dxa"/>
            <w:tcBorders>
              <w:top w:val="nil"/>
              <w:left w:val="nil"/>
              <w:bottom w:val="single" w:sz="4" w:space="0" w:color="auto"/>
              <w:right w:val="single" w:sz="4" w:space="0" w:color="auto"/>
            </w:tcBorders>
            <w:shd w:val="clear" w:color="auto" w:fill="auto"/>
            <w:noWrap/>
            <w:vAlign w:val="center"/>
            <w:hideMark/>
          </w:tcPr>
          <w:p w14:paraId="22E9936F"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80.2</w:t>
            </w:r>
          </w:p>
        </w:tc>
        <w:tc>
          <w:tcPr>
            <w:tcW w:w="667" w:type="dxa"/>
            <w:tcBorders>
              <w:top w:val="nil"/>
              <w:left w:val="nil"/>
              <w:bottom w:val="single" w:sz="4" w:space="0" w:color="auto"/>
              <w:right w:val="single" w:sz="4" w:space="0" w:color="auto"/>
            </w:tcBorders>
            <w:shd w:val="clear" w:color="auto" w:fill="auto"/>
            <w:noWrap/>
            <w:vAlign w:val="center"/>
            <w:hideMark/>
          </w:tcPr>
          <w:p w14:paraId="75C9D779"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76.9</w:t>
            </w:r>
          </w:p>
        </w:tc>
        <w:tc>
          <w:tcPr>
            <w:tcW w:w="300" w:type="dxa"/>
            <w:tcBorders>
              <w:top w:val="nil"/>
              <w:left w:val="nil"/>
              <w:bottom w:val="single" w:sz="4" w:space="0" w:color="auto"/>
              <w:right w:val="single" w:sz="4" w:space="0" w:color="auto"/>
            </w:tcBorders>
            <w:shd w:val="clear" w:color="auto" w:fill="auto"/>
            <w:noWrap/>
            <w:vAlign w:val="center"/>
            <w:hideMark/>
          </w:tcPr>
          <w:p w14:paraId="5B5C281A"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797B63E7"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83.1</w:t>
            </w:r>
          </w:p>
        </w:tc>
        <w:tc>
          <w:tcPr>
            <w:tcW w:w="390" w:type="dxa"/>
            <w:tcBorders>
              <w:top w:val="nil"/>
              <w:left w:val="nil"/>
              <w:bottom w:val="single" w:sz="4" w:space="0" w:color="auto"/>
              <w:right w:val="single" w:sz="4" w:space="0" w:color="auto"/>
            </w:tcBorders>
            <w:shd w:val="clear" w:color="auto" w:fill="auto"/>
            <w:noWrap/>
            <w:vAlign w:val="center"/>
            <w:hideMark/>
          </w:tcPr>
          <w:p w14:paraId="0DB49BCB" w14:textId="58BA2B9F"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64C96C6C" w14:textId="1C42E846"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32,425</w:t>
            </w:r>
          </w:p>
        </w:tc>
        <w:tc>
          <w:tcPr>
            <w:tcW w:w="1514" w:type="dxa"/>
            <w:tcBorders>
              <w:top w:val="nil"/>
              <w:left w:val="nil"/>
              <w:bottom w:val="single" w:sz="4" w:space="0" w:color="auto"/>
              <w:right w:val="single" w:sz="4" w:space="0" w:color="auto"/>
            </w:tcBorders>
            <w:shd w:val="clear" w:color="auto" w:fill="auto"/>
            <w:vAlign w:val="center"/>
            <w:hideMark/>
          </w:tcPr>
          <w:p w14:paraId="1E51557C"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77.1</w:t>
            </w:r>
          </w:p>
        </w:tc>
        <w:tc>
          <w:tcPr>
            <w:tcW w:w="745" w:type="dxa"/>
            <w:tcBorders>
              <w:top w:val="nil"/>
              <w:left w:val="nil"/>
              <w:bottom w:val="single" w:sz="4" w:space="0" w:color="auto"/>
              <w:right w:val="single" w:sz="4" w:space="0" w:color="auto"/>
            </w:tcBorders>
            <w:shd w:val="clear" w:color="auto" w:fill="auto"/>
            <w:vAlign w:val="center"/>
            <w:hideMark/>
          </w:tcPr>
          <w:p w14:paraId="31493F41"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73.7</w:t>
            </w:r>
          </w:p>
        </w:tc>
        <w:tc>
          <w:tcPr>
            <w:tcW w:w="300" w:type="dxa"/>
            <w:tcBorders>
              <w:top w:val="nil"/>
              <w:left w:val="nil"/>
              <w:bottom w:val="single" w:sz="4" w:space="0" w:color="auto"/>
              <w:right w:val="single" w:sz="4" w:space="0" w:color="auto"/>
            </w:tcBorders>
            <w:shd w:val="clear" w:color="auto" w:fill="auto"/>
            <w:noWrap/>
            <w:vAlign w:val="center"/>
            <w:hideMark/>
          </w:tcPr>
          <w:p w14:paraId="620C65D8"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10AC0961"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80.1</w:t>
            </w:r>
          </w:p>
        </w:tc>
      </w:tr>
      <w:tr w:rsidR="00672468" w:rsidRPr="00217562" w14:paraId="2E20FB40"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52B8181B"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583" w:type="dxa"/>
            <w:tcBorders>
              <w:top w:val="nil"/>
              <w:left w:val="nil"/>
              <w:bottom w:val="single" w:sz="4" w:space="0" w:color="auto"/>
              <w:right w:val="single" w:sz="4" w:space="0" w:color="auto"/>
            </w:tcBorders>
            <w:shd w:val="clear" w:color="auto" w:fill="auto"/>
            <w:noWrap/>
            <w:vAlign w:val="center"/>
            <w:hideMark/>
          </w:tcPr>
          <w:p w14:paraId="7B8198EC" w14:textId="11303218"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79,067</w:t>
            </w:r>
          </w:p>
        </w:tc>
        <w:tc>
          <w:tcPr>
            <w:tcW w:w="1514" w:type="dxa"/>
            <w:tcBorders>
              <w:top w:val="nil"/>
              <w:left w:val="nil"/>
              <w:bottom w:val="single" w:sz="4" w:space="0" w:color="auto"/>
              <w:right w:val="single" w:sz="4" w:space="0" w:color="auto"/>
            </w:tcBorders>
            <w:shd w:val="clear" w:color="auto" w:fill="auto"/>
            <w:noWrap/>
            <w:vAlign w:val="center"/>
            <w:hideMark/>
          </w:tcPr>
          <w:p w14:paraId="35D4A320"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667" w:type="dxa"/>
            <w:tcBorders>
              <w:top w:val="nil"/>
              <w:left w:val="nil"/>
              <w:bottom w:val="single" w:sz="4" w:space="0" w:color="auto"/>
              <w:right w:val="single" w:sz="4" w:space="0" w:color="auto"/>
            </w:tcBorders>
            <w:shd w:val="clear" w:color="auto" w:fill="auto"/>
            <w:noWrap/>
            <w:vAlign w:val="center"/>
            <w:hideMark/>
          </w:tcPr>
          <w:p w14:paraId="3982D32C"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87.3</w:t>
            </w:r>
          </w:p>
        </w:tc>
        <w:tc>
          <w:tcPr>
            <w:tcW w:w="300" w:type="dxa"/>
            <w:tcBorders>
              <w:top w:val="nil"/>
              <w:left w:val="nil"/>
              <w:bottom w:val="single" w:sz="4" w:space="0" w:color="auto"/>
              <w:right w:val="single" w:sz="4" w:space="0" w:color="auto"/>
            </w:tcBorders>
            <w:shd w:val="clear" w:color="auto" w:fill="auto"/>
            <w:noWrap/>
            <w:vAlign w:val="center"/>
            <w:hideMark/>
          </w:tcPr>
          <w:p w14:paraId="6AEC22F0"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000536DF"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90.6</w:t>
            </w:r>
          </w:p>
        </w:tc>
        <w:tc>
          <w:tcPr>
            <w:tcW w:w="390" w:type="dxa"/>
            <w:tcBorders>
              <w:top w:val="nil"/>
              <w:left w:val="nil"/>
              <w:bottom w:val="single" w:sz="4" w:space="0" w:color="auto"/>
              <w:right w:val="single" w:sz="4" w:space="0" w:color="auto"/>
            </w:tcBorders>
            <w:shd w:val="clear" w:color="auto" w:fill="auto"/>
            <w:noWrap/>
            <w:vAlign w:val="center"/>
            <w:hideMark/>
          </w:tcPr>
          <w:p w14:paraId="6316A8DB" w14:textId="00FE8688"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7758BAF7" w14:textId="0C26704D"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76,915</w:t>
            </w:r>
          </w:p>
        </w:tc>
        <w:tc>
          <w:tcPr>
            <w:tcW w:w="1514" w:type="dxa"/>
            <w:tcBorders>
              <w:top w:val="nil"/>
              <w:left w:val="nil"/>
              <w:bottom w:val="single" w:sz="4" w:space="0" w:color="auto"/>
              <w:right w:val="single" w:sz="4" w:space="0" w:color="auto"/>
            </w:tcBorders>
            <w:shd w:val="clear" w:color="auto" w:fill="auto"/>
            <w:vAlign w:val="center"/>
            <w:hideMark/>
          </w:tcPr>
          <w:p w14:paraId="22098287"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86.0</w:t>
            </w:r>
          </w:p>
        </w:tc>
        <w:tc>
          <w:tcPr>
            <w:tcW w:w="745" w:type="dxa"/>
            <w:tcBorders>
              <w:top w:val="nil"/>
              <w:left w:val="nil"/>
              <w:bottom w:val="single" w:sz="4" w:space="0" w:color="auto"/>
              <w:right w:val="single" w:sz="4" w:space="0" w:color="auto"/>
            </w:tcBorders>
            <w:shd w:val="clear" w:color="auto" w:fill="auto"/>
            <w:vAlign w:val="center"/>
            <w:hideMark/>
          </w:tcPr>
          <w:p w14:paraId="61E144FD"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84.1</w:t>
            </w:r>
          </w:p>
        </w:tc>
        <w:tc>
          <w:tcPr>
            <w:tcW w:w="300" w:type="dxa"/>
            <w:tcBorders>
              <w:top w:val="nil"/>
              <w:left w:val="nil"/>
              <w:bottom w:val="single" w:sz="4" w:space="0" w:color="auto"/>
              <w:right w:val="single" w:sz="4" w:space="0" w:color="auto"/>
            </w:tcBorders>
            <w:shd w:val="clear" w:color="auto" w:fill="auto"/>
            <w:noWrap/>
            <w:vAlign w:val="center"/>
            <w:hideMark/>
          </w:tcPr>
          <w:p w14:paraId="1A2096D9"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6F47BCC0"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87.8</w:t>
            </w:r>
          </w:p>
        </w:tc>
      </w:tr>
      <w:tr w:rsidR="00672468" w:rsidRPr="00217562" w14:paraId="6064BABB"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42539680" w14:textId="0946C3F6" w:rsidR="00672468" w:rsidRPr="00217562" w:rsidRDefault="00672468" w:rsidP="001606B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F544F5" w:rsidRPr="00217562">
              <w:rPr>
                <w:rFonts w:ascii="Arial" w:eastAsia="Times New Roman" w:hAnsi="Arial" w:cs="Arial"/>
                <w:b/>
                <w:bCs/>
                <w:color w:val="000000"/>
                <w:lang w:eastAsia="zh-CN"/>
              </w:rPr>
              <w:t xml:space="preserve"> status</w:t>
            </w:r>
          </w:p>
        </w:tc>
        <w:tc>
          <w:tcPr>
            <w:tcW w:w="1583" w:type="dxa"/>
            <w:tcBorders>
              <w:top w:val="nil"/>
              <w:left w:val="nil"/>
              <w:bottom w:val="single" w:sz="4" w:space="0" w:color="auto"/>
              <w:right w:val="single" w:sz="4" w:space="0" w:color="auto"/>
            </w:tcBorders>
            <w:shd w:val="clear" w:color="auto" w:fill="auto"/>
            <w:noWrap/>
            <w:vAlign w:val="center"/>
            <w:hideMark/>
          </w:tcPr>
          <w:p w14:paraId="1BC17495" w14:textId="39AEF23F" w:rsidR="00672468" w:rsidRPr="00217562" w:rsidRDefault="00672468" w:rsidP="000A161A">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67A247ED" w14:textId="116A0421"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57AE3A18" w14:textId="07901E2D"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51F7933E" w14:textId="3EE25C2B"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21D89A46" w14:textId="0CF6C3D4" w:rsidR="00672468" w:rsidRPr="00217562" w:rsidRDefault="00672468" w:rsidP="000A161A">
            <w:pPr>
              <w:spacing w:after="0" w:line="240" w:lineRule="auto"/>
              <w:jc w:val="center"/>
              <w:rPr>
                <w:rFonts w:ascii="Arial" w:eastAsia="Times New Roman" w:hAnsi="Arial" w:cs="Arial"/>
                <w:color w:val="000000"/>
                <w:lang w:eastAsia="zh-CN"/>
              </w:rPr>
            </w:pPr>
          </w:p>
        </w:tc>
        <w:tc>
          <w:tcPr>
            <w:tcW w:w="390" w:type="dxa"/>
            <w:tcBorders>
              <w:top w:val="nil"/>
              <w:left w:val="nil"/>
              <w:bottom w:val="single" w:sz="4" w:space="0" w:color="auto"/>
              <w:right w:val="single" w:sz="4" w:space="0" w:color="auto"/>
            </w:tcBorders>
            <w:shd w:val="clear" w:color="auto" w:fill="auto"/>
            <w:noWrap/>
            <w:vAlign w:val="center"/>
            <w:hideMark/>
          </w:tcPr>
          <w:p w14:paraId="0DA346B9" w14:textId="71C34633"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noWrap/>
            <w:vAlign w:val="center"/>
            <w:hideMark/>
          </w:tcPr>
          <w:p w14:paraId="4BDCF223" w14:textId="6B68F67B" w:rsidR="00672468" w:rsidRPr="00217562" w:rsidRDefault="00672468" w:rsidP="000A161A">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7641F4C4" w14:textId="760BB10C" w:rsidR="00672468" w:rsidRPr="00217562" w:rsidRDefault="00672468" w:rsidP="001606BE">
            <w:pPr>
              <w:spacing w:after="0" w:line="240" w:lineRule="auto"/>
              <w:jc w:val="center"/>
              <w:rPr>
                <w:rFonts w:ascii="Arial" w:eastAsia="Times New Roman" w:hAnsi="Arial" w:cs="Arial"/>
                <w:color w:val="000000"/>
                <w:lang w:eastAsia="zh-CN"/>
              </w:rPr>
            </w:pPr>
          </w:p>
        </w:tc>
        <w:tc>
          <w:tcPr>
            <w:tcW w:w="745" w:type="dxa"/>
            <w:tcBorders>
              <w:top w:val="nil"/>
              <w:left w:val="nil"/>
              <w:bottom w:val="single" w:sz="4" w:space="0" w:color="auto"/>
              <w:right w:val="single" w:sz="4" w:space="0" w:color="auto"/>
            </w:tcBorders>
            <w:shd w:val="clear" w:color="auto" w:fill="auto"/>
            <w:noWrap/>
            <w:vAlign w:val="center"/>
            <w:hideMark/>
          </w:tcPr>
          <w:p w14:paraId="5B57EB0D" w14:textId="34C4B283"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56E1487C" w14:textId="79011FBB"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1BA69311" w14:textId="3B2B4876" w:rsidR="00672468" w:rsidRPr="00217562" w:rsidRDefault="00672468">
            <w:pPr>
              <w:spacing w:after="0" w:line="240" w:lineRule="auto"/>
              <w:jc w:val="center"/>
              <w:rPr>
                <w:rFonts w:ascii="Arial" w:eastAsia="Times New Roman" w:hAnsi="Arial" w:cs="Arial"/>
                <w:color w:val="000000"/>
                <w:lang w:eastAsia="zh-CN"/>
              </w:rPr>
            </w:pPr>
          </w:p>
        </w:tc>
      </w:tr>
      <w:tr w:rsidR="00672468" w:rsidRPr="00217562" w14:paraId="774CDC63"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135C83AF" w14:textId="0687B6B4"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w:t>
            </w:r>
          </w:p>
        </w:tc>
        <w:tc>
          <w:tcPr>
            <w:tcW w:w="1583" w:type="dxa"/>
            <w:tcBorders>
              <w:top w:val="nil"/>
              <w:left w:val="nil"/>
              <w:bottom w:val="single" w:sz="4" w:space="0" w:color="auto"/>
              <w:right w:val="single" w:sz="4" w:space="0" w:color="auto"/>
            </w:tcBorders>
            <w:shd w:val="clear" w:color="auto" w:fill="auto"/>
            <w:noWrap/>
            <w:vAlign w:val="center"/>
            <w:hideMark/>
          </w:tcPr>
          <w:p w14:paraId="5F348BB1" w14:textId="77777777"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103,348</w:t>
            </w:r>
          </w:p>
        </w:tc>
        <w:tc>
          <w:tcPr>
            <w:tcW w:w="1514" w:type="dxa"/>
            <w:tcBorders>
              <w:top w:val="nil"/>
              <w:left w:val="nil"/>
              <w:bottom w:val="single" w:sz="4" w:space="0" w:color="auto"/>
              <w:right w:val="single" w:sz="4" w:space="0" w:color="auto"/>
            </w:tcBorders>
            <w:shd w:val="clear" w:color="auto" w:fill="auto"/>
            <w:noWrap/>
            <w:vAlign w:val="center"/>
            <w:hideMark/>
          </w:tcPr>
          <w:p w14:paraId="7DDFEB33"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667" w:type="dxa"/>
            <w:tcBorders>
              <w:top w:val="nil"/>
              <w:left w:val="nil"/>
              <w:bottom w:val="single" w:sz="4" w:space="0" w:color="auto"/>
              <w:right w:val="single" w:sz="4" w:space="0" w:color="auto"/>
            </w:tcBorders>
            <w:shd w:val="clear" w:color="auto" w:fill="auto"/>
            <w:noWrap/>
            <w:vAlign w:val="center"/>
            <w:hideMark/>
          </w:tcPr>
          <w:p w14:paraId="124F04EE" w14:textId="2E9454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w:t>
            </w:r>
            <w:r w:rsidR="00B41E29" w:rsidRPr="00217562">
              <w:rPr>
                <w:rFonts w:ascii="Arial" w:eastAsia="Times New Roman" w:hAnsi="Arial" w:cs="Arial"/>
                <w:color w:val="000000"/>
                <w:lang w:eastAsia="zh-CN"/>
              </w:rPr>
              <w:t>.0</w:t>
            </w:r>
          </w:p>
        </w:tc>
        <w:tc>
          <w:tcPr>
            <w:tcW w:w="300" w:type="dxa"/>
            <w:tcBorders>
              <w:top w:val="nil"/>
              <w:left w:val="nil"/>
              <w:bottom w:val="single" w:sz="4" w:space="0" w:color="auto"/>
              <w:right w:val="single" w:sz="4" w:space="0" w:color="auto"/>
            </w:tcBorders>
            <w:shd w:val="clear" w:color="auto" w:fill="auto"/>
            <w:noWrap/>
            <w:vAlign w:val="center"/>
            <w:hideMark/>
          </w:tcPr>
          <w:p w14:paraId="7C7CEC9C"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5F8E07D1" w14:textId="46CB0E10"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w:t>
            </w:r>
            <w:r w:rsidR="00B41E29" w:rsidRPr="00217562">
              <w:rPr>
                <w:rFonts w:ascii="Arial" w:eastAsia="Times New Roman" w:hAnsi="Arial" w:cs="Arial"/>
                <w:color w:val="000000"/>
                <w:lang w:eastAsia="zh-CN"/>
              </w:rPr>
              <w:t>.1</w:t>
            </w:r>
          </w:p>
        </w:tc>
        <w:tc>
          <w:tcPr>
            <w:tcW w:w="390" w:type="dxa"/>
            <w:tcBorders>
              <w:top w:val="nil"/>
              <w:left w:val="nil"/>
              <w:bottom w:val="single" w:sz="4" w:space="0" w:color="auto"/>
              <w:right w:val="single" w:sz="4" w:space="0" w:color="auto"/>
            </w:tcBorders>
            <w:shd w:val="clear" w:color="auto" w:fill="auto"/>
            <w:noWrap/>
            <w:vAlign w:val="center"/>
            <w:hideMark/>
          </w:tcPr>
          <w:p w14:paraId="66CED363" w14:textId="1F78D715"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27905D79" w14:textId="21E9275C"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97,857</w:t>
            </w:r>
          </w:p>
        </w:tc>
        <w:tc>
          <w:tcPr>
            <w:tcW w:w="1514" w:type="dxa"/>
            <w:tcBorders>
              <w:top w:val="nil"/>
              <w:left w:val="nil"/>
              <w:bottom w:val="single" w:sz="4" w:space="0" w:color="auto"/>
              <w:right w:val="single" w:sz="4" w:space="0" w:color="auto"/>
            </w:tcBorders>
            <w:shd w:val="clear" w:color="auto" w:fill="auto"/>
            <w:vAlign w:val="center"/>
            <w:hideMark/>
          </w:tcPr>
          <w:p w14:paraId="685EC2FF"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84.6</w:t>
            </w:r>
          </w:p>
        </w:tc>
        <w:tc>
          <w:tcPr>
            <w:tcW w:w="745" w:type="dxa"/>
            <w:tcBorders>
              <w:top w:val="nil"/>
              <w:left w:val="nil"/>
              <w:bottom w:val="single" w:sz="4" w:space="0" w:color="auto"/>
              <w:right w:val="single" w:sz="4" w:space="0" w:color="auto"/>
            </w:tcBorders>
            <w:shd w:val="clear" w:color="auto" w:fill="auto"/>
            <w:vAlign w:val="center"/>
            <w:hideMark/>
          </w:tcPr>
          <w:p w14:paraId="166B9AE3"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83.0</w:t>
            </w:r>
          </w:p>
        </w:tc>
        <w:tc>
          <w:tcPr>
            <w:tcW w:w="300" w:type="dxa"/>
            <w:tcBorders>
              <w:top w:val="nil"/>
              <w:left w:val="nil"/>
              <w:bottom w:val="single" w:sz="4" w:space="0" w:color="auto"/>
              <w:right w:val="single" w:sz="4" w:space="0" w:color="auto"/>
            </w:tcBorders>
            <w:shd w:val="clear" w:color="auto" w:fill="auto"/>
            <w:noWrap/>
            <w:vAlign w:val="center"/>
            <w:hideMark/>
          </w:tcPr>
          <w:p w14:paraId="3921BFAC"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5EC2EEB7"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86.2</w:t>
            </w:r>
          </w:p>
        </w:tc>
      </w:tr>
      <w:tr w:rsidR="00672468" w:rsidRPr="00217562" w14:paraId="6A49B0B0"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5AAFB01C"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83" w:type="dxa"/>
            <w:tcBorders>
              <w:top w:val="nil"/>
              <w:left w:val="nil"/>
              <w:bottom w:val="single" w:sz="4" w:space="0" w:color="auto"/>
              <w:right w:val="single" w:sz="4" w:space="0" w:color="auto"/>
            </w:tcBorders>
            <w:shd w:val="clear" w:color="auto" w:fill="auto"/>
            <w:noWrap/>
            <w:vAlign w:val="center"/>
            <w:hideMark/>
          </w:tcPr>
          <w:p w14:paraId="2103FC76" w14:textId="77777777"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9,825</w:t>
            </w:r>
          </w:p>
        </w:tc>
        <w:tc>
          <w:tcPr>
            <w:tcW w:w="1514" w:type="dxa"/>
            <w:tcBorders>
              <w:top w:val="nil"/>
              <w:left w:val="nil"/>
              <w:bottom w:val="single" w:sz="4" w:space="0" w:color="auto"/>
              <w:right w:val="single" w:sz="4" w:space="0" w:color="auto"/>
            </w:tcBorders>
            <w:shd w:val="clear" w:color="auto" w:fill="auto"/>
            <w:noWrap/>
            <w:vAlign w:val="center"/>
            <w:hideMark/>
          </w:tcPr>
          <w:p w14:paraId="30F90FFD"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80.6</w:t>
            </w:r>
          </w:p>
        </w:tc>
        <w:tc>
          <w:tcPr>
            <w:tcW w:w="667" w:type="dxa"/>
            <w:tcBorders>
              <w:top w:val="nil"/>
              <w:left w:val="nil"/>
              <w:bottom w:val="single" w:sz="4" w:space="0" w:color="auto"/>
              <w:right w:val="single" w:sz="4" w:space="0" w:color="auto"/>
            </w:tcBorders>
            <w:shd w:val="clear" w:color="auto" w:fill="auto"/>
            <w:noWrap/>
            <w:vAlign w:val="center"/>
            <w:hideMark/>
          </w:tcPr>
          <w:p w14:paraId="5DE71D92" w14:textId="17E7D0CF"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w:t>
            </w:r>
            <w:r w:rsidR="00B41E29" w:rsidRPr="00217562">
              <w:rPr>
                <w:rFonts w:ascii="Arial" w:eastAsia="Times New Roman" w:hAnsi="Arial" w:cs="Arial"/>
                <w:color w:val="000000"/>
                <w:lang w:eastAsia="zh-CN"/>
              </w:rPr>
              <w:t>3.6</w:t>
            </w:r>
          </w:p>
        </w:tc>
        <w:tc>
          <w:tcPr>
            <w:tcW w:w="300" w:type="dxa"/>
            <w:tcBorders>
              <w:top w:val="nil"/>
              <w:left w:val="nil"/>
              <w:bottom w:val="single" w:sz="4" w:space="0" w:color="auto"/>
              <w:right w:val="single" w:sz="4" w:space="0" w:color="auto"/>
            </w:tcBorders>
            <w:shd w:val="clear" w:color="auto" w:fill="auto"/>
            <w:noWrap/>
            <w:vAlign w:val="center"/>
            <w:hideMark/>
          </w:tcPr>
          <w:p w14:paraId="066660E1"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209F4E5D" w14:textId="23384011"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w:t>
            </w:r>
            <w:r w:rsidR="00B41E29" w:rsidRPr="00217562">
              <w:rPr>
                <w:rFonts w:ascii="Arial" w:eastAsia="Times New Roman" w:hAnsi="Arial" w:cs="Arial"/>
                <w:color w:val="000000"/>
                <w:lang w:eastAsia="zh-CN"/>
              </w:rPr>
              <w:t>.1</w:t>
            </w:r>
          </w:p>
        </w:tc>
        <w:tc>
          <w:tcPr>
            <w:tcW w:w="390" w:type="dxa"/>
            <w:tcBorders>
              <w:top w:val="nil"/>
              <w:left w:val="nil"/>
              <w:bottom w:val="single" w:sz="4" w:space="0" w:color="auto"/>
              <w:right w:val="single" w:sz="4" w:space="0" w:color="auto"/>
            </w:tcBorders>
            <w:shd w:val="clear" w:color="auto" w:fill="auto"/>
            <w:noWrap/>
            <w:vAlign w:val="center"/>
            <w:hideMark/>
          </w:tcPr>
          <w:p w14:paraId="1A8E0939" w14:textId="0897B2FE"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56049577" w14:textId="0F2B6648"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10,817</w:t>
            </w:r>
          </w:p>
        </w:tc>
        <w:tc>
          <w:tcPr>
            <w:tcW w:w="1514" w:type="dxa"/>
            <w:tcBorders>
              <w:top w:val="nil"/>
              <w:left w:val="nil"/>
              <w:bottom w:val="single" w:sz="4" w:space="0" w:color="auto"/>
              <w:right w:val="single" w:sz="4" w:space="0" w:color="auto"/>
            </w:tcBorders>
            <w:shd w:val="clear" w:color="auto" w:fill="auto"/>
            <w:vAlign w:val="center"/>
            <w:hideMark/>
          </w:tcPr>
          <w:p w14:paraId="08E6D432"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71.8</w:t>
            </w:r>
          </w:p>
        </w:tc>
        <w:tc>
          <w:tcPr>
            <w:tcW w:w="745" w:type="dxa"/>
            <w:tcBorders>
              <w:top w:val="nil"/>
              <w:left w:val="nil"/>
              <w:bottom w:val="single" w:sz="4" w:space="0" w:color="auto"/>
              <w:right w:val="single" w:sz="4" w:space="0" w:color="auto"/>
            </w:tcBorders>
            <w:shd w:val="clear" w:color="auto" w:fill="auto"/>
            <w:vAlign w:val="center"/>
            <w:hideMark/>
          </w:tcPr>
          <w:p w14:paraId="1A672D1A"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65.2</w:t>
            </w:r>
          </w:p>
        </w:tc>
        <w:tc>
          <w:tcPr>
            <w:tcW w:w="300" w:type="dxa"/>
            <w:tcBorders>
              <w:top w:val="nil"/>
              <w:left w:val="nil"/>
              <w:bottom w:val="single" w:sz="4" w:space="0" w:color="auto"/>
              <w:right w:val="single" w:sz="4" w:space="0" w:color="auto"/>
            </w:tcBorders>
            <w:shd w:val="clear" w:color="auto" w:fill="auto"/>
            <w:noWrap/>
            <w:vAlign w:val="center"/>
            <w:hideMark/>
          </w:tcPr>
          <w:p w14:paraId="0339F4FF"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6178971A"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77.5</w:t>
            </w:r>
          </w:p>
        </w:tc>
      </w:tr>
      <w:tr w:rsidR="00672468" w:rsidRPr="00217562" w14:paraId="13A73443" w14:textId="77777777" w:rsidTr="00160760">
        <w:trPr>
          <w:trHeight w:val="152"/>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280C4487" w14:textId="7CFD17F6" w:rsidR="00672468" w:rsidRPr="00217562" w:rsidRDefault="00672468" w:rsidP="001606B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WIC </w:t>
            </w:r>
            <w:r w:rsidR="00440270" w:rsidRPr="00217562">
              <w:rPr>
                <w:rFonts w:ascii="Arial" w:eastAsia="Times New Roman" w:hAnsi="Arial" w:cs="Arial"/>
                <w:b/>
                <w:bCs/>
                <w:color w:val="000000"/>
                <w:lang w:eastAsia="zh-CN"/>
              </w:rPr>
              <w:t>p</w:t>
            </w:r>
            <w:r w:rsidRPr="00217562">
              <w:rPr>
                <w:rFonts w:ascii="Arial" w:eastAsia="Times New Roman" w:hAnsi="Arial" w:cs="Arial"/>
                <w:b/>
                <w:bCs/>
                <w:color w:val="000000"/>
                <w:lang w:eastAsia="zh-CN"/>
              </w:rPr>
              <w:t>articipation</w:t>
            </w:r>
          </w:p>
        </w:tc>
        <w:tc>
          <w:tcPr>
            <w:tcW w:w="1583" w:type="dxa"/>
            <w:tcBorders>
              <w:top w:val="nil"/>
              <w:left w:val="nil"/>
              <w:bottom w:val="single" w:sz="4" w:space="0" w:color="auto"/>
              <w:right w:val="single" w:sz="4" w:space="0" w:color="auto"/>
            </w:tcBorders>
            <w:shd w:val="clear" w:color="auto" w:fill="auto"/>
            <w:noWrap/>
            <w:vAlign w:val="center"/>
            <w:hideMark/>
          </w:tcPr>
          <w:p w14:paraId="79ADBACB" w14:textId="0EFF911B" w:rsidR="00672468" w:rsidRPr="00217562" w:rsidRDefault="00672468" w:rsidP="000A161A">
            <w:pPr>
              <w:spacing w:after="0" w:line="240" w:lineRule="auto"/>
              <w:jc w:val="right"/>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18E3F017" w14:textId="2B2D20F5" w:rsidR="00672468" w:rsidRPr="00217562" w:rsidRDefault="00672468" w:rsidP="001606BE">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7B7E5CDF" w14:textId="7D6E6E14"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39BDD1E5" w14:textId="1081FB17" w:rsidR="00672468" w:rsidRPr="00217562" w:rsidRDefault="00672468" w:rsidP="000A161A">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422A13D6" w14:textId="658A64B7" w:rsidR="00672468" w:rsidRPr="00217562" w:rsidRDefault="00672468" w:rsidP="000A161A">
            <w:pPr>
              <w:spacing w:after="0" w:line="240" w:lineRule="auto"/>
              <w:jc w:val="center"/>
              <w:rPr>
                <w:rFonts w:ascii="Arial" w:eastAsia="Times New Roman" w:hAnsi="Arial" w:cs="Arial"/>
                <w:color w:val="000000"/>
                <w:lang w:eastAsia="zh-CN"/>
              </w:rPr>
            </w:pPr>
          </w:p>
        </w:tc>
        <w:tc>
          <w:tcPr>
            <w:tcW w:w="390" w:type="dxa"/>
            <w:tcBorders>
              <w:top w:val="nil"/>
              <w:left w:val="nil"/>
              <w:bottom w:val="single" w:sz="4" w:space="0" w:color="auto"/>
              <w:right w:val="single" w:sz="4" w:space="0" w:color="auto"/>
            </w:tcBorders>
            <w:shd w:val="clear" w:color="auto" w:fill="auto"/>
            <w:noWrap/>
            <w:vAlign w:val="center"/>
            <w:hideMark/>
          </w:tcPr>
          <w:p w14:paraId="6347C3D2" w14:textId="0946A5A3"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noWrap/>
            <w:vAlign w:val="center"/>
            <w:hideMark/>
          </w:tcPr>
          <w:p w14:paraId="53302947" w14:textId="764D19EE" w:rsidR="00672468" w:rsidRPr="00217562" w:rsidRDefault="00672468" w:rsidP="000A161A">
            <w:pPr>
              <w:spacing w:after="0" w:line="240" w:lineRule="auto"/>
              <w:jc w:val="center"/>
              <w:rPr>
                <w:rFonts w:ascii="Arial" w:eastAsia="Times New Roman" w:hAnsi="Arial" w:cs="Arial"/>
                <w:color w:val="000000"/>
                <w:lang w:eastAsia="zh-CN"/>
              </w:rPr>
            </w:pPr>
          </w:p>
        </w:tc>
        <w:tc>
          <w:tcPr>
            <w:tcW w:w="1514" w:type="dxa"/>
            <w:tcBorders>
              <w:top w:val="nil"/>
              <w:left w:val="nil"/>
              <w:bottom w:val="single" w:sz="4" w:space="0" w:color="auto"/>
              <w:right w:val="single" w:sz="4" w:space="0" w:color="auto"/>
            </w:tcBorders>
            <w:shd w:val="clear" w:color="auto" w:fill="auto"/>
            <w:noWrap/>
            <w:vAlign w:val="center"/>
            <w:hideMark/>
          </w:tcPr>
          <w:p w14:paraId="79AC6866" w14:textId="39940E53" w:rsidR="00672468" w:rsidRPr="00217562" w:rsidRDefault="00672468" w:rsidP="001606BE">
            <w:pPr>
              <w:spacing w:after="0" w:line="240" w:lineRule="auto"/>
              <w:jc w:val="center"/>
              <w:rPr>
                <w:rFonts w:ascii="Arial" w:eastAsia="Times New Roman" w:hAnsi="Arial" w:cs="Arial"/>
                <w:color w:val="000000"/>
                <w:lang w:eastAsia="zh-CN"/>
              </w:rPr>
            </w:pPr>
          </w:p>
        </w:tc>
        <w:tc>
          <w:tcPr>
            <w:tcW w:w="745" w:type="dxa"/>
            <w:tcBorders>
              <w:top w:val="nil"/>
              <w:left w:val="nil"/>
              <w:bottom w:val="single" w:sz="4" w:space="0" w:color="auto"/>
              <w:right w:val="single" w:sz="4" w:space="0" w:color="auto"/>
            </w:tcBorders>
            <w:shd w:val="clear" w:color="auto" w:fill="auto"/>
            <w:noWrap/>
            <w:vAlign w:val="center"/>
            <w:hideMark/>
          </w:tcPr>
          <w:p w14:paraId="662E0890" w14:textId="06E8B6C0" w:rsidR="00672468" w:rsidRPr="00217562" w:rsidRDefault="00672468" w:rsidP="000A161A">
            <w:pPr>
              <w:spacing w:after="0" w:line="240" w:lineRule="auto"/>
              <w:jc w:val="center"/>
              <w:rPr>
                <w:rFonts w:ascii="Arial" w:eastAsia="Times New Roman" w:hAnsi="Arial" w:cs="Arial"/>
                <w:color w:val="000000"/>
                <w:lang w:eastAsia="zh-CN"/>
              </w:rPr>
            </w:pPr>
          </w:p>
        </w:tc>
        <w:tc>
          <w:tcPr>
            <w:tcW w:w="300" w:type="dxa"/>
            <w:tcBorders>
              <w:top w:val="nil"/>
              <w:left w:val="nil"/>
              <w:bottom w:val="single" w:sz="4" w:space="0" w:color="auto"/>
              <w:right w:val="single" w:sz="4" w:space="0" w:color="auto"/>
            </w:tcBorders>
            <w:shd w:val="clear" w:color="auto" w:fill="auto"/>
            <w:noWrap/>
            <w:vAlign w:val="center"/>
            <w:hideMark/>
          </w:tcPr>
          <w:p w14:paraId="0F0B71BA" w14:textId="28B79DD2" w:rsidR="00672468" w:rsidRPr="00217562" w:rsidRDefault="00672468" w:rsidP="000A161A">
            <w:pPr>
              <w:spacing w:after="0" w:line="240" w:lineRule="auto"/>
              <w:jc w:val="center"/>
              <w:rPr>
                <w:rFonts w:ascii="Arial" w:eastAsia="Times New Roman" w:hAnsi="Arial" w:cs="Arial"/>
                <w:color w:val="000000"/>
                <w:lang w:eastAsia="zh-CN"/>
              </w:rPr>
            </w:pPr>
          </w:p>
        </w:tc>
        <w:tc>
          <w:tcPr>
            <w:tcW w:w="667" w:type="dxa"/>
            <w:tcBorders>
              <w:top w:val="nil"/>
              <w:left w:val="nil"/>
              <w:bottom w:val="single" w:sz="4" w:space="0" w:color="auto"/>
              <w:right w:val="single" w:sz="4" w:space="0" w:color="auto"/>
            </w:tcBorders>
            <w:shd w:val="clear" w:color="auto" w:fill="auto"/>
            <w:noWrap/>
            <w:vAlign w:val="center"/>
            <w:hideMark/>
          </w:tcPr>
          <w:p w14:paraId="4516B83F" w14:textId="272E525D" w:rsidR="00672468" w:rsidRPr="00217562" w:rsidRDefault="00672468" w:rsidP="000A161A">
            <w:pPr>
              <w:spacing w:after="0" w:line="240" w:lineRule="auto"/>
              <w:jc w:val="center"/>
              <w:rPr>
                <w:rFonts w:ascii="Arial" w:eastAsia="Times New Roman" w:hAnsi="Arial" w:cs="Arial"/>
                <w:color w:val="000000"/>
                <w:lang w:eastAsia="zh-CN"/>
              </w:rPr>
            </w:pPr>
          </w:p>
        </w:tc>
      </w:tr>
      <w:tr w:rsidR="00672468" w:rsidRPr="00217562" w14:paraId="447FE12E"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108CACFC"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w:t>
            </w:r>
          </w:p>
        </w:tc>
        <w:tc>
          <w:tcPr>
            <w:tcW w:w="1583" w:type="dxa"/>
            <w:tcBorders>
              <w:top w:val="nil"/>
              <w:left w:val="nil"/>
              <w:bottom w:val="single" w:sz="4" w:space="0" w:color="auto"/>
              <w:right w:val="single" w:sz="4" w:space="0" w:color="auto"/>
            </w:tcBorders>
            <w:shd w:val="clear" w:color="auto" w:fill="auto"/>
            <w:noWrap/>
            <w:vAlign w:val="center"/>
            <w:hideMark/>
          </w:tcPr>
          <w:p w14:paraId="7FD4ED53" w14:textId="77777777"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80,767</w:t>
            </w:r>
          </w:p>
        </w:tc>
        <w:tc>
          <w:tcPr>
            <w:tcW w:w="1514" w:type="dxa"/>
            <w:tcBorders>
              <w:top w:val="nil"/>
              <w:left w:val="nil"/>
              <w:bottom w:val="single" w:sz="4" w:space="0" w:color="auto"/>
              <w:right w:val="single" w:sz="4" w:space="0" w:color="auto"/>
            </w:tcBorders>
            <w:shd w:val="clear" w:color="auto" w:fill="auto"/>
            <w:noWrap/>
            <w:vAlign w:val="center"/>
            <w:hideMark/>
          </w:tcPr>
          <w:p w14:paraId="26A188AF"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91.6</w:t>
            </w:r>
          </w:p>
        </w:tc>
        <w:tc>
          <w:tcPr>
            <w:tcW w:w="667" w:type="dxa"/>
            <w:tcBorders>
              <w:top w:val="nil"/>
              <w:left w:val="nil"/>
              <w:bottom w:val="single" w:sz="4" w:space="0" w:color="auto"/>
              <w:right w:val="single" w:sz="4" w:space="0" w:color="auto"/>
            </w:tcBorders>
            <w:shd w:val="clear" w:color="auto" w:fill="auto"/>
            <w:noWrap/>
            <w:vAlign w:val="center"/>
            <w:hideMark/>
          </w:tcPr>
          <w:p w14:paraId="1E055AE6" w14:textId="36B94192" w:rsidR="00672468" w:rsidRPr="00217562" w:rsidRDefault="00BF7540"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89.9</w:t>
            </w:r>
          </w:p>
        </w:tc>
        <w:tc>
          <w:tcPr>
            <w:tcW w:w="300" w:type="dxa"/>
            <w:tcBorders>
              <w:top w:val="nil"/>
              <w:left w:val="nil"/>
              <w:bottom w:val="single" w:sz="4" w:space="0" w:color="auto"/>
              <w:right w:val="single" w:sz="4" w:space="0" w:color="auto"/>
            </w:tcBorders>
            <w:shd w:val="clear" w:color="auto" w:fill="auto"/>
            <w:noWrap/>
            <w:vAlign w:val="center"/>
            <w:hideMark/>
          </w:tcPr>
          <w:p w14:paraId="4E7CDB4E"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26F6308E"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93.0</w:t>
            </w:r>
          </w:p>
        </w:tc>
        <w:tc>
          <w:tcPr>
            <w:tcW w:w="390" w:type="dxa"/>
            <w:tcBorders>
              <w:top w:val="nil"/>
              <w:left w:val="nil"/>
              <w:bottom w:val="single" w:sz="4" w:space="0" w:color="auto"/>
              <w:right w:val="single" w:sz="4" w:space="0" w:color="auto"/>
            </w:tcBorders>
            <w:shd w:val="clear" w:color="auto" w:fill="auto"/>
            <w:noWrap/>
            <w:vAlign w:val="center"/>
            <w:hideMark/>
          </w:tcPr>
          <w:p w14:paraId="4DB17CAB" w14:textId="371A81CB"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2D089818" w14:textId="77992385"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78,062</w:t>
            </w:r>
          </w:p>
        </w:tc>
        <w:tc>
          <w:tcPr>
            <w:tcW w:w="1514" w:type="dxa"/>
            <w:tcBorders>
              <w:top w:val="nil"/>
              <w:left w:val="nil"/>
              <w:bottom w:val="single" w:sz="4" w:space="0" w:color="auto"/>
              <w:right w:val="single" w:sz="4" w:space="0" w:color="auto"/>
            </w:tcBorders>
            <w:shd w:val="clear" w:color="auto" w:fill="auto"/>
            <w:vAlign w:val="center"/>
            <w:hideMark/>
          </w:tcPr>
          <w:p w14:paraId="3DBFA0BE"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88.5</w:t>
            </w:r>
          </w:p>
        </w:tc>
        <w:tc>
          <w:tcPr>
            <w:tcW w:w="745" w:type="dxa"/>
            <w:tcBorders>
              <w:top w:val="nil"/>
              <w:left w:val="nil"/>
              <w:bottom w:val="single" w:sz="4" w:space="0" w:color="auto"/>
              <w:right w:val="single" w:sz="4" w:space="0" w:color="auto"/>
            </w:tcBorders>
            <w:shd w:val="clear" w:color="auto" w:fill="auto"/>
            <w:vAlign w:val="center"/>
            <w:hideMark/>
          </w:tcPr>
          <w:p w14:paraId="7B86728F"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300" w:type="dxa"/>
            <w:tcBorders>
              <w:top w:val="nil"/>
              <w:left w:val="nil"/>
              <w:bottom w:val="single" w:sz="4" w:space="0" w:color="auto"/>
              <w:right w:val="single" w:sz="4" w:space="0" w:color="auto"/>
            </w:tcBorders>
            <w:shd w:val="clear" w:color="auto" w:fill="auto"/>
            <w:noWrap/>
            <w:vAlign w:val="center"/>
            <w:hideMark/>
          </w:tcPr>
          <w:p w14:paraId="6FE5DA79" w14:textId="77777777" w:rsidR="00672468" w:rsidRPr="00217562" w:rsidRDefault="00672468" w:rsidP="001606B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5FFB3DD4" w14:textId="77777777" w:rsidR="00672468" w:rsidRPr="00217562" w:rsidRDefault="00672468" w:rsidP="000A161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90.2</w:t>
            </w:r>
          </w:p>
        </w:tc>
      </w:tr>
      <w:tr w:rsidR="00672468" w:rsidRPr="00217562" w14:paraId="4A09A895" w14:textId="77777777" w:rsidTr="00AC0B8D">
        <w:trPr>
          <w:trHeight w:val="261"/>
        </w:trPr>
        <w:tc>
          <w:tcPr>
            <w:tcW w:w="3089" w:type="dxa"/>
            <w:tcBorders>
              <w:top w:val="nil"/>
              <w:left w:val="single" w:sz="4" w:space="0" w:color="auto"/>
              <w:bottom w:val="single" w:sz="4" w:space="0" w:color="auto"/>
              <w:right w:val="single" w:sz="4" w:space="0" w:color="auto"/>
            </w:tcBorders>
            <w:shd w:val="clear" w:color="auto" w:fill="auto"/>
            <w:noWrap/>
            <w:vAlign w:val="center"/>
            <w:hideMark/>
          </w:tcPr>
          <w:p w14:paraId="78EE8284" w14:textId="77777777" w:rsidR="00672468" w:rsidRPr="00217562" w:rsidRDefault="00672468" w:rsidP="001606B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83" w:type="dxa"/>
            <w:tcBorders>
              <w:top w:val="nil"/>
              <w:left w:val="nil"/>
              <w:bottom w:val="single" w:sz="4" w:space="0" w:color="auto"/>
              <w:right w:val="single" w:sz="4" w:space="0" w:color="auto"/>
            </w:tcBorders>
            <w:shd w:val="clear" w:color="auto" w:fill="auto"/>
            <w:noWrap/>
            <w:vAlign w:val="center"/>
            <w:hideMark/>
          </w:tcPr>
          <w:p w14:paraId="7111F5DD" w14:textId="77777777"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33,047</w:t>
            </w:r>
          </w:p>
        </w:tc>
        <w:tc>
          <w:tcPr>
            <w:tcW w:w="1514" w:type="dxa"/>
            <w:tcBorders>
              <w:top w:val="nil"/>
              <w:left w:val="nil"/>
              <w:bottom w:val="single" w:sz="4" w:space="0" w:color="auto"/>
              <w:right w:val="single" w:sz="4" w:space="0" w:color="auto"/>
            </w:tcBorders>
            <w:shd w:val="clear" w:color="auto" w:fill="auto"/>
            <w:noWrap/>
            <w:vAlign w:val="center"/>
            <w:hideMark/>
          </w:tcPr>
          <w:p w14:paraId="59121F7C"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75.2</w:t>
            </w:r>
          </w:p>
        </w:tc>
        <w:tc>
          <w:tcPr>
            <w:tcW w:w="667" w:type="dxa"/>
            <w:tcBorders>
              <w:top w:val="nil"/>
              <w:left w:val="nil"/>
              <w:bottom w:val="single" w:sz="4" w:space="0" w:color="auto"/>
              <w:right w:val="single" w:sz="4" w:space="0" w:color="auto"/>
            </w:tcBorders>
            <w:shd w:val="clear" w:color="auto" w:fill="auto"/>
            <w:noWrap/>
            <w:vAlign w:val="center"/>
            <w:hideMark/>
          </w:tcPr>
          <w:p w14:paraId="274ED029" w14:textId="4EACE3A5"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w:t>
            </w:r>
            <w:r w:rsidR="00BF7540" w:rsidRPr="00217562">
              <w:rPr>
                <w:rFonts w:ascii="Arial" w:eastAsia="Times New Roman" w:hAnsi="Arial" w:cs="Arial"/>
                <w:b/>
                <w:bCs/>
                <w:color w:val="000000"/>
                <w:lang w:eastAsia="zh-CN"/>
              </w:rPr>
              <w:t>1.9</w:t>
            </w:r>
          </w:p>
        </w:tc>
        <w:tc>
          <w:tcPr>
            <w:tcW w:w="300" w:type="dxa"/>
            <w:tcBorders>
              <w:top w:val="nil"/>
              <w:left w:val="nil"/>
              <w:bottom w:val="single" w:sz="4" w:space="0" w:color="auto"/>
              <w:right w:val="single" w:sz="4" w:space="0" w:color="auto"/>
            </w:tcBorders>
            <w:shd w:val="clear" w:color="auto" w:fill="auto"/>
            <w:noWrap/>
            <w:vAlign w:val="center"/>
            <w:hideMark/>
          </w:tcPr>
          <w:p w14:paraId="15946EE4"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noWrap/>
            <w:vAlign w:val="center"/>
            <w:hideMark/>
          </w:tcPr>
          <w:p w14:paraId="7A6EEAEE" w14:textId="6DFD817C"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78</w:t>
            </w:r>
            <w:r w:rsidR="00BF7540" w:rsidRPr="00217562">
              <w:rPr>
                <w:rFonts w:ascii="Arial" w:eastAsia="Times New Roman" w:hAnsi="Arial" w:cs="Arial"/>
                <w:b/>
                <w:bCs/>
                <w:color w:val="000000"/>
                <w:lang w:eastAsia="zh-CN"/>
              </w:rPr>
              <w:t>.2</w:t>
            </w:r>
          </w:p>
        </w:tc>
        <w:tc>
          <w:tcPr>
            <w:tcW w:w="390" w:type="dxa"/>
            <w:tcBorders>
              <w:top w:val="nil"/>
              <w:left w:val="nil"/>
              <w:bottom w:val="single" w:sz="4" w:space="0" w:color="auto"/>
              <w:right w:val="single" w:sz="4" w:space="0" w:color="auto"/>
            </w:tcBorders>
            <w:shd w:val="clear" w:color="auto" w:fill="auto"/>
            <w:noWrap/>
            <w:vAlign w:val="center"/>
            <w:hideMark/>
          </w:tcPr>
          <w:p w14:paraId="0C379EF4" w14:textId="48F48D77" w:rsidR="00672468" w:rsidRPr="00217562" w:rsidRDefault="00672468" w:rsidP="000A161A">
            <w:pPr>
              <w:spacing w:after="0" w:line="240" w:lineRule="auto"/>
              <w:jc w:val="center"/>
              <w:rPr>
                <w:rFonts w:ascii="Arial" w:eastAsia="Times New Roman" w:hAnsi="Arial" w:cs="Arial"/>
                <w:color w:val="000000"/>
                <w:lang w:eastAsia="zh-CN"/>
              </w:rPr>
            </w:pPr>
          </w:p>
        </w:tc>
        <w:tc>
          <w:tcPr>
            <w:tcW w:w="1495" w:type="dxa"/>
            <w:tcBorders>
              <w:top w:val="nil"/>
              <w:left w:val="nil"/>
              <w:bottom w:val="single" w:sz="4" w:space="0" w:color="auto"/>
              <w:right w:val="single" w:sz="4" w:space="0" w:color="auto"/>
            </w:tcBorders>
            <w:shd w:val="clear" w:color="auto" w:fill="auto"/>
            <w:vAlign w:val="center"/>
            <w:hideMark/>
          </w:tcPr>
          <w:p w14:paraId="4CD9BF19" w14:textId="0D13AC24" w:rsidR="00672468" w:rsidRPr="00217562" w:rsidRDefault="00672468" w:rsidP="0081250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31,016</w:t>
            </w:r>
          </w:p>
        </w:tc>
        <w:tc>
          <w:tcPr>
            <w:tcW w:w="1514" w:type="dxa"/>
            <w:tcBorders>
              <w:top w:val="nil"/>
              <w:left w:val="nil"/>
              <w:bottom w:val="single" w:sz="4" w:space="0" w:color="auto"/>
              <w:right w:val="single" w:sz="4" w:space="0" w:color="auto"/>
            </w:tcBorders>
            <w:shd w:val="clear" w:color="auto" w:fill="auto"/>
            <w:vAlign w:val="center"/>
            <w:hideMark/>
          </w:tcPr>
          <w:p w14:paraId="5884EE5C"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72.3</w:t>
            </w:r>
          </w:p>
        </w:tc>
        <w:tc>
          <w:tcPr>
            <w:tcW w:w="745" w:type="dxa"/>
            <w:tcBorders>
              <w:top w:val="nil"/>
              <w:left w:val="nil"/>
              <w:bottom w:val="single" w:sz="4" w:space="0" w:color="auto"/>
              <w:right w:val="single" w:sz="4" w:space="0" w:color="auto"/>
            </w:tcBorders>
            <w:shd w:val="clear" w:color="auto" w:fill="auto"/>
            <w:vAlign w:val="center"/>
            <w:hideMark/>
          </w:tcPr>
          <w:p w14:paraId="7EB915D0"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69.0</w:t>
            </w:r>
          </w:p>
        </w:tc>
        <w:tc>
          <w:tcPr>
            <w:tcW w:w="300" w:type="dxa"/>
            <w:tcBorders>
              <w:top w:val="nil"/>
              <w:left w:val="nil"/>
              <w:bottom w:val="single" w:sz="4" w:space="0" w:color="auto"/>
              <w:right w:val="single" w:sz="4" w:space="0" w:color="auto"/>
            </w:tcBorders>
            <w:shd w:val="clear" w:color="auto" w:fill="auto"/>
            <w:noWrap/>
            <w:vAlign w:val="center"/>
            <w:hideMark/>
          </w:tcPr>
          <w:p w14:paraId="1D86B6F7" w14:textId="77777777" w:rsidR="00672468" w:rsidRPr="00217562" w:rsidRDefault="00672468" w:rsidP="001606B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7" w:type="dxa"/>
            <w:tcBorders>
              <w:top w:val="nil"/>
              <w:left w:val="nil"/>
              <w:bottom w:val="single" w:sz="4" w:space="0" w:color="auto"/>
              <w:right w:val="single" w:sz="4" w:space="0" w:color="auto"/>
            </w:tcBorders>
            <w:shd w:val="clear" w:color="auto" w:fill="auto"/>
            <w:vAlign w:val="center"/>
            <w:hideMark/>
          </w:tcPr>
          <w:p w14:paraId="5425D282" w14:textId="77777777" w:rsidR="00672468" w:rsidRPr="00217562" w:rsidRDefault="00672468" w:rsidP="000A161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75.4</w:t>
            </w:r>
          </w:p>
        </w:tc>
      </w:tr>
    </w:tbl>
    <w:p w14:paraId="5E961CF1" w14:textId="60E4AD6C" w:rsidR="00DA5FA9" w:rsidRPr="00160760" w:rsidRDefault="009D6376" w:rsidP="000A161A">
      <w:pPr>
        <w:spacing w:before="40" w:after="0"/>
        <w:ind w:left="90"/>
        <w:rPr>
          <w:rFonts w:ascii="Arial" w:hAnsi="Arial" w:cs="Arial"/>
          <w:bCs/>
          <w:sz w:val="20"/>
          <w:szCs w:val="20"/>
        </w:rPr>
        <w:sectPr w:rsidR="00DA5FA9" w:rsidRPr="00160760" w:rsidSect="00082B11">
          <w:pgSz w:w="15840" w:h="12240" w:orient="landscape"/>
          <w:pgMar w:top="288" w:right="1440" w:bottom="288" w:left="1440" w:header="576" w:footer="432" w:gutter="0"/>
          <w:cols w:space="720"/>
          <w:docGrid w:linePitch="360"/>
        </w:sectPr>
      </w:pPr>
      <w:r w:rsidRPr="00160760">
        <w:rPr>
          <w:rFonts w:ascii="Arial" w:hAnsi="Arial" w:cs="Arial"/>
          <w:b/>
          <w:bCs/>
          <w:sz w:val="20"/>
          <w:szCs w:val="20"/>
        </w:rPr>
        <w:t>Bolding indicates n</w:t>
      </w:r>
      <w:r w:rsidR="00AD7899" w:rsidRPr="00160760">
        <w:rPr>
          <w:rFonts w:ascii="Arial" w:hAnsi="Arial" w:cs="Arial"/>
          <w:b/>
          <w:bCs/>
          <w:sz w:val="20"/>
          <w:szCs w:val="20"/>
        </w:rPr>
        <w:t>on-overlapping 95% Confidence Limit</w:t>
      </w:r>
      <w:r w:rsidR="001227C9" w:rsidRPr="00160760">
        <w:rPr>
          <w:rFonts w:ascii="Arial" w:hAnsi="Arial" w:cs="Arial"/>
          <w:b/>
          <w:bCs/>
          <w:sz w:val="20"/>
          <w:szCs w:val="20"/>
        </w:rPr>
        <w:t>s</w:t>
      </w:r>
      <w:r w:rsidR="00AD7899" w:rsidRPr="00160760">
        <w:rPr>
          <w:rFonts w:ascii="Arial" w:hAnsi="Arial" w:cs="Arial"/>
          <w:b/>
          <w:bCs/>
          <w:sz w:val="20"/>
          <w:szCs w:val="20"/>
        </w:rPr>
        <w:t xml:space="preserve"> (95% CL)</w:t>
      </w:r>
      <w:r w:rsidRPr="00160760">
        <w:rPr>
          <w:rFonts w:ascii="Arial" w:hAnsi="Arial" w:cs="Arial"/>
          <w:b/>
          <w:bCs/>
          <w:sz w:val="20"/>
          <w:szCs w:val="20"/>
        </w:rPr>
        <w:t>,</w:t>
      </w:r>
      <w:r w:rsidR="00AD7899" w:rsidRPr="00160760">
        <w:rPr>
          <w:rFonts w:ascii="Arial" w:hAnsi="Arial" w:cs="Arial"/>
          <w:bCs/>
          <w:sz w:val="20"/>
          <w:szCs w:val="20"/>
        </w:rPr>
        <w:t xml:space="preserve"> </w:t>
      </w:r>
      <w:r w:rsidRPr="00160760">
        <w:rPr>
          <w:rFonts w:ascii="Arial" w:hAnsi="Arial" w:cs="Arial"/>
          <w:bCs/>
          <w:sz w:val="20"/>
          <w:szCs w:val="20"/>
        </w:rPr>
        <w:t>showing</w:t>
      </w:r>
      <w:r w:rsidR="00AD7899" w:rsidRPr="00160760">
        <w:rPr>
          <w:rFonts w:ascii="Arial" w:hAnsi="Arial" w:cs="Arial"/>
          <w:bCs/>
          <w:sz w:val="20"/>
          <w:szCs w:val="20"/>
        </w:rPr>
        <w:t xml:space="preserve"> a difference between the reference group and the comparison group. The reference groups: </w:t>
      </w:r>
      <w:r w:rsidR="00444825" w:rsidRPr="00160760">
        <w:rPr>
          <w:rFonts w:ascii="Arial" w:hAnsi="Arial" w:cs="Arial"/>
          <w:bCs/>
          <w:sz w:val="20"/>
          <w:szCs w:val="20"/>
        </w:rPr>
        <w:t>White non-Hispanic</w:t>
      </w:r>
      <w:r w:rsidR="00AD7899" w:rsidRPr="00160760">
        <w:rPr>
          <w:rFonts w:ascii="Arial" w:hAnsi="Arial" w:cs="Arial"/>
          <w:bCs/>
          <w:sz w:val="20"/>
          <w:szCs w:val="20"/>
        </w:rPr>
        <w:t xml:space="preserve">, 20-29 years, college graduate, &gt;100% FPL, US-born, married, </w:t>
      </w:r>
      <w:r w:rsidR="005B367B" w:rsidRPr="00160760">
        <w:rPr>
          <w:rFonts w:ascii="Arial" w:hAnsi="Arial" w:cs="Arial"/>
          <w:bCs/>
          <w:sz w:val="20"/>
          <w:szCs w:val="20"/>
        </w:rPr>
        <w:t xml:space="preserve">not a WIC participant, </w:t>
      </w:r>
      <w:r w:rsidR="00AD7899" w:rsidRPr="00160760">
        <w:rPr>
          <w:rFonts w:ascii="Arial" w:hAnsi="Arial" w:cs="Arial"/>
          <w:bCs/>
          <w:sz w:val="20"/>
          <w:szCs w:val="20"/>
        </w:rPr>
        <w:t>and without a disability.</w:t>
      </w:r>
    </w:p>
    <w:p w14:paraId="37B28641" w14:textId="732BB1CB" w:rsidR="00A708D7" w:rsidRPr="00217562" w:rsidRDefault="00A708D7" w:rsidP="00217562">
      <w:pPr>
        <w:pStyle w:val="Heading3"/>
        <w:rPr>
          <w:rFonts w:ascii="Arial" w:hAnsi="Arial" w:cs="Arial"/>
          <w:lang w:eastAsia="zh-TW"/>
        </w:rPr>
      </w:pPr>
      <w:bookmarkStart w:id="62" w:name="_Infant_sleeping_on"/>
      <w:bookmarkStart w:id="63" w:name="_Toc91142129"/>
      <w:bookmarkEnd w:id="62"/>
      <w:r w:rsidRPr="00217562">
        <w:rPr>
          <w:rFonts w:ascii="Arial" w:hAnsi="Arial" w:cs="Arial"/>
          <w:lang w:eastAsia="zh-TW"/>
        </w:rPr>
        <w:lastRenderedPageBreak/>
        <w:t xml:space="preserve">Infant </w:t>
      </w:r>
      <w:r w:rsidR="001606BE" w:rsidRPr="00217562">
        <w:rPr>
          <w:rFonts w:ascii="Arial" w:hAnsi="Arial" w:cs="Arial"/>
          <w:lang w:eastAsia="zh-TW"/>
        </w:rPr>
        <w:t>sle</w:t>
      </w:r>
      <w:r w:rsidR="00D46599" w:rsidRPr="00217562">
        <w:rPr>
          <w:rFonts w:ascii="Arial" w:hAnsi="Arial" w:cs="Arial"/>
          <w:lang w:eastAsia="zh-TW"/>
        </w:rPr>
        <w:t>eping</w:t>
      </w:r>
      <w:r w:rsidR="001606BE" w:rsidRPr="00217562">
        <w:rPr>
          <w:rFonts w:ascii="Arial" w:hAnsi="Arial" w:cs="Arial"/>
          <w:lang w:eastAsia="zh-TW"/>
        </w:rPr>
        <w:t xml:space="preserve"> </w:t>
      </w:r>
      <w:r w:rsidRPr="00217562">
        <w:rPr>
          <w:rFonts w:ascii="Arial" w:hAnsi="Arial" w:cs="Arial"/>
          <w:lang w:eastAsia="zh-TW"/>
        </w:rPr>
        <w:t>on a separate approved sleep surface</w:t>
      </w:r>
      <w:bookmarkEnd w:id="63"/>
      <w:r w:rsidRPr="00217562">
        <w:rPr>
          <w:rFonts w:ascii="Arial" w:hAnsi="Arial" w:cs="Arial"/>
          <w:lang w:eastAsia="zh-TW"/>
        </w:rPr>
        <w:t xml:space="preserve"> </w:t>
      </w:r>
    </w:p>
    <w:p w14:paraId="574E438F" w14:textId="2BE65B4B" w:rsidR="000375E4" w:rsidRPr="00217562" w:rsidRDefault="007841AD" w:rsidP="00160760">
      <w:pPr>
        <w:spacing w:before="120" w:after="160"/>
        <w:ind w:right="720"/>
        <w:jc w:val="both"/>
        <w:rPr>
          <w:rFonts w:ascii="Arial" w:hAnsi="Arial" w:cs="Arial"/>
          <w:color w:val="000000"/>
        </w:rPr>
      </w:pPr>
      <w:r w:rsidRPr="00217562">
        <w:rPr>
          <w:rFonts w:ascii="Arial" w:hAnsi="Arial" w:cs="Arial"/>
          <w:color w:val="222222"/>
          <w:shd w:val="clear" w:color="auto" w:fill="FFFFFF"/>
        </w:rPr>
        <w:t>AAP recommends infants sleep on their back on a firm sleep surface like a crib, with no soft bedding or loose objects (American Academy of Pediatrics).</w:t>
      </w:r>
      <w:r w:rsidR="00F54202" w:rsidRPr="00217562">
        <w:rPr>
          <w:rFonts w:ascii="Arial" w:hAnsi="Arial" w:cs="Arial"/>
          <w:color w:val="222222"/>
          <w:shd w:val="clear" w:color="auto" w:fill="FFFFFF"/>
        </w:rPr>
        <w:t xml:space="preserve"> </w:t>
      </w:r>
      <w:r w:rsidR="00F54202" w:rsidRPr="00217562">
        <w:rPr>
          <w:rFonts w:ascii="Arial" w:hAnsi="Arial" w:cs="Arial"/>
          <w:color w:val="212121"/>
        </w:rPr>
        <w:t xml:space="preserve">CDC recommends using </w:t>
      </w:r>
      <w:r w:rsidR="00F54202" w:rsidRPr="00217562">
        <w:rPr>
          <w:rStyle w:val="Strong"/>
          <w:rFonts w:ascii="Arial" w:hAnsi="Arial" w:cs="Arial"/>
          <w:b w:val="0"/>
          <w:bCs w:val="0"/>
          <w:color w:val="000000"/>
        </w:rPr>
        <w:t>a firm, flat sleep surface (e.g., a mattress) in a safety-approved crib covered only by a fitted sheet.</w:t>
      </w:r>
      <w:r w:rsidR="00F54202" w:rsidRPr="00217562">
        <w:rPr>
          <w:rStyle w:val="Strong"/>
          <w:rFonts w:ascii="Arial" w:hAnsi="Arial" w:cs="Arial"/>
          <w:color w:val="000000"/>
        </w:rPr>
        <w:t> </w:t>
      </w:r>
      <w:r w:rsidR="00F54202" w:rsidRPr="00217562">
        <w:rPr>
          <w:rFonts w:ascii="Arial" w:hAnsi="Arial" w:cs="Arial"/>
          <w:color w:val="000000"/>
        </w:rPr>
        <w:t>Soft surfaces can increase the risk of infant sleep-related death. A firm sleep surface helps reduce the risk of SIDS and suffocation.</w:t>
      </w:r>
      <w:r w:rsidRPr="00217562">
        <w:rPr>
          <w:rFonts w:ascii="Arial" w:hAnsi="Arial" w:cs="Arial"/>
          <w:color w:val="212121"/>
          <w:sz w:val="24"/>
          <w:szCs w:val="24"/>
        </w:rPr>
        <w:t xml:space="preserve"> </w:t>
      </w:r>
      <w:r w:rsidR="000375E4" w:rsidRPr="00217562">
        <w:rPr>
          <w:rFonts w:ascii="Arial" w:hAnsi="Arial" w:cs="Arial"/>
          <w:color w:val="212121"/>
        </w:rPr>
        <w:t xml:space="preserve">The </w:t>
      </w:r>
      <w:r w:rsidR="00BC3313" w:rsidRPr="00217562">
        <w:rPr>
          <w:rFonts w:ascii="Arial" w:hAnsi="Arial" w:cs="Arial"/>
          <w:color w:val="212121"/>
        </w:rPr>
        <w:t>2016 PRAMS data from 29 states</w:t>
      </w:r>
      <w:r w:rsidR="000375E4" w:rsidRPr="00217562">
        <w:rPr>
          <w:rFonts w:ascii="Arial" w:hAnsi="Arial" w:cs="Arial"/>
          <w:color w:val="212121"/>
        </w:rPr>
        <w:t xml:space="preserve"> showed that</w:t>
      </w:r>
      <w:r w:rsidR="00BC3313" w:rsidRPr="00217562">
        <w:rPr>
          <w:rFonts w:ascii="Arial" w:hAnsi="Arial" w:cs="Arial"/>
          <w:color w:val="212121"/>
        </w:rPr>
        <w:t xml:space="preserve"> 31.8%</w:t>
      </w:r>
      <w:r w:rsidR="005777CE" w:rsidRPr="00217562">
        <w:rPr>
          <w:rFonts w:ascii="Arial" w:hAnsi="Arial" w:cs="Arial"/>
          <w:color w:val="212121"/>
        </w:rPr>
        <w:t xml:space="preserve"> of mothers used a separate approved sleep surface for their infants</w:t>
      </w:r>
      <w:r w:rsidR="00AE638C" w:rsidRPr="00217562">
        <w:rPr>
          <w:rFonts w:ascii="Arial" w:hAnsi="Arial" w:cs="Arial"/>
          <w:color w:val="212121"/>
        </w:rPr>
        <w:t xml:space="preserve">, and </w:t>
      </w:r>
      <w:r w:rsidR="00AE638C" w:rsidRPr="00217562">
        <w:rPr>
          <w:rFonts w:ascii="Arial" w:eastAsia="Times New Roman" w:hAnsi="Arial" w:cs="Arial"/>
          <w:color w:val="000000"/>
          <w:lang w:eastAsia="zh-CN"/>
        </w:rPr>
        <w:t>separate approved sleep surfaces were least common among Asian/Pacific Islanders</w:t>
      </w:r>
      <w:r w:rsidR="005777CE" w:rsidRPr="00217562">
        <w:rPr>
          <w:rFonts w:ascii="Arial" w:hAnsi="Arial" w:cs="Arial"/>
          <w:color w:val="212121"/>
        </w:rPr>
        <w:t xml:space="preserve"> </w:t>
      </w:r>
      <w:r w:rsidR="000375E4" w:rsidRPr="00217562">
        <w:rPr>
          <w:rFonts w:ascii="Arial" w:hAnsi="Arial" w:cs="Arial"/>
          <w:color w:val="212121"/>
        </w:rPr>
        <w:t>(Hirai et al., 2019)</w:t>
      </w:r>
      <w:r w:rsidR="005777CE" w:rsidRPr="00217562">
        <w:rPr>
          <w:rFonts w:ascii="Arial" w:hAnsi="Arial" w:cs="Arial"/>
          <w:color w:val="212121"/>
        </w:rPr>
        <w:t>.</w:t>
      </w:r>
    </w:p>
    <w:p w14:paraId="1E00267B" w14:textId="32DC9A2C" w:rsidR="009B5435" w:rsidRDefault="003424B0" w:rsidP="009B5435">
      <w:pPr>
        <w:spacing w:before="120" w:after="160"/>
        <w:ind w:right="720"/>
        <w:rPr>
          <w:rFonts w:ascii="Arial" w:hAnsi="Arial" w:cs="Arial"/>
        </w:rPr>
      </w:pPr>
      <w:r w:rsidRPr="00217562">
        <w:rPr>
          <w:rFonts w:ascii="Arial" w:hAnsi="Arial" w:cs="Arial"/>
        </w:rPr>
        <w:t>T</w:t>
      </w:r>
      <w:r w:rsidR="009B5435" w:rsidRPr="00217562">
        <w:rPr>
          <w:rFonts w:ascii="Arial" w:hAnsi="Arial" w:cs="Arial"/>
        </w:rPr>
        <w:t>he prevalence of infant</w:t>
      </w:r>
      <w:r w:rsidR="003107AD" w:rsidRPr="00217562">
        <w:rPr>
          <w:rFonts w:ascii="Arial" w:hAnsi="Arial" w:cs="Arial"/>
        </w:rPr>
        <w:t>s</w:t>
      </w:r>
      <w:r w:rsidR="009B5435" w:rsidRPr="00217562">
        <w:rPr>
          <w:rFonts w:ascii="Arial" w:hAnsi="Arial" w:cs="Arial"/>
        </w:rPr>
        <w:t xml:space="preserve"> </w:t>
      </w:r>
      <w:r w:rsidR="00D46599" w:rsidRPr="00217562">
        <w:rPr>
          <w:rFonts w:ascii="Arial" w:hAnsi="Arial" w:cs="Arial"/>
        </w:rPr>
        <w:t xml:space="preserve">sleeping </w:t>
      </w:r>
      <w:r w:rsidR="009B5435" w:rsidRPr="00217562">
        <w:rPr>
          <w:rFonts w:ascii="Arial" w:hAnsi="Arial" w:cs="Arial"/>
        </w:rPr>
        <w:t xml:space="preserve">on a separate approved sleep surface </w:t>
      </w:r>
      <w:r w:rsidR="00570FC2" w:rsidRPr="00217562">
        <w:rPr>
          <w:rFonts w:ascii="Arial" w:hAnsi="Arial" w:cs="Arial"/>
        </w:rPr>
        <w:t xml:space="preserve">(crib, bassinet, or pack and play) </w:t>
      </w:r>
      <w:r w:rsidRPr="00217562">
        <w:rPr>
          <w:rFonts w:ascii="Arial" w:hAnsi="Arial" w:cs="Arial"/>
        </w:rPr>
        <w:t>did not differ from</w:t>
      </w:r>
      <w:r w:rsidR="009B5435" w:rsidRPr="00217562">
        <w:rPr>
          <w:rFonts w:ascii="Arial" w:hAnsi="Arial" w:cs="Arial"/>
        </w:rPr>
        <w:t xml:space="preserve"> 2017 </w:t>
      </w:r>
      <w:r w:rsidR="001606BE" w:rsidRPr="00217562">
        <w:rPr>
          <w:rFonts w:ascii="Arial" w:hAnsi="Arial" w:cs="Arial"/>
        </w:rPr>
        <w:t>(32.3%) to</w:t>
      </w:r>
      <w:r w:rsidR="009B5435" w:rsidRPr="00217562">
        <w:rPr>
          <w:rFonts w:ascii="Arial" w:hAnsi="Arial" w:cs="Arial"/>
        </w:rPr>
        <w:t xml:space="preserve"> 2018 </w:t>
      </w:r>
      <w:r w:rsidR="001606BE" w:rsidRPr="00217562">
        <w:rPr>
          <w:rFonts w:ascii="Arial" w:hAnsi="Arial" w:cs="Arial"/>
        </w:rPr>
        <w:t xml:space="preserve">(33.7%) </w:t>
      </w:r>
      <w:r w:rsidR="009B5435" w:rsidRPr="00217562">
        <w:rPr>
          <w:rFonts w:ascii="Arial" w:hAnsi="Arial" w:cs="Arial"/>
        </w:rPr>
        <w:t>(</w:t>
      </w:r>
      <w:hyperlink w:anchor="Figure_4" w:history="1">
        <w:r w:rsidR="009B5435" w:rsidRPr="009120F8">
          <w:rPr>
            <w:rStyle w:val="Hyperlink"/>
            <w:rFonts w:ascii="Arial" w:hAnsi="Arial" w:cs="Arial"/>
          </w:rPr>
          <w:t xml:space="preserve">Figure </w:t>
        </w:r>
        <w:r w:rsidR="00303F33" w:rsidRPr="009120F8">
          <w:rPr>
            <w:rStyle w:val="Hyperlink"/>
            <w:rFonts w:ascii="Arial" w:hAnsi="Arial" w:cs="Arial"/>
          </w:rPr>
          <w:t>4</w:t>
        </w:r>
      </w:hyperlink>
      <w:r w:rsidR="009B5435" w:rsidRPr="00217562">
        <w:rPr>
          <w:rFonts w:ascii="Arial" w:hAnsi="Arial" w:cs="Arial"/>
        </w:rPr>
        <w:t xml:space="preserve">). </w:t>
      </w:r>
      <w:r w:rsidR="00D46599" w:rsidRPr="00217562">
        <w:rPr>
          <w:rFonts w:ascii="Arial" w:hAnsi="Arial" w:cs="Arial"/>
        </w:rPr>
        <w:t xml:space="preserve">This is a new question </w:t>
      </w:r>
      <w:r w:rsidR="00C160B3" w:rsidRPr="00217562">
        <w:rPr>
          <w:rFonts w:ascii="Arial" w:hAnsi="Arial" w:cs="Arial"/>
        </w:rPr>
        <w:t xml:space="preserve">that was </w:t>
      </w:r>
      <w:r w:rsidR="00D46599" w:rsidRPr="00217562">
        <w:rPr>
          <w:rFonts w:ascii="Arial" w:hAnsi="Arial" w:cs="Arial"/>
        </w:rPr>
        <w:t xml:space="preserve">added </w:t>
      </w:r>
      <w:r w:rsidR="003107AD" w:rsidRPr="00217562">
        <w:rPr>
          <w:rFonts w:ascii="Arial" w:hAnsi="Arial" w:cs="Arial"/>
        </w:rPr>
        <w:t>in</w:t>
      </w:r>
      <w:r w:rsidR="00D46599" w:rsidRPr="00217562">
        <w:rPr>
          <w:rFonts w:ascii="Arial" w:hAnsi="Arial" w:cs="Arial"/>
        </w:rPr>
        <w:t xml:space="preserve"> 201</w:t>
      </w:r>
      <w:r w:rsidR="00BB0CDB" w:rsidRPr="00217562">
        <w:rPr>
          <w:rFonts w:ascii="Arial" w:hAnsi="Arial" w:cs="Arial"/>
        </w:rPr>
        <w:t>6</w:t>
      </w:r>
      <w:r w:rsidR="00B55B4E" w:rsidRPr="00217562">
        <w:rPr>
          <w:rFonts w:ascii="Arial" w:hAnsi="Arial" w:cs="Arial"/>
        </w:rPr>
        <w:t xml:space="preserve"> (Phase 8)</w:t>
      </w:r>
      <w:r w:rsidR="00D46599" w:rsidRPr="00217562">
        <w:rPr>
          <w:rFonts w:ascii="Arial" w:hAnsi="Arial" w:cs="Arial"/>
        </w:rPr>
        <w:t>.</w:t>
      </w:r>
    </w:p>
    <w:p w14:paraId="54136432" w14:textId="77777777" w:rsidR="00F05C4D" w:rsidRPr="00217562" w:rsidRDefault="00F05C4D" w:rsidP="009B5435">
      <w:pPr>
        <w:spacing w:before="120" w:after="160"/>
        <w:ind w:right="720"/>
        <w:rPr>
          <w:rFonts w:ascii="Arial" w:hAnsi="Arial" w:cs="Arial"/>
        </w:rPr>
      </w:pPr>
    </w:p>
    <w:p w14:paraId="784CFC83" w14:textId="5214A14C" w:rsidR="00C42CCD" w:rsidRPr="00437D93" w:rsidRDefault="00303F33" w:rsidP="00437D93">
      <w:pPr>
        <w:pStyle w:val="Caption"/>
        <w:rPr>
          <w:rFonts w:ascii="Arial" w:hAnsi="Arial" w:cs="Arial"/>
          <w:b/>
          <w:i w:val="0"/>
          <w:iCs w:val="0"/>
          <w:sz w:val="22"/>
          <w:szCs w:val="22"/>
        </w:rPr>
      </w:pPr>
      <w:bookmarkStart w:id="64" w:name="Figure_4"/>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4</w:t>
      </w:r>
      <w:r w:rsidRPr="00437D93">
        <w:rPr>
          <w:rFonts w:ascii="Arial" w:hAnsi="Arial" w:cs="Arial"/>
          <w:b/>
          <w:i w:val="0"/>
          <w:iCs w:val="0"/>
          <w:sz w:val="22"/>
          <w:szCs w:val="22"/>
        </w:rPr>
        <w:fldChar w:fldCharType="end"/>
      </w:r>
      <w:bookmarkEnd w:id="64"/>
      <w:r w:rsidRPr="00437D93">
        <w:rPr>
          <w:rFonts w:ascii="Arial" w:hAnsi="Arial" w:cs="Arial"/>
          <w:b/>
          <w:i w:val="0"/>
          <w:iCs w:val="0"/>
          <w:sz w:val="22"/>
          <w:szCs w:val="22"/>
        </w:rPr>
        <w:t>. Prevalence of infants sleeping on a separate approved sleep surface, MA PRAMS, 2017–2018</w:t>
      </w:r>
    </w:p>
    <w:p w14:paraId="223F7A8B" w14:textId="521F0AD5" w:rsidR="00C42CCD" w:rsidRPr="00217562" w:rsidRDefault="00217732" w:rsidP="00672468">
      <w:pPr>
        <w:spacing w:before="120" w:after="160" w:line="259" w:lineRule="auto"/>
        <w:ind w:right="720"/>
        <w:rPr>
          <w:rFonts w:ascii="Arial" w:hAnsi="Arial" w:cs="Arial"/>
          <w:b/>
        </w:rPr>
      </w:pPr>
      <w:r w:rsidRPr="00217562">
        <w:rPr>
          <w:rFonts w:ascii="Arial" w:hAnsi="Arial" w:cs="Arial"/>
          <w:noProof/>
        </w:rPr>
        <w:drawing>
          <wp:inline distT="0" distB="0" distL="0" distR="0" wp14:anchorId="76058118" wp14:editId="60A1DBCE">
            <wp:extent cx="5370653" cy="2454910"/>
            <wp:effectExtent l="0" t="0" r="1905" b="2540"/>
            <wp:docPr id="277"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59A289" w14:textId="77777777" w:rsidR="002E5639" w:rsidRPr="00217562" w:rsidRDefault="002E5639" w:rsidP="0021168A">
      <w:pPr>
        <w:spacing w:before="120" w:after="160"/>
        <w:ind w:right="720"/>
        <w:rPr>
          <w:rFonts w:ascii="Arial" w:hAnsi="Arial" w:cs="Arial"/>
          <w:lang w:eastAsia="zh-TW"/>
        </w:rPr>
      </w:pPr>
    </w:p>
    <w:p w14:paraId="1A86E139" w14:textId="751FCDB0" w:rsidR="0021168A" w:rsidRPr="00217562" w:rsidRDefault="009D6376" w:rsidP="0034295D">
      <w:pPr>
        <w:spacing w:before="120" w:after="160"/>
        <w:ind w:right="720"/>
        <w:rPr>
          <w:rFonts w:ascii="Arial" w:hAnsi="Arial" w:cs="Arial"/>
        </w:rPr>
      </w:pPr>
      <w:r w:rsidRPr="00217562">
        <w:rPr>
          <w:rFonts w:ascii="Arial" w:hAnsi="Arial" w:cs="Arial"/>
          <w:lang w:eastAsia="zh-TW"/>
        </w:rPr>
        <w:t>D</w:t>
      </w:r>
      <w:r w:rsidR="0021168A" w:rsidRPr="00217562">
        <w:rPr>
          <w:rFonts w:ascii="Arial" w:hAnsi="Arial" w:cs="Arial"/>
          <w:lang w:eastAsia="zh-TW"/>
        </w:rPr>
        <w:t>uring 2017–</w:t>
      </w:r>
      <w:r w:rsidR="0021168A" w:rsidRPr="00217562">
        <w:rPr>
          <w:rFonts w:ascii="Arial" w:hAnsi="Arial" w:cs="Arial"/>
        </w:rPr>
        <w:t xml:space="preserve">2018, </w:t>
      </w:r>
      <w:r w:rsidR="00333B32" w:rsidRPr="00217562">
        <w:rPr>
          <w:rFonts w:ascii="Arial" w:hAnsi="Arial" w:cs="Arial"/>
        </w:rPr>
        <w:t xml:space="preserve">a </w:t>
      </w:r>
      <w:r w:rsidR="0021168A" w:rsidRPr="00217562">
        <w:rPr>
          <w:rFonts w:ascii="Arial" w:hAnsi="Arial" w:cs="Arial"/>
        </w:rPr>
        <w:t xml:space="preserve">lower prevalence of </w:t>
      </w:r>
      <w:r w:rsidR="0021168A" w:rsidRPr="00217562">
        <w:rPr>
          <w:rFonts w:ascii="Arial" w:hAnsi="Arial" w:cs="Arial"/>
          <w:lang w:eastAsia="zh-TW"/>
        </w:rPr>
        <w:t>infant</w:t>
      </w:r>
      <w:r w:rsidR="003107AD" w:rsidRPr="00217562">
        <w:rPr>
          <w:rFonts w:ascii="Arial" w:hAnsi="Arial" w:cs="Arial"/>
          <w:lang w:eastAsia="zh-TW"/>
        </w:rPr>
        <w:t>s</w:t>
      </w:r>
      <w:r w:rsidR="0021168A" w:rsidRPr="00217562">
        <w:rPr>
          <w:rFonts w:ascii="Arial" w:hAnsi="Arial" w:cs="Arial"/>
          <w:lang w:eastAsia="zh-TW"/>
        </w:rPr>
        <w:t xml:space="preserve"> </w:t>
      </w:r>
      <w:r w:rsidR="00D46599" w:rsidRPr="00217562">
        <w:rPr>
          <w:rFonts w:ascii="Arial" w:hAnsi="Arial" w:cs="Arial"/>
          <w:lang w:eastAsia="zh-TW"/>
        </w:rPr>
        <w:t xml:space="preserve">sleeping </w:t>
      </w:r>
      <w:r w:rsidR="0021168A" w:rsidRPr="00217562">
        <w:rPr>
          <w:rFonts w:ascii="Arial" w:hAnsi="Arial" w:cs="Arial"/>
          <w:lang w:eastAsia="zh-TW"/>
        </w:rPr>
        <w:t>on a separate approved sleep surface</w:t>
      </w:r>
      <w:r w:rsidR="0021168A" w:rsidRPr="00217562">
        <w:rPr>
          <w:rFonts w:ascii="Arial" w:hAnsi="Arial" w:cs="Arial"/>
        </w:rPr>
        <w:t xml:space="preserve"> was observed among </w:t>
      </w:r>
      <w:r w:rsidR="00444825">
        <w:rPr>
          <w:rFonts w:ascii="Arial" w:hAnsi="Arial" w:cs="Arial"/>
        </w:rPr>
        <w:t>Black non-Hispanic</w:t>
      </w:r>
      <w:r w:rsidR="0021168A" w:rsidRPr="00217562">
        <w:rPr>
          <w:rFonts w:ascii="Arial" w:hAnsi="Arial" w:cs="Arial"/>
        </w:rPr>
        <w:t xml:space="preserve">, Hispanic, and </w:t>
      </w:r>
      <w:r w:rsidR="00444825">
        <w:rPr>
          <w:rFonts w:ascii="Arial" w:hAnsi="Arial" w:cs="Arial"/>
        </w:rPr>
        <w:t>Asian non-Hispanic</w:t>
      </w:r>
      <w:r w:rsidR="0021168A" w:rsidRPr="00217562">
        <w:rPr>
          <w:rFonts w:ascii="Arial" w:hAnsi="Arial" w:cs="Arial"/>
        </w:rPr>
        <w:t xml:space="preserve">  mothers (27.0%, 29.3%, and 25.2%, respectively) compared to </w:t>
      </w:r>
      <w:r w:rsidR="00444825">
        <w:rPr>
          <w:rFonts w:ascii="Arial" w:hAnsi="Arial" w:cs="Arial"/>
        </w:rPr>
        <w:t>White non-Hispanic</w:t>
      </w:r>
      <w:r w:rsidR="0021168A" w:rsidRPr="00217562">
        <w:rPr>
          <w:rFonts w:ascii="Arial" w:hAnsi="Arial" w:cs="Arial"/>
        </w:rPr>
        <w:t xml:space="preserve"> mothers (36.7%); those with a high school diploma </w:t>
      </w:r>
      <w:r w:rsidR="0026667F" w:rsidRPr="00217562">
        <w:rPr>
          <w:rFonts w:ascii="Arial" w:hAnsi="Arial" w:cs="Arial"/>
        </w:rPr>
        <w:t>or</w:t>
      </w:r>
      <w:r w:rsidR="0021168A" w:rsidRPr="00217562">
        <w:rPr>
          <w:rFonts w:ascii="Arial" w:hAnsi="Arial" w:cs="Arial"/>
        </w:rPr>
        <w:t xml:space="preserve"> some college education (29.6% and 24.4%, respectively) compared to mothers with a college degree (39.3%); those who were living at or below 100% of the FPL (25.2%) compared to those who were living above 100% of the FPL (35.5%); those born outside of the US (26.7%) compared to US-born mothers (36.0%); those who were unmarried (27.0%) compared to those who were married (35.8%); and those with a disability (19.8%) compared to mothers without a disability (34.6%)</w:t>
      </w:r>
      <w:r w:rsidRPr="00217562">
        <w:rPr>
          <w:rFonts w:ascii="Arial" w:hAnsi="Arial" w:cs="Arial"/>
        </w:rPr>
        <w:t xml:space="preserve"> (</w:t>
      </w:r>
      <w:hyperlink w:anchor="Table_9" w:history="1">
        <w:r w:rsidRPr="009120F8">
          <w:rPr>
            <w:rStyle w:val="Hyperlink"/>
            <w:rFonts w:ascii="Arial" w:hAnsi="Arial" w:cs="Arial"/>
          </w:rPr>
          <w:t xml:space="preserve">Table </w:t>
        </w:r>
        <w:r w:rsidR="00303F33" w:rsidRPr="009120F8">
          <w:rPr>
            <w:rStyle w:val="Hyperlink"/>
            <w:rFonts w:ascii="Arial" w:hAnsi="Arial" w:cs="Arial"/>
          </w:rPr>
          <w:t>9</w:t>
        </w:r>
      </w:hyperlink>
      <w:r w:rsidRPr="00217562">
        <w:rPr>
          <w:rFonts w:ascii="Arial" w:hAnsi="Arial" w:cs="Arial"/>
        </w:rPr>
        <w:t>)</w:t>
      </w:r>
      <w:r w:rsidR="0021168A" w:rsidRPr="00217562">
        <w:rPr>
          <w:rFonts w:ascii="Arial" w:hAnsi="Arial" w:cs="Arial"/>
        </w:rPr>
        <w:t>.</w:t>
      </w:r>
    </w:p>
    <w:p w14:paraId="055C3BE7" w14:textId="77777777" w:rsidR="00190BDD" w:rsidRPr="00217562" w:rsidRDefault="00190BDD" w:rsidP="00160760">
      <w:pPr>
        <w:spacing w:before="120" w:after="160"/>
        <w:ind w:right="720"/>
        <w:rPr>
          <w:rFonts w:ascii="Arial" w:hAnsi="Arial" w:cs="Arial"/>
          <w:b/>
        </w:rPr>
        <w:sectPr w:rsidR="00190BDD" w:rsidRPr="00217562" w:rsidSect="000A161A">
          <w:pgSz w:w="12240" w:h="15840"/>
          <w:pgMar w:top="1152" w:right="1440" w:bottom="1152" w:left="1440" w:header="720" w:footer="720" w:gutter="0"/>
          <w:cols w:space="720"/>
          <w:docGrid w:linePitch="360"/>
        </w:sectPr>
      </w:pPr>
    </w:p>
    <w:p w14:paraId="27D6F149" w14:textId="05334A2A" w:rsidR="00FF6542" w:rsidRPr="00AB24AC" w:rsidRDefault="00FF6542" w:rsidP="009D4178">
      <w:pPr>
        <w:pStyle w:val="Caption"/>
        <w:rPr>
          <w:rFonts w:ascii="Arial" w:hAnsi="Arial" w:cs="Arial"/>
          <w:b/>
          <w:bCs/>
          <w:i w:val="0"/>
          <w:iCs w:val="0"/>
          <w:sz w:val="22"/>
          <w:szCs w:val="22"/>
        </w:rPr>
      </w:pPr>
      <w:bookmarkStart w:id="65" w:name="Table_9"/>
      <w:bookmarkStart w:id="66" w:name="_Toc83742320"/>
      <w:bookmarkStart w:id="67" w:name="_Toc83802123"/>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9</w:t>
      </w:r>
      <w:r w:rsidRPr="00AB24AC">
        <w:rPr>
          <w:rFonts w:ascii="Arial" w:hAnsi="Arial" w:cs="Arial"/>
          <w:b/>
          <w:bCs/>
          <w:i w:val="0"/>
          <w:iCs w:val="0"/>
          <w:sz w:val="22"/>
          <w:szCs w:val="22"/>
        </w:rPr>
        <w:fldChar w:fldCharType="end"/>
      </w:r>
      <w:bookmarkEnd w:id="65"/>
      <w:r w:rsidRPr="00AB24AC">
        <w:rPr>
          <w:rFonts w:ascii="Arial" w:hAnsi="Arial" w:cs="Arial"/>
          <w:b/>
          <w:bCs/>
          <w:i w:val="0"/>
          <w:iCs w:val="0"/>
          <w:sz w:val="22"/>
          <w:szCs w:val="22"/>
        </w:rPr>
        <w:t>. Prevalence of infants sleeping on a separate approved sleep surface by maternal sociodemographic characteristics, MA PRAMS, 2017–2018</w:t>
      </w:r>
      <w:bookmarkEnd w:id="66"/>
      <w:bookmarkEnd w:id="67"/>
    </w:p>
    <w:tbl>
      <w:tblPr>
        <w:tblW w:w="8792" w:type="dxa"/>
        <w:tblInd w:w="113" w:type="dxa"/>
        <w:tblLook w:val="04A0" w:firstRow="1" w:lastRow="0" w:firstColumn="1" w:lastColumn="0" w:noHBand="0" w:noVBand="1"/>
      </w:tblPr>
      <w:tblGrid>
        <w:gridCol w:w="2820"/>
        <w:gridCol w:w="1709"/>
        <w:gridCol w:w="1792"/>
        <w:gridCol w:w="1121"/>
        <w:gridCol w:w="630"/>
        <w:gridCol w:w="720"/>
      </w:tblGrid>
      <w:tr w:rsidR="00C42CCD" w:rsidRPr="00217562" w14:paraId="23E6D991" w14:textId="77777777" w:rsidTr="00C05D90">
        <w:trPr>
          <w:trHeight w:val="283"/>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B4271"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972" w:type="dxa"/>
            <w:gridSpan w:val="5"/>
            <w:tcBorders>
              <w:top w:val="single" w:sz="4" w:space="0" w:color="auto"/>
              <w:left w:val="nil"/>
              <w:bottom w:val="single" w:sz="4" w:space="0" w:color="auto"/>
              <w:right w:val="single" w:sz="4" w:space="0" w:color="auto"/>
            </w:tcBorders>
            <w:shd w:val="clear" w:color="auto" w:fill="auto"/>
            <w:noWrap/>
            <w:vAlign w:val="bottom"/>
            <w:hideMark/>
          </w:tcPr>
          <w:p w14:paraId="2330D84D" w14:textId="41CEEB20"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BB0CDB" w:rsidRPr="00217562">
              <w:rPr>
                <w:rFonts w:ascii="Arial" w:eastAsia="Times New Roman" w:hAnsi="Arial" w:cs="Arial"/>
                <w:b/>
                <w:bCs/>
                <w:color w:val="000000"/>
                <w:lang w:eastAsia="zh-CN"/>
              </w:rPr>
              <w:t>–</w:t>
            </w:r>
            <w:r w:rsidRPr="00217562">
              <w:rPr>
                <w:rFonts w:ascii="Arial" w:eastAsia="Times New Roman" w:hAnsi="Arial" w:cs="Arial"/>
                <w:b/>
                <w:bCs/>
                <w:color w:val="000000"/>
                <w:lang w:eastAsia="zh-CN"/>
              </w:rPr>
              <w:t>2018</w:t>
            </w:r>
            <w:r w:rsidR="00BB0CDB" w:rsidRPr="00217562">
              <w:rPr>
                <w:rFonts w:ascii="Arial" w:eastAsia="Times New Roman" w:hAnsi="Arial" w:cs="Arial"/>
                <w:b/>
                <w:bCs/>
                <w:color w:val="000000"/>
                <w:lang w:eastAsia="zh-CN"/>
              </w:rPr>
              <w:t>*</w:t>
            </w:r>
          </w:p>
        </w:tc>
      </w:tr>
      <w:tr w:rsidR="00C42CCD" w:rsidRPr="00217562" w14:paraId="5EE65D73"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A35501D" w14:textId="77777777" w:rsidR="00C42CCD" w:rsidRPr="00217562" w:rsidRDefault="00C42CCD" w:rsidP="0044027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09" w:type="dxa"/>
            <w:tcBorders>
              <w:top w:val="nil"/>
              <w:left w:val="nil"/>
              <w:bottom w:val="single" w:sz="4" w:space="0" w:color="auto"/>
              <w:right w:val="single" w:sz="4" w:space="0" w:color="auto"/>
            </w:tcBorders>
            <w:shd w:val="clear" w:color="auto" w:fill="auto"/>
            <w:noWrap/>
            <w:vAlign w:val="bottom"/>
            <w:hideMark/>
          </w:tcPr>
          <w:p w14:paraId="1A4F4A78"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792" w:type="dxa"/>
            <w:tcBorders>
              <w:top w:val="nil"/>
              <w:left w:val="nil"/>
              <w:bottom w:val="single" w:sz="4" w:space="0" w:color="auto"/>
              <w:right w:val="single" w:sz="4" w:space="0" w:color="auto"/>
            </w:tcBorders>
            <w:shd w:val="clear" w:color="auto" w:fill="auto"/>
            <w:noWrap/>
            <w:vAlign w:val="bottom"/>
            <w:hideMark/>
          </w:tcPr>
          <w:p w14:paraId="6EE8A094"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4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653670"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C42CCD" w:rsidRPr="00217562" w14:paraId="188171BD"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69BDADF"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09" w:type="dxa"/>
            <w:tcBorders>
              <w:top w:val="nil"/>
              <w:left w:val="nil"/>
              <w:bottom w:val="single" w:sz="4" w:space="0" w:color="auto"/>
              <w:right w:val="single" w:sz="4" w:space="0" w:color="auto"/>
            </w:tcBorders>
            <w:shd w:val="clear" w:color="auto" w:fill="auto"/>
            <w:vAlign w:val="bottom"/>
            <w:hideMark/>
          </w:tcPr>
          <w:p w14:paraId="64286B8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41,247 </w:t>
            </w:r>
          </w:p>
        </w:tc>
        <w:tc>
          <w:tcPr>
            <w:tcW w:w="1792" w:type="dxa"/>
            <w:tcBorders>
              <w:top w:val="nil"/>
              <w:left w:val="nil"/>
              <w:bottom w:val="single" w:sz="4" w:space="0" w:color="auto"/>
              <w:right w:val="single" w:sz="4" w:space="0" w:color="auto"/>
            </w:tcBorders>
            <w:shd w:val="clear" w:color="auto" w:fill="auto"/>
            <w:vAlign w:val="bottom"/>
            <w:hideMark/>
          </w:tcPr>
          <w:p w14:paraId="7DB24E64"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33.0</w:t>
            </w:r>
          </w:p>
        </w:tc>
        <w:tc>
          <w:tcPr>
            <w:tcW w:w="1121" w:type="dxa"/>
            <w:tcBorders>
              <w:top w:val="nil"/>
              <w:left w:val="nil"/>
              <w:bottom w:val="single" w:sz="4" w:space="0" w:color="auto"/>
              <w:right w:val="single" w:sz="4" w:space="0" w:color="auto"/>
            </w:tcBorders>
            <w:shd w:val="clear" w:color="auto" w:fill="auto"/>
            <w:vAlign w:val="bottom"/>
            <w:hideMark/>
          </w:tcPr>
          <w:p w14:paraId="3C765A8C"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30.7</w:t>
            </w:r>
          </w:p>
        </w:tc>
        <w:tc>
          <w:tcPr>
            <w:tcW w:w="630" w:type="dxa"/>
            <w:tcBorders>
              <w:top w:val="nil"/>
              <w:left w:val="nil"/>
              <w:bottom w:val="single" w:sz="4" w:space="0" w:color="auto"/>
              <w:right w:val="single" w:sz="4" w:space="0" w:color="auto"/>
            </w:tcBorders>
            <w:shd w:val="clear" w:color="auto" w:fill="auto"/>
            <w:noWrap/>
            <w:vAlign w:val="bottom"/>
            <w:hideMark/>
          </w:tcPr>
          <w:p w14:paraId="237C8F64"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7C95C3B2"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35.3</w:t>
            </w:r>
          </w:p>
        </w:tc>
      </w:tr>
      <w:tr w:rsidR="00C42CCD" w:rsidRPr="00217562" w14:paraId="5784C961"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8F50CB1"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709" w:type="dxa"/>
            <w:tcBorders>
              <w:top w:val="nil"/>
              <w:left w:val="nil"/>
              <w:bottom w:val="single" w:sz="4" w:space="0" w:color="auto"/>
              <w:right w:val="single" w:sz="4" w:space="0" w:color="auto"/>
            </w:tcBorders>
            <w:shd w:val="clear" w:color="auto" w:fill="auto"/>
            <w:noWrap/>
            <w:vAlign w:val="bottom"/>
            <w:hideMark/>
          </w:tcPr>
          <w:p w14:paraId="2BF4C283"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67D6D7C1" w14:textId="0BFC1780" w:rsidR="00C42CCD" w:rsidRPr="00217562" w:rsidRDefault="00C42CCD" w:rsidP="00522FB5">
            <w:pPr>
              <w:spacing w:after="0" w:line="240" w:lineRule="auto"/>
              <w:jc w:val="center"/>
              <w:rPr>
                <w:rFonts w:ascii="Arial" w:eastAsia="Times New Roman" w:hAnsi="Arial" w:cs="Arial"/>
                <w:color w:val="000000"/>
                <w:lang w:eastAsia="zh-CN"/>
              </w:rPr>
            </w:pPr>
          </w:p>
        </w:tc>
        <w:tc>
          <w:tcPr>
            <w:tcW w:w="1121" w:type="dxa"/>
            <w:tcBorders>
              <w:top w:val="nil"/>
              <w:left w:val="nil"/>
              <w:bottom w:val="single" w:sz="4" w:space="0" w:color="auto"/>
              <w:right w:val="single" w:sz="4" w:space="0" w:color="auto"/>
            </w:tcBorders>
            <w:shd w:val="clear" w:color="auto" w:fill="auto"/>
            <w:noWrap/>
            <w:vAlign w:val="bottom"/>
            <w:hideMark/>
          </w:tcPr>
          <w:p w14:paraId="382001D9" w14:textId="5F896AE8" w:rsidR="00C42CCD" w:rsidRPr="00217562" w:rsidRDefault="00C42CCD" w:rsidP="00C05D90">
            <w:pPr>
              <w:spacing w:after="0" w:line="240" w:lineRule="auto"/>
              <w:jc w:val="right"/>
              <w:rPr>
                <w:rFonts w:ascii="Arial" w:eastAsia="Times New Roman" w:hAnsi="Arial" w:cs="Arial"/>
                <w:color w:val="000000"/>
                <w:lang w:eastAsia="zh-CN"/>
              </w:rPr>
            </w:pPr>
          </w:p>
        </w:tc>
        <w:tc>
          <w:tcPr>
            <w:tcW w:w="630" w:type="dxa"/>
            <w:tcBorders>
              <w:top w:val="nil"/>
              <w:left w:val="nil"/>
              <w:bottom w:val="single" w:sz="4" w:space="0" w:color="auto"/>
              <w:right w:val="single" w:sz="4" w:space="0" w:color="auto"/>
            </w:tcBorders>
            <w:shd w:val="clear" w:color="auto" w:fill="auto"/>
            <w:noWrap/>
            <w:vAlign w:val="bottom"/>
            <w:hideMark/>
          </w:tcPr>
          <w:p w14:paraId="3EF3A98A" w14:textId="35D736C0" w:rsidR="00C42CCD" w:rsidRPr="00217562" w:rsidRDefault="00C42CCD" w:rsidP="00B543E9">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24BBE674" w14:textId="1C5C2FE1" w:rsidR="00C42CCD" w:rsidRPr="00217562" w:rsidRDefault="00C42CCD" w:rsidP="00C05D90">
            <w:pPr>
              <w:spacing w:after="0" w:line="240" w:lineRule="auto"/>
              <w:jc w:val="right"/>
              <w:rPr>
                <w:rFonts w:ascii="Arial" w:eastAsia="Times New Roman" w:hAnsi="Arial" w:cs="Arial"/>
                <w:color w:val="000000"/>
                <w:lang w:eastAsia="zh-CN"/>
              </w:rPr>
            </w:pPr>
          </w:p>
        </w:tc>
      </w:tr>
      <w:tr w:rsidR="00C42CCD" w:rsidRPr="00217562" w14:paraId="48723680"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C2E74E4" w14:textId="6714A9BB" w:rsidR="00C42CCD" w:rsidRPr="00217562" w:rsidRDefault="00444825" w:rsidP="00C42CC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09" w:type="dxa"/>
            <w:tcBorders>
              <w:top w:val="nil"/>
              <w:left w:val="nil"/>
              <w:bottom w:val="single" w:sz="4" w:space="0" w:color="auto"/>
              <w:right w:val="single" w:sz="4" w:space="0" w:color="auto"/>
            </w:tcBorders>
            <w:shd w:val="clear" w:color="auto" w:fill="auto"/>
            <w:vAlign w:val="bottom"/>
            <w:hideMark/>
          </w:tcPr>
          <w:p w14:paraId="3D4722D3"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26,417 </w:t>
            </w:r>
          </w:p>
        </w:tc>
        <w:tc>
          <w:tcPr>
            <w:tcW w:w="1792" w:type="dxa"/>
            <w:tcBorders>
              <w:top w:val="nil"/>
              <w:left w:val="nil"/>
              <w:bottom w:val="single" w:sz="4" w:space="0" w:color="auto"/>
              <w:right w:val="single" w:sz="4" w:space="0" w:color="auto"/>
            </w:tcBorders>
            <w:shd w:val="clear" w:color="auto" w:fill="auto"/>
            <w:vAlign w:val="bottom"/>
            <w:hideMark/>
          </w:tcPr>
          <w:p w14:paraId="6D0FC3E1"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36.7</w:t>
            </w:r>
          </w:p>
        </w:tc>
        <w:tc>
          <w:tcPr>
            <w:tcW w:w="1121" w:type="dxa"/>
            <w:tcBorders>
              <w:top w:val="nil"/>
              <w:left w:val="nil"/>
              <w:bottom w:val="single" w:sz="4" w:space="0" w:color="auto"/>
              <w:right w:val="single" w:sz="4" w:space="0" w:color="auto"/>
            </w:tcBorders>
            <w:shd w:val="clear" w:color="auto" w:fill="auto"/>
            <w:vAlign w:val="bottom"/>
            <w:hideMark/>
          </w:tcPr>
          <w:p w14:paraId="10DA76AB"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33.2</w:t>
            </w:r>
          </w:p>
        </w:tc>
        <w:tc>
          <w:tcPr>
            <w:tcW w:w="630" w:type="dxa"/>
            <w:tcBorders>
              <w:top w:val="nil"/>
              <w:left w:val="nil"/>
              <w:bottom w:val="single" w:sz="4" w:space="0" w:color="auto"/>
              <w:right w:val="single" w:sz="4" w:space="0" w:color="auto"/>
            </w:tcBorders>
            <w:shd w:val="clear" w:color="auto" w:fill="auto"/>
            <w:noWrap/>
            <w:vAlign w:val="bottom"/>
            <w:hideMark/>
          </w:tcPr>
          <w:p w14:paraId="28072F33"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36AA9065"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40.5</w:t>
            </w:r>
          </w:p>
        </w:tc>
      </w:tr>
      <w:tr w:rsidR="00C42CCD" w:rsidRPr="00217562" w14:paraId="68EDD52B"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0A1B519" w14:textId="1EC0509D" w:rsidR="00C42CCD" w:rsidRPr="00217562" w:rsidRDefault="00444825" w:rsidP="00C42CC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09" w:type="dxa"/>
            <w:tcBorders>
              <w:top w:val="nil"/>
              <w:left w:val="nil"/>
              <w:bottom w:val="single" w:sz="4" w:space="0" w:color="auto"/>
              <w:right w:val="single" w:sz="4" w:space="0" w:color="auto"/>
            </w:tcBorders>
            <w:shd w:val="clear" w:color="auto" w:fill="auto"/>
            <w:vAlign w:val="bottom"/>
            <w:hideMark/>
          </w:tcPr>
          <w:p w14:paraId="36AD6FC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3,150 </w:t>
            </w:r>
          </w:p>
        </w:tc>
        <w:tc>
          <w:tcPr>
            <w:tcW w:w="1792" w:type="dxa"/>
            <w:tcBorders>
              <w:top w:val="nil"/>
              <w:left w:val="nil"/>
              <w:bottom w:val="single" w:sz="4" w:space="0" w:color="auto"/>
              <w:right w:val="single" w:sz="4" w:space="0" w:color="auto"/>
            </w:tcBorders>
            <w:shd w:val="clear" w:color="auto" w:fill="auto"/>
            <w:vAlign w:val="bottom"/>
            <w:hideMark/>
          </w:tcPr>
          <w:p w14:paraId="36A6DEA5"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27.0</w:t>
            </w:r>
          </w:p>
        </w:tc>
        <w:tc>
          <w:tcPr>
            <w:tcW w:w="1121" w:type="dxa"/>
            <w:tcBorders>
              <w:top w:val="nil"/>
              <w:left w:val="nil"/>
              <w:bottom w:val="single" w:sz="4" w:space="0" w:color="auto"/>
              <w:right w:val="single" w:sz="4" w:space="0" w:color="auto"/>
            </w:tcBorders>
            <w:shd w:val="clear" w:color="auto" w:fill="auto"/>
            <w:vAlign w:val="bottom"/>
            <w:hideMark/>
          </w:tcPr>
          <w:p w14:paraId="3AB82B3F"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23.4</w:t>
            </w:r>
          </w:p>
        </w:tc>
        <w:tc>
          <w:tcPr>
            <w:tcW w:w="630" w:type="dxa"/>
            <w:tcBorders>
              <w:top w:val="nil"/>
              <w:left w:val="nil"/>
              <w:bottom w:val="single" w:sz="4" w:space="0" w:color="auto"/>
              <w:right w:val="single" w:sz="4" w:space="0" w:color="auto"/>
            </w:tcBorders>
            <w:shd w:val="clear" w:color="auto" w:fill="auto"/>
            <w:noWrap/>
            <w:vAlign w:val="bottom"/>
            <w:hideMark/>
          </w:tcPr>
          <w:p w14:paraId="465FD86B" w14:textId="77777777" w:rsidR="00C42CCD" w:rsidRPr="00217562" w:rsidRDefault="00C42CCD" w:rsidP="00B5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65FE541D"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31.0</w:t>
            </w:r>
          </w:p>
        </w:tc>
      </w:tr>
      <w:tr w:rsidR="00C42CCD" w:rsidRPr="00217562" w14:paraId="62E262AD"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717BD6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09" w:type="dxa"/>
            <w:tcBorders>
              <w:top w:val="nil"/>
              <w:left w:val="nil"/>
              <w:bottom w:val="single" w:sz="4" w:space="0" w:color="auto"/>
              <w:right w:val="single" w:sz="4" w:space="0" w:color="auto"/>
            </w:tcBorders>
            <w:shd w:val="clear" w:color="auto" w:fill="auto"/>
            <w:vAlign w:val="bottom"/>
            <w:hideMark/>
          </w:tcPr>
          <w:p w14:paraId="34C99F5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7,110 </w:t>
            </w:r>
          </w:p>
        </w:tc>
        <w:tc>
          <w:tcPr>
            <w:tcW w:w="1792" w:type="dxa"/>
            <w:tcBorders>
              <w:top w:val="nil"/>
              <w:left w:val="nil"/>
              <w:bottom w:val="single" w:sz="4" w:space="0" w:color="auto"/>
              <w:right w:val="single" w:sz="4" w:space="0" w:color="auto"/>
            </w:tcBorders>
            <w:shd w:val="clear" w:color="auto" w:fill="auto"/>
            <w:vAlign w:val="bottom"/>
            <w:hideMark/>
          </w:tcPr>
          <w:p w14:paraId="35F18ED0"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29.3</w:t>
            </w:r>
          </w:p>
        </w:tc>
        <w:tc>
          <w:tcPr>
            <w:tcW w:w="1121" w:type="dxa"/>
            <w:tcBorders>
              <w:top w:val="nil"/>
              <w:left w:val="nil"/>
              <w:bottom w:val="single" w:sz="4" w:space="0" w:color="auto"/>
              <w:right w:val="single" w:sz="4" w:space="0" w:color="auto"/>
            </w:tcBorders>
            <w:shd w:val="clear" w:color="auto" w:fill="auto"/>
            <w:vAlign w:val="bottom"/>
            <w:hideMark/>
          </w:tcPr>
          <w:p w14:paraId="0F0097BC"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26.1</w:t>
            </w:r>
          </w:p>
        </w:tc>
        <w:tc>
          <w:tcPr>
            <w:tcW w:w="630" w:type="dxa"/>
            <w:tcBorders>
              <w:top w:val="nil"/>
              <w:left w:val="nil"/>
              <w:bottom w:val="single" w:sz="4" w:space="0" w:color="auto"/>
              <w:right w:val="single" w:sz="4" w:space="0" w:color="auto"/>
            </w:tcBorders>
            <w:shd w:val="clear" w:color="auto" w:fill="auto"/>
            <w:noWrap/>
            <w:vAlign w:val="bottom"/>
            <w:hideMark/>
          </w:tcPr>
          <w:p w14:paraId="24C9B66E" w14:textId="77777777" w:rsidR="00C42CCD" w:rsidRPr="00217562" w:rsidRDefault="00C42CCD" w:rsidP="00B5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6968571A"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32.8</w:t>
            </w:r>
          </w:p>
        </w:tc>
      </w:tr>
      <w:tr w:rsidR="00C42CCD" w:rsidRPr="00217562" w14:paraId="7CB9C3C7"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1F065B6" w14:textId="2AC01510" w:rsidR="00C42CCD" w:rsidRPr="00217562" w:rsidRDefault="00444825" w:rsidP="00C42CC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09" w:type="dxa"/>
            <w:tcBorders>
              <w:top w:val="nil"/>
              <w:left w:val="nil"/>
              <w:bottom w:val="single" w:sz="4" w:space="0" w:color="auto"/>
              <w:right w:val="single" w:sz="4" w:space="0" w:color="auto"/>
            </w:tcBorders>
            <w:shd w:val="clear" w:color="auto" w:fill="auto"/>
            <w:vAlign w:val="bottom"/>
            <w:hideMark/>
          </w:tcPr>
          <w:p w14:paraId="1E7AA8F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2,681 </w:t>
            </w:r>
          </w:p>
        </w:tc>
        <w:tc>
          <w:tcPr>
            <w:tcW w:w="1792" w:type="dxa"/>
            <w:tcBorders>
              <w:top w:val="nil"/>
              <w:left w:val="nil"/>
              <w:bottom w:val="single" w:sz="4" w:space="0" w:color="auto"/>
              <w:right w:val="single" w:sz="4" w:space="0" w:color="auto"/>
            </w:tcBorders>
            <w:shd w:val="clear" w:color="auto" w:fill="auto"/>
            <w:vAlign w:val="bottom"/>
            <w:hideMark/>
          </w:tcPr>
          <w:p w14:paraId="62B01DBC"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25.2</w:t>
            </w:r>
          </w:p>
        </w:tc>
        <w:tc>
          <w:tcPr>
            <w:tcW w:w="1121" w:type="dxa"/>
            <w:tcBorders>
              <w:top w:val="nil"/>
              <w:left w:val="nil"/>
              <w:bottom w:val="single" w:sz="4" w:space="0" w:color="auto"/>
              <w:right w:val="single" w:sz="4" w:space="0" w:color="auto"/>
            </w:tcBorders>
            <w:shd w:val="clear" w:color="auto" w:fill="auto"/>
            <w:vAlign w:val="bottom"/>
            <w:hideMark/>
          </w:tcPr>
          <w:p w14:paraId="19719CA0"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21.4</w:t>
            </w:r>
          </w:p>
        </w:tc>
        <w:tc>
          <w:tcPr>
            <w:tcW w:w="630" w:type="dxa"/>
            <w:tcBorders>
              <w:top w:val="nil"/>
              <w:left w:val="nil"/>
              <w:bottom w:val="single" w:sz="4" w:space="0" w:color="auto"/>
              <w:right w:val="single" w:sz="4" w:space="0" w:color="auto"/>
            </w:tcBorders>
            <w:shd w:val="clear" w:color="auto" w:fill="auto"/>
            <w:noWrap/>
            <w:vAlign w:val="bottom"/>
            <w:hideMark/>
          </w:tcPr>
          <w:p w14:paraId="36926C1C" w14:textId="77777777" w:rsidR="00C42CCD" w:rsidRPr="00217562" w:rsidRDefault="00C42CCD" w:rsidP="00B5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2A4A3AAD"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29.5</w:t>
            </w:r>
          </w:p>
        </w:tc>
      </w:tr>
      <w:tr w:rsidR="00C42CCD" w:rsidRPr="00217562" w14:paraId="77FEE892"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D98ADB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09" w:type="dxa"/>
            <w:tcBorders>
              <w:top w:val="nil"/>
              <w:left w:val="nil"/>
              <w:bottom w:val="single" w:sz="4" w:space="0" w:color="auto"/>
              <w:right w:val="single" w:sz="4" w:space="0" w:color="auto"/>
            </w:tcBorders>
            <w:shd w:val="clear" w:color="auto" w:fill="auto"/>
            <w:vAlign w:val="bottom"/>
            <w:hideMark/>
          </w:tcPr>
          <w:p w14:paraId="654C37A4"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1,105 </w:t>
            </w:r>
          </w:p>
        </w:tc>
        <w:tc>
          <w:tcPr>
            <w:tcW w:w="1792" w:type="dxa"/>
            <w:tcBorders>
              <w:top w:val="nil"/>
              <w:left w:val="nil"/>
              <w:bottom w:val="single" w:sz="4" w:space="0" w:color="auto"/>
              <w:right w:val="single" w:sz="4" w:space="0" w:color="auto"/>
            </w:tcBorders>
            <w:shd w:val="clear" w:color="auto" w:fill="auto"/>
            <w:vAlign w:val="bottom"/>
            <w:hideMark/>
          </w:tcPr>
          <w:p w14:paraId="37FF6E6A"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29.9</w:t>
            </w:r>
          </w:p>
        </w:tc>
        <w:tc>
          <w:tcPr>
            <w:tcW w:w="1121" w:type="dxa"/>
            <w:tcBorders>
              <w:top w:val="nil"/>
              <w:left w:val="nil"/>
              <w:bottom w:val="single" w:sz="4" w:space="0" w:color="auto"/>
              <w:right w:val="single" w:sz="4" w:space="0" w:color="auto"/>
            </w:tcBorders>
            <w:shd w:val="clear" w:color="auto" w:fill="auto"/>
            <w:vAlign w:val="bottom"/>
            <w:hideMark/>
          </w:tcPr>
          <w:p w14:paraId="5D3B9832"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19.8</w:t>
            </w:r>
          </w:p>
        </w:tc>
        <w:tc>
          <w:tcPr>
            <w:tcW w:w="630" w:type="dxa"/>
            <w:tcBorders>
              <w:top w:val="nil"/>
              <w:left w:val="nil"/>
              <w:bottom w:val="single" w:sz="4" w:space="0" w:color="auto"/>
              <w:right w:val="single" w:sz="4" w:space="0" w:color="auto"/>
            </w:tcBorders>
            <w:shd w:val="clear" w:color="auto" w:fill="auto"/>
            <w:noWrap/>
            <w:vAlign w:val="bottom"/>
            <w:hideMark/>
          </w:tcPr>
          <w:p w14:paraId="524A9F23"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13C7EDEA"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42.5</w:t>
            </w:r>
          </w:p>
        </w:tc>
      </w:tr>
      <w:tr w:rsidR="00C42CCD" w:rsidRPr="00217562" w14:paraId="680E1B02"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92D1C95"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09" w:type="dxa"/>
            <w:tcBorders>
              <w:top w:val="nil"/>
              <w:left w:val="nil"/>
              <w:bottom w:val="single" w:sz="4" w:space="0" w:color="auto"/>
              <w:right w:val="single" w:sz="4" w:space="0" w:color="auto"/>
            </w:tcBorders>
            <w:shd w:val="clear" w:color="auto" w:fill="auto"/>
            <w:noWrap/>
            <w:vAlign w:val="bottom"/>
            <w:hideMark/>
          </w:tcPr>
          <w:p w14:paraId="22AE3734"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10888CC7" w14:textId="611E37F4" w:rsidR="00C42CCD" w:rsidRPr="00217562" w:rsidRDefault="00C42CCD" w:rsidP="00522FB5">
            <w:pPr>
              <w:spacing w:after="0" w:line="240" w:lineRule="auto"/>
              <w:jc w:val="center"/>
              <w:rPr>
                <w:rFonts w:ascii="Arial" w:eastAsia="Times New Roman" w:hAnsi="Arial" w:cs="Arial"/>
                <w:color w:val="000000"/>
                <w:lang w:eastAsia="zh-CN"/>
              </w:rPr>
            </w:pPr>
          </w:p>
        </w:tc>
        <w:tc>
          <w:tcPr>
            <w:tcW w:w="1121" w:type="dxa"/>
            <w:tcBorders>
              <w:top w:val="nil"/>
              <w:left w:val="nil"/>
              <w:bottom w:val="single" w:sz="4" w:space="0" w:color="auto"/>
              <w:right w:val="single" w:sz="4" w:space="0" w:color="auto"/>
            </w:tcBorders>
            <w:shd w:val="clear" w:color="auto" w:fill="auto"/>
            <w:noWrap/>
            <w:vAlign w:val="bottom"/>
            <w:hideMark/>
          </w:tcPr>
          <w:p w14:paraId="618D5B53" w14:textId="17A59332" w:rsidR="00C42CCD" w:rsidRPr="00217562" w:rsidRDefault="00C42CCD" w:rsidP="00C05D90">
            <w:pPr>
              <w:spacing w:after="0" w:line="240" w:lineRule="auto"/>
              <w:jc w:val="right"/>
              <w:rPr>
                <w:rFonts w:ascii="Arial" w:eastAsia="Times New Roman" w:hAnsi="Arial" w:cs="Arial"/>
                <w:color w:val="000000"/>
                <w:lang w:eastAsia="zh-CN"/>
              </w:rPr>
            </w:pPr>
          </w:p>
        </w:tc>
        <w:tc>
          <w:tcPr>
            <w:tcW w:w="630" w:type="dxa"/>
            <w:tcBorders>
              <w:top w:val="nil"/>
              <w:left w:val="nil"/>
              <w:bottom w:val="single" w:sz="4" w:space="0" w:color="auto"/>
              <w:right w:val="single" w:sz="4" w:space="0" w:color="auto"/>
            </w:tcBorders>
            <w:shd w:val="clear" w:color="auto" w:fill="auto"/>
            <w:noWrap/>
            <w:vAlign w:val="bottom"/>
            <w:hideMark/>
          </w:tcPr>
          <w:p w14:paraId="06F55F5D" w14:textId="460CB171" w:rsidR="00C42CCD" w:rsidRPr="00217562" w:rsidRDefault="00C42CCD" w:rsidP="00B543E9">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0E582EF5" w14:textId="70001271" w:rsidR="00C42CCD" w:rsidRPr="00217562" w:rsidRDefault="00C42CCD" w:rsidP="00C05D90">
            <w:pPr>
              <w:spacing w:after="0" w:line="240" w:lineRule="auto"/>
              <w:jc w:val="right"/>
              <w:rPr>
                <w:rFonts w:ascii="Arial" w:eastAsia="Times New Roman" w:hAnsi="Arial" w:cs="Arial"/>
                <w:color w:val="000000"/>
                <w:lang w:eastAsia="zh-CN"/>
              </w:rPr>
            </w:pPr>
          </w:p>
        </w:tc>
      </w:tr>
      <w:tr w:rsidR="00C42CCD" w:rsidRPr="00217562" w14:paraId="431BE027"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02F09C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09" w:type="dxa"/>
            <w:tcBorders>
              <w:top w:val="nil"/>
              <w:left w:val="nil"/>
              <w:bottom w:val="single" w:sz="4" w:space="0" w:color="auto"/>
              <w:right w:val="single" w:sz="4" w:space="0" w:color="auto"/>
            </w:tcBorders>
            <w:shd w:val="clear" w:color="auto" w:fill="auto"/>
            <w:vAlign w:val="bottom"/>
            <w:hideMark/>
          </w:tcPr>
          <w:p w14:paraId="2797AA6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368 </w:t>
            </w:r>
          </w:p>
        </w:tc>
        <w:tc>
          <w:tcPr>
            <w:tcW w:w="1792" w:type="dxa"/>
            <w:tcBorders>
              <w:top w:val="nil"/>
              <w:left w:val="nil"/>
              <w:bottom w:val="single" w:sz="4" w:space="0" w:color="auto"/>
              <w:right w:val="single" w:sz="4" w:space="0" w:color="auto"/>
            </w:tcBorders>
            <w:shd w:val="clear" w:color="auto" w:fill="auto"/>
            <w:vAlign w:val="bottom"/>
            <w:hideMark/>
          </w:tcPr>
          <w:p w14:paraId="00721735"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17.2</w:t>
            </w:r>
          </w:p>
        </w:tc>
        <w:tc>
          <w:tcPr>
            <w:tcW w:w="1121" w:type="dxa"/>
            <w:tcBorders>
              <w:top w:val="nil"/>
              <w:left w:val="nil"/>
              <w:bottom w:val="single" w:sz="4" w:space="0" w:color="auto"/>
              <w:right w:val="single" w:sz="4" w:space="0" w:color="auto"/>
            </w:tcBorders>
            <w:shd w:val="clear" w:color="auto" w:fill="auto"/>
            <w:vAlign w:val="bottom"/>
            <w:hideMark/>
          </w:tcPr>
          <w:p w14:paraId="33F0F491"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w:t>
            </w:r>
          </w:p>
        </w:tc>
        <w:tc>
          <w:tcPr>
            <w:tcW w:w="630" w:type="dxa"/>
            <w:tcBorders>
              <w:top w:val="nil"/>
              <w:left w:val="nil"/>
              <w:bottom w:val="single" w:sz="4" w:space="0" w:color="auto"/>
              <w:right w:val="single" w:sz="4" w:space="0" w:color="auto"/>
            </w:tcBorders>
            <w:shd w:val="clear" w:color="auto" w:fill="auto"/>
            <w:noWrap/>
            <w:vAlign w:val="bottom"/>
            <w:hideMark/>
          </w:tcPr>
          <w:p w14:paraId="3DE32DE0"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4F63CF7D"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28.0</w:t>
            </w:r>
          </w:p>
        </w:tc>
      </w:tr>
      <w:tr w:rsidR="00C42CCD" w:rsidRPr="00217562" w14:paraId="59FE1F7E"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F7307A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09" w:type="dxa"/>
            <w:tcBorders>
              <w:top w:val="nil"/>
              <w:left w:val="nil"/>
              <w:bottom w:val="single" w:sz="4" w:space="0" w:color="auto"/>
              <w:right w:val="single" w:sz="4" w:space="0" w:color="auto"/>
            </w:tcBorders>
            <w:shd w:val="clear" w:color="auto" w:fill="auto"/>
            <w:vAlign w:val="bottom"/>
            <w:hideMark/>
          </w:tcPr>
          <w:p w14:paraId="1AF9FA3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12,792 </w:t>
            </w:r>
          </w:p>
        </w:tc>
        <w:tc>
          <w:tcPr>
            <w:tcW w:w="1792" w:type="dxa"/>
            <w:tcBorders>
              <w:top w:val="nil"/>
              <w:left w:val="nil"/>
              <w:bottom w:val="single" w:sz="4" w:space="0" w:color="auto"/>
              <w:right w:val="single" w:sz="4" w:space="0" w:color="auto"/>
            </w:tcBorders>
            <w:shd w:val="clear" w:color="auto" w:fill="auto"/>
            <w:vAlign w:val="bottom"/>
            <w:hideMark/>
          </w:tcPr>
          <w:p w14:paraId="03021589"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29.9</w:t>
            </w:r>
          </w:p>
        </w:tc>
        <w:tc>
          <w:tcPr>
            <w:tcW w:w="1121" w:type="dxa"/>
            <w:tcBorders>
              <w:top w:val="nil"/>
              <w:left w:val="nil"/>
              <w:bottom w:val="single" w:sz="4" w:space="0" w:color="auto"/>
              <w:right w:val="single" w:sz="4" w:space="0" w:color="auto"/>
            </w:tcBorders>
            <w:shd w:val="clear" w:color="auto" w:fill="auto"/>
            <w:vAlign w:val="bottom"/>
            <w:hideMark/>
          </w:tcPr>
          <w:p w14:paraId="0200E9A9"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26.3</w:t>
            </w:r>
          </w:p>
        </w:tc>
        <w:tc>
          <w:tcPr>
            <w:tcW w:w="630" w:type="dxa"/>
            <w:tcBorders>
              <w:top w:val="nil"/>
              <w:left w:val="nil"/>
              <w:bottom w:val="single" w:sz="4" w:space="0" w:color="auto"/>
              <w:right w:val="single" w:sz="4" w:space="0" w:color="auto"/>
            </w:tcBorders>
            <w:shd w:val="clear" w:color="auto" w:fill="auto"/>
            <w:noWrap/>
            <w:vAlign w:val="bottom"/>
            <w:hideMark/>
          </w:tcPr>
          <w:p w14:paraId="7810B769"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34591EC4"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33.7</w:t>
            </w:r>
          </w:p>
        </w:tc>
      </w:tr>
      <w:tr w:rsidR="00C42CCD" w:rsidRPr="00217562" w14:paraId="323B2BD9"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50AF9E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09" w:type="dxa"/>
            <w:tcBorders>
              <w:top w:val="nil"/>
              <w:left w:val="nil"/>
              <w:bottom w:val="single" w:sz="4" w:space="0" w:color="auto"/>
              <w:right w:val="single" w:sz="4" w:space="0" w:color="auto"/>
            </w:tcBorders>
            <w:shd w:val="clear" w:color="auto" w:fill="auto"/>
            <w:vAlign w:val="bottom"/>
            <w:hideMark/>
          </w:tcPr>
          <w:p w14:paraId="112186DC"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26,209 </w:t>
            </w:r>
          </w:p>
        </w:tc>
        <w:tc>
          <w:tcPr>
            <w:tcW w:w="1792" w:type="dxa"/>
            <w:tcBorders>
              <w:top w:val="nil"/>
              <w:left w:val="nil"/>
              <w:bottom w:val="single" w:sz="4" w:space="0" w:color="auto"/>
              <w:right w:val="single" w:sz="4" w:space="0" w:color="auto"/>
            </w:tcBorders>
            <w:shd w:val="clear" w:color="auto" w:fill="auto"/>
            <w:vAlign w:val="bottom"/>
            <w:hideMark/>
          </w:tcPr>
          <w:p w14:paraId="4E3F5008"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34.8</w:t>
            </w:r>
          </w:p>
        </w:tc>
        <w:tc>
          <w:tcPr>
            <w:tcW w:w="1121" w:type="dxa"/>
            <w:tcBorders>
              <w:top w:val="nil"/>
              <w:left w:val="nil"/>
              <w:bottom w:val="single" w:sz="4" w:space="0" w:color="auto"/>
              <w:right w:val="single" w:sz="4" w:space="0" w:color="auto"/>
            </w:tcBorders>
            <w:shd w:val="clear" w:color="auto" w:fill="auto"/>
            <w:vAlign w:val="bottom"/>
            <w:hideMark/>
          </w:tcPr>
          <w:p w14:paraId="6DEE1FE4"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31.8</w:t>
            </w:r>
          </w:p>
        </w:tc>
        <w:tc>
          <w:tcPr>
            <w:tcW w:w="630" w:type="dxa"/>
            <w:tcBorders>
              <w:top w:val="nil"/>
              <w:left w:val="nil"/>
              <w:bottom w:val="single" w:sz="4" w:space="0" w:color="auto"/>
              <w:right w:val="single" w:sz="4" w:space="0" w:color="auto"/>
            </w:tcBorders>
            <w:shd w:val="clear" w:color="auto" w:fill="auto"/>
            <w:noWrap/>
            <w:vAlign w:val="bottom"/>
            <w:hideMark/>
          </w:tcPr>
          <w:p w14:paraId="634A57A0"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3610813F"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38.0</w:t>
            </w:r>
          </w:p>
        </w:tc>
      </w:tr>
      <w:tr w:rsidR="00C42CCD" w:rsidRPr="00217562" w14:paraId="016AFC70"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30DF52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09" w:type="dxa"/>
            <w:tcBorders>
              <w:top w:val="nil"/>
              <w:left w:val="nil"/>
              <w:bottom w:val="single" w:sz="4" w:space="0" w:color="auto"/>
              <w:right w:val="single" w:sz="4" w:space="0" w:color="auto"/>
            </w:tcBorders>
            <w:shd w:val="clear" w:color="auto" w:fill="auto"/>
            <w:vAlign w:val="bottom"/>
            <w:hideMark/>
          </w:tcPr>
          <w:p w14:paraId="6981CFE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1,878 </w:t>
            </w:r>
          </w:p>
        </w:tc>
        <w:tc>
          <w:tcPr>
            <w:tcW w:w="1792" w:type="dxa"/>
            <w:tcBorders>
              <w:top w:val="nil"/>
              <w:left w:val="nil"/>
              <w:bottom w:val="single" w:sz="4" w:space="0" w:color="auto"/>
              <w:right w:val="single" w:sz="4" w:space="0" w:color="auto"/>
            </w:tcBorders>
            <w:shd w:val="clear" w:color="auto" w:fill="auto"/>
            <w:vAlign w:val="bottom"/>
            <w:hideMark/>
          </w:tcPr>
          <w:p w14:paraId="34118D63"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38.0</w:t>
            </w:r>
          </w:p>
        </w:tc>
        <w:tc>
          <w:tcPr>
            <w:tcW w:w="1121" w:type="dxa"/>
            <w:tcBorders>
              <w:top w:val="nil"/>
              <w:left w:val="nil"/>
              <w:bottom w:val="single" w:sz="4" w:space="0" w:color="auto"/>
              <w:right w:val="single" w:sz="4" w:space="0" w:color="auto"/>
            </w:tcBorders>
            <w:shd w:val="clear" w:color="auto" w:fill="auto"/>
            <w:vAlign w:val="bottom"/>
            <w:hideMark/>
          </w:tcPr>
          <w:p w14:paraId="2069D8D9"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27.0</w:t>
            </w:r>
          </w:p>
        </w:tc>
        <w:tc>
          <w:tcPr>
            <w:tcW w:w="630" w:type="dxa"/>
            <w:tcBorders>
              <w:top w:val="nil"/>
              <w:left w:val="nil"/>
              <w:bottom w:val="single" w:sz="4" w:space="0" w:color="auto"/>
              <w:right w:val="single" w:sz="4" w:space="0" w:color="auto"/>
            </w:tcBorders>
            <w:shd w:val="clear" w:color="auto" w:fill="auto"/>
            <w:noWrap/>
            <w:vAlign w:val="bottom"/>
            <w:hideMark/>
          </w:tcPr>
          <w:p w14:paraId="17B0B40F"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70F851E7"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50.4</w:t>
            </w:r>
          </w:p>
        </w:tc>
      </w:tr>
      <w:tr w:rsidR="00C42CCD" w:rsidRPr="00217562" w14:paraId="4DA207F3"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0630F5C"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09" w:type="dxa"/>
            <w:tcBorders>
              <w:top w:val="nil"/>
              <w:left w:val="nil"/>
              <w:bottom w:val="single" w:sz="4" w:space="0" w:color="auto"/>
              <w:right w:val="single" w:sz="4" w:space="0" w:color="auto"/>
            </w:tcBorders>
            <w:shd w:val="clear" w:color="auto" w:fill="auto"/>
            <w:noWrap/>
            <w:vAlign w:val="bottom"/>
            <w:hideMark/>
          </w:tcPr>
          <w:p w14:paraId="7350F883"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045AB8DC" w14:textId="5F557D28" w:rsidR="00C42CCD" w:rsidRPr="00217562" w:rsidRDefault="00C42CCD" w:rsidP="00522FB5">
            <w:pPr>
              <w:spacing w:after="0" w:line="240" w:lineRule="auto"/>
              <w:jc w:val="center"/>
              <w:rPr>
                <w:rFonts w:ascii="Arial" w:eastAsia="Times New Roman" w:hAnsi="Arial" w:cs="Arial"/>
                <w:color w:val="000000"/>
                <w:lang w:eastAsia="zh-CN"/>
              </w:rPr>
            </w:pPr>
          </w:p>
        </w:tc>
        <w:tc>
          <w:tcPr>
            <w:tcW w:w="1121" w:type="dxa"/>
            <w:tcBorders>
              <w:top w:val="nil"/>
              <w:left w:val="nil"/>
              <w:bottom w:val="single" w:sz="4" w:space="0" w:color="auto"/>
              <w:right w:val="single" w:sz="4" w:space="0" w:color="auto"/>
            </w:tcBorders>
            <w:shd w:val="clear" w:color="auto" w:fill="auto"/>
            <w:noWrap/>
            <w:vAlign w:val="bottom"/>
            <w:hideMark/>
          </w:tcPr>
          <w:p w14:paraId="27726FEB" w14:textId="4DD06373" w:rsidR="00C42CCD" w:rsidRPr="00217562" w:rsidRDefault="00C42CCD" w:rsidP="00C05D90">
            <w:pPr>
              <w:spacing w:after="0" w:line="240" w:lineRule="auto"/>
              <w:jc w:val="right"/>
              <w:rPr>
                <w:rFonts w:ascii="Arial" w:eastAsia="Times New Roman" w:hAnsi="Arial" w:cs="Arial"/>
                <w:color w:val="000000"/>
                <w:lang w:eastAsia="zh-CN"/>
              </w:rPr>
            </w:pPr>
          </w:p>
        </w:tc>
        <w:tc>
          <w:tcPr>
            <w:tcW w:w="630" w:type="dxa"/>
            <w:tcBorders>
              <w:top w:val="nil"/>
              <w:left w:val="nil"/>
              <w:bottom w:val="single" w:sz="4" w:space="0" w:color="auto"/>
              <w:right w:val="single" w:sz="4" w:space="0" w:color="auto"/>
            </w:tcBorders>
            <w:shd w:val="clear" w:color="auto" w:fill="auto"/>
            <w:noWrap/>
            <w:vAlign w:val="bottom"/>
            <w:hideMark/>
          </w:tcPr>
          <w:p w14:paraId="6C3C5359" w14:textId="4E8409EB" w:rsidR="00C42CCD" w:rsidRPr="00217562" w:rsidRDefault="00C42CCD" w:rsidP="00B543E9">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61567A63" w14:textId="3A7D5FBA" w:rsidR="00C42CCD" w:rsidRPr="00217562" w:rsidRDefault="00C42CCD" w:rsidP="00C05D90">
            <w:pPr>
              <w:spacing w:after="0" w:line="240" w:lineRule="auto"/>
              <w:jc w:val="right"/>
              <w:rPr>
                <w:rFonts w:ascii="Arial" w:eastAsia="Times New Roman" w:hAnsi="Arial" w:cs="Arial"/>
                <w:color w:val="000000"/>
                <w:lang w:eastAsia="zh-CN"/>
              </w:rPr>
            </w:pPr>
          </w:p>
        </w:tc>
      </w:tr>
      <w:tr w:rsidR="00C42CCD" w:rsidRPr="00217562" w14:paraId="26CE4913"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C17C2E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09" w:type="dxa"/>
            <w:tcBorders>
              <w:top w:val="nil"/>
              <w:left w:val="nil"/>
              <w:bottom w:val="single" w:sz="4" w:space="0" w:color="auto"/>
              <w:right w:val="single" w:sz="4" w:space="0" w:color="auto"/>
            </w:tcBorders>
            <w:shd w:val="clear" w:color="auto" w:fill="auto"/>
            <w:vAlign w:val="bottom"/>
            <w:hideMark/>
          </w:tcPr>
          <w:p w14:paraId="169CF8A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2,782 </w:t>
            </w:r>
          </w:p>
        </w:tc>
        <w:tc>
          <w:tcPr>
            <w:tcW w:w="1792" w:type="dxa"/>
            <w:tcBorders>
              <w:top w:val="nil"/>
              <w:left w:val="nil"/>
              <w:bottom w:val="single" w:sz="4" w:space="0" w:color="auto"/>
              <w:right w:val="single" w:sz="4" w:space="0" w:color="auto"/>
            </w:tcBorders>
            <w:shd w:val="clear" w:color="auto" w:fill="auto"/>
            <w:vAlign w:val="bottom"/>
            <w:hideMark/>
          </w:tcPr>
          <w:p w14:paraId="1EFBE541"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28.5</w:t>
            </w:r>
          </w:p>
        </w:tc>
        <w:tc>
          <w:tcPr>
            <w:tcW w:w="1121" w:type="dxa"/>
            <w:tcBorders>
              <w:top w:val="nil"/>
              <w:left w:val="nil"/>
              <w:bottom w:val="single" w:sz="4" w:space="0" w:color="auto"/>
              <w:right w:val="single" w:sz="4" w:space="0" w:color="auto"/>
            </w:tcBorders>
            <w:shd w:val="clear" w:color="auto" w:fill="auto"/>
            <w:vAlign w:val="bottom"/>
            <w:hideMark/>
          </w:tcPr>
          <w:p w14:paraId="4096A623"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21.7</w:t>
            </w:r>
          </w:p>
        </w:tc>
        <w:tc>
          <w:tcPr>
            <w:tcW w:w="630" w:type="dxa"/>
            <w:tcBorders>
              <w:top w:val="nil"/>
              <w:left w:val="nil"/>
              <w:bottom w:val="single" w:sz="4" w:space="0" w:color="auto"/>
              <w:right w:val="single" w:sz="4" w:space="0" w:color="auto"/>
            </w:tcBorders>
            <w:shd w:val="clear" w:color="auto" w:fill="auto"/>
            <w:noWrap/>
            <w:vAlign w:val="bottom"/>
            <w:hideMark/>
          </w:tcPr>
          <w:p w14:paraId="6E70570B"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66C82207"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36.5</w:t>
            </w:r>
          </w:p>
        </w:tc>
      </w:tr>
      <w:tr w:rsidR="00C42CCD" w:rsidRPr="00217562" w14:paraId="14D40E87"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2D6324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09" w:type="dxa"/>
            <w:tcBorders>
              <w:top w:val="nil"/>
              <w:left w:val="nil"/>
              <w:bottom w:val="single" w:sz="4" w:space="0" w:color="auto"/>
              <w:right w:val="single" w:sz="4" w:space="0" w:color="auto"/>
            </w:tcBorders>
            <w:shd w:val="clear" w:color="auto" w:fill="auto"/>
            <w:vAlign w:val="bottom"/>
            <w:hideMark/>
          </w:tcPr>
          <w:p w14:paraId="7E536F2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5,505 </w:t>
            </w:r>
          </w:p>
        </w:tc>
        <w:tc>
          <w:tcPr>
            <w:tcW w:w="1792" w:type="dxa"/>
            <w:tcBorders>
              <w:top w:val="nil"/>
              <w:left w:val="nil"/>
              <w:bottom w:val="single" w:sz="4" w:space="0" w:color="auto"/>
              <w:right w:val="single" w:sz="4" w:space="0" w:color="auto"/>
            </w:tcBorders>
            <w:shd w:val="clear" w:color="auto" w:fill="auto"/>
            <w:vAlign w:val="bottom"/>
            <w:hideMark/>
          </w:tcPr>
          <w:p w14:paraId="61DB6509"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29.6</w:t>
            </w:r>
          </w:p>
        </w:tc>
        <w:tc>
          <w:tcPr>
            <w:tcW w:w="1121" w:type="dxa"/>
            <w:tcBorders>
              <w:top w:val="nil"/>
              <w:left w:val="nil"/>
              <w:bottom w:val="single" w:sz="4" w:space="0" w:color="auto"/>
              <w:right w:val="single" w:sz="4" w:space="0" w:color="auto"/>
            </w:tcBorders>
            <w:shd w:val="clear" w:color="auto" w:fill="auto"/>
            <w:vAlign w:val="bottom"/>
            <w:hideMark/>
          </w:tcPr>
          <w:p w14:paraId="38BFE383"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24.3</w:t>
            </w:r>
          </w:p>
        </w:tc>
        <w:tc>
          <w:tcPr>
            <w:tcW w:w="630" w:type="dxa"/>
            <w:tcBorders>
              <w:top w:val="nil"/>
              <w:left w:val="nil"/>
              <w:bottom w:val="single" w:sz="4" w:space="0" w:color="auto"/>
              <w:right w:val="single" w:sz="4" w:space="0" w:color="auto"/>
            </w:tcBorders>
            <w:shd w:val="clear" w:color="auto" w:fill="auto"/>
            <w:noWrap/>
            <w:vAlign w:val="bottom"/>
            <w:hideMark/>
          </w:tcPr>
          <w:p w14:paraId="3487D8E1" w14:textId="77777777" w:rsidR="00C42CCD" w:rsidRPr="00217562" w:rsidRDefault="00C42CCD" w:rsidP="00B5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5A9803BB"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35.5</w:t>
            </w:r>
          </w:p>
        </w:tc>
      </w:tr>
      <w:tr w:rsidR="00C42CCD" w:rsidRPr="00217562" w14:paraId="03E3A66D"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63E129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09" w:type="dxa"/>
            <w:tcBorders>
              <w:top w:val="nil"/>
              <w:left w:val="nil"/>
              <w:bottom w:val="single" w:sz="4" w:space="0" w:color="auto"/>
              <w:right w:val="single" w:sz="4" w:space="0" w:color="auto"/>
            </w:tcBorders>
            <w:shd w:val="clear" w:color="auto" w:fill="auto"/>
            <w:vAlign w:val="bottom"/>
            <w:hideMark/>
          </w:tcPr>
          <w:p w14:paraId="365C9BA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7,032 </w:t>
            </w:r>
          </w:p>
        </w:tc>
        <w:tc>
          <w:tcPr>
            <w:tcW w:w="1792" w:type="dxa"/>
            <w:tcBorders>
              <w:top w:val="nil"/>
              <w:left w:val="nil"/>
              <w:bottom w:val="single" w:sz="4" w:space="0" w:color="auto"/>
              <w:right w:val="single" w:sz="4" w:space="0" w:color="auto"/>
            </w:tcBorders>
            <w:shd w:val="clear" w:color="auto" w:fill="auto"/>
            <w:vAlign w:val="bottom"/>
            <w:hideMark/>
          </w:tcPr>
          <w:p w14:paraId="19CD0DBF"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24.4</w:t>
            </w:r>
          </w:p>
        </w:tc>
        <w:tc>
          <w:tcPr>
            <w:tcW w:w="1121" w:type="dxa"/>
            <w:tcBorders>
              <w:top w:val="nil"/>
              <w:left w:val="nil"/>
              <w:bottom w:val="single" w:sz="4" w:space="0" w:color="auto"/>
              <w:right w:val="single" w:sz="4" w:space="0" w:color="auto"/>
            </w:tcBorders>
            <w:shd w:val="clear" w:color="auto" w:fill="auto"/>
            <w:vAlign w:val="bottom"/>
            <w:hideMark/>
          </w:tcPr>
          <w:p w14:paraId="6A952051"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20.5</w:t>
            </w:r>
          </w:p>
        </w:tc>
        <w:tc>
          <w:tcPr>
            <w:tcW w:w="630" w:type="dxa"/>
            <w:tcBorders>
              <w:top w:val="nil"/>
              <w:left w:val="nil"/>
              <w:bottom w:val="single" w:sz="4" w:space="0" w:color="auto"/>
              <w:right w:val="single" w:sz="4" w:space="0" w:color="auto"/>
            </w:tcBorders>
            <w:shd w:val="clear" w:color="auto" w:fill="auto"/>
            <w:noWrap/>
            <w:vAlign w:val="bottom"/>
            <w:hideMark/>
          </w:tcPr>
          <w:p w14:paraId="7605ABA6" w14:textId="77777777" w:rsidR="00C42CCD" w:rsidRPr="00217562" w:rsidRDefault="00C42CCD" w:rsidP="00B5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5296F28B"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28.9</w:t>
            </w:r>
          </w:p>
        </w:tc>
      </w:tr>
      <w:tr w:rsidR="00C42CCD" w:rsidRPr="00217562" w14:paraId="78214B01"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F74549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09" w:type="dxa"/>
            <w:tcBorders>
              <w:top w:val="nil"/>
              <w:left w:val="nil"/>
              <w:bottom w:val="single" w:sz="4" w:space="0" w:color="auto"/>
              <w:right w:val="single" w:sz="4" w:space="0" w:color="auto"/>
            </w:tcBorders>
            <w:shd w:val="clear" w:color="auto" w:fill="auto"/>
            <w:vAlign w:val="bottom"/>
            <w:hideMark/>
          </w:tcPr>
          <w:p w14:paraId="3CDE69D8"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24,943 </w:t>
            </w:r>
          </w:p>
        </w:tc>
        <w:tc>
          <w:tcPr>
            <w:tcW w:w="1792" w:type="dxa"/>
            <w:tcBorders>
              <w:top w:val="nil"/>
              <w:left w:val="nil"/>
              <w:bottom w:val="single" w:sz="4" w:space="0" w:color="auto"/>
              <w:right w:val="single" w:sz="4" w:space="0" w:color="auto"/>
            </w:tcBorders>
            <w:shd w:val="clear" w:color="auto" w:fill="auto"/>
            <w:vAlign w:val="bottom"/>
            <w:hideMark/>
          </w:tcPr>
          <w:p w14:paraId="3B8F4B67"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39.3</w:t>
            </w:r>
          </w:p>
        </w:tc>
        <w:tc>
          <w:tcPr>
            <w:tcW w:w="1121" w:type="dxa"/>
            <w:tcBorders>
              <w:top w:val="nil"/>
              <w:left w:val="nil"/>
              <w:bottom w:val="single" w:sz="4" w:space="0" w:color="auto"/>
              <w:right w:val="single" w:sz="4" w:space="0" w:color="auto"/>
            </w:tcBorders>
            <w:shd w:val="clear" w:color="auto" w:fill="auto"/>
            <w:vAlign w:val="bottom"/>
            <w:hideMark/>
          </w:tcPr>
          <w:p w14:paraId="034C7049"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35.9</w:t>
            </w:r>
          </w:p>
        </w:tc>
        <w:tc>
          <w:tcPr>
            <w:tcW w:w="630" w:type="dxa"/>
            <w:tcBorders>
              <w:top w:val="nil"/>
              <w:left w:val="nil"/>
              <w:bottom w:val="single" w:sz="4" w:space="0" w:color="auto"/>
              <w:right w:val="single" w:sz="4" w:space="0" w:color="auto"/>
            </w:tcBorders>
            <w:shd w:val="clear" w:color="auto" w:fill="auto"/>
            <w:noWrap/>
            <w:vAlign w:val="bottom"/>
            <w:hideMark/>
          </w:tcPr>
          <w:p w14:paraId="267C4709"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08BDE5B0"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42.8</w:t>
            </w:r>
          </w:p>
        </w:tc>
      </w:tr>
      <w:tr w:rsidR="00C42CCD" w:rsidRPr="00217562" w14:paraId="05F77727"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0475CCD"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09" w:type="dxa"/>
            <w:tcBorders>
              <w:top w:val="nil"/>
              <w:left w:val="nil"/>
              <w:bottom w:val="single" w:sz="4" w:space="0" w:color="auto"/>
              <w:right w:val="single" w:sz="4" w:space="0" w:color="auto"/>
            </w:tcBorders>
            <w:shd w:val="clear" w:color="auto" w:fill="auto"/>
            <w:noWrap/>
            <w:vAlign w:val="bottom"/>
            <w:hideMark/>
          </w:tcPr>
          <w:p w14:paraId="3CBFECA1"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29E5B342" w14:textId="6DAF487C" w:rsidR="00C42CCD" w:rsidRPr="00217562" w:rsidRDefault="00C42CCD" w:rsidP="00522FB5">
            <w:pPr>
              <w:spacing w:after="0" w:line="240" w:lineRule="auto"/>
              <w:jc w:val="center"/>
              <w:rPr>
                <w:rFonts w:ascii="Arial" w:eastAsia="Times New Roman" w:hAnsi="Arial" w:cs="Arial"/>
                <w:color w:val="000000"/>
                <w:lang w:eastAsia="zh-CN"/>
              </w:rPr>
            </w:pPr>
          </w:p>
        </w:tc>
        <w:tc>
          <w:tcPr>
            <w:tcW w:w="1121" w:type="dxa"/>
            <w:tcBorders>
              <w:top w:val="nil"/>
              <w:left w:val="nil"/>
              <w:bottom w:val="single" w:sz="4" w:space="0" w:color="auto"/>
              <w:right w:val="single" w:sz="4" w:space="0" w:color="auto"/>
            </w:tcBorders>
            <w:shd w:val="clear" w:color="auto" w:fill="auto"/>
            <w:noWrap/>
            <w:vAlign w:val="bottom"/>
            <w:hideMark/>
          </w:tcPr>
          <w:p w14:paraId="6C1AAB7D" w14:textId="76CE36DD" w:rsidR="00C42CCD" w:rsidRPr="00217562" w:rsidRDefault="00C42CCD" w:rsidP="00C05D90">
            <w:pPr>
              <w:spacing w:after="0" w:line="240" w:lineRule="auto"/>
              <w:jc w:val="right"/>
              <w:rPr>
                <w:rFonts w:ascii="Arial" w:eastAsia="Times New Roman" w:hAnsi="Arial" w:cs="Arial"/>
                <w:color w:val="000000"/>
                <w:lang w:eastAsia="zh-CN"/>
              </w:rPr>
            </w:pPr>
          </w:p>
        </w:tc>
        <w:tc>
          <w:tcPr>
            <w:tcW w:w="630" w:type="dxa"/>
            <w:tcBorders>
              <w:top w:val="nil"/>
              <w:left w:val="nil"/>
              <w:bottom w:val="single" w:sz="4" w:space="0" w:color="auto"/>
              <w:right w:val="single" w:sz="4" w:space="0" w:color="auto"/>
            </w:tcBorders>
            <w:shd w:val="clear" w:color="auto" w:fill="auto"/>
            <w:noWrap/>
            <w:vAlign w:val="bottom"/>
            <w:hideMark/>
          </w:tcPr>
          <w:p w14:paraId="5631C34F" w14:textId="601BA363" w:rsidR="00C42CCD" w:rsidRPr="00217562" w:rsidRDefault="00C42CCD" w:rsidP="00B543E9">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4E1E92ED" w14:textId="1F57E469" w:rsidR="00C42CCD" w:rsidRPr="00217562" w:rsidRDefault="00C42CCD" w:rsidP="00C05D90">
            <w:pPr>
              <w:spacing w:after="0" w:line="240" w:lineRule="auto"/>
              <w:jc w:val="right"/>
              <w:rPr>
                <w:rFonts w:ascii="Arial" w:eastAsia="Times New Roman" w:hAnsi="Arial" w:cs="Arial"/>
                <w:color w:val="000000"/>
                <w:lang w:eastAsia="zh-CN"/>
              </w:rPr>
            </w:pPr>
          </w:p>
        </w:tc>
      </w:tr>
      <w:tr w:rsidR="00C42CCD" w:rsidRPr="00217562" w14:paraId="1658D282"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1A2B99C"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09" w:type="dxa"/>
            <w:tcBorders>
              <w:top w:val="nil"/>
              <w:left w:val="nil"/>
              <w:bottom w:val="single" w:sz="4" w:space="0" w:color="auto"/>
              <w:right w:val="single" w:sz="4" w:space="0" w:color="auto"/>
            </w:tcBorders>
            <w:shd w:val="clear" w:color="auto" w:fill="auto"/>
            <w:vAlign w:val="bottom"/>
            <w:hideMark/>
          </w:tcPr>
          <w:p w14:paraId="5AB7501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6,839 </w:t>
            </w:r>
          </w:p>
        </w:tc>
        <w:tc>
          <w:tcPr>
            <w:tcW w:w="1792" w:type="dxa"/>
            <w:tcBorders>
              <w:top w:val="nil"/>
              <w:left w:val="nil"/>
              <w:bottom w:val="single" w:sz="4" w:space="0" w:color="auto"/>
              <w:right w:val="single" w:sz="4" w:space="0" w:color="auto"/>
            </w:tcBorders>
            <w:shd w:val="clear" w:color="auto" w:fill="auto"/>
            <w:vAlign w:val="bottom"/>
            <w:hideMark/>
          </w:tcPr>
          <w:p w14:paraId="45895C73"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25.2</w:t>
            </w:r>
          </w:p>
        </w:tc>
        <w:tc>
          <w:tcPr>
            <w:tcW w:w="1121" w:type="dxa"/>
            <w:tcBorders>
              <w:top w:val="nil"/>
              <w:left w:val="nil"/>
              <w:bottom w:val="single" w:sz="4" w:space="0" w:color="auto"/>
              <w:right w:val="single" w:sz="4" w:space="0" w:color="auto"/>
            </w:tcBorders>
            <w:shd w:val="clear" w:color="auto" w:fill="auto"/>
            <w:vAlign w:val="bottom"/>
            <w:hideMark/>
          </w:tcPr>
          <w:p w14:paraId="41AC8D01"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21.5</w:t>
            </w:r>
          </w:p>
        </w:tc>
        <w:tc>
          <w:tcPr>
            <w:tcW w:w="630" w:type="dxa"/>
            <w:tcBorders>
              <w:top w:val="nil"/>
              <w:left w:val="nil"/>
              <w:bottom w:val="single" w:sz="4" w:space="0" w:color="auto"/>
              <w:right w:val="single" w:sz="4" w:space="0" w:color="auto"/>
            </w:tcBorders>
            <w:shd w:val="clear" w:color="auto" w:fill="auto"/>
            <w:noWrap/>
            <w:vAlign w:val="bottom"/>
            <w:hideMark/>
          </w:tcPr>
          <w:p w14:paraId="13AA486A" w14:textId="77777777" w:rsidR="00C42CCD" w:rsidRPr="00217562" w:rsidRDefault="00C42CCD" w:rsidP="00B5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06A8D750"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29.2</w:t>
            </w:r>
          </w:p>
        </w:tc>
      </w:tr>
      <w:tr w:rsidR="00C42CCD" w:rsidRPr="00217562" w14:paraId="39BA47BA"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89092C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09" w:type="dxa"/>
            <w:tcBorders>
              <w:top w:val="nil"/>
              <w:left w:val="nil"/>
              <w:bottom w:val="single" w:sz="4" w:space="0" w:color="auto"/>
              <w:right w:val="single" w:sz="4" w:space="0" w:color="auto"/>
            </w:tcBorders>
            <w:shd w:val="clear" w:color="auto" w:fill="auto"/>
            <w:vAlign w:val="bottom"/>
            <w:hideMark/>
          </w:tcPr>
          <w:p w14:paraId="0D5BB60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33,020 </w:t>
            </w:r>
          </w:p>
        </w:tc>
        <w:tc>
          <w:tcPr>
            <w:tcW w:w="1792" w:type="dxa"/>
            <w:tcBorders>
              <w:top w:val="nil"/>
              <w:left w:val="nil"/>
              <w:bottom w:val="single" w:sz="4" w:space="0" w:color="auto"/>
              <w:right w:val="single" w:sz="4" w:space="0" w:color="auto"/>
            </w:tcBorders>
            <w:shd w:val="clear" w:color="auto" w:fill="auto"/>
            <w:vAlign w:val="bottom"/>
            <w:hideMark/>
          </w:tcPr>
          <w:p w14:paraId="12642828"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35.5</w:t>
            </w:r>
          </w:p>
        </w:tc>
        <w:tc>
          <w:tcPr>
            <w:tcW w:w="1121" w:type="dxa"/>
            <w:tcBorders>
              <w:top w:val="nil"/>
              <w:left w:val="nil"/>
              <w:bottom w:val="single" w:sz="4" w:space="0" w:color="auto"/>
              <w:right w:val="single" w:sz="4" w:space="0" w:color="auto"/>
            </w:tcBorders>
            <w:shd w:val="clear" w:color="auto" w:fill="auto"/>
            <w:vAlign w:val="bottom"/>
            <w:hideMark/>
          </w:tcPr>
          <w:p w14:paraId="27653DAE"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32.7</w:t>
            </w:r>
          </w:p>
        </w:tc>
        <w:tc>
          <w:tcPr>
            <w:tcW w:w="630" w:type="dxa"/>
            <w:tcBorders>
              <w:top w:val="nil"/>
              <w:left w:val="nil"/>
              <w:bottom w:val="single" w:sz="4" w:space="0" w:color="auto"/>
              <w:right w:val="single" w:sz="4" w:space="0" w:color="auto"/>
            </w:tcBorders>
            <w:shd w:val="clear" w:color="auto" w:fill="auto"/>
            <w:noWrap/>
            <w:vAlign w:val="bottom"/>
            <w:hideMark/>
          </w:tcPr>
          <w:p w14:paraId="71FC0A0F"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6D1AD716"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38.4</w:t>
            </w:r>
          </w:p>
        </w:tc>
      </w:tr>
      <w:tr w:rsidR="00C42CCD" w:rsidRPr="00217562" w14:paraId="0FE29742"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A5E713A"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09" w:type="dxa"/>
            <w:tcBorders>
              <w:top w:val="nil"/>
              <w:left w:val="nil"/>
              <w:bottom w:val="single" w:sz="4" w:space="0" w:color="auto"/>
              <w:right w:val="single" w:sz="4" w:space="0" w:color="auto"/>
            </w:tcBorders>
            <w:shd w:val="clear" w:color="auto" w:fill="auto"/>
            <w:noWrap/>
            <w:vAlign w:val="bottom"/>
            <w:hideMark/>
          </w:tcPr>
          <w:p w14:paraId="542AA2EC"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02B9244F" w14:textId="787CBEE5" w:rsidR="00C42CCD" w:rsidRPr="00217562" w:rsidRDefault="00C42CCD" w:rsidP="00522FB5">
            <w:pPr>
              <w:spacing w:after="0" w:line="240" w:lineRule="auto"/>
              <w:jc w:val="center"/>
              <w:rPr>
                <w:rFonts w:ascii="Arial" w:eastAsia="Times New Roman" w:hAnsi="Arial" w:cs="Arial"/>
                <w:color w:val="000000"/>
                <w:lang w:eastAsia="zh-CN"/>
              </w:rPr>
            </w:pPr>
          </w:p>
        </w:tc>
        <w:tc>
          <w:tcPr>
            <w:tcW w:w="1121" w:type="dxa"/>
            <w:tcBorders>
              <w:top w:val="nil"/>
              <w:left w:val="nil"/>
              <w:bottom w:val="single" w:sz="4" w:space="0" w:color="auto"/>
              <w:right w:val="single" w:sz="4" w:space="0" w:color="auto"/>
            </w:tcBorders>
            <w:shd w:val="clear" w:color="auto" w:fill="auto"/>
            <w:noWrap/>
            <w:vAlign w:val="bottom"/>
            <w:hideMark/>
          </w:tcPr>
          <w:p w14:paraId="13B2A5BF" w14:textId="09E242A6" w:rsidR="00C42CCD" w:rsidRPr="00217562" w:rsidRDefault="00C42CCD" w:rsidP="00C05D90">
            <w:pPr>
              <w:spacing w:after="0" w:line="240" w:lineRule="auto"/>
              <w:jc w:val="right"/>
              <w:rPr>
                <w:rFonts w:ascii="Arial" w:eastAsia="Times New Roman" w:hAnsi="Arial" w:cs="Arial"/>
                <w:color w:val="000000"/>
                <w:lang w:eastAsia="zh-CN"/>
              </w:rPr>
            </w:pPr>
          </w:p>
        </w:tc>
        <w:tc>
          <w:tcPr>
            <w:tcW w:w="630" w:type="dxa"/>
            <w:tcBorders>
              <w:top w:val="nil"/>
              <w:left w:val="nil"/>
              <w:bottom w:val="single" w:sz="4" w:space="0" w:color="auto"/>
              <w:right w:val="single" w:sz="4" w:space="0" w:color="auto"/>
            </w:tcBorders>
            <w:shd w:val="clear" w:color="auto" w:fill="auto"/>
            <w:noWrap/>
            <w:vAlign w:val="bottom"/>
            <w:hideMark/>
          </w:tcPr>
          <w:p w14:paraId="478D48F6" w14:textId="48239E1D" w:rsidR="00C42CCD" w:rsidRPr="00217562" w:rsidRDefault="00C42CCD" w:rsidP="00B543E9">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1234D52B" w14:textId="1975A723" w:rsidR="00C42CCD" w:rsidRPr="00217562" w:rsidRDefault="00C42CCD" w:rsidP="00C05D90">
            <w:pPr>
              <w:spacing w:after="0" w:line="240" w:lineRule="auto"/>
              <w:jc w:val="right"/>
              <w:rPr>
                <w:rFonts w:ascii="Arial" w:eastAsia="Times New Roman" w:hAnsi="Arial" w:cs="Arial"/>
                <w:color w:val="000000"/>
                <w:lang w:eastAsia="zh-CN"/>
              </w:rPr>
            </w:pPr>
          </w:p>
        </w:tc>
      </w:tr>
      <w:tr w:rsidR="00C42CCD" w:rsidRPr="00217562" w14:paraId="35F0C219"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2D18124"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09" w:type="dxa"/>
            <w:tcBorders>
              <w:top w:val="nil"/>
              <w:left w:val="nil"/>
              <w:bottom w:val="single" w:sz="4" w:space="0" w:color="auto"/>
              <w:right w:val="single" w:sz="4" w:space="0" w:color="auto"/>
            </w:tcBorders>
            <w:shd w:val="clear" w:color="auto" w:fill="auto"/>
            <w:vAlign w:val="bottom"/>
            <w:hideMark/>
          </w:tcPr>
          <w:p w14:paraId="3A54047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10,861 </w:t>
            </w:r>
          </w:p>
        </w:tc>
        <w:tc>
          <w:tcPr>
            <w:tcW w:w="1792" w:type="dxa"/>
            <w:tcBorders>
              <w:top w:val="nil"/>
              <w:left w:val="nil"/>
              <w:bottom w:val="single" w:sz="4" w:space="0" w:color="auto"/>
              <w:right w:val="single" w:sz="4" w:space="0" w:color="auto"/>
            </w:tcBorders>
            <w:shd w:val="clear" w:color="auto" w:fill="auto"/>
            <w:vAlign w:val="bottom"/>
            <w:hideMark/>
          </w:tcPr>
          <w:p w14:paraId="443C2086"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26.7</w:t>
            </w:r>
          </w:p>
        </w:tc>
        <w:tc>
          <w:tcPr>
            <w:tcW w:w="1121" w:type="dxa"/>
            <w:tcBorders>
              <w:top w:val="nil"/>
              <w:left w:val="nil"/>
              <w:bottom w:val="single" w:sz="4" w:space="0" w:color="auto"/>
              <w:right w:val="single" w:sz="4" w:space="0" w:color="auto"/>
            </w:tcBorders>
            <w:shd w:val="clear" w:color="auto" w:fill="auto"/>
            <w:vAlign w:val="bottom"/>
            <w:hideMark/>
          </w:tcPr>
          <w:p w14:paraId="51B8969C"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23.9</w:t>
            </w:r>
          </w:p>
        </w:tc>
        <w:tc>
          <w:tcPr>
            <w:tcW w:w="630" w:type="dxa"/>
            <w:tcBorders>
              <w:top w:val="nil"/>
              <w:left w:val="nil"/>
              <w:bottom w:val="single" w:sz="4" w:space="0" w:color="auto"/>
              <w:right w:val="single" w:sz="4" w:space="0" w:color="auto"/>
            </w:tcBorders>
            <w:shd w:val="clear" w:color="auto" w:fill="auto"/>
            <w:noWrap/>
            <w:vAlign w:val="bottom"/>
            <w:hideMark/>
          </w:tcPr>
          <w:p w14:paraId="3176C806" w14:textId="77777777" w:rsidR="00C42CCD" w:rsidRPr="00217562" w:rsidRDefault="00C42CCD" w:rsidP="00B5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34E4507E"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29.9</w:t>
            </w:r>
          </w:p>
        </w:tc>
      </w:tr>
      <w:tr w:rsidR="00C42CCD" w:rsidRPr="00217562" w14:paraId="598139CA"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0530821"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09" w:type="dxa"/>
            <w:tcBorders>
              <w:top w:val="nil"/>
              <w:left w:val="nil"/>
              <w:bottom w:val="single" w:sz="4" w:space="0" w:color="auto"/>
              <w:right w:val="single" w:sz="4" w:space="0" w:color="auto"/>
            </w:tcBorders>
            <w:shd w:val="clear" w:color="auto" w:fill="auto"/>
            <w:vAlign w:val="bottom"/>
            <w:hideMark/>
          </w:tcPr>
          <w:p w14:paraId="3C6BCC08"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30,386 </w:t>
            </w:r>
          </w:p>
        </w:tc>
        <w:tc>
          <w:tcPr>
            <w:tcW w:w="1792" w:type="dxa"/>
            <w:tcBorders>
              <w:top w:val="nil"/>
              <w:left w:val="nil"/>
              <w:bottom w:val="single" w:sz="4" w:space="0" w:color="auto"/>
              <w:right w:val="single" w:sz="4" w:space="0" w:color="auto"/>
            </w:tcBorders>
            <w:shd w:val="clear" w:color="auto" w:fill="auto"/>
            <w:vAlign w:val="bottom"/>
            <w:hideMark/>
          </w:tcPr>
          <w:p w14:paraId="0E7F1412"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36.0</w:t>
            </w:r>
          </w:p>
        </w:tc>
        <w:tc>
          <w:tcPr>
            <w:tcW w:w="1121" w:type="dxa"/>
            <w:tcBorders>
              <w:top w:val="nil"/>
              <w:left w:val="nil"/>
              <w:bottom w:val="single" w:sz="4" w:space="0" w:color="auto"/>
              <w:right w:val="single" w:sz="4" w:space="0" w:color="auto"/>
            </w:tcBorders>
            <w:shd w:val="clear" w:color="auto" w:fill="auto"/>
            <w:vAlign w:val="bottom"/>
            <w:hideMark/>
          </w:tcPr>
          <w:p w14:paraId="3C319CC1"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32.9</w:t>
            </w:r>
          </w:p>
        </w:tc>
        <w:tc>
          <w:tcPr>
            <w:tcW w:w="630" w:type="dxa"/>
            <w:tcBorders>
              <w:top w:val="nil"/>
              <w:left w:val="nil"/>
              <w:bottom w:val="single" w:sz="4" w:space="0" w:color="auto"/>
              <w:right w:val="single" w:sz="4" w:space="0" w:color="auto"/>
            </w:tcBorders>
            <w:shd w:val="clear" w:color="auto" w:fill="auto"/>
            <w:noWrap/>
            <w:vAlign w:val="bottom"/>
            <w:hideMark/>
          </w:tcPr>
          <w:p w14:paraId="56576404"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71A4C75D"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39.1</w:t>
            </w:r>
          </w:p>
        </w:tc>
      </w:tr>
      <w:tr w:rsidR="00C42CCD" w:rsidRPr="00217562" w14:paraId="605808B1"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D92CFBA"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09" w:type="dxa"/>
            <w:tcBorders>
              <w:top w:val="nil"/>
              <w:left w:val="nil"/>
              <w:bottom w:val="single" w:sz="4" w:space="0" w:color="auto"/>
              <w:right w:val="single" w:sz="4" w:space="0" w:color="auto"/>
            </w:tcBorders>
            <w:shd w:val="clear" w:color="auto" w:fill="auto"/>
            <w:noWrap/>
            <w:vAlign w:val="bottom"/>
            <w:hideMark/>
          </w:tcPr>
          <w:p w14:paraId="1437E824"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3FD17130" w14:textId="64B44F26" w:rsidR="00C42CCD" w:rsidRPr="00217562" w:rsidRDefault="00C42CCD" w:rsidP="00522FB5">
            <w:pPr>
              <w:spacing w:after="0" w:line="240" w:lineRule="auto"/>
              <w:jc w:val="center"/>
              <w:rPr>
                <w:rFonts w:ascii="Arial" w:eastAsia="Times New Roman" w:hAnsi="Arial" w:cs="Arial"/>
                <w:color w:val="000000"/>
                <w:lang w:eastAsia="zh-CN"/>
              </w:rPr>
            </w:pPr>
          </w:p>
        </w:tc>
        <w:tc>
          <w:tcPr>
            <w:tcW w:w="1121" w:type="dxa"/>
            <w:tcBorders>
              <w:top w:val="nil"/>
              <w:left w:val="nil"/>
              <w:bottom w:val="single" w:sz="4" w:space="0" w:color="auto"/>
              <w:right w:val="single" w:sz="4" w:space="0" w:color="auto"/>
            </w:tcBorders>
            <w:shd w:val="clear" w:color="auto" w:fill="auto"/>
            <w:noWrap/>
            <w:vAlign w:val="bottom"/>
            <w:hideMark/>
          </w:tcPr>
          <w:p w14:paraId="60F01C8C" w14:textId="5199B312" w:rsidR="00C42CCD" w:rsidRPr="00217562" w:rsidRDefault="00C42CCD" w:rsidP="00C05D90">
            <w:pPr>
              <w:spacing w:after="0" w:line="240" w:lineRule="auto"/>
              <w:jc w:val="right"/>
              <w:rPr>
                <w:rFonts w:ascii="Arial" w:eastAsia="Times New Roman" w:hAnsi="Arial" w:cs="Arial"/>
                <w:color w:val="000000"/>
                <w:lang w:eastAsia="zh-CN"/>
              </w:rPr>
            </w:pPr>
          </w:p>
        </w:tc>
        <w:tc>
          <w:tcPr>
            <w:tcW w:w="630" w:type="dxa"/>
            <w:tcBorders>
              <w:top w:val="nil"/>
              <w:left w:val="nil"/>
              <w:bottom w:val="single" w:sz="4" w:space="0" w:color="auto"/>
              <w:right w:val="single" w:sz="4" w:space="0" w:color="auto"/>
            </w:tcBorders>
            <w:shd w:val="clear" w:color="auto" w:fill="auto"/>
            <w:noWrap/>
            <w:vAlign w:val="bottom"/>
            <w:hideMark/>
          </w:tcPr>
          <w:p w14:paraId="76840617" w14:textId="10778CB6" w:rsidR="00C42CCD" w:rsidRPr="00217562" w:rsidRDefault="00C42CCD" w:rsidP="00B543E9">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41EA9B63" w14:textId="555DED6B" w:rsidR="00C42CCD" w:rsidRPr="00217562" w:rsidRDefault="00C42CCD" w:rsidP="00C05D90">
            <w:pPr>
              <w:spacing w:after="0" w:line="240" w:lineRule="auto"/>
              <w:jc w:val="right"/>
              <w:rPr>
                <w:rFonts w:ascii="Arial" w:eastAsia="Times New Roman" w:hAnsi="Arial" w:cs="Arial"/>
                <w:color w:val="000000"/>
                <w:lang w:eastAsia="zh-CN"/>
              </w:rPr>
            </w:pPr>
          </w:p>
        </w:tc>
      </w:tr>
      <w:tr w:rsidR="00C42CCD" w:rsidRPr="00217562" w14:paraId="01DED029"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C52657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09" w:type="dxa"/>
            <w:tcBorders>
              <w:top w:val="nil"/>
              <w:left w:val="nil"/>
              <w:bottom w:val="single" w:sz="4" w:space="0" w:color="auto"/>
              <w:right w:val="single" w:sz="4" w:space="0" w:color="auto"/>
            </w:tcBorders>
            <w:shd w:val="clear" w:color="auto" w:fill="auto"/>
            <w:vAlign w:val="bottom"/>
            <w:hideMark/>
          </w:tcPr>
          <w:p w14:paraId="700A4C2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10,901 </w:t>
            </w:r>
          </w:p>
        </w:tc>
        <w:tc>
          <w:tcPr>
            <w:tcW w:w="1792" w:type="dxa"/>
            <w:tcBorders>
              <w:top w:val="nil"/>
              <w:left w:val="nil"/>
              <w:bottom w:val="single" w:sz="4" w:space="0" w:color="auto"/>
              <w:right w:val="single" w:sz="4" w:space="0" w:color="auto"/>
            </w:tcBorders>
            <w:shd w:val="clear" w:color="auto" w:fill="auto"/>
            <w:vAlign w:val="bottom"/>
            <w:hideMark/>
          </w:tcPr>
          <w:p w14:paraId="56198063"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27.0</w:t>
            </w:r>
          </w:p>
        </w:tc>
        <w:tc>
          <w:tcPr>
            <w:tcW w:w="1121" w:type="dxa"/>
            <w:tcBorders>
              <w:top w:val="nil"/>
              <w:left w:val="nil"/>
              <w:bottom w:val="single" w:sz="4" w:space="0" w:color="auto"/>
              <w:right w:val="single" w:sz="4" w:space="0" w:color="auto"/>
            </w:tcBorders>
            <w:shd w:val="clear" w:color="auto" w:fill="auto"/>
            <w:vAlign w:val="bottom"/>
            <w:hideMark/>
          </w:tcPr>
          <w:p w14:paraId="2B5F4396"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23.4</w:t>
            </w:r>
          </w:p>
        </w:tc>
        <w:tc>
          <w:tcPr>
            <w:tcW w:w="630" w:type="dxa"/>
            <w:tcBorders>
              <w:top w:val="nil"/>
              <w:left w:val="nil"/>
              <w:bottom w:val="single" w:sz="4" w:space="0" w:color="auto"/>
              <w:right w:val="single" w:sz="4" w:space="0" w:color="auto"/>
            </w:tcBorders>
            <w:shd w:val="clear" w:color="auto" w:fill="auto"/>
            <w:noWrap/>
            <w:vAlign w:val="bottom"/>
            <w:hideMark/>
          </w:tcPr>
          <w:p w14:paraId="00B0A15F" w14:textId="77777777" w:rsidR="00C42CCD" w:rsidRPr="00217562" w:rsidRDefault="00C42CCD" w:rsidP="00B5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132B5EC1"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30.9</w:t>
            </w:r>
          </w:p>
        </w:tc>
      </w:tr>
      <w:tr w:rsidR="00C42CCD" w:rsidRPr="00217562" w14:paraId="4ED54C42"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BE45CC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09" w:type="dxa"/>
            <w:tcBorders>
              <w:top w:val="nil"/>
              <w:left w:val="nil"/>
              <w:bottom w:val="single" w:sz="4" w:space="0" w:color="auto"/>
              <w:right w:val="single" w:sz="4" w:space="0" w:color="auto"/>
            </w:tcBorders>
            <w:shd w:val="clear" w:color="auto" w:fill="auto"/>
            <w:vAlign w:val="bottom"/>
            <w:hideMark/>
          </w:tcPr>
          <w:p w14:paraId="62C8BA2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30,346 </w:t>
            </w:r>
          </w:p>
        </w:tc>
        <w:tc>
          <w:tcPr>
            <w:tcW w:w="1792" w:type="dxa"/>
            <w:tcBorders>
              <w:top w:val="nil"/>
              <w:left w:val="nil"/>
              <w:bottom w:val="single" w:sz="4" w:space="0" w:color="auto"/>
              <w:right w:val="single" w:sz="4" w:space="0" w:color="auto"/>
            </w:tcBorders>
            <w:shd w:val="clear" w:color="auto" w:fill="auto"/>
            <w:vAlign w:val="bottom"/>
            <w:hideMark/>
          </w:tcPr>
          <w:p w14:paraId="499AD152"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35.8</w:t>
            </w:r>
          </w:p>
        </w:tc>
        <w:tc>
          <w:tcPr>
            <w:tcW w:w="1121" w:type="dxa"/>
            <w:tcBorders>
              <w:top w:val="nil"/>
              <w:left w:val="nil"/>
              <w:bottom w:val="single" w:sz="4" w:space="0" w:color="auto"/>
              <w:right w:val="single" w:sz="4" w:space="0" w:color="auto"/>
            </w:tcBorders>
            <w:shd w:val="clear" w:color="auto" w:fill="auto"/>
            <w:vAlign w:val="bottom"/>
            <w:hideMark/>
          </w:tcPr>
          <w:p w14:paraId="535D1E7D"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33.0</w:t>
            </w:r>
          </w:p>
        </w:tc>
        <w:tc>
          <w:tcPr>
            <w:tcW w:w="630" w:type="dxa"/>
            <w:tcBorders>
              <w:top w:val="nil"/>
              <w:left w:val="nil"/>
              <w:bottom w:val="single" w:sz="4" w:space="0" w:color="auto"/>
              <w:right w:val="single" w:sz="4" w:space="0" w:color="auto"/>
            </w:tcBorders>
            <w:shd w:val="clear" w:color="auto" w:fill="auto"/>
            <w:noWrap/>
            <w:vAlign w:val="bottom"/>
            <w:hideMark/>
          </w:tcPr>
          <w:p w14:paraId="36678A3C"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3D2EFE0F"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38.8</w:t>
            </w:r>
          </w:p>
        </w:tc>
      </w:tr>
      <w:tr w:rsidR="00C42CCD" w:rsidRPr="00217562" w14:paraId="2F4B4202"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7DB4C67" w14:textId="18FE8418"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F544F5" w:rsidRPr="00217562">
              <w:rPr>
                <w:rFonts w:ascii="Arial" w:eastAsia="Times New Roman" w:hAnsi="Arial" w:cs="Arial"/>
                <w:b/>
                <w:bCs/>
                <w:color w:val="000000"/>
                <w:lang w:eastAsia="zh-CN"/>
              </w:rPr>
              <w:t xml:space="preserve"> status</w:t>
            </w:r>
          </w:p>
        </w:tc>
        <w:tc>
          <w:tcPr>
            <w:tcW w:w="1709" w:type="dxa"/>
            <w:tcBorders>
              <w:top w:val="nil"/>
              <w:left w:val="nil"/>
              <w:bottom w:val="single" w:sz="4" w:space="0" w:color="auto"/>
              <w:right w:val="single" w:sz="4" w:space="0" w:color="auto"/>
            </w:tcBorders>
            <w:shd w:val="clear" w:color="auto" w:fill="auto"/>
            <w:noWrap/>
            <w:vAlign w:val="bottom"/>
            <w:hideMark/>
          </w:tcPr>
          <w:p w14:paraId="630EEFBF"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4F10548B" w14:textId="744D5DA9" w:rsidR="00C42CCD" w:rsidRPr="00217562" w:rsidRDefault="00C42CCD" w:rsidP="00522FB5">
            <w:pPr>
              <w:spacing w:after="0" w:line="240" w:lineRule="auto"/>
              <w:jc w:val="center"/>
              <w:rPr>
                <w:rFonts w:ascii="Arial" w:eastAsia="Times New Roman" w:hAnsi="Arial" w:cs="Arial"/>
                <w:color w:val="000000"/>
                <w:lang w:eastAsia="zh-CN"/>
              </w:rPr>
            </w:pPr>
          </w:p>
        </w:tc>
        <w:tc>
          <w:tcPr>
            <w:tcW w:w="1121" w:type="dxa"/>
            <w:tcBorders>
              <w:top w:val="nil"/>
              <w:left w:val="nil"/>
              <w:bottom w:val="single" w:sz="4" w:space="0" w:color="auto"/>
              <w:right w:val="single" w:sz="4" w:space="0" w:color="auto"/>
            </w:tcBorders>
            <w:shd w:val="clear" w:color="auto" w:fill="auto"/>
            <w:noWrap/>
            <w:vAlign w:val="bottom"/>
            <w:hideMark/>
          </w:tcPr>
          <w:p w14:paraId="40883063" w14:textId="0F6A10C5" w:rsidR="00C42CCD" w:rsidRPr="00217562" w:rsidRDefault="00C42CCD" w:rsidP="00C05D90">
            <w:pPr>
              <w:spacing w:after="0" w:line="240" w:lineRule="auto"/>
              <w:jc w:val="right"/>
              <w:rPr>
                <w:rFonts w:ascii="Arial" w:eastAsia="Times New Roman" w:hAnsi="Arial" w:cs="Arial"/>
                <w:color w:val="000000"/>
                <w:lang w:eastAsia="zh-CN"/>
              </w:rPr>
            </w:pPr>
          </w:p>
        </w:tc>
        <w:tc>
          <w:tcPr>
            <w:tcW w:w="630" w:type="dxa"/>
            <w:tcBorders>
              <w:top w:val="nil"/>
              <w:left w:val="nil"/>
              <w:bottom w:val="single" w:sz="4" w:space="0" w:color="auto"/>
              <w:right w:val="single" w:sz="4" w:space="0" w:color="auto"/>
            </w:tcBorders>
            <w:shd w:val="clear" w:color="auto" w:fill="auto"/>
            <w:noWrap/>
            <w:vAlign w:val="bottom"/>
            <w:hideMark/>
          </w:tcPr>
          <w:p w14:paraId="43B52247" w14:textId="73120272" w:rsidR="00C42CCD" w:rsidRPr="00217562" w:rsidRDefault="00C42CCD" w:rsidP="00B543E9">
            <w:pPr>
              <w:spacing w:after="0" w:line="240" w:lineRule="auto"/>
              <w:jc w:val="center"/>
              <w:rPr>
                <w:rFonts w:ascii="Arial" w:eastAsia="Times New Roman" w:hAnsi="Arial" w:cs="Arial"/>
                <w:color w:val="000000"/>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16F0CF3E" w14:textId="14F4C80D" w:rsidR="00C42CCD" w:rsidRPr="00217562" w:rsidRDefault="00C42CCD" w:rsidP="00C05D90">
            <w:pPr>
              <w:spacing w:after="0" w:line="240" w:lineRule="auto"/>
              <w:jc w:val="right"/>
              <w:rPr>
                <w:rFonts w:ascii="Arial" w:eastAsia="Times New Roman" w:hAnsi="Arial" w:cs="Arial"/>
                <w:color w:val="000000"/>
                <w:lang w:eastAsia="zh-CN"/>
              </w:rPr>
            </w:pPr>
          </w:p>
        </w:tc>
      </w:tr>
      <w:tr w:rsidR="00C42CCD" w:rsidRPr="00217562" w14:paraId="7E2367D1"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530215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09" w:type="dxa"/>
            <w:tcBorders>
              <w:top w:val="nil"/>
              <w:left w:val="nil"/>
              <w:bottom w:val="single" w:sz="4" w:space="0" w:color="auto"/>
              <w:right w:val="single" w:sz="4" w:space="0" w:color="auto"/>
            </w:tcBorders>
            <w:shd w:val="clear" w:color="auto" w:fill="auto"/>
            <w:vAlign w:val="bottom"/>
            <w:hideMark/>
          </w:tcPr>
          <w:p w14:paraId="527AEB0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38,132 </w:t>
            </w:r>
          </w:p>
        </w:tc>
        <w:tc>
          <w:tcPr>
            <w:tcW w:w="1792" w:type="dxa"/>
            <w:tcBorders>
              <w:top w:val="nil"/>
              <w:left w:val="nil"/>
              <w:bottom w:val="single" w:sz="4" w:space="0" w:color="auto"/>
              <w:right w:val="single" w:sz="4" w:space="0" w:color="auto"/>
            </w:tcBorders>
            <w:shd w:val="clear" w:color="auto" w:fill="auto"/>
            <w:vAlign w:val="bottom"/>
            <w:hideMark/>
          </w:tcPr>
          <w:p w14:paraId="50984EA1"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34.6</w:t>
            </w:r>
          </w:p>
        </w:tc>
        <w:tc>
          <w:tcPr>
            <w:tcW w:w="1121" w:type="dxa"/>
            <w:tcBorders>
              <w:top w:val="nil"/>
              <w:left w:val="nil"/>
              <w:bottom w:val="single" w:sz="4" w:space="0" w:color="auto"/>
              <w:right w:val="single" w:sz="4" w:space="0" w:color="auto"/>
            </w:tcBorders>
            <w:shd w:val="clear" w:color="auto" w:fill="auto"/>
            <w:vAlign w:val="bottom"/>
            <w:hideMark/>
          </w:tcPr>
          <w:p w14:paraId="7E0D4875"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32.1</w:t>
            </w:r>
          </w:p>
        </w:tc>
        <w:tc>
          <w:tcPr>
            <w:tcW w:w="630" w:type="dxa"/>
            <w:tcBorders>
              <w:top w:val="nil"/>
              <w:left w:val="nil"/>
              <w:bottom w:val="single" w:sz="4" w:space="0" w:color="auto"/>
              <w:right w:val="single" w:sz="4" w:space="0" w:color="auto"/>
            </w:tcBorders>
            <w:shd w:val="clear" w:color="auto" w:fill="auto"/>
            <w:noWrap/>
            <w:vAlign w:val="bottom"/>
            <w:hideMark/>
          </w:tcPr>
          <w:p w14:paraId="5EA1A5C4" w14:textId="77777777" w:rsidR="00C42CCD" w:rsidRPr="00217562" w:rsidRDefault="00C42CCD" w:rsidP="00B5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7A613461" w14:textId="77777777" w:rsidR="00C42CCD" w:rsidRPr="00217562" w:rsidRDefault="00C42CCD" w:rsidP="0001085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37.2</w:t>
            </w:r>
          </w:p>
        </w:tc>
      </w:tr>
      <w:tr w:rsidR="00C42CCD" w:rsidRPr="00217562" w14:paraId="415F18A5"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F52C36C"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09" w:type="dxa"/>
            <w:tcBorders>
              <w:top w:val="nil"/>
              <w:left w:val="nil"/>
              <w:bottom w:val="single" w:sz="4" w:space="0" w:color="auto"/>
              <w:right w:val="single" w:sz="4" w:space="0" w:color="auto"/>
            </w:tcBorders>
            <w:shd w:val="clear" w:color="auto" w:fill="auto"/>
            <w:vAlign w:val="bottom"/>
            <w:hideMark/>
          </w:tcPr>
          <w:p w14:paraId="151FE1E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2,820 </w:t>
            </w:r>
          </w:p>
        </w:tc>
        <w:tc>
          <w:tcPr>
            <w:tcW w:w="1792" w:type="dxa"/>
            <w:tcBorders>
              <w:top w:val="nil"/>
              <w:left w:val="nil"/>
              <w:bottom w:val="single" w:sz="4" w:space="0" w:color="auto"/>
              <w:right w:val="single" w:sz="4" w:space="0" w:color="auto"/>
            </w:tcBorders>
            <w:shd w:val="clear" w:color="auto" w:fill="auto"/>
            <w:vAlign w:val="bottom"/>
            <w:hideMark/>
          </w:tcPr>
          <w:p w14:paraId="03290779"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19.8</w:t>
            </w:r>
          </w:p>
        </w:tc>
        <w:tc>
          <w:tcPr>
            <w:tcW w:w="1121" w:type="dxa"/>
            <w:tcBorders>
              <w:top w:val="nil"/>
              <w:left w:val="nil"/>
              <w:bottom w:val="single" w:sz="4" w:space="0" w:color="auto"/>
              <w:right w:val="single" w:sz="4" w:space="0" w:color="auto"/>
            </w:tcBorders>
            <w:shd w:val="clear" w:color="auto" w:fill="auto"/>
            <w:vAlign w:val="bottom"/>
            <w:hideMark/>
          </w:tcPr>
          <w:p w14:paraId="5810702B"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14.9</w:t>
            </w:r>
          </w:p>
        </w:tc>
        <w:tc>
          <w:tcPr>
            <w:tcW w:w="630" w:type="dxa"/>
            <w:tcBorders>
              <w:top w:val="nil"/>
              <w:left w:val="nil"/>
              <w:bottom w:val="single" w:sz="4" w:space="0" w:color="auto"/>
              <w:right w:val="single" w:sz="4" w:space="0" w:color="auto"/>
            </w:tcBorders>
            <w:shd w:val="clear" w:color="auto" w:fill="auto"/>
            <w:noWrap/>
            <w:vAlign w:val="bottom"/>
            <w:hideMark/>
          </w:tcPr>
          <w:p w14:paraId="09ABF8D8" w14:textId="77777777" w:rsidR="00C42CCD" w:rsidRPr="00217562" w:rsidRDefault="00C42CCD" w:rsidP="00B5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vAlign w:val="bottom"/>
            <w:hideMark/>
          </w:tcPr>
          <w:p w14:paraId="25762B12" w14:textId="77777777" w:rsidR="00C42CCD" w:rsidRPr="00217562" w:rsidRDefault="00C42CCD" w:rsidP="0001085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25.9</w:t>
            </w:r>
          </w:p>
        </w:tc>
      </w:tr>
    </w:tbl>
    <w:p w14:paraId="4578F771" w14:textId="25F4C382" w:rsidR="00FC2E78" w:rsidRPr="009E65CC" w:rsidRDefault="009D6376" w:rsidP="000F4CE9">
      <w:pPr>
        <w:spacing w:before="120" w:after="0" w:line="259" w:lineRule="auto"/>
        <w:ind w:left="90"/>
        <w:rPr>
          <w:rFonts w:ascii="Arial" w:hAnsi="Arial" w:cs="Arial"/>
          <w:bCs/>
          <w:sz w:val="20"/>
          <w:szCs w:val="20"/>
        </w:rPr>
      </w:pPr>
      <w:r w:rsidRPr="009E65CC">
        <w:rPr>
          <w:rFonts w:ascii="Arial" w:hAnsi="Arial" w:cs="Arial"/>
          <w:b/>
          <w:bCs/>
          <w:sz w:val="20"/>
          <w:szCs w:val="20"/>
        </w:rPr>
        <w:t>Bolding indicates n</w:t>
      </w:r>
      <w:r w:rsidR="00FC2E78" w:rsidRPr="009E65CC">
        <w:rPr>
          <w:rFonts w:ascii="Arial" w:hAnsi="Arial" w:cs="Arial"/>
          <w:b/>
          <w:bCs/>
          <w:sz w:val="20"/>
          <w:szCs w:val="20"/>
        </w:rPr>
        <w:t>on-overlapping 95% Confidence Limit</w:t>
      </w:r>
      <w:r w:rsidR="001227C9" w:rsidRPr="009E65CC">
        <w:rPr>
          <w:rFonts w:ascii="Arial" w:hAnsi="Arial" w:cs="Arial"/>
          <w:b/>
          <w:bCs/>
          <w:sz w:val="20"/>
          <w:szCs w:val="20"/>
        </w:rPr>
        <w:t>s</w:t>
      </w:r>
      <w:r w:rsidR="00FC2E78" w:rsidRPr="009E65CC">
        <w:rPr>
          <w:rFonts w:ascii="Arial" w:hAnsi="Arial" w:cs="Arial"/>
          <w:b/>
          <w:bCs/>
          <w:sz w:val="20"/>
          <w:szCs w:val="20"/>
        </w:rPr>
        <w:t xml:space="preserve"> (95% CL)</w:t>
      </w:r>
      <w:r w:rsidRPr="009E65CC">
        <w:rPr>
          <w:rFonts w:ascii="Arial" w:hAnsi="Arial" w:cs="Arial"/>
          <w:b/>
          <w:bCs/>
          <w:sz w:val="20"/>
          <w:szCs w:val="20"/>
        </w:rPr>
        <w:t>,</w:t>
      </w:r>
      <w:r w:rsidR="00FC2E78" w:rsidRPr="009E65CC">
        <w:rPr>
          <w:rFonts w:ascii="Arial" w:hAnsi="Arial" w:cs="Arial"/>
          <w:bCs/>
          <w:sz w:val="20"/>
          <w:szCs w:val="20"/>
        </w:rPr>
        <w:t xml:space="preserve"> </w:t>
      </w:r>
      <w:r w:rsidRPr="009E65CC">
        <w:rPr>
          <w:rFonts w:ascii="Arial" w:hAnsi="Arial" w:cs="Arial"/>
          <w:bCs/>
          <w:sz w:val="20"/>
          <w:szCs w:val="20"/>
        </w:rPr>
        <w:t>showing</w:t>
      </w:r>
      <w:r w:rsidR="00FC2E78" w:rsidRPr="009E65CC">
        <w:rPr>
          <w:rFonts w:ascii="Arial" w:hAnsi="Arial" w:cs="Arial"/>
          <w:bCs/>
          <w:sz w:val="20"/>
          <w:szCs w:val="20"/>
        </w:rPr>
        <w:t xml:space="preserve"> a difference between the reference group and the comparison group. The reference groups: </w:t>
      </w:r>
      <w:r w:rsidR="00444825" w:rsidRPr="009E65CC">
        <w:rPr>
          <w:rFonts w:ascii="Arial" w:hAnsi="Arial" w:cs="Arial"/>
          <w:bCs/>
          <w:sz w:val="20"/>
          <w:szCs w:val="20"/>
        </w:rPr>
        <w:t>White non-Hispanic</w:t>
      </w:r>
      <w:r w:rsidR="00FC2E78" w:rsidRPr="009E65CC">
        <w:rPr>
          <w:rFonts w:ascii="Arial" w:hAnsi="Arial" w:cs="Arial"/>
          <w:bCs/>
          <w:sz w:val="20"/>
          <w:szCs w:val="20"/>
        </w:rPr>
        <w:t>, 20-29 years, college graduate, &gt;100% FPL, US-born, married, and without a disability.</w:t>
      </w:r>
    </w:p>
    <w:p w14:paraId="6E5B456E" w14:textId="139EE504" w:rsidR="00FC2E78" w:rsidRPr="00217562" w:rsidRDefault="00BB0CDB" w:rsidP="00082B11">
      <w:pPr>
        <w:spacing w:before="120" w:after="160"/>
        <w:ind w:left="90" w:right="720"/>
        <w:rPr>
          <w:rFonts w:ascii="Arial" w:hAnsi="Arial" w:cs="Arial"/>
          <w:lang w:eastAsia="zh-TW"/>
        </w:rPr>
      </w:pPr>
      <w:bookmarkStart w:id="68" w:name="_Hlk60057486"/>
      <w:r w:rsidRPr="009E65CC">
        <w:rPr>
          <w:rFonts w:ascii="Arial" w:hAnsi="Arial" w:cs="Arial"/>
          <w:sz w:val="20"/>
          <w:szCs w:val="20"/>
          <w:lang w:eastAsia="zh-TW"/>
        </w:rPr>
        <w:t xml:space="preserve">*This is a new question </w:t>
      </w:r>
      <w:r w:rsidR="00C160B3" w:rsidRPr="009E65CC">
        <w:rPr>
          <w:rFonts w:ascii="Arial" w:hAnsi="Arial" w:cs="Arial"/>
          <w:sz w:val="20"/>
          <w:szCs w:val="20"/>
          <w:lang w:eastAsia="zh-TW"/>
        </w:rPr>
        <w:t xml:space="preserve">that was </w:t>
      </w:r>
      <w:r w:rsidRPr="009E65CC">
        <w:rPr>
          <w:rFonts w:ascii="Arial" w:hAnsi="Arial" w:cs="Arial"/>
          <w:sz w:val="20"/>
          <w:szCs w:val="20"/>
          <w:lang w:eastAsia="zh-TW"/>
        </w:rPr>
        <w:t xml:space="preserve">added </w:t>
      </w:r>
      <w:r w:rsidR="00A3488B" w:rsidRPr="009E65CC">
        <w:rPr>
          <w:rFonts w:ascii="Arial" w:hAnsi="Arial" w:cs="Arial"/>
          <w:sz w:val="20"/>
          <w:szCs w:val="20"/>
          <w:lang w:eastAsia="zh-TW"/>
        </w:rPr>
        <w:t xml:space="preserve">in </w:t>
      </w:r>
      <w:r w:rsidRPr="009E65CC">
        <w:rPr>
          <w:rFonts w:ascii="Arial" w:hAnsi="Arial" w:cs="Arial"/>
          <w:sz w:val="20"/>
          <w:szCs w:val="20"/>
          <w:lang w:eastAsia="zh-TW"/>
        </w:rPr>
        <w:t>2016</w:t>
      </w:r>
      <w:r w:rsidR="00B55B4E" w:rsidRPr="009E65CC">
        <w:rPr>
          <w:rFonts w:ascii="Arial" w:hAnsi="Arial" w:cs="Arial"/>
          <w:sz w:val="20"/>
          <w:szCs w:val="20"/>
          <w:lang w:eastAsia="zh-TW"/>
        </w:rPr>
        <w:t xml:space="preserve"> (Phase 8)</w:t>
      </w:r>
      <w:r w:rsidRPr="009E65CC">
        <w:rPr>
          <w:rFonts w:ascii="Arial" w:hAnsi="Arial" w:cs="Arial"/>
          <w:sz w:val="20"/>
          <w:szCs w:val="20"/>
          <w:lang w:eastAsia="zh-TW"/>
        </w:rPr>
        <w:t>.</w:t>
      </w:r>
      <w:r w:rsidR="009D6376" w:rsidRPr="009E65CC">
        <w:rPr>
          <w:rFonts w:ascii="Arial" w:hAnsi="Arial" w:cs="Arial"/>
          <w:sz w:val="20"/>
          <w:szCs w:val="20"/>
          <w:lang w:eastAsia="zh-TW"/>
        </w:rPr>
        <w:t xml:space="preserve"> </w:t>
      </w:r>
      <w:r w:rsidR="009D6376" w:rsidRPr="009E65CC">
        <w:rPr>
          <w:rFonts w:ascii="Arial" w:hAnsi="Arial" w:cs="Arial"/>
          <w:bCs/>
          <w:sz w:val="20"/>
          <w:szCs w:val="20"/>
        </w:rPr>
        <w:t xml:space="preserve">See </w:t>
      </w:r>
      <w:hyperlink w:anchor="Appendix_C" w:history="1">
        <w:r w:rsidR="009D6376" w:rsidRPr="009E65CC">
          <w:rPr>
            <w:rStyle w:val="Hyperlink"/>
            <w:rFonts w:ascii="Arial" w:hAnsi="Arial" w:cs="Arial"/>
            <w:bCs/>
            <w:sz w:val="20"/>
            <w:szCs w:val="20"/>
          </w:rPr>
          <w:t>Appendix C</w:t>
        </w:r>
      </w:hyperlink>
      <w:r w:rsidR="009D6376" w:rsidRPr="009E65CC">
        <w:rPr>
          <w:rFonts w:ascii="Arial" w:hAnsi="Arial" w:cs="Arial"/>
          <w:bCs/>
          <w:sz w:val="20"/>
          <w:szCs w:val="20"/>
        </w:rPr>
        <w:t xml:space="preserve"> for survey questions</w:t>
      </w:r>
      <w:r w:rsidR="009D6376" w:rsidRPr="00217562">
        <w:rPr>
          <w:rFonts w:ascii="Arial" w:hAnsi="Arial" w:cs="Arial"/>
          <w:bCs/>
        </w:rPr>
        <w:t>.</w:t>
      </w:r>
    </w:p>
    <w:p w14:paraId="2C2D28B5" w14:textId="6FA6D58C" w:rsidR="00BB0CDB" w:rsidRPr="00217562" w:rsidRDefault="00BB0CDB" w:rsidP="00082B11">
      <w:pPr>
        <w:spacing w:before="120" w:after="160"/>
        <w:ind w:left="90" w:right="720"/>
        <w:rPr>
          <w:rFonts w:ascii="Arial" w:hAnsi="Arial" w:cs="Arial"/>
          <w:u w:val="single"/>
          <w:lang w:eastAsia="zh-TW"/>
        </w:rPr>
        <w:sectPr w:rsidR="00BB0CDB" w:rsidRPr="00217562" w:rsidSect="00082B11">
          <w:pgSz w:w="12240" w:h="15840"/>
          <w:pgMar w:top="1152" w:right="1440" w:bottom="1152" w:left="1440" w:header="720" w:footer="720" w:gutter="0"/>
          <w:cols w:space="720"/>
          <w:docGrid w:linePitch="360"/>
        </w:sectPr>
      </w:pPr>
    </w:p>
    <w:p w14:paraId="0B4062B3" w14:textId="5B209265" w:rsidR="002C10C8" w:rsidRPr="00217562" w:rsidRDefault="002C10C8" w:rsidP="00217562">
      <w:pPr>
        <w:pStyle w:val="Heading3"/>
        <w:rPr>
          <w:rFonts w:ascii="Arial" w:hAnsi="Arial" w:cs="Arial"/>
          <w:lang w:eastAsia="zh-TW"/>
        </w:rPr>
      </w:pPr>
      <w:bookmarkStart w:id="69" w:name="Sleep_room_Sharing"/>
      <w:bookmarkStart w:id="70" w:name="_Toc91142130"/>
      <w:bookmarkEnd w:id="68"/>
      <w:r w:rsidRPr="00217562">
        <w:rPr>
          <w:rFonts w:ascii="Arial" w:hAnsi="Arial" w:cs="Arial"/>
          <w:lang w:eastAsia="zh-TW"/>
        </w:rPr>
        <w:lastRenderedPageBreak/>
        <w:t>Infant room-sharing without bed-sharing</w:t>
      </w:r>
      <w:bookmarkEnd w:id="70"/>
      <w:r w:rsidRPr="00217562" w:rsidDel="005D57DE">
        <w:rPr>
          <w:rFonts w:ascii="Arial" w:hAnsi="Arial" w:cs="Arial"/>
          <w:lang w:eastAsia="zh-TW"/>
        </w:rPr>
        <w:t xml:space="preserve"> </w:t>
      </w:r>
    </w:p>
    <w:bookmarkEnd w:id="69"/>
    <w:p w14:paraId="76380849" w14:textId="760B1202" w:rsidR="00AE638C" w:rsidRPr="00217562" w:rsidRDefault="00AE638C" w:rsidP="00160760">
      <w:pPr>
        <w:spacing w:before="120" w:after="160"/>
        <w:ind w:right="720"/>
        <w:jc w:val="both"/>
        <w:rPr>
          <w:rFonts w:ascii="Arial" w:hAnsi="Arial" w:cs="Arial"/>
          <w:u w:val="single"/>
          <w:lang w:eastAsia="zh-TW"/>
        </w:rPr>
      </w:pPr>
      <w:r w:rsidRPr="00217562">
        <w:rPr>
          <w:rFonts w:ascii="Arial" w:hAnsi="Arial" w:cs="Arial"/>
          <w:color w:val="222222"/>
          <w:shd w:val="clear" w:color="auto" w:fill="FFFFFF"/>
        </w:rPr>
        <w:t>AAP recommends infants should share a room with their caregivers without sharing a bed</w:t>
      </w:r>
      <w:r w:rsidR="000827B2" w:rsidRPr="00217562">
        <w:rPr>
          <w:rFonts w:ascii="Arial" w:hAnsi="Arial" w:cs="Arial"/>
          <w:color w:val="222222"/>
          <w:shd w:val="clear" w:color="auto" w:fill="FFFFFF"/>
        </w:rPr>
        <w:t xml:space="preserve"> (American Academy of Pediatrics)</w:t>
      </w:r>
      <w:r w:rsidRPr="00217562">
        <w:rPr>
          <w:rFonts w:ascii="Arial" w:hAnsi="Arial" w:cs="Arial"/>
          <w:color w:val="222222"/>
          <w:shd w:val="clear" w:color="auto" w:fill="FFFFFF"/>
        </w:rPr>
        <w:t xml:space="preserve">. </w:t>
      </w:r>
      <w:r w:rsidRPr="00217562">
        <w:rPr>
          <w:rFonts w:ascii="Arial" w:hAnsi="Arial" w:cs="Arial"/>
          <w:color w:val="212121"/>
        </w:rPr>
        <w:t>The 2016 PRAMS data from 29 states showed that most mothers reported room-sharing without bed-sharing (57.1%)</w:t>
      </w:r>
      <w:r w:rsidR="0043079B" w:rsidRPr="00217562">
        <w:rPr>
          <w:rFonts w:ascii="Arial" w:hAnsi="Arial" w:cs="Arial"/>
          <w:color w:val="212121"/>
        </w:rPr>
        <w:t xml:space="preserve"> </w:t>
      </w:r>
      <w:r w:rsidRPr="00217562">
        <w:rPr>
          <w:rFonts w:ascii="Arial" w:hAnsi="Arial" w:cs="Arial"/>
          <w:color w:val="212121"/>
        </w:rPr>
        <w:t>(Hirai et al., 2019).</w:t>
      </w:r>
    </w:p>
    <w:p w14:paraId="53CDDCA2" w14:textId="0EC2F64B" w:rsidR="00CE6EB9" w:rsidRDefault="000827B2" w:rsidP="0034295D">
      <w:pPr>
        <w:spacing w:before="120" w:after="160"/>
        <w:ind w:right="720"/>
        <w:rPr>
          <w:rFonts w:ascii="Arial" w:hAnsi="Arial" w:cs="Arial"/>
          <w:lang w:eastAsia="zh-TW"/>
        </w:rPr>
      </w:pPr>
      <w:r w:rsidRPr="00217562">
        <w:rPr>
          <w:rFonts w:ascii="Arial" w:hAnsi="Arial" w:cs="Arial"/>
          <w:lang w:eastAsia="zh-TW"/>
        </w:rPr>
        <w:t>The MA PRAMS 2017</w:t>
      </w:r>
      <w:r w:rsidR="00B55B4E" w:rsidRPr="00217562">
        <w:rPr>
          <w:rFonts w:ascii="Arial" w:hAnsi="Arial" w:cs="Arial"/>
          <w:lang w:eastAsia="zh-TW"/>
        </w:rPr>
        <w:t>–</w:t>
      </w:r>
      <w:r w:rsidRPr="00217562">
        <w:rPr>
          <w:rFonts w:ascii="Arial" w:hAnsi="Arial" w:cs="Arial"/>
          <w:lang w:eastAsia="zh-TW"/>
        </w:rPr>
        <w:t>2018 data showed the prevalence of</w:t>
      </w:r>
      <w:r w:rsidR="00CE6EB9" w:rsidRPr="00217562">
        <w:rPr>
          <w:rFonts w:ascii="Arial" w:hAnsi="Arial" w:cs="Arial"/>
          <w:lang w:eastAsia="zh-TW"/>
        </w:rPr>
        <w:t xml:space="preserve"> infant room-sharing without bed-sharing </w:t>
      </w:r>
      <w:r w:rsidRPr="00217562">
        <w:rPr>
          <w:rFonts w:ascii="Arial" w:hAnsi="Arial" w:cs="Arial"/>
          <w:lang w:eastAsia="zh-TW"/>
        </w:rPr>
        <w:t xml:space="preserve">was 65.1% in </w:t>
      </w:r>
      <w:r w:rsidR="009B5435" w:rsidRPr="00217562">
        <w:rPr>
          <w:rFonts w:ascii="Arial" w:hAnsi="Arial" w:cs="Arial"/>
          <w:lang w:eastAsia="zh-TW"/>
        </w:rPr>
        <w:t xml:space="preserve">both </w:t>
      </w:r>
      <w:r w:rsidRPr="00217562">
        <w:rPr>
          <w:rFonts w:ascii="Arial" w:hAnsi="Arial" w:cs="Arial"/>
          <w:lang w:eastAsia="zh-TW"/>
        </w:rPr>
        <w:t>2017 and 2018</w:t>
      </w:r>
      <w:r w:rsidR="00CE6EB9" w:rsidRPr="00217562">
        <w:rPr>
          <w:rFonts w:ascii="Arial" w:hAnsi="Arial" w:cs="Arial"/>
          <w:lang w:eastAsia="zh-TW"/>
        </w:rPr>
        <w:t xml:space="preserve"> (</w:t>
      </w:r>
      <w:hyperlink w:anchor="Figure_5" w:history="1">
        <w:r w:rsidR="00CE6EB9" w:rsidRPr="009120F8">
          <w:rPr>
            <w:rStyle w:val="Hyperlink"/>
            <w:rFonts w:ascii="Arial" w:hAnsi="Arial" w:cs="Arial"/>
            <w:bCs/>
          </w:rPr>
          <w:t xml:space="preserve">Figure </w:t>
        </w:r>
        <w:r w:rsidR="00303F33" w:rsidRPr="009120F8">
          <w:rPr>
            <w:rStyle w:val="Hyperlink"/>
            <w:rFonts w:ascii="Arial" w:hAnsi="Arial" w:cs="Arial"/>
            <w:bCs/>
          </w:rPr>
          <w:t>5</w:t>
        </w:r>
      </w:hyperlink>
      <w:r w:rsidR="00CE6EB9" w:rsidRPr="00217562">
        <w:rPr>
          <w:rFonts w:ascii="Arial" w:hAnsi="Arial" w:cs="Arial"/>
          <w:lang w:eastAsia="zh-TW"/>
        </w:rPr>
        <w:t>).</w:t>
      </w:r>
      <w:r w:rsidRPr="00217562">
        <w:rPr>
          <w:rFonts w:ascii="Arial" w:hAnsi="Arial" w:cs="Arial"/>
          <w:lang w:eastAsia="zh-TW"/>
        </w:rPr>
        <w:t xml:space="preserve"> </w:t>
      </w:r>
      <w:r w:rsidR="00B55B4E" w:rsidRPr="00217562">
        <w:rPr>
          <w:rFonts w:ascii="Arial" w:hAnsi="Arial" w:cs="Arial"/>
          <w:lang w:eastAsia="zh-TW"/>
        </w:rPr>
        <w:t xml:space="preserve">This is a new question </w:t>
      </w:r>
      <w:r w:rsidR="00C160B3" w:rsidRPr="00217562">
        <w:rPr>
          <w:rFonts w:ascii="Arial" w:hAnsi="Arial" w:cs="Arial"/>
          <w:lang w:eastAsia="zh-TW"/>
        </w:rPr>
        <w:t xml:space="preserve">that was </w:t>
      </w:r>
      <w:r w:rsidR="00B55B4E" w:rsidRPr="00217562">
        <w:rPr>
          <w:rFonts w:ascii="Arial" w:hAnsi="Arial" w:cs="Arial"/>
          <w:lang w:eastAsia="zh-TW"/>
        </w:rPr>
        <w:t xml:space="preserve">added </w:t>
      </w:r>
      <w:r w:rsidR="003107AD" w:rsidRPr="00217562">
        <w:rPr>
          <w:rFonts w:ascii="Arial" w:hAnsi="Arial" w:cs="Arial"/>
          <w:lang w:eastAsia="zh-TW"/>
        </w:rPr>
        <w:t>in</w:t>
      </w:r>
      <w:r w:rsidR="00B55B4E" w:rsidRPr="00217562">
        <w:rPr>
          <w:rFonts w:ascii="Arial" w:hAnsi="Arial" w:cs="Arial"/>
          <w:lang w:eastAsia="zh-TW"/>
        </w:rPr>
        <w:t xml:space="preserve"> 2016 (Phase 8).</w:t>
      </w:r>
    </w:p>
    <w:p w14:paraId="686F4D99" w14:textId="77777777" w:rsidR="00F05C4D" w:rsidRPr="00217562" w:rsidRDefault="00F05C4D" w:rsidP="0034295D">
      <w:pPr>
        <w:spacing w:before="120" w:after="160"/>
        <w:ind w:right="720"/>
        <w:rPr>
          <w:rFonts w:ascii="Arial" w:hAnsi="Arial" w:cs="Arial"/>
          <w:lang w:eastAsia="zh-TW"/>
        </w:rPr>
      </w:pPr>
    </w:p>
    <w:p w14:paraId="3B38BBB3" w14:textId="37236F10" w:rsidR="00BE51AC" w:rsidRPr="00437D93" w:rsidRDefault="00303F33" w:rsidP="00437D93">
      <w:pPr>
        <w:pStyle w:val="Caption"/>
        <w:rPr>
          <w:rFonts w:ascii="Arial" w:hAnsi="Arial" w:cs="Arial"/>
          <w:b/>
          <w:i w:val="0"/>
          <w:iCs w:val="0"/>
          <w:sz w:val="22"/>
          <w:szCs w:val="22"/>
        </w:rPr>
      </w:pPr>
      <w:bookmarkStart w:id="71" w:name="Figure_5"/>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5</w:t>
      </w:r>
      <w:r w:rsidRPr="00437D93">
        <w:rPr>
          <w:rFonts w:ascii="Arial" w:hAnsi="Arial" w:cs="Arial"/>
          <w:b/>
          <w:i w:val="0"/>
          <w:iCs w:val="0"/>
          <w:sz w:val="22"/>
          <w:szCs w:val="22"/>
        </w:rPr>
        <w:fldChar w:fldCharType="end"/>
      </w:r>
      <w:bookmarkEnd w:id="71"/>
      <w:r w:rsidRPr="00437D93">
        <w:rPr>
          <w:rFonts w:ascii="Arial" w:hAnsi="Arial" w:cs="Arial"/>
          <w:b/>
          <w:i w:val="0"/>
          <w:iCs w:val="0"/>
          <w:sz w:val="22"/>
          <w:szCs w:val="22"/>
        </w:rPr>
        <w:t>. Prevalence of infant room-sharing without bed-sharing, MA PRAMS, 2017–2018</w:t>
      </w:r>
    </w:p>
    <w:p w14:paraId="3934D769" w14:textId="21ED76DB" w:rsidR="00BE51AC" w:rsidRPr="00217562" w:rsidRDefault="00217732" w:rsidP="00672468">
      <w:pPr>
        <w:spacing w:before="120" w:after="160" w:line="259" w:lineRule="auto"/>
        <w:ind w:right="720"/>
        <w:rPr>
          <w:rFonts w:ascii="Arial" w:hAnsi="Arial" w:cs="Arial"/>
          <w:b/>
        </w:rPr>
      </w:pPr>
      <w:r w:rsidRPr="00217562">
        <w:rPr>
          <w:rFonts w:ascii="Arial" w:hAnsi="Arial" w:cs="Arial"/>
          <w:noProof/>
        </w:rPr>
        <w:drawing>
          <wp:inline distT="0" distB="0" distL="0" distR="0" wp14:anchorId="442B7F6F" wp14:editId="3A926438">
            <wp:extent cx="5353291" cy="2446020"/>
            <wp:effectExtent l="0" t="0" r="0" b="0"/>
            <wp:docPr id="27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3DFF8C" w14:textId="77777777" w:rsidR="002E5639" w:rsidRPr="00217562" w:rsidRDefault="002E5639" w:rsidP="00CE6EB9">
      <w:pPr>
        <w:spacing w:before="120" w:after="160"/>
        <w:ind w:right="720"/>
        <w:rPr>
          <w:rFonts w:ascii="Arial" w:hAnsi="Arial" w:cs="Arial"/>
          <w:lang w:eastAsia="zh-TW"/>
        </w:rPr>
      </w:pPr>
    </w:p>
    <w:p w14:paraId="630A6317" w14:textId="34504D34" w:rsidR="00CE6EB9" w:rsidRPr="00217562" w:rsidRDefault="00EE7B30" w:rsidP="0034295D">
      <w:pPr>
        <w:spacing w:before="120" w:after="160"/>
        <w:ind w:right="720"/>
        <w:rPr>
          <w:rFonts w:ascii="Arial" w:hAnsi="Arial" w:cs="Arial"/>
        </w:rPr>
      </w:pPr>
      <w:r w:rsidRPr="00217562">
        <w:rPr>
          <w:rFonts w:ascii="Arial" w:hAnsi="Arial" w:cs="Arial"/>
          <w:lang w:eastAsia="zh-TW"/>
        </w:rPr>
        <w:t>D</w:t>
      </w:r>
      <w:r w:rsidR="00CE6EB9" w:rsidRPr="00217562">
        <w:rPr>
          <w:rFonts w:ascii="Arial" w:hAnsi="Arial" w:cs="Arial"/>
          <w:lang w:eastAsia="zh-TW"/>
        </w:rPr>
        <w:t>uring 2017–</w:t>
      </w:r>
      <w:r w:rsidR="00CE6EB9" w:rsidRPr="00217562">
        <w:rPr>
          <w:rFonts w:ascii="Arial" w:hAnsi="Arial" w:cs="Arial"/>
        </w:rPr>
        <w:t xml:space="preserve">2018, </w:t>
      </w:r>
      <w:r w:rsidR="00333B32" w:rsidRPr="00217562">
        <w:rPr>
          <w:rFonts w:ascii="Arial" w:hAnsi="Arial" w:cs="Arial"/>
        </w:rPr>
        <w:t xml:space="preserve">a </w:t>
      </w:r>
      <w:r w:rsidR="008D2694" w:rsidRPr="00217562">
        <w:rPr>
          <w:rFonts w:ascii="Arial" w:hAnsi="Arial" w:cs="Arial"/>
        </w:rPr>
        <w:t>high</w:t>
      </w:r>
      <w:r w:rsidR="00CE6EB9" w:rsidRPr="00217562">
        <w:rPr>
          <w:rFonts w:ascii="Arial" w:hAnsi="Arial" w:cs="Arial"/>
        </w:rPr>
        <w:t xml:space="preserve">er prevalence of </w:t>
      </w:r>
      <w:r w:rsidR="00CE6EB9" w:rsidRPr="00217562">
        <w:rPr>
          <w:rFonts w:ascii="Arial" w:hAnsi="Arial" w:cs="Arial"/>
          <w:lang w:eastAsia="zh-TW"/>
        </w:rPr>
        <w:t xml:space="preserve">infant </w:t>
      </w:r>
      <w:r w:rsidR="002C10C8" w:rsidRPr="00217562">
        <w:rPr>
          <w:rFonts w:ascii="Arial" w:hAnsi="Arial" w:cs="Arial"/>
          <w:lang w:eastAsia="zh-TW"/>
        </w:rPr>
        <w:t xml:space="preserve">room-sharing without bed-sharing </w:t>
      </w:r>
      <w:r w:rsidR="00CE6EB9" w:rsidRPr="00217562">
        <w:rPr>
          <w:rFonts w:ascii="Arial" w:hAnsi="Arial" w:cs="Arial"/>
        </w:rPr>
        <w:t>was observed among Hispanic mothers (</w:t>
      </w:r>
      <w:r w:rsidR="008D2694" w:rsidRPr="00217562">
        <w:rPr>
          <w:rFonts w:ascii="Arial" w:hAnsi="Arial" w:cs="Arial"/>
        </w:rPr>
        <w:t>73</w:t>
      </w:r>
      <w:r w:rsidR="00CE6EB9" w:rsidRPr="00217562">
        <w:rPr>
          <w:rFonts w:ascii="Arial" w:hAnsi="Arial" w:cs="Arial"/>
        </w:rPr>
        <w:t>.</w:t>
      </w:r>
      <w:r w:rsidR="008D2694" w:rsidRPr="00217562">
        <w:rPr>
          <w:rFonts w:ascii="Arial" w:hAnsi="Arial" w:cs="Arial"/>
        </w:rPr>
        <w:t>2</w:t>
      </w:r>
      <w:r w:rsidR="00CE6EB9" w:rsidRPr="00217562">
        <w:rPr>
          <w:rFonts w:ascii="Arial" w:hAnsi="Arial" w:cs="Arial"/>
        </w:rPr>
        <w:t xml:space="preserve">%) compared to </w:t>
      </w:r>
      <w:r w:rsidR="00444825">
        <w:rPr>
          <w:rFonts w:ascii="Arial" w:hAnsi="Arial" w:cs="Arial"/>
        </w:rPr>
        <w:t>White non-Hispanic</w:t>
      </w:r>
      <w:r w:rsidR="00CE6EB9" w:rsidRPr="00217562">
        <w:rPr>
          <w:rFonts w:ascii="Arial" w:hAnsi="Arial" w:cs="Arial"/>
        </w:rPr>
        <w:t xml:space="preserve"> mothers (</w:t>
      </w:r>
      <w:r w:rsidR="008D2694" w:rsidRPr="00217562">
        <w:rPr>
          <w:rFonts w:ascii="Arial" w:hAnsi="Arial" w:cs="Arial"/>
        </w:rPr>
        <w:t>63</w:t>
      </w:r>
      <w:r w:rsidR="00CE6EB9" w:rsidRPr="00217562">
        <w:rPr>
          <w:rFonts w:ascii="Arial" w:hAnsi="Arial" w:cs="Arial"/>
        </w:rPr>
        <w:t>.</w:t>
      </w:r>
      <w:r w:rsidR="008D2694" w:rsidRPr="00217562">
        <w:rPr>
          <w:rFonts w:ascii="Arial" w:hAnsi="Arial" w:cs="Arial"/>
        </w:rPr>
        <w:t>1</w:t>
      </w:r>
      <w:r w:rsidR="00CE6EB9" w:rsidRPr="00217562">
        <w:rPr>
          <w:rFonts w:ascii="Arial" w:hAnsi="Arial" w:cs="Arial"/>
        </w:rPr>
        <w:t xml:space="preserve">%); those with </w:t>
      </w:r>
      <w:r w:rsidR="008D2694" w:rsidRPr="00217562">
        <w:rPr>
          <w:rFonts w:ascii="Arial" w:hAnsi="Arial" w:cs="Arial"/>
        </w:rPr>
        <w:t xml:space="preserve">less than high </w:t>
      </w:r>
      <w:r w:rsidR="00CE6EB9" w:rsidRPr="00217562">
        <w:rPr>
          <w:rFonts w:ascii="Arial" w:hAnsi="Arial" w:cs="Arial"/>
        </w:rPr>
        <w:t>school education (</w:t>
      </w:r>
      <w:r w:rsidR="008D2694" w:rsidRPr="00217562">
        <w:rPr>
          <w:rFonts w:ascii="Arial" w:hAnsi="Arial" w:cs="Arial"/>
        </w:rPr>
        <w:t>76</w:t>
      </w:r>
      <w:r w:rsidR="00CE6EB9" w:rsidRPr="00217562">
        <w:rPr>
          <w:rFonts w:ascii="Arial" w:hAnsi="Arial" w:cs="Arial"/>
        </w:rPr>
        <w:t>.</w:t>
      </w:r>
      <w:r w:rsidR="008D2694" w:rsidRPr="00217562">
        <w:rPr>
          <w:rFonts w:ascii="Arial" w:hAnsi="Arial" w:cs="Arial"/>
        </w:rPr>
        <w:t>0</w:t>
      </w:r>
      <w:r w:rsidR="00CE6EB9" w:rsidRPr="00217562">
        <w:rPr>
          <w:rFonts w:ascii="Arial" w:hAnsi="Arial" w:cs="Arial"/>
        </w:rPr>
        <w:t>%) compared to mothers with a college degree (</w:t>
      </w:r>
      <w:r w:rsidR="008D2694" w:rsidRPr="00217562">
        <w:rPr>
          <w:rFonts w:ascii="Arial" w:hAnsi="Arial" w:cs="Arial"/>
        </w:rPr>
        <w:t>62</w:t>
      </w:r>
      <w:r w:rsidR="00CE6EB9" w:rsidRPr="00217562">
        <w:rPr>
          <w:rFonts w:ascii="Arial" w:hAnsi="Arial" w:cs="Arial"/>
        </w:rPr>
        <w:t>.</w:t>
      </w:r>
      <w:r w:rsidR="008D2694" w:rsidRPr="00217562">
        <w:rPr>
          <w:rFonts w:ascii="Arial" w:hAnsi="Arial" w:cs="Arial"/>
        </w:rPr>
        <w:t>4</w:t>
      </w:r>
      <w:r w:rsidR="00CE6EB9" w:rsidRPr="00217562">
        <w:rPr>
          <w:rFonts w:ascii="Arial" w:hAnsi="Arial" w:cs="Arial"/>
        </w:rPr>
        <w:t xml:space="preserve">%); </w:t>
      </w:r>
      <w:r w:rsidR="008D2694" w:rsidRPr="00217562">
        <w:rPr>
          <w:rFonts w:ascii="Arial" w:hAnsi="Arial" w:cs="Arial"/>
        </w:rPr>
        <w:t xml:space="preserve">and </w:t>
      </w:r>
      <w:r w:rsidR="00CE6EB9" w:rsidRPr="00217562">
        <w:rPr>
          <w:rFonts w:ascii="Arial" w:hAnsi="Arial" w:cs="Arial"/>
        </w:rPr>
        <w:t>those born outside of the US (</w:t>
      </w:r>
      <w:r w:rsidR="008D2694" w:rsidRPr="00217562">
        <w:rPr>
          <w:rFonts w:ascii="Arial" w:hAnsi="Arial" w:cs="Arial"/>
        </w:rPr>
        <w:t>70</w:t>
      </w:r>
      <w:r w:rsidR="00CE6EB9" w:rsidRPr="00217562">
        <w:rPr>
          <w:rFonts w:ascii="Arial" w:hAnsi="Arial" w:cs="Arial"/>
        </w:rPr>
        <w:t>.</w:t>
      </w:r>
      <w:r w:rsidR="008D2694" w:rsidRPr="00217562">
        <w:rPr>
          <w:rFonts w:ascii="Arial" w:hAnsi="Arial" w:cs="Arial"/>
        </w:rPr>
        <w:t>5</w:t>
      </w:r>
      <w:r w:rsidR="00CE6EB9" w:rsidRPr="00217562">
        <w:rPr>
          <w:rFonts w:ascii="Arial" w:hAnsi="Arial" w:cs="Arial"/>
        </w:rPr>
        <w:t>%) compared to US-born mothers (</w:t>
      </w:r>
      <w:r w:rsidR="008D2694" w:rsidRPr="00217562">
        <w:rPr>
          <w:rFonts w:ascii="Arial" w:hAnsi="Arial" w:cs="Arial"/>
        </w:rPr>
        <w:t>62.3</w:t>
      </w:r>
      <w:r w:rsidR="00CE6EB9" w:rsidRPr="00217562">
        <w:rPr>
          <w:rFonts w:ascii="Arial" w:hAnsi="Arial" w:cs="Arial"/>
        </w:rPr>
        <w:t>%)</w:t>
      </w:r>
      <w:r w:rsidRPr="00217562">
        <w:rPr>
          <w:rFonts w:ascii="Arial" w:hAnsi="Arial" w:cs="Arial"/>
        </w:rPr>
        <w:t xml:space="preserve"> (</w:t>
      </w:r>
      <w:hyperlink w:anchor="Table_10" w:history="1">
        <w:r w:rsidRPr="009120F8">
          <w:rPr>
            <w:rStyle w:val="Hyperlink"/>
            <w:rFonts w:ascii="Arial" w:hAnsi="Arial" w:cs="Arial"/>
          </w:rPr>
          <w:t xml:space="preserve">Table </w:t>
        </w:r>
        <w:r w:rsidR="00303F33" w:rsidRPr="009120F8">
          <w:rPr>
            <w:rStyle w:val="Hyperlink"/>
            <w:rFonts w:ascii="Arial" w:hAnsi="Arial" w:cs="Arial"/>
          </w:rPr>
          <w:t>10</w:t>
        </w:r>
      </w:hyperlink>
      <w:r w:rsidRPr="00217562">
        <w:rPr>
          <w:rFonts w:ascii="Arial" w:hAnsi="Arial" w:cs="Arial"/>
        </w:rPr>
        <w:t>)</w:t>
      </w:r>
      <w:r w:rsidR="00CE6EB9" w:rsidRPr="00217562">
        <w:rPr>
          <w:rFonts w:ascii="Arial" w:hAnsi="Arial" w:cs="Arial"/>
        </w:rPr>
        <w:t>.</w:t>
      </w:r>
    </w:p>
    <w:p w14:paraId="7E176BD8" w14:textId="77777777" w:rsidR="00FC2E78" w:rsidRPr="00217562" w:rsidRDefault="00FC2E78" w:rsidP="00672468">
      <w:pPr>
        <w:spacing w:before="120" w:after="160" w:line="259" w:lineRule="auto"/>
        <w:ind w:right="720"/>
        <w:rPr>
          <w:rFonts w:ascii="Arial" w:hAnsi="Arial" w:cs="Arial"/>
          <w:b/>
        </w:rPr>
        <w:sectPr w:rsidR="00FC2E78" w:rsidRPr="00217562" w:rsidSect="000A161A">
          <w:pgSz w:w="12240" w:h="15840"/>
          <w:pgMar w:top="1152" w:right="1440" w:bottom="1152" w:left="1440" w:header="720" w:footer="720" w:gutter="0"/>
          <w:cols w:space="720"/>
          <w:docGrid w:linePitch="360"/>
        </w:sectPr>
      </w:pPr>
    </w:p>
    <w:p w14:paraId="70D27E0A" w14:textId="1238020C" w:rsidR="00FF6542" w:rsidRPr="00AB24AC" w:rsidRDefault="00FF6542" w:rsidP="009D4178">
      <w:pPr>
        <w:pStyle w:val="Caption"/>
        <w:rPr>
          <w:rFonts w:ascii="Arial" w:hAnsi="Arial" w:cs="Arial"/>
          <w:b/>
          <w:bCs/>
          <w:i w:val="0"/>
          <w:iCs w:val="0"/>
          <w:sz w:val="22"/>
          <w:szCs w:val="22"/>
        </w:rPr>
      </w:pPr>
      <w:bookmarkStart w:id="72" w:name="Table_10"/>
      <w:bookmarkStart w:id="73" w:name="_Toc83742321"/>
      <w:bookmarkStart w:id="74" w:name="_Toc83802124"/>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10</w:t>
      </w:r>
      <w:r w:rsidRPr="00AB24AC">
        <w:rPr>
          <w:rFonts w:ascii="Arial" w:hAnsi="Arial" w:cs="Arial"/>
          <w:b/>
          <w:bCs/>
          <w:i w:val="0"/>
          <w:iCs w:val="0"/>
          <w:sz w:val="22"/>
          <w:szCs w:val="22"/>
        </w:rPr>
        <w:fldChar w:fldCharType="end"/>
      </w:r>
      <w:bookmarkEnd w:id="72"/>
      <w:r w:rsidRPr="00AB24AC">
        <w:rPr>
          <w:rFonts w:ascii="Arial" w:hAnsi="Arial" w:cs="Arial"/>
          <w:b/>
          <w:bCs/>
          <w:i w:val="0"/>
          <w:iCs w:val="0"/>
          <w:sz w:val="22"/>
          <w:szCs w:val="22"/>
        </w:rPr>
        <w:t>. Prevalence of infant room-sharing without bed-sharing by maternal sociodemographic characteristics, MA PRAMS, 2017–2018</w:t>
      </w:r>
      <w:bookmarkEnd w:id="73"/>
      <w:bookmarkEnd w:id="74"/>
    </w:p>
    <w:tbl>
      <w:tblPr>
        <w:tblW w:w="8702" w:type="dxa"/>
        <w:tblInd w:w="113" w:type="dxa"/>
        <w:tblLook w:val="04A0" w:firstRow="1" w:lastRow="0" w:firstColumn="1" w:lastColumn="0" w:noHBand="0" w:noVBand="1"/>
      </w:tblPr>
      <w:tblGrid>
        <w:gridCol w:w="2820"/>
        <w:gridCol w:w="1709"/>
        <w:gridCol w:w="1792"/>
        <w:gridCol w:w="1234"/>
        <w:gridCol w:w="450"/>
        <w:gridCol w:w="697"/>
      </w:tblGrid>
      <w:tr w:rsidR="00C42CCD" w:rsidRPr="00217562" w14:paraId="67C82F65" w14:textId="77777777" w:rsidTr="00C05D90">
        <w:trPr>
          <w:trHeight w:val="283"/>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7527F"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882"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C48251" w14:textId="118C321F"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B55B4E" w:rsidRPr="00217562">
              <w:rPr>
                <w:rFonts w:ascii="Arial" w:hAnsi="Arial" w:cs="Arial"/>
                <w:b/>
              </w:rPr>
              <w:t>–</w:t>
            </w:r>
            <w:r w:rsidRPr="00217562">
              <w:rPr>
                <w:rFonts w:ascii="Arial" w:eastAsia="Times New Roman" w:hAnsi="Arial" w:cs="Arial"/>
                <w:b/>
                <w:bCs/>
                <w:color w:val="000000"/>
                <w:lang w:eastAsia="zh-CN"/>
              </w:rPr>
              <w:t>2018</w:t>
            </w:r>
            <w:r w:rsidR="00B55B4E" w:rsidRPr="00217562">
              <w:rPr>
                <w:rFonts w:ascii="Arial" w:eastAsia="Times New Roman" w:hAnsi="Arial" w:cs="Arial"/>
                <w:b/>
                <w:bCs/>
                <w:color w:val="000000"/>
                <w:lang w:eastAsia="zh-CN"/>
              </w:rPr>
              <w:t>*</w:t>
            </w:r>
          </w:p>
        </w:tc>
      </w:tr>
      <w:tr w:rsidR="00C42CCD" w:rsidRPr="00217562" w14:paraId="1C967DA8"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5CF2AF5" w14:textId="77777777" w:rsidR="00C42CCD" w:rsidRPr="00217562" w:rsidRDefault="00C42CCD" w:rsidP="0044027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09" w:type="dxa"/>
            <w:tcBorders>
              <w:top w:val="nil"/>
              <w:left w:val="nil"/>
              <w:bottom w:val="single" w:sz="4" w:space="0" w:color="auto"/>
              <w:right w:val="single" w:sz="4" w:space="0" w:color="auto"/>
            </w:tcBorders>
            <w:shd w:val="clear" w:color="auto" w:fill="auto"/>
            <w:noWrap/>
            <w:vAlign w:val="bottom"/>
            <w:hideMark/>
          </w:tcPr>
          <w:p w14:paraId="77AFB6BE"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792" w:type="dxa"/>
            <w:tcBorders>
              <w:top w:val="nil"/>
              <w:left w:val="nil"/>
              <w:bottom w:val="single" w:sz="4" w:space="0" w:color="auto"/>
              <w:right w:val="single" w:sz="4" w:space="0" w:color="auto"/>
            </w:tcBorders>
            <w:shd w:val="clear" w:color="auto" w:fill="auto"/>
            <w:noWrap/>
            <w:vAlign w:val="bottom"/>
            <w:hideMark/>
          </w:tcPr>
          <w:p w14:paraId="2B028AA4"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38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B8D738C"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C42CCD" w:rsidRPr="00217562" w14:paraId="1D4951ED"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45F478F"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09" w:type="dxa"/>
            <w:tcBorders>
              <w:top w:val="nil"/>
              <w:left w:val="nil"/>
              <w:bottom w:val="single" w:sz="4" w:space="0" w:color="auto"/>
              <w:right w:val="single" w:sz="4" w:space="0" w:color="auto"/>
            </w:tcBorders>
            <w:shd w:val="clear" w:color="auto" w:fill="auto"/>
            <w:vAlign w:val="bottom"/>
            <w:hideMark/>
          </w:tcPr>
          <w:p w14:paraId="6649154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85,303 </w:t>
            </w:r>
          </w:p>
        </w:tc>
        <w:tc>
          <w:tcPr>
            <w:tcW w:w="1792" w:type="dxa"/>
            <w:tcBorders>
              <w:top w:val="nil"/>
              <w:left w:val="nil"/>
              <w:bottom w:val="single" w:sz="4" w:space="0" w:color="auto"/>
              <w:right w:val="single" w:sz="4" w:space="0" w:color="auto"/>
            </w:tcBorders>
            <w:shd w:val="clear" w:color="auto" w:fill="auto"/>
            <w:vAlign w:val="bottom"/>
            <w:hideMark/>
          </w:tcPr>
          <w:p w14:paraId="1CC17CCA"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65.1</w:t>
            </w:r>
          </w:p>
        </w:tc>
        <w:tc>
          <w:tcPr>
            <w:tcW w:w="1234" w:type="dxa"/>
            <w:tcBorders>
              <w:top w:val="nil"/>
              <w:left w:val="nil"/>
              <w:bottom w:val="single" w:sz="4" w:space="0" w:color="auto"/>
              <w:right w:val="single" w:sz="4" w:space="0" w:color="auto"/>
            </w:tcBorders>
            <w:shd w:val="clear" w:color="auto" w:fill="auto"/>
            <w:vAlign w:val="bottom"/>
            <w:hideMark/>
          </w:tcPr>
          <w:p w14:paraId="45DD15D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62.8</w:t>
            </w:r>
          </w:p>
        </w:tc>
        <w:tc>
          <w:tcPr>
            <w:tcW w:w="450" w:type="dxa"/>
            <w:tcBorders>
              <w:top w:val="nil"/>
              <w:left w:val="nil"/>
              <w:bottom w:val="single" w:sz="4" w:space="0" w:color="auto"/>
              <w:right w:val="single" w:sz="4" w:space="0" w:color="auto"/>
            </w:tcBorders>
            <w:shd w:val="clear" w:color="auto" w:fill="auto"/>
            <w:noWrap/>
            <w:vAlign w:val="bottom"/>
            <w:hideMark/>
          </w:tcPr>
          <w:p w14:paraId="4D9CC03C"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187AEC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67.4</w:t>
            </w:r>
          </w:p>
        </w:tc>
      </w:tr>
      <w:tr w:rsidR="00C42CCD" w:rsidRPr="00217562" w14:paraId="390F2078"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0D8C312"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709" w:type="dxa"/>
            <w:tcBorders>
              <w:top w:val="nil"/>
              <w:left w:val="nil"/>
              <w:bottom w:val="single" w:sz="4" w:space="0" w:color="auto"/>
              <w:right w:val="single" w:sz="4" w:space="0" w:color="auto"/>
            </w:tcBorders>
            <w:shd w:val="clear" w:color="auto" w:fill="auto"/>
            <w:noWrap/>
            <w:vAlign w:val="bottom"/>
            <w:hideMark/>
          </w:tcPr>
          <w:p w14:paraId="36C05870"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0C0DA4CC" w14:textId="570F1C12" w:rsidR="00C42CCD" w:rsidRPr="00217562" w:rsidRDefault="00C42CCD" w:rsidP="00522FB5">
            <w:pPr>
              <w:spacing w:after="0" w:line="240" w:lineRule="auto"/>
              <w:jc w:val="center"/>
              <w:rPr>
                <w:rFonts w:ascii="Arial" w:eastAsia="Times New Roman" w:hAnsi="Arial" w:cs="Arial"/>
                <w:color w:val="000000"/>
                <w:lang w:eastAsia="zh-CN"/>
              </w:rPr>
            </w:pPr>
          </w:p>
        </w:tc>
        <w:tc>
          <w:tcPr>
            <w:tcW w:w="1234" w:type="dxa"/>
            <w:tcBorders>
              <w:top w:val="nil"/>
              <w:left w:val="nil"/>
              <w:bottom w:val="single" w:sz="4" w:space="0" w:color="auto"/>
              <w:right w:val="single" w:sz="4" w:space="0" w:color="auto"/>
            </w:tcBorders>
            <w:shd w:val="clear" w:color="auto" w:fill="auto"/>
            <w:noWrap/>
            <w:vAlign w:val="bottom"/>
            <w:hideMark/>
          </w:tcPr>
          <w:p w14:paraId="0277CD00"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490036E4"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2846A405"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587EE1B8"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45D6E78" w14:textId="3B8E5387" w:rsidR="00C42CCD" w:rsidRPr="00217562" w:rsidRDefault="00444825" w:rsidP="00C42CC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09" w:type="dxa"/>
            <w:tcBorders>
              <w:top w:val="nil"/>
              <w:left w:val="nil"/>
              <w:bottom w:val="single" w:sz="4" w:space="0" w:color="auto"/>
              <w:right w:val="single" w:sz="4" w:space="0" w:color="auto"/>
            </w:tcBorders>
            <w:shd w:val="clear" w:color="auto" w:fill="auto"/>
            <w:vAlign w:val="bottom"/>
            <w:hideMark/>
          </w:tcPr>
          <w:p w14:paraId="5F63A10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46,971 </w:t>
            </w:r>
          </w:p>
        </w:tc>
        <w:tc>
          <w:tcPr>
            <w:tcW w:w="1792" w:type="dxa"/>
            <w:tcBorders>
              <w:top w:val="nil"/>
              <w:left w:val="nil"/>
              <w:bottom w:val="single" w:sz="4" w:space="0" w:color="auto"/>
              <w:right w:val="single" w:sz="4" w:space="0" w:color="auto"/>
            </w:tcBorders>
            <w:shd w:val="clear" w:color="auto" w:fill="auto"/>
            <w:vAlign w:val="bottom"/>
            <w:hideMark/>
          </w:tcPr>
          <w:p w14:paraId="0C253C33"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63.1</w:t>
            </w:r>
          </w:p>
        </w:tc>
        <w:tc>
          <w:tcPr>
            <w:tcW w:w="1234" w:type="dxa"/>
            <w:tcBorders>
              <w:top w:val="nil"/>
              <w:left w:val="nil"/>
              <w:bottom w:val="single" w:sz="4" w:space="0" w:color="auto"/>
              <w:right w:val="single" w:sz="4" w:space="0" w:color="auto"/>
            </w:tcBorders>
            <w:shd w:val="clear" w:color="auto" w:fill="auto"/>
            <w:vAlign w:val="bottom"/>
            <w:hideMark/>
          </w:tcPr>
          <w:p w14:paraId="0B831BE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59.4</w:t>
            </w:r>
          </w:p>
        </w:tc>
        <w:tc>
          <w:tcPr>
            <w:tcW w:w="450" w:type="dxa"/>
            <w:tcBorders>
              <w:top w:val="nil"/>
              <w:left w:val="nil"/>
              <w:bottom w:val="single" w:sz="4" w:space="0" w:color="auto"/>
              <w:right w:val="single" w:sz="4" w:space="0" w:color="auto"/>
            </w:tcBorders>
            <w:shd w:val="clear" w:color="auto" w:fill="auto"/>
            <w:noWrap/>
            <w:vAlign w:val="bottom"/>
            <w:hideMark/>
          </w:tcPr>
          <w:p w14:paraId="3FD29A01"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0D6AE27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66.6</w:t>
            </w:r>
          </w:p>
        </w:tc>
      </w:tr>
      <w:tr w:rsidR="00C42CCD" w:rsidRPr="00217562" w14:paraId="4B3FDBE8"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6A63EAA" w14:textId="5E2737FC" w:rsidR="00C42CCD" w:rsidRPr="00217562" w:rsidRDefault="00444825" w:rsidP="00C42CC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09" w:type="dxa"/>
            <w:tcBorders>
              <w:top w:val="nil"/>
              <w:left w:val="nil"/>
              <w:bottom w:val="single" w:sz="4" w:space="0" w:color="auto"/>
              <w:right w:val="single" w:sz="4" w:space="0" w:color="auto"/>
            </w:tcBorders>
            <w:shd w:val="clear" w:color="auto" w:fill="auto"/>
            <w:vAlign w:val="bottom"/>
            <w:hideMark/>
          </w:tcPr>
          <w:p w14:paraId="02BECC0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7,874 </w:t>
            </w:r>
          </w:p>
        </w:tc>
        <w:tc>
          <w:tcPr>
            <w:tcW w:w="1792" w:type="dxa"/>
            <w:tcBorders>
              <w:top w:val="nil"/>
              <w:left w:val="nil"/>
              <w:bottom w:val="single" w:sz="4" w:space="0" w:color="auto"/>
              <w:right w:val="single" w:sz="4" w:space="0" w:color="auto"/>
            </w:tcBorders>
            <w:shd w:val="clear" w:color="auto" w:fill="auto"/>
            <w:vAlign w:val="bottom"/>
            <w:hideMark/>
          </w:tcPr>
          <w:p w14:paraId="6CA64BA9"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62.8</w:t>
            </w:r>
          </w:p>
        </w:tc>
        <w:tc>
          <w:tcPr>
            <w:tcW w:w="1234" w:type="dxa"/>
            <w:tcBorders>
              <w:top w:val="nil"/>
              <w:left w:val="nil"/>
              <w:bottom w:val="single" w:sz="4" w:space="0" w:color="auto"/>
              <w:right w:val="single" w:sz="4" w:space="0" w:color="auto"/>
            </w:tcBorders>
            <w:shd w:val="clear" w:color="auto" w:fill="auto"/>
            <w:vAlign w:val="bottom"/>
            <w:hideMark/>
          </w:tcPr>
          <w:p w14:paraId="42B17CCC"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58.3</w:t>
            </w:r>
          </w:p>
        </w:tc>
        <w:tc>
          <w:tcPr>
            <w:tcW w:w="450" w:type="dxa"/>
            <w:tcBorders>
              <w:top w:val="nil"/>
              <w:left w:val="nil"/>
              <w:bottom w:val="single" w:sz="4" w:space="0" w:color="auto"/>
              <w:right w:val="single" w:sz="4" w:space="0" w:color="auto"/>
            </w:tcBorders>
            <w:shd w:val="clear" w:color="auto" w:fill="auto"/>
            <w:noWrap/>
            <w:vAlign w:val="bottom"/>
            <w:hideMark/>
          </w:tcPr>
          <w:p w14:paraId="2E0D65F8"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30D95F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67.1</w:t>
            </w:r>
          </w:p>
        </w:tc>
      </w:tr>
      <w:tr w:rsidR="00C42CCD" w:rsidRPr="00217562" w14:paraId="4B2C5399"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BE43AA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09" w:type="dxa"/>
            <w:tcBorders>
              <w:top w:val="nil"/>
              <w:left w:val="nil"/>
              <w:bottom w:val="single" w:sz="4" w:space="0" w:color="auto"/>
              <w:right w:val="single" w:sz="4" w:space="0" w:color="auto"/>
            </w:tcBorders>
            <w:shd w:val="clear" w:color="auto" w:fill="auto"/>
            <w:vAlign w:val="bottom"/>
            <w:hideMark/>
          </w:tcPr>
          <w:p w14:paraId="2DAC188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18,764 </w:t>
            </w:r>
          </w:p>
        </w:tc>
        <w:tc>
          <w:tcPr>
            <w:tcW w:w="1792" w:type="dxa"/>
            <w:tcBorders>
              <w:top w:val="nil"/>
              <w:left w:val="nil"/>
              <w:bottom w:val="single" w:sz="4" w:space="0" w:color="auto"/>
              <w:right w:val="single" w:sz="4" w:space="0" w:color="auto"/>
            </w:tcBorders>
            <w:shd w:val="clear" w:color="auto" w:fill="auto"/>
            <w:vAlign w:val="bottom"/>
            <w:hideMark/>
          </w:tcPr>
          <w:p w14:paraId="3E35BB80"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73.2</w:t>
            </w:r>
          </w:p>
        </w:tc>
        <w:tc>
          <w:tcPr>
            <w:tcW w:w="1234" w:type="dxa"/>
            <w:tcBorders>
              <w:top w:val="nil"/>
              <w:left w:val="nil"/>
              <w:bottom w:val="single" w:sz="4" w:space="0" w:color="auto"/>
              <w:right w:val="single" w:sz="4" w:space="0" w:color="auto"/>
            </w:tcBorders>
            <w:shd w:val="clear" w:color="auto" w:fill="auto"/>
            <w:vAlign w:val="bottom"/>
            <w:hideMark/>
          </w:tcPr>
          <w:p w14:paraId="2E66E9C7"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69.9</w:t>
            </w:r>
          </w:p>
        </w:tc>
        <w:tc>
          <w:tcPr>
            <w:tcW w:w="450" w:type="dxa"/>
            <w:tcBorders>
              <w:top w:val="nil"/>
              <w:left w:val="nil"/>
              <w:bottom w:val="single" w:sz="4" w:space="0" w:color="auto"/>
              <w:right w:val="single" w:sz="4" w:space="0" w:color="auto"/>
            </w:tcBorders>
            <w:shd w:val="clear" w:color="auto" w:fill="auto"/>
            <w:noWrap/>
            <w:vAlign w:val="bottom"/>
            <w:hideMark/>
          </w:tcPr>
          <w:p w14:paraId="3D234DB0"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0E681CFA"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76.3</w:t>
            </w:r>
          </w:p>
        </w:tc>
      </w:tr>
      <w:tr w:rsidR="00C42CCD" w:rsidRPr="00217562" w14:paraId="00ED8BFC"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E8FF7EF" w14:textId="219BA580" w:rsidR="00C42CCD" w:rsidRPr="00217562" w:rsidRDefault="00444825" w:rsidP="00C42CC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09" w:type="dxa"/>
            <w:tcBorders>
              <w:top w:val="nil"/>
              <w:left w:val="nil"/>
              <w:bottom w:val="single" w:sz="4" w:space="0" w:color="auto"/>
              <w:right w:val="single" w:sz="4" w:space="0" w:color="auto"/>
            </w:tcBorders>
            <w:shd w:val="clear" w:color="auto" w:fill="auto"/>
            <w:vAlign w:val="bottom"/>
            <w:hideMark/>
          </w:tcPr>
          <w:p w14:paraId="7427867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7,203 </w:t>
            </w:r>
          </w:p>
        </w:tc>
        <w:tc>
          <w:tcPr>
            <w:tcW w:w="1792" w:type="dxa"/>
            <w:tcBorders>
              <w:top w:val="nil"/>
              <w:left w:val="nil"/>
              <w:bottom w:val="single" w:sz="4" w:space="0" w:color="auto"/>
              <w:right w:val="single" w:sz="4" w:space="0" w:color="auto"/>
            </w:tcBorders>
            <w:shd w:val="clear" w:color="auto" w:fill="auto"/>
            <w:vAlign w:val="bottom"/>
            <w:hideMark/>
          </w:tcPr>
          <w:p w14:paraId="2B5F03DD"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62.5</w:t>
            </w:r>
          </w:p>
        </w:tc>
        <w:tc>
          <w:tcPr>
            <w:tcW w:w="1234" w:type="dxa"/>
            <w:tcBorders>
              <w:top w:val="nil"/>
              <w:left w:val="nil"/>
              <w:bottom w:val="single" w:sz="4" w:space="0" w:color="auto"/>
              <w:right w:val="single" w:sz="4" w:space="0" w:color="auto"/>
            </w:tcBorders>
            <w:shd w:val="clear" w:color="auto" w:fill="auto"/>
            <w:vAlign w:val="bottom"/>
            <w:hideMark/>
          </w:tcPr>
          <w:p w14:paraId="7723ED6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57.9</w:t>
            </w:r>
          </w:p>
        </w:tc>
        <w:tc>
          <w:tcPr>
            <w:tcW w:w="450" w:type="dxa"/>
            <w:tcBorders>
              <w:top w:val="nil"/>
              <w:left w:val="nil"/>
              <w:bottom w:val="single" w:sz="4" w:space="0" w:color="auto"/>
              <w:right w:val="single" w:sz="4" w:space="0" w:color="auto"/>
            </w:tcBorders>
            <w:shd w:val="clear" w:color="auto" w:fill="auto"/>
            <w:noWrap/>
            <w:vAlign w:val="bottom"/>
            <w:hideMark/>
          </w:tcPr>
          <w:p w14:paraId="38578A7F"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168EA34"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66.8</w:t>
            </w:r>
          </w:p>
        </w:tc>
      </w:tr>
      <w:tr w:rsidR="00C42CCD" w:rsidRPr="00217562" w14:paraId="229DC0E8"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41FF3C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09" w:type="dxa"/>
            <w:tcBorders>
              <w:top w:val="nil"/>
              <w:left w:val="nil"/>
              <w:bottom w:val="single" w:sz="4" w:space="0" w:color="auto"/>
              <w:right w:val="single" w:sz="4" w:space="0" w:color="auto"/>
            </w:tcBorders>
            <w:shd w:val="clear" w:color="auto" w:fill="auto"/>
            <w:vAlign w:val="bottom"/>
            <w:hideMark/>
          </w:tcPr>
          <w:p w14:paraId="48D7D9B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2,210 </w:t>
            </w:r>
          </w:p>
        </w:tc>
        <w:tc>
          <w:tcPr>
            <w:tcW w:w="1792" w:type="dxa"/>
            <w:tcBorders>
              <w:top w:val="nil"/>
              <w:left w:val="nil"/>
              <w:bottom w:val="single" w:sz="4" w:space="0" w:color="auto"/>
              <w:right w:val="single" w:sz="4" w:space="0" w:color="auto"/>
            </w:tcBorders>
            <w:shd w:val="clear" w:color="auto" w:fill="auto"/>
            <w:vAlign w:val="bottom"/>
            <w:hideMark/>
          </w:tcPr>
          <w:p w14:paraId="1BC8C85E"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57.1</w:t>
            </w:r>
          </w:p>
        </w:tc>
        <w:tc>
          <w:tcPr>
            <w:tcW w:w="1234" w:type="dxa"/>
            <w:tcBorders>
              <w:top w:val="nil"/>
              <w:left w:val="nil"/>
              <w:bottom w:val="single" w:sz="4" w:space="0" w:color="auto"/>
              <w:right w:val="single" w:sz="4" w:space="0" w:color="auto"/>
            </w:tcBorders>
            <w:shd w:val="clear" w:color="auto" w:fill="auto"/>
            <w:vAlign w:val="bottom"/>
            <w:hideMark/>
          </w:tcPr>
          <w:p w14:paraId="00BB8FD3"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44.6</w:t>
            </w:r>
          </w:p>
        </w:tc>
        <w:tc>
          <w:tcPr>
            <w:tcW w:w="450" w:type="dxa"/>
            <w:tcBorders>
              <w:top w:val="nil"/>
              <w:left w:val="nil"/>
              <w:bottom w:val="single" w:sz="4" w:space="0" w:color="auto"/>
              <w:right w:val="single" w:sz="4" w:space="0" w:color="auto"/>
            </w:tcBorders>
            <w:shd w:val="clear" w:color="auto" w:fill="auto"/>
            <w:noWrap/>
            <w:vAlign w:val="bottom"/>
            <w:hideMark/>
          </w:tcPr>
          <w:p w14:paraId="368944AE"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B1C957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68.7</w:t>
            </w:r>
          </w:p>
        </w:tc>
      </w:tr>
      <w:tr w:rsidR="00C42CCD" w:rsidRPr="00217562" w14:paraId="02DF8C61"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8FE483E"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09" w:type="dxa"/>
            <w:tcBorders>
              <w:top w:val="nil"/>
              <w:left w:val="nil"/>
              <w:bottom w:val="single" w:sz="4" w:space="0" w:color="auto"/>
              <w:right w:val="single" w:sz="4" w:space="0" w:color="auto"/>
            </w:tcBorders>
            <w:shd w:val="clear" w:color="auto" w:fill="auto"/>
            <w:noWrap/>
            <w:vAlign w:val="bottom"/>
            <w:hideMark/>
          </w:tcPr>
          <w:p w14:paraId="6E2642B2"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4CD98E24" w14:textId="79B4CC28" w:rsidR="00C42CCD" w:rsidRPr="00217562" w:rsidRDefault="00C42CCD" w:rsidP="00522FB5">
            <w:pPr>
              <w:spacing w:after="0" w:line="240" w:lineRule="auto"/>
              <w:jc w:val="center"/>
              <w:rPr>
                <w:rFonts w:ascii="Arial" w:eastAsia="Times New Roman" w:hAnsi="Arial" w:cs="Arial"/>
                <w:color w:val="000000"/>
                <w:lang w:eastAsia="zh-CN"/>
              </w:rPr>
            </w:pPr>
          </w:p>
        </w:tc>
        <w:tc>
          <w:tcPr>
            <w:tcW w:w="1234" w:type="dxa"/>
            <w:tcBorders>
              <w:top w:val="nil"/>
              <w:left w:val="nil"/>
              <w:bottom w:val="single" w:sz="4" w:space="0" w:color="auto"/>
              <w:right w:val="single" w:sz="4" w:space="0" w:color="auto"/>
            </w:tcBorders>
            <w:shd w:val="clear" w:color="auto" w:fill="auto"/>
            <w:noWrap/>
            <w:vAlign w:val="bottom"/>
            <w:hideMark/>
          </w:tcPr>
          <w:p w14:paraId="512ECF12"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0BCAD722"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7FABF4E9"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7CE25855"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51910EC"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09" w:type="dxa"/>
            <w:tcBorders>
              <w:top w:val="nil"/>
              <w:left w:val="nil"/>
              <w:bottom w:val="single" w:sz="4" w:space="0" w:color="auto"/>
              <w:right w:val="single" w:sz="4" w:space="0" w:color="auto"/>
            </w:tcBorders>
            <w:shd w:val="clear" w:color="auto" w:fill="auto"/>
            <w:vAlign w:val="bottom"/>
            <w:hideMark/>
          </w:tcPr>
          <w:p w14:paraId="3DAB039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1,260 </w:t>
            </w:r>
          </w:p>
        </w:tc>
        <w:tc>
          <w:tcPr>
            <w:tcW w:w="1792" w:type="dxa"/>
            <w:tcBorders>
              <w:top w:val="nil"/>
              <w:left w:val="nil"/>
              <w:bottom w:val="single" w:sz="4" w:space="0" w:color="auto"/>
              <w:right w:val="single" w:sz="4" w:space="0" w:color="auto"/>
            </w:tcBorders>
            <w:shd w:val="clear" w:color="auto" w:fill="auto"/>
            <w:vAlign w:val="bottom"/>
            <w:hideMark/>
          </w:tcPr>
          <w:p w14:paraId="64B621EE"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58.9</w:t>
            </w:r>
          </w:p>
        </w:tc>
        <w:tc>
          <w:tcPr>
            <w:tcW w:w="1234" w:type="dxa"/>
            <w:tcBorders>
              <w:top w:val="nil"/>
              <w:left w:val="nil"/>
              <w:bottom w:val="single" w:sz="4" w:space="0" w:color="auto"/>
              <w:right w:val="single" w:sz="4" w:space="0" w:color="auto"/>
            </w:tcBorders>
            <w:shd w:val="clear" w:color="auto" w:fill="auto"/>
            <w:vAlign w:val="bottom"/>
            <w:hideMark/>
          </w:tcPr>
          <w:p w14:paraId="3A40926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42.9</w:t>
            </w:r>
          </w:p>
        </w:tc>
        <w:tc>
          <w:tcPr>
            <w:tcW w:w="450" w:type="dxa"/>
            <w:tcBorders>
              <w:top w:val="nil"/>
              <w:left w:val="nil"/>
              <w:bottom w:val="single" w:sz="4" w:space="0" w:color="auto"/>
              <w:right w:val="single" w:sz="4" w:space="0" w:color="auto"/>
            </w:tcBorders>
            <w:shd w:val="clear" w:color="auto" w:fill="auto"/>
            <w:noWrap/>
            <w:vAlign w:val="bottom"/>
            <w:hideMark/>
          </w:tcPr>
          <w:p w14:paraId="5A3C9B28"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2193A6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73.3</w:t>
            </w:r>
          </w:p>
        </w:tc>
      </w:tr>
      <w:tr w:rsidR="00C42CCD" w:rsidRPr="00217562" w14:paraId="6CF45C9D"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263A9B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09" w:type="dxa"/>
            <w:tcBorders>
              <w:top w:val="nil"/>
              <w:left w:val="nil"/>
              <w:bottom w:val="single" w:sz="4" w:space="0" w:color="auto"/>
              <w:right w:val="single" w:sz="4" w:space="0" w:color="auto"/>
            </w:tcBorders>
            <w:shd w:val="clear" w:color="auto" w:fill="auto"/>
            <w:vAlign w:val="bottom"/>
            <w:hideMark/>
          </w:tcPr>
          <w:p w14:paraId="1471CC0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28,705 </w:t>
            </w:r>
          </w:p>
        </w:tc>
        <w:tc>
          <w:tcPr>
            <w:tcW w:w="1792" w:type="dxa"/>
            <w:tcBorders>
              <w:top w:val="nil"/>
              <w:left w:val="nil"/>
              <w:bottom w:val="single" w:sz="4" w:space="0" w:color="auto"/>
              <w:right w:val="single" w:sz="4" w:space="0" w:color="auto"/>
            </w:tcBorders>
            <w:shd w:val="clear" w:color="auto" w:fill="auto"/>
            <w:vAlign w:val="bottom"/>
            <w:hideMark/>
          </w:tcPr>
          <w:p w14:paraId="6CAD3BD9"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64.1</w:t>
            </w:r>
          </w:p>
        </w:tc>
        <w:tc>
          <w:tcPr>
            <w:tcW w:w="1234" w:type="dxa"/>
            <w:tcBorders>
              <w:top w:val="nil"/>
              <w:left w:val="nil"/>
              <w:bottom w:val="single" w:sz="4" w:space="0" w:color="auto"/>
              <w:right w:val="single" w:sz="4" w:space="0" w:color="auto"/>
            </w:tcBorders>
            <w:shd w:val="clear" w:color="auto" w:fill="auto"/>
            <w:vAlign w:val="bottom"/>
            <w:hideMark/>
          </w:tcPr>
          <w:p w14:paraId="4CDDF814"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60.2</w:t>
            </w:r>
          </w:p>
        </w:tc>
        <w:tc>
          <w:tcPr>
            <w:tcW w:w="450" w:type="dxa"/>
            <w:tcBorders>
              <w:top w:val="nil"/>
              <w:left w:val="nil"/>
              <w:bottom w:val="single" w:sz="4" w:space="0" w:color="auto"/>
              <w:right w:val="single" w:sz="4" w:space="0" w:color="auto"/>
            </w:tcBorders>
            <w:shd w:val="clear" w:color="auto" w:fill="auto"/>
            <w:noWrap/>
            <w:vAlign w:val="bottom"/>
            <w:hideMark/>
          </w:tcPr>
          <w:p w14:paraId="7A830808"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0FD802E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67.8</w:t>
            </w:r>
          </w:p>
        </w:tc>
      </w:tr>
      <w:tr w:rsidR="00C42CCD" w:rsidRPr="00217562" w14:paraId="6A132DB8"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591E72C"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09" w:type="dxa"/>
            <w:tcBorders>
              <w:top w:val="nil"/>
              <w:left w:val="nil"/>
              <w:bottom w:val="single" w:sz="4" w:space="0" w:color="auto"/>
              <w:right w:val="single" w:sz="4" w:space="0" w:color="auto"/>
            </w:tcBorders>
            <w:shd w:val="clear" w:color="auto" w:fill="auto"/>
            <w:vAlign w:val="bottom"/>
            <w:hideMark/>
          </w:tcPr>
          <w:p w14:paraId="795E71C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51,883 </w:t>
            </w:r>
          </w:p>
        </w:tc>
        <w:tc>
          <w:tcPr>
            <w:tcW w:w="1792" w:type="dxa"/>
            <w:tcBorders>
              <w:top w:val="nil"/>
              <w:left w:val="nil"/>
              <w:bottom w:val="single" w:sz="4" w:space="0" w:color="auto"/>
              <w:right w:val="single" w:sz="4" w:space="0" w:color="auto"/>
            </w:tcBorders>
            <w:shd w:val="clear" w:color="auto" w:fill="auto"/>
            <w:vAlign w:val="bottom"/>
            <w:hideMark/>
          </w:tcPr>
          <w:p w14:paraId="3740B830"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65.8</w:t>
            </w:r>
          </w:p>
        </w:tc>
        <w:tc>
          <w:tcPr>
            <w:tcW w:w="1234" w:type="dxa"/>
            <w:tcBorders>
              <w:top w:val="nil"/>
              <w:left w:val="nil"/>
              <w:bottom w:val="single" w:sz="4" w:space="0" w:color="auto"/>
              <w:right w:val="single" w:sz="4" w:space="0" w:color="auto"/>
            </w:tcBorders>
            <w:shd w:val="clear" w:color="auto" w:fill="auto"/>
            <w:vAlign w:val="bottom"/>
            <w:hideMark/>
          </w:tcPr>
          <w:p w14:paraId="48E6E6D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62.7</w:t>
            </w:r>
          </w:p>
        </w:tc>
        <w:tc>
          <w:tcPr>
            <w:tcW w:w="450" w:type="dxa"/>
            <w:tcBorders>
              <w:top w:val="nil"/>
              <w:left w:val="nil"/>
              <w:bottom w:val="single" w:sz="4" w:space="0" w:color="auto"/>
              <w:right w:val="single" w:sz="4" w:space="0" w:color="auto"/>
            </w:tcBorders>
            <w:shd w:val="clear" w:color="auto" w:fill="auto"/>
            <w:noWrap/>
            <w:vAlign w:val="bottom"/>
            <w:hideMark/>
          </w:tcPr>
          <w:p w14:paraId="5D33E641"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B15456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68.7</w:t>
            </w:r>
          </w:p>
        </w:tc>
      </w:tr>
      <w:tr w:rsidR="00C42CCD" w:rsidRPr="00217562" w14:paraId="0A699732"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CCDCE5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09" w:type="dxa"/>
            <w:tcBorders>
              <w:top w:val="nil"/>
              <w:left w:val="nil"/>
              <w:bottom w:val="single" w:sz="4" w:space="0" w:color="auto"/>
              <w:right w:val="single" w:sz="4" w:space="0" w:color="auto"/>
            </w:tcBorders>
            <w:shd w:val="clear" w:color="auto" w:fill="auto"/>
            <w:vAlign w:val="bottom"/>
            <w:hideMark/>
          </w:tcPr>
          <w:p w14:paraId="7E730D3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3,455 </w:t>
            </w:r>
          </w:p>
        </w:tc>
        <w:tc>
          <w:tcPr>
            <w:tcW w:w="1792" w:type="dxa"/>
            <w:tcBorders>
              <w:top w:val="nil"/>
              <w:left w:val="nil"/>
              <w:bottom w:val="single" w:sz="4" w:space="0" w:color="auto"/>
              <w:right w:val="single" w:sz="4" w:space="0" w:color="auto"/>
            </w:tcBorders>
            <w:shd w:val="clear" w:color="auto" w:fill="auto"/>
            <w:vAlign w:val="bottom"/>
            <w:hideMark/>
          </w:tcPr>
          <w:p w14:paraId="1ECFF1BF"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65.6</w:t>
            </w:r>
          </w:p>
        </w:tc>
        <w:tc>
          <w:tcPr>
            <w:tcW w:w="1234" w:type="dxa"/>
            <w:tcBorders>
              <w:top w:val="nil"/>
              <w:left w:val="nil"/>
              <w:bottom w:val="single" w:sz="4" w:space="0" w:color="auto"/>
              <w:right w:val="single" w:sz="4" w:space="0" w:color="auto"/>
            </w:tcBorders>
            <w:shd w:val="clear" w:color="auto" w:fill="auto"/>
            <w:vAlign w:val="bottom"/>
            <w:hideMark/>
          </w:tcPr>
          <w:p w14:paraId="2A79E75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53.9</w:t>
            </w:r>
          </w:p>
        </w:tc>
        <w:tc>
          <w:tcPr>
            <w:tcW w:w="450" w:type="dxa"/>
            <w:tcBorders>
              <w:top w:val="nil"/>
              <w:left w:val="nil"/>
              <w:bottom w:val="single" w:sz="4" w:space="0" w:color="auto"/>
              <w:right w:val="single" w:sz="4" w:space="0" w:color="auto"/>
            </w:tcBorders>
            <w:shd w:val="clear" w:color="auto" w:fill="auto"/>
            <w:noWrap/>
            <w:vAlign w:val="bottom"/>
            <w:hideMark/>
          </w:tcPr>
          <w:p w14:paraId="21AD6607"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42FD77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75.7</w:t>
            </w:r>
          </w:p>
        </w:tc>
      </w:tr>
      <w:tr w:rsidR="00C42CCD" w:rsidRPr="00217562" w14:paraId="2E65A819"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FDA1E07"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09" w:type="dxa"/>
            <w:tcBorders>
              <w:top w:val="nil"/>
              <w:left w:val="nil"/>
              <w:bottom w:val="single" w:sz="4" w:space="0" w:color="auto"/>
              <w:right w:val="single" w:sz="4" w:space="0" w:color="auto"/>
            </w:tcBorders>
            <w:shd w:val="clear" w:color="auto" w:fill="auto"/>
            <w:noWrap/>
            <w:vAlign w:val="bottom"/>
            <w:hideMark/>
          </w:tcPr>
          <w:p w14:paraId="3DBEA33F"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55898446" w14:textId="280910C5" w:rsidR="00C42CCD" w:rsidRPr="00217562" w:rsidRDefault="00C42CCD" w:rsidP="00522FB5">
            <w:pPr>
              <w:spacing w:after="0" w:line="240" w:lineRule="auto"/>
              <w:jc w:val="center"/>
              <w:rPr>
                <w:rFonts w:ascii="Arial" w:eastAsia="Times New Roman" w:hAnsi="Arial" w:cs="Arial"/>
                <w:color w:val="000000"/>
                <w:lang w:eastAsia="zh-CN"/>
              </w:rPr>
            </w:pPr>
          </w:p>
        </w:tc>
        <w:tc>
          <w:tcPr>
            <w:tcW w:w="1234" w:type="dxa"/>
            <w:tcBorders>
              <w:top w:val="nil"/>
              <w:left w:val="nil"/>
              <w:bottom w:val="single" w:sz="4" w:space="0" w:color="auto"/>
              <w:right w:val="single" w:sz="4" w:space="0" w:color="auto"/>
            </w:tcBorders>
            <w:shd w:val="clear" w:color="auto" w:fill="auto"/>
            <w:noWrap/>
            <w:vAlign w:val="bottom"/>
            <w:hideMark/>
          </w:tcPr>
          <w:p w14:paraId="17A449D9"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14B1CA33"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03A6BB22"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0BE777EA"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CEE890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09" w:type="dxa"/>
            <w:tcBorders>
              <w:top w:val="nil"/>
              <w:left w:val="nil"/>
              <w:bottom w:val="single" w:sz="4" w:space="0" w:color="auto"/>
              <w:right w:val="single" w:sz="4" w:space="0" w:color="auto"/>
            </w:tcBorders>
            <w:shd w:val="clear" w:color="auto" w:fill="auto"/>
            <w:vAlign w:val="bottom"/>
            <w:hideMark/>
          </w:tcPr>
          <w:p w14:paraId="360B58A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7,829 </w:t>
            </w:r>
          </w:p>
        </w:tc>
        <w:tc>
          <w:tcPr>
            <w:tcW w:w="1792" w:type="dxa"/>
            <w:tcBorders>
              <w:top w:val="nil"/>
              <w:left w:val="nil"/>
              <w:bottom w:val="single" w:sz="4" w:space="0" w:color="auto"/>
              <w:right w:val="single" w:sz="4" w:space="0" w:color="auto"/>
            </w:tcBorders>
            <w:shd w:val="clear" w:color="auto" w:fill="auto"/>
            <w:vAlign w:val="bottom"/>
            <w:hideMark/>
          </w:tcPr>
          <w:p w14:paraId="6C552F0C"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76.0</w:t>
            </w:r>
          </w:p>
        </w:tc>
        <w:tc>
          <w:tcPr>
            <w:tcW w:w="1234" w:type="dxa"/>
            <w:tcBorders>
              <w:top w:val="nil"/>
              <w:left w:val="nil"/>
              <w:bottom w:val="single" w:sz="4" w:space="0" w:color="auto"/>
              <w:right w:val="single" w:sz="4" w:space="0" w:color="auto"/>
            </w:tcBorders>
            <w:shd w:val="clear" w:color="auto" w:fill="auto"/>
            <w:vAlign w:val="bottom"/>
            <w:hideMark/>
          </w:tcPr>
          <w:p w14:paraId="1AFACF88"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68.5</w:t>
            </w:r>
          </w:p>
        </w:tc>
        <w:tc>
          <w:tcPr>
            <w:tcW w:w="450" w:type="dxa"/>
            <w:tcBorders>
              <w:top w:val="nil"/>
              <w:left w:val="nil"/>
              <w:bottom w:val="single" w:sz="4" w:space="0" w:color="auto"/>
              <w:right w:val="single" w:sz="4" w:space="0" w:color="auto"/>
            </w:tcBorders>
            <w:shd w:val="clear" w:color="auto" w:fill="auto"/>
            <w:noWrap/>
            <w:vAlign w:val="bottom"/>
            <w:hideMark/>
          </w:tcPr>
          <w:p w14:paraId="22F844BD"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971C035"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82.2</w:t>
            </w:r>
          </w:p>
        </w:tc>
      </w:tr>
      <w:tr w:rsidR="00C42CCD" w:rsidRPr="00217562" w14:paraId="0A747BF4"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9F00A7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09" w:type="dxa"/>
            <w:tcBorders>
              <w:top w:val="nil"/>
              <w:left w:val="nil"/>
              <w:bottom w:val="single" w:sz="4" w:space="0" w:color="auto"/>
              <w:right w:val="single" w:sz="4" w:space="0" w:color="auto"/>
            </w:tcBorders>
            <w:shd w:val="clear" w:color="auto" w:fill="auto"/>
            <w:vAlign w:val="bottom"/>
            <w:hideMark/>
          </w:tcPr>
          <w:p w14:paraId="18CF96B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12,876 </w:t>
            </w:r>
          </w:p>
        </w:tc>
        <w:tc>
          <w:tcPr>
            <w:tcW w:w="1792" w:type="dxa"/>
            <w:tcBorders>
              <w:top w:val="nil"/>
              <w:left w:val="nil"/>
              <w:bottom w:val="single" w:sz="4" w:space="0" w:color="auto"/>
              <w:right w:val="single" w:sz="4" w:space="0" w:color="auto"/>
            </w:tcBorders>
            <w:shd w:val="clear" w:color="auto" w:fill="auto"/>
            <w:vAlign w:val="bottom"/>
            <w:hideMark/>
          </w:tcPr>
          <w:p w14:paraId="6ED57F28"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65.6</w:t>
            </w:r>
          </w:p>
        </w:tc>
        <w:tc>
          <w:tcPr>
            <w:tcW w:w="1234" w:type="dxa"/>
            <w:tcBorders>
              <w:top w:val="nil"/>
              <w:left w:val="nil"/>
              <w:bottom w:val="single" w:sz="4" w:space="0" w:color="auto"/>
              <w:right w:val="single" w:sz="4" w:space="0" w:color="auto"/>
            </w:tcBorders>
            <w:shd w:val="clear" w:color="auto" w:fill="auto"/>
            <w:vAlign w:val="bottom"/>
            <w:hideMark/>
          </w:tcPr>
          <w:p w14:paraId="0F7C26D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59.6</w:t>
            </w:r>
          </w:p>
        </w:tc>
        <w:tc>
          <w:tcPr>
            <w:tcW w:w="450" w:type="dxa"/>
            <w:tcBorders>
              <w:top w:val="nil"/>
              <w:left w:val="nil"/>
              <w:bottom w:val="single" w:sz="4" w:space="0" w:color="auto"/>
              <w:right w:val="single" w:sz="4" w:space="0" w:color="auto"/>
            </w:tcBorders>
            <w:shd w:val="clear" w:color="auto" w:fill="auto"/>
            <w:noWrap/>
            <w:vAlign w:val="bottom"/>
            <w:hideMark/>
          </w:tcPr>
          <w:p w14:paraId="28EA7240"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52DD5E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71.1</w:t>
            </w:r>
          </w:p>
        </w:tc>
      </w:tr>
      <w:tr w:rsidR="00C42CCD" w:rsidRPr="00217562" w14:paraId="03B205D8"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1C4027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09" w:type="dxa"/>
            <w:tcBorders>
              <w:top w:val="nil"/>
              <w:left w:val="nil"/>
              <w:bottom w:val="single" w:sz="4" w:space="0" w:color="auto"/>
              <w:right w:val="single" w:sz="4" w:space="0" w:color="auto"/>
            </w:tcBorders>
            <w:shd w:val="clear" w:color="auto" w:fill="auto"/>
            <w:vAlign w:val="bottom"/>
            <w:hideMark/>
          </w:tcPr>
          <w:p w14:paraId="479FDD0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20,090 </w:t>
            </w:r>
          </w:p>
        </w:tc>
        <w:tc>
          <w:tcPr>
            <w:tcW w:w="1792" w:type="dxa"/>
            <w:tcBorders>
              <w:top w:val="nil"/>
              <w:left w:val="nil"/>
              <w:bottom w:val="single" w:sz="4" w:space="0" w:color="auto"/>
              <w:right w:val="single" w:sz="4" w:space="0" w:color="auto"/>
            </w:tcBorders>
            <w:shd w:val="clear" w:color="auto" w:fill="auto"/>
            <w:vAlign w:val="bottom"/>
            <w:hideMark/>
          </w:tcPr>
          <w:p w14:paraId="5AF06103"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66.3</w:t>
            </w:r>
          </w:p>
        </w:tc>
        <w:tc>
          <w:tcPr>
            <w:tcW w:w="1234" w:type="dxa"/>
            <w:tcBorders>
              <w:top w:val="nil"/>
              <w:left w:val="nil"/>
              <w:bottom w:val="single" w:sz="4" w:space="0" w:color="auto"/>
              <w:right w:val="single" w:sz="4" w:space="0" w:color="auto"/>
            </w:tcBorders>
            <w:shd w:val="clear" w:color="auto" w:fill="auto"/>
            <w:vAlign w:val="bottom"/>
            <w:hideMark/>
          </w:tcPr>
          <w:p w14:paraId="52C6A4C1"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61.6</w:t>
            </w:r>
          </w:p>
        </w:tc>
        <w:tc>
          <w:tcPr>
            <w:tcW w:w="450" w:type="dxa"/>
            <w:tcBorders>
              <w:top w:val="nil"/>
              <w:left w:val="nil"/>
              <w:bottom w:val="single" w:sz="4" w:space="0" w:color="auto"/>
              <w:right w:val="single" w:sz="4" w:space="0" w:color="auto"/>
            </w:tcBorders>
            <w:shd w:val="clear" w:color="auto" w:fill="auto"/>
            <w:noWrap/>
            <w:vAlign w:val="bottom"/>
            <w:hideMark/>
          </w:tcPr>
          <w:p w14:paraId="29AB52D6"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C95A39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70.8</w:t>
            </w:r>
          </w:p>
        </w:tc>
      </w:tr>
      <w:tr w:rsidR="00C42CCD" w:rsidRPr="00217562" w14:paraId="1FDACB9C"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F96DA1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09" w:type="dxa"/>
            <w:tcBorders>
              <w:top w:val="nil"/>
              <w:left w:val="nil"/>
              <w:bottom w:val="single" w:sz="4" w:space="0" w:color="auto"/>
              <w:right w:val="single" w:sz="4" w:space="0" w:color="auto"/>
            </w:tcBorders>
            <w:shd w:val="clear" w:color="auto" w:fill="auto"/>
            <w:vAlign w:val="bottom"/>
            <w:hideMark/>
          </w:tcPr>
          <w:p w14:paraId="3939FED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41,329 </w:t>
            </w:r>
          </w:p>
        </w:tc>
        <w:tc>
          <w:tcPr>
            <w:tcW w:w="1792" w:type="dxa"/>
            <w:tcBorders>
              <w:top w:val="nil"/>
              <w:left w:val="nil"/>
              <w:bottom w:val="single" w:sz="4" w:space="0" w:color="auto"/>
              <w:right w:val="single" w:sz="4" w:space="0" w:color="auto"/>
            </w:tcBorders>
            <w:shd w:val="clear" w:color="auto" w:fill="auto"/>
            <w:vAlign w:val="bottom"/>
            <w:hideMark/>
          </w:tcPr>
          <w:p w14:paraId="00F297CA"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62.4</w:t>
            </w:r>
          </w:p>
        </w:tc>
        <w:tc>
          <w:tcPr>
            <w:tcW w:w="1234" w:type="dxa"/>
            <w:tcBorders>
              <w:top w:val="nil"/>
              <w:left w:val="nil"/>
              <w:bottom w:val="single" w:sz="4" w:space="0" w:color="auto"/>
              <w:right w:val="single" w:sz="4" w:space="0" w:color="auto"/>
            </w:tcBorders>
            <w:shd w:val="clear" w:color="auto" w:fill="auto"/>
            <w:vAlign w:val="bottom"/>
            <w:hideMark/>
          </w:tcPr>
          <w:p w14:paraId="75B5C26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58.9</w:t>
            </w:r>
          </w:p>
        </w:tc>
        <w:tc>
          <w:tcPr>
            <w:tcW w:w="450" w:type="dxa"/>
            <w:tcBorders>
              <w:top w:val="nil"/>
              <w:left w:val="nil"/>
              <w:bottom w:val="single" w:sz="4" w:space="0" w:color="auto"/>
              <w:right w:val="single" w:sz="4" w:space="0" w:color="auto"/>
            </w:tcBorders>
            <w:shd w:val="clear" w:color="auto" w:fill="auto"/>
            <w:noWrap/>
            <w:vAlign w:val="bottom"/>
            <w:hideMark/>
          </w:tcPr>
          <w:p w14:paraId="58EFAEBA"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7E0EFBB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65.7</w:t>
            </w:r>
          </w:p>
        </w:tc>
      </w:tr>
      <w:tr w:rsidR="00C42CCD" w:rsidRPr="00217562" w14:paraId="539DA49D"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7C1E189"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09" w:type="dxa"/>
            <w:tcBorders>
              <w:top w:val="nil"/>
              <w:left w:val="nil"/>
              <w:bottom w:val="single" w:sz="4" w:space="0" w:color="auto"/>
              <w:right w:val="single" w:sz="4" w:space="0" w:color="auto"/>
            </w:tcBorders>
            <w:shd w:val="clear" w:color="auto" w:fill="auto"/>
            <w:noWrap/>
            <w:vAlign w:val="bottom"/>
            <w:hideMark/>
          </w:tcPr>
          <w:p w14:paraId="53F611A5"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220FCEB8" w14:textId="7ED5212A" w:rsidR="00C42CCD" w:rsidRPr="00217562" w:rsidRDefault="00C42CCD" w:rsidP="00522FB5">
            <w:pPr>
              <w:spacing w:after="0" w:line="240" w:lineRule="auto"/>
              <w:jc w:val="center"/>
              <w:rPr>
                <w:rFonts w:ascii="Arial" w:eastAsia="Times New Roman" w:hAnsi="Arial" w:cs="Arial"/>
                <w:color w:val="000000"/>
                <w:lang w:eastAsia="zh-CN"/>
              </w:rPr>
            </w:pPr>
          </w:p>
        </w:tc>
        <w:tc>
          <w:tcPr>
            <w:tcW w:w="1234" w:type="dxa"/>
            <w:tcBorders>
              <w:top w:val="nil"/>
              <w:left w:val="nil"/>
              <w:bottom w:val="single" w:sz="4" w:space="0" w:color="auto"/>
              <w:right w:val="single" w:sz="4" w:space="0" w:color="auto"/>
            </w:tcBorders>
            <w:shd w:val="clear" w:color="auto" w:fill="auto"/>
            <w:noWrap/>
            <w:vAlign w:val="bottom"/>
            <w:hideMark/>
          </w:tcPr>
          <w:p w14:paraId="537A3246"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11E78192"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79628538"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4A245D6C"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1C0EAD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09" w:type="dxa"/>
            <w:tcBorders>
              <w:top w:val="nil"/>
              <w:left w:val="nil"/>
              <w:bottom w:val="single" w:sz="4" w:space="0" w:color="auto"/>
              <w:right w:val="single" w:sz="4" w:space="0" w:color="auto"/>
            </w:tcBorders>
            <w:shd w:val="clear" w:color="auto" w:fill="auto"/>
            <w:vAlign w:val="bottom"/>
            <w:hideMark/>
          </w:tcPr>
          <w:p w14:paraId="40FDD86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19,537 </w:t>
            </w:r>
          </w:p>
        </w:tc>
        <w:tc>
          <w:tcPr>
            <w:tcW w:w="1792" w:type="dxa"/>
            <w:tcBorders>
              <w:top w:val="nil"/>
              <w:left w:val="nil"/>
              <w:bottom w:val="single" w:sz="4" w:space="0" w:color="auto"/>
              <w:right w:val="single" w:sz="4" w:space="0" w:color="auto"/>
            </w:tcBorders>
            <w:shd w:val="clear" w:color="auto" w:fill="auto"/>
            <w:vAlign w:val="bottom"/>
            <w:hideMark/>
          </w:tcPr>
          <w:p w14:paraId="6562C366"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68.5</w:t>
            </w:r>
          </w:p>
        </w:tc>
        <w:tc>
          <w:tcPr>
            <w:tcW w:w="1234" w:type="dxa"/>
            <w:tcBorders>
              <w:top w:val="nil"/>
              <w:left w:val="nil"/>
              <w:bottom w:val="single" w:sz="4" w:space="0" w:color="auto"/>
              <w:right w:val="single" w:sz="4" w:space="0" w:color="auto"/>
            </w:tcBorders>
            <w:shd w:val="clear" w:color="auto" w:fill="auto"/>
            <w:vAlign w:val="bottom"/>
            <w:hideMark/>
          </w:tcPr>
          <w:p w14:paraId="18EF08C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64.0</w:t>
            </w:r>
          </w:p>
        </w:tc>
        <w:tc>
          <w:tcPr>
            <w:tcW w:w="450" w:type="dxa"/>
            <w:tcBorders>
              <w:top w:val="nil"/>
              <w:left w:val="nil"/>
              <w:bottom w:val="single" w:sz="4" w:space="0" w:color="auto"/>
              <w:right w:val="single" w:sz="4" w:space="0" w:color="auto"/>
            </w:tcBorders>
            <w:shd w:val="clear" w:color="auto" w:fill="auto"/>
            <w:noWrap/>
            <w:vAlign w:val="bottom"/>
            <w:hideMark/>
          </w:tcPr>
          <w:p w14:paraId="25319E21"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7B8C22E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72.6</w:t>
            </w:r>
          </w:p>
        </w:tc>
      </w:tr>
      <w:tr w:rsidR="00C42CCD" w:rsidRPr="00217562" w14:paraId="0214C7E2"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020E028"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09" w:type="dxa"/>
            <w:tcBorders>
              <w:top w:val="nil"/>
              <w:left w:val="nil"/>
              <w:bottom w:val="single" w:sz="4" w:space="0" w:color="auto"/>
              <w:right w:val="single" w:sz="4" w:space="0" w:color="auto"/>
            </w:tcBorders>
            <w:shd w:val="clear" w:color="auto" w:fill="auto"/>
            <w:vAlign w:val="bottom"/>
            <w:hideMark/>
          </w:tcPr>
          <w:p w14:paraId="38445C43"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61,468 </w:t>
            </w:r>
          </w:p>
        </w:tc>
        <w:tc>
          <w:tcPr>
            <w:tcW w:w="1792" w:type="dxa"/>
            <w:tcBorders>
              <w:top w:val="nil"/>
              <w:left w:val="nil"/>
              <w:bottom w:val="single" w:sz="4" w:space="0" w:color="auto"/>
              <w:right w:val="single" w:sz="4" w:space="0" w:color="auto"/>
            </w:tcBorders>
            <w:shd w:val="clear" w:color="auto" w:fill="auto"/>
            <w:vAlign w:val="bottom"/>
            <w:hideMark/>
          </w:tcPr>
          <w:p w14:paraId="31944863"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63.6</w:t>
            </w:r>
          </w:p>
        </w:tc>
        <w:tc>
          <w:tcPr>
            <w:tcW w:w="1234" w:type="dxa"/>
            <w:tcBorders>
              <w:top w:val="nil"/>
              <w:left w:val="nil"/>
              <w:bottom w:val="single" w:sz="4" w:space="0" w:color="auto"/>
              <w:right w:val="single" w:sz="4" w:space="0" w:color="auto"/>
            </w:tcBorders>
            <w:shd w:val="clear" w:color="auto" w:fill="auto"/>
            <w:vAlign w:val="bottom"/>
            <w:hideMark/>
          </w:tcPr>
          <w:p w14:paraId="20A9D3D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60.7</w:t>
            </w:r>
          </w:p>
        </w:tc>
        <w:tc>
          <w:tcPr>
            <w:tcW w:w="450" w:type="dxa"/>
            <w:tcBorders>
              <w:top w:val="nil"/>
              <w:left w:val="nil"/>
              <w:bottom w:val="single" w:sz="4" w:space="0" w:color="auto"/>
              <w:right w:val="single" w:sz="4" w:space="0" w:color="auto"/>
            </w:tcBorders>
            <w:shd w:val="clear" w:color="auto" w:fill="auto"/>
            <w:noWrap/>
            <w:vAlign w:val="bottom"/>
            <w:hideMark/>
          </w:tcPr>
          <w:p w14:paraId="2E30725D"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3A0276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66.3</w:t>
            </w:r>
          </w:p>
        </w:tc>
      </w:tr>
      <w:tr w:rsidR="00C42CCD" w:rsidRPr="00217562" w14:paraId="33B63149"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244C951"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09" w:type="dxa"/>
            <w:tcBorders>
              <w:top w:val="nil"/>
              <w:left w:val="nil"/>
              <w:bottom w:val="single" w:sz="4" w:space="0" w:color="auto"/>
              <w:right w:val="single" w:sz="4" w:space="0" w:color="auto"/>
            </w:tcBorders>
            <w:shd w:val="clear" w:color="auto" w:fill="auto"/>
            <w:noWrap/>
            <w:vAlign w:val="bottom"/>
            <w:hideMark/>
          </w:tcPr>
          <w:p w14:paraId="53EC2CAD"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267ACA2E" w14:textId="51665306" w:rsidR="00C42CCD" w:rsidRPr="00217562" w:rsidRDefault="00C42CCD" w:rsidP="00522FB5">
            <w:pPr>
              <w:spacing w:after="0" w:line="240" w:lineRule="auto"/>
              <w:jc w:val="center"/>
              <w:rPr>
                <w:rFonts w:ascii="Arial" w:eastAsia="Times New Roman" w:hAnsi="Arial" w:cs="Arial"/>
                <w:color w:val="000000"/>
                <w:lang w:eastAsia="zh-CN"/>
              </w:rPr>
            </w:pPr>
          </w:p>
        </w:tc>
        <w:tc>
          <w:tcPr>
            <w:tcW w:w="1234" w:type="dxa"/>
            <w:tcBorders>
              <w:top w:val="nil"/>
              <w:left w:val="nil"/>
              <w:bottom w:val="single" w:sz="4" w:space="0" w:color="auto"/>
              <w:right w:val="single" w:sz="4" w:space="0" w:color="auto"/>
            </w:tcBorders>
            <w:shd w:val="clear" w:color="auto" w:fill="auto"/>
            <w:noWrap/>
            <w:vAlign w:val="bottom"/>
            <w:hideMark/>
          </w:tcPr>
          <w:p w14:paraId="4FAB1EAD"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72C4B620"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7F8BDD50"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4CC43968"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F8D94A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09" w:type="dxa"/>
            <w:tcBorders>
              <w:top w:val="nil"/>
              <w:left w:val="nil"/>
              <w:bottom w:val="single" w:sz="4" w:space="0" w:color="auto"/>
              <w:right w:val="single" w:sz="4" w:space="0" w:color="auto"/>
            </w:tcBorders>
            <w:shd w:val="clear" w:color="auto" w:fill="auto"/>
            <w:vAlign w:val="bottom"/>
            <w:hideMark/>
          </w:tcPr>
          <w:p w14:paraId="258CFAC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31,205 </w:t>
            </w:r>
          </w:p>
        </w:tc>
        <w:tc>
          <w:tcPr>
            <w:tcW w:w="1792" w:type="dxa"/>
            <w:tcBorders>
              <w:top w:val="nil"/>
              <w:left w:val="nil"/>
              <w:bottom w:val="single" w:sz="4" w:space="0" w:color="auto"/>
              <w:right w:val="single" w:sz="4" w:space="0" w:color="auto"/>
            </w:tcBorders>
            <w:shd w:val="clear" w:color="auto" w:fill="auto"/>
            <w:vAlign w:val="bottom"/>
            <w:hideMark/>
          </w:tcPr>
          <w:p w14:paraId="2C7C6C32"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70.5</w:t>
            </w:r>
          </w:p>
        </w:tc>
        <w:tc>
          <w:tcPr>
            <w:tcW w:w="1234" w:type="dxa"/>
            <w:tcBorders>
              <w:top w:val="nil"/>
              <w:left w:val="nil"/>
              <w:bottom w:val="single" w:sz="4" w:space="0" w:color="auto"/>
              <w:right w:val="single" w:sz="4" w:space="0" w:color="auto"/>
            </w:tcBorders>
            <w:shd w:val="clear" w:color="auto" w:fill="auto"/>
            <w:vAlign w:val="bottom"/>
            <w:hideMark/>
          </w:tcPr>
          <w:p w14:paraId="3C4F88D7"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67.5</w:t>
            </w:r>
          </w:p>
        </w:tc>
        <w:tc>
          <w:tcPr>
            <w:tcW w:w="450" w:type="dxa"/>
            <w:tcBorders>
              <w:top w:val="nil"/>
              <w:left w:val="nil"/>
              <w:bottom w:val="single" w:sz="4" w:space="0" w:color="auto"/>
              <w:right w:val="single" w:sz="4" w:space="0" w:color="auto"/>
            </w:tcBorders>
            <w:shd w:val="clear" w:color="auto" w:fill="auto"/>
            <w:noWrap/>
            <w:vAlign w:val="bottom"/>
            <w:hideMark/>
          </w:tcPr>
          <w:p w14:paraId="52416F4E"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3357DCF4"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73.4</w:t>
            </w:r>
          </w:p>
        </w:tc>
      </w:tr>
      <w:tr w:rsidR="00C42CCD" w:rsidRPr="00217562" w14:paraId="69792454"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EDB308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09" w:type="dxa"/>
            <w:tcBorders>
              <w:top w:val="nil"/>
              <w:left w:val="nil"/>
              <w:bottom w:val="single" w:sz="4" w:space="0" w:color="auto"/>
              <w:right w:val="single" w:sz="4" w:space="0" w:color="auto"/>
            </w:tcBorders>
            <w:shd w:val="clear" w:color="auto" w:fill="auto"/>
            <w:vAlign w:val="bottom"/>
            <w:hideMark/>
          </w:tcPr>
          <w:p w14:paraId="59E1C4D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54,097 </w:t>
            </w:r>
          </w:p>
        </w:tc>
        <w:tc>
          <w:tcPr>
            <w:tcW w:w="1792" w:type="dxa"/>
            <w:tcBorders>
              <w:top w:val="nil"/>
              <w:left w:val="nil"/>
              <w:bottom w:val="single" w:sz="4" w:space="0" w:color="auto"/>
              <w:right w:val="single" w:sz="4" w:space="0" w:color="auto"/>
            </w:tcBorders>
            <w:shd w:val="clear" w:color="auto" w:fill="auto"/>
            <w:vAlign w:val="bottom"/>
            <w:hideMark/>
          </w:tcPr>
          <w:p w14:paraId="454A7554"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62.3</w:t>
            </w:r>
          </w:p>
        </w:tc>
        <w:tc>
          <w:tcPr>
            <w:tcW w:w="1234" w:type="dxa"/>
            <w:tcBorders>
              <w:top w:val="nil"/>
              <w:left w:val="nil"/>
              <w:bottom w:val="single" w:sz="4" w:space="0" w:color="auto"/>
              <w:right w:val="single" w:sz="4" w:space="0" w:color="auto"/>
            </w:tcBorders>
            <w:shd w:val="clear" w:color="auto" w:fill="auto"/>
            <w:vAlign w:val="bottom"/>
            <w:hideMark/>
          </w:tcPr>
          <w:p w14:paraId="5483FAF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59.2</w:t>
            </w:r>
          </w:p>
        </w:tc>
        <w:tc>
          <w:tcPr>
            <w:tcW w:w="450" w:type="dxa"/>
            <w:tcBorders>
              <w:top w:val="nil"/>
              <w:left w:val="nil"/>
              <w:bottom w:val="single" w:sz="4" w:space="0" w:color="auto"/>
              <w:right w:val="single" w:sz="4" w:space="0" w:color="auto"/>
            </w:tcBorders>
            <w:shd w:val="clear" w:color="auto" w:fill="auto"/>
            <w:noWrap/>
            <w:vAlign w:val="bottom"/>
            <w:hideMark/>
          </w:tcPr>
          <w:p w14:paraId="663EF12D"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7B72E5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65.4</w:t>
            </w:r>
          </w:p>
        </w:tc>
      </w:tr>
      <w:tr w:rsidR="00C42CCD" w:rsidRPr="00217562" w14:paraId="398F2AF3"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773A638"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09" w:type="dxa"/>
            <w:tcBorders>
              <w:top w:val="nil"/>
              <w:left w:val="nil"/>
              <w:bottom w:val="single" w:sz="4" w:space="0" w:color="auto"/>
              <w:right w:val="single" w:sz="4" w:space="0" w:color="auto"/>
            </w:tcBorders>
            <w:shd w:val="clear" w:color="auto" w:fill="auto"/>
            <w:noWrap/>
            <w:vAlign w:val="bottom"/>
            <w:hideMark/>
          </w:tcPr>
          <w:p w14:paraId="5ABCAE46"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13769DE8" w14:textId="5D8BF64D" w:rsidR="00C42CCD" w:rsidRPr="00217562" w:rsidRDefault="00C42CCD" w:rsidP="00522FB5">
            <w:pPr>
              <w:spacing w:after="0" w:line="240" w:lineRule="auto"/>
              <w:jc w:val="center"/>
              <w:rPr>
                <w:rFonts w:ascii="Arial" w:eastAsia="Times New Roman" w:hAnsi="Arial" w:cs="Arial"/>
                <w:color w:val="000000"/>
                <w:lang w:eastAsia="zh-CN"/>
              </w:rPr>
            </w:pPr>
          </w:p>
        </w:tc>
        <w:tc>
          <w:tcPr>
            <w:tcW w:w="1234" w:type="dxa"/>
            <w:tcBorders>
              <w:top w:val="nil"/>
              <w:left w:val="nil"/>
              <w:bottom w:val="single" w:sz="4" w:space="0" w:color="auto"/>
              <w:right w:val="single" w:sz="4" w:space="0" w:color="auto"/>
            </w:tcBorders>
            <w:shd w:val="clear" w:color="auto" w:fill="auto"/>
            <w:noWrap/>
            <w:vAlign w:val="bottom"/>
            <w:hideMark/>
          </w:tcPr>
          <w:p w14:paraId="48948507"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04C03CC8"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5DE872F6"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31D40E31"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46F6F1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09" w:type="dxa"/>
            <w:tcBorders>
              <w:top w:val="nil"/>
              <w:left w:val="nil"/>
              <w:bottom w:val="single" w:sz="4" w:space="0" w:color="auto"/>
              <w:right w:val="single" w:sz="4" w:space="0" w:color="auto"/>
            </w:tcBorders>
            <w:shd w:val="clear" w:color="auto" w:fill="auto"/>
            <w:vAlign w:val="bottom"/>
            <w:hideMark/>
          </w:tcPr>
          <w:p w14:paraId="0206864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28,192 </w:t>
            </w:r>
          </w:p>
        </w:tc>
        <w:tc>
          <w:tcPr>
            <w:tcW w:w="1792" w:type="dxa"/>
            <w:tcBorders>
              <w:top w:val="nil"/>
              <w:left w:val="nil"/>
              <w:bottom w:val="single" w:sz="4" w:space="0" w:color="auto"/>
              <w:right w:val="single" w:sz="4" w:space="0" w:color="auto"/>
            </w:tcBorders>
            <w:shd w:val="clear" w:color="auto" w:fill="auto"/>
            <w:vAlign w:val="bottom"/>
            <w:hideMark/>
          </w:tcPr>
          <w:p w14:paraId="4F5A03FF"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67.2</w:t>
            </w:r>
          </w:p>
        </w:tc>
        <w:tc>
          <w:tcPr>
            <w:tcW w:w="1234" w:type="dxa"/>
            <w:tcBorders>
              <w:top w:val="nil"/>
              <w:left w:val="nil"/>
              <w:bottom w:val="single" w:sz="4" w:space="0" w:color="auto"/>
              <w:right w:val="single" w:sz="4" w:space="0" w:color="auto"/>
            </w:tcBorders>
            <w:shd w:val="clear" w:color="auto" w:fill="auto"/>
            <w:vAlign w:val="bottom"/>
            <w:hideMark/>
          </w:tcPr>
          <w:p w14:paraId="4B581BF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63.1</w:t>
            </w:r>
          </w:p>
        </w:tc>
        <w:tc>
          <w:tcPr>
            <w:tcW w:w="450" w:type="dxa"/>
            <w:tcBorders>
              <w:top w:val="nil"/>
              <w:left w:val="nil"/>
              <w:bottom w:val="single" w:sz="4" w:space="0" w:color="auto"/>
              <w:right w:val="single" w:sz="4" w:space="0" w:color="auto"/>
            </w:tcBorders>
            <w:shd w:val="clear" w:color="auto" w:fill="auto"/>
            <w:noWrap/>
            <w:vAlign w:val="bottom"/>
            <w:hideMark/>
          </w:tcPr>
          <w:p w14:paraId="0E34AFEA"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64D62C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71.1</w:t>
            </w:r>
          </w:p>
        </w:tc>
      </w:tr>
      <w:tr w:rsidR="00C42CCD" w:rsidRPr="00217562" w14:paraId="0366F4E3"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F313EB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09" w:type="dxa"/>
            <w:tcBorders>
              <w:top w:val="nil"/>
              <w:left w:val="nil"/>
              <w:bottom w:val="single" w:sz="4" w:space="0" w:color="auto"/>
              <w:right w:val="single" w:sz="4" w:space="0" w:color="auto"/>
            </w:tcBorders>
            <w:shd w:val="clear" w:color="auto" w:fill="auto"/>
            <w:vAlign w:val="bottom"/>
            <w:hideMark/>
          </w:tcPr>
          <w:p w14:paraId="0F401FA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57,111 </w:t>
            </w:r>
          </w:p>
        </w:tc>
        <w:tc>
          <w:tcPr>
            <w:tcW w:w="1792" w:type="dxa"/>
            <w:tcBorders>
              <w:top w:val="nil"/>
              <w:left w:val="nil"/>
              <w:bottom w:val="single" w:sz="4" w:space="0" w:color="auto"/>
              <w:right w:val="single" w:sz="4" w:space="0" w:color="auto"/>
            </w:tcBorders>
            <w:shd w:val="clear" w:color="auto" w:fill="auto"/>
            <w:vAlign w:val="bottom"/>
            <w:hideMark/>
          </w:tcPr>
          <w:p w14:paraId="2A0AA7A7"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64.1</w:t>
            </w:r>
          </w:p>
        </w:tc>
        <w:tc>
          <w:tcPr>
            <w:tcW w:w="1234" w:type="dxa"/>
            <w:tcBorders>
              <w:top w:val="nil"/>
              <w:left w:val="nil"/>
              <w:bottom w:val="single" w:sz="4" w:space="0" w:color="auto"/>
              <w:right w:val="single" w:sz="4" w:space="0" w:color="auto"/>
            </w:tcBorders>
            <w:shd w:val="clear" w:color="auto" w:fill="auto"/>
            <w:vAlign w:val="bottom"/>
            <w:hideMark/>
          </w:tcPr>
          <w:p w14:paraId="75CE79AC"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61.2</w:t>
            </w:r>
          </w:p>
        </w:tc>
        <w:tc>
          <w:tcPr>
            <w:tcW w:w="450" w:type="dxa"/>
            <w:tcBorders>
              <w:top w:val="nil"/>
              <w:left w:val="nil"/>
              <w:bottom w:val="single" w:sz="4" w:space="0" w:color="auto"/>
              <w:right w:val="single" w:sz="4" w:space="0" w:color="auto"/>
            </w:tcBorders>
            <w:shd w:val="clear" w:color="auto" w:fill="auto"/>
            <w:noWrap/>
            <w:vAlign w:val="bottom"/>
            <w:hideMark/>
          </w:tcPr>
          <w:p w14:paraId="0D1EAAAE"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C869DF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66.8</w:t>
            </w:r>
          </w:p>
        </w:tc>
      </w:tr>
      <w:tr w:rsidR="00C42CCD" w:rsidRPr="00217562" w14:paraId="068AD94E"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FCD4829" w14:textId="29838C11"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F544F5" w:rsidRPr="00217562">
              <w:rPr>
                <w:rFonts w:ascii="Arial" w:eastAsia="Times New Roman" w:hAnsi="Arial" w:cs="Arial"/>
                <w:b/>
                <w:bCs/>
                <w:color w:val="000000"/>
                <w:lang w:eastAsia="zh-CN"/>
              </w:rPr>
              <w:t xml:space="preserve"> status</w:t>
            </w:r>
          </w:p>
        </w:tc>
        <w:tc>
          <w:tcPr>
            <w:tcW w:w="1709" w:type="dxa"/>
            <w:tcBorders>
              <w:top w:val="nil"/>
              <w:left w:val="nil"/>
              <w:bottom w:val="single" w:sz="4" w:space="0" w:color="auto"/>
              <w:right w:val="single" w:sz="4" w:space="0" w:color="auto"/>
            </w:tcBorders>
            <w:shd w:val="clear" w:color="auto" w:fill="auto"/>
            <w:noWrap/>
            <w:vAlign w:val="bottom"/>
            <w:hideMark/>
          </w:tcPr>
          <w:p w14:paraId="2156205E"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002476F7" w14:textId="5D74E21B" w:rsidR="00C42CCD" w:rsidRPr="00217562" w:rsidRDefault="00C42CCD" w:rsidP="00522FB5">
            <w:pPr>
              <w:spacing w:after="0" w:line="240" w:lineRule="auto"/>
              <w:jc w:val="center"/>
              <w:rPr>
                <w:rFonts w:ascii="Arial" w:eastAsia="Times New Roman" w:hAnsi="Arial" w:cs="Arial"/>
                <w:color w:val="000000"/>
                <w:lang w:eastAsia="zh-CN"/>
              </w:rPr>
            </w:pPr>
          </w:p>
        </w:tc>
        <w:tc>
          <w:tcPr>
            <w:tcW w:w="1234" w:type="dxa"/>
            <w:tcBorders>
              <w:top w:val="nil"/>
              <w:left w:val="nil"/>
              <w:bottom w:val="single" w:sz="4" w:space="0" w:color="auto"/>
              <w:right w:val="single" w:sz="4" w:space="0" w:color="auto"/>
            </w:tcBorders>
            <w:shd w:val="clear" w:color="auto" w:fill="auto"/>
            <w:noWrap/>
            <w:vAlign w:val="bottom"/>
            <w:hideMark/>
          </w:tcPr>
          <w:p w14:paraId="11F499C8"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6FBC3C09"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23581E30"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72B2B9E9"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7BF2BDA"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09" w:type="dxa"/>
            <w:tcBorders>
              <w:top w:val="nil"/>
              <w:left w:val="nil"/>
              <w:bottom w:val="single" w:sz="4" w:space="0" w:color="auto"/>
              <w:right w:val="single" w:sz="4" w:space="0" w:color="auto"/>
            </w:tcBorders>
            <w:shd w:val="clear" w:color="auto" w:fill="auto"/>
            <w:vAlign w:val="bottom"/>
            <w:hideMark/>
          </w:tcPr>
          <w:p w14:paraId="1C020B9C"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75,720 </w:t>
            </w:r>
          </w:p>
        </w:tc>
        <w:tc>
          <w:tcPr>
            <w:tcW w:w="1792" w:type="dxa"/>
            <w:tcBorders>
              <w:top w:val="nil"/>
              <w:left w:val="nil"/>
              <w:bottom w:val="single" w:sz="4" w:space="0" w:color="auto"/>
              <w:right w:val="single" w:sz="4" w:space="0" w:color="auto"/>
            </w:tcBorders>
            <w:shd w:val="clear" w:color="auto" w:fill="auto"/>
            <w:vAlign w:val="bottom"/>
            <w:hideMark/>
          </w:tcPr>
          <w:p w14:paraId="1584291B"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65.7</w:t>
            </w:r>
          </w:p>
        </w:tc>
        <w:tc>
          <w:tcPr>
            <w:tcW w:w="1234" w:type="dxa"/>
            <w:tcBorders>
              <w:top w:val="nil"/>
              <w:left w:val="nil"/>
              <w:bottom w:val="single" w:sz="4" w:space="0" w:color="auto"/>
              <w:right w:val="single" w:sz="4" w:space="0" w:color="auto"/>
            </w:tcBorders>
            <w:shd w:val="clear" w:color="auto" w:fill="auto"/>
            <w:vAlign w:val="bottom"/>
            <w:hideMark/>
          </w:tcPr>
          <w:p w14:paraId="0A29A49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63.2</w:t>
            </w:r>
          </w:p>
        </w:tc>
        <w:tc>
          <w:tcPr>
            <w:tcW w:w="450" w:type="dxa"/>
            <w:tcBorders>
              <w:top w:val="nil"/>
              <w:left w:val="nil"/>
              <w:bottom w:val="single" w:sz="4" w:space="0" w:color="auto"/>
              <w:right w:val="single" w:sz="4" w:space="0" w:color="auto"/>
            </w:tcBorders>
            <w:shd w:val="clear" w:color="auto" w:fill="auto"/>
            <w:noWrap/>
            <w:vAlign w:val="bottom"/>
            <w:hideMark/>
          </w:tcPr>
          <w:p w14:paraId="7A9BD5AC"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76116C1"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68.1</w:t>
            </w:r>
          </w:p>
        </w:tc>
      </w:tr>
      <w:tr w:rsidR="00C42CCD" w:rsidRPr="00217562" w14:paraId="1F24729E" w14:textId="77777777" w:rsidTr="00C05D90">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D930AA4"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09" w:type="dxa"/>
            <w:tcBorders>
              <w:top w:val="nil"/>
              <w:left w:val="nil"/>
              <w:bottom w:val="single" w:sz="4" w:space="0" w:color="auto"/>
              <w:right w:val="single" w:sz="4" w:space="0" w:color="auto"/>
            </w:tcBorders>
            <w:shd w:val="clear" w:color="auto" w:fill="auto"/>
            <w:vAlign w:val="bottom"/>
            <w:hideMark/>
          </w:tcPr>
          <w:p w14:paraId="1D0C1E1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9,035 </w:t>
            </w:r>
          </w:p>
        </w:tc>
        <w:tc>
          <w:tcPr>
            <w:tcW w:w="1792" w:type="dxa"/>
            <w:tcBorders>
              <w:top w:val="nil"/>
              <w:left w:val="nil"/>
              <w:bottom w:val="single" w:sz="4" w:space="0" w:color="auto"/>
              <w:right w:val="single" w:sz="4" w:space="0" w:color="auto"/>
            </w:tcBorders>
            <w:shd w:val="clear" w:color="auto" w:fill="auto"/>
            <w:vAlign w:val="bottom"/>
            <w:hideMark/>
          </w:tcPr>
          <w:p w14:paraId="74EBB431"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60.4</w:t>
            </w:r>
          </w:p>
        </w:tc>
        <w:tc>
          <w:tcPr>
            <w:tcW w:w="1234" w:type="dxa"/>
            <w:tcBorders>
              <w:top w:val="nil"/>
              <w:left w:val="nil"/>
              <w:bottom w:val="single" w:sz="4" w:space="0" w:color="auto"/>
              <w:right w:val="single" w:sz="4" w:space="0" w:color="auto"/>
            </w:tcBorders>
            <w:shd w:val="clear" w:color="auto" w:fill="auto"/>
            <w:vAlign w:val="bottom"/>
            <w:hideMark/>
          </w:tcPr>
          <w:p w14:paraId="116CB97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53.3</w:t>
            </w:r>
          </w:p>
        </w:tc>
        <w:tc>
          <w:tcPr>
            <w:tcW w:w="450" w:type="dxa"/>
            <w:tcBorders>
              <w:top w:val="nil"/>
              <w:left w:val="nil"/>
              <w:bottom w:val="single" w:sz="4" w:space="0" w:color="auto"/>
              <w:right w:val="single" w:sz="4" w:space="0" w:color="auto"/>
            </w:tcBorders>
            <w:shd w:val="clear" w:color="auto" w:fill="auto"/>
            <w:noWrap/>
            <w:vAlign w:val="bottom"/>
            <w:hideMark/>
          </w:tcPr>
          <w:p w14:paraId="13138883"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F68B63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67.0</w:t>
            </w:r>
          </w:p>
        </w:tc>
      </w:tr>
    </w:tbl>
    <w:p w14:paraId="175766B9" w14:textId="6B28E901" w:rsidR="00045E6B" w:rsidRPr="009E65CC" w:rsidRDefault="00EE7B30" w:rsidP="000A161A">
      <w:pPr>
        <w:ind w:left="90"/>
        <w:rPr>
          <w:rFonts w:ascii="Arial" w:hAnsi="Arial" w:cs="Arial"/>
          <w:bCs/>
          <w:sz w:val="20"/>
          <w:szCs w:val="20"/>
        </w:rPr>
      </w:pPr>
      <w:r w:rsidRPr="009E65CC">
        <w:rPr>
          <w:rFonts w:ascii="Arial" w:hAnsi="Arial" w:cs="Arial"/>
          <w:b/>
          <w:bCs/>
          <w:sz w:val="20"/>
          <w:szCs w:val="20"/>
        </w:rPr>
        <w:t>Bolding indicates n</w:t>
      </w:r>
      <w:r w:rsidR="00045E6B" w:rsidRPr="009E65CC">
        <w:rPr>
          <w:rFonts w:ascii="Arial" w:hAnsi="Arial" w:cs="Arial"/>
          <w:b/>
          <w:bCs/>
          <w:sz w:val="20"/>
          <w:szCs w:val="20"/>
        </w:rPr>
        <w:t>on-overlapping 95% Confidence Limit</w:t>
      </w:r>
      <w:r w:rsidR="001227C9" w:rsidRPr="009E65CC">
        <w:rPr>
          <w:rFonts w:ascii="Arial" w:hAnsi="Arial" w:cs="Arial"/>
          <w:b/>
          <w:bCs/>
          <w:sz w:val="20"/>
          <w:szCs w:val="20"/>
        </w:rPr>
        <w:t>s</w:t>
      </w:r>
      <w:r w:rsidR="00045E6B" w:rsidRPr="009E65CC">
        <w:rPr>
          <w:rFonts w:ascii="Arial" w:hAnsi="Arial" w:cs="Arial"/>
          <w:b/>
          <w:bCs/>
          <w:sz w:val="20"/>
          <w:szCs w:val="20"/>
        </w:rPr>
        <w:t xml:space="preserve"> (95% CL)</w:t>
      </w:r>
      <w:r w:rsidRPr="009E65CC">
        <w:rPr>
          <w:rFonts w:ascii="Arial" w:hAnsi="Arial" w:cs="Arial"/>
          <w:b/>
          <w:bCs/>
          <w:sz w:val="20"/>
          <w:szCs w:val="20"/>
        </w:rPr>
        <w:t>,</w:t>
      </w:r>
      <w:r w:rsidR="00045E6B" w:rsidRPr="009E65CC">
        <w:rPr>
          <w:rFonts w:ascii="Arial" w:hAnsi="Arial" w:cs="Arial"/>
          <w:bCs/>
          <w:sz w:val="20"/>
          <w:szCs w:val="20"/>
        </w:rPr>
        <w:t xml:space="preserve"> </w:t>
      </w:r>
      <w:r w:rsidRPr="009E65CC">
        <w:rPr>
          <w:rFonts w:ascii="Arial" w:hAnsi="Arial" w:cs="Arial"/>
          <w:bCs/>
          <w:sz w:val="20"/>
          <w:szCs w:val="20"/>
        </w:rPr>
        <w:t>showing</w:t>
      </w:r>
      <w:r w:rsidR="00045E6B" w:rsidRPr="009E65CC">
        <w:rPr>
          <w:rFonts w:ascii="Arial" w:hAnsi="Arial" w:cs="Arial"/>
          <w:bCs/>
          <w:sz w:val="20"/>
          <w:szCs w:val="20"/>
        </w:rPr>
        <w:t xml:space="preserve"> a difference between the reference group and the comparison group. The reference groups: </w:t>
      </w:r>
      <w:r w:rsidR="00444825" w:rsidRPr="009E65CC">
        <w:rPr>
          <w:rFonts w:ascii="Arial" w:hAnsi="Arial" w:cs="Arial"/>
          <w:bCs/>
          <w:sz w:val="20"/>
          <w:szCs w:val="20"/>
        </w:rPr>
        <w:t>White non-Hispanic</w:t>
      </w:r>
      <w:r w:rsidR="00045E6B" w:rsidRPr="009E65CC">
        <w:rPr>
          <w:rFonts w:ascii="Arial" w:hAnsi="Arial" w:cs="Arial"/>
          <w:bCs/>
          <w:sz w:val="20"/>
          <w:szCs w:val="20"/>
        </w:rPr>
        <w:t>, 20-29 years, college graduate, &gt;100% FPL, US-born, married, not a WIC participant, and without a disability.</w:t>
      </w:r>
    </w:p>
    <w:p w14:paraId="54E338C7" w14:textId="5D8E8A54" w:rsidR="00B55B4E" w:rsidRPr="009E65CC" w:rsidRDefault="00B55B4E" w:rsidP="000A161A">
      <w:pPr>
        <w:spacing w:before="120" w:after="160"/>
        <w:ind w:left="90" w:right="720"/>
        <w:rPr>
          <w:rFonts w:ascii="Arial" w:hAnsi="Arial" w:cs="Arial"/>
          <w:sz w:val="20"/>
          <w:szCs w:val="20"/>
          <w:lang w:eastAsia="zh-TW"/>
        </w:rPr>
      </w:pPr>
      <w:r w:rsidRPr="009E65CC">
        <w:rPr>
          <w:rFonts w:ascii="Arial" w:hAnsi="Arial" w:cs="Arial"/>
          <w:sz w:val="20"/>
          <w:szCs w:val="20"/>
          <w:lang w:eastAsia="zh-TW"/>
        </w:rPr>
        <w:t xml:space="preserve">*This is a new question </w:t>
      </w:r>
      <w:r w:rsidR="00C160B3" w:rsidRPr="009E65CC">
        <w:rPr>
          <w:rFonts w:ascii="Arial" w:hAnsi="Arial" w:cs="Arial"/>
          <w:sz w:val="20"/>
          <w:szCs w:val="20"/>
          <w:lang w:eastAsia="zh-TW"/>
        </w:rPr>
        <w:t xml:space="preserve">that was </w:t>
      </w:r>
      <w:r w:rsidRPr="009E65CC">
        <w:rPr>
          <w:rFonts w:ascii="Arial" w:hAnsi="Arial" w:cs="Arial"/>
          <w:sz w:val="20"/>
          <w:szCs w:val="20"/>
          <w:lang w:eastAsia="zh-TW"/>
        </w:rPr>
        <w:t xml:space="preserve">added </w:t>
      </w:r>
      <w:r w:rsidR="00A3488B" w:rsidRPr="009E65CC">
        <w:rPr>
          <w:rFonts w:ascii="Arial" w:hAnsi="Arial" w:cs="Arial"/>
          <w:sz w:val="20"/>
          <w:szCs w:val="20"/>
          <w:lang w:eastAsia="zh-TW"/>
        </w:rPr>
        <w:t xml:space="preserve">in </w:t>
      </w:r>
      <w:r w:rsidRPr="009E65CC">
        <w:rPr>
          <w:rFonts w:ascii="Arial" w:hAnsi="Arial" w:cs="Arial"/>
          <w:sz w:val="20"/>
          <w:szCs w:val="20"/>
          <w:lang w:eastAsia="zh-TW"/>
        </w:rPr>
        <w:t>2016 (Phase 8).</w:t>
      </w:r>
      <w:r w:rsidR="00EE7B30" w:rsidRPr="009E65CC">
        <w:rPr>
          <w:rFonts w:ascii="Arial" w:hAnsi="Arial" w:cs="Arial"/>
          <w:sz w:val="20"/>
          <w:szCs w:val="20"/>
          <w:lang w:eastAsia="zh-TW"/>
        </w:rPr>
        <w:t xml:space="preserve"> </w:t>
      </w:r>
      <w:bookmarkStart w:id="75" w:name="_Hlk80797717"/>
      <w:r w:rsidR="00EE7B30" w:rsidRPr="009E65CC">
        <w:rPr>
          <w:rFonts w:ascii="Arial" w:hAnsi="Arial" w:cs="Arial"/>
          <w:bCs/>
          <w:sz w:val="20"/>
          <w:szCs w:val="20"/>
        </w:rPr>
        <w:t xml:space="preserve">See </w:t>
      </w:r>
      <w:hyperlink w:anchor="Appendix_C" w:history="1">
        <w:r w:rsidR="00EE7B30" w:rsidRPr="009E65CC">
          <w:rPr>
            <w:rStyle w:val="Hyperlink"/>
            <w:rFonts w:ascii="Arial" w:hAnsi="Arial" w:cs="Arial"/>
            <w:bCs/>
            <w:sz w:val="20"/>
            <w:szCs w:val="20"/>
          </w:rPr>
          <w:t>Appendix C</w:t>
        </w:r>
      </w:hyperlink>
      <w:r w:rsidR="00EE7B30" w:rsidRPr="009E65CC">
        <w:rPr>
          <w:rFonts w:ascii="Arial" w:hAnsi="Arial" w:cs="Arial"/>
          <w:bCs/>
          <w:sz w:val="20"/>
          <w:szCs w:val="20"/>
        </w:rPr>
        <w:t xml:space="preserve"> for survey questions.</w:t>
      </w:r>
      <w:bookmarkEnd w:id="75"/>
    </w:p>
    <w:p w14:paraId="4289CFB7" w14:textId="77777777" w:rsidR="000827B2" w:rsidRPr="00217562" w:rsidRDefault="000827B2" w:rsidP="00CE6EB9">
      <w:pPr>
        <w:spacing w:before="120" w:after="160"/>
        <w:ind w:right="720"/>
        <w:rPr>
          <w:rFonts w:ascii="Arial" w:hAnsi="Arial" w:cs="Arial"/>
          <w:lang w:eastAsia="zh-TW"/>
        </w:rPr>
      </w:pPr>
    </w:p>
    <w:p w14:paraId="31ADA2F3" w14:textId="77777777" w:rsidR="00FC2E78" w:rsidRPr="00217562" w:rsidRDefault="00FC2E78" w:rsidP="000827B2">
      <w:pPr>
        <w:spacing w:before="120" w:after="160"/>
        <w:ind w:right="720"/>
        <w:rPr>
          <w:rFonts w:ascii="Arial" w:hAnsi="Arial" w:cs="Arial"/>
          <w:u w:val="single"/>
          <w:lang w:eastAsia="zh-TW"/>
        </w:rPr>
        <w:sectPr w:rsidR="00FC2E78" w:rsidRPr="00217562" w:rsidSect="00082B11">
          <w:pgSz w:w="12240" w:h="15840"/>
          <w:pgMar w:top="1152" w:right="1440" w:bottom="1152" w:left="1440" w:header="720" w:footer="720" w:gutter="0"/>
          <w:cols w:space="720"/>
          <w:docGrid w:linePitch="360"/>
        </w:sectPr>
      </w:pPr>
    </w:p>
    <w:p w14:paraId="2CC5DBCC" w14:textId="6F20DFCC" w:rsidR="000827B2" w:rsidRPr="00217562" w:rsidRDefault="00CC4690" w:rsidP="00217562">
      <w:pPr>
        <w:pStyle w:val="Heading3"/>
        <w:rPr>
          <w:rFonts w:ascii="Arial" w:hAnsi="Arial" w:cs="Arial"/>
          <w:lang w:eastAsia="zh-TW"/>
        </w:rPr>
      </w:pPr>
      <w:bookmarkStart w:id="76" w:name="Sleep_no_loose_bedding"/>
      <w:bookmarkStart w:id="77" w:name="_Toc91142131"/>
      <w:r w:rsidRPr="00217562">
        <w:rPr>
          <w:rFonts w:ascii="Arial" w:hAnsi="Arial" w:cs="Arial"/>
          <w:lang w:eastAsia="zh-TW"/>
        </w:rPr>
        <w:lastRenderedPageBreak/>
        <w:t>I</w:t>
      </w:r>
      <w:r w:rsidR="000827B2" w:rsidRPr="00217562">
        <w:rPr>
          <w:rFonts w:ascii="Arial" w:hAnsi="Arial" w:cs="Arial"/>
          <w:lang w:eastAsia="zh-TW"/>
        </w:rPr>
        <w:t>nfant sleep</w:t>
      </w:r>
      <w:r w:rsidR="008132FE" w:rsidRPr="00217562">
        <w:rPr>
          <w:rFonts w:ascii="Arial" w:hAnsi="Arial" w:cs="Arial"/>
          <w:lang w:eastAsia="zh-TW"/>
        </w:rPr>
        <w:t>ing</w:t>
      </w:r>
      <w:r w:rsidR="000827B2" w:rsidRPr="00217562">
        <w:rPr>
          <w:rFonts w:ascii="Arial" w:hAnsi="Arial" w:cs="Arial"/>
          <w:lang w:eastAsia="zh-TW"/>
        </w:rPr>
        <w:t xml:space="preserve"> without soft objects or loose bedding</w:t>
      </w:r>
      <w:bookmarkEnd w:id="77"/>
      <w:r w:rsidR="000827B2" w:rsidRPr="00217562" w:rsidDel="005D57DE">
        <w:rPr>
          <w:rFonts w:ascii="Arial" w:hAnsi="Arial" w:cs="Arial"/>
          <w:lang w:eastAsia="zh-TW"/>
        </w:rPr>
        <w:t xml:space="preserve"> </w:t>
      </w:r>
    </w:p>
    <w:bookmarkEnd w:id="76"/>
    <w:p w14:paraId="2FF3CB97" w14:textId="18050F89" w:rsidR="00461ABA" w:rsidRPr="00217562" w:rsidRDefault="005449F5" w:rsidP="00160760">
      <w:pPr>
        <w:spacing w:before="120" w:after="160"/>
        <w:ind w:right="720"/>
        <w:jc w:val="both"/>
        <w:rPr>
          <w:rFonts w:ascii="Arial" w:hAnsi="Arial" w:cs="Arial"/>
          <w:color w:val="222222"/>
          <w:shd w:val="clear" w:color="auto" w:fill="FFFFFF"/>
        </w:rPr>
      </w:pPr>
      <w:r w:rsidRPr="00217562">
        <w:rPr>
          <w:rFonts w:ascii="Arial" w:hAnsi="Arial" w:cs="Arial"/>
          <w:color w:val="222222"/>
          <w:shd w:val="clear" w:color="auto" w:fill="FFFFFF"/>
        </w:rPr>
        <w:t>AAP recommends infants sleep on their back on a firm sleep surface without soft bedding or loose objects. The</w:t>
      </w:r>
      <w:r w:rsidR="00461ABA" w:rsidRPr="00217562">
        <w:rPr>
          <w:rFonts w:ascii="Arial" w:hAnsi="Arial" w:cs="Arial"/>
          <w:color w:val="212121"/>
        </w:rPr>
        <w:t xml:space="preserve"> 2016 PRAMS data from 29 states</w:t>
      </w:r>
      <w:r w:rsidRPr="00217562">
        <w:rPr>
          <w:rFonts w:ascii="Arial" w:hAnsi="Arial" w:cs="Arial"/>
          <w:color w:val="212121"/>
        </w:rPr>
        <w:t xml:space="preserve"> showed that</w:t>
      </w:r>
      <w:r w:rsidR="00461ABA" w:rsidRPr="00217562">
        <w:rPr>
          <w:rFonts w:ascii="Arial" w:hAnsi="Arial" w:cs="Arial"/>
          <w:color w:val="212121"/>
        </w:rPr>
        <w:t xml:space="preserve"> 42.4%</w:t>
      </w:r>
      <w:r w:rsidRPr="00217562">
        <w:rPr>
          <w:rFonts w:ascii="Arial" w:hAnsi="Arial" w:cs="Arial"/>
          <w:color w:val="212121"/>
        </w:rPr>
        <w:t xml:space="preserve"> of mothers reported avoiding soft bedding for their infants (Hirai et al., 2019).</w:t>
      </w:r>
    </w:p>
    <w:p w14:paraId="023C070B" w14:textId="7AFC12FD" w:rsidR="00CE6EB9" w:rsidRDefault="008132FE" w:rsidP="0034295D">
      <w:pPr>
        <w:spacing w:before="120" w:after="160"/>
        <w:ind w:right="720"/>
        <w:rPr>
          <w:rFonts w:ascii="Arial" w:hAnsi="Arial" w:cs="Arial"/>
          <w:lang w:eastAsia="zh-TW"/>
        </w:rPr>
      </w:pPr>
      <w:r w:rsidRPr="00217562">
        <w:rPr>
          <w:rFonts w:ascii="Arial" w:hAnsi="Arial" w:cs="Arial"/>
          <w:lang w:eastAsia="zh-TW"/>
        </w:rPr>
        <w:t>T</w:t>
      </w:r>
      <w:r w:rsidR="00CE6EB9" w:rsidRPr="00217562">
        <w:rPr>
          <w:rFonts w:ascii="Arial" w:hAnsi="Arial" w:cs="Arial"/>
          <w:lang w:eastAsia="zh-TW"/>
        </w:rPr>
        <w:t>here was no significant difference in the prevalence of infant sleep</w:t>
      </w:r>
      <w:r w:rsidRPr="00217562">
        <w:rPr>
          <w:rFonts w:ascii="Arial" w:hAnsi="Arial" w:cs="Arial"/>
          <w:lang w:eastAsia="zh-TW"/>
        </w:rPr>
        <w:t>ing</w:t>
      </w:r>
      <w:r w:rsidR="00CE6EB9" w:rsidRPr="00217562">
        <w:rPr>
          <w:rFonts w:ascii="Arial" w:hAnsi="Arial" w:cs="Arial"/>
          <w:lang w:eastAsia="zh-TW"/>
        </w:rPr>
        <w:t xml:space="preserve"> without soft objects or loose bedding</w:t>
      </w:r>
      <w:r w:rsidR="00570FC2" w:rsidRPr="00217562">
        <w:rPr>
          <w:rFonts w:ascii="Arial" w:hAnsi="Arial" w:cs="Arial"/>
          <w:lang w:eastAsia="zh-TW"/>
        </w:rPr>
        <w:t xml:space="preserve"> such as blankets, toys or crib bumper pads</w:t>
      </w:r>
      <w:r w:rsidR="00CE6EB9" w:rsidRPr="00217562">
        <w:rPr>
          <w:rFonts w:ascii="Arial" w:hAnsi="Arial" w:cs="Arial"/>
          <w:lang w:eastAsia="zh-TW"/>
        </w:rPr>
        <w:t xml:space="preserve"> </w:t>
      </w:r>
      <w:r w:rsidRPr="00217562">
        <w:rPr>
          <w:rFonts w:ascii="Arial" w:hAnsi="Arial" w:cs="Arial"/>
          <w:lang w:eastAsia="zh-TW"/>
        </w:rPr>
        <w:t>from 2017 (55.3%) to</w:t>
      </w:r>
      <w:r w:rsidR="00CE6EB9" w:rsidRPr="00217562">
        <w:rPr>
          <w:rFonts w:ascii="Arial" w:hAnsi="Arial" w:cs="Arial"/>
          <w:lang w:eastAsia="zh-TW"/>
        </w:rPr>
        <w:t xml:space="preserve"> 2018 (54.5%) (</w:t>
      </w:r>
      <w:hyperlink w:anchor="Figure_6" w:history="1">
        <w:r w:rsidR="00CE6EB9" w:rsidRPr="009120F8">
          <w:rPr>
            <w:rStyle w:val="Hyperlink"/>
            <w:rFonts w:ascii="Arial" w:hAnsi="Arial" w:cs="Arial"/>
            <w:bCs/>
          </w:rPr>
          <w:t xml:space="preserve">Figure </w:t>
        </w:r>
        <w:r w:rsidR="00303F33" w:rsidRPr="009120F8">
          <w:rPr>
            <w:rStyle w:val="Hyperlink"/>
            <w:rFonts w:ascii="Arial" w:hAnsi="Arial" w:cs="Arial"/>
            <w:bCs/>
          </w:rPr>
          <w:t>6</w:t>
        </w:r>
      </w:hyperlink>
      <w:r w:rsidR="00CE6EB9" w:rsidRPr="00217562">
        <w:rPr>
          <w:rFonts w:ascii="Arial" w:hAnsi="Arial" w:cs="Arial"/>
          <w:lang w:eastAsia="zh-TW"/>
        </w:rPr>
        <w:t xml:space="preserve">). </w:t>
      </w:r>
      <w:r w:rsidRPr="00217562">
        <w:rPr>
          <w:rFonts w:ascii="Arial" w:hAnsi="Arial" w:cs="Arial"/>
          <w:lang w:eastAsia="zh-TW"/>
        </w:rPr>
        <w:t xml:space="preserve">This is a new question </w:t>
      </w:r>
      <w:r w:rsidR="00C160B3" w:rsidRPr="00217562">
        <w:rPr>
          <w:rFonts w:ascii="Arial" w:hAnsi="Arial" w:cs="Arial"/>
          <w:lang w:eastAsia="zh-TW"/>
        </w:rPr>
        <w:t xml:space="preserve">that was </w:t>
      </w:r>
      <w:r w:rsidRPr="00217562">
        <w:rPr>
          <w:rFonts w:ascii="Arial" w:hAnsi="Arial" w:cs="Arial"/>
          <w:lang w:eastAsia="zh-TW"/>
        </w:rPr>
        <w:t xml:space="preserve">added </w:t>
      </w:r>
      <w:r w:rsidR="00A3488B" w:rsidRPr="00217562">
        <w:rPr>
          <w:rFonts w:ascii="Arial" w:hAnsi="Arial" w:cs="Arial"/>
          <w:lang w:eastAsia="zh-TW"/>
        </w:rPr>
        <w:t xml:space="preserve">in </w:t>
      </w:r>
      <w:r w:rsidRPr="00217562">
        <w:rPr>
          <w:rFonts w:ascii="Arial" w:hAnsi="Arial" w:cs="Arial"/>
          <w:lang w:eastAsia="zh-TW"/>
        </w:rPr>
        <w:t>2016 (Phase 8).</w:t>
      </w:r>
    </w:p>
    <w:p w14:paraId="337177EF" w14:textId="77777777" w:rsidR="00F05C4D" w:rsidRPr="00217562" w:rsidRDefault="00F05C4D" w:rsidP="0034295D">
      <w:pPr>
        <w:spacing w:before="120" w:after="160"/>
        <w:ind w:right="720"/>
        <w:rPr>
          <w:rFonts w:ascii="Arial" w:hAnsi="Arial" w:cs="Arial"/>
          <w:lang w:eastAsia="zh-TW"/>
        </w:rPr>
      </w:pPr>
    </w:p>
    <w:p w14:paraId="7C99A856" w14:textId="19E6C8CF" w:rsidR="00303F33" w:rsidRPr="00437D93" w:rsidRDefault="00303F33" w:rsidP="00437D93">
      <w:pPr>
        <w:pStyle w:val="Caption"/>
        <w:rPr>
          <w:rFonts w:ascii="Arial" w:hAnsi="Arial" w:cs="Arial"/>
          <w:b/>
          <w:i w:val="0"/>
          <w:iCs w:val="0"/>
          <w:sz w:val="22"/>
          <w:szCs w:val="22"/>
        </w:rPr>
      </w:pPr>
      <w:bookmarkStart w:id="78" w:name="Figure_6"/>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6</w:t>
      </w:r>
      <w:r w:rsidRPr="00437D93">
        <w:rPr>
          <w:rFonts w:ascii="Arial" w:hAnsi="Arial" w:cs="Arial"/>
          <w:b/>
          <w:i w:val="0"/>
          <w:iCs w:val="0"/>
          <w:sz w:val="22"/>
          <w:szCs w:val="22"/>
        </w:rPr>
        <w:fldChar w:fldCharType="end"/>
      </w:r>
      <w:bookmarkEnd w:id="78"/>
      <w:r w:rsidRPr="00437D93">
        <w:rPr>
          <w:rFonts w:ascii="Arial" w:hAnsi="Arial" w:cs="Arial"/>
          <w:b/>
          <w:i w:val="0"/>
          <w:iCs w:val="0"/>
          <w:sz w:val="22"/>
          <w:szCs w:val="22"/>
        </w:rPr>
        <w:t>. Prevalence of infant sleeping without soft objects or loose bedding, MA PRAMS, 2017–2018</w:t>
      </w:r>
    </w:p>
    <w:p w14:paraId="3638D878" w14:textId="386D96BD" w:rsidR="00BE51AC" w:rsidRPr="00217562" w:rsidRDefault="00217732" w:rsidP="00C42CCD">
      <w:pPr>
        <w:spacing w:before="120" w:after="160" w:line="259" w:lineRule="auto"/>
        <w:ind w:right="720"/>
        <w:rPr>
          <w:rFonts w:ascii="Arial" w:hAnsi="Arial" w:cs="Arial"/>
          <w:b/>
        </w:rPr>
      </w:pPr>
      <w:r w:rsidRPr="00217562">
        <w:rPr>
          <w:rFonts w:ascii="Arial" w:hAnsi="Arial" w:cs="Arial"/>
          <w:noProof/>
        </w:rPr>
        <w:drawing>
          <wp:inline distT="0" distB="0" distL="0" distR="0" wp14:anchorId="67BDB00E" wp14:editId="56EA34F5">
            <wp:extent cx="5359078" cy="2438400"/>
            <wp:effectExtent l="0" t="0" r="0" b="0"/>
            <wp:docPr id="27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5A2941F" w14:textId="77777777" w:rsidR="002E5639" w:rsidRPr="00217562" w:rsidRDefault="002E5639" w:rsidP="008D2694">
      <w:pPr>
        <w:spacing w:before="120" w:after="160"/>
        <w:ind w:right="720"/>
        <w:rPr>
          <w:rFonts w:ascii="Arial" w:hAnsi="Arial" w:cs="Arial"/>
          <w:lang w:eastAsia="zh-TW"/>
        </w:rPr>
      </w:pPr>
    </w:p>
    <w:p w14:paraId="439AAC83" w14:textId="1517A284" w:rsidR="008D2694" w:rsidRPr="00217562" w:rsidRDefault="00EE7B30" w:rsidP="0034295D">
      <w:pPr>
        <w:spacing w:before="120" w:after="160"/>
        <w:ind w:right="720"/>
        <w:rPr>
          <w:rFonts w:ascii="Arial" w:hAnsi="Arial" w:cs="Arial"/>
        </w:rPr>
      </w:pPr>
      <w:r w:rsidRPr="00217562">
        <w:rPr>
          <w:rFonts w:ascii="Arial" w:hAnsi="Arial" w:cs="Arial"/>
          <w:lang w:eastAsia="zh-TW"/>
        </w:rPr>
        <w:t>D</w:t>
      </w:r>
      <w:r w:rsidR="008D2694" w:rsidRPr="00217562">
        <w:rPr>
          <w:rFonts w:ascii="Arial" w:hAnsi="Arial" w:cs="Arial"/>
          <w:lang w:eastAsia="zh-TW"/>
        </w:rPr>
        <w:t>uring 2017–</w:t>
      </w:r>
      <w:r w:rsidR="008D2694" w:rsidRPr="00217562">
        <w:rPr>
          <w:rFonts w:ascii="Arial" w:hAnsi="Arial" w:cs="Arial"/>
        </w:rPr>
        <w:t xml:space="preserve">2018, </w:t>
      </w:r>
      <w:r w:rsidR="00333B32" w:rsidRPr="00217562">
        <w:rPr>
          <w:rFonts w:ascii="Arial" w:hAnsi="Arial" w:cs="Arial"/>
        </w:rPr>
        <w:t xml:space="preserve">a </w:t>
      </w:r>
      <w:r w:rsidR="008D2694" w:rsidRPr="00217562">
        <w:rPr>
          <w:rFonts w:ascii="Arial" w:hAnsi="Arial" w:cs="Arial"/>
        </w:rPr>
        <w:t xml:space="preserve">lower prevalence of </w:t>
      </w:r>
      <w:r w:rsidR="008D2694" w:rsidRPr="00217562">
        <w:rPr>
          <w:rFonts w:ascii="Arial" w:hAnsi="Arial" w:cs="Arial"/>
          <w:lang w:eastAsia="zh-TW"/>
        </w:rPr>
        <w:t>infant sleep</w:t>
      </w:r>
      <w:r w:rsidR="008132FE" w:rsidRPr="00217562">
        <w:rPr>
          <w:rFonts w:ascii="Arial" w:hAnsi="Arial" w:cs="Arial"/>
          <w:lang w:eastAsia="zh-TW"/>
        </w:rPr>
        <w:t>ing</w:t>
      </w:r>
      <w:r w:rsidR="008D2694" w:rsidRPr="00217562">
        <w:rPr>
          <w:rFonts w:ascii="Arial" w:hAnsi="Arial" w:cs="Arial"/>
          <w:lang w:eastAsia="zh-TW"/>
        </w:rPr>
        <w:t xml:space="preserve"> without soft objects or loose bedding</w:t>
      </w:r>
      <w:r w:rsidR="008D2694" w:rsidRPr="00217562">
        <w:rPr>
          <w:rFonts w:ascii="Arial" w:hAnsi="Arial" w:cs="Arial"/>
        </w:rPr>
        <w:t xml:space="preserve"> was observed among </w:t>
      </w:r>
      <w:r w:rsidR="00444825">
        <w:rPr>
          <w:rFonts w:ascii="Arial" w:hAnsi="Arial" w:cs="Arial"/>
        </w:rPr>
        <w:t>Black non-Hispanic</w:t>
      </w:r>
      <w:r w:rsidR="008D2694" w:rsidRPr="00217562">
        <w:rPr>
          <w:rFonts w:ascii="Arial" w:hAnsi="Arial" w:cs="Arial"/>
        </w:rPr>
        <w:t xml:space="preserve">, Hispanic, </w:t>
      </w:r>
      <w:r w:rsidR="00444825">
        <w:rPr>
          <w:rFonts w:ascii="Arial" w:hAnsi="Arial" w:cs="Arial"/>
        </w:rPr>
        <w:t>Asian non-Hispanic</w:t>
      </w:r>
      <w:r w:rsidR="008D2694" w:rsidRPr="00217562">
        <w:rPr>
          <w:rFonts w:ascii="Arial" w:hAnsi="Arial" w:cs="Arial"/>
        </w:rPr>
        <w:t>, and other, non-Hispanic mothers (41.5%, 37.2%, 42.0%, and 44.2%</w:t>
      </w:r>
      <w:r w:rsidR="0043079B" w:rsidRPr="00217562">
        <w:rPr>
          <w:rFonts w:ascii="Arial" w:hAnsi="Arial" w:cs="Arial"/>
        </w:rPr>
        <w:t>,</w:t>
      </w:r>
      <w:r w:rsidR="008D2694" w:rsidRPr="00217562">
        <w:rPr>
          <w:rFonts w:ascii="Arial" w:hAnsi="Arial" w:cs="Arial"/>
        </w:rPr>
        <w:t xml:space="preserve"> respectively) compared to </w:t>
      </w:r>
      <w:r w:rsidR="00444825">
        <w:rPr>
          <w:rFonts w:ascii="Arial" w:hAnsi="Arial" w:cs="Arial"/>
        </w:rPr>
        <w:t>White non-Hispanic</w:t>
      </w:r>
      <w:r w:rsidR="008D2694" w:rsidRPr="00217562">
        <w:rPr>
          <w:rFonts w:ascii="Arial" w:hAnsi="Arial" w:cs="Arial"/>
        </w:rPr>
        <w:t xml:space="preserve"> mothers (</w:t>
      </w:r>
      <w:r w:rsidR="00C1157F" w:rsidRPr="00217562">
        <w:rPr>
          <w:rFonts w:ascii="Arial" w:hAnsi="Arial" w:cs="Arial"/>
        </w:rPr>
        <w:t>65</w:t>
      </w:r>
      <w:r w:rsidR="008D2694" w:rsidRPr="00217562">
        <w:rPr>
          <w:rFonts w:ascii="Arial" w:hAnsi="Arial" w:cs="Arial"/>
        </w:rPr>
        <w:t>.</w:t>
      </w:r>
      <w:r w:rsidR="00C1157F" w:rsidRPr="00217562">
        <w:rPr>
          <w:rFonts w:ascii="Arial" w:hAnsi="Arial" w:cs="Arial"/>
        </w:rPr>
        <w:t>6</w:t>
      </w:r>
      <w:r w:rsidR="008D2694" w:rsidRPr="00217562">
        <w:rPr>
          <w:rFonts w:ascii="Arial" w:hAnsi="Arial" w:cs="Arial"/>
        </w:rPr>
        <w:t xml:space="preserve">%); those with </w:t>
      </w:r>
      <w:r w:rsidR="00C1157F" w:rsidRPr="00217562">
        <w:rPr>
          <w:rFonts w:ascii="Arial" w:hAnsi="Arial" w:cs="Arial"/>
        </w:rPr>
        <w:t xml:space="preserve">less than high school education, </w:t>
      </w:r>
      <w:r w:rsidR="008D2694" w:rsidRPr="00217562">
        <w:rPr>
          <w:rFonts w:ascii="Arial" w:hAnsi="Arial" w:cs="Arial"/>
        </w:rPr>
        <w:t>a high school diploma</w:t>
      </w:r>
      <w:r w:rsidR="00C1157F" w:rsidRPr="00217562">
        <w:rPr>
          <w:rFonts w:ascii="Arial" w:hAnsi="Arial" w:cs="Arial"/>
        </w:rPr>
        <w:t>,</w:t>
      </w:r>
      <w:r w:rsidR="008D2694" w:rsidRPr="00217562">
        <w:rPr>
          <w:rFonts w:ascii="Arial" w:hAnsi="Arial" w:cs="Arial"/>
        </w:rPr>
        <w:t xml:space="preserve"> </w:t>
      </w:r>
      <w:r w:rsidR="0026667F" w:rsidRPr="00217562">
        <w:rPr>
          <w:rFonts w:ascii="Arial" w:hAnsi="Arial" w:cs="Arial"/>
        </w:rPr>
        <w:t>or</w:t>
      </w:r>
      <w:r w:rsidR="008D2694" w:rsidRPr="00217562">
        <w:rPr>
          <w:rFonts w:ascii="Arial" w:hAnsi="Arial" w:cs="Arial"/>
        </w:rPr>
        <w:t xml:space="preserve"> some college education (</w:t>
      </w:r>
      <w:r w:rsidR="00C1157F" w:rsidRPr="00217562">
        <w:rPr>
          <w:rFonts w:ascii="Arial" w:hAnsi="Arial" w:cs="Arial"/>
        </w:rPr>
        <w:t>37.3%, 34</w:t>
      </w:r>
      <w:r w:rsidR="008D2694" w:rsidRPr="00217562">
        <w:rPr>
          <w:rFonts w:ascii="Arial" w:hAnsi="Arial" w:cs="Arial"/>
        </w:rPr>
        <w:t>.</w:t>
      </w:r>
      <w:r w:rsidR="00C1157F" w:rsidRPr="00217562">
        <w:rPr>
          <w:rFonts w:ascii="Arial" w:hAnsi="Arial" w:cs="Arial"/>
        </w:rPr>
        <w:t>9</w:t>
      </w:r>
      <w:r w:rsidR="008D2694" w:rsidRPr="00217562">
        <w:rPr>
          <w:rFonts w:ascii="Arial" w:hAnsi="Arial" w:cs="Arial"/>
        </w:rPr>
        <w:t>%</w:t>
      </w:r>
      <w:r w:rsidR="00C1157F" w:rsidRPr="00217562">
        <w:rPr>
          <w:rFonts w:ascii="Arial" w:hAnsi="Arial" w:cs="Arial"/>
        </w:rPr>
        <w:t>,</w:t>
      </w:r>
      <w:r w:rsidR="008D2694" w:rsidRPr="00217562">
        <w:rPr>
          <w:rFonts w:ascii="Arial" w:hAnsi="Arial" w:cs="Arial"/>
        </w:rPr>
        <w:t xml:space="preserve"> and </w:t>
      </w:r>
      <w:r w:rsidR="00C1157F" w:rsidRPr="00217562">
        <w:rPr>
          <w:rFonts w:ascii="Arial" w:hAnsi="Arial" w:cs="Arial"/>
        </w:rPr>
        <w:t>42</w:t>
      </w:r>
      <w:r w:rsidR="008D2694" w:rsidRPr="00217562">
        <w:rPr>
          <w:rFonts w:ascii="Arial" w:hAnsi="Arial" w:cs="Arial"/>
        </w:rPr>
        <w:t>.</w:t>
      </w:r>
      <w:r w:rsidR="00C1157F" w:rsidRPr="00217562">
        <w:rPr>
          <w:rFonts w:ascii="Arial" w:hAnsi="Arial" w:cs="Arial"/>
        </w:rPr>
        <w:t>7</w:t>
      </w:r>
      <w:r w:rsidR="008D2694" w:rsidRPr="00217562">
        <w:rPr>
          <w:rFonts w:ascii="Arial" w:hAnsi="Arial" w:cs="Arial"/>
        </w:rPr>
        <w:t>%, respectively) compared to mothers with a college degree (</w:t>
      </w:r>
      <w:r w:rsidR="00C1157F" w:rsidRPr="00217562">
        <w:rPr>
          <w:rFonts w:ascii="Arial" w:hAnsi="Arial" w:cs="Arial"/>
        </w:rPr>
        <w:t>6</w:t>
      </w:r>
      <w:r w:rsidR="008D2694" w:rsidRPr="00217562">
        <w:rPr>
          <w:rFonts w:ascii="Arial" w:hAnsi="Arial" w:cs="Arial"/>
        </w:rPr>
        <w:t>9.3%); those who were living at or below 100% of the FPL (</w:t>
      </w:r>
      <w:r w:rsidR="00C1157F" w:rsidRPr="00217562">
        <w:rPr>
          <w:rFonts w:ascii="Arial" w:hAnsi="Arial" w:cs="Arial"/>
        </w:rPr>
        <w:t>37</w:t>
      </w:r>
      <w:r w:rsidR="008D2694" w:rsidRPr="00217562">
        <w:rPr>
          <w:rFonts w:ascii="Arial" w:hAnsi="Arial" w:cs="Arial"/>
        </w:rPr>
        <w:t>.</w:t>
      </w:r>
      <w:r w:rsidR="00C1157F" w:rsidRPr="00217562">
        <w:rPr>
          <w:rFonts w:ascii="Arial" w:hAnsi="Arial" w:cs="Arial"/>
        </w:rPr>
        <w:t>3</w:t>
      </w:r>
      <w:r w:rsidR="008D2694" w:rsidRPr="00217562">
        <w:rPr>
          <w:rFonts w:ascii="Arial" w:hAnsi="Arial" w:cs="Arial"/>
        </w:rPr>
        <w:t>%) compared to those who were living above 100% of the FPL (</w:t>
      </w:r>
      <w:r w:rsidR="00C1157F" w:rsidRPr="00217562">
        <w:rPr>
          <w:rFonts w:ascii="Arial" w:hAnsi="Arial" w:cs="Arial"/>
        </w:rPr>
        <w:t>61</w:t>
      </w:r>
      <w:r w:rsidR="008D2694" w:rsidRPr="00217562">
        <w:rPr>
          <w:rFonts w:ascii="Arial" w:hAnsi="Arial" w:cs="Arial"/>
        </w:rPr>
        <w:t>.</w:t>
      </w:r>
      <w:r w:rsidR="00C1157F" w:rsidRPr="00217562">
        <w:rPr>
          <w:rFonts w:ascii="Arial" w:hAnsi="Arial" w:cs="Arial"/>
        </w:rPr>
        <w:t>0</w:t>
      </w:r>
      <w:r w:rsidR="008D2694" w:rsidRPr="00217562">
        <w:rPr>
          <w:rFonts w:ascii="Arial" w:hAnsi="Arial" w:cs="Arial"/>
        </w:rPr>
        <w:t>%); those born outside of the US (</w:t>
      </w:r>
      <w:r w:rsidR="00C1157F" w:rsidRPr="00217562">
        <w:rPr>
          <w:rFonts w:ascii="Arial" w:hAnsi="Arial" w:cs="Arial"/>
        </w:rPr>
        <w:t>42</w:t>
      </w:r>
      <w:r w:rsidR="008D2694" w:rsidRPr="00217562">
        <w:rPr>
          <w:rFonts w:ascii="Arial" w:hAnsi="Arial" w:cs="Arial"/>
        </w:rPr>
        <w:t>.</w:t>
      </w:r>
      <w:r w:rsidR="00C1157F" w:rsidRPr="00217562">
        <w:rPr>
          <w:rFonts w:ascii="Arial" w:hAnsi="Arial" w:cs="Arial"/>
        </w:rPr>
        <w:t>1</w:t>
      </w:r>
      <w:r w:rsidR="008D2694" w:rsidRPr="00217562">
        <w:rPr>
          <w:rFonts w:ascii="Arial" w:hAnsi="Arial" w:cs="Arial"/>
        </w:rPr>
        <w:t>%) compared to US-born mothers (6</w:t>
      </w:r>
      <w:r w:rsidR="00C1157F" w:rsidRPr="00217562">
        <w:rPr>
          <w:rFonts w:ascii="Arial" w:hAnsi="Arial" w:cs="Arial"/>
        </w:rPr>
        <w:t>1</w:t>
      </w:r>
      <w:r w:rsidR="008D2694" w:rsidRPr="00217562">
        <w:rPr>
          <w:rFonts w:ascii="Arial" w:hAnsi="Arial" w:cs="Arial"/>
        </w:rPr>
        <w:t>.</w:t>
      </w:r>
      <w:r w:rsidR="00C1157F" w:rsidRPr="00217562">
        <w:rPr>
          <w:rFonts w:ascii="Arial" w:hAnsi="Arial" w:cs="Arial"/>
        </w:rPr>
        <w:t>0</w:t>
      </w:r>
      <w:r w:rsidR="008D2694" w:rsidRPr="00217562">
        <w:rPr>
          <w:rFonts w:ascii="Arial" w:hAnsi="Arial" w:cs="Arial"/>
        </w:rPr>
        <w:t>%); those who were unmarried (</w:t>
      </w:r>
      <w:r w:rsidR="00C1157F" w:rsidRPr="00217562">
        <w:rPr>
          <w:rFonts w:ascii="Arial" w:hAnsi="Arial" w:cs="Arial"/>
        </w:rPr>
        <w:t>38</w:t>
      </w:r>
      <w:r w:rsidR="008D2694" w:rsidRPr="00217562">
        <w:rPr>
          <w:rFonts w:ascii="Arial" w:hAnsi="Arial" w:cs="Arial"/>
        </w:rPr>
        <w:t>.</w:t>
      </w:r>
      <w:r w:rsidR="00C1157F" w:rsidRPr="00217562">
        <w:rPr>
          <w:rFonts w:ascii="Arial" w:hAnsi="Arial" w:cs="Arial"/>
        </w:rPr>
        <w:t>6</w:t>
      </w:r>
      <w:r w:rsidR="008D2694" w:rsidRPr="00217562">
        <w:rPr>
          <w:rFonts w:ascii="Arial" w:hAnsi="Arial" w:cs="Arial"/>
        </w:rPr>
        <w:t>%) compared to those who were married (</w:t>
      </w:r>
      <w:r w:rsidR="00C1157F" w:rsidRPr="00217562">
        <w:rPr>
          <w:rFonts w:ascii="Arial" w:hAnsi="Arial" w:cs="Arial"/>
        </w:rPr>
        <w:t>62</w:t>
      </w:r>
      <w:r w:rsidR="008D2694" w:rsidRPr="00217562">
        <w:rPr>
          <w:rFonts w:ascii="Arial" w:hAnsi="Arial" w:cs="Arial"/>
        </w:rPr>
        <w:t>.</w:t>
      </w:r>
      <w:r w:rsidR="00C1157F" w:rsidRPr="00217562">
        <w:rPr>
          <w:rFonts w:ascii="Arial" w:hAnsi="Arial" w:cs="Arial"/>
        </w:rPr>
        <w:t>6</w:t>
      </w:r>
      <w:r w:rsidR="008D2694" w:rsidRPr="00217562">
        <w:rPr>
          <w:rFonts w:ascii="Arial" w:hAnsi="Arial" w:cs="Arial"/>
        </w:rPr>
        <w:t>%); and those with a disability (</w:t>
      </w:r>
      <w:r w:rsidR="00C1157F" w:rsidRPr="00217562">
        <w:rPr>
          <w:rFonts w:ascii="Arial" w:hAnsi="Arial" w:cs="Arial"/>
        </w:rPr>
        <w:t>3</w:t>
      </w:r>
      <w:r w:rsidR="008D2694" w:rsidRPr="00217562">
        <w:rPr>
          <w:rFonts w:ascii="Arial" w:hAnsi="Arial" w:cs="Arial"/>
        </w:rPr>
        <w:t>9.8%) compared to mothers without a disability (</w:t>
      </w:r>
      <w:r w:rsidR="00C1157F" w:rsidRPr="00217562">
        <w:rPr>
          <w:rFonts w:ascii="Arial" w:hAnsi="Arial" w:cs="Arial"/>
        </w:rPr>
        <w:t>56</w:t>
      </w:r>
      <w:r w:rsidR="008D2694" w:rsidRPr="00217562">
        <w:rPr>
          <w:rFonts w:ascii="Arial" w:hAnsi="Arial" w:cs="Arial"/>
        </w:rPr>
        <w:t>.</w:t>
      </w:r>
      <w:r w:rsidR="00C1157F" w:rsidRPr="00217562">
        <w:rPr>
          <w:rFonts w:ascii="Arial" w:hAnsi="Arial" w:cs="Arial"/>
        </w:rPr>
        <w:t>9</w:t>
      </w:r>
      <w:r w:rsidR="008D2694" w:rsidRPr="00217562">
        <w:rPr>
          <w:rFonts w:ascii="Arial" w:hAnsi="Arial" w:cs="Arial"/>
        </w:rPr>
        <w:t>%)</w:t>
      </w:r>
      <w:r w:rsidRPr="00217562">
        <w:rPr>
          <w:rFonts w:ascii="Arial" w:hAnsi="Arial" w:cs="Arial"/>
        </w:rPr>
        <w:t xml:space="preserve"> (</w:t>
      </w:r>
      <w:hyperlink w:anchor="Table_11" w:history="1">
        <w:r w:rsidRPr="009120F8">
          <w:rPr>
            <w:rStyle w:val="Hyperlink"/>
            <w:rFonts w:ascii="Arial" w:hAnsi="Arial" w:cs="Arial"/>
          </w:rPr>
          <w:t xml:space="preserve">Table </w:t>
        </w:r>
        <w:r w:rsidR="00303F33" w:rsidRPr="009120F8">
          <w:rPr>
            <w:rStyle w:val="Hyperlink"/>
            <w:rFonts w:ascii="Arial" w:hAnsi="Arial" w:cs="Arial"/>
          </w:rPr>
          <w:t>11</w:t>
        </w:r>
      </w:hyperlink>
      <w:r w:rsidRPr="00217562">
        <w:rPr>
          <w:rFonts w:ascii="Arial" w:hAnsi="Arial" w:cs="Arial"/>
        </w:rPr>
        <w:t>)</w:t>
      </w:r>
      <w:r w:rsidR="008D2694" w:rsidRPr="00217562">
        <w:rPr>
          <w:rFonts w:ascii="Arial" w:hAnsi="Arial" w:cs="Arial"/>
        </w:rPr>
        <w:t>.</w:t>
      </w:r>
    </w:p>
    <w:p w14:paraId="57BBC795" w14:textId="77777777" w:rsidR="00FC2E78" w:rsidRPr="00217562" w:rsidRDefault="00FC2E78" w:rsidP="00386417">
      <w:pPr>
        <w:spacing w:before="120" w:after="160" w:line="259" w:lineRule="auto"/>
        <w:ind w:right="720"/>
        <w:rPr>
          <w:rFonts w:ascii="Arial" w:hAnsi="Arial" w:cs="Arial"/>
          <w:b/>
        </w:rPr>
        <w:sectPr w:rsidR="00FC2E78" w:rsidRPr="00217562" w:rsidSect="000A161A">
          <w:pgSz w:w="12240" w:h="15840"/>
          <w:pgMar w:top="1152" w:right="1440" w:bottom="1152" w:left="1440" w:header="720" w:footer="720" w:gutter="0"/>
          <w:cols w:space="720"/>
          <w:docGrid w:linePitch="360"/>
        </w:sectPr>
      </w:pPr>
    </w:p>
    <w:p w14:paraId="3FCB77E5" w14:textId="163F8A05" w:rsidR="00FF6542" w:rsidRPr="00AB24AC" w:rsidRDefault="00FF6542" w:rsidP="009D4178">
      <w:pPr>
        <w:pStyle w:val="Caption"/>
        <w:rPr>
          <w:rFonts w:ascii="Arial" w:hAnsi="Arial" w:cs="Arial"/>
          <w:b/>
          <w:bCs/>
          <w:i w:val="0"/>
          <w:iCs w:val="0"/>
          <w:sz w:val="22"/>
          <w:szCs w:val="22"/>
        </w:rPr>
      </w:pPr>
      <w:bookmarkStart w:id="79" w:name="Table_11"/>
      <w:bookmarkStart w:id="80" w:name="_Toc83742322"/>
      <w:bookmarkStart w:id="81" w:name="_Toc83802125"/>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11</w:t>
      </w:r>
      <w:r w:rsidRPr="00AB24AC">
        <w:rPr>
          <w:rFonts w:ascii="Arial" w:hAnsi="Arial" w:cs="Arial"/>
          <w:b/>
          <w:bCs/>
          <w:i w:val="0"/>
          <w:iCs w:val="0"/>
          <w:sz w:val="22"/>
          <w:szCs w:val="22"/>
        </w:rPr>
        <w:fldChar w:fldCharType="end"/>
      </w:r>
      <w:bookmarkEnd w:id="79"/>
      <w:r w:rsidRPr="00AB24AC">
        <w:rPr>
          <w:rFonts w:ascii="Arial" w:hAnsi="Arial" w:cs="Arial"/>
          <w:b/>
          <w:bCs/>
          <w:i w:val="0"/>
          <w:iCs w:val="0"/>
          <w:sz w:val="22"/>
          <w:szCs w:val="22"/>
        </w:rPr>
        <w:t>. Prevalence of infant sleep without soft objects or loose bedding by maternal sociodemographic characteristics, MA PRAMS, 2017–2018</w:t>
      </w:r>
      <w:bookmarkEnd w:id="80"/>
      <w:bookmarkEnd w:id="81"/>
    </w:p>
    <w:tbl>
      <w:tblPr>
        <w:tblW w:w="8635" w:type="dxa"/>
        <w:tblInd w:w="113" w:type="dxa"/>
        <w:tblLook w:val="04A0" w:firstRow="1" w:lastRow="0" w:firstColumn="1" w:lastColumn="0" w:noHBand="0" w:noVBand="1"/>
      </w:tblPr>
      <w:tblGrid>
        <w:gridCol w:w="2820"/>
        <w:gridCol w:w="1709"/>
        <w:gridCol w:w="1792"/>
        <w:gridCol w:w="1144"/>
        <w:gridCol w:w="360"/>
        <w:gridCol w:w="810"/>
      </w:tblGrid>
      <w:tr w:rsidR="00C42CCD" w:rsidRPr="00217562" w14:paraId="5533438B" w14:textId="77777777" w:rsidTr="009B5435">
        <w:trPr>
          <w:trHeight w:val="283"/>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FC07B"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8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7482152" w14:textId="2069122E"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8570C5" w:rsidRPr="00217562">
              <w:rPr>
                <w:rFonts w:ascii="Arial" w:eastAsia="Times New Roman" w:hAnsi="Arial" w:cs="Arial"/>
                <w:b/>
                <w:bCs/>
                <w:color w:val="000000"/>
                <w:lang w:eastAsia="zh-CN"/>
              </w:rPr>
              <w:t>–</w:t>
            </w:r>
            <w:r w:rsidRPr="00217562">
              <w:rPr>
                <w:rFonts w:ascii="Arial" w:eastAsia="Times New Roman" w:hAnsi="Arial" w:cs="Arial"/>
                <w:b/>
                <w:bCs/>
                <w:color w:val="000000"/>
                <w:lang w:eastAsia="zh-CN"/>
              </w:rPr>
              <w:t>2018</w:t>
            </w:r>
            <w:r w:rsidR="008570C5" w:rsidRPr="00217562">
              <w:rPr>
                <w:rFonts w:ascii="Arial" w:eastAsia="Times New Roman" w:hAnsi="Arial" w:cs="Arial"/>
                <w:b/>
                <w:bCs/>
                <w:color w:val="000000"/>
                <w:lang w:eastAsia="zh-CN"/>
              </w:rPr>
              <w:t>*</w:t>
            </w:r>
          </w:p>
        </w:tc>
      </w:tr>
      <w:tr w:rsidR="00C42CCD" w:rsidRPr="00217562" w14:paraId="223B3075"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AB315E5" w14:textId="77777777" w:rsidR="00C42CCD" w:rsidRPr="00217562" w:rsidRDefault="00C42CCD" w:rsidP="0044027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09" w:type="dxa"/>
            <w:tcBorders>
              <w:top w:val="nil"/>
              <w:left w:val="nil"/>
              <w:bottom w:val="single" w:sz="4" w:space="0" w:color="auto"/>
              <w:right w:val="single" w:sz="4" w:space="0" w:color="auto"/>
            </w:tcBorders>
            <w:shd w:val="clear" w:color="auto" w:fill="auto"/>
            <w:noWrap/>
            <w:vAlign w:val="bottom"/>
            <w:hideMark/>
          </w:tcPr>
          <w:p w14:paraId="335BC956"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792" w:type="dxa"/>
            <w:tcBorders>
              <w:top w:val="nil"/>
              <w:left w:val="nil"/>
              <w:bottom w:val="single" w:sz="4" w:space="0" w:color="auto"/>
              <w:right w:val="single" w:sz="4" w:space="0" w:color="auto"/>
            </w:tcBorders>
            <w:shd w:val="clear" w:color="auto" w:fill="auto"/>
            <w:noWrap/>
            <w:vAlign w:val="bottom"/>
            <w:hideMark/>
          </w:tcPr>
          <w:p w14:paraId="6347A53B"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31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E9AC317"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C42CCD" w:rsidRPr="00217562" w14:paraId="697D0DE5"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3BECFF2"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09" w:type="dxa"/>
            <w:tcBorders>
              <w:top w:val="nil"/>
              <w:left w:val="nil"/>
              <w:bottom w:val="single" w:sz="4" w:space="0" w:color="auto"/>
              <w:right w:val="single" w:sz="4" w:space="0" w:color="auto"/>
            </w:tcBorders>
            <w:shd w:val="clear" w:color="auto" w:fill="auto"/>
            <w:vAlign w:val="bottom"/>
            <w:hideMark/>
          </w:tcPr>
          <w:p w14:paraId="5A3C4FC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68,890 </w:t>
            </w:r>
          </w:p>
        </w:tc>
        <w:tc>
          <w:tcPr>
            <w:tcW w:w="1792" w:type="dxa"/>
            <w:tcBorders>
              <w:top w:val="nil"/>
              <w:left w:val="nil"/>
              <w:bottom w:val="single" w:sz="4" w:space="0" w:color="auto"/>
              <w:right w:val="single" w:sz="4" w:space="0" w:color="auto"/>
            </w:tcBorders>
            <w:shd w:val="clear" w:color="auto" w:fill="auto"/>
            <w:vAlign w:val="bottom"/>
            <w:hideMark/>
          </w:tcPr>
          <w:p w14:paraId="56CD6F77"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54.9</w:t>
            </w:r>
          </w:p>
        </w:tc>
        <w:tc>
          <w:tcPr>
            <w:tcW w:w="1144" w:type="dxa"/>
            <w:tcBorders>
              <w:top w:val="nil"/>
              <w:left w:val="nil"/>
              <w:bottom w:val="single" w:sz="4" w:space="0" w:color="auto"/>
              <w:right w:val="single" w:sz="4" w:space="0" w:color="auto"/>
            </w:tcBorders>
            <w:shd w:val="clear" w:color="auto" w:fill="auto"/>
            <w:vAlign w:val="bottom"/>
            <w:hideMark/>
          </w:tcPr>
          <w:p w14:paraId="223A10D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52.5</w:t>
            </w:r>
          </w:p>
        </w:tc>
        <w:tc>
          <w:tcPr>
            <w:tcW w:w="360" w:type="dxa"/>
            <w:tcBorders>
              <w:top w:val="nil"/>
              <w:left w:val="nil"/>
              <w:bottom w:val="single" w:sz="4" w:space="0" w:color="auto"/>
              <w:right w:val="single" w:sz="4" w:space="0" w:color="auto"/>
            </w:tcBorders>
            <w:shd w:val="clear" w:color="auto" w:fill="auto"/>
            <w:noWrap/>
            <w:vAlign w:val="bottom"/>
            <w:hideMark/>
          </w:tcPr>
          <w:p w14:paraId="28A484BC"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A84F378"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57.3</w:t>
            </w:r>
          </w:p>
        </w:tc>
      </w:tr>
      <w:tr w:rsidR="00C42CCD" w:rsidRPr="00217562" w14:paraId="40398FCC"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D8AF915"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709" w:type="dxa"/>
            <w:tcBorders>
              <w:top w:val="nil"/>
              <w:left w:val="nil"/>
              <w:bottom w:val="single" w:sz="4" w:space="0" w:color="auto"/>
              <w:right w:val="single" w:sz="4" w:space="0" w:color="auto"/>
            </w:tcBorders>
            <w:shd w:val="clear" w:color="auto" w:fill="auto"/>
            <w:noWrap/>
            <w:vAlign w:val="bottom"/>
            <w:hideMark/>
          </w:tcPr>
          <w:p w14:paraId="5782943D"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477DBA82" w14:textId="1F1A32FC" w:rsidR="00C42CCD" w:rsidRPr="00217562" w:rsidRDefault="00C42CCD" w:rsidP="00522FB5">
            <w:pPr>
              <w:spacing w:after="0" w:line="240" w:lineRule="auto"/>
              <w:jc w:val="center"/>
              <w:rPr>
                <w:rFonts w:ascii="Arial" w:eastAsia="Times New Roman" w:hAnsi="Arial" w:cs="Arial"/>
                <w:color w:val="000000"/>
                <w:lang w:eastAsia="zh-CN"/>
              </w:rPr>
            </w:pPr>
          </w:p>
        </w:tc>
        <w:tc>
          <w:tcPr>
            <w:tcW w:w="1144" w:type="dxa"/>
            <w:tcBorders>
              <w:top w:val="nil"/>
              <w:left w:val="nil"/>
              <w:bottom w:val="single" w:sz="4" w:space="0" w:color="auto"/>
              <w:right w:val="single" w:sz="4" w:space="0" w:color="auto"/>
            </w:tcBorders>
            <w:shd w:val="clear" w:color="auto" w:fill="auto"/>
            <w:noWrap/>
            <w:vAlign w:val="bottom"/>
            <w:hideMark/>
          </w:tcPr>
          <w:p w14:paraId="3D68D89B"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7A4A81CE"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1762B154"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7204D0DC"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B4E6C5B" w14:textId="72827948" w:rsidR="00C42CCD" w:rsidRPr="00217562" w:rsidRDefault="00444825" w:rsidP="00C42CC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09" w:type="dxa"/>
            <w:tcBorders>
              <w:top w:val="nil"/>
              <w:left w:val="nil"/>
              <w:bottom w:val="single" w:sz="4" w:space="0" w:color="auto"/>
              <w:right w:val="single" w:sz="4" w:space="0" w:color="auto"/>
            </w:tcBorders>
            <w:shd w:val="clear" w:color="auto" w:fill="auto"/>
            <w:vAlign w:val="bottom"/>
            <w:hideMark/>
          </w:tcPr>
          <w:p w14:paraId="0A9FEAC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47,253 </w:t>
            </w:r>
          </w:p>
        </w:tc>
        <w:tc>
          <w:tcPr>
            <w:tcW w:w="1792" w:type="dxa"/>
            <w:tcBorders>
              <w:top w:val="nil"/>
              <w:left w:val="nil"/>
              <w:bottom w:val="single" w:sz="4" w:space="0" w:color="auto"/>
              <w:right w:val="single" w:sz="4" w:space="0" w:color="auto"/>
            </w:tcBorders>
            <w:shd w:val="clear" w:color="auto" w:fill="auto"/>
            <w:vAlign w:val="bottom"/>
            <w:hideMark/>
          </w:tcPr>
          <w:p w14:paraId="33FF8B2C"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65.6</w:t>
            </w:r>
          </w:p>
        </w:tc>
        <w:tc>
          <w:tcPr>
            <w:tcW w:w="1144" w:type="dxa"/>
            <w:tcBorders>
              <w:top w:val="nil"/>
              <w:left w:val="nil"/>
              <w:bottom w:val="single" w:sz="4" w:space="0" w:color="auto"/>
              <w:right w:val="single" w:sz="4" w:space="0" w:color="auto"/>
            </w:tcBorders>
            <w:shd w:val="clear" w:color="auto" w:fill="auto"/>
            <w:vAlign w:val="bottom"/>
            <w:hideMark/>
          </w:tcPr>
          <w:p w14:paraId="6D8AE28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61.8</w:t>
            </w:r>
          </w:p>
        </w:tc>
        <w:tc>
          <w:tcPr>
            <w:tcW w:w="360" w:type="dxa"/>
            <w:tcBorders>
              <w:top w:val="nil"/>
              <w:left w:val="nil"/>
              <w:bottom w:val="single" w:sz="4" w:space="0" w:color="auto"/>
              <w:right w:val="single" w:sz="4" w:space="0" w:color="auto"/>
            </w:tcBorders>
            <w:shd w:val="clear" w:color="auto" w:fill="auto"/>
            <w:noWrap/>
            <w:vAlign w:val="bottom"/>
            <w:hideMark/>
          </w:tcPr>
          <w:p w14:paraId="04209908"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19B687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69.2</w:t>
            </w:r>
          </w:p>
        </w:tc>
      </w:tr>
      <w:tr w:rsidR="00C42CCD" w:rsidRPr="00217562" w14:paraId="171D9B39"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DCD8A86" w14:textId="1273B4F2" w:rsidR="00C42CCD" w:rsidRPr="00217562" w:rsidRDefault="00444825" w:rsidP="00C42CC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09" w:type="dxa"/>
            <w:tcBorders>
              <w:top w:val="nil"/>
              <w:left w:val="nil"/>
              <w:bottom w:val="single" w:sz="4" w:space="0" w:color="auto"/>
              <w:right w:val="single" w:sz="4" w:space="0" w:color="auto"/>
            </w:tcBorders>
            <w:shd w:val="clear" w:color="auto" w:fill="auto"/>
            <w:vAlign w:val="bottom"/>
            <w:hideMark/>
          </w:tcPr>
          <w:p w14:paraId="1148013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4,792 </w:t>
            </w:r>
          </w:p>
        </w:tc>
        <w:tc>
          <w:tcPr>
            <w:tcW w:w="1792" w:type="dxa"/>
            <w:tcBorders>
              <w:top w:val="nil"/>
              <w:left w:val="nil"/>
              <w:bottom w:val="single" w:sz="4" w:space="0" w:color="auto"/>
              <w:right w:val="single" w:sz="4" w:space="0" w:color="auto"/>
            </w:tcBorders>
            <w:shd w:val="clear" w:color="auto" w:fill="auto"/>
            <w:vAlign w:val="bottom"/>
            <w:hideMark/>
          </w:tcPr>
          <w:p w14:paraId="12642A60"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41.5</w:t>
            </w:r>
          </w:p>
        </w:tc>
        <w:tc>
          <w:tcPr>
            <w:tcW w:w="1144" w:type="dxa"/>
            <w:tcBorders>
              <w:top w:val="nil"/>
              <w:left w:val="nil"/>
              <w:bottom w:val="single" w:sz="4" w:space="0" w:color="auto"/>
              <w:right w:val="single" w:sz="4" w:space="0" w:color="auto"/>
            </w:tcBorders>
            <w:shd w:val="clear" w:color="auto" w:fill="auto"/>
            <w:vAlign w:val="bottom"/>
            <w:hideMark/>
          </w:tcPr>
          <w:p w14:paraId="27BA549B"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37.2</w:t>
            </w:r>
          </w:p>
        </w:tc>
        <w:tc>
          <w:tcPr>
            <w:tcW w:w="360" w:type="dxa"/>
            <w:tcBorders>
              <w:top w:val="nil"/>
              <w:left w:val="nil"/>
              <w:bottom w:val="single" w:sz="4" w:space="0" w:color="auto"/>
              <w:right w:val="single" w:sz="4" w:space="0" w:color="auto"/>
            </w:tcBorders>
            <w:shd w:val="clear" w:color="auto" w:fill="auto"/>
            <w:noWrap/>
            <w:vAlign w:val="bottom"/>
            <w:hideMark/>
          </w:tcPr>
          <w:p w14:paraId="324C8CD6"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DC3AF01"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45.9</w:t>
            </w:r>
          </w:p>
        </w:tc>
      </w:tr>
      <w:tr w:rsidR="00C42CCD" w:rsidRPr="00217562" w14:paraId="2D579372"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5D895B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09" w:type="dxa"/>
            <w:tcBorders>
              <w:top w:val="nil"/>
              <w:left w:val="nil"/>
              <w:bottom w:val="single" w:sz="4" w:space="0" w:color="auto"/>
              <w:right w:val="single" w:sz="4" w:space="0" w:color="auto"/>
            </w:tcBorders>
            <w:shd w:val="clear" w:color="auto" w:fill="auto"/>
            <w:vAlign w:val="bottom"/>
            <w:hideMark/>
          </w:tcPr>
          <w:p w14:paraId="40F4C701"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9,116 </w:t>
            </w:r>
          </w:p>
        </w:tc>
        <w:tc>
          <w:tcPr>
            <w:tcW w:w="1792" w:type="dxa"/>
            <w:tcBorders>
              <w:top w:val="nil"/>
              <w:left w:val="nil"/>
              <w:bottom w:val="single" w:sz="4" w:space="0" w:color="auto"/>
              <w:right w:val="single" w:sz="4" w:space="0" w:color="auto"/>
            </w:tcBorders>
            <w:shd w:val="clear" w:color="auto" w:fill="auto"/>
            <w:vAlign w:val="bottom"/>
            <w:hideMark/>
          </w:tcPr>
          <w:p w14:paraId="09834151"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37.2</w:t>
            </w:r>
          </w:p>
        </w:tc>
        <w:tc>
          <w:tcPr>
            <w:tcW w:w="1144" w:type="dxa"/>
            <w:tcBorders>
              <w:top w:val="nil"/>
              <w:left w:val="nil"/>
              <w:bottom w:val="single" w:sz="4" w:space="0" w:color="auto"/>
              <w:right w:val="single" w:sz="4" w:space="0" w:color="auto"/>
            </w:tcBorders>
            <w:shd w:val="clear" w:color="auto" w:fill="auto"/>
            <w:vAlign w:val="bottom"/>
            <w:hideMark/>
          </w:tcPr>
          <w:p w14:paraId="0B6D6CA3"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33.6</w:t>
            </w:r>
          </w:p>
        </w:tc>
        <w:tc>
          <w:tcPr>
            <w:tcW w:w="360" w:type="dxa"/>
            <w:tcBorders>
              <w:top w:val="nil"/>
              <w:left w:val="nil"/>
              <w:bottom w:val="single" w:sz="4" w:space="0" w:color="auto"/>
              <w:right w:val="single" w:sz="4" w:space="0" w:color="auto"/>
            </w:tcBorders>
            <w:shd w:val="clear" w:color="auto" w:fill="auto"/>
            <w:noWrap/>
            <w:vAlign w:val="bottom"/>
            <w:hideMark/>
          </w:tcPr>
          <w:p w14:paraId="7FED6321"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100F8DA"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40.9</w:t>
            </w:r>
          </w:p>
        </w:tc>
      </w:tr>
      <w:tr w:rsidR="00C42CCD" w:rsidRPr="00217562" w14:paraId="093F5FFE"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3C04480" w14:textId="7BF17011" w:rsidR="00C42CCD" w:rsidRPr="00217562" w:rsidRDefault="00444825" w:rsidP="00C42CC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09" w:type="dxa"/>
            <w:tcBorders>
              <w:top w:val="nil"/>
              <w:left w:val="nil"/>
              <w:bottom w:val="single" w:sz="4" w:space="0" w:color="auto"/>
              <w:right w:val="single" w:sz="4" w:space="0" w:color="auto"/>
            </w:tcBorders>
            <w:shd w:val="clear" w:color="auto" w:fill="auto"/>
            <w:vAlign w:val="bottom"/>
            <w:hideMark/>
          </w:tcPr>
          <w:p w14:paraId="52108BE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4,481 </w:t>
            </w:r>
          </w:p>
        </w:tc>
        <w:tc>
          <w:tcPr>
            <w:tcW w:w="1792" w:type="dxa"/>
            <w:tcBorders>
              <w:top w:val="nil"/>
              <w:left w:val="nil"/>
              <w:bottom w:val="single" w:sz="4" w:space="0" w:color="auto"/>
              <w:right w:val="single" w:sz="4" w:space="0" w:color="auto"/>
            </w:tcBorders>
            <w:shd w:val="clear" w:color="auto" w:fill="auto"/>
            <w:vAlign w:val="bottom"/>
            <w:hideMark/>
          </w:tcPr>
          <w:p w14:paraId="5FD53AD2"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42.0</w:t>
            </w:r>
          </w:p>
        </w:tc>
        <w:tc>
          <w:tcPr>
            <w:tcW w:w="1144" w:type="dxa"/>
            <w:tcBorders>
              <w:top w:val="nil"/>
              <w:left w:val="nil"/>
              <w:bottom w:val="single" w:sz="4" w:space="0" w:color="auto"/>
              <w:right w:val="single" w:sz="4" w:space="0" w:color="auto"/>
            </w:tcBorders>
            <w:shd w:val="clear" w:color="auto" w:fill="auto"/>
            <w:vAlign w:val="bottom"/>
            <w:hideMark/>
          </w:tcPr>
          <w:p w14:paraId="123E72D1"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37.4</w:t>
            </w:r>
          </w:p>
        </w:tc>
        <w:tc>
          <w:tcPr>
            <w:tcW w:w="360" w:type="dxa"/>
            <w:tcBorders>
              <w:top w:val="nil"/>
              <w:left w:val="nil"/>
              <w:bottom w:val="single" w:sz="4" w:space="0" w:color="auto"/>
              <w:right w:val="single" w:sz="4" w:space="0" w:color="auto"/>
            </w:tcBorders>
            <w:shd w:val="clear" w:color="auto" w:fill="auto"/>
            <w:noWrap/>
            <w:vAlign w:val="bottom"/>
            <w:hideMark/>
          </w:tcPr>
          <w:p w14:paraId="00C77E51"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00459A5C"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46.6</w:t>
            </w:r>
          </w:p>
        </w:tc>
      </w:tr>
      <w:tr w:rsidR="00C42CCD" w:rsidRPr="00217562" w14:paraId="7CE39FA5"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F52447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09" w:type="dxa"/>
            <w:tcBorders>
              <w:top w:val="nil"/>
              <w:left w:val="nil"/>
              <w:bottom w:val="single" w:sz="4" w:space="0" w:color="auto"/>
              <w:right w:val="single" w:sz="4" w:space="0" w:color="auto"/>
            </w:tcBorders>
            <w:shd w:val="clear" w:color="auto" w:fill="auto"/>
            <w:vAlign w:val="bottom"/>
            <w:hideMark/>
          </w:tcPr>
          <w:p w14:paraId="7219453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1,628 </w:t>
            </w:r>
          </w:p>
        </w:tc>
        <w:tc>
          <w:tcPr>
            <w:tcW w:w="1792" w:type="dxa"/>
            <w:tcBorders>
              <w:top w:val="nil"/>
              <w:left w:val="nil"/>
              <w:bottom w:val="single" w:sz="4" w:space="0" w:color="auto"/>
              <w:right w:val="single" w:sz="4" w:space="0" w:color="auto"/>
            </w:tcBorders>
            <w:shd w:val="clear" w:color="auto" w:fill="auto"/>
            <w:vAlign w:val="bottom"/>
            <w:hideMark/>
          </w:tcPr>
          <w:p w14:paraId="4E826EAF"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44.2</w:t>
            </w:r>
          </w:p>
        </w:tc>
        <w:tc>
          <w:tcPr>
            <w:tcW w:w="1144" w:type="dxa"/>
            <w:tcBorders>
              <w:top w:val="nil"/>
              <w:left w:val="nil"/>
              <w:bottom w:val="single" w:sz="4" w:space="0" w:color="auto"/>
              <w:right w:val="single" w:sz="4" w:space="0" w:color="auto"/>
            </w:tcBorders>
            <w:shd w:val="clear" w:color="auto" w:fill="auto"/>
            <w:vAlign w:val="bottom"/>
            <w:hideMark/>
          </w:tcPr>
          <w:p w14:paraId="7CDCFF85"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32.4</w:t>
            </w:r>
          </w:p>
        </w:tc>
        <w:tc>
          <w:tcPr>
            <w:tcW w:w="360" w:type="dxa"/>
            <w:tcBorders>
              <w:top w:val="nil"/>
              <w:left w:val="nil"/>
              <w:bottom w:val="single" w:sz="4" w:space="0" w:color="auto"/>
              <w:right w:val="single" w:sz="4" w:space="0" w:color="auto"/>
            </w:tcBorders>
            <w:shd w:val="clear" w:color="auto" w:fill="auto"/>
            <w:noWrap/>
            <w:vAlign w:val="bottom"/>
            <w:hideMark/>
          </w:tcPr>
          <w:p w14:paraId="45438A40"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B1B99AF"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56.8</w:t>
            </w:r>
          </w:p>
        </w:tc>
      </w:tr>
      <w:tr w:rsidR="00C42CCD" w:rsidRPr="00217562" w14:paraId="02D1EF15"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3706B50"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09" w:type="dxa"/>
            <w:tcBorders>
              <w:top w:val="nil"/>
              <w:left w:val="nil"/>
              <w:bottom w:val="single" w:sz="4" w:space="0" w:color="auto"/>
              <w:right w:val="single" w:sz="4" w:space="0" w:color="auto"/>
            </w:tcBorders>
            <w:shd w:val="clear" w:color="auto" w:fill="auto"/>
            <w:noWrap/>
            <w:vAlign w:val="bottom"/>
            <w:hideMark/>
          </w:tcPr>
          <w:p w14:paraId="4AD1A4F8"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67B28DD1" w14:textId="4B22A930" w:rsidR="00C42CCD" w:rsidRPr="00217562" w:rsidRDefault="00C42CCD" w:rsidP="00522FB5">
            <w:pPr>
              <w:spacing w:after="0" w:line="240" w:lineRule="auto"/>
              <w:jc w:val="center"/>
              <w:rPr>
                <w:rFonts w:ascii="Arial" w:eastAsia="Times New Roman" w:hAnsi="Arial" w:cs="Arial"/>
                <w:color w:val="000000"/>
                <w:lang w:eastAsia="zh-CN"/>
              </w:rPr>
            </w:pPr>
          </w:p>
        </w:tc>
        <w:tc>
          <w:tcPr>
            <w:tcW w:w="1144" w:type="dxa"/>
            <w:tcBorders>
              <w:top w:val="nil"/>
              <w:left w:val="nil"/>
              <w:bottom w:val="single" w:sz="4" w:space="0" w:color="auto"/>
              <w:right w:val="single" w:sz="4" w:space="0" w:color="auto"/>
            </w:tcBorders>
            <w:shd w:val="clear" w:color="auto" w:fill="auto"/>
            <w:noWrap/>
            <w:vAlign w:val="bottom"/>
            <w:hideMark/>
          </w:tcPr>
          <w:p w14:paraId="47F76EF4"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7A687349"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141B9FE6"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375AE745"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ACDB8C4"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09" w:type="dxa"/>
            <w:tcBorders>
              <w:top w:val="nil"/>
              <w:left w:val="nil"/>
              <w:bottom w:val="single" w:sz="4" w:space="0" w:color="auto"/>
              <w:right w:val="single" w:sz="4" w:space="0" w:color="auto"/>
            </w:tcBorders>
            <w:shd w:val="clear" w:color="auto" w:fill="auto"/>
            <w:vAlign w:val="bottom"/>
            <w:hideMark/>
          </w:tcPr>
          <w:p w14:paraId="513623A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933 </w:t>
            </w:r>
          </w:p>
        </w:tc>
        <w:tc>
          <w:tcPr>
            <w:tcW w:w="1792" w:type="dxa"/>
            <w:tcBorders>
              <w:top w:val="nil"/>
              <w:left w:val="nil"/>
              <w:bottom w:val="single" w:sz="4" w:space="0" w:color="auto"/>
              <w:right w:val="single" w:sz="4" w:space="0" w:color="auto"/>
            </w:tcBorders>
            <w:shd w:val="clear" w:color="auto" w:fill="auto"/>
            <w:vAlign w:val="bottom"/>
            <w:hideMark/>
          </w:tcPr>
          <w:p w14:paraId="25019B9A"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44.1</w:t>
            </w:r>
          </w:p>
        </w:tc>
        <w:tc>
          <w:tcPr>
            <w:tcW w:w="1144" w:type="dxa"/>
            <w:tcBorders>
              <w:top w:val="nil"/>
              <w:left w:val="nil"/>
              <w:bottom w:val="single" w:sz="4" w:space="0" w:color="auto"/>
              <w:right w:val="single" w:sz="4" w:space="0" w:color="auto"/>
            </w:tcBorders>
            <w:shd w:val="clear" w:color="auto" w:fill="auto"/>
            <w:vAlign w:val="bottom"/>
            <w:hideMark/>
          </w:tcPr>
          <w:p w14:paraId="49BB1AB1"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30.2</w:t>
            </w:r>
          </w:p>
        </w:tc>
        <w:tc>
          <w:tcPr>
            <w:tcW w:w="360" w:type="dxa"/>
            <w:tcBorders>
              <w:top w:val="nil"/>
              <w:left w:val="nil"/>
              <w:bottom w:val="single" w:sz="4" w:space="0" w:color="auto"/>
              <w:right w:val="single" w:sz="4" w:space="0" w:color="auto"/>
            </w:tcBorders>
            <w:shd w:val="clear" w:color="auto" w:fill="auto"/>
            <w:noWrap/>
            <w:vAlign w:val="bottom"/>
            <w:hideMark/>
          </w:tcPr>
          <w:p w14:paraId="29FBD789"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D88777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59.1</w:t>
            </w:r>
          </w:p>
        </w:tc>
      </w:tr>
      <w:tr w:rsidR="00C42CCD" w:rsidRPr="00217562" w14:paraId="5D7D3C5F"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6704E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09" w:type="dxa"/>
            <w:tcBorders>
              <w:top w:val="nil"/>
              <w:left w:val="nil"/>
              <w:bottom w:val="single" w:sz="4" w:space="0" w:color="auto"/>
              <w:right w:val="single" w:sz="4" w:space="0" w:color="auto"/>
            </w:tcBorders>
            <w:shd w:val="clear" w:color="auto" w:fill="auto"/>
            <w:vAlign w:val="bottom"/>
            <w:hideMark/>
          </w:tcPr>
          <w:p w14:paraId="4C33ECA8"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19,397 </w:t>
            </w:r>
          </w:p>
        </w:tc>
        <w:tc>
          <w:tcPr>
            <w:tcW w:w="1792" w:type="dxa"/>
            <w:tcBorders>
              <w:top w:val="nil"/>
              <w:left w:val="nil"/>
              <w:bottom w:val="single" w:sz="4" w:space="0" w:color="auto"/>
              <w:right w:val="single" w:sz="4" w:space="0" w:color="auto"/>
            </w:tcBorders>
            <w:shd w:val="clear" w:color="auto" w:fill="auto"/>
            <w:vAlign w:val="bottom"/>
            <w:hideMark/>
          </w:tcPr>
          <w:p w14:paraId="7F0AC198"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45.1</w:t>
            </w:r>
          </w:p>
        </w:tc>
        <w:tc>
          <w:tcPr>
            <w:tcW w:w="1144" w:type="dxa"/>
            <w:tcBorders>
              <w:top w:val="nil"/>
              <w:left w:val="nil"/>
              <w:bottom w:val="single" w:sz="4" w:space="0" w:color="auto"/>
              <w:right w:val="single" w:sz="4" w:space="0" w:color="auto"/>
            </w:tcBorders>
            <w:shd w:val="clear" w:color="auto" w:fill="auto"/>
            <w:vAlign w:val="bottom"/>
            <w:hideMark/>
          </w:tcPr>
          <w:p w14:paraId="5AB1D8E1"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41.1</w:t>
            </w:r>
          </w:p>
        </w:tc>
        <w:tc>
          <w:tcPr>
            <w:tcW w:w="360" w:type="dxa"/>
            <w:tcBorders>
              <w:top w:val="nil"/>
              <w:left w:val="nil"/>
              <w:bottom w:val="single" w:sz="4" w:space="0" w:color="auto"/>
              <w:right w:val="single" w:sz="4" w:space="0" w:color="auto"/>
            </w:tcBorders>
            <w:shd w:val="clear" w:color="auto" w:fill="auto"/>
            <w:noWrap/>
            <w:vAlign w:val="bottom"/>
            <w:hideMark/>
          </w:tcPr>
          <w:p w14:paraId="73DA28E5"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135FCE6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49.1</w:t>
            </w:r>
          </w:p>
        </w:tc>
      </w:tr>
      <w:tr w:rsidR="00C42CCD" w:rsidRPr="00217562" w14:paraId="4E84C0AA"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882004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09" w:type="dxa"/>
            <w:tcBorders>
              <w:top w:val="nil"/>
              <w:left w:val="nil"/>
              <w:bottom w:val="single" w:sz="4" w:space="0" w:color="auto"/>
              <w:right w:val="single" w:sz="4" w:space="0" w:color="auto"/>
            </w:tcBorders>
            <w:shd w:val="clear" w:color="auto" w:fill="auto"/>
            <w:vAlign w:val="bottom"/>
            <w:hideMark/>
          </w:tcPr>
          <w:p w14:paraId="1E5054C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45,191 </w:t>
            </w:r>
          </w:p>
        </w:tc>
        <w:tc>
          <w:tcPr>
            <w:tcW w:w="1792" w:type="dxa"/>
            <w:tcBorders>
              <w:top w:val="nil"/>
              <w:left w:val="nil"/>
              <w:bottom w:val="single" w:sz="4" w:space="0" w:color="auto"/>
              <w:right w:val="single" w:sz="4" w:space="0" w:color="auto"/>
            </w:tcBorders>
            <w:shd w:val="clear" w:color="auto" w:fill="auto"/>
            <w:vAlign w:val="bottom"/>
            <w:hideMark/>
          </w:tcPr>
          <w:p w14:paraId="0AD0C1EB"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60.0</w:t>
            </w:r>
          </w:p>
        </w:tc>
        <w:tc>
          <w:tcPr>
            <w:tcW w:w="1144" w:type="dxa"/>
            <w:tcBorders>
              <w:top w:val="nil"/>
              <w:left w:val="nil"/>
              <w:bottom w:val="single" w:sz="4" w:space="0" w:color="auto"/>
              <w:right w:val="single" w:sz="4" w:space="0" w:color="auto"/>
            </w:tcBorders>
            <w:shd w:val="clear" w:color="auto" w:fill="auto"/>
            <w:vAlign w:val="bottom"/>
            <w:hideMark/>
          </w:tcPr>
          <w:p w14:paraId="05ABF844"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56.9</w:t>
            </w:r>
          </w:p>
        </w:tc>
        <w:tc>
          <w:tcPr>
            <w:tcW w:w="360" w:type="dxa"/>
            <w:tcBorders>
              <w:top w:val="nil"/>
              <w:left w:val="nil"/>
              <w:bottom w:val="single" w:sz="4" w:space="0" w:color="auto"/>
              <w:right w:val="single" w:sz="4" w:space="0" w:color="auto"/>
            </w:tcBorders>
            <w:shd w:val="clear" w:color="auto" w:fill="auto"/>
            <w:noWrap/>
            <w:vAlign w:val="bottom"/>
            <w:hideMark/>
          </w:tcPr>
          <w:p w14:paraId="315FFC68"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A62E1FF"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63.1</w:t>
            </w:r>
          </w:p>
        </w:tc>
      </w:tr>
      <w:tr w:rsidR="00C42CCD" w:rsidRPr="00217562" w14:paraId="69C52C90"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5E0091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09" w:type="dxa"/>
            <w:tcBorders>
              <w:top w:val="nil"/>
              <w:left w:val="nil"/>
              <w:bottom w:val="single" w:sz="4" w:space="0" w:color="auto"/>
              <w:right w:val="single" w:sz="4" w:space="0" w:color="auto"/>
            </w:tcBorders>
            <w:shd w:val="clear" w:color="auto" w:fill="auto"/>
            <w:vAlign w:val="bottom"/>
            <w:hideMark/>
          </w:tcPr>
          <w:p w14:paraId="0ECA385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3,369 </w:t>
            </w:r>
          </w:p>
        </w:tc>
        <w:tc>
          <w:tcPr>
            <w:tcW w:w="1792" w:type="dxa"/>
            <w:tcBorders>
              <w:top w:val="nil"/>
              <w:left w:val="nil"/>
              <w:bottom w:val="single" w:sz="4" w:space="0" w:color="auto"/>
              <w:right w:val="single" w:sz="4" w:space="0" w:color="auto"/>
            </w:tcBorders>
            <w:shd w:val="clear" w:color="auto" w:fill="auto"/>
            <w:vAlign w:val="bottom"/>
            <w:hideMark/>
          </w:tcPr>
          <w:p w14:paraId="7EE0FC4E"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66.3</w:t>
            </w:r>
          </w:p>
        </w:tc>
        <w:tc>
          <w:tcPr>
            <w:tcW w:w="1144" w:type="dxa"/>
            <w:tcBorders>
              <w:top w:val="nil"/>
              <w:left w:val="nil"/>
              <w:bottom w:val="single" w:sz="4" w:space="0" w:color="auto"/>
              <w:right w:val="single" w:sz="4" w:space="0" w:color="auto"/>
            </w:tcBorders>
            <w:shd w:val="clear" w:color="auto" w:fill="auto"/>
            <w:vAlign w:val="bottom"/>
            <w:hideMark/>
          </w:tcPr>
          <w:p w14:paraId="183C4934"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54.8</w:t>
            </w:r>
          </w:p>
        </w:tc>
        <w:tc>
          <w:tcPr>
            <w:tcW w:w="360" w:type="dxa"/>
            <w:tcBorders>
              <w:top w:val="nil"/>
              <w:left w:val="nil"/>
              <w:bottom w:val="single" w:sz="4" w:space="0" w:color="auto"/>
              <w:right w:val="single" w:sz="4" w:space="0" w:color="auto"/>
            </w:tcBorders>
            <w:shd w:val="clear" w:color="auto" w:fill="auto"/>
            <w:noWrap/>
            <w:vAlign w:val="bottom"/>
            <w:hideMark/>
          </w:tcPr>
          <w:p w14:paraId="5BD115F2"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F43DEBE"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76.2</w:t>
            </w:r>
          </w:p>
        </w:tc>
      </w:tr>
      <w:tr w:rsidR="00C42CCD" w:rsidRPr="00217562" w14:paraId="6EB99FA1"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C4B6ECC"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09" w:type="dxa"/>
            <w:tcBorders>
              <w:top w:val="nil"/>
              <w:left w:val="nil"/>
              <w:bottom w:val="single" w:sz="4" w:space="0" w:color="auto"/>
              <w:right w:val="single" w:sz="4" w:space="0" w:color="auto"/>
            </w:tcBorders>
            <w:shd w:val="clear" w:color="auto" w:fill="auto"/>
            <w:noWrap/>
            <w:vAlign w:val="bottom"/>
            <w:hideMark/>
          </w:tcPr>
          <w:p w14:paraId="04E663D3"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159055B8" w14:textId="0BC186C2" w:rsidR="00C42CCD" w:rsidRPr="00217562" w:rsidRDefault="00C42CCD" w:rsidP="00522FB5">
            <w:pPr>
              <w:spacing w:after="0" w:line="240" w:lineRule="auto"/>
              <w:jc w:val="center"/>
              <w:rPr>
                <w:rFonts w:ascii="Arial" w:eastAsia="Times New Roman" w:hAnsi="Arial" w:cs="Arial"/>
                <w:color w:val="000000"/>
                <w:lang w:eastAsia="zh-CN"/>
              </w:rPr>
            </w:pPr>
          </w:p>
        </w:tc>
        <w:tc>
          <w:tcPr>
            <w:tcW w:w="1144" w:type="dxa"/>
            <w:tcBorders>
              <w:top w:val="nil"/>
              <w:left w:val="nil"/>
              <w:bottom w:val="single" w:sz="4" w:space="0" w:color="auto"/>
              <w:right w:val="single" w:sz="4" w:space="0" w:color="auto"/>
            </w:tcBorders>
            <w:shd w:val="clear" w:color="auto" w:fill="auto"/>
            <w:noWrap/>
            <w:vAlign w:val="bottom"/>
            <w:hideMark/>
          </w:tcPr>
          <w:p w14:paraId="5D3532EF"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5CEFD26A"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7768134E"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0205287C"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22DCCE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09" w:type="dxa"/>
            <w:tcBorders>
              <w:top w:val="nil"/>
              <w:left w:val="nil"/>
              <w:bottom w:val="single" w:sz="4" w:space="0" w:color="auto"/>
              <w:right w:val="single" w:sz="4" w:space="0" w:color="auto"/>
            </w:tcBorders>
            <w:shd w:val="clear" w:color="auto" w:fill="auto"/>
            <w:vAlign w:val="bottom"/>
            <w:hideMark/>
          </w:tcPr>
          <w:p w14:paraId="121AF65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3,609 </w:t>
            </w:r>
          </w:p>
        </w:tc>
        <w:tc>
          <w:tcPr>
            <w:tcW w:w="1792" w:type="dxa"/>
            <w:tcBorders>
              <w:top w:val="nil"/>
              <w:left w:val="nil"/>
              <w:bottom w:val="single" w:sz="4" w:space="0" w:color="auto"/>
              <w:right w:val="single" w:sz="4" w:space="0" w:color="auto"/>
            </w:tcBorders>
            <w:shd w:val="clear" w:color="auto" w:fill="auto"/>
            <w:vAlign w:val="bottom"/>
            <w:hideMark/>
          </w:tcPr>
          <w:p w14:paraId="2F6A20F5"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37.3</w:t>
            </w:r>
          </w:p>
        </w:tc>
        <w:tc>
          <w:tcPr>
            <w:tcW w:w="1144" w:type="dxa"/>
            <w:tcBorders>
              <w:top w:val="nil"/>
              <w:left w:val="nil"/>
              <w:bottom w:val="single" w:sz="4" w:space="0" w:color="auto"/>
              <w:right w:val="single" w:sz="4" w:space="0" w:color="auto"/>
            </w:tcBorders>
            <w:shd w:val="clear" w:color="auto" w:fill="auto"/>
            <w:vAlign w:val="bottom"/>
            <w:hideMark/>
          </w:tcPr>
          <w:p w14:paraId="157F224F"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29.9</w:t>
            </w:r>
          </w:p>
        </w:tc>
        <w:tc>
          <w:tcPr>
            <w:tcW w:w="360" w:type="dxa"/>
            <w:tcBorders>
              <w:top w:val="nil"/>
              <w:left w:val="nil"/>
              <w:bottom w:val="single" w:sz="4" w:space="0" w:color="auto"/>
              <w:right w:val="single" w:sz="4" w:space="0" w:color="auto"/>
            </w:tcBorders>
            <w:shd w:val="clear" w:color="auto" w:fill="auto"/>
            <w:noWrap/>
            <w:vAlign w:val="bottom"/>
            <w:hideMark/>
          </w:tcPr>
          <w:p w14:paraId="4953F93B"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58D1FAE"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45.4</w:t>
            </w:r>
          </w:p>
        </w:tc>
      </w:tr>
      <w:tr w:rsidR="00C42CCD" w:rsidRPr="00217562" w14:paraId="0F644587"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AEEE17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09" w:type="dxa"/>
            <w:tcBorders>
              <w:top w:val="nil"/>
              <w:left w:val="nil"/>
              <w:bottom w:val="single" w:sz="4" w:space="0" w:color="auto"/>
              <w:right w:val="single" w:sz="4" w:space="0" w:color="auto"/>
            </w:tcBorders>
            <w:shd w:val="clear" w:color="auto" w:fill="auto"/>
            <w:vAlign w:val="bottom"/>
            <w:hideMark/>
          </w:tcPr>
          <w:p w14:paraId="594C192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6,496 </w:t>
            </w:r>
          </w:p>
        </w:tc>
        <w:tc>
          <w:tcPr>
            <w:tcW w:w="1792" w:type="dxa"/>
            <w:tcBorders>
              <w:top w:val="nil"/>
              <w:left w:val="nil"/>
              <w:bottom w:val="single" w:sz="4" w:space="0" w:color="auto"/>
              <w:right w:val="single" w:sz="4" w:space="0" w:color="auto"/>
            </w:tcBorders>
            <w:shd w:val="clear" w:color="auto" w:fill="auto"/>
            <w:vAlign w:val="bottom"/>
            <w:hideMark/>
          </w:tcPr>
          <w:p w14:paraId="576CC660"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34.9</w:t>
            </w:r>
          </w:p>
        </w:tc>
        <w:tc>
          <w:tcPr>
            <w:tcW w:w="1144" w:type="dxa"/>
            <w:tcBorders>
              <w:top w:val="nil"/>
              <w:left w:val="nil"/>
              <w:bottom w:val="single" w:sz="4" w:space="0" w:color="auto"/>
              <w:right w:val="single" w:sz="4" w:space="0" w:color="auto"/>
            </w:tcBorders>
            <w:shd w:val="clear" w:color="auto" w:fill="auto"/>
            <w:vAlign w:val="bottom"/>
            <w:hideMark/>
          </w:tcPr>
          <w:p w14:paraId="03034458"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29.4</w:t>
            </w:r>
          </w:p>
        </w:tc>
        <w:tc>
          <w:tcPr>
            <w:tcW w:w="360" w:type="dxa"/>
            <w:tcBorders>
              <w:top w:val="nil"/>
              <w:left w:val="nil"/>
              <w:bottom w:val="single" w:sz="4" w:space="0" w:color="auto"/>
              <w:right w:val="single" w:sz="4" w:space="0" w:color="auto"/>
            </w:tcBorders>
            <w:shd w:val="clear" w:color="auto" w:fill="auto"/>
            <w:noWrap/>
            <w:vAlign w:val="bottom"/>
            <w:hideMark/>
          </w:tcPr>
          <w:p w14:paraId="2F6193ED"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D74A82B"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40.9</w:t>
            </w:r>
          </w:p>
        </w:tc>
      </w:tr>
      <w:tr w:rsidR="00C42CCD" w:rsidRPr="00217562" w14:paraId="1F6AB68F"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4CBFF9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09" w:type="dxa"/>
            <w:tcBorders>
              <w:top w:val="nil"/>
              <w:left w:val="nil"/>
              <w:bottom w:val="single" w:sz="4" w:space="0" w:color="auto"/>
              <w:right w:val="single" w:sz="4" w:space="0" w:color="auto"/>
            </w:tcBorders>
            <w:shd w:val="clear" w:color="auto" w:fill="auto"/>
            <w:vAlign w:val="bottom"/>
            <w:hideMark/>
          </w:tcPr>
          <w:p w14:paraId="711942D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12,386 </w:t>
            </w:r>
          </w:p>
        </w:tc>
        <w:tc>
          <w:tcPr>
            <w:tcW w:w="1792" w:type="dxa"/>
            <w:tcBorders>
              <w:top w:val="nil"/>
              <w:left w:val="nil"/>
              <w:bottom w:val="single" w:sz="4" w:space="0" w:color="auto"/>
              <w:right w:val="single" w:sz="4" w:space="0" w:color="auto"/>
            </w:tcBorders>
            <w:shd w:val="clear" w:color="auto" w:fill="auto"/>
            <w:vAlign w:val="bottom"/>
            <w:hideMark/>
          </w:tcPr>
          <w:p w14:paraId="7126C730"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42.7</w:t>
            </w:r>
          </w:p>
        </w:tc>
        <w:tc>
          <w:tcPr>
            <w:tcW w:w="1144" w:type="dxa"/>
            <w:tcBorders>
              <w:top w:val="nil"/>
              <w:left w:val="nil"/>
              <w:bottom w:val="single" w:sz="4" w:space="0" w:color="auto"/>
              <w:right w:val="single" w:sz="4" w:space="0" w:color="auto"/>
            </w:tcBorders>
            <w:shd w:val="clear" w:color="auto" w:fill="auto"/>
            <w:vAlign w:val="bottom"/>
            <w:hideMark/>
          </w:tcPr>
          <w:p w14:paraId="77B4718C"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37.7</w:t>
            </w:r>
          </w:p>
        </w:tc>
        <w:tc>
          <w:tcPr>
            <w:tcW w:w="360" w:type="dxa"/>
            <w:tcBorders>
              <w:top w:val="nil"/>
              <w:left w:val="nil"/>
              <w:bottom w:val="single" w:sz="4" w:space="0" w:color="auto"/>
              <w:right w:val="single" w:sz="4" w:space="0" w:color="auto"/>
            </w:tcBorders>
            <w:shd w:val="clear" w:color="auto" w:fill="auto"/>
            <w:noWrap/>
            <w:vAlign w:val="bottom"/>
            <w:hideMark/>
          </w:tcPr>
          <w:p w14:paraId="60750477"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043925C5"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47.7</w:t>
            </w:r>
          </w:p>
        </w:tc>
      </w:tr>
      <w:tr w:rsidR="00C42CCD" w:rsidRPr="00217562" w14:paraId="17E35378"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BEA4412"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09" w:type="dxa"/>
            <w:tcBorders>
              <w:top w:val="nil"/>
              <w:left w:val="nil"/>
              <w:bottom w:val="single" w:sz="4" w:space="0" w:color="auto"/>
              <w:right w:val="single" w:sz="4" w:space="0" w:color="auto"/>
            </w:tcBorders>
            <w:shd w:val="clear" w:color="auto" w:fill="auto"/>
            <w:vAlign w:val="bottom"/>
            <w:hideMark/>
          </w:tcPr>
          <w:p w14:paraId="4542424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44,139 </w:t>
            </w:r>
          </w:p>
        </w:tc>
        <w:tc>
          <w:tcPr>
            <w:tcW w:w="1792" w:type="dxa"/>
            <w:tcBorders>
              <w:top w:val="nil"/>
              <w:left w:val="nil"/>
              <w:bottom w:val="single" w:sz="4" w:space="0" w:color="auto"/>
              <w:right w:val="single" w:sz="4" w:space="0" w:color="auto"/>
            </w:tcBorders>
            <w:shd w:val="clear" w:color="auto" w:fill="auto"/>
            <w:vAlign w:val="bottom"/>
            <w:hideMark/>
          </w:tcPr>
          <w:p w14:paraId="19F477AE"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69.3</w:t>
            </w:r>
          </w:p>
        </w:tc>
        <w:tc>
          <w:tcPr>
            <w:tcW w:w="1144" w:type="dxa"/>
            <w:tcBorders>
              <w:top w:val="nil"/>
              <w:left w:val="nil"/>
              <w:bottom w:val="single" w:sz="4" w:space="0" w:color="auto"/>
              <w:right w:val="single" w:sz="4" w:space="0" w:color="auto"/>
            </w:tcBorders>
            <w:shd w:val="clear" w:color="auto" w:fill="auto"/>
            <w:vAlign w:val="bottom"/>
            <w:hideMark/>
          </w:tcPr>
          <w:p w14:paraId="52A00D4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66.2</w:t>
            </w:r>
          </w:p>
        </w:tc>
        <w:tc>
          <w:tcPr>
            <w:tcW w:w="360" w:type="dxa"/>
            <w:tcBorders>
              <w:top w:val="nil"/>
              <w:left w:val="nil"/>
              <w:bottom w:val="single" w:sz="4" w:space="0" w:color="auto"/>
              <w:right w:val="single" w:sz="4" w:space="0" w:color="auto"/>
            </w:tcBorders>
            <w:shd w:val="clear" w:color="auto" w:fill="auto"/>
            <w:noWrap/>
            <w:vAlign w:val="bottom"/>
            <w:hideMark/>
          </w:tcPr>
          <w:p w14:paraId="612B1A90"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DA6ED1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72.3</w:t>
            </w:r>
          </w:p>
        </w:tc>
      </w:tr>
      <w:tr w:rsidR="00C42CCD" w:rsidRPr="00217562" w14:paraId="2E7AAFB8"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705E595"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09" w:type="dxa"/>
            <w:tcBorders>
              <w:top w:val="nil"/>
              <w:left w:val="nil"/>
              <w:bottom w:val="single" w:sz="4" w:space="0" w:color="auto"/>
              <w:right w:val="single" w:sz="4" w:space="0" w:color="auto"/>
            </w:tcBorders>
            <w:shd w:val="clear" w:color="auto" w:fill="auto"/>
            <w:noWrap/>
            <w:vAlign w:val="bottom"/>
            <w:hideMark/>
          </w:tcPr>
          <w:p w14:paraId="08454772"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64D28A5F" w14:textId="1A5B7EAB" w:rsidR="00C42CCD" w:rsidRPr="00217562" w:rsidRDefault="00C42CCD" w:rsidP="00522FB5">
            <w:pPr>
              <w:spacing w:after="0" w:line="240" w:lineRule="auto"/>
              <w:jc w:val="center"/>
              <w:rPr>
                <w:rFonts w:ascii="Arial" w:eastAsia="Times New Roman" w:hAnsi="Arial" w:cs="Arial"/>
                <w:color w:val="000000"/>
                <w:lang w:eastAsia="zh-CN"/>
              </w:rPr>
            </w:pPr>
          </w:p>
        </w:tc>
        <w:tc>
          <w:tcPr>
            <w:tcW w:w="1144" w:type="dxa"/>
            <w:tcBorders>
              <w:top w:val="nil"/>
              <w:left w:val="nil"/>
              <w:bottom w:val="single" w:sz="4" w:space="0" w:color="auto"/>
              <w:right w:val="single" w:sz="4" w:space="0" w:color="auto"/>
            </w:tcBorders>
            <w:shd w:val="clear" w:color="auto" w:fill="auto"/>
            <w:noWrap/>
            <w:vAlign w:val="bottom"/>
            <w:hideMark/>
          </w:tcPr>
          <w:p w14:paraId="7C1353EC"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0C8776C7"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43E47574"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54FC939B"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3B3F1BF"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09" w:type="dxa"/>
            <w:tcBorders>
              <w:top w:val="nil"/>
              <w:left w:val="nil"/>
              <w:bottom w:val="single" w:sz="4" w:space="0" w:color="auto"/>
              <w:right w:val="single" w:sz="4" w:space="0" w:color="auto"/>
            </w:tcBorders>
            <w:shd w:val="clear" w:color="auto" w:fill="auto"/>
            <w:vAlign w:val="bottom"/>
            <w:hideMark/>
          </w:tcPr>
          <w:p w14:paraId="194E064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10,119 </w:t>
            </w:r>
          </w:p>
        </w:tc>
        <w:tc>
          <w:tcPr>
            <w:tcW w:w="1792" w:type="dxa"/>
            <w:tcBorders>
              <w:top w:val="nil"/>
              <w:left w:val="nil"/>
              <w:bottom w:val="single" w:sz="4" w:space="0" w:color="auto"/>
              <w:right w:val="single" w:sz="4" w:space="0" w:color="auto"/>
            </w:tcBorders>
            <w:shd w:val="clear" w:color="auto" w:fill="auto"/>
            <w:vAlign w:val="bottom"/>
            <w:hideMark/>
          </w:tcPr>
          <w:p w14:paraId="6154909C"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37.3</w:t>
            </w:r>
          </w:p>
        </w:tc>
        <w:tc>
          <w:tcPr>
            <w:tcW w:w="1144" w:type="dxa"/>
            <w:tcBorders>
              <w:top w:val="nil"/>
              <w:left w:val="nil"/>
              <w:bottom w:val="single" w:sz="4" w:space="0" w:color="auto"/>
              <w:right w:val="single" w:sz="4" w:space="0" w:color="auto"/>
            </w:tcBorders>
            <w:shd w:val="clear" w:color="auto" w:fill="auto"/>
            <w:vAlign w:val="bottom"/>
            <w:hideMark/>
          </w:tcPr>
          <w:p w14:paraId="043CAC4F"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32.9</w:t>
            </w:r>
          </w:p>
        </w:tc>
        <w:tc>
          <w:tcPr>
            <w:tcW w:w="360" w:type="dxa"/>
            <w:tcBorders>
              <w:top w:val="nil"/>
              <w:left w:val="nil"/>
              <w:bottom w:val="single" w:sz="4" w:space="0" w:color="auto"/>
              <w:right w:val="single" w:sz="4" w:space="0" w:color="auto"/>
            </w:tcBorders>
            <w:shd w:val="clear" w:color="auto" w:fill="auto"/>
            <w:noWrap/>
            <w:vAlign w:val="bottom"/>
            <w:hideMark/>
          </w:tcPr>
          <w:p w14:paraId="26AAFAF0"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0869916C"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42.0</w:t>
            </w:r>
          </w:p>
        </w:tc>
      </w:tr>
      <w:tr w:rsidR="00C42CCD" w:rsidRPr="00217562" w14:paraId="09D118B6"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8B7841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09" w:type="dxa"/>
            <w:tcBorders>
              <w:top w:val="nil"/>
              <w:left w:val="nil"/>
              <w:bottom w:val="single" w:sz="4" w:space="0" w:color="auto"/>
              <w:right w:val="single" w:sz="4" w:space="0" w:color="auto"/>
            </w:tcBorders>
            <w:shd w:val="clear" w:color="auto" w:fill="auto"/>
            <w:vAlign w:val="bottom"/>
            <w:hideMark/>
          </w:tcPr>
          <w:p w14:paraId="3352431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56,888 </w:t>
            </w:r>
          </w:p>
        </w:tc>
        <w:tc>
          <w:tcPr>
            <w:tcW w:w="1792" w:type="dxa"/>
            <w:tcBorders>
              <w:top w:val="nil"/>
              <w:left w:val="nil"/>
              <w:bottom w:val="single" w:sz="4" w:space="0" w:color="auto"/>
              <w:right w:val="single" w:sz="4" w:space="0" w:color="auto"/>
            </w:tcBorders>
            <w:shd w:val="clear" w:color="auto" w:fill="auto"/>
            <w:vAlign w:val="bottom"/>
            <w:hideMark/>
          </w:tcPr>
          <w:p w14:paraId="75E484C5"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61.0</w:t>
            </w:r>
          </w:p>
        </w:tc>
        <w:tc>
          <w:tcPr>
            <w:tcW w:w="1144" w:type="dxa"/>
            <w:tcBorders>
              <w:top w:val="nil"/>
              <w:left w:val="nil"/>
              <w:bottom w:val="single" w:sz="4" w:space="0" w:color="auto"/>
              <w:right w:val="single" w:sz="4" w:space="0" w:color="auto"/>
            </w:tcBorders>
            <w:shd w:val="clear" w:color="auto" w:fill="auto"/>
            <w:vAlign w:val="bottom"/>
            <w:hideMark/>
          </w:tcPr>
          <w:p w14:paraId="5AC67B57"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58.1</w:t>
            </w:r>
          </w:p>
        </w:tc>
        <w:tc>
          <w:tcPr>
            <w:tcW w:w="360" w:type="dxa"/>
            <w:tcBorders>
              <w:top w:val="nil"/>
              <w:left w:val="nil"/>
              <w:bottom w:val="single" w:sz="4" w:space="0" w:color="auto"/>
              <w:right w:val="single" w:sz="4" w:space="0" w:color="auto"/>
            </w:tcBorders>
            <w:shd w:val="clear" w:color="auto" w:fill="auto"/>
            <w:noWrap/>
            <w:vAlign w:val="bottom"/>
            <w:hideMark/>
          </w:tcPr>
          <w:p w14:paraId="0B76A987"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252494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63.8</w:t>
            </w:r>
          </w:p>
        </w:tc>
      </w:tr>
      <w:tr w:rsidR="00C42CCD" w:rsidRPr="00217562" w14:paraId="54CF88C4"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ADA648"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09" w:type="dxa"/>
            <w:tcBorders>
              <w:top w:val="nil"/>
              <w:left w:val="nil"/>
              <w:bottom w:val="single" w:sz="4" w:space="0" w:color="auto"/>
              <w:right w:val="single" w:sz="4" w:space="0" w:color="auto"/>
            </w:tcBorders>
            <w:shd w:val="clear" w:color="auto" w:fill="auto"/>
            <w:noWrap/>
            <w:vAlign w:val="bottom"/>
            <w:hideMark/>
          </w:tcPr>
          <w:p w14:paraId="61D0D96B"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2431BFBB" w14:textId="431736D2" w:rsidR="00C42CCD" w:rsidRPr="00217562" w:rsidRDefault="00C42CCD" w:rsidP="00522FB5">
            <w:pPr>
              <w:spacing w:after="0" w:line="240" w:lineRule="auto"/>
              <w:jc w:val="center"/>
              <w:rPr>
                <w:rFonts w:ascii="Arial" w:eastAsia="Times New Roman" w:hAnsi="Arial" w:cs="Arial"/>
                <w:color w:val="000000"/>
                <w:lang w:eastAsia="zh-CN"/>
              </w:rPr>
            </w:pPr>
          </w:p>
        </w:tc>
        <w:tc>
          <w:tcPr>
            <w:tcW w:w="1144" w:type="dxa"/>
            <w:tcBorders>
              <w:top w:val="nil"/>
              <w:left w:val="nil"/>
              <w:bottom w:val="single" w:sz="4" w:space="0" w:color="auto"/>
              <w:right w:val="single" w:sz="4" w:space="0" w:color="auto"/>
            </w:tcBorders>
            <w:shd w:val="clear" w:color="auto" w:fill="auto"/>
            <w:noWrap/>
            <w:vAlign w:val="bottom"/>
            <w:hideMark/>
          </w:tcPr>
          <w:p w14:paraId="239524F4"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BB76B13"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369387DA"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60F93F9A"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8BEA77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09" w:type="dxa"/>
            <w:tcBorders>
              <w:top w:val="nil"/>
              <w:left w:val="nil"/>
              <w:bottom w:val="single" w:sz="4" w:space="0" w:color="auto"/>
              <w:right w:val="single" w:sz="4" w:space="0" w:color="auto"/>
            </w:tcBorders>
            <w:shd w:val="clear" w:color="auto" w:fill="auto"/>
            <w:vAlign w:val="bottom"/>
            <w:hideMark/>
          </w:tcPr>
          <w:p w14:paraId="052C298D"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17,181 </w:t>
            </w:r>
          </w:p>
        </w:tc>
        <w:tc>
          <w:tcPr>
            <w:tcW w:w="1792" w:type="dxa"/>
            <w:tcBorders>
              <w:top w:val="nil"/>
              <w:left w:val="nil"/>
              <w:bottom w:val="single" w:sz="4" w:space="0" w:color="auto"/>
              <w:right w:val="single" w:sz="4" w:space="0" w:color="auto"/>
            </w:tcBorders>
            <w:shd w:val="clear" w:color="auto" w:fill="auto"/>
            <w:vAlign w:val="bottom"/>
            <w:hideMark/>
          </w:tcPr>
          <w:p w14:paraId="0A42B01C"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42.1</w:t>
            </w:r>
          </w:p>
        </w:tc>
        <w:tc>
          <w:tcPr>
            <w:tcW w:w="1144" w:type="dxa"/>
            <w:tcBorders>
              <w:top w:val="nil"/>
              <w:left w:val="nil"/>
              <w:bottom w:val="single" w:sz="4" w:space="0" w:color="auto"/>
              <w:right w:val="single" w:sz="4" w:space="0" w:color="auto"/>
            </w:tcBorders>
            <w:shd w:val="clear" w:color="auto" w:fill="auto"/>
            <w:vAlign w:val="bottom"/>
            <w:hideMark/>
          </w:tcPr>
          <w:p w14:paraId="3B6AEA41"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38.8</w:t>
            </w:r>
          </w:p>
        </w:tc>
        <w:tc>
          <w:tcPr>
            <w:tcW w:w="360" w:type="dxa"/>
            <w:tcBorders>
              <w:top w:val="nil"/>
              <w:left w:val="nil"/>
              <w:bottom w:val="single" w:sz="4" w:space="0" w:color="auto"/>
              <w:right w:val="single" w:sz="4" w:space="0" w:color="auto"/>
            </w:tcBorders>
            <w:shd w:val="clear" w:color="auto" w:fill="auto"/>
            <w:noWrap/>
            <w:vAlign w:val="bottom"/>
            <w:hideMark/>
          </w:tcPr>
          <w:p w14:paraId="0FA98F6A"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6EF9A24"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45.5</w:t>
            </w:r>
          </w:p>
        </w:tc>
      </w:tr>
      <w:tr w:rsidR="00C42CCD" w:rsidRPr="00217562" w14:paraId="435B2AF8"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509DFC5"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09" w:type="dxa"/>
            <w:tcBorders>
              <w:top w:val="nil"/>
              <w:left w:val="nil"/>
              <w:bottom w:val="single" w:sz="4" w:space="0" w:color="auto"/>
              <w:right w:val="single" w:sz="4" w:space="0" w:color="auto"/>
            </w:tcBorders>
            <w:shd w:val="clear" w:color="auto" w:fill="auto"/>
            <w:vAlign w:val="bottom"/>
            <w:hideMark/>
          </w:tcPr>
          <w:p w14:paraId="76DA66D3"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51,709 </w:t>
            </w:r>
          </w:p>
        </w:tc>
        <w:tc>
          <w:tcPr>
            <w:tcW w:w="1792" w:type="dxa"/>
            <w:tcBorders>
              <w:top w:val="nil"/>
              <w:left w:val="nil"/>
              <w:bottom w:val="single" w:sz="4" w:space="0" w:color="auto"/>
              <w:right w:val="single" w:sz="4" w:space="0" w:color="auto"/>
            </w:tcBorders>
            <w:shd w:val="clear" w:color="auto" w:fill="auto"/>
            <w:vAlign w:val="bottom"/>
            <w:hideMark/>
          </w:tcPr>
          <w:p w14:paraId="33A799D3"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61.0</w:t>
            </w:r>
          </w:p>
        </w:tc>
        <w:tc>
          <w:tcPr>
            <w:tcW w:w="1144" w:type="dxa"/>
            <w:tcBorders>
              <w:top w:val="nil"/>
              <w:left w:val="nil"/>
              <w:bottom w:val="single" w:sz="4" w:space="0" w:color="auto"/>
              <w:right w:val="single" w:sz="4" w:space="0" w:color="auto"/>
            </w:tcBorders>
            <w:shd w:val="clear" w:color="auto" w:fill="auto"/>
            <w:vAlign w:val="bottom"/>
            <w:hideMark/>
          </w:tcPr>
          <w:p w14:paraId="3FC50028"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57.9</w:t>
            </w:r>
          </w:p>
        </w:tc>
        <w:tc>
          <w:tcPr>
            <w:tcW w:w="360" w:type="dxa"/>
            <w:tcBorders>
              <w:top w:val="nil"/>
              <w:left w:val="nil"/>
              <w:bottom w:val="single" w:sz="4" w:space="0" w:color="auto"/>
              <w:right w:val="single" w:sz="4" w:space="0" w:color="auto"/>
            </w:tcBorders>
            <w:shd w:val="clear" w:color="auto" w:fill="auto"/>
            <w:noWrap/>
            <w:vAlign w:val="bottom"/>
            <w:hideMark/>
          </w:tcPr>
          <w:p w14:paraId="03A3C378"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C8E8A44"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64.1</w:t>
            </w:r>
          </w:p>
        </w:tc>
      </w:tr>
      <w:tr w:rsidR="00C42CCD" w:rsidRPr="00217562" w14:paraId="66ACDAA0"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B8C44E3" w14:textId="7777777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09" w:type="dxa"/>
            <w:tcBorders>
              <w:top w:val="nil"/>
              <w:left w:val="nil"/>
              <w:bottom w:val="single" w:sz="4" w:space="0" w:color="auto"/>
              <w:right w:val="single" w:sz="4" w:space="0" w:color="auto"/>
            </w:tcBorders>
            <w:shd w:val="clear" w:color="auto" w:fill="auto"/>
            <w:noWrap/>
            <w:vAlign w:val="bottom"/>
            <w:hideMark/>
          </w:tcPr>
          <w:p w14:paraId="6F3B754E"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57101E0E" w14:textId="6C9EE1D0" w:rsidR="00C42CCD" w:rsidRPr="00217562" w:rsidRDefault="00C42CCD" w:rsidP="00522FB5">
            <w:pPr>
              <w:spacing w:after="0" w:line="240" w:lineRule="auto"/>
              <w:jc w:val="center"/>
              <w:rPr>
                <w:rFonts w:ascii="Arial" w:eastAsia="Times New Roman" w:hAnsi="Arial" w:cs="Arial"/>
                <w:color w:val="000000"/>
                <w:lang w:eastAsia="zh-CN"/>
              </w:rPr>
            </w:pPr>
          </w:p>
        </w:tc>
        <w:tc>
          <w:tcPr>
            <w:tcW w:w="1144" w:type="dxa"/>
            <w:tcBorders>
              <w:top w:val="nil"/>
              <w:left w:val="nil"/>
              <w:bottom w:val="single" w:sz="4" w:space="0" w:color="auto"/>
              <w:right w:val="single" w:sz="4" w:space="0" w:color="auto"/>
            </w:tcBorders>
            <w:shd w:val="clear" w:color="auto" w:fill="auto"/>
            <w:noWrap/>
            <w:vAlign w:val="bottom"/>
            <w:hideMark/>
          </w:tcPr>
          <w:p w14:paraId="205DEE82"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4E93A886"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11B4F878"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09865CF7"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4C0D7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09" w:type="dxa"/>
            <w:tcBorders>
              <w:top w:val="nil"/>
              <w:left w:val="nil"/>
              <w:bottom w:val="single" w:sz="4" w:space="0" w:color="auto"/>
              <w:right w:val="single" w:sz="4" w:space="0" w:color="auto"/>
            </w:tcBorders>
            <w:shd w:val="clear" w:color="auto" w:fill="auto"/>
            <w:vAlign w:val="bottom"/>
            <w:hideMark/>
          </w:tcPr>
          <w:p w14:paraId="50AD1978"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15,607 </w:t>
            </w:r>
          </w:p>
        </w:tc>
        <w:tc>
          <w:tcPr>
            <w:tcW w:w="1792" w:type="dxa"/>
            <w:tcBorders>
              <w:top w:val="nil"/>
              <w:left w:val="nil"/>
              <w:bottom w:val="single" w:sz="4" w:space="0" w:color="auto"/>
              <w:right w:val="single" w:sz="4" w:space="0" w:color="auto"/>
            </w:tcBorders>
            <w:shd w:val="clear" w:color="auto" w:fill="auto"/>
            <w:vAlign w:val="bottom"/>
            <w:hideMark/>
          </w:tcPr>
          <w:p w14:paraId="1BB6F3E0"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38.6</w:t>
            </w:r>
          </w:p>
        </w:tc>
        <w:tc>
          <w:tcPr>
            <w:tcW w:w="1144" w:type="dxa"/>
            <w:tcBorders>
              <w:top w:val="nil"/>
              <w:left w:val="nil"/>
              <w:bottom w:val="single" w:sz="4" w:space="0" w:color="auto"/>
              <w:right w:val="single" w:sz="4" w:space="0" w:color="auto"/>
            </w:tcBorders>
            <w:shd w:val="clear" w:color="auto" w:fill="auto"/>
            <w:vAlign w:val="bottom"/>
            <w:hideMark/>
          </w:tcPr>
          <w:p w14:paraId="54B6A5B3"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34.5</w:t>
            </w:r>
          </w:p>
        </w:tc>
        <w:tc>
          <w:tcPr>
            <w:tcW w:w="360" w:type="dxa"/>
            <w:tcBorders>
              <w:top w:val="nil"/>
              <w:left w:val="nil"/>
              <w:bottom w:val="single" w:sz="4" w:space="0" w:color="auto"/>
              <w:right w:val="single" w:sz="4" w:space="0" w:color="auto"/>
            </w:tcBorders>
            <w:shd w:val="clear" w:color="auto" w:fill="auto"/>
            <w:noWrap/>
            <w:vAlign w:val="bottom"/>
            <w:hideMark/>
          </w:tcPr>
          <w:p w14:paraId="7DFFAF3F"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4F30151"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42.9</w:t>
            </w:r>
          </w:p>
        </w:tc>
      </w:tr>
      <w:tr w:rsidR="00C42CCD" w:rsidRPr="00217562" w14:paraId="20891078"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2A92FB9"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09" w:type="dxa"/>
            <w:tcBorders>
              <w:top w:val="nil"/>
              <w:left w:val="nil"/>
              <w:bottom w:val="single" w:sz="4" w:space="0" w:color="auto"/>
              <w:right w:val="single" w:sz="4" w:space="0" w:color="auto"/>
            </w:tcBorders>
            <w:shd w:val="clear" w:color="auto" w:fill="auto"/>
            <w:vAlign w:val="bottom"/>
            <w:hideMark/>
          </w:tcPr>
          <w:p w14:paraId="2F988454"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53,283 </w:t>
            </w:r>
          </w:p>
        </w:tc>
        <w:tc>
          <w:tcPr>
            <w:tcW w:w="1792" w:type="dxa"/>
            <w:tcBorders>
              <w:top w:val="nil"/>
              <w:left w:val="nil"/>
              <w:bottom w:val="single" w:sz="4" w:space="0" w:color="auto"/>
              <w:right w:val="single" w:sz="4" w:space="0" w:color="auto"/>
            </w:tcBorders>
            <w:shd w:val="clear" w:color="auto" w:fill="auto"/>
            <w:vAlign w:val="bottom"/>
            <w:hideMark/>
          </w:tcPr>
          <w:p w14:paraId="0919663C"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62.6</w:t>
            </w:r>
          </w:p>
        </w:tc>
        <w:tc>
          <w:tcPr>
            <w:tcW w:w="1144" w:type="dxa"/>
            <w:tcBorders>
              <w:top w:val="nil"/>
              <w:left w:val="nil"/>
              <w:bottom w:val="single" w:sz="4" w:space="0" w:color="auto"/>
              <w:right w:val="single" w:sz="4" w:space="0" w:color="auto"/>
            </w:tcBorders>
            <w:shd w:val="clear" w:color="auto" w:fill="auto"/>
            <w:vAlign w:val="bottom"/>
            <w:hideMark/>
          </w:tcPr>
          <w:p w14:paraId="2E73BC8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59.8</w:t>
            </w:r>
          </w:p>
        </w:tc>
        <w:tc>
          <w:tcPr>
            <w:tcW w:w="360" w:type="dxa"/>
            <w:tcBorders>
              <w:top w:val="nil"/>
              <w:left w:val="nil"/>
              <w:bottom w:val="single" w:sz="4" w:space="0" w:color="auto"/>
              <w:right w:val="single" w:sz="4" w:space="0" w:color="auto"/>
            </w:tcBorders>
            <w:shd w:val="clear" w:color="auto" w:fill="auto"/>
            <w:noWrap/>
            <w:vAlign w:val="bottom"/>
            <w:hideMark/>
          </w:tcPr>
          <w:p w14:paraId="291356E3"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5F91AE1"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65.4</w:t>
            </w:r>
          </w:p>
        </w:tc>
      </w:tr>
      <w:tr w:rsidR="00C42CCD" w:rsidRPr="00217562" w14:paraId="39D05352"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5498032" w14:textId="13AC5767" w:rsidR="00C42CCD" w:rsidRPr="00217562" w:rsidRDefault="00C42CCD" w:rsidP="00C42CC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F544F5" w:rsidRPr="00217562">
              <w:rPr>
                <w:rFonts w:ascii="Arial" w:eastAsia="Times New Roman" w:hAnsi="Arial" w:cs="Arial"/>
                <w:b/>
                <w:bCs/>
                <w:color w:val="000000"/>
                <w:lang w:eastAsia="zh-CN"/>
              </w:rPr>
              <w:t xml:space="preserve"> status</w:t>
            </w:r>
          </w:p>
        </w:tc>
        <w:tc>
          <w:tcPr>
            <w:tcW w:w="1709" w:type="dxa"/>
            <w:tcBorders>
              <w:top w:val="nil"/>
              <w:left w:val="nil"/>
              <w:bottom w:val="single" w:sz="4" w:space="0" w:color="auto"/>
              <w:right w:val="single" w:sz="4" w:space="0" w:color="auto"/>
            </w:tcBorders>
            <w:shd w:val="clear" w:color="auto" w:fill="auto"/>
            <w:noWrap/>
            <w:vAlign w:val="bottom"/>
            <w:hideMark/>
          </w:tcPr>
          <w:p w14:paraId="2FC7C546"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92" w:type="dxa"/>
            <w:tcBorders>
              <w:top w:val="nil"/>
              <w:left w:val="nil"/>
              <w:bottom w:val="single" w:sz="4" w:space="0" w:color="auto"/>
              <w:right w:val="single" w:sz="4" w:space="0" w:color="auto"/>
            </w:tcBorders>
            <w:shd w:val="clear" w:color="auto" w:fill="auto"/>
            <w:noWrap/>
            <w:vAlign w:val="bottom"/>
            <w:hideMark/>
          </w:tcPr>
          <w:p w14:paraId="1DE7D05E" w14:textId="2649EC5D" w:rsidR="00C42CCD" w:rsidRPr="00217562" w:rsidRDefault="00C42CCD" w:rsidP="00522FB5">
            <w:pPr>
              <w:spacing w:after="0" w:line="240" w:lineRule="auto"/>
              <w:jc w:val="center"/>
              <w:rPr>
                <w:rFonts w:ascii="Arial" w:eastAsia="Times New Roman" w:hAnsi="Arial" w:cs="Arial"/>
                <w:color w:val="000000"/>
                <w:lang w:eastAsia="zh-CN"/>
              </w:rPr>
            </w:pPr>
          </w:p>
        </w:tc>
        <w:tc>
          <w:tcPr>
            <w:tcW w:w="1144" w:type="dxa"/>
            <w:tcBorders>
              <w:top w:val="nil"/>
              <w:left w:val="nil"/>
              <w:bottom w:val="single" w:sz="4" w:space="0" w:color="auto"/>
              <w:right w:val="single" w:sz="4" w:space="0" w:color="auto"/>
            </w:tcBorders>
            <w:shd w:val="clear" w:color="auto" w:fill="auto"/>
            <w:noWrap/>
            <w:vAlign w:val="bottom"/>
            <w:hideMark/>
          </w:tcPr>
          <w:p w14:paraId="613179FE" w14:textId="77777777" w:rsidR="00C42CCD" w:rsidRPr="00217562" w:rsidRDefault="00C42CCD" w:rsidP="00C42CC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4221E8EE"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29F1BC44"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42CCD" w:rsidRPr="00217562" w14:paraId="4F9A201D"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81949BC"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09" w:type="dxa"/>
            <w:tcBorders>
              <w:top w:val="nil"/>
              <w:left w:val="nil"/>
              <w:bottom w:val="single" w:sz="4" w:space="0" w:color="auto"/>
              <w:right w:val="single" w:sz="4" w:space="0" w:color="auto"/>
            </w:tcBorders>
            <w:shd w:val="clear" w:color="auto" w:fill="auto"/>
            <w:vAlign w:val="bottom"/>
            <w:hideMark/>
          </w:tcPr>
          <w:p w14:paraId="4D2E55B6"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62,883 </w:t>
            </w:r>
          </w:p>
        </w:tc>
        <w:tc>
          <w:tcPr>
            <w:tcW w:w="1792" w:type="dxa"/>
            <w:tcBorders>
              <w:top w:val="nil"/>
              <w:left w:val="nil"/>
              <w:bottom w:val="single" w:sz="4" w:space="0" w:color="auto"/>
              <w:right w:val="single" w:sz="4" w:space="0" w:color="auto"/>
            </w:tcBorders>
            <w:shd w:val="clear" w:color="auto" w:fill="auto"/>
            <w:vAlign w:val="bottom"/>
            <w:hideMark/>
          </w:tcPr>
          <w:p w14:paraId="059B0B9A" w14:textId="77777777" w:rsidR="00C42CCD" w:rsidRPr="00217562" w:rsidRDefault="00C42CCD" w:rsidP="00522FB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56.9</w:t>
            </w:r>
          </w:p>
        </w:tc>
        <w:tc>
          <w:tcPr>
            <w:tcW w:w="1144" w:type="dxa"/>
            <w:tcBorders>
              <w:top w:val="nil"/>
              <w:left w:val="nil"/>
              <w:bottom w:val="single" w:sz="4" w:space="0" w:color="auto"/>
              <w:right w:val="single" w:sz="4" w:space="0" w:color="auto"/>
            </w:tcBorders>
            <w:shd w:val="clear" w:color="auto" w:fill="auto"/>
            <w:vAlign w:val="bottom"/>
            <w:hideMark/>
          </w:tcPr>
          <w:p w14:paraId="2818B650"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54.3</w:t>
            </w:r>
          </w:p>
        </w:tc>
        <w:tc>
          <w:tcPr>
            <w:tcW w:w="360" w:type="dxa"/>
            <w:tcBorders>
              <w:top w:val="nil"/>
              <w:left w:val="nil"/>
              <w:bottom w:val="single" w:sz="4" w:space="0" w:color="auto"/>
              <w:right w:val="single" w:sz="4" w:space="0" w:color="auto"/>
            </w:tcBorders>
            <w:shd w:val="clear" w:color="auto" w:fill="auto"/>
            <w:noWrap/>
            <w:vAlign w:val="bottom"/>
            <w:hideMark/>
          </w:tcPr>
          <w:p w14:paraId="5716EAB6" w14:textId="77777777" w:rsidR="00C42CCD" w:rsidRPr="00217562" w:rsidRDefault="00C42CCD" w:rsidP="00C42CC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2537252E"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59.4</w:t>
            </w:r>
          </w:p>
        </w:tc>
      </w:tr>
      <w:tr w:rsidR="00C42CCD" w:rsidRPr="00217562" w14:paraId="596BDAB4" w14:textId="77777777" w:rsidTr="009B5435">
        <w:trPr>
          <w:trHeight w:val="28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6CEE089" w14:textId="46ECC3A9"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09" w:type="dxa"/>
            <w:tcBorders>
              <w:top w:val="nil"/>
              <w:left w:val="nil"/>
              <w:bottom w:val="single" w:sz="4" w:space="0" w:color="auto"/>
              <w:right w:val="single" w:sz="4" w:space="0" w:color="auto"/>
            </w:tcBorders>
            <w:shd w:val="clear" w:color="auto" w:fill="auto"/>
            <w:vAlign w:val="bottom"/>
            <w:hideMark/>
          </w:tcPr>
          <w:p w14:paraId="2988C61B" w14:textId="77777777" w:rsidR="00C42CCD" w:rsidRPr="00217562" w:rsidRDefault="00C42CCD" w:rsidP="00C42CC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5,624 </w:t>
            </w:r>
          </w:p>
        </w:tc>
        <w:tc>
          <w:tcPr>
            <w:tcW w:w="1792" w:type="dxa"/>
            <w:tcBorders>
              <w:top w:val="nil"/>
              <w:left w:val="nil"/>
              <w:bottom w:val="single" w:sz="4" w:space="0" w:color="auto"/>
              <w:right w:val="single" w:sz="4" w:space="0" w:color="auto"/>
            </w:tcBorders>
            <w:shd w:val="clear" w:color="auto" w:fill="auto"/>
            <w:vAlign w:val="bottom"/>
            <w:hideMark/>
          </w:tcPr>
          <w:p w14:paraId="7F24C795" w14:textId="77777777" w:rsidR="00C42CCD" w:rsidRPr="00217562" w:rsidRDefault="00C42CCD" w:rsidP="00522FB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39.8</w:t>
            </w:r>
          </w:p>
        </w:tc>
        <w:tc>
          <w:tcPr>
            <w:tcW w:w="1144" w:type="dxa"/>
            <w:tcBorders>
              <w:top w:val="nil"/>
              <w:left w:val="nil"/>
              <w:bottom w:val="single" w:sz="4" w:space="0" w:color="auto"/>
              <w:right w:val="single" w:sz="4" w:space="0" w:color="auto"/>
            </w:tcBorders>
            <w:shd w:val="clear" w:color="auto" w:fill="auto"/>
            <w:vAlign w:val="bottom"/>
            <w:hideMark/>
          </w:tcPr>
          <w:p w14:paraId="41098DCC"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32.8</w:t>
            </w:r>
          </w:p>
        </w:tc>
        <w:tc>
          <w:tcPr>
            <w:tcW w:w="360" w:type="dxa"/>
            <w:tcBorders>
              <w:top w:val="nil"/>
              <w:left w:val="nil"/>
              <w:bottom w:val="single" w:sz="4" w:space="0" w:color="auto"/>
              <w:right w:val="single" w:sz="4" w:space="0" w:color="auto"/>
            </w:tcBorders>
            <w:shd w:val="clear" w:color="auto" w:fill="auto"/>
            <w:noWrap/>
            <w:vAlign w:val="bottom"/>
            <w:hideMark/>
          </w:tcPr>
          <w:p w14:paraId="2691AFE4" w14:textId="77777777" w:rsidR="00C42CCD" w:rsidRPr="00217562" w:rsidRDefault="00C42CCD" w:rsidP="00C42CC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E157D11" w14:textId="77777777" w:rsidR="00C42CCD" w:rsidRPr="00217562" w:rsidRDefault="00C42CCD" w:rsidP="00C42CC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47.1</w:t>
            </w:r>
          </w:p>
        </w:tc>
      </w:tr>
    </w:tbl>
    <w:p w14:paraId="0C883DCE" w14:textId="7865394E" w:rsidR="00522FB5" w:rsidRPr="009E65CC" w:rsidRDefault="00EE7B30" w:rsidP="000A161A">
      <w:pPr>
        <w:ind w:left="90"/>
        <w:rPr>
          <w:rFonts w:ascii="Arial" w:hAnsi="Arial" w:cs="Arial"/>
          <w:bCs/>
          <w:sz w:val="20"/>
          <w:szCs w:val="20"/>
        </w:rPr>
      </w:pPr>
      <w:r w:rsidRPr="009E65CC">
        <w:rPr>
          <w:rFonts w:ascii="Arial" w:hAnsi="Arial" w:cs="Arial"/>
          <w:b/>
          <w:bCs/>
          <w:sz w:val="20"/>
          <w:szCs w:val="20"/>
        </w:rPr>
        <w:t>Bolding indicates n</w:t>
      </w:r>
      <w:r w:rsidR="00522FB5" w:rsidRPr="009E65CC">
        <w:rPr>
          <w:rFonts w:ascii="Arial" w:hAnsi="Arial" w:cs="Arial"/>
          <w:b/>
          <w:bCs/>
          <w:sz w:val="20"/>
          <w:szCs w:val="20"/>
        </w:rPr>
        <w:t>on-overlapping 95% Confidence Limit</w:t>
      </w:r>
      <w:r w:rsidR="004C6AAD" w:rsidRPr="009E65CC">
        <w:rPr>
          <w:rFonts w:ascii="Arial" w:hAnsi="Arial" w:cs="Arial"/>
          <w:b/>
          <w:bCs/>
          <w:sz w:val="20"/>
          <w:szCs w:val="20"/>
        </w:rPr>
        <w:t>s</w:t>
      </w:r>
      <w:r w:rsidR="00522FB5" w:rsidRPr="009E65CC">
        <w:rPr>
          <w:rFonts w:ascii="Arial" w:hAnsi="Arial" w:cs="Arial"/>
          <w:b/>
          <w:bCs/>
          <w:sz w:val="20"/>
          <w:szCs w:val="20"/>
        </w:rPr>
        <w:t xml:space="preserve"> (95% CL)</w:t>
      </w:r>
      <w:r w:rsidRPr="009E65CC">
        <w:rPr>
          <w:rFonts w:ascii="Arial" w:hAnsi="Arial" w:cs="Arial"/>
          <w:b/>
          <w:bCs/>
          <w:sz w:val="20"/>
          <w:szCs w:val="20"/>
        </w:rPr>
        <w:t>,</w:t>
      </w:r>
      <w:r w:rsidR="00522FB5" w:rsidRPr="009E65CC">
        <w:rPr>
          <w:rFonts w:ascii="Arial" w:hAnsi="Arial" w:cs="Arial"/>
          <w:bCs/>
          <w:sz w:val="20"/>
          <w:szCs w:val="20"/>
        </w:rPr>
        <w:t xml:space="preserve"> </w:t>
      </w:r>
      <w:r w:rsidRPr="009E65CC">
        <w:rPr>
          <w:rFonts w:ascii="Arial" w:hAnsi="Arial" w:cs="Arial"/>
          <w:bCs/>
          <w:sz w:val="20"/>
          <w:szCs w:val="20"/>
        </w:rPr>
        <w:t>showing</w:t>
      </w:r>
      <w:r w:rsidR="00522FB5" w:rsidRPr="009E65CC">
        <w:rPr>
          <w:rFonts w:ascii="Arial" w:hAnsi="Arial" w:cs="Arial"/>
          <w:bCs/>
          <w:sz w:val="20"/>
          <w:szCs w:val="20"/>
        </w:rPr>
        <w:t xml:space="preserve"> a difference between the reference group and the comparison group. The reference groups: </w:t>
      </w:r>
      <w:r w:rsidR="00444825" w:rsidRPr="009E65CC">
        <w:rPr>
          <w:rFonts w:ascii="Arial" w:hAnsi="Arial" w:cs="Arial"/>
          <w:bCs/>
          <w:sz w:val="20"/>
          <w:szCs w:val="20"/>
        </w:rPr>
        <w:t>White non-Hispanic</w:t>
      </w:r>
      <w:r w:rsidR="00522FB5" w:rsidRPr="009E65CC">
        <w:rPr>
          <w:rFonts w:ascii="Arial" w:hAnsi="Arial" w:cs="Arial"/>
          <w:bCs/>
          <w:sz w:val="20"/>
          <w:szCs w:val="20"/>
        </w:rPr>
        <w:t>, 20-29 years, college graduate, &gt;100% FPL, US-born, married, not a WIC participant, and without a disability.</w:t>
      </w:r>
    </w:p>
    <w:p w14:paraId="613AAB37" w14:textId="33E0A486" w:rsidR="008570C5" w:rsidRPr="009E65CC" w:rsidRDefault="008570C5" w:rsidP="000A161A">
      <w:pPr>
        <w:spacing w:before="120" w:after="160"/>
        <w:ind w:left="90" w:right="720"/>
        <w:rPr>
          <w:rFonts w:ascii="Arial" w:hAnsi="Arial" w:cs="Arial"/>
          <w:sz w:val="20"/>
          <w:szCs w:val="20"/>
        </w:rPr>
      </w:pPr>
      <w:r w:rsidRPr="009E65CC">
        <w:rPr>
          <w:rFonts w:ascii="Arial" w:hAnsi="Arial" w:cs="Arial"/>
          <w:sz w:val="20"/>
          <w:szCs w:val="20"/>
        </w:rPr>
        <w:t xml:space="preserve">*This is a new question </w:t>
      </w:r>
      <w:r w:rsidR="00C160B3" w:rsidRPr="009E65CC">
        <w:rPr>
          <w:rFonts w:ascii="Arial" w:hAnsi="Arial" w:cs="Arial"/>
          <w:sz w:val="20"/>
          <w:szCs w:val="20"/>
        </w:rPr>
        <w:t xml:space="preserve">that was </w:t>
      </w:r>
      <w:r w:rsidRPr="009E65CC">
        <w:rPr>
          <w:rFonts w:ascii="Arial" w:hAnsi="Arial" w:cs="Arial"/>
          <w:sz w:val="20"/>
          <w:szCs w:val="20"/>
        </w:rPr>
        <w:t xml:space="preserve">added </w:t>
      </w:r>
      <w:r w:rsidR="001227C9" w:rsidRPr="009E65CC">
        <w:rPr>
          <w:rFonts w:ascii="Arial" w:hAnsi="Arial" w:cs="Arial"/>
          <w:sz w:val="20"/>
          <w:szCs w:val="20"/>
        </w:rPr>
        <w:t>in</w:t>
      </w:r>
      <w:r w:rsidRPr="009E65CC">
        <w:rPr>
          <w:rFonts w:ascii="Arial" w:hAnsi="Arial" w:cs="Arial"/>
          <w:sz w:val="20"/>
          <w:szCs w:val="20"/>
        </w:rPr>
        <w:t xml:space="preserve"> 2016 (Phase 8).</w:t>
      </w:r>
      <w:r w:rsidR="00EE7B30" w:rsidRPr="009E65CC">
        <w:rPr>
          <w:rFonts w:ascii="Arial" w:hAnsi="Arial" w:cs="Arial"/>
          <w:sz w:val="20"/>
          <w:szCs w:val="20"/>
        </w:rPr>
        <w:t xml:space="preserve"> </w:t>
      </w:r>
      <w:r w:rsidR="00EE7B30" w:rsidRPr="009E65CC">
        <w:rPr>
          <w:rFonts w:ascii="Arial" w:hAnsi="Arial" w:cs="Arial"/>
          <w:bCs/>
          <w:sz w:val="20"/>
          <w:szCs w:val="20"/>
        </w:rPr>
        <w:t xml:space="preserve">See </w:t>
      </w:r>
      <w:hyperlink w:anchor="Appendix_C" w:history="1">
        <w:r w:rsidR="00EE7B30" w:rsidRPr="009E65CC">
          <w:rPr>
            <w:rStyle w:val="Hyperlink"/>
            <w:rFonts w:ascii="Arial" w:hAnsi="Arial" w:cs="Arial"/>
            <w:bCs/>
            <w:sz w:val="20"/>
            <w:szCs w:val="20"/>
          </w:rPr>
          <w:t>Appendix C</w:t>
        </w:r>
      </w:hyperlink>
      <w:r w:rsidR="00EE7B30" w:rsidRPr="009E65CC">
        <w:rPr>
          <w:rFonts w:ascii="Arial" w:hAnsi="Arial" w:cs="Arial"/>
          <w:bCs/>
          <w:sz w:val="20"/>
          <w:szCs w:val="20"/>
        </w:rPr>
        <w:t xml:space="preserve"> for survey questions.</w:t>
      </w:r>
    </w:p>
    <w:p w14:paraId="7677BA46" w14:textId="6A320CC8" w:rsidR="00A47EEF" w:rsidRPr="00217562" w:rsidRDefault="00A47EEF" w:rsidP="00614DD7">
      <w:pPr>
        <w:rPr>
          <w:rFonts w:ascii="Arial" w:hAnsi="Arial" w:cs="Arial"/>
          <w:b/>
          <w:bCs/>
        </w:rPr>
      </w:pPr>
    </w:p>
    <w:p w14:paraId="310C6536" w14:textId="77777777" w:rsidR="00FC2E78" w:rsidRPr="00217562" w:rsidRDefault="00FC2E78" w:rsidP="00614DD7">
      <w:pPr>
        <w:rPr>
          <w:rFonts w:ascii="Arial" w:hAnsi="Arial" w:cs="Arial"/>
          <w:b/>
          <w:bCs/>
        </w:rPr>
        <w:sectPr w:rsidR="00FC2E78" w:rsidRPr="00217562" w:rsidSect="00082B11">
          <w:pgSz w:w="12240" w:h="15840"/>
          <w:pgMar w:top="1152" w:right="1440" w:bottom="1152" w:left="1440" w:header="720" w:footer="720" w:gutter="0"/>
          <w:cols w:space="720"/>
          <w:docGrid w:linePitch="360"/>
        </w:sectPr>
      </w:pPr>
    </w:p>
    <w:p w14:paraId="23249287" w14:textId="0F94E36E" w:rsidR="00614DD7" w:rsidRPr="000221B4" w:rsidRDefault="00614DD7" w:rsidP="004C290F">
      <w:pPr>
        <w:pStyle w:val="Heading2"/>
        <w:rPr>
          <w:rFonts w:ascii="Arial" w:hAnsi="Arial" w:cs="Arial"/>
          <w:b/>
          <w:bCs/>
          <w:sz w:val="28"/>
          <w:szCs w:val="28"/>
        </w:rPr>
      </w:pPr>
      <w:bookmarkStart w:id="82" w:name="Breastfeeding"/>
      <w:bookmarkStart w:id="83" w:name="_Toc91142132"/>
      <w:r w:rsidRPr="000221B4">
        <w:rPr>
          <w:rFonts w:ascii="Arial" w:hAnsi="Arial" w:cs="Arial"/>
          <w:b/>
          <w:bCs/>
          <w:sz w:val="28"/>
          <w:szCs w:val="28"/>
        </w:rPr>
        <w:lastRenderedPageBreak/>
        <w:t>Breastfeeding</w:t>
      </w:r>
      <w:bookmarkEnd w:id="83"/>
      <w:r w:rsidRPr="000221B4">
        <w:rPr>
          <w:rFonts w:ascii="Arial" w:hAnsi="Arial" w:cs="Arial"/>
          <w:b/>
          <w:bCs/>
          <w:sz w:val="28"/>
          <w:szCs w:val="28"/>
        </w:rPr>
        <w:t xml:space="preserve"> </w:t>
      </w:r>
    </w:p>
    <w:p w14:paraId="5DE5A071" w14:textId="4D48FE35" w:rsidR="004C290F" w:rsidRPr="00217562" w:rsidRDefault="004C290F" w:rsidP="00217562">
      <w:pPr>
        <w:pStyle w:val="Heading3"/>
        <w:rPr>
          <w:rFonts w:ascii="Arial" w:hAnsi="Arial" w:cs="Arial"/>
        </w:rPr>
      </w:pPr>
      <w:bookmarkStart w:id="84" w:name="_Toc91142133"/>
      <w:bookmarkEnd w:id="82"/>
      <w:r w:rsidRPr="00217562">
        <w:rPr>
          <w:rFonts w:ascii="Arial" w:hAnsi="Arial" w:cs="Arial"/>
        </w:rPr>
        <w:t>Breastfeeding</w:t>
      </w:r>
      <w:bookmarkEnd w:id="84"/>
    </w:p>
    <w:p w14:paraId="4D160482" w14:textId="7D1B58B2" w:rsidR="00614DD7" w:rsidRPr="00217562" w:rsidRDefault="00955DE5" w:rsidP="0034295D">
      <w:pPr>
        <w:pStyle w:val="figtitle"/>
        <w:spacing w:line="276" w:lineRule="auto"/>
        <w:ind w:left="0" w:right="720"/>
        <w:jc w:val="left"/>
        <w:rPr>
          <w:rFonts w:ascii="Arial" w:hAnsi="Arial" w:cs="Arial"/>
          <w:b w:val="0"/>
        </w:rPr>
      </w:pPr>
      <w:r w:rsidRPr="00217562">
        <w:rPr>
          <w:rFonts w:ascii="Arial" w:hAnsi="Arial" w:cs="Arial"/>
          <w:b w:val="0"/>
        </w:rPr>
        <w:t>AAP</w:t>
      </w:r>
      <w:r w:rsidR="00614DD7" w:rsidRPr="00217562">
        <w:rPr>
          <w:rFonts w:ascii="Arial" w:hAnsi="Arial" w:cs="Arial"/>
          <w:b w:val="0"/>
        </w:rPr>
        <w:t xml:space="preserve"> recommends exclusive breastfeeding for the first six months of an infant’s life. After the first six months and up to one year, breastfeeding can continue with introduction of solid foods (Eidelman &amp; Schanler, 2012). According to the Centers for Disease Control and Prevention</w:t>
      </w:r>
      <w:r w:rsidR="00496CDD" w:rsidRPr="00217562">
        <w:rPr>
          <w:rFonts w:ascii="Arial" w:hAnsi="Arial" w:cs="Arial"/>
          <w:b w:val="0"/>
        </w:rPr>
        <w:t xml:space="preserve"> (CDC)</w:t>
      </w:r>
      <w:r w:rsidR="00614DD7" w:rsidRPr="00217562">
        <w:rPr>
          <w:rFonts w:ascii="Arial" w:hAnsi="Arial" w:cs="Arial"/>
          <w:b w:val="0"/>
        </w:rPr>
        <w:t xml:space="preserve">, </w:t>
      </w:r>
      <w:r w:rsidR="00DC6A13" w:rsidRPr="00217562">
        <w:rPr>
          <w:rFonts w:ascii="Arial" w:hAnsi="Arial" w:cs="Arial"/>
          <w:b w:val="0"/>
        </w:rPr>
        <w:t xml:space="preserve">breastfeeding was initiated for </w:t>
      </w:r>
      <w:r w:rsidR="00614DD7" w:rsidRPr="00217562">
        <w:rPr>
          <w:rFonts w:ascii="Arial" w:hAnsi="Arial" w:cs="Arial"/>
          <w:b w:val="0"/>
        </w:rPr>
        <w:t xml:space="preserve">83% of </w:t>
      </w:r>
      <w:r w:rsidR="005E2824" w:rsidRPr="00217562">
        <w:rPr>
          <w:rFonts w:ascii="Arial" w:hAnsi="Arial" w:cs="Arial"/>
          <w:b w:val="0"/>
        </w:rPr>
        <w:t>US</w:t>
      </w:r>
      <w:r w:rsidR="00614DD7" w:rsidRPr="00217562">
        <w:rPr>
          <w:rFonts w:ascii="Arial" w:hAnsi="Arial" w:cs="Arial"/>
          <w:b w:val="0"/>
        </w:rPr>
        <w:t xml:space="preserve"> infants born in 2014. In addition, 55% of infants born in 2014 were still being breastfed at six months of age, up from 42% in 2004 (CDC, 2017). The benefits of breastfeeding include providing a child with a nutritionally balanced meal, some protection against common childhood infections, and better survival during an infant’s first year, including a lower risk of SIDS (Ip</w:t>
      </w:r>
      <w:r w:rsidR="00A3488B" w:rsidRPr="00217562">
        <w:rPr>
          <w:rFonts w:ascii="Arial" w:hAnsi="Arial" w:cs="Arial"/>
          <w:b w:val="0"/>
        </w:rPr>
        <w:t xml:space="preserve"> et al.</w:t>
      </w:r>
      <w:r w:rsidR="00614DD7" w:rsidRPr="00217562">
        <w:rPr>
          <w:rFonts w:ascii="Arial" w:hAnsi="Arial" w:cs="Arial"/>
          <w:b w:val="0"/>
        </w:rPr>
        <w:t xml:space="preserve">, 2007). </w:t>
      </w:r>
      <w:r w:rsidR="00F33D5B" w:rsidRPr="00217562">
        <w:rPr>
          <w:rFonts w:ascii="Arial" w:hAnsi="Arial" w:cs="Arial"/>
          <w:b w:val="0"/>
        </w:rPr>
        <w:t>Previous r</w:t>
      </w:r>
      <w:r w:rsidR="00614DD7" w:rsidRPr="00217562">
        <w:rPr>
          <w:rFonts w:ascii="Arial" w:hAnsi="Arial" w:cs="Arial"/>
          <w:b w:val="0"/>
        </w:rPr>
        <w:t xml:space="preserve">esearch </w:t>
      </w:r>
      <w:r w:rsidR="005E1CBD" w:rsidRPr="00217562">
        <w:rPr>
          <w:rFonts w:ascii="Arial" w:hAnsi="Arial" w:cs="Arial"/>
          <w:b w:val="0"/>
        </w:rPr>
        <w:t xml:space="preserve">has </w:t>
      </w:r>
      <w:r w:rsidR="00614DD7" w:rsidRPr="00217562">
        <w:rPr>
          <w:rFonts w:ascii="Arial" w:hAnsi="Arial" w:cs="Arial"/>
          <w:b w:val="0"/>
        </w:rPr>
        <w:t>showed that breastfeeding may reduce the risk for certain allergic diseases, asthma, obesity, and Type 2 diabetes (Ip</w:t>
      </w:r>
      <w:r w:rsidR="00A47EEF" w:rsidRPr="00217562">
        <w:rPr>
          <w:rFonts w:ascii="Arial" w:hAnsi="Arial" w:cs="Arial"/>
          <w:b w:val="0"/>
        </w:rPr>
        <w:t xml:space="preserve"> et al.</w:t>
      </w:r>
      <w:r w:rsidR="00614DD7" w:rsidRPr="00217562">
        <w:rPr>
          <w:rFonts w:ascii="Arial" w:hAnsi="Arial" w:cs="Arial"/>
          <w:b w:val="0"/>
        </w:rPr>
        <w:t>, 2007</w:t>
      </w:r>
      <w:r w:rsidR="00ED65B2" w:rsidRPr="00217562">
        <w:rPr>
          <w:rFonts w:ascii="Arial" w:hAnsi="Arial" w:cs="Arial"/>
          <w:b w:val="0"/>
        </w:rPr>
        <w:t xml:space="preserve">; </w:t>
      </w:r>
      <w:hyperlink r:id="rId38" w:history="1">
        <w:r w:rsidR="00ED65B2" w:rsidRPr="00217562">
          <w:rPr>
            <w:rStyle w:val="Hyperlink"/>
            <w:rFonts w:ascii="Arial" w:hAnsi="Arial" w:cs="Arial"/>
            <w:b w:val="0"/>
            <w:bCs/>
            <w:color w:val="auto"/>
            <w:u w:val="none"/>
          </w:rPr>
          <w:t>Pattison</w:t>
        </w:r>
      </w:hyperlink>
      <w:r w:rsidR="00A47EEF" w:rsidRPr="00217562">
        <w:rPr>
          <w:rStyle w:val="authors-list-item"/>
          <w:rFonts w:ascii="Arial" w:hAnsi="Arial" w:cs="Arial"/>
          <w:b w:val="0"/>
          <w:bCs/>
        </w:rPr>
        <w:t xml:space="preserve"> et al.</w:t>
      </w:r>
      <w:r w:rsidR="00ED65B2" w:rsidRPr="00217562">
        <w:rPr>
          <w:rStyle w:val="authors-list-item"/>
          <w:rFonts w:ascii="Arial" w:hAnsi="Arial" w:cs="Arial"/>
          <w:b w:val="0"/>
          <w:bCs/>
        </w:rPr>
        <w:t>, 2019</w:t>
      </w:r>
      <w:r w:rsidR="00614DD7" w:rsidRPr="00217562">
        <w:rPr>
          <w:rFonts w:ascii="Arial" w:hAnsi="Arial" w:cs="Arial"/>
          <w:b w:val="0"/>
          <w:bCs/>
        </w:rPr>
        <w:t>).</w:t>
      </w:r>
    </w:p>
    <w:p w14:paraId="7CDB89CD" w14:textId="355C8612" w:rsidR="00C570C4" w:rsidRPr="00217562" w:rsidRDefault="005E56D3" w:rsidP="0034295D">
      <w:pPr>
        <w:pStyle w:val="figtitle"/>
        <w:spacing w:line="276" w:lineRule="auto"/>
        <w:ind w:left="0" w:right="720"/>
        <w:jc w:val="left"/>
        <w:rPr>
          <w:rFonts w:ascii="Arial" w:hAnsi="Arial" w:cs="Arial"/>
          <w:b w:val="0"/>
        </w:rPr>
      </w:pPr>
      <w:r w:rsidRPr="00217562">
        <w:rPr>
          <w:rFonts w:ascii="Arial" w:hAnsi="Arial" w:cs="Arial"/>
          <w:b w:val="0"/>
        </w:rPr>
        <w:t xml:space="preserve">Breastfeeding is also strongly </w:t>
      </w:r>
      <w:r w:rsidR="00801EC5" w:rsidRPr="00217562">
        <w:rPr>
          <w:rFonts w:ascii="Arial" w:hAnsi="Arial" w:cs="Arial"/>
          <w:b w:val="0"/>
        </w:rPr>
        <w:t>encouraged and promoted</w:t>
      </w:r>
      <w:r w:rsidRPr="00217562">
        <w:rPr>
          <w:rFonts w:ascii="Arial" w:hAnsi="Arial" w:cs="Arial"/>
          <w:b w:val="0"/>
        </w:rPr>
        <w:t xml:space="preserve"> by the WIC program. All WIC</w:t>
      </w:r>
      <w:r w:rsidR="00BD20FC" w:rsidRPr="00217562">
        <w:rPr>
          <w:rFonts w:ascii="Arial" w:hAnsi="Arial" w:cs="Arial"/>
          <w:b w:val="0"/>
        </w:rPr>
        <w:t xml:space="preserve"> program</w:t>
      </w:r>
      <w:r w:rsidRPr="00217562">
        <w:rPr>
          <w:rFonts w:ascii="Arial" w:hAnsi="Arial" w:cs="Arial"/>
          <w:b w:val="0"/>
        </w:rPr>
        <w:t xml:space="preserve"> staff are trained to </w:t>
      </w:r>
      <w:r w:rsidR="00801EC5" w:rsidRPr="00217562">
        <w:rPr>
          <w:rFonts w:ascii="Arial" w:hAnsi="Arial" w:cs="Arial"/>
          <w:b w:val="0"/>
        </w:rPr>
        <w:t xml:space="preserve">support mother’s desire to breastfeed </w:t>
      </w:r>
      <w:r w:rsidRPr="00217562">
        <w:rPr>
          <w:rFonts w:ascii="Arial" w:hAnsi="Arial" w:cs="Arial"/>
          <w:b w:val="0"/>
        </w:rPr>
        <w:t xml:space="preserve">and </w:t>
      </w:r>
      <w:r w:rsidR="00801EC5" w:rsidRPr="00217562">
        <w:rPr>
          <w:rFonts w:ascii="Arial" w:hAnsi="Arial" w:cs="Arial"/>
          <w:b w:val="0"/>
        </w:rPr>
        <w:t>help</w:t>
      </w:r>
      <w:r w:rsidRPr="00217562">
        <w:rPr>
          <w:rFonts w:ascii="Arial" w:hAnsi="Arial" w:cs="Arial"/>
          <w:b w:val="0"/>
        </w:rPr>
        <w:t xml:space="preserve"> </w:t>
      </w:r>
      <w:r w:rsidR="00DC375A" w:rsidRPr="00217562">
        <w:rPr>
          <w:rFonts w:ascii="Arial" w:hAnsi="Arial" w:cs="Arial"/>
          <w:b w:val="0"/>
        </w:rPr>
        <w:t xml:space="preserve">new breastfeeding mothers </w:t>
      </w:r>
      <w:r w:rsidR="00801EC5" w:rsidRPr="00217562">
        <w:rPr>
          <w:rFonts w:ascii="Arial" w:hAnsi="Arial" w:cs="Arial"/>
          <w:b w:val="0"/>
        </w:rPr>
        <w:t>to continue breastfeeding as long as they wish</w:t>
      </w:r>
      <w:r w:rsidR="00DC375A" w:rsidRPr="00217562">
        <w:rPr>
          <w:rFonts w:ascii="Arial" w:hAnsi="Arial" w:cs="Arial"/>
          <w:b w:val="0"/>
        </w:rPr>
        <w:t xml:space="preserve">. However, despite </w:t>
      </w:r>
      <w:r w:rsidR="00BD20FC" w:rsidRPr="00217562">
        <w:rPr>
          <w:rFonts w:ascii="Arial" w:hAnsi="Arial" w:cs="Arial"/>
          <w:b w:val="0"/>
        </w:rPr>
        <w:t xml:space="preserve">the </w:t>
      </w:r>
      <w:r w:rsidR="00DC375A" w:rsidRPr="00217562">
        <w:rPr>
          <w:rFonts w:ascii="Arial" w:hAnsi="Arial" w:cs="Arial"/>
          <w:b w:val="0"/>
        </w:rPr>
        <w:t xml:space="preserve">WIC’s breastfeeding promotion, many mothers in the WIC program </w:t>
      </w:r>
      <w:r w:rsidR="00801EC5" w:rsidRPr="00217562">
        <w:rPr>
          <w:rFonts w:ascii="Arial" w:hAnsi="Arial" w:cs="Arial"/>
          <w:b w:val="0"/>
        </w:rPr>
        <w:t xml:space="preserve">may experience barriers such as </w:t>
      </w:r>
      <w:r w:rsidR="00576D7A" w:rsidRPr="00217562">
        <w:rPr>
          <w:rFonts w:ascii="Arial" w:hAnsi="Arial" w:cs="Arial"/>
          <w:b w:val="0"/>
        </w:rPr>
        <w:t xml:space="preserve">returning to work or social/cultural barriers to continue breastfeeding. </w:t>
      </w:r>
      <w:r w:rsidR="00B31A46" w:rsidRPr="00217562">
        <w:rPr>
          <w:rFonts w:ascii="Arial" w:hAnsi="Arial" w:cs="Arial"/>
          <w:b w:val="0"/>
        </w:rPr>
        <w:t>H</w:t>
      </w:r>
      <w:r w:rsidR="00BD20FC" w:rsidRPr="00217562">
        <w:rPr>
          <w:rFonts w:ascii="Arial" w:hAnsi="Arial" w:cs="Arial"/>
          <w:b w:val="0"/>
        </w:rPr>
        <w:t xml:space="preserve">ealthy </w:t>
      </w:r>
      <w:r w:rsidR="00B31A46" w:rsidRPr="00217562">
        <w:rPr>
          <w:rFonts w:ascii="Arial" w:hAnsi="Arial" w:cs="Arial"/>
          <w:b w:val="0"/>
        </w:rPr>
        <w:t>P</w:t>
      </w:r>
      <w:r w:rsidR="00BD20FC" w:rsidRPr="00217562">
        <w:rPr>
          <w:rFonts w:ascii="Arial" w:hAnsi="Arial" w:cs="Arial"/>
          <w:b w:val="0"/>
        </w:rPr>
        <w:t>eople</w:t>
      </w:r>
      <w:r w:rsidR="00B31A46" w:rsidRPr="00217562">
        <w:rPr>
          <w:rFonts w:ascii="Arial" w:hAnsi="Arial" w:cs="Arial"/>
          <w:b w:val="0"/>
        </w:rPr>
        <w:t xml:space="preserve"> </w:t>
      </w:r>
      <w:r w:rsidR="008524B6" w:rsidRPr="00217562">
        <w:rPr>
          <w:rFonts w:ascii="Arial" w:hAnsi="Arial" w:cs="Arial"/>
          <w:b w:val="0"/>
        </w:rPr>
        <w:t xml:space="preserve">2020 target for the proportion of infants who were </w:t>
      </w:r>
      <w:r w:rsidR="00577715" w:rsidRPr="00217562">
        <w:rPr>
          <w:rFonts w:ascii="Arial" w:hAnsi="Arial" w:cs="Arial"/>
          <w:b w:val="0"/>
        </w:rPr>
        <w:t xml:space="preserve">ever </w:t>
      </w:r>
      <w:r w:rsidR="008524B6" w:rsidRPr="00217562">
        <w:rPr>
          <w:rFonts w:ascii="Arial" w:hAnsi="Arial" w:cs="Arial"/>
          <w:b w:val="0"/>
        </w:rPr>
        <w:t xml:space="preserve">breastfed is 81.9% (Healthy People, </w:t>
      </w:r>
      <w:r w:rsidR="00DD64E1">
        <w:rPr>
          <w:rFonts w:ascii="Arial" w:hAnsi="Arial" w:cs="Arial"/>
          <w:b w:val="0"/>
        </w:rPr>
        <w:t>2021</w:t>
      </w:r>
      <w:r w:rsidR="008524B6" w:rsidRPr="00217562">
        <w:rPr>
          <w:rFonts w:ascii="Arial" w:hAnsi="Arial" w:cs="Arial"/>
          <w:b w:val="0"/>
        </w:rPr>
        <w:t xml:space="preserve">). </w:t>
      </w:r>
    </w:p>
    <w:p w14:paraId="6A7AB90B" w14:textId="5F7DD3BE" w:rsidR="00673048" w:rsidRPr="00217562" w:rsidRDefault="00CE0B69" w:rsidP="00160760">
      <w:pPr>
        <w:spacing w:before="120" w:after="160"/>
        <w:ind w:right="720"/>
        <w:rPr>
          <w:rFonts w:ascii="Arial" w:hAnsi="Arial" w:cs="Arial"/>
        </w:rPr>
      </w:pPr>
      <w:r w:rsidRPr="00217562">
        <w:rPr>
          <w:rFonts w:ascii="Arial" w:hAnsi="Arial" w:cs="Arial"/>
        </w:rPr>
        <w:t>The</w:t>
      </w:r>
      <w:r w:rsidR="00673048" w:rsidRPr="00217562">
        <w:rPr>
          <w:rFonts w:ascii="Arial" w:hAnsi="Arial" w:cs="Arial"/>
        </w:rPr>
        <w:t xml:space="preserve"> </w:t>
      </w:r>
      <w:hyperlink r:id="rId39" w:history="1">
        <w:r w:rsidR="00673048" w:rsidRPr="00217562">
          <w:rPr>
            <w:rStyle w:val="Hyperlink"/>
            <w:rFonts w:ascii="Arial" w:hAnsi="Arial" w:cs="Arial"/>
          </w:rPr>
          <w:t>Baby-Friendly Hospital Initiative</w:t>
        </w:r>
      </w:hyperlink>
      <w:r w:rsidR="00673048" w:rsidRPr="00217562">
        <w:rPr>
          <w:rFonts w:ascii="Arial" w:hAnsi="Arial" w:cs="Arial"/>
        </w:rPr>
        <w:t xml:space="preserve"> </w:t>
      </w:r>
      <w:r w:rsidRPr="00217562">
        <w:rPr>
          <w:rFonts w:ascii="Arial" w:hAnsi="Arial" w:cs="Arial"/>
        </w:rPr>
        <w:t xml:space="preserve">has a substantial role in promoting breastfeeding and it </w:t>
      </w:r>
      <w:r w:rsidR="00673048" w:rsidRPr="00217562">
        <w:rPr>
          <w:rFonts w:ascii="Arial" w:hAnsi="Arial" w:cs="Arial"/>
        </w:rPr>
        <w:t>was launched in 1991 by the World Health Organization and the United Nations Children’s Fund. Its focus is to improve breastfeeding rates while encouraging mother-infant bonding (</w:t>
      </w:r>
      <w:hyperlink r:id="rId40" w:history="1">
        <w:r w:rsidR="00673048" w:rsidRPr="00217562">
          <w:rPr>
            <w:rStyle w:val="Hyperlink"/>
            <w:rFonts w:ascii="Arial" w:hAnsi="Arial" w:cs="Arial"/>
          </w:rPr>
          <w:t>Baby-Friendly USA</w:t>
        </w:r>
      </w:hyperlink>
      <w:r w:rsidR="00673048" w:rsidRPr="00217562">
        <w:rPr>
          <w:rFonts w:ascii="Arial" w:hAnsi="Arial" w:cs="Arial"/>
        </w:rPr>
        <w:t xml:space="preserve">). To earn the designation, hospitals and birth centers must adopt the practice of keeping mothers and infants together at all times (Pearson, 2016). Many Massachusetts hospitals and birth centers have implemented policies and care practices that meet the gold standard for protecting, promoting and supporting breastfeeding. </w:t>
      </w:r>
    </w:p>
    <w:p w14:paraId="19B2450F" w14:textId="69204F47" w:rsidR="00160460" w:rsidRPr="00217562" w:rsidRDefault="00160460" w:rsidP="0034295D">
      <w:pPr>
        <w:pStyle w:val="figtitle"/>
        <w:spacing w:line="276" w:lineRule="auto"/>
        <w:ind w:left="0" w:right="720"/>
        <w:jc w:val="left"/>
        <w:rPr>
          <w:rFonts w:ascii="Arial" w:hAnsi="Arial" w:cs="Arial"/>
          <w:b w:val="0"/>
        </w:rPr>
      </w:pPr>
      <w:r w:rsidRPr="00217562">
        <w:rPr>
          <w:rFonts w:ascii="Arial" w:hAnsi="Arial" w:cs="Arial"/>
          <w:b w:val="0"/>
        </w:rPr>
        <w:t xml:space="preserve">Between 2017 and 2018, there was no significant difference in the prevalence of mothers </w:t>
      </w:r>
      <w:r w:rsidR="00AD7866" w:rsidRPr="00217562">
        <w:rPr>
          <w:rFonts w:ascii="Arial" w:hAnsi="Arial" w:cs="Arial"/>
          <w:b w:val="0"/>
        </w:rPr>
        <w:t>who initiated</w:t>
      </w:r>
      <w:r w:rsidRPr="00217562">
        <w:rPr>
          <w:rFonts w:ascii="Arial" w:hAnsi="Arial" w:cs="Arial"/>
          <w:b w:val="0"/>
        </w:rPr>
        <w:t xml:space="preserve"> breastfeeding (89.8% vs. 90.3%) or breastfe</w:t>
      </w:r>
      <w:r w:rsidR="00AD7866" w:rsidRPr="00217562">
        <w:rPr>
          <w:rFonts w:ascii="Arial" w:hAnsi="Arial" w:cs="Arial"/>
          <w:b w:val="0"/>
        </w:rPr>
        <w:t>d</w:t>
      </w:r>
      <w:r w:rsidRPr="00217562">
        <w:rPr>
          <w:rFonts w:ascii="Arial" w:hAnsi="Arial" w:cs="Arial"/>
          <w:b w:val="0"/>
        </w:rPr>
        <w:t xml:space="preserve"> for at least 8 weeks (72.2% vs. 70.2%) (</w:t>
      </w:r>
      <w:hyperlink w:anchor="Figure_7" w:history="1">
        <w:r w:rsidRPr="009120F8">
          <w:rPr>
            <w:rStyle w:val="Hyperlink"/>
            <w:rFonts w:ascii="Arial" w:hAnsi="Arial" w:cs="Arial"/>
            <w:b w:val="0"/>
          </w:rPr>
          <w:t xml:space="preserve">Figure </w:t>
        </w:r>
        <w:r w:rsidR="00303F33" w:rsidRPr="009120F8">
          <w:rPr>
            <w:rStyle w:val="Hyperlink"/>
            <w:rFonts w:ascii="Arial" w:hAnsi="Arial" w:cs="Arial"/>
            <w:b w:val="0"/>
          </w:rPr>
          <w:t>7</w:t>
        </w:r>
      </w:hyperlink>
      <w:r w:rsidRPr="00217562">
        <w:rPr>
          <w:rFonts w:ascii="Arial" w:hAnsi="Arial" w:cs="Arial"/>
          <w:b w:val="0"/>
        </w:rPr>
        <w:t>).</w:t>
      </w:r>
    </w:p>
    <w:p w14:paraId="3BB41205" w14:textId="77777777" w:rsidR="000221B4" w:rsidRDefault="000221B4" w:rsidP="00160760">
      <w:pPr>
        <w:pStyle w:val="figtitle"/>
        <w:spacing w:line="276" w:lineRule="auto"/>
        <w:ind w:left="0" w:right="720"/>
        <w:jc w:val="left"/>
        <w:rPr>
          <w:rFonts w:ascii="Arial" w:hAnsi="Arial" w:cs="Arial"/>
        </w:rPr>
        <w:sectPr w:rsidR="000221B4" w:rsidSect="000A161A">
          <w:pgSz w:w="12240" w:h="15840"/>
          <w:pgMar w:top="1152" w:right="1440" w:bottom="1152" w:left="1440" w:header="720" w:footer="720" w:gutter="0"/>
          <w:cols w:space="720"/>
          <w:docGrid w:linePitch="360"/>
        </w:sectPr>
      </w:pPr>
    </w:p>
    <w:p w14:paraId="478BCD88" w14:textId="3DAA99FA" w:rsidR="00303F33" w:rsidRPr="00437D93" w:rsidRDefault="00303F33" w:rsidP="00437D93">
      <w:pPr>
        <w:pStyle w:val="Caption"/>
        <w:rPr>
          <w:rFonts w:ascii="Arial" w:hAnsi="Arial" w:cs="Arial"/>
          <w:b/>
          <w:bCs/>
          <w:i w:val="0"/>
          <w:iCs w:val="0"/>
          <w:sz w:val="22"/>
          <w:szCs w:val="22"/>
        </w:rPr>
      </w:pPr>
      <w:bookmarkStart w:id="85" w:name="Figure_7"/>
      <w:r w:rsidRPr="00437D93">
        <w:rPr>
          <w:rFonts w:ascii="Arial" w:hAnsi="Arial" w:cs="Arial"/>
          <w:b/>
          <w:bCs/>
          <w:i w:val="0"/>
          <w:iCs w:val="0"/>
          <w:sz w:val="22"/>
          <w:szCs w:val="22"/>
        </w:rPr>
        <w:lastRenderedPageBreak/>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7</w:t>
      </w:r>
      <w:r w:rsidRPr="00437D93">
        <w:rPr>
          <w:rFonts w:ascii="Arial" w:hAnsi="Arial" w:cs="Arial"/>
          <w:b/>
          <w:bCs/>
          <w:i w:val="0"/>
          <w:iCs w:val="0"/>
          <w:sz w:val="22"/>
          <w:szCs w:val="22"/>
        </w:rPr>
        <w:fldChar w:fldCharType="end"/>
      </w:r>
      <w:bookmarkEnd w:id="85"/>
      <w:r w:rsidRPr="00437D93">
        <w:rPr>
          <w:rFonts w:ascii="Arial" w:hAnsi="Arial" w:cs="Arial"/>
          <w:b/>
          <w:bCs/>
          <w:i w:val="0"/>
          <w:iCs w:val="0"/>
          <w:sz w:val="22"/>
          <w:szCs w:val="22"/>
        </w:rPr>
        <w:t>. Prevalence of breastfeeding initiation and duration for at least 8 weeks, MA PRAMS, 2017–2018</w:t>
      </w:r>
    </w:p>
    <w:p w14:paraId="357E1AF9" w14:textId="5618446C" w:rsidR="007F1A1C" w:rsidRPr="00217562" w:rsidRDefault="00217732" w:rsidP="007F1A1C">
      <w:pPr>
        <w:pStyle w:val="figtitle"/>
        <w:ind w:left="0" w:right="720"/>
        <w:jc w:val="left"/>
        <w:rPr>
          <w:rFonts w:ascii="Arial" w:hAnsi="Arial" w:cs="Arial"/>
        </w:rPr>
      </w:pPr>
      <w:r w:rsidRPr="00217562">
        <w:rPr>
          <w:rFonts w:ascii="Arial" w:hAnsi="Arial" w:cs="Arial"/>
          <w:noProof/>
        </w:rPr>
        <w:drawing>
          <wp:inline distT="0" distB="0" distL="0" distR="0" wp14:anchorId="17478E7E" wp14:editId="6050FA3D">
            <wp:extent cx="5732890" cy="3315335"/>
            <wp:effectExtent l="0" t="0" r="1270" b="0"/>
            <wp:docPr id="274"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ADE9C8" w14:textId="06A2FAF5" w:rsidR="002D23B4" w:rsidRPr="00217562" w:rsidRDefault="002D23B4" w:rsidP="0034295D">
      <w:pPr>
        <w:pStyle w:val="figtitle"/>
        <w:spacing w:line="276" w:lineRule="auto"/>
        <w:ind w:left="0" w:right="720"/>
        <w:jc w:val="left"/>
        <w:rPr>
          <w:rFonts w:ascii="Arial" w:hAnsi="Arial" w:cs="Arial"/>
          <w:b w:val="0"/>
        </w:rPr>
      </w:pPr>
      <w:bookmarkStart w:id="86" w:name="Breastfeeding_initiation"/>
      <w:r w:rsidRPr="00217562">
        <w:rPr>
          <w:rFonts w:ascii="Arial" w:hAnsi="Arial" w:cs="Arial"/>
          <w:b w:val="0"/>
        </w:rPr>
        <w:t xml:space="preserve">During 2017–2018, 90.0% of mothers reported </w:t>
      </w:r>
      <w:r w:rsidR="00710794" w:rsidRPr="00217562">
        <w:rPr>
          <w:rFonts w:ascii="Arial" w:hAnsi="Arial" w:cs="Arial"/>
          <w:b w:val="0"/>
        </w:rPr>
        <w:t xml:space="preserve">having </w:t>
      </w:r>
      <w:r w:rsidRPr="00217562">
        <w:rPr>
          <w:rFonts w:ascii="Arial" w:hAnsi="Arial" w:cs="Arial"/>
          <w:b w:val="0"/>
        </w:rPr>
        <w:t>ever initiat</w:t>
      </w:r>
      <w:r w:rsidR="00AD7866" w:rsidRPr="00217562">
        <w:rPr>
          <w:rFonts w:ascii="Arial" w:hAnsi="Arial" w:cs="Arial"/>
          <w:b w:val="0"/>
        </w:rPr>
        <w:t>ed</w:t>
      </w:r>
      <w:r w:rsidRPr="00217562">
        <w:rPr>
          <w:rFonts w:ascii="Arial" w:hAnsi="Arial" w:cs="Arial"/>
          <w:b w:val="0"/>
        </w:rPr>
        <w:t xml:space="preserve"> breastfeeding</w:t>
      </w:r>
      <w:bookmarkEnd w:id="86"/>
      <w:r w:rsidRPr="00217562">
        <w:rPr>
          <w:rFonts w:ascii="Arial" w:hAnsi="Arial" w:cs="Arial"/>
          <w:b w:val="0"/>
        </w:rPr>
        <w:t xml:space="preserve">. </w:t>
      </w:r>
      <w:r w:rsidR="007228D0" w:rsidRPr="00217562">
        <w:rPr>
          <w:rFonts w:ascii="Arial" w:hAnsi="Arial" w:cs="Arial"/>
          <w:b w:val="0"/>
        </w:rPr>
        <w:t xml:space="preserve">A higher </w:t>
      </w:r>
      <w:r w:rsidRPr="00217562">
        <w:rPr>
          <w:rFonts w:ascii="Arial" w:hAnsi="Arial" w:cs="Arial"/>
          <w:b w:val="0"/>
        </w:rPr>
        <w:t xml:space="preserve">prevalence of breastfeeding initiation was observed among </w:t>
      </w:r>
      <w:r w:rsidR="00444825">
        <w:rPr>
          <w:rFonts w:ascii="Arial" w:hAnsi="Arial" w:cs="Arial"/>
          <w:b w:val="0"/>
        </w:rPr>
        <w:t>Asian non-Hispanic</w:t>
      </w:r>
      <w:r w:rsidRPr="00217562">
        <w:rPr>
          <w:rFonts w:ascii="Arial" w:hAnsi="Arial" w:cs="Arial"/>
          <w:b w:val="0"/>
        </w:rPr>
        <w:t xml:space="preserve"> mothers (97.2%) compared to </w:t>
      </w:r>
      <w:r w:rsidR="00444825">
        <w:rPr>
          <w:rFonts w:ascii="Arial" w:hAnsi="Arial" w:cs="Arial"/>
          <w:b w:val="0"/>
        </w:rPr>
        <w:t>White non-Hispanic</w:t>
      </w:r>
      <w:r w:rsidRPr="00217562">
        <w:rPr>
          <w:rFonts w:ascii="Arial" w:hAnsi="Arial" w:cs="Arial"/>
          <w:b w:val="0"/>
        </w:rPr>
        <w:t xml:space="preserve"> mothers (87.9%); those with a college degree (95.1%) compared to those with less than a high school education (82.5%), a high school diploma (82.7%), </w:t>
      </w:r>
      <w:r w:rsidR="0026667F" w:rsidRPr="00217562">
        <w:rPr>
          <w:rFonts w:ascii="Arial" w:hAnsi="Arial" w:cs="Arial"/>
          <w:b w:val="0"/>
        </w:rPr>
        <w:t>or</w:t>
      </w:r>
      <w:r w:rsidRPr="00217562">
        <w:rPr>
          <w:rFonts w:ascii="Arial" w:hAnsi="Arial" w:cs="Arial"/>
          <w:b w:val="0"/>
        </w:rPr>
        <w:t xml:space="preserve"> some college education (86.1%); those who were living above 100% of the FPL (92.1%) compared to those who were living at or below 100% of the FPL (83.2%); those born outside of the US (95.7%) compared to US-born mothers (87.2%); those who were married (93.4%) compared to those who were unmarried (82.9%); and those </w:t>
      </w:r>
      <w:r w:rsidR="00995F3B" w:rsidRPr="00217562">
        <w:rPr>
          <w:rFonts w:ascii="Arial" w:hAnsi="Arial" w:cs="Arial"/>
          <w:b w:val="0"/>
        </w:rPr>
        <w:t xml:space="preserve">who were </w:t>
      </w:r>
      <w:r w:rsidRPr="00217562">
        <w:rPr>
          <w:rFonts w:ascii="Arial" w:hAnsi="Arial" w:cs="Arial"/>
          <w:b w:val="0"/>
        </w:rPr>
        <w:t xml:space="preserve">not enrolled in the WIC program (93.4%) compared to </w:t>
      </w:r>
      <w:r w:rsidR="00995F3B" w:rsidRPr="00217562">
        <w:rPr>
          <w:rFonts w:ascii="Arial" w:hAnsi="Arial" w:cs="Arial"/>
          <w:b w:val="0"/>
        </w:rPr>
        <w:t xml:space="preserve">mothers who were </w:t>
      </w:r>
      <w:r w:rsidRPr="00217562">
        <w:rPr>
          <w:rFonts w:ascii="Arial" w:hAnsi="Arial" w:cs="Arial"/>
          <w:b w:val="0"/>
        </w:rPr>
        <w:t>enrolled in the WIC program (83.3%) (</w:t>
      </w:r>
      <w:hyperlink w:anchor="Table_12" w:history="1">
        <w:r w:rsidRPr="009120F8">
          <w:rPr>
            <w:rStyle w:val="Hyperlink"/>
            <w:rFonts w:ascii="Arial" w:hAnsi="Arial" w:cs="Arial"/>
            <w:b w:val="0"/>
          </w:rPr>
          <w:t xml:space="preserve">Table </w:t>
        </w:r>
        <w:r w:rsidR="00303F33" w:rsidRPr="009120F8">
          <w:rPr>
            <w:rStyle w:val="Hyperlink"/>
            <w:rFonts w:ascii="Arial" w:hAnsi="Arial" w:cs="Arial"/>
            <w:b w:val="0"/>
          </w:rPr>
          <w:t>12</w:t>
        </w:r>
      </w:hyperlink>
      <w:r w:rsidRPr="00217562">
        <w:rPr>
          <w:rFonts w:ascii="Arial" w:hAnsi="Arial" w:cs="Arial"/>
          <w:b w:val="0"/>
        </w:rPr>
        <w:t xml:space="preserve">). </w:t>
      </w:r>
    </w:p>
    <w:p w14:paraId="04DE39D4" w14:textId="00CD2C43" w:rsidR="00013510" w:rsidRPr="00217562" w:rsidRDefault="002D23B4" w:rsidP="0034295D">
      <w:pPr>
        <w:pStyle w:val="figtitle"/>
        <w:spacing w:line="276" w:lineRule="auto"/>
        <w:ind w:left="0" w:right="720"/>
        <w:jc w:val="left"/>
        <w:rPr>
          <w:rFonts w:ascii="Arial" w:hAnsi="Arial" w:cs="Arial"/>
          <w:b w:val="0"/>
          <w:bCs/>
        </w:rPr>
        <w:sectPr w:rsidR="00013510" w:rsidRPr="00217562" w:rsidSect="000A161A">
          <w:pgSz w:w="12240" w:h="15840"/>
          <w:pgMar w:top="1152" w:right="1440" w:bottom="1152" w:left="1440" w:header="720" w:footer="720" w:gutter="0"/>
          <w:cols w:space="720"/>
          <w:docGrid w:linePitch="360"/>
        </w:sectPr>
      </w:pPr>
      <w:bookmarkStart w:id="87" w:name="Breastfeeding_eight_weeks"/>
      <w:r w:rsidRPr="00217562">
        <w:rPr>
          <w:rFonts w:ascii="Arial" w:hAnsi="Arial" w:cs="Arial"/>
          <w:b w:val="0"/>
        </w:rPr>
        <w:t>During 2017–2018, 71.2% of mothers reported breastfeeding for at least 8 weeks</w:t>
      </w:r>
      <w:bookmarkEnd w:id="87"/>
      <w:r w:rsidRPr="00217562">
        <w:rPr>
          <w:rFonts w:ascii="Arial" w:hAnsi="Arial" w:cs="Arial"/>
          <w:b w:val="0"/>
        </w:rPr>
        <w:t xml:space="preserve">. </w:t>
      </w:r>
      <w:r w:rsidR="00B25379" w:rsidRPr="00217562">
        <w:rPr>
          <w:rFonts w:ascii="Arial" w:hAnsi="Arial" w:cs="Arial"/>
          <w:b w:val="0"/>
          <w:bCs/>
        </w:rPr>
        <w:t>A</w:t>
      </w:r>
      <w:r w:rsidR="00333B32" w:rsidRPr="00217562">
        <w:rPr>
          <w:rFonts w:ascii="Arial" w:hAnsi="Arial" w:cs="Arial"/>
          <w:b w:val="0"/>
          <w:bCs/>
        </w:rPr>
        <w:t xml:space="preserve"> </w:t>
      </w:r>
      <w:r w:rsidRPr="00217562">
        <w:rPr>
          <w:rFonts w:ascii="Arial" w:hAnsi="Arial" w:cs="Arial"/>
          <w:b w:val="0"/>
          <w:bCs/>
        </w:rPr>
        <w:t>higher prevalence of breastfeeding for at least eight weeks</w:t>
      </w:r>
      <w:r w:rsidR="00995F3B" w:rsidRPr="00217562">
        <w:rPr>
          <w:rFonts w:ascii="Arial" w:hAnsi="Arial" w:cs="Arial"/>
          <w:b w:val="0"/>
          <w:bCs/>
        </w:rPr>
        <w:t xml:space="preserve"> </w:t>
      </w:r>
      <w:r w:rsidRPr="00217562">
        <w:rPr>
          <w:rFonts w:ascii="Arial" w:hAnsi="Arial" w:cs="Arial"/>
          <w:b w:val="0"/>
          <w:bCs/>
        </w:rPr>
        <w:t xml:space="preserve">was observed among </w:t>
      </w:r>
      <w:r w:rsidR="00444825">
        <w:rPr>
          <w:rFonts w:ascii="Arial" w:hAnsi="Arial" w:cs="Arial"/>
          <w:b w:val="0"/>
          <w:bCs/>
        </w:rPr>
        <w:t>Asian non-Hispanic</w:t>
      </w:r>
      <w:r w:rsidRPr="00217562">
        <w:rPr>
          <w:rFonts w:ascii="Arial" w:hAnsi="Arial" w:cs="Arial"/>
          <w:b w:val="0"/>
          <w:bCs/>
        </w:rPr>
        <w:t xml:space="preserve"> mothers (84.6%) compared to </w:t>
      </w:r>
      <w:r w:rsidR="00444825">
        <w:rPr>
          <w:rFonts w:ascii="Arial" w:hAnsi="Arial" w:cs="Arial"/>
          <w:b w:val="0"/>
          <w:bCs/>
        </w:rPr>
        <w:t>White non-Hispanic</w:t>
      </w:r>
      <w:r w:rsidRPr="00217562">
        <w:rPr>
          <w:rFonts w:ascii="Arial" w:hAnsi="Arial" w:cs="Arial"/>
          <w:b w:val="0"/>
          <w:bCs/>
        </w:rPr>
        <w:t xml:space="preserve"> mothers (70.6%); those aged 30-39 years (76.1%) compared to those aged 20-29 years (63.8%); those with a college degree (82.5%) compared to those with less than a high school education, a high school diploma, </w:t>
      </w:r>
      <w:r w:rsidR="0026667F" w:rsidRPr="00217562">
        <w:rPr>
          <w:rFonts w:ascii="Arial" w:hAnsi="Arial" w:cs="Arial"/>
          <w:b w:val="0"/>
          <w:bCs/>
        </w:rPr>
        <w:t>or</w:t>
      </w:r>
      <w:r w:rsidRPr="00217562">
        <w:rPr>
          <w:rFonts w:ascii="Arial" w:hAnsi="Arial" w:cs="Arial"/>
          <w:b w:val="0"/>
          <w:bCs/>
        </w:rPr>
        <w:t xml:space="preserve"> some college education (</w:t>
      </w:r>
      <w:r w:rsidR="00710794" w:rsidRPr="00217562">
        <w:rPr>
          <w:rFonts w:ascii="Arial" w:hAnsi="Arial" w:cs="Arial"/>
          <w:b w:val="0"/>
          <w:bCs/>
        </w:rPr>
        <w:t xml:space="preserve">57.2%, 58.1%, and </w:t>
      </w:r>
      <w:r w:rsidRPr="00217562">
        <w:rPr>
          <w:rFonts w:ascii="Arial" w:hAnsi="Arial" w:cs="Arial"/>
          <w:b w:val="0"/>
          <w:bCs/>
        </w:rPr>
        <w:t>60.7%</w:t>
      </w:r>
      <w:r w:rsidR="00710794" w:rsidRPr="00217562">
        <w:rPr>
          <w:rFonts w:ascii="Arial" w:hAnsi="Arial" w:cs="Arial"/>
          <w:b w:val="0"/>
          <w:bCs/>
        </w:rPr>
        <w:t>, respectively</w:t>
      </w:r>
      <w:r w:rsidRPr="00217562">
        <w:rPr>
          <w:rFonts w:ascii="Arial" w:hAnsi="Arial" w:cs="Arial"/>
          <w:b w:val="0"/>
          <w:bCs/>
        </w:rPr>
        <w:t>); those living above 100% of the FPL (75.5%) compared to those living below 100% of the FPL (57.2%); those born outside of the US (80.2%) compared to the US-born mothers (66.6%); those who were married (79.4%) compared to those who were unmarried (53.6%); those without a disability (72.5%) compared to those with a disability (61.3%); and those not enrolled in the WIC program (78.2%) compared to those enrolled in the WIC program (57.1%)</w:t>
      </w:r>
      <w:r w:rsidR="00B25379" w:rsidRPr="00217562">
        <w:rPr>
          <w:rFonts w:ascii="Arial" w:hAnsi="Arial" w:cs="Arial"/>
          <w:b w:val="0"/>
          <w:bCs/>
        </w:rPr>
        <w:t xml:space="preserve"> (</w:t>
      </w:r>
      <w:hyperlink w:anchor="Table_13" w:history="1">
        <w:r w:rsidR="00B25379" w:rsidRPr="009120F8">
          <w:rPr>
            <w:rStyle w:val="Hyperlink"/>
            <w:rFonts w:ascii="Arial" w:hAnsi="Arial" w:cs="Arial"/>
            <w:b w:val="0"/>
            <w:bCs/>
          </w:rPr>
          <w:t xml:space="preserve">Table </w:t>
        </w:r>
        <w:r w:rsidR="00303F33" w:rsidRPr="009120F8">
          <w:rPr>
            <w:rStyle w:val="Hyperlink"/>
            <w:rFonts w:ascii="Arial" w:hAnsi="Arial" w:cs="Arial"/>
            <w:b w:val="0"/>
            <w:bCs/>
          </w:rPr>
          <w:t>13</w:t>
        </w:r>
      </w:hyperlink>
      <w:r w:rsidR="00B25379" w:rsidRPr="00217562">
        <w:rPr>
          <w:rFonts w:ascii="Arial" w:hAnsi="Arial" w:cs="Arial"/>
          <w:b w:val="0"/>
          <w:bCs/>
        </w:rPr>
        <w:t>)</w:t>
      </w:r>
      <w:r w:rsidR="00862274" w:rsidRPr="00217562">
        <w:rPr>
          <w:rFonts w:ascii="Arial" w:hAnsi="Arial" w:cs="Arial"/>
          <w:b w:val="0"/>
          <w:bCs/>
        </w:rPr>
        <w:t>.</w:t>
      </w:r>
    </w:p>
    <w:p w14:paraId="7A2BF7F7" w14:textId="7D099A81" w:rsidR="00FF6542" w:rsidRPr="00AB24AC" w:rsidRDefault="00FF6542" w:rsidP="00B950F2">
      <w:pPr>
        <w:pStyle w:val="Caption"/>
        <w:ind w:right="540"/>
        <w:rPr>
          <w:rFonts w:ascii="Arial" w:eastAsia="Times New Roman" w:hAnsi="Arial" w:cs="Arial"/>
          <w:b/>
          <w:bCs/>
          <w:i w:val="0"/>
          <w:iCs w:val="0"/>
          <w:sz w:val="22"/>
          <w:szCs w:val="22"/>
        </w:rPr>
      </w:pPr>
      <w:bookmarkStart w:id="88" w:name="Table_12"/>
      <w:bookmarkStart w:id="89" w:name="_Toc83742323"/>
      <w:bookmarkStart w:id="90" w:name="_Toc83802126"/>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12</w:t>
      </w:r>
      <w:r w:rsidRPr="00AB24AC">
        <w:rPr>
          <w:rFonts w:ascii="Arial" w:hAnsi="Arial" w:cs="Arial"/>
          <w:b/>
          <w:bCs/>
          <w:i w:val="0"/>
          <w:iCs w:val="0"/>
          <w:sz w:val="22"/>
          <w:szCs w:val="22"/>
        </w:rPr>
        <w:fldChar w:fldCharType="end"/>
      </w:r>
      <w:bookmarkEnd w:id="88"/>
      <w:r w:rsidRPr="00AB24AC">
        <w:rPr>
          <w:rFonts w:ascii="Arial" w:hAnsi="Arial" w:cs="Arial"/>
          <w:b/>
          <w:bCs/>
          <w:i w:val="0"/>
          <w:iCs w:val="0"/>
          <w:sz w:val="22"/>
          <w:szCs w:val="22"/>
        </w:rPr>
        <w:t>. Prevalence of breastfeeding initiation by maternal sociodemographic characteristics, MA PRAMS, 2015–2016 and 2017–2018</w:t>
      </w:r>
      <w:bookmarkEnd w:id="89"/>
      <w:bookmarkEnd w:id="90"/>
    </w:p>
    <w:tbl>
      <w:tblPr>
        <w:tblW w:w="13433" w:type="dxa"/>
        <w:tblInd w:w="93" w:type="dxa"/>
        <w:tblLook w:val="04A0" w:firstRow="1" w:lastRow="0" w:firstColumn="1" w:lastColumn="0" w:noHBand="0" w:noVBand="1"/>
      </w:tblPr>
      <w:tblGrid>
        <w:gridCol w:w="3052"/>
        <w:gridCol w:w="1639"/>
        <w:gridCol w:w="1582"/>
        <w:gridCol w:w="697"/>
        <w:gridCol w:w="313"/>
        <w:gridCol w:w="703"/>
        <w:gridCol w:w="299"/>
        <w:gridCol w:w="1665"/>
        <w:gridCol w:w="1656"/>
        <w:gridCol w:w="697"/>
        <w:gridCol w:w="313"/>
        <w:gridCol w:w="817"/>
      </w:tblGrid>
      <w:tr w:rsidR="004D40CA" w:rsidRPr="00217562" w14:paraId="5D301E13" w14:textId="77777777" w:rsidTr="000221B4">
        <w:trPr>
          <w:trHeight w:val="38"/>
        </w:trPr>
        <w:tc>
          <w:tcPr>
            <w:tcW w:w="3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3C09B"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34" w:type="dxa"/>
            <w:gridSpan w:val="5"/>
            <w:tcBorders>
              <w:top w:val="single" w:sz="4" w:space="0" w:color="auto"/>
              <w:left w:val="nil"/>
              <w:bottom w:val="single" w:sz="4" w:space="0" w:color="auto"/>
              <w:right w:val="single" w:sz="4" w:space="0" w:color="auto"/>
            </w:tcBorders>
            <w:shd w:val="clear" w:color="auto" w:fill="auto"/>
            <w:noWrap/>
            <w:vAlign w:val="bottom"/>
            <w:hideMark/>
          </w:tcPr>
          <w:p w14:paraId="2F10C77C" w14:textId="770BFB28"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AD7866" w:rsidRPr="00217562">
              <w:rPr>
                <w:rFonts w:ascii="Arial" w:eastAsia="Times New Roman" w:hAnsi="Arial" w:cs="Arial"/>
                <w:b/>
                <w:bCs/>
                <w:color w:val="000000"/>
                <w:lang w:eastAsia="zh-CN"/>
              </w:rPr>
              <w:t>–</w:t>
            </w:r>
            <w:r w:rsidRPr="00217562">
              <w:rPr>
                <w:rFonts w:ascii="Arial" w:eastAsia="Times New Roman" w:hAnsi="Arial" w:cs="Arial"/>
                <w:b/>
                <w:bCs/>
                <w:color w:val="000000"/>
                <w:lang w:eastAsia="zh-CN"/>
              </w:rPr>
              <w:t>2016</w:t>
            </w:r>
          </w:p>
        </w:tc>
        <w:tc>
          <w:tcPr>
            <w:tcW w:w="299" w:type="dxa"/>
            <w:tcBorders>
              <w:top w:val="single" w:sz="4" w:space="0" w:color="auto"/>
              <w:left w:val="nil"/>
              <w:bottom w:val="single" w:sz="4" w:space="0" w:color="auto"/>
              <w:right w:val="single" w:sz="4" w:space="0" w:color="auto"/>
            </w:tcBorders>
            <w:shd w:val="clear" w:color="auto" w:fill="auto"/>
            <w:noWrap/>
            <w:vAlign w:val="bottom"/>
            <w:hideMark/>
          </w:tcPr>
          <w:p w14:paraId="31C1BD55"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48"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89452F" w14:textId="21AF1981"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D7866" w:rsidRPr="00217562">
              <w:rPr>
                <w:rFonts w:ascii="Arial" w:eastAsia="Times New Roman" w:hAnsi="Arial" w:cs="Arial"/>
                <w:b/>
                <w:bCs/>
                <w:color w:val="000000"/>
                <w:lang w:eastAsia="zh-CN"/>
              </w:rPr>
              <w:t>–</w:t>
            </w:r>
            <w:r w:rsidRPr="00217562">
              <w:rPr>
                <w:rFonts w:ascii="Arial" w:eastAsia="Times New Roman" w:hAnsi="Arial" w:cs="Arial"/>
                <w:b/>
                <w:bCs/>
                <w:color w:val="000000"/>
                <w:lang w:eastAsia="zh-CN"/>
              </w:rPr>
              <w:t>2018</w:t>
            </w:r>
          </w:p>
        </w:tc>
      </w:tr>
      <w:tr w:rsidR="00FA4244" w:rsidRPr="00217562" w14:paraId="6FAE3C6B" w14:textId="77777777" w:rsidTr="000221B4">
        <w:trPr>
          <w:trHeight w:val="122"/>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19FE9E70" w14:textId="77777777" w:rsidR="004D40CA" w:rsidRPr="00217562" w:rsidRDefault="004D40CA" w:rsidP="0044027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639" w:type="dxa"/>
            <w:tcBorders>
              <w:top w:val="nil"/>
              <w:left w:val="nil"/>
              <w:bottom w:val="single" w:sz="4" w:space="0" w:color="auto"/>
              <w:right w:val="single" w:sz="4" w:space="0" w:color="auto"/>
            </w:tcBorders>
            <w:shd w:val="clear" w:color="auto" w:fill="auto"/>
            <w:noWrap/>
            <w:vAlign w:val="bottom"/>
            <w:hideMark/>
          </w:tcPr>
          <w:p w14:paraId="5810F8DE"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82" w:type="dxa"/>
            <w:tcBorders>
              <w:top w:val="nil"/>
              <w:left w:val="nil"/>
              <w:bottom w:val="single" w:sz="4" w:space="0" w:color="auto"/>
              <w:right w:val="single" w:sz="4" w:space="0" w:color="auto"/>
            </w:tcBorders>
            <w:shd w:val="clear" w:color="auto" w:fill="auto"/>
            <w:noWrap/>
            <w:vAlign w:val="bottom"/>
            <w:hideMark/>
          </w:tcPr>
          <w:p w14:paraId="1E282FBF"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712"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BC76BA"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99" w:type="dxa"/>
            <w:tcBorders>
              <w:top w:val="nil"/>
              <w:left w:val="nil"/>
              <w:bottom w:val="single" w:sz="4" w:space="0" w:color="auto"/>
              <w:right w:val="single" w:sz="4" w:space="0" w:color="auto"/>
            </w:tcBorders>
            <w:shd w:val="clear" w:color="auto" w:fill="auto"/>
            <w:noWrap/>
            <w:vAlign w:val="bottom"/>
            <w:hideMark/>
          </w:tcPr>
          <w:p w14:paraId="072363DD"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noWrap/>
            <w:vAlign w:val="bottom"/>
            <w:hideMark/>
          </w:tcPr>
          <w:p w14:paraId="73BAC1CA"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56" w:type="dxa"/>
            <w:tcBorders>
              <w:top w:val="nil"/>
              <w:left w:val="nil"/>
              <w:bottom w:val="single" w:sz="4" w:space="0" w:color="auto"/>
              <w:right w:val="single" w:sz="4" w:space="0" w:color="auto"/>
            </w:tcBorders>
            <w:shd w:val="clear" w:color="auto" w:fill="auto"/>
            <w:noWrap/>
            <w:vAlign w:val="bottom"/>
            <w:hideMark/>
          </w:tcPr>
          <w:p w14:paraId="5EA95E8A"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82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9CAD3A"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0221B4" w:rsidRPr="00217562" w14:paraId="66EDB62F" w14:textId="77777777" w:rsidTr="00160760">
        <w:trPr>
          <w:trHeight w:val="107"/>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0A50D77A"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639" w:type="dxa"/>
            <w:tcBorders>
              <w:top w:val="nil"/>
              <w:left w:val="nil"/>
              <w:bottom w:val="single" w:sz="4" w:space="0" w:color="auto"/>
              <w:right w:val="single" w:sz="4" w:space="0" w:color="auto"/>
            </w:tcBorders>
            <w:shd w:val="clear" w:color="auto" w:fill="auto"/>
            <w:noWrap/>
            <w:vAlign w:val="bottom"/>
            <w:hideMark/>
          </w:tcPr>
          <w:p w14:paraId="5A670782"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120,208 </w:t>
            </w:r>
          </w:p>
        </w:tc>
        <w:tc>
          <w:tcPr>
            <w:tcW w:w="1582" w:type="dxa"/>
            <w:tcBorders>
              <w:top w:val="nil"/>
              <w:left w:val="nil"/>
              <w:bottom w:val="single" w:sz="4" w:space="0" w:color="auto"/>
              <w:right w:val="single" w:sz="4" w:space="0" w:color="auto"/>
            </w:tcBorders>
            <w:shd w:val="clear" w:color="auto" w:fill="auto"/>
            <w:noWrap/>
            <w:vAlign w:val="bottom"/>
            <w:hideMark/>
          </w:tcPr>
          <w:p w14:paraId="3D97FC2A"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89.9</w:t>
            </w:r>
          </w:p>
        </w:tc>
        <w:tc>
          <w:tcPr>
            <w:tcW w:w="697" w:type="dxa"/>
            <w:tcBorders>
              <w:top w:val="nil"/>
              <w:left w:val="nil"/>
              <w:bottom w:val="single" w:sz="4" w:space="0" w:color="auto"/>
              <w:right w:val="single" w:sz="4" w:space="0" w:color="auto"/>
            </w:tcBorders>
            <w:shd w:val="clear" w:color="auto" w:fill="auto"/>
            <w:noWrap/>
            <w:vAlign w:val="bottom"/>
            <w:hideMark/>
          </w:tcPr>
          <w:p w14:paraId="0AB1AD5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c>
          <w:tcPr>
            <w:tcW w:w="313" w:type="dxa"/>
            <w:tcBorders>
              <w:top w:val="nil"/>
              <w:left w:val="nil"/>
              <w:bottom w:val="single" w:sz="4" w:space="0" w:color="auto"/>
              <w:right w:val="single" w:sz="4" w:space="0" w:color="auto"/>
            </w:tcBorders>
            <w:shd w:val="clear" w:color="auto" w:fill="auto"/>
            <w:noWrap/>
            <w:vAlign w:val="bottom"/>
            <w:hideMark/>
          </w:tcPr>
          <w:p w14:paraId="5D542438"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7FFE5FF7"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91.4</w:t>
            </w:r>
          </w:p>
        </w:tc>
        <w:tc>
          <w:tcPr>
            <w:tcW w:w="299" w:type="dxa"/>
            <w:tcBorders>
              <w:top w:val="nil"/>
              <w:left w:val="nil"/>
              <w:bottom w:val="single" w:sz="4" w:space="0" w:color="auto"/>
              <w:right w:val="single" w:sz="4" w:space="0" w:color="auto"/>
            </w:tcBorders>
            <w:shd w:val="clear" w:color="auto" w:fill="auto"/>
            <w:noWrap/>
            <w:vAlign w:val="bottom"/>
            <w:hideMark/>
          </w:tcPr>
          <w:p w14:paraId="5CB48EF3"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15DCE2A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119,248 </w:t>
            </w:r>
          </w:p>
        </w:tc>
        <w:tc>
          <w:tcPr>
            <w:tcW w:w="1656" w:type="dxa"/>
            <w:tcBorders>
              <w:top w:val="nil"/>
              <w:left w:val="nil"/>
              <w:bottom w:val="single" w:sz="4" w:space="0" w:color="auto"/>
              <w:right w:val="single" w:sz="4" w:space="0" w:color="auto"/>
            </w:tcBorders>
            <w:shd w:val="clear" w:color="auto" w:fill="auto"/>
            <w:vAlign w:val="center"/>
            <w:hideMark/>
          </w:tcPr>
          <w:p w14:paraId="55F033D3"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90.0</w:t>
            </w:r>
          </w:p>
        </w:tc>
        <w:tc>
          <w:tcPr>
            <w:tcW w:w="697" w:type="dxa"/>
            <w:tcBorders>
              <w:top w:val="nil"/>
              <w:left w:val="nil"/>
              <w:bottom w:val="single" w:sz="4" w:space="0" w:color="auto"/>
              <w:right w:val="single" w:sz="4" w:space="0" w:color="auto"/>
            </w:tcBorders>
            <w:shd w:val="clear" w:color="auto" w:fill="auto"/>
            <w:vAlign w:val="center"/>
            <w:hideMark/>
          </w:tcPr>
          <w:p w14:paraId="7B011BF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88.4</w:t>
            </w:r>
          </w:p>
        </w:tc>
        <w:tc>
          <w:tcPr>
            <w:tcW w:w="313" w:type="dxa"/>
            <w:tcBorders>
              <w:top w:val="nil"/>
              <w:left w:val="nil"/>
              <w:bottom w:val="single" w:sz="4" w:space="0" w:color="auto"/>
              <w:right w:val="single" w:sz="4" w:space="0" w:color="auto"/>
            </w:tcBorders>
            <w:shd w:val="clear" w:color="auto" w:fill="auto"/>
            <w:noWrap/>
            <w:vAlign w:val="bottom"/>
            <w:hideMark/>
          </w:tcPr>
          <w:p w14:paraId="749AA54C"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6BC45B41"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91.5</w:t>
            </w:r>
          </w:p>
        </w:tc>
      </w:tr>
      <w:tr w:rsidR="000221B4" w:rsidRPr="00217562" w14:paraId="6659671B" w14:textId="77777777" w:rsidTr="000221B4">
        <w:trPr>
          <w:trHeight w:val="129"/>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487326BB"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639" w:type="dxa"/>
            <w:tcBorders>
              <w:top w:val="nil"/>
              <w:left w:val="nil"/>
              <w:bottom w:val="single" w:sz="4" w:space="0" w:color="auto"/>
              <w:right w:val="single" w:sz="4" w:space="0" w:color="auto"/>
            </w:tcBorders>
            <w:shd w:val="clear" w:color="auto" w:fill="auto"/>
            <w:noWrap/>
            <w:vAlign w:val="bottom"/>
            <w:hideMark/>
          </w:tcPr>
          <w:p w14:paraId="04A19EDE"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82" w:type="dxa"/>
            <w:tcBorders>
              <w:top w:val="nil"/>
              <w:left w:val="nil"/>
              <w:bottom w:val="single" w:sz="4" w:space="0" w:color="auto"/>
              <w:right w:val="single" w:sz="4" w:space="0" w:color="auto"/>
            </w:tcBorders>
            <w:shd w:val="clear" w:color="auto" w:fill="auto"/>
            <w:noWrap/>
            <w:vAlign w:val="bottom"/>
            <w:hideMark/>
          </w:tcPr>
          <w:p w14:paraId="47585056" w14:textId="5A63DDA9"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220EDB18"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2EF7F81E"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79F66CEA"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7DBD3AED"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noWrap/>
            <w:vAlign w:val="bottom"/>
            <w:hideMark/>
          </w:tcPr>
          <w:p w14:paraId="5F8A81EB"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5FA6FCE5" w14:textId="187739DF"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2440C5F1"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63F685D7"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5" w:type="dxa"/>
            <w:tcBorders>
              <w:top w:val="nil"/>
              <w:left w:val="nil"/>
              <w:bottom w:val="single" w:sz="4" w:space="0" w:color="auto"/>
              <w:right w:val="single" w:sz="4" w:space="0" w:color="auto"/>
            </w:tcBorders>
            <w:shd w:val="clear" w:color="auto" w:fill="auto"/>
            <w:noWrap/>
            <w:vAlign w:val="bottom"/>
            <w:hideMark/>
          </w:tcPr>
          <w:p w14:paraId="03797A67"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0221B4" w:rsidRPr="00217562" w14:paraId="7CEC5301" w14:textId="77777777" w:rsidTr="000221B4">
        <w:trPr>
          <w:trHeight w:val="147"/>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0ED55EAA" w14:textId="4E875EA8" w:rsidR="004D40CA" w:rsidRPr="00217562" w:rsidRDefault="00444825" w:rsidP="004D40CA">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639" w:type="dxa"/>
            <w:tcBorders>
              <w:top w:val="nil"/>
              <w:left w:val="nil"/>
              <w:bottom w:val="single" w:sz="4" w:space="0" w:color="auto"/>
              <w:right w:val="single" w:sz="4" w:space="0" w:color="auto"/>
            </w:tcBorders>
            <w:shd w:val="clear" w:color="auto" w:fill="auto"/>
            <w:noWrap/>
            <w:vAlign w:val="bottom"/>
            <w:hideMark/>
          </w:tcPr>
          <w:p w14:paraId="2A9D49CB"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69,207 </w:t>
            </w:r>
          </w:p>
        </w:tc>
        <w:tc>
          <w:tcPr>
            <w:tcW w:w="1582" w:type="dxa"/>
            <w:tcBorders>
              <w:top w:val="nil"/>
              <w:left w:val="nil"/>
              <w:bottom w:val="single" w:sz="4" w:space="0" w:color="auto"/>
              <w:right w:val="single" w:sz="4" w:space="0" w:color="auto"/>
            </w:tcBorders>
            <w:shd w:val="clear" w:color="auto" w:fill="auto"/>
            <w:noWrap/>
            <w:vAlign w:val="bottom"/>
            <w:hideMark/>
          </w:tcPr>
          <w:p w14:paraId="6F24C6C3"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88.5</w:t>
            </w:r>
          </w:p>
        </w:tc>
        <w:tc>
          <w:tcPr>
            <w:tcW w:w="697" w:type="dxa"/>
            <w:tcBorders>
              <w:top w:val="nil"/>
              <w:left w:val="nil"/>
              <w:bottom w:val="single" w:sz="4" w:space="0" w:color="auto"/>
              <w:right w:val="single" w:sz="4" w:space="0" w:color="auto"/>
            </w:tcBorders>
            <w:shd w:val="clear" w:color="auto" w:fill="auto"/>
            <w:noWrap/>
            <w:vAlign w:val="bottom"/>
            <w:hideMark/>
          </w:tcPr>
          <w:p w14:paraId="70EA14C2"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85.8</w:t>
            </w:r>
          </w:p>
        </w:tc>
        <w:tc>
          <w:tcPr>
            <w:tcW w:w="313" w:type="dxa"/>
            <w:tcBorders>
              <w:top w:val="nil"/>
              <w:left w:val="nil"/>
              <w:bottom w:val="single" w:sz="4" w:space="0" w:color="auto"/>
              <w:right w:val="single" w:sz="4" w:space="0" w:color="auto"/>
            </w:tcBorders>
            <w:shd w:val="clear" w:color="auto" w:fill="auto"/>
            <w:noWrap/>
            <w:vAlign w:val="bottom"/>
            <w:hideMark/>
          </w:tcPr>
          <w:p w14:paraId="5F2B424C"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199B4623"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90.8</w:t>
            </w:r>
          </w:p>
        </w:tc>
        <w:tc>
          <w:tcPr>
            <w:tcW w:w="299" w:type="dxa"/>
            <w:tcBorders>
              <w:top w:val="nil"/>
              <w:left w:val="nil"/>
              <w:bottom w:val="single" w:sz="4" w:space="0" w:color="auto"/>
              <w:right w:val="single" w:sz="4" w:space="0" w:color="auto"/>
            </w:tcBorders>
            <w:shd w:val="clear" w:color="auto" w:fill="auto"/>
            <w:noWrap/>
            <w:vAlign w:val="bottom"/>
            <w:hideMark/>
          </w:tcPr>
          <w:p w14:paraId="74DE6F1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14590FBD"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65,955 </w:t>
            </w:r>
          </w:p>
        </w:tc>
        <w:tc>
          <w:tcPr>
            <w:tcW w:w="1656" w:type="dxa"/>
            <w:tcBorders>
              <w:top w:val="nil"/>
              <w:left w:val="nil"/>
              <w:bottom w:val="single" w:sz="4" w:space="0" w:color="auto"/>
              <w:right w:val="single" w:sz="4" w:space="0" w:color="auto"/>
            </w:tcBorders>
            <w:shd w:val="clear" w:color="auto" w:fill="auto"/>
            <w:vAlign w:val="center"/>
            <w:hideMark/>
          </w:tcPr>
          <w:p w14:paraId="37BD90AA"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87.9</w:t>
            </w:r>
          </w:p>
        </w:tc>
        <w:tc>
          <w:tcPr>
            <w:tcW w:w="697" w:type="dxa"/>
            <w:tcBorders>
              <w:top w:val="nil"/>
              <w:left w:val="nil"/>
              <w:bottom w:val="single" w:sz="4" w:space="0" w:color="auto"/>
              <w:right w:val="single" w:sz="4" w:space="0" w:color="auto"/>
            </w:tcBorders>
            <w:shd w:val="clear" w:color="auto" w:fill="auto"/>
            <w:vAlign w:val="center"/>
            <w:hideMark/>
          </w:tcPr>
          <w:p w14:paraId="7E639CC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85.1</w:t>
            </w:r>
          </w:p>
        </w:tc>
        <w:tc>
          <w:tcPr>
            <w:tcW w:w="313" w:type="dxa"/>
            <w:tcBorders>
              <w:top w:val="nil"/>
              <w:left w:val="nil"/>
              <w:bottom w:val="single" w:sz="4" w:space="0" w:color="auto"/>
              <w:right w:val="single" w:sz="4" w:space="0" w:color="auto"/>
            </w:tcBorders>
            <w:shd w:val="clear" w:color="auto" w:fill="auto"/>
            <w:noWrap/>
            <w:vAlign w:val="bottom"/>
            <w:hideMark/>
          </w:tcPr>
          <w:p w14:paraId="4E826206"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7AF7510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90.2</w:t>
            </w:r>
          </w:p>
        </w:tc>
      </w:tr>
      <w:tr w:rsidR="000221B4" w:rsidRPr="00217562" w14:paraId="54B4FDD1" w14:textId="77777777" w:rsidTr="000221B4">
        <w:trPr>
          <w:trHeight w:val="3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113948EC" w14:textId="3A473470" w:rsidR="004D40CA" w:rsidRPr="00217562" w:rsidRDefault="00444825" w:rsidP="004D40CA">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639" w:type="dxa"/>
            <w:tcBorders>
              <w:top w:val="nil"/>
              <w:left w:val="nil"/>
              <w:bottom w:val="single" w:sz="4" w:space="0" w:color="auto"/>
              <w:right w:val="single" w:sz="4" w:space="0" w:color="auto"/>
            </w:tcBorders>
            <w:shd w:val="clear" w:color="auto" w:fill="auto"/>
            <w:noWrap/>
            <w:vAlign w:val="bottom"/>
            <w:hideMark/>
          </w:tcPr>
          <w:p w14:paraId="5DAF4D70"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11,077 </w:t>
            </w:r>
          </w:p>
        </w:tc>
        <w:tc>
          <w:tcPr>
            <w:tcW w:w="1582" w:type="dxa"/>
            <w:tcBorders>
              <w:top w:val="nil"/>
              <w:left w:val="nil"/>
              <w:bottom w:val="single" w:sz="4" w:space="0" w:color="auto"/>
              <w:right w:val="single" w:sz="4" w:space="0" w:color="auto"/>
            </w:tcBorders>
            <w:shd w:val="clear" w:color="auto" w:fill="auto"/>
            <w:noWrap/>
            <w:vAlign w:val="bottom"/>
            <w:hideMark/>
          </w:tcPr>
          <w:p w14:paraId="293ABB5F"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88.8</w:t>
            </w:r>
          </w:p>
        </w:tc>
        <w:tc>
          <w:tcPr>
            <w:tcW w:w="697" w:type="dxa"/>
            <w:tcBorders>
              <w:top w:val="nil"/>
              <w:left w:val="nil"/>
              <w:bottom w:val="single" w:sz="4" w:space="0" w:color="auto"/>
              <w:right w:val="single" w:sz="4" w:space="0" w:color="auto"/>
            </w:tcBorders>
            <w:shd w:val="clear" w:color="auto" w:fill="auto"/>
            <w:noWrap/>
            <w:vAlign w:val="bottom"/>
            <w:hideMark/>
          </w:tcPr>
          <w:p w14:paraId="4D3304C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84.8</w:t>
            </w:r>
          </w:p>
        </w:tc>
        <w:tc>
          <w:tcPr>
            <w:tcW w:w="313" w:type="dxa"/>
            <w:tcBorders>
              <w:top w:val="nil"/>
              <w:left w:val="nil"/>
              <w:bottom w:val="single" w:sz="4" w:space="0" w:color="auto"/>
              <w:right w:val="single" w:sz="4" w:space="0" w:color="auto"/>
            </w:tcBorders>
            <w:shd w:val="clear" w:color="auto" w:fill="auto"/>
            <w:noWrap/>
            <w:vAlign w:val="bottom"/>
            <w:hideMark/>
          </w:tcPr>
          <w:p w14:paraId="394A2067"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6BC9E36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91.9</w:t>
            </w:r>
          </w:p>
        </w:tc>
        <w:tc>
          <w:tcPr>
            <w:tcW w:w="299" w:type="dxa"/>
            <w:tcBorders>
              <w:top w:val="nil"/>
              <w:left w:val="nil"/>
              <w:bottom w:val="single" w:sz="4" w:space="0" w:color="auto"/>
              <w:right w:val="single" w:sz="4" w:space="0" w:color="auto"/>
            </w:tcBorders>
            <w:shd w:val="clear" w:color="auto" w:fill="auto"/>
            <w:noWrap/>
            <w:vAlign w:val="bottom"/>
            <w:hideMark/>
          </w:tcPr>
          <w:p w14:paraId="3B2624BD"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415C283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11,626 </w:t>
            </w:r>
          </w:p>
        </w:tc>
        <w:tc>
          <w:tcPr>
            <w:tcW w:w="1656" w:type="dxa"/>
            <w:tcBorders>
              <w:top w:val="nil"/>
              <w:left w:val="nil"/>
              <w:bottom w:val="single" w:sz="4" w:space="0" w:color="auto"/>
              <w:right w:val="single" w:sz="4" w:space="0" w:color="auto"/>
            </w:tcBorders>
            <w:shd w:val="clear" w:color="auto" w:fill="auto"/>
            <w:vAlign w:val="center"/>
            <w:hideMark/>
          </w:tcPr>
          <w:p w14:paraId="077FEA14"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90.7</w:t>
            </w:r>
          </w:p>
        </w:tc>
        <w:tc>
          <w:tcPr>
            <w:tcW w:w="697" w:type="dxa"/>
            <w:tcBorders>
              <w:top w:val="nil"/>
              <w:left w:val="nil"/>
              <w:bottom w:val="single" w:sz="4" w:space="0" w:color="auto"/>
              <w:right w:val="single" w:sz="4" w:space="0" w:color="auto"/>
            </w:tcBorders>
            <w:shd w:val="clear" w:color="auto" w:fill="auto"/>
            <w:vAlign w:val="center"/>
            <w:hideMark/>
          </w:tcPr>
          <w:p w14:paraId="5143ACCC"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88.0</w:t>
            </w:r>
          </w:p>
        </w:tc>
        <w:tc>
          <w:tcPr>
            <w:tcW w:w="313" w:type="dxa"/>
            <w:tcBorders>
              <w:top w:val="nil"/>
              <w:left w:val="nil"/>
              <w:bottom w:val="single" w:sz="4" w:space="0" w:color="auto"/>
              <w:right w:val="single" w:sz="4" w:space="0" w:color="auto"/>
            </w:tcBorders>
            <w:shd w:val="clear" w:color="auto" w:fill="auto"/>
            <w:noWrap/>
            <w:vAlign w:val="bottom"/>
            <w:hideMark/>
          </w:tcPr>
          <w:p w14:paraId="2C48FC68"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0707E3A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92.8</w:t>
            </w:r>
          </w:p>
        </w:tc>
      </w:tr>
      <w:tr w:rsidR="000221B4" w:rsidRPr="00217562" w14:paraId="7422BFDF" w14:textId="77777777" w:rsidTr="00160760">
        <w:trPr>
          <w:trHeight w:val="53"/>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3E7A22B4"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639" w:type="dxa"/>
            <w:tcBorders>
              <w:top w:val="nil"/>
              <w:left w:val="nil"/>
              <w:bottom w:val="single" w:sz="4" w:space="0" w:color="auto"/>
              <w:right w:val="single" w:sz="4" w:space="0" w:color="auto"/>
            </w:tcBorders>
            <w:shd w:val="clear" w:color="auto" w:fill="auto"/>
            <w:noWrap/>
            <w:vAlign w:val="bottom"/>
            <w:hideMark/>
          </w:tcPr>
          <w:p w14:paraId="6E921CD1"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22,748 </w:t>
            </w:r>
          </w:p>
        </w:tc>
        <w:tc>
          <w:tcPr>
            <w:tcW w:w="1582" w:type="dxa"/>
            <w:tcBorders>
              <w:top w:val="nil"/>
              <w:left w:val="nil"/>
              <w:bottom w:val="single" w:sz="4" w:space="0" w:color="auto"/>
              <w:right w:val="single" w:sz="4" w:space="0" w:color="auto"/>
            </w:tcBorders>
            <w:shd w:val="clear" w:color="auto" w:fill="auto"/>
            <w:noWrap/>
            <w:vAlign w:val="bottom"/>
            <w:hideMark/>
          </w:tcPr>
          <w:p w14:paraId="76687E6D"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93.1</w:t>
            </w:r>
          </w:p>
        </w:tc>
        <w:tc>
          <w:tcPr>
            <w:tcW w:w="697" w:type="dxa"/>
            <w:tcBorders>
              <w:top w:val="nil"/>
              <w:left w:val="nil"/>
              <w:bottom w:val="single" w:sz="4" w:space="0" w:color="auto"/>
              <w:right w:val="single" w:sz="4" w:space="0" w:color="auto"/>
            </w:tcBorders>
            <w:shd w:val="clear" w:color="auto" w:fill="auto"/>
            <w:noWrap/>
            <w:vAlign w:val="bottom"/>
            <w:hideMark/>
          </w:tcPr>
          <w:p w14:paraId="21C70938"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90.9</w:t>
            </w:r>
          </w:p>
        </w:tc>
        <w:tc>
          <w:tcPr>
            <w:tcW w:w="313" w:type="dxa"/>
            <w:tcBorders>
              <w:top w:val="nil"/>
              <w:left w:val="nil"/>
              <w:bottom w:val="single" w:sz="4" w:space="0" w:color="auto"/>
              <w:right w:val="single" w:sz="4" w:space="0" w:color="auto"/>
            </w:tcBorders>
            <w:shd w:val="clear" w:color="auto" w:fill="auto"/>
            <w:noWrap/>
            <w:vAlign w:val="bottom"/>
            <w:hideMark/>
          </w:tcPr>
          <w:p w14:paraId="6BB9794A"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456F04D1"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94.8</w:t>
            </w:r>
          </w:p>
        </w:tc>
        <w:tc>
          <w:tcPr>
            <w:tcW w:w="299" w:type="dxa"/>
            <w:tcBorders>
              <w:top w:val="nil"/>
              <w:left w:val="nil"/>
              <w:bottom w:val="single" w:sz="4" w:space="0" w:color="auto"/>
              <w:right w:val="single" w:sz="4" w:space="0" w:color="auto"/>
            </w:tcBorders>
            <w:shd w:val="clear" w:color="auto" w:fill="auto"/>
            <w:noWrap/>
            <w:vAlign w:val="bottom"/>
            <w:hideMark/>
          </w:tcPr>
          <w:p w14:paraId="4F18A63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7FAD28C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23,984 </w:t>
            </w:r>
          </w:p>
        </w:tc>
        <w:tc>
          <w:tcPr>
            <w:tcW w:w="1656" w:type="dxa"/>
            <w:tcBorders>
              <w:top w:val="nil"/>
              <w:left w:val="nil"/>
              <w:bottom w:val="single" w:sz="4" w:space="0" w:color="auto"/>
              <w:right w:val="single" w:sz="4" w:space="0" w:color="auto"/>
            </w:tcBorders>
            <w:shd w:val="clear" w:color="auto" w:fill="auto"/>
            <w:vAlign w:val="center"/>
            <w:hideMark/>
          </w:tcPr>
          <w:p w14:paraId="3101445D"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697" w:type="dxa"/>
            <w:tcBorders>
              <w:top w:val="nil"/>
              <w:left w:val="nil"/>
              <w:bottom w:val="single" w:sz="4" w:space="0" w:color="auto"/>
              <w:right w:val="single" w:sz="4" w:space="0" w:color="auto"/>
            </w:tcBorders>
            <w:shd w:val="clear" w:color="auto" w:fill="auto"/>
            <w:vAlign w:val="center"/>
            <w:hideMark/>
          </w:tcPr>
          <w:p w14:paraId="18A86BF2"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89.9</w:t>
            </w:r>
          </w:p>
        </w:tc>
        <w:tc>
          <w:tcPr>
            <w:tcW w:w="313" w:type="dxa"/>
            <w:tcBorders>
              <w:top w:val="nil"/>
              <w:left w:val="nil"/>
              <w:bottom w:val="single" w:sz="4" w:space="0" w:color="auto"/>
              <w:right w:val="single" w:sz="4" w:space="0" w:color="auto"/>
            </w:tcBorders>
            <w:shd w:val="clear" w:color="auto" w:fill="auto"/>
            <w:noWrap/>
            <w:vAlign w:val="bottom"/>
            <w:hideMark/>
          </w:tcPr>
          <w:p w14:paraId="1041D352"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4854B14D"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93.8</w:t>
            </w:r>
          </w:p>
        </w:tc>
      </w:tr>
      <w:tr w:rsidR="000221B4" w:rsidRPr="00217562" w14:paraId="50DE5EE0" w14:textId="77777777" w:rsidTr="000221B4">
        <w:trPr>
          <w:trHeight w:val="274"/>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427B33D" w14:textId="58B38B9F" w:rsidR="004D40CA" w:rsidRPr="00217562" w:rsidRDefault="00444825" w:rsidP="004D40CA">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639" w:type="dxa"/>
            <w:tcBorders>
              <w:top w:val="nil"/>
              <w:left w:val="nil"/>
              <w:bottom w:val="single" w:sz="4" w:space="0" w:color="auto"/>
              <w:right w:val="single" w:sz="4" w:space="0" w:color="auto"/>
            </w:tcBorders>
            <w:shd w:val="clear" w:color="auto" w:fill="auto"/>
            <w:noWrap/>
            <w:vAlign w:val="bottom"/>
            <w:hideMark/>
          </w:tcPr>
          <w:p w14:paraId="32141449"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11,326 </w:t>
            </w:r>
          </w:p>
        </w:tc>
        <w:tc>
          <w:tcPr>
            <w:tcW w:w="1582" w:type="dxa"/>
            <w:tcBorders>
              <w:top w:val="nil"/>
              <w:left w:val="nil"/>
              <w:bottom w:val="single" w:sz="4" w:space="0" w:color="auto"/>
              <w:right w:val="single" w:sz="4" w:space="0" w:color="auto"/>
            </w:tcBorders>
            <w:shd w:val="clear" w:color="auto" w:fill="auto"/>
            <w:noWrap/>
            <w:vAlign w:val="bottom"/>
            <w:hideMark/>
          </w:tcPr>
          <w:p w14:paraId="475B085D"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94.6</w:t>
            </w:r>
          </w:p>
        </w:tc>
        <w:tc>
          <w:tcPr>
            <w:tcW w:w="697" w:type="dxa"/>
            <w:tcBorders>
              <w:top w:val="nil"/>
              <w:left w:val="nil"/>
              <w:bottom w:val="single" w:sz="4" w:space="0" w:color="auto"/>
              <w:right w:val="single" w:sz="4" w:space="0" w:color="auto"/>
            </w:tcBorders>
            <w:shd w:val="clear" w:color="auto" w:fill="auto"/>
            <w:noWrap/>
            <w:vAlign w:val="bottom"/>
            <w:hideMark/>
          </w:tcPr>
          <w:p w14:paraId="0A5CBB72"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91.4</w:t>
            </w:r>
          </w:p>
        </w:tc>
        <w:tc>
          <w:tcPr>
            <w:tcW w:w="313" w:type="dxa"/>
            <w:tcBorders>
              <w:top w:val="nil"/>
              <w:left w:val="nil"/>
              <w:bottom w:val="single" w:sz="4" w:space="0" w:color="auto"/>
              <w:right w:val="single" w:sz="4" w:space="0" w:color="auto"/>
            </w:tcBorders>
            <w:shd w:val="clear" w:color="auto" w:fill="auto"/>
            <w:noWrap/>
            <w:vAlign w:val="bottom"/>
            <w:hideMark/>
          </w:tcPr>
          <w:p w14:paraId="228FA7DB"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7C27532C"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96.6</w:t>
            </w:r>
          </w:p>
        </w:tc>
        <w:tc>
          <w:tcPr>
            <w:tcW w:w="299" w:type="dxa"/>
            <w:tcBorders>
              <w:top w:val="nil"/>
              <w:left w:val="nil"/>
              <w:bottom w:val="single" w:sz="4" w:space="0" w:color="auto"/>
              <w:right w:val="single" w:sz="4" w:space="0" w:color="auto"/>
            </w:tcBorders>
            <w:shd w:val="clear" w:color="auto" w:fill="auto"/>
            <w:noWrap/>
            <w:vAlign w:val="bottom"/>
            <w:hideMark/>
          </w:tcPr>
          <w:p w14:paraId="0BAEBE4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49C6E7BC"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11,312 </w:t>
            </w:r>
          </w:p>
        </w:tc>
        <w:tc>
          <w:tcPr>
            <w:tcW w:w="1656" w:type="dxa"/>
            <w:tcBorders>
              <w:top w:val="nil"/>
              <w:left w:val="nil"/>
              <w:bottom w:val="single" w:sz="4" w:space="0" w:color="auto"/>
              <w:right w:val="single" w:sz="4" w:space="0" w:color="auto"/>
            </w:tcBorders>
            <w:shd w:val="clear" w:color="auto" w:fill="auto"/>
            <w:vAlign w:val="center"/>
            <w:hideMark/>
          </w:tcPr>
          <w:p w14:paraId="6EB502BE"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97.2</w:t>
            </w:r>
          </w:p>
        </w:tc>
        <w:tc>
          <w:tcPr>
            <w:tcW w:w="697" w:type="dxa"/>
            <w:tcBorders>
              <w:top w:val="nil"/>
              <w:left w:val="nil"/>
              <w:bottom w:val="single" w:sz="4" w:space="0" w:color="auto"/>
              <w:right w:val="single" w:sz="4" w:space="0" w:color="auto"/>
            </w:tcBorders>
            <w:shd w:val="clear" w:color="auto" w:fill="auto"/>
            <w:vAlign w:val="center"/>
            <w:hideMark/>
          </w:tcPr>
          <w:p w14:paraId="31371EFF"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95.3</w:t>
            </w:r>
          </w:p>
        </w:tc>
        <w:tc>
          <w:tcPr>
            <w:tcW w:w="313" w:type="dxa"/>
            <w:tcBorders>
              <w:top w:val="nil"/>
              <w:left w:val="nil"/>
              <w:bottom w:val="single" w:sz="4" w:space="0" w:color="auto"/>
              <w:right w:val="single" w:sz="4" w:space="0" w:color="auto"/>
            </w:tcBorders>
            <w:shd w:val="clear" w:color="auto" w:fill="auto"/>
            <w:noWrap/>
            <w:vAlign w:val="bottom"/>
            <w:hideMark/>
          </w:tcPr>
          <w:p w14:paraId="2AACECBD"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4702C8CE"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98.4</w:t>
            </w:r>
          </w:p>
        </w:tc>
      </w:tr>
      <w:tr w:rsidR="000221B4" w:rsidRPr="00217562" w14:paraId="3A8DDD0A" w14:textId="77777777" w:rsidTr="000221B4">
        <w:trPr>
          <w:trHeight w:val="274"/>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DEAA19F"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639" w:type="dxa"/>
            <w:tcBorders>
              <w:top w:val="nil"/>
              <w:left w:val="nil"/>
              <w:bottom w:val="single" w:sz="4" w:space="0" w:color="auto"/>
              <w:right w:val="single" w:sz="4" w:space="0" w:color="auto"/>
            </w:tcBorders>
            <w:shd w:val="clear" w:color="auto" w:fill="auto"/>
            <w:noWrap/>
            <w:vAlign w:val="bottom"/>
            <w:hideMark/>
          </w:tcPr>
          <w:p w14:paraId="2D474055"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3,450 </w:t>
            </w:r>
          </w:p>
        </w:tc>
        <w:tc>
          <w:tcPr>
            <w:tcW w:w="1582" w:type="dxa"/>
            <w:tcBorders>
              <w:top w:val="nil"/>
              <w:left w:val="nil"/>
              <w:bottom w:val="single" w:sz="4" w:space="0" w:color="auto"/>
              <w:right w:val="single" w:sz="4" w:space="0" w:color="auto"/>
            </w:tcBorders>
            <w:shd w:val="clear" w:color="auto" w:fill="auto"/>
            <w:noWrap/>
            <w:vAlign w:val="bottom"/>
            <w:hideMark/>
          </w:tcPr>
          <w:p w14:paraId="217BC231"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84.1</w:t>
            </w:r>
          </w:p>
        </w:tc>
        <w:tc>
          <w:tcPr>
            <w:tcW w:w="697" w:type="dxa"/>
            <w:tcBorders>
              <w:top w:val="nil"/>
              <w:left w:val="nil"/>
              <w:bottom w:val="single" w:sz="4" w:space="0" w:color="auto"/>
              <w:right w:val="single" w:sz="4" w:space="0" w:color="auto"/>
            </w:tcBorders>
            <w:shd w:val="clear" w:color="auto" w:fill="auto"/>
            <w:noWrap/>
            <w:vAlign w:val="bottom"/>
            <w:hideMark/>
          </w:tcPr>
          <w:p w14:paraId="23D585F4"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66.9</w:t>
            </w:r>
          </w:p>
        </w:tc>
        <w:tc>
          <w:tcPr>
            <w:tcW w:w="313" w:type="dxa"/>
            <w:tcBorders>
              <w:top w:val="nil"/>
              <w:left w:val="nil"/>
              <w:bottom w:val="single" w:sz="4" w:space="0" w:color="auto"/>
              <w:right w:val="single" w:sz="4" w:space="0" w:color="auto"/>
            </w:tcBorders>
            <w:shd w:val="clear" w:color="auto" w:fill="auto"/>
            <w:noWrap/>
            <w:vAlign w:val="bottom"/>
            <w:hideMark/>
          </w:tcPr>
          <w:p w14:paraId="5180A54D"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4F5255A3"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93.2</w:t>
            </w:r>
          </w:p>
        </w:tc>
        <w:tc>
          <w:tcPr>
            <w:tcW w:w="299" w:type="dxa"/>
            <w:tcBorders>
              <w:top w:val="nil"/>
              <w:left w:val="nil"/>
              <w:bottom w:val="single" w:sz="4" w:space="0" w:color="auto"/>
              <w:right w:val="single" w:sz="4" w:space="0" w:color="auto"/>
            </w:tcBorders>
            <w:shd w:val="clear" w:color="auto" w:fill="auto"/>
            <w:noWrap/>
            <w:vAlign w:val="bottom"/>
            <w:hideMark/>
          </w:tcPr>
          <w:p w14:paraId="24AC1FD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7A4D40F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3,532 </w:t>
            </w:r>
          </w:p>
        </w:tc>
        <w:tc>
          <w:tcPr>
            <w:tcW w:w="1656" w:type="dxa"/>
            <w:tcBorders>
              <w:top w:val="nil"/>
              <w:left w:val="nil"/>
              <w:bottom w:val="single" w:sz="4" w:space="0" w:color="auto"/>
              <w:right w:val="single" w:sz="4" w:space="0" w:color="auto"/>
            </w:tcBorders>
            <w:shd w:val="clear" w:color="auto" w:fill="auto"/>
            <w:vAlign w:val="center"/>
            <w:hideMark/>
          </w:tcPr>
          <w:p w14:paraId="00C2D5E6"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90.8</w:t>
            </w:r>
          </w:p>
        </w:tc>
        <w:tc>
          <w:tcPr>
            <w:tcW w:w="697" w:type="dxa"/>
            <w:tcBorders>
              <w:top w:val="nil"/>
              <w:left w:val="nil"/>
              <w:bottom w:val="single" w:sz="4" w:space="0" w:color="auto"/>
              <w:right w:val="single" w:sz="4" w:space="0" w:color="auto"/>
            </w:tcBorders>
            <w:shd w:val="clear" w:color="auto" w:fill="auto"/>
            <w:vAlign w:val="center"/>
            <w:hideMark/>
          </w:tcPr>
          <w:p w14:paraId="4D947DA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82.1</w:t>
            </w:r>
          </w:p>
        </w:tc>
        <w:tc>
          <w:tcPr>
            <w:tcW w:w="313" w:type="dxa"/>
            <w:tcBorders>
              <w:top w:val="nil"/>
              <w:left w:val="nil"/>
              <w:bottom w:val="single" w:sz="4" w:space="0" w:color="auto"/>
              <w:right w:val="single" w:sz="4" w:space="0" w:color="auto"/>
            </w:tcBorders>
            <w:shd w:val="clear" w:color="auto" w:fill="auto"/>
            <w:noWrap/>
            <w:vAlign w:val="bottom"/>
            <w:hideMark/>
          </w:tcPr>
          <w:p w14:paraId="54A4F969"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5801079C"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95.5</w:t>
            </w:r>
          </w:p>
        </w:tc>
      </w:tr>
      <w:tr w:rsidR="000221B4" w:rsidRPr="00217562" w14:paraId="5B5B7E06" w14:textId="77777777" w:rsidTr="000221B4">
        <w:trPr>
          <w:trHeight w:val="162"/>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F659BA7"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639" w:type="dxa"/>
            <w:tcBorders>
              <w:top w:val="nil"/>
              <w:left w:val="nil"/>
              <w:bottom w:val="single" w:sz="4" w:space="0" w:color="auto"/>
              <w:right w:val="single" w:sz="4" w:space="0" w:color="auto"/>
            </w:tcBorders>
            <w:shd w:val="clear" w:color="auto" w:fill="auto"/>
            <w:noWrap/>
            <w:vAlign w:val="bottom"/>
            <w:hideMark/>
          </w:tcPr>
          <w:p w14:paraId="28113966"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82" w:type="dxa"/>
            <w:tcBorders>
              <w:top w:val="nil"/>
              <w:left w:val="nil"/>
              <w:bottom w:val="single" w:sz="4" w:space="0" w:color="auto"/>
              <w:right w:val="single" w:sz="4" w:space="0" w:color="auto"/>
            </w:tcBorders>
            <w:shd w:val="clear" w:color="auto" w:fill="auto"/>
            <w:noWrap/>
            <w:vAlign w:val="bottom"/>
            <w:hideMark/>
          </w:tcPr>
          <w:p w14:paraId="37D3CEE7" w14:textId="443B77A8"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53B54D62"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6D667DCB"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0FF4C2BE"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3BDFBF60"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noWrap/>
            <w:vAlign w:val="bottom"/>
            <w:hideMark/>
          </w:tcPr>
          <w:p w14:paraId="11BDA33D"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332C1B13" w14:textId="30F3CE52"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3E177F6B"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26800BB5"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5" w:type="dxa"/>
            <w:tcBorders>
              <w:top w:val="nil"/>
              <w:left w:val="nil"/>
              <w:bottom w:val="single" w:sz="4" w:space="0" w:color="auto"/>
              <w:right w:val="single" w:sz="4" w:space="0" w:color="auto"/>
            </w:tcBorders>
            <w:shd w:val="clear" w:color="auto" w:fill="auto"/>
            <w:noWrap/>
            <w:vAlign w:val="bottom"/>
            <w:hideMark/>
          </w:tcPr>
          <w:p w14:paraId="194DDE72"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0221B4" w:rsidRPr="00217562" w14:paraId="36448115" w14:textId="77777777" w:rsidTr="000221B4">
        <w:trPr>
          <w:trHeight w:val="97"/>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FFE986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639" w:type="dxa"/>
            <w:tcBorders>
              <w:top w:val="nil"/>
              <w:left w:val="nil"/>
              <w:bottom w:val="single" w:sz="4" w:space="0" w:color="auto"/>
              <w:right w:val="single" w:sz="4" w:space="0" w:color="auto"/>
            </w:tcBorders>
            <w:shd w:val="clear" w:color="auto" w:fill="auto"/>
            <w:noWrap/>
            <w:vAlign w:val="bottom"/>
            <w:hideMark/>
          </w:tcPr>
          <w:p w14:paraId="45287FCE"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2,999 </w:t>
            </w:r>
          </w:p>
        </w:tc>
        <w:tc>
          <w:tcPr>
            <w:tcW w:w="1582" w:type="dxa"/>
            <w:tcBorders>
              <w:top w:val="nil"/>
              <w:left w:val="nil"/>
              <w:bottom w:val="single" w:sz="4" w:space="0" w:color="auto"/>
              <w:right w:val="single" w:sz="4" w:space="0" w:color="auto"/>
            </w:tcBorders>
            <w:shd w:val="clear" w:color="auto" w:fill="auto"/>
            <w:noWrap/>
            <w:vAlign w:val="bottom"/>
            <w:hideMark/>
          </w:tcPr>
          <w:p w14:paraId="3DBBCF03"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90.2</w:t>
            </w:r>
          </w:p>
        </w:tc>
        <w:tc>
          <w:tcPr>
            <w:tcW w:w="697" w:type="dxa"/>
            <w:tcBorders>
              <w:top w:val="nil"/>
              <w:left w:val="nil"/>
              <w:bottom w:val="single" w:sz="4" w:space="0" w:color="auto"/>
              <w:right w:val="single" w:sz="4" w:space="0" w:color="auto"/>
            </w:tcBorders>
            <w:shd w:val="clear" w:color="auto" w:fill="auto"/>
            <w:noWrap/>
            <w:vAlign w:val="bottom"/>
            <w:hideMark/>
          </w:tcPr>
          <w:p w14:paraId="6901836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76.5</w:t>
            </w:r>
          </w:p>
        </w:tc>
        <w:tc>
          <w:tcPr>
            <w:tcW w:w="313" w:type="dxa"/>
            <w:tcBorders>
              <w:top w:val="nil"/>
              <w:left w:val="nil"/>
              <w:bottom w:val="single" w:sz="4" w:space="0" w:color="auto"/>
              <w:right w:val="single" w:sz="4" w:space="0" w:color="auto"/>
            </w:tcBorders>
            <w:shd w:val="clear" w:color="auto" w:fill="auto"/>
            <w:noWrap/>
            <w:vAlign w:val="bottom"/>
            <w:hideMark/>
          </w:tcPr>
          <w:p w14:paraId="7A19D92E"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4CADBBB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96.3</w:t>
            </w:r>
          </w:p>
        </w:tc>
        <w:tc>
          <w:tcPr>
            <w:tcW w:w="299" w:type="dxa"/>
            <w:tcBorders>
              <w:top w:val="nil"/>
              <w:left w:val="nil"/>
              <w:bottom w:val="single" w:sz="4" w:space="0" w:color="auto"/>
              <w:right w:val="single" w:sz="4" w:space="0" w:color="auto"/>
            </w:tcBorders>
            <w:shd w:val="clear" w:color="auto" w:fill="auto"/>
            <w:noWrap/>
            <w:vAlign w:val="bottom"/>
            <w:hideMark/>
          </w:tcPr>
          <w:p w14:paraId="400714A7"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6AB014D8"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1,849 </w:t>
            </w:r>
          </w:p>
        </w:tc>
        <w:tc>
          <w:tcPr>
            <w:tcW w:w="1656" w:type="dxa"/>
            <w:tcBorders>
              <w:top w:val="nil"/>
              <w:left w:val="nil"/>
              <w:bottom w:val="single" w:sz="4" w:space="0" w:color="auto"/>
              <w:right w:val="single" w:sz="4" w:space="0" w:color="auto"/>
            </w:tcBorders>
            <w:shd w:val="clear" w:color="auto" w:fill="auto"/>
            <w:vAlign w:val="center"/>
            <w:hideMark/>
          </w:tcPr>
          <w:p w14:paraId="001C9BEF"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85.3</w:t>
            </w:r>
          </w:p>
        </w:tc>
        <w:tc>
          <w:tcPr>
            <w:tcW w:w="697" w:type="dxa"/>
            <w:tcBorders>
              <w:top w:val="nil"/>
              <w:left w:val="nil"/>
              <w:bottom w:val="single" w:sz="4" w:space="0" w:color="auto"/>
              <w:right w:val="single" w:sz="4" w:space="0" w:color="auto"/>
            </w:tcBorders>
            <w:shd w:val="clear" w:color="auto" w:fill="auto"/>
            <w:vAlign w:val="center"/>
            <w:hideMark/>
          </w:tcPr>
          <w:p w14:paraId="6496BDC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66.4</w:t>
            </w:r>
          </w:p>
        </w:tc>
        <w:tc>
          <w:tcPr>
            <w:tcW w:w="313" w:type="dxa"/>
            <w:tcBorders>
              <w:top w:val="nil"/>
              <w:left w:val="nil"/>
              <w:bottom w:val="single" w:sz="4" w:space="0" w:color="auto"/>
              <w:right w:val="single" w:sz="4" w:space="0" w:color="auto"/>
            </w:tcBorders>
            <w:shd w:val="clear" w:color="auto" w:fill="auto"/>
            <w:noWrap/>
            <w:vAlign w:val="bottom"/>
            <w:hideMark/>
          </w:tcPr>
          <w:p w14:paraId="05FC07C4"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30C2A51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94.4</w:t>
            </w:r>
          </w:p>
        </w:tc>
      </w:tr>
      <w:tr w:rsidR="000221B4" w:rsidRPr="00217562" w14:paraId="3F7A6F8B" w14:textId="77777777" w:rsidTr="00160760">
        <w:trPr>
          <w:trHeight w:val="125"/>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D18C3AA"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639" w:type="dxa"/>
            <w:tcBorders>
              <w:top w:val="nil"/>
              <w:left w:val="nil"/>
              <w:bottom w:val="single" w:sz="4" w:space="0" w:color="auto"/>
              <w:right w:val="single" w:sz="4" w:space="0" w:color="auto"/>
            </w:tcBorders>
            <w:shd w:val="clear" w:color="auto" w:fill="auto"/>
            <w:noWrap/>
            <w:vAlign w:val="bottom"/>
            <w:hideMark/>
          </w:tcPr>
          <w:p w14:paraId="3A174413"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41,688 </w:t>
            </w:r>
          </w:p>
        </w:tc>
        <w:tc>
          <w:tcPr>
            <w:tcW w:w="1582" w:type="dxa"/>
            <w:tcBorders>
              <w:top w:val="nil"/>
              <w:left w:val="nil"/>
              <w:bottom w:val="single" w:sz="4" w:space="0" w:color="auto"/>
              <w:right w:val="single" w:sz="4" w:space="0" w:color="auto"/>
            </w:tcBorders>
            <w:shd w:val="clear" w:color="auto" w:fill="auto"/>
            <w:noWrap/>
            <w:vAlign w:val="bottom"/>
            <w:hideMark/>
          </w:tcPr>
          <w:p w14:paraId="299B555C"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87.6</w:t>
            </w:r>
          </w:p>
        </w:tc>
        <w:tc>
          <w:tcPr>
            <w:tcW w:w="697" w:type="dxa"/>
            <w:tcBorders>
              <w:top w:val="nil"/>
              <w:left w:val="nil"/>
              <w:bottom w:val="single" w:sz="4" w:space="0" w:color="auto"/>
              <w:right w:val="single" w:sz="4" w:space="0" w:color="auto"/>
            </w:tcBorders>
            <w:shd w:val="clear" w:color="auto" w:fill="auto"/>
            <w:noWrap/>
            <w:vAlign w:val="bottom"/>
            <w:hideMark/>
          </w:tcPr>
          <w:p w14:paraId="472676B3"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84.2</w:t>
            </w:r>
          </w:p>
        </w:tc>
        <w:tc>
          <w:tcPr>
            <w:tcW w:w="313" w:type="dxa"/>
            <w:tcBorders>
              <w:top w:val="nil"/>
              <w:left w:val="nil"/>
              <w:bottom w:val="single" w:sz="4" w:space="0" w:color="auto"/>
              <w:right w:val="single" w:sz="4" w:space="0" w:color="auto"/>
            </w:tcBorders>
            <w:shd w:val="clear" w:color="auto" w:fill="auto"/>
            <w:noWrap/>
            <w:vAlign w:val="bottom"/>
            <w:hideMark/>
          </w:tcPr>
          <w:p w14:paraId="29A4876C"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27EBFE4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90.3</w:t>
            </w:r>
          </w:p>
        </w:tc>
        <w:tc>
          <w:tcPr>
            <w:tcW w:w="299" w:type="dxa"/>
            <w:tcBorders>
              <w:top w:val="nil"/>
              <w:left w:val="nil"/>
              <w:bottom w:val="single" w:sz="4" w:space="0" w:color="auto"/>
              <w:right w:val="single" w:sz="4" w:space="0" w:color="auto"/>
            </w:tcBorders>
            <w:shd w:val="clear" w:color="auto" w:fill="auto"/>
            <w:noWrap/>
            <w:vAlign w:val="bottom"/>
            <w:hideMark/>
          </w:tcPr>
          <w:p w14:paraId="2386743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7824F89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39,629 </w:t>
            </w:r>
          </w:p>
        </w:tc>
        <w:tc>
          <w:tcPr>
            <w:tcW w:w="1656" w:type="dxa"/>
            <w:tcBorders>
              <w:top w:val="nil"/>
              <w:left w:val="nil"/>
              <w:bottom w:val="single" w:sz="4" w:space="0" w:color="auto"/>
              <w:right w:val="single" w:sz="4" w:space="0" w:color="auto"/>
            </w:tcBorders>
            <w:shd w:val="clear" w:color="auto" w:fill="auto"/>
            <w:vAlign w:val="center"/>
            <w:hideMark/>
          </w:tcPr>
          <w:p w14:paraId="3D624CF7"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87.3</w:t>
            </w:r>
          </w:p>
        </w:tc>
        <w:tc>
          <w:tcPr>
            <w:tcW w:w="697" w:type="dxa"/>
            <w:tcBorders>
              <w:top w:val="nil"/>
              <w:left w:val="nil"/>
              <w:bottom w:val="single" w:sz="4" w:space="0" w:color="auto"/>
              <w:right w:val="single" w:sz="4" w:space="0" w:color="auto"/>
            </w:tcBorders>
            <w:shd w:val="clear" w:color="auto" w:fill="auto"/>
            <w:vAlign w:val="center"/>
            <w:hideMark/>
          </w:tcPr>
          <w:p w14:paraId="7F2F86E7"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84.1</w:t>
            </w:r>
          </w:p>
        </w:tc>
        <w:tc>
          <w:tcPr>
            <w:tcW w:w="313" w:type="dxa"/>
            <w:tcBorders>
              <w:top w:val="nil"/>
              <w:left w:val="nil"/>
              <w:bottom w:val="single" w:sz="4" w:space="0" w:color="auto"/>
              <w:right w:val="single" w:sz="4" w:space="0" w:color="auto"/>
            </w:tcBorders>
            <w:shd w:val="clear" w:color="auto" w:fill="auto"/>
            <w:noWrap/>
            <w:vAlign w:val="bottom"/>
            <w:hideMark/>
          </w:tcPr>
          <w:p w14:paraId="5D5750B0"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79BF6B0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90.0</w:t>
            </w:r>
          </w:p>
        </w:tc>
      </w:tr>
      <w:tr w:rsidR="000221B4" w:rsidRPr="00217562" w14:paraId="4C51ED93" w14:textId="77777777" w:rsidTr="000221B4">
        <w:trPr>
          <w:trHeight w:val="274"/>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7160C93"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639" w:type="dxa"/>
            <w:tcBorders>
              <w:top w:val="nil"/>
              <w:left w:val="nil"/>
              <w:bottom w:val="single" w:sz="4" w:space="0" w:color="auto"/>
              <w:right w:val="single" w:sz="4" w:space="0" w:color="auto"/>
            </w:tcBorders>
            <w:shd w:val="clear" w:color="auto" w:fill="auto"/>
            <w:noWrap/>
            <w:vAlign w:val="bottom"/>
            <w:hideMark/>
          </w:tcPr>
          <w:p w14:paraId="03ED3E85"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70,693 </w:t>
            </w:r>
          </w:p>
        </w:tc>
        <w:tc>
          <w:tcPr>
            <w:tcW w:w="1582" w:type="dxa"/>
            <w:tcBorders>
              <w:top w:val="nil"/>
              <w:left w:val="nil"/>
              <w:bottom w:val="single" w:sz="4" w:space="0" w:color="auto"/>
              <w:right w:val="single" w:sz="4" w:space="0" w:color="auto"/>
            </w:tcBorders>
            <w:shd w:val="clear" w:color="auto" w:fill="auto"/>
            <w:noWrap/>
            <w:vAlign w:val="bottom"/>
            <w:hideMark/>
          </w:tcPr>
          <w:p w14:paraId="3F8422FF"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91.8</w:t>
            </w:r>
          </w:p>
        </w:tc>
        <w:tc>
          <w:tcPr>
            <w:tcW w:w="697" w:type="dxa"/>
            <w:tcBorders>
              <w:top w:val="nil"/>
              <w:left w:val="nil"/>
              <w:bottom w:val="single" w:sz="4" w:space="0" w:color="auto"/>
              <w:right w:val="single" w:sz="4" w:space="0" w:color="auto"/>
            </w:tcBorders>
            <w:shd w:val="clear" w:color="auto" w:fill="auto"/>
            <w:noWrap/>
            <w:vAlign w:val="bottom"/>
            <w:hideMark/>
          </w:tcPr>
          <w:p w14:paraId="4B3F70B2"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89.7</w:t>
            </w:r>
          </w:p>
        </w:tc>
        <w:tc>
          <w:tcPr>
            <w:tcW w:w="313" w:type="dxa"/>
            <w:tcBorders>
              <w:top w:val="nil"/>
              <w:left w:val="nil"/>
              <w:bottom w:val="single" w:sz="4" w:space="0" w:color="auto"/>
              <w:right w:val="single" w:sz="4" w:space="0" w:color="auto"/>
            </w:tcBorders>
            <w:shd w:val="clear" w:color="auto" w:fill="auto"/>
            <w:noWrap/>
            <w:vAlign w:val="bottom"/>
            <w:hideMark/>
          </w:tcPr>
          <w:p w14:paraId="5BD33142"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50158D9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93.5</w:t>
            </w:r>
          </w:p>
        </w:tc>
        <w:tc>
          <w:tcPr>
            <w:tcW w:w="299" w:type="dxa"/>
            <w:tcBorders>
              <w:top w:val="nil"/>
              <w:left w:val="nil"/>
              <w:bottom w:val="single" w:sz="4" w:space="0" w:color="auto"/>
              <w:right w:val="single" w:sz="4" w:space="0" w:color="auto"/>
            </w:tcBorders>
            <w:shd w:val="clear" w:color="auto" w:fill="auto"/>
            <w:noWrap/>
            <w:vAlign w:val="bottom"/>
            <w:hideMark/>
          </w:tcPr>
          <w:p w14:paraId="65E5A0D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355725ED"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73,148 </w:t>
            </w:r>
          </w:p>
        </w:tc>
        <w:tc>
          <w:tcPr>
            <w:tcW w:w="1656" w:type="dxa"/>
            <w:tcBorders>
              <w:top w:val="nil"/>
              <w:left w:val="nil"/>
              <w:bottom w:val="single" w:sz="4" w:space="0" w:color="auto"/>
              <w:right w:val="single" w:sz="4" w:space="0" w:color="auto"/>
            </w:tcBorders>
            <w:shd w:val="clear" w:color="auto" w:fill="auto"/>
            <w:vAlign w:val="center"/>
            <w:hideMark/>
          </w:tcPr>
          <w:p w14:paraId="6B56D12F"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697" w:type="dxa"/>
            <w:tcBorders>
              <w:top w:val="nil"/>
              <w:left w:val="nil"/>
              <w:bottom w:val="single" w:sz="4" w:space="0" w:color="auto"/>
              <w:right w:val="single" w:sz="4" w:space="0" w:color="auto"/>
            </w:tcBorders>
            <w:shd w:val="clear" w:color="auto" w:fill="auto"/>
            <w:vAlign w:val="center"/>
            <w:hideMark/>
          </w:tcPr>
          <w:p w14:paraId="7CA3DAFA"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90.0</w:t>
            </w:r>
          </w:p>
        </w:tc>
        <w:tc>
          <w:tcPr>
            <w:tcW w:w="313" w:type="dxa"/>
            <w:tcBorders>
              <w:top w:val="nil"/>
              <w:left w:val="nil"/>
              <w:bottom w:val="single" w:sz="4" w:space="0" w:color="auto"/>
              <w:right w:val="single" w:sz="4" w:space="0" w:color="auto"/>
            </w:tcBorders>
            <w:shd w:val="clear" w:color="auto" w:fill="auto"/>
            <w:noWrap/>
            <w:vAlign w:val="bottom"/>
            <w:hideMark/>
          </w:tcPr>
          <w:p w14:paraId="3514A008"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734C2C71"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93.7</w:t>
            </w:r>
          </w:p>
        </w:tc>
      </w:tr>
      <w:tr w:rsidR="000221B4" w:rsidRPr="00217562" w14:paraId="44B2F53E" w14:textId="77777777" w:rsidTr="000221B4">
        <w:trPr>
          <w:trHeight w:val="3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E140A4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639" w:type="dxa"/>
            <w:tcBorders>
              <w:top w:val="nil"/>
              <w:left w:val="nil"/>
              <w:bottom w:val="single" w:sz="4" w:space="0" w:color="auto"/>
              <w:right w:val="single" w:sz="4" w:space="0" w:color="auto"/>
            </w:tcBorders>
            <w:shd w:val="clear" w:color="auto" w:fill="auto"/>
            <w:noWrap/>
            <w:vAlign w:val="bottom"/>
            <w:hideMark/>
          </w:tcPr>
          <w:p w14:paraId="61DB1285"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4,828 </w:t>
            </w:r>
          </w:p>
        </w:tc>
        <w:tc>
          <w:tcPr>
            <w:tcW w:w="1582" w:type="dxa"/>
            <w:tcBorders>
              <w:top w:val="nil"/>
              <w:left w:val="nil"/>
              <w:bottom w:val="single" w:sz="4" w:space="0" w:color="auto"/>
              <w:right w:val="single" w:sz="4" w:space="0" w:color="auto"/>
            </w:tcBorders>
            <w:shd w:val="clear" w:color="auto" w:fill="auto"/>
            <w:noWrap/>
            <w:vAlign w:val="bottom"/>
            <w:hideMark/>
          </w:tcPr>
          <w:p w14:paraId="2C625228"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84.9</w:t>
            </w:r>
          </w:p>
        </w:tc>
        <w:tc>
          <w:tcPr>
            <w:tcW w:w="697" w:type="dxa"/>
            <w:tcBorders>
              <w:top w:val="nil"/>
              <w:left w:val="nil"/>
              <w:bottom w:val="single" w:sz="4" w:space="0" w:color="auto"/>
              <w:right w:val="single" w:sz="4" w:space="0" w:color="auto"/>
            </w:tcBorders>
            <w:shd w:val="clear" w:color="auto" w:fill="auto"/>
            <w:noWrap/>
            <w:vAlign w:val="bottom"/>
            <w:hideMark/>
          </w:tcPr>
          <w:p w14:paraId="52F69A34"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73.6</w:t>
            </w:r>
          </w:p>
        </w:tc>
        <w:tc>
          <w:tcPr>
            <w:tcW w:w="313" w:type="dxa"/>
            <w:tcBorders>
              <w:top w:val="nil"/>
              <w:left w:val="nil"/>
              <w:bottom w:val="single" w:sz="4" w:space="0" w:color="auto"/>
              <w:right w:val="single" w:sz="4" w:space="0" w:color="auto"/>
            </w:tcBorders>
            <w:shd w:val="clear" w:color="auto" w:fill="auto"/>
            <w:noWrap/>
            <w:vAlign w:val="bottom"/>
            <w:hideMark/>
          </w:tcPr>
          <w:p w14:paraId="59869647"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1B401662"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92.0</w:t>
            </w:r>
          </w:p>
        </w:tc>
        <w:tc>
          <w:tcPr>
            <w:tcW w:w="299" w:type="dxa"/>
            <w:tcBorders>
              <w:top w:val="nil"/>
              <w:left w:val="nil"/>
              <w:bottom w:val="single" w:sz="4" w:space="0" w:color="auto"/>
              <w:right w:val="single" w:sz="4" w:space="0" w:color="auto"/>
            </w:tcBorders>
            <w:shd w:val="clear" w:color="auto" w:fill="auto"/>
            <w:noWrap/>
            <w:vAlign w:val="bottom"/>
            <w:hideMark/>
          </w:tcPr>
          <w:p w14:paraId="04A7795C"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27E7640A"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4,622 </w:t>
            </w:r>
          </w:p>
        </w:tc>
        <w:tc>
          <w:tcPr>
            <w:tcW w:w="1656" w:type="dxa"/>
            <w:tcBorders>
              <w:top w:val="nil"/>
              <w:left w:val="nil"/>
              <w:bottom w:val="single" w:sz="4" w:space="0" w:color="auto"/>
              <w:right w:val="single" w:sz="4" w:space="0" w:color="auto"/>
            </w:tcBorders>
            <w:shd w:val="clear" w:color="auto" w:fill="auto"/>
            <w:vAlign w:val="center"/>
            <w:hideMark/>
          </w:tcPr>
          <w:p w14:paraId="72F58E26"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85.1</w:t>
            </w:r>
          </w:p>
        </w:tc>
        <w:tc>
          <w:tcPr>
            <w:tcW w:w="697" w:type="dxa"/>
            <w:tcBorders>
              <w:top w:val="nil"/>
              <w:left w:val="nil"/>
              <w:bottom w:val="single" w:sz="4" w:space="0" w:color="auto"/>
              <w:right w:val="single" w:sz="4" w:space="0" w:color="auto"/>
            </w:tcBorders>
            <w:shd w:val="clear" w:color="auto" w:fill="auto"/>
            <w:vAlign w:val="center"/>
            <w:hideMark/>
          </w:tcPr>
          <w:p w14:paraId="515B42B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74.3</w:t>
            </w:r>
          </w:p>
        </w:tc>
        <w:tc>
          <w:tcPr>
            <w:tcW w:w="313" w:type="dxa"/>
            <w:tcBorders>
              <w:top w:val="nil"/>
              <w:left w:val="nil"/>
              <w:bottom w:val="single" w:sz="4" w:space="0" w:color="auto"/>
              <w:right w:val="single" w:sz="4" w:space="0" w:color="auto"/>
            </w:tcBorders>
            <w:shd w:val="clear" w:color="auto" w:fill="auto"/>
            <w:noWrap/>
            <w:vAlign w:val="bottom"/>
            <w:hideMark/>
          </w:tcPr>
          <w:p w14:paraId="351A2F95"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48A0323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91.9</w:t>
            </w:r>
          </w:p>
        </w:tc>
      </w:tr>
      <w:tr w:rsidR="000221B4" w:rsidRPr="00217562" w14:paraId="58ABF385" w14:textId="77777777" w:rsidTr="000221B4">
        <w:trPr>
          <w:trHeight w:val="3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0772B22"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639" w:type="dxa"/>
            <w:tcBorders>
              <w:top w:val="nil"/>
              <w:left w:val="nil"/>
              <w:bottom w:val="single" w:sz="4" w:space="0" w:color="auto"/>
              <w:right w:val="single" w:sz="4" w:space="0" w:color="auto"/>
            </w:tcBorders>
            <w:shd w:val="clear" w:color="auto" w:fill="auto"/>
            <w:noWrap/>
            <w:vAlign w:val="bottom"/>
            <w:hideMark/>
          </w:tcPr>
          <w:p w14:paraId="16BE8880"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82" w:type="dxa"/>
            <w:tcBorders>
              <w:top w:val="nil"/>
              <w:left w:val="nil"/>
              <w:bottom w:val="single" w:sz="4" w:space="0" w:color="auto"/>
              <w:right w:val="single" w:sz="4" w:space="0" w:color="auto"/>
            </w:tcBorders>
            <w:shd w:val="clear" w:color="auto" w:fill="auto"/>
            <w:noWrap/>
            <w:vAlign w:val="bottom"/>
            <w:hideMark/>
          </w:tcPr>
          <w:p w14:paraId="2687657A" w14:textId="386A4B03"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334CBE08"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2223020A"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3411F7E6"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30600A39"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noWrap/>
            <w:vAlign w:val="bottom"/>
            <w:hideMark/>
          </w:tcPr>
          <w:p w14:paraId="6F74F41C"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74C5DA58" w14:textId="143EDD02"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65564BB1"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3AA2AA88"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5" w:type="dxa"/>
            <w:tcBorders>
              <w:top w:val="nil"/>
              <w:left w:val="nil"/>
              <w:bottom w:val="single" w:sz="4" w:space="0" w:color="auto"/>
              <w:right w:val="single" w:sz="4" w:space="0" w:color="auto"/>
            </w:tcBorders>
            <w:shd w:val="clear" w:color="auto" w:fill="auto"/>
            <w:noWrap/>
            <w:vAlign w:val="bottom"/>
            <w:hideMark/>
          </w:tcPr>
          <w:p w14:paraId="0D74E619"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0221B4" w:rsidRPr="00217562" w14:paraId="56C4C084" w14:textId="77777777" w:rsidTr="00160760">
        <w:trPr>
          <w:trHeight w:val="53"/>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7AA161F"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639" w:type="dxa"/>
            <w:tcBorders>
              <w:top w:val="nil"/>
              <w:left w:val="nil"/>
              <w:bottom w:val="single" w:sz="4" w:space="0" w:color="auto"/>
              <w:right w:val="single" w:sz="4" w:space="0" w:color="auto"/>
            </w:tcBorders>
            <w:shd w:val="clear" w:color="auto" w:fill="auto"/>
            <w:noWrap/>
            <w:vAlign w:val="bottom"/>
            <w:hideMark/>
          </w:tcPr>
          <w:p w14:paraId="331F972D"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9,274 </w:t>
            </w:r>
          </w:p>
        </w:tc>
        <w:tc>
          <w:tcPr>
            <w:tcW w:w="1582" w:type="dxa"/>
            <w:tcBorders>
              <w:top w:val="nil"/>
              <w:left w:val="nil"/>
              <w:bottom w:val="single" w:sz="4" w:space="0" w:color="auto"/>
              <w:right w:val="single" w:sz="4" w:space="0" w:color="auto"/>
            </w:tcBorders>
            <w:shd w:val="clear" w:color="auto" w:fill="auto"/>
            <w:noWrap/>
            <w:vAlign w:val="bottom"/>
            <w:hideMark/>
          </w:tcPr>
          <w:p w14:paraId="5DF7731C"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79.3</w:t>
            </w:r>
          </w:p>
        </w:tc>
        <w:tc>
          <w:tcPr>
            <w:tcW w:w="697" w:type="dxa"/>
            <w:tcBorders>
              <w:top w:val="nil"/>
              <w:left w:val="nil"/>
              <w:bottom w:val="single" w:sz="4" w:space="0" w:color="auto"/>
              <w:right w:val="single" w:sz="4" w:space="0" w:color="auto"/>
            </w:tcBorders>
            <w:shd w:val="clear" w:color="auto" w:fill="auto"/>
            <w:noWrap/>
            <w:vAlign w:val="bottom"/>
            <w:hideMark/>
          </w:tcPr>
          <w:p w14:paraId="7907EA3C"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71.4</w:t>
            </w:r>
          </w:p>
        </w:tc>
        <w:tc>
          <w:tcPr>
            <w:tcW w:w="313" w:type="dxa"/>
            <w:tcBorders>
              <w:top w:val="nil"/>
              <w:left w:val="nil"/>
              <w:bottom w:val="single" w:sz="4" w:space="0" w:color="auto"/>
              <w:right w:val="single" w:sz="4" w:space="0" w:color="auto"/>
            </w:tcBorders>
            <w:shd w:val="clear" w:color="auto" w:fill="auto"/>
            <w:noWrap/>
            <w:vAlign w:val="bottom"/>
            <w:hideMark/>
          </w:tcPr>
          <w:p w14:paraId="3FB203AC"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2B43AB56"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85.5</w:t>
            </w:r>
          </w:p>
        </w:tc>
        <w:tc>
          <w:tcPr>
            <w:tcW w:w="299" w:type="dxa"/>
            <w:tcBorders>
              <w:top w:val="nil"/>
              <w:left w:val="nil"/>
              <w:bottom w:val="single" w:sz="4" w:space="0" w:color="auto"/>
              <w:right w:val="single" w:sz="4" w:space="0" w:color="auto"/>
            </w:tcBorders>
            <w:shd w:val="clear" w:color="auto" w:fill="auto"/>
            <w:noWrap/>
            <w:vAlign w:val="bottom"/>
            <w:hideMark/>
          </w:tcPr>
          <w:p w14:paraId="5E10D184"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4642958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8,613 </w:t>
            </w:r>
          </w:p>
        </w:tc>
        <w:tc>
          <w:tcPr>
            <w:tcW w:w="1656" w:type="dxa"/>
            <w:tcBorders>
              <w:top w:val="nil"/>
              <w:left w:val="nil"/>
              <w:bottom w:val="single" w:sz="4" w:space="0" w:color="auto"/>
              <w:right w:val="single" w:sz="4" w:space="0" w:color="auto"/>
            </w:tcBorders>
            <w:shd w:val="clear" w:color="auto" w:fill="auto"/>
            <w:vAlign w:val="center"/>
            <w:hideMark/>
          </w:tcPr>
          <w:p w14:paraId="036F87C8"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82.5</w:t>
            </w:r>
          </w:p>
        </w:tc>
        <w:tc>
          <w:tcPr>
            <w:tcW w:w="697" w:type="dxa"/>
            <w:tcBorders>
              <w:top w:val="nil"/>
              <w:left w:val="nil"/>
              <w:bottom w:val="single" w:sz="4" w:space="0" w:color="auto"/>
              <w:right w:val="single" w:sz="4" w:space="0" w:color="auto"/>
            </w:tcBorders>
            <w:shd w:val="clear" w:color="auto" w:fill="auto"/>
            <w:vAlign w:val="center"/>
            <w:hideMark/>
          </w:tcPr>
          <w:p w14:paraId="68B8C36B"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74.7</w:t>
            </w:r>
          </w:p>
        </w:tc>
        <w:tc>
          <w:tcPr>
            <w:tcW w:w="313" w:type="dxa"/>
            <w:tcBorders>
              <w:top w:val="nil"/>
              <w:left w:val="nil"/>
              <w:bottom w:val="single" w:sz="4" w:space="0" w:color="auto"/>
              <w:right w:val="single" w:sz="4" w:space="0" w:color="auto"/>
            </w:tcBorders>
            <w:shd w:val="clear" w:color="auto" w:fill="auto"/>
            <w:noWrap/>
            <w:vAlign w:val="bottom"/>
            <w:hideMark/>
          </w:tcPr>
          <w:p w14:paraId="132DCFD1"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5F8A46A3"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88.2</w:t>
            </w:r>
          </w:p>
        </w:tc>
      </w:tr>
      <w:tr w:rsidR="000221B4" w:rsidRPr="00217562" w14:paraId="64B72A27" w14:textId="77777777" w:rsidTr="00160760">
        <w:trPr>
          <w:trHeight w:val="143"/>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51A77F8"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639" w:type="dxa"/>
            <w:tcBorders>
              <w:top w:val="nil"/>
              <w:left w:val="nil"/>
              <w:bottom w:val="single" w:sz="4" w:space="0" w:color="auto"/>
              <w:right w:val="single" w:sz="4" w:space="0" w:color="auto"/>
            </w:tcBorders>
            <w:shd w:val="clear" w:color="auto" w:fill="auto"/>
            <w:noWrap/>
            <w:vAlign w:val="bottom"/>
            <w:hideMark/>
          </w:tcPr>
          <w:p w14:paraId="73795422"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15,918 </w:t>
            </w:r>
          </w:p>
        </w:tc>
        <w:tc>
          <w:tcPr>
            <w:tcW w:w="1582" w:type="dxa"/>
            <w:tcBorders>
              <w:top w:val="nil"/>
              <w:left w:val="nil"/>
              <w:bottom w:val="single" w:sz="4" w:space="0" w:color="auto"/>
              <w:right w:val="single" w:sz="4" w:space="0" w:color="auto"/>
            </w:tcBorders>
            <w:shd w:val="clear" w:color="auto" w:fill="auto"/>
            <w:noWrap/>
            <w:vAlign w:val="bottom"/>
            <w:hideMark/>
          </w:tcPr>
          <w:p w14:paraId="109DA3E6"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82.9</w:t>
            </w:r>
          </w:p>
        </w:tc>
        <w:tc>
          <w:tcPr>
            <w:tcW w:w="697" w:type="dxa"/>
            <w:tcBorders>
              <w:top w:val="nil"/>
              <w:left w:val="nil"/>
              <w:bottom w:val="single" w:sz="4" w:space="0" w:color="auto"/>
              <w:right w:val="single" w:sz="4" w:space="0" w:color="auto"/>
            </w:tcBorders>
            <w:shd w:val="clear" w:color="auto" w:fill="auto"/>
            <w:noWrap/>
            <w:vAlign w:val="bottom"/>
            <w:hideMark/>
          </w:tcPr>
          <w:p w14:paraId="0AA578AA"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76.7</w:t>
            </w:r>
          </w:p>
        </w:tc>
        <w:tc>
          <w:tcPr>
            <w:tcW w:w="313" w:type="dxa"/>
            <w:tcBorders>
              <w:top w:val="nil"/>
              <w:left w:val="nil"/>
              <w:bottom w:val="single" w:sz="4" w:space="0" w:color="auto"/>
              <w:right w:val="single" w:sz="4" w:space="0" w:color="auto"/>
            </w:tcBorders>
            <w:shd w:val="clear" w:color="auto" w:fill="auto"/>
            <w:noWrap/>
            <w:vAlign w:val="bottom"/>
            <w:hideMark/>
          </w:tcPr>
          <w:p w14:paraId="0912B786"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2E175823"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87.7</w:t>
            </w:r>
          </w:p>
        </w:tc>
        <w:tc>
          <w:tcPr>
            <w:tcW w:w="299" w:type="dxa"/>
            <w:tcBorders>
              <w:top w:val="nil"/>
              <w:left w:val="nil"/>
              <w:bottom w:val="single" w:sz="4" w:space="0" w:color="auto"/>
              <w:right w:val="single" w:sz="4" w:space="0" w:color="auto"/>
            </w:tcBorders>
            <w:shd w:val="clear" w:color="auto" w:fill="auto"/>
            <w:noWrap/>
            <w:vAlign w:val="bottom"/>
            <w:hideMark/>
          </w:tcPr>
          <w:p w14:paraId="509D02FE"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3288A0A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16,341 </w:t>
            </w:r>
          </w:p>
        </w:tc>
        <w:tc>
          <w:tcPr>
            <w:tcW w:w="1656" w:type="dxa"/>
            <w:tcBorders>
              <w:top w:val="nil"/>
              <w:left w:val="nil"/>
              <w:bottom w:val="single" w:sz="4" w:space="0" w:color="auto"/>
              <w:right w:val="single" w:sz="4" w:space="0" w:color="auto"/>
            </w:tcBorders>
            <w:shd w:val="clear" w:color="auto" w:fill="auto"/>
            <w:vAlign w:val="center"/>
            <w:hideMark/>
          </w:tcPr>
          <w:p w14:paraId="3E888428"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82.7</w:t>
            </w:r>
          </w:p>
        </w:tc>
        <w:tc>
          <w:tcPr>
            <w:tcW w:w="697" w:type="dxa"/>
            <w:tcBorders>
              <w:top w:val="nil"/>
              <w:left w:val="nil"/>
              <w:bottom w:val="single" w:sz="4" w:space="0" w:color="auto"/>
              <w:right w:val="single" w:sz="4" w:space="0" w:color="auto"/>
            </w:tcBorders>
            <w:shd w:val="clear" w:color="auto" w:fill="auto"/>
            <w:vAlign w:val="center"/>
            <w:hideMark/>
          </w:tcPr>
          <w:p w14:paraId="1642C9AD"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77.0</w:t>
            </w:r>
          </w:p>
        </w:tc>
        <w:tc>
          <w:tcPr>
            <w:tcW w:w="313" w:type="dxa"/>
            <w:tcBorders>
              <w:top w:val="nil"/>
              <w:left w:val="nil"/>
              <w:bottom w:val="single" w:sz="4" w:space="0" w:color="auto"/>
              <w:right w:val="single" w:sz="4" w:space="0" w:color="auto"/>
            </w:tcBorders>
            <w:shd w:val="clear" w:color="auto" w:fill="auto"/>
            <w:noWrap/>
            <w:vAlign w:val="bottom"/>
            <w:hideMark/>
          </w:tcPr>
          <w:p w14:paraId="1B3FAED8"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75234266"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87.2</w:t>
            </w:r>
          </w:p>
        </w:tc>
      </w:tr>
      <w:tr w:rsidR="000221B4" w:rsidRPr="00217562" w14:paraId="1D357A15" w14:textId="77777777" w:rsidTr="000221B4">
        <w:trPr>
          <w:trHeight w:val="274"/>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1D917F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639" w:type="dxa"/>
            <w:tcBorders>
              <w:top w:val="nil"/>
              <w:left w:val="nil"/>
              <w:bottom w:val="single" w:sz="4" w:space="0" w:color="auto"/>
              <w:right w:val="single" w:sz="4" w:space="0" w:color="auto"/>
            </w:tcBorders>
            <w:shd w:val="clear" w:color="auto" w:fill="auto"/>
            <w:noWrap/>
            <w:vAlign w:val="bottom"/>
            <w:hideMark/>
          </w:tcPr>
          <w:p w14:paraId="60798452"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25,623 </w:t>
            </w:r>
          </w:p>
        </w:tc>
        <w:tc>
          <w:tcPr>
            <w:tcW w:w="1582" w:type="dxa"/>
            <w:tcBorders>
              <w:top w:val="nil"/>
              <w:left w:val="nil"/>
              <w:bottom w:val="single" w:sz="4" w:space="0" w:color="auto"/>
              <w:right w:val="single" w:sz="4" w:space="0" w:color="auto"/>
            </w:tcBorders>
            <w:shd w:val="clear" w:color="auto" w:fill="auto"/>
            <w:noWrap/>
            <w:vAlign w:val="bottom"/>
            <w:hideMark/>
          </w:tcPr>
          <w:p w14:paraId="30D627F7"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86.8</w:t>
            </w:r>
          </w:p>
        </w:tc>
        <w:tc>
          <w:tcPr>
            <w:tcW w:w="697" w:type="dxa"/>
            <w:tcBorders>
              <w:top w:val="nil"/>
              <w:left w:val="nil"/>
              <w:bottom w:val="single" w:sz="4" w:space="0" w:color="auto"/>
              <w:right w:val="single" w:sz="4" w:space="0" w:color="auto"/>
            </w:tcBorders>
            <w:shd w:val="clear" w:color="auto" w:fill="auto"/>
            <w:noWrap/>
            <w:vAlign w:val="bottom"/>
            <w:hideMark/>
          </w:tcPr>
          <w:p w14:paraId="22C7F0F8"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82.6</w:t>
            </w:r>
          </w:p>
        </w:tc>
        <w:tc>
          <w:tcPr>
            <w:tcW w:w="313" w:type="dxa"/>
            <w:tcBorders>
              <w:top w:val="nil"/>
              <w:left w:val="nil"/>
              <w:bottom w:val="single" w:sz="4" w:space="0" w:color="auto"/>
              <w:right w:val="single" w:sz="4" w:space="0" w:color="auto"/>
            </w:tcBorders>
            <w:shd w:val="clear" w:color="auto" w:fill="auto"/>
            <w:noWrap/>
            <w:vAlign w:val="bottom"/>
            <w:hideMark/>
          </w:tcPr>
          <w:p w14:paraId="6B742372"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6180C5F2"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90.2</w:t>
            </w:r>
          </w:p>
        </w:tc>
        <w:tc>
          <w:tcPr>
            <w:tcW w:w="299" w:type="dxa"/>
            <w:tcBorders>
              <w:top w:val="nil"/>
              <w:left w:val="nil"/>
              <w:bottom w:val="single" w:sz="4" w:space="0" w:color="auto"/>
              <w:right w:val="single" w:sz="4" w:space="0" w:color="auto"/>
            </w:tcBorders>
            <w:shd w:val="clear" w:color="auto" w:fill="auto"/>
            <w:noWrap/>
            <w:vAlign w:val="bottom"/>
            <w:hideMark/>
          </w:tcPr>
          <w:p w14:paraId="2436C69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646D0AA8"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26,272 </w:t>
            </w:r>
          </w:p>
        </w:tc>
        <w:tc>
          <w:tcPr>
            <w:tcW w:w="1656" w:type="dxa"/>
            <w:tcBorders>
              <w:top w:val="nil"/>
              <w:left w:val="nil"/>
              <w:bottom w:val="single" w:sz="4" w:space="0" w:color="auto"/>
              <w:right w:val="single" w:sz="4" w:space="0" w:color="auto"/>
            </w:tcBorders>
            <w:shd w:val="clear" w:color="auto" w:fill="auto"/>
            <w:vAlign w:val="center"/>
            <w:hideMark/>
          </w:tcPr>
          <w:p w14:paraId="463EC8A4"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86.1</w:t>
            </w:r>
          </w:p>
        </w:tc>
        <w:tc>
          <w:tcPr>
            <w:tcW w:w="697" w:type="dxa"/>
            <w:tcBorders>
              <w:top w:val="nil"/>
              <w:left w:val="nil"/>
              <w:bottom w:val="single" w:sz="4" w:space="0" w:color="auto"/>
              <w:right w:val="single" w:sz="4" w:space="0" w:color="auto"/>
            </w:tcBorders>
            <w:shd w:val="clear" w:color="auto" w:fill="auto"/>
            <w:vAlign w:val="center"/>
            <w:hideMark/>
          </w:tcPr>
          <w:p w14:paraId="71A40DD9"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81.9</w:t>
            </w:r>
          </w:p>
        </w:tc>
        <w:tc>
          <w:tcPr>
            <w:tcW w:w="313" w:type="dxa"/>
            <w:tcBorders>
              <w:top w:val="nil"/>
              <w:left w:val="nil"/>
              <w:bottom w:val="single" w:sz="4" w:space="0" w:color="auto"/>
              <w:right w:val="single" w:sz="4" w:space="0" w:color="auto"/>
            </w:tcBorders>
            <w:shd w:val="clear" w:color="auto" w:fill="auto"/>
            <w:noWrap/>
            <w:vAlign w:val="bottom"/>
            <w:hideMark/>
          </w:tcPr>
          <w:p w14:paraId="3DB4289B"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43869601"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89.4</w:t>
            </w:r>
          </w:p>
        </w:tc>
      </w:tr>
      <w:tr w:rsidR="000221B4" w:rsidRPr="00217562" w14:paraId="19C5BDFA" w14:textId="77777777" w:rsidTr="000221B4">
        <w:trPr>
          <w:trHeight w:val="4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79949AD"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639" w:type="dxa"/>
            <w:tcBorders>
              <w:top w:val="nil"/>
              <w:left w:val="nil"/>
              <w:bottom w:val="single" w:sz="4" w:space="0" w:color="auto"/>
              <w:right w:val="single" w:sz="4" w:space="0" w:color="auto"/>
            </w:tcBorders>
            <w:shd w:val="clear" w:color="auto" w:fill="auto"/>
            <w:noWrap/>
            <w:vAlign w:val="bottom"/>
            <w:hideMark/>
          </w:tcPr>
          <w:p w14:paraId="3EAC47B7"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65,290 </w:t>
            </w:r>
          </w:p>
        </w:tc>
        <w:tc>
          <w:tcPr>
            <w:tcW w:w="1582" w:type="dxa"/>
            <w:tcBorders>
              <w:top w:val="nil"/>
              <w:left w:val="nil"/>
              <w:bottom w:val="single" w:sz="4" w:space="0" w:color="auto"/>
              <w:right w:val="single" w:sz="4" w:space="0" w:color="auto"/>
            </w:tcBorders>
            <w:shd w:val="clear" w:color="auto" w:fill="auto"/>
            <w:noWrap/>
            <w:vAlign w:val="bottom"/>
            <w:hideMark/>
          </w:tcPr>
          <w:p w14:paraId="72481776"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95.0</w:t>
            </w:r>
          </w:p>
        </w:tc>
        <w:tc>
          <w:tcPr>
            <w:tcW w:w="697" w:type="dxa"/>
            <w:tcBorders>
              <w:top w:val="nil"/>
              <w:left w:val="nil"/>
              <w:bottom w:val="single" w:sz="4" w:space="0" w:color="auto"/>
              <w:right w:val="single" w:sz="4" w:space="0" w:color="auto"/>
            </w:tcBorders>
            <w:shd w:val="clear" w:color="auto" w:fill="auto"/>
            <w:noWrap/>
            <w:vAlign w:val="bottom"/>
            <w:hideMark/>
          </w:tcPr>
          <w:p w14:paraId="52B8FDD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93.2</w:t>
            </w:r>
          </w:p>
        </w:tc>
        <w:tc>
          <w:tcPr>
            <w:tcW w:w="313" w:type="dxa"/>
            <w:tcBorders>
              <w:top w:val="nil"/>
              <w:left w:val="nil"/>
              <w:bottom w:val="single" w:sz="4" w:space="0" w:color="auto"/>
              <w:right w:val="single" w:sz="4" w:space="0" w:color="auto"/>
            </w:tcBorders>
            <w:shd w:val="clear" w:color="auto" w:fill="auto"/>
            <w:noWrap/>
            <w:vAlign w:val="bottom"/>
            <w:hideMark/>
          </w:tcPr>
          <w:p w14:paraId="1DEF9B4B"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0C2552D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96.3</w:t>
            </w:r>
          </w:p>
        </w:tc>
        <w:tc>
          <w:tcPr>
            <w:tcW w:w="299" w:type="dxa"/>
            <w:tcBorders>
              <w:top w:val="nil"/>
              <w:left w:val="nil"/>
              <w:bottom w:val="single" w:sz="4" w:space="0" w:color="auto"/>
              <w:right w:val="single" w:sz="4" w:space="0" w:color="auto"/>
            </w:tcBorders>
            <w:shd w:val="clear" w:color="auto" w:fill="auto"/>
            <w:noWrap/>
            <w:vAlign w:val="bottom"/>
            <w:hideMark/>
          </w:tcPr>
          <w:p w14:paraId="0EE76CE7"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5F49A43F"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63,880 </w:t>
            </w:r>
          </w:p>
        </w:tc>
        <w:tc>
          <w:tcPr>
            <w:tcW w:w="1656" w:type="dxa"/>
            <w:tcBorders>
              <w:top w:val="nil"/>
              <w:left w:val="nil"/>
              <w:bottom w:val="single" w:sz="4" w:space="0" w:color="auto"/>
              <w:right w:val="single" w:sz="4" w:space="0" w:color="auto"/>
            </w:tcBorders>
            <w:shd w:val="clear" w:color="auto" w:fill="auto"/>
            <w:vAlign w:val="center"/>
            <w:hideMark/>
          </w:tcPr>
          <w:p w14:paraId="272EE5EC"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95.1</w:t>
            </w:r>
          </w:p>
        </w:tc>
        <w:tc>
          <w:tcPr>
            <w:tcW w:w="697" w:type="dxa"/>
            <w:tcBorders>
              <w:top w:val="nil"/>
              <w:left w:val="nil"/>
              <w:bottom w:val="single" w:sz="4" w:space="0" w:color="auto"/>
              <w:right w:val="single" w:sz="4" w:space="0" w:color="auto"/>
            </w:tcBorders>
            <w:shd w:val="clear" w:color="auto" w:fill="auto"/>
            <w:vAlign w:val="center"/>
            <w:hideMark/>
          </w:tcPr>
          <w:p w14:paraId="4D374AD4"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93.3</w:t>
            </w:r>
          </w:p>
        </w:tc>
        <w:tc>
          <w:tcPr>
            <w:tcW w:w="313" w:type="dxa"/>
            <w:tcBorders>
              <w:top w:val="nil"/>
              <w:left w:val="nil"/>
              <w:bottom w:val="single" w:sz="4" w:space="0" w:color="auto"/>
              <w:right w:val="single" w:sz="4" w:space="0" w:color="auto"/>
            </w:tcBorders>
            <w:shd w:val="clear" w:color="auto" w:fill="auto"/>
            <w:noWrap/>
            <w:vAlign w:val="bottom"/>
            <w:hideMark/>
          </w:tcPr>
          <w:p w14:paraId="5D3E746A"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4004F8B3"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96.5</w:t>
            </w:r>
          </w:p>
        </w:tc>
      </w:tr>
      <w:tr w:rsidR="000221B4" w:rsidRPr="00217562" w14:paraId="1C698A75" w14:textId="77777777" w:rsidTr="000221B4">
        <w:trPr>
          <w:trHeight w:val="3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5215D638"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639" w:type="dxa"/>
            <w:tcBorders>
              <w:top w:val="nil"/>
              <w:left w:val="nil"/>
              <w:bottom w:val="single" w:sz="4" w:space="0" w:color="auto"/>
              <w:right w:val="single" w:sz="4" w:space="0" w:color="auto"/>
            </w:tcBorders>
            <w:shd w:val="clear" w:color="auto" w:fill="auto"/>
            <w:noWrap/>
            <w:vAlign w:val="bottom"/>
            <w:hideMark/>
          </w:tcPr>
          <w:p w14:paraId="2AC7F73D"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82" w:type="dxa"/>
            <w:tcBorders>
              <w:top w:val="nil"/>
              <w:left w:val="nil"/>
              <w:bottom w:val="single" w:sz="4" w:space="0" w:color="auto"/>
              <w:right w:val="single" w:sz="4" w:space="0" w:color="auto"/>
            </w:tcBorders>
            <w:shd w:val="clear" w:color="auto" w:fill="auto"/>
            <w:noWrap/>
            <w:vAlign w:val="bottom"/>
            <w:hideMark/>
          </w:tcPr>
          <w:p w14:paraId="5464B148" w14:textId="60CC89E7"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35F1F3FE"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1E2A3323"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53F893B7"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0247B0B2"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noWrap/>
            <w:vAlign w:val="bottom"/>
            <w:hideMark/>
          </w:tcPr>
          <w:p w14:paraId="13524EA5"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579FC956" w14:textId="4AB15890"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27FBDE55"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048D208D"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5" w:type="dxa"/>
            <w:tcBorders>
              <w:top w:val="nil"/>
              <w:left w:val="nil"/>
              <w:bottom w:val="single" w:sz="4" w:space="0" w:color="auto"/>
              <w:right w:val="single" w:sz="4" w:space="0" w:color="auto"/>
            </w:tcBorders>
            <w:shd w:val="clear" w:color="auto" w:fill="auto"/>
            <w:noWrap/>
            <w:vAlign w:val="bottom"/>
            <w:hideMark/>
          </w:tcPr>
          <w:p w14:paraId="35266125"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0221B4" w:rsidRPr="00217562" w14:paraId="028F300B" w14:textId="77777777" w:rsidTr="00160760">
        <w:trPr>
          <w:trHeight w:val="107"/>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17F15EF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639" w:type="dxa"/>
            <w:tcBorders>
              <w:top w:val="nil"/>
              <w:left w:val="nil"/>
              <w:bottom w:val="single" w:sz="4" w:space="0" w:color="auto"/>
              <w:right w:val="single" w:sz="4" w:space="0" w:color="auto"/>
            </w:tcBorders>
            <w:shd w:val="clear" w:color="auto" w:fill="auto"/>
            <w:noWrap/>
            <w:vAlign w:val="bottom"/>
            <w:hideMark/>
          </w:tcPr>
          <w:p w14:paraId="21D4962D"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22,025 </w:t>
            </w:r>
          </w:p>
        </w:tc>
        <w:tc>
          <w:tcPr>
            <w:tcW w:w="1582" w:type="dxa"/>
            <w:tcBorders>
              <w:top w:val="nil"/>
              <w:left w:val="nil"/>
              <w:bottom w:val="single" w:sz="4" w:space="0" w:color="auto"/>
              <w:right w:val="single" w:sz="4" w:space="0" w:color="auto"/>
            </w:tcBorders>
            <w:shd w:val="clear" w:color="auto" w:fill="auto"/>
            <w:noWrap/>
            <w:vAlign w:val="bottom"/>
            <w:hideMark/>
          </w:tcPr>
          <w:p w14:paraId="73920686"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83.5</w:t>
            </w:r>
          </w:p>
        </w:tc>
        <w:tc>
          <w:tcPr>
            <w:tcW w:w="697" w:type="dxa"/>
            <w:tcBorders>
              <w:top w:val="nil"/>
              <w:left w:val="nil"/>
              <w:bottom w:val="single" w:sz="4" w:space="0" w:color="auto"/>
              <w:right w:val="single" w:sz="4" w:space="0" w:color="auto"/>
            </w:tcBorders>
            <w:shd w:val="clear" w:color="auto" w:fill="auto"/>
            <w:noWrap/>
            <w:vAlign w:val="bottom"/>
            <w:hideMark/>
          </w:tcPr>
          <w:p w14:paraId="44113C23"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78.7</w:t>
            </w:r>
          </w:p>
        </w:tc>
        <w:tc>
          <w:tcPr>
            <w:tcW w:w="313" w:type="dxa"/>
            <w:tcBorders>
              <w:top w:val="nil"/>
              <w:left w:val="nil"/>
              <w:bottom w:val="single" w:sz="4" w:space="0" w:color="auto"/>
              <w:right w:val="single" w:sz="4" w:space="0" w:color="auto"/>
            </w:tcBorders>
            <w:shd w:val="clear" w:color="auto" w:fill="auto"/>
            <w:noWrap/>
            <w:vAlign w:val="bottom"/>
            <w:hideMark/>
          </w:tcPr>
          <w:p w14:paraId="643CF57C"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11A29009"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87.4</w:t>
            </w:r>
          </w:p>
        </w:tc>
        <w:tc>
          <w:tcPr>
            <w:tcW w:w="299" w:type="dxa"/>
            <w:tcBorders>
              <w:top w:val="nil"/>
              <w:left w:val="nil"/>
              <w:bottom w:val="single" w:sz="4" w:space="0" w:color="auto"/>
              <w:right w:val="single" w:sz="4" w:space="0" w:color="auto"/>
            </w:tcBorders>
            <w:shd w:val="clear" w:color="auto" w:fill="auto"/>
            <w:noWrap/>
            <w:vAlign w:val="bottom"/>
            <w:hideMark/>
          </w:tcPr>
          <w:p w14:paraId="247C51A8"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50557033"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24,115 </w:t>
            </w:r>
          </w:p>
        </w:tc>
        <w:tc>
          <w:tcPr>
            <w:tcW w:w="1656" w:type="dxa"/>
            <w:tcBorders>
              <w:top w:val="nil"/>
              <w:left w:val="nil"/>
              <w:bottom w:val="single" w:sz="4" w:space="0" w:color="auto"/>
              <w:right w:val="single" w:sz="4" w:space="0" w:color="auto"/>
            </w:tcBorders>
            <w:shd w:val="clear" w:color="auto" w:fill="auto"/>
            <w:vAlign w:val="center"/>
            <w:hideMark/>
          </w:tcPr>
          <w:p w14:paraId="78BE2A04"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83.2</w:t>
            </w:r>
          </w:p>
        </w:tc>
        <w:tc>
          <w:tcPr>
            <w:tcW w:w="697" w:type="dxa"/>
            <w:tcBorders>
              <w:top w:val="nil"/>
              <w:left w:val="nil"/>
              <w:bottom w:val="single" w:sz="4" w:space="0" w:color="auto"/>
              <w:right w:val="single" w:sz="4" w:space="0" w:color="auto"/>
            </w:tcBorders>
            <w:shd w:val="clear" w:color="auto" w:fill="auto"/>
            <w:vAlign w:val="center"/>
            <w:hideMark/>
          </w:tcPr>
          <w:p w14:paraId="325EE553"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79.0</w:t>
            </w:r>
          </w:p>
        </w:tc>
        <w:tc>
          <w:tcPr>
            <w:tcW w:w="313" w:type="dxa"/>
            <w:tcBorders>
              <w:top w:val="nil"/>
              <w:left w:val="nil"/>
              <w:bottom w:val="single" w:sz="4" w:space="0" w:color="auto"/>
              <w:right w:val="single" w:sz="4" w:space="0" w:color="auto"/>
            </w:tcBorders>
            <w:shd w:val="clear" w:color="auto" w:fill="auto"/>
            <w:noWrap/>
            <w:vAlign w:val="bottom"/>
            <w:hideMark/>
          </w:tcPr>
          <w:p w14:paraId="7D905D04"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264D67AD"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86.8</w:t>
            </w:r>
          </w:p>
        </w:tc>
      </w:tr>
      <w:tr w:rsidR="000221B4" w:rsidRPr="00217562" w14:paraId="4AFA8A9F" w14:textId="77777777" w:rsidTr="000221B4">
        <w:trPr>
          <w:trHeight w:val="274"/>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4A32C174"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639" w:type="dxa"/>
            <w:tcBorders>
              <w:top w:val="nil"/>
              <w:left w:val="nil"/>
              <w:bottom w:val="single" w:sz="4" w:space="0" w:color="auto"/>
              <w:right w:val="single" w:sz="4" w:space="0" w:color="auto"/>
            </w:tcBorders>
            <w:shd w:val="clear" w:color="auto" w:fill="auto"/>
            <w:noWrap/>
            <w:vAlign w:val="bottom"/>
            <w:hideMark/>
          </w:tcPr>
          <w:p w14:paraId="18346679"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91,327 </w:t>
            </w:r>
          </w:p>
        </w:tc>
        <w:tc>
          <w:tcPr>
            <w:tcW w:w="1582" w:type="dxa"/>
            <w:tcBorders>
              <w:top w:val="nil"/>
              <w:left w:val="nil"/>
              <w:bottom w:val="single" w:sz="4" w:space="0" w:color="auto"/>
              <w:right w:val="single" w:sz="4" w:space="0" w:color="auto"/>
            </w:tcBorders>
            <w:shd w:val="clear" w:color="auto" w:fill="auto"/>
            <w:noWrap/>
            <w:vAlign w:val="bottom"/>
            <w:hideMark/>
          </w:tcPr>
          <w:p w14:paraId="2D4BE695"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697" w:type="dxa"/>
            <w:tcBorders>
              <w:top w:val="nil"/>
              <w:left w:val="nil"/>
              <w:bottom w:val="single" w:sz="4" w:space="0" w:color="auto"/>
              <w:right w:val="single" w:sz="4" w:space="0" w:color="auto"/>
            </w:tcBorders>
            <w:shd w:val="clear" w:color="auto" w:fill="auto"/>
            <w:noWrap/>
            <w:vAlign w:val="bottom"/>
            <w:hideMark/>
          </w:tcPr>
          <w:p w14:paraId="53D9A59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90.2</w:t>
            </w:r>
          </w:p>
        </w:tc>
        <w:tc>
          <w:tcPr>
            <w:tcW w:w="313" w:type="dxa"/>
            <w:tcBorders>
              <w:top w:val="nil"/>
              <w:left w:val="nil"/>
              <w:bottom w:val="single" w:sz="4" w:space="0" w:color="auto"/>
              <w:right w:val="single" w:sz="4" w:space="0" w:color="auto"/>
            </w:tcBorders>
            <w:shd w:val="clear" w:color="auto" w:fill="auto"/>
            <w:noWrap/>
            <w:vAlign w:val="bottom"/>
            <w:hideMark/>
          </w:tcPr>
          <w:p w14:paraId="5FB1716F"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35598D4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93.6</w:t>
            </w:r>
          </w:p>
        </w:tc>
        <w:tc>
          <w:tcPr>
            <w:tcW w:w="299" w:type="dxa"/>
            <w:tcBorders>
              <w:top w:val="nil"/>
              <w:left w:val="nil"/>
              <w:bottom w:val="single" w:sz="4" w:space="0" w:color="auto"/>
              <w:right w:val="single" w:sz="4" w:space="0" w:color="auto"/>
            </w:tcBorders>
            <w:shd w:val="clear" w:color="auto" w:fill="auto"/>
            <w:noWrap/>
            <w:vAlign w:val="bottom"/>
            <w:hideMark/>
          </w:tcPr>
          <w:p w14:paraId="478DFAD1"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2CDC00D7"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89,878 </w:t>
            </w:r>
          </w:p>
        </w:tc>
        <w:tc>
          <w:tcPr>
            <w:tcW w:w="1656" w:type="dxa"/>
            <w:tcBorders>
              <w:top w:val="nil"/>
              <w:left w:val="nil"/>
              <w:bottom w:val="single" w:sz="4" w:space="0" w:color="auto"/>
              <w:right w:val="single" w:sz="4" w:space="0" w:color="auto"/>
            </w:tcBorders>
            <w:shd w:val="clear" w:color="auto" w:fill="auto"/>
            <w:vAlign w:val="center"/>
            <w:hideMark/>
          </w:tcPr>
          <w:p w14:paraId="0F18F493"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697" w:type="dxa"/>
            <w:tcBorders>
              <w:top w:val="nil"/>
              <w:left w:val="nil"/>
              <w:bottom w:val="single" w:sz="4" w:space="0" w:color="auto"/>
              <w:right w:val="single" w:sz="4" w:space="0" w:color="auto"/>
            </w:tcBorders>
            <w:shd w:val="clear" w:color="auto" w:fill="auto"/>
            <w:vAlign w:val="center"/>
            <w:hideMark/>
          </w:tcPr>
          <w:p w14:paraId="4B6B7548"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90.2</w:t>
            </w:r>
          </w:p>
        </w:tc>
        <w:tc>
          <w:tcPr>
            <w:tcW w:w="313" w:type="dxa"/>
            <w:tcBorders>
              <w:top w:val="nil"/>
              <w:left w:val="nil"/>
              <w:bottom w:val="single" w:sz="4" w:space="0" w:color="auto"/>
              <w:right w:val="single" w:sz="4" w:space="0" w:color="auto"/>
            </w:tcBorders>
            <w:shd w:val="clear" w:color="auto" w:fill="auto"/>
            <w:noWrap/>
            <w:vAlign w:val="bottom"/>
            <w:hideMark/>
          </w:tcPr>
          <w:p w14:paraId="747F28BD"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4D4AD5D7"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93.6</w:t>
            </w:r>
          </w:p>
        </w:tc>
      </w:tr>
      <w:tr w:rsidR="000221B4" w:rsidRPr="00217562" w14:paraId="387F88A0" w14:textId="77777777" w:rsidTr="000221B4">
        <w:trPr>
          <w:trHeight w:val="8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08A4D6B9"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639" w:type="dxa"/>
            <w:tcBorders>
              <w:top w:val="nil"/>
              <w:left w:val="nil"/>
              <w:bottom w:val="single" w:sz="4" w:space="0" w:color="auto"/>
              <w:right w:val="single" w:sz="4" w:space="0" w:color="auto"/>
            </w:tcBorders>
            <w:shd w:val="clear" w:color="auto" w:fill="auto"/>
            <w:noWrap/>
            <w:vAlign w:val="bottom"/>
            <w:hideMark/>
          </w:tcPr>
          <w:p w14:paraId="36CE2C55"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82" w:type="dxa"/>
            <w:tcBorders>
              <w:top w:val="nil"/>
              <w:left w:val="nil"/>
              <w:bottom w:val="single" w:sz="4" w:space="0" w:color="auto"/>
              <w:right w:val="single" w:sz="4" w:space="0" w:color="auto"/>
            </w:tcBorders>
            <w:shd w:val="clear" w:color="auto" w:fill="auto"/>
            <w:noWrap/>
            <w:vAlign w:val="bottom"/>
            <w:hideMark/>
          </w:tcPr>
          <w:p w14:paraId="1E878A67" w14:textId="21D35EA0"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50D55CDF"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2458AD7B"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790412AF"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2C4DBCF6"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noWrap/>
            <w:vAlign w:val="bottom"/>
            <w:hideMark/>
          </w:tcPr>
          <w:p w14:paraId="3D56E6BC"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49DE8B12" w14:textId="109F670E"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798A0408"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3EC9A696"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5" w:type="dxa"/>
            <w:tcBorders>
              <w:top w:val="nil"/>
              <w:left w:val="nil"/>
              <w:bottom w:val="single" w:sz="4" w:space="0" w:color="auto"/>
              <w:right w:val="single" w:sz="4" w:space="0" w:color="auto"/>
            </w:tcBorders>
            <w:shd w:val="clear" w:color="auto" w:fill="auto"/>
            <w:noWrap/>
            <w:vAlign w:val="bottom"/>
            <w:hideMark/>
          </w:tcPr>
          <w:p w14:paraId="59088FBF"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0221B4" w:rsidRPr="00217562" w14:paraId="3FBBC143" w14:textId="77777777" w:rsidTr="000221B4">
        <w:trPr>
          <w:trHeight w:val="8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0FA92DB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639" w:type="dxa"/>
            <w:tcBorders>
              <w:top w:val="nil"/>
              <w:left w:val="nil"/>
              <w:bottom w:val="single" w:sz="4" w:space="0" w:color="auto"/>
              <w:right w:val="single" w:sz="4" w:space="0" w:color="auto"/>
            </w:tcBorders>
            <w:shd w:val="clear" w:color="auto" w:fill="auto"/>
            <w:noWrap/>
            <w:vAlign w:val="bottom"/>
            <w:hideMark/>
          </w:tcPr>
          <w:p w14:paraId="684C1CF9"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40,778 </w:t>
            </w:r>
          </w:p>
        </w:tc>
        <w:tc>
          <w:tcPr>
            <w:tcW w:w="1582" w:type="dxa"/>
            <w:tcBorders>
              <w:top w:val="nil"/>
              <w:left w:val="nil"/>
              <w:bottom w:val="single" w:sz="4" w:space="0" w:color="auto"/>
              <w:right w:val="single" w:sz="4" w:space="0" w:color="auto"/>
            </w:tcBorders>
            <w:shd w:val="clear" w:color="auto" w:fill="auto"/>
            <w:noWrap/>
            <w:vAlign w:val="bottom"/>
            <w:hideMark/>
          </w:tcPr>
          <w:p w14:paraId="4B006595"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95.8</w:t>
            </w:r>
          </w:p>
        </w:tc>
        <w:tc>
          <w:tcPr>
            <w:tcW w:w="697" w:type="dxa"/>
            <w:tcBorders>
              <w:top w:val="nil"/>
              <w:left w:val="nil"/>
              <w:bottom w:val="single" w:sz="4" w:space="0" w:color="auto"/>
              <w:right w:val="single" w:sz="4" w:space="0" w:color="auto"/>
            </w:tcBorders>
            <w:shd w:val="clear" w:color="auto" w:fill="auto"/>
            <w:noWrap/>
            <w:vAlign w:val="bottom"/>
            <w:hideMark/>
          </w:tcPr>
          <w:p w14:paraId="6945D8E6"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94.3</w:t>
            </w:r>
          </w:p>
        </w:tc>
        <w:tc>
          <w:tcPr>
            <w:tcW w:w="313" w:type="dxa"/>
            <w:tcBorders>
              <w:top w:val="nil"/>
              <w:left w:val="nil"/>
              <w:bottom w:val="single" w:sz="4" w:space="0" w:color="auto"/>
              <w:right w:val="single" w:sz="4" w:space="0" w:color="auto"/>
            </w:tcBorders>
            <w:shd w:val="clear" w:color="auto" w:fill="auto"/>
            <w:noWrap/>
            <w:vAlign w:val="bottom"/>
            <w:hideMark/>
          </w:tcPr>
          <w:p w14:paraId="379ECC3E"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620E3472"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96.9</w:t>
            </w:r>
          </w:p>
        </w:tc>
        <w:tc>
          <w:tcPr>
            <w:tcW w:w="299" w:type="dxa"/>
            <w:tcBorders>
              <w:top w:val="nil"/>
              <w:left w:val="nil"/>
              <w:bottom w:val="single" w:sz="4" w:space="0" w:color="auto"/>
              <w:right w:val="single" w:sz="4" w:space="0" w:color="auto"/>
            </w:tcBorders>
            <w:shd w:val="clear" w:color="auto" w:fill="auto"/>
            <w:noWrap/>
            <w:vAlign w:val="bottom"/>
            <w:hideMark/>
          </w:tcPr>
          <w:p w14:paraId="55FEF60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3130FA47"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42,775 </w:t>
            </w:r>
          </w:p>
        </w:tc>
        <w:tc>
          <w:tcPr>
            <w:tcW w:w="1656" w:type="dxa"/>
            <w:tcBorders>
              <w:top w:val="nil"/>
              <w:left w:val="nil"/>
              <w:bottom w:val="single" w:sz="4" w:space="0" w:color="auto"/>
              <w:right w:val="single" w:sz="4" w:space="0" w:color="auto"/>
            </w:tcBorders>
            <w:shd w:val="clear" w:color="auto" w:fill="auto"/>
            <w:vAlign w:val="center"/>
            <w:hideMark/>
          </w:tcPr>
          <w:p w14:paraId="3EFE552D"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95.7</w:t>
            </w:r>
          </w:p>
        </w:tc>
        <w:tc>
          <w:tcPr>
            <w:tcW w:w="697" w:type="dxa"/>
            <w:tcBorders>
              <w:top w:val="nil"/>
              <w:left w:val="nil"/>
              <w:bottom w:val="single" w:sz="4" w:space="0" w:color="auto"/>
              <w:right w:val="single" w:sz="4" w:space="0" w:color="auto"/>
            </w:tcBorders>
            <w:shd w:val="clear" w:color="auto" w:fill="auto"/>
            <w:vAlign w:val="center"/>
            <w:hideMark/>
          </w:tcPr>
          <w:p w14:paraId="3E1681F4"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94.2</w:t>
            </w:r>
          </w:p>
        </w:tc>
        <w:tc>
          <w:tcPr>
            <w:tcW w:w="313" w:type="dxa"/>
            <w:tcBorders>
              <w:top w:val="nil"/>
              <w:left w:val="nil"/>
              <w:bottom w:val="single" w:sz="4" w:space="0" w:color="auto"/>
              <w:right w:val="single" w:sz="4" w:space="0" w:color="auto"/>
            </w:tcBorders>
            <w:shd w:val="clear" w:color="auto" w:fill="auto"/>
            <w:noWrap/>
            <w:vAlign w:val="bottom"/>
            <w:hideMark/>
          </w:tcPr>
          <w:p w14:paraId="008448FB"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6DF088C4"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96.8</w:t>
            </w:r>
          </w:p>
        </w:tc>
      </w:tr>
      <w:tr w:rsidR="000221B4" w:rsidRPr="00217562" w14:paraId="699A63E3" w14:textId="77777777" w:rsidTr="000221B4">
        <w:trPr>
          <w:trHeight w:val="3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0F2088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639" w:type="dxa"/>
            <w:tcBorders>
              <w:top w:val="nil"/>
              <w:left w:val="nil"/>
              <w:bottom w:val="single" w:sz="4" w:space="0" w:color="auto"/>
              <w:right w:val="single" w:sz="4" w:space="0" w:color="auto"/>
            </w:tcBorders>
            <w:shd w:val="clear" w:color="auto" w:fill="auto"/>
            <w:noWrap/>
            <w:vAlign w:val="bottom"/>
            <w:hideMark/>
          </w:tcPr>
          <w:p w14:paraId="003DC6B7"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79,430 </w:t>
            </w:r>
          </w:p>
        </w:tc>
        <w:tc>
          <w:tcPr>
            <w:tcW w:w="1582" w:type="dxa"/>
            <w:tcBorders>
              <w:top w:val="nil"/>
              <w:left w:val="nil"/>
              <w:bottom w:val="single" w:sz="4" w:space="0" w:color="auto"/>
              <w:right w:val="single" w:sz="4" w:space="0" w:color="auto"/>
            </w:tcBorders>
            <w:shd w:val="clear" w:color="auto" w:fill="auto"/>
            <w:noWrap/>
            <w:vAlign w:val="bottom"/>
            <w:hideMark/>
          </w:tcPr>
          <w:p w14:paraId="5CFCF946"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87.2</w:t>
            </w:r>
          </w:p>
        </w:tc>
        <w:tc>
          <w:tcPr>
            <w:tcW w:w="697" w:type="dxa"/>
            <w:tcBorders>
              <w:top w:val="nil"/>
              <w:left w:val="nil"/>
              <w:bottom w:val="single" w:sz="4" w:space="0" w:color="auto"/>
              <w:right w:val="single" w:sz="4" w:space="0" w:color="auto"/>
            </w:tcBorders>
            <w:shd w:val="clear" w:color="auto" w:fill="auto"/>
            <w:noWrap/>
            <w:vAlign w:val="bottom"/>
            <w:hideMark/>
          </w:tcPr>
          <w:p w14:paraId="6FF3E55E"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84.8</w:t>
            </w:r>
          </w:p>
        </w:tc>
        <w:tc>
          <w:tcPr>
            <w:tcW w:w="313" w:type="dxa"/>
            <w:tcBorders>
              <w:top w:val="nil"/>
              <w:left w:val="nil"/>
              <w:bottom w:val="single" w:sz="4" w:space="0" w:color="auto"/>
              <w:right w:val="single" w:sz="4" w:space="0" w:color="auto"/>
            </w:tcBorders>
            <w:shd w:val="clear" w:color="auto" w:fill="auto"/>
            <w:noWrap/>
            <w:vAlign w:val="bottom"/>
            <w:hideMark/>
          </w:tcPr>
          <w:p w14:paraId="7AB347CC"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4AD658AA"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89.3</w:t>
            </w:r>
          </w:p>
        </w:tc>
        <w:tc>
          <w:tcPr>
            <w:tcW w:w="299" w:type="dxa"/>
            <w:tcBorders>
              <w:top w:val="nil"/>
              <w:left w:val="nil"/>
              <w:bottom w:val="single" w:sz="4" w:space="0" w:color="auto"/>
              <w:right w:val="single" w:sz="4" w:space="0" w:color="auto"/>
            </w:tcBorders>
            <w:shd w:val="clear" w:color="auto" w:fill="auto"/>
            <w:noWrap/>
            <w:vAlign w:val="bottom"/>
            <w:hideMark/>
          </w:tcPr>
          <w:p w14:paraId="1C145FD4"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54AD1B5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76,473 </w:t>
            </w:r>
          </w:p>
        </w:tc>
        <w:tc>
          <w:tcPr>
            <w:tcW w:w="1656" w:type="dxa"/>
            <w:tcBorders>
              <w:top w:val="nil"/>
              <w:left w:val="nil"/>
              <w:bottom w:val="single" w:sz="4" w:space="0" w:color="auto"/>
              <w:right w:val="single" w:sz="4" w:space="0" w:color="auto"/>
            </w:tcBorders>
            <w:shd w:val="clear" w:color="auto" w:fill="auto"/>
            <w:vAlign w:val="center"/>
            <w:hideMark/>
          </w:tcPr>
          <w:p w14:paraId="0FFE8B7C"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87.2</w:t>
            </w:r>
          </w:p>
        </w:tc>
        <w:tc>
          <w:tcPr>
            <w:tcW w:w="697" w:type="dxa"/>
            <w:tcBorders>
              <w:top w:val="nil"/>
              <w:left w:val="nil"/>
              <w:bottom w:val="single" w:sz="4" w:space="0" w:color="auto"/>
              <w:right w:val="single" w:sz="4" w:space="0" w:color="auto"/>
            </w:tcBorders>
            <w:shd w:val="clear" w:color="auto" w:fill="auto"/>
            <w:vAlign w:val="center"/>
            <w:hideMark/>
          </w:tcPr>
          <w:p w14:paraId="3339D45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84.7</w:t>
            </w:r>
          </w:p>
        </w:tc>
        <w:tc>
          <w:tcPr>
            <w:tcW w:w="313" w:type="dxa"/>
            <w:tcBorders>
              <w:top w:val="nil"/>
              <w:left w:val="nil"/>
              <w:bottom w:val="single" w:sz="4" w:space="0" w:color="auto"/>
              <w:right w:val="single" w:sz="4" w:space="0" w:color="auto"/>
            </w:tcBorders>
            <w:shd w:val="clear" w:color="auto" w:fill="auto"/>
            <w:noWrap/>
            <w:vAlign w:val="bottom"/>
            <w:hideMark/>
          </w:tcPr>
          <w:p w14:paraId="4C93BB3D"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5A82DE63"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89.2</w:t>
            </w:r>
          </w:p>
        </w:tc>
      </w:tr>
      <w:tr w:rsidR="000221B4" w:rsidRPr="00217562" w14:paraId="0F14971C" w14:textId="77777777" w:rsidTr="000221B4">
        <w:trPr>
          <w:trHeight w:val="3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2F6F931"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639" w:type="dxa"/>
            <w:tcBorders>
              <w:top w:val="nil"/>
              <w:left w:val="nil"/>
              <w:bottom w:val="single" w:sz="4" w:space="0" w:color="auto"/>
              <w:right w:val="single" w:sz="4" w:space="0" w:color="auto"/>
            </w:tcBorders>
            <w:shd w:val="clear" w:color="auto" w:fill="auto"/>
            <w:noWrap/>
            <w:vAlign w:val="bottom"/>
            <w:hideMark/>
          </w:tcPr>
          <w:p w14:paraId="37C2C510"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82" w:type="dxa"/>
            <w:tcBorders>
              <w:top w:val="nil"/>
              <w:left w:val="nil"/>
              <w:bottom w:val="single" w:sz="4" w:space="0" w:color="auto"/>
              <w:right w:val="single" w:sz="4" w:space="0" w:color="auto"/>
            </w:tcBorders>
            <w:shd w:val="clear" w:color="auto" w:fill="auto"/>
            <w:noWrap/>
            <w:vAlign w:val="bottom"/>
            <w:hideMark/>
          </w:tcPr>
          <w:p w14:paraId="460EBEBE" w14:textId="44E1F5B1"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3EB86740"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435DCF20"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00DFE668"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2896C6D9"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noWrap/>
            <w:vAlign w:val="bottom"/>
            <w:hideMark/>
          </w:tcPr>
          <w:p w14:paraId="3B574CF9"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1F30BF25" w14:textId="4E41364A"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2C219FAC"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20F749ED"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5" w:type="dxa"/>
            <w:tcBorders>
              <w:top w:val="nil"/>
              <w:left w:val="nil"/>
              <w:bottom w:val="single" w:sz="4" w:space="0" w:color="auto"/>
              <w:right w:val="single" w:sz="4" w:space="0" w:color="auto"/>
            </w:tcBorders>
            <w:shd w:val="clear" w:color="auto" w:fill="auto"/>
            <w:noWrap/>
            <w:vAlign w:val="bottom"/>
            <w:hideMark/>
          </w:tcPr>
          <w:p w14:paraId="49DBC4AA"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0221B4" w:rsidRPr="00217562" w14:paraId="2DBBCADE" w14:textId="77777777" w:rsidTr="00160760">
        <w:trPr>
          <w:trHeight w:val="170"/>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3F5CF7C"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639" w:type="dxa"/>
            <w:tcBorders>
              <w:top w:val="nil"/>
              <w:left w:val="nil"/>
              <w:bottom w:val="single" w:sz="4" w:space="0" w:color="auto"/>
              <w:right w:val="single" w:sz="4" w:space="0" w:color="auto"/>
            </w:tcBorders>
            <w:shd w:val="clear" w:color="auto" w:fill="auto"/>
            <w:noWrap/>
            <w:vAlign w:val="bottom"/>
            <w:hideMark/>
          </w:tcPr>
          <w:p w14:paraId="2825985F"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36,567 </w:t>
            </w:r>
          </w:p>
        </w:tc>
        <w:tc>
          <w:tcPr>
            <w:tcW w:w="1582" w:type="dxa"/>
            <w:tcBorders>
              <w:top w:val="nil"/>
              <w:left w:val="nil"/>
              <w:bottom w:val="single" w:sz="4" w:space="0" w:color="auto"/>
              <w:right w:val="single" w:sz="4" w:space="0" w:color="auto"/>
            </w:tcBorders>
            <w:shd w:val="clear" w:color="auto" w:fill="auto"/>
            <w:noWrap/>
            <w:vAlign w:val="bottom"/>
            <w:hideMark/>
          </w:tcPr>
          <w:p w14:paraId="45534390"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82.7</w:t>
            </w:r>
          </w:p>
        </w:tc>
        <w:tc>
          <w:tcPr>
            <w:tcW w:w="697" w:type="dxa"/>
            <w:tcBorders>
              <w:top w:val="nil"/>
              <w:left w:val="nil"/>
              <w:bottom w:val="single" w:sz="4" w:space="0" w:color="auto"/>
              <w:right w:val="single" w:sz="4" w:space="0" w:color="auto"/>
            </w:tcBorders>
            <w:shd w:val="clear" w:color="auto" w:fill="auto"/>
            <w:noWrap/>
            <w:vAlign w:val="bottom"/>
            <w:hideMark/>
          </w:tcPr>
          <w:p w14:paraId="2653B6FE"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78.8</w:t>
            </w:r>
          </w:p>
        </w:tc>
        <w:tc>
          <w:tcPr>
            <w:tcW w:w="313" w:type="dxa"/>
            <w:tcBorders>
              <w:top w:val="nil"/>
              <w:left w:val="nil"/>
              <w:bottom w:val="single" w:sz="4" w:space="0" w:color="auto"/>
              <w:right w:val="single" w:sz="4" w:space="0" w:color="auto"/>
            </w:tcBorders>
            <w:shd w:val="clear" w:color="auto" w:fill="auto"/>
            <w:noWrap/>
            <w:vAlign w:val="bottom"/>
            <w:hideMark/>
          </w:tcPr>
          <w:p w14:paraId="749FF348"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3744F629"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86.1</w:t>
            </w:r>
          </w:p>
        </w:tc>
        <w:tc>
          <w:tcPr>
            <w:tcW w:w="299" w:type="dxa"/>
            <w:tcBorders>
              <w:top w:val="nil"/>
              <w:left w:val="nil"/>
              <w:bottom w:val="single" w:sz="4" w:space="0" w:color="auto"/>
              <w:right w:val="single" w:sz="4" w:space="0" w:color="auto"/>
            </w:tcBorders>
            <w:shd w:val="clear" w:color="auto" w:fill="auto"/>
            <w:noWrap/>
            <w:vAlign w:val="bottom"/>
            <w:hideMark/>
          </w:tcPr>
          <w:p w14:paraId="6BA4570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1AABF3CD"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35,060 </w:t>
            </w:r>
          </w:p>
        </w:tc>
        <w:tc>
          <w:tcPr>
            <w:tcW w:w="1656" w:type="dxa"/>
            <w:tcBorders>
              <w:top w:val="nil"/>
              <w:left w:val="nil"/>
              <w:bottom w:val="single" w:sz="4" w:space="0" w:color="auto"/>
              <w:right w:val="single" w:sz="4" w:space="0" w:color="auto"/>
            </w:tcBorders>
            <w:shd w:val="clear" w:color="auto" w:fill="auto"/>
            <w:vAlign w:val="center"/>
            <w:hideMark/>
          </w:tcPr>
          <w:p w14:paraId="51B4B8CB"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82.9</w:t>
            </w:r>
          </w:p>
        </w:tc>
        <w:tc>
          <w:tcPr>
            <w:tcW w:w="697" w:type="dxa"/>
            <w:tcBorders>
              <w:top w:val="nil"/>
              <w:left w:val="nil"/>
              <w:bottom w:val="single" w:sz="4" w:space="0" w:color="auto"/>
              <w:right w:val="single" w:sz="4" w:space="0" w:color="auto"/>
            </w:tcBorders>
            <w:shd w:val="clear" w:color="auto" w:fill="auto"/>
            <w:vAlign w:val="center"/>
            <w:hideMark/>
          </w:tcPr>
          <w:p w14:paraId="1D221BDD"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79.1</w:t>
            </w:r>
          </w:p>
        </w:tc>
        <w:tc>
          <w:tcPr>
            <w:tcW w:w="313" w:type="dxa"/>
            <w:tcBorders>
              <w:top w:val="nil"/>
              <w:left w:val="nil"/>
              <w:bottom w:val="single" w:sz="4" w:space="0" w:color="auto"/>
              <w:right w:val="single" w:sz="4" w:space="0" w:color="auto"/>
            </w:tcBorders>
            <w:shd w:val="clear" w:color="auto" w:fill="auto"/>
            <w:noWrap/>
            <w:vAlign w:val="bottom"/>
            <w:hideMark/>
          </w:tcPr>
          <w:p w14:paraId="4093B824"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7E0C0229"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86.2</w:t>
            </w:r>
          </w:p>
        </w:tc>
      </w:tr>
      <w:tr w:rsidR="000221B4" w:rsidRPr="00217562" w14:paraId="60CFD8BB" w14:textId="77777777" w:rsidTr="000221B4">
        <w:trPr>
          <w:trHeight w:val="274"/>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186276C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639" w:type="dxa"/>
            <w:tcBorders>
              <w:top w:val="nil"/>
              <w:left w:val="nil"/>
              <w:bottom w:val="single" w:sz="4" w:space="0" w:color="auto"/>
              <w:right w:val="single" w:sz="4" w:space="0" w:color="auto"/>
            </w:tcBorders>
            <w:shd w:val="clear" w:color="auto" w:fill="auto"/>
            <w:noWrap/>
            <w:vAlign w:val="bottom"/>
            <w:hideMark/>
          </w:tcPr>
          <w:p w14:paraId="14725DE6"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83,499 </w:t>
            </w:r>
          </w:p>
        </w:tc>
        <w:tc>
          <w:tcPr>
            <w:tcW w:w="1582" w:type="dxa"/>
            <w:tcBorders>
              <w:top w:val="nil"/>
              <w:left w:val="nil"/>
              <w:bottom w:val="single" w:sz="4" w:space="0" w:color="auto"/>
              <w:right w:val="single" w:sz="4" w:space="0" w:color="auto"/>
            </w:tcBorders>
            <w:shd w:val="clear" w:color="auto" w:fill="auto"/>
            <w:noWrap/>
            <w:vAlign w:val="bottom"/>
            <w:hideMark/>
          </w:tcPr>
          <w:p w14:paraId="0288F23C"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93.5</w:t>
            </w:r>
          </w:p>
        </w:tc>
        <w:tc>
          <w:tcPr>
            <w:tcW w:w="697" w:type="dxa"/>
            <w:tcBorders>
              <w:top w:val="nil"/>
              <w:left w:val="nil"/>
              <w:bottom w:val="single" w:sz="4" w:space="0" w:color="auto"/>
              <w:right w:val="single" w:sz="4" w:space="0" w:color="auto"/>
            </w:tcBorders>
            <w:shd w:val="clear" w:color="auto" w:fill="auto"/>
            <w:noWrap/>
            <w:vAlign w:val="bottom"/>
            <w:hideMark/>
          </w:tcPr>
          <w:p w14:paraId="5AC1ABAE"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91.8</w:t>
            </w:r>
          </w:p>
        </w:tc>
        <w:tc>
          <w:tcPr>
            <w:tcW w:w="313" w:type="dxa"/>
            <w:tcBorders>
              <w:top w:val="nil"/>
              <w:left w:val="nil"/>
              <w:bottom w:val="single" w:sz="4" w:space="0" w:color="auto"/>
              <w:right w:val="single" w:sz="4" w:space="0" w:color="auto"/>
            </w:tcBorders>
            <w:shd w:val="clear" w:color="auto" w:fill="auto"/>
            <w:noWrap/>
            <w:vAlign w:val="bottom"/>
            <w:hideMark/>
          </w:tcPr>
          <w:p w14:paraId="52E421C8"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bottom"/>
            <w:hideMark/>
          </w:tcPr>
          <w:p w14:paraId="14F0D1E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94.9</w:t>
            </w:r>
          </w:p>
        </w:tc>
        <w:tc>
          <w:tcPr>
            <w:tcW w:w="299" w:type="dxa"/>
            <w:tcBorders>
              <w:top w:val="nil"/>
              <w:left w:val="nil"/>
              <w:bottom w:val="single" w:sz="4" w:space="0" w:color="auto"/>
              <w:right w:val="single" w:sz="4" w:space="0" w:color="auto"/>
            </w:tcBorders>
            <w:shd w:val="clear" w:color="auto" w:fill="auto"/>
            <w:noWrap/>
            <w:vAlign w:val="bottom"/>
            <w:hideMark/>
          </w:tcPr>
          <w:p w14:paraId="75B108A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23A67718"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84,189 </w:t>
            </w:r>
          </w:p>
        </w:tc>
        <w:tc>
          <w:tcPr>
            <w:tcW w:w="1656" w:type="dxa"/>
            <w:tcBorders>
              <w:top w:val="nil"/>
              <w:left w:val="nil"/>
              <w:bottom w:val="single" w:sz="4" w:space="0" w:color="auto"/>
              <w:right w:val="single" w:sz="4" w:space="0" w:color="auto"/>
            </w:tcBorders>
            <w:shd w:val="clear" w:color="auto" w:fill="auto"/>
            <w:vAlign w:val="center"/>
            <w:hideMark/>
          </w:tcPr>
          <w:p w14:paraId="443387A5"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93.4</w:t>
            </w:r>
          </w:p>
        </w:tc>
        <w:tc>
          <w:tcPr>
            <w:tcW w:w="697" w:type="dxa"/>
            <w:tcBorders>
              <w:top w:val="nil"/>
              <w:left w:val="nil"/>
              <w:bottom w:val="single" w:sz="4" w:space="0" w:color="auto"/>
              <w:right w:val="single" w:sz="4" w:space="0" w:color="auto"/>
            </w:tcBorders>
            <w:shd w:val="clear" w:color="auto" w:fill="auto"/>
            <w:vAlign w:val="center"/>
            <w:hideMark/>
          </w:tcPr>
          <w:p w14:paraId="07E79A1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91.7</w:t>
            </w:r>
          </w:p>
        </w:tc>
        <w:tc>
          <w:tcPr>
            <w:tcW w:w="313" w:type="dxa"/>
            <w:tcBorders>
              <w:top w:val="nil"/>
              <w:left w:val="nil"/>
              <w:bottom w:val="single" w:sz="4" w:space="0" w:color="auto"/>
              <w:right w:val="single" w:sz="4" w:space="0" w:color="auto"/>
            </w:tcBorders>
            <w:shd w:val="clear" w:color="auto" w:fill="auto"/>
            <w:noWrap/>
            <w:vAlign w:val="bottom"/>
            <w:hideMark/>
          </w:tcPr>
          <w:p w14:paraId="5B0E1879"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46CDD0C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94.7</w:t>
            </w:r>
          </w:p>
        </w:tc>
      </w:tr>
      <w:tr w:rsidR="000221B4" w:rsidRPr="00217562" w14:paraId="7D0A4197" w14:textId="77777777" w:rsidTr="000221B4">
        <w:trPr>
          <w:trHeight w:val="3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20BA67BC" w14:textId="39195A7F"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F544F5" w:rsidRPr="00217562">
              <w:rPr>
                <w:rFonts w:ascii="Arial" w:eastAsia="Times New Roman" w:hAnsi="Arial" w:cs="Arial"/>
                <w:b/>
                <w:bCs/>
                <w:color w:val="000000"/>
                <w:lang w:eastAsia="zh-CN"/>
              </w:rPr>
              <w:t xml:space="preserve"> status</w:t>
            </w:r>
          </w:p>
        </w:tc>
        <w:tc>
          <w:tcPr>
            <w:tcW w:w="1639" w:type="dxa"/>
            <w:tcBorders>
              <w:top w:val="nil"/>
              <w:left w:val="nil"/>
              <w:bottom w:val="single" w:sz="4" w:space="0" w:color="auto"/>
              <w:right w:val="single" w:sz="4" w:space="0" w:color="auto"/>
            </w:tcBorders>
            <w:shd w:val="clear" w:color="auto" w:fill="auto"/>
            <w:noWrap/>
            <w:vAlign w:val="bottom"/>
            <w:hideMark/>
          </w:tcPr>
          <w:p w14:paraId="2A2A5D0F"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82" w:type="dxa"/>
            <w:tcBorders>
              <w:top w:val="nil"/>
              <w:left w:val="nil"/>
              <w:bottom w:val="single" w:sz="4" w:space="0" w:color="auto"/>
              <w:right w:val="single" w:sz="4" w:space="0" w:color="auto"/>
            </w:tcBorders>
            <w:shd w:val="clear" w:color="auto" w:fill="auto"/>
            <w:noWrap/>
            <w:vAlign w:val="bottom"/>
            <w:hideMark/>
          </w:tcPr>
          <w:p w14:paraId="3640C00C" w14:textId="2B9B71C7"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6D145DA7"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4159D2F1"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bottom"/>
            <w:hideMark/>
          </w:tcPr>
          <w:p w14:paraId="2DFE4A62"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0F785B7C"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noWrap/>
            <w:vAlign w:val="bottom"/>
            <w:hideMark/>
          </w:tcPr>
          <w:p w14:paraId="175A5B46"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006C3AE4" w14:textId="36CC832F"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531BE19E"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6FAB4B5B"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5" w:type="dxa"/>
            <w:tcBorders>
              <w:top w:val="nil"/>
              <w:left w:val="nil"/>
              <w:bottom w:val="single" w:sz="4" w:space="0" w:color="auto"/>
              <w:right w:val="single" w:sz="4" w:space="0" w:color="auto"/>
            </w:tcBorders>
            <w:shd w:val="clear" w:color="auto" w:fill="auto"/>
            <w:noWrap/>
            <w:vAlign w:val="bottom"/>
            <w:hideMark/>
          </w:tcPr>
          <w:p w14:paraId="1976C903"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0221B4" w:rsidRPr="00217562" w14:paraId="438FCF26" w14:textId="77777777" w:rsidTr="00160760">
        <w:trPr>
          <w:trHeight w:val="107"/>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0D834554"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639" w:type="dxa"/>
            <w:tcBorders>
              <w:top w:val="nil"/>
              <w:left w:val="nil"/>
              <w:bottom w:val="single" w:sz="4" w:space="0" w:color="auto"/>
              <w:right w:val="single" w:sz="4" w:space="0" w:color="auto"/>
            </w:tcBorders>
            <w:shd w:val="clear" w:color="auto" w:fill="auto"/>
            <w:noWrap/>
            <w:vAlign w:val="bottom"/>
            <w:hideMark/>
          </w:tcPr>
          <w:p w14:paraId="00076A95" w14:textId="77777777" w:rsidR="004D40CA" w:rsidRPr="00217562" w:rsidRDefault="004D40CA" w:rsidP="00D810E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109,141 </w:t>
            </w:r>
          </w:p>
        </w:tc>
        <w:tc>
          <w:tcPr>
            <w:tcW w:w="1582" w:type="dxa"/>
            <w:tcBorders>
              <w:top w:val="nil"/>
              <w:left w:val="nil"/>
              <w:bottom w:val="single" w:sz="4" w:space="0" w:color="auto"/>
              <w:right w:val="single" w:sz="4" w:space="0" w:color="auto"/>
            </w:tcBorders>
            <w:shd w:val="clear" w:color="auto" w:fill="auto"/>
            <w:noWrap/>
            <w:vAlign w:val="center"/>
            <w:hideMark/>
          </w:tcPr>
          <w:p w14:paraId="3790790C"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90.8</w:t>
            </w:r>
          </w:p>
        </w:tc>
        <w:tc>
          <w:tcPr>
            <w:tcW w:w="697" w:type="dxa"/>
            <w:tcBorders>
              <w:top w:val="nil"/>
              <w:left w:val="nil"/>
              <w:bottom w:val="single" w:sz="4" w:space="0" w:color="auto"/>
              <w:right w:val="single" w:sz="4" w:space="0" w:color="auto"/>
            </w:tcBorders>
            <w:shd w:val="clear" w:color="auto" w:fill="auto"/>
            <w:noWrap/>
            <w:vAlign w:val="center"/>
            <w:hideMark/>
          </w:tcPr>
          <w:p w14:paraId="3C808D90"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313" w:type="dxa"/>
            <w:tcBorders>
              <w:top w:val="nil"/>
              <w:left w:val="nil"/>
              <w:bottom w:val="single" w:sz="4" w:space="0" w:color="auto"/>
              <w:right w:val="single" w:sz="4" w:space="0" w:color="auto"/>
            </w:tcBorders>
            <w:shd w:val="clear" w:color="auto" w:fill="auto"/>
            <w:noWrap/>
            <w:vAlign w:val="center"/>
            <w:hideMark/>
          </w:tcPr>
          <w:p w14:paraId="2AC3AA60"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center"/>
            <w:hideMark/>
          </w:tcPr>
          <w:p w14:paraId="2F6BEF48"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92.3</w:t>
            </w:r>
          </w:p>
        </w:tc>
        <w:tc>
          <w:tcPr>
            <w:tcW w:w="299" w:type="dxa"/>
            <w:tcBorders>
              <w:top w:val="nil"/>
              <w:left w:val="nil"/>
              <w:bottom w:val="single" w:sz="4" w:space="0" w:color="auto"/>
              <w:right w:val="single" w:sz="4" w:space="0" w:color="auto"/>
            </w:tcBorders>
            <w:shd w:val="clear" w:color="auto" w:fill="auto"/>
            <w:noWrap/>
            <w:vAlign w:val="bottom"/>
            <w:hideMark/>
          </w:tcPr>
          <w:p w14:paraId="5AC75EC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2D8C7015"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105,429 </w:t>
            </w:r>
          </w:p>
        </w:tc>
        <w:tc>
          <w:tcPr>
            <w:tcW w:w="1656" w:type="dxa"/>
            <w:tcBorders>
              <w:top w:val="nil"/>
              <w:left w:val="nil"/>
              <w:bottom w:val="single" w:sz="4" w:space="0" w:color="auto"/>
              <w:right w:val="single" w:sz="4" w:space="0" w:color="auto"/>
            </w:tcBorders>
            <w:shd w:val="clear" w:color="auto" w:fill="auto"/>
            <w:vAlign w:val="center"/>
            <w:hideMark/>
          </w:tcPr>
          <w:p w14:paraId="7FB4A367"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90.5</w:t>
            </w:r>
          </w:p>
        </w:tc>
        <w:tc>
          <w:tcPr>
            <w:tcW w:w="697" w:type="dxa"/>
            <w:tcBorders>
              <w:top w:val="nil"/>
              <w:left w:val="nil"/>
              <w:bottom w:val="single" w:sz="4" w:space="0" w:color="auto"/>
              <w:right w:val="single" w:sz="4" w:space="0" w:color="auto"/>
            </w:tcBorders>
            <w:shd w:val="clear" w:color="auto" w:fill="auto"/>
            <w:vAlign w:val="center"/>
            <w:hideMark/>
          </w:tcPr>
          <w:p w14:paraId="4FED951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88.7</w:t>
            </w:r>
          </w:p>
        </w:tc>
        <w:tc>
          <w:tcPr>
            <w:tcW w:w="313" w:type="dxa"/>
            <w:tcBorders>
              <w:top w:val="nil"/>
              <w:left w:val="nil"/>
              <w:bottom w:val="single" w:sz="4" w:space="0" w:color="auto"/>
              <w:right w:val="single" w:sz="4" w:space="0" w:color="auto"/>
            </w:tcBorders>
            <w:shd w:val="clear" w:color="auto" w:fill="auto"/>
            <w:noWrap/>
            <w:vAlign w:val="bottom"/>
            <w:hideMark/>
          </w:tcPr>
          <w:p w14:paraId="687D51C5"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2AB6D82C"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92.0</w:t>
            </w:r>
          </w:p>
        </w:tc>
      </w:tr>
      <w:tr w:rsidR="000221B4" w:rsidRPr="00217562" w14:paraId="6A713EEB" w14:textId="77777777" w:rsidTr="00160760">
        <w:trPr>
          <w:trHeight w:val="53"/>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7F0AC35C"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39" w:type="dxa"/>
            <w:tcBorders>
              <w:top w:val="nil"/>
              <w:left w:val="nil"/>
              <w:bottom w:val="single" w:sz="4" w:space="0" w:color="auto"/>
              <w:right w:val="single" w:sz="4" w:space="0" w:color="auto"/>
            </w:tcBorders>
            <w:shd w:val="clear" w:color="auto" w:fill="auto"/>
            <w:noWrap/>
            <w:vAlign w:val="bottom"/>
            <w:hideMark/>
          </w:tcPr>
          <w:p w14:paraId="5AF5A977" w14:textId="77777777" w:rsidR="004D40CA" w:rsidRPr="00217562" w:rsidRDefault="004D40CA" w:rsidP="00D810E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10,038 </w:t>
            </w:r>
          </w:p>
        </w:tc>
        <w:tc>
          <w:tcPr>
            <w:tcW w:w="1582" w:type="dxa"/>
            <w:tcBorders>
              <w:top w:val="nil"/>
              <w:left w:val="nil"/>
              <w:bottom w:val="single" w:sz="4" w:space="0" w:color="auto"/>
              <w:right w:val="single" w:sz="4" w:space="0" w:color="auto"/>
            </w:tcBorders>
            <w:shd w:val="clear" w:color="auto" w:fill="auto"/>
            <w:noWrap/>
            <w:vAlign w:val="center"/>
            <w:hideMark/>
          </w:tcPr>
          <w:p w14:paraId="1D731C9D"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82.5</w:t>
            </w:r>
          </w:p>
        </w:tc>
        <w:tc>
          <w:tcPr>
            <w:tcW w:w="697" w:type="dxa"/>
            <w:tcBorders>
              <w:top w:val="nil"/>
              <w:left w:val="nil"/>
              <w:bottom w:val="single" w:sz="4" w:space="0" w:color="auto"/>
              <w:right w:val="single" w:sz="4" w:space="0" w:color="auto"/>
            </w:tcBorders>
            <w:shd w:val="clear" w:color="auto" w:fill="auto"/>
            <w:noWrap/>
            <w:vAlign w:val="center"/>
            <w:hideMark/>
          </w:tcPr>
          <w:p w14:paraId="641D7977"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74.1</w:t>
            </w:r>
          </w:p>
        </w:tc>
        <w:tc>
          <w:tcPr>
            <w:tcW w:w="313" w:type="dxa"/>
            <w:tcBorders>
              <w:top w:val="nil"/>
              <w:left w:val="nil"/>
              <w:bottom w:val="single" w:sz="4" w:space="0" w:color="auto"/>
              <w:right w:val="single" w:sz="4" w:space="0" w:color="auto"/>
            </w:tcBorders>
            <w:shd w:val="clear" w:color="auto" w:fill="auto"/>
            <w:noWrap/>
            <w:vAlign w:val="center"/>
            <w:hideMark/>
          </w:tcPr>
          <w:p w14:paraId="59C9C08A"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center"/>
            <w:hideMark/>
          </w:tcPr>
          <w:p w14:paraId="2BEC6712"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88.6</w:t>
            </w:r>
          </w:p>
        </w:tc>
        <w:tc>
          <w:tcPr>
            <w:tcW w:w="299" w:type="dxa"/>
            <w:tcBorders>
              <w:top w:val="nil"/>
              <w:left w:val="nil"/>
              <w:bottom w:val="single" w:sz="4" w:space="0" w:color="auto"/>
              <w:right w:val="single" w:sz="4" w:space="0" w:color="auto"/>
            </w:tcBorders>
            <w:shd w:val="clear" w:color="auto" w:fill="auto"/>
            <w:noWrap/>
            <w:vAlign w:val="bottom"/>
            <w:hideMark/>
          </w:tcPr>
          <w:p w14:paraId="273AD776"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17688D01"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13,050 </w:t>
            </w:r>
          </w:p>
        </w:tc>
        <w:tc>
          <w:tcPr>
            <w:tcW w:w="1656" w:type="dxa"/>
            <w:tcBorders>
              <w:top w:val="nil"/>
              <w:left w:val="nil"/>
              <w:bottom w:val="single" w:sz="4" w:space="0" w:color="auto"/>
              <w:right w:val="single" w:sz="4" w:space="0" w:color="auto"/>
            </w:tcBorders>
            <w:shd w:val="clear" w:color="auto" w:fill="auto"/>
            <w:vAlign w:val="center"/>
            <w:hideMark/>
          </w:tcPr>
          <w:p w14:paraId="20F62F9D"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86.3</w:t>
            </w:r>
          </w:p>
        </w:tc>
        <w:tc>
          <w:tcPr>
            <w:tcW w:w="697" w:type="dxa"/>
            <w:tcBorders>
              <w:top w:val="nil"/>
              <w:left w:val="nil"/>
              <w:bottom w:val="single" w:sz="4" w:space="0" w:color="auto"/>
              <w:right w:val="single" w:sz="4" w:space="0" w:color="auto"/>
            </w:tcBorders>
            <w:shd w:val="clear" w:color="auto" w:fill="auto"/>
            <w:vAlign w:val="center"/>
            <w:hideMark/>
          </w:tcPr>
          <w:p w14:paraId="1F8D621E"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80.1</w:t>
            </w:r>
          </w:p>
        </w:tc>
        <w:tc>
          <w:tcPr>
            <w:tcW w:w="313" w:type="dxa"/>
            <w:tcBorders>
              <w:top w:val="nil"/>
              <w:left w:val="nil"/>
              <w:bottom w:val="single" w:sz="4" w:space="0" w:color="auto"/>
              <w:right w:val="single" w:sz="4" w:space="0" w:color="auto"/>
            </w:tcBorders>
            <w:shd w:val="clear" w:color="auto" w:fill="auto"/>
            <w:noWrap/>
            <w:vAlign w:val="bottom"/>
            <w:hideMark/>
          </w:tcPr>
          <w:p w14:paraId="0DF9E8B3"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4760DFA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90.7</w:t>
            </w:r>
          </w:p>
        </w:tc>
      </w:tr>
      <w:tr w:rsidR="000221B4" w:rsidRPr="00217562" w14:paraId="006F5F20" w14:textId="77777777" w:rsidTr="00160760">
        <w:trPr>
          <w:trHeight w:val="53"/>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1587A620"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WIC Participation</w:t>
            </w:r>
          </w:p>
        </w:tc>
        <w:tc>
          <w:tcPr>
            <w:tcW w:w="1639" w:type="dxa"/>
            <w:tcBorders>
              <w:top w:val="nil"/>
              <w:left w:val="nil"/>
              <w:bottom w:val="single" w:sz="4" w:space="0" w:color="auto"/>
              <w:right w:val="single" w:sz="4" w:space="0" w:color="auto"/>
            </w:tcBorders>
            <w:shd w:val="clear" w:color="auto" w:fill="auto"/>
            <w:noWrap/>
            <w:vAlign w:val="bottom"/>
            <w:hideMark/>
          </w:tcPr>
          <w:p w14:paraId="0FFCCA8E" w14:textId="77777777" w:rsidR="004D40CA" w:rsidRPr="00217562" w:rsidRDefault="004D40CA"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82" w:type="dxa"/>
            <w:tcBorders>
              <w:top w:val="nil"/>
              <w:left w:val="nil"/>
              <w:bottom w:val="single" w:sz="4" w:space="0" w:color="auto"/>
              <w:right w:val="single" w:sz="4" w:space="0" w:color="auto"/>
            </w:tcBorders>
            <w:shd w:val="clear" w:color="auto" w:fill="auto"/>
            <w:noWrap/>
            <w:vAlign w:val="center"/>
            <w:hideMark/>
          </w:tcPr>
          <w:p w14:paraId="6FF37483" w14:textId="0568970B"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center"/>
            <w:hideMark/>
          </w:tcPr>
          <w:p w14:paraId="69C9B801"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hideMark/>
          </w:tcPr>
          <w:p w14:paraId="7AA4E649"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1" w:type="dxa"/>
            <w:tcBorders>
              <w:top w:val="nil"/>
              <w:left w:val="nil"/>
              <w:bottom w:val="single" w:sz="4" w:space="0" w:color="auto"/>
              <w:right w:val="single" w:sz="4" w:space="0" w:color="auto"/>
            </w:tcBorders>
            <w:shd w:val="clear" w:color="auto" w:fill="auto"/>
            <w:noWrap/>
            <w:vAlign w:val="center"/>
            <w:hideMark/>
          </w:tcPr>
          <w:p w14:paraId="23237C40"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9" w:type="dxa"/>
            <w:tcBorders>
              <w:top w:val="nil"/>
              <w:left w:val="nil"/>
              <w:bottom w:val="single" w:sz="4" w:space="0" w:color="auto"/>
              <w:right w:val="single" w:sz="4" w:space="0" w:color="auto"/>
            </w:tcBorders>
            <w:shd w:val="clear" w:color="auto" w:fill="auto"/>
            <w:noWrap/>
            <w:vAlign w:val="bottom"/>
            <w:hideMark/>
          </w:tcPr>
          <w:p w14:paraId="23627526" w14:textId="77777777" w:rsidR="004D40CA" w:rsidRPr="00217562" w:rsidRDefault="004D40CA" w:rsidP="004D40C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65" w:type="dxa"/>
            <w:tcBorders>
              <w:top w:val="nil"/>
              <w:left w:val="nil"/>
              <w:bottom w:val="single" w:sz="4" w:space="0" w:color="auto"/>
              <w:right w:val="single" w:sz="4" w:space="0" w:color="auto"/>
            </w:tcBorders>
            <w:shd w:val="clear" w:color="auto" w:fill="auto"/>
            <w:noWrap/>
            <w:vAlign w:val="bottom"/>
            <w:hideMark/>
          </w:tcPr>
          <w:p w14:paraId="1334FABD"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7283E685" w14:textId="5ED174CB" w:rsidR="004D40CA" w:rsidRPr="00217562" w:rsidRDefault="004D40CA" w:rsidP="0054112E">
            <w:pPr>
              <w:spacing w:after="0" w:line="240" w:lineRule="auto"/>
              <w:jc w:val="center"/>
              <w:rPr>
                <w:rFonts w:ascii="Arial" w:eastAsia="Times New Roman" w:hAnsi="Arial" w:cs="Arial"/>
                <w:color w:val="000000"/>
                <w:lang w:eastAsia="zh-CN"/>
              </w:rPr>
            </w:pPr>
          </w:p>
        </w:tc>
        <w:tc>
          <w:tcPr>
            <w:tcW w:w="697" w:type="dxa"/>
            <w:tcBorders>
              <w:top w:val="nil"/>
              <w:left w:val="nil"/>
              <w:bottom w:val="single" w:sz="4" w:space="0" w:color="auto"/>
              <w:right w:val="single" w:sz="4" w:space="0" w:color="auto"/>
            </w:tcBorders>
            <w:shd w:val="clear" w:color="auto" w:fill="auto"/>
            <w:noWrap/>
            <w:vAlign w:val="bottom"/>
            <w:hideMark/>
          </w:tcPr>
          <w:p w14:paraId="492F6F8E"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13" w:type="dxa"/>
            <w:tcBorders>
              <w:top w:val="nil"/>
              <w:left w:val="nil"/>
              <w:bottom w:val="single" w:sz="4" w:space="0" w:color="auto"/>
              <w:right w:val="single" w:sz="4" w:space="0" w:color="auto"/>
            </w:tcBorders>
            <w:shd w:val="clear" w:color="auto" w:fill="auto"/>
            <w:noWrap/>
            <w:vAlign w:val="bottom"/>
            <w:hideMark/>
          </w:tcPr>
          <w:p w14:paraId="3BD7825D"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5" w:type="dxa"/>
            <w:tcBorders>
              <w:top w:val="nil"/>
              <w:left w:val="nil"/>
              <w:bottom w:val="single" w:sz="4" w:space="0" w:color="auto"/>
              <w:right w:val="single" w:sz="4" w:space="0" w:color="auto"/>
            </w:tcBorders>
            <w:shd w:val="clear" w:color="auto" w:fill="auto"/>
            <w:noWrap/>
            <w:vAlign w:val="bottom"/>
            <w:hideMark/>
          </w:tcPr>
          <w:p w14:paraId="55B0F337" w14:textId="77777777" w:rsidR="004D40CA" w:rsidRPr="00217562" w:rsidRDefault="004D40CA" w:rsidP="004D40CA">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0221B4" w:rsidRPr="00217562" w14:paraId="19A835D4" w14:textId="77777777" w:rsidTr="000221B4">
        <w:trPr>
          <w:trHeight w:val="274"/>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4BA0EF71"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w:t>
            </w:r>
          </w:p>
        </w:tc>
        <w:tc>
          <w:tcPr>
            <w:tcW w:w="1639" w:type="dxa"/>
            <w:tcBorders>
              <w:top w:val="nil"/>
              <w:left w:val="nil"/>
              <w:bottom w:val="single" w:sz="4" w:space="0" w:color="auto"/>
              <w:right w:val="single" w:sz="4" w:space="0" w:color="auto"/>
            </w:tcBorders>
            <w:shd w:val="clear" w:color="auto" w:fill="auto"/>
            <w:noWrap/>
            <w:vAlign w:val="bottom"/>
            <w:hideMark/>
          </w:tcPr>
          <w:p w14:paraId="780EB151" w14:textId="77777777" w:rsidR="004D40CA" w:rsidRPr="00217562" w:rsidRDefault="004D40CA" w:rsidP="00D810E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82,224 </w:t>
            </w:r>
          </w:p>
        </w:tc>
        <w:tc>
          <w:tcPr>
            <w:tcW w:w="1582" w:type="dxa"/>
            <w:tcBorders>
              <w:top w:val="nil"/>
              <w:left w:val="nil"/>
              <w:bottom w:val="single" w:sz="4" w:space="0" w:color="auto"/>
              <w:right w:val="single" w:sz="4" w:space="0" w:color="auto"/>
            </w:tcBorders>
            <w:shd w:val="clear" w:color="auto" w:fill="auto"/>
            <w:noWrap/>
            <w:vAlign w:val="center"/>
            <w:hideMark/>
          </w:tcPr>
          <w:p w14:paraId="66B571FA"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92.8</w:t>
            </w:r>
          </w:p>
        </w:tc>
        <w:tc>
          <w:tcPr>
            <w:tcW w:w="697" w:type="dxa"/>
            <w:tcBorders>
              <w:top w:val="nil"/>
              <w:left w:val="nil"/>
              <w:bottom w:val="single" w:sz="4" w:space="0" w:color="auto"/>
              <w:right w:val="single" w:sz="4" w:space="0" w:color="auto"/>
            </w:tcBorders>
            <w:shd w:val="clear" w:color="auto" w:fill="auto"/>
            <w:noWrap/>
            <w:vAlign w:val="center"/>
            <w:hideMark/>
          </w:tcPr>
          <w:p w14:paraId="59E25FE8" w14:textId="79CF538C"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w:t>
            </w:r>
            <w:r w:rsidR="00904BCF" w:rsidRPr="00217562">
              <w:rPr>
                <w:rFonts w:ascii="Arial" w:eastAsia="Times New Roman" w:hAnsi="Arial" w:cs="Arial"/>
                <w:color w:val="000000"/>
                <w:lang w:eastAsia="zh-CN"/>
              </w:rPr>
              <w:t>.0</w:t>
            </w:r>
          </w:p>
        </w:tc>
        <w:tc>
          <w:tcPr>
            <w:tcW w:w="313" w:type="dxa"/>
            <w:tcBorders>
              <w:top w:val="nil"/>
              <w:left w:val="nil"/>
              <w:bottom w:val="single" w:sz="4" w:space="0" w:color="auto"/>
              <w:right w:val="single" w:sz="4" w:space="0" w:color="auto"/>
            </w:tcBorders>
            <w:shd w:val="clear" w:color="auto" w:fill="auto"/>
            <w:noWrap/>
            <w:vAlign w:val="center"/>
            <w:hideMark/>
          </w:tcPr>
          <w:p w14:paraId="5C862A2F"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1" w:type="dxa"/>
            <w:tcBorders>
              <w:top w:val="nil"/>
              <w:left w:val="nil"/>
              <w:bottom w:val="single" w:sz="4" w:space="0" w:color="auto"/>
              <w:right w:val="single" w:sz="4" w:space="0" w:color="auto"/>
            </w:tcBorders>
            <w:shd w:val="clear" w:color="auto" w:fill="auto"/>
            <w:noWrap/>
            <w:vAlign w:val="center"/>
            <w:hideMark/>
          </w:tcPr>
          <w:p w14:paraId="220D444A"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94.3</w:t>
            </w:r>
          </w:p>
        </w:tc>
        <w:tc>
          <w:tcPr>
            <w:tcW w:w="299" w:type="dxa"/>
            <w:tcBorders>
              <w:top w:val="nil"/>
              <w:left w:val="nil"/>
              <w:bottom w:val="single" w:sz="4" w:space="0" w:color="auto"/>
              <w:right w:val="single" w:sz="4" w:space="0" w:color="auto"/>
            </w:tcBorders>
            <w:shd w:val="clear" w:color="auto" w:fill="auto"/>
            <w:noWrap/>
            <w:vAlign w:val="bottom"/>
            <w:hideMark/>
          </w:tcPr>
          <w:p w14:paraId="72017DFB"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3E4B01BE"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82,892 </w:t>
            </w:r>
          </w:p>
        </w:tc>
        <w:tc>
          <w:tcPr>
            <w:tcW w:w="1656" w:type="dxa"/>
            <w:tcBorders>
              <w:top w:val="nil"/>
              <w:left w:val="nil"/>
              <w:bottom w:val="single" w:sz="4" w:space="0" w:color="auto"/>
              <w:right w:val="single" w:sz="4" w:space="0" w:color="auto"/>
            </w:tcBorders>
            <w:shd w:val="clear" w:color="auto" w:fill="auto"/>
            <w:vAlign w:val="center"/>
            <w:hideMark/>
          </w:tcPr>
          <w:p w14:paraId="5E8E9DBA" w14:textId="77777777" w:rsidR="004D40CA" w:rsidRPr="00217562" w:rsidRDefault="004D40CA"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93.4</w:t>
            </w:r>
          </w:p>
        </w:tc>
        <w:tc>
          <w:tcPr>
            <w:tcW w:w="697" w:type="dxa"/>
            <w:tcBorders>
              <w:top w:val="nil"/>
              <w:left w:val="nil"/>
              <w:bottom w:val="single" w:sz="4" w:space="0" w:color="auto"/>
              <w:right w:val="single" w:sz="4" w:space="0" w:color="auto"/>
            </w:tcBorders>
            <w:shd w:val="clear" w:color="auto" w:fill="auto"/>
            <w:vAlign w:val="center"/>
            <w:hideMark/>
          </w:tcPr>
          <w:p w14:paraId="2045E242"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91.6</w:t>
            </w:r>
          </w:p>
        </w:tc>
        <w:tc>
          <w:tcPr>
            <w:tcW w:w="313" w:type="dxa"/>
            <w:tcBorders>
              <w:top w:val="nil"/>
              <w:left w:val="nil"/>
              <w:bottom w:val="single" w:sz="4" w:space="0" w:color="auto"/>
              <w:right w:val="single" w:sz="4" w:space="0" w:color="auto"/>
            </w:tcBorders>
            <w:shd w:val="clear" w:color="auto" w:fill="auto"/>
            <w:noWrap/>
            <w:vAlign w:val="bottom"/>
            <w:hideMark/>
          </w:tcPr>
          <w:p w14:paraId="3405B0DB" w14:textId="77777777" w:rsidR="004D40CA" w:rsidRPr="00217562" w:rsidRDefault="004D40CA" w:rsidP="004D40CA">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595E81D9"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94.8</w:t>
            </w:r>
          </w:p>
        </w:tc>
      </w:tr>
      <w:tr w:rsidR="000221B4" w:rsidRPr="00217562" w14:paraId="57A1C6BD" w14:textId="77777777" w:rsidTr="000221B4">
        <w:trPr>
          <w:trHeight w:val="38"/>
        </w:trPr>
        <w:tc>
          <w:tcPr>
            <w:tcW w:w="3052" w:type="dxa"/>
            <w:tcBorders>
              <w:top w:val="nil"/>
              <w:left w:val="single" w:sz="4" w:space="0" w:color="auto"/>
              <w:bottom w:val="single" w:sz="4" w:space="0" w:color="auto"/>
              <w:right w:val="single" w:sz="4" w:space="0" w:color="auto"/>
            </w:tcBorders>
            <w:shd w:val="clear" w:color="auto" w:fill="auto"/>
            <w:noWrap/>
            <w:vAlign w:val="bottom"/>
            <w:hideMark/>
          </w:tcPr>
          <w:p w14:paraId="6525D13E"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39" w:type="dxa"/>
            <w:tcBorders>
              <w:top w:val="nil"/>
              <w:left w:val="nil"/>
              <w:bottom w:val="single" w:sz="4" w:space="0" w:color="auto"/>
              <w:right w:val="single" w:sz="4" w:space="0" w:color="auto"/>
            </w:tcBorders>
            <w:shd w:val="clear" w:color="auto" w:fill="auto"/>
            <w:noWrap/>
            <w:vAlign w:val="bottom"/>
            <w:hideMark/>
          </w:tcPr>
          <w:p w14:paraId="76D91F72" w14:textId="77777777" w:rsidR="004D40CA" w:rsidRPr="00217562" w:rsidRDefault="004D40CA" w:rsidP="00D810E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37,409 </w:t>
            </w:r>
          </w:p>
        </w:tc>
        <w:tc>
          <w:tcPr>
            <w:tcW w:w="1582" w:type="dxa"/>
            <w:tcBorders>
              <w:top w:val="nil"/>
              <w:left w:val="nil"/>
              <w:bottom w:val="single" w:sz="4" w:space="0" w:color="auto"/>
              <w:right w:val="single" w:sz="4" w:space="0" w:color="auto"/>
            </w:tcBorders>
            <w:shd w:val="clear" w:color="auto" w:fill="auto"/>
            <w:noWrap/>
            <w:vAlign w:val="center"/>
            <w:hideMark/>
          </w:tcPr>
          <w:p w14:paraId="02985626"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84.5</w:t>
            </w:r>
          </w:p>
        </w:tc>
        <w:tc>
          <w:tcPr>
            <w:tcW w:w="697" w:type="dxa"/>
            <w:tcBorders>
              <w:top w:val="nil"/>
              <w:left w:val="nil"/>
              <w:bottom w:val="single" w:sz="4" w:space="0" w:color="auto"/>
              <w:right w:val="single" w:sz="4" w:space="0" w:color="auto"/>
            </w:tcBorders>
            <w:shd w:val="clear" w:color="auto" w:fill="auto"/>
            <w:noWrap/>
            <w:vAlign w:val="center"/>
            <w:hideMark/>
          </w:tcPr>
          <w:p w14:paraId="292D9B57"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80.8</w:t>
            </w:r>
          </w:p>
        </w:tc>
        <w:tc>
          <w:tcPr>
            <w:tcW w:w="313" w:type="dxa"/>
            <w:tcBorders>
              <w:top w:val="nil"/>
              <w:left w:val="nil"/>
              <w:bottom w:val="single" w:sz="4" w:space="0" w:color="auto"/>
              <w:right w:val="single" w:sz="4" w:space="0" w:color="auto"/>
            </w:tcBorders>
            <w:shd w:val="clear" w:color="auto" w:fill="auto"/>
            <w:noWrap/>
            <w:vAlign w:val="center"/>
            <w:hideMark/>
          </w:tcPr>
          <w:p w14:paraId="55AD208A"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1" w:type="dxa"/>
            <w:tcBorders>
              <w:top w:val="nil"/>
              <w:left w:val="nil"/>
              <w:bottom w:val="single" w:sz="4" w:space="0" w:color="auto"/>
              <w:right w:val="single" w:sz="4" w:space="0" w:color="auto"/>
            </w:tcBorders>
            <w:shd w:val="clear" w:color="auto" w:fill="auto"/>
            <w:noWrap/>
            <w:vAlign w:val="center"/>
            <w:hideMark/>
          </w:tcPr>
          <w:p w14:paraId="6DC626FF"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87.5</w:t>
            </w:r>
          </w:p>
        </w:tc>
        <w:tc>
          <w:tcPr>
            <w:tcW w:w="299" w:type="dxa"/>
            <w:tcBorders>
              <w:top w:val="nil"/>
              <w:left w:val="nil"/>
              <w:bottom w:val="single" w:sz="4" w:space="0" w:color="auto"/>
              <w:right w:val="single" w:sz="4" w:space="0" w:color="auto"/>
            </w:tcBorders>
            <w:shd w:val="clear" w:color="auto" w:fill="auto"/>
            <w:noWrap/>
            <w:vAlign w:val="bottom"/>
            <w:hideMark/>
          </w:tcPr>
          <w:p w14:paraId="65D2EECF"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5" w:type="dxa"/>
            <w:tcBorders>
              <w:top w:val="nil"/>
              <w:left w:val="nil"/>
              <w:bottom w:val="single" w:sz="4" w:space="0" w:color="auto"/>
              <w:right w:val="single" w:sz="4" w:space="0" w:color="auto"/>
            </w:tcBorders>
            <w:shd w:val="clear" w:color="auto" w:fill="auto"/>
            <w:vAlign w:val="center"/>
            <w:hideMark/>
          </w:tcPr>
          <w:p w14:paraId="682063DF" w14:textId="77777777" w:rsidR="004D40CA" w:rsidRPr="00217562" w:rsidRDefault="004D40CA" w:rsidP="004D40CA">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36,067 </w:t>
            </w:r>
          </w:p>
        </w:tc>
        <w:tc>
          <w:tcPr>
            <w:tcW w:w="1656" w:type="dxa"/>
            <w:tcBorders>
              <w:top w:val="nil"/>
              <w:left w:val="nil"/>
              <w:bottom w:val="single" w:sz="4" w:space="0" w:color="auto"/>
              <w:right w:val="single" w:sz="4" w:space="0" w:color="auto"/>
            </w:tcBorders>
            <w:shd w:val="clear" w:color="auto" w:fill="auto"/>
            <w:vAlign w:val="center"/>
            <w:hideMark/>
          </w:tcPr>
          <w:p w14:paraId="3DA458B3" w14:textId="77777777" w:rsidR="004D40CA" w:rsidRPr="00217562" w:rsidRDefault="004D40CA"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83.3</w:t>
            </w:r>
          </w:p>
        </w:tc>
        <w:tc>
          <w:tcPr>
            <w:tcW w:w="697" w:type="dxa"/>
            <w:tcBorders>
              <w:top w:val="nil"/>
              <w:left w:val="nil"/>
              <w:bottom w:val="single" w:sz="4" w:space="0" w:color="auto"/>
              <w:right w:val="single" w:sz="4" w:space="0" w:color="auto"/>
            </w:tcBorders>
            <w:shd w:val="clear" w:color="auto" w:fill="auto"/>
            <w:vAlign w:val="center"/>
            <w:hideMark/>
          </w:tcPr>
          <w:p w14:paraId="64EB9A13"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79.8</w:t>
            </w:r>
          </w:p>
        </w:tc>
        <w:tc>
          <w:tcPr>
            <w:tcW w:w="313" w:type="dxa"/>
            <w:tcBorders>
              <w:top w:val="nil"/>
              <w:left w:val="nil"/>
              <w:bottom w:val="single" w:sz="4" w:space="0" w:color="auto"/>
              <w:right w:val="single" w:sz="4" w:space="0" w:color="auto"/>
            </w:tcBorders>
            <w:shd w:val="clear" w:color="auto" w:fill="auto"/>
            <w:noWrap/>
            <w:vAlign w:val="bottom"/>
            <w:hideMark/>
          </w:tcPr>
          <w:p w14:paraId="3D82BCF2" w14:textId="77777777" w:rsidR="004D40CA" w:rsidRPr="00217562" w:rsidRDefault="004D40CA" w:rsidP="004D40CA">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5" w:type="dxa"/>
            <w:tcBorders>
              <w:top w:val="nil"/>
              <w:left w:val="nil"/>
              <w:bottom w:val="single" w:sz="4" w:space="0" w:color="auto"/>
              <w:right w:val="single" w:sz="4" w:space="0" w:color="auto"/>
            </w:tcBorders>
            <w:shd w:val="clear" w:color="auto" w:fill="auto"/>
            <w:vAlign w:val="center"/>
            <w:hideMark/>
          </w:tcPr>
          <w:p w14:paraId="5B9754EC" w14:textId="77777777" w:rsidR="004D40CA" w:rsidRPr="00217562" w:rsidRDefault="004D40CA" w:rsidP="004D40C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86.4</w:t>
            </w:r>
          </w:p>
        </w:tc>
      </w:tr>
    </w:tbl>
    <w:p w14:paraId="4BECB888" w14:textId="7B0031EB" w:rsidR="00614DD7" w:rsidRPr="00160760" w:rsidRDefault="00AA3B2E" w:rsidP="00D41EC6">
      <w:pPr>
        <w:spacing w:after="0"/>
        <w:ind w:left="86"/>
        <w:rPr>
          <w:rFonts w:ascii="Arial" w:hAnsi="Arial" w:cs="Arial"/>
          <w:bCs/>
          <w:sz w:val="18"/>
          <w:szCs w:val="18"/>
        </w:rPr>
        <w:sectPr w:rsidR="00614DD7" w:rsidRPr="00160760" w:rsidSect="00013510">
          <w:pgSz w:w="15840" w:h="12240" w:orient="landscape"/>
          <w:pgMar w:top="432" w:right="1440" w:bottom="432" w:left="1440" w:header="720" w:footer="720" w:gutter="0"/>
          <w:cols w:space="720"/>
          <w:docGrid w:linePitch="360"/>
        </w:sectPr>
      </w:pPr>
      <w:r w:rsidRPr="00160760">
        <w:rPr>
          <w:rFonts w:ascii="Arial" w:hAnsi="Arial" w:cs="Arial"/>
          <w:b/>
          <w:bCs/>
          <w:sz w:val="18"/>
          <w:szCs w:val="18"/>
        </w:rPr>
        <w:t>Bolding indicates n</w:t>
      </w:r>
      <w:r w:rsidR="00614DD7" w:rsidRPr="00160760">
        <w:rPr>
          <w:rFonts w:ascii="Arial" w:hAnsi="Arial" w:cs="Arial"/>
          <w:b/>
          <w:bCs/>
          <w:sz w:val="18"/>
          <w:szCs w:val="18"/>
        </w:rPr>
        <w:t>on-overlapping 95% Confidence Limit</w:t>
      </w:r>
      <w:r w:rsidR="004C6AAD" w:rsidRPr="00160760">
        <w:rPr>
          <w:rFonts w:ascii="Arial" w:hAnsi="Arial" w:cs="Arial"/>
          <w:b/>
          <w:bCs/>
          <w:sz w:val="18"/>
          <w:szCs w:val="18"/>
        </w:rPr>
        <w:t>s</w:t>
      </w:r>
      <w:r w:rsidR="00614DD7" w:rsidRPr="00160760">
        <w:rPr>
          <w:rFonts w:ascii="Arial" w:hAnsi="Arial" w:cs="Arial"/>
          <w:b/>
          <w:bCs/>
          <w:sz w:val="18"/>
          <w:szCs w:val="18"/>
        </w:rPr>
        <w:t xml:space="preserve"> (95% CL)</w:t>
      </w:r>
      <w:r w:rsidRPr="00160760">
        <w:rPr>
          <w:rFonts w:ascii="Arial" w:hAnsi="Arial" w:cs="Arial"/>
          <w:b/>
          <w:bCs/>
          <w:sz w:val="18"/>
          <w:szCs w:val="18"/>
        </w:rPr>
        <w:t>,</w:t>
      </w:r>
      <w:r w:rsidR="00614DD7" w:rsidRPr="00160760">
        <w:rPr>
          <w:rFonts w:ascii="Arial" w:hAnsi="Arial" w:cs="Arial"/>
          <w:bCs/>
          <w:sz w:val="18"/>
          <w:szCs w:val="18"/>
        </w:rPr>
        <w:t xml:space="preserve"> </w:t>
      </w:r>
      <w:r w:rsidRPr="00160760">
        <w:rPr>
          <w:rFonts w:ascii="Arial" w:hAnsi="Arial" w:cs="Arial"/>
          <w:bCs/>
          <w:sz w:val="18"/>
          <w:szCs w:val="18"/>
        </w:rPr>
        <w:t>showing</w:t>
      </w:r>
      <w:r w:rsidR="00614DD7" w:rsidRPr="00160760">
        <w:rPr>
          <w:rFonts w:ascii="Arial" w:hAnsi="Arial" w:cs="Arial"/>
          <w:bCs/>
          <w:sz w:val="18"/>
          <w:szCs w:val="18"/>
        </w:rPr>
        <w:t xml:space="preserve"> a difference between the reference group and the comparison group.</w:t>
      </w:r>
      <w:r w:rsidR="0058123F" w:rsidRPr="00160760">
        <w:rPr>
          <w:rFonts w:ascii="Arial" w:hAnsi="Arial" w:cs="Arial"/>
          <w:bCs/>
          <w:sz w:val="18"/>
          <w:szCs w:val="18"/>
        </w:rPr>
        <w:t xml:space="preserve"> The reference groups:</w:t>
      </w:r>
      <w:r w:rsidR="00614DD7" w:rsidRPr="00160760">
        <w:rPr>
          <w:rFonts w:ascii="Arial" w:hAnsi="Arial" w:cs="Arial"/>
          <w:bCs/>
          <w:sz w:val="18"/>
          <w:szCs w:val="18"/>
        </w:rPr>
        <w:t xml:space="preserve"> </w:t>
      </w:r>
      <w:r w:rsidR="00444825" w:rsidRPr="00160760">
        <w:rPr>
          <w:rFonts w:ascii="Arial" w:hAnsi="Arial" w:cs="Arial"/>
          <w:bCs/>
          <w:sz w:val="18"/>
          <w:szCs w:val="18"/>
        </w:rPr>
        <w:t>White non-Hispanic</w:t>
      </w:r>
      <w:r w:rsidR="00614DD7" w:rsidRPr="00160760">
        <w:rPr>
          <w:rFonts w:ascii="Arial" w:hAnsi="Arial" w:cs="Arial"/>
          <w:bCs/>
          <w:sz w:val="18"/>
          <w:szCs w:val="18"/>
        </w:rPr>
        <w:t xml:space="preserve">, 20-29 years, college graduate, &gt;100% FPL, </w:t>
      </w:r>
      <w:r w:rsidR="003C5F8E" w:rsidRPr="00160760">
        <w:rPr>
          <w:rFonts w:ascii="Arial" w:hAnsi="Arial" w:cs="Arial"/>
          <w:bCs/>
          <w:sz w:val="18"/>
          <w:szCs w:val="18"/>
        </w:rPr>
        <w:t>US</w:t>
      </w:r>
      <w:r w:rsidR="00D41EC6" w:rsidRPr="00160760">
        <w:rPr>
          <w:rFonts w:ascii="Arial" w:hAnsi="Arial" w:cs="Arial"/>
          <w:bCs/>
          <w:sz w:val="18"/>
          <w:szCs w:val="18"/>
        </w:rPr>
        <w:t>-</w:t>
      </w:r>
      <w:r w:rsidR="00716D70" w:rsidRPr="00160760">
        <w:rPr>
          <w:rFonts w:ascii="Arial" w:hAnsi="Arial" w:cs="Arial"/>
          <w:bCs/>
          <w:sz w:val="18"/>
          <w:szCs w:val="18"/>
        </w:rPr>
        <w:t xml:space="preserve">born, married, </w:t>
      </w:r>
      <w:r w:rsidR="0058123F" w:rsidRPr="00160760">
        <w:rPr>
          <w:rFonts w:ascii="Arial" w:hAnsi="Arial" w:cs="Arial"/>
          <w:bCs/>
          <w:sz w:val="18"/>
          <w:szCs w:val="18"/>
        </w:rPr>
        <w:t>without a disability</w:t>
      </w:r>
      <w:r w:rsidRPr="00160760">
        <w:rPr>
          <w:rFonts w:ascii="Arial" w:hAnsi="Arial" w:cs="Arial"/>
          <w:bCs/>
          <w:sz w:val="18"/>
          <w:szCs w:val="18"/>
        </w:rPr>
        <w:t>,</w:t>
      </w:r>
      <w:r w:rsidR="00716D70" w:rsidRPr="00160760">
        <w:rPr>
          <w:rFonts w:ascii="Arial" w:hAnsi="Arial" w:cs="Arial"/>
          <w:bCs/>
          <w:sz w:val="18"/>
          <w:szCs w:val="18"/>
        </w:rPr>
        <w:t xml:space="preserve"> and not a WIC participant</w:t>
      </w:r>
      <w:r w:rsidR="003C5F8E" w:rsidRPr="00160760">
        <w:rPr>
          <w:rFonts w:ascii="Arial" w:hAnsi="Arial" w:cs="Arial"/>
          <w:bCs/>
          <w:sz w:val="18"/>
          <w:szCs w:val="18"/>
        </w:rPr>
        <w:t>.</w:t>
      </w:r>
    </w:p>
    <w:p w14:paraId="16D36FDB" w14:textId="05EF5795" w:rsidR="00FF6542" w:rsidRPr="00AB24AC" w:rsidRDefault="00FF6542" w:rsidP="009D4178">
      <w:pPr>
        <w:pStyle w:val="Caption"/>
        <w:rPr>
          <w:rFonts w:ascii="Arial" w:eastAsia="Times New Roman" w:hAnsi="Arial" w:cs="Arial"/>
          <w:b/>
          <w:bCs/>
          <w:i w:val="0"/>
          <w:iCs w:val="0"/>
          <w:sz w:val="22"/>
          <w:szCs w:val="22"/>
        </w:rPr>
      </w:pPr>
      <w:bookmarkStart w:id="91" w:name="Table_13"/>
      <w:bookmarkStart w:id="92" w:name="_Toc83742324"/>
      <w:bookmarkStart w:id="93" w:name="_Toc83802127"/>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13</w:t>
      </w:r>
      <w:r w:rsidRPr="00AB24AC">
        <w:rPr>
          <w:rFonts w:ascii="Arial" w:hAnsi="Arial" w:cs="Arial"/>
          <w:b/>
          <w:bCs/>
          <w:i w:val="0"/>
          <w:iCs w:val="0"/>
          <w:sz w:val="22"/>
          <w:szCs w:val="22"/>
        </w:rPr>
        <w:fldChar w:fldCharType="end"/>
      </w:r>
      <w:bookmarkEnd w:id="91"/>
      <w:r w:rsidRPr="00AB24AC">
        <w:rPr>
          <w:rFonts w:ascii="Arial" w:hAnsi="Arial" w:cs="Arial"/>
          <w:b/>
          <w:bCs/>
          <w:i w:val="0"/>
          <w:iCs w:val="0"/>
          <w:sz w:val="22"/>
          <w:szCs w:val="22"/>
        </w:rPr>
        <w:t>. Prevalence of breastfeeding duration for at least 8 weeks by maternal sociodemographic characteristics, MA PRAMS, 2015–2016 and 2017–2018</w:t>
      </w:r>
      <w:bookmarkEnd w:id="92"/>
      <w:bookmarkEnd w:id="93"/>
    </w:p>
    <w:tbl>
      <w:tblPr>
        <w:tblW w:w="12282" w:type="dxa"/>
        <w:tblInd w:w="93" w:type="dxa"/>
        <w:tblLook w:val="04A0" w:firstRow="1" w:lastRow="0" w:firstColumn="1" w:lastColumn="0" w:noHBand="0" w:noVBand="1"/>
      </w:tblPr>
      <w:tblGrid>
        <w:gridCol w:w="2800"/>
        <w:gridCol w:w="1535"/>
        <w:gridCol w:w="1463"/>
        <w:gridCol w:w="684"/>
        <w:gridCol w:w="296"/>
        <w:gridCol w:w="684"/>
        <w:gridCol w:w="278"/>
        <w:gridCol w:w="1522"/>
        <w:gridCol w:w="1511"/>
        <w:gridCol w:w="649"/>
        <w:gridCol w:w="290"/>
        <w:gridCol w:w="645"/>
      </w:tblGrid>
      <w:tr w:rsidR="006B02FC" w:rsidRPr="00217562" w14:paraId="609A527E" w14:textId="77777777" w:rsidTr="000A161A">
        <w:trPr>
          <w:trHeight w:val="4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B6B1D"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0609174C" w14:textId="2EADA2AF"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862274" w:rsidRPr="00217562">
              <w:rPr>
                <w:rFonts w:ascii="Arial" w:eastAsia="Times New Roman" w:hAnsi="Arial" w:cs="Arial"/>
                <w:b/>
                <w:bCs/>
                <w:color w:val="000000"/>
                <w:lang w:eastAsia="zh-CN"/>
              </w:rPr>
              <w:t>–</w:t>
            </w:r>
            <w:r w:rsidRPr="00217562">
              <w:rPr>
                <w:rFonts w:ascii="Arial" w:eastAsia="Times New Roman" w:hAnsi="Arial" w:cs="Arial"/>
                <w:b/>
                <w:bCs/>
                <w:color w:val="000000"/>
                <w:lang w:eastAsia="zh-CN"/>
              </w:rPr>
              <w:t>2016</w:t>
            </w:r>
          </w:p>
        </w:tc>
        <w:tc>
          <w:tcPr>
            <w:tcW w:w="270" w:type="dxa"/>
            <w:tcBorders>
              <w:top w:val="single" w:sz="4" w:space="0" w:color="auto"/>
              <w:left w:val="nil"/>
              <w:bottom w:val="single" w:sz="4" w:space="0" w:color="auto"/>
              <w:right w:val="single" w:sz="4" w:space="0" w:color="auto"/>
            </w:tcBorders>
            <w:shd w:val="clear" w:color="auto" w:fill="auto"/>
            <w:noWrap/>
            <w:vAlign w:val="bottom"/>
            <w:hideMark/>
          </w:tcPr>
          <w:p w14:paraId="25CF7755"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17" w:type="dxa"/>
            <w:gridSpan w:val="5"/>
            <w:tcBorders>
              <w:top w:val="single" w:sz="4" w:space="0" w:color="auto"/>
              <w:left w:val="nil"/>
              <w:bottom w:val="single" w:sz="4" w:space="0" w:color="auto"/>
              <w:right w:val="single" w:sz="4" w:space="0" w:color="auto"/>
            </w:tcBorders>
            <w:shd w:val="clear" w:color="auto" w:fill="auto"/>
            <w:noWrap/>
            <w:vAlign w:val="bottom"/>
            <w:hideMark/>
          </w:tcPr>
          <w:p w14:paraId="2321BE9D" w14:textId="5646D8CF"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862274" w:rsidRPr="00217562">
              <w:rPr>
                <w:rFonts w:ascii="Arial" w:hAnsi="Arial" w:cs="Arial"/>
                <w:b/>
                <w:bCs/>
              </w:rPr>
              <w:t>–</w:t>
            </w:r>
            <w:r w:rsidRPr="00217562">
              <w:rPr>
                <w:rFonts w:ascii="Arial" w:eastAsia="Times New Roman" w:hAnsi="Arial" w:cs="Arial"/>
                <w:b/>
                <w:bCs/>
                <w:color w:val="000000"/>
                <w:lang w:eastAsia="zh-CN"/>
              </w:rPr>
              <w:t>2018</w:t>
            </w:r>
          </w:p>
        </w:tc>
      </w:tr>
      <w:tr w:rsidR="006B02FC" w:rsidRPr="00217562" w14:paraId="60AE4ED0" w14:textId="77777777" w:rsidTr="00904BCF">
        <w:trPr>
          <w:trHeight w:val="291"/>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B5B943A" w14:textId="77777777" w:rsidR="006B02FC" w:rsidRPr="00217562" w:rsidRDefault="006B02FC" w:rsidP="0044027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535" w:type="dxa"/>
            <w:tcBorders>
              <w:top w:val="nil"/>
              <w:left w:val="nil"/>
              <w:bottom w:val="single" w:sz="4" w:space="0" w:color="auto"/>
              <w:right w:val="single" w:sz="4" w:space="0" w:color="auto"/>
            </w:tcBorders>
            <w:shd w:val="clear" w:color="auto" w:fill="auto"/>
            <w:noWrap/>
            <w:vAlign w:val="bottom"/>
            <w:hideMark/>
          </w:tcPr>
          <w:p w14:paraId="2352307E"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63" w:type="dxa"/>
            <w:tcBorders>
              <w:top w:val="nil"/>
              <w:left w:val="nil"/>
              <w:bottom w:val="single" w:sz="4" w:space="0" w:color="auto"/>
              <w:right w:val="single" w:sz="4" w:space="0" w:color="auto"/>
            </w:tcBorders>
            <w:shd w:val="clear" w:color="auto" w:fill="auto"/>
            <w:noWrap/>
            <w:vAlign w:val="bottom"/>
            <w:hideMark/>
          </w:tcPr>
          <w:p w14:paraId="231B06D3"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9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E19734"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70" w:type="dxa"/>
            <w:tcBorders>
              <w:top w:val="nil"/>
              <w:left w:val="nil"/>
              <w:bottom w:val="single" w:sz="4" w:space="0" w:color="auto"/>
              <w:right w:val="single" w:sz="4" w:space="0" w:color="auto"/>
            </w:tcBorders>
            <w:shd w:val="clear" w:color="auto" w:fill="auto"/>
            <w:noWrap/>
            <w:vAlign w:val="bottom"/>
            <w:hideMark/>
          </w:tcPr>
          <w:p w14:paraId="0F729BD5"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noWrap/>
            <w:vAlign w:val="bottom"/>
            <w:hideMark/>
          </w:tcPr>
          <w:p w14:paraId="3AD0EA1C"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11" w:type="dxa"/>
            <w:tcBorders>
              <w:top w:val="nil"/>
              <w:left w:val="nil"/>
              <w:bottom w:val="single" w:sz="4" w:space="0" w:color="auto"/>
              <w:right w:val="single" w:sz="4" w:space="0" w:color="auto"/>
            </w:tcBorders>
            <w:shd w:val="clear" w:color="auto" w:fill="auto"/>
            <w:noWrap/>
            <w:vAlign w:val="bottom"/>
            <w:hideMark/>
          </w:tcPr>
          <w:p w14:paraId="7BB202B2"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1E4E49"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04BCF" w:rsidRPr="00217562" w14:paraId="338AB4FC" w14:textId="77777777" w:rsidTr="000A161A">
        <w:trPr>
          <w:trHeight w:val="71"/>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A126AFD"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535" w:type="dxa"/>
            <w:tcBorders>
              <w:top w:val="nil"/>
              <w:left w:val="nil"/>
              <w:bottom w:val="single" w:sz="4" w:space="0" w:color="auto"/>
              <w:right w:val="single" w:sz="4" w:space="0" w:color="auto"/>
            </w:tcBorders>
            <w:shd w:val="clear" w:color="auto" w:fill="auto"/>
            <w:noWrap/>
            <w:vAlign w:val="bottom"/>
            <w:hideMark/>
          </w:tcPr>
          <w:p w14:paraId="4F9F353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96,249 </w:t>
            </w:r>
          </w:p>
        </w:tc>
        <w:tc>
          <w:tcPr>
            <w:tcW w:w="1463" w:type="dxa"/>
            <w:tcBorders>
              <w:top w:val="nil"/>
              <w:left w:val="nil"/>
              <w:bottom w:val="single" w:sz="4" w:space="0" w:color="auto"/>
              <w:right w:val="single" w:sz="4" w:space="0" w:color="auto"/>
            </w:tcBorders>
            <w:shd w:val="clear" w:color="auto" w:fill="auto"/>
            <w:noWrap/>
            <w:vAlign w:val="bottom"/>
            <w:hideMark/>
          </w:tcPr>
          <w:p w14:paraId="29C86501"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72.2</w:t>
            </w:r>
          </w:p>
        </w:tc>
        <w:tc>
          <w:tcPr>
            <w:tcW w:w="645" w:type="dxa"/>
            <w:tcBorders>
              <w:top w:val="nil"/>
              <w:left w:val="nil"/>
              <w:bottom w:val="single" w:sz="4" w:space="0" w:color="auto"/>
              <w:right w:val="single" w:sz="4" w:space="0" w:color="auto"/>
            </w:tcBorders>
            <w:shd w:val="clear" w:color="auto" w:fill="auto"/>
            <w:noWrap/>
            <w:vAlign w:val="bottom"/>
            <w:hideMark/>
          </w:tcPr>
          <w:p w14:paraId="07D7A6C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69.9</w:t>
            </w:r>
          </w:p>
        </w:tc>
        <w:tc>
          <w:tcPr>
            <w:tcW w:w="296" w:type="dxa"/>
            <w:tcBorders>
              <w:top w:val="nil"/>
              <w:left w:val="nil"/>
              <w:bottom w:val="single" w:sz="4" w:space="0" w:color="auto"/>
              <w:right w:val="single" w:sz="4" w:space="0" w:color="auto"/>
            </w:tcBorders>
            <w:shd w:val="clear" w:color="auto" w:fill="auto"/>
            <w:noWrap/>
            <w:vAlign w:val="bottom"/>
            <w:hideMark/>
          </w:tcPr>
          <w:p w14:paraId="77265B89"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159293E7"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74.4</w:t>
            </w:r>
          </w:p>
        </w:tc>
        <w:tc>
          <w:tcPr>
            <w:tcW w:w="270" w:type="dxa"/>
            <w:tcBorders>
              <w:top w:val="nil"/>
              <w:left w:val="nil"/>
              <w:bottom w:val="single" w:sz="4" w:space="0" w:color="auto"/>
              <w:right w:val="single" w:sz="4" w:space="0" w:color="auto"/>
            </w:tcBorders>
            <w:shd w:val="clear" w:color="auto" w:fill="auto"/>
            <w:noWrap/>
            <w:vAlign w:val="bottom"/>
            <w:hideMark/>
          </w:tcPr>
          <w:p w14:paraId="3340C56F"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56E2F5DC"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93,720 </w:t>
            </w:r>
          </w:p>
        </w:tc>
        <w:tc>
          <w:tcPr>
            <w:tcW w:w="1511" w:type="dxa"/>
            <w:tcBorders>
              <w:top w:val="nil"/>
              <w:left w:val="nil"/>
              <w:bottom w:val="single" w:sz="4" w:space="0" w:color="auto"/>
              <w:right w:val="single" w:sz="4" w:space="0" w:color="auto"/>
            </w:tcBorders>
            <w:shd w:val="clear" w:color="auto" w:fill="auto"/>
            <w:vAlign w:val="bottom"/>
            <w:hideMark/>
          </w:tcPr>
          <w:p w14:paraId="5BFEDE26"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71.2</w:t>
            </w:r>
          </w:p>
        </w:tc>
        <w:tc>
          <w:tcPr>
            <w:tcW w:w="649" w:type="dxa"/>
            <w:tcBorders>
              <w:top w:val="nil"/>
              <w:left w:val="nil"/>
              <w:bottom w:val="single" w:sz="4" w:space="0" w:color="auto"/>
              <w:right w:val="single" w:sz="4" w:space="0" w:color="auto"/>
            </w:tcBorders>
            <w:shd w:val="clear" w:color="auto" w:fill="auto"/>
            <w:vAlign w:val="bottom"/>
            <w:hideMark/>
          </w:tcPr>
          <w:p w14:paraId="5B9D40D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69.0</w:t>
            </w:r>
          </w:p>
        </w:tc>
        <w:tc>
          <w:tcPr>
            <w:tcW w:w="290" w:type="dxa"/>
            <w:tcBorders>
              <w:top w:val="nil"/>
              <w:left w:val="nil"/>
              <w:bottom w:val="single" w:sz="4" w:space="0" w:color="auto"/>
              <w:right w:val="single" w:sz="4" w:space="0" w:color="auto"/>
            </w:tcBorders>
            <w:shd w:val="clear" w:color="auto" w:fill="auto"/>
            <w:noWrap/>
            <w:vAlign w:val="bottom"/>
            <w:hideMark/>
          </w:tcPr>
          <w:p w14:paraId="3ACDDE5C"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6D8503C"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73.4</w:t>
            </w:r>
          </w:p>
        </w:tc>
      </w:tr>
      <w:tr w:rsidR="00904BCF" w:rsidRPr="00217562" w14:paraId="67A3B7A7" w14:textId="77777777" w:rsidTr="000A161A">
        <w:trPr>
          <w:trHeight w:val="8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B4E014F"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535" w:type="dxa"/>
            <w:tcBorders>
              <w:top w:val="nil"/>
              <w:left w:val="nil"/>
              <w:bottom w:val="single" w:sz="4" w:space="0" w:color="auto"/>
              <w:right w:val="single" w:sz="4" w:space="0" w:color="auto"/>
            </w:tcBorders>
            <w:shd w:val="clear" w:color="auto" w:fill="auto"/>
            <w:noWrap/>
            <w:vAlign w:val="bottom"/>
            <w:hideMark/>
          </w:tcPr>
          <w:p w14:paraId="2A9524C5"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36B050CA" w14:textId="22265FAA" w:rsidR="006B02FC" w:rsidRPr="00217562" w:rsidRDefault="006B02FC" w:rsidP="0054112E">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5182A34"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2B17D80C"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6" w:type="dxa"/>
            <w:tcBorders>
              <w:top w:val="nil"/>
              <w:left w:val="nil"/>
              <w:bottom w:val="single" w:sz="4" w:space="0" w:color="auto"/>
              <w:right w:val="single" w:sz="4" w:space="0" w:color="auto"/>
            </w:tcBorders>
            <w:shd w:val="clear" w:color="auto" w:fill="auto"/>
            <w:noWrap/>
            <w:vAlign w:val="bottom"/>
            <w:hideMark/>
          </w:tcPr>
          <w:p w14:paraId="4CC7FEF4"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tcBorders>
              <w:top w:val="nil"/>
              <w:left w:val="nil"/>
              <w:bottom w:val="single" w:sz="4" w:space="0" w:color="auto"/>
              <w:right w:val="single" w:sz="4" w:space="0" w:color="auto"/>
            </w:tcBorders>
            <w:shd w:val="clear" w:color="auto" w:fill="auto"/>
            <w:noWrap/>
            <w:vAlign w:val="bottom"/>
            <w:hideMark/>
          </w:tcPr>
          <w:p w14:paraId="2F8CB221"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noWrap/>
            <w:vAlign w:val="bottom"/>
            <w:hideMark/>
          </w:tcPr>
          <w:p w14:paraId="439A6D83"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11" w:type="dxa"/>
            <w:tcBorders>
              <w:top w:val="nil"/>
              <w:left w:val="nil"/>
              <w:bottom w:val="single" w:sz="4" w:space="0" w:color="auto"/>
              <w:right w:val="single" w:sz="4" w:space="0" w:color="auto"/>
            </w:tcBorders>
            <w:shd w:val="clear" w:color="auto" w:fill="auto"/>
            <w:noWrap/>
            <w:vAlign w:val="bottom"/>
            <w:hideMark/>
          </w:tcPr>
          <w:p w14:paraId="1668060C" w14:textId="2037C792" w:rsidR="006B02FC" w:rsidRPr="00217562" w:rsidRDefault="006B02FC" w:rsidP="0054112E">
            <w:pPr>
              <w:spacing w:after="0" w:line="240" w:lineRule="auto"/>
              <w:jc w:val="center"/>
              <w:rPr>
                <w:rFonts w:ascii="Arial" w:eastAsia="Times New Roman" w:hAnsi="Arial" w:cs="Arial"/>
                <w:color w:val="000000"/>
                <w:lang w:eastAsia="zh-CN"/>
              </w:rPr>
            </w:pPr>
          </w:p>
        </w:tc>
        <w:tc>
          <w:tcPr>
            <w:tcW w:w="649" w:type="dxa"/>
            <w:tcBorders>
              <w:top w:val="nil"/>
              <w:left w:val="nil"/>
              <w:bottom w:val="single" w:sz="4" w:space="0" w:color="auto"/>
              <w:right w:val="single" w:sz="4" w:space="0" w:color="auto"/>
            </w:tcBorders>
            <w:shd w:val="clear" w:color="auto" w:fill="auto"/>
            <w:noWrap/>
            <w:vAlign w:val="bottom"/>
            <w:hideMark/>
          </w:tcPr>
          <w:p w14:paraId="2FBCAA77"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3E4623B"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B996AD2"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04BCF" w:rsidRPr="00217562" w14:paraId="2E4CE244" w14:textId="77777777" w:rsidTr="00904BCF">
        <w:trPr>
          <w:trHeight w:val="276"/>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EC978CF" w14:textId="5187F86F" w:rsidR="006B02FC" w:rsidRPr="00217562" w:rsidRDefault="00444825" w:rsidP="006B02FC">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535" w:type="dxa"/>
            <w:tcBorders>
              <w:top w:val="nil"/>
              <w:left w:val="nil"/>
              <w:bottom w:val="single" w:sz="4" w:space="0" w:color="auto"/>
              <w:right w:val="single" w:sz="4" w:space="0" w:color="auto"/>
            </w:tcBorders>
            <w:shd w:val="clear" w:color="auto" w:fill="auto"/>
            <w:noWrap/>
            <w:vAlign w:val="bottom"/>
            <w:hideMark/>
          </w:tcPr>
          <w:p w14:paraId="622C4955"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55,889 </w:t>
            </w:r>
          </w:p>
        </w:tc>
        <w:tc>
          <w:tcPr>
            <w:tcW w:w="1463" w:type="dxa"/>
            <w:tcBorders>
              <w:top w:val="nil"/>
              <w:left w:val="nil"/>
              <w:bottom w:val="single" w:sz="4" w:space="0" w:color="auto"/>
              <w:right w:val="single" w:sz="4" w:space="0" w:color="auto"/>
            </w:tcBorders>
            <w:shd w:val="clear" w:color="auto" w:fill="auto"/>
            <w:noWrap/>
            <w:vAlign w:val="bottom"/>
            <w:hideMark/>
          </w:tcPr>
          <w:p w14:paraId="58061B31"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71.8</w:t>
            </w:r>
          </w:p>
        </w:tc>
        <w:tc>
          <w:tcPr>
            <w:tcW w:w="645" w:type="dxa"/>
            <w:tcBorders>
              <w:top w:val="nil"/>
              <w:left w:val="nil"/>
              <w:bottom w:val="single" w:sz="4" w:space="0" w:color="auto"/>
              <w:right w:val="single" w:sz="4" w:space="0" w:color="auto"/>
            </w:tcBorders>
            <w:shd w:val="clear" w:color="auto" w:fill="auto"/>
            <w:noWrap/>
            <w:vAlign w:val="bottom"/>
            <w:hideMark/>
          </w:tcPr>
          <w:p w14:paraId="7D4E146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68.3</w:t>
            </w:r>
          </w:p>
        </w:tc>
        <w:tc>
          <w:tcPr>
            <w:tcW w:w="296" w:type="dxa"/>
            <w:tcBorders>
              <w:top w:val="nil"/>
              <w:left w:val="nil"/>
              <w:bottom w:val="single" w:sz="4" w:space="0" w:color="auto"/>
              <w:right w:val="single" w:sz="4" w:space="0" w:color="auto"/>
            </w:tcBorders>
            <w:shd w:val="clear" w:color="auto" w:fill="auto"/>
            <w:noWrap/>
            <w:vAlign w:val="bottom"/>
            <w:hideMark/>
          </w:tcPr>
          <w:p w14:paraId="3772431C"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358554C7"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75.1</w:t>
            </w:r>
          </w:p>
        </w:tc>
        <w:tc>
          <w:tcPr>
            <w:tcW w:w="270" w:type="dxa"/>
            <w:tcBorders>
              <w:top w:val="nil"/>
              <w:left w:val="nil"/>
              <w:bottom w:val="single" w:sz="4" w:space="0" w:color="auto"/>
              <w:right w:val="single" w:sz="4" w:space="0" w:color="auto"/>
            </w:tcBorders>
            <w:shd w:val="clear" w:color="auto" w:fill="auto"/>
            <w:noWrap/>
            <w:vAlign w:val="bottom"/>
            <w:hideMark/>
          </w:tcPr>
          <w:p w14:paraId="57121455"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6BA2EA0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52,640 </w:t>
            </w:r>
          </w:p>
        </w:tc>
        <w:tc>
          <w:tcPr>
            <w:tcW w:w="1511" w:type="dxa"/>
            <w:tcBorders>
              <w:top w:val="nil"/>
              <w:left w:val="nil"/>
              <w:bottom w:val="single" w:sz="4" w:space="0" w:color="auto"/>
              <w:right w:val="single" w:sz="4" w:space="0" w:color="auto"/>
            </w:tcBorders>
            <w:shd w:val="clear" w:color="auto" w:fill="auto"/>
            <w:vAlign w:val="bottom"/>
            <w:hideMark/>
          </w:tcPr>
          <w:p w14:paraId="63F7FC22"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70.6</w:t>
            </w:r>
          </w:p>
        </w:tc>
        <w:tc>
          <w:tcPr>
            <w:tcW w:w="649" w:type="dxa"/>
            <w:tcBorders>
              <w:top w:val="nil"/>
              <w:left w:val="nil"/>
              <w:bottom w:val="single" w:sz="4" w:space="0" w:color="auto"/>
              <w:right w:val="single" w:sz="4" w:space="0" w:color="auto"/>
            </w:tcBorders>
            <w:shd w:val="clear" w:color="auto" w:fill="auto"/>
            <w:vAlign w:val="bottom"/>
            <w:hideMark/>
          </w:tcPr>
          <w:p w14:paraId="3B90810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67.0</w:t>
            </w:r>
          </w:p>
        </w:tc>
        <w:tc>
          <w:tcPr>
            <w:tcW w:w="290" w:type="dxa"/>
            <w:tcBorders>
              <w:top w:val="nil"/>
              <w:left w:val="nil"/>
              <w:bottom w:val="single" w:sz="4" w:space="0" w:color="auto"/>
              <w:right w:val="single" w:sz="4" w:space="0" w:color="auto"/>
            </w:tcBorders>
            <w:shd w:val="clear" w:color="auto" w:fill="auto"/>
            <w:noWrap/>
            <w:vAlign w:val="bottom"/>
            <w:hideMark/>
          </w:tcPr>
          <w:p w14:paraId="31B32A8F"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174863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73.9</w:t>
            </w:r>
          </w:p>
        </w:tc>
      </w:tr>
      <w:tr w:rsidR="00904BCF" w:rsidRPr="00217562" w14:paraId="3D94F535" w14:textId="77777777" w:rsidTr="00904BCF">
        <w:trPr>
          <w:trHeight w:val="276"/>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69103B9" w14:textId="6852A219" w:rsidR="006B02FC" w:rsidRPr="00217562" w:rsidRDefault="00444825" w:rsidP="006B02FC">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535" w:type="dxa"/>
            <w:tcBorders>
              <w:top w:val="nil"/>
              <w:left w:val="nil"/>
              <w:bottom w:val="single" w:sz="4" w:space="0" w:color="auto"/>
              <w:right w:val="single" w:sz="4" w:space="0" w:color="auto"/>
            </w:tcBorders>
            <w:shd w:val="clear" w:color="auto" w:fill="auto"/>
            <w:noWrap/>
            <w:vAlign w:val="bottom"/>
            <w:hideMark/>
          </w:tcPr>
          <w:p w14:paraId="1448B2D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9,097 </w:t>
            </w:r>
          </w:p>
        </w:tc>
        <w:tc>
          <w:tcPr>
            <w:tcW w:w="1463" w:type="dxa"/>
            <w:tcBorders>
              <w:top w:val="nil"/>
              <w:left w:val="nil"/>
              <w:bottom w:val="single" w:sz="4" w:space="0" w:color="auto"/>
              <w:right w:val="single" w:sz="4" w:space="0" w:color="auto"/>
            </w:tcBorders>
            <w:shd w:val="clear" w:color="auto" w:fill="auto"/>
            <w:noWrap/>
            <w:vAlign w:val="bottom"/>
            <w:hideMark/>
          </w:tcPr>
          <w:p w14:paraId="4400B0E6"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72.9</w:t>
            </w:r>
          </w:p>
        </w:tc>
        <w:tc>
          <w:tcPr>
            <w:tcW w:w="645" w:type="dxa"/>
            <w:tcBorders>
              <w:top w:val="nil"/>
              <w:left w:val="nil"/>
              <w:bottom w:val="single" w:sz="4" w:space="0" w:color="auto"/>
              <w:right w:val="single" w:sz="4" w:space="0" w:color="auto"/>
            </w:tcBorders>
            <w:shd w:val="clear" w:color="auto" w:fill="auto"/>
            <w:noWrap/>
            <w:vAlign w:val="bottom"/>
            <w:hideMark/>
          </w:tcPr>
          <w:p w14:paraId="698F518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68.3</w:t>
            </w:r>
          </w:p>
        </w:tc>
        <w:tc>
          <w:tcPr>
            <w:tcW w:w="296" w:type="dxa"/>
            <w:tcBorders>
              <w:top w:val="nil"/>
              <w:left w:val="nil"/>
              <w:bottom w:val="single" w:sz="4" w:space="0" w:color="auto"/>
              <w:right w:val="single" w:sz="4" w:space="0" w:color="auto"/>
            </w:tcBorders>
            <w:shd w:val="clear" w:color="auto" w:fill="auto"/>
            <w:noWrap/>
            <w:vAlign w:val="bottom"/>
            <w:hideMark/>
          </w:tcPr>
          <w:p w14:paraId="3A36958F"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5B1464A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77.0</w:t>
            </w:r>
          </w:p>
        </w:tc>
        <w:tc>
          <w:tcPr>
            <w:tcW w:w="270" w:type="dxa"/>
            <w:tcBorders>
              <w:top w:val="nil"/>
              <w:left w:val="nil"/>
              <w:bottom w:val="single" w:sz="4" w:space="0" w:color="auto"/>
              <w:right w:val="single" w:sz="4" w:space="0" w:color="auto"/>
            </w:tcBorders>
            <w:shd w:val="clear" w:color="auto" w:fill="auto"/>
            <w:noWrap/>
            <w:vAlign w:val="bottom"/>
            <w:hideMark/>
          </w:tcPr>
          <w:p w14:paraId="3866C62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59CD357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9,477 </w:t>
            </w:r>
          </w:p>
        </w:tc>
        <w:tc>
          <w:tcPr>
            <w:tcW w:w="1511" w:type="dxa"/>
            <w:tcBorders>
              <w:top w:val="nil"/>
              <w:left w:val="nil"/>
              <w:bottom w:val="single" w:sz="4" w:space="0" w:color="auto"/>
              <w:right w:val="single" w:sz="4" w:space="0" w:color="auto"/>
            </w:tcBorders>
            <w:shd w:val="clear" w:color="auto" w:fill="auto"/>
            <w:vAlign w:val="bottom"/>
            <w:hideMark/>
          </w:tcPr>
          <w:p w14:paraId="3089DC65"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74.7</w:t>
            </w:r>
          </w:p>
        </w:tc>
        <w:tc>
          <w:tcPr>
            <w:tcW w:w="649" w:type="dxa"/>
            <w:tcBorders>
              <w:top w:val="nil"/>
              <w:left w:val="nil"/>
              <w:bottom w:val="single" w:sz="4" w:space="0" w:color="auto"/>
              <w:right w:val="single" w:sz="4" w:space="0" w:color="auto"/>
            </w:tcBorders>
            <w:shd w:val="clear" w:color="auto" w:fill="auto"/>
            <w:vAlign w:val="bottom"/>
            <w:hideMark/>
          </w:tcPr>
          <w:p w14:paraId="33D8DC5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71.0</w:t>
            </w:r>
          </w:p>
        </w:tc>
        <w:tc>
          <w:tcPr>
            <w:tcW w:w="290" w:type="dxa"/>
            <w:tcBorders>
              <w:top w:val="nil"/>
              <w:left w:val="nil"/>
              <w:bottom w:val="single" w:sz="4" w:space="0" w:color="auto"/>
              <w:right w:val="single" w:sz="4" w:space="0" w:color="auto"/>
            </w:tcBorders>
            <w:shd w:val="clear" w:color="auto" w:fill="auto"/>
            <w:noWrap/>
            <w:vAlign w:val="bottom"/>
            <w:hideMark/>
          </w:tcPr>
          <w:p w14:paraId="2188F029"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D721B7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78.2</w:t>
            </w:r>
          </w:p>
        </w:tc>
      </w:tr>
      <w:tr w:rsidR="00904BCF" w:rsidRPr="00217562" w14:paraId="510ADAA7" w14:textId="77777777" w:rsidTr="00904BCF">
        <w:trPr>
          <w:trHeight w:val="276"/>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68FBC96"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535" w:type="dxa"/>
            <w:tcBorders>
              <w:top w:val="nil"/>
              <w:left w:val="nil"/>
              <w:bottom w:val="single" w:sz="4" w:space="0" w:color="auto"/>
              <w:right w:val="single" w:sz="4" w:space="0" w:color="auto"/>
            </w:tcBorders>
            <w:shd w:val="clear" w:color="auto" w:fill="auto"/>
            <w:noWrap/>
            <w:vAlign w:val="bottom"/>
            <w:hideMark/>
          </w:tcPr>
          <w:p w14:paraId="2342812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16,288 </w:t>
            </w:r>
          </w:p>
        </w:tc>
        <w:tc>
          <w:tcPr>
            <w:tcW w:w="1463" w:type="dxa"/>
            <w:tcBorders>
              <w:top w:val="nil"/>
              <w:left w:val="nil"/>
              <w:bottom w:val="single" w:sz="4" w:space="0" w:color="auto"/>
              <w:right w:val="single" w:sz="4" w:space="0" w:color="auto"/>
            </w:tcBorders>
            <w:shd w:val="clear" w:color="auto" w:fill="auto"/>
            <w:noWrap/>
            <w:vAlign w:val="bottom"/>
            <w:hideMark/>
          </w:tcPr>
          <w:p w14:paraId="4961E45A"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66.5</w:t>
            </w:r>
          </w:p>
        </w:tc>
        <w:tc>
          <w:tcPr>
            <w:tcW w:w="645" w:type="dxa"/>
            <w:tcBorders>
              <w:top w:val="nil"/>
              <w:left w:val="nil"/>
              <w:bottom w:val="single" w:sz="4" w:space="0" w:color="auto"/>
              <w:right w:val="single" w:sz="4" w:space="0" w:color="auto"/>
            </w:tcBorders>
            <w:shd w:val="clear" w:color="auto" w:fill="auto"/>
            <w:noWrap/>
            <w:vAlign w:val="bottom"/>
            <w:hideMark/>
          </w:tcPr>
          <w:p w14:paraId="4B821E19"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62.7</w:t>
            </w:r>
          </w:p>
        </w:tc>
        <w:tc>
          <w:tcPr>
            <w:tcW w:w="296" w:type="dxa"/>
            <w:tcBorders>
              <w:top w:val="nil"/>
              <w:left w:val="nil"/>
              <w:bottom w:val="single" w:sz="4" w:space="0" w:color="auto"/>
              <w:right w:val="single" w:sz="4" w:space="0" w:color="auto"/>
            </w:tcBorders>
            <w:shd w:val="clear" w:color="auto" w:fill="auto"/>
            <w:noWrap/>
            <w:vAlign w:val="bottom"/>
            <w:hideMark/>
          </w:tcPr>
          <w:p w14:paraId="59C970E9"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1FFD6D98"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70.2</w:t>
            </w:r>
          </w:p>
        </w:tc>
        <w:tc>
          <w:tcPr>
            <w:tcW w:w="270" w:type="dxa"/>
            <w:tcBorders>
              <w:top w:val="nil"/>
              <w:left w:val="nil"/>
              <w:bottom w:val="single" w:sz="4" w:space="0" w:color="auto"/>
              <w:right w:val="single" w:sz="4" w:space="0" w:color="auto"/>
            </w:tcBorders>
            <w:shd w:val="clear" w:color="auto" w:fill="auto"/>
            <w:noWrap/>
            <w:vAlign w:val="bottom"/>
            <w:hideMark/>
          </w:tcPr>
          <w:p w14:paraId="5862169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460A804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16,984 </w:t>
            </w:r>
          </w:p>
        </w:tc>
        <w:tc>
          <w:tcPr>
            <w:tcW w:w="1511" w:type="dxa"/>
            <w:tcBorders>
              <w:top w:val="nil"/>
              <w:left w:val="nil"/>
              <w:bottom w:val="single" w:sz="4" w:space="0" w:color="auto"/>
              <w:right w:val="single" w:sz="4" w:space="0" w:color="auto"/>
            </w:tcBorders>
            <w:shd w:val="clear" w:color="auto" w:fill="auto"/>
            <w:vAlign w:val="bottom"/>
            <w:hideMark/>
          </w:tcPr>
          <w:p w14:paraId="1BE88F5F"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65.4</w:t>
            </w:r>
          </w:p>
        </w:tc>
        <w:tc>
          <w:tcPr>
            <w:tcW w:w="649" w:type="dxa"/>
            <w:tcBorders>
              <w:top w:val="nil"/>
              <w:left w:val="nil"/>
              <w:bottom w:val="single" w:sz="4" w:space="0" w:color="auto"/>
              <w:right w:val="single" w:sz="4" w:space="0" w:color="auto"/>
            </w:tcBorders>
            <w:shd w:val="clear" w:color="auto" w:fill="auto"/>
            <w:vAlign w:val="bottom"/>
            <w:hideMark/>
          </w:tcPr>
          <w:p w14:paraId="43D0E5FC"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61.9</w:t>
            </w:r>
          </w:p>
        </w:tc>
        <w:tc>
          <w:tcPr>
            <w:tcW w:w="290" w:type="dxa"/>
            <w:tcBorders>
              <w:top w:val="nil"/>
              <w:left w:val="nil"/>
              <w:bottom w:val="single" w:sz="4" w:space="0" w:color="auto"/>
              <w:right w:val="single" w:sz="4" w:space="0" w:color="auto"/>
            </w:tcBorders>
            <w:shd w:val="clear" w:color="auto" w:fill="auto"/>
            <w:noWrap/>
            <w:vAlign w:val="bottom"/>
            <w:hideMark/>
          </w:tcPr>
          <w:p w14:paraId="4013D069"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32F1A25"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68.8</w:t>
            </w:r>
          </w:p>
        </w:tc>
      </w:tr>
      <w:tr w:rsidR="00904BCF" w:rsidRPr="00217562" w14:paraId="3C93725F" w14:textId="77777777" w:rsidTr="00904BCF">
        <w:trPr>
          <w:trHeight w:val="276"/>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8731103" w14:textId="452188E0" w:rsidR="006B02FC" w:rsidRPr="00217562" w:rsidRDefault="00444825" w:rsidP="006B02FC">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535" w:type="dxa"/>
            <w:tcBorders>
              <w:top w:val="nil"/>
              <w:left w:val="nil"/>
              <w:bottom w:val="single" w:sz="4" w:space="0" w:color="auto"/>
              <w:right w:val="single" w:sz="4" w:space="0" w:color="auto"/>
            </w:tcBorders>
            <w:shd w:val="clear" w:color="auto" w:fill="auto"/>
            <w:noWrap/>
            <w:vAlign w:val="bottom"/>
            <w:hideMark/>
          </w:tcPr>
          <w:p w14:paraId="6160597C"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10,061 </w:t>
            </w:r>
          </w:p>
        </w:tc>
        <w:tc>
          <w:tcPr>
            <w:tcW w:w="1463" w:type="dxa"/>
            <w:tcBorders>
              <w:top w:val="nil"/>
              <w:left w:val="nil"/>
              <w:bottom w:val="single" w:sz="4" w:space="0" w:color="auto"/>
              <w:right w:val="single" w:sz="4" w:space="0" w:color="auto"/>
            </w:tcBorders>
            <w:shd w:val="clear" w:color="auto" w:fill="auto"/>
            <w:noWrap/>
            <w:vAlign w:val="bottom"/>
            <w:hideMark/>
          </w:tcPr>
          <w:p w14:paraId="4855C921"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84.3</w:t>
            </w:r>
          </w:p>
        </w:tc>
        <w:tc>
          <w:tcPr>
            <w:tcW w:w="645" w:type="dxa"/>
            <w:tcBorders>
              <w:top w:val="nil"/>
              <w:left w:val="nil"/>
              <w:bottom w:val="single" w:sz="4" w:space="0" w:color="auto"/>
              <w:right w:val="single" w:sz="4" w:space="0" w:color="auto"/>
            </w:tcBorders>
            <w:shd w:val="clear" w:color="auto" w:fill="auto"/>
            <w:noWrap/>
            <w:vAlign w:val="bottom"/>
            <w:hideMark/>
          </w:tcPr>
          <w:p w14:paraId="1E11E416"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80.3</w:t>
            </w:r>
          </w:p>
        </w:tc>
        <w:tc>
          <w:tcPr>
            <w:tcW w:w="296" w:type="dxa"/>
            <w:tcBorders>
              <w:top w:val="nil"/>
              <w:left w:val="nil"/>
              <w:bottom w:val="single" w:sz="4" w:space="0" w:color="auto"/>
              <w:right w:val="single" w:sz="4" w:space="0" w:color="auto"/>
            </w:tcBorders>
            <w:shd w:val="clear" w:color="auto" w:fill="auto"/>
            <w:noWrap/>
            <w:vAlign w:val="bottom"/>
            <w:hideMark/>
          </w:tcPr>
          <w:p w14:paraId="2F67E574"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3FDA553A"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87.5</w:t>
            </w:r>
          </w:p>
        </w:tc>
        <w:tc>
          <w:tcPr>
            <w:tcW w:w="270" w:type="dxa"/>
            <w:tcBorders>
              <w:top w:val="nil"/>
              <w:left w:val="nil"/>
              <w:bottom w:val="single" w:sz="4" w:space="0" w:color="auto"/>
              <w:right w:val="single" w:sz="4" w:space="0" w:color="auto"/>
            </w:tcBorders>
            <w:shd w:val="clear" w:color="auto" w:fill="auto"/>
            <w:noWrap/>
            <w:vAlign w:val="bottom"/>
            <w:hideMark/>
          </w:tcPr>
          <w:p w14:paraId="360473D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63DD4D9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9,788 </w:t>
            </w:r>
          </w:p>
        </w:tc>
        <w:tc>
          <w:tcPr>
            <w:tcW w:w="1511" w:type="dxa"/>
            <w:tcBorders>
              <w:top w:val="nil"/>
              <w:left w:val="nil"/>
              <w:bottom w:val="single" w:sz="4" w:space="0" w:color="auto"/>
              <w:right w:val="single" w:sz="4" w:space="0" w:color="auto"/>
            </w:tcBorders>
            <w:shd w:val="clear" w:color="auto" w:fill="auto"/>
            <w:vAlign w:val="bottom"/>
            <w:hideMark/>
          </w:tcPr>
          <w:p w14:paraId="3BF7243A"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84.6</w:t>
            </w:r>
          </w:p>
        </w:tc>
        <w:tc>
          <w:tcPr>
            <w:tcW w:w="649" w:type="dxa"/>
            <w:tcBorders>
              <w:top w:val="nil"/>
              <w:left w:val="nil"/>
              <w:bottom w:val="single" w:sz="4" w:space="0" w:color="auto"/>
              <w:right w:val="single" w:sz="4" w:space="0" w:color="auto"/>
            </w:tcBorders>
            <w:shd w:val="clear" w:color="auto" w:fill="auto"/>
            <w:vAlign w:val="bottom"/>
            <w:hideMark/>
          </w:tcPr>
          <w:p w14:paraId="133594A6"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80.9</w:t>
            </w:r>
          </w:p>
        </w:tc>
        <w:tc>
          <w:tcPr>
            <w:tcW w:w="290" w:type="dxa"/>
            <w:tcBorders>
              <w:top w:val="nil"/>
              <w:left w:val="nil"/>
              <w:bottom w:val="single" w:sz="4" w:space="0" w:color="auto"/>
              <w:right w:val="single" w:sz="4" w:space="0" w:color="auto"/>
            </w:tcBorders>
            <w:shd w:val="clear" w:color="auto" w:fill="auto"/>
            <w:noWrap/>
            <w:vAlign w:val="bottom"/>
            <w:hideMark/>
          </w:tcPr>
          <w:p w14:paraId="0994540A"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A68ABCC"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87.8</w:t>
            </w:r>
          </w:p>
        </w:tc>
      </w:tr>
      <w:tr w:rsidR="00904BCF" w:rsidRPr="00217562" w14:paraId="6B23435D" w14:textId="77777777" w:rsidTr="00904BCF">
        <w:trPr>
          <w:trHeight w:val="276"/>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F97885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535" w:type="dxa"/>
            <w:tcBorders>
              <w:top w:val="nil"/>
              <w:left w:val="nil"/>
              <w:bottom w:val="single" w:sz="4" w:space="0" w:color="auto"/>
              <w:right w:val="single" w:sz="4" w:space="0" w:color="auto"/>
            </w:tcBorders>
            <w:shd w:val="clear" w:color="auto" w:fill="auto"/>
            <w:noWrap/>
            <w:vAlign w:val="bottom"/>
            <w:hideMark/>
          </w:tcPr>
          <w:p w14:paraId="73576087"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3,028 </w:t>
            </w:r>
          </w:p>
        </w:tc>
        <w:tc>
          <w:tcPr>
            <w:tcW w:w="1463" w:type="dxa"/>
            <w:tcBorders>
              <w:top w:val="nil"/>
              <w:left w:val="nil"/>
              <w:bottom w:val="single" w:sz="4" w:space="0" w:color="auto"/>
              <w:right w:val="single" w:sz="4" w:space="0" w:color="auto"/>
            </w:tcBorders>
            <w:shd w:val="clear" w:color="auto" w:fill="auto"/>
            <w:noWrap/>
            <w:vAlign w:val="bottom"/>
            <w:hideMark/>
          </w:tcPr>
          <w:p w14:paraId="7A1F07E9"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74.2</w:t>
            </w:r>
          </w:p>
        </w:tc>
        <w:tc>
          <w:tcPr>
            <w:tcW w:w="645" w:type="dxa"/>
            <w:tcBorders>
              <w:top w:val="nil"/>
              <w:left w:val="nil"/>
              <w:bottom w:val="single" w:sz="4" w:space="0" w:color="auto"/>
              <w:right w:val="single" w:sz="4" w:space="0" w:color="auto"/>
            </w:tcBorders>
            <w:shd w:val="clear" w:color="auto" w:fill="auto"/>
            <w:noWrap/>
            <w:vAlign w:val="bottom"/>
            <w:hideMark/>
          </w:tcPr>
          <w:p w14:paraId="137F730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57.2</w:t>
            </w:r>
          </w:p>
        </w:tc>
        <w:tc>
          <w:tcPr>
            <w:tcW w:w="296" w:type="dxa"/>
            <w:tcBorders>
              <w:top w:val="nil"/>
              <w:left w:val="nil"/>
              <w:bottom w:val="single" w:sz="4" w:space="0" w:color="auto"/>
              <w:right w:val="single" w:sz="4" w:space="0" w:color="auto"/>
            </w:tcBorders>
            <w:shd w:val="clear" w:color="auto" w:fill="auto"/>
            <w:noWrap/>
            <w:vAlign w:val="bottom"/>
            <w:hideMark/>
          </w:tcPr>
          <w:p w14:paraId="1B6B9C7F"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0A5F7148"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86.1</w:t>
            </w:r>
          </w:p>
        </w:tc>
        <w:tc>
          <w:tcPr>
            <w:tcW w:w="270" w:type="dxa"/>
            <w:tcBorders>
              <w:top w:val="nil"/>
              <w:left w:val="nil"/>
              <w:bottom w:val="single" w:sz="4" w:space="0" w:color="auto"/>
              <w:right w:val="single" w:sz="4" w:space="0" w:color="auto"/>
            </w:tcBorders>
            <w:shd w:val="clear" w:color="auto" w:fill="auto"/>
            <w:noWrap/>
            <w:vAlign w:val="bottom"/>
            <w:hideMark/>
          </w:tcPr>
          <w:p w14:paraId="0A899307"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5ADA2C0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2,746 </w:t>
            </w:r>
          </w:p>
        </w:tc>
        <w:tc>
          <w:tcPr>
            <w:tcW w:w="1511" w:type="dxa"/>
            <w:tcBorders>
              <w:top w:val="nil"/>
              <w:left w:val="nil"/>
              <w:bottom w:val="single" w:sz="4" w:space="0" w:color="auto"/>
              <w:right w:val="single" w:sz="4" w:space="0" w:color="auto"/>
            </w:tcBorders>
            <w:shd w:val="clear" w:color="auto" w:fill="auto"/>
            <w:vAlign w:val="bottom"/>
            <w:hideMark/>
          </w:tcPr>
          <w:p w14:paraId="7ED853D2"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72.2</w:t>
            </w:r>
          </w:p>
        </w:tc>
        <w:tc>
          <w:tcPr>
            <w:tcW w:w="649" w:type="dxa"/>
            <w:tcBorders>
              <w:top w:val="nil"/>
              <w:left w:val="nil"/>
              <w:bottom w:val="single" w:sz="4" w:space="0" w:color="auto"/>
              <w:right w:val="single" w:sz="4" w:space="0" w:color="auto"/>
            </w:tcBorders>
            <w:shd w:val="clear" w:color="auto" w:fill="auto"/>
            <w:vAlign w:val="bottom"/>
            <w:hideMark/>
          </w:tcPr>
          <w:p w14:paraId="4C149779"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59.2</w:t>
            </w:r>
          </w:p>
        </w:tc>
        <w:tc>
          <w:tcPr>
            <w:tcW w:w="290" w:type="dxa"/>
            <w:tcBorders>
              <w:top w:val="nil"/>
              <w:left w:val="nil"/>
              <w:bottom w:val="single" w:sz="4" w:space="0" w:color="auto"/>
              <w:right w:val="single" w:sz="4" w:space="0" w:color="auto"/>
            </w:tcBorders>
            <w:shd w:val="clear" w:color="auto" w:fill="auto"/>
            <w:noWrap/>
            <w:vAlign w:val="bottom"/>
            <w:hideMark/>
          </w:tcPr>
          <w:p w14:paraId="4D03E448"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9598A8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82.2</w:t>
            </w:r>
          </w:p>
        </w:tc>
      </w:tr>
      <w:tr w:rsidR="00904BCF" w:rsidRPr="00217562" w14:paraId="736972E1" w14:textId="77777777" w:rsidTr="000A161A">
        <w:trPr>
          <w:trHeight w:val="43"/>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2DC3215"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535" w:type="dxa"/>
            <w:tcBorders>
              <w:top w:val="nil"/>
              <w:left w:val="nil"/>
              <w:bottom w:val="single" w:sz="4" w:space="0" w:color="auto"/>
              <w:right w:val="single" w:sz="4" w:space="0" w:color="auto"/>
            </w:tcBorders>
            <w:shd w:val="clear" w:color="auto" w:fill="auto"/>
            <w:noWrap/>
            <w:vAlign w:val="bottom"/>
            <w:hideMark/>
          </w:tcPr>
          <w:p w14:paraId="147A2DA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2E36AB06" w14:textId="3530CC42" w:rsidR="006B02FC" w:rsidRPr="00217562" w:rsidRDefault="006B02FC" w:rsidP="0054112E">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24BDDF9"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338F564D"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6" w:type="dxa"/>
            <w:tcBorders>
              <w:top w:val="nil"/>
              <w:left w:val="nil"/>
              <w:bottom w:val="single" w:sz="4" w:space="0" w:color="auto"/>
              <w:right w:val="single" w:sz="4" w:space="0" w:color="auto"/>
            </w:tcBorders>
            <w:shd w:val="clear" w:color="auto" w:fill="auto"/>
            <w:noWrap/>
            <w:vAlign w:val="bottom"/>
            <w:hideMark/>
          </w:tcPr>
          <w:p w14:paraId="1CEE8E56"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tcBorders>
              <w:top w:val="nil"/>
              <w:left w:val="nil"/>
              <w:bottom w:val="single" w:sz="4" w:space="0" w:color="auto"/>
              <w:right w:val="single" w:sz="4" w:space="0" w:color="auto"/>
            </w:tcBorders>
            <w:shd w:val="clear" w:color="auto" w:fill="auto"/>
            <w:noWrap/>
            <w:vAlign w:val="bottom"/>
            <w:hideMark/>
          </w:tcPr>
          <w:p w14:paraId="06D732DE"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noWrap/>
            <w:vAlign w:val="bottom"/>
            <w:hideMark/>
          </w:tcPr>
          <w:p w14:paraId="08C715EA"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11" w:type="dxa"/>
            <w:tcBorders>
              <w:top w:val="nil"/>
              <w:left w:val="nil"/>
              <w:bottom w:val="single" w:sz="4" w:space="0" w:color="auto"/>
              <w:right w:val="single" w:sz="4" w:space="0" w:color="auto"/>
            </w:tcBorders>
            <w:shd w:val="clear" w:color="auto" w:fill="auto"/>
            <w:noWrap/>
            <w:vAlign w:val="bottom"/>
            <w:hideMark/>
          </w:tcPr>
          <w:p w14:paraId="58A06C60" w14:textId="16EFF28D" w:rsidR="006B02FC" w:rsidRPr="00217562" w:rsidRDefault="006B02FC" w:rsidP="0054112E">
            <w:pPr>
              <w:spacing w:after="0" w:line="240" w:lineRule="auto"/>
              <w:jc w:val="center"/>
              <w:rPr>
                <w:rFonts w:ascii="Arial" w:eastAsia="Times New Roman" w:hAnsi="Arial" w:cs="Arial"/>
                <w:color w:val="000000"/>
                <w:lang w:eastAsia="zh-CN"/>
              </w:rPr>
            </w:pPr>
          </w:p>
        </w:tc>
        <w:tc>
          <w:tcPr>
            <w:tcW w:w="649" w:type="dxa"/>
            <w:tcBorders>
              <w:top w:val="nil"/>
              <w:left w:val="nil"/>
              <w:bottom w:val="single" w:sz="4" w:space="0" w:color="auto"/>
              <w:right w:val="single" w:sz="4" w:space="0" w:color="auto"/>
            </w:tcBorders>
            <w:shd w:val="clear" w:color="auto" w:fill="auto"/>
            <w:noWrap/>
            <w:vAlign w:val="bottom"/>
            <w:hideMark/>
          </w:tcPr>
          <w:p w14:paraId="1D6A8BD3"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B82D52D"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538E9AE"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04BCF" w:rsidRPr="00217562" w14:paraId="6F5C17D3" w14:textId="77777777" w:rsidTr="000A161A">
        <w:trPr>
          <w:trHeight w:val="10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F690432"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535" w:type="dxa"/>
            <w:tcBorders>
              <w:top w:val="nil"/>
              <w:left w:val="nil"/>
              <w:bottom w:val="single" w:sz="4" w:space="0" w:color="auto"/>
              <w:right w:val="single" w:sz="4" w:space="0" w:color="auto"/>
            </w:tcBorders>
            <w:shd w:val="clear" w:color="auto" w:fill="auto"/>
            <w:noWrap/>
            <w:vAlign w:val="bottom"/>
            <w:hideMark/>
          </w:tcPr>
          <w:p w14:paraId="6AD2BF9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1,498 </w:t>
            </w:r>
          </w:p>
        </w:tc>
        <w:tc>
          <w:tcPr>
            <w:tcW w:w="1463" w:type="dxa"/>
            <w:tcBorders>
              <w:top w:val="nil"/>
              <w:left w:val="nil"/>
              <w:bottom w:val="single" w:sz="4" w:space="0" w:color="auto"/>
              <w:right w:val="single" w:sz="4" w:space="0" w:color="auto"/>
            </w:tcBorders>
            <w:shd w:val="clear" w:color="auto" w:fill="auto"/>
            <w:noWrap/>
            <w:vAlign w:val="bottom"/>
            <w:hideMark/>
          </w:tcPr>
          <w:p w14:paraId="320BE981"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45.5</w:t>
            </w:r>
          </w:p>
        </w:tc>
        <w:tc>
          <w:tcPr>
            <w:tcW w:w="645" w:type="dxa"/>
            <w:tcBorders>
              <w:top w:val="nil"/>
              <w:left w:val="nil"/>
              <w:bottom w:val="single" w:sz="4" w:space="0" w:color="auto"/>
              <w:right w:val="single" w:sz="4" w:space="0" w:color="auto"/>
            </w:tcBorders>
            <w:shd w:val="clear" w:color="auto" w:fill="auto"/>
            <w:noWrap/>
            <w:vAlign w:val="bottom"/>
            <w:hideMark/>
          </w:tcPr>
          <w:p w14:paraId="0E09CCD0"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31.9</w:t>
            </w:r>
          </w:p>
        </w:tc>
        <w:tc>
          <w:tcPr>
            <w:tcW w:w="296" w:type="dxa"/>
            <w:tcBorders>
              <w:top w:val="nil"/>
              <w:left w:val="nil"/>
              <w:bottom w:val="single" w:sz="4" w:space="0" w:color="auto"/>
              <w:right w:val="single" w:sz="4" w:space="0" w:color="auto"/>
            </w:tcBorders>
            <w:shd w:val="clear" w:color="auto" w:fill="auto"/>
            <w:noWrap/>
            <w:vAlign w:val="bottom"/>
            <w:hideMark/>
          </w:tcPr>
          <w:p w14:paraId="2902FDF6"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72D59B42"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59.8</w:t>
            </w:r>
          </w:p>
        </w:tc>
        <w:tc>
          <w:tcPr>
            <w:tcW w:w="270" w:type="dxa"/>
            <w:tcBorders>
              <w:top w:val="nil"/>
              <w:left w:val="nil"/>
              <w:bottom w:val="single" w:sz="4" w:space="0" w:color="auto"/>
              <w:right w:val="single" w:sz="4" w:space="0" w:color="auto"/>
            </w:tcBorders>
            <w:shd w:val="clear" w:color="auto" w:fill="auto"/>
            <w:noWrap/>
            <w:vAlign w:val="bottom"/>
            <w:hideMark/>
          </w:tcPr>
          <w:p w14:paraId="07B22B77"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593A2AB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1,129 </w:t>
            </w:r>
          </w:p>
        </w:tc>
        <w:tc>
          <w:tcPr>
            <w:tcW w:w="1511" w:type="dxa"/>
            <w:tcBorders>
              <w:top w:val="nil"/>
              <w:left w:val="nil"/>
              <w:bottom w:val="single" w:sz="4" w:space="0" w:color="auto"/>
              <w:right w:val="single" w:sz="4" w:space="0" w:color="auto"/>
            </w:tcBorders>
            <w:shd w:val="clear" w:color="auto" w:fill="auto"/>
            <w:vAlign w:val="bottom"/>
            <w:hideMark/>
          </w:tcPr>
          <w:p w14:paraId="27851741"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52.0</w:t>
            </w:r>
          </w:p>
        </w:tc>
        <w:tc>
          <w:tcPr>
            <w:tcW w:w="649" w:type="dxa"/>
            <w:tcBorders>
              <w:top w:val="nil"/>
              <w:left w:val="nil"/>
              <w:bottom w:val="single" w:sz="4" w:space="0" w:color="auto"/>
              <w:right w:val="single" w:sz="4" w:space="0" w:color="auto"/>
            </w:tcBorders>
            <w:shd w:val="clear" w:color="auto" w:fill="auto"/>
            <w:vAlign w:val="bottom"/>
            <w:hideMark/>
          </w:tcPr>
          <w:p w14:paraId="37D9E69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37.7</w:t>
            </w:r>
          </w:p>
        </w:tc>
        <w:tc>
          <w:tcPr>
            <w:tcW w:w="290" w:type="dxa"/>
            <w:tcBorders>
              <w:top w:val="nil"/>
              <w:left w:val="nil"/>
              <w:bottom w:val="single" w:sz="4" w:space="0" w:color="auto"/>
              <w:right w:val="single" w:sz="4" w:space="0" w:color="auto"/>
            </w:tcBorders>
            <w:shd w:val="clear" w:color="auto" w:fill="auto"/>
            <w:noWrap/>
            <w:vAlign w:val="bottom"/>
            <w:hideMark/>
          </w:tcPr>
          <w:p w14:paraId="3D70F23F"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10A333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66.1</w:t>
            </w:r>
          </w:p>
        </w:tc>
      </w:tr>
      <w:tr w:rsidR="00904BCF" w:rsidRPr="00217562" w14:paraId="7148B450" w14:textId="77777777" w:rsidTr="000A161A">
        <w:trPr>
          <w:trHeight w:val="89"/>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B0AFF1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535" w:type="dxa"/>
            <w:tcBorders>
              <w:top w:val="nil"/>
              <w:left w:val="nil"/>
              <w:bottom w:val="single" w:sz="4" w:space="0" w:color="auto"/>
              <w:right w:val="single" w:sz="4" w:space="0" w:color="auto"/>
            </w:tcBorders>
            <w:shd w:val="clear" w:color="auto" w:fill="auto"/>
            <w:noWrap/>
            <w:vAlign w:val="bottom"/>
            <w:hideMark/>
          </w:tcPr>
          <w:p w14:paraId="2FE94F4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30,440 </w:t>
            </w:r>
          </w:p>
        </w:tc>
        <w:tc>
          <w:tcPr>
            <w:tcW w:w="1463" w:type="dxa"/>
            <w:tcBorders>
              <w:top w:val="nil"/>
              <w:left w:val="nil"/>
              <w:bottom w:val="single" w:sz="4" w:space="0" w:color="auto"/>
              <w:right w:val="single" w:sz="4" w:space="0" w:color="auto"/>
            </w:tcBorders>
            <w:shd w:val="clear" w:color="auto" w:fill="auto"/>
            <w:noWrap/>
            <w:vAlign w:val="bottom"/>
            <w:hideMark/>
          </w:tcPr>
          <w:p w14:paraId="24923D0B"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64.1</w:t>
            </w:r>
          </w:p>
        </w:tc>
        <w:tc>
          <w:tcPr>
            <w:tcW w:w="645" w:type="dxa"/>
            <w:tcBorders>
              <w:top w:val="nil"/>
              <w:left w:val="nil"/>
              <w:bottom w:val="single" w:sz="4" w:space="0" w:color="auto"/>
              <w:right w:val="single" w:sz="4" w:space="0" w:color="auto"/>
            </w:tcBorders>
            <w:shd w:val="clear" w:color="auto" w:fill="auto"/>
            <w:noWrap/>
            <w:vAlign w:val="bottom"/>
            <w:hideMark/>
          </w:tcPr>
          <w:p w14:paraId="193C8CF7"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60.0</w:t>
            </w:r>
          </w:p>
        </w:tc>
        <w:tc>
          <w:tcPr>
            <w:tcW w:w="296" w:type="dxa"/>
            <w:tcBorders>
              <w:top w:val="nil"/>
              <w:left w:val="nil"/>
              <w:bottom w:val="single" w:sz="4" w:space="0" w:color="auto"/>
              <w:right w:val="single" w:sz="4" w:space="0" w:color="auto"/>
            </w:tcBorders>
            <w:shd w:val="clear" w:color="auto" w:fill="auto"/>
            <w:noWrap/>
            <w:vAlign w:val="bottom"/>
            <w:hideMark/>
          </w:tcPr>
          <w:p w14:paraId="42F89B86"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56733B92"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68.1</w:t>
            </w:r>
          </w:p>
        </w:tc>
        <w:tc>
          <w:tcPr>
            <w:tcW w:w="270" w:type="dxa"/>
            <w:tcBorders>
              <w:top w:val="nil"/>
              <w:left w:val="nil"/>
              <w:bottom w:val="single" w:sz="4" w:space="0" w:color="auto"/>
              <w:right w:val="single" w:sz="4" w:space="0" w:color="auto"/>
            </w:tcBorders>
            <w:shd w:val="clear" w:color="auto" w:fill="auto"/>
            <w:noWrap/>
            <w:vAlign w:val="bottom"/>
            <w:hideMark/>
          </w:tcPr>
          <w:p w14:paraId="1DC12C5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16CF4A25"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28,859 </w:t>
            </w:r>
          </w:p>
        </w:tc>
        <w:tc>
          <w:tcPr>
            <w:tcW w:w="1511" w:type="dxa"/>
            <w:tcBorders>
              <w:top w:val="nil"/>
              <w:left w:val="nil"/>
              <w:bottom w:val="single" w:sz="4" w:space="0" w:color="auto"/>
              <w:right w:val="single" w:sz="4" w:space="0" w:color="auto"/>
            </w:tcBorders>
            <w:shd w:val="clear" w:color="auto" w:fill="auto"/>
            <w:vAlign w:val="bottom"/>
            <w:hideMark/>
          </w:tcPr>
          <w:p w14:paraId="295C31ED"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63.8</w:t>
            </w:r>
          </w:p>
        </w:tc>
        <w:tc>
          <w:tcPr>
            <w:tcW w:w="649" w:type="dxa"/>
            <w:tcBorders>
              <w:top w:val="nil"/>
              <w:left w:val="nil"/>
              <w:bottom w:val="single" w:sz="4" w:space="0" w:color="auto"/>
              <w:right w:val="single" w:sz="4" w:space="0" w:color="auto"/>
            </w:tcBorders>
            <w:shd w:val="clear" w:color="auto" w:fill="auto"/>
            <w:vAlign w:val="bottom"/>
            <w:hideMark/>
          </w:tcPr>
          <w:p w14:paraId="50F42BAF"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59.9</w:t>
            </w:r>
          </w:p>
        </w:tc>
        <w:tc>
          <w:tcPr>
            <w:tcW w:w="290" w:type="dxa"/>
            <w:tcBorders>
              <w:top w:val="nil"/>
              <w:left w:val="nil"/>
              <w:bottom w:val="single" w:sz="4" w:space="0" w:color="auto"/>
              <w:right w:val="single" w:sz="4" w:space="0" w:color="auto"/>
            </w:tcBorders>
            <w:shd w:val="clear" w:color="auto" w:fill="auto"/>
            <w:noWrap/>
            <w:vAlign w:val="bottom"/>
            <w:hideMark/>
          </w:tcPr>
          <w:p w14:paraId="423CC991"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10D9638"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67.5</w:t>
            </w:r>
          </w:p>
        </w:tc>
      </w:tr>
      <w:tr w:rsidR="00904BCF" w:rsidRPr="00217562" w14:paraId="077F34BD" w14:textId="77777777" w:rsidTr="000A161A">
        <w:trPr>
          <w:trHeight w:val="43"/>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D3A565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535" w:type="dxa"/>
            <w:tcBorders>
              <w:top w:val="nil"/>
              <w:left w:val="nil"/>
              <w:bottom w:val="single" w:sz="4" w:space="0" w:color="auto"/>
              <w:right w:val="single" w:sz="4" w:space="0" w:color="auto"/>
            </w:tcBorders>
            <w:shd w:val="clear" w:color="auto" w:fill="auto"/>
            <w:noWrap/>
            <w:vAlign w:val="bottom"/>
            <w:hideMark/>
          </w:tcPr>
          <w:p w14:paraId="120E9256"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60,207 </w:t>
            </w:r>
          </w:p>
        </w:tc>
        <w:tc>
          <w:tcPr>
            <w:tcW w:w="1463" w:type="dxa"/>
            <w:tcBorders>
              <w:top w:val="nil"/>
              <w:left w:val="nil"/>
              <w:bottom w:val="single" w:sz="4" w:space="0" w:color="auto"/>
              <w:right w:val="single" w:sz="4" w:space="0" w:color="auto"/>
            </w:tcBorders>
            <w:shd w:val="clear" w:color="auto" w:fill="auto"/>
            <w:noWrap/>
            <w:vAlign w:val="bottom"/>
            <w:hideMark/>
          </w:tcPr>
          <w:p w14:paraId="54109B19"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78.4</w:t>
            </w:r>
          </w:p>
        </w:tc>
        <w:tc>
          <w:tcPr>
            <w:tcW w:w="645" w:type="dxa"/>
            <w:tcBorders>
              <w:top w:val="nil"/>
              <w:left w:val="nil"/>
              <w:bottom w:val="single" w:sz="4" w:space="0" w:color="auto"/>
              <w:right w:val="single" w:sz="4" w:space="0" w:color="auto"/>
            </w:tcBorders>
            <w:shd w:val="clear" w:color="auto" w:fill="auto"/>
            <w:noWrap/>
            <w:vAlign w:val="bottom"/>
            <w:hideMark/>
          </w:tcPr>
          <w:p w14:paraId="1C1AEE38"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75.6</w:t>
            </w:r>
          </w:p>
        </w:tc>
        <w:tc>
          <w:tcPr>
            <w:tcW w:w="296" w:type="dxa"/>
            <w:tcBorders>
              <w:top w:val="nil"/>
              <w:left w:val="nil"/>
              <w:bottom w:val="single" w:sz="4" w:space="0" w:color="auto"/>
              <w:right w:val="single" w:sz="4" w:space="0" w:color="auto"/>
            </w:tcBorders>
            <w:shd w:val="clear" w:color="auto" w:fill="auto"/>
            <w:noWrap/>
            <w:vAlign w:val="bottom"/>
            <w:hideMark/>
          </w:tcPr>
          <w:p w14:paraId="50318F8B"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185C9FFD"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80.9</w:t>
            </w:r>
          </w:p>
        </w:tc>
        <w:tc>
          <w:tcPr>
            <w:tcW w:w="270" w:type="dxa"/>
            <w:tcBorders>
              <w:top w:val="nil"/>
              <w:left w:val="nil"/>
              <w:bottom w:val="single" w:sz="4" w:space="0" w:color="auto"/>
              <w:right w:val="single" w:sz="4" w:space="0" w:color="auto"/>
            </w:tcBorders>
            <w:shd w:val="clear" w:color="auto" w:fill="auto"/>
            <w:noWrap/>
            <w:vAlign w:val="bottom"/>
            <w:hideMark/>
          </w:tcPr>
          <w:p w14:paraId="3472743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25E2455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60,053 </w:t>
            </w:r>
          </w:p>
        </w:tc>
        <w:tc>
          <w:tcPr>
            <w:tcW w:w="1511" w:type="dxa"/>
            <w:tcBorders>
              <w:top w:val="nil"/>
              <w:left w:val="nil"/>
              <w:bottom w:val="single" w:sz="4" w:space="0" w:color="auto"/>
              <w:right w:val="single" w:sz="4" w:space="0" w:color="auto"/>
            </w:tcBorders>
            <w:shd w:val="clear" w:color="auto" w:fill="auto"/>
            <w:vAlign w:val="bottom"/>
            <w:hideMark/>
          </w:tcPr>
          <w:p w14:paraId="748BEEA1"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76.1</w:t>
            </w:r>
          </w:p>
        </w:tc>
        <w:tc>
          <w:tcPr>
            <w:tcW w:w="649" w:type="dxa"/>
            <w:tcBorders>
              <w:top w:val="nil"/>
              <w:left w:val="nil"/>
              <w:bottom w:val="single" w:sz="4" w:space="0" w:color="auto"/>
              <w:right w:val="single" w:sz="4" w:space="0" w:color="auto"/>
            </w:tcBorders>
            <w:shd w:val="clear" w:color="auto" w:fill="auto"/>
            <w:vAlign w:val="bottom"/>
            <w:hideMark/>
          </w:tcPr>
          <w:p w14:paraId="374E7B45"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73.2</w:t>
            </w:r>
          </w:p>
        </w:tc>
        <w:tc>
          <w:tcPr>
            <w:tcW w:w="290" w:type="dxa"/>
            <w:tcBorders>
              <w:top w:val="nil"/>
              <w:left w:val="nil"/>
              <w:bottom w:val="single" w:sz="4" w:space="0" w:color="auto"/>
              <w:right w:val="single" w:sz="4" w:space="0" w:color="auto"/>
            </w:tcBorders>
            <w:shd w:val="clear" w:color="auto" w:fill="auto"/>
            <w:noWrap/>
            <w:vAlign w:val="bottom"/>
            <w:hideMark/>
          </w:tcPr>
          <w:p w14:paraId="58DBC561"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23006BD"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78.8</w:t>
            </w:r>
          </w:p>
        </w:tc>
      </w:tr>
      <w:tr w:rsidR="00904BCF" w:rsidRPr="00217562" w14:paraId="6AFBFAF3" w14:textId="77777777" w:rsidTr="000A161A">
        <w:trPr>
          <w:trHeight w:val="12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616F35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535" w:type="dxa"/>
            <w:tcBorders>
              <w:top w:val="nil"/>
              <w:left w:val="nil"/>
              <w:bottom w:val="single" w:sz="4" w:space="0" w:color="auto"/>
              <w:right w:val="single" w:sz="4" w:space="0" w:color="auto"/>
            </w:tcBorders>
            <w:shd w:val="clear" w:color="auto" w:fill="auto"/>
            <w:noWrap/>
            <w:vAlign w:val="bottom"/>
            <w:hideMark/>
          </w:tcPr>
          <w:p w14:paraId="2982B97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4,105 </w:t>
            </w:r>
          </w:p>
        </w:tc>
        <w:tc>
          <w:tcPr>
            <w:tcW w:w="1463" w:type="dxa"/>
            <w:tcBorders>
              <w:top w:val="nil"/>
              <w:left w:val="nil"/>
              <w:bottom w:val="single" w:sz="4" w:space="0" w:color="auto"/>
              <w:right w:val="single" w:sz="4" w:space="0" w:color="auto"/>
            </w:tcBorders>
            <w:shd w:val="clear" w:color="auto" w:fill="auto"/>
            <w:noWrap/>
            <w:vAlign w:val="bottom"/>
            <w:hideMark/>
          </w:tcPr>
          <w:p w14:paraId="17123632"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72.0</w:t>
            </w:r>
          </w:p>
        </w:tc>
        <w:tc>
          <w:tcPr>
            <w:tcW w:w="645" w:type="dxa"/>
            <w:tcBorders>
              <w:top w:val="nil"/>
              <w:left w:val="nil"/>
              <w:bottom w:val="single" w:sz="4" w:space="0" w:color="auto"/>
              <w:right w:val="single" w:sz="4" w:space="0" w:color="auto"/>
            </w:tcBorders>
            <w:shd w:val="clear" w:color="auto" w:fill="auto"/>
            <w:noWrap/>
            <w:vAlign w:val="bottom"/>
            <w:hideMark/>
          </w:tcPr>
          <w:p w14:paraId="30B5CA79"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60.3</w:t>
            </w:r>
          </w:p>
        </w:tc>
        <w:tc>
          <w:tcPr>
            <w:tcW w:w="296" w:type="dxa"/>
            <w:tcBorders>
              <w:top w:val="nil"/>
              <w:left w:val="nil"/>
              <w:bottom w:val="single" w:sz="4" w:space="0" w:color="auto"/>
              <w:right w:val="single" w:sz="4" w:space="0" w:color="auto"/>
            </w:tcBorders>
            <w:shd w:val="clear" w:color="auto" w:fill="auto"/>
            <w:noWrap/>
            <w:vAlign w:val="bottom"/>
            <w:hideMark/>
          </w:tcPr>
          <w:p w14:paraId="4925412C"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35421E2F"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81.3</w:t>
            </w:r>
          </w:p>
        </w:tc>
        <w:tc>
          <w:tcPr>
            <w:tcW w:w="270" w:type="dxa"/>
            <w:tcBorders>
              <w:top w:val="nil"/>
              <w:left w:val="nil"/>
              <w:bottom w:val="single" w:sz="4" w:space="0" w:color="auto"/>
              <w:right w:val="single" w:sz="4" w:space="0" w:color="auto"/>
            </w:tcBorders>
            <w:shd w:val="clear" w:color="auto" w:fill="auto"/>
            <w:noWrap/>
            <w:vAlign w:val="bottom"/>
            <w:hideMark/>
          </w:tcPr>
          <w:p w14:paraId="448CCBD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6873C32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3,680 </w:t>
            </w:r>
          </w:p>
        </w:tc>
        <w:tc>
          <w:tcPr>
            <w:tcW w:w="1511" w:type="dxa"/>
            <w:tcBorders>
              <w:top w:val="nil"/>
              <w:left w:val="nil"/>
              <w:bottom w:val="single" w:sz="4" w:space="0" w:color="auto"/>
              <w:right w:val="single" w:sz="4" w:space="0" w:color="auto"/>
            </w:tcBorders>
            <w:shd w:val="clear" w:color="auto" w:fill="auto"/>
            <w:vAlign w:val="bottom"/>
            <w:hideMark/>
          </w:tcPr>
          <w:p w14:paraId="3C11974A"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69.9</w:t>
            </w:r>
          </w:p>
        </w:tc>
        <w:tc>
          <w:tcPr>
            <w:tcW w:w="649" w:type="dxa"/>
            <w:tcBorders>
              <w:top w:val="nil"/>
              <w:left w:val="nil"/>
              <w:bottom w:val="single" w:sz="4" w:space="0" w:color="auto"/>
              <w:right w:val="single" w:sz="4" w:space="0" w:color="auto"/>
            </w:tcBorders>
            <w:shd w:val="clear" w:color="auto" w:fill="auto"/>
            <w:vAlign w:val="bottom"/>
            <w:hideMark/>
          </w:tcPr>
          <w:p w14:paraId="09E5C49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57.8</w:t>
            </w:r>
          </w:p>
        </w:tc>
        <w:tc>
          <w:tcPr>
            <w:tcW w:w="290" w:type="dxa"/>
            <w:tcBorders>
              <w:top w:val="nil"/>
              <w:left w:val="nil"/>
              <w:bottom w:val="single" w:sz="4" w:space="0" w:color="auto"/>
              <w:right w:val="single" w:sz="4" w:space="0" w:color="auto"/>
            </w:tcBorders>
            <w:shd w:val="clear" w:color="auto" w:fill="auto"/>
            <w:noWrap/>
            <w:vAlign w:val="bottom"/>
            <w:hideMark/>
          </w:tcPr>
          <w:p w14:paraId="4EB4362A"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28ECA83"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79.7</w:t>
            </w:r>
          </w:p>
        </w:tc>
      </w:tr>
      <w:tr w:rsidR="00904BCF" w:rsidRPr="00217562" w14:paraId="18BC2F1D" w14:textId="77777777" w:rsidTr="000A161A">
        <w:trPr>
          <w:trHeight w:val="43"/>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FD723C0"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535" w:type="dxa"/>
            <w:tcBorders>
              <w:top w:val="nil"/>
              <w:left w:val="nil"/>
              <w:bottom w:val="single" w:sz="4" w:space="0" w:color="auto"/>
              <w:right w:val="single" w:sz="4" w:space="0" w:color="auto"/>
            </w:tcBorders>
            <w:shd w:val="clear" w:color="auto" w:fill="auto"/>
            <w:noWrap/>
            <w:vAlign w:val="bottom"/>
            <w:hideMark/>
          </w:tcPr>
          <w:p w14:paraId="5B83771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5D7D3866" w14:textId="2C18CF1A" w:rsidR="006B02FC" w:rsidRPr="00217562" w:rsidRDefault="006B02FC" w:rsidP="0054112E">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7E988FB"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4538DC8D"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6" w:type="dxa"/>
            <w:tcBorders>
              <w:top w:val="nil"/>
              <w:left w:val="nil"/>
              <w:bottom w:val="single" w:sz="4" w:space="0" w:color="auto"/>
              <w:right w:val="single" w:sz="4" w:space="0" w:color="auto"/>
            </w:tcBorders>
            <w:shd w:val="clear" w:color="auto" w:fill="auto"/>
            <w:noWrap/>
            <w:vAlign w:val="bottom"/>
            <w:hideMark/>
          </w:tcPr>
          <w:p w14:paraId="3171DF1F"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tcBorders>
              <w:top w:val="nil"/>
              <w:left w:val="nil"/>
              <w:bottom w:val="single" w:sz="4" w:space="0" w:color="auto"/>
              <w:right w:val="single" w:sz="4" w:space="0" w:color="auto"/>
            </w:tcBorders>
            <w:shd w:val="clear" w:color="auto" w:fill="auto"/>
            <w:noWrap/>
            <w:vAlign w:val="bottom"/>
            <w:hideMark/>
          </w:tcPr>
          <w:p w14:paraId="78897031"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noWrap/>
            <w:vAlign w:val="bottom"/>
            <w:hideMark/>
          </w:tcPr>
          <w:p w14:paraId="4BA1F007"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11" w:type="dxa"/>
            <w:tcBorders>
              <w:top w:val="nil"/>
              <w:left w:val="nil"/>
              <w:bottom w:val="single" w:sz="4" w:space="0" w:color="auto"/>
              <w:right w:val="single" w:sz="4" w:space="0" w:color="auto"/>
            </w:tcBorders>
            <w:shd w:val="clear" w:color="auto" w:fill="auto"/>
            <w:noWrap/>
            <w:vAlign w:val="bottom"/>
            <w:hideMark/>
          </w:tcPr>
          <w:p w14:paraId="1E82097F" w14:textId="0E38BBC8" w:rsidR="006B02FC" w:rsidRPr="00217562" w:rsidRDefault="006B02FC" w:rsidP="0054112E">
            <w:pPr>
              <w:spacing w:after="0" w:line="240" w:lineRule="auto"/>
              <w:jc w:val="center"/>
              <w:rPr>
                <w:rFonts w:ascii="Arial" w:eastAsia="Times New Roman" w:hAnsi="Arial" w:cs="Arial"/>
                <w:color w:val="000000"/>
                <w:lang w:eastAsia="zh-CN"/>
              </w:rPr>
            </w:pPr>
          </w:p>
        </w:tc>
        <w:tc>
          <w:tcPr>
            <w:tcW w:w="649" w:type="dxa"/>
            <w:tcBorders>
              <w:top w:val="nil"/>
              <w:left w:val="nil"/>
              <w:bottom w:val="single" w:sz="4" w:space="0" w:color="auto"/>
              <w:right w:val="single" w:sz="4" w:space="0" w:color="auto"/>
            </w:tcBorders>
            <w:shd w:val="clear" w:color="auto" w:fill="auto"/>
            <w:noWrap/>
            <w:vAlign w:val="bottom"/>
            <w:hideMark/>
          </w:tcPr>
          <w:p w14:paraId="7DB31584"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A4D54A0"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3B458B6"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04BCF" w:rsidRPr="00217562" w14:paraId="755CF0E2" w14:textId="77777777" w:rsidTr="000A161A">
        <w:trPr>
          <w:trHeight w:val="143"/>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6681BB8"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535" w:type="dxa"/>
            <w:tcBorders>
              <w:top w:val="nil"/>
              <w:left w:val="nil"/>
              <w:bottom w:val="single" w:sz="4" w:space="0" w:color="auto"/>
              <w:right w:val="single" w:sz="4" w:space="0" w:color="auto"/>
            </w:tcBorders>
            <w:shd w:val="clear" w:color="auto" w:fill="auto"/>
            <w:noWrap/>
            <w:vAlign w:val="bottom"/>
            <w:hideMark/>
          </w:tcPr>
          <w:p w14:paraId="62FC0D73"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5,970 </w:t>
            </w:r>
          </w:p>
        </w:tc>
        <w:tc>
          <w:tcPr>
            <w:tcW w:w="1463" w:type="dxa"/>
            <w:tcBorders>
              <w:top w:val="nil"/>
              <w:left w:val="nil"/>
              <w:bottom w:val="single" w:sz="4" w:space="0" w:color="auto"/>
              <w:right w:val="single" w:sz="4" w:space="0" w:color="auto"/>
            </w:tcBorders>
            <w:shd w:val="clear" w:color="auto" w:fill="auto"/>
            <w:noWrap/>
            <w:vAlign w:val="bottom"/>
            <w:hideMark/>
          </w:tcPr>
          <w:p w14:paraId="7A9CEA09"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50.3</w:t>
            </w:r>
          </w:p>
        </w:tc>
        <w:tc>
          <w:tcPr>
            <w:tcW w:w="645" w:type="dxa"/>
            <w:tcBorders>
              <w:top w:val="nil"/>
              <w:left w:val="nil"/>
              <w:bottom w:val="single" w:sz="4" w:space="0" w:color="auto"/>
              <w:right w:val="single" w:sz="4" w:space="0" w:color="auto"/>
            </w:tcBorders>
            <w:shd w:val="clear" w:color="auto" w:fill="auto"/>
            <w:noWrap/>
            <w:vAlign w:val="bottom"/>
            <w:hideMark/>
          </w:tcPr>
          <w:p w14:paraId="70CB65BC"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43.1</w:t>
            </w:r>
          </w:p>
        </w:tc>
        <w:tc>
          <w:tcPr>
            <w:tcW w:w="296" w:type="dxa"/>
            <w:tcBorders>
              <w:top w:val="nil"/>
              <w:left w:val="nil"/>
              <w:bottom w:val="single" w:sz="4" w:space="0" w:color="auto"/>
              <w:right w:val="single" w:sz="4" w:space="0" w:color="auto"/>
            </w:tcBorders>
            <w:shd w:val="clear" w:color="auto" w:fill="auto"/>
            <w:noWrap/>
            <w:vAlign w:val="bottom"/>
            <w:hideMark/>
          </w:tcPr>
          <w:p w14:paraId="460AD0E9"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27FD5EFA"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57.6</w:t>
            </w:r>
          </w:p>
        </w:tc>
        <w:tc>
          <w:tcPr>
            <w:tcW w:w="270" w:type="dxa"/>
            <w:tcBorders>
              <w:top w:val="nil"/>
              <w:left w:val="nil"/>
              <w:bottom w:val="single" w:sz="4" w:space="0" w:color="auto"/>
              <w:right w:val="single" w:sz="4" w:space="0" w:color="auto"/>
            </w:tcBorders>
            <w:shd w:val="clear" w:color="auto" w:fill="auto"/>
            <w:noWrap/>
            <w:vAlign w:val="bottom"/>
            <w:hideMark/>
          </w:tcPr>
          <w:p w14:paraId="3E31589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062156E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5,951 </w:t>
            </w:r>
          </w:p>
        </w:tc>
        <w:tc>
          <w:tcPr>
            <w:tcW w:w="1511" w:type="dxa"/>
            <w:tcBorders>
              <w:top w:val="nil"/>
              <w:left w:val="nil"/>
              <w:bottom w:val="single" w:sz="4" w:space="0" w:color="auto"/>
              <w:right w:val="single" w:sz="4" w:space="0" w:color="auto"/>
            </w:tcBorders>
            <w:shd w:val="clear" w:color="auto" w:fill="auto"/>
            <w:vAlign w:val="bottom"/>
            <w:hideMark/>
          </w:tcPr>
          <w:p w14:paraId="48109E69"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57.2</w:t>
            </w:r>
          </w:p>
        </w:tc>
        <w:tc>
          <w:tcPr>
            <w:tcW w:w="649" w:type="dxa"/>
            <w:tcBorders>
              <w:top w:val="nil"/>
              <w:left w:val="nil"/>
              <w:bottom w:val="single" w:sz="4" w:space="0" w:color="auto"/>
              <w:right w:val="single" w:sz="4" w:space="0" w:color="auto"/>
            </w:tcBorders>
            <w:shd w:val="clear" w:color="auto" w:fill="auto"/>
            <w:vAlign w:val="bottom"/>
            <w:hideMark/>
          </w:tcPr>
          <w:p w14:paraId="4099F398"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49.3</w:t>
            </w:r>
          </w:p>
        </w:tc>
        <w:tc>
          <w:tcPr>
            <w:tcW w:w="290" w:type="dxa"/>
            <w:tcBorders>
              <w:top w:val="nil"/>
              <w:left w:val="nil"/>
              <w:bottom w:val="single" w:sz="4" w:space="0" w:color="auto"/>
              <w:right w:val="single" w:sz="4" w:space="0" w:color="auto"/>
            </w:tcBorders>
            <w:shd w:val="clear" w:color="auto" w:fill="auto"/>
            <w:noWrap/>
            <w:vAlign w:val="bottom"/>
            <w:hideMark/>
          </w:tcPr>
          <w:p w14:paraId="6D22D2B3"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BFA1DFA"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64.6</w:t>
            </w:r>
          </w:p>
        </w:tc>
      </w:tr>
      <w:tr w:rsidR="00904BCF" w:rsidRPr="00217562" w14:paraId="4CE28F4C" w14:textId="77777777" w:rsidTr="000A161A">
        <w:trPr>
          <w:trHeight w:val="143"/>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992120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535" w:type="dxa"/>
            <w:tcBorders>
              <w:top w:val="nil"/>
              <w:left w:val="nil"/>
              <w:bottom w:val="single" w:sz="4" w:space="0" w:color="auto"/>
              <w:right w:val="single" w:sz="4" w:space="0" w:color="auto"/>
            </w:tcBorders>
            <w:shd w:val="clear" w:color="auto" w:fill="auto"/>
            <w:noWrap/>
            <w:vAlign w:val="bottom"/>
            <w:hideMark/>
          </w:tcPr>
          <w:p w14:paraId="43CB519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10,533 </w:t>
            </w:r>
          </w:p>
        </w:tc>
        <w:tc>
          <w:tcPr>
            <w:tcW w:w="1463" w:type="dxa"/>
            <w:tcBorders>
              <w:top w:val="nil"/>
              <w:left w:val="nil"/>
              <w:bottom w:val="single" w:sz="4" w:space="0" w:color="auto"/>
              <w:right w:val="single" w:sz="4" w:space="0" w:color="auto"/>
            </w:tcBorders>
            <w:shd w:val="clear" w:color="auto" w:fill="auto"/>
            <w:noWrap/>
            <w:vAlign w:val="bottom"/>
            <w:hideMark/>
          </w:tcPr>
          <w:p w14:paraId="6A06EC85"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55.0</w:t>
            </w:r>
          </w:p>
        </w:tc>
        <w:tc>
          <w:tcPr>
            <w:tcW w:w="645" w:type="dxa"/>
            <w:tcBorders>
              <w:top w:val="nil"/>
              <w:left w:val="nil"/>
              <w:bottom w:val="single" w:sz="4" w:space="0" w:color="auto"/>
              <w:right w:val="single" w:sz="4" w:space="0" w:color="auto"/>
            </w:tcBorders>
            <w:shd w:val="clear" w:color="auto" w:fill="auto"/>
            <w:noWrap/>
            <w:vAlign w:val="bottom"/>
            <w:hideMark/>
          </w:tcPr>
          <w:p w14:paraId="26AC8728"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48.5</w:t>
            </w:r>
          </w:p>
        </w:tc>
        <w:tc>
          <w:tcPr>
            <w:tcW w:w="296" w:type="dxa"/>
            <w:tcBorders>
              <w:top w:val="nil"/>
              <w:left w:val="nil"/>
              <w:bottom w:val="single" w:sz="4" w:space="0" w:color="auto"/>
              <w:right w:val="single" w:sz="4" w:space="0" w:color="auto"/>
            </w:tcBorders>
            <w:shd w:val="clear" w:color="auto" w:fill="auto"/>
            <w:noWrap/>
            <w:vAlign w:val="bottom"/>
            <w:hideMark/>
          </w:tcPr>
          <w:p w14:paraId="43C9BF08"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2DB263E8"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61.3</w:t>
            </w:r>
          </w:p>
        </w:tc>
        <w:tc>
          <w:tcPr>
            <w:tcW w:w="270" w:type="dxa"/>
            <w:tcBorders>
              <w:top w:val="nil"/>
              <w:left w:val="nil"/>
              <w:bottom w:val="single" w:sz="4" w:space="0" w:color="auto"/>
              <w:right w:val="single" w:sz="4" w:space="0" w:color="auto"/>
            </w:tcBorders>
            <w:shd w:val="clear" w:color="auto" w:fill="auto"/>
            <w:noWrap/>
            <w:vAlign w:val="bottom"/>
            <w:hideMark/>
          </w:tcPr>
          <w:p w14:paraId="2FAF987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7E79F21C"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11,299 </w:t>
            </w:r>
          </w:p>
        </w:tc>
        <w:tc>
          <w:tcPr>
            <w:tcW w:w="1511" w:type="dxa"/>
            <w:tcBorders>
              <w:top w:val="nil"/>
              <w:left w:val="nil"/>
              <w:bottom w:val="single" w:sz="4" w:space="0" w:color="auto"/>
              <w:right w:val="single" w:sz="4" w:space="0" w:color="auto"/>
            </w:tcBorders>
            <w:shd w:val="clear" w:color="auto" w:fill="auto"/>
            <w:vAlign w:val="bottom"/>
            <w:hideMark/>
          </w:tcPr>
          <w:p w14:paraId="274A224C"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58.1</w:t>
            </w:r>
          </w:p>
        </w:tc>
        <w:tc>
          <w:tcPr>
            <w:tcW w:w="649" w:type="dxa"/>
            <w:tcBorders>
              <w:top w:val="nil"/>
              <w:left w:val="nil"/>
              <w:bottom w:val="single" w:sz="4" w:space="0" w:color="auto"/>
              <w:right w:val="single" w:sz="4" w:space="0" w:color="auto"/>
            </w:tcBorders>
            <w:shd w:val="clear" w:color="auto" w:fill="auto"/>
            <w:vAlign w:val="bottom"/>
            <w:hideMark/>
          </w:tcPr>
          <w:p w14:paraId="62127654"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52.1</w:t>
            </w:r>
          </w:p>
        </w:tc>
        <w:tc>
          <w:tcPr>
            <w:tcW w:w="290" w:type="dxa"/>
            <w:tcBorders>
              <w:top w:val="nil"/>
              <w:left w:val="nil"/>
              <w:bottom w:val="single" w:sz="4" w:space="0" w:color="auto"/>
              <w:right w:val="single" w:sz="4" w:space="0" w:color="auto"/>
            </w:tcBorders>
            <w:shd w:val="clear" w:color="auto" w:fill="auto"/>
            <w:noWrap/>
            <w:vAlign w:val="bottom"/>
            <w:hideMark/>
          </w:tcPr>
          <w:p w14:paraId="7952619C"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877897E"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64.0</w:t>
            </w:r>
          </w:p>
        </w:tc>
      </w:tr>
      <w:tr w:rsidR="00904BCF" w:rsidRPr="00217562" w14:paraId="38A19A15" w14:textId="77777777" w:rsidTr="000A161A">
        <w:trPr>
          <w:trHeight w:val="161"/>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AA03F5C"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535" w:type="dxa"/>
            <w:tcBorders>
              <w:top w:val="nil"/>
              <w:left w:val="nil"/>
              <w:bottom w:val="single" w:sz="4" w:space="0" w:color="auto"/>
              <w:right w:val="single" w:sz="4" w:space="0" w:color="auto"/>
            </w:tcBorders>
            <w:shd w:val="clear" w:color="auto" w:fill="auto"/>
            <w:noWrap/>
            <w:vAlign w:val="bottom"/>
            <w:hideMark/>
          </w:tcPr>
          <w:p w14:paraId="60AB83B6"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19,252 </w:t>
            </w:r>
          </w:p>
        </w:tc>
        <w:tc>
          <w:tcPr>
            <w:tcW w:w="1463" w:type="dxa"/>
            <w:tcBorders>
              <w:top w:val="nil"/>
              <w:left w:val="nil"/>
              <w:bottom w:val="single" w:sz="4" w:space="0" w:color="auto"/>
              <w:right w:val="single" w:sz="4" w:space="0" w:color="auto"/>
            </w:tcBorders>
            <w:shd w:val="clear" w:color="auto" w:fill="auto"/>
            <w:noWrap/>
            <w:vAlign w:val="bottom"/>
            <w:hideMark/>
          </w:tcPr>
          <w:p w14:paraId="2EE8CE69"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65.6</w:t>
            </w:r>
          </w:p>
        </w:tc>
        <w:tc>
          <w:tcPr>
            <w:tcW w:w="645" w:type="dxa"/>
            <w:tcBorders>
              <w:top w:val="nil"/>
              <w:left w:val="nil"/>
              <w:bottom w:val="single" w:sz="4" w:space="0" w:color="auto"/>
              <w:right w:val="single" w:sz="4" w:space="0" w:color="auto"/>
            </w:tcBorders>
            <w:shd w:val="clear" w:color="auto" w:fill="auto"/>
            <w:noWrap/>
            <w:vAlign w:val="bottom"/>
            <w:hideMark/>
          </w:tcPr>
          <w:p w14:paraId="34435E33"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60.5</w:t>
            </w:r>
          </w:p>
        </w:tc>
        <w:tc>
          <w:tcPr>
            <w:tcW w:w="296" w:type="dxa"/>
            <w:tcBorders>
              <w:top w:val="nil"/>
              <w:left w:val="nil"/>
              <w:bottom w:val="single" w:sz="4" w:space="0" w:color="auto"/>
              <w:right w:val="single" w:sz="4" w:space="0" w:color="auto"/>
            </w:tcBorders>
            <w:shd w:val="clear" w:color="auto" w:fill="auto"/>
            <w:noWrap/>
            <w:vAlign w:val="bottom"/>
            <w:hideMark/>
          </w:tcPr>
          <w:p w14:paraId="17818C04"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5FE545D9"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70.4</w:t>
            </w:r>
          </w:p>
        </w:tc>
        <w:tc>
          <w:tcPr>
            <w:tcW w:w="270" w:type="dxa"/>
            <w:tcBorders>
              <w:top w:val="nil"/>
              <w:left w:val="nil"/>
              <w:bottom w:val="single" w:sz="4" w:space="0" w:color="auto"/>
              <w:right w:val="single" w:sz="4" w:space="0" w:color="auto"/>
            </w:tcBorders>
            <w:shd w:val="clear" w:color="auto" w:fill="auto"/>
            <w:noWrap/>
            <w:vAlign w:val="bottom"/>
            <w:hideMark/>
          </w:tcPr>
          <w:p w14:paraId="79B59236"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45B70F89"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18,461 </w:t>
            </w:r>
          </w:p>
        </w:tc>
        <w:tc>
          <w:tcPr>
            <w:tcW w:w="1511" w:type="dxa"/>
            <w:tcBorders>
              <w:top w:val="nil"/>
              <w:left w:val="nil"/>
              <w:bottom w:val="single" w:sz="4" w:space="0" w:color="auto"/>
              <w:right w:val="single" w:sz="4" w:space="0" w:color="auto"/>
            </w:tcBorders>
            <w:shd w:val="clear" w:color="auto" w:fill="auto"/>
            <w:vAlign w:val="bottom"/>
            <w:hideMark/>
          </w:tcPr>
          <w:p w14:paraId="1ADBE698"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60.7</w:t>
            </w:r>
          </w:p>
        </w:tc>
        <w:tc>
          <w:tcPr>
            <w:tcW w:w="649" w:type="dxa"/>
            <w:tcBorders>
              <w:top w:val="nil"/>
              <w:left w:val="nil"/>
              <w:bottom w:val="single" w:sz="4" w:space="0" w:color="auto"/>
              <w:right w:val="single" w:sz="4" w:space="0" w:color="auto"/>
            </w:tcBorders>
            <w:shd w:val="clear" w:color="auto" w:fill="auto"/>
            <w:vAlign w:val="bottom"/>
            <w:hideMark/>
          </w:tcPr>
          <w:p w14:paraId="012A174F"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55.8</w:t>
            </w:r>
          </w:p>
        </w:tc>
        <w:tc>
          <w:tcPr>
            <w:tcW w:w="290" w:type="dxa"/>
            <w:tcBorders>
              <w:top w:val="nil"/>
              <w:left w:val="nil"/>
              <w:bottom w:val="single" w:sz="4" w:space="0" w:color="auto"/>
              <w:right w:val="single" w:sz="4" w:space="0" w:color="auto"/>
            </w:tcBorders>
            <w:shd w:val="clear" w:color="auto" w:fill="auto"/>
            <w:noWrap/>
            <w:vAlign w:val="bottom"/>
            <w:hideMark/>
          </w:tcPr>
          <w:p w14:paraId="46CCED1E"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EB17350"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65.5</w:t>
            </w:r>
          </w:p>
        </w:tc>
      </w:tr>
      <w:tr w:rsidR="00904BCF" w:rsidRPr="00217562" w14:paraId="1E948D7A" w14:textId="77777777" w:rsidTr="000A161A">
        <w:trPr>
          <w:trHeight w:val="251"/>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AA0DF3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535" w:type="dxa"/>
            <w:tcBorders>
              <w:top w:val="nil"/>
              <w:left w:val="nil"/>
              <w:bottom w:val="single" w:sz="4" w:space="0" w:color="auto"/>
              <w:right w:val="single" w:sz="4" w:space="0" w:color="auto"/>
            </w:tcBorders>
            <w:shd w:val="clear" w:color="auto" w:fill="auto"/>
            <w:noWrap/>
            <w:vAlign w:val="bottom"/>
            <w:hideMark/>
          </w:tcPr>
          <w:p w14:paraId="789EF9D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57,124 </w:t>
            </w:r>
          </w:p>
        </w:tc>
        <w:tc>
          <w:tcPr>
            <w:tcW w:w="1463" w:type="dxa"/>
            <w:tcBorders>
              <w:top w:val="nil"/>
              <w:left w:val="nil"/>
              <w:bottom w:val="single" w:sz="4" w:space="0" w:color="auto"/>
              <w:right w:val="single" w:sz="4" w:space="0" w:color="auto"/>
            </w:tcBorders>
            <w:shd w:val="clear" w:color="auto" w:fill="auto"/>
            <w:noWrap/>
            <w:vAlign w:val="bottom"/>
            <w:hideMark/>
          </w:tcPr>
          <w:p w14:paraId="05E2CEC6"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83.5</w:t>
            </w:r>
          </w:p>
        </w:tc>
        <w:tc>
          <w:tcPr>
            <w:tcW w:w="645" w:type="dxa"/>
            <w:tcBorders>
              <w:top w:val="nil"/>
              <w:left w:val="nil"/>
              <w:bottom w:val="single" w:sz="4" w:space="0" w:color="auto"/>
              <w:right w:val="single" w:sz="4" w:space="0" w:color="auto"/>
            </w:tcBorders>
            <w:shd w:val="clear" w:color="auto" w:fill="auto"/>
            <w:noWrap/>
            <w:vAlign w:val="bottom"/>
            <w:hideMark/>
          </w:tcPr>
          <w:p w14:paraId="6923418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80.7</w:t>
            </w:r>
          </w:p>
        </w:tc>
        <w:tc>
          <w:tcPr>
            <w:tcW w:w="296" w:type="dxa"/>
            <w:tcBorders>
              <w:top w:val="nil"/>
              <w:left w:val="nil"/>
              <w:bottom w:val="single" w:sz="4" w:space="0" w:color="auto"/>
              <w:right w:val="single" w:sz="4" w:space="0" w:color="auto"/>
            </w:tcBorders>
            <w:shd w:val="clear" w:color="auto" w:fill="auto"/>
            <w:noWrap/>
            <w:vAlign w:val="bottom"/>
            <w:hideMark/>
          </w:tcPr>
          <w:p w14:paraId="08965382"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0A0E45D2"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85.9</w:t>
            </w:r>
          </w:p>
        </w:tc>
        <w:tc>
          <w:tcPr>
            <w:tcW w:w="270" w:type="dxa"/>
            <w:tcBorders>
              <w:top w:val="nil"/>
              <w:left w:val="nil"/>
              <w:bottom w:val="single" w:sz="4" w:space="0" w:color="auto"/>
              <w:right w:val="single" w:sz="4" w:space="0" w:color="auto"/>
            </w:tcBorders>
            <w:shd w:val="clear" w:color="auto" w:fill="auto"/>
            <w:noWrap/>
            <w:vAlign w:val="bottom"/>
            <w:hideMark/>
          </w:tcPr>
          <w:p w14:paraId="6099477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73580A6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55,213 </w:t>
            </w:r>
          </w:p>
        </w:tc>
        <w:tc>
          <w:tcPr>
            <w:tcW w:w="1511" w:type="dxa"/>
            <w:tcBorders>
              <w:top w:val="nil"/>
              <w:left w:val="nil"/>
              <w:bottom w:val="single" w:sz="4" w:space="0" w:color="auto"/>
              <w:right w:val="single" w:sz="4" w:space="0" w:color="auto"/>
            </w:tcBorders>
            <w:shd w:val="clear" w:color="auto" w:fill="auto"/>
            <w:vAlign w:val="bottom"/>
            <w:hideMark/>
          </w:tcPr>
          <w:p w14:paraId="13931D22"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82.5</w:t>
            </w:r>
          </w:p>
        </w:tc>
        <w:tc>
          <w:tcPr>
            <w:tcW w:w="649" w:type="dxa"/>
            <w:tcBorders>
              <w:top w:val="nil"/>
              <w:left w:val="nil"/>
              <w:bottom w:val="single" w:sz="4" w:space="0" w:color="auto"/>
              <w:right w:val="single" w:sz="4" w:space="0" w:color="auto"/>
            </w:tcBorders>
            <w:shd w:val="clear" w:color="auto" w:fill="auto"/>
            <w:vAlign w:val="bottom"/>
            <w:hideMark/>
          </w:tcPr>
          <w:p w14:paraId="0DD1586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79.7</w:t>
            </w:r>
          </w:p>
        </w:tc>
        <w:tc>
          <w:tcPr>
            <w:tcW w:w="290" w:type="dxa"/>
            <w:tcBorders>
              <w:top w:val="nil"/>
              <w:left w:val="nil"/>
              <w:bottom w:val="single" w:sz="4" w:space="0" w:color="auto"/>
              <w:right w:val="single" w:sz="4" w:space="0" w:color="auto"/>
            </w:tcBorders>
            <w:shd w:val="clear" w:color="auto" w:fill="auto"/>
            <w:noWrap/>
            <w:vAlign w:val="bottom"/>
            <w:hideMark/>
          </w:tcPr>
          <w:p w14:paraId="333A147B"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630861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85.0</w:t>
            </w:r>
          </w:p>
        </w:tc>
      </w:tr>
      <w:tr w:rsidR="00904BCF" w:rsidRPr="00217562" w14:paraId="770A5D51" w14:textId="77777777" w:rsidTr="00904BCF">
        <w:trPr>
          <w:trHeight w:val="282"/>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4043D7D"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535" w:type="dxa"/>
            <w:tcBorders>
              <w:top w:val="nil"/>
              <w:left w:val="nil"/>
              <w:bottom w:val="single" w:sz="4" w:space="0" w:color="auto"/>
              <w:right w:val="single" w:sz="4" w:space="0" w:color="auto"/>
            </w:tcBorders>
            <w:shd w:val="clear" w:color="auto" w:fill="auto"/>
            <w:noWrap/>
            <w:vAlign w:val="bottom"/>
            <w:hideMark/>
          </w:tcPr>
          <w:p w14:paraId="71B7B8C7"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3038985D" w14:textId="4ECDEB17" w:rsidR="006B02FC" w:rsidRPr="00217562" w:rsidRDefault="006B02FC" w:rsidP="0054112E">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639FB2F"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7965F3EA"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6" w:type="dxa"/>
            <w:tcBorders>
              <w:top w:val="nil"/>
              <w:left w:val="nil"/>
              <w:bottom w:val="single" w:sz="4" w:space="0" w:color="auto"/>
              <w:right w:val="single" w:sz="4" w:space="0" w:color="auto"/>
            </w:tcBorders>
            <w:shd w:val="clear" w:color="auto" w:fill="auto"/>
            <w:noWrap/>
            <w:vAlign w:val="bottom"/>
            <w:hideMark/>
          </w:tcPr>
          <w:p w14:paraId="574B60E7"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tcBorders>
              <w:top w:val="nil"/>
              <w:left w:val="nil"/>
              <w:bottom w:val="single" w:sz="4" w:space="0" w:color="auto"/>
              <w:right w:val="single" w:sz="4" w:space="0" w:color="auto"/>
            </w:tcBorders>
            <w:shd w:val="clear" w:color="auto" w:fill="auto"/>
            <w:noWrap/>
            <w:vAlign w:val="bottom"/>
            <w:hideMark/>
          </w:tcPr>
          <w:p w14:paraId="01D1525E"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noWrap/>
            <w:vAlign w:val="bottom"/>
            <w:hideMark/>
          </w:tcPr>
          <w:p w14:paraId="56518875"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11" w:type="dxa"/>
            <w:tcBorders>
              <w:top w:val="nil"/>
              <w:left w:val="nil"/>
              <w:bottom w:val="single" w:sz="4" w:space="0" w:color="auto"/>
              <w:right w:val="single" w:sz="4" w:space="0" w:color="auto"/>
            </w:tcBorders>
            <w:shd w:val="clear" w:color="auto" w:fill="auto"/>
            <w:noWrap/>
            <w:vAlign w:val="bottom"/>
            <w:hideMark/>
          </w:tcPr>
          <w:p w14:paraId="10ECE612" w14:textId="31888FBE" w:rsidR="006B02FC" w:rsidRPr="00217562" w:rsidRDefault="006B02FC" w:rsidP="0054112E">
            <w:pPr>
              <w:spacing w:after="0" w:line="240" w:lineRule="auto"/>
              <w:jc w:val="center"/>
              <w:rPr>
                <w:rFonts w:ascii="Arial" w:eastAsia="Times New Roman" w:hAnsi="Arial" w:cs="Arial"/>
                <w:color w:val="000000"/>
                <w:lang w:eastAsia="zh-CN"/>
              </w:rPr>
            </w:pPr>
          </w:p>
        </w:tc>
        <w:tc>
          <w:tcPr>
            <w:tcW w:w="649" w:type="dxa"/>
            <w:tcBorders>
              <w:top w:val="nil"/>
              <w:left w:val="nil"/>
              <w:bottom w:val="single" w:sz="4" w:space="0" w:color="auto"/>
              <w:right w:val="single" w:sz="4" w:space="0" w:color="auto"/>
            </w:tcBorders>
            <w:shd w:val="clear" w:color="auto" w:fill="auto"/>
            <w:noWrap/>
            <w:vAlign w:val="bottom"/>
            <w:hideMark/>
          </w:tcPr>
          <w:p w14:paraId="6B430ACA"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601E7D0"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226D6C7"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04BCF" w:rsidRPr="00217562" w14:paraId="3171159F" w14:textId="77777777" w:rsidTr="00904BCF">
        <w:trPr>
          <w:trHeight w:val="276"/>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3AAE223"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535" w:type="dxa"/>
            <w:tcBorders>
              <w:top w:val="nil"/>
              <w:left w:val="nil"/>
              <w:bottom w:val="single" w:sz="4" w:space="0" w:color="auto"/>
              <w:right w:val="single" w:sz="4" w:space="0" w:color="auto"/>
            </w:tcBorders>
            <w:shd w:val="clear" w:color="auto" w:fill="auto"/>
            <w:noWrap/>
            <w:vAlign w:val="bottom"/>
            <w:hideMark/>
          </w:tcPr>
          <w:p w14:paraId="2DB24058"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14,496 </w:t>
            </w:r>
          </w:p>
        </w:tc>
        <w:tc>
          <w:tcPr>
            <w:tcW w:w="1463" w:type="dxa"/>
            <w:tcBorders>
              <w:top w:val="nil"/>
              <w:left w:val="nil"/>
              <w:bottom w:val="single" w:sz="4" w:space="0" w:color="auto"/>
              <w:right w:val="single" w:sz="4" w:space="0" w:color="auto"/>
            </w:tcBorders>
            <w:shd w:val="clear" w:color="auto" w:fill="auto"/>
            <w:noWrap/>
            <w:vAlign w:val="bottom"/>
            <w:hideMark/>
          </w:tcPr>
          <w:p w14:paraId="2A5B2B77"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54.9</w:t>
            </w:r>
          </w:p>
        </w:tc>
        <w:tc>
          <w:tcPr>
            <w:tcW w:w="645" w:type="dxa"/>
            <w:tcBorders>
              <w:top w:val="nil"/>
              <w:left w:val="nil"/>
              <w:bottom w:val="single" w:sz="4" w:space="0" w:color="auto"/>
              <w:right w:val="single" w:sz="4" w:space="0" w:color="auto"/>
            </w:tcBorders>
            <w:shd w:val="clear" w:color="auto" w:fill="auto"/>
            <w:noWrap/>
            <w:vAlign w:val="bottom"/>
            <w:hideMark/>
          </w:tcPr>
          <w:p w14:paraId="069F3040"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49.7</w:t>
            </w:r>
          </w:p>
        </w:tc>
        <w:tc>
          <w:tcPr>
            <w:tcW w:w="296" w:type="dxa"/>
            <w:tcBorders>
              <w:top w:val="nil"/>
              <w:left w:val="nil"/>
              <w:bottom w:val="single" w:sz="4" w:space="0" w:color="auto"/>
              <w:right w:val="single" w:sz="4" w:space="0" w:color="auto"/>
            </w:tcBorders>
            <w:shd w:val="clear" w:color="auto" w:fill="auto"/>
            <w:noWrap/>
            <w:vAlign w:val="bottom"/>
            <w:hideMark/>
          </w:tcPr>
          <w:p w14:paraId="240ACDAF"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4D818286"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59.9</w:t>
            </w:r>
          </w:p>
        </w:tc>
        <w:tc>
          <w:tcPr>
            <w:tcW w:w="270" w:type="dxa"/>
            <w:tcBorders>
              <w:top w:val="nil"/>
              <w:left w:val="nil"/>
              <w:bottom w:val="single" w:sz="4" w:space="0" w:color="auto"/>
              <w:right w:val="single" w:sz="4" w:space="0" w:color="auto"/>
            </w:tcBorders>
            <w:shd w:val="clear" w:color="auto" w:fill="auto"/>
            <w:noWrap/>
            <w:vAlign w:val="bottom"/>
            <w:hideMark/>
          </w:tcPr>
          <w:p w14:paraId="7C79213F"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4DFD7488"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16,496 </w:t>
            </w:r>
          </w:p>
        </w:tc>
        <w:tc>
          <w:tcPr>
            <w:tcW w:w="1511" w:type="dxa"/>
            <w:tcBorders>
              <w:top w:val="nil"/>
              <w:left w:val="nil"/>
              <w:bottom w:val="single" w:sz="4" w:space="0" w:color="auto"/>
              <w:right w:val="single" w:sz="4" w:space="0" w:color="auto"/>
            </w:tcBorders>
            <w:shd w:val="clear" w:color="auto" w:fill="auto"/>
            <w:vAlign w:val="bottom"/>
            <w:hideMark/>
          </w:tcPr>
          <w:p w14:paraId="0F6C6EFC"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57.2</w:t>
            </w:r>
          </w:p>
        </w:tc>
        <w:tc>
          <w:tcPr>
            <w:tcW w:w="649" w:type="dxa"/>
            <w:tcBorders>
              <w:top w:val="nil"/>
              <w:left w:val="nil"/>
              <w:bottom w:val="single" w:sz="4" w:space="0" w:color="auto"/>
              <w:right w:val="single" w:sz="4" w:space="0" w:color="auto"/>
            </w:tcBorders>
            <w:shd w:val="clear" w:color="auto" w:fill="auto"/>
            <w:vAlign w:val="bottom"/>
            <w:hideMark/>
          </w:tcPr>
          <w:p w14:paraId="4DEA6A66"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52.6</w:t>
            </w:r>
          </w:p>
        </w:tc>
        <w:tc>
          <w:tcPr>
            <w:tcW w:w="290" w:type="dxa"/>
            <w:tcBorders>
              <w:top w:val="nil"/>
              <w:left w:val="nil"/>
              <w:bottom w:val="single" w:sz="4" w:space="0" w:color="auto"/>
              <w:right w:val="single" w:sz="4" w:space="0" w:color="auto"/>
            </w:tcBorders>
            <w:shd w:val="clear" w:color="auto" w:fill="auto"/>
            <w:noWrap/>
            <w:vAlign w:val="bottom"/>
            <w:hideMark/>
          </w:tcPr>
          <w:p w14:paraId="3500B561"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73B1A69"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61.7</w:t>
            </w:r>
          </w:p>
        </w:tc>
      </w:tr>
      <w:tr w:rsidR="00904BCF" w:rsidRPr="00217562" w14:paraId="6FF20530" w14:textId="77777777" w:rsidTr="00904BCF">
        <w:trPr>
          <w:trHeight w:val="276"/>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A5748C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535" w:type="dxa"/>
            <w:tcBorders>
              <w:top w:val="nil"/>
              <w:left w:val="nil"/>
              <w:bottom w:val="single" w:sz="4" w:space="0" w:color="auto"/>
              <w:right w:val="single" w:sz="4" w:space="0" w:color="auto"/>
            </w:tcBorders>
            <w:shd w:val="clear" w:color="auto" w:fill="auto"/>
            <w:noWrap/>
            <w:vAlign w:val="bottom"/>
            <w:hideMark/>
          </w:tcPr>
          <w:p w14:paraId="618F05B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76,224 </w:t>
            </w:r>
          </w:p>
        </w:tc>
        <w:tc>
          <w:tcPr>
            <w:tcW w:w="1463" w:type="dxa"/>
            <w:tcBorders>
              <w:top w:val="nil"/>
              <w:left w:val="nil"/>
              <w:bottom w:val="single" w:sz="4" w:space="0" w:color="auto"/>
              <w:right w:val="single" w:sz="4" w:space="0" w:color="auto"/>
            </w:tcBorders>
            <w:shd w:val="clear" w:color="auto" w:fill="auto"/>
            <w:noWrap/>
            <w:vAlign w:val="bottom"/>
            <w:hideMark/>
          </w:tcPr>
          <w:p w14:paraId="46DAB251"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77.2</w:t>
            </w:r>
          </w:p>
        </w:tc>
        <w:tc>
          <w:tcPr>
            <w:tcW w:w="645" w:type="dxa"/>
            <w:tcBorders>
              <w:top w:val="nil"/>
              <w:left w:val="nil"/>
              <w:bottom w:val="single" w:sz="4" w:space="0" w:color="auto"/>
              <w:right w:val="single" w:sz="4" w:space="0" w:color="auto"/>
            </w:tcBorders>
            <w:shd w:val="clear" w:color="auto" w:fill="auto"/>
            <w:noWrap/>
            <w:vAlign w:val="bottom"/>
            <w:hideMark/>
          </w:tcPr>
          <w:p w14:paraId="4EF7A4C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74.6</w:t>
            </w:r>
          </w:p>
        </w:tc>
        <w:tc>
          <w:tcPr>
            <w:tcW w:w="296" w:type="dxa"/>
            <w:tcBorders>
              <w:top w:val="nil"/>
              <w:left w:val="nil"/>
              <w:bottom w:val="single" w:sz="4" w:space="0" w:color="auto"/>
              <w:right w:val="single" w:sz="4" w:space="0" w:color="auto"/>
            </w:tcBorders>
            <w:shd w:val="clear" w:color="auto" w:fill="auto"/>
            <w:noWrap/>
            <w:vAlign w:val="bottom"/>
            <w:hideMark/>
          </w:tcPr>
          <w:p w14:paraId="0D79D1A5"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156C6EE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79.6</w:t>
            </w:r>
          </w:p>
        </w:tc>
        <w:tc>
          <w:tcPr>
            <w:tcW w:w="270" w:type="dxa"/>
            <w:tcBorders>
              <w:top w:val="nil"/>
              <w:left w:val="nil"/>
              <w:bottom w:val="single" w:sz="4" w:space="0" w:color="auto"/>
              <w:right w:val="single" w:sz="4" w:space="0" w:color="auto"/>
            </w:tcBorders>
            <w:shd w:val="clear" w:color="auto" w:fill="auto"/>
            <w:noWrap/>
            <w:vAlign w:val="bottom"/>
            <w:hideMark/>
          </w:tcPr>
          <w:p w14:paraId="7BE6493C"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4C947609"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73,288 </w:t>
            </w:r>
          </w:p>
        </w:tc>
        <w:tc>
          <w:tcPr>
            <w:tcW w:w="1511" w:type="dxa"/>
            <w:tcBorders>
              <w:top w:val="nil"/>
              <w:left w:val="nil"/>
              <w:bottom w:val="single" w:sz="4" w:space="0" w:color="auto"/>
              <w:right w:val="single" w:sz="4" w:space="0" w:color="auto"/>
            </w:tcBorders>
            <w:shd w:val="clear" w:color="auto" w:fill="auto"/>
            <w:vAlign w:val="bottom"/>
            <w:hideMark/>
          </w:tcPr>
          <w:p w14:paraId="76811F0B"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75.5</w:t>
            </w:r>
          </w:p>
        </w:tc>
        <w:tc>
          <w:tcPr>
            <w:tcW w:w="649" w:type="dxa"/>
            <w:tcBorders>
              <w:top w:val="nil"/>
              <w:left w:val="nil"/>
              <w:bottom w:val="single" w:sz="4" w:space="0" w:color="auto"/>
              <w:right w:val="single" w:sz="4" w:space="0" w:color="auto"/>
            </w:tcBorders>
            <w:shd w:val="clear" w:color="auto" w:fill="auto"/>
            <w:vAlign w:val="bottom"/>
            <w:hideMark/>
          </w:tcPr>
          <w:p w14:paraId="5290D8C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72.9</w:t>
            </w:r>
          </w:p>
        </w:tc>
        <w:tc>
          <w:tcPr>
            <w:tcW w:w="290" w:type="dxa"/>
            <w:tcBorders>
              <w:top w:val="nil"/>
              <w:left w:val="nil"/>
              <w:bottom w:val="single" w:sz="4" w:space="0" w:color="auto"/>
              <w:right w:val="single" w:sz="4" w:space="0" w:color="auto"/>
            </w:tcBorders>
            <w:shd w:val="clear" w:color="auto" w:fill="auto"/>
            <w:noWrap/>
            <w:vAlign w:val="bottom"/>
            <w:hideMark/>
          </w:tcPr>
          <w:p w14:paraId="19D99786"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B96B6DC"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78.0</w:t>
            </w:r>
          </w:p>
        </w:tc>
      </w:tr>
      <w:tr w:rsidR="00904BCF" w:rsidRPr="00217562" w14:paraId="1F5F6C86" w14:textId="77777777" w:rsidTr="000A161A">
        <w:trPr>
          <w:trHeight w:val="116"/>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2BDF887"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535" w:type="dxa"/>
            <w:tcBorders>
              <w:top w:val="nil"/>
              <w:left w:val="nil"/>
              <w:bottom w:val="single" w:sz="4" w:space="0" w:color="auto"/>
              <w:right w:val="single" w:sz="4" w:space="0" w:color="auto"/>
            </w:tcBorders>
            <w:shd w:val="clear" w:color="auto" w:fill="auto"/>
            <w:noWrap/>
            <w:vAlign w:val="bottom"/>
            <w:hideMark/>
          </w:tcPr>
          <w:p w14:paraId="3CF410B6"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7A31DC66" w14:textId="4CC0B89B" w:rsidR="006B02FC" w:rsidRPr="00217562" w:rsidRDefault="006B02FC" w:rsidP="0054112E">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5E11D6E"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0832DFDA"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6" w:type="dxa"/>
            <w:tcBorders>
              <w:top w:val="nil"/>
              <w:left w:val="nil"/>
              <w:bottom w:val="single" w:sz="4" w:space="0" w:color="auto"/>
              <w:right w:val="single" w:sz="4" w:space="0" w:color="auto"/>
            </w:tcBorders>
            <w:shd w:val="clear" w:color="auto" w:fill="auto"/>
            <w:noWrap/>
            <w:vAlign w:val="bottom"/>
            <w:hideMark/>
          </w:tcPr>
          <w:p w14:paraId="22C26E56"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tcBorders>
              <w:top w:val="nil"/>
              <w:left w:val="nil"/>
              <w:bottom w:val="single" w:sz="4" w:space="0" w:color="auto"/>
              <w:right w:val="single" w:sz="4" w:space="0" w:color="auto"/>
            </w:tcBorders>
            <w:shd w:val="clear" w:color="auto" w:fill="auto"/>
            <w:noWrap/>
            <w:vAlign w:val="bottom"/>
            <w:hideMark/>
          </w:tcPr>
          <w:p w14:paraId="180F9F4E"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noWrap/>
            <w:vAlign w:val="bottom"/>
            <w:hideMark/>
          </w:tcPr>
          <w:p w14:paraId="2A5F2072"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11" w:type="dxa"/>
            <w:tcBorders>
              <w:top w:val="nil"/>
              <w:left w:val="nil"/>
              <w:bottom w:val="single" w:sz="4" w:space="0" w:color="auto"/>
              <w:right w:val="single" w:sz="4" w:space="0" w:color="auto"/>
            </w:tcBorders>
            <w:shd w:val="clear" w:color="auto" w:fill="auto"/>
            <w:noWrap/>
            <w:vAlign w:val="bottom"/>
            <w:hideMark/>
          </w:tcPr>
          <w:p w14:paraId="1E6C763B" w14:textId="5EFF4CAE" w:rsidR="006B02FC" w:rsidRPr="00217562" w:rsidRDefault="006B02FC" w:rsidP="0054112E">
            <w:pPr>
              <w:spacing w:after="0" w:line="240" w:lineRule="auto"/>
              <w:jc w:val="center"/>
              <w:rPr>
                <w:rFonts w:ascii="Arial" w:eastAsia="Times New Roman" w:hAnsi="Arial" w:cs="Arial"/>
                <w:color w:val="000000"/>
                <w:lang w:eastAsia="zh-CN"/>
              </w:rPr>
            </w:pPr>
          </w:p>
        </w:tc>
        <w:tc>
          <w:tcPr>
            <w:tcW w:w="649" w:type="dxa"/>
            <w:tcBorders>
              <w:top w:val="nil"/>
              <w:left w:val="nil"/>
              <w:bottom w:val="single" w:sz="4" w:space="0" w:color="auto"/>
              <w:right w:val="single" w:sz="4" w:space="0" w:color="auto"/>
            </w:tcBorders>
            <w:shd w:val="clear" w:color="auto" w:fill="auto"/>
            <w:noWrap/>
            <w:vAlign w:val="bottom"/>
            <w:hideMark/>
          </w:tcPr>
          <w:p w14:paraId="42006D7B"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574DC6E"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F392C26"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04BCF" w:rsidRPr="00217562" w14:paraId="17D7B7AE" w14:textId="77777777" w:rsidTr="000A161A">
        <w:trPr>
          <w:trHeight w:val="12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AD3056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535" w:type="dxa"/>
            <w:tcBorders>
              <w:top w:val="nil"/>
              <w:left w:val="nil"/>
              <w:bottom w:val="single" w:sz="4" w:space="0" w:color="auto"/>
              <w:right w:val="single" w:sz="4" w:space="0" w:color="auto"/>
            </w:tcBorders>
            <w:shd w:val="clear" w:color="auto" w:fill="auto"/>
            <w:noWrap/>
            <w:vAlign w:val="bottom"/>
            <w:hideMark/>
          </w:tcPr>
          <w:p w14:paraId="7C84220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34,640 </w:t>
            </w:r>
          </w:p>
        </w:tc>
        <w:tc>
          <w:tcPr>
            <w:tcW w:w="1463" w:type="dxa"/>
            <w:tcBorders>
              <w:top w:val="nil"/>
              <w:left w:val="nil"/>
              <w:bottom w:val="single" w:sz="4" w:space="0" w:color="auto"/>
              <w:right w:val="single" w:sz="4" w:space="0" w:color="auto"/>
            </w:tcBorders>
            <w:shd w:val="clear" w:color="auto" w:fill="auto"/>
            <w:noWrap/>
            <w:vAlign w:val="bottom"/>
            <w:hideMark/>
          </w:tcPr>
          <w:p w14:paraId="7419606B"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81.5</w:t>
            </w:r>
          </w:p>
        </w:tc>
        <w:tc>
          <w:tcPr>
            <w:tcW w:w="645" w:type="dxa"/>
            <w:tcBorders>
              <w:top w:val="nil"/>
              <w:left w:val="nil"/>
              <w:bottom w:val="single" w:sz="4" w:space="0" w:color="auto"/>
              <w:right w:val="single" w:sz="4" w:space="0" w:color="auto"/>
            </w:tcBorders>
            <w:shd w:val="clear" w:color="auto" w:fill="auto"/>
            <w:noWrap/>
            <w:vAlign w:val="bottom"/>
            <w:hideMark/>
          </w:tcPr>
          <w:p w14:paraId="0C94E3D5"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79.0</w:t>
            </w:r>
          </w:p>
        </w:tc>
        <w:tc>
          <w:tcPr>
            <w:tcW w:w="296" w:type="dxa"/>
            <w:tcBorders>
              <w:top w:val="nil"/>
              <w:left w:val="nil"/>
              <w:bottom w:val="single" w:sz="4" w:space="0" w:color="auto"/>
              <w:right w:val="single" w:sz="4" w:space="0" w:color="auto"/>
            </w:tcBorders>
            <w:shd w:val="clear" w:color="auto" w:fill="auto"/>
            <w:noWrap/>
            <w:vAlign w:val="bottom"/>
            <w:hideMark/>
          </w:tcPr>
          <w:p w14:paraId="46F518B4"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43C17F51"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83.8</w:t>
            </w:r>
          </w:p>
        </w:tc>
        <w:tc>
          <w:tcPr>
            <w:tcW w:w="270" w:type="dxa"/>
            <w:tcBorders>
              <w:top w:val="nil"/>
              <w:left w:val="nil"/>
              <w:bottom w:val="single" w:sz="4" w:space="0" w:color="auto"/>
              <w:right w:val="single" w:sz="4" w:space="0" w:color="auto"/>
            </w:tcBorders>
            <w:shd w:val="clear" w:color="auto" w:fill="auto"/>
            <w:noWrap/>
            <w:vAlign w:val="bottom"/>
            <w:hideMark/>
          </w:tcPr>
          <w:p w14:paraId="713E1CA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76DEA89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35,615 </w:t>
            </w:r>
          </w:p>
        </w:tc>
        <w:tc>
          <w:tcPr>
            <w:tcW w:w="1511" w:type="dxa"/>
            <w:tcBorders>
              <w:top w:val="nil"/>
              <w:left w:val="nil"/>
              <w:bottom w:val="single" w:sz="4" w:space="0" w:color="auto"/>
              <w:right w:val="single" w:sz="4" w:space="0" w:color="auto"/>
            </w:tcBorders>
            <w:shd w:val="clear" w:color="auto" w:fill="auto"/>
            <w:vAlign w:val="bottom"/>
            <w:hideMark/>
          </w:tcPr>
          <w:p w14:paraId="56F63B83"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80.2</w:t>
            </w:r>
          </w:p>
        </w:tc>
        <w:tc>
          <w:tcPr>
            <w:tcW w:w="649" w:type="dxa"/>
            <w:tcBorders>
              <w:top w:val="nil"/>
              <w:left w:val="nil"/>
              <w:bottom w:val="single" w:sz="4" w:space="0" w:color="auto"/>
              <w:right w:val="single" w:sz="4" w:space="0" w:color="auto"/>
            </w:tcBorders>
            <w:shd w:val="clear" w:color="auto" w:fill="auto"/>
            <w:vAlign w:val="bottom"/>
            <w:hideMark/>
          </w:tcPr>
          <w:p w14:paraId="3F55F345"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77.5</w:t>
            </w:r>
          </w:p>
        </w:tc>
        <w:tc>
          <w:tcPr>
            <w:tcW w:w="290" w:type="dxa"/>
            <w:tcBorders>
              <w:top w:val="nil"/>
              <w:left w:val="nil"/>
              <w:bottom w:val="single" w:sz="4" w:space="0" w:color="auto"/>
              <w:right w:val="single" w:sz="4" w:space="0" w:color="auto"/>
            </w:tcBorders>
            <w:shd w:val="clear" w:color="auto" w:fill="auto"/>
            <w:noWrap/>
            <w:vAlign w:val="bottom"/>
            <w:hideMark/>
          </w:tcPr>
          <w:p w14:paraId="5F62805F"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0E3A256"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82.7</w:t>
            </w:r>
          </w:p>
        </w:tc>
      </w:tr>
      <w:tr w:rsidR="00904BCF" w:rsidRPr="00217562" w14:paraId="3FA6957A" w14:textId="77777777" w:rsidTr="000A161A">
        <w:trPr>
          <w:trHeight w:val="21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9AE3A0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535" w:type="dxa"/>
            <w:tcBorders>
              <w:top w:val="nil"/>
              <w:left w:val="nil"/>
              <w:bottom w:val="single" w:sz="4" w:space="0" w:color="auto"/>
              <w:right w:val="single" w:sz="4" w:space="0" w:color="auto"/>
            </w:tcBorders>
            <w:shd w:val="clear" w:color="auto" w:fill="auto"/>
            <w:noWrap/>
            <w:vAlign w:val="bottom"/>
            <w:hideMark/>
          </w:tcPr>
          <w:p w14:paraId="3BF59BC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61,609 </w:t>
            </w:r>
          </w:p>
        </w:tc>
        <w:tc>
          <w:tcPr>
            <w:tcW w:w="1463" w:type="dxa"/>
            <w:tcBorders>
              <w:top w:val="nil"/>
              <w:left w:val="nil"/>
              <w:bottom w:val="single" w:sz="4" w:space="0" w:color="auto"/>
              <w:right w:val="single" w:sz="4" w:space="0" w:color="auto"/>
            </w:tcBorders>
            <w:shd w:val="clear" w:color="auto" w:fill="auto"/>
            <w:noWrap/>
            <w:vAlign w:val="bottom"/>
            <w:hideMark/>
          </w:tcPr>
          <w:p w14:paraId="5866DF36"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67.8</w:t>
            </w:r>
          </w:p>
        </w:tc>
        <w:tc>
          <w:tcPr>
            <w:tcW w:w="645" w:type="dxa"/>
            <w:tcBorders>
              <w:top w:val="nil"/>
              <w:left w:val="nil"/>
              <w:bottom w:val="single" w:sz="4" w:space="0" w:color="auto"/>
              <w:right w:val="single" w:sz="4" w:space="0" w:color="auto"/>
            </w:tcBorders>
            <w:shd w:val="clear" w:color="auto" w:fill="auto"/>
            <w:noWrap/>
            <w:vAlign w:val="bottom"/>
            <w:hideMark/>
          </w:tcPr>
          <w:p w14:paraId="7D8E0F5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64.8</w:t>
            </w:r>
          </w:p>
        </w:tc>
        <w:tc>
          <w:tcPr>
            <w:tcW w:w="296" w:type="dxa"/>
            <w:tcBorders>
              <w:top w:val="nil"/>
              <w:left w:val="nil"/>
              <w:bottom w:val="single" w:sz="4" w:space="0" w:color="auto"/>
              <w:right w:val="single" w:sz="4" w:space="0" w:color="auto"/>
            </w:tcBorders>
            <w:shd w:val="clear" w:color="auto" w:fill="auto"/>
            <w:noWrap/>
            <w:vAlign w:val="bottom"/>
            <w:hideMark/>
          </w:tcPr>
          <w:p w14:paraId="4DEFEFBF"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08CD5C9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70.8</w:t>
            </w:r>
          </w:p>
        </w:tc>
        <w:tc>
          <w:tcPr>
            <w:tcW w:w="270" w:type="dxa"/>
            <w:tcBorders>
              <w:top w:val="nil"/>
              <w:left w:val="nil"/>
              <w:bottom w:val="single" w:sz="4" w:space="0" w:color="auto"/>
              <w:right w:val="single" w:sz="4" w:space="0" w:color="auto"/>
            </w:tcBorders>
            <w:shd w:val="clear" w:color="auto" w:fill="auto"/>
            <w:noWrap/>
            <w:vAlign w:val="bottom"/>
            <w:hideMark/>
          </w:tcPr>
          <w:p w14:paraId="4964C28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3988649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58,105 </w:t>
            </w:r>
          </w:p>
        </w:tc>
        <w:tc>
          <w:tcPr>
            <w:tcW w:w="1511" w:type="dxa"/>
            <w:tcBorders>
              <w:top w:val="nil"/>
              <w:left w:val="nil"/>
              <w:bottom w:val="single" w:sz="4" w:space="0" w:color="auto"/>
              <w:right w:val="single" w:sz="4" w:space="0" w:color="auto"/>
            </w:tcBorders>
            <w:shd w:val="clear" w:color="auto" w:fill="auto"/>
            <w:vAlign w:val="bottom"/>
            <w:hideMark/>
          </w:tcPr>
          <w:p w14:paraId="408754F0"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66.6</w:t>
            </w:r>
          </w:p>
        </w:tc>
        <w:tc>
          <w:tcPr>
            <w:tcW w:w="649" w:type="dxa"/>
            <w:tcBorders>
              <w:top w:val="nil"/>
              <w:left w:val="nil"/>
              <w:bottom w:val="single" w:sz="4" w:space="0" w:color="auto"/>
              <w:right w:val="single" w:sz="4" w:space="0" w:color="auto"/>
            </w:tcBorders>
            <w:shd w:val="clear" w:color="auto" w:fill="auto"/>
            <w:vAlign w:val="bottom"/>
            <w:hideMark/>
          </w:tcPr>
          <w:p w14:paraId="22D2467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63.5</w:t>
            </w:r>
          </w:p>
        </w:tc>
        <w:tc>
          <w:tcPr>
            <w:tcW w:w="290" w:type="dxa"/>
            <w:tcBorders>
              <w:top w:val="nil"/>
              <w:left w:val="nil"/>
              <w:bottom w:val="single" w:sz="4" w:space="0" w:color="auto"/>
              <w:right w:val="single" w:sz="4" w:space="0" w:color="auto"/>
            </w:tcBorders>
            <w:shd w:val="clear" w:color="auto" w:fill="auto"/>
            <w:noWrap/>
            <w:vAlign w:val="bottom"/>
            <w:hideMark/>
          </w:tcPr>
          <w:p w14:paraId="77E7184D"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79C3B9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69.6</w:t>
            </w:r>
          </w:p>
        </w:tc>
      </w:tr>
      <w:tr w:rsidR="00904BCF" w:rsidRPr="00217562" w14:paraId="3FFE7A96" w14:textId="77777777" w:rsidTr="000A161A">
        <w:trPr>
          <w:trHeight w:val="44"/>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4C134C5"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535" w:type="dxa"/>
            <w:tcBorders>
              <w:top w:val="nil"/>
              <w:left w:val="nil"/>
              <w:bottom w:val="single" w:sz="4" w:space="0" w:color="auto"/>
              <w:right w:val="single" w:sz="4" w:space="0" w:color="auto"/>
            </w:tcBorders>
            <w:shd w:val="clear" w:color="auto" w:fill="auto"/>
            <w:noWrap/>
            <w:vAlign w:val="bottom"/>
            <w:hideMark/>
          </w:tcPr>
          <w:p w14:paraId="33126666"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63EF220E" w14:textId="1876F7B0" w:rsidR="006B02FC" w:rsidRPr="00217562" w:rsidRDefault="006B02FC" w:rsidP="0054112E">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7FA6C78"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0D201B54"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6" w:type="dxa"/>
            <w:tcBorders>
              <w:top w:val="nil"/>
              <w:left w:val="nil"/>
              <w:bottom w:val="single" w:sz="4" w:space="0" w:color="auto"/>
              <w:right w:val="single" w:sz="4" w:space="0" w:color="auto"/>
            </w:tcBorders>
            <w:shd w:val="clear" w:color="auto" w:fill="auto"/>
            <w:noWrap/>
            <w:vAlign w:val="bottom"/>
            <w:hideMark/>
          </w:tcPr>
          <w:p w14:paraId="23C50FED"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tcBorders>
              <w:top w:val="nil"/>
              <w:left w:val="nil"/>
              <w:bottom w:val="single" w:sz="4" w:space="0" w:color="auto"/>
              <w:right w:val="single" w:sz="4" w:space="0" w:color="auto"/>
            </w:tcBorders>
            <w:shd w:val="clear" w:color="auto" w:fill="auto"/>
            <w:noWrap/>
            <w:vAlign w:val="bottom"/>
            <w:hideMark/>
          </w:tcPr>
          <w:p w14:paraId="5A00C998"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noWrap/>
            <w:vAlign w:val="bottom"/>
            <w:hideMark/>
          </w:tcPr>
          <w:p w14:paraId="6B42A588"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11" w:type="dxa"/>
            <w:tcBorders>
              <w:top w:val="nil"/>
              <w:left w:val="nil"/>
              <w:bottom w:val="single" w:sz="4" w:space="0" w:color="auto"/>
              <w:right w:val="single" w:sz="4" w:space="0" w:color="auto"/>
            </w:tcBorders>
            <w:shd w:val="clear" w:color="auto" w:fill="auto"/>
            <w:noWrap/>
            <w:vAlign w:val="bottom"/>
            <w:hideMark/>
          </w:tcPr>
          <w:p w14:paraId="76D54006" w14:textId="032D9531" w:rsidR="006B02FC" w:rsidRPr="00217562" w:rsidRDefault="006B02FC" w:rsidP="0054112E">
            <w:pPr>
              <w:spacing w:after="0" w:line="240" w:lineRule="auto"/>
              <w:jc w:val="center"/>
              <w:rPr>
                <w:rFonts w:ascii="Arial" w:eastAsia="Times New Roman" w:hAnsi="Arial" w:cs="Arial"/>
                <w:color w:val="000000"/>
                <w:lang w:eastAsia="zh-CN"/>
              </w:rPr>
            </w:pPr>
          </w:p>
        </w:tc>
        <w:tc>
          <w:tcPr>
            <w:tcW w:w="649" w:type="dxa"/>
            <w:tcBorders>
              <w:top w:val="nil"/>
              <w:left w:val="nil"/>
              <w:bottom w:val="single" w:sz="4" w:space="0" w:color="auto"/>
              <w:right w:val="single" w:sz="4" w:space="0" w:color="auto"/>
            </w:tcBorders>
            <w:shd w:val="clear" w:color="auto" w:fill="auto"/>
            <w:noWrap/>
            <w:vAlign w:val="bottom"/>
            <w:hideMark/>
          </w:tcPr>
          <w:p w14:paraId="6E061C7D"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B7FE06B"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3D15032"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04BCF" w:rsidRPr="00217562" w14:paraId="139B1F94" w14:textId="77777777" w:rsidTr="00904BCF">
        <w:trPr>
          <w:trHeight w:val="276"/>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0B1A00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535" w:type="dxa"/>
            <w:tcBorders>
              <w:top w:val="nil"/>
              <w:left w:val="nil"/>
              <w:bottom w:val="single" w:sz="4" w:space="0" w:color="auto"/>
              <w:right w:val="single" w:sz="4" w:space="0" w:color="auto"/>
            </w:tcBorders>
            <w:shd w:val="clear" w:color="auto" w:fill="auto"/>
            <w:noWrap/>
            <w:vAlign w:val="bottom"/>
            <w:hideMark/>
          </w:tcPr>
          <w:p w14:paraId="5955676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24,661 </w:t>
            </w:r>
          </w:p>
        </w:tc>
        <w:tc>
          <w:tcPr>
            <w:tcW w:w="1463" w:type="dxa"/>
            <w:tcBorders>
              <w:top w:val="nil"/>
              <w:left w:val="nil"/>
              <w:bottom w:val="single" w:sz="4" w:space="0" w:color="auto"/>
              <w:right w:val="single" w:sz="4" w:space="0" w:color="auto"/>
            </w:tcBorders>
            <w:shd w:val="clear" w:color="auto" w:fill="auto"/>
            <w:noWrap/>
            <w:vAlign w:val="bottom"/>
            <w:hideMark/>
          </w:tcPr>
          <w:p w14:paraId="3C6D27CC"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55.9</w:t>
            </w:r>
          </w:p>
        </w:tc>
        <w:tc>
          <w:tcPr>
            <w:tcW w:w="645" w:type="dxa"/>
            <w:tcBorders>
              <w:top w:val="nil"/>
              <w:left w:val="nil"/>
              <w:bottom w:val="single" w:sz="4" w:space="0" w:color="auto"/>
              <w:right w:val="single" w:sz="4" w:space="0" w:color="auto"/>
            </w:tcBorders>
            <w:shd w:val="clear" w:color="auto" w:fill="auto"/>
            <w:noWrap/>
            <w:vAlign w:val="bottom"/>
            <w:hideMark/>
          </w:tcPr>
          <w:p w14:paraId="429C923A"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51.5</w:t>
            </w:r>
          </w:p>
        </w:tc>
        <w:tc>
          <w:tcPr>
            <w:tcW w:w="296" w:type="dxa"/>
            <w:tcBorders>
              <w:top w:val="nil"/>
              <w:left w:val="nil"/>
              <w:bottom w:val="single" w:sz="4" w:space="0" w:color="auto"/>
              <w:right w:val="single" w:sz="4" w:space="0" w:color="auto"/>
            </w:tcBorders>
            <w:shd w:val="clear" w:color="auto" w:fill="auto"/>
            <w:noWrap/>
            <w:vAlign w:val="bottom"/>
            <w:hideMark/>
          </w:tcPr>
          <w:p w14:paraId="0BA2A21A"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7931698D"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60.2</w:t>
            </w:r>
          </w:p>
        </w:tc>
        <w:tc>
          <w:tcPr>
            <w:tcW w:w="270" w:type="dxa"/>
            <w:tcBorders>
              <w:top w:val="nil"/>
              <w:left w:val="nil"/>
              <w:bottom w:val="single" w:sz="4" w:space="0" w:color="auto"/>
              <w:right w:val="single" w:sz="4" w:space="0" w:color="auto"/>
            </w:tcBorders>
            <w:shd w:val="clear" w:color="auto" w:fill="auto"/>
            <w:noWrap/>
            <w:vAlign w:val="bottom"/>
            <w:hideMark/>
          </w:tcPr>
          <w:p w14:paraId="77AB4992"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01324FE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22,394 </w:t>
            </w:r>
          </w:p>
        </w:tc>
        <w:tc>
          <w:tcPr>
            <w:tcW w:w="1511" w:type="dxa"/>
            <w:tcBorders>
              <w:top w:val="nil"/>
              <w:left w:val="nil"/>
              <w:bottom w:val="single" w:sz="4" w:space="0" w:color="auto"/>
              <w:right w:val="single" w:sz="4" w:space="0" w:color="auto"/>
            </w:tcBorders>
            <w:shd w:val="clear" w:color="auto" w:fill="auto"/>
            <w:vAlign w:val="bottom"/>
            <w:hideMark/>
          </w:tcPr>
          <w:p w14:paraId="023090D0"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53.6</w:t>
            </w:r>
          </w:p>
        </w:tc>
        <w:tc>
          <w:tcPr>
            <w:tcW w:w="649" w:type="dxa"/>
            <w:tcBorders>
              <w:top w:val="nil"/>
              <w:left w:val="nil"/>
              <w:bottom w:val="single" w:sz="4" w:space="0" w:color="auto"/>
              <w:right w:val="single" w:sz="4" w:space="0" w:color="auto"/>
            </w:tcBorders>
            <w:shd w:val="clear" w:color="auto" w:fill="auto"/>
            <w:vAlign w:val="bottom"/>
            <w:hideMark/>
          </w:tcPr>
          <w:p w14:paraId="1C303603"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49.3</w:t>
            </w:r>
          </w:p>
        </w:tc>
        <w:tc>
          <w:tcPr>
            <w:tcW w:w="290" w:type="dxa"/>
            <w:tcBorders>
              <w:top w:val="nil"/>
              <w:left w:val="nil"/>
              <w:bottom w:val="single" w:sz="4" w:space="0" w:color="auto"/>
              <w:right w:val="single" w:sz="4" w:space="0" w:color="auto"/>
            </w:tcBorders>
            <w:shd w:val="clear" w:color="auto" w:fill="auto"/>
            <w:noWrap/>
            <w:vAlign w:val="bottom"/>
            <w:hideMark/>
          </w:tcPr>
          <w:p w14:paraId="0094C3C8"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6277AB3"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57.7</w:t>
            </w:r>
          </w:p>
        </w:tc>
      </w:tr>
      <w:tr w:rsidR="00904BCF" w:rsidRPr="00217562" w14:paraId="7C671E2F" w14:textId="77777777" w:rsidTr="000A161A">
        <w:trPr>
          <w:trHeight w:val="12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1171F5F"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535" w:type="dxa"/>
            <w:tcBorders>
              <w:top w:val="nil"/>
              <w:left w:val="nil"/>
              <w:bottom w:val="single" w:sz="4" w:space="0" w:color="auto"/>
              <w:right w:val="single" w:sz="4" w:space="0" w:color="auto"/>
            </w:tcBorders>
            <w:shd w:val="clear" w:color="auto" w:fill="auto"/>
            <w:noWrap/>
            <w:vAlign w:val="bottom"/>
            <w:hideMark/>
          </w:tcPr>
          <w:p w14:paraId="2F1B589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71,446 </w:t>
            </w:r>
          </w:p>
        </w:tc>
        <w:tc>
          <w:tcPr>
            <w:tcW w:w="1463" w:type="dxa"/>
            <w:tcBorders>
              <w:top w:val="nil"/>
              <w:left w:val="nil"/>
              <w:bottom w:val="single" w:sz="4" w:space="0" w:color="auto"/>
              <w:right w:val="single" w:sz="4" w:space="0" w:color="auto"/>
            </w:tcBorders>
            <w:shd w:val="clear" w:color="auto" w:fill="auto"/>
            <w:noWrap/>
            <w:vAlign w:val="bottom"/>
            <w:hideMark/>
          </w:tcPr>
          <w:p w14:paraId="4722E4A9"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80.3</w:t>
            </w:r>
          </w:p>
        </w:tc>
        <w:tc>
          <w:tcPr>
            <w:tcW w:w="645" w:type="dxa"/>
            <w:tcBorders>
              <w:top w:val="nil"/>
              <w:left w:val="nil"/>
              <w:bottom w:val="single" w:sz="4" w:space="0" w:color="auto"/>
              <w:right w:val="single" w:sz="4" w:space="0" w:color="auto"/>
            </w:tcBorders>
            <w:shd w:val="clear" w:color="auto" w:fill="auto"/>
            <w:noWrap/>
            <w:vAlign w:val="bottom"/>
            <w:hideMark/>
          </w:tcPr>
          <w:p w14:paraId="20AB03A2"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77.8</w:t>
            </w:r>
          </w:p>
        </w:tc>
        <w:tc>
          <w:tcPr>
            <w:tcW w:w="296" w:type="dxa"/>
            <w:tcBorders>
              <w:top w:val="nil"/>
              <w:left w:val="nil"/>
              <w:bottom w:val="single" w:sz="4" w:space="0" w:color="auto"/>
              <w:right w:val="single" w:sz="4" w:space="0" w:color="auto"/>
            </w:tcBorders>
            <w:shd w:val="clear" w:color="auto" w:fill="auto"/>
            <w:noWrap/>
            <w:vAlign w:val="bottom"/>
            <w:hideMark/>
          </w:tcPr>
          <w:p w14:paraId="5BB72854"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1C930D7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82.5</w:t>
            </w:r>
          </w:p>
        </w:tc>
        <w:tc>
          <w:tcPr>
            <w:tcW w:w="270" w:type="dxa"/>
            <w:tcBorders>
              <w:top w:val="nil"/>
              <w:left w:val="nil"/>
              <w:bottom w:val="single" w:sz="4" w:space="0" w:color="auto"/>
              <w:right w:val="single" w:sz="4" w:space="0" w:color="auto"/>
            </w:tcBorders>
            <w:shd w:val="clear" w:color="auto" w:fill="auto"/>
            <w:noWrap/>
            <w:vAlign w:val="bottom"/>
            <w:hideMark/>
          </w:tcPr>
          <w:p w14:paraId="50792843"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530A607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71,327 </w:t>
            </w:r>
          </w:p>
        </w:tc>
        <w:tc>
          <w:tcPr>
            <w:tcW w:w="1511" w:type="dxa"/>
            <w:tcBorders>
              <w:top w:val="nil"/>
              <w:left w:val="nil"/>
              <w:bottom w:val="single" w:sz="4" w:space="0" w:color="auto"/>
              <w:right w:val="single" w:sz="4" w:space="0" w:color="auto"/>
            </w:tcBorders>
            <w:shd w:val="clear" w:color="auto" w:fill="auto"/>
            <w:vAlign w:val="bottom"/>
            <w:hideMark/>
          </w:tcPr>
          <w:p w14:paraId="5024868F"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79.4</w:t>
            </w:r>
          </w:p>
        </w:tc>
        <w:tc>
          <w:tcPr>
            <w:tcW w:w="649" w:type="dxa"/>
            <w:tcBorders>
              <w:top w:val="nil"/>
              <w:left w:val="nil"/>
              <w:bottom w:val="single" w:sz="4" w:space="0" w:color="auto"/>
              <w:right w:val="single" w:sz="4" w:space="0" w:color="auto"/>
            </w:tcBorders>
            <w:shd w:val="clear" w:color="auto" w:fill="auto"/>
            <w:vAlign w:val="bottom"/>
            <w:hideMark/>
          </w:tcPr>
          <w:p w14:paraId="244AEC0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77.0</w:t>
            </w:r>
          </w:p>
        </w:tc>
        <w:tc>
          <w:tcPr>
            <w:tcW w:w="290" w:type="dxa"/>
            <w:tcBorders>
              <w:top w:val="nil"/>
              <w:left w:val="nil"/>
              <w:bottom w:val="single" w:sz="4" w:space="0" w:color="auto"/>
              <w:right w:val="single" w:sz="4" w:space="0" w:color="auto"/>
            </w:tcBorders>
            <w:shd w:val="clear" w:color="auto" w:fill="auto"/>
            <w:noWrap/>
            <w:vAlign w:val="bottom"/>
            <w:hideMark/>
          </w:tcPr>
          <w:p w14:paraId="694E68DD"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019E4B2"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81.7</w:t>
            </w:r>
          </w:p>
        </w:tc>
      </w:tr>
      <w:tr w:rsidR="00904BCF" w:rsidRPr="00217562" w14:paraId="3FE42E12" w14:textId="77777777" w:rsidTr="000A161A">
        <w:trPr>
          <w:trHeight w:val="134"/>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AFDE0A5" w14:textId="5FA6B241"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F544F5" w:rsidRPr="00217562">
              <w:rPr>
                <w:rFonts w:ascii="Arial" w:eastAsia="Times New Roman" w:hAnsi="Arial" w:cs="Arial"/>
                <w:b/>
                <w:bCs/>
                <w:color w:val="000000"/>
                <w:lang w:eastAsia="zh-CN"/>
              </w:rPr>
              <w:t xml:space="preserve"> status</w:t>
            </w:r>
          </w:p>
        </w:tc>
        <w:tc>
          <w:tcPr>
            <w:tcW w:w="1535" w:type="dxa"/>
            <w:tcBorders>
              <w:top w:val="nil"/>
              <w:left w:val="nil"/>
              <w:bottom w:val="nil"/>
              <w:right w:val="single" w:sz="4" w:space="0" w:color="auto"/>
            </w:tcBorders>
            <w:shd w:val="clear" w:color="auto" w:fill="auto"/>
            <w:noWrap/>
            <w:vAlign w:val="bottom"/>
            <w:hideMark/>
          </w:tcPr>
          <w:p w14:paraId="189FECE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nil"/>
              <w:right w:val="single" w:sz="4" w:space="0" w:color="auto"/>
            </w:tcBorders>
            <w:shd w:val="clear" w:color="auto" w:fill="auto"/>
            <w:noWrap/>
            <w:vAlign w:val="bottom"/>
            <w:hideMark/>
          </w:tcPr>
          <w:p w14:paraId="4A4F9D3A" w14:textId="2708EB90" w:rsidR="006B02FC" w:rsidRPr="00217562" w:rsidRDefault="006B02FC" w:rsidP="0054112E">
            <w:pPr>
              <w:spacing w:after="0" w:line="240" w:lineRule="auto"/>
              <w:jc w:val="center"/>
              <w:rPr>
                <w:rFonts w:ascii="Arial" w:eastAsia="Times New Roman" w:hAnsi="Arial" w:cs="Arial"/>
                <w:color w:val="000000"/>
                <w:lang w:eastAsia="zh-CN"/>
              </w:rPr>
            </w:pPr>
          </w:p>
        </w:tc>
        <w:tc>
          <w:tcPr>
            <w:tcW w:w="645" w:type="dxa"/>
            <w:tcBorders>
              <w:top w:val="nil"/>
              <w:left w:val="nil"/>
              <w:bottom w:val="nil"/>
              <w:right w:val="single" w:sz="4" w:space="0" w:color="auto"/>
            </w:tcBorders>
            <w:shd w:val="clear" w:color="auto" w:fill="auto"/>
            <w:noWrap/>
            <w:vAlign w:val="bottom"/>
            <w:hideMark/>
          </w:tcPr>
          <w:p w14:paraId="6B4F8EF6"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nil"/>
              <w:right w:val="single" w:sz="4" w:space="0" w:color="auto"/>
            </w:tcBorders>
            <w:shd w:val="clear" w:color="auto" w:fill="auto"/>
            <w:noWrap/>
            <w:vAlign w:val="bottom"/>
            <w:hideMark/>
          </w:tcPr>
          <w:p w14:paraId="662C6BDA"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6" w:type="dxa"/>
            <w:tcBorders>
              <w:top w:val="nil"/>
              <w:left w:val="nil"/>
              <w:bottom w:val="nil"/>
              <w:right w:val="single" w:sz="4" w:space="0" w:color="auto"/>
            </w:tcBorders>
            <w:shd w:val="clear" w:color="auto" w:fill="auto"/>
            <w:noWrap/>
            <w:vAlign w:val="bottom"/>
            <w:hideMark/>
          </w:tcPr>
          <w:p w14:paraId="51326708"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tcBorders>
              <w:top w:val="nil"/>
              <w:left w:val="nil"/>
              <w:bottom w:val="single" w:sz="4" w:space="0" w:color="auto"/>
              <w:right w:val="single" w:sz="4" w:space="0" w:color="auto"/>
            </w:tcBorders>
            <w:shd w:val="clear" w:color="auto" w:fill="auto"/>
            <w:noWrap/>
            <w:vAlign w:val="bottom"/>
            <w:hideMark/>
          </w:tcPr>
          <w:p w14:paraId="15A779C5"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noWrap/>
            <w:vAlign w:val="bottom"/>
            <w:hideMark/>
          </w:tcPr>
          <w:p w14:paraId="54F74891"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11" w:type="dxa"/>
            <w:tcBorders>
              <w:top w:val="nil"/>
              <w:left w:val="nil"/>
              <w:bottom w:val="single" w:sz="4" w:space="0" w:color="auto"/>
              <w:right w:val="single" w:sz="4" w:space="0" w:color="auto"/>
            </w:tcBorders>
            <w:shd w:val="clear" w:color="auto" w:fill="auto"/>
            <w:noWrap/>
            <w:vAlign w:val="bottom"/>
            <w:hideMark/>
          </w:tcPr>
          <w:p w14:paraId="2DA7BFE3" w14:textId="06C13473" w:rsidR="006B02FC" w:rsidRPr="00217562" w:rsidRDefault="006B02FC" w:rsidP="0054112E">
            <w:pPr>
              <w:spacing w:after="0" w:line="240" w:lineRule="auto"/>
              <w:jc w:val="center"/>
              <w:rPr>
                <w:rFonts w:ascii="Arial" w:eastAsia="Times New Roman" w:hAnsi="Arial" w:cs="Arial"/>
                <w:color w:val="000000"/>
                <w:lang w:eastAsia="zh-CN"/>
              </w:rPr>
            </w:pPr>
          </w:p>
        </w:tc>
        <w:tc>
          <w:tcPr>
            <w:tcW w:w="649" w:type="dxa"/>
            <w:tcBorders>
              <w:top w:val="nil"/>
              <w:left w:val="nil"/>
              <w:bottom w:val="single" w:sz="4" w:space="0" w:color="auto"/>
              <w:right w:val="single" w:sz="4" w:space="0" w:color="auto"/>
            </w:tcBorders>
            <w:shd w:val="clear" w:color="auto" w:fill="auto"/>
            <w:noWrap/>
            <w:vAlign w:val="bottom"/>
            <w:hideMark/>
          </w:tcPr>
          <w:p w14:paraId="17793FCF"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191A199"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AF1234D"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04BCF" w:rsidRPr="00217562" w14:paraId="5D8CDDD9" w14:textId="77777777" w:rsidTr="000A161A">
        <w:trPr>
          <w:trHeight w:val="143"/>
        </w:trPr>
        <w:tc>
          <w:tcPr>
            <w:tcW w:w="2800" w:type="dxa"/>
            <w:tcBorders>
              <w:top w:val="nil"/>
              <w:left w:val="single" w:sz="4" w:space="0" w:color="auto"/>
              <w:bottom w:val="single" w:sz="4" w:space="0" w:color="auto"/>
              <w:right w:val="nil"/>
            </w:tcBorders>
            <w:shd w:val="clear" w:color="auto" w:fill="auto"/>
            <w:noWrap/>
            <w:vAlign w:val="bottom"/>
            <w:hideMark/>
          </w:tcPr>
          <w:p w14:paraId="2FC82E0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97817" w14:textId="77777777" w:rsidR="006B02FC" w:rsidRPr="00217562" w:rsidRDefault="006B02FC" w:rsidP="006B02FC">
            <w:pPr>
              <w:spacing w:after="0" w:line="240" w:lineRule="auto"/>
              <w:jc w:val="right"/>
              <w:rPr>
                <w:rFonts w:ascii="Arial" w:eastAsia="Times New Roman" w:hAnsi="Arial" w:cs="Arial"/>
                <w:color w:val="000000"/>
                <w:sz w:val="24"/>
                <w:szCs w:val="24"/>
                <w:lang w:eastAsia="zh-CN"/>
              </w:rPr>
            </w:pPr>
            <w:r w:rsidRPr="00217562">
              <w:rPr>
                <w:rFonts w:ascii="Arial" w:eastAsia="Times New Roman" w:hAnsi="Arial" w:cs="Arial"/>
                <w:color w:val="000000"/>
                <w:sz w:val="24"/>
                <w:szCs w:val="24"/>
                <w:lang w:eastAsia="zh-CN"/>
              </w:rPr>
              <w:t>88,526</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14:paraId="73A0C5C5" w14:textId="77777777" w:rsidR="006B02FC" w:rsidRPr="00217562" w:rsidRDefault="006B02FC" w:rsidP="0054112E">
            <w:pPr>
              <w:spacing w:after="0" w:line="240" w:lineRule="auto"/>
              <w:jc w:val="center"/>
              <w:rPr>
                <w:rFonts w:ascii="Arial" w:eastAsia="Times New Roman" w:hAnsi="Arial" w:cs="Arial"/>
                <w:color w:val="000000"/>
                <w:sz w:val="24"/>
                <w:szCs w:val="24"/>
                <w:lang w:eastAsia="zh-CN"/>
              </w:rPr>
            </w:pPr>
            <w:r w:rsidRPr="00217562">
              <w:rPr>
                <w:rFonts w:ascii="Arial" w:eastAsia="Times New Roman" w:hAnsi="Arial" w:cs="Arial"/>
                <w:color w:val="000000"/>
                <w:sz w:val="24"/>
                <w:szCs w:val="24"/>
                <w:lang w:eastAsia="zh-CN"/>
              </w:rPr>
              <w:t>73.9</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14:paraId="79D01857" w14:textId="7B9053AF" w:rsidR="006B02FC" w:rsidRPr="00217562" w:rsidRDefault="006B02FC" w:rsidP="006B02FC">
            <w:pPr>
              <w:spacing w:after="0" w:line="240" w:lineRule="auto"/>
              <w:jc w:val="right"/>
              <w:rPr>
                <w:rFonts w:ascii="Arial" w:eastAsia="Times New Roman" w:hAnsi="Arial" w:cs="Arial"/>
                <w:color w:val="000000"/>
                <w:sz w:val="24"/>
                <w:szCs w:val="24"/>
                <w:lang w:eastAsia="zh-CN"/>
              </w:rPr>
            </w:pPr>
            <w:r w:rsidRPr="00217562">
              <w:rPr>
                <w:rFonts w:ascii="Arial" w:eastAsia="Times New Roman" w:hAnsi="Arial" w:cs="Arial"/>
                <w:color w:val="000000"/>
                <w:sz w:val="24"/>
                <w:szCs w:val="24"/>
                <w:lang w:eastAsia="zh-CN"/>
              </w:rPr>
              <w:t>7</w:t>
            </w:r>
            <w:r w:rsidR="00E92028" w:rsidRPr="00217562">
              <w:rPr>
                <w:rFonts w:ascii="Arial" w:eastAsia="Times New Roman" w:hAnsi="Arial" w:cs="Arial"/>
                <w:color w:val="000000"/>
                <w:sz w:val="24"/>
                <w:szCs w:val="24"/>
                <w:lang w:eastAsia="zh-CN"/>
              </w:rPr>
              <w:t>1.6</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14:paraId="3F42B286" w14:textId="77777777" w:rsidR="006B02FC" w:rsidRPr="00217562" w:rsidRDefault="006B02FC" w:rsidP="006B02FC">
            <w:pPr>
              <w:spacing w:after="0" w:line="240" w:lineRule="auto"/>
              <w:jc w:val="center"/>
              <w:rPr>
                <w:rFonts w:ascii="Arial" w:eastAsia="Times New Roman" w:hAnsi="Arial" w:cs="Arial"/>
                <w:color w:val="000000"/>
                <w:sz w:val="24"/>
                <w:szCs w:val="24"/>
                <w:lang w:eastAsia="zh-CN"/>
              </w:rPr>
            </w:pPr>
            <w:r w:rsidRPr="00217562">
              <w:rPr>
                <w:rFonts w:ascii="Arial" w:eastAsia="Times New Roman" w:hAnsi="Arial" w:cs="Arial"/>
                <w:color w:val="000000"/>
                <w:sz w:val="24"/>
                <w:szCs w:val="24"/>
                <w:lang w:eastAsia="zh-CN"/>
              </w:rPr>
              <w:t>-</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7CC78E53" w14:textId="481CB3C3" w:rsidR="006B02FC" w:rsidRPr="00217562" w:rsidRDefault="006B02FC" w:rsidP="006B02FC">
            <w:pPr>
              <w:spacing w:after="0" w:line="240" w:lineRule="auto"/>
              <w:jc w:val="right"/>
              <w:rPr>
                <w:rFonts w:ascii="Arial" w:eastAsia="Times New Roman" w:hAnsi="Arial" w:cs="Arial"/>
                <w:color w:val="000000"/>
                <w:sz w:val="24"/>
                <w:szCs w:val="24"/>
                <w:lang w:eastAsia="zh-CN"/>
              </w:rPr>
            </w:pPr>
            <w:r w:rsidRPr="00217562">
              <w:rPr>
                <w:rFonts w:ascii="Arial" w:eastAsia="Times New Roman" w:hAnsi="Arial" w:cs="Arial"/>
                <w:color w:val="000000"/>
                <w:sz w:val="24"/>
                <w:szCs w:val="24"/>
                <w:lang w:eastAsia="zh-CN"/>
              </w:rPr>
              <w:t>76</w:t>
            </w:r>
            <w:r w:rsidR="00E92028" w:rsidRPr="00217562">
              <w:rPr>
                <w:rFonts w:ascii="Arial" w:eastAsia="Times New Roman" w:hAnsi="Arial" w:cs="Arial"/>
                <w:color w:val="000000"/>
                <w:sz w:val="24"/>
                <w:szCs w:val="24"/>
                <w:lang w:eastAsia="zh-CN"/>
              </w:rPr>
              <w:t>.1</w:t>
            </w:r>
          </w:p>
        </w:tc>
        <w:tc>
          <w:tcPr>
            <w:tcW w:w="270" w:type="dxa"/>
            <w:tcBorders>
              <w:top w:val="nil"/>
              <w:left w:val="nil"/>
              <w:bottom w:val="single" w:sz="4" w:space="0" w:color="auto"/>
              <w:right w:val="single" w:sz="4" w:space="0" w:color="auto"/>
            </w:tcBorders>
            <w:shd w:val="clear" w:color="auto" w:fill="auto"/>
            <w:noWrap/>
            <w:vAlign w:val="bottom"/>
            <w:hideMark/>
          </w:tcPr>
          <w:p w14:paraId="0EAC099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78F83D2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83,855 </w:t>
            </w:r>
          </w:p>
        </w:tc>
        <w:tc>
          <w:tcPr>
            <w:tcW w:w="1511" w:type="dxa"/>
            <w:tcBorders>
              <w:top w:val="nil"/>
              <w:left w:val="nil"/>
              <w:bottom w:val="single" w:sz="4" w:space="0" w:color="auto"/>
              <w:right w:val="single" w:sz="4" w:space="0" w:color="auto"/>
            </w:tcBorders>
            <w:shd w:val="clear" w:color="auto" w:fill="auto"/>
            <w:vAlign w:val="bottom"/>
            <w:hideMark/>
          </w:tcPr>
          <w:p w14:paraId="664F829F"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72.5</w:t>
            </w:r>
          </w:p>
        </w:tc>
        <w:tc>
          <w:tcPr>
            <w:tcW w:w="649" w:type="dxa"/>
            <w:tcBorders>
              <w:top w:val="nil"/>
              <w:left w:val="nil"/>
              <w:bottom w:val="single" w:sz="4" w:space="0" w:color="auto"/>
              <w:right w:val="single" w:sz="4" w:space="0" w:color="auto"/>
            </w:tcBorders>
            <w:shd w:val="clear" w:color="auto" w:fill="auto"/>
            <w:vAlign w:val="bottom"/>
            <w:hideMark/>
          </w:tcPr>
          <w:p w14:paraId="1352EC19"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70.1</w:t>
            </w:r>
          </w:p>
        </w:tc>
        <w:tc>
          <w:tcPr>
            <w:tcW w:w="290" w:type="dxa"/>
            <w:tcBorders>
              <w:top w:val="nil"/>
              <w:left w:val="nil"/>
              <w:bottom w:val="single" w:sz="4" w:space="0" w:color="auto"/>
              <w:right w:val="single" w:sz="4" w:space="0" w:color="auto"/>
            </w:tcBorders>
            <w:shd w:val="clear" w:color="auto" w:fill="auto"/>
            <w:noWrap/>
            <w:vAlign w:val="bottom"/>
            <w:hideMark/>
          </w:tcPr>
          <w:p w14:paraId="6F3848DB"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D4FE83A"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74.7</w:t>
            </w:r>
          </w:p>
        </w:tc>
      </w:tr>
      <w:tr w:rsidR="00904BCF" w:rsidRPr="00217562" w14:paraId="24307587" w14:textId="77777777" w:rsidTr="000A161A">
        <w:trPr>
          <w:trHeight w:val="188"/>
        </w:trPr>
        <w:tc>
          <w:tcPr>
            <w:tcW w:w="2800" w:type="dxa"/>
            <w:tcBorders>
              <w:top w:val="nil"/>
              <w:left w:val="single" w:sz="4" w:space="0" w:color="auto"/>
              <w:bottom w:val="single" w:sz="4" w:space="0" w:color="auto"/>
              <w:right w:val="nil"/>
            </w:tcBorders>
            <w:shd w:val="clear" w:color="auto" w:fill="auto"/>
            <w:noWrap/>
            <w:vAlign w:val="bottom"/>
            <w:hideMark/>
          </w:tcPr>
          <w:p w14:paraId="0027B37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35" w:type="dxa"/>
            <w:tcBorders>
              <w:top w:val="nil"/>
              <w:left w:val="single" w:sz="4" w:space="0" w:color="auto"/>
              <w:bottom w:val="single" w:sz="4" w:space="0" w:color="auto"/>
              <w:right w:val="single" w:sz="4" w:space="0" w:color="auto"/>
            </w:tcBorders>
            <w:shd w:val="clear" w:color="auto" w:fill="auto"/>
            <w:noWrap/>
            <w:vAlign w:val="bottom"/>
            <w:hideMark/>
          </w:tcPr>
          <w:p w14:paraId="0E1B8ED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6,933</w:t>
            </w:r>
          </w:p>
        </w:tc>
        <w:tc>
          <w:tcPr>
            <w:tcW w:w="1463" w:type="dxa"/>
            <w:tcBorders>
              <w:top w:val="nil"/>
              <w:left w:val="nil"/>
              <w:bottom w:val="single" w:sz="4" w:space="0" w:color="auto"/>
              <w:right w:val="single" w:sz="4" w:space="0" w:color="auto"/>
            </w:tcBorders>
            <w:shd w:val="clear" w:color="auto" w:fill="auto"/>
            <w:noWrap/>
            <w:vAlign w:val="bottom"/>
            <w:hideMark/>
          </w:tcPr>
          <w:p w14:paraId="52441FC1"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56.8</w:t>
            </w:r>
          </w:p>
        </w:tc>
        <w:tc>
          <w:tcPr>
            <w:tcW w:w="645" w:type="dxa"/>
            <w:tcBorders>
              <w:top w:val="nil"/>
              <w:left w:val="nil"/>
              <w:bottom w:val="single" w:sz="4" w:space="0" w:color="auto"/>
              <w:right w:val="single" w:sz="4" w:space="0" w:color="auto"/>
            </w:tcBorders>
            <w:shd w:val="clear" w:color="auto" w:fill="auto"/>
            <w:noWrap/>
            <w:vAlign w:val="bottom"/>
            <w:hideMark/>
          </w:tcPr>
          <w:p w14:paraId="1A83202A"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48.5</w:t>
            </w:r>
          </w:p>
        </w:tc>
        <w:tc>
          <w:tcPr>
            <w:tcW w:w="296" w:type="dxa"/>
            <w:tcBorders>
              <w:top w:val="nil"/>
              <w:left w:val="nil"/>
              <w:bottom w:val="single" w:sz="4" w:space="0" w:color="auto"/>
              <w:right w:val="single" w:sz="4" w:space="0" w:color="auto"/>
            </w:tcBorders>
            <w:shd w:val="clear" w:color="auto" w:fill="auto"/>
            <w:noWrap/>
            <w:vAlign w:val="bottom"/>
            <w:hideMark/>
          </w:tcPr>
          <w:p w14:paraId="3375AA46"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4412100D" w14:textId="671D107F"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w:t>
            </w:r>
            <w:r w:rsidR="00E92028" w:rsidRPr="00217562">
              <w:rPr>
                <w:rFonts w:ascii="Arial" w:eastAsia="Times New Roman" w:hAnsi="Arial" w:cs="Arial"/>
                <w:b/>
                <w:bCs/>
                <w:color w:val="000000"/>
                <w:lang w:eastAsia="zh-CN"/>
              </w:rPr>
              <w:t>4.7</w:t>
            </w:r>
          </w:p>
        </w:tc>
        <w:tc>
          <w:tcPr>
            <w:tcW w:w="270" w:type="dxa"/>
            <w:tcBorders>
              <w:top w:val="nil"/>
              <w:left w:val="nil"/>
              <w:bottom w:val="single" w:sz="4" w:space="0" w:color="auto"/>
              <w:right w:val="single" w:sz="4" w:space="0" w:color="auto"/>
            </w:tcBorders>
            <w:shd w:val="clear" w:color="auto" w:fill="auto"/>
            <w:noWrap/>
            <w:vAlign w:val="bottom"/>
            <w:hideMark/>
          </w:tcPr>
          <w:p w14:paraId="03FEADA6"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5C58747F"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9,232 </w:t>
            </w:r>
          </w:p>
        </w:tc>
        <w:tc>
          <w:tcPr>
            <w:tcW w:w="1511" w:type="dxa"/>
            <w:tcBorders>
              <w:top w:val="nil"/>
              <w:left w:val="nil"/>
              <w:bottom w:val="single" w:sz="4" w:space="0" w:color="auto"/>
              <w:right w:val="single" w:sz="4" w:space="0" w:color="auto"/>
            </w:tcBorders>
            <w:shd w:val="clear" w:color="auto" w:fill="auto"/>
            <w:vAlign w:val="bottom"/>
            <w:hideMark/>
          </w:tcPr>
          <w:p w14:paraId="487A1902"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61.3</w:t>
            </w:r>
          </w:p>
        </w:tc>
        <w:tc>
          <w:tcPr>
            <w:tcW w:w="649" w:type="dxa"/>
            <w:tcBorders>
              <w:top w:val="nil"/>
              <w:left w:val="nil"/>
              <w:bottom w:val="single" w:sz="4" w:space="0" w:color="auto"/>
              <w:right w:val="single" w:sz="4" w:space="0" w:color="auto"/>
            </w:tcBorders>
            <w:shd w:val="clear" w:color="auto" w:fill="auto"/>
            <w:vAlign w:val="bottom"/>
            <w:hideMark/>
          </w:tcPr>
          <w:p w14:paraId="0F1E38A6"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54.2</w:t>
            </w:r>
          </w:p>
        </w:tc>
        <w:tc>
          <w:tcPr>
            <w:tcW w:w="290" w:type="dxa"/>
            <w:tcBorders>
              <w:top w:val="nil"/>
              <w:left w:val="nil"/>
              <w:bottom w:val="single" w:sz="4" w:space="0" w:color="auto"/>
              <w:right w:val="single" w:sz="4" w:space="0" w:color="auto"/>
            </w:tcBorders>
            <w:shd w:val="clear" w:color="auto" w:fill="auto"/>
            <w:noWrap/>
            <w:vAlign w:val="bottom"/>
            <w:hideMark/>
          </w:tcPr>
          <w:p w14:paraId="156FE065"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0003CFD"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68.0</w:t>
            </w:r>
          </w:p>
        </w:tc>
      </w:tr>
      <w:tr w:rsidR="00904BCF" w:rsidRPr="00217562" w14:paraId="1FB47D3D" w14:textId="77777777" w:rsidTr="000A161A">
        <w:trPr>
          <w:trHeight w:val="44"/>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21977AF" w14:textId="1A0652CD"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WIC </w:t>
            </w:r>
            <w:r w:rsidR="00440270" w:rsidRPr="00217562">
              <w:rPr>
                <w:rFonts w:ascii="Arial" w:eastAsia="Times New Roman" w:hAnsi="Arial" w:cs="Arial"/>
                <w:b/>
                <w:bCs/>
                <w:color w:val="000000"/>
                <w:lang w:eastAsia="zh-CN"/>
              </w:rPr>
              <w:t>p</w:t>
            </w:r>
            <w:r w:rsidRPr="00217562">
              <w:rPr>
                <w:rFonts w:ascii="Arial" w:eastAsia="Times New Roman" w:hAnsi="Arial" w:cs="Arial"/>
                <w:b/>
                <w:bCs/>
                <w:color w:val="000000"/>
                <w:lang w:eastAsia="zh-CN"/>
              </w:rPr>
              <w:t>articipation</w:t>
            </w:r>
          </w:p>
        </w:tc>
        <w:tc>
          <w:tcPr>
            <w:tcW w:w="1535" w:type="dxa"/>
            <w:tcBorders>
              <w:top w:val="nil"/>
              <w:left w:val="nil"/>
              <w:bottom w:val="single" w:sz="4" w:space="0" w:color="auto"/>
              <w:right w:val="single" w:sz="4" w:space="0" w:color="auto"/>
            </w:tcBorders>
            <w:shd w:val="clear" w:color="auto" w:fill="auto"/>
            <w:noWrap/>
            <w:vAlign w:val="bottom"/>
            <w:hideMark/>
          </w:tcPr>
          <w:p w14:paraId="561172A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76694BA8" w14:textId="1C41B7E0" w:rsidR="006B02FC" w:rsidRPr="00217562" w:rsidRDefault="006B02FC" w:rsidP="0054112E">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088730D"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4DB29FB3"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6" w:type="dxa"/>
            <w:tcBorders>
              <w:top w:val="nil"/>
              <w:left w:val="nil"/>
              <w:bottom w:val="single" w:sz="4" w:space="0" w:color="auto"/>
              <w:right w:val="single" w:sz="4" w:space="0" w:color="auto"/>
            </w:tcBorders>
            <w:shd w:val="clear" w:color="auto" w:fill="auto"/>
            <w:noWrap/>
            <w:vAlign w:val="bottom"/>
            <w:hideMark/>
          </w:tcPr>
          <w:p w14:paraId="58A57808"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0" w:type="dxa"/>
            <w:tcBorders>
              <w:top w:val="nil"/>
              <w:left w:val="nil"/>
              <w:bottom w:val="single" w:sz="4" w:space="0" w:color="auto"/>
              <w:right w:val="single" w:sz="4" w:space="0" w:color="auto"/>
            </w:tcBorders>
            <w:shd w:val="clear" w:color="auto" w:fill="auto"/>
            <w:noWrap/>
            <w:vAlign w:val="bottom"/>
            <w:hideMark/>
          </w:tcPr>
          <w:p w14:paraId="5EFABB39" w14:textId="77777777" w:rsidR="006B02FC" w:rsidRPr="00217562" w:rsidRDefault="006B02FC" w:rsidP="006B02F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22" w:type="dxa"/>
            <w:tcBorders>
              <w:top w:val="nil"/>
              <w:left w:val="nil"/>
              <w:bottom w:val="single" w:sz="4" w:space="0" w:color="auto"/>
              <w:right w:val="single" w:sz="4" w:space="0" w:color="auto"/>
            </w:tcBorders>
            <w:shd w:val="clear" w:color="auto" w:fill="auto"/>
            <w:noWrap/>
            <w:vAlign w:val="bottom"/>
            <w:hideMark/>
          </w:tcPr>
          <w:p w14:paraId="53ED5E43"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11" w:type="dxa"/>
            <w:tcBorders>
              <w:top w:val="nil"/>
              <w:left w:val="nil"/>
              <w:bottom w:val="single" w:sz="4" w:space="0" w:color="auto"/>
              <w:right w:val="single" w:sz="4" w:space="0" w:color="auto"/>
            </w:tcBorders>
            <w:shd w:val="clear" w:color="auto" w:fill="auto"/>
            <w:noWrap/>
            <w:vAlign w:val="bottom"/>
            <w:hideMark/>
          </w:tcPr>
          <w:p w14:paraId="54460109" w14:textId="3D05C35F" w:rsidR="006B02FC" w:rsidRPr="00217562" w:rsidRDefault="006B02FC" w:rsidP="0054112E">
            <w:pPr>
              <w:spacing w:after="0" w:line="240" w:lineRule="auto"/>
              <w:jc w:val="center"/>
              <w:rPr>
                <w:rFonts w:ascii="Arial" w:eastAsia="Times New Roman" w:hAnsi="Arial" w:cs="Arial"/>
                <w:color w:val="000000"/>
                <w:lang w:eastAsia="zh-CN"/>
              </w:rPr>
            </w:pPr>
          </w:p>
        </w:tc>
        <w:tc>
          <w:tcPr>
            <w:tcW w:w="649" w:type="dxa"/>
            <w:tcBorders>
              <w:top w:val="nil"/>
              <w:left w:val="nil"/>
              <w:bottom w:val="single" w:sz="4" w:space="0" w:color="auto"/>
              <w:right w:val="single" w:sz="4" w:space="0" w:color="auto"/>
            </w:tcBorders>
            <w:shd w:val="clear" w:color="auto" w:fill="auto"/>
            <w:noWrap/>
            <w:vAlign w:val="bottom"/>
            <w:hideMark/>
          </w:tcPr>
          <w:p w14:paraId="1CA2A82A"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71A0A55" w14:textId="77777777" w:rsidR="006B02FC" w:rsidRPr="00217562" w:rsidRDefault="006B02FC" w:rsidP="006B02F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D0B25C3"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04BCF" w:rsidRPr="00217562" w14:paraId="74A3108F" w14:textId="77777777" w:rsidTr="000A161A">
        <w:trPr>
          <w:trHeight w:val="107"/>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A354701"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w:t>
            </w:r>
          </w:p>
        </w:tc>
        <w:tc>
          <w:tcPr>
            <w:tcW w:w="1535" w:type="dxa"/>
            <w:tcBorders>
              <w:top w:val="nil"/>
              <w:left w:val="nil"/>
              <w:bottom w:val="single" w:sz="4" w:space="0" w:color="auto"/>
              <w:right w:val="single" w:sz="4" w:space="0" w:color="auto"/>
            </w:tcBorders>
            <w:shd w:val="clear" w:color="auto" w:fill="auto"/>
            <w:noWrap/>
            <w:vAlign w:val="bottom"/>
            <w:hideMark/>
          </w:tcPr>
          <w:p w14:paraId="18F1D3E6"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69,588 </w:t>
            </w:r>
          </w:p>
        </w:tc>
        <w:tc>
          <w:tcPr>
            <w:tcW w:w="1463" w:type="dxa"/>
            <w:tcBorders>
              <w:top w:val="nil"/>
              <w:left w:val="nil"/>
              <w:bottom w:val="single" w:sz="4" w:space="0" w:color="auto"/>
              <w:right w:val="single" w:sz="4" w:space="0" w:color="auto"/>
            </w:tcBorders>
            <w:shd w:val="clear" w:color="auto" w:fill="auto"/>
            <w:noWrap/>
            <w:vAlign w:val="bottom"/>
            <w:hideMark/>
          </w:tcPr>
          <w:p w14:paraId="105ACC90"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78.7</w:t>
            </w:r>
          </w:p>
        </w:tc>
        <w:tc>
          <w:tcPr>
            <w:tcW w:w="645" w:type="dxa"/>
            <w:tcBorders>
              <w:top w:val="nil"/>
              <w:left w:val="nil"/>
              <w:bottom w:val="single" w:sz="4" w:space="0" w:color="auto"/>
              <w:right w:val="single" w:sz="4" w:space="0" w:color="auto"/>
            </w:tcBorders>
            <w:shd w:val="clear" w:color="auto" w:fill="auto"/>
            <w:noWrap/>
            <w:vAlign w:val="bottom"/>
            <w:hideMark/>
          </w:tcPr>
          <w:p w14:paraId="06667806"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76.0</w:t>
            </w:r>
          </w:p>
        </w:tc>
        <w:tc>
          <w:tcPr>
            <w:tcW w:w="296" w:type="dxa"/>
            <w:tcBorders>
              <w:top w:val="nil"/>
              <w:left w:val="nil"/>
              <w:bottom w:val="single" w:sz="4" w:space="0" w:color="auto"/>
              <w:right w:val="single" w:sz="4" w:space="0" w:color="auto"/>
            </w:tcBorders>
            <w:shd w:val="clear" w:color="auto" w:fill="auto"/>
            <w:noWrap/>
            <w:vAlign w:val="bottom"/>
            <w:hideMark/>
          </w:tcPr>
          <w:p w14:paraId="24172B24"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27DEB6F5"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81.2</w:t>
            </w:r>
          </w:p>
        </w:tc>
        <w:tc>
          <w:tcPr>
            <w:tcW w:w="270" w:type="dxa"/>
            <w:tcBorders>
              <w:top w:val="nil"/>
              <w:left w:val="nil"/>
              <w:bottom w:val="single" w:sz="4" w:space="0" w:color="auto"/>
              <w:right w:val="single" w:sz="4" w:space="0" w:color="auto"/>
            </w:tcBorders>
            <w:shd w:val="clear" w:color="auto" w:fill="auto"/>
            <w:noWrap/>
            <w:vAlign w:val="bottom"/>
            <w:hideMark/>
          </w:tcPr>
          <w:p w14:paraId="261D954B"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57F5323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69,038 </w:t>
            </w:r>
          </w:p>
        </w:tc>
        <w:tc>
          <w:tcPr>
            <w:tcW w:w="1511" w:type="dxa"/>
            <w:tcBorders>
              <w:top w:val="nil"/>
              <w:left w:val="nil"/>
              <w:bottom w:val="single" w:sz="4" w:space="0" w:color="auto"/>
              <w:right w:val="single" w:sz="4" w:space="0" w:color="auto"/>
            </w:tcBorders>
            <w:shd w:val="clear" w:color="auto" w:fill="auto"/>
            <w:vAlign w:val="bottom"/>
            <w:hideMark/>
          </w:tcPr>
          <w:p w14:paraId="74953FC0" w14:textId="77777777" w:rsidR="006B02FC" w:rsidRPr="00217562" w:rsidRDefault="006B02FC" w:rsidP="0054112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78.2</w:t>
            </w:r>
          </w:p>
        </w:tc>
        <w:tc>
          <w:tcPr>
            <w:tcW w:w="649" w:type="dxa"/>
            <w:tcBorders>
              <w:top w:val="nil"/>
              <w:left w:val="nil"/>
              <w:bottom w:val="single" w:sz="4" w:space="0" w:color="auto"/>
              <w:right w:val="single" w:sz="4" w:space="0" w:color="auto"/>
            </w:tcBorders>
            <w:shd w:val="clear" w:color="auto" w:fill="auto"/>
            <w:vAlign w:val="bottom"/>
            <w:hideMark/>
          </w:tcPr>
          <w:p w14:paraId="1CBB90AE"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75.5</w:t>
            </w:r>
          </w:p>
        </w:tc>
        <w:tc>
          <w:tcPr>
            <w:tcW w:w="290" w:type="dxa"/>
            <w:tcBorders>
              <w:top w:val="nil"/>
              <w:left w:val="nil"/>
              <w:bottom w:val="single" w:sz="4" w:space="0" w:color="auto"/>
              <w:right w:val="single" w:sz="4" w:space="0" w:color="auto"/>
            </w:tcBorders>
            <w:shd w:val="clear" w:color="auto" w:fill="auto"/>
            <w:noWrap/>
            <w:vAlign w:val="bottom"/>
            <w:hideMark/>
          </w:tcPr>
          <w:p w14:paraId="62AA144A" w14:textId="77777777" w:rsidR="006B02FC" w:rsidRPr="00217562" w:rsidRDefault="006B02FC" w:rsidP="006B02F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1D933C0"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80.6</w:t>
            </w:r>
          </w:p>
        </w:tc>
      </w:tr>
      <w:tr w:rsidR="00904BCF" w:rsidRPr="00217562" w14:paraId="187830DE" w14:textId="77777777" w:rsidTr="000A161A">
        <w:trPr>
          <w:trHeight w:val="43"/>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EBF268D"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35" w:type="dxa"/>
            <w:tcBorders>
              <w:top w:val="nil"/>
              <w:left w:val="nil"/>
              <w:bottom w:val="single" w:sz="4" w:space="0" w:color="auto"/>
              <w:right w:val="single" w:sz="4" w:space="0" w:color="auto"/>
            </w:tcBorders>
            <w:shd w:val="clear" w:color="auto" w:fill="auto"/>
            <w:noWrap/>
            <w:vAlign w:val="bottom"/>
            <w:hideMark/>
          </w:tcPr>
          <w:p w14:paraId="7636B893"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26,312 </w:t>
            </w:r>
          </w:p>
        </w:tc>
        <w:tc>
          <w:tcPr>
            <w:tcW w:w="1463" w:type="dxa"/>
            <w:tcBorders>
              <w:top w:val="nil"/>
              <w:left w:val="nil"/>
              <w:bottom w:val="single" w:sz="4" w:space="0" w:color="auto"/>
              <w:right w:val="single" w:sz="4" w:space="0" w:color="auto"/>
            </w:tcBorders>
            <w:shd w:val="clear" w:color="auto" w:fill="auto"/>
            <w:noWrap/>
            <w:vAlign w:val="bottom"/>
            <w:hideMark/>
          </w:tcPr>
          <w:p w14:paraId="2C53D8F0"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59.4</w:t>
            </w:r>
          </w:p>
        </w:tc>
        <w:tc>
          <w:tcPr>
            <w:tcW w:w="645" w:type="dxa"/>
            <w:tcBorders>
              <w:top w:val="nil"/>
              <w:left w:val="nil"/>
              <w:bottom w:val="single" w:sz="4" w:space="0" w:color="auto"/>
              <w:right w:val="single" w:sz="4" w:space="0" w:color="auto"/>
            </w:tcBorders>
            <w:shd w:val="clear" w:color="auto" w:fill="auto"/>
            <w:noWrap/>
            <w:vAlign w:val="bottom"/>
            <w:hideMark/>
          </w:tcPr>
          <w:p w14:paraId="27B63A7E"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55.5</w:t>
            </w:r>
          </w:p>
        </w:tc>
        <w:tc>
          <w:tcPr>
            <w:tcW w:w="296" w:type="dxa"/>
            <w:tcBorders>
              <w:top w:val="nil"/>
              <w:left w:val="nil"/>
              <w:bottom w:val="single" w:sz="4" w:space="0" w:color="auto"/>
              <w:right w:val="single" w:sz="4" w:space="0" w:color="auto"/>
            </w:tcBorders>
            <w:shd w:val="clear" w:color="auto" w:fill="auto"/>
            <w:noWrap/>
            <w:vAlign w:val="bottom"/>
            <w:hideMark/>
          </w:tcPr>
          <w:p w14:paraId="14EEBC4F"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6" w:type="dxa"/>
            <w:tcBorders>
              <w:top w:val="nil"/>
              <w:left w:val="nil"/>
              <w:bottom w:val="single" w:sz="4" w:space="0" w:color="auto"/>
              <w:right w:val="single" w:sz="4" w:space="0" w:color="auto"/>
            </w:tcBorders>
            <w:shd w:val="clear" w:color="auto" w:fill="auto"/>
            <w:noWrap/>
            <w:vAlign w:val="bottom"/>
            <w:hideMark/>
          </w:tcPr>
          <w:p w14:paraId="25BACF95"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63.3</w:t>
            </w:r>
          </w:p>
        </w:tc>
        <w:tc>
          <w:tcPr>
            <w:tcW w:w="270" w:type="dxa"/>
            <w:tcBorders>
              <w:top w:val="nil"/>
              <w:left w:val="nil"/>
              <w:bottom w:val="single" w:sz="4" w:space="0" w:color="auto"/>
              <w:right w:val="single" w:sz="4" w:space="0" w:color="auto"/>
            </w:tcBorders>
            <w:shd w:val="clear" w:color="auto" w:fill="auto"/>
            <w:noWrap/>
            <w:vAlign w:val="bottom"/>
            <w:hideMark/>
          </w:tcPr>
          <w:p w14:paraId="0ABA5967"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22" w:type="dxa"/>
            <w:tcBorders>
              <w:top w:val="nil"/>
              <w:left w:val="nil"/>
              <w:bottom w:val="single" w:sz="4" w:space="0" w:color="auto"/>
              <w:right w:val="single" w:sz="4" w:space="0" w:color="auto"/>
            </w:tcBorders>
            <w:shd w:val="clear" w:color="auto" w:fill="auto"/>
            <w:vAlign w:val="bottom"/>
            <w:hideMark/>
          </w:tcPr>
          <w:p w14:paraId="2A0488D4" w14:textId="77777777" w:rsidR="006B02FC" w:rsidRPr="00217562" w:rsidRDefault="006B02FC" w:rsidP="006B02F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24,466 </w:t>
            </w:r>
          </w:p>
        </w:tc>
        <w:tc>
          <w:tcPr>
            <w:tcW w:w="1511" w:type="dxa"/>
            <w:tcBorders>
              <w:top w:val="nil"/>
              <w:left w:val="nil"/>
              <w:bottom w:val="single" w:sz="4" w:space="0" w:color="auto"/>
              <w:right w:val="single" w:sz="4" w:space="0" w:color="auto"/>
            </w:tcBorders>
            <w:shd w:val="clear" w:color="auto" w:fill="auto"/>
            <w:vAlign w:val="bottom"/>
            <w:hideMark/>
          </w:tcPr>
          <w:p w14:paraId="0B0200A4" w14:textId="77777777" w:rsidR="006B02FC" w:rsidRPr="00217562" w:rsidRDefault="006B02FC" w:rsidP="005411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57.1</w:t>
            </w:r>
          </w:p>
        </w:tc>
        <w:tc>
          <w:tcPr>
            <w:tcW w:w="649" w:type="dxa"/>
            <w:tcBorders>
              <w:top w:val="nil"/>
              <w:left w:val="nil"/>
              <w:bottom w:val="single" w:sz="4" w:space="0" w:color="auto"/>
              <w:right w:val="single" w:sz="4" w:space="0" w:color="auto"/>
            </w:tcBorders>
            <w:shd w:val="clear" w:color="auto" w:fill="auto"/>
            <w:vAlign w:val="bottom"/>
            <w:hideMark/>
          </w:tcPr>
          <w:p w14:paraId="66DF3BF6"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53.2</w:t>
            </w:r>
          </w:p>
        </w:tc>
        <w:tc>
          <w:tcPr>
            <w:tcW w:w="290" w:type="dxa"/>
            <w:tcBorders>
              <w:top w:val="nil"/>
              <w:left w:val="nil"/>
              <w:bottom w:val="single" w:sz="4" w:space="0" w:color="auto"/>
              <w:right w:val="single" w:sz="4" w:space="0" w:color="auto"/>
            </w:tcBorders>
            <w:shd w:val="clear" w:color="auto" w:fill="auto"/>
            <w:noWrap/>
            <w:vAlign w:val="bottom"/>
            <w:hideMark/>
          </w:tcPr>
          <w:p w14:paraId="1D0C48E7" w14:textId="77777777" w:rsidR="006B02FC" w:rsidRPr="00217562" w:rsidRDefault="006B02FC" w:rsidP="006B02F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B55750B" w14:textId="77777777" w:rsidR="006B02FC" w:rsidRPr="00217562" w:rsidRDefault="006B02FC" w:rsidP="006B02F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60.9</w:t>
            </w:r>
          </w:p>
        </w:tc>
      </w:tr>
    </w:tbl>
    <w:p w14:paraId="666AC6B7" w14:textId="328CD384" w:rsidR="00614DD7" w:rsidRPr="00217562" w:rsidRDefault="00E45F32" w:rsidP="000053E4">
      <w:pPr>
        <w:spacing w:after="0"/>
        <w:rPr>
          <w:rFonts w:ascii="Arial" w:hAnsi="Arial" w:cs="Arial"/>
          <w:bCs/>
          <w:sz w:val="18"/>
          <w:szCs w:val="18"/>
        </w:rPr>
      </w:pPr>
      <w:r w:rsidRPr="00217562">
        <w:rPr>
          <w:rFonts w:ascii="Arial" w:hAnsi="Arial" w:cs="Arial"/>
          <w:b/>
          <w:bCs/>
          <w:sz w:val="18"/>
          <w:szCs w:val="18"/>
        </w:rPr>
        <w:t>Bolding indicates n</w:t>
      </w:r>
      <w:r w:rsidR="00614DD7" w:rsidRPr="00217562">
        <w:rPr>
          <w:rFonts w:ascii="Arial" w:hAnsi="Arial" w:cs="Arial"/>
          <w:b/>
          <w:bCs/>
          <w:sz w:val="18"/>
          <w:szCs w:val="18"/>
        </w:rPr>
        <w:t>on-overlapping 95% Confidence Limit</w:t>
      </w:r>
      <w:r w:rsidR="004C6AAD" w:rsidRPr="00217562">
        <w:rPr>
          <w:rFonts w:ascii="Arial" w:hAnsi="Arial" w:cs="Arial"/>
          <w:b/>
          <w:bCs/>
          <w:sz w:val="18"/>
          <w:szCs w:val="18"/>
        </w:rPr>
        <w:t>s</w:t>
      </w:r>
      <w:r w:rsidR="00614DD7" w:rsidRPr="00217562">
        <w:rPr>
          <w:rFonts w:ascii="Arial" w:hAnsi="Arial" w:cs="Arial"/>
          <w:b/>
          <w:bCs/>
          <w:sz w:val="18"/>
          <w:szCs w:val="18"/>
        </w:rPr>
        <w:t xml:space="preserve"> (95% CL)</w:t>
      </w:r>
      <w:r w:rsidRPr="00217562">
        <w:rPr>
          <w:rFonts w:ascii="Arial" w:hAnsi="Arial" w:cs="Arial"/>
          <w:b/>
          <w:bCs/>
          <w:sz w:val="18"/>
          <w:szCs w:val="18"/>
        </w:rPr>
        <w:t>,</w:t>
      </w:r>
      <w:r w:rsidR="00614DD7" w:rsidRPr="00217562">
        <w:rPr>
          <w:rFonts w:ascii="Arial" w:hAnsi="Arial" w:cs="Arial"/>
          <w:bCs/>
          <w:sz w:val="18"/>
          <w:szCs w:val="18"/>
        </w:rPr>
        <w:t xml:space="preserve"> </w:t>
      </w:r>
      <w:r w:rsidRPr="00217562">
        <w:rPr>
          <w:rFonts w:ascii="Arial" w:hAnsi="Arial" w:cs="Arial"/>
          <w:bCs/>
          <w:sz w:val="18"/>
          <w:szCs w:val="18"/>
        </w:rPr>
        <w:t>showing</w:t>
      </w:r>
      <w:r w:rsidR="00614DD7" w:rsidRPr="00217562">
        <w:rPr>
          <w:rFonts w:ascii="Arial" w:hAnsi="Arial" w:cs="Arial"/>
          <w:bCs/>
          <w:sz w:val="18"/>
          <w:szCs w:val="18"/>
        </w:rPr>
        <w:t xml:space="preserve"> a difference between the reference group and the comparison group.</w:t>
      </w:r>
      <w:r w:rsidR="0058123F" w:rsidRPr="00217562">
        <w:rPr>
          <w:rFonts w:ascii="Arial" w:hAnsi="Arial" w:cs="Arial"/>
          <w:bCs/>
          <w:sz w:val="18"/>
          <w:szCs w:val="18"/>
        </w:rPr>
        <w:t xml:space="preserve"> The reference groups:</w:t>
      </w:r>
      <w:r w:rsidR="00614DD7" w:rsidRPr="00217562">
        <w:rPr>
          <w:rFonts w:ascii="Arial" w:hAnsi="Arial" w:cs="Arial"/>
          <w:bCs/>
          <w:sz w:val="18"/>
          <w:szCs w:val="18"/>
        </w:rPr>
        <w:t xml:space="preserve"> </w:t>
      </w:r>
      <w:r w:rsidR="00444825">
        <w:rPr>
          <w:rFonts w:ascii="Arial" w:hAnsi="Arial" w:cs="Arial"/>
          <w:bCs/>
          <w:sz w:val="18"/>
          <w:szCs w:val="18"/>
        </w:rPr>
        <w:t>White non-Hispanic</w:t>
      </w:r>
      <w:r w:rsidR="00614DD7" w:rsidRPr="00217562">
        <w:rPr>
          <w:rFonts w:ascii="Arial" w:hAnsi="Arial" w:cs="Arial"/>
          <w:bCs/>
          <w:sz w:val="18"/>
          <w:szCs w:val="18"/>
        </w:rPr>
        <w:t xml:space="preserve">, 20-29 years, college graduate, &gt;100% FPL, </w:t>
      </w:r>
      <w:r w:rsidR="009A721C" w:rsidRPr="00217562">
        <w:rPr>
          <w:rFonts w:ascii="Arial" w:hAnsi="Arial" w:cs="Arial"/>
          <w:bCs/>
          <w:sz w:val="18"/>
          <w:szCs w:val="18"/>
        </w:rPr>
        <w:t>US</w:t>
      </w:r>
      <w:r w:rsidR="00716D70" w:rsidRPr="00217562">
        <w:rPr>
          <w:rFonts w:ascii="Arial" w:hAnsi="Arial" w:cs="Arial"/>
          <w:bCs/>
          <w:sz w:val="18"/>
          <w:szCs w:val="18"/>
        </w:rPr>
        <w:t xml:space="preserve">-born, married, </w:t>
      </w:r>
      <w:r w:rsidR="0058123F" w:rsidRPr="00217562">
        <w:rPr>
          <w:rFonts w:ascii="Arial" w:hAnsi="Arial" w:cs="Arial"/>
          <w:bCs/>
          <w:sz w:val="18"/>
          <w:szCs w:val="18"/>
        </w:rPr>
        <w:t>without a disability</w:t>
      </w:r>
      <w:r w:rsidR="00716D70" w:rsidRPr="00217562">
        <w:rPr>
          <w:rFonts w:ascii="Arial" w:hAnsi="Arial" w:cs="Arial"/>
          <w:bCs/>
          <w:sz w:val="18"/>
          <w:szCs w:val="18"/>
        </w:rPr>
        <w:t>, and not a WIC participant.</w:t>
      </w:r>
    </w:p>
    <w:p w14:paraId="78D72729" w14:textId="77777777" w:rsidR="00370135" w:rsidRPr="00217562" w:rsidRDefault="00370135" w:rsidP="00BC3ED4">
      <w:pPr>
        <w:spacing w:before="120" w:after="0"/>
        <w:rPr>
          <w:rFonts w:ascii="Arial" w:hAnsi="Arial" w:cs="Arial"/>
          <w:bCs/>
          <w:sz w:val="20"/>
          <w:szCs w:val="20"/>
        </w:rPr>
        <w:sectPr w:rsidR="00370135" w:rsidRPr="00217562" w:rsidSect="00013510">
          <w:pgSz w:w="15840" w:h="12240" w:orient="landscape"/>
          <w:pgMar w:top="432" w:right="1440" w:bottom="432" w:left="1440" w:header="720" w:footer="720" w:gutter="0"/>
          <w:cols w:space="720"/>
          <w:docGrid w:linePitch="360"/>
        </w:sectPr>
      </w:pPr>
    </w:p>
    <w:p w14:paraId="0CBB57E4" w14:textId="24981129" w:rsidR="00BC3ED4" w:rsidRPr="00217562" w:rsidRDefault="00BC3ED4" w:rsidP="00BC3ED4">
      <w:pPr>
        <w:spacing w:before="120" w:after="0"/>
        <w:rPr>
          <w:rFonts w:ascii="Arial" w:hAnsi="Arial" w:cs="Arial"/>
          <w:bCs/>
          <w:sz w:val="20"/>
          <w:szCs w:val="20"/>
        </w:rPr>
        <w:sectPr w:rsidR="00BC3ED4" w:rsidRPr="00217562" w:rsidSect="00370135">
          <w:type w:val="continuous"/>
          <w:pgSz w:w="15840" w:h="12240" w:orient="landscape"/>
          <w:pgMar w:top="432" w:right="1440" w:bottom="432" w:left="1440" w:header="720" w:footer="720" w:gutter="0"/>
          <w:cols w:space="720"/>
          <w:docGrid w:linePitch="360"/>
        </w:sectPr>
      </w:pPr>
    </w:p>
    <w:p w14:paraId="28ABAC0B" w14:textId="3764BA66" w:rsidR="002D23B4" w:rsidRPr="00217562" w:rsidRDefault="002D23B4" w:rsidP="00217562">
      <w:pPr>
        <w:pStyle w:val="Heading3"/>
        <w:rPr>
          <w:rFonts w:ascii="Arial" w:hAnsi="Arial" w:cs="Arial"/>
        </w:rPr>
      </w:pPr>
      <w:bookmarkStart w:id="94" w:name="_Toc91142134"/>
      <w:r w:rsidRPr="00217562">
        <w:rPr>
          <w:rFonts w:ascii="Arial" w:hAnsi="Arial" w:cs="Arial"/>
        </w:rPr>
        <w:lastRenderedPageBreak/>
        <w:t xml:space="preserve">Hospital </w:t>
      </w:r>
      <w:r w:rsidR="003E1927">
        <w:rPr>
          <w:rFonts w:ascii="Arial" w:hAnsi="Arial" w:cs="Arial"/>
        </w:rPr>
        <w:t>b</w:t>
      </w:r>
      <w:r w:rsidR="003E1927" w:rsidRPr="00217562">
        <w:rPr>
          <w:rFonts w:ascii="Arial" w:hAnsi="Arial" w:cs="Arial"/>
        </w:rPr>
        <w:t xml:space="preserve">reastfeeding </w:t>
      </w:r>
      <w:r w:rsidR="003E1927">
        <w:rPr>
          <w:rFonts w:ascii="Arial" w:hAnsi="Arial" w:cs="Arial"/>
        </w:rPr>
        <w:t>p</w:t>
      </w:r>
      <w:r w:rsidR="003E1927" w:rsidRPr="00217562">
        <w:rPr>
          <w:rFonts w:ascii="Arial" w:hAnsi="Arial" w:cs="Arial"/>
        </w:rPr>
        <w:t>ractices</w:t>
      </w:r>
      <w:bookmarkEnd w:id="94"/>
      <w:r w:rsidR="003E1927" w:rsidRPr="00217562">
        <w:rPr>
          <w:rFonts w:ascii="Arial" w:hAnsi="Arial" w:cs="Arial"/>
        </w:rPr>
        <w:t xml:space="preserve"> </w:t>
      </w:r>
    </w:p>
    <w:p w14:paraId="5A15CAF1" w14:textId="72F0CA25" w:rsidR="00370135" w:rsidRPr="00217562" w:rsidRDefault="002F7E39" w:rsidP="00160760">
      <w:pPr>
        <w:spacing w:before="120" w:after="160"/>
        <w:ind w:right="720"/>
        <w:rPr>
          <w:rFonts w:ascii="Arial" w:hAnsi="Arial" w:cs="Arial"/>
        </w:rPr>
      </w:pPr>
      <w:r w:rsidRPr="00217562">
        <w:rPr>
          <w:rFonts w:ascii="Arial" w:hAnsi="Arial" w:cs="Arial"/>
        </w:rPr>
        <w:t xml:space="preserve">The majority </w:t>
      </w:r>
      <w:r w:rsidR="002D23B4" w:rsidRPr="00217562">
        <w:rPr>
          <w:rFonts w:ascii="Arial" w:hAnsi="Arial" w:cs="Arial"/>
        </w:rPr>
        <w:t xml:space="preserve">(97.7%) of </w:t>
      </w:r>
      <w:r w:rsidR="00C65F93" w:rsidRPr="00217562">
        <w:rPr>
          <w:rFonts w:ascii="Arial" w:hAnsi="Arial" w:cs="Arial"/>
        </w:rPr>
        <w:t xml:space="preserve">mothers reported that </w:t>
      </w:r>
      <w:r w:rsidR="002D23B4" w:rsidRPr="00217562">
        <w:rPr>
          <w:rFonts w:ascii="Arial" w:hAnsi="Arial" w:cs="Arial"/>
        </w:rPr>
        <w:t>hospital staff gave</w:t>
      </w:r>
      <w:r w:rsidR="00693B04" w:rsidRPr="00217562">
        <w:rPr>
          <w:rFonts w:ascii="Arial" w:hAnsi="Arial" w:cs="Arial"/>
        </w:rPr>
        <w:t xml:space="preserve"> them</w:t>
      </w:r>
      <w:r w:rsidR="002D23B4" w:rsidRPr="00217562">
        <w:rPr>
          <w:rFonts w:ascii="Arial" w:hAnsi="Arial" w:cs="Arial"/>
        </w:rPr>
        <w:t xml:space="preserve"> information about breastfeeding</w:t>
      </w:r>
      <w:r w:rsidR="00E45F32" w:rsidRPr="00217562">
        <w:rPr>
          <w:rFonts w:ascii="Arial" w:hAnsi="Arial" w:cs="Arial"/>
        </w:rPr>
        <w:t xml:space="preserve"> during the maternal delivery hospital stay</w:t>
      </w:r>
      <w:r w:rsidR="002D23B4" w:rsidRPr="00217562">
        <w:rPr>
          <w:rFonts w:ascii="Arial" w:hAnsi="Arial" w:cs="Arial"/>
        </w:rPr>
        <w:t xml:space="preserve">, 91.5% of </w:t>
      </w:r>
      <w:r w:rsidR="00D274D5" w:rsidRPr="00217562">
        <w:rPr>
          <w:rFonts w:ascii="Arial" w:hAnsi="Arial" w:cs="Arial"/>
        </w:rPr>
        <w:t>infants</w:t>
      </w:r>
      <w:r w:rsidR="002D23B4" w:rsidRPr="00217562">
        <w:rPr>
          <w:rFonts w:ascii="Arial" w:hAnsi="Arial" w:cs="Arial"/>
        </w:rPr>
        <w:t xml:space="preserve"> stayed in the mother’s room, </w:t>
      </w:r>
      <w:r w:rsidR="00495736" w:rsidRPr="00217562">
        <w:rPr>
          <w:rFonts w:ascii="Arial" w:hAnsi="Arial" w:cs="Arial"/>
        </w:rPr>
        <w:t>89.0</w:t>
      </w:r>
      <w:r w:rsidR="00693B04" w:rsidRPr="00217562">
        <w:rPr>
          <w:rFonts w:ascii="Arial" w:hAnsi="Arial" w:cs="Arial"/>
        </w:rPr>
        <w:t xml:space="preserve">% of </w:t>
      </w:r>
      <w:r w:rsidR="00D274D5" w:rsidRPr="00217562">
        <w:rPr>
          <w:rFonts w:ascii="Arial" w:hAnsi="Arial" w:cs="Arial"/>
        </w:rPr>
        <w:t>infants</w:t>
      </w:r>
      <w:r w:rsidR="00693B04" w:rsidRPr="00217562">
        <w:rPr>
          <w:rFonts w:ascii="Arial" w:hAnsi="Arial" w:cs="Arial"/>
        </w:rPr>
        <w:t xml:space="preserve"> were placed in skin to skin contact within the first hour of life, </w:t>
      </w:r>
      <w:r w:rsidR="002D23B4" w:rsidRPr="00217562">
        <w:rPr>
          <w:rFonts w:ascii="Arial" w:hAnsi="Arial" w:cs="Arial"/>
        </w:rPr>
        <w:t xml:space="preserve">and 96.3% of </w:t>
      </w:r>
      <w:r w:rsidR="00D274D5" w:rsidRPr="00217562">
        <w:rPr>
          <w:rFonts w:ascii="Arial" w:hAnsi="Arial" w:cs="Arial"/>
        </w:rPr>
        <w:t>infants</w:t>
      </w:r>
      <w:r w:rsidR="002D23B4" w:rsidRPr="00217562">
        <w:rPr>
          <w:rFonts w:ascii="Arial" w:hAnsi="Arial" w:cs="Arial"/>
        </w:rPr>
        <w:t xml:space="preserve"> were breastfed in the hospital</w:t>
      </w:r>
      <w:r w:rsidR="00E45F32" w:rsidRPr="00217562">
        <w:rPr>
          <w:rFonts w:ascii="Arial" w:hAnsi="Arial" w:cs="Arial"/>
        </w:rPr>
        <w:t xml:space="preserve"> (</w:t>
      </w:r>
      <w:hyperlink w:anchor="Figure_8" w:history="1">
        <w:r w:rsidR="00E45F32" w:rsidRPr="009120F8">
          <w:rPr>
            <w:rStyle w:val="Hyperlink"/>
            <w:rFonts w:ascii="Arial" w:hAnsi="Arial" w:cs="Arial"/>
          </w:rPr>
          <w:t xml:space="preserve">Figure </w:t>
        </w:r>
        <w:r w:rsidR="00303F33" w:rsidRPr="009120F8">
          <w:rPr>
            <w:rStyle w:val="Hyperlink"/>
            <w:rFonts w:ascii="Arial" w:hAnsi="Arial" w:cs="Arial"/>
          </w:rPr>
          <w:t>8</w:t>
        </w:r>
      </w:hyperlink>
      <w:r w:rsidR="00E45F32" w:rsidRPr="00217562">
        <w:rPr>
          <w:rFonts w:ascii="Arial" w:hAnsi="Arial" w:cs="Arial"/>
        </w:rPr>
        <w:t>)</w:t>
      </w:r>
      <w:r w:rsidR="002D23B4" w:rsidRPr="00217562">
        <w:rPr>
          <w:rFonts w:ascii="Arial" w:hAnsi="Arial" w:cs="Arial"/>
        </w:rPr>
        <w:t xml:space="preserve">. </w:t>
      </w:r>
    </w:p>
    <w:p w14:paraId="25B04CFB" w14:textId="77777777" w:rsidR="001C6A8F" w:rsidRDefault="001C6A8F" w:rsidP="00437D93">
      <w:pPr>
        <w:pStyle w:val="Caption"/>
        <w:rPr>
          <w:rFonts w:ascii="Arial" w:hAnsi="Arial" w:cs="Arial"/>
          <w:b/>
          <w:bCs/>
          <w:i w:val="0"/>
          <w:iCs w:val="0"/>
          <w:sz w:val="22"/>
          <w:szCs w:val="22"/>
        </w:rPr>
      </w:pPr>
    </w:p>
    <w:p w14:paraId="688820B5" w14:textId="1B59B1A9" w:rsidR="00567634" w:rsidRPr="00437D93" w:rsidRDefault="00303F33" w:rsidP="00437D93">
      <w:pPr>
        <w:pStyle w:val="Caption"/>
        <w:rPr>
          <w:rFonts w:ascii="Arial" w:hAnsi="Arial" w:cs="Arial"/>
          <w:b/>
          <w:bCs/>
          <w:i w:val="0"/>
          <w:iCs w:val="0"/>
          <w:sz w:val="22"/>
          <w:szCs w:val="22"/>
        </w:rPr>
      </w:pPr>
      <w:bookmarkStart w:id="95" w:name="Figure_8"/>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8</w:t>
      </w:r>
      <w:r w:rsidRPr="00437D93">
        <w:rPr>
          <w:rFonts w:ascii="Arial" w:hAnsi="Arial" w:cs="Arial"/>
          <w:b/>
          <w:bCs/>
          <w:i w:val="0"/>
          <w:iCs w:val="0"/>
          <w:sz w:val="22"/>
          <w:szCs w:val="22"/>
        </w:rPr>
        <w:fldChar w:fldCharType="end"/>
      </w:r>
      <w:bookmarkEnd w:id="95"/>
      <w:r w:rsidRPr="00437D93">
        <w:rPr>
          <w:rFonts w:ascii="Arial" w:hAnsi="Arial" w:cs="Arial"/>
          <w:b/>
          <w:bCs/>
          <w:i w:val="0"/>
          <w:iCs w:val="0"/>
          <w:sz w:val="22"/>
          <w:szCs w:val="22"/>
        </w:rPr>
        <w:t>. Hospital breastfeeding practices for maternal delivery hospital stay, MA PRAMS, 2017–2018</w:t>
      </w:r>
    </w:p>
    <w:p w14:paraId="217C4CC8" w14:textId="77777777" w:rsidR="00370135" w:rsidRPr="00217562" w:rsidRDefault="00C67E80" w:rsidP="002D23B4">
      <w:pPr>
        <w:pStyle w:val="figtitle"/>
        <w:ind w:left="0" w:right="720"/>
        <w:jc w:val="left"/>
        <w:rPr>
          <w:rFonts w:ascii="Arial" w:hAnsi="Arial" w:cs="Arial"/>
        </w:rPr>
        <w:sectPr w:rsidR="00370135" w:rsidRPr="00217562" w:rsidSect="00370135">
          <w:pgSz w:w="15840" w:h="12240" w:orient="landscape"/>
          <w:pgMar w:top="1440" w:right="1152" w:bottom="1440" w:left="1152" w:header="576" w:footer="432" w:gutter="0"/>
          <w:cols w:space="720"/>
          <w:docGrid w:linePitch="360"/>
        </w:sectPr>
      </w:pPr>
      <w:r w:rsidRPr="00217562">
        <w:rPr>
          <w:rFonts w:ascii="Arial" w:hAnsi="Arial" w:cs="Arial"/>
          <w:noProof/>
        </w:rPr>
        <w:drawing>
          <wp:inline distT="0" distB="0" distL="0" distR="0" wp14:anchorId="4392B4E0" wp14:editId="1BD5D7F9">
            <wp:extent cx="8243248" cy="4222115"/>
            <wp:effectExtent l="0" t="0" r="5715" b="6985"/>
            <wp:docPr id="284" name="Chart 284">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FB7100" w14:textId="77777777" w:rsidR="004C290F" w:rsidRPr="002B1D1D" w:rsidRDefault="00560E0E" w:rsidP="00217562">
      <w:pPr>
        <w:pStyle w:val="Heading2"/>
        <w:rPr>
          <w:rFonts w:ascii="Arial" w:hAnsi="Arial" w:cs="Arial"/>
          <w:sz w:val="28"/>
          <w:szCs w:val="28"/>
        </w:rPr>
      </w:pPr>
      <w:bookmarkStart w:id="96" w:name="Emotional_Wellness"/>
      <w:bookmarkStart w:id="97" w:name="_Toc91142135"/>
      <w:r w:rsidRPr="00256824">
        <w:rPr>
          <w:rFonts w:ascii="Arial" w:hAnsi="Arial" w:cs="Arial"/>
          <w:b/>
          <w:bCs/>
          <w:sz w:val="28"/>
          <w:szCs w:val="28"/>
        </w:rPr>
        <w:lastRenderedPageBreak/>
        <w:t>Emotional Wellness</w:t>
      </w:r>
      <w:r w:rsidRPr="002B1D1D">
        <w:rPr>
          <w:rFonts w:ascii="Arial" w:hAnsi="Arial" w:cs="Arial"/>
          <w:sz w:val="28"/>
          <w:szCs w:val="28"/>
        </w:rPr>
        <w:t>:</w:t>
      </w:r>
      <w:bookmarkEnd w:id="97"/>
      <w:r w:rsidRPr="002B1D1D">
        <w:rPr>
          <w:rFonts w:ascii="Arial" w:hAnsi="Arial" w:cs="Arial"/>
          <w:sz w:val="28"/>
          <w:szCs w:val="28"/>
        </w:rPr>
        <w:t xml:space="preserve"> </w:t>
      </w:r>
    </w:p>
    <w:p w14:paraId="0F15B717" w14:textId="162FEF49" w:rsidR="00D70AB4" w:rsidRPr="00217562" w:rsidRDefault="00D70AB4" w:rsidP="00160760">
      <w:pPr>
        <w:pStyle w:val="Heading3"/>
        <w:ind w:right="720"/>
        <w:rPr>
          <w:rFonts w:ascii="Arial" w:hAnsi="Arial" w:cs="Arial"/>
          <w:b/>
          <w:bCs/>
        </w:rPr>
      </w:pPr>
      <w:bookmarkStart w:id="98" w:name="_Hlk88129403"/>
      <w:bookmarkStart w:id="99" w:name="_Toc91142136"/>
      <w:bookmarkEnd w:id="96"/>
      <w:r w:rsidRPr="00217562">
        <w:rPr>
          <w:rFonts w:ascii="Arial" w:hAnsi="Arial" w:cs="Arial"/>
        </w:rPr>
        <w:t xml:space="preserve">Screening for depression during prenatal </w:t>
      </w:r>
      <w:r w:rsidR="00693B04" w:rsidRPr="00217562">
        <w:rPr>
          <w:rFonts w:ascii="Arial" w:hAnsi="Arial" w:cs="Arial"/>
        </w:rPr>
        <w:t xml:space="preserve">care </w:t>
      </w:r>
      <w:r w:rsidRPr="00217562">
        <w:rPr>
          <w:rFonts w:ascii="Arial" w:hAnsi="Arial" w:cs="Arial"/>
        </w:rPr>
        <w:t>or postpartum visits</w:t>
      </w:r>
      <w:bookmarkEnd w:id="99"/>
    </w:p>
    <w:p w14:paraId="43808D88" w14:textId="2488770E" w:rsidR="00484960" w:rsidRPr="00217562" w:rsidRDefault="00D70AB4" w:rsidP="00160760">
      <w:pPr>
        <w:spacing w:before="120" w:after="160"/>
        <w:ind w:right="720"/>
        <w:rPr>
          <w:rFonts w:ascii="Arial" w:hAnsi="Arial" w:cs="Arial"/>
        </w:rPr>
      </w:pPr>
      <w:bookmarkStart w:id="100" w:name="Depression_symptoms"/>
      <w:bookmarkEnd w:id="98"/>
      <w:r w:rsidRPr="00217562">
        <w:rPr>
          <w:rFonts w:ascii="Arial" w:hAnsi="Arial" w:cs="Arial"/>
          <w:color w:val="212121"/>
          <w:shd w:val="clear" w:color="auto" w:fill="FFFFFF"/>
        </w:rPr>
        <w:t xml:space="preserve">Screening for depression symptoms during pregnancy </w:t>
      </w:r>
      <w:bookmarkEnd w:id="100"/>
      <w:r w:rsidRPr="00217562">
        <w:rPr>
          <w:rFonts w:ascii="Arial" w:hAnsi="Arial" w:cs="Arial"/>
          <w:color w:val="212121"/>
          <w:shd w:val="clear" w:color="auto" w:fill="FFFFFF"/>
        </w:rPr>
        <w:t xml:space="preserve">has been reported to help identify women at risk for early cessation of exclusive breastfeeding, </w:t>
      </w:r>
      <w:r w:rsidR="00EB0A24" w:rsidRPr="00217562">
        <w:rPr>
          <w:rFonts w:ascii="Arial" w:hAnsi="Arial" w:cs="Arial"/>
          <w:color w:val="212121"/>
          <w:shd w:val="clear" w:color="auto" w:fill="FFFFFF"/>
        </w:rPr>
        <w:t>whereas</w:t>
      </w:r>
      <w:r w:rsidR="00EB0A24" w:rsidRPr="00217562" w:rsidDel="00EB0A24">
        <w:rPr>
          <w:rFonts w:ascii="Arial" w:hAnsi="Arial" w:cs="Arial"/>
          <w:color w:val="212121"/>
          <w:shd w:val="clear" w:color="auto" w:fill="FFFFFF"/>
        </w:rPr>
        <w:t xml:space="preserve"> </w:t>
      </w:r>
      <w:r w:rsidRPr="00217562">
        <w:rPr>
          <w:rFonts w:ascii="Arial" w:hAnsi="Arial" w:cs="Arial"/>
          <w:color w:val="212121"/>
          <w:shd w:val="clear" w:color="auto" w:fill="FFFFFF"/>
        </w:rPr>
        <w:t xml:space="preserve">exclusive breastfeeding may help to reduce symptoms of depression from childbirth to 3 months postpartum </w:t>
      </w:r>
      <w:r w:rsidRPr="00217562">
        <w:rPr>
          <w:rStyle w:val="docsum-authors"/>
          <w:rFonts w:ascii="Arial" w:hAnsi="Arial" w:cs="Arial"/>
        </w:rPr>
        <w:t>(Figueiredo et al., 2014).</w:t>
      </w:r>
      <w:r w:rsidR="000C6A32" w:rsidRPr="00217562">
        <w:rPr>
          <w:rStyle w:val="docsum-authors"/>
          <w:rFonts w:ascii="Arial" w:hAnsi="Arial" w:cs="Arial"/>
        </w:rPr>
        <w:t xml:space="preserve"> </w:t>
      </w:r>
      <w:r w:rsidR="00484960" w:rsidRPr="00217562">
        <w:rPr>
          <w:rFonts w:ascii="Arial" w:hAnsi="Arial" w:cs="Arial"/>
          <w:shd w:val="clear" w:color="auto" w:fill="FFFFFF"/>
        </w:rPr>
        <w:t xml:space="preserve">Prenatal education and screening for depression at hospital delivery may be feasible and </w:t>
      </w:r>
      <w:r w:rsidR="00A737B1" w:rsidRPr="00217562">
        <w:rPr>
          <w:rFonts w:ascii="Arial" w:hAnsi="Arial" w:cs="Arial"/>
          <w:shd w:val="clear" w:color="auto" w:fill="FFFFFF"/>
        </w:rPr>
        <w:t xml:space="preserve">may </w:t>
      </w:r>
      <w:r w:rsidR="00484960" w:rsidRPr="00217562">
        <w:rPr>
          <w:rFonts w:ascii="Arial" w:hAnsi="Arial" w:cs="Arial"/>
          <w:shd w:val="clear" w:color="auto" w:fill="FFFFFF"/>
        </w:rPr>
        <w:t xml:space="preserve">result in </w:t>
      </w:r>
      <w:r w:rsidR="00A737B1" w:rsidRPr="00217562">
        <w:rPr>
          <w:rFonts w:ascii="Arial" w:hAnsi="Arial" w:cs="Arial"/>
          <w:shd w:val="clear" w:color="auto" w:fill="FFFFFF"/>
        </w:rPr>
        <w:t xml:space="preserve">more </w:t>
      </w:r>
      <w:r w:rsidR="00484960" w:rsidRPr="00217562">
        <w:rPr>
          <w:rFonts w:ascii="Arial" w:hAnsi="Arial" w:cs="Arial"/>
          <w:shd w:val="clear" w:color="auto" w:fill="FFFFFF"/>
        </w:rPr>
        <w:t>women being educated and screened (</w:t>
      </w:r>
      <w:hyperlink r:id="rId43" w:history="1">
        <w:r w:rsidR="00484960" w:rsidRPr="00217562">
          <w:rPr>
            <w:rStyle w:val="Hyperlink"/>
            <w:rFonts w:ascii="Arial" w:hAnsi="Arial" w:cs="Arial"/>
            <w:color w:val="auto"/>
            <w:u w:val="none"/>
          </w:rPr>
          <w:t>Farr</w:t>
        </w:r>
      </w:hyperlink>
      <w:r w:rsidR="00484960" w:rsidRPr="00217562">
        <w:rPr>
          <w:rStyle w:val="authors-list-item"/>
          <w:rFonts w:ascii="Arial" w:hAnsi="Arial" w:cs="Arial"/>
        </w:rPr>
        <w:t xml:space="preserve"> et al., 2014)</w:t>
      </w:r>
      <w:r w:rsidR="00484960" w:rsidRPr="00217562">
        <w:rPr>
          <w:rFonts w:ascii="Arial" w:hAnsi="Arial" w:cs="Arial"/>
          <w:shd w:val="clear" w:color="auto" w:fill="FFFFFF"/>
        </w:rPr>
        <w:t xml:space="preserve">. </w:t>
      </w:r>
    </w:p>
    <w:p w14:paraId="4346F694" w14:textId="26F3BF5E" w:rsidR="003F15C4" w:rsidRPr="00217562" w:rsidRDefault="00E45F32" w:rsidP="0034295D">
      <w:pPr>
        <w:pStyle w:val="figtitle"/>
        <w:spacing w:line="276" w:lineRule="auto"/>
        <w:ind w:left="0" w:right="720"/>
        <w:jc w:val="left"/>
        <w:rPr>
          <w:rFonts w:ascii="Arial" w:hAnsi="Arial" w:cs="Arial"/>
          <w:b w:val="0"/>
        </w:rPr>
      </w:pPr>
      <w:r w:rsidRPr="00217562">
        <w:rPr>
          <w:rFonts w:ascii="Arial" w:hAnsi="Arial" w:cs="Arial"/>
          <w:b w:val="0"/>
        </w:rPr>
        <w:t>D</w:t>
      </w:r>
      <w:r w:rsidR="003F15C4" w:rsidRPr="00217562">
        <w:rPr>
          <w:rFonts w:ascii="Arial" w:hAnsi="Arial" w:cs="Arial"/>
          <w:b w:val="0"/>
        </w:rPr>
        <w:t xml:space="preserve">uring 2017-2018, </w:t>
      </w:r>
      <w:r w:rsidR="00A737B1" w:rsidRPr="00217562">
        <w:rPr>
          <w:rFonts w:ascii="Arial" w:hAnsi="Arial" w:cs="Arial"/>
          <w:b w:val="0"/>
        </w:rPr>
        <w:t xml:space="preserve">the </w:t>
      </w:r>
      <w:r w:rsidR="003F15C4" w:rsidRPr="00217562">
        <w:rPr>
          <w:rFonts w:ascii="Arial" w:hAnsi="Arial" w:cs="Arial"/>
          <w:b w:val="0"/>
        </w:rPr>
        <w:t xml:space="preserve">majority of mothers reported that health care providers </w:t>
      </w:r>
      <w:r w:rsidR="00693B04" w:rsidRPr="00217562">
        <w:rPr>
          <w:rFonts w:ascii="Arial" w:hAnsi="Arial" w:cs="Arial"/>
          <w:b w:val="0"/>
        </w:rPr>
        <w:t>asked if they were feeling down or depressed</w:t>
      </w:r>
      <w:r w:rsidR="003F15C4" w:rsidRPr="00217562">
        <w:rPr>
          <w:rFonts w:ascii="Arial" w:hAnsi="Arial" w:cs="Arial"/>
          <w:b w:val="0"/>
        </w:rPr>
        <w:t xml:space="preserve"> during their prenatal </w:t>
      </w:r>
      <w:r w:rsidR="00693B04" w:rsidRPr="00217562">
        <w:rPr>
          <w:rFonts w:ascii="Arial" w:hAnsi="Arial" w:cs="Arial"/>
          <w:b w:val="0"/>
        </w:rPr>
        <w:t xml:space="preserve">care </w:t>
      </w:r>
      <w:r w:rsidR="003F15C4" w:rsidRPr="00217562">
        <w:rPr>
          <w:rFonts w:ascii="Arial" w:hAnsi="Arial" w:cs="Arial"/>
          <w:b w:val="0"/>
        </w:rPr>
        <w:t xml:space="preserve">visits (83.8% in 2017 and 82.5% in 2018, respectively) </w:t>
      </w:r>
      <w:r w:rsidR="00C629E6" w:rsidRPr="00217562">
        <w:rPr>
          <w:rFonts w:ascii="Arial" w:hAnsi="Arial" w:cs="Arial"/>
          <w:b w:val="0"/>
        </w:rPr>
        <w:t>and</w:t>
      </w:r>
      <w:r w:rsidR="003F15C4" w:rsidRPr="00217562">
        <w:rPr>
          <w:rFonts w:ascii="Arial" w:hAnsi="Arial" w:cs="Arial"/>
          <w:b w:val="0"/>
        </w:rPr>
        <w:t xml:space="preserve"> </w:t>
      </w:r>
      <w:r w:rsidR="00693B04" w:rsidRPr="00217562">
        <w:rPr>
          <w:rFonts w:ascii="Arial" w:hAnsi="Arial" w:cs="Arial"/>
          <w:b w:val="0"/>
        </w:rPr>
        <w:t xml:space="preserve">during </w:t>
      </w:r>
      <w:r w:rsidR="00652CB0" w:rsidRPr="00217562">
        <w:rPr>
          <w:rFonts w:ascii="Arial" w:hAnsi="Arial" w:cs="Arial"/>
          <w:b w:val="0"/>
        </w:rPr>
        <w:t xml:space="preserve">their </w:t>
      </w:r>
      <w:r w:rsidR="003F15C4" w:rsidRPr="00217562">
        <w:rPr>
          <w:rFonts w:ascii="Arial" w:hAnsi="Arial" w:cs="Arial"/>
          <w:b w:val="0"/>
        </w:rPr>
        <w:t xml:space="preserve">postpartum visits (86.5% in 2017 and 87.3% in 2018, respectively). </w:t>
      </w:r>
      <w:r w:rsidR="00843F8E" w:rsidRPr="00217562">
        <w:rPr>
          <w:rFonts w:ascii="Arial" w:hAnsi="Arial" w:cs="Arial"/>
          <w:b w:val="0"/>
        </w:rPr>
        <w:t xml:space="preserve">There was no significant difference in the prevalence of women </w:t>
      </w:r>
      <w:r w:rsidR="00652CB0" w:rsidRPr="00217562">
        <w:rPr>
          <w:rFonts w:ascii="Arial" w:hAnsi="Arial" w:cs="Arial"/>
          <w:b w:val="0"/>
        </w:rPr>
        <w:t>being screened for</w:t>
      </w:r>
      <w:r w:rsidR="00693B04" w:rsidRPr="00217562">
        <w:rPr>
          <w:rFonts w:ascii="Arial" w:hAnsi="Arial" w:cs="Arial"/>
          <w:b w:val="0"/>
        </w:rPr>
        <w:t xml:space="preserve"> depression</w:t>
      </w:r>
      <w:r w:rsidR="00843F8E" w:rsidRPr="00217562">
        <w:rPr>
          <w:rFonts w:ascii="Arial" w:hAnsi="Arial" w:cs="Arial"/>
          <w:b w:val="0"/>
        </w:rPr>
        <w:t xml:space="preserve"> between 2017 and 2018 during prenatal </w:t>
      </w:r>
      <w:r w:rsidR="00693B04" w:rsidRPr="00217562">
        <w:rPr>
          <w:rFonts w:ascii="Arial" w:hAnsi="Arial" w:cs="Arial"/>
          <w:b w:val="0"/>
        </w:rPr>
        <w:t xml:space="preserve">care </w:t>
      </w:r>
      <w:r w:rsidR="00843F8E" w:rsidRPr="00217562">
        <w:rPr>
          <w:rFonts w:ascii="Arial" w:hAnsi="Arial" w:cs="Arial"/>
          <w:b w:val="0"/>
        </w:rPr>
        <w:t>or postpartum visit</w:t>
      </w:r>
      <w:r w:rsidR="00652CB0" w:rsidRPr="00217562">
        <w:rPr>
          <w:rFonts w:ascii="Arial" w:hAnsi="Arial" w:cs="Arial"/>
          <w:b w:val="0"/>
        </w:rPr>
        <w:t>s</w:t>
      </w:r>
      <w:r w:rsidR="00843F8E" w:rsidRPr="00217562">
        <w:rPr>
          <w:rFonts w:ascii="Arial" w:hAnsi="Arial" w:cs="Arial"/>
          <w:b w:val="0"/>
        </w:rPr>
        <w:t xml:space="preserve">. </w:t>
      </w:r>
      <w:r w:rsidR="003F15C4" w:rsidRPr="00217562">
        <w:rPr>
          <w:rFonts w:ascii="Arial" w:hAnsi="Arial" w:cs="Arial"/>
          <w:b w:val="0"/>
        </w:rPr>
        <w:t xml:space="preserve">Overall, </w:t>
      </w:r>
      <w:r w:rsidR="003354CF" w:rsidRPr="00217562">
        <w:rPr>
          <w:rFonts w:ascii="Arial" w:hAnsi="Arial" w:cs="Arial"/>
          <w:b w:val="0"/>
        </w:rPr>
        <w:t xml:space="preserve">more than 95% of mothers </w:t>
      </w:r>
      <w:r w:rsidR="00652CB0" w:rsidRPr="00217562">
        <w:rPr>
          <w:rFonts w:ascii="Arial" w:hAnsi="Arial" w:cs="Arial"/>
          <w:b w:val="0"/>
        </w:rPr>
        <w:t>reported being screened for depression</w:t>
      </w:r>
      <w:r w:rsidR="003354CF" w:rsidRPr="00217562">
        <w:rPr>
          <w:rFonts w:ascii="Arial" w:hAnsi="Arial" w:cs="Arial"/>
          <w:b w:val="0"/>
        </w:rPr>
        <w:t xml:space="preserve"> during their prenatal </w:t>
      </w:r>
      <w:r w:rsidR="00652CB0" w:rsidRPr="00217562">
        <w:rPr>
          <w:rFonts w:ascii="Arial" w:hAnsi="Arial" w:cs="Arial"/>
          <w:b w:val="0"/>
        </w:rPr>
        <w:t xml:space="preserve">care </w:t>
      </w:r>
      <w:r w:rsidR="003354CF" w:rsidRPr="00217562">
        <w:rPr>
          <w:rFonts w:ascii="Arial" w:hAnsi="Arial" w:cs="Arial"/>
          <w:b w:val="0"/>
        </w:rPr>
        <w:t>or postpartum visits (</w:t>
      </w:r>
      <w:r w:rsidR="003F15C4" w:rsidRPr="00217562">
        <w:rPr>
          <w:rFonts w:ascii="Arial" w:hAnsi="Arial" w:cs="Arial"/>
          <w:b w:val="0"/>
        </w:rPr>
        <w:t xml:space="preserve">95.6% in 2017 and </w:t>
      </w:r>
      <w:r w:rsidR="003354CF" w:rsidRPr="00217562">
        <w:rPr>
          <w:rFonts w:ascii="Arial" w:hAnsi="Arial" w:cs="Arial"/>
          <w:b w:val="0"/>
        </w:rPr>
        <w:t>96</w:t>
      </w:r>
      <w:r w:rsidR="003F15C4" w:rsidRPr="00217562">
        <w:rPr>
          <w:rFonts w:ascii="Arial" w:hAnsi="Arial" w:cs="Arial"/>
          <w:b w:val="0"/>
        </w:rPr>
        <w:t>.</w:t>
      </w:r>
      <w:r w:rsidR="003354CF" w:rsidRPr="00217562">
        <w:rPr>
          <w:rFonts w:ascii="Arial" w:hAnsi="Arial" w:cs="Arial"/>
          <w:b w:val="0"/>
        </w:rPr>
        <w:t>4</w:t>
      </w:r>
      <w:r w:rsidR="003F15C4" w:rsidRPr="00217562">
        <w:rPr>
          <w:rFonts w:ascii="Arial" w:hAnsi="Arial" w:cs="Arial"/>
          <w:b w:val="0"/>
        </w:rPr>
        <w:t>% in 2018</w:t>
      </w:r>
      <w:r w:rsidR="003354CF" w:rsidRPr="00217562">
        <w:rPr>
          <w:rFonts w:ascii="Arial" w:hAnsi="Arial" w:cs="Arial"/>
          <w:b w:val="0"/>
        </w:rPr>
        <w:t>)</w:t>
      </w:r>
      <w:r w:rsidRPr="00217562">
        <w:rPr>
          <w:rFonts w:ascii="Arial" w:hAnsi="Arial" w:cs="Arial"/>
          <w:b w:val="0"/>
        </w:rPr>
        <w:t xml:space="preserve"> (</w:t>
      </w:r>
      <w:hyperlink w:anchor="Figure_9" w:history="1">
        <w:r w:rsidRPr="009120F8">
          <w:rPr>
            <w:rStyle w:val="Hyperlink"/>
            <w:rFonts w:ascii="Arial" w:hAnsi="Arial" w:cs="Arial"/>
            <w:b w:val="0"/>
          </w:rPr>
          <w:t xml:space="preserve">Figure </w:t>
        </w:r>
        <w:r w:rsidR="00303F33" w:rsidRPr="009120F8">
          <w:rPr>
            <w:rStyle w:val="Hyperlink"/>
            <w:rFonts w:ascii="Arial" w:hAnsi="Arial" w:cs="Arial"/>
            <w:b w:val="0"/>
          </w:rPr>
          <w:t>9</w:t>
        </w:r>
      </w:hyperlink>
      <w:r w:rsidRPr="00217562">
        <w:rPr>
          <w:rFonts w:ascii="Arial" w:hAnsi="Arial" w:cs="Arial"/>
          <w:b w:val="0"/>
        </w:rPr>
        <w:t>)</w:t>
      </w:r>
      <w:r w:rsidR="003354CF" w:rsidRPr="00217562">
        <w:rPr>
          <w:rFonts w:ascii="Arial" w:hAnsi="Arial" w:cs="Arial"/>
          <w:b w:val="0"/>
        </w:rPr>
        <w:t>.</w:t>
      </w:r>
      <w:r w:rsidR="00633392" w:rsidRPr="00217562">
        <w:rPr>
          <w:rFonts w:ascii="Arial" w:hAnsi="Arial" w:cs="Arial"/>
          <w:b w:val="0"/>
        </w:rPr>
        <w:t xml:space="preserve"> These two </w:t>
      </w:r>
      <w:r w:rsidR="00C160B3" w:rsidRPr="00217562">
        <w:rPr>
          <w:rFonts w:ascii="Arial" w:hAnsi="Arial" w:cs="Arial"/>
          <w:b w:val="0"/>
        </w:rPr>
        <w:t xml:space="preserve">new </w:t>
      </w:r>
      <w:r w:rsidR="00633392" w:rsidRPr="00217562">
        <w:rPr>
          <w:rFonts w:ascii="Arial" w:hAnsi="Arial" w:cs="Arial"/>
          <w:b w:val="0"/>
        </w:rPr>
        <w:t xml:space="preserve">questions were added </w:t>
      </w:r>
      <w:r w:rsidR="001B3A08" w:rsidRPr="00217562">
        <w:rPr>
          <w:rFonts w:ascii="Arial" w:hAnsi="Arial" w:cs="Arial"/>
          <w:b w:val="0"/>
        </w:rPr>
        <w:t xml:space="preserve">in </w:t>
      </w:r>
      <w:r w:rsidR="00633392" w:rsidRPr="00217562">
        <w:rPr>
          <w:rFonts w:ascii="Arial" w:hAnsi="Arial" w:cs="Arial"/>
          <w:b w:val="0"/>
        </w:rPr>
        <w:t>2016 (Phase 8).</w:t>
      </w:r>
    </w:p>
    <w:p w14:paraId="146E744B" w14:textId="1D28A1FD" w:rsidR="003F15C4" w:rsidRPr="00217562" w:rsidRDefault="00303F33" w:rsidP="00437D93">
      <w:pPr>
        <w:pStyle w:val="Caption"/>
        <w:jc w:val="both"/>
        <w:rPr>
          <w:rFonts w:ascii="Arial" w:hAnsi="Arial" w:cs="Arial"/>
          <w:b/>
          <w:bCs/>
        </w:rPr>
      </w:pPr>
      <w:bookmarkStart w:id="101" w:name="Figure_9"/>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9</w:t>
      </w:r>
      <w:r w:rsidRPr="00437D93">
        <w:rPr>
          <w:rFonts w:ascii="Arial" w:hAnsi="Arial" w:cs="Arial"/>
          <w:b/>
          <w:bCs/>
          <w:i w:val="0"/>
          <w:iCs w:val="0"/>
          <w:sz w:val="22"/>
          <w:szCs w:val="22"/>
        </w:rPr>
        <w:fldChar w:fldCharType="end"/>
      </w:r>
      <w:bookmarkEnd w:id="101"/>
      <w:r w:rsidRPr="00437D93">
        <w:rPr>
          <w:rFonts w:ascii="Arial" w:hAnsi="Arial" w:cs="Arial"/>
          <w:b/>
          <w:bCs/>
          <w:i w:val="0"/>
          <w:iCs w:val="0"/>
          <w:sz w:val="22"/>
          <w:szCs w:val="22"/>
        </w:rPr>
        <w:t>. Prevalence of mothers being screened for depression during prenatal care or postpartum visits, MA PRAMS, 2017–2018</w:t>
      </w:r>
    </w:p>
    <w:p w14:paraId="6B12D9BA" w14:textId="26EE8A43" w:rsidR="00634750" w:rsidRPr="00217562" w:rsidRDefault="00634750" w:rsidP="003F15C4">
      <w:pPr>
        <w:spacing w:before="120" w:after="160" w:line="259" w:lineRule="auto"/>
        <w:ind w:right="720"/>
        <w:jc w:val="both"/>
        <w:rPr>
          <w:rFonts w:ascii="Arial" w:hAnsi="Arial" w:cs="Arial"/>
          <w:b/>
          <w:bCs/>
        </w:rPr>
      </w:pPr>
      <w:r w:rsidRPr="00217562">
        <w:rPr>
          <w:rFonts w:ascii="Arial" w:hAnsi="Arial" w:cs="Arial"/>
          <w:noProof/>
        </w:rPr>
        <w:drawing>
          <wp:inline distT="0" distB="0" distL="0" distR="0" wp14:anchorId="283AF52C" wp14:editId="0990B9BE">
            <wp:extent cx="6117220" cy="3234690"/>
            <wp:effectExtent l="0" t="0" r="0" b="3810"/>
            <wp:docPr id="285" name="Chart 285">
              <a:extLst xmlns:a="http://schemas.openxmlformats.org/drawingml/2006/main">
                <a:ext uri="{FF2B5EF4-FFF2-40B4-BE49-F238E27FC236}">
                  <a16:creationId xmlns:a16="http://schemas.microsoft.com/office/drawing/2014/main" id="{00000000-0008-0000-1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54DF23" w14:textId="2691AE11" w:rsidR="00AE1FFE" w:rsidRPr="00217562" w:rsidRDefault="00E45F32" w:rsidP="00160760">
      <w:pPr>
        <w:spacing w:before="120" w:after="160"/>
        <w:ind w:right="720"/>
        <w:rPr>
          <w:rFonts w:ascii="Arial" w:hAnsi="Arial" w:cs="Arial"/>
        </w:rPr>
      </w:pPr>
      <w:r w:rsidRPr="00217562">
        <w:rPr>
          <w:rFonts w:ascii="Arial" w:hAnsi="Arial" w:cs="Arial"/>
        </w:rPr>
        <w:t>A</w:t>
      </w:r>
      <w:r w:rsidR="00A737B1" w:rsidRPr="00217562">
        <w:rPr>
          <w:rFonts w:ascii="Arial" w:hAnsi="Arial" w:cs="Arial"/>
        </w:rPr>
        <w:t xml:space="preserve"> </w:t>
      </w:r>
      <w:r w:rsidR="003B5572" w:rsidRPr="00217562">
        <w:rPr>
          <w:rFonts w:ascii="Arial" w:hAnsi="Arial" w:cs="Arial"/>
        </w:rPr>
        <w:t>high</w:t>
      </w:r>
      <w:r w:rsidR="003354CF" w:rsidRPr="00217562">
        <w:rPr>
          <w:rFonts w:ascii="Arial" w:hAnsi="Arial" w:cs="Arial"/>
        </w:rPr>
        <w:t xml:space="preserve">er prevalence of mothers </w:t>
      </w:r>
      <w:r w:rsidR="00633392" w:rsidRPr="00217562">
        <w:rPr>
          <w:rFonts w:ascii="Arial" w:hAnsi="Arial" w:cs="Arial"/>
        </w:rPr>
        <w:t>reported being screened</w:t>
      </w:r>
      <w:r w:rsidR="003B5572" w:rsidRPr="00217562">
        <w:rPr>
          <w:rFonts w:ascii="Arial" w:hAnsi="Arial" w:cs="Arial"/>
        </w:rPr>
        <w:t xml:space="preserve"> for depression during prenatal </w:t>
      </w:r>
      <w:r w:rsidR="00633392" w:rsidRPr="00217562">
        <w:rPr>
          <w:rFonts w:ascii="Arial" w:hAnsi="Arial" w:cs="Arial"/>
        </w:rPr>
        <w:t xml:space="preserve">care </w:t>
      </w:r>
      <w:r w:rsidR="003B5572" w:rsidRPr="00217562">
        <w:rPr>
          <w:rFonts w:ascii="Arial" w:hAnsi="Arial" w:cs="Arial"/>
        </w:rPr>
        <w:t xml:space="preserve">visits </w:t>
      </w:r>
      <w:r w:rsidR="003354CF" w:rsidRPr="00217562">
        <w:rPr>
          <w:rFonts w:ascii="Arial" w:hAnsi="Arial" w:cs="Arial"/>
        </w:rPr>
        <w:t xml:space="preserve">was observed among </w:t>
      </w:r>
      <w:r w:rsidR="00444825">
        <w:rPr>
          <w:rFonts w:ascii="Arial" w:hAnsi="Arial" w:cs="Arial"/>
        </w:rPr>
        <w:t>Black non-Hispanic</w:t>
      </w:r>
      <w:r w:rsidR="003B5572" w:rsidRPr="00217562">
        <w:rPr>
          <w:rFonts w:ascii="Arial" w:hAnsi="Arial" w:cs="Arial"/>
        </w:rPr>
        <w:t xml:space="preserve"> and</w:t>
      </w:r>
      <w:r w:rsidR="003354CF" w:rsidRPr="00217562">
        <w:rPr>
          <w:rFonts w:ascii="Arial" w:hAnsi="Arial" w:cs="Arial"/>
        </w:rPr>
        <w:t xml:space="preserve"> Hispanic</w:t>
      </w:r>
      <w:r w:rsidR="003B5572" w:rsidRPr="00217562">
        <w:rPr>
          <w:rFonts w:ascii="Arial" w:hAnsi="Arial" w:cs="Arial"/>
        </w:rPr>
        <w:t xml:space="preserve"> mothers</w:t>
      </w:r>
      <w:r w:rsidR="003354CF" w:rsidRPr="00217562">
        <w:rPr>
          <w:rFonts w:ascii="Arial" w:hAnsi="Arial" w:cs="Arial"/>
        </w:rPr>
        <w:t xml:space="preserve"> (8</w:t>
      </w:r>
      <w:r w:rsidR="003B5572" w:rsidRPr="00217562">
        <w:rPr>
          <w:rFonts w:ascii="Arial" w:hAnsi="Arial" w:cs="Arial"/>
        </w:rPr>
        <w:t>8</w:t>
      </w:r>
      <w:r w:rsidR="003354CF" w:rsidRPr="00217562">
        <w:rPr>
          <w:rFonts w:ascii="Arial" w:hAnsi="Arial" w:cs="Arial"/>
        </w:rPr>
        <w:t>.</w:t>
      </w:r>
      <w:r w:rsidR="003B5572" w:rsidRPr="00217562">
        <w:rPr>
          <w:rFonts w:ascii="Arial" w:hAnsi="Arial" w:cs="Arial"/>
        </w:rPr>
        <w:t>1</w:t>
      </w:r>
      <w:r w:rsidR="003354CF" w:rsidRPr="00217562">
        <w:rPr>
          <w:rFonts w:ascii="Arial" w:hAnsi="Arial" w:cs="Arial"/>
        </w:rPr>
        <w:t>%</w:t>
      </w:r>
      <w:r w:rsidR="003B5572" w:rsidRPr="00217562">
        <w:rPr>
          <w:rFonts w:ascii="Arial" w:hAnsi="Arial" w:cs="Arial"/>
        </w:rPr>
        <w:t xml:space="preserve"> and</w:t>
      </w:r>
      <w:r w:rsidR="003354CF" w:rsidRPr="00217562">
        <w:rPr>
          <w:rFonts w:ascii="Arial" w:hAnsi="Arial" w:cs="Arial"/>
        </w:rPr>
        <w:t xml:space="preserve"> </w:t>
      </w:r>
      <w:r w:rsidR="003B5572" w:rsidRPr="00217562">
        <w:rPr>
          <w:rFonts w:ascii="Arial" w:hAnsi="Arial" w:cs="Arial"/>
        </w:rPr>
        <w:t>91</w:t>
      </w:r>
      <w:r w:rsidR="003354CF" w:rsidRPr="00217562">
        <w:rPr>
          <w:rFonts w:ascii="Arial" w:hAnsi="Arial" w:cs="Arial"/>
        </w:rPr>
        <w:t xml:space="preserve">.1%, respectively) compared to </w:t>
      </w:r>
      <w:r w:rsidR="00444825">
        <w:rPr>
          <w:rFonts w:ascii="Arial" w:hAnsi="Arial" w:cs="Arial"/>
        </w:rPr>
        <w:t>White non-Hispanic</w:t>
      </w:r>
      <w:r w:rsidR="003354CF" w:rsidRPr="00217562">
        <w:rPr>
          <w:rFonts w:ascii="Arial" w:hAnsi="Arial" w:cs="Arial"/>
        </w:rPr>
        <w:t xml:space="preserve"> mothers (</w:t>
      </w:r>
      <w:r w:rsidR="003B5572" w:rsidRPr="00217562">
        <w:rPr>
          <w:rFonts w:ascii="Arial" w:hAnsi="Arial" w:cs="Arial"/>
        </w:rPr>
        <w:t>80.3</w:t>
      </w:r>
      <w:r w:rsidR="003354CF" w:rsidRPr="00217562">
        <w:rPr>
          <w:rFonts w:ascii="Arial" w:hAnsi="Arial" w:cs="Arial"/>
        </w:rPr>
        <w:t xml:space="preserve">%); </w:t>
      </w:r>
      <w:r w:rsidR="003B5572" w:rsidRPr="00217562">
        <w:rPr>
          <w:rFonts w:ascii="Arial" w:hAnsi="Arial" w:cs="Arial"/>
        </w:rPr>
        <w:t xml:space="preserve">mothers aged 20-29 years (86.9%) compared to mothers aged 30-39 years (81.6%) and those aged 40 years and older (71.6%); </w:t>
      </w:r>
      <w:r w:rsidR="003354CF" w:rsidRPr="00217562">
        <w:rPr>
          <w:rFonts w:ascii="Arial" w:hAnsi="Arial" w:cs="Arial"/>
        </w:rPr>
        <w:t xml:space="preserve">those with less than a high school education, a high school diploma, </w:t>
      </w:r>
      <w:r w:rsidR="008C71C7" w:rsidRPr="00217562">
        <w:rPr>
          <w:rFonts w:ascii="Arial" w:hAnsi="Arial" w:cs="Arial"/>
        </w:rPr>
        <w:t>or</w:t>
      </w:r>
      <w:r w:rsidR="003354CF" w:rsidRPr="00217562">
        <w:rPr>
          <w:rFonts w:ascii="Arial" w:hAnsi="Arial" w:cs="Arial"/>
        </w:rPr>
        <w:t xml:space="preserve"> some college education (</w:t>
      </w:r>
      <w:r w:rsidR="003B5572" w:rsidRPr="00217562">
        <w:rPr>
          <w:rFonts w:ascii="Arial" w:hAnsi="Arial" w:cs="Arial"/>
        </w:rPr>
        <w:t>89</w:t>
      </w:r>
      <w:r w:rsidR="003354CF" w:rsidRPr="00217562">
        <w:rPr>
          <w:rFonts w:ascii="Arial" w:hAnsi="Arial" w:cs="Arial"/>
        </w:rPr>
        <w:t>.</w:t>
      </w:r>
      <w:r w:rsidR="003B5572" w:rsidRPr="00217562">
        <w:rPr>
          <w:rFonts w:ascii="Arial" w:hAnsi="Arial" w:cs="Arial"/>
        </w:rPr>
        <w:t>9</w:t>
      </w:r>
      <w:r w:rsidR="003354CF" w:rsidRPr="00217562">
        <w:rPr>
          <w:rFonts w:ascii="Arial" w:hAnsi="Arial" w:cs="Arial"/>
        </w:rPr>
        <w:t xml:space="preserve">%, </w:t>
      </w:r>
      <w:r w:rsidR="003B5572" w:rsidRPr="00217562">
        <w:rPr>
          <w:rFonts w:ascii="Arial" w:hAnsi="Arial" w:cs="Arial"/>
        </w:rPr>
        <w:t>89</w:t>
      </w:r>
      <w:r w:rsidR="003354CF" w:rsidRPr="00217562">
        <w:rPr>
          <w:rFonts w:ascii="Arial" w:hAnsi="Arial" w:cs="Arial"/>
        </w:rPr>
        <w:t>.</w:t>
      </w:r>
      <w:r w:rsidR="003B5572" w:rsidRPr="00217562">
        <w:rPr>
          <w:rFonts w:ascii="Arial" w:hAnsi="Arial" w:cs="Arial"/>
        </w:rPr>
        <w:t>9</w:t>
      </w:r>
      <w:r w:rsidR="003354CF" w:rsidRPr="00217562">
        <w:rPr>
          <w:rFonts w:ascii="Arial" w:hAnsi="Arial" w:cs="Arial"/>
        </w:rPr>
        <w:t>%, and 8</w:t>
      </w:r>
      <w:r w:rsidR="003B5572" w:rsidRPr="00217562">
        <w:rPr>
          <w:rFonts w:ascii="Arial" w:hAnsi="Arial" w:cs="Arial"/>
        </w:rPr>
        <w:t>9</w:t>
      </w:r>
      <w:r w:rsidR="003354CF" w:rsidRPr="00217562">
        <w:rPr>
          <w:rFonts w:ascii="Arial" w:hAnsi="Arial" w:cs="Arial"/>
        </w:rPr>
        <w:t>.</w:t>
      </w:r>
      <w:r w:rsidR="003B5572" w:rsidRPr="00217562">
        <w:rPr>
          <w:rFonts w:ascii="Arial" w:hAnsi="Arial" w:cs="Arial"/>
        </w:rPr>
        <w:t>0</w:t>
      </w:r>
      <w:r w:rsidR="003354CF" w:rsidRPr="00217562">
        <w:rPr>
          <w:rFonts w:ascii="Arial" w:hAnsi="Arial" w:cs="Arial"/>
        </w:rPr>
        <w:t>%, respectively) compared to mothers with a college degree (</w:t>
      </w:r>
      <w:r w:rsidR="003B5572" w:rsidRPr="00217562">
        <w:rPr>
          <w:rFonts w:ascii="Arial" w:hAnsi="Arial" w:cs="Arial"/>
        </w:rPr>
        <w:t>76</w:t>
      </w:r>
      <w:r w:rsidR="003354CF" w:rsidRPr="00217562">
        <w:rPr>
          <w:rFonts w:ascii="Arial" w:hAnsi="Arial" w:cs="Arial"/>
        </w:rPr>
        <w:t>.</w:t>
      </w:r>
      <w:r w:rsidR="003B5572" w:rsidRPr="00217562">
        <w:rPr>
          <w:rFonts w:ascii="Arial" w:hAnsi="Arial" w:cs="Arial"/>
        </w:rPr>
        <w:t>8</w:t>
      </w:r>
      <w:r w:rsidR="003354CF" w:rsidRPr="00217562">
        <w:rPr>
          <w:rFonts w:ascii="Arial" w:hAnsi="Arial" w:cs="Arial"/>
        </w:rPr>
        <w:t>%); those who were living at or below 100% of the FPL (</w:t>
      </w:r>
      <w:r w:rsidR="00576FEF" w:rsidRPr="00217562">
        <w:rPr>
          <w:rFonts w:ascii="Arial" w:hAnsi="Arial" w:cs="Arial"/>
        </w:rPr>
        <w:t>89</w:t>
      </w:r>
      <w:r w:rsidR="003354CF" w:rsidRPr="00217562">
        <w:rPr>
          <w:rFonts w:ascii="Arial" w:hAnsi="Arial" w:cs="Arial"/>
        </w:rPr>
        <w:t>.7%) compared to those who were living above 100% of the FPL (</w:t>
      </w:r>
      <w:r w:rsidR="00576FEF" w:rsidRPr="00217562">
        <w:rPr>
          <w:rFonts w:ascii="Arial" w:hAnsi="Arial" w:cs="Arial"/>
        </w:rPr>
        <w:t>80</w:t>
      </w:r>
      <w:r w:rsidR="003354CF" w:rsidRPr="00217562">
        <w:rPr>
          <w:rFonts w:ascii="Arial" w:hAnsi="Arial" w:cs="Arial"/>
        </w:rPr>
        <w:t>.</w:t>
      </w:r>
      <w:r w:rsidR="00576FEF" w:rsidRPr="00217562">
        <w:rPr>
          <w:rFonts w:ascii="Arial" w:hAnsi="Arial" w:cs="Arial"/>
        </w:rPr>
        <w:t>7</w:t>
      </w:r>
      <w:r w:rsidR="003354CF" w:rsidRPr="00217562">
        <w:rPr>
          <w:rFonts w:ascii="Arial" w:hAnsi="Arial" w:cs="Arial"/>
        </w:rPr>
        <w:t xml:space="preserve">%); those </w:t>
      </w:r>
      <w:r w:rsidR="003354CF" w:rsidRPr="00217562">
        <w:rPr>
          <w:rFonts w:ascii="Arial" w:hAnsi="Arial" w:cs="Arial"/>
        </w:rPr>
        <w:lastRenderedPageBreak/>
        <w:t>who were unmarried (8</w:t>
      </w:r>
      <w:r w:rsidR="00576FEF" w:rsidRPr="00217562">
        <w:rPr>
          <w:rFonts w:ascii="Arial" w:hAnsi="Arial" w:cs="Arial"/>
        </w:rPr>
        <w:t>9</w:t>
      </w:r>
      <w:r w:rsidR="003354CF" w:rsidRPr="00217562">
        <w:rPr>
          <w:rFonts w:ascii="Arial" w:hAnsi="Arial" w:cs="Arial"/>
        </w:rPr>
        <w:t>.</w:t>
      </w:r>
      <w:r w:rsidR="00576FEF" w:rsidRPr="00217562">
        <w:rPr>
          <w:rFonts w:ascii="Arial" w:hAnsi="Arial" w:cs="Arial"/>
        </w:rPr>
        <w:t>7</w:t>
      </w:r>
      <w:r w:rsidR="003354CF" w:rsidRPr="00217562">
        <w:rPr>
          <w:rFonts w:ascii="Arial" w:hAnsi="Arial" w:cs="Arial"/>
        </w:rPr>
        <w:t>%) compared to those who were married (8</w:t>
      </w:r>
      <w:r w:rsidR="00576FEF" w:rsidRPr="00217562">
        <w:rPr>
          <w:rFonts w:ascii="Arial" w:hAnsi="Arial" w:cs="Arial"/>
        </w:rPr>
        <w:t>0</w:t>
      </w:r>
      <w:r w:rsidR="003354CF" w:rsidRPr="00217562">
        <w:rPr>
          <w:rFonts w:ascii="Arial" w:hAnsi="Arial" w:cs="Arial"/>
        </w:rPr>
        <w:t>.</w:t>
      </w:r>
      <w:r w:rsidR="00576FEF" w:rsidRPr="00217562">
        <w:rPr>
          <w:rFonts w:ascii="Arial" w:hAnsi="Arial" w:cs="Arial"/>
        </w:rPr>
        <w:t>0</w:t>
      </w:r>
      <w:r w:rsidR="003354CF" w:rsidRPr="00217562">
        <w:rPr>
          <w:rFonts w:ascii="Arial" w:hAnsi="Arial" w:cs="Arial"/>
        </w:rPr>
        <w:t>%); and those with a disability (</w:t>
      </w:r>
      <w:r w:rsidR="00576FEF" w:rsidRPr="00217562">
        <w:rPr>
          <w:rFonts w:ascii="Arial" w:hAnsi="Arial" w:cs="Arial"/>
        </w:rPr>
        <w:t>93</w:t>
      </w:r>
      <w:r w:rsidR="003354CF" w:rsidRPr="00217562">
        <w:rPr>
          <w:rFonts w:ascii="Arial" w:hAnsi="Arial" w:cs="Arial"/>
        </w:rPr>
        <w:t>.</w:t>
      </w:r>
      <w:r w:rsidR="00576FEF" w:rsidRPr="00217562">
        <w:rPr>
          <w:rFonts w:ascii="Arial" w:hAnsi="Arial" w:cs="Arial"/>
        </w:rPr>
        <w:t>3</w:t>
      </w:r>
      <w:r w:rsidR="003354CF" w:rsidRPr="00217562">
        <w:rPr>
          <w:rFonts w:ascii="Arial" w:hAnsi="Arial" w:cs="Arial"/>
        </w:rPr>
        <w:t>%) compared to mothers without a disability (8</w:t>
      </w:r>
      <w:r w:rsidR="00576FEF" w:rsidRPr="00217562">
        <w:rPr>
          <w:rFonts w:ascii="Arial" w:hAnsi="Arial" w:cs="Arial"/>
        </w:rPr>
        <w:t>1</w:t>
      </w:r>
      <w:r w:rsidR="003354CF" w:rsidRPr="00217562">
        <w:rPr>
          <w:rFonts w:ascii="Arial" w:hAnsi="Arial" w:cs="Arial"/>
        </w:rPr>
        <w:t>.</w:t>
      </w:r>
      <w:r w:rsidR="00576FEF" w:rsidRPr="00217562">
        <w:rPr>
          <w:rFonts w:ascii="Arial" w:hAnsi="Arial" w:cs="Arial"/>
        </w:rPr>
        <w:t>8</w:t>
      </w:r>
      <w:r w:rsidR="003354CF" w:rsidRPr="00217562">
        <w:rPr>
          <w:rFonts w:ascii="Arial" w:hAnsi="Arial" w:cs="Arial"/>
        </w:rPr>
        <w:t>%)</w:t>
      </w:r>
      <w:r w:rsidRPr="00217562">
        <w:rPr>
          <w:rFonts w:ascii="Arial" w:hAnsi="Arial" w:cs="Arial"/>
        </w:rPr>
        <w:t xml:space="preserve"> (</w:t>
      </w:r>
      <w:hyperlink w:anchor="Table_14" w:history="1">
        <w:r w:rsidRPr="009120F8">
          <w:rPr>
            <w:rStyle w:val="Hyperlink"/>
            <w:rFonts w:ascii="Arial" w:hAnsi="Arial" w:cs="Arial"/>
          </w:rPr>
          <w:t xml:space="preserve">Table </w:t>
        </w:r>
        <w:r w:rsidR="00303F33" w:rsidRPr="009120F8">
          <w:rPr>
            <w:rStyle w:val="Hyperlink"/>
            <w:rFonts w:ascii="Arial" w:hAnsi="Arial" w:cs="Arial"/>
          </w:rPr>
          <w:t>14</w:t>
        </w:r>
      </w:hyperlink>
      <w:r w:rsidRPr="00217562">
        <w:rPr>
          <w:rFonts w:ascii="Arial" w:hAnsi="Arial" w:cs="Arial"/>
        </w:rPr>
        <w:t>)</w:t>
      </w:r>
      <w:r w:rsidR="003354CF" w:rsidRPr="00217562">
        <w:rPr>
          <w:rFonts w:ascii="Arial" w:hAnsi="Arial" w:cs="Arial"/>
        </w:rPr>
        <w:t>.</w:t>
      </w:r>
    </w:p>
    <w:p w14:paraId="431E05E1" w14:textId="77777777" w:rsidR="000221B4" w:rsidRDefault="000221B4" w:rsidP="009D4178">
      <w:pPr>
        <w:pStyle w:val="Caption"/>
        <w:rPr>
          <w:rFonts w:ascii="Arial" w:hAnsi="Arial" w:cs="Arial"/>
          <w:b/>
          <w:bCs/>
          <w:i w:val="0"/>
          <w:iCs w:val="0"/>
          <w:sz w:val="22"/>
          <w:szCs w:val="22"/>
        </w:rPr>
      </w:pPr>
      <w:bookmarkStart w:id="102" w:name="_Toc83742325"/>
      <w:bookmarkStart w:id="103" w:name="_Toc83802128"/>
    </w:p>
    <w:p w14:paraId="053C1E5E" w14:textId="5E080515" w:rsidR="00FF6542" w:rsidRPr="00AB24AC" w:rsidRDefault="00FF6542" w:rsidP="009D4178">
      <w:pPr>
        <w:pStyle w:val="Caption"/>
        <w:rPr>
          <w:rFonts w:ascii="Arial" w:hAnsi="Arial" w:cs="Arial"/>
          <w:b/>
          <w:bCs/>
          <w:sz w:val="22"/>
          <w:szCs w:val="22"/>
        </w:rPr>
      </w:pPr>
      <w:bookmarkStart w:id="104" w:name="Table_14"/>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14</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w:t>
      </w:r>
      <w:bookmarkEnd w:id="104"/>
      <w:r w:rsidRPr="00AB24AC">
        <w:rPr>
          <w:rFonts w:ascii="Arial" w:hAnsi="Arial" w:cs="Arial"/>
          <w:b/>
          <w:bCs/>
          <w:i w:val="0"/>
          <w:iCs w:val="0"/>
          <w:sz w:val="22"/>
          <w:szCs w:val="22"/>
        </w:rPr>
        <w:t>Prevalence of mothers being screened for depression during prenatal care visits by sociodemographic characteristics, MA PRAMS, 2017–2018</w:t>
      </w:r>
      <w:bookmarkEnd w:id="102"/>
      <w:bookmarkEnd w:id="103"/>
    </w:p>
    <w:tbl>
      <w:tblPr>
        <w:tblW w:w="8702" w:type="dxa"/>
        <w:tblInd w:w="113" w:type="dxa"/>
        <w:tblLook w:val="04A0" w:firstRow="1" w:lastRow="0" w:firstColumn="1" w:lastColumn="0" w:noHBand="0" w:noVBand="1"/>
      </w:tblPr>
      <w:tblGrid>
        <w:gridCol w:w="3540"/>
        <w:gridCol w:w="1478"/>
        <w:gridCol w:w="1561"/>
        <w:gridCol w:w="1133"/>
        <w:gridCol w:w="290"/>
        <w:gridCol w:w="700"/>
      </w:tblGrid>
      <w:tr w:rsidR="00C253EC" w:rsidRPr="00217562" w14:paraId="7B775E24" w14:textId="77777777" w:rsidTr="00C05D90">
        <w:trPr>
          <w:trHeight w:val="283"/>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84AB8"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62" w:type="dxa"/>
            <w:gridSpan w:val="5"/>
            <w:tcBorders>
              <w:top w:val="single" w:sz="4" w:space="0" w:color="auto"/>
              <w:left w:val="nil"/>
              <w:bottom w:val="single" w:sz="4" w:space="0" w:color="auto"/>
              <w:right w:val="single" w:sz="4" w:space="0" w:color="auto"/>
            </w:tcBorders>
            <w:shd w:val="clear" w:color="auto" w:fill="auto"/>
            <w:noWrap/>
            <w:vAlign w:val="bottom"/>
            <w:hideMark/>
          </w:tcPr>
          <w:p w14:paraId="4A17507B" w14:textId="655CB4F9" w:rsidR="00C253EC" w:rsidRPr="00217562" w:rsidRDefault="00C253EC" w:rsidP="00C253E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633392" w:rsidRPr="00217562">
              <w:rPr>
                <w:rFonts w:ascii="Arial" w:eastAsia="Times New Roman" w:hAnsi="Arial" w:cs="Arial"/>
                <w:b/>
                <w:bCs/>
                <w:color w:val="000000"/>
                <w:lang w:eastAsia="zh-CN"/>
              </w:rPr>
              <w:t>–</w:t>
            </w:r>
            <w:r w:rsidRPr="00217562">
              <w:rPr>
                <w:rFonts w:ascii="Arial" w:eastAsia="Times New Roman" w:hAnsi="Arial" w:cs="Arial"/>
                <w:b/>
                <w:bCs/>
                <w:color w:val="000000"/>
                <w:lang w:eastAsia="zh-CN"/>
              </w:rPr>
              <w:t>2018</w:t>
            </w:r>
            <w:r w:rsidR="00633392" w:rsidRPr="00217562">
              <w:rPr>
                <w:rFonts w:ascii="Arial" w:eastAsia="Times New Roman" w:hAnsi="Arial" w:cs="Arial"/>
                <w:b/>
                <w:bCs/>
                <w:color w:val="000000"/>
                <w:lang w:eastAsia="zh-CN"/>
              </w:rPr>
              <w:t>*</w:t>
            </w:r>
          </w:p>
        </w:tc>
      </w:tr>
      <w:tr w:rsidR="00C253EC" w:rsidRPr="00217562" w14:paraId="3A313B3F"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D6374A7" w14:textId="77777777" w:rsidR="00C253EC" w:rsidRPr="00217562" w:rsidRDefault="00C253EC" w:rsidP="00220E8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478" w:type="dxa"/>
            <w:tcBorders>
              <w:top w:val="nil"/>
              <w:left w:val="nil"/>
              <w:bottom w:val="single" w:sz="4" w:space="0" w:color="auto"/>
              <w:right w:val="single" w:sz="4" w:space="0" w:color="auto"/>
            </w:tcBorders>
            <w:shd w:val="clear" w:color="auto" w:fill="auto"/>
            <w:noWrap/>
            <w:vAlign w:val="bottom"/>
            <w:hideMark/>
          </w:tcPr>
          <w:p w14:paraId="5B7F01F5" w14:textId="77777777" w:rsidR="00C253EC" w:rsidRPr="00217562" w:rsidRDefault="00C253EC" w:rsidP="00C253E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61" w:type="dxa"/>
            <w:tcBorders>
              <w:top w:val="nil"/>
              <w:left w:val="nil"/>
              <w:bottom w:val="single" w:sz="4" w:space="0" w:color="auto"/>
              <w:right w:val="single" w:sz="4" w:space="0" w:color="auto"/>
            </w:tcBorders>
            <w:shd w:val="clear" w:color="auto" w:fill="auto"/>
            <w:noWrap/>
            <w:vAlign w:val="bottom"/>
            <w:hideMark/>
          </w:tcPr>
          <w:p w14:paraId="327B054C" w14:textId="77777777" w:rsidR="00C253EC" w:rsidRPr="00217562" w:rsidRDefault="00C253EC" w:rsidP="00C253E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123" w:type="dxa"/>
            <w:gridSpan w:val="3"/>
            <w:tcBorders>
              <w:top w:val="single" w:sz="4" w:space="0" w:color="auto"/>
              <w:left w:val="nil"/>
              <w:bottom w:val="single" w:sz="4" w:space="0" w:color="auto"/>
              <w:right w:val="single" w:sz="4" w:space="0" w:color="auto"/>
            </w:tcBorders>
            <w:shd w:val="clear" w:color="auto" w:fill="auto"/>
            <w:noWrap/>
            <w:vAlign w:val="bottom"/>
            <w:hideMark/>
          </w:tcPr>
          <w:p w14:paraId="348700AA" w14:textId="77777777" w:rsidR="00C253EC" w:rsidRPr="00217562" w:rsidRDefault="00C253EC" w:rsidP="00C253E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C253EC" w:rsidRPr="00217562" w14:paraId="5B61B7F2"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DBAB04A" w14:textId="77777777" w:rsidR="00C253EC" w:rsidRPr="00217562" w:rsidRDefault="00C253EC" w:rsidP="00C253E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78" w:type="dxa"/>
            <w:tcBorders>
              <w:top w:val="nil"/>
              <w:left w:val="nil"/>
              <w:bottom w:val="single" w:sz="4" w:space="0" w:color="auto"/>
              <w:right w:val="single" w:sz="4" w:space="0" w:color="auto"/>
            </w:tcBorders>
            <w:shd w:val="clear" w:color="auto" w:fill="auto"/>
            <w:vAlign w:val="center"/>
            <w:hideMark/>
          </w:tcPr>
          <w:p w14:paraId="4E09B689"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109,252 </w:t>
            </w:r>
          </w:p>
        </w:tc>
        <w:tc>
          <w:tcPr>
            <w:tcW w:w="1561" w:type="dxa"/>
            <w:tcBorders>
              <w:top w:val="nil"/>
              <w:left w:val="nil"/>
              <w:bottom w:val="single" w:sz="4" w:space="0" w:color="auto"/>
              <w:right w:val="single" w:sz="4" w:space="0" w:color="auto"/>
            </w:tcBorders>
            <w:shd w:val="clear" w:color="auto" w:fill="auto"/>
            <w:vAlign w:val="center"/>
            <w:hideMark/>
          </w:tcPr>
          <w:p w14:paraId="65AC93B0"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83.1</w:t>
            </w:r>
          </w:p>
        </w:tc>
        <w:tc>
          <w:tcPr>
            <w:tcW w:w="1133" w:type="dxa"/>
            <w:tcBorders>
              <w:top w:val="nil"/>
              <w:left w:val="nil"/>
              <w:bottom w:val="single" w:sz="4" w:space="0" w:color="auto"/>
              <w:right w:val="single" w:sz="4" w:space="0" w:color="auto"/>
            </w:tcBorders>
            <w:shd w:val="clear" w:color="auto" w:fill="auto"/>
            <w:vAlign w:val="center"/>
            <w:hideMark/>
          </w:tcPr>
          <w:p w14:paraId="28AAB2B0"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81.2</w:t>
            </w:r>
          </w:p>
        </w:tc>
        <w:tc>
          <w:tcPr>
            <w:tcW w:w="290" w:type="dxa"/>
            <w:tcBorders>
              <w:top w:val="nil"/>
              <w:left w:val="nil"/>
              <w:bottom w:val="single" w:sz="4" w:space="0" w:color="auto"/>
              <w:right w:val="single" w:sz="4" w:space="0" w:color="auto"/>
            </w:tcBorders>
            <w:shd w:val="clear" w:color="auto" w:fill="auto"/>
            <w:noWrap/>
            <w:vAlign w:val="bottom"/>
            <w:hideMark/>
          </w:tcPr>
          <w:p w14:paraId="3795C50F"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07B58FFE"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84.9</w:t>
            </w:r>
          </w:p>
        </w:tc>
      </w:tr>
      <w:tr w:rsidR="00C253EC" w:rsidRPr="00217562" w14:paraId="515439ED"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EDAB35A" w14:textId="77777777" w:rsidR="00C253EC" w:rsidRPr="00217562" w:rsidRDefault="00C253EC" w:rsidP="00C253E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478" w:type="dxa"/>
            <w:tcBorders>
              <w:top w:val="nil"/>
              <w:left w:val="nil"/>
              <w:bottom w:val="single" w:sz="4" w:space="0" w:color="auto"/>
              <w:right w:val="single" w:sz="4" w:space="0" w:color="auto"/>
            </w:tcBorders>
            <w:shd w:val="clear" w:color="auto" w:fill="auto"/>
            <w:noWrap/>
            <w:vAlign w:val="bottom"/>
            <w:hideMark/>
          </w:tcPr>
          <w:p w14:paraId="371F67E0"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4AE0D098" w14:textId="4A3D6246" w:rsidR="00C253EC" w:rsidRPr="00217562" w:rsidRDefault="00C253EC" w:rsidP="00C629E6">
            <w:pPr>
              <w:spacing w:after="0" w:line="240" w:lineRule="auto"/>
              <w:jc w:val="center"/>
              <w:rPr>
                <w:rFonts w:ascii="Arial" w:eastAsia="Times New Roman" w:hAnsi="Arial" w:cs="Arial"/>
                <w:color w:val="000000"/>
                <w:lang w:eastAsia="zh-CN"/>
              </w:rPr>
            </w:pPr>
          </w:p>
        </w:tc>
        <w:tc>
          <w:tcPr>
            <w:tcW w:w="1133" w:type="dxa"/>
            <w:tcBorders>
              <w:top w:val="nil"/>
              <w:left w:val="nil"/>
              <w:bottom w:val="single" w:sz="4" w:space="0" w:color="auto"/>
              <w:right w:val="single" w:sz="4" w:space="0" w:color="auto"/>
            </w:tcBorders>
            <w:shd w:val="clear" w:color="auto" w:fill="auto"/>
            <w:noWrap/>
            <w:vAlign w:val="bottom"/>
            <w:hideMark/>
          </w:tcPr>
          <w:p w14:paraId="2DAF375A"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5EB5342"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1FE5E378" w14:textId="77777777" w:rsidR="00C253EC" w:rsidRPr="00217562" w:rsidRDefault="00C253EC" w:rsidP="00C253E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C253EC" w:rsidRPr="00217562" w14:paraId="1BD0DB82"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73F0FF1" w14:textId="0F76947D" w:rsidR="00C253EC" w:rsidRPr="00217562" w:rsidRDefault="00444825" w:rsidP="00C253EC">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478" w:type="dxa"/>
            <w:tcBorders>
              <w:top w:val="nil"/>
              <w:left w:val="nil"/>
              <w:bottom w:val="single" w:sz="4" w:space="0" w:color="auto"/>
              <w:right w:val="single" w:sz="4" w:space="0" w:color="auto"/>
            </w:tcBorders>
            <w:shd w:val="clear" w:color="auto" w:fill="auto"/>
            <w:vAlign w:val="center"/>
            <w:hideMark/>
          </w:tcPr>
          <w:p w14:paraId="39535808"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59,870 </w:t>
            </w:r>
          </w:p>
        </w:tc>
        <w:tc>
          <w:tcPr>
            <w:tcW w:w="1561" w:type="dxa"/>
            <w:tcBorders>
              <w:top w:val="nil"/>
              <w:left w:val="nil"/>
              <w:bottom w:val="single" w:sz="4" w:space="0" w:color="auto"/>
              <w:right w:val="single" w:sz="4" w:space="0" w:color="auto"/>
            </w:tcBorders>
            <w:shd w:val="clear" w:color="auto" w:fill="auto"/>
            <w:vAlign w:val="center"/>
            <w:hideMark/>
          </w:tcPr>
          <w:p w14:paraId="4D650FAF"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80.3</w:t>
            </w:r>
          </w:p>
        </w:tc>
        <w:tc>
          <w:tcPr>
            <w:tcW w:w="1133" w:type="dxa"/>
            <w:tcBorders>
              <w:top w:val="nil"/>
              <w:left w:val="nil"/>
              <w:bottom w:val="single" w:sz="4" w:space="0" w:color="auto"/>
              <w:right w:val="single" w:sz="4" w:space="0" w:color="auto"/>
            </w:tcBorders>
            <w:shd w:val="clear" w:color="auto" w:fill="auto"/>
            <w:vAlign w:val="center"/>
            <w:hideMark/>
          </w:tcPr>
          <w:p w14:paraId="3917922D"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77.2</w:t>
            </w:r>
          </w:p>
        </w:tc>
        <w:tc>
          <w:tcPr>
            <w:tcW w:w="290" w:type="dxa"/>
            <w:tcBorders>
              <w:top w:val="nil"/>
              <w:left w:val="nil"/>
              <w:bottom w:val="single" w:sz="4" w:space="0" w:color="auto"/>
              <w:right w:val="single" w:sz="4" w:space="0" w:color="auto"/>
            </w:tcBorders>
            <w:shd w:val="clear" w:color="auto" w:fill="auto"/>
            <w:noWrap/>
            <w:vAlign w:val="bottom"/>
            <w:hideMark/>
          </w:tcPr>
          <w:p w14:paraId="584FADE0"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03CE48F0"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83.0</w:t>
            </w:r>
          </w:p>
        </w:tc>
      </w:tr>
      <w:tr w:rsidR="00C253EC" w:rsidRPr="00217562" w14:paraId="3B4DB748"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681C62C" w14:textId="532B3D13" w:rsidR="00C253EC" w:rsidRPr="00217562" w:rsidRDefault="00444825" w:rsidP="00C253EC">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478" w:type="dxa"/>
            <w:tcBorders>
              <w:top w:val="nil"/>
              <w:left w:val="nil"/>
              <w:bottom w:val="single" w:sz="4" w:space="0" w:color="auto"/>
              <w:right w:val="single" w:sz="4" w:space="0" w:color="auto"/>
            </w:tcBorders>
            <w:shd w:val="clear" w:color="auto" w:fill="auto"/>
            <w:vAlign w:val="center"/>
            <w:hideMark/>
          </w:tcPr>
          <w:p w14:paraId="2B9C4573"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11,132 </w:t>
            </w:r>
          </w:p>
        </w:tc>
        <w:tc>
          <w:tcPr>
            <w:tcW w:w="1561" w:type="dxa"/>
            <w:tcBorders>
              <w:top w:val="nil"/>
              <w:left w:val="nil"/>
              <w:bottom w:val="single" w:sz="4" w:space="0" w:color="auto"/>
              <w:right w:val="single" w:sz="4" w:space="0" w:color="auto"/>
            </w:tcBorders>
            <w:shd w:val="clear" w:color="auto" w:fill="auto"/>
            <w:vAlign w:val="center"/>
            <w:hideMark/>
          </w:tcPr>
          <w:p w14:paraId="252120D9"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88.1</w:t>
            </w:r>
          </w:p>
        </w:tc>
        <w:tc>
          <w:tcPr>
            <w:tcW w:w="1133" w:type="dxa"/>
            <w:tcBorders>
              <w:top w:val="nil"/>
              <w:left w:val="nil"/>
              <w:bottom w:val="single" w:sz="4" w:space="0" w:color="auto"/>
              <w:right w:val="single" w:sz="4" w:space="0" w:color="auto"/>
            </w:tcBorders>
            <w:shd w:val="clear" w:color="auto" w:fill="auto"/>
            <w:vAlign w:val="center"/>
            <w:hideMark/>
          </w:tcPr>
          <w:p w14:paraId="02F5F708"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84.8</w:t>
            </w:r>
          </w:p>
        </w:tc>
        <w:tc>
          <w:tcPr>
            <w:tcW w:w="290" w:type="dxa"/>
            <w:tcBorders>
              <w:top w:val="nil"/>
              <w:left w:val="nil"/>
              <w:bottom w:val="single" w:sz="4" w:space="0" w:color="auto"/>
              <w:right w:val="single" w:sz="4" w:space="0" w:color="auto"/>
            </w:tcBorders>
            <w:shd w:val="clear" w:color="auto" w:fill="auto"/>
            <w:noWrap/>
            <w:vAlign w:val="bottom"/>
            <w:hideMark/>
          </w:tcPr>
          <w:p w14:paraId="3112AB59"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34444D14"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90.7</w:t>
            </w:r>
          </w:p>
        </w:tc>
      </w:tr>
      <w:tr w:rsidR="00C253EC" w:rsidRPr="00217562" w14:paraId="2A5B4C4C"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F7D15C8"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478" w:type="dxa"/>
            <w:tcBorders>
              <w:top w:val="nil"/>
              <w:left w:val="nil"/>
              <w:bottom w:val="single" w:sz="4" w:space="0" w:color="auto"/>
              <w:right w:val="single" w:sz="4" w:space="0" w:color="auto"/>
            </w:tcBorders>
            <w:shd w:val="clear" w:color="auto" w:fill="auto"/>
            <w:vAlign w:val="center"/>
            <w:hideMark/>
          </w:tcPr>
          <w:p w14:paraId="6CB95E37"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23,253 </w:t>
            </w:r>
          </w:p>
        </w:tc>
        <w:tc>
          <w:tcPr>
            <w:tcW w:w="1561" w:type="dxa"/>
            <w:tcBorders>
              <w:top w:val="nil"/>
              <w:left w:val="nil"/>
              <w:bottom w:val="single" w:sz="4" w:space="0" w:color="auto"/>
              <w:right w:val="single" w:sz="4" w:space="0" w:color="auto"/>
            </w:tcBorders>
            <w:shd w:val="clear" w:color="auto" w:fill="auto"/>
            <w:vAlign w:val="center"/>
            <w:hideMark/>
          </w:tcPr>
          <w:p w14:paraId="1E60458A"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91.1</w:t>
            </w:r>
          </w:p>
        </w:tc>
        <w:tc>
          <w:tcPr>
            <w:tcW w:w="1133" w:type="dxa"/>
            <w:tcBorders>
              <w:top w:val="nil"/>
              <w:left w:val="nil"/>
              <w:bottom w:val="single" w:sz="4" w:space="0" w:color="auto"/>
              <w:right w:val="single" w:sz="4" w:space="0" w:color="auto"/>
            </w:tcBorders>
            <w:shd w:val="clear" w:color="auto" w:fill="auto"/>
            <w:vAlign w:val="center"/>
            <w:hideMark/>
          </w:tcPr>
          <w:p w14:paraId="6E5885CA"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88.9</w:t>
            </w:r>
          </w:p>
        </w:tc>
        <w:tc>
          <w:tcPr>
            <w:tcW w:w="290" w:type="dxa"/>
            <w:tcBorders>
              <w:top w:val="nil"/>
              <w:left w:val="nil"/>
              <w:bottom w:val="single" w:sz="4" w:space="0" w:color="auto"/>
              <w:right w:val="single" w:sz="4" w:space="0" w:color="auto"/>
            </w:tcBorders>
            <w:shd w:val="clear" w:color="auto" w:fill="auto"/>
            <w:noWrap/>
            <w:vAlign w:val="bottom"/>
            <w:hideMark/>
          </w:tcPr>
          <w:p w14:paraId="55117B3C"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1AB19985"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93.0</w:t>
            </w:r>
          </w:p>
        </w:tc>
      </w:tr>
      <w:tr w:rsidR="00C253EC" w:rsidRPr="00217562" w14:paraId="08672DFE"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B8AD64E" w14:textId="3CD2EE8D" w:rsidR="00C253EC" w:rsidRPr="00217562" w:rsidRDefault="00444825" w:rsidP="00C253EC">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478" w:type="dxa"/>
            <w:tcBorders>
              <w:top w:val="nil"/>
              <w:left w:val="nil"/>
              <w:bottom w:val="single" w:sz="4" w:space="0" w:color="auto"/>
              <w:right w:val="single" w:sz="4" w:space="0" w:color="auto"/>
            </w:tcBorders>
            <w:shd w:val="clear" w:color="auto" w:fill="auto"/>
            <w:vAlign w:val="center"/>
            <w:hideMark/>
          </w:tcPr>
          <w:p w14:paraId="684C27E1"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8,987 </w:t>
            </w:r>
          </w:p>
        </w:tc>
        <w:tc>
          <w:tcPr>
            <w:tcW w:w="1561" w:type="dxa"/>
            <w:tcBorders>
              <w:top w:val="nil"/>
              <w:left w:val="nil"/>
              <w:bottom w:val="single" w:sz="4" w:space="0" w:color="auto"/>
              <w:right w:val="single" w:sz="4" w:space="0" w:color="auto"/>
            </w:tcBorders>
            <w:shd w:val="clear" w:color="auto" w:fill="auto"/>
            <w:vAlign w:val="center"/>
            <w:hideMark/>
          </w:tcPr>
          <w:p w14:paraId="4CA2CFC2"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78.4</w:t>
            </w:r>
          </w:p>
        </w:tc>
        <w:tc>
          <w:tcPr>
            <w:tcW w:w="1133" w:type="dxa"/>
            <w:tcBorders>
              <w:top w:val="nil"/>
              <w:left w:val="nil"/>
              <w:bottom w:val="single" w:sz="4" w:space="0" w:color="auto"/>
              <w:right w:val="single" w:sz="4" w:space="0" w:color="auto"/>
            </w:tcBorders>
            <w:shd w:val="clear" w:color="auto" w:fill="auto"/>
            <w:vAlign w:val="center"/>
            <w:hideMark/>
          </w:tcPr>
          <w:p w14:paraId="1D092A55"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74.0</w:t>
            </w:r>
          </w:p>
        </w:tc>
        <w:tc>
          <w:tcPr>
            <w:tcW w:w="290" w:type="dxa"/>
            <w:tcBorders>
              <w:top w:val="nil"/>
              <w:left w:val="nil"/>
              <w:bottom w:val="single" w:sz="4" w:space="0" w:color="auto"/>
              <w:right w:val="single" w:sz="4" w:space="0" w:color="auto"/>
            </w:tcBorders>
            <w:shd w:val="clear" w:color="auto" w:fill="auto"/>
            <w:noWrap/>
            <w:vAlign w:val="bottom"/>
            <w:hideMark/>
          </w:tcPr>
          <w:p w14:paraId="03A9C517"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22FABE67"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82.2</w:t>
            </w:r>
          </w:p>
        </w:tc>
      </w:tr>
      <w:tr w:rsidR="00C253EC" w:rsidRPr="00217562" w14:paraId="764FF954"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95C2211"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478" w:type="dxa"/>
            <w:tcBorders>
              <w:top w:val="nil"/>
              <w:left w:val="nil"/>
              <w:bottom w:val="single" w:sz="4" w:space="0" w:color="auto"/>
              <w:right w:val="single" w:sz="4" w:space="0" w:color="auto"/>
            </w:tcBorders>
            <w:shd w:val="clear" w:color="auto" w:fill="auto"/>
            <w:vAlign w:val="center"/>
            <w:hideMark/>
          </w:tcPr>
          <w:p w14:paraId="5E93DA3D"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3,135 </w:t>
            </w:r>
          </w:p>
        </w:tc>
        <w:tc>
          <w:tcPr>
            <w:tcW w:w="1561" w:type="dxa"/>
            <w:tcBorders>
              <w:top w:val="nil"/>
              <w:left w:val="nil"/>
              <w:bottom w:val="single" w:sz="4" w:space="0" w:color="auto"/>
              <w:right w:val="single" w:sz="4" w:space="0" w:color="auto"/>
            </w:tcBorders>
            <w:shd w:val="clear" w:color="auto" w:fill="auto"/>
            <w:vAlign w:val="center"/>
            <w:hideMark/>
          </w:tcPr>
          <w:p w14:paraId="69283DEF"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79.9</w:t>
            </w:r>
          </w:p>
        </w:tc>
        <w:tc>
          <w:tcPr>
            <w:tcW w:w="1133" w:type="dxa"/>
            <w:tcBorders>
              <w:top w:val="nil"/>
              <w:left w:val="nil"/>
              <w:bottom w:val="single" w:sz="4" w:space="0" w:color="auto"/>
              <w:right w:val="single" w:sz="4" w:space="0" w:color="auto"/>
            </w:tcBorders>
            <w:shd w:val="clear" w:color="auto" w:fill="auto"/>
            <w:vAlign w:val="center"/>
            <w:hideMark/>
          </w:tcPr>
          <w:p w14:paraId="47DCE99E"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67.9</w:t>
            </w:r>
          </w:p>
        </w:tc>
        <w:tc>
          <w:tcPr>
            <w:tcW w:w="290" w:type="dxa"/>
            <w:tcBorders>
              <w:top w:val="nil"/>
              <w:left w:val="nil"/>
              <w:bottom w:val="single" w:sz="4" w:space="0" w:color="auto"/>
              <w:right w:val="single" w:sz="4" w:space="0" w:color="auto"/>
            </w:tcBorders>
            <w:shd w:val="clear" w:color="auto" w:fill="auto"/>
            <w:noWrap/>
            <w:vAlign w:val="bottom"/>
            <w:hideMark/>
          </w:tcPr>
          <w:p w14:paraId="00FB2C8B"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3EE87151"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88.1</w:t>
            </w:r>
          </w:p>
        </w:tc>
      </w:tr>
      <w:tr w:rsidR="00C253EC" w:rsidRPr="00217562" w14:paraId="658F9A79"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51D0D10" w14:textId="77777777" w:rsidR="00C253EC" w:rsidRPr="00217562" w:rsidRDefault="00C253EC" w:rsidP="00C253E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78" w:type="dxa"/>
            <w:tcBorders>
              <w:top w:val="nil"/>
              <w:left w:val="nil"/>
              <w:bottom w:val="single" w:sz="4" w:space="0" w:color="auto"/>
              <w:right w:val="single" w:sz="4" w:space="0" w:color="auto"/>
            </w:tcBorders>
            <w:shd w:val="clear" w:color="auto" w:fill="auto"/>
            <w:noWrap/>
            <w:vAlign w:val="bottom"/>
            <w:hideMark/>
          </w:tcPr>
          <w:p w14:paraId="768B2142"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5287EA52" w14:textId="2FEFE62E" w:rsidR="00C253EC" w:rsidRPr="00217562" w:rsidRDefault="00C253EC" w:rsidP="00C629E6">
            <w:pPr>
              <w:spacing w:after="0" w:line="240" w:lineRule="auto"/>
              <w:jc w:val="center"/>
              <w:rPr>
                <w:rFonts w:ascii="Arial" w:eastAsia="Times New Roman" w:hAnsi="Arial" w:cs="Arial"/>
                <w:color w:val="000000"/>
                <w:lang w:eastAsia="zh-CN"/>
              </w:rPr>
            </w:pPr>
          </w:p>
        </w:tc>
        <w:tc>
          <w:tcPr>
            <w:tcW w:w="1133" w:type="dxa"/>
            <w:tcBorders>
              <w:top w:val="nil"/>
              <w:left w:val="nil"/>
              <w:bottom w:val="single" w:sz="4" w:space="0" w:color="auto"/>
              <w:right w:val="single" w:sz="4" w:space="0" w:color="auto"/>
            </w:tcBorders>
            <w:shd w:val="clear" w:color="auto" w:fill="auto"/>
            <w:noWrap/>
            <w:vAlign w:val="bottom"/>
            <w:hideMark/>
          </w:tcPr>
          <w:p w14:paraId="433523AE"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8A6A685"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5C4F3420" w14:textId="77777777" w:rsidR="00C253EC" w:rsidRPr="00217562" w:rsidRDefault="00C253EC" w:rsidP="00C253E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C253EC" w:rsidRPr="00217562" w14:paraId="538882B6"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125EE8B"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478" w:type="dxa"/>
            <w:tcBorders>
              <w:top w:val="nil"/>
              <w:left w:val="nil"/>
              <w:bottom w:val="single" w:sz="4" w:space="0" w:color="auto"/>
              <w:right w:val="single" w:sz="4" w:space="0" w:color="auto"/>
            </w:tcBorders>
            <w:shd w:val="clear" w:color="auto" w:fill="auto"/>
            <w:vAlign w:val="center"/>
            <w:hideMark/>
          </w:tcPr>
          <w:p w14:paraId="373D3B7D"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1,847 </w:t>
            </w:r>
          </w:p>
        </w:tc>
        <w:tc>
          <w:tcPr>
            <w:tcW w:w="1561" w:type="dxa"/>
            <w:tcBorders>
              <w:top w:val="nil"/>
              <w:left w:val="nil"/>
              <w:bottom w:val="single" w:sz="4" w:space="0" w:color="auto"/>
              <w:right w:val="single" w:sz="4" w:space="0" w:color="auto"/>
            </w:tcBorders>
            <w:shd w:val="clear" w:color="auto" w:fill="auto"/>
            <w:vAlign w:val="center"/>
            <w:hideMark/>
          </w:tcPr>
          <w:p w14:paraId="432000F4"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1133" w:type="dxa"/>
            <w:tcBorders>
              <w:top w:val="nil"/>
              <w:left w:val="nil"/>
              <w:bottom w:val="single" w:sz="4" w:space="0" w:color="auto"/>
              <w:right w:val="single" w:sz="4" w:space="0" w:color="auto"/>
            </w:tcBorders>
            <w:shd w:val="clear" w:color="auto" w:fill="auto"/>
            <w:vAlign w:val="center"/>
            <w:hideMark/>
          </w:tcPr>
          <w:p w14:paraId="3DD1629D"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73.3</w:t>
            </w:r>
          </w:p>
        </w:tc>
        <w:tc>
          <w:tcPr>
            <w:tcW w:w="290" w:type="dxa"/>
            <w:tcBorders>
              <w:top w:val="nil"/>
              <w:left w:val="nil"/>
              <w:bottom w:val="single" w:sz="4" w:space="0" w:color="auto"/>
              <w:right w:val="single" w:sz="4" w:space="0" w:color="auto"/>
            </w:tcBorders>
            <w:shd w:val="clear" w:color="auto" w:fill="auto"/>
            <w:noWrap/>
            <w:vAlign w:val="bottom"/>
            <w:hideMark/>
          </w:tcPr>
          <w:p w14:paraId="24C0EFF0"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18C187EE"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96.0</w:t>
            </w:r>
          </w:p>
        </w:tc>
      </w:tr>
      <w:tr w:rsidR="00C253EC" w:rsidRPr="00217562" w14:paraId="119336B8"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70B645F"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78" w:type="dxa"/>
            <w:tcBorders>
              <w:top w:val="nil"/>
              <w:left w:val="nil"/>
              <w:bottom w:val="single" w:sz="4" w:space="0" w:color="auto"/>
              <w:right w:val="single" w:sz="4" w:space="0" w:color="auto"/>
            </w:tcBorders>
            <w:shd w:val="clear" w:color="auto" w:fill="auto"/>
            <w:vAlign w:val="center"/>
            <w:hideMark/>
          </w:tcPr>
          <w:p w14:paraId="4B166BB3"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39,407 </w:t>
            </w:r>
          </w:p>
        </w:tc>
        <w:tc>
          <w:tcPr>
            <w:tcW w:w="1561" w:type="dxa"/>
            <w:tcBorders>
              <w:top w:val="nil"/>
              <w:left w:val="nil"/>
              <w:bottom w:val="single" w:sz="4" w:space="0" w:color="auto"/>
              <w:right w:val="single" w:sz="4" w:space="0" w:color="auto"/>
            </w:tcBorders>
            <w:shd w:val="clear" w:color="auto" w:fill="auto"/>
            <w:vAlign w:val="center"/>
            <w:hideMark/>
          </w:tcPr>
          <w:p w14:paraId="362E8E0A"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86.9</w:t>
            </w:r>
          </w:p>
        </w:tc>
        <w:tc>
          <w:tcPr>
            <w:tcW w:w="1133" w:type="dxa"/>
            <w:tcBorders>
              <w:top w:val="nil"/>
              <w:left w:val="nil"/>
              <w:bottom w:val="single" w:sz="4" w:space="0" w:color="auto"/>
              <w:right w:val="single" w:sz="4" w:space="0" w:color="auto"/>
            </w:tcBorders>
            <w:shd w:val="clear" w:color="auto" w:fill="auto"/>
            <w:vAlign w:val="center"/>
            <w:hideMark/>
          </w:tcPr>
          <w:p w14:paraId="330BF192"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84.0</w:t>
            </w:r>
          </w:p>
        </w:tc>
        <w:tc>
          <w:tcPr>
            <w:tcW w:w="290" w:type="dxa"/>
            <w:tcBorders>
              <w:top w:val="nil"/>
              <w:left w:val="nil"/>
              <w:bottom w:val="single" w:sz="4" w:space="0" w:color="auto"/>
              <w:right w:val="single" w:sz="4" w:space="0" w:color="auto"/>
            </w:tcBorders>
            <w:shd w:val="clear" w:color="auto" w:fill="auto"/>
            <w:noWrap/>
            <w:vAlign w:val="bottom"/>
            <w:hideMark/>
          </w:tcPr>
          <w:p w14:paraId="6C3F4301"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51FA7CD1"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89.4</w:t>
            </w:r>
          </w:p>
        </w:tc>
      </w:tr>
      <w:tr w:rsidR="00C253EC" w:rsidRPr="00217562" w14:paraId="645DC7A2"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7A6EDAF"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78" w:type="dxa"/>
            <w:tcBorders>
              <w:top w:val="nil"/>
              <w:left w:val="nil"/>
              <w:bottom w:val="single" w:sz="4" w:space="0" w:color="auto"/>
              <w:right w:val="single" w:sz="4" w:space="0" w:color="auto"/>
            </w:tcBorders>
            <w:shd w:val="clear" w:color="auto" w:fill="auto"/>
            <w:vAlign w:val="center"/>
            <w:hideMark/>
          </w:tcPr>
          <w:p w14:paraId="39F93F4C"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64,144 </w:t>
            </w:r>
          </w:p>
        </w:tc>
        <w:tc>
          <w:tcPr>
            <w:tcW w:w="1561" w:type="dxa"/>
            <w:tcBorders>
              <w:top w:val="nil"/>
              <w:left w:val="nil"/>
              <w:bottom w:val="single" w:sz="4" w:space="0" w:color="auto"/>
              <w:right w:val="single" w:sz="4" w:space="0" w:color="auto"/>
            </w:tcBorders>
            <w:shd w:val="clear" w:color="auto" w:fill="auto"/>
            <w:vAlign w:val="center"/>
            <w:hideMark/>
          </w:tcPr>
          <w:p w14:paraId="29FE0F97"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81.6</w:t>
            </w:r>
          </w:p>
        </w:tc>
        <w:tc>
          <w:tcPr>
            <w:tcW w:w="1133" w:type="dxa"/>
            <w:tcBorders>
              <w:top w:val="nil"/>
              <w:left w:val="nil"/>
              <w:bottom w:val="single" w:sz="4" w:space="0" w:color="auto"/>
              <w:right w:val="single" w:sz="4" w:space="0" w:color="auto"/>
            </w:tcBorders>
            <w:shd w:val="clear" w:color="auto" w:fill="auto"/>
            <w:vAlign w:val="center"/>
            <w:hideMark/>
          </w:tcPr>
          <w:p w14:paraId="12A8EA8D"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79.0</w:t>
            </w:r>
          </w:p>
        </w:tc>
        <w:tc>
          <w:tcPr>
            <w:tcW w:w="290" w:type="dxa"/>
            <w:tcBorders>
              <w:top w:val="nil"/>
              <w:left w:val="nil"/>
              <w:bottom w:val="single" w:sz="4" w:space="0" w:color="auto"/>
              <w:right w:val="single" w:sz="4" w:space="0" w:color="auto"/>
            </w:tcBorders>
            <w:shd w:val="clear" w:color="auto" w:fill="auto"/>
            <w:noWrap/>
            <w:vAlign w:val="bottom"/>
            <w:hideMark/>
          </w:tcPr>
          <w:p w14:paraId="753ADCC4"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6E343839"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83.9</w:t>
            </w:r>
          </w:p>
        </w:tc>
      </w:tr>
      <w:tr w:rsidR="00C253EC" w:rsidRPr="00217562" w14:paraId="0A4B89AD"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CC08576"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478" w:type="dxa"/>
            <w:tcBorders>
              <w:top w:val="nil"/>
              <w:left w:val="nil"/>
              <w:bottom w:val="single" w:sz="4" w:space="0" w:color="auto"/>
              <w:right w:val="single" w:sz="4" w:space="0" w:color="auto"/>
            </w:tcBorders>
            <w:shd w:val="clear" w:color="auto" w:fill="auto"/>
            <w:vAlign w:val="center"/>
            <w:hideMark/>
          </w:tcPr>
          <w:p w14:paraId="00CD0A7D"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3,853 </w:t>
            </w:r>
          </w:p>
        </w:tc>
        <w:tc>
          <w:tcPr>
            <w:tcW w:w="1561" w:type="dxa"/>
            <w:tcBorders>
              <w:top w:val="nil"/>
              <w:left w:val="nil"/>
              <w:bottom w:val="single" w:sz="4" w:space="0" w:color="auto"/>
              <w:right w:val="single" w:sz="4" w:space="0" w:color="auto"/>
            </w:tcBorders>
            <w:shd w:val="clear" w:color="auto" w:fill="auto"/>
            <w:vAlign w:val="center"/>
            <w:hideMark/>
          </w:tcPr>
          <w:p w14:paraId="55181262"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71.6</w:t>
            </w:r>
          </w:p>
        </w:tc>
        <w:tc>
          <w:tcPr>
            <w:tcW w:w="1133" w:type="dxa"/>
            <w:tcBorders>
              <w:top w:val="nil"/>
              <w:left w:val="nil"/>
              <w:bottom w:val="single" w:sz="4" w:space="0" w:color="auto"/>
              <w:right w:val="single" w:sz="4" w:space="0" w:color="auto"/>
            </w:tcBorders>
            <w:shd w:val="clear" w:color="auto" w:fill="auto"/>
            <w:vAlign w:val="center"/>
            <w:hideMark/>
          </w:tcPr>
          <w:p w14:paraId="1786238E"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59.5</w:t>
            </w:r>
          </w:p>
        </w:tc>
        <w:tc>
          <w:tcPr>
            <w:tcW w:w="290" w:type="dxa"/>
            <w:tcBorders>
              <w:top w:val="nil"/>
              <w:left w:val="nil"/>
              <w:bottom w:val="single" w:sz="4" w:space="0" w:color="auto"/>
              <w:right w:val="single" w:sz="4" w:space="0" w:color="auto"/>
            </w:tcBorders>
            <w:shd w:val="clear" w:color="auto" w:fill="auto"/>
            <w:noWrap/>
            <w:vAlign w:val="bottom"/>
            <w:hideMark/>
          </w:tcPr>
          <w:p w14:paraId="100EB763"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1F9DF84E"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81.3</w:t>
            </w:r>
          </w:p>
        </w:tc>
      </w:tr>
      <w:tr w:rsidR="00C253EC" w:rsidRPr="00217562" w14:paraId="73AA7C3D"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EED7450" w14:textId="77777777" w:rsidR="00C253EC" w:rsidRPr="00217562" w:rsidRDefault="00C253EC" w:rsidP="00C253E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78" w:type="dxa"/>
            <w:tcBorders>
              <w:top w:val="nil"/>
              <w:left w:val="nil"/>
              <w:bottom w:val="single" w:sz="4" w:space="0" w:color="auto"/>
              <w:right w:val="single" w:sz="4" w:space="0" w:color="auto"/>
            </w:tcBorders>
            <w:shd w:val="clear" w:color="auto" w:fill="auto"/>
            <w:noWrap/>
            <w:vAlign w:val="bottom"/>
            <w:hideMark/>
          </w:tcPr>
          <w:p w14:paraId="4693D8F5"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30F71C2D" w14:textId="215E48E1" w:rsidR="00C253EC" w:rsidRPr="00217562" w:rsidRDefault="00C253EC" w:rsidP="00C629E6">
            <w:pPr>
              <w:spacing w:after="0" w:line="240" w:lineRule="auto"/>
              <w:jc w:val="center"/>
              <w:rPr>
                <w:rFonts w:ascii="Arial" w:eastAsia="Times New Roman" w:hAnsi="Arial" w:cs="Arial"/>
                <w:color w:val="000000"/>
                <w:lang w:eastAsia="zh-CN"/>
              </w:rPr>
            </w:pPr>
          </w:p>
        </w:tc>
        <w:tc>
          <w:tcPr>
            <w:tcW w:w="1133" w:type="dxa"/>
            <w:tcBorders>
              <w:top w:val="nil"/>
              <w:left w:val="nil"/>
              <w:bottom w:val="single" w:sz="4" w:space="0" w:color="auto"/>
              <w:right w:val="single" w:sz="4" w:space="0" w:color="auto"/>
            </w:tcBorders>
            <w:shd w:val="clear" w:color="auto" w:fill="auto"/>
            <w:noWrap/>
            <w:vAlign w:val="bottom"/>
            <w:hideMark/>
          </w:tcPr>
          <w:p w14:paraId="1300B6C7"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D70AE43"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06D9FC23" w14:textId="77777777" w:rsidR="00C253EC" w:rsidRPr="00217562" w:rsidRDefault="00C253EC" w:rsidP="00C253E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C253EC" w:rsidRPr="00217562" w14:paraId="4FB8FDD0"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E6D32D5"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478" w:type="dxa"/>
            <w:tcBorders>
              <w:top w:val="nil"/>
              <w:left w:val="nil"/>
              <w:bottom w:val="single" w:sz="4" w:space="0" w:color="auto"/>
              <w:right w:val="single" w:sz="4" w:space="0" w:color="auto"/>
            </w:tcBorders>
            <w:shd w:val="clear" w:color="auto" w:fill="auto"/>
            <w:vAlign w:val="center"/>
            <w:hideMark/>
          </w:tcPr>
          <w:p w14:paraId="6E440D30"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9,332 </w:t>
            </w:r>
          </w:p>
        </w:tc>
        <w:tc>
          <w:tcPr>
            <w:tcW w:w="1561" w:type="dxa"/>
            <w:tcBorders>
              <w:top w:val="nil"/>
              <w:left w:val="nil"/>
              <w:bottom w:val="single" w:sz="4" w:space="0" w:color="auto"/>
              <w:right w:val="single" w:sz="4" w:space="0" w:color="auto"/>
            </w:tcBorders>
            <w:shd w:val="clear" w:color="auto" w:fill="auto"/>
            <w:vAlign w:val="center"/>
            <w:hideMark/>
          </w:tcPr>
          <w:p w14:paraId="43BAD55C"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89.9</w:t>
            </w:r>
          </w:p>
        </w:tc>
        <w:tc>
          <w:tcPr>
            <w:tcW w:w="1133" w:type="dxa"/>
            <w:tcBorders>
              <w:top w:val="nil"/>
              <w:left w:val="nil"/>
              <w:bottom w:val="single" w:sz="4" w:space="0" w:color="auto"/>
              <w:right w:val="single" w:sz="4" w:space="0" w:color="auto"/>
            </w:tcBorders>
            <w:shd w:val="clear" w:color="auto" w:fill="auto"/>
            <w:vAlign w:val="center"/>
            <w:hideMark/>
          </w:tcPr>
          <w:p w14:paraId="71980C0D"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84.2</w:t>
            </w:r>
          </w:p>
        </w:tc>
        <w:tc>
          <w:tcPr>
            <w:tcW w:w="290" w:type="dxa"/>
            <w:tcBorders>
              <w:top w:val="nil"/>
              <w:left w:val="nil"/>
              <w:bottom w:val="single" w:sz="4" w:space="0" w:color="auto"/>
              <w:right w:val="single" w:sz="4" w:space="0" w:color="auto"/>
            </w:tcBorders>
            <w:shd w:val="clear" w:color="auto" w:fill="auto"/>
            <w:noWrap/>
            <w:vAlign w:val="bottom"/>
            <w:hideMark/>
          </w:tcPr>
          <w:p w14:paraId="7113428F"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0AED6143"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93.7</w:t>
            </w:r>
          </w:p>
        </w:tc>
      </w:tr>
      <w:tr w:rsidR="00C253EC" w:rsidRPr="00217562" w14:paraId="03BCAE5F"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6EDF06E"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78" w:type="dxa"/>
            <w:tcBorders>
              <w:top w:val="nil"/>
              <w:left w:val="nil"/>
              <w:bottom w:val="single" w:sz="4" w:space="0" w:color="auto"/>
              <w:right w:val="single" w:sz="4" w:space="0" w:color="auto"/>
            </w:tcBorders>
            <w:shd w:val="clear" w:color="auto" w:fill="auto"/>
            <w:vAlign w:val="center"/>
            <w:hideMark/>
          </w:tcPr>
          <w:p w14:paraId="712D5398"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17,621 </w:t>
            </w:r>
          </w:p>
        </w:tc>
        <w:tc>
          <w:tcPr>
            <w:tcW w:w="1561" w:type="dxa"/>
            <w:tcBorders>
              <w:top w:val="nil"/>
              <w:left w:val="nil"/>
              <w:bottom w:val="single" w:sz="4" w:space="0" w:color="auto"/>
              <w:right w:val="single" w:sz="4" w:space="0" w:color="auto"/>
            </w:tcBorders>
            <w:shd w:val="clear" w:color="auto" w:fill="auto"/>
            <w:vAlign w:val="center"/>
            <w:hideMark/>
          </w:tcPr>
          <w:p w14:paraId="72ECF1CA"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89.9</w:t>
            </w:r>
          </w:p>
        </w:tc>
        <w:tc>
          <w:tcPr>
            <w:tcW w:w="1133" w:type="dxa"/>
            <w:tcBorders>
              <w:top w:val="nil"/>
              <w:left w:val="nil"/>
              <w:bottom w:val="single" w:sz="4" w:space="0" w:color="auto"/>
              <w:right w:val="single" w:sz="4" w:space="0" w:color="auto"/>
            </w:tcBorders>
            <w:shd w:val="clear" w:color="auto" w:fill="auto"/>
            <w:vAlign w:val="center"/>
            <w:hideMark/>
          </w:tcPr>
          <w:p w14:paraId="0704D117"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85.7</w:t>
            </w:r>
          </w:p>
        </w:tc>
        <w:tc>
          <w:tcPr>
            <w:tcW w:w="290" w:type="dxa"/>
            <w:tcBorders>
              <w:top w:val="nil"/>
              <w:left w:val="nil"/>
              <w:bottom w:val="single" w:sz="4" w:space="0" w:color="auto"/>
              <w:right w:val="single" w:sz="4" w:space="0" w:color="auto"/>
            </w:tcBorders>
            <w:shd w:val="clear" w:color="auto" w:fill="auto"/>
            <w:noWrap/>
            <w:vAlign w:val="bottom"/>
            <w:hideMark/>
          </w:tcPr>
          <w:p w14:paraId="5ED618D3"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56833CB4"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93.0</w:t>
            </w:r>
          </w:p>
        </w:tc>
      </w:tr>
      <w:tr w:rsidR="00C253EC" w:rsidRPr="00217562" w14:paraId="32580C49"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87A11FA"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78" w:type="dxa"/>
            <w:tcBorders>
              <w:top w:val="nil"/>
              <w:left w:val="nil"/>
              <w:bottom w:val="single" w:sz="4" w:space="0" w:color="auto"/>
              <w:right w:val="single" w:sz="4" w:space="0" w:color="auto"/>
            </w:tcBorders>
            <w:shd w:val="clear" w:color="auto" w:fill="auto"/>
            <w:vAlign w:val="center"/>
            <w:hideMark/>
          </w:tcPr>
          <w:p w14:paraId="7E10AF1C"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27,043 </w:t>
            </w:r>
          </w:p>
        </w:tc>
        <w:tc>
          <w:tcPr>
            <w:tcW w:w="1561" w:type="dxa"/>
            <w:tcBorders>
              <w:top w:val="nil"/>
              <w:left w:val="nil"/>
              <w:bottom w:val="single" w:sz="4" w:space="0" w:color="auto"/>
              <w:right w:val="single" w:sz="4" w:space="0" w:color="auto"/>
            </w:tcBorders>
            <w:shd w:val="clear" w:color="auto" w:fill="auto"/>
            <w:vAlign w:val="center"/>
            <w:hideMark/>
          </w:tcPr>
          <w:p w14:paraId="611AB8C9"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89.0</w:t>
            </w:r>
          </w:p>
        </w:tc>
        <w:tc>
          <w:tcPr>
            <w:tcW w:w="1133" w:type="dxa"/>
            <w:tcBorders>
              <w:top w:val="nil"/>
              <w:left w:val="nil"/>
              <w:bottom w:val="single" w:sz="4" w:space="0" w:color="auto"/>
              <w:right w:val="single" w:sz="4" w:space="0" w:color="auto"/>
            </w:tcBorders>
            <w:shd w:val="clear" w:color="auto" w:fill="auto"/>
            <w:vAlign w:val="center"/>
            <w:hideMark/>
          </w:tcPr>
          <w:p w14:paraId="592FDB59"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85.4</w:t>
            </w:r>
          </w:p>
        </w:tc>
        <w:tc>
          <w:tcPr>
            <w:tcW w:w="290" w:type="dxa"/>
            <w:tcBorders>
              <w:top w:val="nil"/>
              <w:left w:val="nil"/>
              <w:bottom w:val="single" w:sz="4" w:space="0" w:color="auto"/>
              <w:right w:val="single" w:sz="4" w:space="0" w:color="auto"/>
            </w:tcBorders>
            <w:shd w:val="clear" w:color="auto" w:fill="auto"/>
            <w:noWrap/>
            <w:vAlign w:val="bottom"/>
            <w:hideMark/>
          </w:tcPr>
          <w:p w14:paraId="1BFEC77E"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1837DE4E"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91.8</w:t>
            </w:r>
          </w:p>
        </w:tc>
      </w:tr>
      <w:tr w:rsidR="00C253EC" w:rsidRPr="00217562" w14:paraId="1BC374E0"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6DC1DF7"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78" w:type="dxa"/>
            <w:tcBorders>
              <w:top w:val="nil"/>
              <w:left w:val="nil"/>
              <w:bottom w:val="single" w:sz="4" w:space="0" w:color="auto"/>
              <w:right w:val="single" w:sz="4" w:space="0" w:color="auto"/>
            </w:tcBorders>
            <w:shd w:val="clear" w:color="auto" w:fill="auto"/>
            <w:vAlign w:val="center"/>
            <w:hideMark/>
          </w:tcPr>
          <w:p w14:paraId="75767793"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50,813 </w:t>
            </w:r>
          </w:p>
        </w:tc>
        <w:tc>
          <w:tcPr>
            <w:tcW w:w="1561" w:type="dxa"/>
            <w:tcBorders>
              <w:top w:val="nil"/>
              <w:left w:val="nil"/>
              <w:bottom w:val="single" w:sz="4" w:space="0" w:color="auto"/>
              <w:right w:val="single" w:sz="4" w:space="0" w:color="auto"/>
            </w:tcBorders>
            <w:shd w:val="clear" w:color="auto" w:fill="auto"/>
            <w:vAlign w:val="center"/>
            <w:hideMark/>
          </w:tcPr>
          <w:p w14:paraId="5CD64381"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76.8</w:t>
            </w:r>
          </w:p>
        </w:tc>
        <w:tc>
          <w:tcPr>
            <w:tcW w:w="1133" w:type="dxa"/>
            <w:tcBorders>
              <w:top w:val="nil"/>
              <w:left w:val="nil"/>
              <w:bottom w:val="single" w:sz="4" w:space="0" w:color="auto"/>
              <w:right w:val="single" w:sz="4" w:space="0" w:color="auto"/>
            </w:tcBorders>
            <w:shd w:val="clear" w:color="auto" w:fill="auto"/>
            <w:vAlign w:val="center"/>
            <w:hideMark/>
          </w:tcPr>
          <w:p w14:paraId="22E88481"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73.7</w:t>
            </w:r>
          </w:p>
        </w:tc>
        <w:tc>
          <w:tcPr>
            <w:tcW w:w="290" w:type="dxa"/>
            <w:tcBorders>
              <w:top w:val="nil"/>
              <w:left w:val="nil"/>
              <w:bottom w:val="single" w:sz="4" w:space="0" w:color="auto"/>
              <w:right w:val="single" w:sz="4" w:space="0" w:color="auto"/>
            </w:tcBorders>
            <w:shd w:val="clear" w:color="auto" w:fill="auto"/>
            <w:noWrap/>
            <w:vAlign w:val="bottom"/>
            <w:hideMark/>
          </w:tcPr>
          <w:p w14:paraId="4D301E22"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4A00CCF3"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79.6</w:t>
            </w:r>
          </w:p>
        </w:tc>
      </w:tr>
      <w:tr w:rsidR="00C253EC" w:rsidRPr="00217562" w14:paraId="03E2BDC6"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4676CBF" w14:textId="77777777" w:rsidR="00C253EC" w:rsidRPr="00217562" w:rsidRDefault="00C253EC" w:rsidP="00C253E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78" w:type="dxa"/>
            <w:tcBorders>
              <w:top w:val="nil"/>
              <w:left w:val="nil"/>
              <w:bottom w:val="single" w:sz="4" w:space="0" w:color="auto"/>
              <w:right w:val="single" w:sz="4" w:space="0" w:color="auto"/>
            </w:tcBorders>
            <w:shd w:val="clear" w:color="auto" w:fill="auto"/>
            <w:noWrap/>
            <w:vAlign w:val="bottom"/>
            <w:hideMark/>
          </w:tcPr>
          <w:p w14:paraId="7EC3BE24"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3662545A" w14:textId="391EB53B" w:rsidR="00C253EC" w:rsidRPr="00217562" w:rsidRDefault="00C253EC" w:rsidP="00C629E6">
            <w:pPr>
              <w:spacing w:after="0" w:line="240" w:lineRule="auto"/>
              <w:jc w:val="center"/>
              <w:rPr>
                <w:rFonts w:ascii="Arial" w:eastAsia="Times New Roman" w:hAnsi="Arial" w:cs="Arial"/>
                <w:color w:val="000000"/>
                <w:lang w:eastAsia="zh-CN"/>
              </w:rPr>
            </w:pPr>
          </w:p>
        </w:tc>
        <w:tc>
          <w:tcPr>
            <w:tcW w:w="1133" w:type="dxa"/>
            <w:tcBorders>
              <w:top w:val="nil"/>
              <w:left w:val="nil"/>
              <w:bottom w:val="single" w:sz="4" w:space="0" w:color="auto"/>
              <w:right w:val="single" w:sz="4" w:space="0" w:color="auto"/>
            </w:tcBorders>
            <w:shd w:val="clear" w:color="auto" w:fill="auto"/>
            <w:noWrap/>
            <w:vAlign w:val="bottom"/>
            <w:hideMark/>
          </w:tcPr>
          <w:p w14:paraId="754AE279"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4DF3DBB"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13501FDB" w14:textId="77777777" w:rsidR="00C253EC" w:rsidRPr="00217562" w:rsidRDefault="00C253EC" w:rsidP="00C253E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C253EC" w:rsidRPr="00217562" w14:paraId="7161D2AD"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C9704A9"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78" w:type="dxa"/>
            <w:tcBorders>
              <w:top w:val="nil"/>
              <w:left w:val="nil"/>
              <w:bottom w:val="single" w:sz="4" w:space="0" w:color="auto"/>
              <w:right w:val="single" w:sz="4" w:space="0" w:color="auto"/>
            </w:tcBorders>
            <w:shd w:val="clear" w:color="auto" w:fill="auto"/>
            <w:vAlign w:val="center"/>
            <w:hideMark/>
          </w:tcPr>
          <w:p w14:paraId="389A95EC"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25,538 </w:t>
            </w:r>
          </w:p>
        </w:tc>
        <w:tc>
          <w:tcPr>
            <w:tcW w:w="1561" w:type="dxa"/>
            <w:tcBorders>
              <w:top w:val="nil"/>
              <w:left w:val="nil"/>
              <w:bottom w:val="single" w:sz="4" w:space="0" w:color="auto"/>
              <w:right w:val="single" w:sz="4" w:space="0" w:color="auto"/>
            </w:tcBorders>
            <w:shd w:val="clear" w:color="auto" w:fill="auto"/>
            <w:vAlign w:val="center"/>
            <w:hideMark/>
          </w:tcPr>
          <w:p w14:paraId="1D764000"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89.7</w:t>
            </w:r>
          </w:p>
        </w:tc>
        <w:tc>
          <w:tcPr>
            <w:tcW w:w="1133" w:type="dxa"/>
            <w:tcBorders>
              <w:top w:val="nil"/>
              <w:left w:val="nil"/>
              <w:bottom w:val="single" w:sz="4" w:space="0" w:color="auto"/>
              <w:right w:val="single" w:sz="4" w:space="0" w:color="auto"/>
            </w:tcBorders>
            <w:shd w:val="clear" w:color="auto" w:fill="auto"/>
            <w:vAlign w:val="center"/>
            <w:hideMark/>
          </w:tcPr>
          <w:p w14:paraId="5C81FB7E"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86.5</w:t>
            </w:r>
          </w:p>
        </w:tc>
        <w:tc>
          <w:tcPr>
            <w:tcW w:w="290" w:type="dxa"/>
            <w:tcBorders>
              <w:top w:val="nil"/>
              <w:left w:val="nil"/>
              <w:bottom w:val="single" w:sz="4" w:space="0" w:color="auto"/>
              <w:right w:val="single" w:sz="4" w:space="0" w:color="auto"/>
            </w:tcBorders>
            <w:shd w:val="clear" w:color="auto" w:fill="auto"/>
            <w:noWrap/>
            <w:vAlign w:val="bottom"/>
            <w:hideMark/>
          </w:tcPr>
          <w:p w14:paraId="0199F329"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0A120BF8"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92.3</w:t>
            </w:r>
          </w:p>
        </w:tc>
      </w:tr>
      <w:tr w:rsidR="00C253EC" w:rsidRPr="00217562" w14:paraId="421782B2"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0DC3B48"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78" w:type="dxa"/>
            <w:tcBorders>
              <w:top w:val="nil"/>
              <w:left w:val="nil"/>
              <w:bottom w:val="single" w:sz="4" w:space="0" w:color="auto"/>
              <w:right w:val="single" w:sz="4" w:space="0" w:color="auto"/>
            </w:tcBorders>
            <w:shd w:val="clear" w:color="auto" w:fill="auto"/>
            <w:vAlign w:val="center"/>
            <w:hideMark/>
          </w:tcPr>
          <w:p w14:paraId="2BDB2820"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78,030 </w:t>
            </w:r>
          </w:p>
        </w:tc>
        <w:tc>
          <w:tcPr>
            <w:tcW w:w="1561" w:type="dxa"/>
            <w:tcBorders>
              <w:top w:val="nil"/>
              <w:left w:val="nil"/>
              <w:bottom w:val="single" w:sz="4" w:space="0" w:color="auto"/>
              <w:right w:val="single" w:sz="4" w:space="0" w:color="auto"/>
            </w:tcBorders>
            <w:shd w:val="clear" w:color="auto" w:fill="auto"/>
            <w:vAlign w:val="center"/>
            <w:hideMark/>
          </w:tcPr>
          <w:p w14:paraId="119F2DD8"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80.7</w:t>
            </w:r>
          </w:p>
        </w:tc>
        <w:tc>
          <w:tcPr>
            <w:tcW w:w="1133" w:type="dxa"/>
            <w:tcBorders>
              <w:top w:val="nil"/>
              <w:left w:val="nil"/>
              <w:bottom w:val="single" w:sz="4" w:space="0" w:color="auto"/>
              <w:right w:val="single" w:sz="4" w:space="0" w:color="auto"/>
            </w:tcBorders>
            <w:shd w:val="clear" w:color="auto" w:fill="auto"/>
            <w:vAlign w:val="center"/>
            <w:hideMark/>
          </w:tcPr>
          <w:p w14:paraId="22AE5F42"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78.3</w:t>
            </w:r>
          </w:p>
        </w:tc>
        <w:tc>
          <w:tcPr>
            <w:tcW w:w="290" w:type="dxa"/>
            <w:tcBorders>
              <w:top w:val="nil"/>
              <w:left w:val="nil"/>
              <w:bottom w:val="single" w:sz="4" w:space="0" w:color="auto"/>
              <w:right w:val="single" w:sz="4" w:space="0" w:color="auto"/>
            </w:tcBorders>
            <w:shd w:val="clear" w:color="auto" w:fill="auto"/>
            <w:noWrap/>
            <w:vAlign w:val="bottom"/>
            <w:hideMark/>
          </w:tcPr>
          <w:p w14:paraId="16892BC3"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2760A7F1"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82.9</w:t>
            </w:r>
          </w:p>
        </w:tc>
      </w:tr>
      <w:tr w:rsidR="00C253EC" w:rsidRPr="00217562" w14:paraId="4016B821"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AFDBEB5" w14:textId="77777777" w:rsidR="00C253EC" w:rsidRPr="00217562" w:rsidRDefault="00C253EC" w:rsidP="00C253E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78" w:type="dxa"/>
            <w:tcBorders>
              <w:top w:val="nil"/>
              <w:left w:val="nil"/>
              <w:bottom w:val="single" w:sz="4" w:space="0" w:color="auto"/>
              <w:right w:val="single" w:sz="4" w:space="0" w:color="auto"/>
            </w:tcBorders>
            <w:shd w:val="clear" w:color="auto" w:fill="auto"/>
            <w:noWrap/>
            <w:vAlign w:val="bottom"/>
            <w:hideMark/>
          </w:tcPr>
          <w:p w14:paraId="1389E9A4"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2CD501C9" w14:textId="6A1B7BF0" w:rsidR="00C253EC" w:rsidRPr="00217562" w:rsidRDefault="00C253EC" w:rsidP="00C629E6">
            <w:pPr>
              <w:spacing w:after="0" w:line="240" w:lineRule="auto"/>
              <w:jc w:val="center"/>
              <w:rPr>
                <w:rFonts w:ascii="Arial" w:eastAsia="Times New Roman" w:hAnsi="Arial" w:cs="Arial"/>
                <w:color w:val="000000"/>
                <w:lang w:eastAsia="zh-CN"/>
              </w:rPr>
            </w:pPr>
          </w:p>
        </w:tc>
        <w:tc>
          <w:tcPr>
            <w:tcW w:w="1133" w:type="dxa"/>
            <w:tcBorders>
              <w:top w:val="nil"/>
              <w:left w:val="nil"/>
              <w:bottom w:val="single" w:sz="4" w:space="0" w:color="auto"/>
              <w:right w:val="single" w:sz="4" w:space="0" w:color="auto"/>
            </w:tcBorders>
            <w:shd w:val="clear" w:color="auto" w:fill="auto"/>
            <w:noWrap/>
            <w:vAlign w:val="bottom"/>
            <w:hideMark/>
          </w:tcPr>
          <w:p w14:paraId="02B24142"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B7E2E29"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02BDA2AF" w14:textId="77777777" w:rsidR="00C253EC" w:rsidRPr="00217562" w:rsidRDefault="00C253EC" w:rsidP="00C253E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C253EC" w:rsidRPr="00217562" w14:paraId="6B258377"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2A2AD26"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78" w:type="dxa"/>
            <w:tcBorders>
              <w:top w:val="nil"/>
              <w:left w:val="nil"/>
              <w:bottom w:val="single" w:sz="4" w:space="0" w:color="auto"/>
              <w:right w:val="single" w:sz="4" w:space="0" w:color="auto"/>
            </w:tcBorders>
            <w:shd w:val="clear" w:color="auto" w:fill="auto"/>
            <w:vAlign w:val="center"/>
            <w:hideMark/>
          </w:tcPr>
          <w:p w14:paraId="75D9689D"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38,141 </w:t>
            </w:r>
          </w:p>
        </w:tc>
        <w:tc>
          <w:tcPr>
            <w:tcW w:w="1561" w:type="dxa"/>
            <w:tcBorders>
              <w:top w:val="nil"/>
              <w:left w:val="nil"/>
              <w:bottom w:val="single" w:sz="4" w:space="0" w:color="auto"/>
              <w:right w:val="single" w:sz="4" w:space="0" w:color="auto"/>
            </w:tcBorders>
            <w:shd w:val="clear" w:color="auto" w:fill="auto"/>
            <w:vAlign w:val="center"/>
            <w:hideMark/>
          </w:tcPr>
          <w:p w14:paraId="308F38C3"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86.2</w:t>
            </w:r>
          </w:p>
        </w:tc>
        <w:tc>
          <w:tcPr>
            <w:tcW w:w="1133" w:type="dxa"/>
            <w:tcBorders>
              <w:top w:val="nil"/>
              <w:left w:val="nil"/>
              <w:bottom w:val="single" w:sz="4" w:space="0" w:color="auto"/>
              <w:right w:val="single" w:sz="4" w:space="0" w:color="auto"/>
            </w:tcBorders>
            <w:shd w:val="clear" w:color="auto" w:fill="auto"/>
            <w:vAlign w:val="center"/>
            <w:hideMark/>
          </w:tcPr>
          <w:p w14:paraId="01814FB5"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83.8</w:t>
            </w:r>
          </w:p>
        </w:tc>
        <w:tc>
          <w:tcPr>
            <w:tcW w:w="290" w:type="dxa"/>
            <w:tcBorders>
              <w:top w:val="nil"/>
              <w:left w:val="nil"/>
              <w:bottom w:val="single" w:sz="4" w:space="0" w:color="auto"/>
              <w:right w:val="single" w:sz="4" w:space="0" w:color="auto"/>
            </w:tcBorders>
            <w:shd w:val="clear" w:color="auto" w:fill="auto"/>
            <w:noWrap/>
            <w:vAlign w:val="bottom"/>
            <w:hideMark/>
          </w:tcPr>
          <w:p w14:paraId="58DB9570"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7B00DCDA"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88.4</w:t>
            </w:r>
          </w:p>
        </w:tc>
      </w:tr>
      <w:tr w:rsidR="00C253EC" w:rsidRPr="00217562" w14:paraId="0BF52809"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9315834"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78" w:type="dxa"/>
            <w:tcBorders>
              <w:top w:val="nil"/>
              <w:left w:val="nil"/>
              <w:bottom w:val="single" w:sz="4" w:space="0" w:color="auto"/>
              <w:right w:val="single" w:sz="4" w:space="0" w:color="auto"/>
            </w:tcBorders>
            <w:shd w:val="clear" w:color="auto" w:fill="auto"/>
            <w:vAlign w:val="center"/>
            <w:hideMark/>
          </w:tcPr>
          <w:p w14:paraId="151192FE"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70,979 </w:t>
            </w:r>
          </w:p>
        </w:tc>
        <w:tc>
          <w:tcPr>
            <w:tcW w:w="1561" w:type="dxa"/>
            <w:tcBorders>
              <w:top w:val="nil"/>
              <w:left w:val="nil"/>
              <w:bottom w:val="single" w:sz="4" w:space="0" w:color="auto"/>
              <w:right w:val="single" w:sz="4" w:space="0" w:color="auto"/>
            </w:tcBorders>
            <w:shd w:val="clear" w:color="auto" w:fill="auto"/>
            <w:vAlign w:val="center"/>
            <w:hideMark/>
          </w:tcPr>
          <w:p w14:paraId="5E40D46B"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81.5</w:t>
            </w:r>
          </w:p>
        </w:tc>
        <w:tc>
          <w:tcPr>
            <w:tcW w:w="1133" w:type="dxa"/>
            <w:tcBorders>
              <w:top w:val="nil"/>
              <w:left w:val="nil"/>
              <w:bottom w:val="single" w:sz="4" w:space="0" w:color="auto"/>
              <w:right w:val="single" w:sz="4" w:space="0" w:color="auto"/>
            </w:tcBorders>
            <w:shd w:val="clear" w:color="auto" w:fill="auto"/>
            <w:vAlign w:val="center"/>
            <w:hideMark/>
          </w:tcPr>
          <w:p w14:paraId="7821E4E9"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78.9</w:t>
            </w:r>
          </w:p>
        </w:tc>
        <w:tc>
          <w:tcPr>
            <w:tcW w:w="290" w:type="dxa"/>
            <w:tcBorders>
              <w:top w:val="nil"/>
              <w:left w:val="nil"/>
              <w:bottom w:val="single" w:sz="4" w:space="0" w:color="auto"/>
              <w:right w:val="single" w:sz="4" w:space="0" w:color="auto"/>
            </w:tcBorders>
            <w:shd w:val="clear" w:color="auto" w:fill="auto"/>
            <w:noWrap/>
            <w:vAlign w:val="bottom"/>
            <w:hideMark/>
          </w:tcPr>
          <w:p w14:paraId="4757A8E5"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08F7228D"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83.9</w:t>
            </w:r>
          </w:p>
        </w:tc>
      </w:tr>
      <w:tr w:rsidR="00C253EC" w:rsidRPr="00217562" w14:paraId="6A8320EF"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70D8635" w14:textId="77777777" w:rsidR="00C253EC" w:rsidRPr="00217562" w:rsidRDefault="00C253EC" w:rsidP="00C253E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78" w:type="dxa"/>
            <w:tcBorders>
              <w:top w:val="nil"/>
              <w:left w:val="nil"/>
              <w:bottom w:val="single" w:sz="4" w:space="0" w:color="auto"/>
              <w:right w:val="single" w:sz="4" w:space="0" w:color="auto"/>
            </w:tcBorders>
            <w:shd w:val="clear" w:color="auto" w:fill="auto"/>
            <w:noWrap/>
            <w:vAlign w:val="bottom"/>
            <w:hideMark/>
          </w:tcPr>
          <w:p w14:paraId="3CE28E26"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5A741B0C" w14:textId="3B6E886B" w:rsidR="00C253EC" w:rsidRPr="00217562" w:rsidRDefault="00C253EC" w:rsidP="00C629E6">
            <w:pPr>
              <w:spacing w:after="0" w:line="240" w:lineRule="auto"/>
              <w:jc w:val="center"/>
              <w:rPr>
                <w:rFonts w:ascii="Arial" w:eastAsia="Times New Roman" w:hAnsi="Arial" w:cs="Arial"/>
                <w:color w:val="000000"/>
                <w:lang w:eastAsia="zh-CN"/>
              </w:rPr>
            </w:pPr>
          </w:p>
        </w:tc>
        <w:tc>
          <w:tcPr>
            <w:tcW w:w="1133" w:type="dxa"/>
            <w:tcBorders>
              <w:top w:val="nil"/>
              <w:left w:val="nil"/>
              <w:bottom w:val="single" w:sz="4" w:space="0" w:color="auto"/>
              <w:right w:val="single" w:sz="4" w:space="0" w:color="auto"/>
            </w:tcBorders>
            <w:shd w:val="clear" w:color="auto" w:fill="auto"/>
            <w:noWrap/>
            <w:vAlign w:val="bottom"/>
            <w:hideMark/>
          </w:tcPr>
          <w:p w14:paraId="333E93FF"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2C0620D"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297E39FB" w14:textId="77777777" w:rsidR="00C253EC" w:rsidRPr="00217562" w:rsidRDefault="00C253EC" w:rsidP="00C253E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C253EC" w:rsidRPr="00217562" w14:paraId="3F1B1AB3"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3935DFF"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78" w:type="dxa"/>
            <w:tcBorders>
              <w:top w:val="nil"/>
              <w:left w:val="nil"/>
              <w:bottom w:val="single" w:sz="4" w:space="0" w:color="auto"/>
              <w:right w:val="single" w:sz="4" w:space="0" w:color="auto"/>
            </w:tcBorders>
            <w:shd w:val="clear" w:color="auto" w:fill="auto"/>
            <w:vAlign w:val="center"/>
            <w:hideMark/>
          </w:tcPr>
          <w:p w14:paraId="0789CC11"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38,167 </w:t>
            </w:r>
          </w:p>
        </w:tc>
        <w:tc>
          <w:tcPr>
            <w:tcW w:w="1561" w:type="dxa"/>
            <w:tcBorders>
              <w:top w:val="nil"/>
              <w:left w:val="nil"/>
              <w:bottom w:val="single" w:sz="4" w:space="0" w:color="auto"/>
              <w:right w:val="single" w:sz="4" w:space="0" w:color="auto"/>
            </w:tcBorders>
            <w:shd w:val="clear" w:color="auto" w:fill="auto"/>
            <w:vAlign w:val="center"/>
            <w:hideMark/>
          </w:tcPr>
          <w:p w14:paraId="4C666624"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89.7</w:t>
            </w:r>
          </w:p>
        </w:tc>
        <w:tc>
          <w:tcPr>
            <w:tcW w:w="1133" w:type="dxa"/>
            <w:tcBorders>
              <w:top w:val="nil"/>
              <w:left w:val="nil"/>
              <w:bottom w:val="single" w:sz="4" w:space="0" w:color="auto"/>
              <w:right w:val="single" w:sz="4" w:space="0" w:color="auto"/>
            </w:tcBorders>
            <w:shd w:val="clear" w:color="auto" w:fill="auto"/>
            <w:vAlign w:val="center"/>
            <w:hideMark/>
          </w:tcPr>
          <w:p w14:paraId="0F69553D"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86.8</w:t>
            </w:r>
          </w:p>
        </w:tc>
        <w:tc>
          <w:tcPr>
            <w:tcW w:w="290" w:type="dxa"/>
            <w:tcBorders>
              <w:top w:val="nil"/>
              <w:left w:val="nil"/>
              <w:bottom w:val="single" w:sz="4" w:space="0" w:color="auto"/>
              <w:right w:val="single" w:sz="4" w:space="0" w:color="auto"/>
            </w:tcBorders>
            <w:shd w:val="clear" w:color="auto" w:fill="auto"/>
            <w:noWrap/>
            <w:vAlign w:val="bottom"/>
            <w:hideMark/>
          </w:tcPr>
          <w:p w14:paraId="56F7B6B0"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78285A3F"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92.0</w:t>
            </w:r>
          </w:p>
        </w:tc>
      </w:tr>
      <w:tr w:rsidR="00C253EC" w:rsidRPr="00217562" w14:paraId="45B7400F"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DDC0997"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78" w:type="dxa"/>
            <w:tcBorders>
              <w:top w:val="nil"/>
              <w:left w:val="nil"/>
              <w:bottom w:val="single" w:sz="4" w:space="0" w:color="auto"/>
              <w:right w:val="single" w:sz="4" w:space="0" w:color="auto"/>
            </w:tcBorders>
            <w:shd w:val="clear" w:color="auto" w:fill="auto"/>
            <w:vAlign w:val="center"/>
            <w:hideMark/>
          </w:tcPr>
          <w:p w14:paraId="4D68A10C"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71,085 </w:t>
            </w:r>
          </w:p>
        </w:tc>
        <w:tc>
          <w:tcPr>
            <w:tcW w:w="1561" w:type="dxa"/>
            <w:tcBorders>
              <w:top w:val="nil"/>
              <w:left w:val="nil"/>
              <w:bottom w:val="single" w:sz="4" w:space="0" w:color="auto"/>
              <w:right w:val="single" w:sz="4" w:space="0" w:color="auto"/>
            </w:tcBorders>
            <w:shd w:val="clear" w:color="auto" w:fill="auto"/>
            <w:vAlign w:val="center"/>
            <w:hideMark/>
          </w:tcPr>
          <w:p w14:paraId="41F7363B"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80.0</w:t>
            </w:r>
          </w:p>
        </w:tc>
        <w:tc>
          <w:tcPr>
            <w:tcW w:w="1133" w:type="dxa"/>
            <w:tcBorders>
              <w:top w:val="nil"/>
              <w:left w:val="nil"/>
              <w:bottom w:val="single" w:sz="4" w:space="0" w:color="auto"/>
              <w:right w:val="single" w:sz="4" w:space="0" w:color="auto"/>
            </w:tcBorders>
            <w:shd w:val="clear" w:color="auto" w:fill="auto"/>
            <w:vAlign w:val="center"/>
            <w:hideMark/>
          </w:tcPr>
          <w:p w14:paraId="43E84C5A"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77.5</w:t>
            </w:r>
          </w:p>
        </w:tc>
        <w:tc>
          <w:tcPr>
            <w:tcW w:w="290" w:type="dxa"/>
            <w:tcBorders>
              <w:top w:val="nil"/>
              <w:left w:val="nil"/>
              <w:bottom w:val="single" w:sz="4" w:space="0" w:color="auto"/>
              <w:right w:val="single" w:sz="4" w:space="0" w:color="auto"/>
            </w:tcBorders>
            <w:shd w:val="clear" w:color="auto" w:fill="auto"/>
            <w:noWrap/>
            <w:vAlign w:val="bottom"/>
            <w:hideMark/>
          </w:tcPr>
          <w:p w14:paraId="41C5E725"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60415719"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82.2</w:t>
            </w:r>
          </w:p>
        </w:tc>
      </w:tr>
      <w:tr w:rsidR="00C253EC" w:rsidRPr="00217562" w14:paraId="638151C9"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2216175" w14:textId="1644099B" w:rsidR="00C253EC" w:rsidRPr="00217562" w:rsidRDefault="00C253EC" w:rsidP="00C253E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F544F5" w:rsidRPr="00217562">
              <w:rPr>
                <w:rFonts w:ascii="Arial" w:eastAsia="Times New Roman" w:hAnsi="Arial" w:cs="Arial"/>
                <w:b/>
                <w:bCs/>
                <w:color w:val="000000"/>
                <w:lang w:eastAsia="zh-CN"/>
              </w:rPr>
              <w:t xml:space="preserve"> status</w:t>
            </w:r>
          </w:p>
        </w:tc>
        <w:tc>
          <w:tcPr>
            <w:tcW w:w="1478" w:type="dxa"/>
            <w:tcBorders>
              <w:top w:val="nil"/>
              <w:left w:val="nil"/>
              <w:bottom w:val="single" w:sz="4" w:space="0" w:color="auto"/>
              <w:right w:val="single" w:sz="4" w:space="0" w:color="auto"/>
            </w:tcBorders>
            <w:shd w:val="clear" w:color="auto" w:fill="auto"/>
            <w:noWrap/>
            <w:vAlign w:val="bottom"/>
            <w:hideMark/>
          </w:tcPr>
          <w:p w14:paraId="75A48F75"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4520600F" w14:textId="1A744FBC" w:rsidR="00C253EC" w:rsidRPr="00217562" w:rsidRDefault="00C253EC" w:rsidP="00C629E6">
            <w:pPr>
              <w:spacing w:after="0" w:line="240" w:lineRule="auto"/>
              <w:jc w:val="center"/>
              <w:rPr>
                <w:rFonts w:ascii="Arial" w:eastAsia="Times New Roman" w:hAnsi="Arial" w:cs="Arial"/>
                <w:color w:val="000000"/>
                <w:lang w:eastAsia="zh-CN"/>
              </w:rPr>
            </w:pPr>
          </w:p>
        </w:tc>
        <w:tc>
          <w:tcPr>
            <w:tcW w:w="1133" w:type="dxa"/>
            <w:tcBorders>
              <w:top w:val="nil"/>
              <w:left w:val="nil"/>
              <w:bottom w:val="single" w:sz="4" w:space="0" w:color="auto"/>
              <w:right w:val="single" w:sz="4" w:space="0" w:color="auto"/>
            </w:tcBorders>
            <w:shd w:val="clear" w:color="auto" w:fill="auto"/>
            <w:noWrap/>
            <w:vAlign w:val="bottom"/>
            <w:hideMark/>
          </w:tcPr>
          <w:p w14:paraId="0611F04D" w14:textId="77777777" w:rsidR="00C253EC" w:rsidRPr="00217562" w:rsidRDefault="00C253EC" w:rsidP="00C253E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93C6D12"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1E314719" w14:textId="77777777" w:rsidR="00C253EC" w:rsidRPr="00217562" w:rsidRDefault="00C253EC" w:rsidP="00C253E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C253EC" w:rsidRPr="00217562" w14:paraId="453293BE"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32B85B3"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78" w:type="dxa"/>
            <w:tcBorders>
              <w:top w:val="nil"/>
              <w:left w:val="nil"/>
              <w:bottom w:val="single" w:sz="4" w:space="0" w:color="auto"/>
              <w:right w:val="single" w:sz="4" w:space="0" w:color="auto"/>
            </w:tcBorders>
            <w:shd w:val="clear" w:color="auto" w:fill="auto"/>
            <w:vAlign w:val="center"/>
            <w:hideMark/>
          </w:tcPr>
          <w:p w14:paraId="67B523A1"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94,049 </w:t>
            </w:r>
          </w:p>
        </w:tc>
        <w:tc>
          <w:tcPr>
            <w:tcW w:w="1561" w:type="dxa"/>
            <w:tcBorders>
              <w:top w:val="nil"/>
              <w:left w:val="nil"/>
              <w:bottom w:val="single" w:sz="4" w:space="0" w:color="auto"/>
              <w:right w:val="single" w:sz="4" w:space="0" w:color="auto"/>
            </w:tcBorders>
            <w:shd w:val="clear" w:color="auto" w:fill="auto"/>
            <w:vAlign w:val="center"/>
            <w:hideMark/>
          </w:tcPr>
          <w:p w14:paraId="2B24BE37" w14:textId="77777777" w:rsidR="00C253EC" w:rsidRPr="00217562" w:rsidRDefault="00C253EC"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81.8</w:t>
            </w:r>
          </w:p>
        </w:tc>
        <w:tc>
          <w:tcPr>
            <w:tcW w:w="1133" w:type="dxa"/>
            <w:tcBorders>
              <w:top w:val="nil"/>
              <w:left w:val="nil"/>
              <w:bottom w:val="single" w:sz="4" w:space="0" w:color="auto"/>
              <w:right w:val="single" w:sz="4" w:space="0" w:color="auto"/>
            </w:tcBorders>
            <w:shd w:val="clear" w:color="auto" w:fill="auto"/>
            <w:vAlign w:val="center"/>
            <w:hideMark/>
          </w:tcPr>
          <w:p w14:paraId="3BA21EF2"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79.7</w:t>
            </w:r>
          </w:p>
        </w:tc>
        <w:tc>
          <w:tcPr>
            <w:tcW w:w="290" w:type="dxa"/>
            <w:tcBorders>
              <w:top w:val="nil"/>
              <w:left w:val="nil"/>
              <w:bottom w:val="single" w:sz="4" w:space="0" w:color="auto"/>
              <w:right w:val="single" w:sz="4" w:space="0" w:color="auto"/>
            </w:tcBorders>
            <w:shd w:val="clear" w:color="auto" w:fill="auto"/>
            <w:noWrap/>
            <w:vAlign w:val="bottom"/>
            <w:hideMark/>
          </w:tcPr>
          <w:p w14:paraId="5589F105" w14:textId="77777777" w:rsidR="00C253EC" w:rsidRPr="00217562" w:rsidRDefault="00C253EC" w:rsidP="00C253E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27F0351E"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83.8</w:t>
            </w:r>
          </w:p>
        </w:tc>
      </w:tr>
      <w:tr w:rsidR="00C253EC" w:rsidRPr="00217562" w14:paraId="53221323"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05AC3AE"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78" w:type="dxa"/>
            <w:tcBorders>
              <w:top w:val="nil"/>
              <w:left w:val="nil"/>
              <w:bottom w:val="single" w:sz="4" w:space="0" w:color="auto"/>
              <w:right w:val="single" w:sz="4" w:space="0" w:color="auto"/>
            </w:tcBorders>
            <w:shd w:val="clear" w:color="auto" w:fill="auto"/>
            <w:vAlign w:val="center"/>
            <w:hideMark/>
          </w:tcPr>
          <w:p w14:paraId="7511B403" w14:textId="77777777" w:rsidR="00C253EC" w:rsidRPr="00217562" w:rsidRDefault="00C253EC" w:rsidP="00C253E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13,892 </w:t>
            </w:r>
          </w:p>
        </w:tc>
        <w:tc>
          <w:tcPr>
            <w:tcW w:w="1561" w:type="dxa"/>
            <w:tcBorders>
              <w:top w:val="nil"/>
              <w:left w:val="nil"/>
              <w:bottom w:val="single" w:sz="4" w:space="0" w:color="auto"/>
              <w:right w:val="single" w:sz="4" w:space="0" w:color="auto"/>
            </w:tcBorders>
            <w:shd w:val="clear" w:color="auto" w:fill="auto"/>
            <w:vAlign w:val="center"/>
            <w:hideMark/>
          </w:tcPr>
          <w:p w14:paraId="4333D412" w14:textId="77777777" w:rsidR="00C253EC" w:rsidRPr="00217562" w:rsidRDefault="00C253EC"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93.3</w:t>
            </w:r>
          </w:p>
        </w:tc>
        <w:tc>
          <w:tcPr>
            <w:tcW w:w="1133" w:type="dxa"/>
            <w:tcBorders>
              <w:top w:val="nil"/>
              <w:left w:val="nil"/>
              <w:bottom w:val="single" w:sz="4" w:space="0" w:color="auto"/>
              <w:right w:val="single" w:sz="4" w:space="0" w:color="auto"/>
            </w:tcBorders>
            <w:shd w:val="clear" w:color="auto" w:fill="auto"/>
            <w:vAlign w:val="center"/>
            <w:hideMark/>
          </w:tcPr>
          <w:p w14:paraId="365B8F7B"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89.3</w:t>
            </w:r>
          </w:p>
        </w:tc>
        <w:tc>
          <w:tcPr>
            <w:tcW w:w="290" w:type="dxa"/>
            <w:tcBorders>
              <w:top w:val="nil"/>
              <w:left w:val="nil"/>
              <w:bottom w:val="single" w:sz="4" w:space="0" w:color="auto"/>
              <w:right w:val="single" w:sz="4" w:space="0" w:color="auto"/>
            </w:tcBorders>
            <w:shd w:val="clear" w:color="auto" w:fill="auto"/>
            <w:noWrap/>
            <w:vAlign w:val="bottom"/>
            <w:hideMark/>
          </w:tcPr>
          <w:p w14:paraId="719C2C76" w14:textId="77777777" w:rsidR="00C253EC" w:rsidRPr="00217562" w:rsidRDefault="00C253EC" w:rsidP="00C253E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00" w:type="dxa"/>
            <w:tcBorders>
              <w:top w:val="nil"/>
              <w:left w:val="nil"/>
              <w:bottom w:val="single" w:sz="4" w:space="0" w:color="auto"/>
              <w:right w:val="single" w:sz="4" w:space="0" w:color="auto"/>
            </w:tcBorders>
            <w:shd w:val="clear" w:color="auto" w:fill="auto"/>
            <w:vAlign w:val="center"/>
            <w:hideMark/>
          </w:tcPr>
          <w:p w14:paraId="0F628F59" w14:textId="77777777" w:rsidR="00C253EC" w:rsidRPr="00217562" w:rsidRDefault="00C253EC" w:rsidP="00C253E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95.9</w:t>
            </w:r>
          </w:p>
        </w:tc>
      </w:tr>
    </w:tbl>
    <w:p w14:paraId="0D166DCF" w14:textId="0316593D" w:rsidR="000C6A32" w:rsidRPr="009E65CC" w:rsidRDefault="00E45F32" w:rsidP="000A161A">
      <w:pPr>
        <w:spacing w:before="120" w:after="0" w:line="259" w:lineRule="auto"/>
        <w:ind w:left="90"/>
        <w:rPr>
          <w:rFonts w:ascii="Arial" w:hAnsi="Arial" w:cs="Arial"/>
          <w:bCs/>
          <w:sz w:val="20"/>
          <w:szCs w:val="20"/>
        </w:rPr>
      </w:pPr>
      <w:r w:rsidRPr="009E65CC">
        <w:rPr>
          <w:rFonts w:ascii="Arial" w:hAnsi="Arial" w:cs="Arial"/>
          <w:b/>
          <w:bCs/>
          <w:sz w:val="20"/>
          <w:szCs w:val="20"/>
        </w:rPr>
        <w:t>Bolding indicates n</w:t>
      </w:r>
      <w:r w:rsidR="000C6A32" w:rsidRPr="009E65CC">
        <w:rPr>
          <w:rFonts w:ascii="Arial" w:hAnsi="Arial" w:cs="Arial"/>
          <w:b/>
          <w:bCs/>
          <w:sz w:val="20"/>
          <w:szCs w:val="20"/>
        </w:rPr>
        <w:t>on-overlapping 95% Confidence Limits (95% CL)</w:t>
      </w:r>
      <w:r w:rsidRPr="009E65CC">
        <w:rPr>
          <w:rFonts w:ascii="Arial" w:hAnsi="Arial" w:cs="Arial"/>
          <w:b/>
          <w:bCs/>
          <w:sz w:val="20"/>
          <w:szCs w:val="20"/>
        </w:rPr>
        <w:t>,</w:t>
      </w:r>
      <w:r w:rsidR="000C6A32" w:rsidRPr="009E65CC">
        <w:rPr>
          <w:rFonts w:ascii="Arial" w:hAnsi="Arial" w:cs="Arial"/>
          <w:bCs/>
          <w:sz w:val="20"/>
          <w:szCs w:val="20"/>
        </w:rPr>
        <w:t xml:space="preserve"> </w:t>
      </w:r>
      <w:r w:rsidRPr="009E65CC">
        <w:rPr>
          <w:rFonts w:ascii="Arial" w:hAnsi="Arial" w:cs="Arial"/>
          <w:bCs/>
          <w:sz w:val="20"/>
          <w:szCs w:val="20"/>
        </w:rPr>
        <w:t>showing</w:t>
      </w:r>
      <w:r w:rsidR="000C6A32" w:rsidRPr="009E65CC">
        <w:rPr>
          <w:rFonts w:ascii="Arial" w:hAnsi="Arial" w:cs="Arial"/>
          <w:bCs/>
          <w:sz w:val="20"/>
          <w:szCs w:val="20"/>
        </w:rPr>
        <w:t xml:space="preserve"> a difference between the reference group and the comparison group. The reference groups: </w:t>
      </w:r>
      <w:r w:rsidR="00444825" w:rsidRPr="009E65CC">
        <w:rPr>
          <w:rFonts w:ascii="Arial" w:hAnsi="Arial" w:cs="Arial"/>
          <w:bCs/>
          <w:sz w:val="20"/>
          <w:szCs w:val="20"/>
        </w:rPr>
        <w:t>White non-Hispanic</w:t>
      </w:r>
      <w:r w:rsidR="000C6A32" w:rsidRPr="009E65CC">
        <w:rPr>
          <w:rFonts w:ascii="Arial" w:hAnsi="Arial" w:cs="Arial"/>
          <w:bCs/>
          <w:sz w:val="20"/>
          <w:szCs w:val="20"/>
        </w:rPr>
        <w:t>, 20-29 years, college graduate, &gt;100% FPL, US-born, married, and without a disability.</w:t>
      </w:r>
    </w:p>
    <w:p w14:paraId="4556A1E1" w14:textId="167F85F4" w:rsidR="00633392" w:rsidRPr="009E65CC" w:rsidRDefault="00633392">
      <w:pPr>
        <w:pStyle w:val="figtitle"/>
        <w:spacing w:line="276" w:lineRule="auto"/>
        <w:ind w:left="90" w:right="720"/>
        <w:jc w:val="left"/>
        <w:rPr>
          <w:rFonts w:ascii="Arial" w:hAnsi="Arial" w:cs="Arial"/>
          <w:b w:val="0"/>
          <w:sz w:val="20"/>
          <w:szCs w:val="20"/>
        </w:rPr>
      </w:pPr>
      <w:r w:rsidRPr="009E65CC">
        <w:rPr>
          <w:rFonts w:ascii="Arial" w:hAnsi="Arial" w:cs="Arial"/>
          <w:bCs/>
          <w:sz w:val="20"/>
          <w:szCs w:val="20"/>
        </w:rPr>
        <w:t>*</w:t>
      </w:r>
      <w:r w:rsidR="003B2DAB" w:rsidRPr="009E65CC">
        <w:rPr>
          <w:rFonts w:ascii="Arial" w:hAnsi="Arial" w:cs="Arial"/>
          <w:b w:val="0"/>
          <w:sz w:val="20"/>
          <w:szCs w:val="20"/>
        </w:rPr>
        <w:t>This is a</w:t>
      </w:r>
      <w:r w:rsidR="00C160B3" w:rsidRPr="009E65CC">
        <w:rPr>
          <w:rFonts w:ascii="Arial" w:hAnsi="Arial" w:cs="Arial"/>
          <w:b w:val="0"/>
          <w:sz w:val="20"/>
          <w:szCs w:val="20"/>
        </w:rPr>
        <w:t xml:space="preserve"> new question </w:t>
      </w:r>
      <w:r w:rsidR="003B2DAB" w:rsidRPr="009E65CC">
        <w:rPr>
          <w:rFonts w:ascii="Arial" w:hAnsi="Arial" w:cs="Arial"/>
          <w:b w:val="0"/>
          <w:sz w:val="20"/>
          <w:szCs w:val="20"/>
        </w:rPr>
        <w:t xml:space="preserve">that </w:t>
      </w:r>
      <w:r w:rsidR="00C160B3" w:rsidRPr="009E65CC">
        <w:rPr>
          <w:rFonts w:ascii="Arial" w:hAnsi="Arial" w:cs="Arial"/>
          <w:b w:val="0"/>
          <w:sz w:val="20"/>
          <w:szCs w:val="20"/>
        </w:rPr>
        <w:t>was</w:t>
      </w:r>
      <w:r w:rsidRPr="009E65CC">
        <w:rPr>
          <w:rFonts w:ascii="Arial" w:hAnsi="Arial" w:cs="Arial"/>
          <w:b w:val="0"/>
          <w:sz w:val="20"/>
          <w:szCs w:val="20"/>
        </w:rPr>
        <w:t xml:space="preserve"> added </w:t>
      </w:r>
      <w:r w:rsidR="001227C9" w:rsidRPr="009E65CC">
        <w:rPr>
          <w:rFonts w:ascii="Arial" w:hAnsi="Arial" w:cs="Arial"/>
          <w:b w:val="0"/>
          <w:sz w:val="20"/>
          <w:szCs w:val="20"/>
        </w:rPr>
        <w:t>in</w:t>
      </w:r>
      <w:r w:rsidRPr="009E65CC">
        <w:rPr>
          <w:rFonts w:ascii="Arial" w:hAnsi="Arial" w:cs="Arial"/>
          <w:b w:val="0"/>
          <w:sz w:val="20"/>
          <w:szCs w:val="20"/>
        </w:rPr>
        <w:t xml:space="preserve"> 2016 (Phase 8).</w:t>
      </w:r>
      <w:r w:rsidR="00E45F32" w:rsidRPr="009E65CC">
        <w:rPr>
          <w:rFonts w:ascii="Arial" w:hAnsi="Arial" w:cs="Arial"/>
          <w:b w:val="0"/>
          <w:sz w:val="20"/>
          <w:szCs w:val="20"/>
        </w:rPr>
        <w:t xml:space="preserve"> </w:t>
      </w:r>
      <w:r w:rsidR="007C3985" w:rsidRPr="009E65CC">
        <w:rPr>
          <w:rFonts w:ascii="Arial" w:hAnsi="Arial" w:cs="Arial"/>
          <w:b w:val="0"/>
          <w:sz w:val="20"/>
          <w:szCs w:val="20"/>
        </w:rPr>
        <w:t xml:space="preserve">See </w:t>
      </w:r>
      <w:hyperlink w:anchor="Appendix_C" w:history="1">
        <w:r w:rsidR="007C3985" w:rsidRPr="009E65CC">
          <w:rPr>
            <w:rStyle w:val="Hyperlink"/>
            <w:rFonts w:ascii="Arial" w:hAnsi="Arial" w:cs="Arial"/>
            <w:b w:val="0"/>
            <w:sz w:val="20"/>
            <w:szCs w:val="20"/>
          </w:rPr>
          <w:t>Appendix C</w:t>
        </w:r>
      </w:hyperlink>
      <w:r w:rsidR="007C3985" w:rsidRPr="009E65CC">
        <w:rPr>
          <w:rFonts w:ascii="Arial" w:hAnsi="Arial" w:cs="Arial"/>
          <w:b w:val="0"/>
          <w:sz w:val="20"/>
          <w:szCs w:val="20"/>
        </w:rPr>
        <w:t xml:space="preserve"> for survey questions.</w:t>
      </w:r>
    </w:p>
    <w:p w14:paraId="6826079A" w14:textId="77777777" w:rsidR="000221B4" w:rsidRDefault="000221B4" w:rsidP="009D4178">
      <w:pPr>
        <w:pStyle w:val="Caption"/>
        <w:rPr>
          <w:rFonts w:ascii="Arial" w:hAnsi="Arial" w:cs="Arial"/>
        </w:rPr>
        <w:sectPr w:rsidR="000221B4" w:rsidSect="00370135">
          <w:pgSz w:w="12240" w:h="15840"/>
          <w:pgMar w:top="1152" w:right="1440" w:bottom="1152" w:left="1440" w:header="576" w:footer="432" w:gutter="0"/>
          <w:cols w:space="720"/>
          <w:docGrid w:linePitch="360"/>
        </w:sectPr>
      </w:pPr>
    </w:p>
    <w:p w14:paraId="598A0D19" w14:textId="0F8A9DB0" w:rsidR="000221B4" w:rsidRDefault="007C3985" w:rsidP="00160760">
      <w:pPr>
        <w:pStyle w:val="Caption"/>
        <w:spacing w:before="120" w:after="160" w:line="276" w:lineRule="auto"/>
        <w:ind w:right="720"/>
        <w:rPr>
          <w:rFonts w:ascii="Arial" w:hAnsi="Arial" w:cs="Arial"/>
          <w:i w:val="0"/>
          <w:iCs w:val="0"/>
          <w:color w:val="000000" w:themeColor="text1"/>
          <w:sz w:val="22"/>
          <w:szCs w:val="22"/>
        </w:rPr>
      </w:pPr>
      <w:r w:rsidRPr="00431A32">
        <w:rPr>
          <w:rFonts w:ascii="Arial" w:hAnsi="Arial" w:cs="Arial"/>
          <w:i w:val="0"/>
          <w:iCs w:val="0"/>
          <w:color w:val="000000" w:themeColor="text1"/>
          <w:sz w:val="22"/>
          <w:szCs w:val="22"/>
        </w:rPr>
        <w:lastRenderedPageBreak/>
        <w:t>A</w:t>
      </w:r>
      <w:r w:rsidR="00A737B1" w:rsidRPr="00431A32">
        <w:rPr>
          <w:rFonts w:ascii="Arial" w:hAnsi="Arial" w:cs="Arial"/>
          <w:i w:val="0"/>
          <w:iCs w:val="0"/>
          <w:color w:val="000000" w:themeColor="text1"/>
          <w:sz w:val="22"/>
          <w:szCs w:val="22"/>
        </w:rPr>
        <w:t xml:space="preserve"> </w:t>
      </w:r>
      <w:r w:rsidR="006F24AE" w:rsidRPr="00431A32">
        <w:rPr>
          <w:rFonts w:ascii="Arial" w:hAnsi="Arial" w:cs="Arial"/>
          <w:i w:val="0"/>
          <w:iCs w:val="0"/>
          <w:color w:val="000000" w:themeColor="text1"/>
          <w:sz w:val="22"/>
          <w:szCs w:val="22"/>
        </w:rPr>
        <w:t>lower</w:t>
      </w:r>
      <w:r w:rsidR="00576FEF" w:rsidRPr="00431A32">
        <w:rPr>
          <w:rFonts w:ascii="Arial" w:hAnsi="Arial" w:cs="Arial"/>
          <w:i w:val="0"/>
          <w:iCs w:val="0"/>
          <w:color w:val="000000" w:themeColor="text1"/>
          <w:sz w:val="22"/>
          <w:szCs w:val="22"/>
        </w:rPr>
        <w:t xml:space="preserve"> prevalence of mothers </w:t>
      </w:r>
      <w:r w:rsidR="00634750" w:rsidRPr="00431A32">
        <w:rPr>
          <w:rFonts w:ascii="Arial" w:hAnsi="Arial" w:cs="Arial"/>
          <w:i w:val="0"/>
          <w:iCs w:val="0"/>
          <w:color w:val="000000" w:themeColor="text1"/>
          <w:sz w:val="22"/>
          <w:szCs w:val="22"/>
        </w:rPr>
        <w:t xml:space="preserve">who </w:t>
      </w:r>
      <w:r w:rsidR="00633392" w:rsidRPr="00431A32">
        <w:rPr>
          <w:rFonts w:ascii="Arial" w:hAnsi="Arial" w:cs="Arial"/>
          <w:i w:val="0"/>
          <w:iCs w:val="0"/>
          <w:color w:val="000000" w:themeColor="text1"/>
          <w:sz w:val="22"/>
          <w:szCs w:val="22"/>
        </w:rPr>
        <w:t>reported being screened</w:t>
      </w:r>
      <w:r w:rsidR="00576FEF" w:rsidRPr="00431A32">
        <w:rPr>
          <w:rFonts w:ascii="Arial" w:hAnsi="Arial" w:cs="Arial"/>
          <w:i w:val="0"/>
          <w:iCs w:val="0"/>
          <w:color w:val="000000" w:themeColor="text1"/>
          <w:sz w:val="22"/>
          <w:szCs w:val="22"/>
        </w:rPr>
        <w:t xml:space="preserve"> for depression during </w:t>
      </w:r>
      <w:r w:rsidR="00FD7C77" w:rsidRPr="00431A32">
        <w:rPr>
          <w:rFonts w:ascii="Arial" w:hAnsi="Arial" w:cs="Arial"/>
          <w:i w:val="0"/>
          <w:iCs w:val="0"/>
          <w:color w:val="000000" w:themeColor="text1"/>
          <w:sz w:val="22"/>
          <w:szCs w:val="22"/>
        </w:rPr>
        <w:t xml:space="preserve">the </w:t>
      </w:r>
      <w:r w:rsidR="00576FEF" w:rsidRPr="00431A32">
        <w:rPr>
          <w:rFonts w:ascii="Arial" w:hAnsi="Arial" w:cs="Arial"/>
          <w:i w:val="0"/>
          <w:iCs w:val="0"/>
          <w:color w:val="000000" w:themeColor="text1"/>
          <w:sz w:val="22"/>
          <w:szCs w:val="22"/>
        </w:rPr>
        <w:t>postpartum visit was observed among Hispanic mothers (8</w:t>
      </w:r>
      <w:r w:rsidR="006F24AE" w:rsidRPr="00431A32">
        <w:rPr>
          <w:rFonts w:ascii="Arial" w:hAnsi="Arial" w:cs="Arial"/>
          <w:i w:val="0"/>
          <w:iCs w:val="0"/>
          <w:color w:val="000000" w:themeColor="text1"/>
          <w:sz w:val="22"/>
          <w:szCs w:val="22"/>
        </w:rPr>
        <w:t>2.3%</w:t>
      </w:r>
      <w:r w:rsidR="00576FEF" w:rsidRPr="00431A32">
        <w:rPr>
          <w:rFonts w:ascii="Arial" w:hAnsi="Arial" w:cs="Arial"/>
          <w:i w:val="0"/>
          <w:iCs w:val="0"/>
          <w:color w:val="000000" w:themeColor="text1"/>
          <w:sz w:val="22"/>
          <w:szCs w:val="22"/>
        </w:rPr>
        <w:t xml:space="preserve">) compared to </w:t>
      </w:r>
      <w:r w:rsidR="00444825" w:rsidRPr="00431A32">
        <w:rPr>
          <w:rFonts w:ascii="Arial" w:hAnsi="Arial" w:cs="Arial"/>
          <w:i w:val="0"/>
          <w:iCs w:val="0"/>
          <w:color w:val="000000" w:themeColor="text1"/>
          <w:sz w:val="22"/>
          <w:szCs w:val="22"/>
        </w:rPr>
        <w:t>White non-Hispanic</w:t>
      </w:r>
      <w:r w:rsidR="00576FEF" w:rsidRPr="00431A32">
        <w:rPr>
          <w:rFonts w:ascii="Arial" w:hAnsi="Arial" w:cs="Arial"/>
          <w:i w:val="0"/>
          <w:iCs w:val="0"/>
          <w:color w:val="000000" w:themeColor="text1"/>
          <w:sz w:val="22"/>
          <w:szCs w:val="22"/>
        </w:rPr>
        <w:t xml:space="preserve"> mothers (8</w:t>
      </w:r>
      <w:r w:rsidR="003444AC" w:rsidRPr="00431A32">
        <w:rPr>
          <w:rFonts w:ascii="Arial" w:hAnsi="Arial" w:cs="Arial"/>
          <w:i w:val="0"/>
          <w:iCs w:val="0"/>
          <w:color w:val="000000" w:themeColor="text1"/>
          <w:sz w:val="22"/>
          <w:szCs w:val="22"/>
        </w:rPr>
        <w:t>8</w:t>
      </w:r>
      <w:r w:rsidR="00576FEF" w:rsidRPr="00431A32">
        <w:rPr>
          <w:rFonts w:ascii="Arial" w:hAnsi="Arial" w:cs="Arial"/>
          <w:i w:val="0"/>
          <w:iCs w:val="0"/>
          <w:color w:val="000000" w:themeColor="text1"/>
          <w:sz w:val="22"/>
          <w:szCs w:val="22"/>
        </w:rPr>
        <w:t>.</w:t>
      </w:r>
      <w:r w:rsidR="003444AC" w:rsidRPr="00431A32">
        <w:rPr>
          <w:rFonts w:ascii="Arial" w:hAnsi="Arial" w:cs="Arial"/>
          <w:i w:val="0"/>
          <w:iCs w:val="0"/>
          <w:color w:val="000000" w:themeColor="text1"/>
          <w:sz w:val="22"/>
          <w:szCs w:val="22"/>
        </w:rPr>
        <w:t>8</w:t>
      </w:r>
      <w:r w:rsidR="00576FEF" w:rsidRPr="00431A32">
        <w:rPr>
          <w:rFonts w:ascii="Arial" w:hAnsi="Arial" w:cs="Arial"/>
          <w:i w:val="0"/>
          <w:iCs w:val="0"/>
          <w:color w:val="000000" w:themeColor="text1"/>
          <w:sz w:val="22"/>
          <w:szCs w:val="22"/>
        </w:rPr>
        <w:t xml:space="preserve">%); mothers aged </w:t>
      </w:r>
      <w:r w:rsidR="003444AC" w:rsidRPr="00431A32">
        <w:rPr>
          <w:rFonts w:ascii="Arial" w:hAnsi="Arial" w:cs="Arial"/>
          <w:i w:val="0"/>
          <w:iCs w:val="0"/>
          <w:color w:val="000000" w:themeColor="text1"/>
          <w:sz w:val="22"/>
          <w:szCs w:val="22"/>
        </w:rPr>
        <w:t xml:space="preserve">less than 20 </w:t>
      </w:r>
      <w:r w:rsidR="00576FEF" w:rsidRPr="00431A32">
        <w:rPr>
          <w:rFonts w:ascii="Arial" w:hAnsi="Arial" w:cs="Arial"/>
          <w:i w:val="0"/>
          <w:iCs w:val="0"/>
          <w:color w:val="000000" w:themeColor="text1"/>
          <w:sz w:val="22"/>
          <w:szCs w:val="22"/>
        </w:rPr>
        <w:t>years (</w:t>
      </w:r>
      <w:r w:rsidR="003444AC" w:rsidRPr="00431A32">
        <w:rPr>
          <w:rFonts w:ascii="Arial" w:hAnsi="Arial" w:cs="Arial"/>
          <w:i w:val="0"/>
          <w:iCs w:val="0"/>
          <w:color w:val="000000" w:themeColor="text1"/>
          <w:sz w:val="22"/>
          <w:szCs w:val="22"/>
        </w:rPr>
        <w:t>66</w:t>
      </w:r>
      <w:r w:rsidR="00576FEF" w:rsidRPr="00431A32">
        <w:rPr>
          <w:rFonts w:ascii="Arial" w:hAnsi="Arial" w:cs="Arial"/>
          <w:i w:val="0"/>
          <w:iCs w:val="0"/>
          <w:color w:val="000000" w:themeColor="text1"/>
          <w:sz w:val="22"/>
          <w:szCs w:val="22"/>
        </w:rPr>
        <w:t>.</w:t>
      </w:r>
      <w:r w:rsidR="003444AC" w:rsidRPr="00431A32">
        <w:rPr>
          <w:rFonts w:ascii="Arial" w:hAnsi="Arial" w:cs="Arial"/>
          <w:i w:val="0"/>
          <w:iCs w:val="0"/>
          <w:color w:val="000000" w:themeColor="text1"/>
          <w:sz w:val="22"/>
          <w:szCs w:val="22"/>
        </w:rPr>
        <w:t>5</w:t>
      </w:r>
      <w:r w:rsidR="00576FEF" w:rsidRPr="00431A32">
        <w:rPr>
          <w:rFonts w:ascii="Arial" w:hAnsi="Arial" w:cs="Arial"/>
          <w:i w:val="0"/>
          <w:iCs w:val="0"/>
          <w:color w:val="000000" w:themeColor="text1"/>
          <w:sz w:val="22"/>
          <w:szCs w:val="22"/>
        </w:rPr>
        <w:t xml:space="preserve">%) compared to mothers aged </w:t>
      </w:r>
      <w:r w:rsidR="003444AC" w:rsidRPr="00431A32">
        <w:rPr>
          <w:rFonts w:ascii="Arial" w:hAnsi="Arial" w:cs="Arial"/>
          <w:i w:val="0"/>
          <w:iCs w:val="0"/>
          <w:color w:val="000000" w:themeColor="text1"/>
          <w:sz w:val="22"/>
          <w:szCs w:val="22"/>
        </w:rPr>
        <w:t>20-29 years</w:t>
      </w:r>
      <w:r w:rsidR="00576FEF" w:rsidRPr="00431A32">
        <w:rPr>
          <w:rFonts w:ascii="Arial" w:hAnsi="Arial" w:cs="Arial"/>
          <w:i w:val="0"/>
          <w:iCs w:val="0"/>
          <w:color w:val="000000" w:themeColor="text1"/>
          <w:sz w:val="22"/>
          <w:szCs w:val="22"/>
        </w:rPr>
        <w:t xml:space="preserve"> (</w:t>
      </w:r>
      <w:r w:rsidR="007A4E33" w:rsidRPr="00431A32">
        <w:rPr>
          <w:rFonts w:ascii="Arial" w:hAnsi="Arial" w:cs="Arial"/>
          <w:i w:val="0"/>
          <w:iCs w:val="0"/>
          <w:color w:val="000000" w:themeColor="text1"/>
          <w:sz w:val="22"/>
          <w:szCs w:val="22"/>
        </w:rPr>
        <w:t>84.1%</w:t>
      </w:r>
      <w:r w:rsidR="00576FEF" w:rsidRPr="00431A32">
        <w:rPr>
          <w:rFonts w:ascii="Arial" w:hAnsi="Arial" w:cs="Arial"/>
          <w:i w:val="0"/>
          <w:iCs w:val="0"/>
          <w:color w:val="000000" w:themeColor="text1"/>
          <w:sz w:val="22"/>
          <w:szCs w:val="22"/>
        </w:rPr>
        <w:t>); those with less than a high school education</w:t>
      </w:r>
      <w:r w:rsidR="003444AC" w:rsidRPr="00431A32">
        <w:rPr>
          <w:rFonts w:ascii="Arial" w:hAnsi="Arial" w:cs="Arial"/>
          <w:i w:val="0"/>
          <w:iCs w:val="0"/>
          <w:color w:val="000000" w:themeColor="text1"/>
          <w:sz w:val="22"/>
          <w:szCs w:val="22"/>
        </w:rPr>
        <w:t xml:space="preserve"> and</w:t>
      </w:r>
      <w:r w:rsidR="00576FEF" w:rsidRPr="00431A32">
        <w:rPr>
          <w:rFonts w:ascii="Arial" w:hAnsi="Arial" w:cs="Arial"/>
          <w:i w:val="0"/>
          <w:iCs w:val="0"/>
          <w:color w:val="000000" w:themeColor="text1"/>
          <w:sz w:val="22"/>
          <w:szCs w:val="22"/>
        </w:rPr>
        <w:t xml:space="preserve"> a high school diploma (</w:t>
      </w:r>
      <w:r w:rsidR="003444AC" w:rsidRPr="00431A32">
        <w:rPr>
          <w:rFonts w:ascii="Arial" w:hAnsi="Arial" w:cs="Arial"/>
          <w:i w:val="0"/>
          <w:iCs w:val="0"/>
          <w:color w:val="000000" w:themeColor="text1"/>
          <w:sz w:val="22"/>
          <w:szCs w:val="22"/>
        </w:rPr>
        <w:t>74</w:t>
      </w:r>
      <w:r w:rsidR="00576FEF" w:rsidRPr="00431A32">
        <w:rPr>
          <w:rFonts w:ascii="Arial" w:hAnsi="Arial" w:cs="Arial"/>
          <w:i w:val="0"/>
          <w:iCs w:val="0"/>
          <w:color w:val="000000" w:themeColor="text1"/>
          <w:sz w:val="22"/>
          <w:szCs w:val="22"/>
        </w:rPr>
        <w:t>.</w:t>
      </w:r>
      <w:r w:rsidR="003444AC" w:rsidRPr="00431A32">
        <w:rPr>
          <w:rFonts w:ascii="Arial" w:hAnsi="Arial" w:cs="Arial"/>
          <w:i w:val="0"/>
          <w:iCs w:val="0"/>
          <w:color w:val="000000" w:themeColor="text1"/>
          <w:sz w:val="22"/>
          <w:szCs w:val="22"/>
        </w:rPr>
        <w:t>8</w:t>
      </w:r>
      <w:r w:rsidR="00576FEF" w:rsidRPr="00431A32">
        <w:rPr>
          <w:rFonts w:ascii="Arial" w:hAnsi="Arial" w:cs="Arial"/>
          <w:i w:val="0"/>
          <w:iCs w:val="0"/>
          <w:color w:val="000000" w:themeColor="text1"/>
          <w:sz w:val="22"/>
          <w:szCs w:val="22"/>
        </w:rPr>
        <w:t>%</w:t>
      </w:r>
      <w:r w:rsidR="007A4E33" w:rsidRPr="00431A32">
        <w:rPr>
          <w:rFonts w:ascii="Arial" w:hAnsi="Arial" w:cs="Arial"/>
          <w:i w:val="0"/>
          <w:iCs w:val="0"/>
          <w:color w:val="000000" w:themeColor="text1"/>
          <w:sz w:val="22"/>
          <w:szCs w:val="22"/>
        </w:rPr>
        <w:t xml:space="preserve"> and</w:t>
      </w:r>
      <w:r w:rsidR="00576FEF" w:rsidRPr="00431A32">
        <w:rPr>
          <w:rFonts w:ascii="Arial" w:hAnsi="Arial" w:cs="Arial"/>
          <w:i w:val="0"/>
          <w:iCs w:val="0"/>
          <w:color w:val="000000" w:themeColor="text1"/>
          <w:sz w:val="22"/>
          <w:szCs w:val="22"/>
        </w:rPr>
        <w:t xml:space="preserve"> 8</w:t>
      </w:r>
      <w:r w:rsidR="003444AC" w:rsidRPr="00431A32">
        <w:rPr>
          <w:rFonts w:ascii="Arial" w:hAnsi="Arial" w:cs="Arial"/>
          <w:i w:val="0"/>
          <w:iCs w:val="0"/>
          <w:color w:val="000000" w:themeColor="text1"/>
          <w:sz w:val="22"/>
          <w:szCs w:val="22"/>
        </w:rPr>
        <w:t>1</w:t>
      </w:r>
      <w:r w:rsidR="00576FEF" w:rsidRPr="00431A32">
        <w:rPr>
          <w:rFonts w:ascii="Arial" w:hAnsi="Arial" w:cs="Arial"/>
          <w:i w:val="0"/>
          <w:iCs w:val="0"/>
          <w:color w:val="000000" w:themeColor="text1"/>
          <w:sz w:val="22"/>
          <w:szCs w:val="22"/>
        </w:rPr>
        <w:t>.</w:t>
      </w:r>
      <w:r w:rsidR="003444AC" w:rsidRPr="00431A32">
        <w:rPr>
          <w:rFonts w:ascii="Arial" w:hAnsi="Arial" w:cs="Arial"/>
          <w:i w:val="0"/>
          <w:iCs w:val="0"/>
          <w:color w:val="000000" w:themeColor="text1"/>
          <w:sz w:val="22"/>
          <w:szCs w:val="22"/>
        </w:rPr>
        <w:t>8</w:t>
      </w:r>
      <w:r w:rsidR="00576FEF" w:rsidRPr="00431A32">
        <w:rPr>
          <w:rFonts w:ascii="Arial" w:hAnsi="Arial" w:cs="Arial"/>
          <w:i w:val="0"/>
          <w:iCs w:val="0"/>
          <w:color w:val="000000" w:themeColor="text1"/>
          <w:sz w:val="22"/>
          <w:szCs w:val="22"/>
        </w:rPr>
        <w:t>%, respectively) compared to mothers with a college degree (</w:t>
      </w:r>
      <w:r w:rsidR="003444AC" w:rsidRPr="00431A32">
        <w:rPr>
          <w:rFonts w:ascii="Arial" w:hAnsi="Arial" w:cs="Arial"/>
          <w:i w:val="0"/>
          <w:iCs w:val="0"/>
          <w:color w:val="000000" w:themeColor="text1"/>
          <w:sz w:val="22"/>
          <w:szCs w:val="22"/>
        </w:rPr>
        <w:t>90</w:t>
      </w:r>
      <w:r w:rsidR="00576FEF" w:rsidRPr="00431A32">
        <w:rPr>
          <w:rFonts w:ascii="Arial" w:hAnsi="Arial" w:cs="Arial"/>
          <w:i w:val="0"/>
          <w:iCs w:val="0"/>
          <w:color w:val="000000" w:themeColor="text1"/>
          <w:sz w:val="22"/>
          <w:szCs w:val="22"/>
        </w:rPr>
        <w:t>.</w:t>
      </w:r>
      <w:r w:rsidR="003444AC" w:rsidRPr="00431A32">
        <w:rPr>
          <w:rFonts w:ascii="Arial" w:hAnsi="Arial" w:cs="Arial"/>
          <w:i w:val="0"/>
          <w:iCs w:val="0"/>
          <w:color w:val="000000" w:themeColor="text1"/>
          <w:sz w:val="22"/>
          <w:szCs w:val="22"/>
        </w:rPr>
        <w:t>1</w:t>
      </w:r>
      <w:r w:rsidR="00576FEF" w:rsidRPr="00431A32">
        <w:rPr>
          <w:rFonts w:ascii="Arial" w:hAnsi="Arial" w:cs="Arial"/>
          <w:i w:val="0"/>
          <w:iCs w:val="0"/>
          <w:color w:val="000000" w:themeColor="text1"/>
          <w:sz w:val="22"/>
          <w:szCs w:val="22"/>
        </w:rPr>
        <w:t>%); those who were living at or below 100% of the FPL (8</w:t>
      </w:r>
      <w:r w:rsidR="003444AC" w:rsidRPr="00431A32">
        <w:rPr>
          <w:rFonts w:ascii="Arial" w:hAnsi="Arial" w:cs="Arial"/>
          <w:i w:val="0"/>
          <w:iCs w:val="0"/>
          <w:color w:val="000000" w:themeColor="text1"/>
          <w:sz w:val="22"/>
          <w:szCs w:val="22"/>
        </w:rPr>
        <w:t>0</w:t>
      </w:r>
      <w:r w:rsidR="00576FEF" w:rsidRPr="00431A32">
        <w:rPr>
          <w:rFonts w:ascii="Arial" w:hAnsi="Arial" w:cs="Arial"/>
          <w:i w:val="0"/>
          <w:iCs w:val="0"/>
          <w:color w:val="000000" w:themeColor="text1"/>
          <w:sz w:val="22"/>
          <w:szCs w:val="22"/>
        </w:rPr>
        <w:t>.</w:t>
      </w:r>
      <w:r w:rsidR="003444AC" w:rsidRPr="00431A32">
        <w:rPr>
          <w:rFonts w:ascii="Arial" w:hAnsi="Arial" w:cs="Arial"/>
          <w:i w:val="0"/>
          <w:iCs w:val="0"/>
          <w:color w:val="000000" w:themeColor="text1"/>
          <w:sz w:val="22"/>
          <w:szCs w:val="22"/>
        </w:rPr>
        <w:t>2</w:t>
      </w:r>
      <w:r w:rsidR="00576FEF" w:rsidRPr="00431A32">
        <w:rPr>
          <w:rFonts w:ascii="Arial" w:hAnsi="Arial" w:cs="Arial"/>
          <w:i w:val="0"/>
          <w:iCs w:val="0"/>
          <w:color w:val="000000" w:themeColor="text1"/>
          <w:sz w:val="22"/>
          <w:szCs w:val="22"/>
        </w:rPr>
        <w:t>%) compared to those who were living above 100% of the FPL (8</w:t>
      </w:r>
      <w:r w:rsidR="003444AC" w:rsidRPr="00431A32">
        <w:rPr>
          <w:rFonts w:ascii="Arial" w:hAnsi="Arial" w:cs="Arial"/>
          <w:i w:val="0"/>
          <w:iCs w:val="0"/>
          <w:color w:val="000000" w:themeColor="text1"/>
          <w:sz w:val="22"/>
          <w:szCs w:val="22"/>
        </w:rPr>
        <w:t>9</w:t>
      </w:r>
      <w:r w:rsidR="00576FEF" w:rsidRPr="00431A32">
        <w:rPr>
          <w:rFonts w:ascii="Arial" w:hAnsi="Arial" w:cs="Arial"/>
          <w:i w:val="0"/>
          <w:iCs w:val="0"/>
          <w:color w:val="000000" w:themeColor="text1"/>
          <w:sz w:val="22"/>
          <w:szCs w:val="22"/>
        </w:rPr>
        <w:t>.</w:t>
      </w:r>
      <w:r w:rsidR="003444AC" w:rsidRPr="00431A32">
        <w:rPr>
          <w:rFonts w:ascii="Arial" w:hAnsi="Arial" w:cs="Arial"/>
          <w:i w:val="0"/>
          <w:iCs w:val="0"/>
          <w:color w:val="000000" w:themeColor="text1"/>
          <w:sz w:val="22"/>
          <w:szCs w:val="22"/>
        </w:rPr>
        <w:t>4</w:t>
      </w:r>
      <w:r w:rsidR="00576FEF" w:rsidRPr="00431A32">
        <w:rPr>
          <w:rFonts w:ascii="Arial" w:hAnsi="Arial" w:cs="Arial"/>
          <w:i w:val="0"/>
          <w:iCs w:val="0"/>
          <w:color w:val="000000" w:themeColor="text1"/>
          <w:sz w:val="22"/>
          <w:szCs w:val="22"/>
        </w:rPr>
        <w:t>%); those who were unmarried (8</w:t>
      </w:r>
      <w:r w:rsidR="004B38A3" w:rsidRPr="00431A32">
        <w:rPr>
          <w:rFonts w:ascii="Arial" w:hAnsi="Arial" w:cs="Arial"/>
          <w:i w:val="0"/>
          <w:iCs w:val="0"/>
          <w:color w:val="000000" w:themeColor="text1"/>
          <w:sz w:val="22"/>
          <w:szCs w:val="22"/>
        </w:rPr>
        <w:t>3</w:t>
      </w:r>
      <w:r w:rsidR="00576FEF" w:rsidRPr="00431A32">
        <w:rPr>
          <w:rFonts w:ascii="Arial" w:hAnsi="Arial" w:cs="Arial"/>
          <w:i w:val="0"/>
          <w:iCs w:val="0"/>
          <w:color w:val="000000" w:themeColor="text1"/>
          <w:sz w:val="22"/>
          <w:szCs w:val="22"/>
        </w:rPr>
        <w:t>.</w:t>
      </w:r>
      <w:r w:rsidR="004B38A3" w:rsidRPr="00431A32">
        <w:rPr>
          <w:rFonts w:ascii="Arial" w:hAnsi="Arial" w:cs="Arial"/>
          <w:i w:val="0"/>
          <w:iCs w:val="0"/>
          <w:color w:val="000000" w:themeColor="text1"/>
          <w:sz w:val="22"/>
          <w:szCs w:val="22"/>
        </w:rPr>
        <w:t>6</w:t>
      </w:r>
      <w:r w:rsidR="00576FEF" w:rsidRPr="00431A32">
        <w:rPr>
          <w:rFonts w:ascii="Arial" w:hAnsi="Arial" w:cs="Arial"/>
          <w:i w:val="0"/>
          <w:iCs w:val="0"/>
          <w:color w:val="000000" w:themeColor="text1"/>
          <w:sz w:val="22"/>
          <w:szCs w:val="22"/>
        </w:rPr>
        <w:t>%) compared to those who were married (8</w:t>
      </w:r>
      <w:r w:rsidR="004B38A3" w:rsidRPr="00431A32">
        <w:rPr>
          <w:rFonts w:ascii="Arial" w:hAnsi="Arial" w:cs="Arial"/>
          <w:i w:val="0"/>
          <w:iCs w:val="0"/>
          <w:color w:val="000000" w:themeColor="text1"/>
          <w:sz w:val="22"/>
          <w:szCs w:val="22"/>
        </w:rPr>
        <w:t>8</w:t>
      </w:r>
      <w:r w:rsidR="00576FEF" w:rsidRPr="00431A32">
        <w:rPr>
          <w:rFonts w:ascii="Arial" w:hAnsi="Arial" w:cs="Arial"/>
          <w:i w:val="0"/>
          <w:iCs w:val="0"/>
          <w:color w:val="000000" w:themeColor="text1"/>
          <w:sz w:val="22"/>
          <w:szCs w:val="22"/>
        </w:rPr>
        <w:t>.</w:t>
      </w:r>
      <w:r w:rsidR="004B38A3" w:rsidRPr="00431A32">
        <w:rPr>
          <w:rFonts w:ascii="Arial" w:hAnsi="Arial" w:cs="Arial"/>
          <w:i w:val="0"/>
          <w:iCs w:val="0"/>
          <w:color w:val="000000" w:themeColor="text1"/>
          <w:sz w:val="22"/>
          <w:szCs w:val="22"/>
        </w:rPr>
        <w:t>4</w:t>
      </w:r>
      <w:r w:rsidR="00576FEF" w:rsidRPr="00431A32">
        <w:rPr>
          <w:rFonts w:ascii="Arial" w:hAnsi="Arial" w:cs="Arial"/>
          <w:i w:val="0"/>
          <w:iCs w:val="0"/>
          <w:color w:val="000000" w:themeColor="text1"/>
          <w:sz w:val="22"/>
          <w:szCs w:val="22"/>
        </w:rPr>
        <w:t>%); and those with a disability (</w:t>
      </w:r>
      <w:r w:rsidR="004B38A3" w:rsidRPr="00431A32">
        <w:rPr>
          <w:rFonts w:ascii="Arial" w:hAnsi="Arial" w:cs="Arial"/>
          <w:i w:val="0"/>
          <w:iCs w:val="0"/>
          <w:color w:val="000000" w:themeColor="text1"/>
          <w:sz w:val="22"/>
          <w:szCs w:val="22"/>
        </w:rPr>
        <w:t>80</w:t>
      </w:r>
      <w:r w:rsidR="00576FEF" w:rsidRPr="00431A32">
        <w:rPr>
          <w:rFonts w:ascii="Arial" w:hAnsi="Arial" w:cs="Arial"/>
          <w:i w:val="0"/>
          <w:iCs w:val="0"/>
          <w:color w:val="000000" w:themeColor="text1"/>
          <w:sz w:val="22"/>
          <w:szCs w:val="22"/>
        </w:rPr>
        <w:t>.</w:t>
      </w:r>
      <w:r w:rsidR="004B38A3" w:rsidRPr="00431A32">
        <w:rPr>
          <w:rFonts w:ascii="Arial" w:hAnsi="Arial" w:cs="Arial"/>
          <w:i w:val="0"/>
          <w:iCs w:val="0"/>
          <w:color w:val="000000" w:themeColor="text1"/>
          <w:sz w:val="22"/>
          <w:szCs w:val="22"/>
        </w:rPr>
        <w:t>2</w:t>
      </w:r>
      <w:r w:rsidR="00576FEF" w:rsidRPr="00431A32">
        <w:rPr>
          <w:rFonts w:ascii="Arial" w:hAnsi="Arial" w:cs="Arial"/>
          <w:i w:val="0"/>
          <w:iCs w:val="0"/>
          <w:color w:val="000000" w:themeColor="text1"/>
          <w:sz w:val="22"/>
          <w:szCs w:val="22"/>
        </w:rPr>
        <w:t>%) compared to mothers without a disability (8</w:t>
      </w:r>
      <w:r w:rsidR="004B38A3" w:rsidRPr="00431A32">
        <w:rPr>
          <w:rFonts w:ascii="Arial" w:hAnsi="Arial" w:cs="Arial"/>
          <w:i w:val="0"/>
          <w:iCs w:val="0"/>
          <w:color w:val="000000" w:themeColor="text1"/>
          <w:sz w:val="22"/>
          <w:szCs w:val="22"/>
        </w:rPr>
        <w:t>7</w:t>
      </w:r>
      <w:r w:rsidR="00576FEF" w:rsidRPr="00431A32">
        <w:rPr>
          <w:rFonts w:ascii="Arial" w:hAnsi="Arial" w:cs="Arial"/>
          <w:i w:val="0"/>
          <w:iCs w:val="0"/>
          <w:color w:val="000000" w:themeColor="text1"/>
          <w:sz w:val="22"/>
          <w:szCs w:val="22"/>
        </w:rPr>
        <w:t>.</w:t>
      </w:r>
      <w:r w:rsidR="004B38A3" w:rsidRPr="00431A32">
        <w:rPr>
          <w:rFonts w:ascii="Arial" w:hAnsi="Arial" w:cs="Arial"/>
          <w:i w:val="0"/>
          <w:iCs w:val="0"/>
          <w:color w:val="000000" w:themeColor="text1"/>
          <w:sz w:val="22"/>
          <w:szCs w:val="22"/>
        </w:rPr>
        <w:t>9</w:t>
      </w:r>
      <w:r w:rsidR="00576FEF" w:rsidRPr="00431A32">
        <w:rPr>
          <w:rFonts w:ascii="Arial" w:hAnsi="Arial" w:cs="Arial"/>
          <w:i w:val="0"/>
          <w:iCs w:val="0"/>
          <w:color w:val="000000" w:themeColor="text1"/>
          <w:sz w:val="22"/>
          <w:szCs w:val="22"/>
        </w:rPr>
        <w:t>%)</w:t>
      </w:r>
      <w:r w:rsidRPr="00431A32">
        <w:rPr>
          <w:rFonts w:ascii="Arial" w:hAnsi="Arial" w:cs="Arial"/>
          <w:i w:val="0"/>
          <w:iCs w:val="0"/>
          <w:color w:val="000000" w:themeColor="text1"/>
          <w:sz w:val="22"/>
          <w:szCs w:val="22"/>
        </w:rPr>
        <w:t xml:space="preserve"> (</w:t>
      </w:r>
      <w:hyperlink w:anchor="Table_15" w:history="1">
        <w:r w:rsidRPr="009120F8">
          <w:rPr>
            <w:rStyle w:val="Hyperlink"/>
            <w:rFonts w:ascii="Arial" w:hAnsi="Arial" w:cs="Arial"/>
            <w:i w:val="0"/>
            <w:iCs w:val="0"/>
            <w:sz w:val="22"/>
            <w:szCs w:val="22"/>
          </w:rPr>
          <w:t xml:space="preserve">Table </w:t>
        </w:r>
        <w:r w:rsidR="00303F33" w:rsidRPr="009120F8">
          <w:rPr>
            <w:rStyle w:val="Hyperlink"/>
            <w:rFonts w:ascii="Arial" w:hAnsi="Arial" w:cs="Arial"/>
            <w:i w:val="0"/>
            <w:iCs w:val="0"/>
            <w:sz w:val="22"/>
            <w:szCs w:val="22"/>
          </w:rPr>
          <w:t>15</w:t>
        </w:r>
      </w:hyperlink>
      <w:r w:rsidRPr="00431A32">
        <w:rPr>
          <w:rFonts w:ascii="Arial" w:hAnsi="Arial" w:cs="Arial"/>
          <w:i w:val="0"/>
          <w:iCs w:val="0"/>
          <w:color w:val="000000" w:themeColor="text1"/>
          <w:sz w:val="22"/>
          <w:szCs w:val="22"/>
        </w:rPr>
        <w:t>)</w:t>
      </w:r>
      <w:r w:rsidR="00576FEF" w:rsidRPr="00431A32">
        <w:rPr>
          <w:rFonts w:ascii="Arial" w:hAnsi="Arial" w:cs="Arial"/>
          <w:i w:val="0"/>
          <w:iCs w:val="0"/>
          <w:color w:val="000000" w:themeColor="text1"/>
          <w:sz w:val="22"/>
          <w:szCs w:val="22"/>
        </w:rPr>
        <w:t>.</w:t>
      </w:r>
      <w:bookmarkStart w:id="105" w:name="_Toc83742326"/>
      <w:bookmarkStart w:id="106" w:name="_Toc83802129"/>
    </w:p>
    <w:p w14:paraId="6EEEE42D" w14:textId="69C6D89D" w:rsidR="00FF6542" w:rsidRPr="00AB24AC" w:rsidRDefault="00FF6542" w:rsidP="009D4178">
      <w:pPr>
        <w:pStyle w:val="Caption"/>
        <w:rPr>
          <w:rFonts w:ascii="Arial" w:hAnsi="Arial" w:cs="Arial"/>
          <w:b/>
          <w:bCs/>
          <w:sz w:val="22"/>
          <w:szCs w:val="22"/>
        </w:rPr>
      </w:pPr>
      <w:bookmarkStart w:id="107" w:name="Table_15"/>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15</w:t>
      </w:r>
      <w:r w:rsidRPr="00AB24AC">
        <w:rPr>
          <w:rFonts w:ascii="Arial" w:hAnsi="Arial" w:cs="Arial"/>
          <w:b/>
          <w:bCs/>
          <w:i w:val="0"/>
          <w:iCs w:val="0"/>
          <w:sz w:val="22"/>
          <w:szCs w:val="22"/>
        </w:rPr>
        <w:fldChar w:fldCharType="end"/>
      </w:r>
      <w:bookmarkEnd w:id="107"/>
      <w:r w:rsidRPr="00AB24AC">
        <w:rPr>
          <w:rFonts w:ascii="Arial" w:hAnsi="Arial" w:cs="Arial"/>
          <w:b/>
          <w:bCs/>
          <w:i w:val="0"/>
          <w:iCs w:val="0"/>
          <w:sz w:val="22"/>
          <w:szCs w:val="22"/>
        </w:rPr>
        <w:t>. Prevalence of mothers being screened for depression during the postpartum visit by sociodemographic characteristics, MA PRAMS, 2017–2018</w:t>
      </w:r>
      <w:bookmarkEnd w:id="105"/>
      <w:bookmarkEnd w:id="106"/>
    </w:p>
    <w:tbl>
      <w:tblPr>
        <w:tblW w:w="9329" w:type="dxa"/>
        <w:tblInd w:w="113" w:type="dxa"/>
        <w:tblLook w:val="04A0" w:firstRow="1" w:lastRow="0" w:firstColumn="1" w:lastColumn="0" w:noHBand="0" w:noVBand="1"/>
      </w:tblPr>
      <w:tblGrid>
        <w:gridCol w:w="3756"/>
        <w:gridCol w:w="1568"/>
        <w:gridCol w:w="1656"/>
        <w:gridCol w:w="1131"/>
        <w:gridCol w:w="307"/>
        <w:gridCol w:w="911"/>
      </w:tblGrid>
      <w:tr w:rsidR="00CB38F8" w:rsidRPr="00217562" w14:paraId="71918AA9" w14:textId="77777777" w:rsidTr="000221B4">
        <w:trPr>
          <w:trHeight w:val="266"/>
        </w:trPr>
        <w:tc>
          <w:tcPr>
            <w:tcW w:w="3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95DBA"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5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0A8D80C4" w14:textId="162C6978" w:rsidR="00CB38F8" w:rsidRPr="00217562" w:rsidRDefault="00CB38F8" w:rsidP="00CB38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C160B3" w:rsidRPr="00217562">
              <w:rPr>
                <w:rFonts w:ascii="Arial" w:eastAsia="Times New Roman" w:hAnsi="Arial" w:cs="Arial"/>
                <w:b/>
                <w:bCs/>
                <w:color w:val="000000"/>
                <w:lang w:eastAsia="zh-CN"/>
              </w:rPr>
              <w:t>–</w:t>
            </w:r>
            <w:r w:rsidRPr="00217562">
              <w:rPr>
                <w:rFonts w:ascii="Arial" w:eastAsia="Times New Roman" w:hAnsi="Arial" w:cs="Arial"/>
                <w:b/>
                <w:bCs/>
                <w:color w:val="000000"/>
                <w:lang w:eastAsia="zh-CN"/>
              </w:rPr>
              <w:t>2018</w:t>
            </w:r>
            <w:r w:rsidR="00C160B3" w:rsidRPr="00217562">
              <w:rPr>
                <w:rFonts w:ascii="Arial" w:eastAsia="Times New Roman" w:hAnsi="Arial" w:cs="Arial"/>
                <w:b/>
                <w:bCs/>
                <w:color w:val="000000"/>
                <w:lang w:eastAsia="zh-CN"/>
              </w:rPr>
              <w:t>*</w:t>
            </w:r>
          </w:p>
        </w:tc>
      </w:tr>
      <w:tr w:rsidR="00CB38F8" w:rsidRPr="00217562" w14:paraId="77F14B57"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7815CB8" w14:textId="77777777" w:rsidR="00CB38F8" w:rsidRPr="00217562" w:rsidRDefault="00CB38F8" w:rsidP="00E8207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568" w:type="dxa"/>
            <w:tcBorders>
              <w:top w:val="nil"/>
              <w:left w:val="nil"/>
              <w:bottom w:val="single" w:sz="4" w:space="0" w:color="auto"/>
              <w:right w:val="single" w:sz="4" w:space="0" w:color="auto"/>
            </w:tcBorders>
            <w:shd w:val="clear" w:color="auto" w:fill="auto"/>
            <w:noWrap/>
            <w:vAlign w:val="bottom"/>
            <w:hideMark/>
          </w:tcPr>
          <w:p w14:paraId="38CEEB44" w14:textId="77777777" w:rsidR="00CB38F8" w:rsidRPr="00217562" w:rsidRDefault="00CB38F8" w:rsidP="00CB38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56" w:type="dxa"/>
            <w:tcBorders>
              <w:top w:val="nil"/>
              <w:left w:val="nil"/>
              <w:bottom w:val="single" w:sz="4" w:space="0" w:color="auto"/>
              <w:right w:val="single" w:sz="4" w:space="0" w:color="auto"/>
            </w:tcBorders>
            <w:shd w:val="clear" w:color="auto" w:fill="auto"/>
            <w:noWrap/>
            <w:vAlign w:val="bottom"/>
            <w:hideMark/>
          </w:tcPr>
          <w:p w14:paraId="7524633F" w14:textId="77777777" w:rsidR="00CB38F8" w:rsidRPr="00217562" w:rsidRDefault="00CB38F8" w:rsidP="00CB38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34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005609" w14:textId="77777777" w:rsidR="00CB38F8" w:rsidRPr="00217562" w:rsidRDefault="00CB38F8" w:rsidP="00CB38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CB38F8" w:rsidRPr="00217562" w14:paraId="0D3704A5"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EE45205"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568" w:type="dxa"/>
            <w:tcBorders>
              <w:top w:val="nil"/>
              <w:left w:val="nil"/>
              <w:bottom w:val="single" w:sz="4" w:space="0" w:color="auto"/>
              <w:right w:val="single" w:sz="4" w:space="0" w:color="auto"/>
            </w:tcBorders>
            <w:shd w:val="clear" w:color="auto" w:fill="auto"/>
            <w:vAlign w:val="center"/>
            <w:hideMark/>
          </w:tcPr>
          <w:p w14:paraId="182B8F1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115,351 </w:t>
            </w:r>
          </w:p>
        </w:tc>
        <w:tc>
          <w:tcPr>
            <w:tcW w:w="1656" w:type="dxa"/>
            <w:tcBorders>
              <w:top w:val="nil"/>
              <w:left w:val="nil"/>
              <w:bottom w:val="single" w:sz="4" w:space="0" w:color="auto"/>
              <w:right w:val="single" w:sz="4" w:space="0" w:color="auto"/>
            </w:tcBorders>
            <w:shd w:val="clear" w:color="auto" w:fill="auto"/>
            <w:vAlign w:val="center"/>
            <w:hideMark/>
          </w:tcPr>
          <w:p w14:paraId="5A1E2AC5"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86.9</w:t>
            </w:r>
          </w:p>
        </w:tc>
        <w:tc>
          <w:tcPr>
            <w:tcW w:w="1131" w:type="dxa"/>
            <w:tcBorders>
              <w:top w:val="nil"/>
              <w:left w:val="nil"/>
              <w:bottom w:val="single" w:sz="4" w:space="0" w:color="auto"/>
              <w:right w:val="single" w:sz="4" w:space="0" w:color="auto"/>
            </w:tcBorders>
            <w:shd w:val="clear" w:color="auto" w:fill="auto"/>
            <w:vAlign w:val="center"/>
            <w:hideMark/>
          </w:tcPr>
          <w:p w14:paraId="525B9C3C"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85.3</w:t>
            </w:r>
          </w:p>
        </w:tc>
        <w:tc>
          <w:tcPr>
            <w:tcW w:w="307" w:type="dxa"/>
            <w:tcBorders>
              <w:top w:val="nil"/>
              <w:left w:val="nil"/>
              <w:bottom w:val="single" w:sz="4" w:space="0" w:color="auto"/>
              <w:right w:val="single" w:sz="4" w:space="0" w:color="auto"/>
            </w:tcBorders>
            <w:shd w:val="clear" w:color="auto" w:fill="auto"/>
            <w:noWrap/>
            <w:vAlign w:val="bottom"/>
            <w:hideMark/>
          </w:tcPr>
          <w:p w14:paraId="1F858D61"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618D8513"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88.4</w:t>
            </w:r>
          </w:p>
        </w:tc>
      </w:tr>
      <w:tr w:rsidR="00CB38F8" w:rsidRPr="00217562" w14:paraId="3B575013"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2B9E025"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568" w:type="dxa"/>
            <w:tcBorders>
              <w:top w:val="nil"/>
              <w:left w:val="nil"/>
              <w:bottom w:val="single" w:sz="4" w:space="0" w:color="auto"/>
              <w:right w:val="single" w:sz="4" w:space="0" w:color="auto"/>
            </w:tcBorders>
            <w:shd w:val="clear" w:color="auto" w:fill="auto"/>
            <w:noWrap/>
            <w:vAlign w:val="bottom"/>
            <w:hideMark/>
          </w:tcPr>
          <w:p w14:paraId="7FD8B9BD"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385A80BF" w14:textId="2DCBDEBE" w:rsidR="00CB38F8" w:rsidRPr="00217562" w:rsidRDefault="00CB38F8" w:rsidP="00C629E6">
            <w:pPr>
              <w:spacing w:after="0" w:line="240" w:lineRule="auto"/>
              <w:jc w:val="center"/>
              <w:rPr>
                <w:rFonts w:ascii="Arial" w:eastAsia="Times New Roman" w:hAnsi="Arial" w:cs="Arial"/>
                <w:color w:val="000000"/>
                <w:lang w:eastAsia="zh-CN"/>
              </w:rPr>
            </w:pPr>
          </w:p>
        </w:tc>
        <w:tc>
          <w:tcPr>
            <w:tcW w:w="1131" w:type="dxa"/>
            <w:tcBorders>
              <w:top w:val="nil"/>
              <w:left w:val="nil"/>
              <w:bottom w:val="single" w:sz="4" w:space="0" w:color="auto"/>
              <w:right w:val="single" w:sz="4" w:space="0" w:color="auto"/>
            </w:tcBorders>
            <w:shd w:val="clear" w:color="auto" w:fill="auto"/>
            <w:noWrap/>
            <w:vAlign w:val="bottom"/>
            <w:hideMark/>
          </w:tcPr>
          <w:p w14:paraId="0309E73F"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7" w:type="dxa"/>
            <w:tcBorders>
              <w:top w:val="nil"/>
              <w:left w:val="nil"/>
              <w:bottom w:val="single" w:sz="4" w:space="0" w:color="auto"/>
              <w:right w:val="single" w:sz="4" w:space="0" w:color="auto"/>
            </w:tcBorders>
            <w:shd w:val="clear" w:color="auto" w:fill="auto"/>
            <w:noWrap/>
            <w:vAlign w:val="bottom"/>
            <w:hideMark/>
          </w:tcPr>
          <w:p w14:paraId="2DF916C8"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909" w:type="dxa"/>
            <w:tcBorders>
              <w:top w:val="nil"/>
              <w:left w:val="nil"/>
              <w:bottom w:val="single" w:sz="4" w:space="0" w:color="auto"/>
              <w:right w:val="single" w:sz="4" w:space="0" w:color="auto"/>
            </w:tcBorders>
            <w:shd w:val="clear" w:color="auto" w:fill="auto"/>
            <w:noWrap/>
            <w:vAlign w:val="bottom"/>
            <w:hideMark/>
          </w:tcPr>
          <w:p w14:paraId="47EBC7A8" w14:textId="340DA1B1" w:rsidR="00CB38F8" w:rsidRPr="00217562" w:rsidRDefault="00CB38F8" w:rsidP="00220E8F">
            <w:pPr>
              <w:spacing w:after="0" w:line="240" w:lineRule="auto"/>
              <w:jc w:val="center"/>
              <w:rPr>
                <w:rFonts w:ascii="Arial" w:eastAsia="Times New Roman" w:hAnsi="Arial" w:cs="Arial"/>
                <w:lang w:eastAsia="zh-CN"/>
              </w:rPr>
            </w:pPr>
          </w:p>
        </w:tc>
      </w:tr>
      <w:tr w:rsidR="00CB38F8" w:rsidRPr="00217562" w14:paraId="47657F8B"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FA7ACCA" w14:textId="03649936" w:rsidR="00CB38F8" w:rsidRPr="00217562" w:rsidRDefault="00444825" w:rsidP="00CB38F8">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568" w:type="dxa"/>
            <w:tcBorders>
              <w:top w:val="nil"/>
              <w:left w:val="nil"/>
              <w:bottom w:val="single" w:sz="4" w:space="0" w:color="auto"/>
              <w:right w:val="single" w:sz="4" w:space="0" w:color="auto"/>
            </w:tcBorders>
            <w:shd w:val="clear" w:color="auto" w:fill="auto"/>
            <w:vAlign w:val="center"/>
            <w:hideMark/>
          </w:tcPr>
          <w:p w14:paraId="7E9C8A96"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66,734 </w:t>
            </w:r>
          </w:p>
        </w:tc>
        <w:tc>
          <w:tcPr>
            <w:tcW w:w="1656" w:type="dxa"/>
            <w:tcBorders>
              <w:top w:val="nil"/>
              <w:left w:val="nil"/>
              <w:bottom w:val="single" w:sz="4" w:space="0" w:color="auto"/>
              <w:right w:val="single" w:sz="4" w:space="0" w:color="auto"/>
            </w:tcBorders>
            <w:shd w:val="clear" w:color="auto" w:fill="auto"/>
            <w:vAlign w:val="center"/>
            <w:hideMark/>
          </w:tcPr>
          <w:p w14:paraId="567D8817"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88.8</w:t>
            </w:r>
          </w:p>
        </w:tc>
        <w:tc>
          <w:tcPr>
            <w:tcW w:w="1131" w:type="dxa"/>
            <w:tcBorders>
              <w:top w:val="nil"/>
              <w:left w:val="nil"/>
              <w:bottom w:val="single" w:sz="4" w:space="0" w:color="auto"/>
              <w:right w:val="single" w:sz="4" w:space="0" w:color="auto"/>
            </w:tcBorders>
            <w:shd w:val="clear" w:color="auto" w:fill="auto"/>
            <w:vAlign w:val="center"/>
            <w:hideMark/>
          </w:tcPr>
          <w:p w14:paraId="28DAADE7"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86.2</w:t>
            </w:r>
          </w:p>
        </w:tc>
        <w:tc>
          <w:tcPr>
            <w:tcW w:w="307" w:type="dxa"/>
            <w:tcBorders>
              <w:top w:val="nil"/>
              <w:left w:val="nil"/>
              <w:bottom w:val="single" w:sz="4" w:space="0" w:color="auto"/>
              <w:right w:val="single" w:sz="4" w:space="0" w:color="auto"/>
            </w:tcBorders>
            <w:shd w:val="clear" w:color="auto" w:fill="auto"/>
            <w:noWrap/>
            <w:vAlign w:val="bottom"/>
            <w:hideMark/>
          </w:tcPr>
          <w:p w14:paraId="684E3EB2"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1CC83352"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91.0</w:t>
            </w:r>
          </w:p>
        </w:tc>
      </w:tr>
      <w:tr w:rsidR="00CB38F8" w:rsidRPr="00217562" w14:paraId="163974D5"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BDADE86" w14:textId="4556676D" w:rsidR="00CB38F8" w:rsidRPr="00217562" w:rsidRDefault="00444825" w:rsidP="00CB38F8">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568" w:type="dxa"/>
            <w:tcBorders>
              <w:top w:val="nil"/>
              <w:left w:val="nil"/>
              <w:bottom w:val="single" w:sz="4" w:space="0" w:color="auto"/>
              <w:right w:val="single" w:sz="4" w:space="0" w:color="auto"/>
            </w:tcBorders>
            <w:shd w:val="clear" w:color="auto" w:fill="auto"/>
            <w:vAlign w:val="center"/>
            <w:hideMark/>
          </w:tcPr>
          <w:p w14:paraId="36978B27"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10,914 </w:t>
            </w:r>
          </w:p>
        </w:tc>
        <w:tc>
          <w:tcPr>
            <w:tcW w:w="1656" w:type="dxa"/>
            <w:tcBorders>
              <w:top w:val="nil"/>
              <w:left w:val="nil"/>
              <w:bottom w:val="single" w:sz="4" w:space="0" w:color="auto"/>
              <w:right w:val="single" w:sz="4" w:space="0" w:color="auto"/>
            </w:tcBorders>
            <w:shd w:val="clear" w:color="auto" w:fill="auto"/>
            <w:vAlign w:val="center"/>
            <w:hideMark/>
          </w:tcPr>
          <w:p w14:paraId="6EC23427"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85.0</w:t>
            </w:r>
          </w:p>
        </w:tc>
        <w:tc>
          <w:tcPr>
            <w:tcW w:w="1131" w:type="dxa"/>
            <w:tcBorders>
              <w:top w:val="nil"/>
              <w:left w:val="nil"/>
              <w:bottom w:val="single" w:sz="4" w:space="0" w:color="auto"/>
              <w:right w:val="single" w:sz="4" w:space="0" w:color="auto"/>
            </w:tcBorders>
            <w:shd w:val="clear" w:color="auto" w:fill="auto"/>
            <w:vAlign w:val="center"/>
            <w:hideMark/>
          </w:tcPr>
          <w:p w14:paraId="2B57A5F8"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81.9</w:t>
            </w:r>
          </w:p>
        </w:tc>
        <w:tc>
          <w:tcPr>
            <w:tcW w:w="307" w:type="dxa"/>
            <w:tcBorders>
              <w:top w:val="nil"/>
              <w:left w:val="nil"/>
              <w:bottom w:val="single" w:sz="4" w:space="0" w:color="auto"/>
              <w:right w:val="single" w:sz="4" w:space="0" w:color="auto"/>
            </w:tcBorders>
            <w:shd w:val="clear" w:color="auto" w:fill="auto"/>
            <w:noWrap/>
            <w:vAlign w:val="bottom"/>
            <w:hideMark/>
          </w:tcPr>
          <w:p w14:paraId="5C86E0DA"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3D6CE928"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87.6</w:t>
            </w:r>
          </w:p>
        </w:tc>
      </w:tr>
      <w:tr w:rsidR="00CB38F8" w:rsidRPr="00217562" w14:paraId="6594922D"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3543C5E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568" w:type="dxa"/>
            <w:tcBorders>
              <w:top w:val="nil"/>
              <w:left w:val="nil"/>
              <w:bottom w:val="single" w:sz="4" w:space="0" w:color="auto"/>
              <w:right w:val="single" w:sz="4" w:space="0" w:color="auto"/>
            </w:tcBorders>
            <w:shd w:val="clear" w:color="auto" w:fill="auto"/>
            <w:vAlign w:val="center"/>
            <w:hideMark/>
          </w:tcPr>
          <w:p w14:paraId="040CF7EF"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21,398 </w:t>
            </w:r>
          </w:p>
        </w:tc>
        <w:tc>
          <w:tcPr>
            <w:tcW w:w="1656" w:type="dxa"/>
            <w:tcBorders>
              <w:top w:val="nil"/>
              <w:left w:val="nil"/>
              <w:bottom w:val="single" w:sz="4" w:space="0" w:color="auto"/>
              <w:right w:val="single" w:sz="4" w:space="0" w:color="auto"/>
            </w:tcBorders>
            <w:shd w:val="clear" w:color="auto" w:fill="auto"/>
            <w:vAlign w:val="center"/>
            <w:hideMark/>
          </w:tcPr>
          <w:p w14:paraId="00902F58" w14:textId="77777777" w:rsidR="00CB38F8" w:rsidRPr="00217562" w:rsidRDefault="00CB38F8"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82.3</w:t>
            </w:r>
          </w:p>
        </w:tc>
        <w:tc>
          <w:tcPr>
            <w:tcW w:w="1131" w:type="dxa"/>
            <w:tcBorders>
              <w:top w:val="nil"/>
              <w:left w:val="nil"/>
              <w:bottom w:val="single" w:sz="4" w:space="0" w:color="auto"/>
              <w:right w:val="single" w:sz="4" w:space="0" w:color="auto"/>
            </w:tcBorders>
            <w:shd w:val="clear" w:color="auto" w:fill="auto"/>
            <w:vAlign w:val="center"/>
            <w:hideMark/>
          </w:tcPr>
          <w:p w14:paraId="3674FA31" w14:textId="77777777" w:rsidR="00CB38F8" w:rsidRPr="00217562" w:rsidRDefault="00CB38F8" w:rsidP="00CB38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79.3</w:t>
            </w:r>
          </w:p>
        </w:tc>
        <w:tc>
          <w:tcPr>
            <w:tcW w:w="307" w:type="dxa"/>
            <w:tcBorders>
              <w:top w:val="nil"/>
              <w:left w:val="nil"/>
              <w:bottom w:val="single" w:sz="4" w:space="0" w:color="auto"/>
              <w:right w:val="single" w:sz="4" w:space="0" w:color="auto"/>
            </w:tcBorders>
            <w:shd w:val="clear" w:color="auto" w:fill="auto"/>
            <w:noWrap/>
            <w:vAlign w:val="bottom"/>
            <w:hideMark/>
          </w:tcPr>
          <w:p w14:paraId="40AEFE9F" w14:textId="77777777" w:rsidR="00CB38F8" w:rsidRPr="00217562" w:rsidRDefault="00CB38F8" w:rsidP="00CB38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146AF062" w14:textId="77777777" w:rsidR="00CB38F8" w:rsidRPr="00217562" w:rsidRDefault="00CB38F8" w:rsidP="00220E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84.9</w:t>
            </w:r>
          </w:p>
        </w:tc>
      </w:tr>
      <w:tr w:rsidR="00CB38F8" w:rsidRPr="00217562" w14:paraId="41C74EF8"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0FB8B97E" w14:textId="1ECAA1BC" w:rsidR="00CB38F8" w:rsidRPr="00217562" w:rsidRDefault="00444825" w:rsidP="00CB38F8">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568" w:type="dxa"/>
            <w:tcBorders>
              <w:top w:val="nil"/>
              <w:left w:val="nil"/>
              <w:bottom w:val="single" w:sz="4" w:space="0" w:color="auto"/>
              <w:right w:val="single" w:sz="4" w:space="0" w:color="auto"/>
            </w:tcBorders>
            <w:shd w:val="clear" w:color="auto" w:fill="auto"/>
            <w:vAlign w:val="center"/>
            <w:hideMark/>
          </w:tcPr>
          <w:p w14:paraId="3CB0D4E4"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9,858 </w:t>
            </w:r>
          </w:p>
        </w:tc>
        <w:tc>
          <w:tcPr>
            <w:tcW w:w="1656" w:type="dxa"/>
            <w:tcBorders>
              <w:top w:val="nil"/>
              <w:left w:val="nil"/>
              <w:bottom w:val="single" w:sz="4" w:space="0" w:color="auto"/>
              <w:right w:val="single" w:sz="4" w:space="0" w:color="auto"/>
            </w:tcBorders>
            <w:shd w:val="clear" w:color="auto" w:fill="auto"/>
            <w:vAlign w:val="center"/>
            <w:hideMark/>
          </w:tcPr>
          <w:p w14:paraId="66E3F88E"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85.1</w:t>
            </w:r>
          </w:p>
        </w:tc>
        <w:tc>
          <w:tcPr>
            <w:tcW w:w="1131" w:type="dxa"/>
            <w:tcBorders>
              <w:top w:val="nil"/>
              <w:left w:val="nil"/>
              <w:bottom w:val="single" w:sz="4" w:space="0" w:color="auto"/>
              <w:right w:val="single" w:sz="4" w:space="0" w:color="auto"/>
            </w:tcBorders>
            <w:shd w:val="clear" w:color="auto" w:fill="auto"/>
            <w:vAlign w:val="center"/>
            <w:hideMark/>
          </w:tcPr>
          <w:p w14:paraId="52C35599"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81.3</w:t>
            </w:r>
          </w:p>
        </w:tc>
        <w:tc>
          <w:tcPr>
            <w:tcW w:w="307" w:type="dxa"/>
            <w:tcBorders>
              <w:top w:val="nil"/>
              <w:left w:val="nil"/>
              <w:bottom w:val="single" w:sz="4" w:space="0" w:color="auto"/>
              <w:right w:val="single" w:sz="4" w:space="0" w:color="auto"/>
            </w:tcBorders>
            <w:shd w:val="clear" w:color="auto" w:fill="auto"/>
            <w:noWrap/>
            <w:vAlign w:val="bottom"/>
            <w:hideMark/>
          </w:tcPr>
          <w:p w14:paraId="2AB7ABA5"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6340A358"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88.2</w:t>
            </w:r>
          </w:p>
        </w:tc>
      </w:tr>
      <w:tr w:rsidR="00CB38F8" w:rsidRPr="00217562" w14:paraId="355B09DB"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62D5E6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568" w:type="dxa"/>
            <w:tcBorders>
              <w:top w:val="nil"/>
              <w:left w:val="nil"/>
              <w:bottom w:val="single" w:sz="4" w:space="0" w:color="auto"/>
              <w:right w:val="single" w:sz="4" w:space="0" w:color="auto"/>
            </w:tcBorders>
            <w:shd w:val="clear" w:color="auto" w:fill="auto"/>
            <w:vAlign w:val="center"/>
            <w:hideMark/>
          </w:tcPr>
          <w:p w14:paraId="658C6FBC"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3,353 </w:t>
            </w:r>
          </w:p>
        </w:tc>
        <w:tc>
          <w:tcPr>
            <w:tcW w:w="1656" w:type="dxa"/>
            <w:tcBorders>
              <w:top w:val="nil"/>
              <w:left w:val="nil"/>
              <w:bottom w:val="single" w:sz="4" w:space="0" w:color="auto"/>
              <w:right w:val="single" w:sz="4" w:space="0" w:color="auto"/>
            </w:tcBorders>
            <w:shd w:val="clear" w:color="auto" w:fill="auto"/>
            <w:vAlign w:val="center"/>
            <w:hideMark/>
          </w:tcPr>
          <w:p w14:paraId="57A76DF7"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1131" w:type="dxa"/>
            <w:tcBorders>
              <w:top w:val="nil"/>
              <w:left w:val="nil"/>
              <w:bottom w:val="single" w:sz="4" w:space="0" w:color="auto"/>
              <w:right w:val="single" w:sz="4" w:space="0" w:color="auto"/>
            </w:tcBorders>
            <w:shd w:val="clear" w:color="auto" w:fill="auto"/>
            <w:vAlign w:val="center"/>
            <w:hideMark/>
          </w:tcPr>
          <w:p w14:paraId="4D32816F"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74.6</w:t>
            </w:r>
          </w:p>
        </w:tc>
        <w:tc>
          <w:tcPr>
            <w:tcW w:w="307" w:type="dxa"/>
            <w:tcBorders>
              <w:top w:val="nil"/>
              <w:left w:val="nil"/>
              <w:bottom w:val="single" w:sz="4" w:space="0" w:color="auto"/>
              <w:right w:val="single" w:sz="4" w:space="0" w:color="auto"/>
            </w:tcBorders>
            <w:shd w:val="clear" w:color="auto" w:fill="auto"/>
            <w:noWrap/>
            <w:vAlign w:val="bottom"/>
            <w:hideMark/>
          </w:tcPr>
          <w:p w14:paraId="259C5DF6"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7ACD69A6"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93.4</w:t>
            </w:r>
          </w:p>
        </w:tc>
      </w:tr>
      <w:tr w:rsidR="00CB38F8" w:rsidRPr="00217562" w14:paraId="63DB8EF1"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0095D67A"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568" w:type="dxa"/>
            <w:tcBorders>
              <w:top w:val="nil"/>
              <w:left w:val="nil"/>
              <w:bottom w:val="single" w:sz="4" w:space="0" w:color="auto"/>
              <w:right w:val="single" w:sz="4" w:space="0" w:color="auto"/>
            </w:tcBorders>
            <w:shd w:val="clear" w:color="auto" w:fill="auto"/>
            <w:noWrap/>
            <w:vAlign w:val="bottom"/>
            <w:hideMark/>
          </w:tcPr>
          <w:p w14:paraId="0F51B77A"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4CF87CCB" w14:textId="012CE503" w:rsidR="00CB38F8" w:rsidRPr="00217562" w:rsidRDefault="00CB38F8" w:rsidP="00C629E6">
            <w:pPr>
              <w:spacing w:after="0" w:line="240" w:lineRule="auto"/>
              <w:jc w:val="center"/>
              <w:rPr>
                <w:rFonts w:ascii="Arial" w:eastAsia="Times New Roman" w:hAnsi="Arial" w:cs="Arial"/>
                <w:color w:val="000000"/>
                <w:lang w:eastAsia="zh-CN"/>
              </w:rPr>
            </w:pPr>
          </w:p>
        </w:tc>
        <w:tc>
          <w:tcPr>
            <w:tcW w:w="1131" w:type="dxa"/>
            <w:tcBorders>
              <w:top w:val="nil"/>
              <w:left w:val="nil"/>
              <w:bottom w:val="single" w:sz="4" w:space="0" w:color="auto"/>
              <w:right w:val="single" w:sz="4" w:space="0" w:color="auto"/>
            </w:tcBorders>
            <w:shd w:val="clear" w:color="auto" w:fill="auto"/>
            <w:noWrap/>
            <w:vAlign w:val="bottom"/>
            <w:hideMark/>
          </w:tcPr>
          <w:p w14:paraId="73D842EF"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7" w:type="dxa"/>
            <w:tcBorders>
              <w:top w:val="nil"/>
              <w:left w:val="nil"/>
              <w:bottom w:val="single" w:sz="4" w:space="0" w:color="auto"/>
              <w:right w:val="single" w:sz="4" w:space="0" w:color="auto"/>
            </w:tcBorders>
            <w:shd w:val="clear" w:color="auto" w:fill="auto"/>
            <w:noWrap/>
            <w:vAlign w:val="bottom"/>
            <w:hideMark/>
          </w:tcPr>
          <w:p w14:paraId="4A8CC269"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909" w:type="dxa"/>
            <w:tcBorders>
              <w:top w:val="nil"/>
              <w:left w:val="nil"/>
              <w:bottom w:val="single" w:sz="4" w:space="0" w:color="auto"/>
              <w:right w:val="single" w:sz="4" w:space="0" w:color="auto"/>
            </w:tcBorders>
            <w:shd w:val="clear" w:color="auto" w:fill="auto"/>
            <w:noWrap/>
            <w:vAlign w:val="bottom"/>
            <w:hideMark/>
          </w:tcPr>
          <w:p w14:paraId="150B0C17" w14:textId="0A00C53E" w:rsidR="00CB38F8" w:rsidRPr="00217562" w:rsidRDefault="00CB38F8" w:rsidP="00220E8F">
            <w:pPr>
              <w:spacing w:after="0" w:line="240" w:lineRule="auto"/>
              <w:jc w:val="center"/>
              <w:rPr>
                <w:rFonts w:ascii="Arial" w:eastAsia="Times New Roman" w:hAnsi="Arial" w:cs="Arial"/>
                <w:lang w:eastAsia="zh-CN"/>
              </w:rPr>
            </w:pPr>
          </w:p>
        </w:tc>
      </w:tr>
      <w:tr w:rsidR="00CB38F8" w:rsidRPr="00217562" w14:paraId="1F39C46D"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907A36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568" w:type="dxa"/>
            <w:tcBorders>
              <w:top w:val="nil"/>
              <w:left w:val="nil"/>
              <w:bottom w:val="single" w:sz="4" w:space="0" w:color="auto"/>
              <w:right w:val="single" w:sz="4" w:space="0" w:color="auto"/>
            </w:tcBorders>
            <w:shd w:val="clear" w:color="auto" w:fill="auto"/>
            <w:vAlign w:val="center"/>
            <w:hideMark/>
          </w:tcPr>
          <w:p w14:paraId="351520F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1,464 </w:t>
            </w:r>
          </w:p>
        </w:tc>
        <w:tc>
          <w:tcPr>
            <w:tcW w:w="1656" w:type="dxa"/>
            <w:tcBorders>
              <w:top w:val="nil"/>
              <w:left w:val="nil"/>
              <w:bottom w:val="single" w:sz="4" w:space="0" w:color="auto"/>
              <w:right w:val="single" w:sz="4" w:space="0" w:color="auto"/>
            </w:tcBorders>
            <w:shd w:val="clear" w:color="auto" w:fill="auto"/>
            <w:vAlign w:val="center"/>
            <w:hideMark/>
          </w:tcPr>
          <w:p w14:paraId="069F0040" w14:textId="77777777" w:rsidR="00CB38F8" w:rsidRPr="00217562" w:rsidRDefault="00CB38F8"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66.5</w:t>
            </w:r>
          </w:p>
        </w:tc>
        <w:tc>
          <w:tcPr>
            <w:tcW w:w="1131" w:type="dxa"/>
            <w:tcBorders>
              <w:top w:val="nil"/>
              <w:left w:val="nil"/>
              <w:bottom w:val="single" w:sz="4" w:space="0" w:color="auto"/>
              <w:right w:val="single" w:sz="4" w:space="0" w:color="auto"/>
            </w:tcBorders>
            <w:shd w:val="clear" w:color="auto" w:fill="auto"/>
            <w:vAlign w:val="center"/>
            <w:hideMark/>
          </w:tcPr>
          <w:p w14:paraId="1CD93A2B" w14:textId="77777777" w:rsidR="00CB38F8" w:rsidRPr="00217562" w:rsidRDefault="00CB38F8" w:rsidP="00CB38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52.3</w:t>
            </w:r>
          </w:p>
        </w:tc>
        <w:tc>
          <w:tcPr>
            <w:tcW w:w="307" w:type="dxa"/>
            <w:tcBorders>
              <w:top w:val="nil"/>
              <w:left w:val="nil"/>
              <w:bottom w:val="single" w:sz="4" w:space="0" w:color="auto"/>
              <w:right w:val="single" w:sz="4" w:space="0" w:color="auto"/>
            </w:tcBorders>
            <w:shd w:val="clear" w:color="auto" w:fill="auto"/>
            <w:noWrap/>
            <w:vAlign w:val="bottom"/>
            <w:hideMark/>
          </w:tcPr>
          <w:p w14:paraId="54994FD2" w14:textId="77777777" w:rsidR="00CB38F8" w:rsidRPr="00217562" w:rsidRDefault="00CB38F8" w:rsidP="00CB38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18982114" w14:textId="77777777" w:rsidR="00CB38F8" w:rsidRPr="00217562" w:rsidRDefault="00CB38F8" w:rsidP="00220E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78.3</w:t>
            </w:r>
          </w:p>
        </w:tc>
      </w:tr>
      <w:tr w:rsidR="00CB38F8" w:rsidRPr="00217562" w14:paraId="70CDA8C4"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06313A01"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568" w:type="dxa"/>
            <w:tcBorders>
              <w:top w:val="nil"/>
              <w:left w:val="nil"/>
              <w:bottom w:val="single" w:sz="4" w:space="0" w:color="auto"/>
              <w:right w:val="single" w:sz="4" w:space="0" w:color="auto"/>
            </w:tcBorders>
            <w:shd w:val="clear" w:color="auto" w:fill="auto"/>
            <w:vAlign w:val="center"/>
            <w:hideMark/>
          </w:tcPr>
          <w:p w14:paraId="298AF8E1"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38,300 </w:t>
            </w:r>
          </w:p>
        </w:tc>
        <w:tc>
          <w:tcPr>
            <w:tcW w:w="1656" w:type="dxa"/>
            <w:tcBorders>
              <w:top w:val="nil"/>
              <w:left w:val="nil"/>
              <w:bottom w:val="single" w:sz="4" w:space="0" w:color="auto"/>
              <w:right w:val="single" w:sz="4" w:space="0" w:color="auto"/>
            </w:tcBorders>
            <w:shd w:val="clear" w:color="auto" w:fill="auto"/>
            <w:vAlign w:val="center"/>
            <w:hideMark/>
          </w:tcPr>
          <w:p w14:paraId="537A9246"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84.1</w:t>
            </w:r>
          </w:p>
        </w:tc>
        <w:tc>
          <w:tcPr>
            <w:tcW w:w="1131" w:type="dxa"/>
            <w:tcBorders>
              <w:top w:val="nil"/>
              <w:left w:val="nil"/>
              <w:bottom w:val="single" w:sz="4" w:space="0" w:color="auto"/>
              <w:right w:val="single" w:sz="4" w:space="0" w:color="auto"/>
            </w:tcBorders>
            <w:shd w:val="clear" w:color="auto" w:fill="auto"/>
            <w:vAlign w:val="center"/>
            <w:hideMark/>
          </w:tcPr>
          <w:p w14:paraId="204A6CA9"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81.1</w:t>
            </w:r>
          </w:p>
        </w:tc>
        <w:tc>
          <w:tcPr>
            <w:tcW w:w="307" w:type="dxa"/>
            <w:tcBorders>
              <w:top w:val="nil"/>
              <w:left w:val="nil"/>
              <w:bottom w:val="single" w:sz="4" w:space="0" w:color="auto"/>
              <w:right w:val="single" w:sz="4" w:space="0" w:color="auto"/>
            </w:tcBorders>
            <w:shd w:val="clear" w:color="auto" w:fill="auto"/>
            <w:noWrap/>
            <w:vAlign w:val="bottom"/>
            <w:hideMark/>
          </w:tcPr>
          <w:p w14:paraId="62375214"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7F54BC6D"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86.7</w:t>
            </w:r>
          </w:p>
        </w:tc>
      </w:tr>
      <w:tr w:rsidR="00CB38F8" w:rsidRPr="00217562" w14:paraId="0D2435FD"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CD05B1F"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568" w:type="dxa"/>
            <w:tcBorders>
              <w:top w:val="nil"/>
              <w:left w:val="nil"/>
              <w:bottom w:val="single" w:sz="4" w:space="0" w:color="auto"/>
              <w:right w:val="single" w:sz="4" w:space="0" w:color="auto"/>
            </w:tcBorders>
            <w:shd w:val="clear" w:color="auto" w:fill="auto"/>
            <w:vAlign w:val="center"/>
            <w:hideMark/>
          </w:tcPr>
          <w:p w14:paraId="004467B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70,963 </w:t>
            </w:r>
          </w:p>
        </w:tc>
        <w:tc>
          <w:tcPr>
            <w:tcW w:w="1656" w:type="dxa"/>
            <w:tcBorders>
              <w:top w:val="nil"/>
              <w:left w:val="nil"/>
              <w:bottom w:val="single" w:sz="4" w:space="0" w:color="auto"/>
              <w:right w:val="single" w:sz="4" w:space="0" w:color="auto"/>
            </w:tcBorders>
            <w:shd w:val="clear" w:color="auto" w:fill="auto"/>
            <w:vAlign w:val="center"/>
            <w:hideMark/>
          </w:tcPr>
          <w:p w14:paraId="5B4C8F55"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89.2</w:t>
            </w:r>
          </w:p>
        </w:tc>
        <w:tc>
          <w:tcPr>
            <w:tcW w:w="1131" w:type="dxa"/>
            <w:tcBorders>
              <w:top w:val="nil"/>
              <w:left w:val="nil"/>
              <w:bottom w:val="single" w:sz="4" w:space="0" w:color="auto"/>
              <w:right w:val="single" w:sz="4" w:space="0" w:color="auto"/>
            </w:tcBorders>
            <w:shd w:val="clear" w:color="auto" w:fill="auto"/>
            <w:vAlign w:val="center"/>
            <w:hideMark/>
          </w:tcPr>
          <w:p w14:paraId="23238946"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87.0</w:t>
            </w:r>
          </w:p>
        </w:tc>
        <w:tc>
          <w:tcPr>
            <w:tcW w:w="307" w:type="dxa"/>
            <w:tcBorders>
              <w:top w:val="nil"/>
              <w:left w:val="nil"/>
              <w:bottom w:val="single" w:sz="4" w:space="0" w:color="auto"/>
              <w:right w:val="single" w:sz="4" w:space="0" w:color="auto"/>
            </w:tcBorders>
            <w:shd w:val="clear" w:color="auto" w:fill="auto"/>
            <w:noWrap/>
            <w:vAlign w:val="bottom"/>
            <w:hideMark/>
          </w:tcPr>
          <w:p w14:paraId="2555F8AE"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6E31F22A"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91.0</w:t>
            </w:r>
          </w:p>
        </w:tc>
      </w:tr>
      <w:tr w:rsidR="00CB38F8" w:rsidRPr="00217562" w14:paraId="3EFF3502"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4137E0C9"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568" w:type="dxa"/>
            <w:tcBorders>
              <w:top w:val="nil"/>
              <w:left w:val="nil"/>
              <w:bottom w:val="single" w:sz="4" w:space="0" w:color="auto"/>
              <w:right w:val="single" w:sz="4" w:space="0" w:color="auto"/>
            </w:tcBorders>
            <w:shd w:val="clear" w:color="auto" w:fill="auto"/>
            <w:vAlign w:val="center"/>
            <w:hideMark/>
          </w:tcPr>
          <w:p w14:paraId="17B74980"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4,624 </w:t>
            </w:r>
          </w:p>
        </w:tc>
        <w:tc>
          <w:tcPr>
            <w:tcW w:w="1656" w:type="dxa"/>
            <w:tcBorders>
              <w:top w:val="nil"/>
              <w:left w:val="nil"/>
              <w:bottom w:val="single" w:sz="4" w:space="0" w:color="auto"/>
              <w:right w:val="single" w:sz="4" w:space="0" w:color="auto"/>
            </w:tcBorders>
            <w:shd w:val="clear" w:color="auto" w:fill="auto"/>
            <w:vAlign w:val="center"/>
            <w:hideMark/>
          </w:tcPr>
          <w:p w14:paraId="6D8B7C1A"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85.5</w:t>
            </w:r>
          </w:p>
        </w:tc>
        <w:tc>
          <w:tcPr>
            <w:tcW w:w="1131" w:type="dxa"/>
            <w:tcBorders>
              <w:top w:val="nil"/>
              <w:left w:val="nil"/>
              <w:bottom w:val="single" w:sz="4" w:space="0" w:color="auto"/>
              <w:right w:val="single" w:sz="4" w:space="0" w:color="auto"/>
            </w:tcBorders>
            <w:shd w:val="clear" w:color="auto" w:fill="auto"/>
            <w:vAlign w:val="center"/>
            <w:hideMark/>
          </w:tcPr>
          <w:p w14:paraId="1B24F206"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78.0</w:t>
            </w:r>
          </w:p>
        </w:tc>
        <w:tc>
          <w:tcPr>
            <w:tcW w:w="307" w:type="dxa"/>
            <w:tcBorders>
              <w:top w:val="nil"/>
              <w:left w:val="nil"/>
              <w:bottom w:val="single" w:sz="4" w:space="0" w:color="auto"/>
              <w:right w:val="single" w:sz="4" w:space="0" w:color="auto"/>
            </w:tcBorders>
            <w:shd w:val="clear" w:color="auto" w:fill="auto"/>
            <w:noWrap/>
            <w:vAlign w:val="bottom"/>
            <w:hideMark/>
          </w:tcPr>
          <w:p w14:paraId="73659E54"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1C77E7AA"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90.7</w:t>
            </w:r>
          </w:p>
        </w:tc>
      </w:tr>
      <w:tr w:rsidR="00CB38F8" w:rsidRPr="00217562" w14:paraId="0EDB10CD"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5FA155CE"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568" w:type="dxa"/>
            <w:tcBorders>
              <w:top w:val="nil"/>
              <w:left w:val="nil"/>
              <w:bottom w:val="single" w:sz="4" w:space="0" w:color="auto"/>
              <w:right w:val="single" w:sz="4" w:space="0" w:color="auto"/>
            </w:tcBorders>
            <w:shd w:val="clear" w:color="auto" w:fill="auto"/>
            <w:noWrap/>
            <w:vAlign w:val="bottom"/>
            <w:hideMark/>
          </w:tcPr>
          <w:p w14:paraId="4B65B5FF"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1803E2A3" w14:textId="325A4A3B" w:rsidR="00CB38F8" w:rsidRPr="00217562" w:rsidRDefault="00CB38F8" w:rsidP="00C629E6">
            <w:pPr>
              <w:spacing w:after="0" w:line="240" w:lineRule="auto"/>
              <w:jc w:val="center"/>
              <w:rPr>
                <w:rFonts w:ascii="Arial" w:eastAsia="Times New Roman" w:hAnsi="Arial" w:cs="Arial"/>
                <w:color w:val="000000"/>
                <w:lang w:eastAsia="zh-CN"/>
              </w:rPr>
            </w:pPr>
          </w:p>
        </w:tc>
        <w:tc>
          <w:tcPr>
            <w:tcW w:w="1131" w:type="dxa"/>
            <w:tcBorders>
              <w:top w:val="nil"/>
              <w:left w:val="nil"/>
              <w:bottom w:val="single" w:sz="4" w:space="0" w:color="auto"/>
              <w:right w:val="single" w:sz="4" w:space="0" w:color="auto"/>
            </w:tcBorders>
            <w:shd w:val="clear" w:color="auto" w:fill="auto"/>
            <w:noWrap/>
            <w:vAlign w:val="bottom"/>
            <w:hideMark/>
          </w:tcPr>
          <w:p w14:paraId="681A4960"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7" w:type="dxa"/>
            <w:tcBorders>
              <w:top w:val="nil"/>
              <w:left w:val="nil"/>
              <w:bottom w:val="single" w:sz="4" w:space="0" w:color="auto"/>
              <w:right w:val="single" w:sz="4" w:space="0" w:color="auto"/>
            </w:tcBorders>
            <w:shd w:val="clear" w:color="auto" w:fill="auto"/>
            <w:noWrap/>
            <w:vAlign w:val="bottom"/>
            <w:hideMark/>
          </w:tcPr>
          <w:p w14:paraId="537DD0A0"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909" w:type="dxa"/>
            <w:tcBorders>
              <w:top w:val="nil"/>
              <w:left w:val="nil"/>
              <w:bottom w:val="single" w:sz="4" w:space="0" w:color="auto"/>
              <w:right w:val="single" w:sz="4" w:space="0" w:color="auto"/>
            </w:tcBorders>
            <w:shd w:val="clear" w:color="auto" w:fill="auto"/>
            <w:noWrap/>
            <w:vAlign w:val="bottom"/>
            <w:hideMark/>
          </w:tcPr>
          <w:p w14:paraId="1CB9616B" w14:textId="5A9B8901" w:rsidR="00CB38F8" w:rsidRPr="00217562" w:rsidRDefault="00CB38F8" w:rsidP="00220E8F">
            <w:pPr>
              <w:spacing w:after="0" w:line="240" w:lineRule="auto"/>
              <w:jc w:val="center"/>
              <w:rPr>
                <w:rFonts w:ascii="Arial" w:eastAsia="Times New Roman" w:hAnsi="Arial" w:cs="Arial"/>
                <w:lang w:eastAsia="zh-CN"/>
              </w:rPr>
            </w:pPr>
          </w:p>
        </w:tc>
      </w:tr>
      <w:tr w:rsidR="00CB38F8" w:rsidRPr="00217562" w14:paraId="588385A3"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05205487"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568" w:type="dxa"/>
            <w:tcBorders>
              <w:top w:val="nil"/>
              <w:left w:val="nil"/>
              <w:bottom w:val="single" w:sz="4" w:space="0" w:color="auto"/>
              <w:right w:val="single" w:sz="4" w:space="0" w:color="auto"/>
            </w:tcBorders>
            <w:shd w:val="clear" w:color="auto" w:fill="auto"/>
            <w:vAlign w:val="center"/>
            <w:hideMark/>
          </w:tcPr>
          <w:p w14:paraId="44578088"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7,786 </w:t>
            </w:r>
          </w:p>
        </w:tc>
        <w:tc>
          <w:tcPr>
            <w:tcW w:w="1656" w:type="dxa"/>
            <w:tcBorders>
              <w:top w:val="nil"/>
              <w:left w:val="nil"/>
              <w:bottom w:val="single" w:sz="4" w:space="0" w:color="auto"/>
              <w:right w:val="single" w:sz="4" w:space="0" w:color="auto"/>
            </w:tcBorders>
            <w:shd w:val="clear" w:color="auto" w:fill="auto"/>
            <w:vAlign w:val="center"/>
            <w:hideMark/>
          </w:tcPr>
          <w:p w14:paraId="6BEAB1CD" w14:textId="77777777" w:rsidR="00CB38F8" w:rsidRPr="00217562" w:rsidRDefault="00CB38F8"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74.8</w:t>
            </w:r>
          </w:p>
        </w:tc>
        <w:tc>
          <w:tcPr>
            <w:tcW w:w="1131" w:type="dxa"/>
            <w:tcBorders>
              <w:top w:val="nil"/>
              <w:left w:val="nil"/>
              <w:bottom w:val="single" w:sz="4" w:space="0" w:color="auto"/>
              <w:right w:val="single" w:sz="4" w:space="0" w:color="auto"/>
            </w:tcBorders>
            <w:shd w:val="clear" w:color="auto" w:fill="auto"/>
            <w:vAlign w:val="center"/>
            <w:hideMark/>
          </w:tcPr>
          <w:p w14:paraId="25B401DB" w14:textId="77777777" w:rsidR="00CB38F8" w:rsidRPr="00217562" w:rsidRDefault="00CB38F8" w:rsidP="00CB38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67.6</w:t>
            </w:r>
          </w:p>
        </w:tc>
        <w:tc>
          <w:tcPr>
            <w:tcW w:w="307" w:type="dxa"/>
            <w:tcBorders>
              <w:top w:val="nil"/>
              <w:left w:val="nil"/>
              <w:bottom w:val="single" w:sz="4" w:space="0" w:color="auto"/>
              <w:right w:val="single" w:sz="4" w:space="0" w:color="auto"/>
            </w:tcBorders>
            <w:shd w:val="clear" w:color="auto" w:fill="auto"/>
            <w:noWrap/>
            <w:vAlign w:val="bottom"/>
            <w:hideMark/>
          </w:tcPr>
          <w:p w14:paraId="05B7F61E" w14:textId="77777777" w:rsidR="00CB38F8" w:rsidRPr="00217562" w:rsidRDefault="00CB38F8" w:rsidP="00CB38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7D69A247" w14:textId="77777777" w:rsidR="00CB38F8" w:rsidRPr="00217562" w:rsidRDefault="00CB38F8" w:rsidP="00220E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80.8</w:t>
            </w:r>
          </w:p>
        </w:tc>
      </w:tr>
      <w:tr w:rsidR="00CB38F8" w:rsidRPr="00217562" w14:paraId="6A6EDAA2"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48AAA431"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568" w:type="dxa"/>
            <w:tcBorders>
              <w:top w:val="nil"/>
              <w:left w:val="nil"/>
              <w:bottom w:val="single" w:sz="4" w:space="0" w:color="auto"/>
              <w:right w:val="single" w:sz="4" w:space="0" w:color="auto"/>
            </w:tcBorders>
            <w:shd w:val="clear" w:color="auto" w:fill="auto"/>
            <w:vAlign w:val="center"/>
            <w:hideMark/>
          </w:tcPr>
          <w:p w14:paraId="5569CDC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16,421 </w:t>
            </w:r>
          </w:p>
        </w:tc>
        <w:tc>
          <w:tcPr>
            <w:tcW w:w="1656" w:type="dxa"/>
            <w:tcBorders>
              <w:top w:val="nil"/>
              <w:left w:val="nil"/>
              <w:bottom w:val="single" w:sz="4" w:space="0" w:color="auto"/>
              <w:right w:val="single" w:sz="4" w:space="0" w:color="auto"/>
            </w:tcBorders>
            <w:shd w:val="clear" w:color="auto" w:fill="auto"/>
            <w:vAlign w:val="center"/>
            <w:hideMark/>
          </w:tcPr>
          <w:p w14:paraId="57094827" w14:textId="77777777" w:rsidR="00CB38F8" w:rsidRPr="00217562" w:rsidRDefault="00CB38F8"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81.8</w:t>
            </w:r>
          </w:p>
        </w:tc>
        <w:tc>
          <w:tcPr>
            <w:tcW w:w="1131" w:type="dxa"/>
            <w:tcBorders>
              <w:top w:val="nil"/>
              <w:left w:val="nil"/>
              <w:bottom w:val="single" w:sz="4" w:space="0" w:color="auto"/>
              <w:right w:val="single" w:sz="4" w:space="0" w:color="auto"/>
            </w:tcBorders>
            <w:shd w:val="clear" w:color="auto" w:fill="auto"/>
            <w:vAlign w:val="center"/>
            <w:hideMark/>
          </w:tcPr>
          <w:p w14:paraId="1A21E4B9" w14:textId="77777777" w:rsidR="00CB38F8" w:rsidRPr="00217562" w:rsidRDefault="00CB38F8" w:rsidP="00CB38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77.1</w:t>
            </w:r>
          </w:p>
        </w:tc>
        <w:tc>
          <w:tcPr>
            <w:tcW w:w="307" w:type="dxa"/>
            <w:tcBorders>
              <w:top w:val="nil"/>
              <w:left w:val="nil"/>
              <w:bottom w:val="single" w:sz="4" w:space="0" w:color="auto"/>
              <w:right w:val="single" w:sz="4" w:space="0" w:color="auto"/>
            </w:tcBorders>
            <w:shd w:val="clear" w:color="auto" w:fill="auto"/>
            <w:noWrap/>
            <w:vAlign w:val="bottom"/>
            <w:hideMark/>
          </w:tcPr>
          <w:p w14:paraId="21505DE8" w14:textId="77777777" w:rsidR="00CB38F8" w:rsidRPr="00217562" w:rsidRDefault="00CB38F8" w:rsidP="00CB38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232F58D0" w14:textId="77777777" w:rsidR="00CB38F8" w:rsidRPr="00217562" w:rsidRDefault="00CB38F8" w:rsidP="00220E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85.7</w:t>
            </w:r>
          </w:p>
        </w:tc>
      </w:tr>
      <w:tr w:rsidR="00CB38F8" w:rsidRPr="00217562" w14:paraId="7B545388"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39C66619"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568" w:type="dxa"/>
            <w:tcBorders>
              <w:top w:val="nil"/>
              <w:left w:val="nil"/>
              <w:bottom w:val="single" w:sz="4" w:space="0" w:color="auto"/>
              <w:right w:val="single" w:sz="4" w:space="0" w:color="auto"/>
            </w:tcBorders>
            <w:shd w:val="clear" w:color="auto" w:fill="auto"/>
            <w:vAlign w:val="center"/>
            <w:hideMark/>
          </w:tcPr>
          <w:p w14:paraId="0B47A07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26,532 </w:t>
            </w:r>
          </w:p>
        </w:tc>
        <w:tc>
          <w:tcPr>
            <w:tcW w:w="1656" w:type="dxa"/>
            <w:tcBorders>
              <w:top w:val="nil"/>
              <w:left w:val="nil"/>
              <w:bottom w:val="single" w:sz="4" w:space="0" w:color="auto"/>
              <w:right w:val="single" w:sz="4" w:space="0" w:color="auto"/>
            </w:tcBorders>
            <w:shd w:val="clear" w:color="auto" w:fill="auto"/>
            <w:vAlign w:val="center"/>
            <w:hideMark/>
          </w:tcPr>
          <w:p w14:paraId="55E44887"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86.7</w:t>
            </w:r>
          </w:p>
        </w:tc>
        <w:tc>
          <w:tcPr>
            <w:tcW w:w="1131" w:type="dxa"/>
            <w:tcBorders>
              <w:top w:val="nil"/>
              <w:left w:val="nil"/>
              <w:bottom w:val="single" w:sz="4" w:space="0" w:color="auto"/>
              <w:right w:val="single" w:sz="4" w:space="0" w:color="auto"/>
            </w:tcBorders>
            <w:shd w:val="clear" w:color="auto" w:fill="auto"/>
            <w:vAlign w:val="center"/>
            <w:hideMark/>
          </w:tcPr>
          <w:p w14:paraId="31BF459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83.0</w:t>
            </w:r>
          </w:p>
        </w:tc>
        <w:tc>
          <w:tcPr>
            <w:tcW w:w="307" w:type="dxa"/>
            <w:tcBorders>
              <w:top w:val="nil"/>
              <w:left w:val="nil"/>
              <w:bottom w:val="single" w:sz="4" w:space="0" w:color="auto"/>
              <w:right w:val="single" w:sz="4" w:space="0" w:color="auto"/>
            </w:tcBorders>
            <w:shd w:val="clear" w:color="auto" w:fill="auto"/>
            <w:noWrap/>
            <w:vAlign w:val="bottom"/>
            <w:hideMark/>
          </w:tcPr>
          <w:p w14:paraId="11DCECC6"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63742FA2"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89.7</w:t>
            </w:r>
          </w:p>
        </w:tc>
      </w:tr>
      <w:tr w:rsidR="00CB38F8" w:rsidRPr="00217562" w14:paraId="14A588BA"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6D15880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568" w:type="dxa"/>
            <w:tcBorders>
              <w:top w:val="nil"/>
              <w:left w:val="nil"/>
              <w:bottom w:val="single" w:sz="4" w:space="0" w:color="auto"/>
              <w:right w:val="single" w:sz="4" w:space="0" w:color="auto"/>
            </w:tcBorders>
            <w:shd w:val="clear" w:color="auto" w:fill="auto"/>
            <w:vAlign w:val="center"/>
            <w:hideMark/>
          </w:tcPr>
          <w:p w14:paraId="6E0F9B7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60,139 </w:t>
            </w:r>
          </w:p>
        </w:tc>
        <w:tc>
          <w:tcPr>
            <w:tcW w:w="1656" w:type="dxa"/>
            <w:tcBorders>
              <w:top w:val="nil"/>
              <w:left w:val="nil"/>
              <w:bottom w:val="single" w:sz="4" w:space="0" w:color="auto"/>
              <w:right w:val="single" w:sz="4" w:space="0" w:color="auto"/>
            </w:tcBorders>
            <w:shd w:val="clear" w:color="auto" w:fill="auto"/>
            <w:vAlign w:val="center"/>
            <w:hideMark/>
          </w:tcPr>
          <w:p w14:paraId="67CB8C2D"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90.1</w:t>
            </w:r>
          </w:p>
        </w:tc>
        <w:tc>
          <w:tcPr>
            <w:tcW w:w="1131" w:type="dxa"/>
            <w:tcBorders>
              <w:top w:val="nil"/>
              <w:left w:val="nil"/>
              <w:bottom w:val="single" w:sz="4" w:space="0" w:color="auto"/>
              <w:right w:val="single" w:sz="4" w:space="0" w:color="auto"/>
            </w:tcBorders>
            <w:shd w:val="clear" w:color="auto" w:fill="auto"/>
            <w:vAlign w:val="center"/>
            <w:hideMark/>
          </w:tcPr>
          <w:p w14:paraId="06CD8ED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87.8</w:t>
            </w:r>
          </w:p>
        </w:tc>
        <w:tc>
          <w:tcPr>
            <w:tcW w:w="307" w:type="dxa"/>
            <w:tcBorders>
              <w:top w:val="nil"/>
              <w:left w:val="nil"/>
              <w:bottom w:val="single" w:sz="4" w:space="0" w:color="auto"/>
              <w:right w:val="single" w:sz="4" w:space="0" w:color="auto"/>
            </w:tcBorders>
            <w:shd w:val="clear" w:color="auto" w:fill="auto"/>
            <w:noWrap/>
            <w:vAlign w:val="bottom"/>
            <w:hideMark/>
          </w:tcPr>
          <w:p w14:paraId="16EE7912"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55A777A3"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91.9</w:t>
            </w:r>
          </w:p>
        </w:tc>
      </w:tr>
      <w:tr w:rsidR="00CB38F8" w:rsidRPr="00217562" w14:paraId="7C1C2894"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D7AF940"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568" w:type="dxa"/>
            <w:tcBorders>
              <w:top w:val="nil"/>
              <w:left w:val="nil"/>
              <w:bottom w:val="single" w:sz="4" w:space="0" w:color="auto"/>
              <w:right w:val="single" w:sz="4" w:space="0" w:color="auto"/>
            </w:tcBorders>
            <w:shd w:val="clear" w:color="auto" w:fill="auto"/>
            <w:noWrap/>
            <w:vAlign w:val="bottom"/>
            <w:hideMark/>
          </w:tcPr>
          <w:p w14:paraId="61B8D022"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0A1597EC" w14:textId="4CDE7E5E" w:rsidR="00CB38F8" w:rsidRPr="00217562" w:rsidRDefault="00CB38F8" w:rsidP="00C629E6">
            <w:pPr>
              <w:spacing w:after="0" w:line="240" w:lineRule="auto"/>
              <w:jc w:val="center"/>
              <w:rPr>
                <w:rFonts w:ascii="Arial" w:eastAsia="Times New Roman" w:hAnsi="Arial" w:cs="Arial"/>
                <w:color w:val="000000"/>
                <w:lang w:eastAsia="zh-CN"/>
              </w:rPr>
            </w:pPr>
          </w:p>
        </w:tc>
        <w:tc>
          <w:tcPr>
            <w:tcW w:w="1131" w:type="dxa"/>
            <w:tcBorders>
              <w:top w:val="nil"/>
              <w:left w:val="nil"/>
              <w:bottom w:val="single" w:sz="4" w:space="0" w:color="auto"/>
              <w:right w:val="single" w:sz="4" w:space="0" w:color="auto"/>
            </w:tcBorders>
            <w:shd w:val="clear" w:color="auto" w:fill="auto"/>
            <w:noWrap/>
            <w:vAlign w:val="bottom"/>
            <w:hideMark/>
          </w:tcPr>
          <w:p w14:paraId="7971FDF7"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7" w:type="dxa"/>
            <w:tcBorders>
              <w:top w:val="nil"/>
              <w:left w:val="nil"/>
              <w:bottom w:val="single" w:sz="4" w:space="0" w:color="auto"/>
              <w:right w:val="single" w:sz="4" w:space="0" w:color="auto"/>
            </w:tcBorders>
            <w:shd w:val="clear" w:color="auto" w:fill="auto"/>
            <w:noWrap/>
            <w:vAlign w:val="bottom"/>
            <w:hideMark/>
          </w:tcPr>
          <w:p w14:paraId="2528E6A4"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909" w:type="dxa"/>
            <w:tcBorders>
              <w:top w:val="nil"/>
              <w:left w:val="nil"/>
              <w:bottom w:val="single" w:sz="4" w:space="0" w:color="auto"/>
              <w:right w:val="single" w:sz="4" w:space="0" w:color="auto"/>
            </w:tcBorders>
            <w:shd w:val="clear" w:color="auto" w:fill="auto"/>
            <w:noWrap/>
            <w:vAlign w:val="bottom"/>
            <w:hideMark/>
          </w:tcPr>
          <w:p w14:paraId="2D24E970" w14:textId="1BE3CF05" w:rsidR="00CB38F8" w:rsidRPr="00217562" w:rsidRDefault="00CB38F8" w:rsidP="00220E8F">
            <w:pPr>
              <w:spacing w:after="0" w:line="240" w:lineRule="auto"/>
              <w:jc w:val="center"/>
              <w:rPr>
                <w:rFonts w:ascii="Arial" w:eastAsia="Times New Roman" w:hAnsi="Arial" w:cs="Arial"/>
                <w:lang w:eastAsia="zh-CN"/>
              </w:rPr>
            </w:pPr>
          </w:p>
        </w:tc>
      </w:tr>
      <w:tr w:rsidR="00CB38F8" w:rsidRPr="00217562" w14:paraId="54F6BDE3"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5F4DAD20"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568" w:type="dxa"/>
            <w:tcBorders>
              <w:top w:val="nil"/>
              <w:left w:val="nil"/>
              <w:bottom w:val="single" w:sz="4" w:space="0" w:color="auto"/>
              <w:right w:val="single" w:sz="4" w:space="0" w:color="auto"/>
            </w:tcBorders>
            <w:shd w:val="clear" w:color="auto" w:fill="auto"/>
            <w:vAlign w:val="center"/>
            <w:hideMark/>
          </w:tcPr>
          <w:p w14:paraId="41F78C1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23,475 </w:t>
            </w:r>
          </w:p>
        </w:tc>
        <w:tc>
          <w:tcPr>
            <w:tcW w:w="1656" w:type="dxa"/>
            <w:tcBorders>
              <w:top w:val="nil"/>
              <w:left w:val="nil"/>
              <w:bottom w:val="single" w:sz="4" w:space="0" w:color="auto"/>
              <w:right w:val="single" w:sz="4" w:space="0" w:color="auto"/>
            </w:tcBorders>
            <w:shd w:val="clear" w:color="auto" w:fill="auto"/>
            <w:vAlign w:val="center"/>
            <w:hideMark/>
          </w:tcPr>
          <w:p w14:paraId="50C6955D" w14:textId="77777777" w:rsidR="00CB38F8" w:rsidRPr="00217562" w:rsidRDefault="00CB38F8"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80.2</w:t>
            </w:r>
          </w:p>
        </w:tc>
        <w:tc>
          <w:tcPr>
            <w:tcW w:w="1131" w:type="dxa"/>
            <w:tcBorders>
              <w:top w:val="nil"/>
              <w:left w:val="nil"/>
              <w:bottom w:val="single" w:sz="4" w:space="0" w:color="auto"/>
              <w:right w:val="single" w:sz="4" w:space="0" w:color="auto"/>
            </w:tcBorders>
            <w:shd w:val="clear" w:color="auto" w:fill="auto"/>
            <w:vAlign w:val="center"/>
            <w:hideMark/>
          </w:tcPr>
          <w:p w14:paraId="6D5CFB68" w14:textId="77777777" w:rsidR="00CB38F8" w:rsidRPr="00217562" w:rsidRDefault="00CB38F8" w:rsidP="00CB38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76.5</w:t>
            </w:r>
          </w:p>
        </w:tc>
        <w:tc>
          <w:tcPr>
            <w:tcW w:w="307" w:type="dxa"/>
            <w:tcBorders>
              <w:top w:val="nil"/>
              <w:left w:val="nil"/>
              <w:bottom w:val="single" w:sz="4" w:space="0" w:color="auto"/>
              <w:right w:val="single" w:sz="4" w:space="0" w:color="auto"/>
            </w:tcBorders>
            <w:shd w:val="clear" w:color="auto" w:fill="auto"/>
            <w:noWrap/>
            <w:vAlign w:val="bottom"/>
            <w:hideMark/>
          </w:tcPr>
          <w:p w14:paraId="2325B0D4" w14:textId="77777777" w:rsidR="00CB38F8" w:rsidRPr="00217562" w:rsidRDefault="00CB38F8" w:rsidP="00CB38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77FD8C27" w14:textId="77777777" w:rsidR="00CB38F8" w:rsidRPr="00217562" w:rsidRDefault="00CB38F8" w:rsidP="00220E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83.4</w:t>
            </w:r>
          </w:p>
        </w:tc>
      </w:tr>
      <w:tr w:rsidR="00CB38F8" w:rsidRPr="00217562" w14:paraId="0D4693BF"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8DF81E9"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568" w:type="dxa"/>
            <w:tcBorders>
              <w:top w:val="nil"/>
              <w:left w:val="nil"/>
              <w:bottom w:val="single" w:sz="4" w:space="0" w:color="auto"/>
              <w:right w:val="single" w:sz="4" w:space="0" w:color="auto"/>
            </w:tcBorders>
            <w:shd w:val="clear" w:color="auto" w:fill="auto"/>
            <w:vAlign w:val="center"/>
            <w:hideMark/>
          </w:tcPr>
          <w:p w14:paraId="5187965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87,419 </w:t>
            </w:r>
          </w:p>
        </w:tc>
        <w:tc>
          <w:tcPr>
            <w:tcW w:w="1656" w:type="dxa"/>
            <w:tcBorders>
              <w:top w:val="nil"/>
              <w:left w:val="nil"/>
              <w:bottom w:val="single" w:sz="4" w:space="0" w:color="auto"/>
              <w:right w:val="single" w:sz="4" w:space="0" w:color="auto"/>
            </w:tcBorders>
            <w:shd w:val="clear" w:color="auto" w:fill="auto"/>
            <w:vAlign w:val="center"/>
            <w:hideMark/>
          </w:tcPr>
          <w:p w14:paraId="599E96FD"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89.4</w:t>
            </w:r>
          </w:p>
        </w:tc>
        <w:tc>
          <w:tcPr>
            <w:tcW w:w="1131" w:type="dxa"/>
            <w:tcBorders>
              <w:top w:val="nil"/>
              <w:left w:val="nil"/>
              <w:bottom w:val="single" w:sz="4" w:space="0" w:color="auto"/>
              <w:right w:val="single" w:sz="4" w:space="0" w:color="auto"/>
            </w:tcBorders>
            <w:shd w:val="clear" w:color="auto" w:fill="auto"/>
            <w:vAlign w:val="center"/>
            <w:hideMark/>
          </w:tcPr>
          <w:p w14:paraId="34134187"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87.4</w:t>
            </w:r>
          </w:p>
        </w:tc>
        <w:tc>
          <w:tcPr>
            <w:tcW w:w="307" w:type="dxa"/>
            <w:tcBorders>
              <w:top w:val="nil"/>
              <w:left w:val="nil"/>
              <w:bottom w:val="single" w:sz="4" w:space="0" w:color="auto"/>
              <w:right w:val="single" w:sz="4" w:space="0" w:color="auto"/>
            </w:tcBorders>
            <w:shd w:val="clear" w:color="auto" w:fill="auto"/>
            <w:noWrap/>
            <w:vAlign w:val="bottom"/>
            <w:hideMark/>
          </w:tcPr>
          <w:p w14:paraId="61C594CF"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73EAAEF3"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91.0</w:t>
            </w:r>
          </w:p>
        </w:tc>
      </w:tr>
      <w:tr w:rsidR="00CB38F8" w:rsidRPr="00217562" w14:paraId="4F6D37B9"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679EB66A"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568" w:type="dxa"/>
            <w:tcBorders>
              <w:top w:val="nil"/>
              <w:left w:val="nil"/>
              <w:bottom w:val="single" w:sz="4" w:space="0" w:color="auto"/>
              <w:right w:val="single" w:sz="4" w:space="0" w:color="auto"/>
            </w:tcBorders>
            <w:shd w:val="clear" w:color="auto" w:fill="auto"/>
            <w:noWrap/>
            <w:vAlign w:val="bottom"/>
            <w:hideMark/>
          </w:tcPr>
          <w:p w14:paraId="4EC8EAE8"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0CE89D6D" w14:textId="0EA2C5B0" w:rsidR="00CB38F8" w:rsidRPr="00217562" w:rsidRDefault="00CB38F8" w:rsidP="00C629E6">
            <w:pPr>
              <w:spacing w:after="0" w:line="240" w:lineRule="auto"/>
              <w:jc w:val="center"/>
              <w:rPr>
                <w:rFonts w:ascii="Arial" w:eastAsia="Times New Roman" w:hAnsi="Arial" w:cs="Arial"/>
                <w:color w:val="000000"/>
                <w:lang w:eastAsia="zh-CN"/>
              </w:rPr>
            </w:pPr>
          </w:p>
        </w:tc>
        <w:tc>
          <w:tcPr>
            <w:tcW w:w="1131" w:type="dxa"/>
            <w:tcBorders>
              <w:top w:val="nil"/>
              <w:left w:val="nil"/>
              <w:bottom w:val="single" w:sz="4" w:space="0" w:color="auto"/>
              <w:right w:val="single" w:sz="4" w:space="0" w:color="auto"/>
            </w:tcBorders>
            <w:shd w:val="clear" w:color="auto" w:fill="auto"/>
            <w:noWrap/>
            <w:vAlign w:val="bottom"/>
            <w:hideMark/>
          </w:tcPr>
          <w:p w14:paraId="52EC1B97"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7" w:type="dxa"/>
            <w:tcBorders>
              <w:top w:val="nil"/>
              <w:left w:val="nil"/>
              <w:bottom w:val="single" w:sz="4" w:space="0" w:color="auto"/>
              <w:right w:val="single" w:sz="4" w:space="0" w:color="auto"/>
            </w:tcBorders>
            <w:shd w:val="clear" w:color="auto" w:fill="auto"/>
            <w:noWrap/>
            <w:vAlign w:val="bottom"/>
            <w:hideMark/>
          </w:tcPr>
          <w:p w14:paraId="46EB4426"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909" w:type="dxa"/>
            <w:tcBorders>
              <w:top w:val="nil"/>
              <w:left w:val="nil"/>
              <w:bottom w:val="single" w:sz="4" w:space="0" w:color="auto"/>
              <w:right w:val="single" w:sz="4" w:space="0" w:color="auto"/>
            </w:tcBorders>
            <w:shd w:val="clear" w:color="auto" w:fill="auto"/>
            <w:noWrap/>
            <w:vAlign w:val="bottom"/>
            <w:hideMark/>
          </w:tcPr>
          <w:p w14:paraId="4AA24CE8" w14:textId="0D89BCA0" w:rsidR="00CB38F8" w:rsidRPr="00217562" w:rsidRDefault="00CB38F8" w:rsidP="00220E8F">
            <w:pPr>
              <w:spacing w:after="0" w:line="240" w:lineRule="auto"/>
              <w:jc w:val="center"/>
              <w:rPr>
                <w:rFonts w:ascii="Arial" w:eastAsia="Times New Roman" w:hAnsi="Arial" w:cs="Arial"/>
                <w:lang w:eastAsia="zh-CN"/>
              </w:rPr>
            </w:pPr>
          </w:p>
        </w:tc>
      </w:tr>
      <w:tr w:rsidR="00CB38F8" w:rsidRPr="00217562" w14:paraId="375FE57C"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BFF8D1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568" w:type="dxa"/>
            <w:tcBorders>
              <w:top w:val="nil"/>
              <w:left w:val="nil"/>
              <w:bottom w:val="single" w:sz="4" w:space="0" w:color="auto"/>
              <w:right w:val="single" w:sz="4" w:space="0" w:color="auto"/>
            </w:tcBorders>
            <w:shd w:val="clear" w:color="auto" w:fill="auto"/>
            <w:vAlign w:val="center"/>
            <w:hideMark/>
          </w:tcPr>
          <w:p w14:paraId="05D3D5B7"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38,019 </w:t>
            </w:r>
          </w:p>
        </w:tc>
        <w:tc>
          <w:tcPr>
            <w:tcW w:w="1656" w:type="dxa"/>
            <w:tcBorders>
              <w:top w:val="nil"/>
              <w:left w:val="nil"/>
              <w:bottom w:val="single" w:sz="4" w:space="0" w:color="auto"/>
              <w:right w:val="single" w:sz="4" w:space="0" w:color="auto"/>
            </w:tcBorders>
            <w:shd w:val="clear" w:color="auto" w:fill="auto"/>
            <w:vAlign w:val="center"/>
            <w:hideMark/>
          </w:tcPr>
          <w:p w14:paraId="2ABA8FB8"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85.1</w:t>
            </w:r>
          </w:p>
        </w:tc>
        <w:tc>
          <w:tcPr>
            <w:tcW w:w="1131" w:type="dxa"/>
            <w:tcBorders>
              <w:top w:val="nil"/>
              <w:left w:val="nil"/>
              <w:bottom w:val="single" w:sz="4" w:space="0" w:color="auto"/>
              <w:right w:val="single" w:sz="4" w:space="0" w:color="auto"/>
            </w:tcBorders>
            <w:shd w:val="clear" w:color="auto" w:fill="auto"/>
            <w:vAlign w:val="center"/>
            <w:hideMark/>
          </w:tcPr>
          <w:p w14:paraId="52284F3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82.7</w:t>
            </w:r>
          </w:p>
        </w:tc>
        <w:tc>
          <w:tcPr>
            <w:tcW w:w="307" w:type="dxa"/>
            <w:tcBorders>
              <w:top w:val="nil"/>
              <w:left w:val="nil"/>
              <w:bottom w:val="single" w:sz="4" w:space="0" w:color="auto"/>
              <w:right w:val="single" w:sz="4" w:space="0" w:color="auto"/>
            </w:tcBorders>
            <w:shd w:val="clear" w:color="auto" w:fill="auto"/>
            <w:noWrap/>
            <w:vAlign w:val="bottom"/>
            <w:hideMark/>
          </w:tcPr>
          <w:p w14:paraId="6F732AB2"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3039E055"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87.2</w:t>
            </w:r>
          </w:p>
        </w:tc>
      </w:tr>
      <w:tr w:rsidR="00CB38F8" w:rsidRPr="00217562" w14:paraId="6C808D6C"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4F3A04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568" w:type="dxa"/>
            <w:tcBorders>
              <w:top w:val="nil"/>
              <w:left w:val="nil"/>
              <w:bottom w:val="single" w:sz="4" w:space="0" w:color="auto"/>
              <w:right w:val="single" w:sz="4" w:space="0" w:color="auto"/>
            </w:tcBorders>
            <w:shd w:val="clear" w:color="auto" w:fill="auto"/>
            <w:vAlign w:val="center"/>
            <w:hideMark/>
          </w:tcPr>
          <w:p w14:paraId="4157F87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77,201 </w:t>
            </w:r>
          </w:p>
        </w:tc>
        <w:tc>
          <w:tcPr>
            <w:tcW w:w="1656" w:type="dxa"/>
            <w:tcBorders>
              <w:top w:val="nil"/>
              <w:left w:val="nil"/>
              <w:bottom w:val="single" w:sz="4" w:space="0" w:color="auto"/>
              <w:right w:val="single" w:sz="4" w:space="0" w:color="auto"/>
            </w:tcBorders>
            <w:shd w:val="clear" w:color="auto" w:fill="auto"/>
            <w:vAlign w:val="center"/>
            <w:hideMark/>
          </w:tcPr>
          <w:p w14:paraId="66E4BEA1"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87.8</w:t>
            </w:r>
          </w:p>
        </w:tc>
        <w:tc>
          <w:tcPr>
            <w:tcW w:w="1131" w:type="dxa"/>
            <w:tcBorders>
              <w:top w:val="nil"/>
              <w:left w:val="nil"/>
              <w:bottom w:val="single" w:sz="4" w:space="0" w:color="auto"/>
              <w:right w:val="single" w:sz="4" w:space="0" w:color="auto"/>
            </w:tcBorders>
            <w:shd w:val="clear" w:color="auto" w:fill="auto"/>
            <w:vAlign w:val="center"/>
            <w:hideMark/>
          </w:tcPr>
          <w:p w14:paraId="707223E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85.6</w:t>
            </w:r>
          </w:p>
        </w:tc>
        <w:tc>
          <w:tcPr>
            <w:tcW w:w="307" w:type="dxa"/>
            <w:tcBorders>
              <w:top w:val="nil"/>
              <w:left w:val="nil"/>
              <w:bottom w:val="single" w:sz="4" w:space="0" w:color="auto"/>
              <w:right w:val="single" w:sz="4" w:space="0" w:color="auto"/>
            </w:tcBorders>
            <w:shd w:val="clear" w:color="auto" w:fill="auto"/>
            <w:noWrap/>
            <w:vAlign w:val="bottom"/>
            <w:hideMark/>
          </w:tcPr>
          <w:p w14:paraId="65D8CAC1"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48E74CF7"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89.7</w:t>
            </w:r>
          </w:p>
        </w:tc>
      </w:tr>
      <w:tr w:rsidR="00CB38F8" w:rsidRPr="00217562" w14:paraId="0C9E77EA"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1ABE6571"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568" w:type="dxa"/>
            <w:tcBorders>
              <w:top w:val="nil"/>
              <w:left w:val="nil"/>
              <w:bottom w:val="single" w:sz="4" w:space="0" w:color="auto"/>
              <w:right w:val="single" w:sz="4" w:space="0" w:color="auto"/>
            </w:tcBorders>
            <w:shd w:val="clear" w:color="auto" w:fill="auto"/>
            <w:noWrap/>
            <w:vAlign w:val="bottom"/>
            <w:hideMark/>
          </w:tcPr>
          <w:p w14:paraId="1546679C"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4901910E" w14:textId="1586B187" w:rsidR="00CB38F8" w:rsidRPr="00217562" w:rsidRDefault="00CB38F8" w:rsidP="00C629E6">
            <w:pPr>
              <w:spacing w:after="0" w:line="240" w:lineRule="auto"/>
              <w:jc w:val="center"/>
              <w:rPr>
                <w:rFonts w:ascii="Arial" w:eastAsia="Times New Roman" w:hAnsi="Arial" w:cs="Arial"/>
                <w:color w:val="000000"/>
                <w:lang w:eastAsia="zh-CN"/>
              </w:rPr>
            </w:pPr>
          </w:p>
        </w:tc>
        <w:tc>
          <w:tcPr>
            <w:tcW w:w="1131" w:type="dxa"/>
            <w:tcBorders>
              <w:top w:val="nil"/>
              <w:left w:val="nil"/>
              <w:bottom w:val="single" w:sz="4" w:space="0" w:color="auto"/>
              <w:right w:val="single" w:sz="4" w:space="0" w:color="auto"/>
            </w:tcBorders>
            <w:shd w:val="clear" w:color="auto" w:fill="auto"/>
            <w:noWrap/>
            <w:vAlign w:val="bottom"/>
            <w:hideMark/>
          </w:tcPr>
          <w:p w14:paraId="5C26A791"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7" w:type="dxa"/>
            <w:tcBorders>
              <w:top w:val="nil"/>
              <w:left w:val="nil"/>
              <w:bottom w:val="single" w:sz="4" w:space="0" w:color="auto"/>
              <w:right w:val="single" w:sz="4" w:space="0" w:color="auto"/>
            </w:tcBorders>
            <w:shd w:val="clear" w:color="auto" w:fill="auto"/>
            <w:noWrap/>
            <w:vAlign w:val="bottom"/>
            <w:hideMark/>
          </w:tcPr>
          <w:p w14:paraId="51F74B94"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909" w:type="dxa"/>
            <w:tcBorders>
              <w:top w:val="nil"/>
              <w:left w:val="nil"/>
              <w:bottom w:val="single" w:sz="4" w:space="0" w:color="auto"/>
              <w:right w:val="single" w:sz="4" w:space="0" w:color="auto"/>
            </w:tcBorders>
            <w:shd w:val="clear" w:color="auto" w:fill="auto"/>
            <w:noWrap/>
            <w:vAlign w:val="bottom"/>
            <w:hideMark/>
          </w:tcPr>
          <w:p w14:paraId="171B47CE" w14:textId="7815F660" w:rsidR="00CB38F8" w:rsidRPr="00217562" w:rsidRDefault="00CB38F8" w:rsidP="00220E8F">
            <w:pPr>
              <w:spacing w:after="0" w:line="240" w:lineRule="auto"/>
              <w:jc w:val="center"/>
              <w:rPr>
                <w:rFonts w:ascii="Arial" w:eastAsia="Times New Roman" w:hAnsi="Arial" w:cs="Arial"/>
                <w:lang w:eastAsia="zh-CN"/>
              </w:rPr>
            </w:pPr>
          </w:p>
        </w:tc>
      </w:tr>
      <w:tr w:rsidR="00CB38F8" w:rsidRPr="00217562" w14:paraId="507650AB"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366B09D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568" w:type="dxa"/>
            <w:tcBorders>
              <w:top w:val="nil"/>
              <w:left w:val="nil"/>
              <w:bottom w:val="single" w:sz="4" w:space="0" w:color="auto"/>
              <w:right w:val="single" w:sz="4" w:space="0" w:color="auto"/>
            </w:tcBorders>
            <w:shd w:val="clear" w:color="auto" w:fill="auto"/>
            <w:vAlign w:val="center"/>
            <w:hideMark/>
          </w:tcPr>
          <w:p w14:paraId="4364B7DF"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35,606 </w:t>
            </w:r>
          </w:p>
        </w:tc>
        <w:tc>
          <w:tcPr>
            <w:tcW w:w="1656" w:type="dxa"/>
            <w:tcBorders>
              <w:top w:val="nil"/>
              <w:left w:val="nil"/>
              <w:bottom w:val="single" w:sz="4" w:space="0" w:color="auto"/>
              <w:right w:val="single" w:sz="4" w:space="0" w:color="auto"/>
            </w:tcBorders>
            <w:shd w:val="clear" w:color="auto" w:fill="auto"/>
            <w:vAlign w:val="center"/>
            <w:hideMark/>
          </w:tcPr>
          <w:p w14:paraId="09EEC626" w14:textId="77777777" w:rsidR="00CB38F8" w:rsidRPr="00217562" w:rsidRDefault="00CB38F8"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83.6</w:t>
            </w:r>
          </w:p>
        </w:tc>
        <w:tc>
          <w:tcPr>
            <w:tcW w:w="1131" w:type="dxa"/>
            <w:tcBorders>
              <w:top w:val="nil"/>
              <w:left w:val="nil"/>
              <w:bottom w:val="single" w:sz="4" w:space="0" w:color="auto"/>
              <w:right w:val="single" w:sz="4" w:space="0" w:color="auto"/>
            </w:tcBorders>
            <w:shd w:val="clear" w:color="auto" w:fill="auto"/>
            <w:vAlign w:val="center"/>
            <w:hideMark/>
          </w:tcPr>
          <w:p w14:paraId="28345501" w14:textId="77777777" w:rsidR="00CB38F8" w:rsidRPr="00217562" w:rsidRDefault="00CB38F8" w:rsidP="00CB38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80.5</w:t>
            </w:r>
          </w:p>
        </w:tc>
        <w:tc>
          <w:tcPr>
            <w:tcW w:w="307" w:type="dxa"/>
            <w:tcBorders>
              <w:top w:val="nil"/>
              <w:left w:val="nil"/>
              <w:bottom w:val="single" w:sz="4" w:space="0" w:color="auto"/>
              <w:right w:val="single" w:sz="4" w:space="0" w:color="auto"/>
            </w:tcBorders>
            <w:shd w:val="clear" w:color="auto" w:fill="auto"/>
            <w:noWrap/>
            <w:vAlign w:val="bottom"/>
            <w:hideMark/>
          </w:tcPr>
          <w:p w14:paraId="7AADDFDA" w14:textId="77777777" w:rsidR="00CB38F8" w:rsidRPr="00217562" w:rsidRDefault="00CB38F8" w:rsidP="00CB38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7B719BE3" w14:textId="77777777" w:rsidR="00CB38F8" w:rsidRPr="00217562" w:rsidRDefault="00CB38F8" w:rsidP="00220E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86.3</w:t>
            </w:r>
          </w:p>
        </w:tc>
      </w:tr>
      <w:tr w:rsidR="00CB38F8" w:rsidRPr="00217562" w14:paraId="70988AA9"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66019E0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568" w:type="dxa"/>
            <w:tcBorders>
              <w:top w:val="nil"/>
              <w:left w:val="nil"/>
              <w:bottom w:val="single" w:sz="4" w:space="0" w:color="auto"/>
              <w:right w:val="single" w:sz="4" w:space="0" w:color="auto"/>
            </w:tcBorders>
            <w:shd w:val="clear" w:color="auto" w:fill="auto"/>
            <w:vAlign w:val="center"/>
            <w:hideMark/>
          </w:tcPr>
          <w:p w14:paraId="6718D161"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79,744 </w:t>
            </w:r>
          </w:p>
        </w:tc>
        <w:tc>
          <w:tcPr>
            <w:tcW w:w="1656" w:type="dxa"/>
            <w:tcBorders>
              <w:top w:val="nil"/>
              <w:left w:val="nil"/>
              <w:bottom w:val="single" w:sz="4" w:space="0" w:color="auto"/>
              <w:right w:val="single" w:sz="4" w:space="0" w:color="auto"/>
            </w:tcBorders>
            <w:shd w:val="clear" w:color="auto" w:fill="auto"/>
            <w:vAlign w:val="center"/>
            <w:hideMark/>
          </w:tcPr>
          <w:p w14:paraId="3E2557B8"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88.4</w:t>
            </w:r>
          </w:p>
        </w:tc>
        <w:tc>
          <w:tcPr>
            <w:tcW w:w="1131" w:type="dxa"/>
            <w:tcBorders>
              <w:top w:val="nil"/>
              <w:left w:val="nil"/>
              <w:bottom w:val="single" w:sz="4" w:space="0" w:color="auto"/>
              <w:right w:val="single" w:sz="4" w:space="0" w:color="auto"/>
            </w:tcBorders>
            <w:shd w:val="clear" w:color="auto" w:fill="auto"/>
            <w:vAlign w:val="center"/>
            <w:hideMark/>
          </w:tcPr>
          <w:p w14:paraId="39A313BF"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86.5</w:t>
            </w:r>
          </w:p>
        </w:tc>
        <w:tc>
          <w:tcPr>
            <w:tcW w:w="307" w:type="dxa"/>
            <w:tcBorders>
              <w:top w:val="nil"/>
              <w:left w:val="nil"/>
              <w:bottom w:val="single" w:sz="4" w:space="0" w:color="auto"/>
              <w:right w:val="single" w:sz="4" w:space="0" w:color="auto"/>
            </w:tcBorders>
            <w:shd w:val="clear" w:color="auto" w:fill="auto"/>
            <w:noWrap/>
            <w:vAlign w:val="bottom"/>
            <w:hideMark/>
          </w:tcPr>
          <w:p w14:paraId="4039616D"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745B60AC"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90.1</w:t>
            </w:r>
          </w:p>
        </w:tc>
      </w:tr>
      <w:tr w:rsidR="00CB38F8" w:rsidRPr="00217562" w14:paraId="547A8BBD"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70C700E" w14:textId="6DEC32AF"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F544F5" w:rsidRPr="00217562">
              <w:rPr>
                <w:rFonts w:ascii="Arial" w:eastAsia="Times New Roman" w:hAnsi="Arial" w:cs="Arial"/>
                <w:b/>
                <w:bCs/>
                <w:color w:val="000000"/>
                <w:lang w:eastAsia="zh-CN"/>
              </w:rPr>
              <w:t xml:space="preserve"> status</w:t>
            </w:r>
          </w:p>
        </w:tc>
        <w:tc>
          <w:tcPr>
            <w:tcW w:w="1568" w:type="dxa"/>
            <w:tcBorders>
              <w:top w:val="nil"/>
              <w:left w:val="nil"/>
              <w:bottom w:val="single" w:sz="4" w:space="0" w:color="auto"/>
              <w:right w:val="single" w:sz="4" w:space="0" w:color="auto"/>
            </w:tcBorders>
            <w:shd w:val="clear" w:color="auto" w:fill="auto"/>
            <w:noWrap/>
            <w:vAlign w:val="bottom"/>
            <w:hideMark/>
          </w:tcPr>
          <w:p w14:paraId="233389E7"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56" w:type="dxa"/>
            <w:tcBorders>
              <w:top w:val="nil"/>
              <w:left w:val="nil"/>
              <w:bottom w:val="single" w:sz="4" w:space="0" w:color="auto"/>
              <w:right w:val="single" w:sz="4" w:space="0" w:color="auto"/>
            </w:tcBorders>
            <w:shd w:val="clear" w:color="auto" w:fill="auto"/>
            <w:noWrap/>
            <w:vAlign w:val="bottom"/>
            <w:hideMark/>
          </w:tcPr>
          <w:p w14:paraId="0B3E1AF8" w14:textId="6B55518C" w:rsidR="00CB38F8" w:rsidRPr="00217562" w:rsidRDefault="00CB38F8" w:rsidP="00C629E6">
            <w:pPr>
              <w:spacing w:after="0" w:line="240" w:lineRule="auto"/>
              <w:jc w:val="center"/>
              <w:rPr>
                <w:rFonts w:ascii="Arial" w:eastAsia="Times New Roman" w:hAnsi="Arial" w:cs="Arial"/>
                <w:color w:val="000000"/>
                <w:lang w:eastAsia="zh-CN"/>
              </w:rPr>
            </w:pPr>
          </w:p>
        </w:tc>
        <w:tc>
          <w:tcPr>
            <w:tcW w:w="1131" w:type="dxa"/>
            <w:tcBorders>
              <w:top w:val="nil"/>
              <w:left w:val="nil"/>
              <w:bottom w:val="single" w:sz="4" w:space="0" w:color="auto"/>
              <w:right w:val="single" w:sz="4" w:space="0" w:color="auto"/>
            </w:tcBorders>
            <w:shd w:val="clear" w:color="auto" w:fill="auto"/>
            <w:noWrap/>
            <w:vAlign w:val="bottom"/>
            <w:hideMark/>
          </w:tcPr>
          <w:p w14:paraId="689D4A79"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7" w:type="dxa"/>
            <w:tcBorders>
              <w:top w:val="nil"/>
              <w:left w:val="nil"/>
              <w:bottom w:val="single" w:sz="4" w:space="0" w:color="auto"/>
              <w:right w:val="single" w:sz="4" w:space="0" w:color="auto"/>
            </w:tcBorders>
            <w:shd w:val="clear" w:color="auto" w:fill="auto"/>
            <w:noWrap/>
            <w:vAlign w:val="bottom"/>
            <w:hideMark/>
          </w:tcPr>
          <w:p w14:paraId="753EEE81"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909" w:type="dxa"/>
            <w:tcBorders>
              <w:top w:val="nil"/>
              <w:left w:val="nil"/>
              <w:bottom w:val="single" w:sz="4" w:space="0" w:color="auto"/>
              <w:right w:val="single" w:sz="4" w:space="0" w:color="auto"/>
            </w:tcBorders>
            <w:shd w:val="clear" w:color="auto" w:fill="auto"/>
            <w:noWrap/>
            <w:vAlign w:val="bottom"/>
            <w:hideMark/>
          </w:tcPr>
          <w:p w14:paraId="0A50AFF2" w14:textId="7D99C02D" w:rsidR="00CB38F8" w:rsidRPr="00217562" w:rsidRDefault="00CB38F8" w:rsidP="00220E8F">
            <w:pPr>
              <w:spacing w:after="0" w:line="240" w:lineRule="auto"/>
              <w:jc w:val="center"/>
              <w:rPr>
                <w:rFonts w:ascii="Arial" w:eastAsia="Times New Roman" w:hAnsi="Arial" w:cs="Arial"/>
                <w:lang w:eastAsia="zh-CN"/>
              </w:rPr>
            </w:pPr>
          </w:p>
        </w:tc>
      </w:tr>
      <w:tr w:rsidR="00CB38F8" w:rsidRPr="00217562" w14:paraId="1C6D6399"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7C4FADA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568" w:type="dxa"/>
            <w:tcBorders>
              <w:top w:val="nil"/>
              <w:left w:val="nil"/>
              <w:bottom w:val="single" w:sz="4" w:space="0" w:color="auto"/>
              <w:right w:val="single" w:sz="4" w:space="0" w:color="auto"/>
            </w:tcBorders>
            <w:shd w:val="clear" w:color="auto" w:fill="auto"/>
            <w:vAlign w:val="center"/>
            <w:hideMark/>
          </w:tcPr>
          <w:p w14:paraId="17C67B6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102,658 </w:t>
            </w:r>
          </w:p>
        </w:tc>
        <w:tc>
          <w:tcPr>
            <w:tcW w:w="1656" w:type="dxa"/>
            <w:tcBorders>
              <w:top w:val="nil"/>
              <w:left w:val="nil"/>
              <w:bottom w:val="single" w:sz="4" w:space="0" w:color="auto"/>
              <w:right w:val="single" w:sz="4" w:space="0" w:color="auto"/>
            </w:tcBorders>
            <w:shd w:val="clear" w:color="auto" w:fill="auto"/>
            <w:vAlign w:val="center"/>
            <w:hideMark/>
          </w:tcPr>
          <w:p w14:paraId="3479B347"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87.9</w:t>
            </w:r>
          </w:p>
        </w:tc>
        <w:tc>
          <w:tcPr>
            <w:tcW w:w="1131" w:type="dxa"/>
            <w:tcBorders>
              <w:top w:val="nil"/>
              <w:left w:val="nil"/>
              <w:bottom w:val="single" w:sz="4" w:space="0" w:color="auto"/>
              <w:right w:val="single" w:sz="4" w:space="0" w:color="auto"/>
            </w:tcBorders>
            <w:shd w:val="clear" w:color="auto" w:fill="auto"/>
            <w:vAlign w:val="center"/>
            <w:hideMark/>
          </w:tcPr>
          <w:p w14:paraId="3BDF8AD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86.2</w:t>
            </w:r>
          </w:p>
        </w:tc>
        <w:tc>
          <w:tcPr>
            <w:tcW w:w="307" w:type="dxa"/>
            <w:tcBorders>
              <w:top w:val="nil"/>
              <w:left w:val="nil"/>
              <w:bottom w:val="single" w:sz="4" w:space="0" w:color="auto"/>
              <w:right w:val="single" w:sz="4" w:space="0" w:color="auto"/>
            </w:tcBorders>
            <w:shd w:val="clear" w:color="auto" w:fill="auto"/>
            <w:noWrap/>
            <w:vAlign w:val="bottom"/>
            <w:hideMark/>
          </w:tcPr>
          <w:p w14:paraId="09DEA1CB"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3CF19EFF" w14:textId="77777777" w:rsidR="00CB38F8" w:rsidRPr="00217562" w:rsidRDefault="00CB38F8" w:rsidP="00220E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89.4</w:t>
            </w:r>
          </w:p>
        </w:tc>
      </w:tr>
      <w:tr w:rsidR="00CB38F8" w:rsidRPr="00217562" w14:paraId="5A0C52CA" w14:textId="77777777" w:rsidTr="000221B4">
        <w:trPr>
          <w:trHeight w:val="266"/>
        </w:trPr>
        <w:tc>
          <w:tcPr>
            <w:tcW w:w="3756" w:type="dxa"/>
            <w:tcBorders>
              <w:top w:val="nil"/>
              <w:left w:val="single" w:sz="4" w:space="0" w:color="auto"/>
              <w:bottom w:val="single" w:sz="4" w:space="0" w:color="auto"/>
              <w:right w:val="single" w:sz="4" w:space="0" w:color="auto"/>
            </w:tcBorders>
            <w:shd w:val="clear" w:color="auto" w:fill="auto"/>
            <w:noWrap/>
            <w:vAlign w:val="bottom"/>
            <w:hideMark/>
          </w:tcPr>
          <w:p w14:paraId="2B929895"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68" w:type="dxa"/>
            <w:tcBorders>
              <w:top w:val="nil"/>
              <w:left w:val="nil"/>
              <w:bottom w:val="single" w:sz="4" w:space="0" w:color="auto"/>
              <w:right w:val="single" w:sz="4" w:space="0" w:color="auto"/>
            </w:tcBorders>
            <w:shd w:val="clear" w:color="auto" w:fill="auto"/>
            <w:vAlign w:val="center"/>
            <w:hideMark/>
          </w:tcPr>
          <w:p w14:paraId="31F46838"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12,267 </w:t>
            </w:r>
          </w:p>
        </w:tc>
        <w:tc>
          <w:tcPr>
            <w:tcW w:w="1656" w:type="dxa"/>
            <w:tcBorders>
              <w:top w:val="nil"/>
              <w:left w:val="nil"/>
              <w:bottom w:val="single" w:sz="4" w:space="0" w:color="auto"/>
              <w:right w:val="single" w:sz="4" w:space="0" w:color="auto"/>
            </w:tcBorders>
            <w:shd w:val="clear" w:color="auto" w:fill="auto"/>
            <w:vAlign w:val="center"/>
            <w:hideMark/>
          </w:tcPr>
          <w:p w14:paraId="084EE8E4" w14:textId="77777777" w:rsidR="00CB38F8" w:rsidRPr="00217562" w:rsidRDefault="00CB38F8"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80.2</w:t>
            </w:r>
          </w:p>
        </w:tc>
        <w:tc>
          <w:tcPr>
            <w:tcW w:w="1131" w:type="dxa"/>
            <w:tcBorders>
              <w:top w:val="nil"/>
              <w:left w:val="nil"/>
              <w:bottom w:val="single" w:sz="4" w:space="0" w:color="auto"/>
              <w:right w:val="single" w:sz="4" w:space="0" w:color="auto"/>
            </w:tcBorders>
            <w:shd w:val="clear" w:color="auto" w:fill="auto"/>
            <w:vAlign w:val="center"/>
            <w:hideMark/>
          </w:tcPr>
          <w:p w14:paraId="56491D50" w14:textId="77777777" w:rsidR="00CB38F8" w:rsidRPr="00217562" w:rsidRDefault="00CB38F8" w:rsidP="00CB38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74.3</w:t>
            </w:r>
          </w:p>
        </w:tc>
        <w:tc>
          <w:tcPr>
            <w:tcW w:w="307" w:type="dxa"/>
            <w:tcBorders>
              <w:top w:val="nil"/>
              <w:left w:val="nil"/>
              <w:bottom w:val="single" w:sz="4" w:space="0" w:color="auto"/>
              <w:right w:val="single" w:sz="4" w:space="0" w:color="auto"/>
            </w:tcBorders>
            <w:shd w:val="clear" w:color="auto" w:fill="auto"/>
            <w:noWrap/>
            <w:vAlign w:val="bottom"/>
            <w:hideMark/>
          </w:tcPr>
          <w:p w14:paraId="4DF65F87" w14:textId="77777777" w:rsidR="00CB38F8" w:rsidRPr="00217562" w:rsidRDefault="00CB38F8" w:rsidP="00CB38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909" w:type="dxa"/>
            <w:tcBorders>
              <w:top w:val="nil"/>
              <w:left w:val="nil"/>
              <w:bottom w:val="single" w:sz="4" w:space="0" w:color="auto"/>
              <w:right w:val="single" w:sz="4" w:space="0" w:color="auto"/>
            </w:tcBorders>
            <w:shd w:val="clear" w:color="auto" w:fill="auto"/>
            <w:vAlign w:val="center"/>
            <w:hideMark/>
          </w:tcPr>
          <w:p w14:paraId="7FBB933C" w14:textId="77777777" w:rsidR="00CB38F8" w:rsidRPr="00217562" w:rsidRDefault="00CB38F8" w:rsidP="00220E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85.0</w:t>
            </w:r>
          </w:p>
        </w:tc>
      </w:tr>
    </w:tbl>
    <w:p w14:paraId="2080FD5C" w14:textId="5EAB73C6" w:rsidR="00C37E31" w:rsidRPr="00160760" w:rsidRDefault="007C3985" w:rsidP="00C37E31">
      <w:pPr>
        <w:spacing w:after="0" w:line="259" w:lineRule="auto"/>
        <w:ind w:left="90"/>
        <w:rPr>
          <w:rFonts w:ascii="Arial" w:hAnsi="Arial" w:cs="Arial"/>
          <w:bCs/>
          <w:sz w:val="20"/>
          <w:szCs w:val="20"/>
        </w:rPr>
      </w:pPr>
      <w:r w:rsidRPr="00160760">
        <w:rPr>
          <w:rFonts w:ascii="Arial" w:hAnsi="Arial" w:cs="Arial"/>
          <w:b/>
          <w:bCs/>
          <w:sz w:val="20"/>
          <w:szCs w:val="20"/>
        </w:rPr>
        <w:t>Bolding indicates n</w:t>
      </w:r>
      <w:r w:rsidR="000C6A32" w:rsidRPr="00160760">
        <w:rPr>
          <w:rFonts w:ascii="Arial" w:hAnsi="Arial" w:cs="Arial"/>
          <w:b/>
          <w:bCs/>
          <w:sz w:val="20"/>
          <w:szCs w:val="20"/>
        </w:rPr>
        <w:t>on-overlapping 95% Confidence Limits (95% CL)</w:t>
      </w:r>
      <w:r w:rsidRPr="00160760">
        <w:rPr>
          <w:rFonts w:ascii="Arial" w:hAnsi="Arial" w:cs="Arial"/>
          <w:b/>
          <w:bCs/>
          <w:sz w:val="20"/>
          <w:szCs w:val="20"/>
        </w:rPr>
        <w:t>,</w:t>
      </w:r>
      <w:r w:rsidR="000C6A32" w:rsidRPr="00160760">
        <w:rPr>
          <w:rFonts w:ascii="Arial" w:hAnsi="Arial" w:cs="Arial"/>
          <w:bCs/>
          <w:sz w:val="20"/>
          <w:szCs w:val="20"/>
        </w:rPr>
        <w:t xml:space="preserve"> </w:t>
      </w:r>
      <w:r w:rsidRPr="00160760">
        <w:rPr>
          <w:rFonts w:ascii="Arial" w:hAnsi="Arial" w:cs="Arial"/>
          <w:bCs/>
          <w:sz w:val="20"/>
          <w:szCs w:val="20"/>
        </w:rPr>
        <w:t>showing</w:t>
      </w:r>
      <w:r w:rsidR="000C6A32" w:rsidRPr="00160760">
        <w:rPr>
          <w:rFonts w:ascii="Arial" w:hAnsi="Arial" w:cs="Arial"/>
          <w:bCs/>
          <w:sz w:val="20"/>
          <w:szCs w:val="20"/>
        </w:rPr>
        <w:t xml:space="preserve"> a difference between the reference group and the comparison group. The reference groups: </w:t>
      </w:r>
      <w:r w:rsidR="00444825" w:rsidRPr="00160760">
        <w:rPr>
          <w:rFonts w:ascii="Arial" w:hAnsi="Arial" w:cs="Arial"/>
          <w:bCs/>
          <w:sz w:val="20"/>
          <w:szCs w:val="20"/>
        </w:rPr>
        <w:t>White non-Hispanic</w:t>
      </w:r>
      <w:r w:rsidR="000C6A32" w:rsidRPr="00160760">
        <w:rPr>
          <w:rFonts w:ascii="Arial" w:hAnsi="Arial" w:cs="Arial"/>
          <w:bCs/>
          <w:sz w:val="20"/>
          <w:szCs w:val="20"/>
        </w:rPr>
        <w:t>, 20-29 years, college graduate, &gt;100% FPL, US-born, married, and without a disability.</w:t>
      </w:r>
    </w:p>
    <w:p w14:paraId="4C8FF5D9" w14:textId="4917ABB8" w:rsidR="000221B4" w:rsidRPr="00160760" w:rsidRDefault="00C160B3" w:rsidP="004B38A3">
      <w:pPr>
        <w:spacing w:before="120" w:after="160" w:line="259" w:lineRule="auto"/>
        <w:ind w:right="720"/>
        <w:jc w:val="both"/>
        <w:rPr>
          <w:rFonts w:ascii="Arial" w:hAnsi="Arial" w:cs="Arial"/>
          <w:sz w:val="20"/>
          <w:szCs w:val="20"/>
        </w:rPr>
        <w:sectPr w:rsidR="000221B4" w:rsidRPr="00160760" w:rsidSect="00370135">
          <w:pgSz w:w="12240" w:h="15840"/>
          <w:pgMar w:top="1152" w:right="1440" w:bottom="1152" w:left="1440" w:header="576" w:footer="432" w:gutter="0"/>
          <w:cols w:space="720"/>
          <w:docGrid w:linePitch="360"/>
        </w:sectPr>
      </w:pPr>
      <w:r w:rsidRPr="00160760">
        <w:rPr>
          <w:rFonts w:ascii="Arial" w:hAnsi="Arial" w:cs="Arial"/>
          <w:bCs/>
          <w:sz w:val="20"/>
          <w:szCs w:val="20"/>
        </w:rPr>
        <w:t xml:space="preserve">*This is a new question that was added </w:t>
      </w:r>
      <w:r w:rsidR="001227C9" w:rsidRPr="00160760">
        <w:rPr>
          <w:rFonts w:ascii="Arial" w:hAnsi="Arial" w:cs="Arial"/>
          <w:bCs/>
          <w:sz w:val="20"/>
          <w:szCs w:val="20"/>
        </w:rPr>
        <w:t>in</w:t>
      </w:r>
      <w:r w:rsidRPr="00160760">
        <w:rPr>
          <w:rFonts w:ascii="Arial" w:hAnsi="Arial" w:cs="Arial"/>
          <w:bCs/>
          <w:sz w:val="20"/>
          <w:szCs w:val="20"/>
        </w:rPr>
        <w:t xml:space="preserve"> 2016 (Phase 8).</w:t>
      </w:r>
      <w:r w:rsidR="007C3985" w:rsidRPr="00160760">
        <w:rPr>
          <w:rFonts w:ascii="Arial" w:hAnsi="Arial" w:cs="Arial"/>
          <w:bCs/>
          <w:sz w:val="20"/>
          <w:szCs w:val="20"/>
        </w:rPr>
        <w:t xml:space="preserve"> See </w:t>
      </w:r>
      <w:hyperlink w:anchor="Appendix_C" w:history="1">
        <w:r w:rsidR="007C3985" w:rsidRPr="00160760">
          <w:rPr>
            <w:rStyle w:val="Hyperlink"/>
            <w:rFonts w:ascii="Arial" w:hAnsi="Arial" w:cs="Arial"/>
            <w:bCs/>
            <w:sz w:val="20"/>
            <w:szCs w:val="20"/>
          </w:rPr>
          <w:t>Appendix C</w:t>
        </w:r>
      </w:hyperlink>
      <w:r w:rsidR="007C3985" w:rsidRPr="00160760">
        <w:rPr>
          <w:rFonts w:ascii="Arial" w:hAnsi="Arial" w:cs="Arial"/>
          <w:bCs/>
          <w:sz w:val="20"/>
          <w:szCs w:val="20"/>
        </w:rPr>
        <w:t xml:space="preserve"> for survey questions.</w:t>
      </w:r>
    </w:p>
    <w:p w14:paraId="5924B865" w14:textId="6BCC51BD" w:rsidR="004B38A3" w:rsidRPr="00217562" w:rsidRDefault="007C3985" w:rsidP="00160760">
      <w:pPr>
        <w:spacing w:before="120" w:after="160"/>
        <w:ind w:right="720"/>
        <w:rPr>
          <w:rFonts w:ascii="Arial" w:hAnsi="Arial" w:cs="Arial"/>
        </w:rPr>
      </w:pPr>
      <w:r w:rsidRPr="00217562">
        <w:rPr>
          <w:rFonts w:ascii="Arial" w:hAnsi="Arial" w:cs="Arial"/>
        </w:rPr>
        <w:lastRenderedPageBreak/>
        <w:t>A</w:t>
      </w:r>
      <w:r w:rsidR="00333B32" w:rsidRPr="00217562">
        <w:rPr>
          <w:rFonts w:ascii="Arial" w:hAnsi="Arial" w:cs="Arial"/>
        </w:rPr>
        <w:t xml:space="preserve"> </w:t>
      </w:r>
      <w:r w:rsidR="004B38A3" w:rsidRPr="00217562">
        <w:rPr>
          <w:rFonts w:ascii="Arial" w:hAnsi="Arial" w:cs="Arial"/>
        </w:rPr>
        <w:t xml:space="preserve">higher prevalence of mothers </w:t>
      </w:r>
      <w:r w:rsidR="00634750" w:rsidRPr="00217562">
        <w:rPr>
          <w:rFonts w:ascii="Arial" w:hAnsi="Arial" w:cs="Arial"/>
        </w:rPr>
        <w:t xml:space="preserve">who </w:t>
      </w:r>
      <w:r w:rsidR="00C160B3" w:rsidRPr="00217562">
        <w:rPr>
          <w:rFonts w:ascii="Arial" w:hAnsi="Arial" w:cs="Arial"/>
        </w:rPr>
        <w:t>reported being screened</w:t>
      </w:r>
      <w:r w:rsidR="004B38A3" w:rsidRPr="00217562">
        <w:rPr>
          <w:rFonts w:ascii="Arial" w:hAnsi="Arial" w:cs="Arial"/>
        </w:rPr>
        <w:t xml:space="preserve"> for depression during </w:t>
      </w:r>
      <w:r w:rsidR="00346230" w:rsidRPr="00217562">
        <w:rPr>
          <w:rFonts w:ascii="Arial" w:hAnsi="Arial" w:cs="Arial"/>
        </w:rPr>
        <w:t xml:space="preserve">prenatal </w:t>
      </w:r>
      <w:r w:rsidR="00C160B3" w:rsidRPr="00217562">
        <w:rPr>
          <w:rFonts w:ascii="Arial" w:hAnsi="Arial" w:cs="Arial"/>
        </w:rPr>
        <w:t xml:space="preserve">care </w:t>
      </w:r>
      <w:r w:rsidR="00346230" w:rsidRPr="00217562">
        <w:rPr>
          <w:rFonts w:ascii="Arial" w:hAnsi="Arial" w:cs="Arial"/>
        </w:rPr>
        <w:t xml:space="preserve">or </w:t>
      </w:r>
      <w:r w:rsidR="004B38A3" w:rsidRPr="00217562">
        <w:rPr>
          <w:rFonts w:ascii="Arial" w:hAnsi="Arial" w:cs="Arial"/>
        </w:rPr>
        <w:t xml:space="preserve">postpartum visits was observed among </w:t>
      </w:r>
      <w:r w:rsidR="00346230" w:rsidRPr="00217562">
        <w:rPr>
          <w:rFonts w:ascii="Arial" w:hAnsi="Arial" w:cs="Arial"/>
        </w:rPr>
        <w:t>mothers</w:t>
      </w:r>
      <w:r w:rsidR="004B38A3" w:rsidRPr="00217562">
        <w:rPr>
          <w:rFonts w:ascii="Arial" w:hAnsi="Arial" w:cs="Arial"/>
        </w:rPr>
        <w:t xml:space="preserve"> with a disability (</w:t>
      </w:r>
      <w:r w:rsidR="00346230" w:rsidRPr="00217562">
        <w:rPr>
          <w:rFonts w:ascii="Arial" w:hAnsi="Arial" w:cs="Arial"/>
        </w:rPr>
        <w:t>99</w:t>
      </w:r>
      <w:r w:rsidR="004B38A3" w:rsidRPr="00217562">
        <w:rPr>
          <w:rFonts w:ascii="Arial" w:hAnsi="Arial" w:cs="Arial"/>
        </w:rPr>
        <w:t>.</w:t>
      </w:r>
      <w:r w:rsidR="00346230" w:rsidRPr="00217562">
        <w:rPr>
          <w:rFonts w:ascii="Arial" w:hAnsi="Arial" w:cs="Arial"/>
        </w:rPr>
        <w:t>3</w:t>
      </w:r>
      <w:r w:rsidR="004B38A3" w:rsidRPr="00217562">
        <w:rPr>
          <w:rFonts w:ascii="Arial" w:hAnsi="Arial" w:cs="Arial"/>
        </w:rPr>
        <w:t>%) compared to mothers without a disability (</w:t>
      </w:r>
      <w:r w:rsidR="00346230" w:rsidRPr="00217562">
        <w:rPr>
          <w:rFonts w:ascii="Arial" w:hAnsi="Arial" w:cs="Arial"/>
        </w:rPr>
        <w:t>95</w:t>
      </w:r>
      <w:r w:rsidR="004B38A3" w:rsidRPr="00217562">
        <w:rPr>
          <w:rFonts w:ascii="Arial" w:hAnsi="Arial" w:cs="Arial"/>
        </w:rPr>
        <w:t>.</w:t>
      </w:r>
      <w:r w:rsidR="00346230" w:rsidRPr="00217562">
        <w:rPr>
          <w:rFonts w:ascii="Arial" w:hAnsi="Arial" w:cs="Arial"/>
        </w:rPr>
        <w:t>6</w:t>
      </w:r>
      <w:r w:rsidR="004B38A3" w:rsidRPr="00217562">
        <w:rPr>
          <w:rFonts w:ascii="Arial" w:hAnsi="Arial" w:cs="Arial"/>
        </w:rPr>
        <w:t>%)</w:t>
      </w:r>
      <w:r w:rsidR="00346230" w:rsidRPr="00217562">
        <w:rPr>
          <w:rFonts w:ascii="Arial" w:hAnsi="Arial" w:cs="Arial"/>
        </w:rPr>
        <w:t>, but not among mothers with other sociodemographic characteristics</w:t>
      </w:r>
      <w:r w:rsidRPr="00217562">
        <w:rPr>
          <w:rFonts w:ascii="Arial" w:hAnsi="Arial" w:cs="Arial"/>
        </w:rPr>
        <w:t xml:space="preserve"> (</w:t>
      </w:r>
      <w:hyperlink w:anchor="Table_16" w:history="1">
        <w:r w:rsidRPr="009120F8">
          <w:rPr>
            <w:rStyle w:val="Hyperlink"/>
            <w:rFonts w:ascii="Arial" w:hAnsi="Arial" w:cs="Arial"/>
          </w:rPr>
          <w:t xml:space="preserve">Table </w:t>
        </w:r>
        <w:r w:rsidR="00303F33" w:rsidRPr="009120F8">
          <w:rPr>
            <w:rStyle w:val="Hyperlink"/>
            <w:rFonts w:ascii="Arial" w:hAnsi="Arial" w:cs="Arial"/>
          </w:rPr>
          <w:t>16</w:t>
        </w:r>
      </w:hyperlink>
      <w:r w:rsidRPr="00217562">
        <w:rPr>
          <w:rFonts w:ascii="Arial" w:hAnsi="Arial" w:cs="Arial"/>
        </w:rPr>
        <w:t>)</w:t>
      </w:r>
      <w:r w:rsidR="004B38A3" w:rsidRPr="00217562">
        <w:rPr>
          <w:rFonts w:ascii="Arial" w:hAnsi="Arial" w:cs="Arial"/>
        </w:rPr>
        <w:t>.</w:t>
      </w:r>
    </w:p>
    <w:p w14:paraId="654AE657" w14:textId="3BAC03C5" w:rsidR="00FF6542" w:rsidRPr="00AB24AC" w:rsidRDefault="00FF6542" w:rsidP="009D4178">
      <w:pPr>
        <w:pStyle w:val="Caption"/>
        <w:rPr>
          <w:rFonts w:ascii="Arial" w:hAnsi="Arial" w:cs="Arial"/>
          <w:b/>
          <w:bCs/>
          <w:sz w:val="22"/>
          <w:szCs w:val="22"/>
        </w:rPr>
      </w:pPr>
      <w:bookmarkStart w:id="108" w:name="Table_16"/>
      <w:bookmarkStart w:id="109" w:name="_Toc83742327"/>
      <w:bookmarkStart w:id="110" w:name="_Toc83802130"/>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16</w:t>
      </w:r>
      <w:r w:rsidRPr="00AB24AC">
        <w:rPr>
          <w:rFonts w:ascii="Arial" w:hAnsi="Arial" w:cs="Arial"/>
          <w:b/>
          <w:bCs/>
          <w:i w:val="0"/>
          <w:iCs w:val="0"/>
          <w:sz w:val="22"/>
          <w:szCs w:val="22"/>
        </w:rPr>
        <w:fldChar w:fldCharType="end"/>
      </w:r>
      <w:bookmarkEnd w:id="108"/>
      <w:r w:rsidRPr="00AB24AC">
        <w:rPr>
          <w:rFonts w:ascii="Arial" w:hAnsi="Arial" w:cs="Arial"/>
          <w:b/>
          <w:bCs/>
          <w:i w:val="0"/>
          <w:iCs w:val="0"/>
          <w:sz w:val="22"/>
          <w:szCs w:val="22"/>
        </w:rPr>
        <w:t>. Prevalence of mothers being screened for depression during prenatal care or postpartum visits by sociodemographic characteristics, MA PRAMS, 2017–2018</w:t>
      </w:r>
      <w:bookmarkEnd w:id="109"/>
      <w:bookmarkEnd w:id="110"/>
    </w:p>
    <w:tbl>
      <w:tblPr>
        <w:tblW w:w="8792" w:type="dxa"/>
        <w:tblInd w:w="113" w:type="dxa"/>
        <w:tblLook w:val="04A0" w:firstRow="1" w:lastRow="0" w:firstColumn="1" w:lastColumn="0" w:noHBand="0" w:noVBand="1"/>
      </w:tblPr>
      <w:tblGrid>
        <w:gridCol w:w="3540"/>
        <w:gridCol w:w="1478"/>
        <w:gridCol w:w="1561"/>
        <w:gridCol w:w="1156"/>
        <w:gridCol w:w="290"/>
        <w:gridCol w:w="767"/>
      </w:tblGrid>
      <w:tr w:rsidR="00CB38F8" w:rsidRPr="00217562" w14:paraId="70EE4199" w14:textId="77777777" w:rsidTr="00C05D90">
        <w:trPr>
          <w:trHeight w:val="283"/>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B7FF7"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252"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E8D2DE" w14:textId="216F25A6" w:rsidR="00CB38F8" w:rsidRPr="00217562" w:rsidRDefault="00CB38F8" w:rsidP="00CB38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784C5F" w:rsidRPr="00217562">
              <w:rPr>
                <w:rFonts w:ascii="Arial" w:eastAsia="Times New Roman" w:hAnsi="Arial" w:cs="Arial"/>
                <w:b/>
                <w:bCs/>
                <w:color w:val="000000"/>
                <w:lang w:eastAsia="zh-CN"/>
              </w:rPr>
              <w:t>–</w:t>
            </w:r>
            <w:r w:rsidRPr="00217562">
              <w:rPr>
                <w:rFonts w:ascii="Arial" w:eastAsia="Times New Roman" w:hAnsi="Arial" w:cs="Arial"/>
                <w:b/>
                <w:bCs/>
                <w:color w:val="000000"/>
                <w:lang w:eastAsia="zh-CN"/>
              </w:rPr>
              <w:t>2018</w:t>
            </w:r>
          </w:p>
        </w:tc>
      </w:tr>
      <w:tr w:rsidR="00CB38F8" w:rsidRPr="00217562" w14:paraId="6B059260"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F577833" w14:textId="77777777" w:rsidR="00CB38F8" w:rsidRPr="00217562" w:rsidRDefault="00CB38F8" w:rsidP="00E8207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478" w:type="dxa"/>
            <w:tcBorders>
              <w:top w:val="nil"/>
              <w:left w:val="nil"/>
              <w:bottom w:val="single" w:sz="4" w:space="0" w:color="auto"/>
              <w:right w:val="single" w:sz="4" w:space="0" w:color="auto"/>
            </w:tcBorders>
            <w:shd w:val="clear" w:color="auto" w:fill="auto"/>
            <w:noWrap/>
            <w:vAlign w:val="bottom"/>
            <w:hideMark/>
          </w:tcPr>
          <w:p w14:paraId="59AB32D6" w14:textId="77777777" w:rsidR="00CB38F8" w:rsidRPr="00217562" w:rsidRDefault="00CB38F8" w:rsidP="00CB38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61" w:type="dxa"/>
            <w:tcBorders>
              <w:top w:val="nil"/>
              <w:left w:val="nil"/>
              <w:bottom w:val="single" w:sz="4" w:space="0" w:color="auto"/>
              <w:right w:val="single" w:sz="4" w:space="0" w:color="auto"/>
            </w:tcBorders>
            <w:shd w:val="clear" w:color="auto" w:fill="auto"/>
            <w:noWrap/>
            <w:vAlign w:val="bottom"/>
            <w:hideMark/>
          </w:tcPr>
          <w:p w14:paraId="17CA34C1" w14:textId="77777777" w:rsidR="00CB38F8" w:rsidRPr="00217562" w:rsidRDefault="00CB38F8" w:rsidP="00CB38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21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3569100" w14:textId="77777777" w:rsidR="00CB38F8" w:rsidRPr="00217562" w:rsidRDefault="00CB38F8" w:rsidP="00CB38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CB38F8" w:rsidRPr="00217562" w14:paraId="46350617"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FCD63DC"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78" w:type="dxa"/>
            <w:tcBorders>
              <w:top w:val="nil"/>
              <w:left w:val="nil"/>
              <w:bottom w:val="single" w:sz="4" w:space="0" w:color="auto"/>
              <w:right w:val="single" w:sz="4" w:space="0" w:color="auto"/>
            </w:tcBorders>
            <w:shd w:val="clear" w:color="auto" w:fill="auto"/>
            <w:vAlign w:val="center"/>
            <w:hideMark/>
          </w:tcPr>
          <w:p w14:paraId="157CD9D9"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128,065 </w:t>
            </w:r>
          </w:p>
        </w:tc>
        <w:tc>
          <w:tcPr>
            <w:tcW w:w="1561" w:type="dxa"/>
            <w:tcBorders>
              <w:top w:val="nil"/>
              <w:left w:val="nil"/>
              <w:bottom w:val="single" w:sz="4" w:space="0" w:color="auto"/>
              <w:right w:val="single" w:sz="4" w:space="0" w:color="auto"/>
            </w:tcBorders>
            <w:shd w:val="clear" w:color="auto" w:fill="auto"/>
            <w:vAlign w:val="center"/>
            <w:hideMark/>
          </w:tcPr>
          <w:p w14:paraId="71BE1506"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96.0</w:t>
            </w:r>
          </w:p>
        </w:tc>
        <w:tc>
          <w:tcPr>
            <w:tcW w:w="1156" w:type="dxa"/>
            <w:tcBorders>
              <w:top w:val="nil"/>
              <w:left w:val="nil"/>
              <w:bottom w:val="single" w:sz="4" w:space="0" w:color="auto"/>
              <w:right w:val="single" w:sz="4" w:space="0" w:color="auto"/>
            </w:tcBorders>
            <w:shd w:val="clear" w:color="auto" w:fill="auto"/>
            <w:vAlign w:val="center"/>
            <w:hideMark/>
          </w:tcPr>
          <w:p w14:paraId="2439740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94.9</w:t>
            </w:r>
          </w:p>
        </w:tc>
        <w:tc>
          <w:tcPr>
            <w:tcW w:w="290" w:type="dxa"/>
            <w:tcBorders>
              <w:top w:val="nil"/>
              <w:left w:val="nil"/>
              <w:bottom w:val="single" w:sz="4" w:space="0" w:color="auto"/>
              <w:right w:val="single" w:sz="4" w:space="0" w:color="auto"/>
            </w:tcBorders>
            <w:shd w:val="clear" w:color="auto" w:fill="auto"/>
            <w:noWrap/>
            <w:vAlign w:val="bottom"/>
            <w:hideMark/>
          </w:tcPr>
          <w:p w14:paraId="4B25EDB7"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091D5AE7"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96.9</w:t>
            </w:r>
          </w:p>
        </w:tc>
      </w:tr>
      <w:tr w:rsidR="00CB38F8" w:rsidRPr="00217562" w14:paraId="6CAAC84A"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B3786B4"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478" w:type="dxa"/>
            <w:tcBorders>
              <w:top w:val="nil"/>
              <w:left w:val="nil"/>
              <w:bottom w:val="single" w:sz="4" w:space="0" w:color="auto"/>
              <w:right w:val="single" w:sz="4" w:space="0" w:color="auto"/>
            </w:tcBorders>
            <w:shd w:val="clear" w:color="auto" w:fill="auto"/>
            <w:noWrap/>
            <w:vAlign w:val="bottom"/>
            <w:hideMark/>
          </w:tcPr>
          <w:p w14:paraId="1C37AC3E"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1ED77BF3" w14:textId="31D091A1" w:rsidR="00CB38F8" w:rsidRPr="00217562" w:rsidRDefault="00CB38F8" w:rsidP="00C629E6">
            <w:pPr>
              <w:spacing w:after="0" w:line="240" w:lineRule="auto"/>
              <w:jc w:val="center"/>
              <w:rPr>
                <w:rFonts w:ascii="Arial" w:eastAsia="Times New Roman" w:hAnsi="Arial" w:cs="Arial"/>
                <w:color w:val="000000"/>
                <w:lang w:eastAsia="zh-CN"/>
              </w:rPr>
            </w:pPr>
          </w:p>
        </w:tc>
        <w:tc>
          <w:tcPr>
            <w:tcW w:w="1156" w:type="dxa"/>
            <w:tcBorders>
              <w:top w:val="nil"/>
              <w:left w:val="nil"/>
              <w:bottom w:val="single" w:sz="4" w:space="0" w:color="auto"/>
              <w:right w:val="single" w:sz="4" w:space="0" w:color="auto"/>
            </w:tcBorders>
            <w:shd w:val="clear" w:color="auto" w:fill="auto"/>
            <w:noWrap/>
            <w:vAlign w:val="bottom"/>
            <w:hideMark/>
          </w:tcPr>
          <w:p w14:paraId="4BBAE04F"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B3C1808"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2B72C2E0"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B38F8" w:rsidRPr="00217562" w14:paraId="20BBE2E7"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ED2B292" w14:textId="728561E5" w:rsidR="00CB38F8" w:rsidRPr="00217562" w:rsidRDefault="00444825" w:rsidP="00CB38F8">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478" w:type="dxa"/>
            <w:tcBorders>
              <w:top w:val="nil"/>
              <w:left w:val="nil"/>
              <w:bottom w:val="single" w:sz="4" w:space="0" w:color="auto"/>
              <w:right w:val="single" w:sz="4" w:space="0" w:color="auto"/>
            </w:tcBorders>
            <w:shd w:val="clear" w:color="auto" w:fill="auto"/>
            <w:vAlign w:val="center"/>
            <w:hideMark/>
          </w:tcPr>
          <w:p w14:paraId="2419764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72,020 </w:t>
            </w:r>
          </w:p>
        </w:tc>
        <w:tc>
          <w:tcPr>
            <w:tcW w:w="1561" w:type="dxa"/>
            <w:tcBorders>
              <w:top w:val="nil"/>
              <w:left w:val="nil"/>
              <w:bottom w:val="single" w:sz="4" w:space="0" w:color="auto"/>
              <w:right w:val="single" w:sz="4" w:space="0" w:color="auto"/>
            </w:tcBorders>
            <w:shd w:val="clear" w:color="auto" w:fill="auto"/>
            <w:vAlign w:val="center"/>
            <w:hideMark/>
          </w:tcPr>
          <w:p w14:paraId="7FDABF7A"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95.6</w:t>
            </w:r>
          </w:p>
        </w:tc>
        <w:tc>
          <w:tcPr>
            <w:tcW w:w="1156" w:type="dxa"/>
            <w:tcBorders>
              <w:top w:val="nil"/>
              <w:left w:val="nil"/>
              <w:bottom w:val="single" w:sz="4" w:space="0" w:color="auto"/>
              <w:right w:val="single" w:sz="4" w:space="0" w:color="auto"/>
            </w:tcBorders>
            <w:shd w:val="clear" w:color="auto" w:fill="auto"/>
            <w:vAlign w:val="center"/>
            <w:hideMark/>
          </w:tcPr>
          <w:p w14:paraId="05F0B50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93.8</w:t>
            </w:r>
          </w:p>
        </w:tc>
        <w:tc>
          <w:tcPr>
            <w:tcW w:w="290" w:type="dxa"/>
            <w:tcBorders>
              <w:top w:val="nil"/>
              <w:left w:val="nil"/>
              <w:bottom w:val="single" w:sz="4" w:space="0" w:color="auto"/>
              <w:right w:val="single" w:sz="4" w:space="0" w:color="auto"/>
            </w:tcBorders>
            <w:shd w:val="clear" w:color="auto" w:fill="auto"/>
            <w:noWrap/>
            <w:vAlign w:val="bottom"/>
            <w:hideMark/>
          </w:tcPr>
          <w:p w14:paraId="7E5E1513"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7A5B6EF0"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96.9</w:t>
            </w:r>
          </w:p>
        </w:tc>
      </w:tr>
      <w:tr w:rsidR="00CB38F8" w:rsidRPr="00217562" w14:paraId="2C1EB188"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2FC792E" w14:textId="02098EC6" w:rsidR="00CB38F8" w:rsidRPr="00217562" w:rsidRDefault="00444825" w:rsidP="00CB38F8">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478" w:type="dxa"/>
            <w:tcBorders>
              <w:top w:val="nil"/>
              <w:left w:val="nil"/>
              <w:bottom w:val="single" w:sz="4" w:space="0" w:color="auto"/>
              <w:right w:val="single" w:sz="4" w:space="0" w:color="auto"/>
            </w:tcBorders>
            <w:shd w:val="clear" w:color="auto" w:fill="auto"/>
            <w:vAlign w:val="center"/>
            <w:hideMark/>
          </w:tcPr>
          <w:p w14:paraId="0AC1BB9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12,541 </w:t>
            </w:r>
          </w:p>
        </w:tc>
        <w:tc>
          <w:tcPr>
            <w:tcW w:w="1561" w:type="dxa"/>
            <w:tcBorders>
              <w:top w:val="nil"/>
              <w:left w:val="nil"/>
              <w:bottom w:val="single" w:sz="4" w:space="0" w:color="auto"/>
              <w:right w:val="single" w:sz="4" w:space="0" w:color="auto"/>
            </w:tcBorders>
            <w:shd w:val="clear" w:color="auto" w:fill="auto"/>
            <w:vAlign w:val="center"/>
            <w:hideMark/>
          </w:tcPr>
          <w:p w14:paraId="45458C0E"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96.8</w:t>
            </w:r>
          </w:p>
        </w:tc>
        <w:tc>
          <w:tcPr>
            <w:tcW w:w="1156" w:type="dxa"/>
            <w:tcBorders>
              <w:top w:val="nil"/>
              <w:left w:val="nil"/>
              <w:bottom w:val="single" w:sz="4" w:space="0" w:color="auto"/>
              <w:right w:val="single" w:sz="4" w:space="0" w:color="auto"/>
            </w:tcBorders>
            <w:shd w:val="clear" w:color="auto" w:fill="auto"/>
            <w:vAlign w:val="center"/>
            <w:hideMark/>
          </w:tcPr>
          <w:p w14:paraId="181AE1E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95.2</w:t>
            </w:r>
          </w:p>
        </w:tc>
        <w:tc>
          <w:tcPr>
            <w:tcW w:w="290" w:type="dxa"/>
            <w:tcBorders>
              <w:top w:val="nil"/>
              <w:left w:val="nil"/>
              <w:bottom w:val="single" w:sz="4" w:space="0" w:color="auto"/>
              <w:right w:val="single" w:sz="4" w:space="0" w:color="auto"/>
            </w:tcBorders>
            <w:shd w:val="clear" w:color="auto" w:fill="auto"/>
            <w:noWrap/>
            <w:vAlign w:val="bottom"/>
            <w:hideMark/>
          </w:tcPr>
          <w:p w14:paraId="5A586B0C"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0D0FA44C"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97.9</w:t>
            </w:r>
          </w:p>
        </w:tc>
      </w:tr>
      <w:tr w:rsidR="00CB38F8" w:rsidRPr="00217562" w14:paraId="378417AC"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08D718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478" w:type="dxa"/>
            <w:tcBorders>
              <w:top w:val="nil"/>
              <w:left w:val="nil"/>
              <w:bottom w:val="single" w:sz="4" w:space="0" w:color="auto"/>
              <w:right w:val="single" w:sz="4" w:space="0" w:color="auto"/>
            </w:tcBorders>
            <w:shd w:val="clear" w:color="auto" w:fill="auto"/>
            <w:vAlign w:val="center"/>
            <w:hideMark/>
          </w:tcPr>
          <w:p w14:paraId="3D49B1BF"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25,405 </w:t>
            </w:r>
          </w:p>
        </w:tc>
        <w:tc>
          <w:tcPr>
            <w:tcW w:w="1561" w:type="dxa"/>
            <w:tcBorders>
              <w:top w:val="nil"/>
              <w:left w:val="nil"/>
              <w:bottom w:val="single" w:sz="4" w:space="0" w:color="auto"/>
              <w:right w:val="single" w:sz="4" w:space="0" w:color="auto"/>
            </w:tcBorders>
            <w:shd w:val="clear" w:color="auto" w:fill="auto"/>
            <w:vAlign w:val="center"/>
            <w:hideMark/>
          </w:tcPr>
          <w:p w14:paraId="4F34B478"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97.1</w:t>
            </w:r>
          </w:p>
        </w:tc>
        <w:tc>
          <w:tcPr>
            <w:tcW w:w="1156" w:type="dxa"/>
            <w:tcBorders>
              <w:top w:val="nil"/>
              <w:left w:val="nil"/>
              <w:bottom w:val="single" w:sz="4" w:space="0" w:color="auto"/>
              <w:right w:val="single" w:sz="4" w:space="0" w:color="auto"/>
            </w:tcBorders>
            <w:shd w:val="clear" w:color="auto" w:fill="auto"/>
            <w:vAlign w:val="center"/>
            <w:hideMark/>
          </w:tcPr>
          <w:p w14:paraId="33FC2F65"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95.4</w:t>
            </w:r>
          </w:p>
        </w:tc>
        <w:tc>
          <w:tcPr>
            <w:tcW w:w="290" w:type="dxa"/>
            <w:tcBorders>
              <w:top w:val="nil"/>
              <w:left w:val="nil"/>
              <w:bottom w:val="single" w:sz="4" w:space="0" w:color="auto"/>
              <w:right w:val="single" w:sz="4" w:space="0" w:color="auto"/>
            </w:tcBorders>
            <w:shd w:val="clear" w:color="auto" w:fill="auto"/>
            <w:noWrap/>
            <w:vAlign w:val="bottom"/>
            <w:hideMark/>
          </w:tcPr>
          <w:p w14:paraId="6CB2FA53"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293A2AA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98.2</w:t>
            </w:r>
          </w:p>
        </w:tc>
      </w:tr>
      <w:tr w:rsidR="00CB38F8" w:rsidRPr="00217562" w14:paraId="52B24C77"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18CFFBE" w14:textId="43B6E9B7" w:rsidR="00CB38F8" w:rsidRPr="00217562" w:rsidRDefault="00444825" w:rsidP="00CB38F8">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478" w:type="dxa"/>
            <w:tcBorders>
              <w:top w:val="nil"/>
              <w:left w:val="nil"/>
              <w:bottom w:val="single" w:sz="4" w:space="0" w:color="auto"/>
              <w:right w:val="single" w:sz="4" w:space="0" w:color="auto"/>
            </w:tcBorders>
            <w:shd w:val="clear" w:color="auto" w:fill="auto"/>
            <w:vAlign w:val="center"/>
            <w:hideMark/>
          </w:tcPr>
          <w:p w14:paraId="793C0931"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11,070 </w:t>
            </w:r>
          </w:p>
        </w:tc>
        <w:tc>
          <w:tcPr>
            <w:tcW w:w="1561" w:type="dxa"/>
            <w:tcBorders>
              <w:top w:val="nil"/>
              <w:left w:val="nil"/>
              <w:bottom w:val="single" w:sz="4" w:space="0" w:color="auto"/>
              <w:right w:val="single" w:sz="4" w:space="0" w:color="auto"/>
            </w:tcBorders>
            <w:shd w:val="clear" w:color="auto" w:fill="auto"/>
            <w:vAlign w:val="center"/>
            <w:hideMark/>
          </w:tcPr>
          <w:p w14:paraId="0F398F98"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94.4</w:t>
            </w:r>
          </w:p>
        </w:tc>
        <w:tc>
          <w:tcPr>
            <w:tcW w:w="1156" w:type="dxa"/>
            <w:tcBorders>
              <w:top w:val="nil"/>
              <w:left w:val="nil"/>
              <w:bottom w:val="single" w:sz="4" w:space="0" w:color="auto"/>
              <w:right w:val="single" w:sz="4" w:space="0" w:color="auto"/>
            </w:tcBorders>
            <w:shd w:val="clear" w:color="auto" w:fill="auto"/>
            <w:vAlign w:val="center"/>
            <w:hideMark/>
          </w:tcPr>
          <w:p w14:paraId="2E467830"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91.4</w:t>
            </w:r>
          </w:p>
        </w:tc>
        <w:tc>
          <w:tcPr>
            <w:tcW w:w="290" w:type="dxa"/>
            <w:tcBorders>
              <w:top w:val="nil"/>
              <w:left w:val="nil"/>
              <w:bottom w:val="single" w:sz="4" w:space="0" w:color="auto"/>
              <w:right w:val="single" w:sz="4" w:space="0" w:color="auto"/>
            </w:tcBorders>
            <w:shd w:val="clear" w:color="auto" w:fill="auto"/>
            <w:noWrap/>
            <w:vAlign w:val="bottom"/>
            <w:hideMark/>
          </w:tcPr>
          <w:p w14:paraId="607D853B"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4A6D005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96.5</w:t>
            </w:r>
          </w:p>
        </w:tc>
      </w:tr>
      <w:tr w:rsidR="00CB38F8" w:rsidRPr="00217562" w14:paraId="016AEBDC"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D2C42A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478" w:type="dxa"/>
            <w:tcBorders>
              <w:top w:val="nil"/>
              <w:left w:val="nil"/>
              <w:bottom w:val="single" w:sz="4" w:space="0" w:color="auto"/>
              <w:right w:val="single" w:sz="4" w:space="0" w:color="auto"/>
            </w:tcBorders>
            <w:shd w:val="clear" w:color="auto" w:fill="auto"/>
            <w:vAlign w:val="center"/>
            <w:hideMark/>
          </w:tcPr>
          <w:p w14:paraId="4606D1B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3,837 </w:t>
            </w:r>
          </w:p>
        </w:tc>
        <w:tc>
          <w:tcPr>
            <w:tcW w:w="1561" w:type="dxa"/>
            <w:tcBorders>
              <w:top w:val="nil"/>
              <w:left w:val="nil"/>
              <w:bottom w:val="single" w:sz="4" w:space="0" w:color="auto"/>
              <w:right w:val="single" w:sz="4" w:space="0" w:color="auto"/>
            </w:tcBorders>
            <w:shd w:val="clear" w:color="auto" w:fill="auto"/>
            <w:vAlign w:val="center"/>
            <w:hideMark/>
          </w:tcPr>
          <w:p w14:paraId="0EA77441"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97.8</w:t>
            </w:r>
          </w:p>
        </w:tc>
        <w:tc>
          <w:tcPr>
            <w:tcW w:w="1156" w:type="dxa"/>
            <w:tcBorders>
              <w:top w:val="nil"/>
              <w:left w:val="nil"/>
              <w:bottom w:val="single" w:sz="4" w:space="0" w:color="auto"/>
              <w:right w:val="single" w:sz="4" w:space="0" w:color="auto"/>
            </w:tcBorders>
            <w:shd w:val="clear" w:color="auto" w:fill="auto"/>
            <w:vAlign w:val="center"/>
            <w:hideMark/>
          </w:tcPr>
          <w:p w14:paraId="4923AC3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94.1</w:t>
            </w:r>
          </w:p>
        </w:tc>
        <w:tc>
          <w:tcPr>
            <w:tcW w:w="290" w:type="dxa"/>
            <w:tcBorders>
              <w:top w:val="nil"/>
              <w:left w:val="nil"/>
              <w:bottom w:val="single" w:sz="4" w:space="0" w:color="auto"/>
              <w:right w:val="single" w:sz="4" w:space="0" w:color="auto"/>
            </w:tcBorders>
            <w:shd w:val="clear" w:color="auto" w:fill="auto"/>
            <w:noWrap/>
            <w:vAlign w:val="bottom"/>
            <w:hideMark/>
          </w:tcPr>
          <w:p w14:paraId="78939D10"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51FD6726"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99.2</w:t>
            </w:r>
          </w:p>
        </w:tc>
      </w:tr>
      <w:tr w:rsidR="00CB38F8" w:rsidRPr="00217562" w14:paraId="03E47536"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DE6FC3C"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78" w:type="dxa"/>
            <w:tcBorders>
              <w:top w:val="nil"/>
              <w:left w:val="nil"/>
              <w:bottom w:val="single" w:sz="4" w:space="0" w:color="auto"/>
              <w:right w:val="single" w:sz="4" w:space="0" w:color="auto"/>
            </w:tcBorders>
            <w:shd w:val="clear" w:color="auto" w:fill="auto"/>
            <w:noWrap/>
            <w:vAlign w:val="bottom"/>
            <w:hideMark/>
          </w:tcPr>
          <w:p w14:paraId="2167752C"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1906E33E" w14:textId="296F95A5" w:rsidR="00CB38F8" w:rsidRPr="00217562" w:rsidRDefault="00CB38F8" w:rsidP="00C629E6">
            <w:pPr>
              <w:spacing w:after="0" w:line="240" w:lineRule="auto"/>
              <w:jc w:val="center"/>
              <w:rPr>
                <w:rFonts w:ascii="Arial" w:eastAsia="Times New Roman" w:hAnsi="Arial" w:cs="Arial"/>
                <w:color w:val="000000"/>
                <w:lang w:eastAsia="zh-CN"/>
              </w:rPr>
            </w:pPr>
          </w:p>
        </w:tc>
        <w:tc>
          <w:tcPr>
            <w:tcW w:w="1156" w:type="dxa"/>
            <w:tcBorders>
              <w:top w:val="nil"/>
              <w:left w:val="nil"/>
              <w:bottom w:val="single" w:sz="4" w:space="0" w:color="auto"/>
              <w:right w:val="single" w:sz="4" w:space="0" w:color="auto"/>
            </w:tcBorders>
            <w:shd w:val="clear" w:color="auto" w:fill="auto"/>
            <w:noWrap/>
            <w:vAlign w:val="bottom"/>
            <w:hideMark/>
          </w:tcPr>
          <w:p w14:paraId="3848753A"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EC5F249"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1AECA78C"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CB38F8" w:rsidRPr="00217562" w14:paraId="2DA52A3A"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E7159C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478" w:type="dxa"/>
            <w:tcBorders>
              <w:top w:val="nil"/>
              <w:left w:val="nil"/>
              <w:bottom w:val="single" w:sz="4" w:space="0" w:color="auto"/>
              <w:right w:val="single" w:sz="4" w:space="0" w:color="auto"/>
            </w:tcBorders>
            <w:shd w:val="clear" w:color="auto" w:fill="auto"/>
            <w:vAlign w:val="center"/>
            <w:hideMark/>
          </w:tcPr>
          <w:p w14:paraId="0D8F0EB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2,033 </w:t>
            </w:r>
          </w:p>
        </w:tc>
        <w:tc>
          <w:tcPr>
            <w:tcW w:w="1561" w:type="dxa"/>
            <w:tcBorders>
              <w:top w:val="nil"/>
              <w:left w:val="nil"/>
              <w:bottom w:val="single" w:sz="4" w:space="0" w:color="auto"/>
              <w:right w:val="single" w:sz="4" w:space="0" w:color="auto"/>
            </w:tcBorders>
            <w:shd w:val="clear" w:color="auto" w:fill="auto"/>
            <w:vAlign w:val="center"/>
            <w:hideMark/>
          </w:tcPr>
          <w:p w14:paraId="4434B5C9"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93.7</w:t>
            </w:r>
          </w:p>
        </w:tc>
        <w:tc>
          <w:tcPr>
            <w:tcW w:w="1156" w:type="dxa"/>
            <w:tcBorders>
              <w:top w:val="nil"/>
              <w:left w:val="nil"/>
              <w:bottom w:val="single" w:sz="4" w:space="0" w:color="auto"/>
              <w:right w:val="single" w:sz="4" w:space="0" w:color="auto"/>
            </w:tcBorders>
            <w:shd w:val="clear" w:color="auto" w:fill="auto"/>
            <w:vAlign w:val="center"/>
            <w:hideMark/>
          </w:tcPr>
          <w:p w14:paraId="352EAD0C" w14:textId="0DF0BF88"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75.2</w:t>
            </w:r>
          </w:p>
        </w:tc>
        <w:tc>
          <w:tcPr>
            <w:tcW w:w="290" w:type="dxa"/>
            <w:tcBorders>
              <w:top w:val="nil"/>
              <w:left w:val="nil"/>
              <w:bottom w:val="single" w:sz="4" w:space="0" w:color="auto"/>
              <w:right w:val="single" w:sz="4" w:space="0" w:color="auto"/>
            </w:tcBorders>
            <w:shd w:val="clear" w:color="auto" w:fill="auto"/>
            <w:noWrap/>
            <w:vAlign w:val="bottom"/>
            <w:hideMark/>
          </w:tcPr>
          <w:p w14:paraId="5AB174B5"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64D72B4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98.6</w:t>
            </w:r>
          </w:p>
        </w:tc>
      </w:tr>
      <w:tr w:rsidR="00CB38F8" w:rsidRPr="00217562" w14:paraId="64D34FE9"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451B336"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78" w:type="dxa"/>
            <w:tcBorders>
              <w:top w:val="nil"/>
              <w:left w:val="nil"/>
              <w:bottom w:val="single" w:sz="4" w:space="0" w:color="auto"/>
              <w:right w:val="single" w:sz="4" w:space="0" w:color="auto"/>
            </w:tcBorders>
            <w:shd w:val="clear" w:color="auto" w:fill="auto"/>
            <w:vAlign w:val="center"/>
            <w:hideMark/>
          </w:tcPr>
          <w:p w14:paraId="3D54E4A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44,489 </w:t>
            </w:r>
          </w:p>
        </w:tc>
        <w:tc>
          <w:tcPr>
            <w:tcW w:w="1561" w:type="dxa"/>
            <w:tcBorders>
              <w:top w:val="nil"/>
              <w:left w:val="nil"/>
              <w:bottom w:val="single" w:sz="4" w:space="0" w:color="auto"/>
              <w:right w:val="single" w:sz="4" w:space="0" w:color="auto"/>
            </w:tcBorders>
            <w:shd w:val="clear" w:color="auto" w:fill="auto"/>
            <w:vAlign w:val="center"/>
            <w:hideMark/>
          </w:tcPr>
          <w:p w14:paraId="7CD59450"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96.6</w:t>
            </w:r>
          </w:p>
        </w:tc>
        <w:tc>
          <w:tcPr>
            <w:tcW w:w="1156" w:type="dxa"/>
            <w:tcBorders>
              <w:top w:val="nil"/>
              <w:left w:val="nil"/>
              <w:bottom w:val="single" w:sz="4" w:space="0" w:color="auto"/>
              <w:right w:val="single" w:sz="4" w:space="0" w:color="auto"/>
            </w:tcBorders>
            <w:shd w:val="clear" w:color="auto" w:fill="auto"/>
            <w:vAlign w:val="center"/>
            <w:hideMark/>
          </w:tcPr>
          <w:p w14:paraId="28A7CE9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94.9</w:t>
            </w:r>
          </w:p>
        </w:tc>
        <w:tc>
          <w:tcPr>
            <w:tcW w:w="290" w:type="dxa"/>
            <w:tcBorders>
              <w:top w:val="nil"/>
              <w:left w:val="nil"/>
              <w:bottom w:val="single" w:sz="4" w:space="0" w:color="auto"/>
              <w:right w:val="single" w:sz="4" w:space="0" w:color="auto"/>
            </w:tcBorders>
            <w:shd w:val="clear" w:color="auto" w:fill="auto"/>
            <w:noWrap/>
            <w:vAlign w:val="bottom"/>
            <w:hideMark/>
          </w:tcPr>
          <w:p w14:paraId="48ADC86E"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4DEEFFAC"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97.7</w:t>
            </w:r>
          </w:p>
        </w:tc>
      </w:tr>
      <w:tr w:rsidR="00CB38F8" w:rsidRPr="00217562" w14:paraId="07D4CB4D"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9AD831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78" w:type="dxa"/>
            <w:tcBorders>
              <w:top w:val="nil"/>
              <w:left w:val="nil"/>
              <w:bottom w:val="single" w:sz="4" w:space="0" w:color="auto"/>
              <w:right w:val="single" w:sz="4" w:space="0" w:color="auto"/>
            </w:tcBorders>
            <w:shd w:val="clear" w:color="auto" w:fill="auto"/>
            <w:vAlign w:val="center"/>
            <w:hideMark/>
          </w:tcPr>
          <w:p w14:paraId="308B2DA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76,505 </w:t>
            </w:r>
          </w:p>
        </w:tc>
        <w:tc>
          <w:tcPr>
            <w:tcW w:w="1561" w:type="dxa"/>
            <w:tcBorders>
              <w:top w:val="nil"/>
              <w:left w:val="nil"/>
              <w:bottom w:val="single" w:sz="4" w:space="0" w:color="auto"/>
              <w:right w:val="single" w:sz="4" w:space="0" w:color="auto"/>
            </w:tcBorders>
            <w:shd w:val="clear" w:color="auto" w:fill="auto"/>
            <w:vAlign w:val="center"/>
            <w:hideMark/>
          </w:tcPr>
          <w:p w14:paraId="66640649"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96.0</w:t>
            </w:r>
          </w:p>
        </w:tc>
        <w:tc>
          <w:tcPr>
            <w:tcW w:w="1156" w:type="dxa"/>
            <w:tcBorders>
              <w:top w:val="nil"/>
              <w:left w:val="nil"/>
              <w:bottom w:val="single" w:sz="4" w:space="0" w:color="auto"/>
              <w:right w:val="single" w:sz="4" w:space="0" w:color="auto"/>
            </w:tcBorders>
            <w:shd w:val="clear" w:color="auto" w:fill="auto"/>
            <w:vAlign w:val="center"/>
            <w:hideMark/>
          </w:tcPr>
          <w:p w14:paraId="26520074"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94.4</w:t>
            </w:r>
          </w:p>
        </w:tc>
        <w:tc>
          <w:tcPr>
            <w:tcW w:w="290" w:type="dxa"/>
            <w:tcBorders>
              <w:top w:val="nil"/>
              <w:left w:val="nil"/>
              <w:bottom w:val="single" w:sz="4" w:space="0" w:color="auto"/>
              <w:right w:val="single" w:sz="4" w:space="0" w:color="auto"/>
            </w:tcBorders>
            <w:shd w:val="clear" w:color="auto" w:fill="auto"/>
            <w:noWrap/>
            <w:vAlign w:val="bottom"/>
            <w:hideMark/>
          </w:tcPr>
          <w:p w14:paraId="32E82521"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0EE5254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97.1</w:t>
            </w:r>
          </w:p>
        </w:tc>
      </w:tr>
      <w:tr w:rsidR="00CB38F8" w:rsidRPr="00217562" w14:paraId="274B0963"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987F1A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478" w:type="dxa"/>
            <w:tcBorders>
              <w:top w:val="nil"/>
              <w:left w:val="nil"/>
              <w:bottom w:val="single" w:sz="4" w:space="0" w:color="auto"/>
              <w:right w:val="single" w:sz="4" w:space="0" w:color="auto"/>
            </w:tcBorders>
            <w:shd w:val="clear" w:color="auto" w:fill="auto"/>
            <w:vAlign w:val="center"/>
            <w:hideMark/>
          </w:tcPr>
          <w:p w14:paraId="3F4EAC1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5,038 </w:t>
            </w:r>
          </w:p>
        </w:tc>
        <w:tc>
          <w:tcPr>
            <w:tcW w:w="1561" w:type="dxa"/>
            <w:tcBorders>
              <w:top w:val="nil"/>
              <w:left w:val="nil"/>
              <w:bottom w:val="single" w:sz="4" w:space="0" w:color="auto"/>
              <w:right w:val="single" w:sz="4" w:space="0" w:color="auto"/>
            </w:tcBorders>
            <w:shd w:val="clear" w:color="auto" w:fill="auto"/>
            <w:vAlign w:val="center"/>
            <w:hideMark/>
          </w:tcPr>
          <w:p w14:paraId="482C19E9"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92.6</w:t>
            </w:r>
          </w:p>
        </w:tc>
        <w:tc>
          <w:tcPr>
            <w:tcW w:w="1156" w:type="dxa"/>
            <w:tcBorders>
              <w:top w:val="nil"/>
              <w:left w:val="nil"/>
              <w:bottom w:val="single" w:sz="4" w:space="0" w:color="auto"/>
              <w:right w:val="single" w:sz="4" w:space="0" w:color="auto"/>
            </w:tcBorders>
            <w:shd w:val="clear" w:color="auto" w:fill="auto"/>
            <w:vAlign w:val="center"/>
            <w:hideMark/>
          </w:tcPr>
          <w:p w14:paraId="5EEAE4A5"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85.4</w:t>
            </w:r>
          </w:p>
        </w:tc>
        <w:tc>
          <w:tcPr>
            <w:tcW w:w="290" w:type="dxa"/>
            <w:tcBorders>
              <w:top w:val="nil"/>
              <w:left w:val="nil"/>
              <w:bottom w:val="single" w:sz="4" w:space="0" w:color="auto"/>
              <w:right w:val="single" w:sz="4" w:space="0" w:color="auto"/>
            </w:tcBorders>
            <w:shd w:val="clear" w:color="auto" w:fill="auto"/>
            <w:noWrap/>
            <w:vAlign w:val="bottom"/>
            <w:hideMark/>
          </w:tcPr>
          <w:p w14:paraId="74528872"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1D497CF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96.4</w:t>
            </w:r>
          </w:p>
        </w:tc>
      </w:tr>
      <w:tr w:rsidR="00CB38F8" w:rsidRPr="00217562" w14:paraId="227D36C3"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4B3DAA8"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78" w:type="dxa"/>
            <w:tcBorders>
              <w:top w:val="nil"/>
              <w:left w:val="nil"/>
              <w:bottom w:val="single" w:sz="4" w:space="0" w:color="auto"/>
              <w:right w:val="single" w:sz="4" w:space="0" w:color="auto"/>
            </w:tcBorders>
            <w:shd w:val="clear" w:color="auto" w:fill="auto"/>
            <w:noWrap/>
            <w:vAlign w:val="bottom"/>
            <w:hideMark/>
          </w:tcPr>
          <w:p w14:paraId="02D821A6"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388F7CC6" w14:textId="38CCB1B6" w:rsidR="00CB38F8" w:rsidRPr="00217562" w:rsidRDefault="00CB38F8" w:rsidP="00C629E6">
            <w:pPr>
              <w:spacing w:after="0" w:line="240" w:lineRule="auto"/>
              <w:jc w:val="center"/>
              <w:rPr>
                <w:rFonts w:ascii="Arial" w:eastAsia="Times New Roman" w:hAnsi="Arial" w:cs="Arial"/>
                <w:color w:val="000000"/>
                <w:lang w:eastAsia="zh-CN"/>
              </w:rPr>
            </w:pPr>
          </w:p>
        </w:tc>
        <w:tc>
          <w:tcPr>
            <w:tcW w:w="1156" w:type="dxa"/>
            <w:tcBorders>
              <w:top w:val="nil"/>
              <w:left w:val="nil"/>
              <w:bottom w:val="single" w:sz="4" w:space="0" w:color="auto"/>
              <w:right w:val="single" w:sz="4" w:space="0" w:color="auto"/>
            </w:tcBorders>
            <w:shd w:val="clear" w:color="auto" w:fill="auto"/>
            <w:noWrap/>
            <w:vAlign w:val="bottom"/>
            <w:hideMark/>
          </w:tcPr>
          <w:p w14:paraId="73B29CDC"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638881A"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61CA21BD"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CB38F8" w:rsidRPr="00217562" w14:paraId="73D9A471"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38AAAE48"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478" w:type="dxa"/>
            <w:tcBorders>
              <w:top w:val="nil"/>
              <w:left w:val="nil"/>
              <w:bottom w:val="single" w:sz="4" w:space="0" w:color="auto"/>
              <w:right w:val="single" w:sz="4" w:space="0" w:color="auto"/>
            </w:tcBorders>
            <w:shd w:val="clear" w:color="auto" w:fill="auto"/>
            <w:vAlign w:val="center"/>
            <w:hideMark/>
          </w:tcPr>
          <w:p w14:paraId="06ECD906"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10,041 </w:t>
            </w:r>
          </w:p>
        </w:tc>
        <w:tc>
          <w:tcPr>
            <w:tcW w:w="1561" w:type="dxa"/>
            <w:tcBorders>
              <w:top w:val="nil"/>
              <w:left w:val="nil"/>
              <w:bottom w:val="single" w:sz="4" w:space="0" w:color="auto"/>
              <w:right w:val="single" w:sz="4" w:space="0" w:color="auto"/>
            </w:tcBorders>
            <w:shd w:val="clear" w:color="auto" w:fill="auto"/>
            <w:vAlign w:val="center"/>
            <w:hideMark/>
          </w:tcPr>
          <w:p w14:paraId="474E7EFD"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95.9</w:t>
            </w:r>
          </w:p>
        </w:tc>
        <w:tc>
          <w:tcPr>
            <w:tcW w:w="1156" w:type="dxa"/>
            <w:tcBorders>
              <w:top w:val="nil"/>
              <w:left w:val="nil"/>
              <w:bottom w:val="single" w:sz="4" w:space="0" w:color="auto"/>
              <w:right w:val="single" w:sz="4" w:space="0" w:color="auto"/>
            </w:tcBorders>
            <w:shd w:val="clear" w:color="auto" w:fill="auto"/>
            <w:vAlign w:val="center"/>
            <w:hideMark/>
          </w:tcPr>
          <w:p w14:paraId="296A988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91.8</w:t>
            </w:r>
          </w:p>
        </w:tc>
        <w:tc>
          <w:tcPr>
            <w:tcW w:w="290" w:type="dxa"/>
            <w:tcBorders>
              <w:top w:val="nil"/>
              <w:left w:val="nil"/>
              <w:bottom w:val="single" w:sz="4" w:space="0" w:color="auto"/>
              <w:right w:val="single" w:sz="4" w:space="0" w:color="auto"/>
            </w:tcBorders>
            <w:shd w:val="clear" w:color="auto" w:fill="auto"/>
            <w:noWrap/>
            <w:vAlign w:val="bottom"/>
            <w:hideMark/>
          </w:tcPr>
          <w:p w14:paraId="7969A2F1"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649CF115"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98.0</w:t>
            </w:r>
          </w:p>
        </w:tc>
      </w:tr>
      <w:tr w:rsidR="00CB38F8" w:rsidRPr="00217562" w14:paraId="5C2A1FB2"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F867FE1"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78" w:type="dxa"/>
            <w:tcBorders>
              <w:top w:val="nil"/>
              <w:left w:val="nil"/>
              <w:bottom w:val="single" w:sz="4" w:space="0" w:color="auto"/>
              <w:right w:val="single" w:sz="4" w:space="0" w:color="auto"/>
            </w:tcBorders>
            <w:shd w:val="clear" w:color="auto" w:fill="auto"/>
            <w:vAlign w:val="center"/>
            <w:hideMark/>
          </w:tcPr>
          <w:p w14:paraId="65E4CC41"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19,373 </w:t>
            </w:r>
          </w:p>
        </w:tc>
        <w:tc>
          <w:tcPr>
            <w:tcW w:w="1561" w:type="dxa"/>
            <w:tcBorders>
              <w:top w:val="nil"/>
              <w:left w:val="nil"/>
              <w:bottom w:val="single" w:sz="4" w:space="0" w:color="auto"/>
              <w:right w:val="single" w:sz="4" w:space="0" w:color="auto"/>
            </w:tcBorders>
            <w:shd w:val="clear" w:color="auto" w:fill="auto"/>
            <w:vAlign w:val="center"/>
            <w:hideMark/>
          </w:tcPr>
          <w:p w14:paraId="157CBAA6"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95.6</w:t>
            </w:r>
          </w:p>
        </w:tc>
        <w:tc>
          <w:tcPr>
            <w:tcW w:w="1156" w:type="dxa"/>
            <w:tcBorders>
              <w:top w:val="nil"/>
              <w:left w:val="nil"/>
              <w:bottom w:val="single" w:sz="4" w:space="0" w:color="auto"/>
              <w:right w:val="single" w:sz="4" w:space="0" w:color="auto"/>
            </w:tcBorders>
            <w:shd w:val="clear" w:color="auto" w:fill="auto"/>
            <w:vAlign w:val="center"/>
            <w:hideMark/>
          </w:tcPr>
          <w:p w14:paraId="6D112E65"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290" w:type="dxa"/>
            <w:tcBorders>
              <w:top w:val="nil"/>
              <w:left w:val="nil"/>
              <w:bottom w:val="single" w:sz="4" w:space="0" w:color="auto"/>
              <w:right w:val="single" w:sz="4" w:space="0" w:color="auto"/>
            </w:tcBorders>
            <w:shd w:val="clear" w:color="auto" w:fill="auto"/>
            <w:noWrap/>
            <w:vAlign w:val="bottom"/>
            <w:hideMark/>
          </w:tcPr>
          <w:p w14:paraId="472DCC75"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43097068"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97.6</w:t>
            </w:r>
          </w:p>
        </w:tc>
      </w:tr>
      <w:tr w:rsidR="00CB38F8" w:rsidRPr="00217562" w14:paraId="7E02D392"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70EC84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78" w:type="dxa"/>
            <w:tcBorders>
              <w:top w:val="nil"/>
              <w:left w:val="nil"/>
              <w:bottom w:val="single" w:sz="4" w:space="0" w:color="auto"/>
              <w:right w:val="single" w:sz="4" w:space="0" w:color="auto"/>
            </w:tcBorders>
            <w:shd w:val="clear" w:color="auto" w:fill="auto"/>
            <w:vAlign w:val="center"/>
            <w:hideMark/>
          </w:tcPr>
          <w:p w14:paraId="6D272D9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29,804 </w:t>
            </w:r>
          </w:p>
        </w:tc>
        <w:tc>
          <w:tcPr>
            <w:tcW w:w="1561" w:type="dxa"/>
            <w:tcBorders>
              <w:top w:val="nil"/>
              <w:left w:val="nil"/>
              <w:bottom w:val="single" w:sz="4" w:space="0" w:color="auto"/>
              <w:right w:val="single" w:sz="4" w:space="0" w:color="auto"/>
            </w:tcBorders>
            <w:shd w:val="clear" w:color="auto" w:fill="auto"/>
            <w:vAlign w:val="center"/>
            <w:hideMark/>
          </w:tcPr>
          <w:p w14:paraId="130D61E9"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97.2</w:t>
            </w:r>
          </w:p>
        </w:tc>
        <w:tc>
          <w:tcPr>
            <w:tcW w:w="1156" w:type="dxa"/>
            <w:tcBorders>
              <w:top w:val="nil"/>
              <w:left w:val="nil"/>
              <w:bottom w:val="single" w:sz="4" w:space="0" w:color="auto"/>
              <w:right w:val="single" w:sz="4" w:space="0" w:color="auto"/>
            </w:tcBorders>
            <w:shd w:val="clear" w:color="auto" w:fill="auto"/>
            <w:vAlign w:val="center"/>
            <w:hideMark/>
          </w:tcPr>
          <w:p w14:paraId="0371EFF4"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95.3</w:t>
            </w:r>
          </w:p>
        </w:tc>
        <w:tc>
          <w:tcPr>
            <w:tcW w:w="290" w:type="dxa"/>
            <w:tcBorders>
              <w:top w:val="nil"/>
              <w:left w:val="nil"/>
              <w:bottom w:val="single" w:sz="4" w:space="0" w:color="auto"/>
              <w:right w:val="single" w:sz="4" w:space="0" w:color="auto"/>
            </w:tcBorders>
            <w:shd w:val="clear" w:color="auto" w:fill="auto"/>
            <w:noWrap/>
            <w:vAlign w:val="bottom"/>
            <w:hideMark/>
          </w:tcPr>
          <w:p w14:paraId="450F21FB"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709778D1"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98.4</w:t>
            </w:r>
          </w:p>
        </w:tc>
      </w:tr>
      <w:tr w:rsidR="00CB38F8" w:rsidRPr="00217562" w14:paraId="6D0F0279"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D7B8CB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78" w:type="dxa"/>
            <w:tcBorders>
              <w:top w:val="nil"/>
              <w:left w:val="nil"/>
              <w:bottom w:val="single" w:sz="4" w:space="0" w:color="auto"/>
              <w:right w:val="single" w:sz="4" w:space="0" w:color="auto"/>
            </w:tcBorders>
            <w:shd w:val="clear" w:color="auto" w:fill="auto"/>
            <w:vAlign w:val="center"/>
            <w:hideMark/>
          </w:tcPr>
          <w:p w14:paraId="17D2FC8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64,056 </w:t>
            </w:r>
          </w:p>
        </w:tc>
        <w:tc>
          <w:tcPr>
            <w:tcW w:w="1561" w:type="dxa"/>
            <w:tcBorders>
              <w:top w:val="nil"/>
              <w:left w:val="nil"/>
              <w:bottom w:val="single" w:sz="4" w:space="0" w:color="auto"/>
              <w:right w:val="single" w:sz="4" w:space="0" w:color="auto"/>
            </w:tcBorders>
            <w:shd w:val="clear" w:color="auto" w:fill="auto"/>
            <w:vAlign w:val="center"/>
            <w:hideMark/>
          </w:tcPr>
          <w:p w14:paraId="142DFCDE"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95.4</w:t>
            </w:r>
          </w:p>
        </w:tc>
        <w:tc>
          <w:tcPr>
            <w:tcW w:w="1156" w:type="dxa"/>
            <w:tcBorders>
              <w:top w:val="nil"/>
              <w:left w:val="nil"/>
              <w:bottom w:val="single" w:sz="4" w:space="0" w:color="auto"/>
              <w:right w:val="single" w:sz="4" w:space="0" w:color="auto"/>
            </w:tcBorders>
            <w:shd w:val="clear" w:color="auto" w:fill="auto"/>
            <w:vAlign w:val="center"/>
            <w:hideMark/>
          </w:tcPr>
          <w:p w14:paraId="434A8ADE"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93.7</w:t>
            </w:r>
          </w:p>
        </w:tc>
        <w:tc>
          <w:tcPr>
            <w:tcW w:w="290" w:type="dxa"/>
            <w:tcBorders>
              <w:top w:val="nil"/>
              <w:left w:val="nil"/>
              <w:bottom w:val="single" w:sz="4" w:space="0" w:color="auto"/>
              <w:right w:val="single" w:sz="4" w:space="0" w:color="auto"/>
            </w:tcBorders>
            <w:shd w:val="clear" w:color="auto" w:fill="auto"/>
            <w:noWrap/>
            <w:vAlign w:val="bottom"/>
            <w:hideMark/>
          </w:tcPr>
          <w:p w14:paraId="1DBE45A9"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27832429"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96.7</w:t>
            </w:r>
          </w:p>
        </w:tc>
      </w:tr>
      <w:tr w:rsidR="00CB38F8" w:rsidRPr="00217562" w14:paraId="1BB240F1"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3DEC408"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78" w:type="dxa"/>
            <w:tcBorders>
              <w:top w:val="nil"/>
              <w:left w:val="nil"/>
              <w:bottom w:val="single" w:sz="4" w:space="0" w:color="auto"/>
              <w:right w:val="single" w:sz="4" w:space="0" w:color="auto"/>
            </w:tcBorders>
            <w:shd w:val="clear" w:color="auto" w:fill="auto"/>
            <w:noWrap/>
            <w:vAlign w:val="bottom"/>
            <w:hideMark/>
          </w:tcPr>
          <w:p w14:paraId="44134C49"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33625D38" w14:textId="1FCA53A2" w:rsidR="00CB38F8" w:rsidRPr="00217562" w:rsidRDefault="00CB38F8" w:rsidP="00C629E6">
            <w:pPr>
              <w:spacing w:after="0" w:line="240" w:lineRule="auto"/>
              <w:jc w:val="center"/>
              <w:rPr>
                <w:rFonts w:ascii="Arial" w:eastAsia="Times New Roman" w:hAnsi="Arial" w:cs="Arial"/>
                <w:color w:val="000000"/>
                <w:lang w:eastAsia="zh-CN"/>
              </w:rPr>
            </w:pPr>
          </w:p>
        </w:tc>
        <w:tc>
          <w:tcPr>
            <w:tcW w:w="1156" w:type="dxa"/>
            <w:tcBorders>
              <w:top w:val="nil"/>
              <w:left w:val="nil"/>
              <w:bottom w:val="single" w:sz="4" w:space="0" w:color="auto"/>
              <w:right w:val="single" w:sz="4" w:space="0" w:color="auto"/>
            </w:tcBorders>
            <w:shd w:val="clear" w:color="auto" w:fill="auto"/>
            <w:noWrap/>
            <w:vAlign w:val="bottom"/>
            <w:hideMark/>
          </w:tcPr>
          <w:p w14:paraId="5F9EF8DF"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0BE6072"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5286E2A9"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CB38F8" w:rsidRPr="00217562" w14:paraId="3C6C8B87"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0722556"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78" w:type="dxa"/>
            <w:tcBorders>
              <w:top w:val="nil"/>
              <w:left w:val="nil"/>
              <w:bottom w:val="single" w:sz="4" w:space="0" w:color="auto"/>
              <w:right w:val="single" w:sz="4" w:space="0" w:color="auto"/>
            </w:tcBorders>
            <w:shd w:val="clear" w:color="auto" w:fill="auto"/>
            <w:vAlign w:val="center"/>
            <w:hideMark/>
          </w:tcPr>
          <w:p w14:paraId="560F082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27,749 </w:t>
            </w:r>
          </w:p>
        </w:tc>
        <w:tc>
          <w:tcPr>
            <w:tcW w:w="1561" w:type="dxa"/>
            <w:tcBorders>
              <w:top w:val="nil"/>
              <w:left w:val="nil"/>
              <w:bottom w:val="single" w:sz="4" w:space="0" w:color="auto"/>
              <w:right w:val="single" w:sz="4" w:space="0" w:color="auto"/>
            </w:tcBorders>
            <w:shd w:val="clear" w:color="auto" w:fill="auto"/>
            <w:vAlign w:val="center"/>
            <w:hideMark/>
          </w:tcPr>
          <w:p w14:paraId="19B92EBE"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95.1</w:t>
            </w:r>
          </w:p>
        </w:tc>
        <w:tc>
          <w:tcPr>
            <w:tcW w:w="1156" w:type="dxa"/>
            <w:tcBorders>
              <w:top w:val="nil"/>
              <w:left w:val="nil"/>
              <w:bottom w:val="single" w:sz="4" w:space="0" w:color="auto"/>
              <w:right w:val="single" w:sz="4" w:space="0" w:color="auto"/>
            </w:tcBorders>
            <w:shd w:val="clear" w:color="auto" w:fill="auto"/>
            <w:vAlign w:val="center"/>
            <w:hideMark/>
          </w:tcPr>
          <w:p w14:paraId="7042EFAF"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92.5</w:t>
            </w:r>
          </w:p>
        </w:tc>
        <w:tc>
          <w:tcPr>
            <w:tcW w:w="290" w:type="dxa"/>
            <w:tcBorders>
              <w:top w:val="nil"/>
              <w:left w:val="nil"/>
              <w:bottom w:val="single" w:sz="4" w:space="0" w:color="auto"/>
              <w:right w:val="single" w:sz="4" w:space="0" w:color="auto"/>
            </w:tcBorders>
            <w:shd w:val="clear" w:color="auto" w:fill="auto"/>
            <w:noWrap/>
            <w:vAlign w:val="bottom"/>
            <w:hideMark/>
          </w:tcPr>
          <w:p w14:paraId="52F20369"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2979B048"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96.9</w:t>
            </w:r>
          </w:p>
        </w:tc>
      </w:tr>
      <w:tr w:rsidR="00CB38F8" w:rsidRPr="00217562" w14:paraId="0518AE04"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B319DE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78" w:type="dxa"/>
            <w:tcBorders>
              <w:top w:val="nil"/>
              <w:left w:val="nil"/>
              <w:bottom w:val="single" w:sz="4" w:space="0" w:color="auto"/>
              <w:right w:val="single" w:sz="4" w:space="0" w:color="auto"/>
            </w:tcBorders>
            <w:shd w:val="clear" w:color="auto" w:fill="auto"/>
            <w:vAlign w:val="center"/>
            <w:hideMark/>
          </w:tcPr>
          <w:p w14:paraId="2984457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94,019 </w:t>
            </w:r>
          </w:p>
        </w:tc>
        <w:tc>
          <w:tcPr>
            <w:tcW w:w="1561" w:type="dxa"/>
            <w:tcBorders>
              <w:top w:val="nil"/>
              <w:left w:val="nil"/>
              <w:bottom w:val="single" w:sz="4" w:space="0" w:color="auto"/>
              <w:right w:val="single" w:sz="4" w:space="0" w:color="auto"/>
            </w:tcBorders>
            <w:shd w:val="clear" w:color="auto" w:fill="auto"/>
            <w:vAlign w:val="center"/>
            <w:hideMark/>
          </w:tcPr>
          <w:p w14:paraId="5268F0AB"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96.1</w:t>
            </w:r>
          </w:p>
        </w:tc>
        <w:tc>
          <w:tcPr>
            <w:tcW w:w="1156" w:type="dxa"/>
            <w:tcBorders>
              <w:top w:val="nil"/>
              <w:left w:val="nil"/>
              <w:bottom w:val="single" w:sz="4" w:space="0" w:color="auto"/>
              <w:right w:val="single" w:sz="4" w:space="0" w:color="auto"/>
            </w:tcBorders>
            <w:shd w:val="clear" w:color="auto" w:fill="auto"/>
            <w:vAlign w:val="center"/>
            <w:hideMark/>
          </w:tcPr>
          <w:p w14:paraId="1EE5AA30"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94.8</w:t>
            </w:r>
          </w:p>
        </w:tc>
        <w:tc>
          <w:tcPr>
            <w:tcW w:w="290" w:type="dxa"/>
            <w:tcBorders>
              <w:top w:val="nil"/>
              <w:left w:val="nil"/>
              <w:bottom w:val="single" w:sz="4" w:space="0" w:color="auto"/>
              <w:right w:val="single" w:sz="4" w:space="0" w:color="auto"/>
            </w:tcBorders>
            <w:shd w:val="clear" w:color="auto" w:fill="auto"/>
            <w:noWrap/>
            <w:vAlign w:val="bottom"/>
            <w:hideMark/>
          </w:tcPr>
          <w:p w14:paraId="6BBEB3A6"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0DFEDAB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97.1</w:t>
            </w:r>
          </w:p>
        </w:tc>
      </w:tr>
      <w:tr w:rsidR="00CB38F8" w:rsidRPr="00217562" w14:paraId="42D48DC1"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ED890A5"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78" w:type="dxa"/>
            <w:tcBorders>
              <w:top w:val="nil"/>
              <w:left w:val="nil"/>
              <w:bottom w:val="single" w:sz="4" w:space="0" w:color="auto"/>
              <w:right w:val="single" w:sz="4" w:space="0" w:color="auto"/>
            </w:tcBorders>
            <w:shd w:val="clear" w:color="auto" w:fill="auto"/>
            <w:noWrap/>
            <w:vAlign w:val="bottom"/>
            <w:hideMark/>
          </w:tcPr>
          <w:p w14:paraId="7531BE77"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1064C1BC" w14:textId="2FF73064" w:rsidR="00CB38F8" w:rsidRPr="00217562" w:rsidRDefault="00CB38F8" w:rsidP="00C629E6">
            <w:pPr>
              <w:spacing w:after="0" w:line="240" w:lineRule="auto"/>
              <w:jc w:val="center"/>
              <w:rPr>
                <w:rFonts w:ascii="Arial" w:eastAsia="Times New Roman" w:hAnsi="Arial" w:cs="Arial"/>
                <w:color w:val="000000"/>
                <w:lang w:eastAsia="zh-CN"/>
              </w:rPr>
            </w:pPr>
          </w:p>
        </w:tc>
        <w:tc>
          <w:tcPr>
            <w:tcW w:w="1156" w:type="dxa"/>
            <w:tcBorders>
              <w:top w:val="nil"/>
              <w:left w:val="nil"/>
              <w:bottom w:val="single" w:sz="4" w:space="0" w:color="auto"/>
              <w:right w:val="single" w:sz="4" w:space="0" w:color="auto"/>
            </w:tcBorders>
            <w:shd w:val="clear" w:color="auto" w:fill="auto"/>
            <w:noWrap/>
            <w:vAlign w:val="bottom"/>
            <w:hideMark/>
          </w:tcPr>
          <w:p w14:paraId="04690F5C"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D7EE987"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18D1C739"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CB38F8" w:rsidRPr="00217562" w14:paraId="7A35B22D"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F4EF9D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78" w:type="dxa"/>
            <w:tcBorders>
              <w:top w:val="nil"/>
              <w:left w:val="nil"/>
              <w:bottom w:val="single" w:sz="4" w:space="0" w:color="auto"/>
              <w:right w:val="single" w:sz="4" w:space="0" w:color="auto"/>
            </w:tcBorders>
            <w:shd w:val="clear" w:color="auto" w:fill="auto"/>
            <w:vAlign w:val="center"/>
            <w:hideMark/>
          </w:tcPr>
          <w:p w14:paraId="43D4311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43,138 </w:t>
            </w:r>
          </w:p>
        </w:tc>
        <w:tc>
          <w:tcPr>
            <w:tcW w:w="1561" w:type="dxa"/>
            <w:tcBorders>
              <w:top w:val="nil"/>
              <w:left w:val="nil"/>
              <w:bottom w:val="single" w:sz="4" w:space="0" w:color="auto"/>
              <w:right w:val="single" w:sz="4" w:space="0" w:color="auto"/>
            </w:tcBorders>
            <w:shd w:val="clear" w:color="auto" w:fill="auto"/>
            <w:vAlign w:val="center"/>
            <w:hideMark/>
          </w:tcPr>
          <w:p w14:paraId="3E6CBE0A"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96.1</w:t>
            </w:r>
          </w:p>
        </w:tc>
        <w:tc>
          <w:tcPr>
            <w:tcW w:w="1156" w:type="dxa"/>
            <w:tcBorders>
              <w:top w:val="nil"/>
              <w:left w:val="nil"/>
              <w:bottom w:val="single" w:sz="4" w:space="0" w:color="auto"/>
              <w:right w:val="single" w:sz="4" w:space="0" w:color="auto"/>
            </w:tcBorders>
            <w:shd w:val="clear" w:color="auto" w:fill="auto"/>
            <w:vAlign w:val="center"/>
            <w:hideMark/>
          </w:tcPr>
          <w:p w14:paraId="6CC34851"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94.6</w:t>
            </w:r>
          </w:p>
        </w:tc>
        <w:tc>
          <w:tcPr>
            <w:tcW w:w="290" w:type="dxa"/>
            <w:tcBorders>
              <w:top w:val="nil"/>
              <w:left w:val="nil"/>
              <w:bottom w:val="single" w:sz="4" w:space="0" w:color="auto"/>
              <w:right w:val="single" w:sz="4" w:space="0" w:color="auto"/>
            </w:tcBorders>
            <w:shd w:val="clear" w:color="auto" w:fill="auto"/>
            <w:noWrap/>
            <w:vAlign w:val="bottom"/>
            <w:hideMark/>
          </w:tcPr>
          <w:p w14:paraId="1ABA3E98"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760007BC"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97.2</w:t>
            </w:r>
          </w:p>
        </w:tc>
      </w:tr>
      <w:tr w:rsidR="00CB38F8" w:rsidRPr="00217562" w14:paraId="31A6DFA4"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901645A"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78" w:type="dxa"/>
            <w:tcBorders>
              <w:top w:val="nil"/>
              <w:left w:val="nil"/>
              <w:bottom w:val="single" w:sz="4" w:space="0" w:color="auto"/>
              <w:right w:val="single" w:sz="4" w:space="0" w:color="auto"/>
            </w:tcBorders>
            <w:shd w:val="clear" w:color="auto" w:fill="auto"/>
            <w:vAlign w:val="center"/>
            <w:hideMark/>
          </w:tcPr>
          <w:p w14:paraId="4573C236"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84,796 </w:t>
            </w:r>
          </w:p>
        </w:tc>
        <w:tc>
          <w:tcPr>
            <w:tcW w:w="1561" w:type="dxa"/>
            <w:tcBorders>
              <w:top w:val="nil"/>
              <w:left w:val="nil"/>
              <w:bottom w:val="single" w:sz="4" w:space="0" w:color="auto"/>
              <w:right w:val="single" w:sz="4" w:space="0" w:color="auto"/>
            </w:tcBorders>
            <w:shd w:val="clear" w:color="auto" w:fill="auto"/>
            <w:vAlign w:val="center"/>
            <w:hideMark/>
          </w:tcPr>
          <w:p w14:paraId="04EE72A7"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95.9</w:t>
            </w:r>
          </w:p>
        </w:tc>
        <w:tc>
          <w:tcPr>
            <w:tcW w:w="1156" w:type="dxa"/>
            <w:tcBorders>
              <w:top w:val="nil"/>
              <w:left w:val="nil"/>
              <w:bottom w:val="single" w:sz="4" w:space="0" w:color="auto"/>
              <w:right w:val="single" w:sz="4" w:space="0" w:color="auto"/>
            </w:tcBorders>
            <w:shd w:val="clear" w:color="auto" w:fill="auto"/>
            <w:vAlign w:val="center"/>
            <w:hideMark/>
          </w:tcPr>
          <w:p w14:paraId="4AB12CC3"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94.4</w:t>
            </w:r>
          </w:p>
        </w:tc>
        <w:tc>
          <w:tcPr>
            <w:tcW w:w="290" w:type="dxa"/>
            <w:tcBorders>
              <w:top w:val="nil"/>
              <w:left w:val="nil"/>
              <w:bottom w:val="single" w:sz="4" w:space="0" w:color="auto"/>
              <w:right w:val="single" w:sz="4" w:space="0" w:color="auto"/>
            </w:tcBorders>
            <w:shd w:val="clear" w:color="auto" w:fill="auto"/>
            <w:noWrap/>
            <w:vAlign w:val="bottom"/>
            <w:hideMark/>
          </w:tcPr>
          <w:p w14:paraId="0A0F023F"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7CD5D059"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97.1</w:t>
            </w:r>
          </w:p>
        </w:tc>
      </w:tr>
      <w:tr w:rsidR="00CB38F8" w:rsidRPr="00217562" w14:paraId="24B7F8E0"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9DE7369" w14:textId="77777777"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78" w:type="dxa"/>
            <w:tcBorders>
              <w:top w:val="nil"/>
              <w:left w:val="nil"/>
              <w:bottom w:val="single" w:sz="4" w:space="0" w:color="auto"/>
              <w:right w:val="single" w:sz="4" w:space="0" w:color="auto"/>
            </w:tcBorders>
            <w:shd w:val="clear" w:color="auto" w:fill="auto"/>
            <w:noWrap/>
            <w:vAlign w:val="bottom"/>
            <w:hideMark/>
          </w:tcPr>
          <w:p w14:paraId="15FE855F"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604F5B83" w14:textId="39082B32" w:rsidR="00CB38F8" w:rsidRPr="00217562" w:rsidRDefault="00CB38F8" w:rsidP="00C629E6">
            <w:pPr>
              <w:spacing w:after="0" w:line="240" w:lineRule="auto"/>
              <w:jc w:val="center"/>
              <w:rPr>
                <w:rFonts w:ascii="Arial" w:eastAsia="Times New Roman" w:hAnsi="Arial" w:cs="Arial"/>
                <w:color w:val="000000"/>
                <w:lang w:eastAsia="zh-CN"/>
              </w:rPr>
            </w:pPr>
          </w:p>
        </w:tc>
        <w:tc>
          <w:tcPr>
            <w:tcW w:w="1156" w:type="dxa"/>
            <w:tcBorders>
              <w:top w:val="nil"/>
              <w:left w:val="nil"/>
              <w:bottom w:val="single" w:sz="4" w:space="0" w:color="auto"/>
              <w:right w:val="single" w:sz="4" w:space="0" w:color="auto"/>
            </w:tcBorders>
            <w:shd w:val="clear" w:color="auto" w:fill="auto"/>
            <w:noWrap/>
            <w:vAlign w:val="bottom"/>
            <w:hideMark/>
          </w:tcPr>
          <w:p w14:paraId="5F768DCD"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22AC9D0"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1E8D1053"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CB38F8" w:rsidRPr="00217562" w14:paraId="40FF213B"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0D3701C"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78" w:type="dxa"/>
            <w:tcBorders>
              <w:top w:val="nil"/>
              <w:left w:val="nil"/>
              <w:bottom w:val="single" w:sz="4" w:space="0" w:color="auto"/>
              <w:right w:val="single" w:sz="4" w:space="0" w:color="auto"/>
            </w:tcBorders>
            <w:shd w:val="clear" w:color="auto" w:fill="auto"/>
            <w:vAlign w:val="center"/>
            <w:hideMark/>
          </w:tcPr>
          <w:p w14:paraId="0A80A7A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41,743 </w:t>
            </w:r>
          </w:p>
        </w:tc>
        <w:tc>
          <w:tcPr>
            <w:tcW w:w="1561" w:type="dxa"/>
            <w:tcBorders>
              <w:top w:val="nil"/>
              <w:left w:val="nil"/>
              <w:bottom w:val="single" w:sz="4" w:space="0" w:color="auto"/>
              <w:right w:val="single" w:sz="4" w:space="0" w:color="auto"/>
            </w:tcBorders>
            <w:shd w:val="clear" w:color="auto" w:fill="auto"/>
            <w:vAlign w:val="center"/>
            <w:hideMark/>
          </w:tcPr>
          <w:p w14:paraId="04ABB3F1"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96.9</w:t>
            </w:r>
          </w:p>
        </w:tc>
        <w:tc>
          <w:tcPr>
            <w:tcW w:w="1156" w:type="dxa"/>
            <w:tcBorders>
              <w:top w:val="nil"/>
              <w:left w:val="nil"/>
              <w:bottom w:val="single" w:sz="4" w:space="0" w:color="auto"/>
              <w:right w:val="single" w:sz="4" w:space="0" w:color="auto"/>
            </w:tcBorders>
            <w:shd w:val="clear" w:color="auto" w:fill="auto"/>
            <w:vAlign w:val="center"/>
            <w:hideMark/>
          </w:tcPr>
          <w:p w14:paraId="4A22DFF8"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95.1</w:t>
            </w:r>
          </w:p>
        </w:tc>
        <w:tc>
          <w:tcPr>
            <w:tcW w:w="290" w:type="dxa"/>
            <w:tcBorders>
              <w:top w:val="nil"/>
              <w:left w:val="nil"/>
              <w:bottom w:val="single" w:sz="4" w:space="0" w:color="auto"/>
              <w:right w:val="single" w:sz="4" w:space="0" w:color="auto"/>
            </w:tcBorders>
            <w:shd w:val="clear" w:color="auto" w:fill="auto"/>
            <w:noWrap/>
            <w:vAlign w:val="bottom"/>
            <w:hideMark/>
          </w:tcPr>
          <w:p w14:paraId="36F70882"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3E0E2DC8"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98.1</w:t>
            </w:r>
          </w:p>
        </w:tc>
      </w:tr>
      <w:tr w:rsidR="00CB38F8" w:rsidRPr="00217562" w14:paraId="34F4394A"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6AAAA87"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78" w:type="dxa"/>
            <w:tcBorders>
              <w:top w:val="nil"/>
              <w:left w:val="nil"/>
              <w:bottom w:val="single" w:sz="4" w:space="0" w:color="auto"/>
              <w:right w:val="single" w:sz="4" w:space="0" w:color="auto"/>
            </w:tcBorders>
            <w:shd w:val="clear" w:color="auto" w:fill="auto"/>
            <w:vAlign w:val="center"/>
            <w:hideMark/>
          </w:tcPr>
          <w:p w14:paraId="2C5CCB92"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86,322 </w:t>
            </w:r>
          </w:p>
        </w:tc>
        <w:tc>
          <w:tcPr>
            <w:tcW w:w="1561" w:type="dxa"/>
            <w:tcBorders>
              <w:top w:val="nil"/>
              <w:left w:val="nil"/>
              <w:bottom w:val="single" w:sz="4" w:space="0" w:color="auto"/>
              <w:right w:val="single" w:sz="4" w:space="0" w:color="auto"/>
            </w:tcBorders>
            <w:shd w:val="clear" w:color="auto" w:fill="auto"/>
            <w:vAlign w:val="center"/>
            <w:hideMark/>
          </w:tcPr>
          <w:p w14:paraId="7EFA614C"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95.6</w:t>
            </w:r>
          </w:p>
        </w:tc>
        <w:tc>
          <w:tcPr>
            <w:tcW w:w="1156" w:type="dxa"/>
            <w:tcBorders>
              <w:top w:val="nil"/>
              <w:left w:val="nil"/>
              <w:bottom w:val="single" w:sz="4" w:space="0" w:color="auto"/>
              <w:right w:val="single" w:sz="4" w:space="0" w:color="auto"/>
            </w:tcBorders>
            <w:shd w:val="clear" w:color="auto" w:fill="auto"/>
            <w:vAlign w:val="center"/>
            <w:hideMark/>
          </w:tcPr>
          <w:p w14:paraId="6673A8D4"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94.2</w:t>
            </w:r>
          </w:p>
        </w:tc>
        <w:tc>
          <w:tcPr>
            <w:tcW w:w="290" w:type="dxa"/>
            <w:tcBorders>
              <w:top w:val="nil"/>
              <w:left w:val="nil"/>
              <w:bottom w:val="single" w:sz="4" w:space="0" w:color="auto"/>
              <w:right w:val="single" w:sz="4" w:space="0" w:color="auto"/>
            </w:tcBorders>
            <w:shd w:val="clear" w:color="auto" w:fill="auto"/>
            <w:noWrap/>
            <w:vAlign w:val="bottom"/>
            <w:hideMark/>
          </w:tcPr>
          <w:p w14:paraId="7E20AF8B"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46FB623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96.6</w:t>
            </w:r>
          </w:p>
        </w:tc>
      </w:tr>
      <w:tr w:rsidR="00CB38F8" w:rsidRPr="00217562" w14:paraId="7DC9407E"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846AD24" w14:textId="52F23EE9" w:rsidR="00CB38F8" w:rsidRPr="00217562" w:rsidRDefault="00CB38F8" w:rsidP="00CB38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F544F5" w:rsidRPr="00217562">
              <w:rPr>
                <w:rFonts w:ascii="Arial" w:eastAsia="Times New Roman" w:hAnsi="Arial" w:cs="Arial"/>
                <w:b/>
                <w:bCs/>
                <w:color w:val="000000"/>
                <w:lang w:eastAsia="zh-CN"/>
              </w:rPr>
              <w:t xml:space="preserve"> status</w:t>
            </w:r>
          </w:p>
        </w:tc>
        <w:tc>
          <w:tcPr>
            <w:tcW w:w="1478" w:type="dxa"/>
            <w:tcBorders>
              <w:top w:val="nil"/>
              <w:left w:val="nil"/>
              <w:bottom w:val="single" w:sz="4" w:space="0" w:color="auto"/>
              <w:right w:val="single" w:sz="4" w:space="0" w:color="auto"/>
            </w:tcBorders>
            <w:shd w:val="clear" w:color="auto" w:fill="auto"/>
            <w:noWrap/>
            <w:vAlign w:val="bottom"/>
            <w:hideMark/>
          </w:tcPr>
          <w:p w14:paraId="6A6D0F13"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61" w:type="dxa"/>
            <w:tcBorders>
              <w:top w:val="nil"/>
              <w:left w:val="nil"/>
              <w:bottom w:val="single" w:sz="4" w:space="0" w:color="auto"/>
              <w:right w:val="single" w:sz="4" w:space="0" w:color="auto"/>
            </w:tcBorders>
            <w:shd w:val="clear" w:color="auto" w:fill="auto"/>
            <w:noWrap/>
            <w:vAlign w:val="bottom"/>
            <w:hideMark/>
          </w:tcPr>
          <w:p w14:paraId="74E8334D" w14:textId="096DDFDB" w:rsidR="00CB38F8" w:rsidRPr="00217562" w:rsidRDefault="00CB38F8" w:rsidP="00C629E6">
            <w:pPr>
              <w:spacing w:after="0" w:line="240" w:lineRule="auto"/>
              <w:jc w:val="center"/>
              <w:rPr>
                <w:rFonts w:ascii="Arial" w:eastAsia="Times New Roman" w:hAnsi="Arial" w:cs="Arial"/>
                <w:color w:val="000000"/>
                <w:lang w:eastAsia="zh-CN"/>
              </w:rPr>
            </w:pPr>
          </w:p>
        </w:tc>
        <w:tc>
          <w:tcPr>
            <w:tcW w:w="1156" w:type="dxa"/>
            <w:tcBorders>
              <w:top w:val="nil"/>
              <w:left w:val="nil"/>
              <w:bottom w:val="single" w:sz="4" w:space="0" w:color="auto"/>
              <w:right w:val="single" w:sz="4" w:space="0" w:color="auto"/>
            </w:tcBorders>
            <w:shd w:val="clear" w:color="auto" w:fill="auto"/>
            <w:noWrap/>
            <w:vAlign w:val="bottom"/>
            <w:hideMark/>
          </w:tcPr>
          <w:p w14:paraId="0B05044A" w14:textId="77777777" w:rsidR="00CB38F8" w:rsidRPr="00217562" w:rsidRDefault="00CB38F8" w:rsidP="00CB38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A825356"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54C3FCE2"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CB38F8" w:rsidRPr="00217562" w14:paraId="5C190CC9"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CBC0C2C"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78" w:type="dxa"/>
            <w:tcBorders>
              <w:top w:val="nil"/>
              <w:left w:val="nil"/>
              <w:bottom w:val="single" w:sz="4" w:space="0" w:color="auto"/>
              <w:right w:val="single" w:sz="4" w:space="0" w:color="auto"/>
            </w:tcBorders>
            <w:shd w:val="clear" w:color="auto" w:fill="auto"/>
            <w:vAlign w:val="center"/>
            <w:hideMark/>
          </w:tcPr>
          <w:p w14:paraId="452BCB20"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111,612 </w:t>
            </w:r>
          </w:p>
        </w:tc>
        <w:tc>
          <w:tcPr>
            <w:tcW w:w="1561" w:type="dxa"/>
            <w:tcBorders>
              <w:top w:val="nil"/>
              <w:left w:val="nil"/>
              <w:bottom w:val="single" w:sz="4" w:space="0" w:color="auto"/>
              <w:right w:val="single" w:sz="4" w:space="0" w:color="auto"/>
            </w:tcBorders>
            <w:shd w:val="clear" w:color="auto" w:fill="auto"/>
            <w:vAlign w:val="center"/>
            <w:hideMark/>
          </w:tcPr>
          <w:p w14:paraId="3C1C6DFB" w14:textId="77777777" w:rsidR="00CB38F8" w:rsidRPr="00217562" w:rsidRDefault="00CB38F8" w:rsidP="00C629E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95.6</w:t>
            </w:r>
          </w:p>
        </w:tc>
        <w:tc>
          <w:tcPr>
            <w:tcW w:w="1156" w:type="dxa"/>
            <w:tcBorders>
              <w:top w:val="nil"/>
              <w:left w:val="nil"/>
              <w:bottom w:val="single" w:sz="4" w:space="0" w:color="auto"/>
              <w:right w:val="single" w:sz="4" w:space="0" w:color="auto"/>
            </w:tcBorders>
            <w:shd w:val="clear" w:color="auto" w:fill="auto"/>
            <w:vAlign w:val="center"/>
            <w:hideMark/>
          </w:tcPr>
          <w:p w14:paraId="29B40A7B"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94.3</w:t>
            </w:r>
          </w:p>
        </w:tc>
        <w:tc>
          <w:tcPr>
            <w:tcW w:w="290" w:type="dxa"/>
            <w:tcBorders>
              <w:top w:val="nil"/>
              <w:left w:val="nil"/>
              <w:bottom w:val="single" w:sz="4" w:space="0" w:color="auto"/>
              <w:right w:val="single" w:sz="4" w:space="0" w:color="auto"/>
            </w:tcBorders>
            <w:shd w:val="clear" w:color="auto" w:fill="auto"/>
            <w:noWrap/>
            <w:vAlign w:val="bottom"/>
            <w:hideMark/>
          </w:tcPr>
          <w:p w14:paraId="7B02D16B" w14:textId="77777777" w:rsidR="00CB38F8" w:rsidRPr="00217562" w:rsidRDefault="00CB38F8" w:rsidP="00CB38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3628F3AD"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96.5</w:t>
            </w:r>
          </w:p>
        </w:tc>
      </w:tr>
      <w:tr w:rsidR="00CB38F8" w:rsidRPr="00217562" w14:paraId="267B81C5" w14:textId="77777777" w:rsidTr="00C05D90">
        <w:trPr>
          <w:trHeight w:val="283"/>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80C6C29"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78" w:type="dxa"/>
            <w:tcBorders>
              <w:top w:val="nil"/>
              <w:left w:val="nil"/>
              <w:bottom w:val="single" w:sz="4" w:space="0" w:color="auto"/>
              <w:right w:val="single" w:sz="4" w:space="0" w:color="auto"/>
            </w:tcBorders>
            <w:shd w:val="clear" w:color="auto" w:fill="auto"/>
            <w:vAlign w:val="center"/>
            <w:hideMark/>
          </w:tcPr>
          <w:p w14:paraId="1F9E4560" w14:textId="77777777" w:rsidR="00CB38F8" w:rsidRPr="00217562" w:rsidRDefault="00CB38F8" w:rsidP="00CB38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15,047 </w:t>
            </w:r>
          </w:p>
        </w:tc>
        <w:tc>
          <w:tcPr>
            <w:tcW w:w="1561" w:type="dxa"/>
            <w:tcBorders>
              <w:top w:val="nil"/>
              <w:left w:val="nil"/>
              <w:bottom w:val="single" w:sz="4" w:space="0" w:color="auto"/>
              <w:right w:val="single" w:sz="4" w:space="0" w:color="auto"/>
            </w:tcBorders>
            <w:shd w:val="clear" w:color="auto" w:fill="auto"/>
            <w:vAlign w:val="center"/>
            <w:hideMark/>
          </w:tcPr>
          <w:p w14:paraId="15D83D9B" w14:textId="77777777" w:rsidR="00CB38F8" w:rsidRPr="00217562" w:rsidRDefault="00CB38F8" w:rsidP="00C629E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99.3</w:t>
            </w:r>
          </w:p>
        </w:tc>
        <w:tc>
          <w:tcPr>
            <w:tcW w:w="1156" w:type="dxa"/>
            <w:tcBorders>
              <w:top w:val="nil"/>
              <w:left w:val="nil"/>
              <w:bottom w:val="single" w:sz="4" w:space="0" w:color="auto"/>
              <w:right w:val="single" w:sz="4" w:space="0" w:color="auto"/>
            </w:tcBorders>
            <w:shd w:val="clear" w:color="auto" w:fill="auto"/>
            <w:vAlign w:val="center"/>
            <w:hideMark/>
          </w:tcPr>
          <w:p w14:paraId="23C032F6" w14:textId="77777777" w:rsidR="00CB38F8" w:rsidRPr="00217562" w:rsidRDefault="00CB38F8" w:rsidP="00CB38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98.2</w:t>
            </w:r>
          </w:p>
        </w:tc>
        <w:tc>
          <w:tcPr>
            <w:tcW w:w="290" w:type="dxa"/>
            <w:tcBorders>
              <w:top w:val="nil"/>
              <w:left w:val="nil"/>
              <w:bottom w:val="single" w:sz="4" w:space="0" w:color="auto"/>
              <w:right w:val="single" w:sz="4" w:space="0" w:color="auto"/>
            </w:tcBorders>
            <w:shd w:val="clear" w:color="auto" w:fill="auto"/>
            <w:noWrap/>
            <w:vAlign w:val="bottom"/>
            <w:hideMark/>
          </w:tcPr>
          <w:p w14:paraId="1F6FBE11" w14:textId="77777777" w:rsidR="00CB38F8" w:rsidRPr="00217562" w:rsidRDefault="00CB38F8" w:rsidP="00CB38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7" w:type="dxa"/>
            <w:tcBorders>
              <w:top w:val="nil"/>
              <w:left w:val="nil"/>
              <w:bottom w:val="single" w:sz="4" w:space="0" w:color="auto"/>
              <w:right w:val="single" w:sz="4" w:space="0" w:color="auto"/>
            </w:tcBorders>
            <w:shd w:val="clear" w:color="auto" w:fill="auto"/>
            <w:vAlign w:val="center"/>
            <w:hideMark/>
          </w:tcPr>
          <w:p w14:paraId="1CDB5C95" w14:textId="77777777" w:rsidR="00CB38F8" w:rsidRPr="00217562" w:rsidRDefault="00CB38F8" w:rsidP="00CB38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99.7</w:t>
            </w:r>
          </w:p>
        </w:tc>
      </w:tr>
    </w:tbl>
    <w:p w14:paraId="43452FC7" w14:textId="5B30FCA1" w:rsidR="000C6A32" w:rsidRPr="001C6A8F" w:rsidRDefault="007C3985" w:rsidP="000A161A">
      <w:pPr>
        <w:spacing w:before="120" w:after="0" w:line="259" w:lineRule="auto"/>
        <w:ind w:left="90"/>
        <w:rPr>
          <w:rFonts w:ascii="Arial" w:hAnsi="Arial" w:cs="Arial"/>
          <w:bCs/>
          <w:sz w:val="20"/>
          <w:szCs w:val="20"/>
        </w:rPr>
      </w:pPr>
      <w:r w:rsidRPr="001C6A8F">
        <w:rPr>
          <w:rFonts w:ascii="Arial" w:hAnsi="Arial" w:cs="Arial"/>
          <w:b/>
          <w:bCs/>
          <w:sz w:val="20"/>
          <w:szCs w:val="20"/>
        </w:rPr>
        <w:t>Bolding indicates n</w:t>
      </w:r>
      <w:r w:rsidR="000C6A32" w:rsidRPr="001C6A8F">
        <w:rPr>
          <w:rFonts w:ascii="Arial" w:hAnsi="Arial" w:cs="Arial"/>
          <w:b/>
          <w:bCs/>
          <w:sz w:val="20"/>
          <w:szCs w:val="20"/>
        </w:rPr>
        <w:t>on-overlapping 95% Confidence Limits (95% CL)</w:t>
      </w:r>
      <w:r w:rsidRPr="001C6A8F">
        <w:rPr>
          <w:rFonts w:ascii="Arial" w:hAnsi="Arial" w:cs="Arial"/>
          <w:b/>
          <w:bCs/>
          <w:sz w:val="20"/>
          <w:szCs w:val="20"/>
        </w:rPr>
        <w:t>,</w:t>
      </w:r>
      <w:r w:rsidR="000C6A32" w:rsidRPr="001C6A8F">
        <w:rPr>
          <w:rFonts w:ascii="Arial" w:hAnsi="Arial" w:cs="Arial"/>
          <w:bCs/>
          <w:sz w:val="20"/>
          <w:szCs w:val="20"/>
        </w:rPr>
        <w:t xml:space="preserve"> </w:t>
      </w:r>
      <w:r w:rsidRPr="001C6A8F">
        <w:rPr>
          <w:rFonts w:ascii="Arial" w:hAnsi="Arial" w:cs="Arial"/>
          <w:bCs/>
          <w:sz w:val="20"/>
          <w:szCs w:val="20"/>
        </w:rPr>
        <w:t>showing</w:t>
      </w:r>
      <w:r w:rsidR="000C6A32" w:rsidRPr="001C6A8F">
        <w:rPr>
          <w:rFonts w:ascii="Arial" w:hAnsi="Arial" w:cs="Arial"/>
          <w:bCs/>
          <w:sz w:val="20"/>
          <w:szCs w:val="20"/>
        </w:rPr>
        <w:t xml:space="preserve"> a difference between the reference group and the comparison group. The reference groups: </w:t>
      </w:r>
      <w:r w:rsidR="00444825" w:rsidRPr="001C6A8F">
        <w:rPr>
          <w:rFonts w:ascii="Arial" w:hAnsi="Arial" w:cs="Arial"/>
          <w:bCs/>
          <w:sz w:val="20"/>
          <w:szCs w:val="20"/>
        </w:rPr>
        <w:t>White non-Hispanic</w:t>
      </w:r>
      <w:r w:rsidR="000C6A32" w:rsidRPr="001C6A8F">
        <w:rPr>
          <w:rFonts w:ascii="Arial" w:hAnsi="Arial" w:cs="Arial"/>
          <w:bCs/>
          <w:sz w:val="20"/>
          <w:szCs w:val="20"/>
        </w:rPr>
        <w:t>, 20-29 years, college graduate, &gt;100% FPL, US-born, married, and without a disability.</w:t>
      </w:r>
    </w:p>
    <w:p w14:paraId="481664A6" w14:textId="77777777" w:rsidR="0094389D" w:rsidRPr="00217562" w:rsidRDefault="0094389D" w:rsidP="000A161A">
      <w:pPr>
        <w:autoSpaceDE w:val="0"/>
        <w:autoSpaceDN w:val="0"/>
        <w:adjustRightInd w:val="0"/>
        <w:ind w:left="90"/>
        <w:rPr>
          <w:rFonts w:ascii="Arial" w:hAnsi="Arial" w:cs="Arial"/>
          <w:color w:val="000000"/>
          <w:sz w:val="20"/>
          <w:szCs w:val="20"/>
          <w:shd w:val="clear" w:color="auto" w:fill="FFFFFF"/>
        </w:rPr>
      </w:pPr>
    </w:p>
    <w:p w14:paraId="79E12429" w14:textId="77777777" w:rsidR="00B85927" w:rsidRPr="00217562" w:rsidRDefault="00B85927" w:rsidP="00560E0E">
      <w:pPr>
        <w:spacing w:before="120" w:after="160" w:line="259" w:lineRule="auto"/>
        <w:ind w:right="720"/>
        <w:jc w:val="both"/>
        <w:rPr>
          <w:rFonts w:ascii="Arial" w:hAnsi="Arial" w:cs="Arial"/>
          <w:b/>
          <w:bCs/>
        </w:rPr>
        <w:sectPr w:rsidR="00B85927" w:rsidRPr="00217562" w:rsidSect="00370135">
          <w:pgSz w:w="12240" w:h="15840"/>
          <w:pgMar w:top="1152" w:right="1440" w:bottom="1152" w:left="1440" w:header="576" w:footer="432" w:gutter="0"/>
          <w:cols w:space="720"/>
          <w:docGrid w:linePitch="360"/>
        </w:sectPr>
      </w:pPr>
    </w:p>
    <w:p w14:paraId="1905D71F" w14:textId="780F313F" w:rsidR="00560E0E" w:rsidRPr="00217562" w:rsidRDefault="00560E0E" w:rsidP="00217562">
      <w:pPr>
        <w:pStyle w:val="Heading3"/>
        <w:rPr>
          <w:rFonts w:ascii="Arial" w:hAnsi="Arial" w:cs="Arial"/>
        </w:rPr>
      </w:pPr>
      <w:bookmarkStart w:id="111" w:name="Postpartu_Depressive_Symptoms"/>
      <w:bookmarkStart w:id="112" w:name="Postpartum_depression"/>
      <w:bookmarkStart w:id="113" w:name="_Toc91142137"/>
      <w:r w:rsidRPr="00217562">
        <w:rPr>
          <w:rFonts w:ascii="Arial" w:hAnsi="Arial" w:cs="Arial"/>
        </w:rPr>
        <w:lastRenderedPageBreak/>
        <w:t xml:space="preserve">Postpartum </w:t>
      </w:r>
      <w:r w:rsidR="002654E3" w:rsidRPr="00217562">
        <w:rPr>
          <w:rFonts w:ascii="Arial" w:hAnsi="Arial" w:cs="Arial"/>
        </w:rPr>
        <w:t>d</w:t>
      </w:r>
      <w:r w:rsidRPr="00217562">
        <w:rPr>
          <w:rFonts w:ascii="Arial" w:hAnsi="Arial" w:cs="Arial"/>
        </w:rPr>
        <w:t>epressi</w:t>
      </w:r>
      <w:r w:rsidR="000A054E" w:rsidRPr="00217562">
        <w:rPr>
          <w:rFonts w:ascii="Arial" w:hAnsi="Arial" w:cs="Arial"/>
        </w:rPr>
        <w:t>ve symptoms</w:t>
      </w:r>
      <w:bookmarkEnd w:id="113"/>
    </w:p>
    <w:bookmarkEnd w:id="111"/>
    <w:bookmarkEnd w:id="112"/>
    <w:p w14:paraId="40797E3E" w14:textId="310B7560" w:rsidR="00670AB8" w:rsidRPr="00217562" w:rsidRDefault="00560E0E" w:rsidP="004473EB">
      <w:pPr>
        <w:spacing w:before="120" w:after="160"/>
        <w:ind w:right="720"/>
        <w:rPr>
          <w:rFonts w:ascii="Arial" w:hAnsi="Arial" w:cs="Arial"/>
          <w:color w:val="000000"/>
          <w:shd w:val="clear" w:color="auto" w:fill="FFFFFF"/>
        </w:rPr>
      </w:pPr>
      <w:r w:rsidRPr="00217562">
        <w:rPr>
          <w:rFonts w:ascii="Arial" w:hAnsi="Arial" w:cs="Arial"/>
        </w:rPr>
        <w:t xml:space="preserve">Postpartum depression (PPD) is a mood disorder that can affect </w:t>
      </w:r>
      <w:r w:rsidR="007809BA" w:rsidRPr="00217562">
        <w:rPr>
          <w:rFonts w:ascii="Arial" w:hAnsi="Arial" w:cs="Arial"/>
        </w:rPr>
        <w:t>mothers</w:t>
      </w:r>
      <w:r w:rsidRPr="00217562">
        <w:rPr>
          <w:rFonts w:ascii="Arial" w:hAnsi="Arial" w:cs="Arial"/>
        </w:rPr>
        <w:t xml:space="preserve"> after childbirth. Mothers with </w:t>
      </w:r>
      <w:r w:rsidR="00840A69" w:rsidRPr="00217562">
        <w:rPr>
          <w:rFonts w:ascii="Arial" w:hAnsi="Arial" w:cs="Arial"/>
        </w:rPr>
        <w:t>PPD</w:t>
      </w:r>
      <w:r w:rsidRPr="00217562">
        <w:rPr>
          <w:rFonts w:ascii="Arial" w:hAnsi="Arial" w:cs="Arial"/>
        </w:rPr>
        <w:t xml:space="preserve"> experience feelings of sadness, anxiety, and exhaustion that are associated with adverse infant and maternal outcomes. </w:t>
      </w:r>
      <w:r w:rsidR="007809BA" w:rsidRPr="00217562">
        <w:rPr>
          <w:rFonts w:ascii="Arial" w:hAnsi="Arial" w:cs="Arial"/>
        </w:rPr>
        <w:t>Mothers</w:t>
      </w:r>
      <w:r w:rsidRPr="00217562">
        <w:rPr>
          <w:rFonts w:ascii="Arial" w:hAnsi="Arial" w:cs="Arial"/>
        </w:rPr>
        <w:t xml:space="preserve"> with a history of depression and those who experience depression during pregnancy are at highest risk for PPD (Thompson &amp; Fox, 2010). Nationally, </w:t>
      </w:r>
      <w:r w:rsidRPr="00217562">
        <w:rPr>
          <w:rFonts w:ascii="Arial" w:hAnsi="Arial" w:cs="Arial"/>
          <w:color w:val="000000"/>
          <w:shd w:val="clear" w:color="auto" w:fill="FFFFFF"/>
        </w:rPr>
        <w:t xml:space="preserve">about one in nine </w:t>
      </w:r>
      <w:r w:rsidR="001F444B" w:rsidRPr="00217562">
        <w:rPr>
          <w:rFonts w:ascii="Arial" w:hAnsi="Arial" w:cs="Arial"/>
          <w:color w:val="000000"/>
          <w:shd w:val="clear" w:color="auto" w:fill="FFFFFF"/>
        </w:rPr>
        <w:t xml:space="preserve">women </w:t>
      </w:r>
      <w:r w:rsidRPr="00217562">
        <w:rPr>
          <w:rFonts w:ascii="Arial" w:hAnsi="Arial" w:cs="Arial"/>
          <w:color w:val="000000"/>
          <w:shd w:val="clear" w:color="auto" w:fill="FFFFFF"/>
        </w:rPr>
        <w:t>experience</w:t>
      </w:r>
      <w:r w:rsidR="001B3A08" w:rsidRPr="00217562">
        <w:rPr>
          <w:rFonts w:ascii="Arial" w:hAnsi="Arial" w:cs="Arial"/>
          <w:color w:val="000000"/>
          <w:shd w:val="clear" w:color="auto" w:fill="FFFFFF"/>
        </w:rPr>
        <w:t>s</w:t>
      </w:r>
      <w:r w:rsidRPr="00217562">
        <w:rPr>
          <w:rFonts w:ascii="Arial" w:hAnsi="Arial" w:cs="Arial"/>
          <w:color w:val="000000"/>
          <w:shd w:val="clear" w:color="auto" w:fill="FFFFFF"/>
        </w:rPr>
        <w:t xml:space="preserve"> symptoms of </w:t>
      </w:r>
      <w:r w:rsidR="00622EDD" w:rsidRPr="00217562">
        <w:rPr>
          <w:rFonts w:ascii="Arial" w:hAnsi="Arial" w:cs="Arial"/>
          <w:color w:val="000000"/>
          <w:shd w:val="clear" w:color="auto" w:fill="FFFFFF"/>
        </w:rPr>
        <w:t>PPD</w:t>
      </w:r>
      <w:r w:rsidR="00670AB8" w:rsidRPr="00217562">
        <w:rPr>
          <w:rFonts w:ascii="Arial" w:hAnsi="Arial" w:cs="Arial"/>
          <w:color w:val="000000"/>
          <w:shd w:val="clear" w:color="auto" w:fill="FFFFFF"/>
        </w:rPr>
        <w:t xml:space="preserve"> (Ko et al., 2017).</w:t>
      </w:r>
    </w:p>
    <w:p w14:paraId="67A4C341" w14:textId="426AEBD8" w:rsidR="00D04BCA" w:rsidRPr="00217562" w:rsidRDefault="00D04BCA" w:rsidP="004473EB">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T</w:t>
      </w:r>
      <w:r w:rsidR="00560E0E" w:rsidRPr="00217562">
        <w:rPr>
          <w:rFonts w:ascii="Arial" w:hAnsi="Arial" w:cs="Arial"/>
          <w:color w:val="000000"/>
          <w:shd w:val="clear" w:color="auto" w:fill="FFFFFF"/>
        </w:rPr>
        <w:t xml:space="preserve">he trend </w:t>
      </w:r>
      <w:r w:rsidR="003015E7" w:rsidRPr="00217562">
        <w:rPr>
          <w:rFonts w:ascii="Arial" w:hAnsi="Arial" w:cs="Arial"/>
          <w:color w:val="000000"/>
          <w:shd w:val="clear" w:color="auto" w:fill="FFFFFF"/>
        </w:rPr>
        <w:t xml:space="preserve">for postpartum </w:t>
      </w:r>
      <w:r w:rsidR="00550CA9" w:rsidRPr="00217562">
        <w:rPr>
          <w:rFonts w:ascii="Arial" w:hAnsi="Arial" w:cs="Arial"/>
          <w:color w:val="000000"/>
          <w:shd w:val="clear" w:color="auto" w:fill="FFFFFF"/>
        </w:rPr>
        <w:t>depressive symptoms</w:t>
      </w:r>
      <w:r w:rsidR="003015E7" w:rsidRPr="00217562">
        <w:rPr>
          <w:rFonts w:ascii="Arial" w:hAnsi="Arial" w:cs="Arial"/>
          <w:color w:val="000000"/>
          <w:shd w:val="clear" w:color="auto" w:fill="FFFFFF"/>
        </w:rPr>
        <w:t xml:space="preserve"> among Massachusetts mothers did not change </w:t>
      </w:r>
      <w:r w:rsidR="00560E0E" w:rsidRPr="00217562">
        <w:rPr>
          <w:rFonts w:ascii="Arial" w:hAnsi="Arial" w:cs="Arial"/>
          <w:color w:val="000000"/>
          <w:shd w:val="clear" w:color="auto" w:fill="FFFFFF"/>
        </w:rPr>
        <w:t>significant</w:t>
      </w:r>
      <w:r w:rsidR="003015E7" w:rsidRPr="00217562">
        <w:rPr>
          <w:rFonts w:ascii="Arial" w:hAnsi="Arial" w:cs="Arial"/>
          <w:color w:val="000000"/>
          <w:shd w:val="clear" w:color="auto" w:fill="FFFFFF"/>
        </w:rPr>
        <w:t>ly</w:t>
      </w:r>
      <w:r w:rsidRPr="00217562">
        <w:rPr>
          <w:rFonts w:ascii="Arial" w:hAnsi="Arial" w:cs="Arial"/>
          <w:color w:val="000000"/>
          <w:shd w:val="clear" w:color="auto" w:fill="FFFFFF"/>
        </w:rPr>
        <w:t xml:space="preserve"> </w:t>
      </w:r>
      <w:r w:rsidR="000F1CD2"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(10.7%) </w:t>
      </w:r>
      <w:r w:rsidR="000F1CD2"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(10.2%)</w:t>
      </w:r>
      <w:r w:rsidR="00560E0E" w:rsidRPr="00217562">
        <w:rPr>
          <w:rFonts w:ascii="Arial" w:hAnsi="Arial" w:cs="Arial"/>
          <w:color w:val="000000"/>
          <w:shd w:val="clear" w:color="auto" w:fill="FFFFFF"/>
        </w:rPr>
        <w:t xml:space="preserve"> (</w:t>
      </w:r>
      <w:hyperlink w:anchor="Figure_10" w:history="1">
        <w:r w:rsidR="00560E0E" w:rsidRPr="009120F8">
          <w:rPr>
            <w:rStyle w:val="Hyperlink"/>
            <w:rFonts w:ascii="Arial" w:hAnsi="Arial" w:cs="Arial"/>
            <w:shd w:val="clear" w:color="auto" w:fill="FFFFFF"/>
          </w:rPr>
          <w:t xml:space="preserve">Figure </w:t>
        </w:r>
        <w:r w:rsidR="00303F33" w:rsidRPr="009120F8">
          <w:rPr>
            <w:rStyle w:val="Hyperlink"/>
            <w:rFonts w:ascii="Arial" w:hAnsi="Arial" w:cs="Arial"/>
            <w:shd w:val="clear" w:color="auto" w:fill="FFFFFF"/>
          </w:rPr>
          <w:t>10</w:t>
        </w:r>
      </w:hyperlink>
      <w:r w:rsidR="00560E0E" w:rsidRPr="00217562">
        <w:rPr>
          <w:rFonts w:ascii="Arial" w:hAnsi="Arial" w:cs="Arial"/>
          <w:color w:val="000000"/>
          <w:shd w:val="clear" w:color="auto" w:fill="FFFFFF"/>
        </w:rPr>
        <w:t xml:space="preserve">). </w:t>
      </w:r>
    </w:p>
    <w:p w14:paraId="6DEDA3BB" w14:textId="77777777" w:rsidR="000221B4" w:rsidRDefault="000221B4" w:rsidP="00437D93">
      <w:pPr>
        <w:pStyle w:val="Caption"/>
        <w:rPr>
          <w:rFonts w:ascii="Arial" w:hAnsi="Arial" w:cs="Arial"/>
          <w:b/>
          <w:bCs/>
          <w:i w:val="0"/>
          <w:iCs w:val="0"/>
          <w:sz w:val="22"/>
          <w:szCs w:val="22"/>
        </w:rPr>
      </w:pPr>
    </w:p>
    <w:p w14:paraId="1E071945" w14:textId="50774301" w:rsidR="00E9672B" w:rsidRPr="00437D93" w:rsidRDefault="00303F33" w:rsidP="00437D93">
      <w:pPr>
        <w:pStyle w:val="Caption"/>
        <w:rPr>
          <w:rFonts w:ascii="Arial" w:hAnsi="Arial" w:cs="Arial"/>
          <w:b/>
          <w:bCs/>
          <w:i w:val="0"/>
          <w:iCs w:val="0"/>
          <w:sz w:val="22"/>
          <w:szCs w:val="22"/>
        </w:rPr>
      </w:pPr>
      <w:bookmarkStart w:id="114" w:name="Figure_10"/>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10</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xml:space="preserve">. </w:t>
      </w:r>
      <w:bookmarkEnd w:id="114"/>
      <w:r w:rsidRPr="00437D93">
        <w:rPr>
          <w:rFonts w:ascii="Arial" w:hAnsi="Arial" w:cs="Arial"/>
          <w:b/>
          <w:bCs/>
          <w:i w:val="0"/>
          <w:iCs w:val="0"/>
          <w:sz w:val="22"/>
          <w:szCs w:val="22"/>
        </w:rPr>
        <w:t>Prevalence of mothers with postpartum depressive symptoms, MA PRAMS, 2017–2018</w:t>
      </w:r>
    </w:p>
    <w:p w14:paraId="5682637A" w14:textId="3201BC50" w:rsidR="00E9672B" w:rsidRPr="00217562" w:rsidRDefault="00217732" w:rsidP="00560E0E">
      <w:pPr>
        <w:spacing w:before="120" w:after="160" w:line="259" w:lineRule="auto"/>
        <w:ind w:right="720"/>
        <w:rPr>
          <w:rFonts w:ascii="Arial" w:hAnsi="Arial" w:cs="Arial"/>
          <w:b/>
          <w:lang w:val="fr-FR"/>
        </w:rPr>
      </w:pPr>
      <w:r w:rsidRPr="00217562">
        <w:rPr>
          <w:rFonts w:ascii="Arial" w:hAnsi="Arial" w:cs="Arial"/>
          <w:noProof/>
        </w:rPr>
        <w:drawing>
          <wp:inline distT="0" distB="0" distL="0" distR="0" wp14:anchorId="2363E7D6" wp14:editId="33A3D7F8">
            <wp:extent cx="5081286" cy="2743200"/>
            <wp:effectExtent l="0" t="0" r="5080" b="0"/>
            <wp:docPr id="273"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BC4AC0" w14:textId="77777777" w:rsidR="002E5639" w:rsidRPr="00217562" w:rsidRDefault="002E5639" w:rsidP="00C629E6">
      <w:pPr>
        <w:spacing w:before="120" w:after="160"/>
        <w:ind w:right="720"/>
        <w:rPr>
          <w:rFonts w:ascii="Arial" w:hAnsi="Arial" w:cs="Arial"/>
          <w:color w:val="000000"/>
          <w:shd w:val="clear" w:color="auto" w:fill="FFFFFF"/>
        </w:rPr>
      </w:pPr>
    </w:p>
    <w:p w14:paraId="110F7B2B" w14:textId="6209AF5B" w:rsidR="00220E8F" w:rsidRPr="00217562" w:rsidRDefault="00333B32" w:rsidP="0034295D">
      <w:pPr>
        <w:spacing w:before="120" w:after="160"/>
        <w:ind w:right="720"/>
        <w:rPr>
          <w:rFonts w:ascii="Arial" w:hAnsi="Arial" w:cs="Arial"/>
          <w:color w:val="000000"/>
          <w:shd w:val="clear" w:color="auto" w:fill="FFFFFF"/>
        </w:rPr>
        <w:sectPr w:rsidR="00220E8F" w:rsidRPr="00217562" w:rsidSect="000A161A">
          <w:pgSz w:w="12240" w:h="15840"/>
          <w:pgMar w:top="1152" w:right="1440" w:bottom="1152" w:left="1440" w:header="576" w:footer="432" w:gutter="0"/>
          <w:cols w:space="720"/>
          <w:docGrid w:linePitch="360"/>
        </w:sectPr>
      </w:pPr>
      <w:r w:rsidRPr="00217562">
        <w:rPr>
          <w:rFonts w:ascii="Arial" w:hAnsi="Arial" w:cs="Arial"/>
          <w:color w:val="000000"/>
          <w:shd w:val="clear" w:color="auto" w:fill="FFFFFF"/>
        </w:rPr>
        <w:t>A h</w:t>
      </w:r>
      <w:r w:rsidR="00D04BCA" w:rsidRPr="00217562">
        <w:rPr>
          <w:rFonts w:ascii="Arial" w:hAnsi="Arial" w:cs="Arial"/>
          <w:color w:val="000000"/>
          <w:shd w:val="clear" w:color="auto" w:fill="FFFFFF"/>
        </w:rPr>
        <w:t xml:space="preserve">igher prevalence was observed among </w:t>
      </w:r>
      <w:r w:rsidR="00444825">
        <w:rPr>
          <w:rFonts w:ascii="Arial" w:hAnsi="Arial" w:cs="Arial"/>
          <w:color w:val="000000"/>
          <w:shd w:val="clear" w:color="auto" w:fill="FFFFFF"/>
        </w:rPr>
        <w:t>Black non-Hispanic</w:t>
      </w:r>
      <w:r w:rsidR="00D04BCA" w:rsidRPr="00217562">
        <w:rPr>
          <w:rFonts w:ascii="Arial" w:hAnsi="Arial" w:cs="Arial"/>
          <w:color w:val="000000"/>
          <w:shd w:val="clear" w:color="auto" w:fill="FFFFFF"/>
        </w:rPr>
        <w:t>, Hispanic</w:t>
      </w:r>
      <w:r w:rsidR="00D274D5" w:rsidRPr="00217562">
        <w:rPr>
          <w:rFonts w:ascii="Arial" w:hAnsi="Arial" w:cs="Arial"/>
          <w:color w:val="000000"/>
          <w:shd w:val="clear" w:color="auto" w:fill="FFFFFF"/>
        </w:rPr>
        <w:t>,</w:t>
      </w:r>
      <w:r w:rsidR="00D04BCA" w:rsidRPr="00217562">
        <w:rPr>
          <w:rFonts w:ascii="Arial" w:hAnsi="Arial" w:cs="Arial"/>
          <w:color w:val="000000"/>
          <w:shd w:val="clear" w:color="auto" w:fill="FFFFFF"/>
        </w:rPr>
        <w:t xml:space="preserve"> and </w:t>
      </w:r>
      <w:r w:rsidR="00444825">
        <w:rPr>
          <w:rFonts w:ascii="Arial" w:hAnsi="Arial" w:cs="Arial"/>
          <w:color w:val="000000"/>
          <w:shd w:val="clear" w:color="auto" w:fill="FFFFFF"/>
        </w:rPr>
        <w:t>Asian non-Hispanic</w:t>
      </w:r>
      <w:r w:rsidR="00D04BCA" w:rsidRPr="00217562">
        <w:rPr>
          <w:rFonts w:ascii="Arial" w:hAnsi="Arial" w:cs="Arial"/>
          <w:color w:val="000000"/>
          <w:shd w:val="clear" w:color="auto" w:fill="FFFFFF"/>
        </w:rPr>
        <w:t xml:space="preserve">  mothers (18.9%,12.5%, and 14.3%, respectively) compared to </w:t>
      </w:r>
      <w:r w:rsidR="00444825">
        <w:rPr>
          <w:rFonts w:ascii="Arial" w:hAnsi="Arial" w:cs="Arial"/>
          <w:color w:val="000000"/>
          <w:shd w:val="clear" w:color="auto" w:fill="FFFFFF"/>
        </w:rPr>
        <w:t>White non-Hispanic</w:t>
      </w:r>
      <w:r w:rsidR="00D04BCA" w:rsidRPr="00217562">
        <w:rPr>
          <w:rFonts w:ascii="Arial" w:hAnsi="Arial" w:cs="Arial"/>
          <w:color w:val="000000"/>
          <w:shd w:val="clear" w:color="auto" w:fill="FFFFFF"/>
        </w:rPr>
        <w:t xml:space="preserve"> mothers (7.8%); those with less than a high school education and high school diploma (17.5% and 14.4%, respectively) compared to mothers with a college degree (7.8%); those who were living at or below 100% of the FPL (16.4%) compared to those who were living above 100% of the FPL (8.6%); those born outside of the US (15.2%) compared to US-born mothers (8.0%); and those with a disability (26.4%) compared to those without a disability (8.3%)</w:t>
      </w:r>
      <w:r w:rsidR="00696EB0" w:rsidRPr="00217562">
        <w:rPr>
          <w:rFonts w:ascii="Arial" w:hAnsi="Arial" w:cs="Arial"/>
          <w:color w:val="000000"/>
          <w:shd w:val="clear" w:color="auto" w:fill="FFFFFF"/>
        </w:rPr>
        <w:t>. There was no significant difference in the prevalence of mothers with postpartum depressive symptoms during 2015-2016 and 2017-2018 overall and among mothers with different sociodemographic characteristics</w:t>
      </w:r>
      <w:r w:rsidR="00D04BCA" w:rsidRPr="00217562">
        <w:rPr>
          <w:rFonts w:ascii="Arial" w:hAnsi="Arial" w:cs="Arial"/>
          <w:color w:val="000000"/>
          <w:shd w:val="clear" w:color="auto" w:fill="FFFFFF"/>
        </w:rPr>
        <w:t xml:space="preserve"> (</w:t>
      </w:r>
      <w:hyperlink w:anchor="Table_17" w:history="1">
        <w:r w:rsidR="00D04BCA" w:rsidRPr="009120F8">
          <w:rPr>
            <w:rStyle w:val="Hyperlink"/>
            <w:rFonts w:ascii="Arial" w:hAnsi="Arial" w:cs="Arial"/>
            <w:shd w:val="clear" w:color="auto" w:fill="FFFFFF"/>
          </w:rPr>
          <w:t xml:space="preserve">Table </w:t>
        </w:r>
        <w:r w:rsidR="00303F33" w:rsidRPr="009120F8">
          <w:rPr>
            <w:rStyle w:val="Hyperlink"/>
            <w:rFonts w:ascii="Arial" w:hAnsi="Arial" w:cs="Arial"/>
            <w:shd w:val="clear" w:color="auto" w:fill="FFFFFF"/>
          </w:rPr>
          <w:t>17</w:t>
        </w:r>
      </w:hyperlink>
      <w:r w:rsidR="00D04BCA" w:rsidRPr="00217562">
        <w:rPr>
          <w:rFonts w:ascii="Arial" w:hAnsi="Arial" w:cs="Arial"/>
          <w:color w:val="000000"/>
          <w:shd w:val="clear" w:color="auto" w:fill="FFFFFF"/>
        </w:rPr>
        <w:t>).</w:t>
      </w:r>
    </w:p>
    <w:p w14:paraId="6F6ACDA7" w14:textId="77777777" w:rsidR="000221B4" w:rsidRDefault="000221B4" w:rsidP="00B950F2">
      <w:pPr>
        <w:pStyle w:val="Caption"/>
        <w:keepNext/>
        <w:jc w:val="both"/>
        <w:rPr>
          <w:rFonts w:ascii="Arial" w:hAnsi="Arial" w:cs="Arial"/>
          <w:b/>
          <w:bCs/>
          <w:i w:val="0"/>
          <w:iCs w:val="0"/>
          <w:sz w:val="22"/>
          <w:szCs w:val="22"/>
        </w:rPr>
      </w:pPr>
      <w:bookmarkStart w:id="115" w:name="_Toc83742328"/>
      <w:bookmarkStart w:id="116" w:name="_Toc83802131"/>
    </w:p>
    <w:p w14:paraId="01B22A86" w14:textId="51DE3032" w:rsidR="002E4FDD" w:rsidRPr="00AB24AC" w:rsidRDefault="009D4178" w:rsidP="00B950F2">
      <w:pPr>
        <w:pStyle w:val="Caption"/>
        <w:keepNext/>
        <w:jc w:val="both"/>
      </w:pPr>
      <w:bookmarkStart w:id="117" w:name="Table_17"/>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17</w:t>
      </w:r>
      <w:r w:rsidRPr="00AB24AC">
        <w:rPr>
          <w:rFonts w:ascii="Arial" w:hAnsi="Arial" w:cs="Arial"/>
          <w:b/>
          <w:bCs/>
          <w:i w:val="0"/>
          <w:iCs w:val="0"/>
          <w:sz w:val="22"/>
          <w:szCs w:val="22"/>
        </w:rPr>
        <w:fldChar w:fldCharType="end"/>
      </w:r>
      <w:bookmarkEnd w:id="117"/>
      <w:r w:rsidRPr="00AB24AC">
        <w:rPr>
          <w:rFonts w:ascii="Arial" w:hAnsi="Arial" w:cs="Arial"/>
          <w:b/>
          <w:bCs/>
          <w:i w:val="0"/>
          <w:iCs w:val="0"/>
          <w:sz w:val="22"/>
          <w:szCs w:val="22"/>
        </w:rPr>
        <w:t>. Prevalence of mothers with postpartum depressive symptoms by sociodemographic characteristics, MA PRAMS, 2015–2016 and 2017–2018</w:t>
      </w:r>
      <w:bookmarkEnd w:id="115"/>
      <w:bookmarkEnd w:id="116"/>
    </w:p>
    <w:tbl>
      <w:tblPr>
        <w:tblW w:w="12787" w:type="dxa"/>
        <w:tblInd w:w="113" w:type="dxa"/>
        <w:tblLook w:val="04A0" w:firstRow="1" w:lastRow="0" w:firstColumn="1" w:lastColumn="0" w:noHBand="0" w:noVBand="1"/>
      </w:tblPr>
      <w:tblGrid>
        <w:gridCol w:w="3036"/>
        <w:gridCol w:w="1436"/>
        <w:gridCol w:w="1599"/>
        <w:gridCol w:w="660"/>
        <w:gridCol w:w="296"/>
        <w:gridCol w:w="663"/>
        <w:gridCol w:w="284"/>
        <w:gridCol w:w="1696"/>
        <w:gridCol w:w="1498"/>
        <w:gridCol w:w="660"/>
        <w:gridCol w:w="296"/>
        <w:gridCol w:w="663"/>
      </w:tblGrid>
      <w:tr w:rsidR="00B14401" w:rsidRPr="00217562" w14:paraId="2BC1DA58" w14:textId="77777777" w:rsidTr="00431A32">
        <w:trPr>
          <w:trHeight w:val="274"/>
        </w:trPr>
        <w:tc>
          <w:tcPr>
            <w:tcW w:w="3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6A043" w14:textId="6B75665C" w:rsidR="00B14401" w:rsidRPr="00217562" w:rsidRDefault="00B14401" w:rsidP="00B14401">
            <w:pPr>
              <w:spacing w:after="0" w:line="240" w:lineRule="auto"/>
              <w:jc w:val="center"/>
              <w:rPr>
                <w:rFonts w:ascii="Arial" w:eastAsia="Times New Roman" w:hAnsi="Arial" w:cs="Arial"/>
                <w:b/>
                <w:bCs/>
                <w:color w:val="000000"/>
                <w:lang w:eastAsia="zh-CN"/>
              </w:rPr>
            </w:pPr>
          </w:p>
        </w:tc>
        <w:tc>
          <w:tcPr>
            <w:tcW w:w="4654" w:type="dxa"/>
            <w:gridSpan w:val="5"/>
            <w:tcBorders>
              <w:top w:val="single" w:sz="4" w:space="0" w:color="auto"/>
              <w:left w:val="nil"/>
              <w:bottom w:val="single" w:sz="4" w:space="0" w:color="auto"/>
              <w:right w:val="single" w:sz="4" w:space="0" w:color="auto"/>
            </w:tcBorders>
            <w:shd w:val="clear" w:color="auto" w:fill="auto"/>
            <w:noWrap/>
            <w:vAlign w:val="bottom"/>
            <w:hideMark/>
          </w:tcPr>
          <w:p w14:paraId="644EEA40" w14:textId="11E4B7C8" w:rsidR="00B14401" w:rsidRPr="00217562" w:rsidRDefault="00B14401" w:rsidP="00B14401">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8811D0" w:rsidRPr="00217562">
              <w:rPr>
                <w:rFonts w:ascii="Arial" w:hAnsi="Arial" w:cs="Arial"/>
                <w:b/>
                <w:bCs/>
              </w:rPr>
              <w:t>–</w:t>
            </w:r>
            <w:r w:rsidRPr="00217562">
              <w:rPr>
                <w:rFonts w:ascii="Arial" w:eastAsia="Times New Roman" w:hAnsi="Arial" w:cs="Arial"/>
                <w:b/>
                <w:bCs/>
                <w:color w:val="000000"/>
                <w:lang w:eastAsia="zh-CN"/>
              </w:rPr>
              <w:t>2016</w:t>
            </w:r>
          </w:p>
        </w:tc>
        <w:tc>
          <w:tcPr>
            <w:tcW w:w="284" w:type="dxa"/>
            <w:tcBorders>
              <w:top w:val="single" w:sz="4" w:space="0" w:color="auto"/>
              <w:left w:val="nil"/>
              <w:bottom w:val="single" w:sz="4" w:space="0" w:color="auto"/>
              <w:right w:val="single" w:sz="4" w:space="0" w:color="auto"/>
            </w:tcBorders>
            <w:shd w:val="clear" w:color="auto" w:fill="auto"/>
            <w:noWrap/>
            <w:vAlign w:val="bottom"/>
            <w:hideMark/>
          </w:tcPr>
          <w:p w14:paraId="427D9721" w14:textId="77777777" w:rsidR="00B14401" w:rsidRPr="00217562" w:rsidRDefault="00B14401" w:rsidP="00B14401">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13" w:type="dxa"/>
            <w:gridSpan w:val="5"/>
            <w:tcBorders>
              <w:top w:val="single" w:sz="4" w:space="0" w:color="auto"/>
              <w:left w:val="nil"/>
              <w:bottom w:val="single" w:sz="4" w:space="0" w:color="auto"/>
              <w:right w:val="single" w:sz="4" w:space="0" w:color="auto"/>
            </w:tcBorders>
            <w:shd w:val="clear" w:color="auto" w:fill="auto"/>
            <w:noWrap/>
            <w:vAlign w:val="bottom"/>
            <w:hideMark/>
          </w:tcPr>
          <w:p w14:paraId="671BACD2" w14:textId="0E6B3DEA" w:rsidR="00B14401" w:rsidRPr="00217562" w:rsidRDefault="00B14401" w:rsidP="00B14401">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8811D0" w:rsidRPr="00217562">
              <w:rPr>
                <w:rFonts w:ascii="Arial" w:hAnsi="Arial" w:cs="Arial"/>
                <w:b/>
                <w:bCs/>
              </w:rPr>
              <w:t>–</w:t>
            </w:r>
            <w:r w:rsidRPr="00217562">
              <w:rPr>
                <w:rFonts w:ascii="Arial" w:eastAsia="Times New Roman" w:hAnsi="Arial" w:cs="Arial"/>
                <w:b/>
                <w:bCs/>
                <w:color w:val="000000"/>
                <w:lang w:eastAsia="zh-CN"/>
              </w:rPr>
              <w:t>2018</w:t>
            </w:r>
          </w:p>
        </w:tc>
      </w:tr>
      <w:tr w:rsidR="00935F0F" w:rsidRPr="00217562" w14:paraId="0F40A799" w14:textId="77777777" w:rsidTr="00431A32">
        <w:trPr>
          <w:trHeight w:val="274"/>
        </w:trPr>
        <w:tc>
          <w:tcPr>
            <w:tcW w:w="3036" w:type="dxa"/>
            <w:tcBorders>
              <w:top w:val="nil"/>
              <w:left w:val="single" w:sz="4" w:space="0" w:color="auto"/>
              <w:bottom w:val="single" w:sz="4" w:space="0" w:color="auto"/>
              <w:right w:val="single" w:sz="4" w:space="0" w:color="auto"/>
            </w:tcBorders>
            <w:shd w:val="clear" w:color="auto" w:fill="auto"/>
            <w:noWrap/>
            <w:vAlign w:val="bottom"/>
            <w:hideMark/>
          </w:tcPr>
          <w:p w14:paraId="46E22494" w14:textId="4332EDB5"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Characteristic</w:t>
            </w:r>
          </w:p>
        </w:tc>
        <w:tc>
          <w:tcPr>
            <w:tcW w:w="1436" w:type="dxa"/>
            <w:tcBorders>
              <w:top w:val="nil"/>
              <w:left w:val="nil"/>
              <w:bottom w:val="nil"/>
              <w:right w:val="single" w:sz="4" w:space="0" w:color="auto"/>
            </w:tcBorders>
            <w:shd w:val="clear" w:color="auto" w:fill="auto"/>
            <w:noWrap/>
            <w:vAlign w:val="bottom"/>
            <w:hideMark/>
          </w:tcPr>
          <w:p w14:paraId="6CA22DF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99" w:type="dxa"/>
            <w:tcBorders>
              <w:top w:val="nil"/>
              <w:left w:val="nil"/>
              <w:bottom w:val="nil"/>
              <w:right w:val="single" w:sz="4" w:space="0" w:color="auto"/>
            </w:tcBorders>
            <w:shd w:val="clear" w:color="auto" w:fill="auto"/>
            <w:noWrap/>
            <w:vAlign w:val="bottom"/>
            <w:hideMark/>
          </w:tcPr>
          <w:p w14:paraId="24CA1B4C" w14:textId="77777777" w:rsidR="00935F0F" w:rsidRPr="00217562" w:rsidRDefault="00935F0F" w:rsidP="00333B3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18" w:type="dxa"/>
            <w:gridSpan w:val="3"/>
            <w:tcBorders>
              <w:top w:val="single" w:sz="4" w:space="0" w:color="auto"/>
              <w:left w:val="nil"/>
              <w:bottom w:val="nil"/>
              <w:right w:val="single" w:sz="4" w:space="0" w:color="auto"/>
            </w:tcBorders>
            <w:shd w:val="clear" w:color="auto" w:fill="auto"/>
            <w:noWrap/>
            <w:vAlign w:val="bottom"/>
            <w:hideMark/>
          </w:tcPr>
          <w:p w14:paraId="7885FFD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84" w:type="dxa"/>
            <w:tcBorders>
              <w:top w:val="nil"/>
              <w:left w:val="nil"/>
              <w:bottom w:val="single" w:sz="4" w:space="0" w:color="auto"/>
              <w:right w:val="single" w:sz="4" w:space="0" w:color="auto"/>
            </w:tcBorders>
            <w:shd w:val="clear" w:color="auto" w:fill="auto"/>
            <w:noWrap/>
            <w:vAlign w:val="bottom"/>
            <w:hideMark/>
          </w:tcPr>
          <w:p w14:paraId="47B57F2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696" w:type="dxa"/>
            <w:tcBorders>
              <w:top w:val="nil"/>
              <w:left w:val="nil"/>
              <w:bottom w:val="single" w:sz="4" w:space="0" w:color="auto"/>
              <w:right w:val="single" w:sz="4" w:space="0" w:color="auto"/>
            </w:tcBorders>
            <w:shd w:val="clear" w:color="auto" w:fill="auto"/>
            <w:noWrap/>
            <w:vAlign w:val="bottom"/>
            <w:hideMark/>
          </w:tcPr>
          <w:p w14:paraId="18DCBCB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98" w:type="dxa"/>
            <w:tcBorders>
              <w:top w:val="nil"/>
              <w:left w:val="nil"/>
              <w:bottom w:val="single" w:sz="4" w:space="0" w:color="auto"/>
              <w:right w:val="single" w:sz="4" w:space="0" w:color="auto"/>
            </w:tcBorders>
            <w:shd w:val="clear" w:color="auto" w:fill="auto"/>
            <w:noWrap/>
            <w:vAlign w:val="bottom"/>
            <w:hideMark/>
          </w:tcPr>
          <w:p w14:paraId="673F6F85" w14:textId="77777777" w:rsidR="00935F0F" w:rsidRPr="00217562" w:rsidRDefault="00935F0F" w:rsidP="00333B3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1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A63B6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7FA5E89F"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3E6A4444" w14:textId="13D61F55"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9BA93"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14,373</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0F075307"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10.6</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2708DACF"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9.2</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14:paraId="19BEF192"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4D46349F"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12.1</w:t>
            </w:r>
          </w:p>
        </w:tc>
        <w:tc>
          <w:tcPr>
            <w:tcW w:w="284" w:type="dxa"/>
            <w:tcBorders>
              <w:top w:val="nil"/>
              <w:left w:val="nil"/>
              <w:bottom w:val="single" w:sz="4" w:space="0" w:color="auto"/>
              <w:right w:val="single" w:sz="4" w:space="0" w:color="auto"/>
            </w:tcBorders>
            <w:shd w:val="clear" w:color="auto" w:fill="auto"/>
            <w:noWrap/>
            <w:vAlign w:val="bottom"/>
            <w:hideMark/>
          </w:tcPr>
          <w:p w14:paraId="195D95A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3642CBA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13,930 </w:t>
            </w:r>
          </w:p>
        </w:tc>
        <w:tc>
          <w:tcPr>
            <w:tcW w:w="1498" w:type="dxa"/>
            <w:tcBorders>
              <w:top w:val="nil"/>
              <w:left w:val="nil"/>
              <w:bottom w:val="single" w:sz="4" w:space="0" w:color="auto"/>
              <w:right w:val="single" w:sz="4" w:space="0" w:color="auto"/>
            </w:tcBorders>
            <w:shd w:val="clear" w:color="auto" w:fill="auto"/>
            <w:vAlign w:val="bottom"/>
            <w:hideMark/>
          </w:tcPr>
          <w:p w14:paraId="3B8AE6E2"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10.5</w:t>
            </w:r>
          </w:p>
        </w:tc>
        <w:tc>
          <w:tcPr>
            <w:tcW w:w="660" w:type="dxa"/>
            <w:tcBorders>
              <w:top w:val="nil"/>
              <w:left w:val="nil"/>
              <w:bottom w:val="single" w:sz="4" w:space="0" w:color="auto"/>
              <w:right w:val="single" w:sz="4" w:space="0" w:color="auto"/>
            </w:tcBorders>
            <w:shd w:val="clear" w:color="auto" w:fill="auto"/>
            <w:vAlign w:val="bottom"/>
            <w:hideMark/>
          </w:tcPr>
          <w:p w14:paraId="5AC84E8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w:t>
            </w:r>
          </w:p>
        </w:tc>
        <w:tc>
          <w:tcPr>
            <w:tcW w:w="296" w:type="dxa"/>
            <w:tcBorders>
              <w:top w:val="nil"/>
              <w:left w:val="nil"/>
              <w:bottom w:val="single" w:sz="4" w:space="0" w:color="auto"/>
              <w:right w:val="single" w:sz="4" w:space="0" w:color="auto"/>
            </w:tcBorders>
            <w:shd w:val="clear" w:color="auto" w:fill="auto"/>
            <w:noWrap/>
            <w:vAlign w:val="bottom"/>
            <w:hideMark/>
          </w:tcPr>
          <w:p w14:paraId="517A915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6626F58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11.9</w:t>
            </w:r>
          </w:p>
        </w:tc>
      </w:tr>
      <w:tr w:rsidR="00935F0F" w:rsidRPr="00217562" w14:paraId="5E53AE1E"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1ADA1EE4" w14:textId="06CDAFA2"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CDFBF82"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99" w:type="dxa"/>
            <w:tcBorders>
              <w:top w:val="nil"/>
              <w:left w:val="nil"/>
              <w:bottom w:val="single" w:sz="4" w:space="0" w:color="auto"/>
              <w:right w:val="single" w:sz="4" w:space="0" w:color="auto"/>
            </w:tcBorders>
            <w:shd w:val="clear" w:color="auto" w:fill="auto"/>
            <w:noWrap/>
            <w:vAlign w:val="bottom"/>
            <w:hideMark/>
          </w:tcPr>
          <w:p w14:paraId="6EC2BE48" w14:textId="6FDB64FC" w:rsidR="00935F0F" w:rsidRPr="00217562" w:rsidRDefault="00935F0F" w:rsidP="00C05D90">
            <w:pPr>
              <w:spacing w:after="0" w:line="240" w:lineRule="auto"/>
              <w:jc w:val="center"/>
              <w:rPr>
                <w:rFonts w:ascii="Arial" w:eastAsia="Times New Roman" w:hAnsi="Arial" w:cs="Arial"/>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400ACB1D"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791EF438"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338BFCA2"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4" w:type="dxa"/>
            <w:tcBorders>
              <w:top w:val="nil"/>
              <w:left w:val="nil"/>
              <w:bottom w:val="single" w:sz="4" w:space="0" w:color="auto"/>
              <w:right w:val="single" w:sz="4" w:space="0" w:color="auto"/>
            </w:tcBorders>
            <w:shd w:val="clear" w:color="auto" w:fill="auto"/>
            <w:noWrap/>
            <w:vAlign w:val="bottom"/>
            <w:hideMark/>
          </w:tcPr>
          <w:p w14:paraId="1C67A91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noWrap/>
            <w:vAlign w:val="bottom"/>
            <w:hideMark/>
          </w:tcPr>
          <w:p w14:paraId="4FCEDA2E"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8" w:type="dxa"/>
            <w:tcBorders>
              <w:top w:val="nil"/>
              <w:left w:val="nil"/>
              <w:bottom w:val="single" w:sz="4" w:space="0" w:color="auto"/>
              <w:right w:val="single" w:sz="4" w:space="0" w:color="auto"/>
            </w:tcBorders>
            <w:shd w:val="clear" w:color="auto" w:fill="auto"/>
            <w:noWrap/>
            <w:vAlign w:val="bottom"/>
            <w:hideMark/>
          </w:tcPr>
          <w:p w14:paraId="4D94F618" w14:textId="4F6B29B8" w:rsidR="00935F0F" w:rsidRPr="00217562" w:rsidRDefault="00935F0F" w:rsidP="00C05D90">
            <w:pPr>
              <w:spacing w:after="0" w:line="240" w:lineRule="auto"/>
              <w:jc w:val="center"/>
              <w:rPr>
                <w:rFonts w:ascii="Arial" w:eastAsia="Times New Roman" w:hAnsi="Arial" w:cs="Arial"/>
                <w:color w:val="000000"/>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66B1D95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4FEB207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0A4A455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D2D1A95"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4B4B8A9E" w14:textId="74D8FA97"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C11A172"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6,253</w:t>
            </w:r>
          </w:p>
        </w:tc>
        <w:tc>
          <w:tcPr>
            <w:tcW w:w="1599" w:type="dxa"/>
            <w:tcBorders>
              <w:top w:val="nil"/>
              <w:left w:val="nil"/>
              <w:bottom w:val="single" w:sz="4" w:space="0" w:color="auto"/>
              <w:right w:val="single" w:sz="4" w:space="0" w:color="auto"/>
            </w:tcBorders>
            <w:shd w:val="clear" w:color="auto" w:fill="auto"/>
            <w:noWrap/>
            <w:vAlign w:val="bottom"/>
            <w:hideMark/>
          </w:tcPr>
          <w:p w14:paraId="3B6B6848"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7.9</w:t>
            </w:r>
          </w:p>
        </w:tc>
        <w:tc>
          <w:tcPr>
            <w:tcW w:w="660" w:type="dxa"/>
            <w:tcBorders>
              <w:top w:val="nil"/>
              <w:left w:val="nil"/>
              <w:bottom w:val="single" w:sz="4" w:space="0" w:color="auto"/>
              <w:right w:val="single" w:sz="4" w:space="0" w:color="auto"/>
            </w:tcBorders>
            <w:shd w:val="clear" w:color="auto" w:fill="auto"/>
            <w:noWrap/>
            <w:vAlign w:val="bottom"/>
            <w:hideMark/>
          </w:tcPr>
          <w:p w14:paraId="228C7224"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6.1</w:t>
            </w:r>
          </w:p>
        </w:tc>
        <w:tc>
          <w:tcPr>
            <w:tcW w:w="296" w:type="dxa"/>
            <w:tcBorders>
              <w:top w:val="nil"/>
              <w:left w:val="nil"/>
              <w:bottom w:val="single" w:sz="4" w:space="0" w:color="auto"/>
              <w:right w:val="single" w:sz="4" w:space="0" w:color="auto"/>
            </w:tcBorders>
            <w:shd w:val="clear" w:color="auto" w:fill="auto"/>
            <w:noWrap/>
            <w:vAlign w:val="bottom"/>
            <w:hideMark/>
          </w:tcPr>
          <w:p w14:paraId="01039CB5"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029F8621"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10.2</w:t>
            </w:r>
          </w:p>
        </w:tc>
        <w:tc>
          <w:tcPr>
            <w:tcW w:w="284" w:type="dxa"/>
            <w:tcBorders>
              <w:top w:val="nil"/>
              <w:left w:val="nil"/>
              <w:bottom w:val="single" w:sz="4" w:space="0" w:color="auto"/>
              <w:right w:val="single" w:sz="4" w:space="0" w:color="auto"/>
            </w:tcBorders>
            <w:shd w:val="clear" w:color="auto" w:fill="auto"/>
            <w:noWrap/>
            <w:vAlign w:val="bottom"/>
            <w:hideMark/>
          </w:tcPr>
          <w:p w14:paraId="3CE9403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5B511AA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5,819 </w:t>
            </w:r>
          </w:p>
        </w:tc>
        <w:tc>
          <w:tcPr>
            <w:tcW w:w="1498" w:type="dxa"/>
            <w:tcBorders>
              <w:top w:val="nil"/>
              <w:left w:val="nil"/>
              <w:bottom w:val="single" w:sz="4" w:space="0" w:color="auto"/>
              <w:right w:val="single" w:sz="4" w:space="0" w:color="auto"/>
            </w:tcBorders>
            <w:shd w:val="clear" w:color="auto" w:fill="auto"/>
            <w:vAlign w:val="bottom"/>
            <w:hideMark/>
          </w:tcPr>
          <w:p w14:paraId="5177C797"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660" w:type="dxa"/>
            <w:tcBorders>
              <w:top w:val="nil"/>
              <w:left w:val="nil"/>
              <w:bottom w:val="single" w:sz="4" w:space="0" w:color="auto"/>
              <w:right w:val="single" w:sz="4" w:space="0" w:color="auto"/>
            </w:tcBorders>
            <w:shd w:val="clear" w:color="auto" w:fill="auto"/>
            <w:vAlign w:val="bottom"/>
            <w:hideMark/>
          </w:tcPr>
          <w:p w14:paraId="7B30C6A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w:t>
            </w:r>
          </w:p>
        </w:tc>
        <w:tc>
          <w:tcPr>
            <w:tcW w:w="296" w:type="dxa"/>
            <w:tcBorders>
              <w:top w:val="nil"/>
              <w:left w:val="nil"/>
              <w:bottom w:val="single" w:sz="4" w:space="0" w:color="auto"/>
              <w:right w:val="single" w:sz="4" w:space="0" w:color="auto"/>
            </w:tcBorders>
            <w:shd w:val="clear" w:color="auto" w:fill="auto"/>
            <w:noWrap/>
            <w:vAlign w:val="bottom"/>
            <w:hideMark/>
          </w:tcPr>
          <w:p w14:paraId="19426DA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2475904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10.1</w:t>
            </w:r>
          </w:p>
        </w:tc>
      </w:tr>
      <w:tr w:rsidR="00935F0F" w:rsidRPr="00217562" w14:paraId="79CEAF63"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5661ACB4" w14:textId="431279CD"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C2B68C7"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2,226</w:t>
            </w:r>
          </w:p>
        </w:tc>
        <w:tc>
          <w:tcPr>
            <w:tcW w:w="1599" w:type="dxa"/>
            <w:tcBorders>
              <w:top w:val="nil"/>
              <w:left w:val="nil"/>
              <w:bottom w:val="single" w:sz="4" w:space="0" w:color="auto"/>
              <w:right w:val="single" w:sz="4" w:space="0" w:color="auto"/>
            </w:tcBorders>
            <w:shd w:val="clear" w:color="auto" w:fill="auto"/>
            <w:noWrap/>
            <w:vAlign w:val="bottom"/>
            <w:hideMark/>
          </w:tcPr>
          <w:p w14:paraId="285F9002"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17.4</w:t>
            </w:r>
          </w:p>
        </w:tc>
        <w:tc>
          <w:tcPr>
            <w:tcW w:w="660" w:type="dxa"/>
            <w:tcBorders>
              <w:top w:val="nil"/>
              <w:left w:val="nil"/>
              <w:bottom w:val="single" w:sz="4" w:space="0" w:color="auto"/>
              <w:right w:val="single" w:sz="4" w:space="0" w:color="auto"/>
            </w:tcBorders>
            <w:shd w:val="clear" w:color="auto" w:fill="auto"/>
            <w:noWrap/>
            <w:vAlign w:val="bottom"/>
            <w:hideMark/>
          </w:tcPr>
          <w:p w14:paraId="75245DFC"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13.6</w:t>
            </w:r>
          </w:p>
        </w:tc>
        <w:tc>
          <w:tcPr>
            <w:tcW w:w="296" w:type="dxa"/>
            <w:tcBorders>
              <w:top w:val="nil"/>
              <w:left w:val="nil"/>
              <w:bottom w:val="single" w:sz="4" w:space="0" w:color="auto"/>
              <w:right w:val="single" w:sz="4" w:space="0" w:color="auto"/>
            </w:tcBorders>
            <w:shd w:val="clear" w:color="auto" w:fill="auto"/>
            <w:noWrap/>
            <w:vAlign w:val="bottom"/>
            <w:hideMark/>
          </w:tcPr>
          <w:p w14:paraId="0F3694C5"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3BF605BC"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21.9</w:t>
            </w:r>
          </w:p>
        </w:tc>
        <w:tc>
          <w:tcPr>
            <w:tcW w:w="284" w:type="dxa"/>
            <w:tcBorders>
              <w:top w:val="nil"/>
              <w:left w:val="nil"/>
              <w:bottom w:val="single" w:sz="4" w:space="0" w:color="auto"/>
              <w:right w:val="single" w:sz="4" w:space="0" w:color="auto"/>
            </w:tcBorders>
            <w:shd w:val="clear" w:color="auto" w:fill="auto"/>
            <w:noWrap/>
            <w:vAlign w:val="bottom"/>
            <w:hideMark/>
          </w:tcPr>
          <w:p w14:paraId="6846D1A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7FE654D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2,425 </w:t>
            </w:r>
          </w:p>
        </w:tc>
        <w:tc>
          <w:tcPr>
            <w:tcW w:w="1498" w:type="dxa"/>
            <w:tcBorders>
              <w:top w:val="nil"/>
              <w:left w:val="nil"/>
              <w:bottom w:val="single" w:sz="4" w:space="0" w:color="auto"/>
              <w:right w:val="single" w:sz="4" w:space="0" w:color="auto"/>
            </w:tcBorders>
            <w:shd w:val="clear" w:color="auto" w:fill="auto"/>
            <w:vAlign w:val="bottom"/>
            <w:hideMark/>
          </w:tcPr>
          <w:p w14:paraId="42511C56"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18.9</w:t>
            </w:r>
          </w:p>
        </w:tc>
        <w:tc>
          <w:tcPr>
            <w:tcW w:w="660" w:type="dxa"/>
            <w:tcBorders>
              <w:top w:val="nil"/>
              <w:left w:val="nil"/>
              <w:bottom w:val="single" w:sz="4" w:space="0" w:color="auto"/>
              <w:right w:val="single" w:sz="4" w:space="0" w:color="auto"/>
            </w:tcBorders>
            <w:shd w:val="clear" w:color="auto" w:fill="auto"/>
            <w:vAlign w:val="bottom"/>
            <w:hideMark/>
          </w:tcPr>
          <w:p w14:paraId="3CB8E87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15.7</w:t>
            </w:r>
          </w:p>
        </w:tc>
        <w:tc>
          <w:tcPr>
            <w:tcW w:w="296" w:type="dxa"/>
            <w:tcBorders>
              <w:top w:val="nil"/>
              <w:left w:val="nil"/>
              <w:bottom w:val="single" w:sz="4" w:space="0" w:color="auto"/>
              <w:right w:val="single" w:sz="4" w:space="0" w:color="auto"/>
            </w:tcBorders>
            <w:shd w:val="clear" w:color="auto" w:fill="auto"/>
            <w:noWrap/>
            <w:vAlign w:val="bottom"/>
            <w:hideMark/>
          </w:tcPr>
          <w:p w14:paraId="1CBB9D5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648FC03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22.5</w:t>
            </w:r>
          </w:p>
        </w:tc>
      </w:tr>
      <w:tr w:rsidR="00935F0F" w:rsidRPr="00217562" w14:paraId="40EE2129"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092B50E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DCB1245"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3,410</w:t>
            </w:r>
          </w:p>
        </w:tc>
        <w:tc>
          <w:tcPr>
            <w:tcW w:w="1599" w:type="dxa"/>
            <w:tcBorders>
              <w:top w:val="nil"/>
              <w:left w:val="nil"/>
              <w:bottom w:val="single" w:sz="4" w:space="0" w:color="auto"/>
              <w:right w:val="single" w:sz="4" w:space="0" w:color="auto"/>
            </w:tcBorders>
            <w:shd w:val="clear" w:color="auto" w:fill="auto"/>
            <w:noWrap/>
            <w:vAlign w:val="bottom"/>
            <w:hideMark/>
          </w:tcPr>
          <w:p w14:paraId="5288B9EE"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13.6</w:t>
            </w:r>
          </w:p>
        </w:tc>
        <w:tc>
          <w:tcPr>
            <w:tcW w:w="660" w:type="dxa"/>
            <w:tcBorders>
              <w:top w:val="nil"/>
              <w:left w:val="nil"/>
              <w:bottom w:val="single" w:sz="4" w:space="0" w:color="auto"/>
              <w:right w:val="single" w:sz="4" w:space="0" w:color="auto"/>
            </w:tcBorders>
            <w:shd w:val="clear" w:color="auto" w:fill="auto"/>
            <w:noWrap/>
            <w:vAlign w:val="bottom"/>
            <w:hideMark/>
          </w:tcPr>
          <w:p w14:paraId="6251C9A2"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11.1</w:t>
            </w:r>
          </w:p>
        </w:tc>
        <w:tc>
          <w:tcPr>
            <w:tcW w:w="296" w:type="dxa"/>
            <w:tcBorders>
              <w:top w:val="nil"/>
              <w:left w:val="nil"/>
              <w:bottom w:val="single" w:sz="4" w:space="0" w:color="auto"/>
              <w:right w:val="single" w:sz="4" w:space="0" w:color="auto"/>
            </w:tcBorders>
            <w:shd w:val="clear" w:color="auto" w:fill="auto"/>
            <w:noWrap/>
            <w:vAlign w:val="bottom"/>
            <w:hideMark/>
          </w:tcPr>
          <w:p w14:paraId="76B13473"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07360F80"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16.5</w:t>
            </w:r>
          </w:p>
        </w:tc>
        <w:tc>
          <w:tcPr>
            <w:tcW w:w="284" w:type="dxa"/>
            <w:tcBorders>
              <w:top w:val="nil"/>
              <w:left w:val="nil"/>
              <w:bottom w:val="single" w:sz="4" w:space="0" w:color="auto"/>
              <w:right w:val="single" w:sz="4" w:space="0" w:color="auto"/>
            </w:tcBorders>
            <w:shd w:val="clear" w:color="auto" w:fill="auto"/>
            <w:noWrap/>
            <w:vAlign w:val="bottom"/>
            <w:hideMark/>
          </w:tcPr>
          <w:p w14:paraId="3FFD4E6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73B4D7D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3,302 </w:t>
            </w:r>
          </w:p>
        </w:tc>
        <w:tc>
          <w:tcPr>
            <w:tcW w:w="1498" w:type="dxa"/>
            <w:tcBorders>
              <w:top w:val="nil"/>
              <w:left w:val="nil"/>
              <w:bottom w:val="single" w:sz="4" w:space="0" w:color="auto"/>
              <w:right w:val="single" w:sz="4" w:space="0" w:color="auto"/>
            </w:tcBorders>
            <w:shd w:val="clear" w:color="auto" w:fill="auto"/>
            <w:vAlign w:val="bottom"/>
            <w:hideMark/>
          </w:tcPr>
          <w:p w14:paraId="7BCA70C8"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12.5</w:t>
            </w:r>
          </w:p>
        </w:tc>
        <w:tc>
          <w:tcPr>
            <w:tcW w:w="660" w:type="dxa"/>
            <w:tcBorders>
              <w:top w:val="nil"/>
              <w:left w:val="nil"/>
              <w:bottom w:val="single" w:sz="4" w:space="0" w:color="auto"/>
              <w:right w:val="single" w:sz="4" w:space="0" w:color="auto"/>
            </w:tcBorders>
            <w:shd w:val="clear" w:color="auto" w:fill="auto"/>
            <w:vAlign w:val="bottom"/>
            <w:hideMark/>
          </w:tcPr>
          <w:p w14:paraId="2055A2B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10.5</w:t>
            </w:r>
          </w:p>
        </w:tc>
        <w:tc>
          <w:tcPr>
            <w:tcW w:w="296" w:type="dxa"/>
            <w:tcBorders>
              <w:top w:val="nil"/>
              <w:left w:val="nil"/>
              <w:bottom w:val="single" w:sz="4" w:space="0" w:color="auto"/>
              <w:right w:val="single" w:sz="4" w:space="0" w:color="auto"/>
            </w:tcBorders>
            <w:shd w:val="clear" w:color="auto" w:fill="auto"/>
            <w:noWrap/>
            <w:vAlign w:val="bottom"/>
            <w:hideMark/>
          </w:tcPr>
          <w:p w14:paraId="10501C4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6C598271"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15.0</w:t>
            </w:r>
          </w:p>
        </w:tc>
      </w:tr>
      <w:tr w:rsidR="00935F0F" w:rsidRPr="00217562" w14:paraId="539E537A"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0A7B0255" w14:textId="36D78C8F"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C152197"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1,816</w:t>
            </w:r>
          </w:p>
        </w:tc>
        <w:tc>
          <w:tcPr>
            <w:tcW w:w="1599" w:type="dxa"/>
            <w:tcBorders>
              <w:top w:val="nil"/>
              <w:left w:val="nil"/>
              <w:bottom w:val="single" w:sz="4" w:space="0" w:color="auto"/>
              <w:right w:val="single" w:sz="4" w:space="0" w:color="auto"/>
            </w:tcBorders>
            <w:shd w:val="clear" w:color="auto" w:fill="auto"/>
            <w:noWrap/>
            <w:vAlign w:val="bottom"/>
            <w:hideMark/>
          </w:tcPr>
          <w:p w14:paraId="41B665DD"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14.8</w:t>
            </w:r>
          </w:p>
        </w:tc>
        <w:tc>
          <w:tcPr>
            <w:tcW w:w="660" w:type="dxa"/>
            <w:tcBorders>
              <w:top w:val="nil"/>
              <w:left w:val="nil"/>
              <w:bottom w:val="single" w:sz="4" w:space="0" w:color="auto"/>
              <w:right w:val="single" w:sz="4" w:space="0" w:color="auto"/>
            </w:tcBorders>
            <w:shd w:val="clear" w:color="auto" w:fill="auto"/>
            <w:noWrap/>
            <w:vAlign w:val="bottom"/>
            <w:hideMark/>
          </w:tcPr>
          <w:p w14:paraId="0D6E981E"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11.9</w:t>
            </w:r>
          </w:p>
        </w:tc>
        <w:tc>
          <w:tcPr>
            <w:tcW w:w="296" w:type="dxa"/>
            <w:tcBorders>
              <w:top w:val="nil"/>
              <w:left w:val="nil"/>
              <w:bottom w:val="single" w:sz="4" w:space="0" w:color="auto"/>
              <w:right w:val="single" w:sz="4" w:space="0" w:color="auto"/>
            </w:tcBorders>
            <w:shd w:val="clear" w:color="auto" w:fill="auto"/>
            <w:noWrap/>
            <w:vAlign w:val="bottom"/>
            <w:hideMark/>
          </w:tcPr>
          <w:p w14:paraId="66CE7FA7"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1B0411D2"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18.1</w:t>
            </w:r>
          </w:p>
        </w:tc>
        <w:tc>
          <w:tcPr>
            <w:tcW w:w="284" w:type="dxa"/>
            <w:tcBorders>
              <w:top w:val="nil"/>
              <w:left w:val="nil"/>
              <w:bottom w:val="single" w:sz="4" w:space="0" w:color="auto"/>
              <w:right w:val="single" w:sz="4" w:space="0" w:color="auto"/>
            </w:tcBorders>
            <w:shd w:val="clear" w:color="auto" w:fill="auto"/>
            <w:noWrap/>
            <w:vAlign w:val="bottom"/>
            <w:hideMark/>
          </w:tcPr>
          <w:p w14:paraId="062C6B3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7119490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1,683 </w:t>
            </w:r>
          </w:p>
        </w:tc>
        <w:tc>
          <w:tcPr>
            <w:tcW w:w="1498" w:type="dxa"/>
            <w:tcBorders>
              <w:top w:val="nil"/>
              <w:left w:val="nil"/>
              <w:bottom w:val="single" w:sz="4" w:space="0" w:color="auto"/>
              <w:right w:val="single" w:sz="4" w:space="0" w:color="auto"/>
            </w:tcBorders>
            <w:shd w:val="clear" w:color="auto" w:fill="auto"/>
            <w:vAlign w:val="bottom"/>
            <w:hideMark/>
          </w:tcPr>
          <w:p w14:paraId="7214B3DD"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14.3</w:t>
            </w:r>
          </w:p>
        </w:tc>
        <w:tc>
          <w:tcPr>
            <w:tcW w:w="660" w:type="dxa"/>
            <w:tcBorders>
              <w:top w:val="nil"/>
              <w:left w:val="nil"/>
              <w:bottom w:val="single" w:sz="4" w:space="0" w:color="auto"/>
              <w:right w:val="single" w:sz="4" w:space="0" w:color="auto"/>
            </w:tcBorders>
            <w:shd w:val="clear" w:color="auto" w:fill="auto"/>
            <w:vAlign w:val="bottom"/>
            <w:hideMark/>
          </w:tcPr>
          <w:p w14:paraId="1F452963"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11.3</w:t>
            </w:r>
          </w:p>
        </w:tc>
        <w:tc>
          <w:tcPr>
            <w:tcW w:w="296" w:type="dxa"/>
            <w:tcBorders>
              <w:top w:val="nil"/>
              <w:left w:val="nil"/>
              <w:bottom w:val="single" w:sz="4" w:space="0" w:color="auto"/>
              <w:right w:val="single" w:sz="4" w:space="0" w:color="auto"/>
            </w:tcBorders>
            <w:shd w:val="clear" w:color="auto" w:fill="auto"/>
            <w:noWrap/>
            <w:vAlign w:val="bottom"/>
            <w:hideMark/>
          </w:tcPr>
          <w:p w14:paraId="3B51776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3F5FA73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18.0</w:t>
            </w:r>
          </w:p>
        </w:tc>
      </w:tr>
      <w:tr w:rsidR="00935F0F" w:rsidRPr="00217562" w14:paraId="521AAA73"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7BF5442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B43E43C"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566</w:t>
            </w:r>
          </w:p>
        </w:tc>
        <w:tc>
          <w:tcPr>
            <w:tcW w:w="1599" w:type="dxa"/>
            <w:tcBorders>
              <w:top w:val="nil"/>
              <w:left w:val="nil"/>
              <w:bottom w:val="single" w:sz="4" w:space="0" w:color="auto"/>
              <w:right w:val="single" w:sz="4" w:space="0" w:color="auto"/>
            </w:tcBorders>
            <w:shd w:val="clear" w:color="auto" w:fill="auto"/>
            <w:noWrap/>
            <w:vAlign w:val="bottom"/>
            <w:hideMark/>
          </w:tcPr>
          <w:p w14:paraId="46978C77"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13.8</w:t>
            </w:r>
          </w:p>
        </w:tc>
        <w:tc>
          <w:tcPr>
            <w:tcW w:w="660" w:type="dxa"/>
            <w:tcBorders>
              <w:top w:val="nil"/>
              <w:left w:val="nil"/>
              <w:bottom w:val="single" w:sz="4" w:space="0" w:color="auto"/>
              <w:right w:val="single" w:sz="4" w:space="0" w:color="auto"/>
            </w:tcBorders>
            <w:shd w:val="clear" w:color="auto" w:fill="auto"/>
            <w:noWrap/>
            <w:vAlign w:val="bottom"/>
            <w:hideMark/>
          </w:tcPr>
          <w:p w14:paraId="3EF493B0"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6.1</w:t>
            </w:r>
          </w:p>
        </w:tc>
        <w:tc>
          <w:tcPr>
            <w:tcW w:w="296" w:type="dxa"/>
            <w:tcBorders>
              <w:top w:val="nil"/>
              <w:left w:val="nil"/>
              <w:bottom w:val="single" w:sz="4" w:space="0" w:color="auto"/>
              <w:right w:val="single" w:sz="4" w:space="0" w:color="auto"/>
            </w:tcBorders>
            <w:shd w:val="clear" w:color="auto" w:fill="auto"/>
            <w:noWrap/>
            <w:vAlign w:val="bottom"/>
            <w:hideMark/>
          </w:tcPr>
          <w:p w14:paraId="47D29457"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7491996E"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28.3</w:t>
            </w:r>
          </w:p>
        </w:tc>
        <w:tc>
          <w:tcPr>
            <w:tcW w:w="284" w:type="dxa"/>
            <w:tcBorders>
              <w:top w:val="nil"/>
              <w:left w:val="nil"/>
              <w:bottom w:val="single" w:sz="4" w:space="0" w:color="auto"/>
              <w:right w:val="single" w:sz="4" w:space="0" w:color="auto"/>
            </w:tcBorders>
            <w:shd w:val="clear" w:color="auto" w:fill="auto"/>
            <w:noWrap/>
            <w:vAlign w:val="bottom"/>
            <w:hideMark/>
          </w:tcPr>
          <w:p w14:paraId="10B80A4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7F6ED5E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381 </w:t>
            </w:r>
          </w:p>
        </w:tc>
        <w:tc>
          <w:tcPr>
            <w:tcW w:w="1498" w:type="dxa"/>
            <w:tcBorders>
              <w:top w:val="nil"/>
              <w:left w:val="nil"/>
              <w:bottom w:val="single" w:sz="4" w:space="0" w:color="auto"/>
              <w:right w:val="single" w:sz="4" w:space="0" w:color="auto"/>
            </w:tcBorders>
            <w:shd w:val="clear" w:color="auto" w:fill="auto"/>
            <w:vAlign w:val="bottom"/>
            <w:hideMark/>
          </w:tcPr>
          <w:p w14:paraId="5A10DAC7"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9.9</w:t>
            </w:r>
          </w:p>
        </w:tc>
        <w:tc>
          <w:tcPr>
            <w:tcW w:w="660" w:type="dxa"/>
            <w:tcBorders>
              <w:top w:val="nil"/>
              <w:left w:val="nil"/>
              <w:bottom w:val="single" w:sz="4" w:space="0" w:color="auto"/>
              <w:right w:val="single" w:sz="4" w:space="0" w:color="auto"/>
            </w:tcBorders>
            <w:shd w:val="clear" w:color="auto" w:fill="auto"/>
            <w:vAlign w:val="bottom"/>
            <w:hideMark/>
          </w:tcPr>
          <w:p w14:paraId="53A5F8C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4.6</w:t>
            </w:r>
          </w:p>
        </w:tc>
        <w:tc>
          <w:tcPr>
            <w:tcW w:w="296" w:type="dxa"/>
            <w:tcBorders>
              <w:top w:val="nil"/>
              <w:left w:val="nil"/>
              <w:bottom w:val="single" w:sz="4" w:space="0" w:color="auto"/>
              <w:right w:val="single" w:sz="4" w:space="0" w:color="auto"/>
            </w:tcBorders>
            <w:shd w:val="clear" w:color="auto" w:fill="auto"/>
            <w:noWrap/>
            <w:vAlign w:val="bottom"/>
            <w:hideMark/>
          </w:tcPr>
          <w:p w14:paraId="2146E1F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375850A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19.9</w:t>
            </w:r>
          </w:p>
        </w:tc>
      </w:tr>
      <w:tr w:rsidR="00935F0F" w:rsidRPr="00217562" w14:paraId="70E19BF0"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6409D5D1"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85C9D2C"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99" w:type="dxa"/>
            <w:tcBorders>
              <w:top w:val="nil"/>
              <w:left w:val="nil"/>
              <w:bottom w:val="single" w:sz="4" w:space="0" w:color="auto"/>
              <w:right w:val="single" w:sz="4" w:space="0" w:color="auto"/>
            </w:tcBorders>
            <w:shd w:val="clear" w:color="auto" w:fill="auto"/>
            <w:noWrap/>
            <w:vAlign w:val="bottom"/>
            <w:hideMark/>
          </w:tcPr>
          <w:p w14:paraId="4406908D" w14:textId="4EBDFEF3" w:rsidR="00935F0F" w:rsidRPr="00217562" w:rsidRDefault="00935F0F" w:rsidP="00C05D90">
            <w:pPr>
              <w:spacing w:after="0" w:line="240" w:lineRule="auto"/>
              <w:jc w:val="center"/>
              <w:rPr>
                <w:rFonts w:ascii="Arial" w:eastAsia="Times New Roman" w:hAnsi="Arial" w:cs="Arial"/>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4AE45CD2"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35C9B7D6"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169E5487"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4" w:type="dxa"/>
            <w:tcBorders>
              <w:top w:val="nil"/>
              <w:left w:val="nil"/>
              <w:bottom w:val="single" w:sz="4" w:space="0" w:color="auto"/>
              <w:right w:val="single" w:sz="4" w:space="0" w:color="auto"/>
            </w:tcBorders>
            <w:shd w:val="clear" w:color="auto" w:fill="auto"/>
            <w:noWrap/>
            <w:vAlign w:val="bottom"/>
            <w:hideMark/>
          </w:tcPr>
          <w:p w14:paraId="531D72F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noWrap/>
            <w:vAlign w:val="bottom"/>
            <w:hideMark/>
          </w:tcPr>
          <w:p w14:paraId="2BD0693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8" w:type="dxa"/>
            <w:tcBorders>
              <w:top w:val="nil"/>
              <w:left w:val="nil"/>
              <w:bottom w:val="single" w:sz="4" w:space="0" w:color="auto"/>
              <w:right w:val="single" w:sz="4" w:space="0" w:color="auto"/>
            </w:tcBorders>
            <w:shd w:val="clear" w:color="auto" w:fill="auto"/>
            <w:noWrap/>
            <w:vAlign w:val="bottom"/>
            <w:hideMark/>
          </w:tcPr>
          <w:p w14:paraId="756123A4" w14:textId="5D2C50A2" w:rsidR="00935F0F" w:rsidRPr="00217562" w:rsidRDefault="00935F0F" w:rsidP="00C05D90">
            <w:pPr>
              <w:spacing w:after="0" w:line="240" w:lineRule="auto"/>
              <w:jc w:val="center"/>
              <w:rPr>
                <w:rFonts w:ascii="Arial" w:eastAsia="Times New Roman" w:hAnsi="Arial" w:cs="Arial"/>
                <w:color w:val="000000"/>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2AA1416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07575CA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3D89F75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E4C3887"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1A284B4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6DC1399"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889</w:t>
            </w:r>
          </w:p>
        </w:tc>
        <w:tc>
          <w:tcPr>
            <w:tcW w:w="1599" w:type="dxa"/>
            <w:tcBorders>
              <w:top w:val="nil"/>
              <w:left w:val="nil"/>
              <w:bottom w:val="single" w:sz="4" w:space="0" w:color="auto"/>
              <w:right w:val="single" w:sz="4" w:space="0" w:color="auto"/>
            </w:tcBorders>
            <w:shd w:val="clear" w:color="auto" w:fill="auto"/>
            <w:noWrap/>
            <w:vAlign w:val="bottom"/>
            <w:hideMark/>
          </w:tcPr>
          <w:p w14:paraId="13E88849"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26.2</w:t>
            </w:r>
          </w:p>
        </w:tc>
        <w:tc>
          <w:tcPr>
            <w:tcW w:w="660" w:type="dxa"/>
            <w:tcBorders>
              <w:top w:val="nil"/>
              <w:left w:val="nil"/>
              <w:bottom w:val="single" w:sz="4" w:space="0" w:color="auto"/>
              <w:right w:val="single" w:sz="4" w:space="0" w:color="auto"/>
            </w:tcBorders>
            <w:shd w:val="clear" w:color="auto" w:fill="auto"/>
            <w:noWrap/>
            <w:vAlign w:val="bottom"/>
            <w:hideMark/>
          </w:tcPr>
          <w:p w14:paraId="5AC118BB"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16.5</w:t>
            </w:r>
          </w:p>
        </w:tc>
        <w:tc>
          <w:tcPr>
            <w:tcW w:w="296" w:type="dxa"/>
            <w:tcBorders>
              <w:top w:val="nil"/>
              <w:left w:val="nil"/>
              <w:bottom w:val="single" w:sz="4" w:space="0" w:color="auto"/>
              <w:right w:val="single" w:sz="4" w:space="0" w:color="auto"/>
            </w:tcBorders>
            <w:shd w:val="clear" w:color="auto" w:fill="auto"/>
            <w:noWrap/>
            <w:vAlign w:val="bottom"/>
            <w:hideMark/>
          </w:tcPr>
          <w:p w14:paraId="3CDEB153"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46458C80"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39.1</w:t>
            </w:r>
          </w:p>
        </w:tc>
        <w:tc>
          <w:tcPr>
            <w:tcW w:w="284" w:type="dxa"/>
            <w:tcBorders>
              <w:top w:val="nil"/>
              <w:left w:val="nil"/>
              <w:bottom w:val="single" w:sz="4" w:space="0" w:color="auto"/>
              <w:right w:val="single" w:sz="4" w:space="0" w:color="auto"/>
            </w:tcBorders>
            <w:shd w:val="clear" w:color="auto" w:fill="auto"/>
            <w:noWrap/>
            <w:vAlign w:val="bottom"/>
            <w:hideMark/>
          </w:tcPr>
          <w:p w14:paraId="752BF20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31F1B79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398 </w:t>
            </w:r>
          </w:p>
        </w:tc>
        <w:tc>
          <w:tcPr>
            <w:tcW w:w="1498" w:type="dxa"/>
            <w:tcBorders>
              <w:top w:val="nil"/>
              <w:left w:val="nil"/>
              <w:bottom w:val="single" w:sz="4" w:space="0" w:color="auto"/>
              <w:right w:val="single" w:sz="4" w:space="0" w:color="auto"/>
            </w:tcBorders>
            <w:shd w:val="clear" w:color="auto" w:fill="auto"/>
            <w:vAlign w:val="bottom"/>
            <w:hideMark/>
          </w:tcPr>
          <w:p w14:paraId="211DC240"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18.1</w:t>
            </w:r>
          </w:p>
        </w:tc>
        <w:tc>
          <w:tcPr>
            <w:tcW w:w="660" w:type="dxa"/>
            <w:tcBorders>
              <w:top w:val="nil"/>
              <w:left w:val="nil"/>
              <w:bottom w:val="single" w:sz="4" w:space="0" w:color="auto"/>
              <w:right w:val="single" w:sz="4" w:space="0" w:color="auto"/>
            </w:tcBorders>
            <w:shd w:val="clear" w:color="auto" w:fill="auto"/>
            <w:vAlign w:val="bottom"/>
            <w:hideMark/>
          </w:tcPr>
          <w:p w14:paraId="0DB1DE4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10.4</w:t>
            </w:r>
          </w:p>
        </w:tc>
        <w:tc>
          <w:tcPr>
            <w:tcW w:w="296" w:type="dxa"/>
            <w:tcBorders>
              <w:top w:val="nil"/>
              <w:left w:val="nil"/>
              <w:bottom w:val="single" w:sz="4" w:space="0" w:color="auto"/>
              <w:right w:val="single" w:sz="4" w:space="0" w:color="auto"/>
            </w:tcBorders>
            <w:shd w:val="clear" w:color="auto" w:fill="auto"/>
            <w:noWrap/>
            <w:vAlign w:val="bottom"/>
            <w:hideMark/>
          </w:tcPr>
          <w:p w14:paraId="7BA9192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213661A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29.4</w:t>
            </w:r>
          </w:p>
        </w:tc>
      </w:tr>
      <w:tr w:rsidR="00935F0F" w:rsidRPr="00217562" w14:paraId="7613C49A"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0D21611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497A014"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6,492</w:t>
            </w:r>
          </w:p>
        </w:tc>
        <w:tc>
          <w:tcPr>
            <w:tcW w:w="1599" w:type="dxa"/>
            <w:tcBorders>
              <w:top w:val="nil"/>
              <w:left w:val="nil"/>
              <w:bottom w:val="single" w:sz="4" w:space="0" w:color="auto"/>
              <w:right w:val="single" w:sz="4" w:space="0" w:color="auto"/>
            </w:tcBorders>
            <w:shd w:val="clear" w:color="auto" w:fill="auto"/>
            <w:noWrap/>
            <w:vAlign w:val="bottom"/>
            <w:hideMark/>
          </w:tcPr>
          <w:p w14:paraId="57E4F37C"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13.3</w:t>
            </w:r>
          </w:p>
        </w:tc>
        <w:tc>
          <w:tcPr>
            <w:tcW w:w="660" w:type="dxa"/>
            <w:tcBorders>
              <w:top w:val="nil"/>
              <w:left w:val="nil"/>
              <w:bottom w:val="single" w:sz="4" w:space="0" w:color="auto"/>
              <w:right w:val="single" w:sz="4" w:space="0" w:color="auto"/>
            </w:tcBorders>
            <w:shd w:val="clear" w:color="auto" w:fill="auto"/>
            <w:noWrap/>
            <w:vAlign w:val="bottom"/>
            <w:hideMark/>
          </w:tcPr>
          <w:p w14:paraId="055DBC2F"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10.9</w:t>
            </w:r>
          </w:p>
        </w:tc>
        <w:tc>
          <w:tcPr>
            <w:tcW w:w="296" w:type="dxa"/>
            <w:tcBorders>
              <w:top w:val="nil"/>
              <w:left w:val="nil"/>
              <w:bottom w:val="single" w:sz="4" w:space="0" w:color="auto"/>
              <w:right w:val="single" w:sz="4" w:space="0" w:color="auto"/>
            </w:tcBorders>
            <w:shd w:val="clear" w:color="auto" w:fill="auto"/>
            <w:noWrap/>
            <w:vAlign w:val="bottom"/>
            <w:hideMark/>
          </w:tcPr>
          <w:p w14:paraId="78090C45"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0E28B1EC"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16.2</w:t>
            </w:r>
          </w:p>
        </w:tc>
        <w:tc>
          <w:tcPr>
            <w:tcW w:w="284" w:type="dxa"/>
            <w:tcBorders>
              <w:top w:val="nil"/>
              <w:left w:val="nil"/>
              <w:bottom w:val="single" w:sz="4" w:space="0" w:color="auto"/>
              <w:right w:val="single" w:sz="4" w:space="0" w:color="auto"/>
            </w:tcBorders>
            <w:shd w:val="clear" w:color="auto" w:fill="auto"/>
            <w:noWrap/>
            <w:vAlign w:val="bottom"/>
            <w:hideMark/>
          </w:tcPr>
          <w:p w14:paraId="4A3E722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58ADACE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5,060 </w:t>
            </w:r>
          </w:p>
        </w:tc>
        <w:tc>
          <w:tcPr>
            <w:tcW w:w="1498" w:type="dxa"/>
            <w:tcBorders>
              <w:top w:val="nil"/>
              <w:left w:val="nil"/>
              <w:bottom w:val="single" w:sz="4" w:space="0" w:color="auto"/>
              <w:right w:val="single" w:sz="4" w:space="0" w:color="auto"/>
            </w:tcBorders>
            <w:shd w:val="clear" w:color="auto" w:fill="auto"/>
            <w:vAlign w:val="bottom"/>
            <w:hideMark/>
          </w:tcPr>
          <w:p w14:paraId="19CE6A31"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11.0</w:t>
            </w:r>
          </w:p>
        </w:tc>
        <w:tc>
          <w:tcPr>
            <w:tcW w:w="660" w:type="dxa"/>
            <w:tcBorders>
              <w:top w:val="nil"/>
              <w:left w:val="nil"/>
              <w:bottom w:val="single" w:sz="4" w:space="0" w:color="auto"/>
              <w:right w:val="single" w:sz="4" w:space="0" w:color="auto"/>
            </w:tcBorders>
            <w:shd w:val="clear" w:color="auto" w:fill="auto"/>
            <w:vAlign w:val="bottom"/>
            <w:hideMark/>
          </w:tcPr>
          <w:p w14:paraId="1ECC989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w:t>
            </w:r>
          </w:p>
        </w:tc>
        <w:tc>
          <w:tcPr>
            <w:tcW w:w="296" w:type="dxa"/>
            <w:tcBorders>
              <w:top w:val="nil"/>
              <w:left w:val="nil"/>
              <w:bottom w:val="single" w:sz="4" w:space="0" w:color="auto"/>
              <w:right w:val="single" w:sz="4" w:space="0" w:color="auto"/>
            </w:tcBorders>
            <w:shd w:val="clear" w:color="auto" w:fill="auto"/>
            <w:noWrap/>
            <w:vAlign w:val="bottom"/>
            <w:hideMark/>
          </w:tcPr>
          <w:p w14:paraId="2A06BAF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5F3E5A1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13.5</w:t>
            </w:r>
          </w:p>
        </w:tc>
      </w:tr>
      <w:tr w:rsidR="00935F0F" w:rsidRPr="00217562" w14:paraId="4D3C80DE"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6F6A3F6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5A0E5AC2"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6,197</w:t>
            </w:r>
          </w:p>
        </w:tc>
        <w:tc>
          <w:tcPr>
            <w:tcW w:w="1599" w:type="dxa"/>
            <w:tcBorders>
              <w:top w:val="nil"/>
              <w:left w:val="nil"/>
              <w:bottom w:val="single" w:sz="4" w:space="0" w:color="auto"/>
              <w:right w:val="single" w:sz="4" w:space="0" w:color="auto"/>
            </w:tcBorders>
            <w:shd w:val="clear" w:color="auto" w:fill="auto"/>
            <w:noWrap/>
            <w:vAlign w:val="bottom"/>
            <w:hideMark/>
          </w:tcPr>
          <w:p w14:paraId="73BC9B51"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8.0</w:t>
            </w:r>
          </w:p>
        </w:tc>
        <w:tc>
          <w:tcPr>
            <w:tcW w:w="660" w:type="dxa"/>
            <w:tcBorders>
              <w:top w:val="nil"/>
              <w:left w:val="nil"/>
              <w:bottom w:val="single" w:sz="4" w:space="0" w:color="auto"/>
              <w:right w:val="single" w:sz="4" w:space="0" w:color="auto"/>
            </w:tcBorders>
            <w:shd w:val="clear" w:color="auto" w:fill="auto"/>
            <w:noWrap/>
            <w:vAlign w:val="bottom"/>
            <w:hideMark/>
          </w:tcPr>
          <w:p w14:paraId="259F6046"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6.5</w:t>
            </w:r>
          </w:p>
        </w:tc>
        <w:tc>
          <w:tcPr>
            <w:tcW w:w="296" w:type="dxa"/>
            <w:tcBorders>
              <w:top w:val="nil"/>
              <w:left w:val="nil"/>
              <w:bottom w:val="single" w:sz="4" w:space="0" w:color="auto"/>
              <w:right w:val="single" w:sz="4" w:space="0" w:color="auto"/>
            </w:tcBorders>
            <w:shd w:val="clear" w:color="auto" w:fill="auto"/>
            <w:noWrap/>
            <w:vAlign w:val="bottom"/>
            <w:hideMark/>
          </w:tcPr>
          <w:p w14:paraId="6E3D1BFE"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3967D2D0"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9.8</w:t>
            </w:r>
          </w:p>
        </w:tc>
        <w:tc>
          <w:tcPr>
            <w:tcW w:w="284" w:type="dxa"/>
            <w:tcBorders>
              <w:top w:val="nil"/>
              <w:left w:val="nil"/>
              <w:bottom w:val="single" w:sz="4" w:space="0" w:color="auto"/>
              <w:right w:val="single" w:sz="4" w:space="0" w:color="auto"/>
            </w:tcBorders>
            <w:shd w:val="clear" w:color="auto" w:fill="auto"/>
            <w:noWrap/>
            <w:vAlign w:val="bottom"/>
            <w:hideMark/>
          </w:tcPr>
          <w:p w14:paraId="5F0F52F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69EFEDE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7,608 </w:t>
            </w:r>
          </w:p>
        </w:tc>
        <w:tc>
          <w:tcPr>
            <w:tcW w:w="1498" w:type="dxa"/>
            <w:tcBorders>
              <w:top w:val="nil"/>
              <w:left w:val="nil"/>
              <w:bottom w:val="single" w:sz="4" w:space="0" w:color="auto"/>
              <w:right w:val="single" w:sz="4" w:space="0" w:color="auto"/>
            </w:tcBorders>
            <w:shd w:val="clear" w:color="auto" w:fill="auto"/>
            <w:vAlign w:val="bottom"/>
            <w:hideMark/>
          </w:tcPr>
          <w:p w14:paraId="3485CA7F"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w:t>
            </w:r>
          </w:p>
        </w:tc>
        <w:tc>
          <w:tcPr>
            <w:tcW w:w="660" w:type="dxa"/>
            <w:tcBorders>
              <w:top w:val="nil"/>
              <w:left w:val="nil"/>
              <w:bottom w:val="single" w:sz="4" w:space="0" w:color="auto"/>
              <w:right w:val="single" w:sz="4" w:space="0" w:color="auto"/>
            </w:tcBorders>
            <w:shd w:val="clear" w:color="auto" w:fill="auto"/>
            <w:vAlign w:val="bottom"/>
            <w:hideMark/>
          </w:tcPr>
          <w:p w14:paraId="0BB64A5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w:t>
            </w:r>
          </w:p>
        </w:tc>
        <w:tc>
          <w:tcPr>
            <w:tcW w:w="296" w:type="dxa"/>
            <w:tcBorders>
              <w:top w:val="nil"/>
              <w:left w:val="nil"/>
              <w:bottom w:val="single" w:sz="4" w:space="0" w:color="auto"/>
              <w:right w:val="single" w:sz="4" w:space="0" w:color="auto"/>
            </w:tcBorders>
            <w:shd w:val="clear" w:color="auto" w:fill="auto"/>
            <w:noWrap/>
            <w:vAlign w:val="bottom"/>
            <w:hideMark/>
          </w:tcPr>
          <w:p w14:paraId="6B4EF47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4F06A6D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11.5</w:t>
            </w:r>
          </w:p>
        </w:tc>
      </w:tr>
      <w:tr w:rsidR="00935F0F" w:rsidRPr="00217562" w14:paraId="02FEE466"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2528A5E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3718648"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795</w:t>
            </w:r>
          </w:p>
        </w:tc>
        <w:tc>
          <w:tcPr>
            <w:tcW w:w="1599" w:type="dxa"/>
            <w:tcBorders>
              <w:top w:val="nil"/>
              <w:left w:val="nil"/>
              <w:bottom w:val="single" w:sz="4" w:space="0" w:color="auto"/>
              <w:right w:val="single" w:sz="4" w:space="0" w:color="auto"/>
            </w:tcBorders>
            <w:shd w:val="clear" w:color="auto" w:fill="auto"/>
            <w:noWrap/>
            <w:vAlign w:val="bottom"/>
            <w:hideMark/>
          </w:tcPr>
          <w:p w14:paraId="55393931"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13.0</w:t>
            </w:r>
          </w:p>
        </w:tc>
        <w:tc>
          <w:tcPr>
            <w:tcW w:w="660" w:type="dxa"/>
            <w:tcBorders>
              <w:top w:val="nil"/>
              <w:left w:val="nil"/>
              <w:bottom w:val="single" w:sz="4" w:space="0" w:color="auto"/>
              <w:right w:val="single" w:sz="4" w:space="0" w:color="auto"/>
            </w:tcBorders>
            <w:shd w:val="clear" w:color="auto" w:fill="auto"/>
            <w:noWrap/>
            <w:vAlign w:val="bottom"/>
            <w:hideMark/>
          </w:tcPr>
          <w:p w14:paraId="0F54001E"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7.2</w:t>
            </w:r>
          </w:p>
        </w:tc>
        <w:tc>
          <w:tcPr>
            <w:tcW w:w="296" w:type="dxa"/>
            <w:tcBorders>
              <w:top w:val="nil"/>
              <w:left w:val="nil"/>
              <w:bottom w:val="single" w:sz="4" w:space="0" w:color="auto"/>
              <w:right w:val="single" w:sz="4" w:space="0" w:color="auto"/>
            </w:tcBorders>
            <w:shd w:val="clear" w:color="auto" w:fill="auto"/>
            <w:noWrap/>
            <w:vAlign w:val="bottom"/>
            <w:hideMark/>
          </w:tcPr>
          <w:p w14:paraId="24954748"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0DDC5A78"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22.4</w:t>
            </w:r>
          </w:p>
        </w:tc>
        <w:tc>
          <w:tcPr>
            <w:tcW w:w="284" w:type="dxa"/>
            <w:tcBorders>
              <w:top w:val="nil"/>
              <w:left w:val="nil"/>
              <w:bottom w:val="single" w:sz="4" w:space="0" w:color="auto"/>
              <w:right w:val="single" w:sz="4" w:space="0" w:color="auto"/>
            </w:tcBorders>
            <w:shd w:val="clear" w:color="auto" w:fill="auto"/>
            <w:noWrap/>
            <w:vAlign w:val="bottom"/>
            <w:hideMark/>
          </w:tcPr>
          <w:p w14:paraId="598761B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39BDA00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864 </w:t>
            </w:r>
          </w:p>
        </w:tc>
        <w:tc>
          <w:tcPr>
            <w:tcW w:w="1498" w:type="dxa"/>
            <w:tcBorders>
              <w:top w:val="nil"/>
              <w:left w:val="nil"/>
              <w:bottom w:val="single" w:sz="4" w:space="0" w:color="auto"/>
              <w:right w:val="single" w:sz="4" w:space="0" w:color="auto"/>
            </w:tcBorders>
            <w:shd w:val="clear" w:color="auto" w:fill="auto"/>
            <w:vAlign w:val="bottom"/>
            <w:hideMark/>
          </w:tcPr>
          <w:p w14:paraId="3AB1C706"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16.1</w:t>
            </w:r>
          </w:p>
        </w:tc>
        <w:tc>
          <w:tcPr>
            <w:tcW w:w="660" w:type="dxa"/>
            <w:tcBorders>
              <w:top w:val="nil"/>
              <w:left w:val="nil"/>
              <w:bottom w:val="single" w:sz="4" w:space="0" w:color="auto"/>
              <w:right w:val="single" w:sz="4" w:space="0" w:color="auto"/>
            </w:tcBorders>
            <w:shd w:val="clear" w:color="auto" w:fill="auto"/>
            <w:vAlign w:val="bottom"/>
            <w:hideMark/>
          </w:tcPr>
          <w:p w14:paraId="512D02C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296" w:type="dxa"/>
            <w:tcBorders>
              <w:top w:val="nil"/>
              <w:left w:val="nil"/>
              <w:bottom w:val="single" w:sz="4" w:space="0" w:color="auto"/>
              <w:right w:val="single" w:sz="4" w:space="0" w:color="auto"/>
            </w:tcBorders>
            <w:shd w:val="clear" w:color="auto" w:fill="auto"/>
            <w:noWrap/>
            <w:vAlign w:val="bottom"/>
            <w:hideMark/>
          </w:tcPr>
          <w:p w14:paraId="46D05EB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42CE64D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26.5</w:t>
            </w:r>
          </w:p>
        </w:tc>
      </w:tr>
      <w:tr w:rsidR="00935F0F" w:rsidRPr="00217562" w14:paraId="69B59094"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078CC632"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3E9C14EE"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99" w:type="dxa"/>
            <w:tcBorders>
              <w:top w:val="nil"/>
              <w:left w:val="nil"/>
              <w:bottom w:val="single" w:sz="4" w:space="0" w:color="auto"/>
              <w:right w:val="single" w:sz="4" w:space="0" w:color="auto"/>
            </w:tcBorders>
            <w:shd w:val="clear" w:color="auto" w:fill="auto"/>
            <w:noWrap/>
            <w:vAlign w:val="bottom"/>
            <w:hideMark/>
          </w:tcPr>
          <w:p w14:paraId="04DBB1BE" w14:textId="69EA7D3A" w:rsidR="00935F0F" w:rsidRPr="00217562" w:rsidRDefault="00935F0F" w:rsidP="00C05D90">
            <w:pPr>
              <w:spacing w:after="0" w:line="240" w:lineRule="auto"/>
              <w:jc w:val="center"/>
              <w:rPr>
                <w:rFonts w:ascii="Arial" w:eastAsia="Times New Roman" w:hAnsi="Arial" w:cs="Arial"/>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7B3E6E8E"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2524480E"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7BED0E55"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4" w:type="dxa"/>
            <w:tcBorders>
              <w:top w:val="nil"/>
              <w:left w:val="nil"/>
              <w:bottom w:val="single" w:sz="4" w:space="0" w:color="auto"/>
              <w:right w:val="single" w:sz="4" w:space="0" w:color="auto"/>
            </w:tcBorders>
            <w:shd w:val="clear" w:color="auto" w:fill="auto"/>
            <w:noWrap/>
            <w:vAlign w:val="bottom"/>
            <w:hideMark/>
          </w:tcPr>
          <w:p w14:paraId="504BDD7F"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noWrap/>
            <w:vAlign w:val="bottom"/>
            <w:hideMark/>
          </w:tcPr>
          <w:p w14:paraId="097D2C7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8" w:type="dxa"/>
            <w:tcBorders>
              <w:top w:val="nil"/>
              <w:left w:val="nil"/>
              <w:bottom w:val="single" w:sz="4" w:space="0" w:color="auto"/>
              <w:right w:val="single" w:sz="4" w:space="0" w:color="auto"/>
            </w:tcBorders>
            <w:shd w:val="clear" w:color="auto" w:fill="auto"/>
            <w:noWrap/>
            <w:vAlign w:val="bottom"/>
            <w:hideMark/>
          </w:tcPr>
          <w:p w14:paraId="222007E8" w14:textId="081E3A0F" w:rsidR="00935F0F" w:rsidRPr="00217562" w:rsidRDefault="00935F0F" w:rsidP="00C05D90">
            <w:pPr>
              <w:spacing w:after="0" w:line="240" w:lineRule="auto"/>
              <w:jc w:val="center"/>
              <w:rPr>
                <w:rFonts w:ascii="Arial" w:eastAsia="Times New Roman" w:hAnsi="Arial" w:cs="Arial"/>
                <w:color w:val="000000"/>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41DC22F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3536A68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0C9FCE2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8460F55"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75785DB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5B15C61"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1,995</w:t>
            </w:r>
          </w:p>
        </w:tc>
        <w:tc>
          <w:tcPr>
            <w:tcW w:w="1599" w:type="dxa"/>
            <w:tcBorders>
              <w:top w:val="nil"/>
              <w:left w:val="nil"/>
              <w:bottom w:val="single" w:sz="4" w:space="0" w:color="auto"/>
              <w:right w:val="single" w:sz="4" w:space="0" w:color="auto"/>
            </w:tcBorders>
            <w:shd w:val="clear" w:color="auto" w:fill="auto"/>
            <w:noWrap/>
            <w:vAlign w:val="bottom"/>
            <w:hideMark/>
          </w:tcPr>
          <w:p w14:paraId="2031AF9C"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16.2</w:t>
            </w:r>
          </w:p>
        </w:tc>
        <w:tc>
          <w:tcPr>
            <w:tcW w:w="660" w:type="dxa"/>
            <w:tcBorders>
              <w:top w:val="nil"/>
              <w:left w:val="nil"/>
              <w:bottom w:val="single" w:sz="4" w:space="0" w:color="auto"/>
              <w:right w:val="single" w:sz="4" w:space="0" w:color="auto"/>
            </w:tcBorders>
            <w:shd w:val="clear" w:color="auto" w:fill="auto"/>
            <w:noWrap/>
            <w:vAlign w:val="bottom"/>
            <w:hideMark/>
          </w:tcPr>
          <w:p w14:paraId="2D2ABA41"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11.7</w:t>
            </w:r>
          </w:p>
        </w:tc>
        <w:tc>
          <w:tcPr>
            <w:tcW w:w="296" w:type="dxa"/>
            <w:tcBorders>
              <w:top w:val="nil"/>
              <w:left w:val="nil"/>
              <w:bottom w:val="single" w:sz="4" w:space="0" w:color="auto"/>
              <w:right w:val="single" w:sz="4" w:space="0" w:color="auto"/>
            </w:tcBorders>
            <w:shd w:val="clear" w:color="auto" w:fill="auto"/>
            <w:noWrap/>
            <w:vAlign w:val="bottom"/>
            <w:hideMark/>
          </w:tcPr>
          <w:p w14:paraId="5B382D7F"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153651D5"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21.9</w:t>
            </w:r>
          </w:p>
        </w:tc>
        <w:tc>
          <w:tcPr>
            <w:tcW w:w="284" w:type="dxa"/>
            <w:tcBorders>
              <w:top w:val="nil"/>
              <w:left w:val="nil"/>
              <w:bottom w:val="single" w:sz="4" w:space="0" w:color="auto"/>
              <w:right w:val="single" w:sz="4" w:space="0" w:color="auto"/>
            </w:tcBorders>
            <w:shd w:val="clear" w:color="auto" w:fill="auto"/>
            <w:noWrap/>
            <w:vAlign w:val="bottom"/>
            <w:hideMark/>
          </w:tcPr>
          <w:p w14:paraId="5FEE130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4B5D95D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1,855 </w:t>
            </w:r>
          </w:p>
        </w:tc>
        <w:tc>
          <w:tcPr>
            <w:tcW w:w="1498" w:type="dxa"/>
            <w:tcBorders>
              <w:top w:val="nil"/>
              <w:left w:val="nil"/>
              <w:bottom w:val="single" w:sz="4" w:space="0" w:color="auto"/>
              <w:right w:val="single" w:sz="4" w:space="0" w:color="auto"/>
            </w:tcBorders>
            <w:shd w:val="clear" w:color="auto" w:fill="auto"/>
            <w:vAlign w:val="bottom"/>
            <w:hideMark/>
          </w:tcPr>
          <w:p w14:paraId="60494053"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17.5</w:t>
            </w:r>
          </w:p>
        </w:tc>
        <w:tc>
          <w:tcPr>
            <w:tcW w:w="660" w:type="dxa"/>
            <w:tcBorders>
              <w:top w:val="nil"/>
              <w:left w:val="nil"/>
              <w:bottom w:val="single" w:sz="4" w:space="0" w:color="auto"/>
              <w:right w:val="single" w:sz="4" w:space="0" w:color="auto"/>
            </w:tcBorders>
            <w:shd w:val="clear" w:color="auto" w:fill="auto"/>
            <w:vAlign w:val="bottom"/>
            <w:hideMark/>
          </w:tcPr>
          <w:p w14:paraId="7535A25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12.7</w:t>
            </w:r>
          </w:p>
        </w:tc>
        <w:tc>
          <w:tcPr>
            <w:tcW w:w="296" w:type="dxa"/>
            <w:tcBorders>
              <w:top w:val="nil"/>
              <w:left w:val="nil"/>
              <w:bottom w:val="single" w:sz="4" w:space="0" w:color="auto"/>
              <w:right w:val="single" w:sz="4" w:space="0" w:color="auto"/>
            </w:tcBorders>
            <w:shd w:val="clear" w:color="auto" w:fill="auto"/>
            <w:noWrap/>
            <w:vAlign w:val="bottom"/>
            <w:hideMark/>
          </w:tcPr>
          <w:p w14:paraId="25A1DCE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4DA4D9D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23.7</w:t>
            </w:r>
          </w:p>
        </w:tc>
      </w:tr>
      <w:tr w:rsidR="00935F0F" w:rsidRPr="00217562" w14:paraId="729F3832"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42C6FDE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7067DF2"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3,141</w:t>
            </w:r>
          </w:p>
        </w:tc>
        <w:tc>
          <w:tcPr>
            <w:tcW w:w="1599" w:type="dxa"/>
            <w:tcBorders>
              <w:top w:val="nil"/>
              <w:left w:val="nil"/>
              <w:bottom w:val="single" w:sz="4" w:space="0" w:color="auto"/>
              <w:right w:val="single" w:sz="4" w:space="0" w:color="auto"/>
            </w:tcBorders>
            <w:shd w:val="clear" w:color="auto" w:fill="auto"/>
            <w:noWrap/>
            <w:vAlign w:val="bottom"/>
            <w:hideMark/>
          </w:tcPr>
          <w:p w14:paraId="7F1AAB9D"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15.8</w:t>
            </w:r>
          </w:p>
        </w:tc>
        <w:tc>
          <w:tcPr>
            <w:tcW w:w="660" w:type="dxa"/>
            <w:tcBorders>
              <w:top w:val="nil"/>
              <w:left w:val="nil"/>
              <w:bottom w:val="single" w:sz="4" w:space="0" w:color="auto"/>
              <w:right w:val="single" w:sz="4" w:space="0" w:color="auto"/>
            </w:tcBorders>
            <w:shd w:val="clear" w:color="auto" w:fill="auto"/>
            <w:noWrap/>
            <w:vAlign w:val="bottom"/>
            <w:hideMark/>
          </w:tcPr>
          <w:p w14:paraId="3D36AC28"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11.5</w:t>
            </w:r>
          </w:p>
        </w:tc>
        <w:tc>
          <w:tcPr>
            <w:tcW w:w="296" w:type="dxa"/>
            <w:tcBorders>
              <w:top w:val="nil"/>
              <w:left w:val="nil"/>
              <w:bottom w:val="single" w:sz="4" w:space="0" w:color="auto"/>
              <w:right w:val="single" w:sz="4" w:space="0" w:color="auto"/>
            </w:tcBorders>
            <w:shd w:val="clear" w:color="auto" w:fill="auto"/>
            <w:noWrap/>
            <w:vAlign w:val="bottom"/>
            <w:hideMark/>
          </w:tcPr>
          <w:p w14:paraId="757759C3"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7EBB88DE"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21.3</w:t>
            </w:r>
          </w:p>
        </w:tc>
        <w:tc>
          <w:tcPr>
            <w:tcW w:w="284" w:type="dxa"/>
            <w:tcBorders>
              <w:top w:val="nil"/>
              <w:left w:val="nil"/>
              <w:bottom w:val="single" w:sz="4" w:space="0" w:color="auto"/>
              <w:right w:val="single" w:sz="4" w:space="0" w:color="auto"/>
            </w:tcBorders>
            <w:shd w:val="clear" w:color="auto" w:fill="auto"/>
            <w:noWrap/>
            <w:vAlign w:val="bottom"/>
            <w:hideMark/>
          </w:tcPr>
          <w:p w14:paraId="7B7EB6B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473567D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2,876 </w:t>
            </w:r>
          </w:p>
        </w:tc>
        <w:tc>
          <w:tcPr>
            <w:tcW w:w="1498" w:type="dxa"/>
            <w:tcBorders>
              <w:top w:val="nil"/>
              <w:left w:val="nil"/>
              <w:bottom w:val="single" w:sz="4" w:space="0" w:color="auto"/>
              <w:right w:val="single" w:sz="4" w:space="0" w:color="auto"/>
            </w:tcBorders>
            <w:shd w:val="clear" w:color="auto" w:fill="auto"/>
            <w:vAlign w:val="bottom"/>
            <w:hideMark/>
          </w:tcPr>
          <w:p w14:paraId="66DEAF8D"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14.4</w:t>
            </w:r>
          </w:p>
        </w:tc>
        <w:tc>
          <w:tcPr>
            <w:tcW w:w="660" w:type="dxa"/>
            <w:tcBorders>
              <w:top w:val="nil"/>
              <w:left w:val="nil"/>
              <w:bottom w:val="single" w:sz="4" w:space="0" w:color="auto"/>
              <w:right w:val="single" w:sz="4" w:space="0" w:color="auto"/>
            </w:tcBorders>
            <w:shd w:val="clear" w:color="auto" w:fill="auto"/>
            <w:vAlign w:val="bottom"/>
            <w:hideMark/>
          </w:tcPr>
          <w:p w14:paraId="08019063"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11.0</w:t>
            </w:r>
          </w:p>
        </w:tc>
        <w:tc>
          <w:tcPr>
            <w:tcW w:w="296" w:type="dxa"/>
            <w:tcBorders>
              <w:top w:val="nil"/>
              <w:left w:val="nil"/>
              <w:bottom w:val="single" w:sz="4" w:space="0" w:color="auto"/>
              <w:right w:val="single" w:sz="4" w:space="0" w:color="auto"/>
            </w:tcBorders>
            <w:shd w:val="clear" w:color="auto" w:fill="auto"/>
            <w:noWrap/>
            <w:vAlign w:val="bottom"/>
            <w:hideMark/>
          </w:tcPr>
          <w:p w14:paraId="3F0CE97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6D65BA0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18.6</w:t>
            </w:r>
          </w:p>
        </w:tc>
      </w:tr>
      <w:tr w:rsidR="00935F0F" w:rsidRPr="00217562" w14:paraId="6E66F89C"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613BCE4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E6533DD"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3,450</w:t>
            </w:r>
          </w:p>
        </w:tc>
        <w:tc>
          <w:tcPr>
            <w:tcW w:w="1599" w:type="dxa"/>
            <w:tcBorders>
              <w:top w:val="nil"/>
              <w:left w:val="nil"/>
              <w:bottom w:val="single" w:sz="4" w:space="0" w:color="auto"/>
              <w:right w:val="single" w:sz="4" w:space="0" w:color="auto"/>
            </w:tcBorders>
            <w:shd w:val="clear" w:color="auto" w:fill="auto"/>
            <w:noWrap/>
            <w:vAlign w:val="bottom"/>
            <w:hideMark/>
          </w:tcPr>
          <w:p w14:paraId="1B83765C"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11.6</w:t>
            </w:r>
          </w:p>
        </w:tc>
        <w:tc>
          <w:tcPr>
            <w:tcW w:w="660" w:type="dxa"/>
            <w:tcBorders>
              <w:top w:val="nil"/>
              <w:left w:val="nil"/>
              <w:bottom w:val="single" w:sz="4" w:space="0" w:color="auto"/>
              <w:right w:val="single" w:sz="4" w:space="0" w:color="auto"/>
            </w:tcBorders>
            <w:shd w:val="clear" w:color="auto" w:fill="auto"/>
            <w:noWrap/>
            <w:vAlign w:val="bottom"/>
            <w:hideMark/>
          </w:tcPr>
          <w:p w14:paraId="1D606F6E"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8.8</w:t>
            </w:r>
          </w:p>
        </w:tc>
        <w:tc>
          <w:tcPr>
            <w:tcW w:w="296" w:type="dxa"/>
            <w:tcBorders>
              <w:top w:val="nil"/>
              <w:left w:val="nil"/>
              <w:bottom w:val="single" w:sz="4" w:space="0" w:color="auto"/>
              <w:right w:val="single" w:sz="4" w:space="0" w:color="auto"/>
            </w:tcBorders>
            <w:shd w:val="clear" w:color="auto" w:fill="auto"/>
            <w:noWrap/>
            <w:vAlign w:val="bottom"/>
            <w:hideMark/>
          </w:tcPr>
          <w:p w14:paraId="179F97CB"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608F0F80"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15.0</w:t>
            </w:r>
          </w:p>
        </w:tc>
        <w:tc>
          <w:tcPr>
            <w:tcW w:w="284" w:type="dxa"/>
            <w:tcBorders>
              <w:top w:val="nil"/>
              <w:left w:val="nil"/>
              <w:bottom w:val="single" w:sz="4" w:space="0" w:color="auto"/>
              <w:right w:val="single" w:sz="4" w:space="0" w:color="auto"/>
            </w:tcBorders>
            <w:shd w:val="clear" w:color="auto" w:fill="auto"/>
            <w:noWrap/>
            <w:vAlign w:val="bottom"/>
            <w:hideMark/>
          </w:tcPr>
          <w:p w14:paraId="6B5289A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5877919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3,497 </w:t>
            </w:r>
          </w:p>
        </w:tc>
        <w:tc>
          <w:tcPr>
            <w:tcW w:w="1498" w:type="dxa"/>
            <w:tcBorders>
              <w:top w:val="nil"/>
              <w:left w:val="nil"/>
              <w:bottom w:val="single" w:sz="4" w:space="0" w:color="auto"/>
              <w:right w:val="single" w:sz="4" w:space="0" w:color="auto"/>
            </w:tcBorders>
            <w:shd w:val="clear" w:color="auto" w:fill="auto"/>
            <w:vAlign w:val="bottom"/>
            <w:hideMark/>
          </w:tcPr>
          <w:p w14:paraId="7E18A05F"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11.4</w:t>
            </w:r>
          </w:p>
        </w:tc>
        <w:tc>
          <w:tcPr>
            <w:tcW w:w="660" w:type="dxa"/>
            <w:tcBorders>
              <w:top w:val="nil"/>
              <w:left w:val="nil"/>
              <w:bottom w:val="single" w:sz="4" w:space="0" w:color="auto"/>
              <w:right w:val="single" w:sz="4" w:space="0" w:color="auto"/>
            </w:tcBorders>
            <w:shd w:val="clear" w:color="auto" w:fill="auto"/>
            <w:vAlign w:val="bottom"/>
            <w:hideMark/>
          </w:tcPr>
          <w:p w14:paraId="11CD52E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w:t>
            </w:r>
          </w:p>
        </w:tc>
        <w:tc>
          <w:tcPr>
            <w:tcW w:w="296" w:type="dxa"/>
            <w:tcBorders>
              <w:top w:val="nil"/>
              <w:left w:val="nil"/>
              <w:bottom w:val="single" w:sz="4" w:space="0" w:color="auto"/>
              <w:right w:val="single" w:sz="4" w:space="0" w:color="auto"/>
            </w:tcBorders>
            <w:shd w:val="clear" w:color="auto" w:fill="auto"/>
            <w:noWrap/>
            <w:vAlign w:val="bottom"/>
            <w:hideMark/>
          </w:tcPr>
          <w:p w14:paraId="0CF21B1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3F0643E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14.6</w:t>
            </w:r>
          </w:p>
        </w:tc>
      </w:tr>
      <w:tr w:rsidR="00935F0F" w:rsidRPr="00217562" w14:paraId="1E28A8CD"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7F5C6BC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79EF1AF"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5,564</w:t>
            </w:r>
          </w:p>
        </w:tc>
        <w:tc>
          <w:tcPr>
            <w:tcW w:w="1599" w:type="dxa"/>
            <w:tcBorders>
              <w:top w:val="nil"/>
              <w:left w:val="nil"/>
              <w:bottom w:val="single" w:sz="4" w:space="0" w:color="auto"/>
              <w:right w:val="single" w:sz="4" w:space="0" w:color="auto"/>
            </w:tcBorders>
            <w:shd w:val="clear" w:color="auto" w:fill="auto"/>
            <w:noWrap/>
            <w:vAlign w:val="bottom"/>
            <w:hideMark/>
          </w:tcPr>
          <w:p w14:paraId="47AA71F5"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8.0</w:t>
            </w:r>
          </w:p>
        </w:tc>
        <w:tc>
          <w:tcPr>
            <w:tcW w:w="660" w:type="dxa"/>
            <w:tcBorders>
              <w:top w:val="nil"/>
              <w:left w:val="nil"/>
              <w:bottom w:val="single" w:sz="4" w:space="0" w:color="auto"/>
              <w:right w:val="single" w:sz="4" w:space="0" w:color="auto"/>
            </w:tcBorders>
            <w:shd w:val="clear" w:color="auto" w:fill="auto"/>
            <w:noWrap/>
            <w:vAlign w:val="bottom"/>
            <w:hideMark/>
          </w:tcPr>
          <w:p w14:paraId="70E2A45C"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w:t>
            </w:r>
          </w:p>
        </w:tc>
        <w:tc>
          <w:tcPr>
            <w:tcW w:w="296" w:type="dxa"/>
            <w:tcBorders>
              <w:top w:val="nil"/>
              <w:left w:val="nil"/>
              <w:bottom w:val="single" w:sz="4" w:space="0" w:color="auto"/>
              <w:right w:val="single" w:sz="4" w:space="0" w:color="auto"/>
            </w:tcBorders>
            <w:shd w:val="clear" w:color="auto" w:fill="auto"/>
            <w:noWrap/>
            <w:vAlign w:val="bottom"/>
            <w:hideMark/>
          </w:tcPr>
          <w:p w14:paraId="41C84DE4"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3C60F008"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9.9</w:t>
            </w:r>
          </w:p>
        </w:tc>
        <w:tc>
          <w:tcPr>
            <w:tcW w:w="284" w:type="dxa"/>
            <w:tcBorders>
              <w:top w:val="nil"/>
              <w:left w:val="nil"/>
              <w:bottom w:val="single" w:sz="4" w:space="0" w:color="auto"/>
              <w:right w:val="single" w:sz="4" w:space="0" w:color="auto"/>
            </w:tcBorders>
            <w:shd w:val="clear" w:color="auto" w:fill="auto"/>
            <w:noWrap/>
            <w:vAlign w:val="bottom"/>
            <w:hideMark/>
          </w:tcPr>
          <w:p w14:paraId="6DE5325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0CC8AF0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5,212 </w:t>
            </w:r>
          </w:p>
        </w:tc>
        <w:tc>
          <w:tcPr>
            <w:tcW w:w="1498" w:type="dxa"/>
            <w:tcBorders>
              <w:top w:val="nil"/>
              <w:left w:val="nil"/>
              <w:bottom w:val="single" w:sz="4" w:space="0" w:color="auto"/>
              <w:right w:val="single" w:sz="4" w:space="0" w:color="auto"/>
            </w:tcBorders>
            <w:shd w:val="clear" w:color="auto" w:fill="auto"/>
            <w:vAlign w:val="bottom"/>
            <w:hideMark/>
          </w:tcPr>
          <w:p w14:paraId="09EFC31D"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660" w:type="dxa"/>
            <w:tcBorders>
              <w:top w:val="nil"/>
              <w:left w:val="nil"/>
              <w:bottom w:val="single" w:sz="4" w:space="0" w:color="auto"/>
              <w:right w:val="single" w:sz="4" w:space="0" w:color="auto"/>
            </w:tcBorders>
            <w:shd w:val="clear" w:color="auto" w:fill="auto"/>
            <w:vAlign w:val="bottom"/>
            <w:hideMark/>
          </w:tcPr>
          <w:p w14:paraId="4E1CF70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w:t>
            </w:r>
          </w:p>
        </w:tc>
        <w:tc>
          <w:tcPr>
            <w:tcW w:w="296" w:type="dxa"/>
            <w:tcBorders>
              <w:top w:val="nil"/>
              <w:left w:val="nil"/>
              <w:bottom w:val="single" w:sz="4" w:space="0" w:color="auto"/>
              <w:right w:val="single" w:sz="4" w:space="0" w:color="auto"/>
            </w:tcBorders>
            <w:shd w:val="clear" w:color="auto" w:fill="auto"/>
            <w:noWrap/>
            <w:vAlign w:val="bottom"/>
            <w:hideMark/>
          </w:tcPr>
          <w:p w14:paraId="483D393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6FC9720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w:t>
            </w:r>
          </w:p>
        </w:tc>
      </w:tr>
      <w:tr w:rsidR="00935F0F" w:rsidRPr="00217562" w14:paraId="3995EEB6"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18E078BF"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684FAAB"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99" w:type="dxa"/>
            <w:tcBorders>
              <w:top w:val="nil"/>
              <w:left w:val="nil"/>
              <w:bottom w:val="single" w:sz="4" w:space="0" w:color="auto"/>
              <w:right w:val="single" w:sz="4" w:space="0" w:color="auto"/>
            </w:tcBorders>
            <w:shd w:val="clear" w:color="auto" w:fill="auto"/>
            <w:noWrap/>
            <w:vAlign w:val="bottom"/>
            <w:hideMark/>
          </w:tcPr>
          <w:p w14:paraId="669176AB" w14:textId="63D308D0" w:rsidR="00935F0F" w:rsidRPr="00217562" w:rsidRDefault="00935F0F" w:rsidP="00C05D90">
            <w:pPr>
              <w:spacing w:after="0" w:line="240" w:lineRule="auto"/>
              <w:jc w:val="center"/>
              <w:rPr>
                <w:rFonts w:ascii="Arial" w:eastAsia="Times New Roman" w:hAnsi="Arial" w:cs="Arial"/>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75826465"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26527493"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444EE4DF"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4" w:type="dxa"/>
            <w:tcBorders>
              <w:top w:val="nil"/>
              <w:left w:val="nil"/>
              <w:bottom w:val="single" w:sz="4" w:space="0" w:color="auto"/>
              <w:right w:val="single" w:sz="4" w:space="0" w:color="auto"/>
            </w:tcBorders>
            <w:shd w:val="clear" w:color="auto" w:fill="auto"/>
            <w:noWrap/>
            <w:vAlign w:val="bottom"/>
            <w:hideMark/>
          </w:tcPr>
          <w:p w14:paraId="21AF251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noWrap/>
            <w:vAlign w:val="bottom"/>
            <w:hideMark/>
          </w:tcPr>
          <w:p w14:paraId="572DBFC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8" w:type="dxa"/>
            <w:tcBorders>
              <w:top w:val="nil"/>
              <w:left w:val="nil"/>
              <w:bottom w:val="single" w:sz="4" w:space="0" w:color="auto"/>
              <w:right w:val="single" w:sz="4" w:space="0" w:color="auto"/>
            </w:tcBorders>
            <w:shd w:val="clear" w:color="auto" w:fill="auto"/>
            <w:noWrap/>
            <w:vAlign w:val="bottom"/>
            <w:hideMark/>
          </w:tcPr>
          <w:p w14:paraId="11236E38" w14:textId="0AA617CF" w:rsidR="00935F0F" w:rsidRPr="00217562" w:rsidRDefault="00935F0F" w:rsidP="00C05D90">
            <w:pPr>
              <w:spacing w:after="0" w:line="240" w:lineRule="auto"/>
              <w:jc w:val="center"/>
              <w:rPr>
                <w:rFonts w:ascii="Arial" w:eastAsia="Times New Roman" w:hAnsi="Arial" w:cs="Arial"/>
                <w:color w:val="000000"/>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174818E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43F06FD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79FEA89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B8B3256"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47F397C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711A692"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5,250</w:t>
            </w:r>
          </w:p>
        </w:tc>
        <w:tc>
          <w:tcPr>
            <w:tcW w:w="1599" w:type="dxa"/>
            <w:tcBorders>
              <w:top w:val="nil"/>
              <w:left w:val="nil"/>
              <w:bottom w:val="single" w:sz="4" w:space="0" w:color="auto"/>
              <w:right w:val="single" w:sz="4" w:space="0" w:color="auto"/>
            </w:tcBorders>
            <w:shd w:val="clear" w:color="auto" w:fill="auto"/>
            <w:noWrap/>
            <w:vAlign w:val="bottom"/>
            <w:hideMark/>
          </w:tcPr>
          <w:p w14:paraId="2B30189D"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19.0</w:t>
            </w:r>
          </w:p>
        </w:tc>
        <w:tc>
          <w:tcPr>
            <w:tcW w:w="660" w:type="dxa"/>
            <w:tcBorders>
              <w:top w:val="nil"/>
              <w:left w:val="nil"/>
              <w:bottom w:val="single" w:sz="4" w:space="0" w:color="auto"/>
              <w:right w:val="single" w:sz="4" w:space="0" w:color="auto"/>
            </w:tcBorders>
            <w:shd w:val="clear" w:color="auto" w:fill="auto"/>
            <w:noWrap/>
            <w:vAlign w:val="bottom"/>
            <w:hideMark/>
          </w:tcPr>
          <w:p w14:paraId="6F2D1640"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15.3</w:t>
            </w:r>
          </w:p>
        </w:tc>
        <w:tc>
          <w:tcPr>
            <w:tcW w:w="296" w:type="dxa"/>
            <w:tcBorders>
              <w:top w:val="nil"/>
              <w:left w:val="nil"/>
              <w:bottom w:val="single" w:sz="4" w:space="0" w:color="auto"/>
              <w:right w:val="single" w:sz="4" w:space="0" w:color="auto"/>
            </w:tcBorders>
            <w:shd w:val="clear" w:color="auto" w:fill="auto"/>
            <w:noWrap/>
            <w:vAlign w:val="bottom"/>
            <w:hideMark/>
          </w:tcPr>
          <w:p w14:paraId="2FBB7F93"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4719FAA7"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23.4</w:t>
            </w:r>
          </w:p>
        </w:tc>
        <w:tc>
          <w:tcPr>
            <w:tcW w:w="284" w:type="dxa"/>
            <w:tcBorders>
              <w:top w:val="nil"/>
              <w:left w:val="nil"/>
              <w:bottom w:val="single" w:sz="4" w:space="0" w:color="auto"/>
              <w:right w:val="single" w:sz="4" w:space="0" w:color="auto"/>
            </w:tcBorders>
            <w:shd w:val="clear" w:color="auto" w:fill="auto"/>
            <w:noWrap/>
            <w:vAlign w:val="bottom"/>
            <w:hideMark/>
          </w:tcPr>
          <w:p w14:paraId="4AB1A0C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1B70B58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4,818 </w:t>
            </w:r>
          </w:p>
        </w:tc>
        <w:tc>
          <w:tcPr>
            <w:tcW w:w="1498" w:type="dxa"/>
            <w:tcBorders>
              <w:top w:val="nil"/>
              <w:left w:val="nil"/>
              <w:bottom w:val="single" w:sz="4" w:space="0" w:color="auto"/>
              <w:right w:val="single" w:sz="4" w:space="0" w:color="auto"/>
            </w:tcBorders>
            <w:shd w:val="clear" w:color="auto" w:fill="auto"/>
            <w:vAlign w:val="bottom"/>
            <w:hideMark/>
          </w:tcPr>
          <w:p w14:paraId="4DF1A6DB"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16.4</w:t>
            </w:r>
          </w:p>
        </w:tc>
        <w:tc>
          <w:tcPr>
            <w:tcW w:w="660" w:type="dxa"/>
            <w:tcBorders>
              <w:top w:val="nil"/>
              <w:left w:val="nil"/>
              <w:bottom w:val="single" w:sz="4" w:space="0" w:color="auto"/>
              <w:right w:val="single" w:sz="4" w:space="0" w:color="auto"/>
            </w:tcBorders>
            <w:shd w:val="clear" w:color="auto" w:fill="auto"/>
            <w:vAlign w:val="bottom"/>
            <w:hideMark/>
          </w:tcPr>
          <w:p w14:paraId="4A9B081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13.5</w:t>
            </w:r>
          </w:p>
        </w:tc>
        <w:tc>
          <w:tcPr>
            <w:tcW w:w="296" w:type="dxa"/>
            <w:tcBorders>
              <w:top w:val="nil"/>
              <w:left w:val="nil"/>
              <w:bottom w:val="single" w:sz="4" w:space="0" w:color="auto"/>
              <w:right w:val="single" w:sz="4" w:space="0" w:color="auto"/>
            </w:tcBorders>
            <w:shd w:val="clear" w:color="auto" w:fill="auto"/>
            <w:noWrap/>
            <w:vAlign w:val="bottom"/>
            <w:hideMark/>
          </w:tcPr>
          <w:p w14:paraId="3891F66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52A5BE8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19.7</w:t>
            </w:r>
          </w:p>
        </w:tc>
      </w:tr>
      <w:tr w:rsidR="00935F0F" w:rsidRPr="00217562" w14:paraId="30C85ADC"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6616D94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159AFA1A"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8,135</w:t>
            </w:r>
          </w:p>
        </w:tc>
        <w:tc>
          <w:tcPr>
            <w:tcW w:w="1599" w:type="dxa"/>
            <w:tcBorders>
              <w:top w:val="nil"/>
              <w:left w:val="nil"/>
              <w:bottom w:val="single" w:sz="4" w:space="0" w:color="auto"/>
              <w:right w:val="single" w:sz="4" w:space="0" w:color="auto"/>
            </w:tcBorders>
            <w:shd w:val="clear" w:color="auto" w:fill="auto"/>
            <w:noWrap/>
            <w:vAlign w:val="bottom"/>
            <w:hideMark/>
          </w:tcPr>
          <w:p w14:paraId="7579617A"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8.1</w:t>
            </w:r>
          </w:p>
        </w:tc>
        <w:tc>
          <w:tcPr>
            <w:tcW w:w="660" w:type="dxa"/>
            <w:tcBorders>
              <w:top w:val="nil"/>
              <w:left w:val="nil"/>
              <w:bottom w:val="single" w:sz="4" w:space="0" w:color="auto"/>
              <w:right w:val="single" w:sz="4" w:space="0" w:color="auto"/>
            </w:tcBorders>
            <w:shd w:val="clear" w:color="auto" w:fill="auto"/>
            <w:noWrap/>
            <w:vAlign w:val="bottom"/>
            <w:hideMark/>
          </w:tcPr>
          <w:p w14:paraId="4C9D81B3"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6.8</w:t>
            </w:r>
          </w:p>
        </w:tc>
        <w:tc>
          <w:tcPr>
            <w:tcW w:w="296" w:type="dxa"/>
            <w:tcBorders>
              <w:top w:val="nil"/>
              <w:left w:val="nil"/>
              <w:bottom w:val="single" w:sz="4" w:space="0" w:color="auto"/>
              <w:right w:val="single" w:sz="4" w:space="0" w:color="auto"/>
            </w:tcBorders>
            <w:shd w:val="clear" w:color="auto" w:fill="auto"/>
            <w:noWrap/>
            <w:vAlign w:val="bottom"/>
            <w:hideMark/>
          </w:tcPr>
          <w:p w14:paraId="51859DF2"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0E0938AA"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9.7</w:t>
            </w:r>
          </w:p>
        </w:tc>
        <w:tc>
          <w:tcPr>
            <w:tcW w:w="284" w:type="dxa"/>
            <w:tcBorders>
              <w:top w:val="nil"/>
              <w:left w:val="nil"/>
              <w:bottom w:val="single" w:sz="4" w:space="0" w:color="auto"/>
              <w:right w:val="single" w:sz="4" w:space="0" w:color="auto"/>
            </w:tcBorders>
            <w:shd w:val="clear" w:color="auto" w:fill="auto"/>
            <w:noWrap/>
            <w:vAlign w:val="bottom"/>
            <w:hideMark/>
          </w:tcPr>
          <w:p w14:paraId="12CF8CE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3F5C534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8,467 </w:t>
            </w:r>
          </w:p>
        </w:tc>
        <w:tc>
          <w:tcPr>
            <w:tcW w:w="1498" w:type="dxa"/>
            <w:tcBorders>
              <w:top w:val="nil"/>
              <w:left w:val="nil"/>
              <w:bottom w:val="single" w:sz="4" w:space="0" w:color="auto"/>
              <w:right w:val="single" w:sz="4" w:space="0" w:color="auto"/>
            </w:tcBorders>
            <w:shd w:val="clear" w:color="auto" w:fill="auto"/>
            <w:vAlign w:val="bottom"/>
            <w:hideMark/>
          </w:tcPr>
          <w:p w14:paraId="53F3A5D4"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w:t>
            </w:r>
          </w:p>
        </w:tc>
        <w:tc>
          <w:tcPr>
            <w:tcW w:w="660" w:type="dxa"/>
            <w:tcBorders>
              <w:top w:val="nil"/>
              <w:left w:val="nil"/>
              <w:bottom w:val="single" w:sz="4" w:space="0" w:color="auto"/>
              <w:right w:val="single" w:sz="4" w:space="0" w:color="auto"/>
            </w:tcBorders>
            <w:shd w:val="clear" w:color="auto" w:fill="auto"/>
            <w:vAlign w:val="bottom"/>
            <w:hideMark/>
          </w:tcPr>
          <w:p w14:paraId="452DAA7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w:t>
            </w:r>
          </w:p>
        </w:tc>
        <w:tc>
          <w:tcPr>
            <w:tcW w:w="296" w:type="dxa"/>
            <w:tcBorders>
              <w:top w:val="nil"/>
              <w:left w:val="nil"/>
              <w:bottom w:val="single" w:sz="4" w:space="0" w:color="auto"/>
              <w:right w:val="single" w:sz="4" w:space="0" w:color="auto"/>
            </w:tcBorders>
            <w:shd w:val="clear" w:color="auto" w:fill="auto"/>
            <w:noWrap/>
            <w:vAlign w:val="bottom"/>
            <w:hideMark/>
          </w:tcPr>
          <w:p w14:paraId="03F1085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50D9060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10.3</w:t>
            </w:r>
          </w:p>
        </w:tc>
      </w:tr>
      <w:tr w:rsidR="00935F0F" w:rsidRPr="00217562" w14:paraId="552B0086"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1152857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25D7BE8A"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99" w:type="dxa"/>
            <w:tcBorders>
              <w:top w:val="nil"/>
              <w:left w:val="nil"/>
              <w:bottom w:val="single" w:sz="4" w:space="0" w:color="auto"/>
              <w:right w:val="single" w:sz="4" w:space="0" w:color="auto"/>
            </w:tcBorders>
            <w:shd w:val="clear" w:color="auto" w:fill="auto"/>
            <w:noWrap/>
            <w:vAlign w:val="bottom"/>
            <w:hideMark/>
          </w:tcPr>
          <w:p w14:paraId="60B57B76" w14:textId="3205FF3C" w:rsidR="00935F0F" w:rsidRPr="00217562" w:rsidRDefault="00935F0F" w:rsidP="00C05D90">
            <w:pPr>
              <w:spacing w:after="0" w:line="240" w:lineRule="auto"/>
              <w:jc w:val="center"/>
              <w:rPr>
                <w:rFonts w:ascii="Arial" w:eastAsia="Times New Roman" w:hAnsi="Arial" w:cs="Arial"/>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2D4E5B13"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3208AF63"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123D2762"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4" w:type="dxa"/>
            <w:tcBorders>
              <w:top w:val="nil"/>
              <w:left w:val="nil"/>
              <w:bottom w:val="single" w:sz="4" w:space="0" w:color="auto"/>
              <w:right w:val="single" w:sz="4" w:space="0" w:color="auto"/>
            </w:tcBorders>
            <w:shd w:val="clear" w:color="auto" w:fill="auto"/>
            <w:noWrap/>
            <w:vAlign w:val="bottom"/>
            <w:hideMark/>
          </w:tcPr>
          <w:p w14:paraId="4F1C99D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noWrap/>
            <w:vAlign w:val="bottom"/>
            <w:hideMark/>
          </w:tcPr>
          <w:p w14:paraId="1746B2A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8" w:type="dxa"/>
            <w:tcBorders>
              <w:top w:val="nil"/>
              <w:left w:val="nil"/>
              <w:bottom w:val="single" w:sz="4" w:space="0" w:color="auto"/>
              <w:right w:val="single" w:sz="4" w:space="0" w:color="auto"/>
            </w:tcBorders>
            <w:shd w:val="clear" w:color="auto" w:fill="auto"/>
            <w:noWrap/>
            <w:vAlign w:val="bottom"/>
            <w:hideMark/>
          </w:tcPr>
          <w:p w14:paraId="0E3FCF6A" w14:textId="20EC292E" w:rsidR="00935F0F" w:rsidRPr="00217562" w:rsidRDefault="00935F0F" w:rsidP="00C05D90">
            <w:pPr>
              <w:spacing w:after="0" w:line="240" w:lineRule="auto"/>
              <w:jc w:val="center"/>
              <w:rPr>
                <w:rFonts w:ascii="Arial" w:eastAsia="Times New Roman" w:hAnsi="Arial" w:cs="Arial"/>
                <w:color w:val="000000"/>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4104D1D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70F26DF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1F7135D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281A43D"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6DBFEDD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7145726"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6,036</w:t>
            </w:r>
          </w:p>
        </w:tc>
        <w:tc>
          <w:tcPr>
            <w:tcW w:w="1599" w:type="dxa"/>
            <w:tcBorders>
              <w:top w:val="nil"/>
              <w:left w:val="nil"/>
              <w:bottom w:val="single" w:sz="4" w:space="0" w:color="auto"/>
              <w:right w:val="single" w:sz="4" w:space="0" w:color="auto"/>
            </w:tcBorders>
            <w:shd w:val="clear" w:color="auto" w:fill="auto"/>
            <w:noWrap/>
            <w:vAlign w:val="bottom"/>
            <w:hideMark/>
          </w:tcPr>
          <w:p w14:paraId="62604B5B"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13.9</w:t>
            </w:r>
          </w:p>
        </w:tc>
        <w:tc>
          <w:tcPr>
            <w:tcW w:w="660" w:type="dxa"/>
            <w:tcBorders>
              <w:top w:val="nil"/>
              <w:left w:val="nil"/>
              <w:bottom w:val="single" w:sz="4" w:space="0" w:color="auto"/>
              <w:right w:val="single" w:sz="4" w:space="0" w:color="auto"/>
            </w:tcBorders>
            <w:shd w:val="clear" w:color="auto" w:fill="auto"/>
            <w:noWrap/>
            <w:vAlign w:val="bottom"/>
            <w:hideMark/>
          </w:tcPr>
          <w:p w14:paraId="2337DA52"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11.8</w:t>
            </w:r>
          </w:p>
        </w:tc>
        <w:tc>
          <w:tcPr>
            <w:tcW w:w="296" w:type="dxa"/>
            <w:tcBorders>
              <w:top w:val="nil"/>
              <w:left w:val="nil"/>
              <w:bottom w:val="single" w:sz="4" w:space="0" w:color="auto"/>
              <w:right w:val="single" w:sz="4" w:space="0" w:color="auto"/>
            </w:tcBorders>
            <w:shd w:val="clear" w:color="auto" w:fill="auto"/>
            <w:noWrap/>
            <w:vAlign w:val="bottom"/>
            <w:hideMark/>
          </w:tcPr>
          <w:p w14:paraId="30BF43B9"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3495D212"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16.3</w:t>
            </w:r>
          </w:p>
        </w:tc>
        <w:tc>
          <w:tcPr>
            <w:tcW w:w="284" w:type="dxa"/>
            <w:tcBorders>
              <w:top w:val="nil"/>
              <w:left w:val="nil"/>
              <w:bottom w:val="single" w:sz="4" w:space="0" w:color="auto"/>
              <w:right w:val="single" w:sz="4" w:space="0" w:color="auto"/>
            </w:tcBorders>
            <w:shd w:val="clear" w:color="auto" w:fill="auto"/>
            <w:noWrap/>
            <w:vAlign w:val="bottom"/>
            <w:hideMark/>
          </w:tcPr>
          <w:p w14:paraId="72A8C96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5043CF4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6,871 </w:t>
            </w:r>
          </w:p>
        </w:tc>
        <w:tc>
          <w:tcPr>
            <w:tcW w:w="1498" w:type="dxa"/>
            <w:tcBorders>
              <w:top w:val="nil"/>
              <w:left w:val="nil"/>
              <w:bottom w:val="single" w:sz="4" w:space="0" w:color="auto"/>
              <w:right w:val="single" w:sz="4" w:space="0" w:color="auto"/>
            </w:tcBorders>
            <w:shd w:val="clear" w:color="auto" w:fill="auto"/>
            <w:vAlign w:val="bottom"/>
            <w:hideMark/>
          </w:tcPr>
          <w:p w14:paraId="5473ED06"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15.2</w:t>
            </w:r>
          </w:p>
        </w:tc>
        <w:tc>
          <w:tcPr>
            <w:tcW w:w="660" w:type="dxa"/>
            <w:tcBorders>
              <w:top w:val="nil"/>
              <w:left w:val="nil"/>
              <w:bottom w:val="single" w:sz="4" w:space="0" w:color="auto"/>
              <w:right w:val="single" w:sz="4" w:space="0" w:color="auto"/>
            </w:tcBorders>
            <w:shd w:val="clear" w:color="auto" w:fill="auto"/>
            <w:vAlign w:val="bottom"/>
            <w:hideMark/>
          </w:tcPr>
          <w:p w14:paraId="7E58E04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13.1</w:t>
            </w:r>
          </w:p>
        </w:tc>
        <w:tc>
          <w:tcPr>
            <w:tcW w:w="296" w:type="dxa"/>
            <w:tcBorders>
              <w:top w:val="nil"/>
              <w:left w:val="nil"/>
              <w:bottom w:val="single" w:sz="4" w:space="0" w:color="auto"/>
              <w:right w:val="single" w:sz="4" w:space="0" w:color="auto"/>
            </w:tcBorders>
            <w:shd w:val="clear" w:color="auto" w:fill="auto"/>
            <w:noWrap/>
            <w:vAlign w:val="bottom"/>
            <w:hideMark/>
          </w:tcPr>
          <w:p w14:paraId="32A139F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6E38C24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17.6</w:t>
            </w:r>
          </w:p>
        </w:tc>
      </w:tr>
      <w:tr w:rsidR="00935F0F" w:rsidRPr="00217562" w14:paraId="53F2C6FD"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1286839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D73F480"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8,337</w:t>
            </w:r>
          </w:p>
        </w:tc>
        <w:tc>
          <w:tcPr>
            <w:tcW w:w="1599" w:type="dxa"/>
            <w:tcBorders>
              <w:top w:val="nil"/>
              <w:left w:val="nil"/>
              <w:bottom w:val="single" w:sz="4" w:space="0" w:color="auto"/>
              <w:right w:val="single" w:sz="4" w:space="0" w:color="auto"/>
            </w:tcBorders>
            <w:shd w:val="clear" w:color="auto" w:fill="auto"/>
            <w:noWrap/>
            <w:vAlign w:val="bottom"/>
            <w:hideMark/>
          </w:tcPr>
          <w:p w14:paraId="7477C3DD"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9.0</w:t>
            </w:r>
          </w:p>
        </w:tc>
        <w:tc>
          <w:tcPr>
            <w:tcW w:w="660" w:type="dxa"/>
            <w:tcBorders>
              <w:top w:val="nil"/>
              <w:left w:val="nil"/>
              <w:bottom w:val="single" w:sz="4" w:space="0" w:color="auto"/>
              <w:right w:val="single" w:sz="4" w:space="0" w:color="auto"/>
            </w:tcBorders>
            <w:shd w:val="clear" w:color="auto" w:fill="auto"/>
            <w:noWrap/>
            <w:vAlign w:val="bottom"/>
            <w:hideMark/>
          </w:tcPr>
          <w:p w14:paraId="31A1EEAC"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7.3</w:t>
            </w:r>
          </w:p>
        </w:tc>
        <w:tc>
          <w:tcPr>
            <w:tcW w:w="296" w:type="dxa"/>
            <w:tcBorders>
              <w:top w:val="nil"/>
              <w:left w:val="nil"/>
              <w:bottom w:val="single" w:sz="4" w:space="0" w:color="auto"/>
              <w:right w:val="single" w:sz="4" w:space="0" w:color="auto"/>
            </w:tcBorders>
            <w:shd w:val="clear" w:color="auto" w:fill="auto"/>
            <w:noWrap/>
            <w:vAlign w:val="bottom"/>
            <w:hideMark/>
          </w:tcPr>
          <w:p w14:paraId="2C4DF9DA"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4676F0F8"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11.0</w:t>
            </w:r>
          </w:p>
        </w:tc>
        <w:tc>
          <w:tcPr>
            <w:tcW w:w="284" w:type="dxa"/>
            <w:tcBorders>
              <w:top w:val="nil"/>
              <w:left w:val="nil"/>
              <w:bottom w:val="single" w:sz="4" w:space="0" w:color="auto"/>
              <w:right w:val="single" w:sz="4" w:space="0" w:color="auto"/>
            </w:tcBorders>
            <w:shd w:val="clear" w:color="auto" w:fill="auto"/>
            <w:noWrap/>
            <w:vAlign w:val="bottom"/>
            <w:hideMark/>
          </w:tcPr>
          <w:p w14:paraId="5C072C9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1A46762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7,033 </w:t>
            </w:r>
          </w:p>
        </w:tc>
        <w:tc>
          <w:tcPr>
            <w:tcW w:w="1498" w:type="dxa"/>
            <w:tcBorders>
              <w:top w:val="nil"/>
              <w:left w:val="nil"/>
              <w:bottom w:val="single" w:sz="4" w:space="0" w:color="auto"/>
              <w:right w:val="single" w:sz="4" w:space="0" w:color="auto"/>
            </w:tcBorders>
            <w:shd w:val="clear" w:color="auto" w:fill="auto"/>
            <w:vAlign w:val="bottom"/>
            <w:hideMark/>
          </w:tcPr>
          <w:p w14:paraId="1C303D3E"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w:t>
            </w:r>
          </w:p>
        </w:tc>
        <w:tc>
          <w:tcPr>
            <w:tcW w:w="660" w:type="dxa"/>
            <w:tcBorders>
              <w:top w:val="nil"/>
              <w:left w:val="nil"/>
              <w:bottom w:val="single" w:sz="4" w:space="0" w:color="auto"/>
              <w:right w:val="single" w:sz="4" w:space="0" w:color="auto"/>
            </w:tcBorders>
            <w:shd w:val="clear" w:color="auto" w:fill="auto"/>
            <w:vAlign w:val="bottom"/>
            <w:hideMark/>
          </w:tcPr>
          <w:p w14:paraId="01AA436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w:t>
            </w:r>
          </w:p>
        </w:tc>
        <w:tc>
          <w:tcPr>
            <w:tcW w:w="296" w:type="dxa"/>
            <w:tcBorders>
              <w:top w:val="nil"/>
              <w:left w:val="nil"/>
              <w:bottom w:val="single" w:sz="4" w:space="0" w:color="auto"/>
              <w:right w:val="single" w:sz="4" w:space="0" w:color="auto"/>
            </w:tcBorders>
            <w:shd w:val="clear" w:color="auto" w:fill="auto"/>
            <w:noWrap/>
            <w:vAlign w:val="bottom"/>
            <w:hideMark/>
          </w:tcPr>
          <w:p w14:paraId="7BE86BA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1E76F07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9.9</w:t>
            </w:r>
          </w:p>
        </w:tc>
      </w:tr>
      <w:tr w:rsidR="00935F0F" w:rsidRPr="00217562" w14:paraId="67BB6DC9"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23C8AAA2"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6446D0B5"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99" w:type="dxa"/>
            <w:tcBorders>
              <w:top w:val="nil"/>
              <w:left w:val="nil"/>
              <w:bottom w:val="single" w:sz="4" w:space="0" w:color="auto"/>
              <w:right w:val="single" w:sz="4" w:space="0" w:color="auto"/>
            </w:tcBorders>
            <w:shd w:val="clear" w:color="auto" w:fill="auto"/>
            <w:noWrap/>
            <w:vAlign w:val="bottom"/>
            <w:hideMark/>
          </w:tcPr>
          <w:p w14:paraId="0BC19104" w14:textId="2B1D7B50" w:rsidR="00935F0F" w:rsidRPr="00217562" w:rsidRDefault="00935F0F" w:rsidP="00C05D90">
            <w:pPr>
              <w:spacing w:after="0" w:line="240" w:lineRule="auto"/>
              <w:jc w:val="center"/>
              <w:rPr>
                <w:rFonts w:ascii="Arial" w:eastAsia="Times New Roman" w:hAnsi="Arial" w:cs="Arial"/>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1BE4F117"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3901C065"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133EAFA5"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4" w:type="dxa"/>
            <w:tcBorders>
              <w:top w:val="nil"/>
              <w:left w:val="nil"/>
              <w:bottom w:val="single" w:sz="4" w:space="0" w:color="auto"/>
              <w:right w:val="single" w:sz="4" w:space="0" w:color="auto"/>
            </w:tcBorders>
            <w:shd w:val="clear" w:color="auto" w:fill="auto"/>
            <w:noWrap/>
            <w:vAlign w:val="bottom"/>
            <w:hideMark/>
          </w:tcPr>
          <w:p w14:paraId="66E51552"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noWrap/>
            <w:vAlign w:val="bottom"/>
            <w:hideMark/>
          </w:tcPr>
          <w:p w14:paraId="7D6FD67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8" w:type="dxa"/>
            <w:tcBorders>
              <w:top w:val="nil"/>
              <w:left w:val="nil"/>
              <w:bottom w:val="single" w:sz="4" w:space="0" w:color="auto"/>
              <w:right w:val="single" w:sz="4" w:space="0" w:color="auto"/>
            </w:tcBorders>
            <w:shd w:val="clear" w:color="auto" w:fill="auto"/>
            <w:noWrap/>
            <w:vAlign w:val="bottom"/>
            <w:hideMark/>
          </w:tcPr>
          <w:p w14:paraId="46834761" w14:textId="1EF4A068" w:rsidR="00935F0F" w:rsidRPr="00217562" w:rsidRDefault="00935F0F" w:rsidP="00C05D90">
            <w:pPr>
              <w:spacing w:after="0" w:line="240" w:lineRule="auto"/>
              <w:jc w:val="center"/>
              <w:rPr>
                <w:rFonts w:ascii="Arial" w:eastAsia="Times New Roman" w:hAnsi="Arial" w:cs="Arial"/>
                <w:color w:val="000000"/>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35563E4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489F6B0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26D8D6F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DC31707"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1C6FB0B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3DBC151"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6,861</w:t>
            </w:r>
          </w:p>
        </w:tc>
        <w:tc>
          <w:tcPr>
            <w:tcW w:w="1599" w:type="dxa"/>
            <w:tcBorders>
              <w:top w:val="nil"/>
              <w:left w:val="nil"/>
              <w:bottom w:val="single" w:sz="4" w:space="0" w:color="auto"/>
              <w:right w:val="single" w:sz="4" w:space="0" w:color="auto"/>
            </w:tcBorders>
            <w:shd w:val="clear" w:color="auto" w:fill="auto"/>
            <w:noWrap/>
            <w:vAlign w:val="bottom"/>
            <w:hideMark/>
          </w:tcPr>
          <w:p w14:paraId="2093E990"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15.0</w:t>
            </w:r>
          </w:p>
        </w:tc>
        <w:tc>
          <w:tcPr>
            <w:tcW w:w="660" w:type="dxa"/>
            <w:tcBorders>
              <w:top w:val="nil"/>
              <w:left w:val="nil"/>
              <w:bottom w:val="single" w:sz="4" w:space="0" w:color="auto"/>
              <w:right w:val="single" w:sz="4" w:space="0" w:color="auto"/>
            </w:tcBorders>
            <w:shd w:val="clear" w:color="auto" w:fill="auto"/>
            <w:noWrap/>
            <w:vAlign w:val="bottom"/>
            <w:hideMark/>
          </w:tcPr>
          <w:p w14:paraId="6574086F"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12.2</w:t>
            </w:r>
          </w:p>
        </w:tc>
        <w:tc>
          <w:tcPr>
            <w:tcW w:w="296" w:type="dxa"/>
            <w:tcBorders>
              <w:top w:val="nil"/>
              <w:left w:val="nil"/>
              <w:bottom w:val="single" w:sz="4" w:space="0" w:color="auto"/>
              <w:right w:val="single" w:sz="4" w:space="0" w:color="auto"/>
            </w:tcBorders>
            <w:shd w:val="clear" w:color="auto" w:fill="auto"/>
            <w:noWrap/>
            <w:vAlign w:val="bottom"/>
            <w:hideMark/>
          </w:tcPr>
          <w:p w14:paraId="2F748356"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23DF3B22"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18.3</w:t>
            </w:r>
          </w:p>
        </w:tc>
        <w:tc>
          <w:tcPr>
            <w:tcW w:w="284" w:type="dxa"/>
            <w:tcBorders>
              <w:top w:val="nil"/>
              <w:left w:val="nil"/>
              <w:bottom w:val="single" w:sz="4" w:space="0" w:color="auto"/>
              <w:right w:val="single" w:sz="4" w:space="0" w:color="auto"/>
            </w:tcBorders>
            <w:shd w:val="clear" w:color="auto" w:fill="auto"/>
            <w:noWrap/>
            <w:vAlign w:val="bottom"/>
            <w:hideMark/>
          </w:tcPr>
          <w:p w14:paraId="45EC465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145454C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5,599 </w:t>
            </w:r>
          </w:p>
        </w:tc>
        <w:tc>
          <w:tcPr>
            <w:tcW w:w="1498" w:type="dxa"/>
            <w:tcBorders>
              <w:top w:val="nil"/>
              <w:left w:val="nil"/>
              <w:bottom w:val="single" w:sz="4" w:space="0" w:color="auto"/>
              <w:right w:val="single" w:sz="4" w:space="0" w:color="auto"/>
            </w:tcBorders>
            <w:shd w:val="clear" w:color="auto" w:fill="auto"/>
            <w:vAlign w:val="bottom"/>
            <w:hideMark/>
          </w:tcPr>
          <w:p w14:paraId="0244F47E"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13.1</w:t>
            </w:r>
          </w:p>
        </w:tc>
        <w:tc>
          <w:tcPr>
            <w:tcW w:w="660" w:type="dxa"/>
            <w:tcBorders>
              <w:top w:val="nil"/>
              <w:left w:val="nil"/>
              <w:bottom w:val="single" w:sz="4" w:space="0" w:color="auto"/>
              <w:right w:val="single" w:sz="4" w:space="0" w:color="auto"/>
            </w:tcBorders>
            <w:shd w:val="clear" w:color="auto" w:fill="auto"/>
            <w:vAlign w:val="bottom"/>
            <w:hideMark/>
          </w:tcPr>
          <w:p w14:paraId="2A6440F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10.7</w:t>
            </w:r>
          </w:p>
        </w:tc>
        <w:tc>
          <w:tcPr>
            <w:tcW w:w="296" w:type="dxa"/>
            <w:tcBorders>
              <w:top w:val="nil"/>
              <w:left w:val="nil"/>
              <w:bottom w:val="single" w:sz="4" w:space="0" w:color="auto"/>
              <w:right w:val="single" w:sz="4" w:space="0" w:color="auto"/>
            </w:tcBorders>
            <w:shd w:val="clear" w:color="auto" w:fill="auto"/>
            <w:noWrap/>
            <w:vAlign w:val="bottom"/>
            <w:hideMark/>
          </w:tcPr>
          <w:p w14:paraId="631D309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71DE71D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16.1</w:t>
            </w:r>
          </w:p>
        </w:tc>
      </w:tr>
      <w:tr w:rsidR="00935F0F" w:rsidRPr="00217562" w14:paraId="53A9E542"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40576F8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55ECEAE"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7,512</w:t>
            </w:r>
          </w:p>
        </w:tc>
        <w:tc>
          <w:tcPr>
            <w:tcW w:w="1599" w:type="dxa"/>
            <w:tcBorders>
              <w:top w:val="nil"/>
              <w:left w:val="nil"/>
              <w:bottom w:val="single" w:sz="4" w:space="0" w:color="auto"/>
              <w:right w:val="single" w:sz="4" w:space="0" w:color="auto"/>
            </w:tcBorders>
            <w:shd w:val="clear" w:color="auto" w:fill="auto"/>
            <w:noWrap/>
            <w:vAlign w:val="bottom"/>
            <w:hideMark/>
          </w:tcPr>
          <w:p w14:paraId="512BE956"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8.3</w:t>
            </w:r>
          </w:p>
        </w:tc>
        <w:tc>
          <w:tcPr>
            <w:tcW w:w="660" w:type="dxa"/>
            <w:tcBorders>
              <w:top w:val="nil"/>
              <w:left w:val="nil"/>
              <w:bottom w:val="single" w:sz="4" w:space="0" w:color="auto"/>
              <w:right w:val="single" w:sz="4" w:space="0" w:color="auto"/>
            </w:tcBorders>
            <w:shd w:val="clear" w:color="auto" w:fill="auto"/>
            <w:noWrap/>
            <w:vAlign w:val="bottom"/>
            <w:hideMark/>
          </w:tcPr>
          <w:p w14:paraId="1CA37976"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7.0</w:t>
            </w:r>
          </w:p>
        </w:tc>
        <w:tc>
          <w:tcPr>
            <w:tcW w:w="296" w:type="dxa"/>
            <w:tcBorders>
              <w:top w:val="nil"/>
              <w:left w:val="nil"/>
              <w:bottom w:val="single" w:sz="4" w:space="0" w:color="auto"/>
              <w:right w:val="single" w:sz="4" w:space="0" w:color="auto"/>
            </w:tcBorders>
            <w:shd w:val="clear" w:color="auto" w:fill="auto"/>
            <w:noWrap/>
            <w:vAlign w:val="bottom"/>
            <w:hideMark/>
          </w:tcPr>
          <w:p w14:paraId="467768F3"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6E021E3F"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9.9</w:t>
            </w:r>
          </w:p>
        </w:tc>
        <w:tc>
          <w:tcPr>
            <w:tcW w:w="284" w:type="dxa"/>
            <w:tcBorders>
              <w:top w:val="nil"/>
              <w:left w:val="nil"/>
              <w:bottom w:val="single" w:sz="4" w:space="0" w:color="auto"/>
              <w:right w:val="single" w:sz="4" w:space="0" w:color="auto"/>
            </w:tcBorders>
            <w:shd w:val="clear" w:color="auto" w:fill="auto"/>
            <w:noWrap/>
            <w:vAlign w:val="bottom"/>
            <w:hideMark/>
          </w:tcPr>
          <w:p w14:paraId="624F4D4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17544FF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8,331 </w:t>
            </w:r>
          </w:p>
        </w:tc>
        <w:tc>
          <w:tcPr>
            <w:tcW w:w="1498" w:type="dxa"/>
            <w:tcBorders>
              <w:top w:val="nil"/>
              <w:left w:val="nil"/>
              <w:bottom w:val="single" w:sz="4" w:space="0" w:color="auto"/>
              <w:right w:val="single" w:sz="4" w:space="0" w:color="auto"/>
            </w:tcBorders>
            <w:shd w:val="clear" w:color="auto" w:fill="auto"/>
            <w:vAlign w:val="bottom"/>
            <w:hideMark/>
          </w:tcPr>
          <w:p w14:paraId="188CB942"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w:t>
            </w:r>
          </w:p>
        </w:tc>
        <w:tc>
          <w:tcPr>
            <w:tcW w:w="660" w:type="dxa"/>
            <w:tcBorders>
              <w:top w:val="nil"/>
              <w:left w:val="nil"/>
              <w:bottom w:val="single" w:sz="4" w:space="0" w:color="auto"/>
              <w:right w:val="single" w:sz="4" w:space="0" w:color="auto"/>
            </w:tcBorders>
            <w:shd w:val="clear" w:color="auto" w:fill="auto"/>
            <w:vAlign w:val="bottom"/>
            <w:hideMark/>
          </w:tcPr>
          <w:p w14:paraId="69ABDC7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296" w:type="dxa"/>
            <w:tcBorders>
              <w:top w:val="nil"/>
              <w:left w:val="nil"/>
              <w:bottom w:val="single" w:sz="4" w:space="0" w:color="auto"/>
              <w:right w:val="single" w:sz="4" w:space="0" w:color="auto"/>
            </w:tcBorders>
            <w:shd w:val="clear" w:color="auto" w:fill="auto"/>
            <w:noWrap/>
            <w:vAlign w:val="bottom"/>
            <w:hideMark/>
          </w:tcPr>
          <w:p w14:paraId="0136742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21123C8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10.9</w:t>
            </w:r>
          </w:p>
        </w:tc>
      </w:tr>
      <w:tr w:rsidR="00935F0F" w:rsidRPr="00217562" w14:paraId="40F5C14C"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37CCF9DE" w14:textId="4DBDF4D0"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4D9A968F"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99" w:type="dxa"/>
            <w:tcBorders>
              <w:top w:val="nil"/>
              <w:left w:val="nil"/>
              <w:bottom w:val="single" w:sz="4" w:space="0" w:color="auto"/>
              <w:right w:val="single" w:sz="4" w:space="0" w:color="auto"/>
            </w:tcBorders>
            <w:shd w:val="clear" w:color="auto" w:fill="auto"/>
            <w:noWrap/>
            <w:vAlign w:val="bottom"/>
            <w:hideMark/>
          </w:tcPr>
          <w:p w14:paraId="3E8ECEC8" w14:textId="25106FBA" w:rsidR="00935F0F" w:rsidRPr="00217562" w:rsidRDefault="00935F0F" w:rsidP="00C05D90">
            <w:pPr>
              <w:spacing w:after="0" w:line="240" w:lineRule="auto"/>
              <w:jc w:val="center"/>
              <w:rPr>
                <w:rFonts w:ascii="Arial" w:eastAsia="Times New Roman" w:hAnsi="Arial" w:cs="Arial"/>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079F988A"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10AB9D5C"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22C080E1" w14:textId="77777777" w:rsidR="00935F0F" w:rsidRPr="00217562" w:rsidRDefault="00935F0F" w:rsidP="00935F0F">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4" w:type="dxa"/>
            <w:tcBorders>
              <w:top w:val="nil"/>
              <w:left w:val="nil"/>
              <w:bottom w:val="single" w:sz="4" w:space="0" w:color="auto"/>
              <w:right w:val="single" w:sz="4" w:space="0" w:color="auto"/>
            </w:tcBorders>
            <w:shd w:val="clear" w:color="auto" w:fill="auto"/>
            <w:noWrap/>
            <w:vAlign w:val="bottom"/>
            <w:hideMark/>
          </w:tcPr>
          <w:p w14:paraId="4E1D02E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noWrap/>
            <w:vAlign w:val="bottom"/>
            <w:hideMark/>
          </w:tcPr>
          <w:p w14:paraId="4A04C5C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8" w:type="dxa"/>
            <w:tcBorders>
              <w:top w:val="nil"/>
              <w:left w:val="nil"/>
              <w:bottom w:val="single" w:sz="4" w:space="0" w:color="auto"/>
              <w:right w:val="single" w:sz="4" w:space="0" w:color="auto"/>
            </w:tcBorders>
            <w:shd w:val="clear" w:color="auto" w:fill="auto"/>
            <w:noWrap/>
            <w:vAlign w:val="bottom"/>
            <w:hideMark/>
          </w:tcPr>
          <w:p w14:paraId="34248B82" w14:textId="29BA6F54" w:rsidR="00935F0F" w:rsidRPr="00217562" w:rsidRDefault="00935F0F" w:rsidP="00C05D90">
            <w:pPr>
              <w:spacing w:after="0" w:line="240" w:lineRule="auto"/>
              <w:jc w:val="center"/>
              <w:rPr>
                <w:rFonts w:ascii="Arial" w:eastAsia="Times New Roman" w:hAnsi="Arial" w:cs="Arial"/>
                <w:color w:val="000000"/>
                <w:lang w:eastAsia="zh-CN"/>
              </w:rPr>
            </w:pPr>
          </w:p>
        </w:tc>
        <w:tc>
          <w:tcPr>
            <w:tcW w:w="660" w:type="dxa"/>
            <w:tcBorders>
              <w:top w:val="nil"/>
              <w:left w:val="nil"/>
              <w:bottom w:val="single" w:sz="4" w:space="0" w:color="auto"/>
              <w:right w:val="single" w:sz="4" w:space="0" w:color="auto"/>
            </w:tcBorders>
            <w:shd w:val="clear" w:color="auto" w:fill="auto"/>
            <w:noWrap/>
            <w:vAlign w:val="bottom"/>
            <w:hideMark/>
          </w:tcPr>
          <w:p w14:paraId="7908CBBF"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617D503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1F7AB16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FDC1B98"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2F054F8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79C81254"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9,793</w:t>
            </w:r>
          </w:p>
        </w:tc>
        <w:tc>
          <w:tcPr>
            <w:tcW w:w="1599" w:type="dxa"/>
            <w:tcBorders>
              <w:top w:val="nil"/>
              <w:left w:val="nil"/>
              <w:bottom w:val="single" w:sz="4" w:space="0" w:color="auto"/>
              <w:right w:val="single" w:sz="4" w:space="0" w:color="auto"/>
            </w:tcBorders>
            <w:shd w:val="clear" w:color="auto" w:fill="auto"/>
            <w:noWrap/>
            <w:vAlign w:val="bottom"/>
            <w:hideMark/>
          </w:tcPr>
          <w:p w14:paraId="0B741422" w14:textId="77777777" w:rsidR="00935F0F" w:rsidRPr="00217562" w:rsidRDefault="00935F0F"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8.0</w:t>
            </w:r>
          </w:p>
        </w:tc>
        <w:tc>
          <w:tcPr>
            <w:tcW w:w="660" w:type="dxa"/>
            <w:tcBorders>
              <w:top w:val="nil"/>
              <w:left w:val="nil"/>
              <w:bottom w:val="single" w:sz="4" w:space="0" w:color="auto"/>
              <w:right w:val="single" w:sz="4" w:space="0" w:color="auto"/>
            </w:tcBorders>
            <w:shd w:val="clear" w:color="auto" w:fill="auto"/>
            <w:noWrap/>
            <w:vAlign w:val="bottom"/>
            <w:hideMark/>
          </w:tcPr>
          <w:p w14:paraId="7F351A50"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6.8</w:t>
            </w:r>
          </w:p>
        </w:tc>
        <w:tc>
          <w:tcPr>
            <w:tcW w:w="296" w:type="dxa"/>
            <w:tcBorders>
              <w:top w:val="nil"/>
              <w:left w:val="nil"/>
              <w:bottom w:val="single" w:sz="4" w:space="0" w:color="auto"/>
              <w:right w:val="single" w:sz="4" w:space="0" w:color="auto"/>
            </w:tcBorders>
            <w:shd w:val="clear" w:color="auto" w:fill="auto"/>
            <w:noWrap/>
            <w:vAlign w:val="bottom"/>
            <w:hideMark/>
          </w:tcPr>
          <w:p w14:paraId="333F7795" w14:textId="77777777" w:rsidR="00935F0F" w:rsidRPr="00217562" w:rsidRDefault="00935F0F" w:rsidP="00935F0F">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24DB672C"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9.4</w:t>
            </w:r>
          </w:p>
        </w:tc>
        <w:tc>
          <w:tcPr>
            <w:tcW w:w="284" w:type="dxa"/>
            <w:tcBorders>
              <w:top w:val="nil"/>
              <w:left w:val="nil"/>
              <w:bottom w:val="single" w:sz="4" w:space="0" w:color="auto"/>
              <w:right w:val="single" w:sz="4" w:space="0" w:color="auto"/>
            </w:tcBorders>
            <w:shd w:val="clear" w:color="auto" w:fill="auto"/>
            <w:noWrap/>
            <w:vAlign w:val="bottom"/>
            <w:hideMark/>
          </w:tcPr>
          <w:p w14:paraId="1011C6D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1507223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9,745 </w:t>
            </w:r>
          </w:p>
        </w:tc>
        <w:tc>
          <w:tcPr>
            <w:tcW w:w="1498" w:type="dxa"/>
            <w:tcBorders>
              <w:top w:val="nil"/>
              <w:left w:val="nil"/>
              <w:bottom w:val="single" w:sz="4" w:space="0" w:color="auto"/>
              <w:right w:val="single" w:sz="4" w:space="0" w:color="auto"/>
            </w:tcBorders>
            <w:shd w:val="clear" w:color="auto" w:fill="auto"/>
            <w:vAlign w:val="bottom"/>
            <w:hideMark/>
          </w:tcPr>
          <w:p w14:paraId="4DB88394"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w:t>
            </w:r>
          </w:p>
        </w:tc>
        <w:tc>
          <w:tcPr>
            <w:tcW w:w="660" w:type="dxa"/>
            <w:tcBorders>
              <w:top w:val="nil"/>
              <w:left w:val="nil"/>
              <w:bottom w:val="single" w:sz="4" w:space="0" w:color="auto"/>
              <w:right w:val="single" w:sz="4" w:space="0" w:color="auto"/>
            </w:tcBorders>
            <w:shd w:val="clear" w:color="auto" w:fill="auto"/>
            <w:vAlign w:val="bottom"/>
            <w:hideMark/>
          </w:tcPr>
          <w:p w14:paraId="3A9C985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w:t>
            </w:r>
          </w:p>
        </w:tc>
        <w:tc>
          <w:tcPr>
            <w:tcW w:w="296" w:type="dxa"/>
            <w:tcBorders>
              <w:top w:val="nil"/>
              <w:left w:val="nil"/>
              <w:bottom w:val="single" w:sz="4" w:space="0" w:color="auto"/>
              <w:right w:val="single" w:sz="4" w:space="0" w:color="auto"/>
            </w:tcBorders>
            <w:shd w:val="clear" w:color="auto" w:fill="auto"/>
            <w:noWrap/>
            <w:vAlign w:val="bottom"/>
            <w:hideMark/>
          </w:tcPr>
          <w:p w14:paraId="248BFCD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296FC4C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w:t>
            </w:r>
          </w:p>
        </w:tc>
      </w:tr>
      <w:tr w:rsidR="00935F0F" w:rsidRPr="00217562" w14:paraId="646A6582" w14:textId="77777777" w:rsidTr="00431A32">
        <w:trPr>
          <w:trHeight w:val="274"/>
        </w:trPr>
        <w:tc>
          <w:tcPr>
            <w:tcW w:w="3036" w:type="dxa"/>
            <w:tcBorders>
              <w:top w:val="nil"/>
              <w:left w:val="single" w:sz="4" w:space="0" w:color="auto"/>
              <w:bottom w:val="single" w:sz="4" w:space="0" w:color="auto"/>
              <w:right w:val="nil"/>
            </w:tcBorders>
            <w:shd w:val="clear" w:color="auto" w:fill="auto"/>
            <w:noWrap/>
            <w:vAlign w:val="bottom"/>
            <w:hideMark/>
          </w:tcPr>
          <w:p w14:paraId="7A1B7D3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36" w:type="dxa"/>
            <w:tcBorders>
              <w:top w:val="nil"/>
              <w:left w:val="single" w:sz="4" w:space="0" w:color="auto"/>
              <w:bottom w:val="single" w:sz="4" w:space="0" w:color="auto"/>
              <w:right w:val="single" w:sz="4" w:space="0" w:color="auto"/>
            </w:tcBorders>
            <w:shd w:val="clear" w:color="auto" w:fill="auto"/>
            <w:noWrap/>
            <w:vAlign w:val="bottom"/>
            <w:hideMark/>
          </w:tcPr>
          <w:p w14:paraId="0BA0AA5D" w14:textId="77777777" w:rsidR="00935F0F" w:rsidRPr="00217562" w:rsidRDefault="00935F0F" w:rsidP="00935F0F">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4,470</w:t>
            </w:r>
          </w:p>
        </w:tc>
        <w:tc>
          <w:tcPr>
            <w:tcW w:w="1599" w:type="dxa"/>
            <w:tcBorders>
              <w:top w:val="nil"/>
              <w:left w:val="nil"/>
              <w:bottom w:val="single" w:sz="4" w:space="0" w:color="auto"/>
              <w:right w:val="single" w:sz="4" w:space="0" w:color="auto"/>
            </w:tcBorders>
            <w:shd w:val="clear" w:color="auto" w:fill="auto"/>
            <w:noWrap/>
            <w:vAlign w:val="bottom"/>
            <w:hideMark/>
          </w:tcPr>
          <w:p w14:paraId="2DB4688F" w14:textId="77777777" w:rsidR="00935F0F" w:rsidRPr="00217562" w:rsidRDefault="00935F0F"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35.8</w:t>
            </w:r>
          </w:p>
        </w:tc>
        <w:tc>
          <w:tcPr>
            <w:tcW w:w="660" w:type="dxa"/>
            <w:tcBorders>
              <w:top w:val="nil"/>
              <w:left w:val="nil"/>
              <w:bottom w:val="single" w:sz="4" w:space="0" w:color="auto"/>
              <w:right w:val="single" w:sz="4" w:space="0" w:color="auto"/>
            </w:tcBorders>
            <w:shd w:val="clear" w:color="auto" w:fill="auto"/>
            <w:noWrap/>
            <w:vAlign w:val="bottom"/>
            <w:hideMark/>
          </w:tcPr>
          <w:p w14:paraId="7D1C0751"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28.6</w:t>
            </w:r>
          </w:p>
        </w:tc>
        <w:tc>
          <w:tcPr>
            <w:tcW w:w="296" w:type="dxa"/>
            <w:tcBorders>
              <w:top w:val="nil"/>
              <w:left w:val="nil"/>
              <w:bottom w:val="single" w:sz="4" w:space="0" w:color="auto"/>
              <w:right w:val="single" w:sz="4" w:space="0" w:color="auto"/>
            </w:tcBorders>
            <w:shd w:val="clear" w:color="auto" w:fill="auto"/>
            <w:noWrap/>
            <w:vAlign w:val="bottom"/>
            <w:hideMark/>
          </w:tcPr>
          <w:p w14:paraId="3751B8AB" w14:textId="77777777" w:rsidR="00935F0F" w:rsidRPr="00217562" w:rsidRDefault="00935F0F" w:rsidP="00935F0F">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noWrap/>
            <w:vAlign w:val="bottom"/>
            <w:hideMark/>
          </w:tcPr>
          <w:p w14:paraId="552656E8" w14:textId="77777777" w:rsidR="00935F0F" w:rsidRPr="00217562" w:rsidRDefault="00935F0F" w:rsidP="00935F0F">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43.6</w:t>
            </w:r>
          </w:p>
        </w:tc>
        <w:tc>
          <w:tcPr>
            <w:tcW w:w="284" w:type="dxa"/>
            <w:tcBorders>
              <w:top w:val="nil"/>
              <w:left w:val="nil"/>
              <w:bottom w:val="single" w:sz="4" w:space="0" w:color="auto"/>
              <w:right w:val="single" w:sz="4" w:space="0" w:color="auto"/>
            </w:tcBorders>
            <w:shd w:val="clear" w:color="auto" w:fill="auto"/>
            <w:noWrap/>
            <w:vAlign w:val="bottom"/>
            <w:hideMark/>
          </w:tcPr>
          <w:p w14:paraId="3AE0D38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96" w:type="dxa"/>
            <w:tcBorders>
              <w:top w:val="nil"/>
              <w:left w:val="nil"/>
              <w:bottom w:val="single" w:sz="4" w:space="0" w:color="auto"/>
              <w:right w:val="single" w:sz="4" w:space="0" w:color="auto"/>
            </w:tcBorders>
            <w:shd w:val="clear" w:color="auto" w:fill="auto"/>
            <w:vAlign w:val="bottom"/>
            <w:hideMark/>
          </w:tcPr>
          <w:p w14:paraId="5E1ED1C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4,049 </w:t>
            </w:r>
          </w:p>
        </w:tc>
        <w:tc>
          <w:tcPr>
            <w:tcW w:w="1498" w:type="dxa"/>
            <w:tcBorders>
              <w:top w:val="nil"/>
              <w:left w:val="nil"/>
              <w:bottom w:val="single" w:sz="4" w:space="0" w:color="auto"/>
              <w:right w:val="single" w:sz="4" w:space="0" w:color="auto"/>
            </w:tcBorders>
            <w:shd w:val="clear" w:color="auto" w:fill="auto"/>
            <w:vAlign w:val="bottom"/>
            <w:hideMark/>
          </w:tcPr>
          <w:p w14:paraId="5F63B2C9"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26.4</w:t>
            </w:r>
          </w:p>
        </w:tc>
        <w:tc>
          <w:tcPr>
            <w:tcW w:w="660" w:type="dxa"/>
            <w:tcBorders>
              <w:top w:val="nil"/>
              <w:left w:val="nil"/>
              <w:bottom w:val="single" w:sz="4" w:space="0" w:color="auto"/>
              <w:right w:val="single" w:sz="4" w:space="0" w:color="auto"/>
            </w:tcBorders>
            <w:shd w:val="clear" w:color="auto" w:fill="auto"/>
            <w:vAlign w:val="bottom"/>
            <w:hideMark/>
          </w:tcPr>
          <w:p w14:paraId="0ECEB8E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20.8</w:t>
            </w:r>
          </w:p>
        </w:tc>
        <w:tc>
          <w:tcPr>
            <w:tcW w:w="296" w:type="dxa"/>
            <w:tcBorders>
              <w:top w:val="nil"/>
              <w:left w:val="nil"/>
              <w:bottom w:val="single" w:sz="4" w:space="0" w:color="auto"/>
              <w:right w:val="single" w:sz="4" w:space="0" w:color="auto"/>
            </w:tcBorders>
            <w:shd w:val="clear" w:color="auto" w:fill="auto"/>
            <w:noWrap/>
            <w:vAlign w:val="bottom"/>
            <w:hideMark/>
          </w:tcPr>
          <w:p w14:paraId="2B97BD9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7750737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32.9</w:t>
            </w:r>
          </w:p>
        </w:tc>
      </w:tr>
    </w:tbl>
    <w:p w14:paraId="7BA5EB6E" w14:textId="063810AF" w:rsidR="00373F25" w:rsidRPr="00217562" w:rsidRDefault="007C3985" w:rsidP="000A161A">
      <w:pPr>
        <w:spacing w:before="120" w:after="0"/>
        <w:ind w:left="90"/>
        <w:rPr>
          <w:rFonts w:ascii="Arial" w:hAnsi="Arial" w:cs="Arial"/>
          <w:bCs/>
        </w:rPr>
        <w:sectPr w:rsidR="00373F25" w:rsidRPr="00217562" w:rsidSect="00220E8F">
          <w:pgSz w:w="15840" w:h="12240" w:orient="landscape"/>
          <w:pgMar w:top="432" w:right="1440" w:bottom="432" w:left="1440" w:header="576" w:footer="432" w:gutter="0"/>
          <w:cols w:space="720"/>
          <w:docGrid w:linePitch="360"/>
        </w:sectPr>
      </w:pPr>
      <w:bookmarkStart w:id="118" w:name="_Hlk48907788"/>
      <w:r w:rsidRPr="00431A32">
        <w:rPr>
          <w:rFonts w:ascii="Arial" w:hAnsi="Arial" w:cs="Arial"/>
          <w:b/>
          <w:bCs/>
          <w:sz w:val="20"/>
          <w:szCs w:val="20"/>
        </w:rPr>
        <w:t>Bolding indicates n</w:t>
      </w:r>
      <w:r w:rsidR="00373F25" w:rsidRPr="00431A32">
        <w:rPr>
          <w:rFonts w:ascii="Arial" w:hAnsi="Arial" w:cs="Arial"/>
          <w:b/>
          <w:bCs/>
          <w:sz w:val="20"/>
          <w:szCs w:val="20"/>
        </w:rPr>
        <w:t>on-overlapping 95% Confidence Limit</w:t>
      </w:r>
      <w:r w:rsidR="004C6AAD" w:rsidRPr="00431A32">
        <w:rPr>
          <w:rFonts w:ascii="Arial" w:hAnsi="Arial" w:cs="Arial"/>
          <w:b/>
          <w:bCs/>
          <w:sz w:val="20"/>
          <w:szCs w:val="20"/>
        </w:rPr>
        <w:t>s</w:t>
      </w:r>
      <w:r w:rsidR="00373F25" w:rsidRPr="00431A32">
        <w:rPr>
          <w:rFonts w:ascii="Arial" w:hAnsi="Arial" w:cs="Arial"/>
          <w:b/>
          <w:bCs/>
          <w:sz w:val="20"/>
          <w:szCs w:val="20"/>
        </w:rPr>
        <w:t xml:space="preserve"> (95% CL)</w:t>
      </w:r>
      <w:r w:rsidRPr="00431A32">
        <w:rPr>
          <w:rFonts w:ascii="Arial" w:hAnsi="Arial" w:cs="Arial"/>
          <w:b/>
          <w:bCs/>
          <w:sz w:val="20"/>
          <w:szCs w:val="20"/>
        </w:rPr>
        <w:t>,</w:t>
      </w:r>
      <w:r w:rsidR="00373F25" w:rsidRPr="00431A32">
        <w:rPr>
          <w:rFonts w:ascii="Arial" w:hAnsi="Arial" w:cs="Arial"/>
          <w:bCs/>
          <w:sz w:val="20"/>
          <w:szCs w:val="20"/>
        </w:rPr>
        <w:t xml:space="preserve"> </w:t>
      </w:r>
      <w:r w:rsidRPr="00431A32">
        <w:rPr>
          <w:rFonts w:ascii="Arial" w:hAnsi="Arial" w:cs="Arial"/>
          <w:bCs/>
          <w:sz w:val="20"/>
          <w:szCs w:val="20"/>
        </w:rPr>
        <w:t>showing</w:t>
      </w:r>
      <w:r w:rsidR="00373F25" w:rsidRPr="00431A32">
        <w:rPr>
          <w:rFonts w:ascii="Arial" w:hAnsi="Arial" w:cs="Arial"/>
          <w:bCs/>
          <w:sz w:val="20"/>
          <w:szCs w:val="20"/>
        </w:rPr>
        <w:t xml:space="preserve"> a difference</w:t>
      </w:r>
      <w:r w:rsidR="006A0C3F" w:rsidRPr="00431A32">
        <w:rPr>
          <w:rFonts w:ascii="Arial" w:hAnsi="Arial" w:cs="Arial"/>
          <w:bCs/>
          <w:sz w:val="20"/>
          <w:szCs w:val="20"/>
        </w:rPr>
        <w:t xml:space="preserve"> between the reference group and the comparison group.</w:t>
      </w:r>
      <w:r w:rsidR="006A0C3F" w:rsidRPr="00431A32">
        <w:rPr>
          <w:rFonts w:ascii="Arial" w:hAnsi="Arial" w:cs="Arial"/>
          <w:b/>
          <w:bCs/>
          <w:sz w:val="20"/>
          <w:szCs w:val="20"/>
        </w:rPr>
        <w:t xml:space="preserve"> </w:t>
      </w:r>
      <w:r w:rsidR="006A0C3F" w:rsidRPr="00431A32">
        <w:rPr>
          <w:rFonts w:ascii="Arial" w:hAnsi="Arial" w:cs="Arial"/>
          <w:bCs/>
          <w:sz w:val="20"/>
          <w:szCs w:val="20"/>
        </w:rPr>
        <w:t>The reference groups</w:t>
      </w:r>
      <w:r w:rsidR="001F444B" w:rsidRPr="00431A32">
        <w:rPr>
          <w:rFonts w:ascii="Arial" w:hAnsi="Arial" w:cs="Arial"/>
          <w:bCs/>
          <w:sz w:val="20"/>
          <w:szCs w:val="20"/>
        </w:rPr>
        <w:t>:</w:t>
      </w:r>
      <w:r w:rsidR="008524B6" w:rsidRPr="00431A32">
        <w:rPr>
          <w:rFonts w:ascii="Arial" w:hAnsi="Arial" w:cs="Arial"/>
          <w:bCs/>
          <w:sz w:val="20"/>
          <w:szCs w:val="20"/>
        </w:rPr>
        <w:t xml:space="preserve"> </w:t>
      </w:r>
      <w:r w:rsidR="00444825" w:rsidRPr="00431A32">
        <w:rPr>
          <w:rFonts w:ascii="Arial" w:hAnsi="Arial" w:cs="Arial"/>
          <w:bCs/>
          <w:sz w:val="20"/>
          <w:szCs w:val="20"/>
        </w:rPr>
        <w:t>White non-Hispanic</w:t>
      </w:r>
      <w:r w:rsidR="006A0C3F" w:rsidRPr="00431A32">
        <w:rPr>
          <w:rFonts w:ascii="Arial" w:hAnsi="Arial" w:cs="Arial"/>
          <w:bCs/>
          <w:sz w:val="20"/>
          <w:szCs w:val="20"/>
        </w:rPr>
        <w:t xml:space="preserve">, 20-29 years, college graduate, &gt;100% FPL, US-born, married, and </w:t>
      </w:r>
      <w:r w:rsidR="001F444B" w:rsidRPr="00431A32">
        <w:rPr>
          <w:rFonts w:ascii="Arial" w:hAnsi="Arial" w:cs="Arial"/>
          <w:bCs/>
          <w:sz w:val="20"/>
          <w:szCs w:val="20"/>
        </w:rPr>
        <w:t>without a disability</w:t>
      </w:r>
      <w:r w:rsidR="001F444B" w:rsidRPr="00217562">
        <w:rPr>
          <w:rFonts w:ascii="Arial" w:hAnsi="Arial" w:cs="Arial"/>
          <w:bCs/>
        </w:rPr>
        <w:t>.</w:t>
      </w:r>
    </w:p>
    <w:p w14:paraId="595EF0B2" w14:textId="2ACD65F6" w:rsidR="000A054E" w:rsidRPr="00431A32" w:rsidRDefault="000A054E" w:rsidP="00217562">
      <w:pPr>
        <w:pStyle w:val="Heading2"/>
        <w:rPr>
          <w:rFonts w:ascii="Arial" w:hAnsi="Arial" w:cs="Arial"/>
          <w:b/>
          <w:bCs/>
          <w:sz w:val="28"/>
          <w:szCs w:val="28"/>
        </w:rPr>
      </w:pPr>
      <w:bookmarkStart w:id="119" w:name="Social_Connectedness"/>
      <w:bookmarkStart w:id="120" w:name="_Toc91142138"/>
      <w:bookmarkEnd w:id="118"/>
      <w:r w:rsidRPr="00431A32">
        <w:rPr>
          <w:rFonts w:ascii="Arial" w:hAnsi="Arial" w:cs="Arial"/>
          <w:b/>
          <w:bCs/>
          <w:sz w:val="28"/>
          <w:szCs w:val="28"/>
        </w:rPr>
        <w:lastRenderedPageBreak/>
        <w:t>Social Connectedness &amp; Father’s Involvement</w:t>
      </w:r>
      <w:bookmarkEnd w:id="120"/>
    </w:p>
    <w:bookmarkEnd w:id="119"/>
    <w:p w14:paraId="5C062312" w14:textId="21E903B3" w:rsidR="009E53EA" w:rsidRPr="00217562" w:rsidRDefault="009E53EA" w:rsidP="00160760">
      <w:pPr>
        <w:spacing w:before="120" w:after="160"/>
        <w:ind w:right="720"/>
        <w:rPr>
          <w:rFonts w:ascii="Arial" w:hAnsi="Arial" w:cs="Arial"/>
        </w:rPr>
      </w:pPr>
      <w:r w:rsidRPr="00217562">
        <w:rPr>
          <w:rFonts w:ascii="Arial" w:hAnsi="Arial" w:cs="Arial"/>
          <w:color w:val="212121"/>
          <w:shd w:val="clear" w:color="auto" w:fill="FFFFFF"/>
        </w:rPr>
        <w:t xml:space="preserve">Lack of social support </w:t>
      </w:r>
      <w:r w:rsidR="006B34A7" w:rsidRPr="00217562">
        <w:rPr>
          <w:rFonts w:ascii="Arial" w:hAnsi="Arial" w:cs="Arial"/>
          <w:color w:val="212121"/>
          <w:shd w:val="clear" w:color="auto" w:fill="FFFFFF"/>
        </w:rPr>
        <w:t xml:space="preserve">is an important risk factor for </w:t>
      </w:r>
      <w:r w:rsidRPr="00217562">
        <w:rPr>
          <w:rFonts w:ascii="Arial" w:hAnsi="Arial" w:cs="Arial"/>
          <w:color w:val="212121"/>
          <w:shd w:val="clear" w:color="auto" w:fill="FFFFFF"/>
        </w:rPr>
        <w:t>postpartum depressive symptoms</w:t>
      </w:r>
      <w:r w:rsidR="006B34A7" w:rsidRPr="00217562">
        <w:rPr>
          <w:rFonts w:ascii="Arial" w:hAnsi="Arial" w:cs="Arial"/>
          <w:color w:val="212121"/>
          <w:shd w:val="clear" w:color="auto" w:fill="FFFFFF"/>
        </w:rPr>
        <w:t>, whereas the presence of social support can buffer against postpartum depressive symptoms</w:t>
      </w:r>
      <w:r w:rsidRPr="00217562">
        <w:rPr>
          <w:rFonts w:ascii="Arial" w:hAnsi="Arial" w:cs="Arial"/>
          <w:color w:val="212121"/>
          <w:shd w:val="clear" w:color="auto" w:fill="FFFFFF"/>
        </w:rPr>
        <w:t xml:space="preserve"> (</w:t>
      </w:r>
      <w:hyperlink r:id="rId46" w:history="1">
        <w:r w:rsidRPr="00217562">
          <w:rPr>
            <w:rStyle w:val="Hyperlink"/>
            <w:rFonts w:ascii="Arial" w:hAnsi="Arial" w:cs="Arial"/>
            <w:color w:val="auto"/>
            <w:u w:val="none"/>
          </w:rPr>
          <w:t>Alhasanat-Khalil</w:t>
        </w:r>
      </w:hyperlink>
      <w:r w:rsidRPr="00217562">
        <w:rPr>
          <w:rStyle w:val="authors-list-item"/>
          <w:rFonts w:ascii="Arial" w:hAnsi="Arial" w:cs="Arial"/>
        </w:rPr>
        <w:t xml:space="preserve"> et al., 2018</w:t>
      </w:r>
      <w:r w:rsidR="006B34A7" w:rsidRPr="00217562">
        <w:rPr>
          <w:rStyle w:val="authors-list-item"/>
          <w:rFonts w:ascii="Arial" w:hAnsi="Arial" w:cs="Arial"/>
        </w:rPr>
        <w:t xml:space="preserve">; </w:t>
      </w:r>
      <w:r w:rsidR="006B34A7" w:rsidRPr="00217562">
        <w:rPr>
          <w:rFonts w:ascii="Arial" w:hAnsi="Arial" w:cs="Arial"/>
          <w:color w:val="212121"/>
          <w:shd w:val="clear" w:color="auto" w:fill="FFFFFF"/>
        </w:rPr>
        <w:t>Pao et al., 2019</w:t>
      </w:r>
      <w:r w:rsidRPr="00217562">
        <w:rPr>
          <w:rStyle w:val="authors-list-item"/>
          <w:rFonts w:ascii="Arial" w:hAnsi="Arial" w:cs="Arial"/>
        </w:rPr>
        <w:t>)</w:t>
      </w:r>
      <w:r w:rsidRPr="00217562">
        <w:rPr>
          <w:rFonts w:ascii="Arial" w:hAnsi="Arial" w:cs="Arial"/>
          <w:color w:val="212121"/>
          <w:shd w:val="clear" w:color="auto" w:fill="FFFFFF"/>
        </w:rPr>
        <w:t>. Continuous support from family members, friends, and health professionals during childbirth has been reported to be valued by most women (</w:t>
      </w:r>
      <w:hyperlink r:id="rId47" w:history="1">
        <w:r w:rsidRPr="00217562">
          <w:rPr>
            <w:rStyle w:val="Hyperlink"/>
            <w:rFonts w:ascii="Arial" w:hAnsi="Arial" w:cs="Arial"/>
            <w:color w:val="auto"/>
            <w:u w:val="none"/>
          </w:rPr>
          <w:t>Lunda</w:t>
        </w:r>
      </w:hyperlink>
      <w:r w:rsidRPr="00217562">
        <w:rPr>
          <w:rStyle w:val="authors-list-item"/>
          <w:rFonts w:ascii="Arial" w:hAnsi="Arial" w:cs="Arial"/>
        </w:rPr>
        <w:t xml:space="preserve"> et al., 2018</w:t>
      </w:r>
      <w:r w:rsidRPr="00217562">
        <w:rPr>
          <w:rFonts w:ascii="Arial" w:hAnsi="Arial" w:cs="Arial"/>
          <w:color w:val="212121"/>
          <w:shd w:val="clear" w:color="auto" w:fill="FFFFFF"/>
        </w:rPr>
        <w:t xml:space="preserve">). </w:t>
      </w:r>
      <w:r w:rsidRPr="00217562">
        <w:rPr>
          <w:rFonts w:ascii="Arial" w:hAnsi="Arial" w:cs="Arial"/>
        </w:rPr>
        <w:t>Previous research has shown the significant role of fathers during childbirth (</w:t>
      </w:r>
      <w:hyperlink r:id="rId48" w:history="1">
        <w:r w:rsidRPr="00217562">
          <w:rPr>
            <w:rStyle w:val="Hyperlink"/>
            <w:rFonts w:ascii="Arial" w:hAnsi="Arial" w:cs="Arial"/>
            <w:color w:val="auto"/>
            <w:u w:val="none"/>
          </w:rPr>
          <w:t>Gebuza</w:t>
        </w:r>
      </w:hyperlink>
      <w:r w:rsidRPr="00217562">
        <w:rPr>
          <w:rStyle w:val="authors-list-item"/>
          <w:rFonts w:ascii="Arial" w:hAnsi="Arial" w:cs="Arial"/>
        </w:rPr>
        <w:t xml:space="preserve"> et al., 2018)</w:t>
      </w:r>
      <w:r w:rsidRPr="00217562">
        <w:rPr>
          <w:rFonts w:ascii="Arial" w:hAnsi="Arial" w:cs="Arial"/>
        </w:rPr>
        <w:t>.</w:t>
      </w:r>
    </w:p>
    <w:p w14:paraId="76406472" w14:textId="4812F63A" w:rsidR="000A054E" w:rsidRPr="00217562" w:rsidRDefault="000A054E" w:rsidP="00160760">
      <w:pPr>
        <w:pStyle w:val="Heading3"/>
        <w:spacing w:before="120" w:after="160"/>
        <w:ind w:right="720"/>
        <w:rPr>
          <w:rFonts w:ascii="Arial" w:hAnsi="Arial" w:cs="Arial"/>
        </w:rPr>
      </w:pPr>
      <w:bookmarkStart w:id="121" w:name="Social_Support"/>
      <w:bookmarkStart w:id="122" w:name="_Hlk48308266"/>
      <w:bookmarkStart w:id="123" w:name="_Toc91142139"/>
      <w:r w:rsidRPr="00217562">
        <w:rPr>
          <w:rFonts w:ascii="Arial" w:hAnsi="Arial" w:cs="Arial"/>
        </w:rPr>
        <w:t>Social support</w:t>
      </w:r>
      <w:bookmarkEnd w:id="123"/>
    </w:p>
    <w:p w14:paraId="5668F65C" w14:textId="160D1CEF" w:rsidR="005E5B45" w:rsidRPr="00217562" w:rsidRDefault="005E5B45" w:rsidP="0034295D">
      <w:pPr>
        <w:spacing w:before="120" w:after="160"/>
        <w:ind w:right="720"/>
        <w:rPr>
          <w:rFonts w:ascii="Arial" w:hAnsi="Arial" w:cs="Arial"/>
          <w:color w:val="000000"/>
          <w:shd w:val="clear" w:color="auto" w:fill="FFFFFF"/>
        </w:rPr>
      </w:pPr>
      <w:bookmarkStart w:id="124" w:name="_Hlk48908589"/>
      <w:bookmarkEnd w:id="121"/>
      <w:r w:rsidRPr="00217562">
        <w:rPr>
          <w:rFonts w:ascii="Arial" w:hAnsi="Arial" w:cs="Arial"/>
          <w:color w:val="000000"/>
          <w:shd w:val="clear" w:color="auto" w:fill="FFFFFF"/>
        </w:rPr>
        <w:t xml:space="preserve">Social support </w:t>
      </w:r>
      <w:r w:rsidR="00F12FDC" w:rsidRPr="00217562">
        <w:rPr>
          <w:rFonts w:ascii="Arial" w:hAnsi="Arial" w:cs="Arial"/>
          <w:color w:val="000000"/>
          <w:shd w:val="clear" w:color="auto" w:fill="FFFFFF"/>
        </w:rPr>
        <w:t>is defined using the following</w:t>
      </w:r>
      <w:r w:rsidRPr="00217562">
        <w:rPr>
          <w:rFonts w:ascii="Arial" w:hAnsi="Arial" w:cs="Arial"/>
          <w:color w:val="000000"/>
          <w:shd w:val="clear" w:color="auto" w:fill="FFFFFF"/>
        </w:rPr>
        <w:t xml:space="preserve"> </w:t>
      </w:r>
      <w:r w:rsidR="00C814ED" w:rsidRPr="00217562">
        <w:rPr>
          <w:rFonts w:ascii="Arial" w:hAnsi="Arial" w:cs="Arial"/>
          <w:color w:val="000000"/>
          <w:shd w:val="clear" w:color="auto" w:fill="FFFFFF"/>
        </w:rPr>
        <w:t>five</w:t>
      </w:r>
      <w:r w:rsidRPr="00217562">
        <w:rPr>
          <w:rFonts w:ascii="Arial" w:hAnsi="Arial" w:cs="Arial"/>
          <w:color w:val="000000"/>
          <w:shd w:val="clear" w:color="auto" w:fill="FFFFFF"/>
        </w:rPr>
        <w:t xml:space="preserve"> </w:t>
      </w:r>
      <w:r w:rsidR="00F12FDC" w:rsidRPr="00217562">
        <w:rPr>
          <w:rFonts w:ascii="Arial" w:hAnsi="Arial" w:cs="Arial"/>
          <w:color w:val="000000"/>
          <w:shd w:val="clear" w:color="auto" w:fill="FFFFFF"/>
        </w:rPr>
        <w:t>kinds of</w:t>
      </w:r>
      <w:r w:rsidRPr="00217562">
        <w:rPr>
          <w:rFonts w:ascii="Arial" w:hAnsi="Arial" w:cs="Arial"/>
          <w:color w:val="000000"/>
          <w:shd w:val="clear" w:color="auto" w:fill="FFFFFF"/>
        </w:rPr>
        <w:t xml:space="preserve"> support the mother</w:t>
      </w:r>
      <w:r w:rsidR="00823BF6" w:rsidRPr="00217562">
        <w:rPr>
          <w:rFonts w:ascii="Arial" w:hAnsi="Arial" w:cs="Arial"/>
          <w:color w:val="000000"/>
          <w:shd w:val="clear" w:color="auto" w:fill="FFFFFF"/>
        </w:rPr>
        <w:t xml:space="preserve"> </w:t>
      </w:r>
      <w:r w:rsidRPr="00217562">
        <w:rPr>
          <w:rFonts w:ascii="Arial" w:hAnsi="Arial" w:cs="Arial"/>
          <w:color w:val="000000"/>
          <w:shd w:val="clear" w:color="auto" w:fill="FFFFFF"/>
        </w:rPr>
        <w:t xml:space="preserve">received after </w:t>
      </w:r>
      <w:r w:rsidR="00C629E6" w:rsidRPr="00217562">
        <w:rPr>
          <w:rFonts w:ascii="Arial" w:hAnsi="Arial" w:cs="Arial"/>
          <w:color w:val="000000"/>
          <w:shd w:val="clear" w:color="auto" w:fill="FFFFFF"/>
        </w:rPr>
        <w:t>delivery</w:t>
      </w:r>
      <w:r w:rsidRPr="00217562">
        <w:rPr>
          <w:rFonts w:ascii="Arial" w:hAnsi="Arial" w:cs="Arial"/>
          <w:color w:val="000000"/>
          <w:shd w:val="clear" w:color="auto" w:fill="FFFFFF"/>
        </w:rPr>
        <w:t xml:space="preserve">: </w:t>
      </w:r>
      <w:bookmarkStart w:id="125" w:name="_Hlk59455631"/>
      <w:r w:rsidRPr="00217562">
        <w:rPr>
          <w:rFonts w:ascii="Arial" w:hAnsi="Arial" w:cs="Arial"/>
          <w:color w:val="000000"/>
          <w:shd w:val="clear" w:color="auto" w:fill="FFFFFF"/>
        </w:rPr>
        <w:t xml:space="preserve">1) </w:t>
      </w:r>
      <w:r w:rsidR="00B56CCD" w:rsidRPr="00217562">
        <w:rPr>
          <w:rFonts w:ascii="Arial" w:hAnsi="Arial" w:cs="Arial"/>
          <w:color w:val="000000"/>
          <w:shd w:val="clear" w:color="auto" w:fill="FFFFFF"/>
        </w:rPr>
        <w:t xml:space="preserve">being </w:t>
      </w:r>
      <w:r w:rsidRPr="00217562">
        <w:rPr>
          <w:rFonts w:ascii="Arial" w:hAnsi="Arial" w:cs="Arial"/>
          <w:color w:val="000000"/>
          <w:shd w:val="clear" w:color="auto" w:fill="FFFFFF"/>
        </w:rPr>
        <w:t>loan</w:t>
      </w:r>
      <w:r w:rsidR="00823BF6" w:rsidRPr="00217562">
        <w:rPr>
          <w:rFonts w:ascii="Arial" w:hAnsi="Arial" w:cs="Arial"/>
          <w:color w:val="000000"/>
          <w:shd w:val="clear" w:color="auto" w:fill="FFFFFF"/>
        </w:rPr>
        <w:t>ed</w:t>
      </w:r>
      <w:r w:rsidRPr="00217562">
        <w:rPr>
          <w:rFonts w:ascii="Arial" w:hAnsi="Arial" w:cs="Arial"/>
          <w:color w:val="000000"/>
          <w:shd w:val="clear" w:color="auto" w:fill="FFFFFF"/>
        </w:rPr>
        <w:t xml:space="preserve"> money</w:t>
      </w:r>
      <w:r w:rsidR="00B56CCD" w:rsidRPr="00217562">
        <w:rPr>
          <w:rFonts w:ascii="Arial" w:hAnsi="Arial" w:cs="Arial"/>
          <w:color w:val="000000"/>
          <w:shd w:val="clear" w:color="auto" w:fill="FFFFFF"/>
        </w:rPr>
        <w:t xml:space="preserve"> (someone to loan </w:t>
      </w:r>
      <w:r w:rsidR="00F12FDC" w:rsidRPr="00217562">
        <w:rPr>
          <w:rFonts w:ascii="Arial" w:hAnsi="Arial" w:cs="Arial"/>
          <w:color w:val="000000"/>
          <w:shd w:val="clear" w:color="auto" w:fill="FFFFFF"/>
        </w:rPr>
        <w:t>her</w:t>
      </w:r>
      <w:r w:rsidR="00B56CCD" w:rsidRPr="00217562">
        <w:rPr>
          <w:rFonts w:ascii="Arial" w:hAnsi="Arial" w:cs="Arial"/>
          <w:color w:val="000000"/>
          <w:shd w:val="clear" w:color="auto" w:fill="FFFFFF"/>
        </w:rPr>
        <w:t xml:space="preserve"> $50)</w:t>
      </w:r>
      <w:r w:rsidRPr="00217562">
        <w:rPr>
          <w:rFonts w:ascii="Arial" w:hAnsi="Arial" w:cs="Arial"/>
          <w:color w:val="000000"/>
          <w:shd w:val="clear" w:color="auto" w:fill="FFFFFF"/>
        </w:rPr>
        <w:t xml:space="preserve">; 2) </w:t>
      </w:r>
      <w:r w:rsidR="00C814ED" w:rsidRPr="00217562">
        <w:rPr>
          <w:rFonts w:ascii="Arial" w:hAnsi="Arial" w:cs="Arial"/>
          <w:color w:val="000000"/>
          <w:shd w:val="clear" w:color="auto" w:fill="FFFFFF"/>
        </w:rPr>
        <w:t xml:space="preserve">having help while </w:t>
      </w:r>
      <w:r w:rsidR="00B56CCD" w:rsidRPr="00217562">
        <w:rPr>
          <w:rFonts w:ascii="Arial" w:hAnsi="Arial" w:cs="Arial"/>
          <w:color w:val="000000"/>
          <w:shd w:val="clear" w:color="auto" w:fill="FFFFFF"/>
        </w:rPr>
        <w:t>being sick and needed to be in bed</w:t>
      </w:r>
      <w:r w:rsidRPr="00217562">
        <w:rPr>
          <w:rFonts w:ascii="Arial" w:hAnsi="Arial" w:cs="Arial"/>
          <w:color w:val="000000"/>
          <w:shd w:val="clear" w:color="auto" w:fill="FFFFFF"/>
        </w:rPr>
        <w:t>; 3)</w:t>
      </w:r>
      <w:r w:rsidR="00823BF6" w:rsidRPr="00217562">
        <w:rPr>
          <w:rFonts w:ascii="Arial" w:hAnsi="Arial" w:cs="Arial"/>
          <w:color w:val="000000"/>
          <w:shd w:val="clear" w:color="auto" w:fill="FFFFFF"/>
        </w:rPr>
        <w:t xml:space="preserve"> </w:t>
      </w:r>
      <w:r w:rsidR="00C814ED" w:rsidRPr="00217562">
        <w:rPr>
          <w:rFonts w:ascii="Arial" w:hAnsi="Arial" w:cs="Arial"/>
          <w:color w:val="000000"/>
          <w:shd w:val="clear" w:color="auto" w:fill="FFFFFF"/>
        </w:rPr>
        <w:t>having some</w:t>
      </w:r>
      <w:r w:rsidR="00F12FDC" w:rsidRPr="00217562">
        <w:rPr>
          <w:rFonts w:ascii="Arial" w:hAnsi="Arial" w:cs="Arial"/>
          <w:color w:val="000000"/>
          <w:shd w:val="clear" w:color="auto" w:fill="FFFFFF"/>
        </w:rPr>
        <w:t>one</w:t>
      </w:r>
      <w:r w:rsidR="00C814ED" w:rsidRPr="00217562">
        <w:rPr>
          <w:rFonts w:ascii="Arial" w:hAnsi="Arial" w:cs="Arial"/>
          <w:color w:val="000000"/>
          <w:shd w:val="clear" w:color="auto" w:fill="FFFFFF"/>
        </w:rPr>
        <w:t xml:space="preserve"> to </w:t>
      </w:r>
      <w:r w:rsidR="00823BF6" w:rsidRPr="00217562">
        <w:rPr>
          <w:rFonts w:ascii="Arial" w:hAnsi="Arial" w:cs="Arial"/>
          <w:color w:val="000000"/>
          <w:shd w:val="clear" w:color="auto" w:fill="FFFFFF"/>
        </w:rPr>
        <w:t>talk</w:t>
      </w:r>
      <w:r w:rsidR="00B56CCD" w:rsidRPr="00217562">
        <w:rPr>
          <w:rFonts w:ascii="Arial" w:hAnsi="Arial" w:cs="Arial"/>
          <w:color w:val="000000"/>
          <w:shd w:val="clear" w:color="auto" w:fill="FFFFFF"/>
        </w:rPr>
        <w:t xml:space="preserve"> with about </w:t>
      </w:r>
      <w:r w:rsidR="00C814ED" w:rsidRPr="00217562">
        <w:rPr>
          <w:rFonts w:ascii="Arial" w:hAnsi="Arial" w:cs="Arial"/>
          <w:color w:val="000000"/>
          <w:shd w:val="clear" w:color="auto" w:fill="FFFFFF"/>
        </w:rPr>
        <w:t>her</w:t>
      </w:r>
      <w:r w:rsidR="00B56CCD" w:rsidRPr="00217562">
        <w:rPr>
          <w:rFonts w:ascii="Arial" w:hAnsi="Arial" w:cs="Arial"/>
          <w:color w:val="000000"/>
          <w:shd w:val="clear" w:color="auto" w:fill="FFFFFF"/>
        </w:rPr>
        <w:t xml:space="preserve"> problems</w:t>
      </w:r>
      <w:r w:rsidR="00823BF6" w:rsidRPr="00217562">
        <w:rPr>
          <w:rFonts w:ascii="Arial" w:hAnsi="Arial" w:cs="Arial"/>
          <w:color w:val="000000"/>
          <w:shd w:val="clear" w:color="auto" w:fill="FFFFFF"/>
        </w:rPr>
        <w:t xml:space="preserve">; 4) </w:t>
      </w:r>
      <w:r w:rsidR="00C814ED" w:rsidRPr="00217562">
        <w:rPr>
          <w:rFonts w:ascii="Arial" w:hAnsi="Arial" w:cs="Arial"/>
          <w:color w:val="000000"/>
          <w:shd w:val="clear" w:color="auto" w:fill="FFFFFF"/>
        </w:rPr>
        <w:t xml:space="preserve">having help while </w:t>
      </w:r>
      <w:r w:rsidR="00823BF6" w:rsidRPr="00217562">
        <w:rPr>
          <w:rFonts w:ascii="Arial" w:hAnsi="Arial" w:cs="Arial"/>
          <w:color w:val="000000"/>
          <w:shd w:val="clear" w:color="auto" w:fill="FFFFFF"/>
        </w:rPr>
        <w:t xml:space="preserve">being tired </w:t>
      </w:r>
      <w:r w:rsidR="00B56CCD" w:rsidRPr="00217562">
        <w:rPr>
          <w:rFonts w:ascii="Arial" w:hAnsi="Arial" w:cs="Arial"/>
          <w:color w:val="000000"/>
          <w:shd w:val="clear" w:color="auto" w:fill="FFFFFF"/>
        </w:rPr>
        <w:t xml:space="preserve">and feeling </w:t>
      </w:r>
      <w:r w:rsidR="00823BF6" w:rsidRPr="00217562">
        <w:rPr>
          <w:rFonts w:ascii="Arial" w:hAnsi="Arial" w:cs="Arial"/>
          <w:color w:val="000000"/>
          <w:shd w:val="clear" w:color="auto" w:fill="FFFFFF"/>
        </w:rPr>
        <w:t>frustrated</w:t>
      </w:r>
      <w:r w:rsidR="00B56CCD" w:rsidRPr="00217562">
        <w:rPr>
          <w:rFonts w:ascii="Arial" w:hAnsi="Arial" w:cs="Arial"/>
          <w:color w:val="000000"/>
          <w:shd w:val="clear" w:color="auto" w:fill="FFFFFF"/>
        </w:rPr>
        <w:t xml:space="preserve"> with the new </w:t>
      </w:r>
      <w:r w:rsidR="00F12FDC" w:rsidRPr="00217562">
        <w:rPr>
          <w:rFonts w:ascii="Arial" w:hAnsi="Arial" w:cs="Arial"/>
          <w:color w:val="000000"/>
          <w:shd w:val="clear" w:color="auto" w:fill="FFFFFF"/>
        </w:rPr>
        <w:t>baby</w:t>
      </w:r>
      <w:r w:rsidR="00823BF6" w:rsidRPr="00217562">
        <w:rPr>
          <w:rFonts w:ascii="Arial" w:hAnsi="Arial" w:cs="Arial"/>
          <w:color w:val="000000"/>
          <w:shd w:val="clear" w:color="auto" w:fill="FFFFFF"/>
        </w:rPr>
        <w:t xml:space="preserve">; 5) </w:t>
      </w:r>
      <w:r w:rsidR="00F12FDC" w:rsidRPr="00217562">
        <w:rPr>
          <w:rFonts w:ascii="Arial" w:hAnsi="Arial" w:cs="Arial"/>
          <w:color w:val="000000"/>
          <w:shd w:val="clear" w:color="auto" w:fill="FFFFFF"/>
        </w:rPr>
        <w:t xml:space="preserve">having </w:t>
      </w:r>
      <w:r w:rsidR="00F12FDC" w:rsidRPr="00217562">
        <w:rPr>
          <w:rFonts w:ascii="Arial" w:hAnsi="Arial" w:cs="Arial"/>
        </w:rPr>
        <w:t>someone to take her and her baby</w:t>
      </w:r>
      <w:r w:rsidR="00823BF6" w:rsidRPr="00217562">
        <w:rPr>
          <w:rFonts w:ascii="Arial" w:hAnsi="Arial" w:cs="Arial"/>
        </w:rPr>
        <w:t xml:space="preserve"> to </w:t>
      </w:r>
      <w:r w:rsidR="00B56CCD" w:rsidRPr="00217562">
        <w:rPr>
          <w:rFonts w:ascii="Arial" w:hAnsi="Arial" w:cs="Arial"/>
        </w:rPr>
        <w:t xml:space="preserve">the </w:t>
      </w:r>
      <w:r w:rsidR="00823BF6" w:rsidRPr="00217562">
        <w:rPr>
          <w:rFonts w:ascii="Arial" w:hAnsi="Arial" w:cs="Arial"/>
        </w:rPr>
        <w:t>doctor</w:t>
      </w:r>
      <w:r w:rsidR="00B56CCD" w:rsidRPr="00217562">
        <w:rPr>
          <w:rFonts w:ascii="Arial" w:hAnsi="Arial" w:cs="Arial"/>
        </w:rPr>
        <w:t>’s office</w:t>
      </w:r>
      <w:r w:rsidRPr="00217562">
        <w:rPr>
          <w:rFonts w:ascii="Arial" w:hAnsi="Arial" w:cs="Arial"/>
          <w:color w:val="000000"/>
          <w:shd w:val="clear" w:color="auto" w:fill="FFFFFF"/>
        </w:rPr>
        <w:t>.</w:t>
      </w:r>
      <w:bookmarkEnd w:id="125"/>
    </w:p>
    <w:bookmarkEnd w:id="124"/>
    <w:p w14:paraId="3AA39889" w14:textId="0759176E" w:rsidR="00CB175E" w:rsidRPr="00217562" w:rsidRDefault="00CB175E" w:rsidP="0034295D">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The prevalence of mothers with social support (</w:t>
      </w:r>
      <w:r w:rsidR="00823BF6" w:rsidRPr="00217562">
        <w:rPr>
          <w:rFonts w:ascii="Arial" w:hAnsi="Arial" w:cs="Arial"/>
          <w:color w:val="000000"/>
          <w:shd w:val="clear" w:color="auto" w:fill="FFFFFF"/>
        </w:rPr>
        <w:t xml:space="preserve">being </w:t>
      </w:r>
      <w:r w:rsidRPr="00217562">
        <w:rPr>
          <w:rFonts w:ascii="Arial" w:hAnsi="Arial" w:cs="Arial"/>
          <w:color w:val="000000"/>
          <w:shd w:val="clear" w:color="auto" w:fill="FFFFFF"/>
        </w:rPr>
        <w:t>loan</w:t>
      </w:r>
      <w:r w:rsidR="00823BF6" w:rsidRPr="00217562">
        <w:rPr>
          <w:rFonts w:ascii="Arial" w:hAnsi="Arial" w:cs="Arial"/>
          <w:color w:val="000000"/>
          <w:shd w:val="clear" w:color="auto" w:fill="FFFFFF"/>
        </w:rPr>
        <w:t>ed</w:t>
      </w:r>
      <w:r w:rsidRPr="00217562">
        <w:rPr>
          <w:rFonts w:ascii="Arial" w:hAnsi="Arial" w:cs="Arial"/>
          <w:color w:val="000000"/>
          <w:shd w:val="clear" w:color="auto" w:fill="FFFFFF"/>
        </w:rPr>
        <w:t xml:space="preserve"> money) after </w:t>
      </w:r>
      <w:r w:rsidR="00B56CCD" w:rsidRPr="00217562">
        <w:rPr>
          <w:rFonts w:ascii="Arial" w:hAnsi="Arial" w:cs="Arial"/>
          <w:color w:val="000000"/>
          <w:shd w:val="clear" w:color="auto" w:fill="FFFFFF"/>
        </w:rPr>
        <w:t xml:space="preserve">delivery </w:t>
      </w:r>
      <w:r w:rsidRPr="00217562">
        <w:rPr>
          <w:rFonts w:ascii="Arial" w:hAnsi="Arial" w:cs="Arial"/>
          <w:color w:val="000000"/>
          <w:shd w:val="clear" w:color="auto" w:fill="FFFFFF"/>
        </w:rPr>
        <w:t xml:space="preserve">did not change significantly </w:t>
      </w:r>
      <w:bookmarkStart w:id="126" w:name="_Hlk60048723"/>
      <w:r w:rsidR="00347B80" w:rsidRPr="00217562">
        <w:rPr>
          <w:rFonts w:ascii="Arial" w:hAnsi="Arial" w:cs="Arial"/>
          <w:color w:val="000000"/>
          <w:shd w:val="clear" w:color="auto" w:fill="FFFFFF"/>
        </w:rPr>
        <w:t xml:space="preserve">from </w:t>
      </w:r>
      <w:r w:rsidRPr="00217562">
        <w:rPr>
          <w:rFonts w:ascii="Arial" w:hAnsi="Arial" w:cs="Arial"/>
          <w:color w:val="000000"/>
          <w:shd w:val="clear" w:color="auto" w:fill="FFFFFF"/>
        </w:rPr>
        <w:t xml:space="preserve">2017 (77.0%) </w:t>
      </w:r>
      <w:r w:rsidR="00347B80"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(80.2%) </w:t>
      </w:r>
      <w:bookmarkEnd w:id="126"/>
      <w:r w:rsidRPr="00217562">
        <w:rPr>
          <w:rFonts w:ascii="Arial" w:hAnsi="Arial" w:cs="Arial"/>
          <w:color w:val="000000"/>
          <w:shd w:val="clear" w:color="auto" w:fill="FFFFFF"/>
        </w:rPr>
        <w:t>(</w:t>
      </w:r>
      <w:hyperlink w:anchor="Figure_11" w:history="1">
        <w:r w:rsidRPr="009120F8">
          <w:rPr>
            <w:rStyle w:val="Hyperlink"/>
            <w:rFonts w:ascii="Arial" w:hAnsi="Arial" w:cs="Arial"/>
            <w:shd w:val="clear" w:color="auto" w:fill="FFFFFF"/>
          </w:rPr>
          <w:t xml:space="preserve">Figure </w:t>
        </w:r>
        <w:r w:rsidR="00303F33" w:rsidRPr="009120F8">
          <w:rPr>
            <w:rStyle w:val="Hyperlink"/>
            <w:rFonts w:ascii="Arial" w:hAnsi="Arial" w:cs="Arial"/>
            <w:shd w:val="clear" w:color="auto" w:fill="FFFFFF"/>
          </w:rPr>
          <w:t>11</w:t>
        </w:r>
      </w:hyperlink>
      <w:r w:rsidRPr="00217562">
        <w:rPr>
          <w:rFonts w:ascii="Arial" w:hAnsi="Arial" w:cs="Arial"/>
          <w:color w:val="000000"/>
          <w:shd w:val="clear" w:color="auto" w:fill="FFFFFF"/>
        </w:rPr>
        <w:t xml:space="preserve">). </w:t>
      </w:r>
    </w:p>
    <w:p w14:paraId="37AFEA3C" w14:textId="105C97BD" w:rsidR="00DF6948" w:rsidRPr="00217562" w:rsidRDefault="00303F33" w:rsidP="00437D93">
      <w:pPr>
        <w:pStyle w:val="Caption"/>
        <w:jc w:val="both"/>
        <w:rPr>
          <w:rFonts w:ascii="Arial" w:hAnsi="Arial" w:cs="Arial"/>
          <w:b/>
          <w:bCs/>
        </w:rPr>
      </w:pPr>
      <w:bookmarkStart w:id="127" w:name="Figure_11"/>
      <w:bookmarkEnd w:id="122"/>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11</w:t>
      </w:r>
      <w:r w:rsidRPr="00437D93">
        <w:rPr>
          <w:rFonts w:ascii="Arial" w:hAnsi="Arial" w:cs="Arial"/>
          <w:b/>
          <w:i w:val="0"/>
          <w:iCs w:val="0"/>
          <w:sz w:val="22"/>
          <w:szCs w:val="22"/>
        </w:rPr>
        <w:fldChar w:fldCharType="end"/>
      </w:r>
      <w:bookmarkEnd w:id="127"/>
      <w:r w:rsidRPr="00437D93">
        <w:rPr>
          <w:rFonts w:ascii="Arial" w:hAnsi="Arial" w:cs="Arial"/>
          <w:b/>
          <w:i w:val="0"/>
          <w:iCs w:val="0"/>
          <w:sz w:val="22"/>
          <w:szCs w:val="22"/>
        </w:rPr>
        <w:t>. Prevalence of mothers with social support (being loaned money) after delivery, MA PRAMS, 2017–2018</w:t>
      </w:r>
    </w:p>
    <w:p w14:paraId="61A2A564" w14:textId="5060675A" w:rsidR="00DF6948" w:rsidRPr="00217562" w:rsidRDefault="00217732" w:rsidP="000A054E">
      <w:pPr>
        <w:spacing w:before="120" w:after="160" w:line="259" w:lineRule="auto"/>
        <w:ind w:right="720"/>
        <w:jc w:val="both"/>
        <w:rPr>
          <w:rFonts w:ascii="Arial" w:hAnsi="Arial" w:cs="Arial"/>
        </w:rPr>
      </w:pPr>
      <w:r w:rsidRPr="00217562">
        <w:rPr>
          <w:rFonts w:ascii="Arial" w:hAnsi="Arial" w:cs="Arial"/>
          <w:noProof/>
        </w:rPr>
        <w:drawing>
          <wp:inline distT="0" distB="0" distL="0" distR="0" wp14:anchorId="201CE356" wp14:editId="37EFB967">
            <wp:extent cx="4853305" cy="2677795"/>
            <wp:effectExtent l="0" t="0" r="4445" b="8255"/>
            <wp:docPr id="272"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B3ADC9" w14:textId="77777777" w:rsidR="002E5639" w:rsidRPr="00217562" w:rsidRDefault="002E5639" w:rsidP="00CB175E">
      <w:pPr>
        <w:pStyle w:val="ListParagraph"/>
        <w:spacing w:before="120" w:after="160"/>
        <w:ind w:left="0" w:right="720"/>
        <w:rPr>
          <w:rFonts w:ascii="Arial" w:hAnsi="Arial" w:cs="Arial"/>
        </w:rPr>
      </w:pPr>
      <w:bookmarkStart w:id="128" w:name="_Hlk48300042"/>
    </w:p>
    <w:p w14:paraId="31381908" w14:textId="6DBE9447" w:rsidR="00CB175E" w:rsidRPr="00E83BD8" w:rsidRDefault="007C3985" w:rsidP="00160760">
      <w:pPr>
        <w:spacing w:before="120" w:after="160"/>
        <w:ind w:right="720"/>
        <w:rPr>
          <w:rFonts w:ascii="Arial" w:hAnsi="Arial" w:cs="Arial"/>
          <w:color w:val="000000"/>
          <w:shd w:val="clear" w:color="auto" w:fill="FFFFFF"/>
        </w:rPr>
      </w:pPr>
      <w:r w:rsidRPr="00E83BD8">
        <w:rPr>
          <w:rFonts w:ascii="Arial" w:hAnsi="Arial" w:cs="Arial"/>
        </w:rPr>
        <w:t>A</w:t>
      </w:r>
      <w:r w:rsidR="00333B32" w:rsidRPr="00E83BD8">
        <w:rPr>
          <w:rFonts w:ascii="Arial" w:hAnsi="Arial" w:cs="Arial"/>
        </w:rPr>
        <w:t xml:space="preserve"> </w:t>
      </w:r>
      <w:r w:rsidR="001E1E3D" w:rsidRPr="00E83BD8">
        <w:rPr>
          <w:rFonts w:ascii="Arial" w:hAnsi="Arial" w:cs="Arial"/>
        </w:rPr>
        <w:t>l</w:t>
      </w:r>
      <w:r w:rsidR="00CB175E" w:rsidRPr="00E83BD8">
        <w:rPr>
          <w:rFonts w:ascii="Arial" w:hAnsi="Arial" w:cs="Arial"/>
        </w:rPr>
        <w:t xml:space="preserve">ower prevalence of </w:t>
      </w:r>
      <w:r w:rsidR="00E70B42" w:rsidRPr="00E83BD8">
        <w:rPr>
          <w:rFonts w:ascii="Arial" w:hAnsi="Arial" w:cs="Arial"/>
        </w:rPr>
        <w:t xml:space="preserve">mothers with </w:t>
      </w:r>
      <w:r w:rsidR="00CB175E" w:rsidRPr="00E83BD8">
        <w:rPr>
          <w:rFonts w:ascii="Arial" w:hAnsi="Arial" w:cs="Arial"/>
        </w:rPr>
        <w:t xml:space="preserve">social support </w:t>
      </w:r>
      <w:r w:rsidR="005D7E65" w:rsidRPr="00E83BD8">
        <w:rPr>
          <w:rFonts w:ascii="Arial" w:hAnsi="Arial" w:cs="Arial"/>
        </w:rPr>
        <w:t>(</w:t>
      </w:r>
      <w:r w:rsidR="00B56CCD" w:rsidRPr="00E83BD8">
        <w:rPr>
          <w:rFonts w:ascii="Arial" w:hAnsi="Arial" w:cs="Arial"/>
        </w:rPr>
        <w:t xml:space="preserve">being </w:t>
      </w:r>
      <w:r w:rsidR="005D7E65" w:rsidRPr="00E83BD8">
        <w:rPr>
          <w:rFonts w:ascii="Arial" w:hAnsi="Arial" w:cs="Arial"/>
        </w:rPr>
        <w:t>loan</w:t>
      </w:r>
      <w:r w:rsidR="00B56CCD" w:rsidRPr="00E83BD8">
        <w:rPr>
          <w:rFonts w:ascii="Arial" w:hAnsi="Arial" w:cs="Arial"/>
        </w:rPr>
        <w:t>ed</w:t>
      </w:r>
      <w:r w:rsidR="005D7E65" w:rsidRPr="00E83BD8">
        <w:rPr>
          <w:rFonts w:ascii="Arial" w:hAnsi="Arial" w:cs="Arial"/>
        </w:rPr>
        <w:t xml:space="preserve"> money)</w:t>
      </w:r>
      <w:r w:rsidR="00CB175E" w:rsidRPr="00E83BD8">
        <w:rPr>
          <w:rFonts w:ascii="Arial" w:hAnsi="Arial" w:cs="Arial"/>
        </w:rPr>
        <w:t xml:space="preserve"> after </w:t>
      </w:r>
      <w:r w:rsidR="00B56CCD" w:rsidRPr="00E83BD8">
        <w:rPr>
          <w:rFonts w:ascii="Arial" w:hAnsi="Arial" w:cs="Arial"/>
        </w:rPr>
        <w:t>delivery</w:t>
      </w:r>
      <w:r w:rsidR="00CB175E" w:rsidRPr="00E83BD8">
        <w:rPr>
          <w:rFonts w:ascii="Arial" w:hAnsi="Arial" w:cs="Arial"/>
        </w:rPr>
        <w:t xml:space="preserve"> was observed among </w:t>
      </w:r>
      <w:r w:rsidR="00444825" w:rsidRPr="00E83BD8">
        <w:rPr>
          <w:rFonts w:ascii="Arial" w:hAnsi="Arial" w:cs="Arial"/>
        </w:rPr>
        <w:t>Black non-Hispanic</w:t>
      </w:r>
      <w:r w:rsidR="00CB175E" w:rsidRPr="00E83BD8">
        <w:rPr>
          <w:rFonts w:ascii="Arial" w:hAnsi="Arial" w:cs="Arial"/>
        </w:rPr>
        <w:t xml:space="preserve">, Hispanic, and </w:t>
      </w:r>
      <w:r w:rsidR="00444825" w:rsidRPr="00E83BD8">
        <w:rPr>
          <w:rFonts w:ascii="Arial" w:hAnsi="Arial" w:cs="Arial"/>
        </w:rPr>
        <w:t>Asian non-Hispanic</w:t>
      </w:r>
      <w:r w:rsidR="00CB175E" w:rsidRPr="00E83BD8">
        <w:rPr>
          <w:rFonts w:ascii="Arial" w:hAnsi="Arial" w:cs="Arial"/>
        </w:rPr>
        <w:t xml:space="preserve"> mothers (</w:t>
      </w:r>
      <w:r w:rsidR="00AA4F5A" w:rsidRPr="00E83BD8">
        <w:rPr>
          <w:rFonts w:ascii="Arial" w:hAnsi="Arial" w:cs="Arial"/>
        </w:rPr>
        <w:t>66</w:t>
      </w:r>
      <w:r w:rsidR="00CB175E" w:rsidRPr="00E83BD8">
        <w:rPr>
          <w:rFonts w:ascii="Arial" w:hAnsi="Arial" w:cs="Arial"/>
        </w:rPr>
        <w:t>.</w:t>
      </w:r>
      <w:r w:rsidR="00AA4F5A" w:rsidRPr="00E83BD8">
        <w:rPr>
          <w:rFonts w:ascii="Arial" w:hAnsi="Arial" w:cs="Arial"/>
        </w:rPr>
        <w:t>8</w:t>
      </w:r>
      <w:r w:rsidR="00CB175E" w:rsidRPr="00E83BD8">
        <w:rPr>
          <w:rFonts w:ascii="Arial" w:hAnsi="Arial" w:cs="Arial"/>
        </w:rPr>
        <w:t xml:space="preserve">%, </w:t>
      </w:r>
      <w:r w:rsidR="00AA4F5A" w:rsidRPr="00E83BD8">
        <w:rPr>
          <w:rFonts w:ascii="Arial" w:hAnsi="Arial" w:cs="Arial"/>
        </w:rPr>
        <w:t>6</w:t>
      </w:r>
      <w:r w:rsidR="00CB175E" w:rsidRPr="00E83BD8">
        <w:rPr>
          <w:rFonts w:ascii="Arial" w:hAnsi="Arial" w:cs="Arial"/>
        </w:rPr>
        <w:t>7.</w:t>
      </w:r>
      <w:r w:rsidR="00AA4F5A" w:rsidRPr="00E83BD8">
        <w:rPr>
          <w:rFonts w:ascii="Arial" w:hAnsi="Arial" w:cs="Arial"/>
        </w:rPr>
        <w:t>5</w:t>
      </w:r>
      <w:r w:rsidR="00CB175E" w:rsidRPr="00E83BD8">
        <w:rPr>
          <w:rFonts w:ascii="Arial" w:hAnsi="Arial" w:cs="Arial"/>
        </w:rPr>
        <w:t xml:space="preserve">%, and </w:t>
      </w:r>
      <w:r w:rsidR="00AA4F5A" w:rsidRPr="00E83BD8">
        <w:rPr>
          <w:rFonts w:ascii="Arial" w:hAnsi="Arial" w:cs="Arial"/>
        </w:rPr>
        <w:t>57</w:t>
      </w:r>
      <w:r w:rsidR="00CB175E" w:rsidRPr="00E83BD8">
        <w:rPr>
          <w:rFonts w:ascii="Arial" w:hAnsi="Arial" w:cs="Arial"/>
        </w:rPr>
        <w:t>.</w:t>
      </w:r>
      <w:r w:rsidR="00AA4F5A" w:rsidRPr="00E83BD8">
        <w:rPr>
          <w:rFonts w:ascii="Arial" w:hAnsi="Arial" w:cs="Arial"/>
        </w:rPr>
        <w:t>6</w:t>
      </w:r>
      <w:r w:rsidR="00CB175E" w:rsidRPr="00E83BD8">
        <w:rPr>
          <w:rFonts w:ascii="Arial" w:hAnsi="Arial" w:cs="Arial"/>
        </w:rPr>
        <w:t xml:space="preserve">%, respectively) compared to </w:t>
      </w:r>
      <w:r w:rsidR="00444825" w:rsidRPr="00E83BD8">
        <w:rPr>
          <w:rFonts w:ascii="Arial" w:hAnsi="Arial" w:cs="Arial"/>
        </w:rPr>
        <w:t>White non-Hispanic</w:t>
      </w:r>
      <w:r w:rsidR="00CB175E" w:rsidRPr="00E83BD8">
        <w:rPr>
          <w:rFonts w:ascii="Arial" w:hAnsi="Arial" w:cs="Arial"/>
        </w:rPr>
        <w:t xml:space="preserve"> mothers (</w:t>
      </w:r>
      <w:r w:rsidR="00AA4F5A" w:rsidRPr="00E83BD8">
        <w:rPr>
          <w:rFonts w:ascii="Arial" w:hAnsi="Arial" w:cs="Arial"/>
        </w:rPr>
        <w:t>87</w:t>
      </w:r>
      <w:r w:rsidR="00CB175E" w:rsidRPr="00E83BD8">
        <w:rPr>
          <w:rFonts w:ascii="Arial" w:hAnsi="Arial" w:cs="Arial"/>
        </w:rPr>
        <w:t>.</w:t>
      </w:r>
      <w:r w:rsidR="00AA4F5A" w:rsidRPr="00E83BD8">
        <w:rPr>
          <w:rFonts w:ascii="Arial" w:hAnsi="Arial" w:cs="Arial"/>
        </w:rPr>
        <w:t>4</w:t>
      </w:r>
      <w:r w:rsidR="00CB175E" w:rsidRPr="00E83BD8">
        <w:rPr>
          <w:rFonts w:ascii="Arial" w:hAnsi="Arial" w:cs="Arial"/>
        </w:rPr>
        <w:t xml:space="preserve">%); those with less than a high school education, a high school diploma, </w:t>
      </w:r>
      <w:r w:rsidR="008C71C7" w:rsidRPr="00E83BD8">
        <w:rPr>
          <w:rFonts w:ascii="Arial" w:hAnsi="Arial" w:cs="Arial"/>
        </w:rPr>
        <w:t>or</w:t>
      </w:r>
      <w:r w:rsidR="00CB175E" w:rsidRPr="00E83BD8">
        <w:rPr>
          <w:rFonts w:ascii="Arial" w:hAnsi="Arial" w:cs="Arial"/>
        </w:rPr>
        <w:t xml:space="preserve"> some college education (</w:t>
      </w:r>
      <w:r w:rsidR="00AA4F5A" w:rsidRPr="00E83BD8">
        <w:rPr>
          <w:rFonts w:ascii="Arial" w:hAnsi="Arial" w:cs="Arial"/>
        </w:rPr>
        <w:t>55</w:t>
      </w:r>
      <w:r w:rsidR="00CB175E" w:rsidRPr="00E83BD8">
        <w:rPr>
          <w:rFonts w:ascii="Arial" w:hAnsi="Arial" w:cs="Arial"/>
        </w:rPr>
        <w:t>.</w:t>
      </w:r>
      <w:r w:rsidR="00AA4F5A" w:rsidRPr="00E83BD8">
        <w:rPr>
          <w:rFonts w:ascii="Arial" w:hAnsi="Arial" w:cs="Arial"/>
        </w:rPr>
        <w:t>6</w:t>
      </w:r>
      <w:r w:rsidR="00CB175E" w:rsidRPr="00E83BD8">
        <w:rPr>
          <w:rFonts w:ascii="Arial" w:hAnsi="Arial" w:cs="Arial"/>
        </w:rPr>
        <w:t xml:space="preserve">%, </w:t>
      </w:r>
      <w:r w:rsidR="00AA4F5A" w:rsidRPr="00E83BD8">
        <w:rPr>
          <w:rFonts w:ascii="Arial" w:hAnsi="Arial" w:cs="Arial"/>
        </w:rPr>
        <w:t>65</w:t>
      </w:r>
      <w:r w:rsidR="00CB175E" w:rsidRPr="00E83BD8">
        <w:rPr>
          <w:rFonts w:ascii="Arial" w:hAnsi="Arial" w:cs="Arial"/>
        </w:rPr>
        <w:t>.</w:t>
      </w:r>
      <w:r w:rsidR="00AA4F5A" w:rsidRPr="00E83BD8">
        <w:rPr>
          <w:rFonts w:ascii="Arial" w:hAnsi="Arial" w:cs="Arial"/>
        </w:rPr>
        <w:t>7</w:t>
      </w:r>
      <w:r w:rsidR="00CB175E" w:rsidRPr="00E83BD8">
        <w:rPr>
          <w:rFonts w:ascii="Arial" w:hAnsi="Arial" w:cs="Arial"/>
        </w:rPr>
        <w:t xml:space="preserve">%, and </w:t>
      </w:r>
      <w:r w:rsidR="00AA4F5A" w:rsidRPr="00E83BD8">
        <w:rPr>
          <w:rFonts w:ascii="Arial" w:hAnsi="Arial" w:cs="Arial"/>
        </w:rPr>
        <w:t>7</w:t>
      </w:r>
      <w:r w:rsidR="00CB175E" w:rsidRPr="00E83BD8">
        <w:rPr>
          <w:rFonts w:ascii="Arial" w:hAnsi="Arial" w:cs="Arial"/>
        </w:rPr>
        <w:t>8.</w:t>
      </w:r>
      <w:r w:rsidR="00AA4F5A" w:rsidRPr="00E83BD8">
        <w:rPr>
          <w:rFonts w:ascii="Arial" w:hAnsi="Arial" w:cs="Arial"/>
        </w:rPr>
        <w:t>1</w:t>
      </w:r>
      <w:r w:rsidR="00CB175E" w:rsidRPr="00E83BD8">
        <w:rPr>
          <w:rFonts w:ascii="Arial" w:hAnsi="Arial" w:cs="Arial"/>
        </w:rPr>
        <w:t>%, respectively) compared to mothers with a college degree (</w:t>
      </w:r>
      <w:r w:rsidR="00AA4F5A" w:rsidRPr="00E83BD8">
        <w:rPr>
          <w:rFonts w:ascii="Arial" w:hAnsi="Arial" w:cs="Arial"/>
        </w:rPr>
        <w:t>86</w:t>
      </w:r>
      <w:r w:rsidR="00CB175E" w:rsidRPr="00E83BD8">
        <w:rPr>
          <w:rFonts w:ascii="Arial" w:hAnsi="Arial" w:cs="Arial"/>
        </w:rPr>
        <w:t>.</w:t>
      </w:r>
      <w:r w:rsidR="00AA4F5A" w:rsidRPr="00E83BD8">
        <w:rPr>
          <w:rFonts w:ascii="Arial" w:hAnsi="Arial" w:cs="Arial"/>
        </w:rPr>
        <w:t>0</w:t>
      </w:r>
      <w:r w:rsidR="00CB175E" w:rsidRPr="00E83BD8">
        <w:rPr>
          <w:rFonts w:ascii="Arial" w:hAnsi="Arial" w:cs="Arial"/>
        </w:rPr>
        <w:t>%); those who were living at or below 100% of the FPL (</w:t>
      </w:r>
      <w:r w:rsidR="00AA4F5A" w:rsidRPr="00E83BD8">
        <w:rPr>
          <w:rFonts w:ascii="Arial" w:hAnsi="Arial" w:cs="Arial"/>
        </w:rPr>
        <w:t>60</w:t>
      </w:r>
      <w:r w:rsidR="00CB175E" w:rsidRPr="00E83BD8">
        <w:rPr>
          <w:rFonts w:ascii="Arial" w:hAnsi="Arial" w:cs="Arial"/>
        </w:rPr>
        <w:t>.</w:t>
      </w:r>
      <w:r w:rsidR="00AA4F5A" w:rsidRPr="00E83BD8">
        <w:rPr>
          <w:rFonts w:ascii="Arial" w:hAnsi="Arial" w:cs="Arial"/>
        </w:rPr>
        <w:t>8</w:t>
      </w:r>
      <w:r w:rsidR="00CB175E" w:rsidRPr="00E83BD8">
        <w:rPr>
          <w:rFonts w:ascii="Arial" w:hAnsi="Arial" w:cs="Arial"/>
        </w:rPr>
        <w:t>%) compared to those who were living above 100% of the FPL (</w:t>
      </w:r>
      <w:r w:rsidR="00AA4F5A" w:rsidRPr="00E83BD8">
        <w:rPr>
          <w:rFonts w:ascii="Arial" w:hAnsi="Arial" w:cs="Arial"/>
        </w:rPr>
        <w:t>85</w:t>
      </w:r>
      <w:r w:rsidR="00CB175E" w:rsidRPr="00E83BD8">
        <w:rPr>
          <w:rFonts w:ascii="Arial" w:hAnsi="Arial" w:cs="Arial"/>
        </w:rPr>
        <w:t>.</w:t>
      </w:r>
      <w:r w:rsidR="00AA4F5A" w:rsidRPr="00E83BD8">
        <w:rPr>
          <w:rFonts w:ascii="Arial" w:hAnsi="Arial" w:cs="Arial"/>
        </w:rPr>
        <w:t>1</w:t>
      </w:r>
      <w:r w:rsidR="00CB175E" w:rsidRPr="00E83BD8">
        <w:rPr>
          <w:rFonts w:ascii="Arial" w:hAnsi="Arial" w:cs="Arial"/>
        </w:rPr>
        <w:t>%); those born outside of the US (</w:t>
      </w:r>
      <w:r w:rsidR="00AA4F5A" w:rsidRPr="00E83BD8">
        <w:rPr>
          <w:rFonts w:ascii="Arial" w:hAnsi="Arial" w:cs="Arial"/>
        </w:rPr>
        <w:t>5</w:t>
      </w:r>
      <w:r w:rsidR="00CB175E" w:rsidRPr="00E83BD8">
        <w:rPr>
          <w:rFonts w:ascii="Arial" w:hAnsi="Arial" w:cs="Arial"/>
        </w:rPr>
        <w:t>7.7%) compared to US-born mothers (</w:t>
      </w:r>
      <w:r w:rsidR="00AA4F5A" w:rsidRPr="00E83BD8">
        <w:rPr>
          <w:rFonts w:ascii="Arial" w:hAnsi="Arial" w:cs="Arial"/>
        </w:rPr>
        <w:t>89</w:t>
      </w:r>
      <w:r w:rsidR="00CB175E" w:rsidRPr="00E83BD8">
        <w:rPr>
          <w:rFonts w:ascii="Arial" w:hAnsi="Arial" w:cs="Arial"/>
        </w:rPr>
        <w:t>.</w:t>
      </w:r>
      <w:r w:rsidR="00AA4F5A" w:rsidRPr="00E83BD8">
        <w:rPr>
          <w:rFonts w:ascii="Arial" w:hAnsi="Arial" w:cs="Arial"/>
        </w:rPr>
        <w:t>2</w:t>
      </w:r>
      <w:r w:rsidR="00CB175E" w:rsidRPr="00E83BD8">
        <w:rPr>
          <w:rFonts w:ascii="Arial" w:hAnsi="Arial" w:cs="Arial"/>
        </w:rPr>
        <w:t xml:space="preserve">%); those who were unmarried </w:t>
      </w:r>
      <w:r w:rsidR="00CB175E" w:rsidRPr="00E83BD8">
        <w:rPr>
          <w:rFonts w:ascii="Arial" w:hAnsi="Arial" w:cs="Arial"/>
        </w:rPr>
        <w:lastRenderedPageBreak/>
        <w:t>(</w:t>
      </w:r>
      <w:r w:rsidR="001C3545" w:rsidRPr="00E83BD8">
        <w:rPr>
          <w:rFonts w:ascii="Arial" w:hAnsi="Arial" w:cs="Arial"/>
        </w:rPr>
        <w:t>74</w:t>
      </w:r>
      <w:r w:rsidR="00CB175E" w:rsidRPr="00E83BD8">
        <w:rPr>
          <w:rFonts w:ascii="Arial" w:hAnsi="Arial" w:cs="Arial"/>
        </w:rPr>
        <w:t>.</w:t>
      </w:r>
      <w:r w:rsidR="001C3545" w:rsidRPr="00E83BD8">
        <w:rPr>
          <w:rFonts w:ascii="Arial" w:hAnsi="Arial" w:cs="Arial"/>
        </w:rPr>
        <w:t>0</w:t>
      </w:r>
      <w:r w:rsidR="00CB175E" w:rsidRPr="00E83BD8">
        <w:rPr>
          <w:rFonts w:ascii="Arial" w:hAnsi="Arial" w:cs="Arial"/>
        </w:rPr>
        <w:t>%) compared to those who were married (8</w:t>
      </w:r>
      <w:r w:rsidR="001C3545" w:rsidRPr="00E83BD8">
        <w:rPr>
          <w:rFonts w:ascii="Arial" w:hAnsi="Arial" w:cs="Arial"/>
        </w:rPr>
        <w:t>0</w:t>
      </w:r>
      <w:r w:rsidR="00CB175E" w:rsidRPr="00E83BD8">
        <w:rPr>
          <w:rFonts w:ascii="Arial" w:hAnsi="Arial" w:cs="Arial"/>
        </w:rPr>
        <w:t>.</w:t>
      </w:r>
      <w:r w:rsidR="001C3545" w:rsidRPr="00E83BD8">
        <w:rPr>
          <w:rFonts w:ascii="Arial" w:hAnsi="Arial" w:cs="Arial"/>
        </w:rPr>
        <w:t>7</w:t>
      </w:r>
      <w:r w:rsidR="00CB175E" w:rsidRPr="00E83BD8">
        <w:rPr>
          <w:rFonts w:ascii="Arial" w:hAnsi="Arial" w:cs="Arial"/>
        </w:rPr>
        <w:t>%); and those with a disability (</w:t>
      </w:r>
      <w:r w:rsidR="001C3545" w:rsidRPr="00E83BD8">
        <w:rPr>
          <w:rFonts w:ascii="Arial" w:hAnsi="Arial" w:cs="Arial"/>
        </w:rPr>
        <w:t>68</w:t>
      </w:r>
      <w:r w:rsidR="00CB175E" w:rsidRPr="00E83BD8">
        <w:rPr>
          <w:rFonts w:ascii="Arial" w:hAnsi="Arial" w:cs="Arial"/>
        </w:rPr>
        <w:t>.</w:t>
      </w:r>
      <w:r w:rsidR="001C3545" w:rsidRPr="00E83BD8">
        <w:rPr>
          <w:rFonts w:ascii="Arial" w:hAnsi="Arial" w:cs="Arial"/>
        </w:rPr>
        <w:t>9</w:t>
      </w:r>
      <w:r w:rsidR="00CB175E" w:rsidRPr="00E83BD8">
        <w:rPr>
          <w:rFonts w:ascii="Arial" w:hAnsi="Arial" w:cs="Arial"/>
        </w:rPr>
        <w:t>%) compared to mothers without a disability (</w:t>
      </w:r>
      <w:r w:rsidR="001C3545" w:rsidRPr="00E83BD8">
        <w:rPr>
          <w:rFonts w:ascii="Arial" w:hAnsi="Arial" w:cs="Arial"/>
        </w:rPr>
        <w:t>79</w:t>
      </w:r>
      <w:r w:rsidR="00CB175E" w:rsidRPr="00E83BD8">
        <w:rPr>
          <w:rFonts w:ascii="Arial" w:hAnsi="Arial" w:cs="Arial"/>
        </w:rPr>
        <w:t>.</w:t>
      </w:r>
      <w:r w:rsidR="001C3545" w:rsidRPr="00E83BD8">
        <w:rPr>
          <w:rFonts w:ascii="Arial" w:hAnsi="Arial" w:cs="Arial"/>
        </w:rPr>
        <w:t>8</w:t>
      </w:r>
      <w:r w:rsidR="00CB175E" w:rsidRPr="00E83BD8">
        <w:rPr>
          <w:rFonts w:ascii="Arial" w:hAnsi="Arial" w:cs="Arial"/>
        </w:rPr>
        <w:t>%)</w:t>
      </w:r>
      <w:r w:rsidRPr="00E83BD8">
        <w:rPr>
          <w:rFonts w:ascii="Arial" w:hAnsi="Arial" w:cs="Arial"/>
        </w:rPr>
        <w:t xml:space="preserve"> (</w:t>
      </w:r>
      <w:hyperlink w:anchor="Table_18" w:history="1">
        <w:r w:rsidRPr="009120F8">
          <w:rPr>
            <w:rStyle w:val="Hyperlink"/>
            <w:rFonts w:ascii="Arial" w:hAnsi="Arial" w:cs="Arial"/>
          </w:rPr>
          <w:t xml:space="preserve">Table </w:t>
        </w:r>
        <w:r w:rsidR="00303F33" w:rsidRPr="009120F8">
          <w:rPr>
            <w:rStyle w:val="Hyperlink"/>
            <w:rFonts w:ascii="Arial" w:hAnsi="Arial" w:cs="Arial"/>
          </w:rPr>
          <w:t>18</w:t>
        </w:r>
      </w:hyperlink>
      <w:r w:rsidRPr="00E83BD8">
        <w:rPr>
          <w:rFonts w:ascii="Arial" w:hAnsi="Arial" w:cs="Arial"/>
        </w:rPr>
        <w:t>)</w:t>
      </w:r>
      <w:r w:rsidR="00CB175E" w:rsidRPr="00E83BD8">
        <w:rPr>
          <w:rFonts w:ascii="Arial" w:hAnsi="Arial" w:cs="Arial"/>
        </w:rPr>
        <w:t>.</w:t>
      </w:r>
      <w:bookmarkEnd w:id="128"/>
    </w:p>
    <w:p w14:paraId="4D008A32" w14:textId="710CA9E2" w:rsidR="009D4178" w:rsidRPr="00AB24AC" w:rsidRDefault="009D4178" w:rsidP="009D4178">
      <w:pPr>
        <w:pStyle w:val="Caption"/>
        <w:rPr>
          <w:rFonts w:ascii="Arial" w:hAnsi="Arial" w:cs="Arial"/>
          <w:b/>
          <w:bCs/>
          <w:i w:val="0"/>
          <w:iCs w:val="0"/>
          <w:sz w:val="22"/>
          <w:szCs w:val="22"/>
        </w:rPr>
      </w:pPr>
      <w:bookmarkStart w:id="129" w:name="Table_18"/>
      <w:bookmarkStart w:id="130" w:name="_Toc83742329"/>
      <w:bookmarkStart w:id="131" w:name="_Toc83802132"/>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18</w:t>
      </w:r>
      <w:r w:rsidRPr="00AB24AC">
        <w:rPr>
          <w:rFonts w:ascii="Arial" w:hAnsi="Arial" w:cs="Arial"/>
          <w:b/>
          <w:bCs/>
          <w:i w:val="0"/>
          <w:iCs w:val="0"/>
          <w:sz w:val="22"/>
          <w:szCs w:val="22"/>
        </w:rPr>
        <w:fldChar w:fldCharType="end"/>
      </w:r>
      <w:bookmarkEnd w:id="129"/>
      <w:r w:rsidRPr="00AB24AC">
        <w:rPr>
          <w:rFonts w:ascii="Arial" w:hAnsi="Arial" w:cs="Arial"/>
          <w:b/>
          <w:bCs/>
          <w:i w:val="0"/>
          <w:iCs w:val="0"/>
          <w:sz w:val="22"/>
          <w:szCs w:val="22"/>
        </w:rPr>
        <w:t>. Prevalence of mothers with social support (being loaned money) after delivery by sociodemographic characteristics, MA PRAMS, 2017–2018</w:t>
      </w:r>
      <w:bookmarkEnd w:id="130"/>
      <w:bookmarkEnd w:id="131"/>
    </w:p>
    <w:tbl>
      <w:tblPr>
        <w:tblW w:w="8745" w:type="dxa"/>
        <w:tblInd w:w="93" w:type="dxa"/>
        <w:tblLook w:val="04A0" w:firstRow="1" w:lastRow="0" w:firstColumn="1" w:lastColumn="0" w:noHBand="0" w:noVBand="1"/>
      </w:tblPr>
      <w:tblGrid>
        <w:gridCol w:w="2895"/>
        <w:gridCol w:w="1764"/>
        <w:gridCol w:w="1975"/>
        <w:gridCol w:w="941"/>
        <w:gridCol w:w="360"/>
        <w:gridCol w:w="810"/>
      </w:tblGrid>
      <w:tr w:rsidR="00880A8E" w:rsidRPr="00217562" w14:paraId="0E390EA1" w14:textId="77777777" w:rsidTr="00880A8E">
        <w:trPr>
          <w:trHeight w:val="288"/>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8B7B4" w14:textId="77777777" w:rsidR="00880A8E" w:rsidRPr="00217562" w:rsidRDefault="00880A8E" w:rsidP="00880A8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85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73C453C" w14:textId="7BB08D5F" w:rsidR="00880A8E" w:rsidRPr="00217562" w:rsidRDefault="00880A8E" w:rsidP="00880A8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E7D6C" w:rsidRPr="00217562">
              <w:rPr>
                <w:rFonts w:ascii="Arial" w:hAnsi="Arial" w:cs="Arial"/>
                <w:b/>
                <w:bCs/>
              </w:rPr>
              <w:t>–</w:t>
            </w:r>
            <w:r w:rsidRPr="00217562">
              <w:rPr>
                <w:rFonts w:ascii="Arial" w:eastAsia="Times New Roman" w:hAnsi="Arial" w:cs="Arial"/>
                <w:b/>
                <w:bCs/>
                <w:color w:val="000000"/>
                <w:lang w:eastAsia="zh-CN"/>
              </w:rPr>
              <w:t>2018</w:t>
            </w:r>
            <w:r w:rsidR="00AE7D6C" w:rsidRPr="00217562">
              <w:rPr>
                <w:rFonts w:ascii="Arial" w:eastAsia="Times New Roman" w:hAnsi="Arial" w:cs="Arial"/>
                <w:b/>
                <w:bCs/>
                <w:color w:val="000000"/>
                <w:lang w:eastAsia="zh-CN"/>
              </w:rPr>
              <w:t>*</w:t>
            </w:r>
          </w:p>
        </w:tc>
      </w:tr>
      <w:tr w:rsidR="00935F0F" w:rsidRPr="00217562" w14:paraId="37338979" w14:textId="77777777" w:rsidTr="00880A8E">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DF2E552" w14:textId="35EFB6DC"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64" w:type="dxa"/>
            <w:tcBorders>
              <w:top w:val="nil"/>
              <w:left w:val="nil"/>
              <w:bottom w:val="single" w:sz="4" w:space="0" w:color="auto"/>
              <w:right w:val="single" w:sz="4" w:space="0" w:color="auto"/>
            </w:tcBorders>
            <w:shd w:val="clear" w:color="auto" w:fill="auto"/>
            <w:noWrap/>
            <w:vAlign w:val="bottom"/>
            <w:hideMark/>
          </w:tcPr>
          <w:p w14:paraId="2A54426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975" w:type="dxa"/>
            <w:tcBorders>
              <w:top w:val="nil"/>
              <w:left w:val="nil"/>
              <w:bottom w:val="single" w:sz="4" w:space="0" w:color="auto"/>
              <w:right w:val="single" w:sz="4" w:space="0" w:color="auto"/>
            </w:tcBorders>
            <w:shd w:val="clear" w:color="auto" w:fill="auto"/>
            <w:noWrap/>
            <w:vAlign w:val="bottom"/>
            <w:hideMark/>
          </w:tcPr>
          <w:p w14:paraId="7D84F59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11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CE58D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617E1788"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F2DBE8C" w14:textId="4846EE90"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64" w:type="dxa"/>
            <w:tcBorders>
              <w:top w:val="nil"/>
              <w:left w:val="nil"/>
              <w:bottom w:val="single" w:sz="4" w:space="0" w:color="auto"/>
              <w:right w:val="single" w:sz="4" w:space="0" w:color="auto"/>
            </w:tcBorders>
            <w:shd w:val="clear" w:color="auto" w:fill="auto"/>
            <w:vAlign w:val="bottom"/>
            <w:hideMark/>
          </w:tcPr>
          <w:p w14:paraId="28F3E7A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102,644 </w:t>
            </w:r>
          </w:p>
        </w:tc>
        <w:tc>
          <w:tcPr>
            <w:tcW w:w="1975" w:type="dxa"/>
            <w:tcBorders>
              <w:top w:val="nil"/>
              <w:left w:val="nil"/>
              <w:bottom w:val="single" w:sz="4" w:space="0" w:color="auto"/>
              <w:right w:val="single" w:sz="4" w:space="0" w:color="auto"/>
            </w:tcBorders>
            <w:shd w:val="clear" w:color="auto" w:fill="auto"/>
            <w:vAlign w:val="bottom"/>
            <w:hideMark/>
          </w:tcPr>
          <w:p w14:paraId="300B205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78.6</w:t>
            </w:r>
          </w:p>
        </w:tc>
        <w:tc>
          <w:tcPr>
            <w:tcW w:w="941" w:type="dxa"/>
            <w:tcBorders>
              <w:top w:val="nil"/>
              <w:left w:val="nil"/>
              <w:bottom w:val="single" w:sz="4" w:space="0" w:color="auto"/>
              <w:right w:val="single" w:sz="4" w:space="0" w:color="auto"/>
            </w:tcBorders>
            <w:shd w:val="clear" w:color="auto" w:fill="auto"/>
            <w:vAlign w:val="bottom"/>
            <w:hideMark/>
          </w:tcPr>
          <w:p w14:paraId="35E3F98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76.8</w:t>
            </w:r>
          </w:p>
        </w:tc>
        <w:tc>
          <w:tcPr>
            <w:tcW w:w="360" w:type="dxa"/>
            <w:tcBorders>
              <w:top w:val="nil"/>
              <w:left w:val="nil"/>
              <w:bottom w:val="single" w:sz="4" w:space="0" w:color="auto"/>
              <w:right w:val="single" w:sz="4" w:space="0" w:color="auto"/>
            </w:tcBorders>
            <w:shd w:val="clear" w:color="auto" w:fill="auto"/>
            <w:noWrap/>
            <w:vAlign w:val="bottom"/>
            <w:hideMark/>
          </w:tcPr>
          <w:p w14:paraId="05E78C2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1EF96AA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80.3</w:t>
            </w:r>
          </w:p>
        </w:tc>
      </w:tr>
      <w:tr w:rsidR="00935F0F" w:rsidRPr="00217562" w14:paraId="018F565E" w14:textId="77777777" w:rsidTr="00880A8E">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D59AE73" w14:textId="643ADF94"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1764" w:type="dxa"/>
            <w:tcBorders>
              <w:top w:val="nil"/>
              <w:left w:val="nil"/>
              <w:bottom w:val="single" w:sz="4" w:space="0" w:color="auto"/>
              <w:right w:val="single" w:sz="4" w:space="0" w:color="auto"/>
            </w:tcBorders>
            <w:shd w:val="clear" w:color="auto" w:fill="auto"/>
            <w:noWrap/>
            <w:vAlign w:val="bottom"/>
            <w:hideMark/>
          </w:tcPr>
          <w:p w14:paraId="348636C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5" w:type="dxa"/>
            <w:tcBorders>
              <w:top w:val="nil"/>
              <w:left w:val="nil"/>
              <w:bottom w:val="single" w:sz="4" w:space="0" w:color="auto"/>
              <w:right w:val="single" w:sz="4" w:space="0" w:color="auto"/>
            </w:tcBorders>
            <w:shd w:val="clear" w:color="auto" w:fill="auto"/>
            <w:noWrap/>
            <w:vAlign w:val="bottom"/>
            <w:hideMark/>
          </w:tcPr>
          <w:p w14:paraId="1BF0A207" w14:textId="1B0960D6" w:rsidR="00935F0F" w:rsidRPr="00217562" w:rsidRDefault="00935F0F" w:rsidP="00935F0F">
            <w:pPr>
              <w:spacing w:after="0" w:line="240" w:lineRule="auto"/>
              <w:jc w:val="center"/>
              <w:rPr>
                <w:rFonts w:ascii="Arial" w:eastAsia="Times New Roman" w:hAnsi="Arial" w:cs="Arial"/>
                <w:color w:val="000000"/>
                <w:lang w:eastAsia="zh-CN"/>
              </w:rPr>
            </w:pPr>
          </w:p>
        </w:tc>
        <w:tc>
          <w:tcPr>
            <w:tcW w:w="941" w:type="dxa"/>
            <w:tcBorders>
              <w:top w:val="nil"/>
              <w:left w:val="nil"/>
              <w:bottom w:val="single" w:sz="4" w:space="0" w:color="auto"/>
              <w:right w:val="single" w:sz="4" w:space="0" w:color="auto"/>
            </w:tcBorders>
            <w:shd w:val="clear" w:color="auto" w:fill="auto"/>
            <w:noWrap/>
            <w:vAlign w:val="bottom"/>
            <w:hideMark/>
          </w:tcPr>
          <w:p w14:paraId="79849452"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6E3B0D5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6A7ABC1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6232DCD"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2F0FF9B" w14:textId="0FBD8B64"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64" w:type="dxa"/>
            <w:tcBorders>
              <w:top w:val="nil"/>
              <w:left w:val="nil"/>
              <w:bottom w:val="single" w:sz="4" w:space="0" w:color="auto"/>
              <w:right w:val="single" w:sz="4" w:space="0" w:color="auto"/>
            </w:tcBorders>
            <w:shd w:val="clear" w:color="auto" w:fill="auto"/>
            <w:vAlign w:val="bottom"/>
            <w:hideMark/>
          </w:tcPr>
          <w:p w14:paraId="228AC4A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65,192 </w:t>
            </w:r>
          </w:p>
        </w:tc>
        <w:tc>
          <w:tcPr>
            <w:tcW w:w="1975" w:type="dxa"/>
            <w:tcBorders>
              <w:top w:val="nil"/>
              <w:left w:val="nil"/>
              <w:bottom w:val="single" w:sz="4" w:space="0" w:color="auto"/>
              <w:right w:val="single" w:sz="4" w:space="0" w:color="auto"/>
            </w:tcBorders>
            <w:shd w:val="clear" w:color="auto" w:fill="auto"/>
            <w:vAlign w:val="bottom"/>
            <w:hideMark/>
          </w:tcPr>
          <w:p w14:paraId="40A672A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87.4</w:t>
            </w:r>
          </w:p>
        </w:tc>
        <w:tc>
          <w:tcPr>
            <w:tcW w:w="941" w:type="dxa"/>
            <w:tcBorders>
              <w:top w:val="nil"/>
              <w:left w:val="nil"/>
              <w:bottom w:val="single" w:sz="4" w:space="0" w:color="auto"/>
              <w:right w:val="single" w:sz="4" w:space="0" w:color="auto"/>
            </w:tcBorders>
            <w:shd w:val="clear" w:color="auto" w:fill="auto"/>
            <w:vAlign w:val="bottom"/>
            <w:hideMark/>
          </w:tcPr>
          <w:p w14:paraId="4C89A83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84.6</w:t>
            </w:r>
          </w:p>
        </w:tc>
        <w:tc>
          <w:tcPr>
            <w:tcW w:w="360" w:type="dxa"/>
            <w:tcBorders>
              <w:top w:val="nil"/>
              <w:left w:val="nil"/>
              <w:bottom w:val="single" w:sz="4" w:space="0" w:color="auto"/>
              <w:right w:val="single" w:sz="4" w:space="0" w:color="auto"/>
            </w:tcBorders>
            <w:shd w:val="clear" w:color="auto" w:fill="auto"/>
            <w:noWrap/>
            <w:vAlign w:val="bottom"/>
            <w:hideMark/>
          </w:tcPr>
          <w:p w14:paraId="58082D1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CB77C2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89.8</w:t>
            </w:r>
          </w:p>
        </w:tc>
      </w:tr>
      <w:tr w:rsidR="00935F0F" w:rsidRPr="00217562" w14:paraId="45FBC44D"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EA0E371" w14:textId="75993578"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64" w:type="dxa"/>
            <w:tcBorders>
              <w:top w:val="nil"/>
              <w:left w:val="nil"/>
              <w:bottom w:val="single" w:sz="4" w:space="0" w:color="auto"/>
              <w:right w:val="single" w:sz="4" w:space="0" w:color="auto"/>
            </w:tcBorders>
            <w:shd w:val="clear" w:color="auto" w:fill="auto"/>
            <w:vAlign w:val="bottom"/>
            <w:hideMark/>
          </w:tcPr>
          <w:p w14:paraId="7D425B4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8,267 </w:t>
            </w:r>
          </w:p>
        </w:tc>
        <w:tc>
          <w:tcPr>
            <w:tcW w:w="1975" w:type="dxa"/>
            <w:tcBorders>
              <w:top w:val="nil"/>
              <w:left w:val="nil"/>
              <w:bottom w:val="single" w:sz="4" w:space="0" w:color="auto"/>
              <w:right w:val="single" w:sz="4" w:space="0" w:color="auto"/>
            </w:tcBorders>
            <w:shd w:val="clear" w:color="auto" w:fill="auto"/>
            <w:vAlign w:val="bottom"/>
            <w:hideMark/>
          </w:tcPr>
          <w:p w14:paraId="75B5F03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66.8</w:t>
            </w:r>
          </w:p>
        </w:tc>
        <w:tc>
          <w:tcPr>
            <w:tcW w:w="941" w:type="dxa"/>
            <w:tcBorders>
              <w:top w:val="nil"/>
              <w:left w:val="nil"/>
              <w:bottom w:val="single" w:sz="4" w:space="0" w:color="auto"/>
              <w:right w:val="single" w:sz="4" w:space="0" w:color="auto"/>
            </w:tcBorders>
            <w:shd w:val="clear" w:color="auto" w:fill="auto"/>
            <w:vAlign w:val="bottom"/>
            <w:hideMark/>
          </w:tcPr>
          <w:p w14:paraId="5FCE4ED1"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62.4</w:t>
            </w:r>
          </w:p>
        </w:tc>
        <w:tc>
          <w:tcPr>
            <w:tcW w:w="360" w:type="dxa"/>
            <w:tcBorders>
              <w:top w:val="nil"/>
              <w:left w:val="nil"/>
              <w:bottom w:val="single" w:sz="4" w:space="0" w:color="auto"/>
              <w:right w:val="single" w:sz="4" w:space="0" w:color="auto"/>
            </w:tcBorders>
            <w:shd w:val="clear" w:color="auto" w:fill="auto"/>
            <w:noWrap/>
            <w:vAlign w:val="bottom"/>
            <w:hideMark/>
          </w:tcPr>
          <w:p w14:paraId="08B28F1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528B6D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71.0</w:t>
            </w:r>
          </w:p>
        </w:tc>
      </w:tr>
      <w:tr w:rsidR="00935F0F" w:rsidRPr="00217562" w14:paraId="63943E00"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6A6A88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64" w:type="dxa"/>
            <w:tcBorders>
              <w:top w:val="nil"/>
              <w:left w:val="nil"/>
              <w:bottom w:val="single" w:sz="4" w:space="0" w:color="auto"/>
              <w:right w:val="single" w:sz="4" w:space="0" w:color="auto"/>
            </w:tcBorders>
            <w:shd w:val="clear" w:color="auto" w:fill="auto"/>
            <w:vAlign w:val="bottom"/>
            <w:hideMark/>
          </w:tcPr>
          <w:p w14:paraId="229BDB6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17,213 </w:t>
            </w:r>
          </w:p>
        </w:tc>
        <w:tc>
          <w:tcPr>
            <w:tcW w:w="1975" w:type="dxa"/>
            <w:tcBorders>
              <w:top w:val="nil"/>
              <w:left w:val="nil"/>
              <w:bottom w:val="single" w:sz="4" w:space="0" w:color="auto"/>
              <w:right w:val="single" w:sz="4" w:space="0" w:color="auto"/>
            </w:tcBorders>
            <w:shd w:val="clear" w:color="auto" w:fill="auto"/>
            <w:vAlign w:val="bottom"/>
            <w:hideMark/>
          </w:tcPr>
          <w:p w14:paraId="503C8CC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67.5</w:t>
            </w:r>
          </w:p>
        </w:tc>
        <w:tc>
          <w:tcPr>
            <w:tcW w:w="941" w:type="dxa"/>
            <w:tcBorders>
              <w:top w:val="nil"/>
              <w:left w:val="nil"/>
              <w:bottom w:val="single" w:sz="4" w:space="0" w:color="auto"/>
              <w:right w:val="single" w:sz="4" w:space="0" w:color="auto"/>
            </w:tcBorders>
            <w:shd w:val="clear" w:color="auto" w:fill="auto"/>
            <w:vAlign w:val="bottom"/>
            <w:hideMark/>
          </w:tcPr>
          <w:p w14:paraId="3DF28FE1"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63.9</w:t>
            </w:r>
          </w:p>
        </w:tc>
        <w:tc>
          <w:tcPr>
            <w:tcW w:w="360" w:type="dxa"/>
            <w:tcBorders>
              <w:top w:val="nil"/>
              <w:left w:val="nil"/>
              <w:bottom w:val="single" w:sz="4" w:space="0" w:color="auto"/>
              <w:right w:val="single" w:sz="4" w:space="0" w:color="auto"/>
            </w:tcBorders>
            <w:shd w:val="clear" w:color="auto" w:fill="auto"/>
            <w:noWrap/>
            <w:vAlign w:val="bottom"/>
            <w:hideMark/>
          </w:tcPr>
          <w:p w14:paraId="1D868AC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D8788B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70.9</w:t>
            </w:r>
          </w:p>
        </w:tc>
      </w:tr>
      <w:tr w:rsidR="00935F0F" w:rsidRPr="00217562" w14:paraId="2D243C67"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91B7352" w14:textId="11A53B00"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64" w:type="dxa"/>
            <w:tcBorders>
              <w:top w:val="nil"/>
              <w:left w:val="nil"/>
              <w:bottom w:val="single" w:sz="4" w:space="0" w:color="auto"/>
              <w:right w:val="single" w:sz="4" w:space="0" w:color="auto"/>
            </w:tcBorders>
            <w:shd w:val="clear" w:color="auto" w:fill="auto"/>
            <w:vAlign w:val="bottom"/>
            <w:hideMark/>
          </w:tcPr>
          <w:p w14:paraId="3D23EB2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6,562 </w:t>
            </w:r>
          </w:p>
        </w:tc>
        <w:tc>
          <w:tcPr>
            <w:tcW w:w="1975" w:type="dxa"/>
            <w:tcBorders>
              <w:top w:val="nil"/>
              <w:left w:val="nil"/>
              <w:bottom w:val="single" w:sz="4" w:space="0" w:color="auto"/>
              <w:right w:val="single" w:sz="4" w:space="0" w:color="auto"/>
            </w:tcBorders>
            <w:shd w:val="clear" w:color="auto" w:fill="auto"/>
            <w:vAlign w:val="bottom"/>
            <w:hideMark/>
          </w:tcPr>
          <w:p w14:paraId="2601134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57.6</w:t>
            </w:r>
          </w:p>
        </w:tc>
        <w:tc>
          <w:tcPr>
            <w:tcW w:w="941" w:type="dxa"/>
            <w:tcBorders>
              <w:top w:val="nil"/>
              <w:left w:val="nil"/>
              <w:bottom w:val="single" w:sz="4" w:space="0" w:color="auto"/>
              <w:right w:val="single" w:sz="4" w:space="0" w:color="auto"/>
            </w:tcBorders>
            <w:shd w:val="clear" w:color="auto" w:fill="auto"/>
            <w:vAlign w:val="bottom"/>
            <w:hideMark/>
          </w:tcPr>
          <w:p w14:paraId="124C878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53.1</w:t>
            </w:r>
          </w:p>
        </w:tc>
        <w:tc>
          <w:tcPr>
            <w:tcW w:w="360" w:type="dxa"/>
            <w:tcBorders>
              <w:top w:val="nil"/>
              <w:left w:val="nil"/>
              <w:bottom w:val="single" w:sz="4" w:space="0" w:color="auto"/>
              <w:right w:val="single" w:sz="4" w:space="0" w:color="auto"/>
            </w:tcBorders>
            <w:shd w:val="clear" w:color="auto" w:fill="auto"/>
            <w:noWrap/>
            <w:vAlign w:val="bottom"/>
            <w:hideMark/>
          </w:tcPr>
          <w:p w14:paraId="1CF7CA2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91386B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62.1</w:t>
            </w:r>
          </w:p>
        </w:tc>
      </w:tr>
      <w:tr w:rsidR="00935F0F" w:rsidRPr="00217562" w14:paraId="7076C00C"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22E030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64" w:type="dxa"/>
            <w:tcBorders>
              <w:top w:val="nil"/>
              <w:left w:val="nil"/>
              <w:bottom w:val="single" w:sz="4" w:space="0" w:color="auto"/>
              <w:right w:val="single" w:sz="4" w:space="0" w:color="auto"/>
            </w:tcBorders>
            <w:shd w:val="clear" w:color="auto" w:fill="auto"/>
            <w:vAlign w:val="bottom"/>
            <w:hideMark/>
          </w:tcPr>
          <w:p w14:paraId="1A37D61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3,002 </w:t>
            </w:r>
          </w:p>
        </w:tc>
        <w:tc>
          <w:tcPr>
            <w:tcW w:w="1975" w:type="dxa"/>
            <w:tcBorders>
              <w:top w:val="nil"/>
              <w:left w:val="nil"/>
              <w:bottom w:val="single" w:sz="4" w:space="0" w:color="auto"/>
              <w:right w:val="single" w:sz="4" w:space="0" w:color="auto"/>
            </w:tcBorders>
            <w:shd w:val="clear" w:color="auto" w:fill="auto"/>
            <w:vAlign w:val="bottom"/>
            <w:hideMark/>
          </w:tcPr>
          <w:p w14:paraId="6B1C744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79.8</w:t>
            </w:r>
          </w:p>
        </w:tc>
        <w:tc>
          <w:tcPr>
            <w:tcW w:w="941" w:type="dxa"/>
            <w:tcBorders>
              <w:top w:val="nil"/>
              <w:left w:val="nil"/>
              <w:bottom w:val="single" w:sz="4" w:space="0" w:color="auto"/>
              <w:right w:val="single" w:sz="4" w:space="0" w:color="auto"/>
            </w:tcBorders>
            <w:shd w:val="clear" w:color="auto" w:fill="auto"/>
            <w:vAlign w:val="bottom"/>
            <w:hideMark/>
          </w:tcPr>
          <w:p w14:paraId="3DA5149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68.6</w:t>
            </w:r>
          </w:p>
        </w:tc>
        <w:tc>
          <w:tcPr>
            <w:tcW w:w="360" w:type="dxa"/>
            <w:tcBorders>
              <w:top w:val="nil"/>
              <w:left w:val="nil"/>
              <w:bottom w:val="single" w:sz="4" w:space="0" w:color="auto"/>
              <w:right w:val="single" w:sz="4" w:space="0" w:color="auto"/>
            </w:tcBorders>
            <w:shd w:val="clear" w:color="auto" w:fill="auto"/>
            <w:noWrap/>
            <w:vAlign w:val="bottom"/>
            <w:hideMark/>
          </w:tcPr>
          <w:p w14:paraId="0114C8F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156F78B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87.7</w:t>
            </w:r>
          </w:p>
        </w:tc>
      </w:tr>
      <w:tr w:rsidR="00935F0F" w:rsidRPr="00217562" w14:paraId="09B32C5D" w14:textId="77777777" w:rsidTr="00880A8E">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6B28137"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64" w:type="dxa"/>
            <w:tcBorders>
              <w:top w:val="nil"/>
              <w:left w:val="nil"/>
              <w:bottom w:val="single" w:sz="4" w:space="0" w:color="auto"/>
              <w:right w:val="single" w:sz="4" w:space="0" w:color="auto"/>
            </w:tcBorders>
            <w:shd w:val="clear" w:color="auto" w:fill="auto"/>
            <w:noWrap/>
            <w:vAlign w:val="bottom"/>
            <w:hideMark/>
          </w:tcPr>
          <w:p w14:paraId="5913C59D"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5" w:type="dxa"/>
            <w:tcBorders>
              <w:top w:val="nil"/>
              <w:left w:val="nil"/>
              <w:bottom w:val="single" w:sz="4" w:space="0" w:color="auto"/>
              <w:right w:val="single" w:sz="4" w:space="0" w:color="auto"/>
            </w:tcBorders>
            <w:shd w:val="clear" w:color="auto" w:fill="auto"/>
            <w:noWrap/>
            <w:vAlign w:val="bottom"/>
            <w:hideMark/>
          </w:tcPr>
          <w:p w14:paraId="6690FF6F" w14:textId="51D4AB70" w:rsidR="00935F0F" w:rsidRPr="00217562" w:rsidRDefault="00935F0F" w:rsidP="00935F0F">
            <w:pPr>
              <w:spacing w:after="0" w:line="240" w:lineRule="auto"/>
              <w:jc w:val="center"/>
              <w:rPr>
                <w:rFonts w:ascii="Arial" w:eastAsia="Times New Roman" w:hAnsi="Arial" w:cs="Arial"/>
                <w:color w:val="000000"/>
                <w:lang w:eastAsia="zh-CN"/>
              </w:rPr>
            </w:pPr>
          </w:p>
        </w:tc>
        <w:tc>
          <w:tcPr>
            <w:tcW w:w="941" w:type="dxa"/>
            <w:tcBorders>
              <w:top w:val="nil"/>
              <w:left w:val="nil"/>
              <w:bottom w:val="single" w:sz="4" w:space="0" w:color="auto"/>
              <w:right w:val="single" w:sz="4" w:space="0" w:color="auto"/>
            </w:tcBorders>
            <w:shd w:val="clear" w:color="auto" w:fill="auto"/>
            <w:noWrap/>
            <w:vAlign w:val="bottom"/>
            <w:hideMark/>
          </w:tcPr>
          <w:p w14:paraId="63A438A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E1DB3F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448DA9A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BAB2727"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9B9AF7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64" w:type="dxa"/>
            <w:tcBorders>
              <w:top w:val="nil"/>
              <w:left w:val="nil"/>
              <w:bottom w:val="single" w:sz="4" w:space="0" w:color="auto"/>
              <w:right w:val="single" w:sz="4" w:space="0" w:color="auto"/>
            </w:tcBorders>
            <w:shd w:val="clear" w:color="auto" w:fill="auto"/>
            <w:vAlign w:val="bottom"/>
            <w:hideMark/>
          </w:tcPr>
          <w:p w14:paraId="238C831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1,480 </w:t>
            </w:r>
          </w:p>
        </w:tc>
        <w:tc>
          <w:tcPr>
            <w:tcW w:w="1975" w:type="dxa"/>
            <w:tcBorders>
              <w:top w:val="nil"/>
              <w:left w:val="nil"/>
              <w:bottom w:val="single" w:sz="4" w:space="0" w:color="auto"/>
              <w:right w:val="single" w:sz="4" w:space="0" w:color="auto"/>
            </w:tcBorders>
            <w:shd w:val="clear" w:color="auto" w:fill="auto"/>
            <w:vAlign w:val="bottom"/>
            <w:hideMark/>
          </w:tcPr>
          <w:p w14:paraId="608D67D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67.2</w:t>
            </w:r>
          </w:p>
        </w:tc>
        <w:tc>
          <w:tcPr>
            <w:tcW w:w="941" w:type="dxa"/>
            <w:tcBorders>
              <w:top w:val="nil"/>
              <w:left w:val="nil"/>
              <w:bottom w:val="single" w:sz="4" w:space="0" w:color="auto"/>
              <w:right w:val="single" w:sz="4" w:space="0" w:color="auto"/>
            </w:tcBorders>
            <w:shd w:val="clear" w:color="auto" w:fill="auto"/>
            <w:vAlign w:val="bottom"/>
            <w:hideMark/>
          </w:tcPr>
          <w:p w14:paraId="2BD65BB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51.8</w:t>
            </w:r>
          </w:p>
        </w:tc>
        <w:tc>
          <w:tcPr>
            <w:tcW w:w="360" w:type="dxa"/>
            <w:tcBorders>
              <w:top w:val="nil"/>
              <w:left w:val="nil"/>
              <w:bottom w:val="single" w:sz="4" w:space="0" w:color="auto"/>
              <w:right w:val="single" w:sz="4" w:space="0" w:color="auto"/>
            </w:tcBorders>
            <w:shd w:val="clear" w:color="auto" w:fill="auto"/>
            <w:noWrap/>
            <w:vAlign w:val="bottom"/>
            <w:hideMark/>
          </w:tcPr>
          <w:p w14:paraId="5989011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7FC0DD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79.7</w:t>
            </w:r>
          </w:p>
        </w:tc>
      </w:tr>
      <w:tr w:rsidR="00935F0F" w:rsidRPr="00217562" w14:paraId="64E2A782"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009D25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64" w:type="dxa"/>
            <w:tcBorders>
              <w:top w:val="nil"/>
              <w:left w:val="nil"/>
              <w:bottom w:val="single" w:sz="4" w:space="0" w:color="auto"/>
              <w:right w:val="single" w:sz="4" w:space="0" w:color="auto"/>
            </w:tcBorders>
            <w:shd w:val="clear" w:color="auto" w:fill="auto"/>
            <w:vAlign w:val="bottom"/>
            <w:hideMark/>
          </w:tcPr>
          <w:p w14:paraId="63D839C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33,763 </w:t>
            </w:r>
          </w:p>
        </w:tc>
        <w:tc>
          <w:tcPr>
            <w:tcW w:w="1975" w:type="dxa"/>
            <w:tcBorders>
              <w:top w:val="nil"/>
              <w:left w:val="nil"/>
              <w:bottom w:val="single" w:sz="4" w:space="0" w:color="auto"/>
              <w:right w:val="single" w:sz="4" w:space="0" w:color="auto"/>
            </w:tcBorders>
            <w:shd w:val="clear" w:color="auto" w:fill="auto"/>
            <w:vAlign w:val="bottom"/>
            <w:hideMark/>
          </w:tcPr>
          <w:p w14:paraId="792CD0F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75.3</w:t>
            </w:r>
          </w:p>
        </w:tc>
        <w:tc>
          <w:tcPr>
            <w:tcW w:w="941" w:type="dxa"/>
            <w:tcBorders>
              <w:top w:val="nil"/>
              <w:left w:val="nil"/>
              <w:bottom w:val="single" w:sz="4" w:space="0" w:color="auto"/>
              <w:right w:val="single" w:sz="4" w:space="0" w:color="auto"/>
            </w:tcBorders>
            <w:shd w:val="clear" w:color="auto" w:fill="auto"/>
            <w:vAlign w:val="bottom"/>
            <w:hideMark/>
          </w:tcPr>
          <w:p w14:paraId="47599FD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72.1</w:t>
            </w:r>
          </w:p>
        </w:tc>
        <w:tc>
          <w:tcPr>
            <w:tcW w:w="360" w:type="dxa"/>
            <w:tcBorders>
              <w:top w:val="nil"/>
              <w:left w:val="nil"/>
              <w:bottom w:val="single" w:sz="4" w:space="0" w:color="auto"/>
              <w:right w:val="single" w:sz="4" w:space="0" w:color="auto"/>
            </w:tcBorders>
            <w:shd w:val="clear" w:color="auto" w:fill="auto"/>
            <w:noWrap/>
            <w:vAlign w:val="bottom"/>
            <w:hideMark/>
          </w:tcPr>
          <w:p w14:paraId="545614E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056DEB2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78.3</w:t>
            </w:r>
          </w:p>
        </w:tc>
      </w:tr>
      <w:tr w:rsidR="00935F0F" w:rsidRPr="00217562" w14:paraId="2F991CD7"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641017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64" w:type="dxa"/>
            <w:tcBorders>
              <w:top w:val="nil"/>
              <w:left w:val="nil"/>
              <w:bottom w:val="single" w:sz="4" w:space="0" w:color="auto"/>
              <w:right w:val="single" w:sz="4" w:space="0" w:color="auto"/>
            </w:tcBorders>
            <w:shd w:val="clear" w:color="auto" w:fill="auto"/>
            <w:vAlign w:val="bottom"/>
            <w:hideMark/>
          </w:tcPr>
          <w:p w14:paraId="66E2FB6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63,149 </w:t>
            </w:r>
          </w:p>
        </w:tc>
        <w:tc>
          <w:tcPr>
            <w:tcW w:w="1975" w:type="dxa"/>
            <w:tcBorders>
              <w:top w:val="nil"/>
              <w:left w:val="nil"/>
              <w:bottom w:val="single" w:sz="4" w:space="0" w:color="auto"/>
              <w:right w:val="single" w:sz="4" w:space="0" w:color="auto"/>
            </w:tcBorders>
            <w:shd w:val="clear" w:color="auto" w:fill="auto"/>
            <w:vAlign w:val="bottom"/>
            <w:hideMark/>
          </w:tcPr>
          <w:p w14:paraId="2CD3032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80.5</w:t>
            </w:r>
          </w:p>
        </w:tc>
        <w:tc>
          <w:tcPr>
            <w:tcW w:w="941" w:type="dxa"/>
            <w:tcBorders>
              <w:top w:val="nil"/>
              <w:left w:val="nil"/>
              <w:bottom w:val="single" w:sz="4" w:space="0" w:color="auto"/>
              <w:right w:val="single" w:sz="4" w:space="0" w:color="auto"/>
            </w:tcBorders>
            <w:shd w:val="clear" w:color="auto" w:fill="auto"/>
            <w:vAlign w:val="bottom"/>
            <w:hideMark/>
          </w:tcPr>
          <w:p w14:paraId="362C77C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78.1</w:t>
            </w:r>
          </w:p>
        </w:tc>
        <w:tc>
          <w:tcPr>
            <w:tcW w:w="360" w:type="dxa"/>
            <w:tcBorders>
              <w:top w:val="nil"/>
              <w:left w:val="nil"/>
              <w:bottom w:val="single" w:sz="4" w:space="0" w:color="auto"/>
              <w:right w:val="single" w:sz="4" w:space="0" w:color="auto"/>
            </w:tcBorders>
            <w:shd w:val="clear" w:color="auto" w:fill="auto"/>
            <w:noWrap/>
            <w:vAlign w:val="bottom"/>
            <w:hideMark/>
          </w:tcPr>
          <w:p w14:paraId="62FC2F9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FBA77F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82.8</w:t>
            </w:r>
          </w:p>
        </w:tc>
      </w:tr>
      <w:tr w:rsidR="00935F0F" w:rsidRPr="00217562" w14:paraId="64DE1033"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FF4435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64" w:type="dxa"/>
            <w:tcBorders>
              <w:top w:val="nil"/>
              <w:left w:val="nil"/>
              <w:bottom w:val="single" w:sz="4" w:space="0" w:color="auto"/>
              <w:right w:val="single" w:sz="4" w:space="0" w:color="auto"/>
            </w:tcBorders>
            <w:shd w:val="clear" w:color="auto" w:fill="auto"/>
            <w:vAlign w:val="bottom"/>
            <w:hideMark/>
          </w:tcPr>
          <w:p w14:paraId="78C8354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4,252 </w:t>
            </w:r>
          </w:p>
        </w:tc>
        <w:tc>
          <w:tcPr>
            <w:tcW w:w="1975" w:type="dxa"/>
            <w:tcBorders>
              <w:top w:val="nil"/>
              <w:left w:val="nil"/>
              <w:bottom w:val="single" w:sz="4" w:space="0" w:color="auto"/>
              <w:right w:val="single" w:sz="4" w:space="0" w:color="auto"/>
            </w:tcBorders>
            <w:shd w:val="clear" w:color="auto" w:fill="auto"/>
            <w:vAlign w:val="bottom"/>
            <w:hideMark/>
          </w:tcPr>
          <w:p w14:paraId="33B0A20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82.2</w:t>
            </w:r>
          </w:p>
        </w:tc>
        <w:tc>
          <w:tcPr>
            <w:tcW w:w="941" w:type="dxa"/>
            <w:tcBorders>
              <w:top w:val="nil"/>
              <w:left w:val="nil"/>
              <w:bottom w:val="single" w:sz="4" w:space="0" w:color="auto"/>
              <w:right w:val="single" w:sz="4" w:space="0" w:color="auto"/>
            </w:tcBorders>
            <w:shd w:val="clear" w:color="auto" w:fill="auto"/>
            <w:vAlign w:val="bottom"/>
            <w:hideMark/>
          </w:tcPr>
          <w:p w14:paraId="1A44100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74.1</w:t>
            </w:r>
          </w:p>
        </w:tc>
        <w:tc>
          <w:tcPr>
            <w:tcW w:w="360" w:type="dxa"/>
            <w:tcBorders>
              <w:top w:val="nil"/>
              <w:left w:val="nil"/>
              <w:bottom w:val="single" w:sz="4" w:space="0" w:color="auto"/>
              <w:right w:val="single" w:sz="4" w:space="0" w:color="auto"/>
            </w:tcBorders>
            <w:shd w:val="clear" w:color="auto" w:fill="auto"/>
            <w:noWrap/>
            <w:vAlign w:val="bottom"/>
            <w:hideMark/>
          </w:tcPr>
          <w:p w14:paraId="4026B1B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277C413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r>
      <w:tr w:rsidR="00935F0F" w:rsidRPr="00217562" w14:paraId="377AC893" w14:textId="77777777" w:rsidTr="00880A8E">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6206A17"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64" w:type="dxa"/>
            <w:tcBorders>
              <w:top w:val="nil"/>
              <w:left w:val="nil"/>
              <w:bottom w:val="single" w:sz="4" w:space="0" w:color="auto"/>
              <w:right w:val="single" w:sz="4" w:space="0" w:color="auto"/>
            </w:tcBorders>
            <w:shd w:val="clear" w:color="auto" w:fill="auto"/>
            <w:noWrap/>
            <w:vAlign w:val="bottom"/>
            <w:hideMark/>
          </w:tcPr>
          <w:p w14:paraId="1492CDF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5" w:type="dxa"/>
            <w:tcBorders>
              <w:top w:val="nil"/>
              <w:left w:val="nil"/>
              <w:bottom w:val="single" w:sz="4" w:space="0" w:color="auto"/>
              <w:right w:val="single" w:sz="4" w:space="0" w:color="auto"/>
            </w:tcBorders>
            <w:shd w:val="clear" w:color="auto" w:fill="auto"/>
            <w:noWrap/>
            <w:vAlign w:val="bottom"/>
            <w:hideMark/>
          </w:tcPr>
          <w:p w14:paraId="5EF48639" w14:textId="66C1BC48" w:rsidR="00935F0F" w:rsidRPr="00217562" w:rsidRDefault="00935F0F" w:rsidP="00935F0F">
            <w:pPr>
              <w:spacing w:after="0" w:line="240" w:lineRule="auto"/>
              <w:jc w:val="center"/>
              <w:rPr>
                <w:rFonts w:ascii="Arial" w:eastAsia="Times New Roman" w:hAnsi="Arial" w:cs="Arial"/>
                <w:color w:val="000000"/>
                <w:lang w:eastAsia="zh-CN"/>
              </w:rPr>
            </w:pPr>
          </w:p>
        </w:tc>
        <w:tc>
          <w:tcPr>
            <w:tcW w:w="941" w:type="dxa"/>
            <w:tcBorders>
              <w:top w:val="nil"/>
              <w:left w:val="nil"/>
              <w:bottom w:val="single" w:sz="4" w:space="0" w:color="auto"/>
              <w:right w:val="single" w:sz="4" w:space="0" w:color="auto"/>
            </w:tcBorders>
            <w:shd w:val="clear" w:color="auto" w:fill="auto"/>
            <w:noWrap/>
            <w:vAlign w:val="bottom"/>
            <w:hideMark/>
          </w:tcPr>
          <w:p w14:paraId="65CE1E7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F7361F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78823D6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4DCD264"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C6D8AB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64" w:type="dxa"/>
            <w:tcBorders>
              <w:top w:val="nil"/>
              <w:left w:val="nil"/>
              <w:bottom w:val="single" w:sz="4" w:space="0" w:color="auto"/>
              <w:right w:val="single" w:sz="4" w:space="0" w:color="auto"/>
            </w:tcBorders>
            <w:shd w:val="clear" w:color="auto" w:fill="auto"/>
            <w:vAlign w:val="bottom"/>
            <w:hideMark/>
          </w:tcPr>
          <w:p w14:paraId="11705E9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5,669 </w:t>
            </w:r>
          </w:p>
        </w:tc>
        <w:tc>
          <w:tcPr>
            <w:tcW w:w="1975" w:type="dxa"/>
            <w:tcBorders>
              <w:top w:val="nil"/>
              <w:left w:val="nil"/>
              <w:bottom w:val="single" w:sz="4" w:space="0" w:color="auto"/>
              <w:right w:val="single" w:sz="4" w:space="0" w:color="auto"/>
            </w:tcBorders>
            <w:shd w:val="clear" w:color="auto" w:fill="auto"/>
            <w:vAlign w:val="bottom"/>
            <w:hideMark/>
          </w:tcPr>
          <w:p w14:paraId="1EEA5A5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55.6</w:t>
            </w:r>
          </w:p>
        </w:tc>
        <w:tc>
          <w:tcPr>
            <w:tcW w:w="941" w:type="dxa"/>
            <w:tcBorders>
              <w:top w:val="nil"/>
              <w:left w:val="nil"/>
              <w:bottom w:val="single" w:sz="4" w:space="0" w:color="auto"/>
              <w:right w:val="single" w:sz="4" w:space="0" w:color="auto"/>
            </w:tcBorders>
            <w:shd w:val="clear" w:color="auto" w:fill="auto"/>
            <w:vAlign w:val="bottom"/>
            <w:hideMark/>
          </w:tcPr>
          <w:p w14:paraId="1F999DD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47.8</w:t>
            </w:r>
          </w:p>
        </w:tc>
        <w:tc>
          <w:tcPr>
            <w:tcW w:w="360" w:type="dxa"/>
            <w:tcBorders>
              <w:top w:val="nil"/>
              <w:left w:val="nil"/>
              <w:bottom w:val="single" w:sz="4" w:space="0" w:color="auto"/>
              <w:right w:val="single" w:sz="4" w:space="0" w:color="auto"/>
            </w:tcBorders>
            <w:shd w:val="clear" w:color="auto" w:fill="auto"/>
            <w:noWrap/>
            <w:vAlign w:val="bottom"/>
            <w:hideMark/>
          </w:tcPr>
          <w:p w14:paraId="634A1FB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2DAEC58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63.2</w:t>
            </w:r>
          </w:p>
        </w:tc>
      </w:tr>
      <w:tr w:rsidR="00935F0F" w:rsidRPr="00217562" w14:paraId="4499C345"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68013F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64" w:type="dxa"/>
            <w:tcBorders>
              <w:top w:val="nil"/>
              <w:left w:val="nil"/>
              <w:bottom w:val="single" w:sz="4" w:space="0" w:color="auto"/>
              <w:right w:val="single" w:sz="4" w:space="0" w:color="auto"/>
            </w:tcBorders>
            <w:shd w:val="clear" w:color="auto" w:fill="auto"/>
            <w:vAlign w:val="bottom"/>
            <w:hideMark/>
          </w:tcPr>
          <w:p w14:paraId="3A8A586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12,780 </w:t>
            </w:r>
          </w:p>
        </w:tc>
        <w:tc>
          <w:tcPr>
            <w:tcW w:w="1975" w:type="dxa"/>
            <w:tcBorders>
              <w:top w:val="nil"/>
              <w:left w:val="nil"/>
              <w:bottom w:val="single" w:sz="4" w:space="0" w:color="auto"/>
              <w:right w:val="single" w:sz="4" w:space="0" w:color="auto"/>
            </w:tcBorders>
            <w:shd w:val="clear" w:color="auto" w:fill="auto"/>
            <w:vAlign w:val="bottom"/>
            <w:hideMark/>
          </w:tcPr>
          <w:p w14:paraId="686D217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65.7</w:t>
            </w:r>
          </w:p>
        </w:tc>
        <w:tc>
          <w:tcPr>
            <w:tcW w:w="941" w:type="dxa"/>
            <w:tcBorders>
              <w:top w:val="nil"/>
              <w:left w:val="nil"/>
              <w:bottom w:val="single" w:sz="4" w:space="0" w:color="auto"/>
              <w:right w:val="single" w:sz="4" w:space="0" w:color="auto"/>
            </w:tcBorders>
            <w:shd w:val="clear" w:color="auto" w:fill="auto"/>
            <w:vAlign w:val="bottom"/>
            <w:hideMark/>
          </w:tcPr>
          <w:p w14:paraId="3DA9636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59.8</w:t>
            </w:r>
          </w:p>
        </w:tc>
        <w:tc>
          <w:tcPr>
            <w:tcW w:w="360" w:type="dxa"/>
            <w:tcBorders>
              <w:top w:val="nil"/>
              <w:left w:val="nil"/>
              <w:bottom w:val="single" w:sz="4" w:space="0" w:color="auto"/>
              <w:right w:val="single" w:sz="4" w:space="0" w:color="auto"/>
            </w:tcBorders>
            <w:shd w:val="clear" w:color="auto" w:fill="auto"/>
            <w:noWrap/>
            <w:vAlign w:val="bottom"/>
            <w:hideMark/>
          </w:tcPr>
          <w:p w14:paraId="2656BDA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8B6B71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71.1</w:t>
            </w:r>
          </w:p>
        </w:tc>
      </w:tr>
      <w:tr w:rsidR="00935F0F" w:rsidRPr="00217562" w14:paraId="35B0B443"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9E4FB7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64" w:type="dxa"/>
            <w:tcBorders>
              <w:top w:val="nil"/>
              <w:left w:val="nil"/>
              <w:bottom w:val="single" w:sz="4" w:space="0" w:color="auto"/>
              <w:right w:val="single" w:sz="4" w:space="0" w:color="auto"/>
            </w:tcBorders>
            <w:shd w:val="clear" w:color="auto" w:fill="auto"/>
            <w:vAlign w:val="bottom"/>
            <w:hideMark/>
          </w:tcPr>
          <w:p w14:paraId="408FF66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23,378 </w:t>
            </w:r>
          </w:p>
        </w:tc>
        <w:tc>
          <w:tcPr>
            <w:tcW w:w="1975" w:type="dxa"/>
            <w:tcBorders>
              <w:top w:val="nil"/>
              <w:left w:val="nil"/>
              <w:bottom w:val="single" w:sz="4" w:space="0" w:color="auto"/>
              <w:right w:val="single" w:sz="4" w:space="0" w:color="auto"/>
            </w:tcBorders>
            <w:shd w:val="clear" w:color="auto" w:fill="auto"/>
            <w:vAlign w:val="bottom"/>
            <w:hideMark/>
          </w:tcPr>
          <w:p w14:paraId="6DED602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78.1</w:t>
            </w:r>
          </w:p>
        </w:tc>
        <w:tc>
          <w:tcPr>
            <w:tcW w:w="941" w:type="dxa"/>
            <w:tcBorders>
              <w:top w:val="nil"/>
              <w:left w:val="nil"/>
              <w:bottom w:val="single" w:sz="4" w:space="0" w:color="auto"/>
              <w:right w:val="single" w:sz="4" w:space="0" w:color="auto"/>
            </w:tcBorders>
            <w:shd w:val="clear" w:color="auto" w:fill="auto"/>
            <w:vAlign w:val="bottom"/>
            <w:hideMark/>
          </w:tcPr>
          <w:p w14:paraId="468FA17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74.1</w:t>
            </w:r>
          </w:p>
        </w:tc>
        <w:tc>
          <w:tcPr>
            <w:tcW w:w="360" w:type="dxa"/>
            <w:tcBorders>
              <w:top w:val="nil"/>
              <w:left w:val="nil"/>
              <w:bottom w:val="single" w:sz="4" w:space="0" w:color="auto"/>
              <w:right w:val="single" w:sz="4" w:space="0" w:color="auto"/>
            </w:tcBorders>
            <w:shd w:val="clear" w:color="auto" w:fill="auto"/>
            <w:noWrap/>
            <w:vAlign w:val="bottom"/>
            <w:hideMark/>
          </w:tcPr>
          <w:p w14:paraId="0F3273D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1D93445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81.6</w:t>
            </w:r>
          </w:p>
        </w:tc>
      </w:tr>
      <w:tr w:rsidR="00935F0F" w:rsidRPr="00217562" w14:paraId="0895B8E9"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7004A3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64" w:type="dxa"/>
            <w:tcBorders>
              <w:top w:val="nil"/>
              <w:left w:val="nil"/>
              <w:bottom w:val="single" w:sz="4" w:space="0" w:color="auto"/>
              <w:right w:val="single" w:sz="4" w:space="0" w:color="auto"/>
            </w:tcBorders>
            <w:shd w:val="clear" w:color="auto" w:fill="auto"/>
            <w:vAlign w:val="bottom"/>
            <w:hideMark/>
          </w:tcPr>
          <w:p w14:paraId="412B7AE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57,173 </w:t>
            </w:r>
          </w:p>
        </w:tc>
        <w:tc>
          <w:tcPr>
            <w:tcW w:w="1975" w:type="dxa"/>
            <w:tcBorders>
              <w:top w:val="nil"/>
              <w:left w:val="nil"/>
              <w:bottom w:val="single" w:sz="4" w:space="0" w:color="auto"/>
              <w:right w:val="single" w:sz="4" w:space="0" w:color="auto"/>
            </w:tcBorders>
            <w:shd w:val="clear" w:color="auto" w:fill="auto"/>
            <w:vAlign w:val="bottom"/>
            <w:hideMark/>
          </w:tcPr>
          <w:p w14:paraId="3C165A0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86.0</w:t>
            </w:r>
          </w:p>
        </w:tc>
        <w:tc>
          <w:tcPr>
            <w:tcW w:w="941" w:type="dxa"/>
            <w:tcBorders>
              <w:top w:val="nil"/>
              <w:left w:val="nil"/>
              <w:bottom w:val="single" w:sz="4" w:space="0" w:color="auto"/>
              <w:right w:val="single" w:sz="4" w:space="0" w:color="auto"/>
            </w:tcBorders>
            <w:shd w:val="clear" w:color="auto" w:fill="auto"/>
            <w:vAlign w:val="bottom"/>
            <w:hideMark/>
          </w:tcPr>
          <w:p w14:paraId="408909F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83.9</w:t>
            </w:r>
          </w:p>
        </w:tc>
        <w:tc>
          <w:tcPr>
            <w:tcW w:w="360" w:type="dxa"/>
            <w:tcBorders>
              <w:top w:val="nil"/>
              <w:left w:val="nil"/>
              <w:bottom w:val="single" w:sz="4" w:space="0" w:color="auto"/>
              <w:right w:val="single" w:sz="4" w:space="0" w:color="auto"/>
            </w:tcBorders>
            <w:shd w:val="clear" w:color="auto" w:fill="auto"/>
            <w:noWrap/>
            <w:vAlign w:val="bottom"/>
            <w:hideMark/>
          </w:tcPr>
          <w:p w14:paraId="6450753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DAD9E1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87.9</w:t>
            </w:r>
          </w:p>
        </w:tc>
      </w:tr>
      <w:tr w:rsidR="00935F0F" w:rsidRPr="00217562" w14:paraId="2991E658" w14:textId="77777777" w:rsidTr="00880A8E">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2E3881A"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64" w:type="dxa"/>
            <w:tcBorders>
              <w:top w:val="nil"/>
              <w:left w:val="nil"/>
              <w:bottom w:val="single" w:sz="4" w:space="0" w:color="auto"/>
              <w:right w:val="single" w:sz="4" w:space="0" w:color="auto"/>
            </w:tcBorders>
            <w:shd w:val="clear" w:color="auto" w:fill="auto"/>
            <w:noWrap/>
            <w:vAlign w:val="bottom"/>
            <w:hideMark/>
          </w:tcPr>
          <w:p w14:paraId="1DE935E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5" w:type="dxa"/>
            <w:tcBorders>
              <w:top w:val="nil"/>
              <w:left w:val="nil"/>
              <w:bottom w:val="single" w:sz="4" w:space="0" w:color="auto"/>
              <w:right w:val="single" w:sz="4" w:space="0" w:color="auto"/>
            </w:tcBorders>
            <w:shd w:val="clear" w:color="auto" w:fill="auto"/>
            <w:noWrap/>
            <w:vAlign w:val="bottom"/>
            <w:hideMark/>
          </w:tcPr>
          <w:p w14:paraId="16C573FA" w14:textId="3160F2C5" w:rsidR="00935F0F" w:rsidRPr="00217562" w:rsidRDefault="00935F0F" w:rsidP="00935F0F">
            <w:pPr>
              <w:spacing w:after="0" w:line="240" w:lineRule="auto"/>
              <w:jc w:val="center"/>
              <w:rPr>
                <w:rFonts w:ascii="Arial" w:eastAsia="Times New Roman" w:hAnsi="Arial" w:cs="Arial"/>
                <w:color w:val="000000"/>
                <w:lang w:eastAsia="zh-CN"/>
              </w:rPr>
            </w:pPr>
          </w:p>
        </w:tc>
        <w:tc>
          <w:tcPr>
            <w:tcW w:w="941" w:type="dxa"/>
            <w:tcBorders>
              <w:top w:val="nil"/>
              <w:left w:val="nil"/>
              <w:bottom w:val="single" w:sz="4" w:space="0" w:color="auto"/>
              <w:right w:val="single" w:sz="4" w:space="0" w:color="auto"/>
            </w:tcBorders>
            <w:shd w:val="clear" w:color="auto" w:fill="auto"/>
            <w:noWrap/>
            <w:vAlign w:val="bottom"/>
            <w:hideMark/>
          </w:tcPr>
          <w:p w14:paraId="2FFEF2DF"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62B81F9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4C9FCD4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5B95B423"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D3E8C7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64" w:type="dxa"/>
            <w:tcBorders>
              <w:top w:val="nil"/>
              <w:left w:val="nil"/>
              <w:bottom w:val="single" w:sz="4" w:space="0" w:color="auto"/>
              <w:right w:val="single" w:sz="4" w:space="0" w:color="auto"/>
            </w:tcBorders>
            <w:shd w:val="clear" w:color="auto" w:fill="auto"/>
            <w:vAlign w:val="bottom"/>
            <w:hideMark/>
          </w:tcPr>
          <w:p w14:paraId="43A0A56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17,510 </w:t>
            </w:r>
          </w:p>
        </w:tc>
        <w:tc>
          <w:tcPr>
            <w:tcW w:w="1975" w:type="dxa"/>
            <w:tcBorders>
              <w:top w:val="nil"/>
              <w:left w:val="nil"/>
              <w:bottom w:val="single" w:sz="4" w:space="0" w:color="auto"/>
              <w:right w:val="single" w:sz="4" w:space="0" w:color="auto"/>
            </w:tcBorders>
            <w:shd w:val="clear" w:color="auto" w:fill="auto"/>
            <w:vAlign w:val="bottom"/>
            <w:hideMark/>
          </w:tcPr>
          <w:p w14:paraId="04F61BE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60.8</w:t>
            </w:r>
          </w:p>
        </w:tc>
        <w:tc>
          <w:tcPr>
            <w:tcW w:w="941" w:type="dxa"/>
            <w:tcBorders>
              <w:top w:val="nil"/>
              <w:left w:val="nil"/>
              <w:bottom w:val="single" w:sz="4" w:space="0" w:color="auto"/>
              <w:right w:val="single" w:sz="4" w:space="0" w:color="auto"/>
            </w:tcBorders>
            <w:shd w:val="clear" w:color="auto" w:fill="auto"/>
            <w:vAlign w:val="bottom"/>
            <w:hideMark/>
          </w:tcPr>
          <w:p w14:paraId="70999C0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56.4</w:t>
            </w:r>
          </w:p>
        </w:tc>
        <w:tc>
          <w:tcPr>
            <w:tcW w:w="360" w:type="dxa"/>
            <w:tcBorders>
              <w:top w:val="nil"/>
              <w:left w:val="nil"/>
              <w:bottom w:val="single" w:sz="4" w:space="0" w:color="auto"/>
              <w:right w:val="single" w:sz="4" w:space="0" w:color="auto"/>
            </w:tcBorders>
            <w:shd w:val="clear" w:color="auto" w:fill="auto"/>
            <w:noWrap/>
            <w:vAlign w:val="bottom"/>
            <w:hideMark/>
          </w:tcPr>
          <w:p w14:paraId="50037EF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12B0CC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65.2</w:t>
            </w:r>
          </w:p>
        </w:tc>
      </w:tr>
      <w:tr w:rsidR="00935F0F" w:rsidRPr="00217562" w14:paraId="7D1D3652"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92C830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64" w:type="dxa"/>
            <w:tcBorders>
              <w:top w:val="nil"/>
              <w:left w:val="nil"/>
              <w:bottom w:val="single" w:sz="4" w:space="0" w:color="auto"/>
              <w:right w:val="single" w:sz="4" w:space="0" w:color="auto"/>
            </w:tcBorders>
            <w:shd w:val="clear" w:color="auto" w:fill="auto"/>
            <w:vAlign w:val="bottom"/>
            <w:hideMark/>
          </w:tcPr>
          <w:p w14:paraId="5BAA5A2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82,107 </w:t>
            </w:r>
          </w:p>
        </w:tc>
        <w:tc>
          <w:tcPr>
            <w:tcW w:w="1975" w:type="dxa"/>
            <w:tcBorders>
              <w:top w:val="nil"/>
              <w:left w:val="nil"/>
              <w:bottom w:val="single" w:sz="4" w:space="0" w:color="auto"/>
              <w:right w:val="single" w:sz="4" w:space="0" w:color="auto"/>
            </w:tcBorders>
            <w:shd w:val="clear" w:color="auto" w:fill="auto"/>
            <w:vAlign w:val="bottom"/>
            <w:hideMark/>
          </w:tcPr>
          <w:p w14:paraId="3150C0F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85.1</w:t>
            </w:r>
          </w:p>
        </w:tc>
        <w:tc>
          <w:tcPr>
            <w:tcW w:w="941" w:type="dxa"/>
            <w:tcBorders>
              <w:top w:val="nil"/>
              <w:left w:val="nil"/>
              <w:bottom w:val="single" w:sz="4" w:space="0" w:color="auto"/>
              <w:right w:val="single" w:sz="4" w:space="0" w:color="auto"/>
            </w:tcBorders>
            <w:shd w:val="clear" w:color="auto" w:fill="auto"/>
            <w:vAlign w:val="bottom"/>
            <w:hideMark/>
          </w:tcPr>
          <w:p w14:paraId="02078BD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83.1</w:t>
            </w:r>
          </w:p>
        </w:tc>
        <w:tc>
          <w:tcPr>
            <w:tcW w:w="360" w:type="dxa"/>
            <w:tcBorders>
              <w:top w:val="nil"/>
              <w:left w:val="nil"/>
              <w:bottom w:val="single" w:sz="4" w:space="0" w:color="auto"/>
              <w:right w:val="single" w:sz="4" w:space="0" w:color="auto"/>
            </w:tcBorders>
            <w:shd w:val="clear" w:color="auto" w:fill="auto"/>
            <w:noWrap/>
            <w:vAlign w:val="bottom"/>
            <w:hideMark/>
          </w:tcPr>
          <w:p w14:paraId="768B7A5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FE2066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86.8</w:t>
            </w:r>
          </w:p>
        </w:tc>
      </w:tr>
      <w:tr w:rsidR="00935F0F" w:rsidRPr="00217562" w14:paraId="4737CDBC" w14:textId="77777777" w:rsidTr="00880A8E">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4B9E6DE"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64" w:type="dxa"/>
            <w:tcBorders>
              <w:top w:val="nil"/>
              <w:left w:val="nil"/>
              <w:bottom w:val="single" w:sz="4" w:space="0" w:color="auto"/>
              <w:right w:val="single" w:sz="4" w:space="0" w:color="auto"/>
            </w:tcBorders>
            <w:shd w:val="clear" w:color="auto" w:fill="auto"/>
            <w:noWrap/>
            <w:vAlign w:val="bottom"/>
            <w:hideMark/>
          </w:tcPr>
          <w:p w14:paraId="4ADAAEE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5" w:type="dxa"/>
            <w:tcBorders>
              <w:top w:val="nil"/>
              <w:left w:val="nil"/>
              <w:bottom w:val="single" w:sz="4" w:space="0" w:color="auto"/>
              <w:right w:val="single" w:sz="4" w:space="0" w:color="auto"/>
            </w:tcBorders>
            <w:shd w:val="clear" w:color="auto" w:fill="auto"/>
            <w:noWrap/>
            <w:vAlign w:val="bottom"/>
            <w:hideMark/>
          </w:tcPr>
          <w:p w14:paraId="427404F2" w14:textId="6F4E3685" w:rsidR="00935F0F" w:rsidRPr="00217562" w:rsidRDefault="00935F0F" w:rsidP="00935F0F">
            <w:pPr>
              <w:spacing w:after="0" w:line="240" w:lineRule="auto"/>
              <w:jc w:val="center"/>
              <w:rPr>
                <w:rFonts w:ascii="Arial" w:eastAsia="Times New Roman" w:hAnsi="Arial" w:cs="Arial"/>
                <w:color w:val="000000"/>
                <w:lang w:eastAsia="zh-CN"/>
              </w:rPr>
            </w:pPr>
          </w:p>
        </w:tc>
        <w:tc>
          <w:tcPr>
            <w:tcW w:w="941" w:type="dxa"/>
            <w:tcBorders>
              <w:top w:val="nil"/>
              <w:left w:val="nil"/>
              <w:bottom w:val="single" w:sz="4" w:space="0" w:color="auto"/>
              <w:right w:val="single" w:sz="4" w:space="0" w:color="auto"/>
            </w:tcBorders>
            <w:shd w:val="clear" w:color="auto" w:fill="auto"/>
            <w:noWrap/>
            <w:vAlign w:val="bottom"/>
            <w:hideMark/>
          </w:tcPr>
          <w:p w14:paraId="77EE808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3C5488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127C578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B4D4E95"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2DC756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64" w:type="dxa"/>
            <w:tcBorders>
              <w:top w:val="nil"/>
              <w:left w:val="nil"/>
              <w:bottom w:val="single" w:sz="4" w:space="0" w:color="auto"/>
              <w:right w:val="single" w:sz="4" w:space="0" w:color="auto"/>
            </w:tcBorders>
            <w:shd w:val="clear" w:color="auto" w:fill="auto"/>
            <w:vAlign w:val="bottom"/>
            <w:hideMark/>
          </w:tcPr>
          <w:p w14:paraId="1E90843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25,340 </w:t>
            </w:r>
          </w:p>
        </w:tc>
        <w:tc>
          <w:tcPr>
            <w:tcW w:w="1975" w:type="dxa"/>
            <w:tcBorders>
              <w:top w:val="nil"/>
              <w:left w:val="nil"/>
              <w:bottom w:val="single" w:sz="4" w:space="0" w:color="auto"/>
              <w:right w:val="single" w:sz="4" w:space="0" w:color="auto"/>
            </w:tcBorders>
            <w:shd w:val="clear" w:color="auto" w:fill="auto"/>
            <w:vAlign w:val="bottom"/>
            <w:hideMark/>
          </w:tcPr>
          <w:p w14:paraId="292C709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57.7</w:t>
            </w:r>
          </w:p>
        </w:tc>
        <w:tc>
          <w:tcPr>
            <w:tcW w:w="941" w:type="dxa"/>
            <w:tcBorders>
              <w:top w:val="nil"/>
              <w:left w:val="nil"/>
              <w:bottom w:val="single" w:sz="4" w:space="0" w:color="auto"/>
              <w:right w:val="single" w:sz="4" w:space="0" w:color="auto"/>
            </w:tcBorders>
            <w:shd w:val="clear" w:color="auto" w:fill="auto"/>
            <w:vAlign w:val="bottom"/>
            <w:hideMark/>
          </w:tcPr>
          <w:p w14:paraId="28E754E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54.4</w:t>
            </w:r>
          </w:p>
        </w:tc>
        <w:tc>
          <w:tcPr>
            <w:tcW w:w="360" w:type="dxa"/>
            <w:tcBorders>
              <w:top w:val="nil"/>
              <w:left w:val="nil"/>
              <w:bottom w:val="single" w:sz="4" w:space="0" w:color="auto"/>
              <w:right w:val="single" w:sz="4" w:space="0" w:color="auto"/>
            </w:tcBorders>
            <w:shd w:val="clear" w:color="auto" w:fill="auto"/>
            <w:noWrap/>
            <w:vAlign w:val="bottom"/>
            <w:hideMark/>
          </w:tcPr>
          <w:p w14:paraId="4DB1D14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9B7629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61.0</w:t>
            </w:r>
          </w:p>
        </w:tc>
      </w:tr>
      <w:tr w:rsidR="00935F0F" w:rsidRPr="00217562" w14:paraId="4375ACB1"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FCC984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64" w:type="dxa"/>
            <w:tcBorders>
              <w:top w:val="nil"/>
              <w:left w:val="nil"/>
              <w:bottom w:val="single" w:sz="4" w:space="0" w:color="auto"/>
              <w:right w:val="single" w:sz="4" w:space="0" w:color="auto"/>
            </w:tcBorders>
            <w:shd w:val="clear" w:color="auto" w:fill="auto"/>
            <w:vAlign w:val="bottom"/>
            <w:hideMark/>
          </w:tcPr>
          <w:p w14:paraId="16FA8FB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77,304 </w:t>
            </w:r>
          </w:p>
        </w:tc>
        <w:tc>
          <w:tcPr>
            <w:tcW w:w="1975" w:type="dxa"/>
            <w:tcBorders>
              <w:top w:val="nil"/>
              <w:left w:val="nil"/>
              <w:bottom w:val="single" w:sz="4" w:space="0" w:color="auto"/>
              <w:right w:val="single" w:sz="4" w:space="0" w:color="auto"/>
            </w:tcBorders>
            <w:shd w:val="clear" w:color="auto" w:fill="auto"/>
            <w:vAlign w:val="bottom"/>
            <w:hideMark/>
          </w:tcPr>
          <w:p w14:paraId="25685B0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89.2</w:t>
            </w:r>
          </w:p>
        </w:tc>
        <w:tc>
          <w:tcPr>
            <w:tcW w:w="941" w:type="dxa"/>
            <w:tcBorders>
              <w:top w:val="nil"/>
              <w:left w:val="nil"/>
              <w:bottom w:val="single" w:sz="4" w:space="0" w:color="auto"/>
              <w:right w:val="single" w:sz="4" w:space="0" w:color="auto"/>
            </w:tcBorders>
            <w:shd w:val="clear" w:color="auto" w:fill="auto"/>
            <w:vAlign w:val="bottom"/>
            <w:hideMark/>
          </w:tcPr>
          <w:p w14:paraId="2F79564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87.1</w:t>
            </w:r>
          </w:p>
        </w:tc>
        <w:tc>
          <w:tcPr>
            <w:tcW w:w="360" w:type="dxa"/>
            <w:tcBorders>
              <w:top w:val="nil"/>
              <w:left w:val="nil"/>
              <w:bottom w:val="single" w:sz="4" w:space="0" w:color="auto"/>
              <w:right w:val="single" w:sz="4" w:space="0" w:color="auto"/>
            </w:tcBorders>
            <w:shd w:val="clear" w:color="auto" w:fill="auto"/>
            <w:noWrap/>
            <w:vAlign w:val="bottom"/>
            <w:hideMark/>
          </w:tcPr>
          <w:p w14:paraId="5CEF3B0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0B9657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90.9</w:t>
            </w:r>
          </w:p>
        </w:tc>
      </w:tr>
      <w:tr w:rsidR="00935F0F" w:rsidRPr="00217562" w14:paraId="64B482F9" w14:textId="77777777" w:rsidTr="00880A8E">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46ED9D2"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64" w:type="dxa"/>
            <w:tcBorders>
              <w:top w:val="nil"/>
              <w:left w:val="nil"/>
              <w:bottom w:val="single" w:sz="4" w:space="0" w:color="auto"/>
              <w:right w:val="single" w:sz="4" w:space="0" w:color="auto"/>
            </w:tcBorders>
            <w:shd w:val="clear" w:color="auto" w:fill="auto"/>
            <w:noWrap/>
            <w:vAlign w:val="bottom"/>
            <w:hideMark/>
          </w:tcPr>
          <w:p w14:paraId="7BA706C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5" w:type="dxa"/>
            <w:tcBorders>
              <w:top w:val="nil"/>
              <w:left w:val="nil"/>
              <w:bottom w:val="single" w:sz="4" w:space="0" w:color="auto"/>
              <w:right w:val="single" w:sz="4" w:space="0" w:color="auto"/>
            </w:tcBorders>
            <w:shd w:val="clear" w:color="auto" w:fill="auto"/>
            <w:noWrap/>
            <w:vAlign w:val="bottom"/>
            <w:hideMark/>
          </w:tcPr>
          <w:p w14:paraId="51BB2687" w14:textId="268E8D0C" w:rsidR="00935F0F" w:rsidRPr="00217562" w:rsidRDefault="00935F0F" w:rsidP="00935F0F">
            <w:pPr>
              <w:spacing w:after="0" w:line="240" w:lineRule="auto"/>
              <w:jc w:val="center"/>
              <w:rPr>
                <w:rFonts w:ascii="Arial" w:eastAsia="Times New Roman" w:hAnsi="Arial" w:cs="Arial"/>
                <w:color w:val="000000"/>
                <w:lang w:eastAsia="zh-CN"/>
              </w:rPr>
            </w:pPr>
          </w:p>
        </w:tc>
        <w:tc>
          <w:tcPr>
            <w:tcW w:w="941" w:type="dxa"/>
            <w:tcBorders>
              <w:top w:val="nil"/>
              <w:left w:val="nil"/>
              <w:bottom w:val="single" w:sz="4" w:space="0" w:color="auto"/>
              <w:right w:val="single" w:sz="4" w:space="0" w:color="auto"/>
            </w:tcBorders>
            <w:shd w:val="clear" w:color="auto" w:fill="auto"/>
            <w:noWrap/>
            <w:vAlign w:val="bottom"/>
            <w:hideMark/>
          </w:tcPr>
          <w:p w14:paraId="13C1F20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26E6FA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31BE183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43A1AC6"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C1167B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64" w:type="dxa"/>
            <w:tcBorders>
              <w:top w:val="nil"/>
              <w:left w:val="nil"/>
              <w:bottom w:val="single" w:sz="4" w:space="0" w:color="auto"/>
              <w:right w:val="single" w:sz="4" w:space="0" w:color="auto"/>
            </w:tcBorders>
            <w:shd w:val="clear" w:color="auto" w:fill="auto"/>
            <w:vAlign w:val="bottom"/>
            <w:hideMark/>
          </w:tcPr>
          <w:p w14:paraId="42C5C35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30,716 </w:t>
            </w:r>
          </w:p>
        </w:tc>
        <w:tc>
          <w:tcPr>
            <w:tcW w:w="1975" w:type="dxa"/>
            <w:tcBorders>
              <w:top w:val="nil"/>
              <w:left w:val="nil"/>
              <w:bottom w:val="single" w:sz="4" w:space="0" w:color="auto"/>
              <w:right w:val="single" w:sz="4" w:space="0" w:color="auto"/>
            </w:tcBorders>
            <w:shd w:val="clear" w:color="auto" w:fill="auto"/>
            <w:vAlign w:val="bottom"/>
            <w:hideMark/>
          </w:tcPr>
          <w:p w14:paraId="37E36F8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74.0</w:t>
            </w:r>
          </w:p>
        </w:tc>
        <w:tc>
          <w:tcPr>
            <w:tcW w:w="941" w:type="dxa"/>
            <w:tcBorders>
              <w:top w:val="nil"/>
              <w:left w:val="nil"/>
              <w:bottom w:val="single" w:sz="4" w:space="0" w:color="auto"/>
              <w:right w:val="single" w:sz="4" w:space="0" w:color="auto"/>
            </w:tcBorders>
            <w:shd w:val="clear" w:color="auto" w:fill="auto"/>
            <w:vAlign w:val="bottom"/>
            <w:hideMark/>
          </w:tcPr>
          <w:p w14:paraId="2B39FA6A"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70.3</w:t>
            </w:r>
          </w:p>
        </w:tc>
        <w:tc>
          <w:tcPr>
            <w:tcW w:w="360" w:type="dxa"/>
            <w:tcBorders>
              <w:top w:val="nil"/>
              <w:left w:val="nil"/>
              <w:bottom w:val="single" w:sz="4" w:space="0" w:color="auto"/>
              <w:right w:val="single" w:sz="4" w:space="0" w:color="auto"/>
            </w:tcBorders>
            <w:shd w:val="clear" w:color="auto" w:fill="auto"/>
            <w:noWrap/>
            <w:vAlign w:val="bottom"/>
            <w:hideMark/>
          </w:tcPr>
          <w:p w14:paraId="6A4877B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925A50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77.4</w:t>
            </w:r>
          </w:p>
        </w:tc>
      </w:tr>
      <w:tr w:rsidR="00935F0F" w:rsidRPr="00217562" w14:paraId="076D36B8"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421EE2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64" w:type="dxa"/>
            <w:tcBorders>
              <w:top w:val="nil"/>
              <w:left w:val="nil"/>
              <w:bottom w:val="single" w:sz="4" w:space="0" w:color="auto"/>
              <w:right w:val="single" w:sz="4" w:space="0" w:color="auto"/>
            </w:tcBorders>
            <w:shd w:val="clear" w:color="auto" w:fill="auto"/>
            <w:vAlign w:val="bottom"/>
            <w:hideMark/>
          </w:tcPr>
          <w:p w14:paraId="14BB22C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71,928 </w:t>
            </w:r>
          </w:p>
        </w:tc>
        <w:tc>
          <w:tcPr>
            <w:tcW w:w="1975" w:type="dxa"/>
            <w:tcBorders>
              <w:top w:val="nil"/>
              <w:left w:val="nil"/>
              <w:bottom w:val="single" w:sz="4" w:space="0" w:color="auto"/>
              <w:right w:val="single" w:sz="4" w:space="0" w:color="auto"/>
            </w:tcBorders>
            <w:shd w:val="clear" w:color="auto" w:fill="auto"/>
            <w:vAlign w:val="bottom"/>
            <w:hideMark/>
          </w:tcPr>
          <w:p w14:paraId="6A32958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80.7</w:t>
            </w:r>
          </w:p>
        </w:tc>
        <w:tc>
          <w:tcPr>
            <w:tcW w:w="941" w:type="dxa"/>
            <w:tcBorders>
              <w:top w:val="nil"/>
              <w:left w:val="nil"/>
              <w:bottom w:val="single" w:sz="4" w:space="0" w:color="auto"/>
              <w:right w:val="single" w:sz="4" w:space="0" w:color="auto"/>
            </w:tcBorders>
            <w:shd w:val="clear" w:color="auto" w:fill="auto"/>
            <w:vAlign w:val="bottom"/>
            <w:hideMark/>
          </w:tcPr>
          <w:p w14:paraId="319FE07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78.6</w:t>
            </w:r>
          </w:p>
        </w:tc>
        <w:tc>
          <w:tcPr>
            <w:tcW w:w="360" w:type="dxa"/>
            <w:tcBorders>
              <w:top w:val="nil"/>
              <w:left w:val="nil"/>
              <w:bottom w:val="single" w:sz="4" w:space="0" w:color="auto"/>
              <w:right w:val="single" w:sz="4" w:space="0" w:color="auto"/>
            </w:tcBorders>
            <w:shd w:val="clear" w:color="auto" w:fill="auto"/>
            <w:noWrap/>
            <w:vAlign w:val="bottom"/>
            <w:hideMark/>
          </w:tcPr>
          <w:p w14:paraId="5D742A4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C878E5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82.7</w:t>
            </w:r>
          </w:p>
        </w:tc>
      </w:tr>
      <w:tr w:rsidR="00935F0F" w:rsidRPr="00217562" w14:paraId="0EFC9585" w14:textId="77777777" w:rsidTr="00880A8E">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3D8D56A" w14:textId="52BBF0B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764" w:type="dxa"/>
            <w:tcBorders>
              <w:top w:val="nil"/>
              <w:left w:val="nil"/>
              <w:bottom w:val="single" w:sz="4" w:space="0" w:color="auto"/>
              <w:right w:val="single" w:sz="4" w:space="0" w:color="auto"/>
            </w:tcBorders>
            <w:shd w:val="clear" w:color="auto" w:fill="auto"/>
            <w:noWrap/>
            <w:vAlign w:val="bottom"/>
            <w:hideMark/>
          </w:tcPr>
          <w:p w14:paraId="307FE93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5" w:type="dxa"/>
            <w:tcBorders>
              <w:top w:val="nil"/>
              <w:left w:val="nil"/>
              <w:bottom w:val="single" w:sz="4" w:space="0" w:color="auto"/>
              <w:right w:val="single" w:sz="4" w:space="0" w:color="auto"/>
            </w:tcBorders>
            <w:shd w:val="clear" w:color="auto" w:fill="auto"/>
            <w:noWrap/>
            <w:vAlign w:val="bottom"/>
            <w:hideMark/>
          </w:tcPr>
          <w:p w14:paraId="36220B04" w14:textId="45C5BB15" w:rsidR="00935F0F" w:rsidRPr="00217562" w:rsidRDefault="00935F0F" w:rsidP="00935F0F">
            <w:pPr>
              <w:spacing w:after="0" w:line="240" w:lineRule="auto"/>
              <w:jc w:val="center"/>
              <w:rPr>
                <w:rFonts w:ascii="Arial" w:eastAsia="Times New Roman" w:hAnsi="Arial" w:cs="Arial"/>
                <w:color w:val="000000"/>
                <w:lang w:eastAsia="zh-CN"/>
              </w:rPr>
            </w:pPr>
          </w:p>
        </w:tc>
        <w:tc>
          <w:tcPr>
            <w:tcW w:w="941" w:type="dxa"/>
            <w:tcBorders>
              <w:top w:val="nil"/>
              <w:left w:val="nil"/>
              <w:bottom w:val="single" w:sz="4" w:space="0" w:color="auto"/>
              <w:right w:val="single" w:sz="4" w:space="0" w:color="auto"/>
            </w:tcBorders>
            <w:shd w:val="clear" w:color="auto" w:fill="auto"/>
            <w:noWrap/>
            <w:vAlign w:val="bottom"/>
            <w:hideMark/>
          </w:tcPr>
          <w:p w14:paraId="530D68D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447C493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6F118A8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5EE68DD3"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B00CA7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64" w:type="dxa"/>
            <w:tcBorders>
              <w:top w:val="nil"/>
              <w:left w:val="nil"/>
              <w:bottom w:val="single" w:sz="4" w:space="0" w:color="auto"/>
              <w:right w:val="single" w:sz="4" w:space="0" w:color="auto"/>
            </w:tcBorders>
            <w:shd w:val="clear" w:color="auto" w:fill="auto"/>
            <w:vAlign w:val="bottom"/>
            <w:hideMark/>
          </w:tcPr>
          <w:p w14:paraId="3862EA3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91,885 </w:t>
            </w:r>
          </w:p>
        </w:tc>
        <w:tc>
          <w:tcPr>
            <w:tcW w:w="1975" w:type="dxa"/>
            <w:tcBorders>
              <w:top w:val="nil"/>
              <w:left w:val="nil"/>
              <w:bottom w:val="single" w:sz="4" w:space="0" w:color="auto"/>
              <w:right w:val="single" w:sz="4" w:space="0" w:color="auto"/>
            </w:tcBorders>
            <w:shd w:val="clear" w:color="auto" w:fill="auto"/>
            <w:vAlign w:val="bottom"/>
            <w:hideMark/>
          </w:tcPr>
          <w:p w14:paraId="45C08E1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79.8</w:t>
            </w:r>
          </w:p>
        </w:tc>
        <w:tc>
          <w:tcPr>
            <w:tcW w:w="941" w:type="dxa"/>
            <w:tcBorders>
              <w:top w:val="nil"/>
              <w:left w:val="nil"/>
              <w:bottom w:val="single" w:sz="4" w:space="0" w:color="auto"/>
              <w:right w:val="single" w:sz="4" w:space="0" w:color="auto"/>
            </w:tcBorders>
            <w:shd w:val="clear" w:color="auto" w:fill="auto"/>
            <w:vAlign w:val="bottom"/>
            <w:hideMark/>
          </w:tcPr>
          <w:p w14:paraId="0718964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77.9</w:t>
            </w:r>
          </w:p>
        </w:tc>
        <w:tc>
          <w:tcPr>
            <w:tcW w:w="360" w:type="dxa"/>
            <w:tcBorders>
              <w:top w:val="nil"/>
              <w:left w:val="nil"/>
              <w:bottom w:val="single" w:sz="4" w:space="0" w:color="auto"/>
              <w:right w:val="single" w:sz="4" w:space="0" w:color="auto"/>
            </w:tcBorders>
            <w:shd w:val="clear" w:color="auto" w:fill="auto"/>
            <w:noWrap/>
            <w:vAlign w:val="bottom"/>
            <w:hideMark/>
          </w:tcPr>
          <w:p w14:paraId="5548D31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5D6076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81.6</w:t>
            </w:r>
          </w:p>
        </w:tc>
      </w:tr>
      <w:tr w:rsidR="00935F0F" w:rsidRPr="00217562" w14:paraId="5BE92A52" w14:textId="77777777" w:rsidTr="00880A8E">
        <w:trPr>
          <w:trHeight w:val="312"/>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DDBB33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64" w:type="dxa"/>
            <w:tcBorders>
              <w:top w:val="nil"/>
              <w:left w:val="nil"/>
              <w:bottom w:val="single" w:sz="4" w:space="0" w:color="auto"/>
              <w:right w:val="single" w:sz="4" w:space="0" w:color="auto"/>
            </w:tcBorders>
            <w:shd w:val="clear" w:color="auto" w:fill="auto"/>
            <w:vAlign w:val="bottom"/>
            <w:hideMark/>
          </w:tcPr>
          <w:p w14:paraId="00771D7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10,199 </w:t>
            </w:r>
          </w:p>
        </w:tc>
        <w:tc>
          <w:tcPr>
            <w:tcW w:w="1975" w:type="dxa"/>
            <w:tcBorders>
              <w:top w:val="nil"/>
              <w:left w:val="nil"/>
              <w:bottom w:val="single" w:sz="4" w:space="0" w:color="auto"/>
              <w:right w:val="single" w:sz="4" w:space="0" w:color="auto"/>
            </w:tcBorders>
            <w:shd w:val="clear" w:color="auto" w:fill="auto"/>
            <w:vAlign w:val="bottom"/>
            <w:hideMark/>
          </w:tcPr>
          <w:p w14:paraId="74B2724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68.9</w:t>
            </w:r>
          </w:p>
        </w:tc>
        <w:tc>
          <w:tcPr>
            <w:tcW w:w="941" w:type="dxa"/>
            <w:tcBorders>
              <w:top w:val="nil"/>
              <w:left w:val="nil"/>
              <w:bottom w:val="single" w:sz="4" w:space="0" w:color="auto"/>
              <w:right w:val="single" w:sz="4" w:space="0" w:color="auto"/>
            </w:tcBorders>
            <w:shd w:val="clear" w:color="auto" w:fill="auto"/>
            <w:vAlign w:val="bottom"/>
            <w:hideMark/>
          </w:tcPr>
          <w:p w14:paraId="7CD757B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62.2</w:t>
            </w:r>
          </w:p>
        </w:tc>
        <w:tc>
          <w:tcPr>
            <w:tcW w:w="360" w:type="dxa"/>
            <w:tcBorders>
              <w:top w:val="nil"/>
              <w:left w:val="nil"/>
              <w:bottom w:val="single" w:sz="4" w:space="0" w:color="auto"/>
              <w:right w:val="single" w:sz="4" w:space="0" w:color="auto"/>
            </w:tcBorders>
            <w:shd w:val="clear" w:color="auto" w:fill="auto"/>
            <w:noWrap/>
            <w:vAlign w:val="bottom"/>
            <w:hideMark/>
          </w:tcPr>
          <w:p w14:paraId="6C4D4D8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CA39DC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74.9</w:t>
            </w:r>
          </w:p>
        </w:tc>
      </w:tr>
    </w:tbl>
    <w:p w14:paraId="1F90BF6B" w14:textId="0AD532F7" w:rsidR="006B34A7" w:rsidRPr="00431A32" w:rsidRDefault="007C3985" w:rsidP="000A161A">
      <w:pPr>
        <w:spacing w:before="120" w:after="0" w:line="259" w:lineRule="auto"/>
        <w:ind w:left="90"/>
        <w:rPr>
          <w:rFonts w:ascii="Arial" w:hAnsi="Arial" w:cs="Arial"/>
          <w:bCs/>
          <w:sz w:val="20"/>
          <w:szCs w:val="20"/>
        </w:rPr>
      </w:pPr>
      <w:r w:rsidRPr="00431A32">
        <w:rPr>
          <w:rFonts w:ascii="Arial" w:hAnsi="Arial" w:cs="Arial"/>
          <w:b/>
          <w:bCs/>
          <w:sz w:val="20"/>
          <w:szCs w:val="20"/>
        </w:rPr>
        <w:t>Bolding indicates n</w:t>
      </w:r>
      <w:r w:rsidR="006B34A7" w:rsidRPr="00431A32">
        <w:rPr>
          <w:rFonts w:ascii="Arial" w:hAnsi="Arial" w:cs="Arial"/>
          <w:b/>
          <w:bCs/>
          <w:sz w:val="20"/>
          <w:szCs w:val="20"/>
        </w:rPr>
        <w:t>on-overlapping 95% Confidence Limits (95% CL)</w:t>
      </w:r>
      <w:r w:rsidRPr="00431A32">
        <w:rPr>
          <w:rFonts w:ascii="Arial" w:hAnsi="Arial" w:cs="Arial"/>
          <w:b/>
          <w:bCs/>
          <w:sz w:val="20"/>
          <w:szCs w:val="20"/>
        </w:rPr>
        <w:t>,</w:t>
      </w:r>
      <w:r w:rsidR="006B34A7" w:rsidRPr="00431A32">
        <w:rPr>
          <w:rFonts w:ascii="Arial" w:hAnsi="Arial" w:cs="Arial"/>
          <w:bCs/>
          <w:sz w:val="20"/>
          <w:szCs w:val="20"/>
        </w:rPr>
        <w:t xml:space="preserve"> </w:t>
      </w:r>
      <w:r w:rsidRPr="00431A32">
        <w:rPr>
          <w:rFonts w:ascii="Arial" w:hAnsi="Arial" w:cs="Arial"/>
          <w:bCs/>
          <w:sz w:val="20"/>
          <w:szCs w:val="20"/>
        </w:rPr>
        <w:t>showing</w:t>
      </w:r>
      <w:r w:rsidR="006B34A7" w:rsidRPr="00431A32">
        <w:rPr>
          <w:rFonts w:ascii="Arial" w:hAnsi="Arial" w:cs="Arial"/>
          <w:bCs/>
          <w:sz w:val="20"/>
          <w:szCs w:val="20"/>
        </w:rPr>
        <w:t xml:space="preserve"> a difference between the reference group and the comparison group. The reference groups: </w:t>
      </w:r>
      <w:r w:rsidR="00444825" w:rsidRPr="00431A32">
        <w:rPr>
          <w:rFonts w:ascii="Arial" w:hAnsi="Arial" w:cs="Arial"/>
          <w:bCs/>
          <w:sz w:val="20"/>
          <w:szCs w:val="20"/>
        </w:rPr>
        <w:t>White non-Hispanic</w:t>
      </w:r>
      <w:r w:rsidR="006B34A7" w:rsidRPr="00431A32">
        <w:rPr>
          <w:rFonts w:ascii="Arial" w:hAnsi="Arial" w:cs="Arial"/>
          <w:bCs/>
          <w:sz w:val="20"/>
          <w:szCs w:val="20"/>
        </w:rPr>
        <w:t>, 20-29 years, college graduate, &gt;100% FPL, US-born, married, and without a disability.</w:t>
      </w:r>
    </w:p>
    <w:p w14:paraId="7789234D" w14:textId="0AE4B0E5" w:rsidR="005D313F" w:rsidRPr="00431A32" w:rsidRDefault="005D313F" w:rsidP="005D313F">
      <w:pPr>
        <w:spacing w:before="120" w:after="160"/>
        <w:ind w:right="720"/>
        <w:rPr>
          <w:rFonts w:ascii="Arial" w:hAnsi="Arial" w:cs="Arial"/>
          <w:sz w:val="20"/>
          <w:szCs w:val="20"/>
          <w:lang w:eastAsia="zh-TW"/>
        </w:rPr>
      </w:pPr>
      <w:r w:rsidRPr="00431A32">
        <w:rPr>
          <w:rFonts w:ascii="Arial" w:hAnsi="Arial" w:cs="Arial"/>
          <w:sz w:val="20"/>
          <w:szCs w:val="20"/>
          <w:lang w:eastAsia="zh-TW"/>
        </w:rPr>
        <w:t xml:space="preserve">*This is a new question that was added </w:t>
      </w:r>
      <w:r w:rsidR="001227C9" w:rsidRPr="00431A32">
        <w:rPr>
          <w:rFonts w:ascii="Arial" w:hAnsi="Arial" w:cs="Arial"/>
          <w:sz w:val="20"/>
          <w:szCs w:val="20"/>
          <w:lang w:eastAsia="zh-TW"/>
        </w:rPr>
        <w:t>in</w:t>
      </w:r>
      <w:r w:rsidRPr="00431A32">
        <w:rPr>
          <w:rFonts w:ascii="Arial" w:hAnsi="Arial" w:cs="Arial"/>
          <w:sz w:val="20"/>
          <w:szCs w:val="20"/>
          <w:lang w:eastAsia="zh-TW"/>
        </w:rPr>
        <w:t xml:space="preserve"> 2016 (Phase 8).</w:t>
      </w:r>
      <w:r w:rsidR="007C3985" w:rsidRPr="00431A32">
        <w:rPr>
          <w:rFonts w:ascii="Arial" w:hAnsi="Arial" w:cs="Arial"/>
          <w:sz w:val="20"/>
          <w:szCs w:val="20"/>
          <w:lang w:eastAsia="zh-TW"/>
        </w:rPr>
        <w:t xml:space="preserve"> See </w:t>
      </w:r>
      <w:hyperlink w:anchor="Appendix_C" w:history="1">
        <w:r w:rsidR="007C3985" w:rsidRPr="00431A32">
          <w:rPr>
            <w:rStyle w:val="Hyperlink"/>
            <w:rFonts w:ascii="Arial" w:hAnsi="Arial" w:cs="Arial"/>
            <w:sz w:val="20"/>
            <w:szCs w:val="20"/>
            <w:lang w:eastAsia="zh-TW"/>
          </w:rPr>
          <w:t>Appendix C</w:t>
        </w:r>
      </w:hyperlink>
      <w:r w:rsidR="007C3985" w:rsidRPr="00431A32">
        <w:rPr>
          <w:rFonts w:ascii="Arial" w:hAnsi="Arial" w:cs="Arial"/>
          <w:sz w:val="20"/>
          <w:szCs w:val="20"/>
          <w:lang w:eastAsia="zh-TW"/>
        </w:rPr>
        <w:t xml:space="preserve"> for survey questions.</w:t>
      </w:r>
    </w:p>
    <w:p w14:paraId="631C4751" w14:textId="77777777" w:rsidR="005D313F" w:rsidRPr="00217562" w:rsidRDefault="005D313F" w:rsidP="005D313F">
      <w:pPr>
        <w:spacing w:before="120" w:after="160"/>
        <w:ind w:right="720"/>
        <w:rPr>
          <w:rFonts w:ascii="Arial" w:hAnsi="Arial" w:cs="Arial"/>
          <w:u w:val="single"/>
          <w:lang w:eastAsia="zh-TW"/>
        </w:rPr>
        <w:sectPr w:rsidR="005D313F" w:rsidRPr="00217562" w:rsidSect="00082B11">
          <w:pgSz w:w="12240" w:h="15840"/>
          <w:pgMar w:top="1152" w:right="1440" w:bottom="1152" w:left="1440" w:header="720" w:footer="720" w:gutter="0"/>
          <w:cols w:space="720"/>
          <w:docGrid w:linePitch="360"/>
        </w:sectPr>
      </w:pPr>
    </w:p>
    <w:p w14:paraId="2F66ED07" w14:textId="5376BCB2" w:rsidR="001E1E3D" w:rsidRDefault="001E1E3D" w:rsidP="0034295D">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lastRenderedPageBreak/>
        <w:t xml:space="preserve">The prevalence of </w:t>
      </w:r>
      <w:r w:rsidR="004A5B0E" w:rsidRPr="00217562">
        <w:rPr>
          <w:rFonts w:ascii="Arial" w:hAnsi="Arial" w:cs="Arial"/>
          <w:color w:val="000000"/>
          <w:shd w:val="clear" w:color="auto" w:fill="FFFFFF"/>
        </w:rPr>
        <w:t xml:space="preserve">mothers with </w:t>
      </w:r>
      <w:r w:rsidR="00F224C3" w:rsidRPr="00217562">
        <w:rPr>
          <w:rFonts w:ascii="Arial" w:hAnsi="Arial" w:cs="Arial"/>
          <w:color w:val="000000"/>
          <w:shd w:val="clear" w:color="auto" w:fill="FFFFFF"/>
        </w:rPr>
        <w:t>social support (</w:t>
      </w:r>
      <w:r w:rsidR="000F1CD2" w:rsidRPr="00217562">
        <w:rPr>
          <w:rFonts w:ascii="Arial" w:hAnsi="Arial" w:cs="Arial"/>
          <w:color w:val="000000"/>
          <w:shd w:val="clear" w:color="auto" w:fill="FFFFFF"/>
        </w:rPr>
        <w:t>having help while</w:t>
      </w:r>
      <w:r w:rsidR="00976157" w:rsidRPr="00217562">
        <w:rPr>
          <w:rFonts w:ascii="Arial" w:hAnsi="Arial" w:cs="Arial"/>
          <w:color w:val="000000"/>
          <w:shd w:val="clear" w:color="auto" w:fill="FFFFFF"/>
        </w:rPr>
        <w:t xml:space="preserve"> being sick and needed to be in bed</w:t>
      </w:r>
      <w:r w:rsidR="00F224C3" w:rsidRPr="00217562">
        <w:rPr>
          <w:rFonts w:ascii="Arial" w:hAnsi="Arial" w:cs="Arial"/>
          <w:color w:val="000000"/>
          <w:shd w:val="clear" w:color="auto" w:fill="FFFFFF"/>
        </w:rPr>
        <w:t>)</w:t>
      </w:r>
      <w:r w:rsidRPr="00217562">
        <w:rPr>
          <w:rFonts w:ascii="Arial" w:hAnsi="Arial" w:cs="Arial"/>
          <w:color w:val="000000"/>
          <w:shd w:val="clear" w:color="auto" w:fill="FFFFFF"/>
        </w:rPr>
        <w:t xml:space="preserve"> after </w:t>
      </w:r>
      <w:r w:rsidR="00976157" w:rsidRPr="00217562">
        <w:rPr>
          <w:rFonts w:ascii="Arial" w:hAnsi="Arial" w:cs="Arial"/>
          <w:color w:val="000000"/>
          <w:shd w:val="clear" w:color="auto" w:fill="FFFFFF"/>
        </w:rPr>
        <w:t>delivery</w:t>
      </w:r>
      <w:r w:rsidRPr="00217562">
        <w:rPr>
          <w:rFonts w:ascii="Arial" w:hAnsi="Arial" w:cs="Arial"/>
          <w:color w:val="000000"/>
          <w:shd w:val="clear" w:color="auto" w:fill="FFFFFF"/>
        </w:rPr>
        <w:t xml:space="preserve"> did not </w:t>
      </w:r>
      <w:r w:rsidR="000F1CD2" w:rsidRPr="00217562">
        <w:rPr>
          <w:rFonts w:ascii="Arial" w:hAnsi="Arial" w:cs="Arial"/>
          <w:color w:val="000000"/>
          <w:shd w:val="clear" w:color="auto" w:fill="FFFFFF"/>
        </w:rPr>
        <w:t>differ</w:t>
      </w:r>
      <w:r w:rsidRPr="00217562">
        <w:rPr>
          <w:rFonts w:ascii="Arial" w:hAnsi="Arial" w:cs="Arial"/>
          <w:color w:val="000000"/>
          <w:shd w:val="clear" w:color="auto" w:fill="FFFFFF"/>
        </w:rPr>
        <w:t xml:space="preserve"> significantly </w:t>
      </w:r>
      <w:r w:rsidR="000F1CD2"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(87.4%) </w:t>
      </w:r>
      <w:r w:rsidR="000F1CD2"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(87.0%) (</w:t>
      </w:r>
      <w:hyperlink w:anchor="Figure_12" w:history="1">
        <w:r w:rsidRPr="009120F8">
          <w:rPr>
            <w:rStyle w:val="Hyperlink"/>
            <w:rFonts w:ascii="Arial" w:hAnsi="Arial" w:cs="Arial"/>
            <w:shd w:val="clear" w:color="auto" w:fill="FFFFFF"/>
          </w:rPr>
          <w:t xml:space="preserve">Figure </w:t>
        </w:r>
        <w:r w:rsidR="00A13904" w:rsidRPr="009120F8">
          <w:rPr>
            <w:rStyle w:val="Hyperlink"/>
            <w:rFonts w:ascii="Arial" w:hAnsi="Arial" w:cs="Arial"/>
            <w:shd w:val="clear" w:color="auto" w:fill="FFFFFF"/>
          </w:rPr>
          <w:t>12</w:t>
        </w:r>
      </w:hyperlink>
      <w:r w:rsidRPr="00217562">
        <w:rPr>
          <w:rFonts w:ascii="Arial" w:hAnsi="Arial" w:cs="Arial"/>
          <w:color w:val="000000"/>
          <w:shd w:val="clear" w:color="auto" w:fill="FFFFFF"/>
        </w:rPr>
        <w:t xml:space="preserve">). </w:t>
      </w:r>
    </w:p>
    <w:p w14:paraId="0D31D521" w14:textId="77777777" w:rsidR="007A4709" w:rsidRPr="00217562" w:rsidRDefault="007A4709" w:rsidP="0034295D">
      <w:pPr>
        <w:spacing w:before="120" w:after="160"/>
        <w:ind w:right="720"/>
        <w:rPr>
          <w:rFonts w:ascii="Arial" w:hAnsi="Arial" w:cs="Arial"/>
          <w:color w:val="000000"/>
          <w:shd w:val="clear" w:color="auto" w:fill="FFFFFF"/>
        </w:rPr>
      </w:pPr>
    </w:p>
    <w:p w14:paraId="2A85E853" w14:textId="3AA51808" w:rsidR="00FE65B0" w:rsidRPr="00217562" w:rsidRDefault="00A13904" w:rsidP="00437D93">
      <w:pPr>
        <w:pStyle w:val="Caption"/>
        <w:jc w:val="both"/>
        <w:rPr>
          <w:rFonts w:ascii="Arial" w:hAnsi="Arial" w:cs="Arial"/>
          <w:b/>
        </w:rPr>
      </w:pPr>
      <w:bookmarkStart w:id="132" w:name="Figure_12"/>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12</w:t>
      </w:r>
      <w:r w:rsidRPr="00437D93">
        <w:rPr>
          <w:rFonts w:ascii="Arial" w:hAnsi="Arial" w:cs="Arial"/>
          <w:b/>
          <w:i w:val="0"/>
          <w:iCs w:val="0"/>
          <w:sz w:val="22"/>
          <w:szCs w:val="22"/>
        </w:rPr>
        <w:fldChar w:fldCharType="end"/>
      </w:r>
      <w:bookmarkEnd w:id="132"/>
      <w:r w:rsidRPr="00437D93">
        <w:rPr>
          <w:rFonts w:ascii="Arial" w:hAnsi="Arial" w:cs="Arial"/>
          <w:b/>
          <w:i w:val="0"/>
          <w:iCs w:val="0"/>
          <w:sz w:val="22"/>
          <w:szCs w:val="22"/>
        </w:rPr>
        <w:t>. Prevalence of mothers with social support (having help while being sick and needed to be in bed) after delivery, MA PRAMS, 2017–2018</w:t>
      </w:r>
    </w:p>
    <w:p w14:paraId="0FB2E0EC" w14:textId="1C0B33A1" w:rsidR="00B85C94" w:rsidRPr="00217562" w:rsidRDefault="00B85C94" w:rsidP="00FE65B0">
      <w:pPr>
        <w:spacing w:before="120" w:after="160" w:line="259" w:lineRule="auto"/>
        <w:ind w:right="720"/>
        <w:jc w:val="both"/>
        <w:rPr>
          <w:rFonts w:ascii="Arial" w:hAnsi="Arial" w:cs="Arial"/>
          <w:b/>
        </w:rPr>
      </w:pPr>
      <w:r w:rsidRPr="00217562">
        <w:rPr>
          <w:rFonts w:ascii="Arial" w:hAnsi="Arial" w:cs="Arial"/>
          <w:noProof/>
        </w:rPr>
        <w:drawing>
          <wp:inline distT="0" distB="0" distL="0" distR="0" wp14:anchorId="74C8653A" wp14:editId="77BC2CA2">
            <wp:extent cx="5416952" cy="3135630"/>
            <wp:effectExtent l="0" t="0" r="0" b="7620"/>
            <wp:docPr id="1" name="Chart 1">
              <a:extLst xmlns:a="http://schemas.openxmlformats.org/drawingml/2006/main">
                <a:ext uri="{FF2B5EF4-FFF2-40B4-BE49-F238E27FC236}">
                  <a16:creationId xmlns:a16="http://schemas.microsoft.com/office/drawing/2014/main" id="{00000000-0008-0000-3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5DD6C2E" w14:textId="77777777" w:rsidR="002E5639" w:rsidRPr="00217562" w:rsidRDefault="002E5639" w:rsidP="001E1E3D">
      <w:pPr>
        <w:pStyle w:val="ListParagraph"/>
        <w:spacing w:before="120" w:after="160"/>
        <w:ind w:left="0" w:right="720"/>
        <w:rPr>
          <w:rFonts w:ascii="Arial" w:hAnsi="Arial" w:cs="Arial"/>
        </w:rPr>
      </w:pPr>
    </w:p>
    <w:p w14:paraId="3A5BE836" w14:textId="1FA46DBF" w:rsidR="001E1E3D" w:rsidRPr="00217562" w:rsidRDefault="007C3985" w:rsidP="00160760">
      <w:pPr>
        <w:pStyle w:val="ListParagraph"/>
        <w:spacing w:before="120" w:after="160"/>
        <w:ind w:left="0" w:right="720"/>
        <w:contextualSpacing w:val="0"/>
        <w:rPr>
          <w:rFonts w:ascii="Arial" w:hAnsi="Arial" w:cs="Arial"/>
          <w:color w:val="000000"/>
          <w:shd w:val="clear" w:color="auto" w:fill="FFFFFF"/>
        </w:rPr>
      </w:pPr>
      <w:r w:rsidRPr="00217562">
        <w:rPr>
          <w:rFonts w:ascii="Arial" w:hAnsi="Arial" w:cs="Arial"/>
        </w:rPr>
        <w:t>A</w:t>
      </w:r>
      <w:r w:rsidR="007A535C" w:rsidRPr="00217562">
        <w:rPr>
          <w:rFonts w:ascii="Arial" w:hAnsi="Arial" w:cs="Arial"/>
        </w:rPr>
        <w:t xml:space="preserve"> </w:t>
      </w:r>
      <w:r w:rsidR="00E75B7C" w:rsidRPr="00217562">
        <w:rPr>
          <w:rFonts w:ascii="Arial" w:hAnsi="Arial" w:cs="Arial"/>
        </w:rPr>
        <w:t>l</w:t>
      </w:r>
      <w:r w:rsidR="001E1E3D" w:rsidRPr="00217562">
        <w:rPr>
          <w:rFonts w:ascii="Arial" w:hAnsi="Arial" w:cs="Arial"/>
        </w:rPr>
        <w:t xml:space="preserve">ower prevalence of </w:t>
      </w:r>
      <w:r w:rsidR="004A5B0E" w:rsidRPr="00217562">
        <w:rPr>
          <w:rFonts w:ascii="Arial" w:hAnsi="Arial" w:cs="Arial"/>
        </w:rPr>
        <w:t>mothers with social support (</w:t>
      </w:r>
      <w:r w:rsidR="000F1CD2" w:rsidRPr="00217562">
        <w:rPr>
          <w:rFonts w:ascii="Arial" w:hAnsi="Arial" w:cs="Arial"/>
          <w:color w:val="000000"/>
          <w:shd w:val="clear" w:color="auto" w:fill="FFFFFF"/>
        </w:rPr>
        <w:t xml:space="preserve">having help </w:t>
      </w:r>
      <w:r w:rsidR="001E1E3D" w:rsidRPr="00217562">
        <w:rPr>
          <w:rFonts w:ascii="Arial" w:hAnsi="Arial" w:cs="Arial"/>
        </w:rPr>
        <w:t>while being</w:t>
      </w:r>
      <w:r w:rsidR="00976157" w:rsidRPr="00217562">
        <w:rPr>
          <w:rFonts w:ascii="Arial" w:hAnsi="Arial" w:cs="Arial"/>
        </w:rPr>
        <w:t xml:space="preserve"> sick and needed to be</w:t>
      </w:r>
      <w:r w:rsidR="001E1E3D" w:rsidRPr="00217562">
        <w:rPr>
          <w:rFonts w:ascii="Arial" w:hAnsi="Arial" w:cs="Arial"/>
        </w:rPr>
        <w:t xml:space="preserve"> in bed</w:t>
      </w:r>
      <w:r w:rsidR="004A5B0E" w:rsidRPr="00217562">
        <w:rPr>
          <w:rFonts w:ascii="Arial" w:hAnsi="Arial" w:cs="Arial"/>
        </w:rPr>
        <w:t>)</w:t>
      </w:r>
      <w:r w:rsidR="001E1E3D" w:rsidRPr="00217562">
        <w:rPr>
          <w:rFonts w:ascii="Arial" w:hAnsi="Arial" w:cs="Arial"/>
        </w:rPr>
        <w:t xml:space="preserve"> after </w:t>
      </w:r>
      <w:r w:rsidR="00976157" w:rsidRPr="00217562">
        <w:rPr>
          <w:rFonts w:ascii="Arial" w:hAnsi="Arial" w:cs="Arial"/>
        </w:rPr>
        <w:t>delivery</w:t>
      </w:r>
      <w:r w:rsidR="001E1E3D" w:rsidRPr="00217562">
        <w:rPr>
          <w:rFonts w:ascii="Arial" w:hAnsi="Arial" w:cs="Arial"/>
        </w:rPr>
        <w:t xml:space="preserve"> was observed among </w:t>
      </w:r>
      <w:r w:rsidR="00444825">
        <w:rPr>
          <w:rFonts w:ascii="Arial" w:hAnsi="Arial" w:cs="Arial"/>
        </w:rPr>
        <w:t>Black non-Hispanic</w:t>
      </w:r>
      <w:r w:rsidR="001E1E3D" w:rsidRPr="00217562">
        <w:rPr>
          <w:rFonts w:ascii="Arial" w:hAnsi="Arial" w:cs="Arial"/>
        </w:rPr>
        <w:t xml:space="preserve">, Hispanic, and </w:t>
      </w:r>
      <w:r w:rsidR="00444825">
        <w:rPr>
          <w:rFonts w:ascii="Arial" w:hAnsi="Arial" w:cs="Arial"/>
        </w:rPr>
        <w:t>Asian non-Hispanic</w:t>
      </w:r>
      <w:r w:rsidR="001E1E3D" w:rsidRPr="00217562">
        <w:rPr>
          <w:rFonts w:ascii="Arial" w:hAnsi="Arial" w:cs="Arial"/>
        </w:rPr>
        <w:t xml:space="preserve"> mothers (80.3%, 79.1%, and 79.2%, respectively) compared to </w:t>
      </w:r>
      <w:r w:rsidR="00444825">
        <w:rPr>
          <w:rFonts w:ascii="Arial" w:hAnsi="Arial" w:cs="Arial"/>
        </w:rPr>
        <w:t>White non-Hispanic</w:t>
      </w:r>
      <w:r w:rsidR="001E1E3D" w:rsidRPr="00217562">
        <w:rPr>
          <w:rFonts w:ascii="Arial" w:hAnsi="Arial" w:cs="Arial"/>
        </w:rPr>
        <w:t xml:space="preserve"> mothers (92.1%); those with less than a high school education, a high school diploma, </w:t>
      </w:r>
      <w:r w:rsidR="008C71C7" w:rsidRPr="00217562">
        <w:rPr>
          <w:rFonts w:ascii="Arial" w:hAnsi="Arial" w:cs="Arial"/>
        </w:rPr>
        <w:t>or</w:t>
      </w:r>
      <w:r w:rsidR="001E1E3D" w:rsidRPr="00217562">
        <w:rPr>
          <w:rFonts w:ascii="Arial" w:hAnsi="Arial" w:cs="Arial"/>
        </w:rPr>
        <w:t xml:space="preserve"> some college education (77.8%, 77.8%, and 84.8%, respectively) compared to mothers with a college degree (92.1%); those who were living at or below 100% of the FPL (74.7%) compared to those who were living above 100% of the FPL (91.3%); those born outside of the US (76.7%) compared to US-born mothers (92.5%); those who were unmarried (82.6%) compared to those who were married (89.3%); and those with a disability (76.7%) compared to mothers without a disability (88.7%)</w:t>
      </w:r>
      <w:r w:rsidRPr="00217562">
        <w:rPr>
          <w:rFonts w:ascii="Arial" w:hAnsi="Arial" w:cs="Arial"/>
        </w:rPr>
        <w:t xml:space="preserve"> (</w:t>
      </w:r>
      <w:hyperlink w:anchor="Table_19" w:history="1">
        <w:r w:rsidRPr="009120F8">
          <w:rPr>
            <w:rStyle w:val="Hyperlink"/>
            <w:rFonts w:ascii="Arial" w:hAnsi="Arial" w:cs="Arial"/>
          </w:rPr>
          <w:t xml:space="preserve">Table </w:t>
        </w:r>
        <w:r w:rsidR="00A13904" w:rsidRPr="009120F8">
          <w:rPr>
            <w:rStyle w:val="Hyperlink"/>
            <w:rFonts w:ascii="Arial" w:hAnsi="Arial" w:cs="Arial"/>
          </w:rPr>
          <w:t>19</w:t>
        </w:r>
      </w:hyperlink>
      <w:r w:rsidRPr="00217562">
        <w:rPr>
          <w:rFonts w:ascii="Arial" w:hAnsi="Arial" w:cs="Arial"/>
        </w:rPr>
        <w:t>)</w:t>
      </w:r>
      <w:r w:rsidR="001E1E3D" w:rsidRPr="00217562">
        <w:rPr>
          <w:rFonts w:ascii="Arial" w:hAnsi="Arial" w:cs="Arial"/>
        </w:rPr>
        <w:t>.</w:t>
      </w:r>
    </w:p>
    <w:p w14:paraId="4D04590F" w14:textId="77777777" w:rsidR="00D42DCD" w:rsidRPr="00217562" w:rsidRDefault="00D42DCD" w:rsidP="00D634C5">
      <w:pPr>
        <w:spacing w:before="120" w:after="160" w:line="259" w:lineRule="auto"/>
        <w:ind w:right="720"/>
        <w:jc w:val="both"/>
        <w:rPr>
          <w:rFonts w:ascii="Arial" w:hAnsi="Arial" w:cs="Arial"/>
          <w:b/>
          <w:bCs/>
        </w:rPr>
        <w:sectPr w:rsidR="00D42DCD" w:rsidRPr="00217562" w:rsidSect="00082B11">
          <w:pgSz w:w="12240" w:h="15840"/>
          <w:pgMar w:top="1152" w:right="1440" w:bottom="1152" w:left="1440" w:header="720" w:footer="720" w:gutter="0"/>
          <w:cols w:space="720"/>
          <w:docGrid w:linePitch="360"/>
        </w:sectPr>
      </w:pPr>
    </w:p>
    <w:p w14:paraId="59EE7E17" w14:textId="2F18066B" w:rsidR="009D4178" w:rsidRPr="00AB24AC" w:rsidRDefault="009D4178" w:rsidP="009D4178">
      <w:pPr>
        <w:pStyle w:val="Caption"/>
        <w:rPr>
          <w:rFonts w:ascii="Arial" w:hAnsi="Arial" w:cs="Arial"/>
          <w:b/>
          <w:bCs/>
          <w:i w:val="0"/>
          <w:iCs w:val="0"/>
          <w:sz w:val="22"/>
          <w:szCs w:val="22"/>
        </w:rPr>
      </w:pPr>
      <w:bookmarkStart w:id="133" w:name="Table_19"/>
      <w:bookmarkStart w:id="134" w:name="_Toc83742330"/>
      <w:bookmarkStart w:id="135" w:name="_Toc83802133"/>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19</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w:t>
      </w:r>
      <w:bookmarkEnd w:id="133"/>
      <w:r w:rsidRPr="00AB24AC">
        <w:rPr>
          <w:rFonts w:ascii="Arial" w:hAnsi="Arial" w:cs="Arial"/>
          <w:b/>
          <w:bCs/>
          <w:i w:val="0"/>
          <w:iCs w:val="0"/>
          <w:sz w:val="22"/>
          <w:szCs w:val="22"/>
        </w:rPr>
        <w:t>Prevalence of mothers with social support (having help while being sick and needed to be in bed) after delivery by sociodemographic characteristics, MA PRAMS, 2017–2018</w:t>
      </w:r>
      <w:bookmarkEnd w:id="134"/>
      <w:bookmarkEnd w:id="135"/>
    </w:p>
    <w:tbl>
      <w:tblPr>
        <w:tblW w:w="8835" w:type="dxa"/>
        <w:tblInd w:w="93" w:type="dxa"/>
        <w:tblLook w:val="04A0" w:firstRow="1" w:lastRow="0" w:firstColumn="1" w:lastColumn="0" w:noHBand="0" w:noVBand="1"/>
      </w:tblPr>
      <w:tblGrid>
        <w:gridCol w:w="2895"/>
        <w:gridCol w:w="1760"/>
        <w:gridCol w:w="1840"/>
        <w:gridCol w:w="1170"/>
        <w:gridCol w:w="360"/>
        <w:gridCol w:w="810"/>
      </w:tblGrid>
      <w:tr w:rsidR="00726EC3" w:rsidRPr="00217562" w14:paraId="05349669" w14:textId="77777777" w:rsidTr="00726EC3">
        <w:trPr>
          <w:trHeight w:val="288"/>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BECC0" w14:textId="77777777" w:rsidR="00726EC3" w:rsidRPr="00217562" w:rsidRDefault="00726EC3" w:rsidP="00726EC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94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486749E" w14:textId="247F4A13" w:rsidR="00726EC3" w:rsidRPr="00217562" w:rsidRDefault="00726EC3" w:rsidP="00726EC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E7D6C" w:rsidRPr="00217562">
              <w:rPr>
                <w:rFonts w:ascii="Arial" w:hAnsi="Arial" w:cs="Arial"/>
                <w:b/>
                <w:bCs/>
              </w:rPr>
              <w:t>–</w:t>
            </w:r>
            <w:r w:rsidRPr="00217562">
              <w:rPr>
                <w:rFonts w:ascii="Arial" w:eastAsia="Times New Roman" w:hAnsi="Arial" w:cs="Arial"/>
                <w:b/>
                <w:bCs/>
                <w:color w:val="000000"/>
                <w:lang w:eastAsia="zh-CN"/>
              </w:rPr>
              <w:t>2018</w:t>
            </w:r>
            <w:r w:rsidR="00AE7D6C" w:rsidRPr="00217562">
              <w:rPr>
                <w:rFonts w:ascii="Arial" w:eastAsia="Times New Roman" w:hAnsi="Arial" w:cs="Arial"/>
                <w:b/>
                <w:bCs/>
                <w:color w:val="000000"/>
                <w:lang w:eastAsia="zh-CN"/>
              </w:rPr>
              <w:t>*</w:t>
            </w:r>
          </w:p>
        </w:tc>
      </w:tr>
      <w:tr w:rsidR="00935F0F" w:rsidRPr="00217562" w14:paraId="1E48ABFD"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D7AF8C9" w14:textId="6047AE75"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60" w:type="dxa"/>
            <w:tcBorders>
              <w:top w:val="nil"/>
              <w:left w:val="nil"/>
              <w:bottom w:val="single" w:sz="4" w:space="0" w:color="auto"/>
              <w:right w:val="single" w:sz="4" w:space="0" w:color="auto"/>
            </w:tcBorders>
            <w:shd w:val="clear" w:color="auto" w:fill="auto"/>
            <w:noWrap/>
            <w:vAlign w:val="bottom"/>
            <w:hideMark/>
          </w:tcPr>
          <w:p w14:paraId="01A70B2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840" w:type="dxa"/>
            <w:tcBorders>
              <w:top w:val="nil"/>
              <w:left w:val="nil"/>
              <w:bottom w:val="single" w:sz="4" w:space="0" w:color="auto"/>
              <w:right w:val="single" w:sz="4" w:space="0" w:color="auto"/>
            </w:tcBorders>
            <w:shd w:val="clear" w:color="auto" w:fill="auto"/>
            <w:noWrap/>
            <w:vAlign w:val="bottom"/>
            <w:hideMark/>
          </w:tcPr>
          <w:p w14:paraId="0064236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3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CAFC5E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6D2E42D4"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4FACE4B" w14:textId="38FCA1A3"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60" w:type="dxa"/>
            <w:tcBorders>
              <w:top w:val="nil"/>
              <w:left w:val="nil"/>
              <w:bottom w:val="single" w:sz="4" w:space="0" w:color="auto"/>
              <w:right w:val="single" w:sz="4" w:space="0" w:color="auto"/>
            </w:tcBorders>
            <w:shd w:val="clear" w:color="auto" w:fill="auto"/>
            <w:vAlign w:val="bottom"/>
            <w:hideMark/>
          </w:tcPr>
          <w:p w14:paraId="04C8F4B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114,147 </w:t>
            </w:r>
          </w:p>
        </w:tc>
        <w:tc>
          <w:tcPr>
            <w:tcW w:w="1840" w:type="dxa"/>
            <w:tcBorders>
              <w:top w:val="nil"/>
              <w:left w:val="nil"/>
              <w:bottom w:val="single" w:sz="4" w:space="0" w:color="auto"/>
              <w:right w:val="single" w:sz="4" w:space="0" w:color="auto"/>
            </w:tcBorders>
            <w:shd w:val="clear" w:color="auto" w:fill="auto"/>
            <w:vAlign w:val="bottom"/>
            <w:hideMark/>
          </w:tcPr>
          <w:p w14:paraId="2C61697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87.2</w:t>
            </w:r>
          </w:p>
        </w:tc>
        <w:tc>
          <w:tcPr>
            <w:tcW w:w="1170" w:type="dxa"/>
            <w:tcBorders>
              <w:top w:val="nil"/>
              <w:left w:val="nil"/>
              <w:bottom w:val="single" w:sz="4" w:space="0" w:color="auto"/>
              <w:right w:val="single" w:sz="4" w:space="0" w:color="auto"/>
            </w:tcBorders>
            <w:shd w:val="clear" w:color="auto" w:fill="auto"/>
            <w:vAlign w:val="bottom"/>
            <w:hideMark/>
          </w:tcPr>
          <w:p w14:paraId="301821F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85.7</w:t>
            </w:r>
          </w:p>
        </w:tc>
        <w:tc>
          <w:tcPr>
            <w:tcW w:w="360" w:type="dxa"/>
            <w:tcBorders>
              <w:top w:val="nil"/>
              <w:left w:val="nil"/>
              <w:bottom w:val="single" w:sz="4" w:space="0" w:color="auto"/>
              <w:right w:val="single" w:sz="4" w:space="0" w:color="auto"/>
            </w:tcBorders>
            <w:shd w:val="clear" w:color="auto" w:fill="auto"/>
            <w:noWrap/>
            <w:vAlign w:val="bottom"/>
            <w:hideMark/>
          </w:tcPr>
          <w:p w14:paraId="28DD01B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197874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88.6</w:t>
            </w:r>
          </w:p>
        </w:tc>
      </w:tr>
      <w:tr w:rsidR="00935F0F" w:rsidRPr="00217562" w14:paraId="06663584"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2C69F27" w14:textId="4ED1A99B"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1760" w:type="dxa"/>
            <w:tcBorders>
              <w:top w:val="nil"/>
              <w:left w:val="nil"/>
              <w:bottom w:val="single" w:sz="4" w:space="0" w:color="auto"/>
              <w:right w:val="single" w:sz="4" w:space="0" w:color="auto"/>
            </w:tcBorders>
            <w:shd w:val="clear" w:color="auto" w:fill="auto"/>
            <w:noWrap/>
            <w:vAlign w:val="bottom"/>
            <w:hideMark/>
          </w:tcPr>
          <w:p w14:paraId="38D4507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441EDE82" w14:textId="6DB6794B"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6F4B0AC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CEA31B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2F81174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0FEF4AF9"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A1FCA12" w14:textId="67AD9F7A"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60" w:type="dxa"/>
            <w:tcBorders>
              <w:top w:val="nil"/>
              <w:left w:val="nil"/>
              <w:bottom w:val="single" w:sz="4" w:space="0" w:color="auto"/>
              <w:right w:val="single" w:sz="4" w:space="0" w:color="auto"/>
            </w:tcBorders>
            <w:shd w:val="clear" w:color="auto" w:fill="auto"/>
            <w:vAlign w:val="bottom"/>
            <w:hideMark/>
          </w:tcPr>
          <w:p w14:paraId="5097C21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68,812 </w:t>
            </w:r>
          </w:p>
        </w:tc>
        <w:tc>
          <w:tcPr>
            <w:tcW w:w="1840" w:type="dxa"/>
            <w:tcBorders>
              <w:top w:val="nil"/>
              <w:left w:val="nil"/>
              <w:bottom w:val="single" w:sz="4" w:space="0" w:color="auto"/>
              <w:right w:val="single" w:sz="4" w:space="0" w:color="auto"/>
            </w:tcBorders>
            <w:shd w:val="clear" w:color="auto" w:fill="auto"/>
            <w:vAlign w:val="bottom"/>
            <w:hideMark/>
          </w:tcPr>
          <w:p w14:paraId="68FDFD5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1170" w:type="dxa"/>
            <w:tcBorders>
              <w:top w:val="nil"/>
              <w:left w:val="nil"/>
              <w:bottom w:val="single" w:sz="4" w:space="0" w:color="auto"/>
              <w:right w:val="single" w:sz="4" w:space="0" w:color="auto"/>
            </w:tcBorders>
            <w:shd w:val="clear" w:color="auto" w:fill="auto"/>
            <w:vAlign w:val="bottom"/>
            <w:hideMark/>
          </w:tcPr>
          <w:p w14:paraId="72ECDEA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89.7</w:t>
            </w:r>
          </w:p>
        </w:tc>
        <w:tc>
          <w:tcPr>
            <w:tcW w:w="360" w:type="dxa"/>
            <w:tcBorders>
              <w:top w:val="nil"/>
              <w:left w:val="nil"/>
              <w:bottom w:val="single" w:sz="4" w:space="0" w:color="auto"/>
              <w:right w:val="single" w:sz="4" w:space="0" w:color="auto"/>
            </w:tcBorders>
            <w:shd w:val="clear" w:color="auto" w:fill="auto"/>
            <w:noWrap/>
            <w:vAlign w:val="bottom"/>
            <w:hideMark/>
          </w:tcPr>
          <w:p w14:paraId="042683A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495BFE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94.0</w:t>
            </w:r>
          </w:p>
        </w:tc>
      </w:tr>
      <w:tr w:rsidR="00935F0F" w:rsidRPr="00217562" w14:paraId="759DBDE2"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A1BEE53" w14:textId="0ACBF75F"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60" w:type="dxa"/>
            <w:tcBorders>
              <w:top w:val="nil"/>
              <w:left w:val="nil"/>
              <w:bottom w:val="single" w:sz="4" w:space="0" w:color="auto"/>
              <w:right w:val="single" w:sz="4" w:space="0" w:color="auto"/>
            </w:tcBorders>
            <w:shd w:val="clear" w:color="auto" w:fill="auto"/>
            <w:vAlign w:val="bottom"/>
            <w:hideMark/>
          </w:tcPr>
          <w:p w14:paraId="4C92C50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9,931 </w:t>
            </w:r>
          </w:p>
        </w:tc>
        <w:tc>
          <w:tcPr>
            <w:tcW w:w="1840" w:type="dxa"/>
            <w:tcBorders>
              <w:top w:val="nil"/>
              <w:left w:val="nil"/>
              <w:bottom w:val="single" w:sz="4" w:space="0" w:color="auto"/>
              <w:right w:val="single" w:sz="4" w:space="0" w:color="auto"/>
            </w:tcBorders>
            <w:shd w:val="clear" w:color="auto" w:fill="auto"/>
            <w:vAlign w:val="bottom"/>
            <w:hideMark/>
          </w:tcPr>
          <w:p w14:paraId="359CDC4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80.3</w:t>
            </w:r>
          </w:p>
        </w:tc>
        <w:tc>
          <w:tcPr>
            <w:tcW w:w="1170" w:type="dxa"/>
            <w:tcBorders>
              <w:top w:val="nil"/>
              <w:left w:val="nil"/>
              <w:bottom w:val="single" w:sz="4" w:space="0" w:color="auto"/>
              <w:right w:val="single" w:sz="4" w:space="0" w:color="auto"/>
            </w:tcBorders>
            <w:shd w:val="clear" w:color="auto" w:fill="auto"/>
            <w:vAlign w:val="bottom"/>
            <w:hideMark/>
          </w:tcPr>
          <w:p w14:paraId="5DBB87FA"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76.1</w:t>
            </w:r>
          </w:p>
        </w:tc>
        <w:tc>
          <w:tcPr>
            <w:tcW w:w="360" w:type="dxa"/>
            <w:tcBorders>
              <w:top w:val="nil"/>
              <w:left w:val="nil"/>
              <w:bottom w:val="single" w:sz="4" w:space="0" w:color="auto"/>
              <w:right w:val="single" w:sz="4" w:space="0" w:color="auto"/>
            </w:tcBorders>
            <w:shd w:val="clear" w:color="auto" w:fill="auto"/>
            <w:noWrap/>
            <w:vAlign w:val="bottom"/>
            <w:hideMark/>
          </w:tcPr>
          <w:p w14:paraId="7E5C692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A3A9CCA"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84.0</w:t>
            </w:r>
          </w:p>
        </w:tc>
      </w:tr>
      <w:tr w:rsidR="00935F0F" w:rsidRPr="00217562" w14:paraId="3E3233C5"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F8A726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60" w:type="dxa"/>
            <w:tcBorders>
              <w:top w:val="nil"/>
              <w:left w:val="nil"/>
              <w:bottom w:val="single" w:sz="4" w:space="0" w:color="auto"/>
              <w:right w:val="single" w:sz="4" w:space="0" w:color="auto"/>
            </w:tcBorders>
            <w:shd w:val="clear" w:color="auto" w:fill="auto"/>
            <w:vAlign w:val="bottom"/>
            <w:hideMark/>
          </w:tcPr>
          <w:p w14:paraId="3D53911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20,223 </w:t>
            </w:r>
          </w:p>
        </w:tc>
        <w:tc>
          <w:tcPr>
            <w:tcW w:w="1840" w:type="dxa"/>
            <w:tcBorders>
              <w:top w:val="nil"/>
              <w:left w:val="nil"/>
              <w:bottom w:val="single" w:sz="4" w:space="0" w:color="auto"/>
              <w:right w:val="single" w:sz="4" w:space="0" w:color="auto"/>
            </w:tcBorders>
            <w:shd w:val="clear" w:color="auto" w:fill="auto"/>
            <w:vAlign w:val="bottom"/>
            <w:hideMark/>
          </w:tcPr>
          <w:p w14:paraId="49F1F79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79.1</w:t>
            </w:r>
          </w:p>
        </w:tc>
        <w:tc>
          <w:tcPr>
            <w:tcW w:w="1170" w:type="dxa"/>
            <w:tcBorders>
              <w:top w:val="nil"/>
              <w:left w:val="nil"/>
              <w:bottom w:val="single" w:sz="4" w:space="0" w:color="auto"/>
              <w:right w:val="single" w:sz="4" w:space="0" w:color="auto"/>
            </w:tcBorders>
            <w:shd w:val="clear" w:color="auto" w:fill="auto"/>
            <w:vAlign w:val="bottom"/>
            <w:hideMark/>
          </w:tcPr>
          <w:p w14:paraId="62B5678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76.0</w:t>
            </w:r>
          </w:p>
        </w:tc>
        <w:tc>
          <w:tcPr>
            <w:tcW w:w="360" w:type="dxa"/>
            <w:tcBorders>
              <w:top w:val="nil"/>
              <w:left w:val="nil"/>
              <w:bottom w:val="single" w:sz="4" w:space="0" w:color="auto"/>
              <w:right w:val="single" w:sz="4" w:space="0" w:color="auto"/>
            </w:tcBorders>
            <w:shd w:val="clear" w:color="auto" w:fill="auto"/>
            <w:noWrap/>
            <w:vAlign w:val="bottom"/>
            <w:hideMark/>
          </w:tcPr>
          <w:p w14:paraId="64526F6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9899551"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81.9</w:t>
            </w:r>
          </w:p>
        </w:tc>
      </w:tr>
      <w:tr w:rsidR="00935F0F" w:rsidRPr="00217562" w14:paraId="17F681EB"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6F8E343" w14:textId="4DDDA824"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60" w:type="dxa"/>
            <w:tcBorders>
              <w:top w:val="nil"/>
              <w:left w:val="nil"/>
              <w:bottom w:val="single" w:sz="4" w:space="0" w:color="auto"/>
              <w:right w:val="single" w:sz="4" w:space="0" w:color="auto"/>
            </w:tcBorders>
            <w:shd w:val="clear" w:color="auto" w:fill="auto"/>
            <w:vAlign w:val="bottom"/>
            <w:hideMark/>
          </w:tcPr>
          <w:p w14:paraId="35333AE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9,044 </w:t>
            </w:r>
          </w:p>
        </w:tc>
        <w:tc>
          <w:tcPr>
            <w:tcW w:w="1840" w:type="dxa"/>
            <w:tcBorders>
              <w:top w:val="nil"/>
              <w:left w:val="nil"/>
              <w:bottom w:val="single" w:sz="4" w:space="0" w:color="auto"/>
              <w:right w:val="single" w:sz="4" w:space="0" w:color="auto"/>
            </w:tcBorders>
            <w:shd w:val="clear" w:color="auto" w:fill="auto"/>
            <w:vAlign w:val="bottom"/>
            <w:hideMark/>
          </w:tcPr>
          <w:p w14:paraId="0966DD2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79.2</w:t>
            </w:r>
          </w:p>
        </w:tc>
        <w:tc>
          <w:tcPr>
            <w:tcW w:w="1170" w:type="dxa"/>
            <w:tcBorders>
              <w:top w:val="nil"/>
              <w:left w:val="nil"/>
              <w:bottom w:val="single" w:sz="4" w:space="0" w:color="auto"/>
              <w:right w:val="single" w:sz="4" w:space="0" w:color="auto"/>
            </w:tcBorders>
            <w:shd w:val="clear" w:color="auto" w:fill="auto"/>
            <w:vAlign w:val="bottom"/>
            <w:hideMark/>
          </w:tcPr>
          <w:p w14:paraId="4A3DD31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75.4</w:t>
            </w:r>
          </w:p>
        </w:tc>
        <w:tc>
          <w:tcPr>
            <w:tcW w:w="360" w:type="dxa"/>
            <w:tcBorders>
              <w:top w:val="nil"/>
              <w:left w:val="nil"/>
              <w:bottom w:val="single" w:sz="4" w:space="0" w:color="auto"/>
              <w:right w:val="single" w:sz="4" w:space="0" w:color="auto"/>
            </w:tcBorders>
            <w:shd w:val="clear" w:color="auto" w:fill="auto"/>
            <w:noWrap/>
            <w:vAlign w:val="bottom"/>
            <w:hideMark/>
          </w:tcPr>
          <w:p w14:paraId="40D8EC1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CE6A93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82.5</w:t>
            </w:r>
          </w:p>
        </w:tc>
      </w:tr>
      <w:tr w:rsidR="00935F0F" w:rsidRPr="00217562" w14:paraId="4B1D914B"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6E2CD2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60" w:type="dxa"/>
            <w:tcBorders>
              <w:top w:val="nil"/>
              <w:left w:val="nil"/>
              <w:bottom w:val="single" w:sz="4" w:space="0" w:color="auto"/>
              <w:right w:val="single" w:sz="4" w:space="0" w:color="auto"/>
            </w:tcBorders>
            <w:shd w:val="clear" w:color="auto" w:fill="auto"/>
            <w:vAlign w:val="bottom"/>
            <w:hideMark/>
          </w:tcPr>
          <w:p w14:paraId="25E5B85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3,241 </w:t>
            </w:r>
          </w:p>
        </w:tc>
        <w:tc>
          <w:tcPr>
            <w:tcW w:w="1840" w:type="dxa"/>
            <w:tcBorders>
              <w:top w:val="nil"/>
              <w:left w:val="nil"/>
              <w:bottom w:val="single" w:sz="4" w:space="0" w:color="auto"/>
              <w:right w:val="single" w:sz="4" w:space="0" w:color="auto"/>
            </w:tcBorders>
            <w:shd w:val="clear" w:color="auto" w:fill="auto"/>
            <w:vAlign w:val="bottom"/>
            <w:hideMark/>
          </w:tcPr>
          <w:p w14:paraId="78DD097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84.1</w:t>
            </w:r>
          </w:p>
        </w:tc>
        <w:tc>
          <w:tcPr>
            <w:tcW w:w="1170" w:type="dxa"/>
            <w:tcBorders>
              <w:top w:val="nil"/>
              <w:left w:val="nil"/>
              <w:bottom w:val="single" w:sz="4" w:space="0" w:color="auto"/>
              <w:right w:val="single" w:sz="4" w:space="0" w:color="auto"/>
            </w:tcBorders>
            <w:shd w:val="clear" w:color="auto" w:fill="auto"/>
            <w:vAlign w:val="bottom"/>
            <w:hideMark/>
          </w:tcPr>
          <w:p w14:paraId="52C1E93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74.2</w:t>
            </w:r>
          </w:p>
        </w:tc>
        <w:tc>
          <w:tcPr>
            <w:tcW w:w="360" w:type="dxa"/>
            <w:tcBorders>
              <w:top w:val="nil"/>
              <w:left w:val="nil"/>
              <w:bottom w:val="single" w:sz="4" w:space="0" w:color="auto"/>
              <w:right w:val="single" w:sz="4" w:space="0" w:color="auto"/>
            </w:tcBorders>
            <w:shd w:val="clear" w:color="auto" w:fill="auto"/>
            <w:noWrap/>
            <w:vAlign w:val="bottom"/>
            <w:hideMark/>
          </w:tcPr>
          <w:p w14:paraId="741D812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2AEFC32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90.7</w:t>
            </w:r>
          </w:p>
        </w:tc>
      </w:tr>
      <w:tr w:rsidR="00935F0F" w:rsidRPr="00217562" w14:paraId="6A49E4DD"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85BCEF3"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60" w:type="dxa"/>
            <w:tcBorders>
              <w:top w:val="nil"/>
              <w:left w:val="nil"/>
              <w:bottom w:val="single" w:sz="4" w:space="0" w:color="auto"/>
              <w:right w:val="single" w:sz="4" w:space="0" w:color="auto"/>
            </w:tcBorders>
            <w:shd w:val="clear" w:color="auto" w:fill="auto"/>
            <w:noWrap/>
            <w:vAlign w:val="bottom"/>
            <w:hideMark/>
          </w:tcPr>
          <w:p w14:paraId="051F1EE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15F1BA4C" w14:textId="0C581BE6"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7584AD6E"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7DFE3B2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1D308AC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84E5E24"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FDDDEE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60" w:type="dxa"/>
            <w:tcBorders>
              <w:top w:val="nil"/>
              <w:left w:val="nil"/>
              <w:bottom w:val="single" w:sz="4" w:space="0" w:color="auto"/>
              <w:right w:val="single" w:sz="4" w:space="0" w:color="auto"/>
            </w:tcBorders>
            <w:shd w:val="clear" w:color="auto" w:fill="auto"/>
            <w:vAlign w:val="bottom"/>
            <w:hideMark/>
          </w:tcPr>
          <w:p w14:paraId="6DBE38D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1,806 </w:t>
            </w:r>
          </w:p>
        </w:tc>
        <w:tc>
          <w:tcPr>
            <w:tcW w:w="1840" w:type="dxa"/>
            <w:tcBorders>
              <w:top w:val="nil"/>
              <w:left w:val="nil"/>
              <w:bottom w:val="single" w:sz="4" w:space="0" w:color="auto"/>
              <w:right w:val="single" w:sz="4" w:space="0" w:color="auto"/>
            </w:tcBorders>
            <w:shd w:val="clear" w:color="auto" w:fill="auto"/>
            <w:vAlign w:val="bottom"/>
            <w:hideMark/>
          </w:tcPr>
          <w:p w14:paraId="3597448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82.0</w:t>
            </w:r>
          </w:p>
        </w:tc>
        <w:tc>
          <w:tcPr>
            <w:tcW w:w="1170" w:type="dxa"/>
            <w:tcBorders>
              <w:top w:val="nil"/>
              <w:left w:val="nil"/>
              <w:bottom w:val="single" w:sz="4" w:space="0" w:color="auto"/>
              <w:right w:val="single" w:sz="4" w:space="0" w:color="auto"/>
            </w:tcBorders>
            <w:shd w:val="clear" w:color="auto" w:fill="auto"/>
            <w:vAlign w:val="bottom"/>
            <w:hideMark/>
          </w:tcPr>
          <w:p w14:paraId="072DDB2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70.7</w:t>
            </w:r>
          </w:p>
        </w:tc>
        <w:tc>
          <w:tcPr>
            <w:tcW w:w="360" w:type="dxa"/>
            <w:tcBorders>
              <w:top w:val="nil"/>
              <w:left w:val="nil"/>
              <w:bottom w:val="single" w:sz="4" w:space="0" w:color="auto"/>
              <w:right w:val="single" w:sz="4" w:space="0" w:color="auto"/>
            </w:tcBorders>
            <w:shd w:val="clear" w:color="auto" w:fill="auto"/>
            <w:noWrap/>
            <w:vAlign w:val="bottom"/>
            <w:hideMark/>
          </w:tcPr>
          <w:p w14:paraId="053BFE7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99D082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89.6</w:t>
            </w:r>
          </w:p>
        </w:tc>
      </w:tr>
      <w:tr w:rsidR="00935F0F" w:rsidRPr="00217562" w14:paraId="0F98A709"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17E57B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60" w:type="dxa"/>
            <w:tcBorders>
              <w:top w:val="nil"/>
              <w:left w:val="nil"/>
              <w:bottom w:val="single" w:sz="4" w:space="0" w:color="auto"/>
              <w:right w:val="single" w:sz="4" w:space="0" w:color="auto"/>
            </w:tcBorders>
            <w:shd w:val="clear" w:color="auto" w:fill="auto"/>
            <w:vAlign w:val="bottom"/>
            <w:hideMark/>
          </w:tcPr>
          <w:p w14:paraId="66F873C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38,206 </w:t>
            </w:r>
          </w:p>
        </w:tc>
        <w:tc>
          <w:tcPr>
            <w:tcW w:w="1840" w:type="dxa"/>
            <w:tcBorders>
              <w:top w:val="nil"/>
              <w:left w:val="nil"/>
              <w:bottom w:val="single" w:sz="4" w:space="0" w:color="auto"/>
              <w:right w:val="single" w:sz="4" w:space="0" w:color="auto"/>
            </w:tcBorders>
            <w:shd w:val="clear" w:color="auto" w:fill="auto"/>
            <w:vAlign w:val="bottom"/>
            <w:hideMark/>
          </w:tcPr>
          <w:p w14:paraId="647F7BA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85.2</w:t>
            </w:r>
          </w:p>
        </w:tc>
        <w:tc>
          <w:tcPr>
            <w:tcW w:w="1170" w:type="dxa"/>
            <w:tcBorders>
              <w:top w:val="nil"/>
              <w:left w:val="nil"/>
              <w:bottom w:val="single" w:sz="4" w:space="0" w:color="auto"/>
              <w:right w:val="single" w:sz="4" w:space="0" w:color="auto"/>
            </w:tcBorders>
            <w:shd w:val="clear" w:color="auto" w:fill="auto"/>
            <w:vAlign w:val="bottom"/>
            <w:hideMark/>
          </w:tcPr>
          <w:p w14:paraId="09B6B3F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82.5</w:t>
            </w:r>
          </w:p>
        </w:tc>
        <w:tc>
          <w:tcPr>
            <w:tcW w:w="360" w:type="dxa"/>
            <w:tcBorders>
              <w:top w:val="nil"/>
              <w:left w:val="nil"/>
              <w:bottom w:val="single" w:sz="4" w:space="0" w:color="auto"/>
              <w:right w:val="single" w:sz="4" w:space="0" w:color="auto"/>
            </w:tcBorders>
            <w:shd w:val="clear" w:color="auto" w:fill="auto"/>
            <w:noWrap/>
            <w:vAlign w:val="bottom"/>
            <w:hideMark/>
          </w:tcPr>
          <w:p w14:paraId="4122FAD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5FD404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87.5</w:t>
            </w:r>
          </w:p>
        </w:tc>
      </w:tr>
      <w:tr w:rsidR="00935F0F" w:rsidRPr="00217562" w14:paraId="0FA4D92A"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E4CCEA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60" w:type="dxa"/>
            <w:tcBorders>
              <w:top w:val="nil"/>
              <w:left w:val="nil"/>
              <w:bottom w:val="single" w:sz="4" w:space="0" w:color="auto"/>
              <w:right w:val="single" w:sz="4" w:space="0" w:color="auto"/>
            </w:tcBorders>
            <w:shd w:val="clear" w:color="auto" w:fill="auto"/>
            <w:vAlign w:val="bottom"/>
            <w:hideMark/>
          </w:tcPr>
          <w:p w14:paraId="13A1847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69,408 </w:t>
            </w:r>
          </w:p>
        </w:tc>
        <w:tc>
          <w:tcPr>
            <w:tcW w:w="1840" w:type="dxa"/>
            <w:tcBorders>
              <w:top w:val="nil"/>
              <w:left w:val="nil"/>
              <w:bottom w:val="single" w:sz="4" w:space="0" w:color="auto"/>
              <w:right w:val="single" w:sz="4" w:space="0" w:color="auto"/>
            </w:tcBorders>
            <w:shd w:val="clear" w:color="auto" w:fill="auto"/>
            <w:vAlign w:val="bottom"/>
            <w:hideMark/>
          </w:tcPr>
          <w:p w14:paraId="3664676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88.3</w:t>
            </w:r>
          </w:p>
        </w:tc>
        <w:tc>
          <w:tcPr>
            <w:tcW w:w="1170" w:type="dxa"/>
            <w:tcBorders>
              <w:top w:val="nil"/>
              <w:left w:val="nil"/>
              <w:bottom w:val="single" w:sz="4" w:space="0" w:color="auto"/>
              <w:right w:val="single" w:sz="4" w:space="0" w:color="auto"/>
            </w:tcBorders>
            <w:shd w:val="clear" w:color="auto" w:fill="auto"/>
            <w:vAlign w:val="bottom"/>
            <w:hideMark/>
          </w:tcPr>
          <w:p w14:paraId="44DEE86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86.3</w:t>
            </w:r>
          </w:p>
        </w:tc>
        <w:tc>
          <w:tcPr>
            <w:tcW w:w="360" w:type="dxa"/>
            <w:tcBorders>
              <w:top w:val="nil"/>
              <w:left w:val="nil"/>
              <w:bottom w:val="single" w:sz="4" w:space="0" w:color="auto"/>
              <w:right w:val="single" w:sz="4" w:space="0" w:color="auto"/>
            </w:tcBorders>
            <w:shd w:val="clear" w:color="auto" w:fill="auto"/>
            <w:noWrap/>
            <w:vAlign w:val="bottom"/>
            <w:hideMark/>
          </w:tcPr>
          <w:p w14:paraId="3685998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E604E3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90.1</w:t>
            </w:r>
          </w:p>
        </w:tc>
      </w:tr>
      <w:tr w:rsidR="00935F0F" w:rsidRPr="00217562" w14:paraId="00E9D633"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22BE38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60" w:type="dxa"/>
            <w:tcBorders>
              <w:top w:val="nil"/>
              <w:left w:val="nil"/>
              <w:bottom w:val="single" w:sz="4" w:space="0" w:color="auto"/>
              <w:right w:val="single" w:sz="4" w:space="0" w:color="auto"/>
            </w:tcBorders>
            <w:shd w:val="clear" w:color="auto" w:fill="auto"/>
            <w:vAlign w:val="bottom"/>
            <w:hideMark/>
          </w:tcPr>
          <w:p w14:paraId="28C529A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4,727 </w:t>
            </w:r>
          </w:p>
        </w:tc>
        <w:tc>
          <w:tcPr>
            <w:tcW w:w="1840" w:type="dxa"/>
            <w:tcBorders>
              <w:top w:val="nil"/>
              <w:left w:val="nil"/>
              <w:bottom w:val="single" w:sz="4" w:space="0" w:color="auto"/>
              <w:right w:val="single" w:sz="4" w:space="0" w:color="auto"/>
            </w:tcBorders>
            <w:shd w:val="clear" w:color="auto" w:fill="auto"/>
            <w:vAlign w:val="bottom"/>
            <w:hideMark/>
          </w:tcPr>
          <w:p w14:paraId="2EDCDE6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89.3</w:t>
            </w:r>
          </w:p>
        </w:tc>
        <w:tc>
          <w:tcPr>
            <w:tcW w:w="1170" w:type="dxa"/>
            <w:tcBorders>
              <w:top w:val="nil"/>
              <w:left w:val="nil"/>
              <w:bottom w:val="single" w:sz="4" w:space="0" w:color="auto"/>
              <w:right w:val="single" w:sz="4" w:space="0" w:color="auto"/>
            </w:tcBorders>
            <w:shd w:val="clear" w:color="auto" w:fill="auto"/>
            <w:vAlign w:val="bottom"/>
            <w:hideMark/>
          </w:tcPr>
          <w:p w14:paraId="6A4D590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82.3</w:t>
            </w:r>
          </w:p>
        </w:tc>
        <w:tc>
          <w:tcPr>
            <w:tcW w:w="360" w:type="dxa"/>
            <w:tcBorders>
              <w:top w:val="nil"/>
              <w:left w:val="nil"/>
              <w:bottom w:val="single" w:sz="4" w:space="0" w:color="auto"/>
              <w:right w:val="single" w:sz="4" w:space="0" w:color="auto"/>
            </w:tcBorders>
            <w:shd w:val="clear" w:color="auto" w:fill="auto"/>
            <w:noWrap/>
            <w:vAlign w:val="bottom"/>
            <w:hideMark/>
          </w:tcPr>
          <w:p w14:paraId="345E520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217E2F5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93.7</w:t>
            </w:r>
          </w:p>
        </w:tc>
      </w:tr>
      <w:tr w:rsidR="00935F0F" w:rsidRPr="00217562" w14:paraId="297EFA9F"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5CB169B"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60" w:type="dxa"/>
            <w:tcBorders>
              <w:top w:val="nil"/>
              <w:left w:val="nil"/>
              <w:bottom w:val="single" w:sz="4" w:space="0" w:color="auto"/>
              <w:right w:val="single" w:sz="4" w:space="0" w:color="auto"/>
            </w:tcBorders>
            <w:shd w:val="clear" w:color="auto" w:fill="auto"/>
            <w:noWrap/>
            <w:vAlign w:val="bottom"/>
            <w:hideMark/>
          </w:tcPr>
          <w:p w14:paraId="7B2EF50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5379EB49" w14:textId="2B32FE61" w:rsidR="00935F0F" w:rsidRPr="00217562" w:rsidRDefault="00935F0F" w:rsidP="00935F0F">
            <w:pPr>
              <w:spacing w:after="0" w:line="240" w:lineRule="auto"/>
              <w:jc w:val="center"/>
              <w:rPr>
                <w:rFonts w:ascii="Arial" w:eastAsia="Times New Roman" w:hAnsi="Arial" w:cs="Arial"/>
                <w:b/>
                <w:bCs/>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07442F5B"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5DD975B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7A87095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r>
      <w:tr w:rsidR="00935F0F" w:rsidRPr="00217562" w14:paraId="1D866611"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761645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60" w:type="dxa"/>
            <w:tcBorders>
              <w:top w:val="nil"/>
              <w:left w:val="nil"/>
              <w:bottom w:val="single" w:sz="4" w:space="0" w:color="auto"/>
              <w:right w:val="single" w:sz="4" w:space="0" w:color="auto"/>
            </w:tcBorders>
            <w:shd w:val="clear" w:color="auto" w:fill="auto"/>
            <w:vAlign w:val="bottom"/>
            <w:hideMark/>
          </w:tcPr>
          <w:p w14:paraId="3E52B7B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7,950 </w:t>
            </w:r>
          </w:p>
        </w:tc>
        <w:tc>
          <w:tcPr>
            <w:tcW w:w="1840" w:type="dxa"/>
            <w:tcBorders>
              <w:top w:val="nil"/>
              <w:left w:val="nil"/>
              <w:bottom w:val="single" w:sz="4" w:space="0" w:color="auto"/>
              <w:right w:val="single" w:sz="4" w:space="0" w:color="auto"/>
            </w:tcBorders>
            <w:shd w:val="clear" w:color="auto" w:fill="auto"/>
            <w:vAlign w:val="bottom"/>
            <w:hideMark/>
          </w:tcPr>
          <w:p w14:paraId="065DDE9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77.8</w:t>
            </w:r>
          </w:p>
        </w:tc>
        <w:tc>
          <w:tcPr>
            <w:tcW w:w="1170" w:type="dxa"/>
            <w:tcBorders>
              <w:top w:val="nil"/>
              <w:left w:val="nil"/>
              <w:bottom w:val="single" w:sz="4" w:space="0" w:color="auto"/>
              <w:right w:val="single" w:sz="4" w:space="0" w:color="auto"/>
            </w:tcBorders>
            <w:shd w:val="clear" w:color="auto" w:fill="auto"/>
            <w:vAlign w:val="bottom"/>
            <w:hideMark/>
          </w:tcPr>
          <w:p w14:paraId="5A30FFC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71.0</w:t>
            </w:r>
          </w:p>
        </w:tc>
        <w:tc>
          <w:tcPr>
            <w:tcW w:w="360" w:type="dxa"/>
            <w:tcBorders>
              <w:top w:val="nil"/>
              <w:left w:val="nil"/>
              <w:bottom w:val="single" w:sz="4" w:space="0" w:color="auto"/>
              <w:right w:val="single" w:sz="4" w:space="0" w:color="auto"/>
            </w:tcBorders>
            <w:shd w:val="clear" w:color="auto" w:fill="auto"/>
            <w:noWrap/>
            <w:vAlign w:val="bottom"/>
            <w:hideMark/>
          </w:tcPr>
          <w:p w14:paraId="24D2371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2F990CA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83.3</w:t>
            </w:r>
          </w:p>
        </w:tc>
      </w:tr>
      <w:tr w:rsidR="00935F0F" w:rsidRPr="00217562" w14:paraId="6B750825"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8064B0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60" w:type="dxa"/>
            <w:tcBorders>
              <w:top w:val="nil"/>
              <w:left w:val="nil"/>
              <w:bottom w:val="single" w:sz="4" w:space="0" w:color="auto"/>
              <w:right w:val="single" w:sz="4" w:space="0" w:color="auto"/>
            </w:tcBorders>
            <w:shd w:val="clear" w:color="auto" w:fill="auto"/>
            <w:vAlign w:val="bottom"/>
            <w:hideMark/>
          </w:tcPr>
          <w:p w14:paraId="347935D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15,334 </w:t>
            </w:r>
          </w:p>
        </w:tc>
        <w:tc>
          <w:tcPr>
            <w:tcW w:w="1840" w:type="dxa"/>
            <w:tcBorders>
              <w:top w:val="nil"/>
              <w:left w:val="nil"/>
              <w:bottom w:val="single" w:sz="4" w:space="0" w:color="auto"/>
              <w:right w:val="single" w:sz="4" w:space="0" w:color="auto"/>
            </w:tcBorders>
            <w:shd w:val="clear" w:color="auto" w:fill="auto"/>
            <w:vAlign w:val="bottom"/>
            <w:hideMark/>
          </w:tcPr>
          <w:p w14:paraId="291455D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77.8</w:t>
            </w:r>
          </w:p>
        </w:tc>
        <w:tc>
          <w:tcPr>
            <w:tcW w:w="1170" w:type="dxa"/>
            <w:tcBorders>
              <w:top w:val="nil"/>
              <w:left w:val="nil"/>
              <w:bottom w:val="single" w:sz="4" w:space="0" w:color="auto"/>
              <w:right w:val="single" w:sz="4" w:space="0" w:color="auto"/>
            </w:tcBorders>
            <w:shd w:val="clear" w:color="auto" w:fill="auto"/>
            <w:vAlign w:val="bottom"/>
            <w:hideMark/>
          </w:tcPr>
          <w:p w14:paraId="0C2D40C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72.6</w:t>
            </w:r>
          </w:p>
        </w:tc>
        <w:tc>
          <w:tcPr>
            <w:tcW w:w="360" w:type="dxa"/>
            <w:tcBorders>
              <w:top w:val="nil"/>
              <w:left w:val="nil"/>
              <w:bottom w:val="single" w:sz="4" w:space="0" w:color="auto"/>
              <w:right w:val="single" w:sz="4" w:space="0" w:color="auto"/>
            </w:tcBorders>
            <w:shd w:val="clear" w:color="auto" w:fill="auto"/>
            <w:noWrap/>
            <w:vAlign w:val="bottom"/>
            <w:hideMark/>
          </w:tcPr>
          <w:p w14:paraId="3F1A732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4BF56E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82.3</w:t>
            </w:r>
          </w:p>
        </w:tc>
      </w:tr>
      <w:tr w:rsidR="00935F0F" w:rsidRPr="00217562" w14:paraId="4A7E6A28"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3C670C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60" w:type="dxa"/>
            <w:tcBorders>
              <w:top w:val="nil"/>
              <w:left w:val="nil"/>
              <w:bottom w:val="single" w:sz="4" w:space="0" w:color="auto"/>
              <w:right w:val="single" w:sz="4" w:space="0" w:color="auto"/>
            </w:tcBorders>
            <w:shd w:val="clear" w:color="auto" w:fill="auto"/>
            <w:vAlign w:val="bottom"/>
            <w:hideMark/>
          </w:tcPr>
          <w:p w14:paraId="6EE2179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25,481 </w:t>
            </w:r>
          </w:p>
        </w:tc>
        <w:tc>
          <w:tcPr>
            <w:tcW w:w="1840" w:type="dxa"/>
            <w:tcBorders>
              <w:top w:val="nil"/>
              <w:left w:val="nil"/>
              <w:bottom w:val="single" w:sz="4" w:space="0" w:color="auto"/>
              <w:right w:val="single" w:sz="4" w:space="0" w:color="auto"/>
            </w:tcBorders>
            <w:shd w:val="clear" w:color="auto" w:fill="auto"/>
            <w:vAlign w:val="bottom"/>
            <w:hideMark/>
          </w:tcPr>
          <w:p w14:paraId="72B0527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84.8</w:t>
            </w:r>
          </w:p>
        </w:tc>
        <w:tc>
          <w:tcPr>
            <w:tcW w:w="1170" w:type="dxa"/>
            <w:tcBorders>
              <w:top w:val="nil"/>
              <w:left w:val="nil"/>
              <w:bottom w:val="single" w:sz="4" w:space="0" w:color="auto"/>
              <w:right w:val="single" w:sz="4" w:space="0" w:color="auto"/>
            </w:tcBorders>
            <w:shd w:val="clear" w:color="auto" w:fill="auto"/>
            <w:vAlign w:val="bottom"/>
            <w:hideMark/>
          </w:tcPr>
          <w:p w14:paraId="7157E801"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81.3</w:t>
            </w:r>
          </w:p>
        </w:tc>
        <w:tc>
          <w:tcPr>
            <w:tcW w:w="360" w:type="dxa"/>
            <w:tcBorders>
              <w:top w:val="nil"/>
              <w:left w:val="nil"/>
              <w:bottom w:val="single" w:sz="4" w:space="0" w:color="auto"/>
              <w:right w:val="single" w:sz="4" w:space="0" w:color="auto"/>
            </w:tcBorders>
            <w:shd w:val="clear" w:color="auto" w:fill="auto"/>
            <w:noWrap/>
            <w:vAlign w:val="bottom"/>
            <w:hideMark/>
          </w:tcPr>
          <w:p w14:paraId="546C73A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F9DF9A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87.7</w:t>
            </w:r>
          </w:p>
        </w:tc>
      </w:tr>
      <w:tr w:rsidR="00935F0F" w:rsidRPr="00217562" w14:paraId="5D737F79"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EBB641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60" w:type="dxa"/>
            <w:tcBorders>
              <w:top w:val="nil"/>
              <w:left w:val="nil"/>
              <w:bottom w:val="single" w:sz="4" w:space="0" w:color="auto"/>
              <w:right w:val="single" w:sz="4" w:space="0" w:color="auto"/>
            </w:tcBorders>
            <w:shd w:val="clear" w:color="auto" w:fill="auto"/>
            <w:vAlign w:val="bottom"/>
            <w:hideMark/>
          </w:tcPr>
          <w:p w14:paraId="25FC6F6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61,201 </w:t>
            </w:r>
          </w:p>
        </w:tc>
        <w:tc>
          <w:tcPr>
            <w:tcW w:w="1840" w:type="dxa"/>
            <w:tcBorders>
              <w:top w:val="nil"/>
              <w:left w:val="nil"/>
              <w:bottom w:val="single" w:sz="4" w:space="0" w:color="auto"/>
              <w:right w:val="single" w:sz="4" w:space="0" w:color="auto"/>
            </w:tcBorders>
            <w:shd w:val="clear" w:color="auto" w:fill="auto"/>
            <w:vAlign w:val="bottom"/>
            <w:hideMark/>
          </w:tcPr>
          <w:p w14:paraId="60496A4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1170" w:type="dxa"/>
            <w:tcBorders>
              <w:top w:val="nil"/>
              <w:left w:val="nil"/>
              <w:bottom w:val="single" w:sz="4" w:space="0" w:color="auto"/>
              <w:right w:val="single" w:sz="4" w:space="0" w:color="auto"/>
            </w:tcBorders>
            <w:shd w:val="clear" w:color="auto" w:fill="auto"/>
            <w:vAlign w:val="bottom"/>
            <w:hideMark/>
          </w:tcPr>
          <w:p w14:paraId="7B7DF1D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90.3</w:t>
            </w:r>
          </w:p>
        </w:tc>
        <w:tc>
          <w:tcPr>
            <w:tcW w:w="360" w:type="dxa"/>
            <w:tcBorders>
              <w:top w:val="nil"/>
              <w:left w:val="nil"/>
              <w:bottom w:val="single" w:sz="4" w:space="0" w:color="auto"/>
              <w:right w:val="single" w:sz="4" w:space="0" w:color="auto"/>
            </w:tcBorders>
            <w:shd w:val="clear" w:color="auto" w:fill="auto"/>
            <w:noWrap/>
            <w:vAlign w:val="bottom"/>
            <w:hideMark/>
          </w:tcPr>
          <w:p w14:paraId="29B2AD3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6AC5CD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93.6</w:t>
            </w:r>
          </w:p>
        </w:tc>
      </w:tr>
      <w:tr w:rsidR="00935F0F" w:rsidRPr="00217562" w14:paraId="58F3212A"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2EE2218"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60" w:type="dxa"/>
            <w:tcBorders>
              <w:top w:val="nil"/>
              <w:left w:val="nil"/>
              <w:bottom w:val="single" w:sz="4" w:space="0" w:color="auto"/>
              <w:right w:val="single" w:sz="4" w:space="0" w:color="auto"/>
            </w:tcBorders>
            <w:shd w:val="clear" w:color="auto" w:fill="auto"/>
            <w:noWrap/>
            <w:vAlign w:val="bottom"/>
            <w:hideMark/>
          </w:tcPr>
          <w:p w14:paraId="749EC41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09D58A3D" w14:textId="5E558F13"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6024FE9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06476B5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7CEE31A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095D21C"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24C382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60" w:type="dxa"/>
            <w:tcBorders>
              <w:top w:val="nil"/>
              <w:left w:val="nil"/>
              <w:bottom w:val="single" w:sz="4" w:space="0" w:color="auto"/>
              <w:right w:val="single" w:sz="4" w:space="0" w:color="auto"/>
            </w:tcBorders>
            <w:shd w:val="clear" w:color="auto" w:fill="auto"/>
            <w:vAlign w:val="bottom"/>
            <w:hideMark/>
          </w:tcPr>
          <w:p w14:paraId="411204B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21,522 </w:t>
            </w:r>
          </w:p>
        </w:tc>
        <w:tc>
          <w:tcPr>
            <w:tcW w:w="1840" w:type="dxa"/>
            <w:tcBorders>
              <w:top w:val="nil"/>
              <w:left w:val="nil"/>
              <w:bottom w:val="single" w:sz="4" w:space="0" w:color="auto"/>
              <w:right w:val="single" w:sz="4" w:space="0" w:color="auto"/>
            </w:tcBorders>
            <w:shd w:val="clear" w:color="auto" w:fill="auto"/>
            <w:vAlign w:val="bottom"/>
            <w:hideMark/>
          </w:tcPr>
          <w:p w14:paraId="6B4C635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74.7</w:t>
            </w:r>
          </w:p>
        </w:tc>
        <w:tc>
          <w:tcPr>
            <w:tcW w:w="1170" w:type="dxa"/>
            <w:tcBorders>
              <w:top w:val="nil"/>
              <w:left w:val="nil"/>
              <w:bottom w:val="single" w:sz="4" w:space="0" w:color="auto"/>
              <w:right w:val="single" w:sz="4" w:space="0" w:color="auto"/>
            </w:tcBorders>
            <w:shd w:val="clear" w:color="auto" w:fill="auto"/>
            <w:vAlign w:val="bottom"/>
            <w:hideMark/>
          </w:tcPr>
          <w:p w14:paraId="6C8CA0B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70.6</w:t>
            </w:r>
          </w:p>
        </w:tc>
        <w:tc>
          <w:tcPr>
            <w:tcW w:w="360" w:type="dxa"/>
            <w:tcBorders>
              <w:top w:val="nil"/>
              <w:left w:val="nil"/>
              <w:bottom w:val="single" w:sz="4" w:space="0" w:color="auto"/>
              <w:right w:val="single" w:sz="4" w:space="0" w:color="auto"/>
            </w:tcBorders>
            <w:shd w:val="clear" w:color="auto" w:fill="auto"/>
            <w:noWrap/>
            <w:vAlign w:val="bottom"/>
            <w:hideMark/>
          </w:tcPr>
          <w:p w14:paraId="69FE02F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0C4950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78.4</w:t>
            </w:r>
          </w:p>
        </w:tc>
      </w:tr>
      <w:tr w:rsidR="00935F0F" w:rsidRPr="00217562" w14:paraId="3CFFA1FD"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EAA483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60" w:type="dxa"/>
            <w:tcBorders>
              <w:top w:val="nil"/>
              <w:left w:val="nil"/>
              <w:bottom w:val="single" w:sz="4" w:space="0" w:color="auto"/>
              <w:right w:val="single" w:sz="4" w:space="0" w:color="auto"/>
            </w:tcBorders>
            <w:shd w:val="clear" w:color="auto" w:fill="auto"/>
            <w:vAlign w:val="bottom"/>
            <w:hideMark/>
          </w:tcPr>
          <w:p w14:paraId="55A19A8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88,106 </w:t>
            </w:r>
          </w:p>
        </w:tc>
        <w:tc>
          <w:tcPr>
            <w:tcW w:w="1840" w:type="dxa"/>
            <w:tcBorders>
              <w:top w:val="nil"/>
              <w:left w:val="nil"/>
              <w:bottom w:val="single" w:sz="4" w:space="0" w:color="auto"/>
              <w:right w:val="single" w:sz="4" w:space="0" w:color="auto"/>
            </w:tcBorders>
            <w:shd w:val="clear" w:color="auto" w:fill="auto"/>
            <w:vAlign w:val="bottom"/>
            <w:hideMark/>
          </w:tcPr>
          <w:p w14:paraId="33B3305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91.3</w:t>
            </w:r>
          </w:p>
        </w:tc>
        <w:tc>
          <w:tcPr>
            <w:tcW w:w="1170" w:type="dxa"/>
            <w:tcBorders>
              <w:top w:val="nil"/>
              <w:left w:val="nil"/>
              <w:bottom w:val="single" w:sz="4" w:space="0" w:color="auto"/>
              <w:right w:val="single" w:sz="4" w:space="0" w:color="auto"/>
            </w:tcBorders>
            <w:shd w:val="clear" w:color="auto" w:fill="auto"/>
            <w:vAlign w:val="bottom"/>
            <w:hideMark/>
          </w:tcPr>
          <w:p w14:paraId="7C529C5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89.7</w:t>
            </w:r>
          </w:p>
        </w:tc>
        <w:tc>
          <w:tcPr>
            <w:tcW w:w="360" w:type="dxa"/>
            <w:tcBorders>
              <w:top w:val="nil"/>
              <w:left w:val="nil"/>
              <w:bottom w:val="single" w:sz="4" w:space="0" w:color="auto"/>
              <w:right w:val="single" w:sz="4" w:space="0" w:color="auto"/>
            </w:tcBorders>
            <w:shd w:val="clear" w:color="auto" w:fill="auto"/>
            <w:noWrap/>
            <w:vAlign w:val="bottom"/>
            <w:hideMark/>
          </w:tcPr>
          <w:p w14:paraId="0844F04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7C1B31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92.6</w:t>
            </w:r>
          </w:p>
        </w:tc>
      </w:tr>
      <w:tr w:rsidR="00935F0F" w:rsidRPr="00217562" w14:paraId="1FD3024C"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5F648B1"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60" w:type="dxa"/>
            <w:tcBorders>
              <w:top w:val="nil"/>
              <w:left w:val="nil"/>
              <w:bottom w:val="single" w:sz="4" w:space="0" w:color="auto"/>
              <w:right w:val="single" w:sz="4" w:space="0" w:color="auto"/>
            </w:tcBorders>
            <w:shd w:val="clear" w:color="auto" w:fill="auto"/>
            <w:noWrap/>
            <w:vAlign w:val="bottom"/>
            <w:hideMark/>
          </w:tcPr>
          <w:p w14:paraId="444F89B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3A62FC09" w14:textId="135EC2D1"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026BB4D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7905988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66BA9AD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62BF2951"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D0BEF6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60" w:type="dxa"/>
            <w:tcBorders>
              <w:top w:val="nil"/>
              <w:left w:val="nil"/>
              <w:bottom w:val="single" w:sz="4" w:space="0" w:color="auto"/>
              <w:right w:val="single" w:sz="4" w:space="0" w:color="auto"/>
            </w:tcBorders>
            <w:shd w:val="clear" w:color="auto" w:fill="auto"/>
            <w:vAlign w:val="bottom"/>
            <w:hideMark/>
          </w:tcPr>
          <w:p w14:paraId="4DED364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33,757 </w:t>
            </w:r>
          </w:p>
        </w:tc>
        <w:tc>
          <w:tcPr>
            <w:tcW w:w="1840" w:type="dxa"/>
            <w:tcBorders>
              <w:top w:val="nil"/>
              <w:left w:val="nil"/>
              <w:bottom w:val="single" w:sz="4" w:space="0" w:color="auto"/>
              <w:right w:val="single" w:sz="4" w:space="0" w:color="auto"/>
            </w:tcBorders>
            <w:shd w:val="clear" w:color="auto" w:fill="auto"/>
            <w:vAlign w:val="bottom"/>
            <w:hideMark/>
          </w:tcPr>
          <w:p w14:paraId="20487AF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76.7</w:t>
            </w:r>
          </w:p>
        </w:tc>
        <w:tc>
          <w:tcPr>
            <w:tcW w:w="1170" w:type="dxa"/>
            <w:tcBorders>
              <w:top w:val="nil"/>
              <w:left w:val="nil"/>
              <w:bottom w:val="single" w:sz="4" w:space="0" w:color="auto"/>
              <w:right w:val="single" w:sz="4" w:space="0" w:color="auto"/>
            </w:tcBorders>
            <w:shd w:val="clear" w:color="auto" w:fill="auto"/>
            <w:vAlign w:val="bottom"/>
            <w:hideMark/>
          </w:tcPr>
          <w:p w14:paraId="17A1430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73.9</w:t>
            </w:r>
          </w:p>
        </w:tc>
        <w:tc>
          <w:tcPr>
            <w:tcW w:w="360" w:type="dxa"/>
            <w:tcBorders>
              <w:top w:val="nil"/>
              <w:left w:val="nil"/>
              <w:bottom w:val="single" w:sz="4" w:space="0" w:color="auto"/>
              <w:right w:val="single" w:sz="4" w:space="0" w:color="auto"/>
            </w:tcBorders>
            <w:shd w:val="clear" w:color="auto" w:fill="auto"/>
            <w:noWrap/>
            <w:vAlign w:val="bottom"/>
            <w:hideMark/>
          </w:tcPr>
          <w:p w14:paraId="2094FDF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0EE0D7B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79.4</w:t>
            </w:r>
          </w:p>
        </w:tc>
      </w:tr>
      <w:tr w:rsidR="00935F0F" w:rsidRPr="00217562" w14:paraId="200E2D39"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AA0F2F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60" w:type="dxa"/>
            <w:tcBorders>
              <w:top w:val="nil"/>
              <w:left w:val="nil"/>
              <w:bottom w:val="single" w:sz="4" w:space="0" w:color="auto"/>
              <w:right w:val="single" w:sz="4" w:space="0" w:color="auto"/>
            </w:tcBorders>
            <w:shd w:val="clear" w:color="auto" w:fill="auto"/>
            <w:vAlign w:val="bottom"/>
            <w:hideMark/>
          </w:tcPr>
          <w:p w14:paraId="6B961F8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80,390 </w:t>
            </w:r>
          </w:p>
        </w:tc>
        <w:tc>
          <w:tcPr>
            <w:tcW w:w="1840" w:type="dxa"/>
            <w:tcBorders>
              <w:top w:val="nil"/>
              <w:left w:val="nil"/>
              <w:bottom w:val="single" w:sz="4" w:space="0" w:color="auto"/>
              <w:right w:val="single" w:sz="4" w:space="0" w:color="auto"/>
            </w:tcBorders>
            <w:shd w:val="clear" w:color="auto" w:fill="auto"/>
            <w:vAlign w:val="bottom"/>
            <w:hideMark/>
          </w:tcPr>
          <w:p w14:paraId="7944A5E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92.5</w:t>
            </w:r>
          </w:p>
        </w:tc>
        <w:tc>
          <w:tcPr>
            <w:tcW w:w="1170" w:type="dxa"/>
            <w:tcBorders>
              <w:top w:val="nil"/>
              <w:left w:val="nil"/>
              <w:bottom w:val="single" w:sz="4" w:space="0" w:color="auto"/>
              <w:right w:val="single" w:sz="4" w:space="0" w:color="auto"/>
            </w:tcBorders>
            <w:shd w:val="clear" w:color="auto" w:fill="auto"/>
            <w:vAlign w:val="bottom"/>
            <w:hideMark/>
          </w:tcPr>
          <w:p w14:paraId="599CA42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90.6</w:t>
            </w:r>
          </w:p>
        </w:tc>
        <w:tc>
          <w:tcPr>
            <w:tcW w:w="360" w:type="dxa"/>
            <w:tcBorders>
              <w:top w:val="nil"/>
              <w:left w:val="nil"/>
              <w:bottom w:val="single" w:sz="4" w:space="0" w:color="auto"/>
              <w:right w:val="single" w:sz="4" w:space="0" w:color="auto"/>
            </w:tcBorders>
            <w:shd w:val="clear" w:color="auto" w:fill="auto"/>
            <w:noWrap/>
            <w:vAlign w:val="bottom"/>
            <w:hideMark/>
          </w:tcPr>
          <w:p w14:paraId="6951FF9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09C685F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94.0</w:t>
            </w:r>
          </w:p>
        </w:tc>
      </w:tr>
      <w:tr w:rsidR="00935F0F" w:rsidRPr="00217562" w14:paraId="3F5EE4C4"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AE9AB0A"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60" w:type="dxa"/>
            <w:tcBorders>
              <w:top w:val="nil"/>
              <w:left w:val="nil"/>
              <w:bottom w:val="single" w:sz="4" w:space="0" w:color="auto"/>
              <w:right w:val="single" w:sz="4" w:space="0" w:color="auto"/>
            </w:tcBorders>
            <w:shd w:val="clear" w:color="auto" w:fill="auto"/>
            <w:noWrap/>
            <w:vAlign w:val="bottom"/>
            <w:hideMark/>
          </w:tcPr>
          <w:p w14:paraId="5153757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09CE90CE" w14:textId="35648985"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5495ED4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6BB95D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3570B1B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EB7D08C"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67B15E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60" w:type="dxa"/>
            <w:tcBorders>
              <w:top w:val="nil"/>
              <w:left w:val="nil"/>
              <w:bottom w:val="single" w:sz="4" w:space="0" w:color="auto"/>
              <w:right w:val="single" w:sz="4" w:space="0" w:color="auto"/>
            </w:tcBorders>
            <w:shd w:val="clear" w:color="auto" w:fill="auto"/>
            <w:vAlign w:val="bottom"/>
            <w:hideMark/>
          </w:tcPr>
          <w:p w14:paraId="2B03616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34,438 </w:t>
            </w:r>
          </w:p>
        </w:tc>
        <w:tc>
          <w:tcPr>
            <w:tcW w:w="1840" w:type="dxa"/>
            <w:tcBorders>
              <w:top w:val="nil"/>
              <w:left w:val="nil"/>
              <w:bottom w:val="single" w:sz="4" w:space="0" w:color="auto"/>
              <w:right w:val="single" w:sz="4" w:space="0" w:color="auto"/>
            </w:tcBorders>
            <w:shd w:val="clear" w:color="auto" w:fill="auto"/>
            <w:vAlign w:val="bottom"/>
            <w:hideMark/>
          </w:tcPr>
          <w:p w14:paraId="3BBCB89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82.6</w:t>
            </w:r>
          </w:p>
        </w:tc>
        <w:tc>
          <w:tcPr>
            <w:tcW w:w="1170" w:type="dxa"/>
            <w:tcBorders>
              <w:top w:val="nil"/>
              <w:left w:val="nil"/>
              <w:bottom w:val="single" w:sz="4" w:space="0" w:color="auto"/>
              <w:right w:val="single" w:sz="4" w:space="0" w:color="auto"/>
            </w:tcBorders>
            <w:shd w:val="clear" w:color="auto" w:fill="auto"/>
            <w:vAlign w:val="bottom"/>
            <w:hideMark/>
          </w:tcPr>
          <w:p w14:paraId="52030CB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79.3</w:t>
            </w:r>
          </w:p>
        </w:tc>
        <w:tc>
          <w:tcPr>
            <w:tcW w:w="360" w:type="dxa"/>
            <w:tcBorders>
              <w:top w:val="nil"/>
              <w:left w:val="nil"/>
              <w:bottom w:val="single" w:sz="4" w:space="0" w:color="auto"/>
              <w:right w:val="single" w:sz="4" w:space="0" w:color="auto"/>
            </w:tcBorders>
            <w:shd w:val="clear" w:color="auto" w:fill="auto"/>
            <w:noWrap/>
            <w:vAlign w:val="bottom"/>
            <w:hideMark/>
          </w:tcPr>
          <w:p w14:paraId="5A0CA73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277F32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85.4</w:t>
            </w:r>
          </w:p>
        </w:tc>
      </w:tr>
      <w:tr w:rsidR="00935F0F" w:rsidRPr="00217562" w14:paraId="42CE7618"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CC8593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60" w:type="dxa"/>
            <w:tcBorders>
              <w:top w:val="nil"/>
              <w:left w:val="nil"/>
              <w:bottom w:val="single" w:sz="4" w:space="0" w:color="auto"/>
              <w:right w:val="single" w:sz="4" w:space="0" w:color="auto"/>
            </w:tcBorders>
            <w:shd w:val="clear" w:color="auto" w:fill="auto"/>
            <w:vAlign w:val="bottom"/>
            <w:hideMark/>
          </w:tcPr>
          <w:p w14:paraId="1D142C7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79,710 </w:t>
            </w:r>
          </w:p>
        </w:tc>
        <w:tc>
          <w:tcPr>
            <w:tcW w:w="1840" w:type="dxa"/>
            <w:tcBorders>
              <w:top w:val="nil"/>
              <w:left w:val="nil"/>
              <w:bottom w:val="single" w:sz="4" w:space="0" w:color="auto"/>
              <w:right w:val="single" w:sz="4" w:space="0" w:color="auto"/>
            </w:tcBorders>
            <w:shd w:val="clear" w:color="auto" w:fill="auto"/>
            <w:vAlign w:val="bottom"/>
            <w:hideMark/>
          </w:tcPr>
          <w:p w14:paraId="29FB7B2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89.3</w:t>
            </w:r>
          </w:p>
        </w:tc>
        <w:tc>
          <w:tcPr>
            <w:tcW w:w="1170" w:type="dxa"/>
            <w:tcBorders>
              <w:top w:val="nil"/>
              <w:left w:val="nil"/>
              <w:bottom w:val="single" w:sz="4" w:space="0" w:color="auto"/>
              <w:right w:val="single" w:sz="4" w:space="0" w:color="auto"/>
            </w:tcBorders>
            <w:shd w:val="clear" w:color="auto" w:fill="auto"/>
            <w:vAlign w:val="bottom"/>
            <w:hideMark/>
          </w:tcPr>
          <w:p w14:paraId="2FB01C1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87.7</w:t>
            </w:r>
          </w:p>
        </w:tc>
        <w:tc>
          <w:tcPr>
            <w:tcW w:w="360" w:type="dxa"/>
            <w:tcBorders>
              <w:top w:val="nil"/>
              <w:left w:val="nil"/>
              <w:bottom w:val="single" w:sz="4" w:space="0" w:color="auto"/>
              <w:right w:val="single" w:sz="4" w:space="0" w:color="auto"/>
            </w:tcBorders>
            <w:shd w:val="clear" w:color="auto" w:fill="auto"/>
            <w:noWrap/>
            <w:vAlign w:val="bottom"/>
            <w:hideMark/>
          </w:tcPr>
          <w:p w14:paraId="1231D26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1C60A60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90.8</w:t>
            </w:r>
          </w:p>
        </w:tc>
      </w:tr>
      <w:tr w:rsidR="00935F0F" w:rsidRPr="00217562" w14:paraId="7EB81D01"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59553DC" w14:textId="5148C333"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760" w:type="dxa"/>
            <w:tcBorders>
              <w:top w:val="nil"/>
              <w:left w:val="nil"/>
              <w:bottom w:val="single" w:sz="4" w:space="0" w:color="auto"/>
              <w:right w:val="single" w:sz="4" w:space="0" w:color="auto"/>
            </w:tcBorders>
            <w:shd w:val="clear" w:color="auto" w:fill="auto"/>
            <w:noWrap/>
            <w:vAlign w:val="bottom"/>
            <w:hideMark/>
          </w:tcPr>
          <w:p w14:paraId="4CBEC9EE"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4E559357" w14:textId="6CFC72A1"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44024F5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7A9A0A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31860D4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0C2B3476"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83DA2C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60" w:type="dxa"/>
            <w:tcBorders>
              <w:top w:val="nil"/>
              <w:left w:val="nil"/>
              <w:bottom w:val="single" w:sz="4" w:space="0" w:color="auto"/>
              <w:right w:val="single" w:sz="4" w:space="0" w:color="auto"/>
            </w:tcBorders>
            <w:shd w:val="clear" w:color="auto" w:fill="auto"/>
            <w:vAlign w:val="bottom"/>
            <w:hideMark/>
          </w:tcPr>
          <w:p w14:paraId="6F99957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102,418 </w:t>
            </w:r>
          </w:p>
        </w:tc>
        <w:tc>
          <w:tcPr>
            <w:tcW w:w="1840" w:type="dxa"/>
            <w:tcBorders>
              <w:top w:val="nil"/>
              <w:left w:val="nil"/>
              <w:bottom w:val="single" w:sz="4" w:space="0" w:color="auto"/>
              <w:right w:val="single" w:sz="4" w:space="0" w:color="auto"/>
            </w:tcBorders>
            <w:shd w:val="clear" w:color="auto" w:fill="auto"/>
            <w:vAlign w:val="bottom"/>
            <w:hideMark/>
          </w:tcPr>
          <w:p w14:paraId="7207B77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88.7</w:t>
            </w:r>
          </w:p>
        </w:tc>
        <w:tc>
          <w:tcPr>
            <w:tcW w:w="1170" w:type="dxa"/>
            <w:tcBorders>
              <w:top w:val="nil"/>
              <w:left w:val="nil"/>
              <w:bottom w:val="single" w:sz="4" w:space="0" w:color="auto"/>
              <w:right w:val="single" w:sz="4" w:space="0" w:color="auto"/>
            </w:tcBorders>
            <w:shd w:val="clear" w:color="auto" w:fill="auto"/>
            <w:vAlign w:val="bottom"/>
            <w:hideMark/>
          </w:tcPr>
          <w:p w14:paraId="2D173EB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87.1</w:t>
            </w:r>
          </w:p>
        </w:tc>
        <w:tc>
          <w:tcPr>
            <w:tcW w:w="360" w:type="dxa"/>
            <w:tcBorders>
              <w:top w:val="nil"/>
              <w:left w:val="nil"/>
              <w:bottom w:val="single" w:sz="4" w:space="0" w:color="auto"/>
              <w:right w:val="single" w:sz="4" w:space="0" w:color="auto"/>
            </w:tcBorders>
            <w:shd w:val="clear" w:color="auto" w:fill="auto"/>
            <w:noWrap/>
            <w:vAlign w:val="bottom"/>
            <w:hideMark/>
          </w:tcPr>
          <w:p w14:paraId="6FCD68D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63AE33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90.0</w:t>
            </w:r>
          </w:p>
        </w:tc>
      </w:tr>
      <w:tr w:rsidR="00935F0F" w:rsidRPr="00217562" w14:paraId="405DE8BD" w14:textId="77777777" w:rsidTr="00726EC3">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0883BE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60" w:type="dxa"/>
            <w:tcBorders>
              <w:top w:val="nil"/>
              <w:left w:val="nil"/>
              <w:bottom w:val="single" w:sz="4" w:space="0" w:color="auto"/>
              <w:right w:val="single" w:sz="4" w:space="0" w:color="auto"/>
            </w:tcBorders>
            <w:shd w:val="clear" w:color="auto" w:fill="auto"/>
            <w:vAlign w:val="bottom"/>
            <w:hideMark/>
          </w:tcPr>
          <w:p w14:paraId="356FE19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11,321 </w:t>
            </w:r>
          </w:p>
        </w:tc>
        <w:tc>
          <w:tcPr>
            <w:tcW w:w="1840" w:type="dxa"/>
            <w:tcBorders>
              <w:top w:val="nil"/>
              <w:left w:val="nil"/>
              <w:bottom w:val="single" w:sz="4" w:space="0" w:color="auto"/>
              <w:right w:val="single" w:sz="4" w:space="0" w:color="auto"/>
            </w:tcBorders>
            <w:shd w:val="clear" w:color="auto" w:fill="auto"/>
            <w:vAlign w:val="bottom"/>
            <w:hideMark/>
          </w:tcPr>
          <w:p w14:paraId="202F413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76.7</w:t>
            </w:r>
          </w:p>
        </w:tc>
        <w:tc>
          <w:tcPr>
            <w:tcW w:w="1170" w:type="dxa"/>
            <w:tcBorders>
              <w:top w:val="nil"/>
              <w:left w:val="nil"/>
              <w:bottom w:val="single" w:sz="4" w:space="0" w:color="auto"/>
              <w:right w:val="single" w:sz="4" w:space="0" w:color="auto"/>
            </w:tcBorders>
            <w:shd w:val="clear" w:color="auto" w:fill="auto"/>
            <w:vAlign w:val="bottom"/>
            <w:hideMark/>
          </w:tcPr>
          <w:p w14:paraId="4FE6AF01"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70.4</w:t>
            </w:r>
          </w:p>
        </w:tc>
        <w:tc>
          <w:tcPr>
            <w:tcW w:w="360" w:type="dxa"/>
            <w:tcBorders>
              <w:top w:val="nil"/>
              <w:left w:val="nil"/>
              <w:bottom w:val="single" w:sz="4" w:space="0" w:color="auto"/>
              <w:right w:val="single" w:sz="4" w:space="0" w:color="auto"/>
            </w:tcBorders>
            <w:shd w:val="clear" w:color="auto" w:fill="auto"/>
            <w:noWrap/>
            <w:vAlign w:val="bottom"/>
            <w:hideMark/>
          </w:tcPr>
          <w:p w14:paraId="5FD49E2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AC3B0A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82.0</w:t>
            </w:r>
          </w:p>
        </w:tc>
      </w:tr>
    </w:tbl>
    <w:p w14:paraId="1A3F7AAA" w14:textId="4B88427F" w:rsidR="006B34A7" w:rsidRPr="00431A32" w:rsidRDefault="007C3985" w:rsidP="00082B11">
      <w:pPr>
        <w:spacing w:before="120" w:after="0" w:line="259" w:lineRule="auto"/>
        <w:ind w:left="90"/>
        <w:rPr>
          <w:rFonts w:ascii="Arial" w:hAnsi="Arial" w:cs="Arial"/>
          <w:bCs/>
          <w:sz w:val="20"/>
          <w:szCs w:val="20"/>
        </w:rPr>
      </w:pPr>
      <w:r w:rsidRPr="00431A32">
        <w:rPr>
          <w:rFonts w:ascii="Arial" w:hAnsi="Arial" w:cs="Arial"/>
          <w:b/>
          <w:bCs/>
          <w:sz w:val="20"/>
          <w:szCs w:val="20"/>
        </w:rPr>
        <w:t>Bolding indicates n</w:t>
      </w:r>
      <w:r w:rsidR="006B34A7" w:rsidRPr="00431A32">
        <w:rPr>
          <w:rFonts w:ascii="Arial" w:hAnsi="Arial" w:cs="Arial"/>
          <w:b/>
          <w:bCs/>
          <w:sz w:val="20"/>
          <w:szCs w:val="20"/>
        </w:rPr>
        <w:t>on-overlapping 95% Confidence Limits (95% CL)</w:t>
      </w:r>
      <w:r w:rsidRPr="00431A32">
        <w:rPr>
          <w:rFonts w:ascii="Arial" w:hAnsi="Arial" w:cs="Arial"/>
          <w:b/>
          <w:bCs/>
          <w:sz w:val="20"/>
          <w:szCs w:val="20"/>
        </w:rPr>
        <w:t>,</w:t>
      </w:r>
      <w:r w:rsidR="006B34A7" w:rsidRPr="00431A32">
        <w:rPr>
          <w:rFonts w:ascii="Arial" w:hAnsi="Arial" w:cs="Arial"/>
          <w:bCs/>
          <w:sz w:val="20"/>
          <w:szCs w:val="20"/>
        </w:rPr>
        <w:t xml:space="preserve"> </w:t>
      </w:r>
      <w:r w:rsidRPr="00431A32">
        <w:rPr>
          <w:rFonts w:ascii="Arial" w:hAnsi="Arial" w:cs="Arial"/>
          <w:bCs/>
          <w:sz w:val="20"/>
          <w:szCs w:val="20"/>
        </w:rPr>
        <w:t>showing</w:t>
      </w:r>
      <w:r w:rsidR="006B34A7" w:rsidRPr="00431A32">
        <w:rPr>
          <w:rFonts w:ascii="Arial" w:hAnsi="Arial" w:cs="Arial"/>
          <w:bCs/>
          <w:sz w:val="20"/>
          <w:szCs w:val="20"/>
        </w:rPr>
        <w:t xml:space="preserve"> a difference between the reference group and the comparison group. The reference groups: </w:t>
      </w:r>
      <w:r w:rsidR="00444825" w:rsidRPr="00431A32">
        <w:rPr>
          <w:rFonts w:ascii="Arial" w:hAnsi="Arial" w:cs="Arial"/>
          <w:bCs/>
          <w:sz w:val="20"/>
          <w:szCs w:val="20"/>
        </w:rPr>
        <w:t>White non-Hispanic</w:t>
      </w:r>
      <w:r w:rsidR="006B34A7" w:rsidRPr="00431A32">
        <w:rPr>
          <w:rFonts w:ascii="Arial" w:hAnsi="Arial" w:cs="Arial"/>
          <w:bCs/>
          <w:sz w:val="20"/>
          <w:szCs w:val="20"/>
        </w:rPr>
        <w:t>, 20-29 years, college graduate, &gt;100% FPL, US-born, married, and without a disability.</w:t>
      </w:r>
    </w:p>
    <w:p w14:paraId="4EE8E27D" w14:textId="69F3E0A8" w:rsidR="005D313F" w:rsidRPr="00217562" w:rsidRDefault="005D313F" w:rsidP="00082B11">
      <w:pPr>
        <w:spacing w:before="120" w:after="160"/>
        <w:ind w:left="90" w:right="720"/>
        <w:rPr>
          <w:rFonts w:ascii="Arial" w:hAnsi="Arial" w:cs="Arial"/>
          <w:lang w:eastAsia="zh-TW"/>
        </w:rPr>
      </w:pPr>
      <w:r w:rsidRPr="00431A32">
        <w:rPr>
          <w:rFonts w:ascii="Arial" w:hAnsi="Arial" w:cs="Arial"/>
          <w:sz w:val="20"/>
          <w:szCs w:val="20"/>
          <w:lang w:eastAsia="zh-TW"/>
        </w:rPr>
        <w:t xml:space="preserve">*This is a new question that was added </w:t>
      </w:r>
      <w:r w:rsidR="001227C9" w:rsidRPr="00431A32">
        <w:rPr>
          <w:rFonts w:ascii="Arial" w:hAnsi="Arial" w:cs="Arial"/>
          <w:sz w:val="20"/>
          <w:szCs w:val="20"/>
          <w:lang w:eastAsia="zh-TW"/>
        </w:rPr>
        <w:t>in</w:t>
      </w:r>
      <w:r w:rsidRPr="00431A32">
        <w:rPr>
          <w:rFonts w:ascii="Arial" w:hAnsi="Arial" w:cs="Arial"/>
          <w:sz w:val="20"/>
          <w:szCs w:val="20"/>
          <w:lang w:eastAsia="zh-TW"/>
        </w:rPr>
        <w:t xml:space="preserve"> 2016 (Phase 8).</w:t>
      </w:r>
      <w:r w:rsidR="007C3985" w:rsidRPr="00431A32">
        <w:rPr>
          <w:rFonts w:ascii="Arial" w:hAnsi="Arial" w:cs="Arial"/>
          <w:sz w:val="20"/>
          <w:szCs w:val="20"/>
          <w:lang w:eastAsia="zh-TW"/>
        </w:rPr>
        <w:t xml:space="preserve"> See </w:t>
      </w:r>
      <w:hyperlink w:anchor="Appendix_C" w:history="1">
        <w:r w:rsidR="007C3985" w:rsidRPr="00431A32">
          <w:rPr>
            <w:rStyle w:val="Hyperlink"/>
            <w:rFonts w:ascii="Arial" w:hAnsi="Arial" w:cs="Arial"/>
            <w:sz w:val="20"/>
            <w:szCs w:val="20"/>
            <w:lang w:eastAsia="zh-TW"/>
          </w:rPr>
          <w:t>Appendix C</w:t>
        </w:r>
      </w:hyperlink>
      <w:r w:rsidR="007C3985" w:rsidRPr="00431A32">
        <w:rPr>
          <w:rFonts w:ascii="Arial" w:hAnsi="Arial" w:cs="Arial"/>
          <w:sz w:val="20"/>
          <w:szCs w:val="20"/>
          <w:lang w:eastAsia="zh-TW"/>
        </w:rPr>
        <w:t xml:space="preserve"> for survey questions</w:t>
      </w:r>
      <w:r w:rsidR="007C3985" w:rsidRPr="00217562">
        <w:rPr>
          <w:rFonts w:ascii="Arial" w:hAnsi="Arial" w:cs="Arial"/>
          <w:lang w:eastAsia="zh-TW"/>
        </w:rPr>
        <w:t>.</w:t>
      </w:r>
    </w:p>
    <w:p w14:paraId="5745BD1C" w14:textId="77777777" w:rsidR="005D313F" w:rsidRPr="00217562" w:rsidRDefault="005D313F" w:rsidP="005D313F">
      <w:pPr>
        <w:spacing w:before="120" w:after="160"/>
        <w:ind w:right="720"/>
        <w:rPr>
          <w:rFonts w:ascii="Arial" w:hAnsi="Arial" w:cs="Arial"/>
          <w:u w:val="single"/>
          <w:lang w:eastAsia="zh-TW"/>
        </w:rPr>
        <w:sectPr w:rsidR="005D313F" w:rsidRPr="00217562" w:rsidSect="00082B11">
          <w:pgSz w:w="12240" w:h="15840"/>
          <w:pgMar w:top="1152" w:right="1440" w:bottom="1152" w:left="1440" w:header="720" w:footer="720" w:gutter="0"/>
          <w:cols w:space="720"/>
          <w:docGrid w:linePitch="360"/>
        </w:sectPr>
      </w:pPr>
    </w:p>
    <w:p w14:paraId="0E044104" w14:textId="045D1738" w:rsidR="001E1E3D" w:rsidRDefault="001E1E3D" w:rsidP="0034295D">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lastRenderedPageBreak/>
        <w:t xml:space="preserve">The prevalence of mothers with social support </w:t>
      </w:r>
      <w:r w:rsidR="00976157" w:rsidRPr="00217562">
        <w:rPr>
          <w:rFonts w:ascii="Arial" w:hAnsi="Arial" w:cs="Arial"/>
          <w:color w:val="000000"/>
          <w:shd w:val="clear" w:color="auto" w:fill="FFFFFF"/>
        </w:rPr>
        <w:t>(talking with about their problems</w:t>
      </w:r>
      <w:r w:rsidRPr="00217562">
        <w:rPr>
          <w:rFonts w:ascii="Arial" w:hAnsi="Arial" w:cs="Arial"/>
          <w:color w:val="000000"/>
          <w:shd w:val="clear" w:color="auto" w:fill="FFFFFF"/>
        </w:rPr>
        <w:t xml:space="preserve">) after </w:t>
      </w:r>
      <w:r w:rsidR="00976157" w:rsidRPr="00217562">
        <w:rPr>
          <w:rFonts w:ascii="Arial" w:hAnsi="Arial" w:cs="Arial"/>
          <w:color w:val="000000"/>
          <w:shd w:val="clear" w:color="auto" w:fill="FFFFFF"/>
        </w:rPr>
        <w:t>delivery</w:t>
      </w:r>
      <w:r w:rsidRPr="00217562">
        <w:rPr>
          <w:rFonts w:ascii="Arial" w:hAnsi="Arial" w:cs="Arial"/>
          <w:color w:val="000000"/>
          <w:shd w:val="clear" w:color="auto" w:fill="FFFFFF"/>
        </w:rPr>
        <w:t xml:space="preserve"> did not change significantly </w:t>
      </w:r>
      <w:r w:rsidR="00E83262"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(88.3%) </w:t>
      </w:r>
      <w:r w:rsidR="00E83262"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(89.5%) (</w:t>
      </w:r>
      <w:hyperlink w:anchor="Figure_13" w:history="1">
        <w:r w:rsidRPr="00503F48">
          <w:rPr>
            <w:rStyle w:val="Hyperlink"/>
            <w:rFonts w:ascii="Arial" w:hAnsi="Arial" w:cs="Arial"/>
            <w:shd w:val="clear" w:color="auto" w:fill="FFFFFF"/>
          </w:rPr>
          <w:t xml:space="preserve">Figure </w:t>
        </w:r>
        <w:r w:rsidR="00A13904" w:rsidRPr="00503F48">
          <w:rPr>
            <w:rStyle w:val="Hyperlink"/>
            <w:rFonts w:ascii="Arial" w:hAnsi="Arial" w:cs="Arial"/>
            <w:shd w:val="clear" w:color="auto" w:fill="FFFFFF"/>
          </w:rPr>
          <w:t>13</w:t>
        </w:r>
      </w:hyperlink>
      <w:r w:rsidRPr="00217562">
        <w:rPr>
          <w:rFonts w:ascii="Arial" w:hAnsi="Arial" w:cs="Arial"/>
          <w:color w:val="000000"/>
          <w:shd w:val="clear" w:color="auto" w:fill="FFFFFF"/>
        </w:rPr>
        <w:t xml:space="preserve">). </w:t>
      </w:r>
    </w:p>
    <w:p w14:paraId="025082EF" w14:textId="77777777" w:rsidR="007A4709" w:rsidRPr="00217562" w:rsidRDefault="007A4709" w:rsidP="0034295D">
      <w:pPr>
        <w:spacing w:before="120" w:after="160"/>
        <w:ind w:right="720"/>
        <w:rPr>
          <w:rFonts w:ascii="Arial" w:hAnsi="Arial" w:cs="Arial"/>
          <w:color w:val="000000"/>
          <w:shd w:val="clear" w:color="auto" w:fill="FFFFFF"/>
        </w:rPr>
      </w:pPr>
    </w:p>
    <w:p w14:paraId="206E4AC5" w14:textId="7A48D0AA" w:rsidR="00FE65B0" w:rsidRPr="00217562" w:rsidRDefault="00A13904" w:rsidP="00437D93">
      <w:pPr>
        <w:pStyle w:val="Caption"/>
        <w:jc w:val="both"/>
        <w:rPr>
          <w:rFonts w:ascii="Arial" w:hAnsi="Arial" w:cs="Arial"/>
          <w:b/>
          <w:bCs/>
        </w:rPr>
      </w:pPr>
      <w:bookmarkStart w:id="136" w:name="Figure_13"/>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13</w:t>
      </w:r>
      <w:r w:rsidRPr="00437D93">
        <w:rPr>
          <w:rFonts w:ascii="Arial" w:hAnsi="Arial" w:cs="Arial"/>
          <w:b/>
          <w:i w:val="0"/>
          <w:iCs w:val="0"/>
          <w:sz w:val="22"/>
          <w:szCs w:val="22"/>
        </w:rPr>
        <w:fldChar w:fldCharType="end"/>
      </w:r>
      <w:bookmarkEnd w:id="136"/>
      <w:r w:rsidRPr="00437D93">
        <w:rPr>
          <w:rFonts w:ascii="Arial" w:hAnsi="Arial" w:cs="Arial"/>
          <w:b/>
          <w:i w:val="0"/>
          <w:iCs w:val="0"/>
          <w:sz w:val="22"/>
          <w:szCs w:val="22"/>
        </w:rPr>
        <w:t>. Prevalence of mothers with social support (having someone to talk with about their problems) after delivery, MA PRAMS, 2017–2018</w:t>
      </w:r>
    </w:p>
    <w:p w14:paraId="5BC9B07B" w14:textId="27F868E2" w:rsidR="00FE65B0" w:rsidRPr="00217562" w:rsidRDefault="00217732" w:rsidP="00D634C5">
      <w:pPr>
        <w:spacing w:before="120" w:after="160" w:line="259" w:lineRule="auto"/>
        <w:ind w:right="720"/>
        <w:jc w:val="both"/>
        <w:rPr>
          <w:rFonts w:ascii="Arial" w:hAnsi="Arial" w:cs="Arial"/>
          <w:b/>
          <w:bCs/>
        </w:rPr>
      </w:pPr>
      <w:r w:rsidRPr="00217562">
        <w:rPr>
          <w:rFonts w:ascii="Arial" w:hAnsi="Arial" w:cs="Arial"/>
          <w:noProof/>
        </w:rPr>
        <w:drawing>
          <wp:inline distT="0" distB="0" distL="0" distR="0" wp14:anchorId="7DD05144" wp14:editId="09092AC8">
            <wp:extent cx="5445889" cy="2670175"/>
            <wp:effectExtent l="0" t="0" r="2540" b="0"/>
            <wp:docPr id="271"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30A1396" w14:textId="77777777" w:rsidR="002E5639" w:rsidRPr="00217562" w:rsidRDefault="002E5639" w:rsidP="001E1E3D">
      <w:pPr>
        <w:pStyle w:val="ListParagraph"/>
        <w:spacing w:before="120" w:after="160"/>
        <w:ind w:left="0" w:right="720"/>
        <w:rPr>
          <w:rFonts w:ascii="Arial" w:hAnsi="Arial" w:cs="Arial"/>
        </w:rPr>
      </w:pPr>
    </w:p>
    <w:p w14:paraId="72E8273F" w14:textId="70D26BC6" w:rsidR="001E1E3D" w:rsidRPr="00217562" w:rsidRDefault="00846C39" w:rsidP="00160760">
      <w:pPr>
        <w:pStyle w:val="ListParagraph"/>
        <w:spacing w:before="120" w:after="160"/>
        <w:ind w:left="0" w:right="720"/>
        <w:contextualSpacing w:val="0"/>
        <w:rPr>
          <w:rFonts w:ascii="Arial" w:hAnsi="Arial" w:cs="Arial"/>
          <w:color w:val="000000"/>
          <w:shd w:val="clear" w:color="auto" w:fill="FFFFFF"/>
        </w:rPr>
      </w:pPr>
      <w:r w:rsidRPr="00217562">
        <w:rPr>
          <w:rFonts w:ascii="Arial" w:hAnsi="Arial" w:cs="Arial"/>
        </w:rPr>
        <w:t>A</w:t>
      </w:r>
      <w:r w:rsidR="007A535C" w:rsidRPr="00217562">
        <w:rPr>
          <w:rFonts w:ascii="Arial" w:hAnsi="Arial" w:cs="Arial"/>
        </w:rPr>
        <w:t xml:space="preserve"> </w:t>
      </w:r>
      <w:r w:rsidR="00E75B7C" w:rsidRPr="00217562">
        <w:rPr>
          <w:rFonts w:ascii="Arial" w:hAnsi="Arial" w:cs="Arial"/>
        </w:rPr>
        <w:t>l</w:t>
      </w:r>
      <w:r w:rsidR="001E1E3D" w:rsidRPr="00217562">
        <w:rPr>
          <w:rFonts w:ascii="Arial" w:hAnsi="Arial" w:cs="Arial"/>
        </w:rPr>
        <w:t>ower prevalence of mothers with social support</w:t>
      </w:r>
      <w:r w:rsidR="00E75B7C" w:rsidRPr="00217562">
        <w:rPr>
          <w:rFonts w:ascii="Arial" w:hAnsi="Arial" w:cs="Arial"/>
        </w:rPr>
        <w:t xml:space="preserve"> (</w:t>
      </w:r>
      <w:r w:rsidR="00E36159" w:rsidRPr="00217562">
        <w:rPr>
          <w:rFonts w:ascii="Arial" w:hAnsi="Arial" w:cs="Arial"/>
          <w:color w:val="000000"/>
          <w:shd w:val="clear" w:color="auto" w:fill="FFFFFF"/>
        </w:rPr>
        <w:t xml:space="preserve">having someone to </w:t>
      </w:r>
      <w:r w:rsidR="00E75B7C" w:rsidRPr="00217562">
        <w:rPr>
          <w:rFonts w:ascii="Arial" w:hAnsi="Arial" w:cs="Arial"/>
        </w:rPr>
        <w:t>talk</w:t>
      </w:r>
      <w:r w:rsidR="00976157" w:rsidRPr="00217562">
        <w:rPr>
          <w:rFonts w:ascii="Arial" w:hAnsi="Arial" w:cs="Arial"/>
        </w:rPr>
        <w:t xml:space="preserve"> with about their problems</w:t>
      </w:r>
      <w:r w:rsidR="00E75B7C" w:rsidRPr="00217562">
        <w:rPr>
          <w:rFonts w:ascii="Arial" w:hAnsi="Arial" w:cs="Arial"/>
        </w:rPr>
        <w:t>)</w:t>
      </w:r>
      <w:r w:rsidR="001E1E3D" w:rsidRPr="00217562">
        <w:rPr>
          <w:rFonts w:ascii="Arial" w:hAnsi="Arial" w:cs="Arial"/>
        </w:rPr>
        <w:t xml:space="preserve"> after pregnancy was observed among </w:t>
      </w:r>
      <w:r w:rsidR="00444825">
        <w:rPr>
          <w:rFonts w:ascii="Arial" w:hAnsi="Arial" w:cs="Arial"/>
        </w:rPr>
        <w:t>Black non-Hispanic</w:t>
      </w:r>
      <w:r w:rsidR="001E1E3D" w:rsidRPr="00217562">
        <w:rPr>
          <w:rFonts w:ascii="Arial" w:hAnsi="Arial" w:cs="Arial"/>
        </w:rPr>
        <w:t xml:space="preserve">, Hispanic, and </w:t>
      </w:r>
      <w:r w:rsidR="00444825">
        <w:rPr>
          <w:rFonts w:ascii="Arial" w:hAnsi="Arial" w:cs="Arial"/>
        </w:rPr>
        <w:t>Asian non-Hispanic</w:t>
      </w:r>
      <w:r w:rsidR="001E1E3D" w:rsidRPr="00217562">
        <w:rPr>
          <w:rFonts w:ascii="Arial" w:hAnsi="Arial" w:cs="Arial"/>
        </w:rPr>
        <w:t xml:space="preserve"> mothers (8</w:t>
      </w:r>
      <w:r w:rsidR="00327EEF" w:rsidRPr="00217562">
        <w:rPr>
          <w:rFonts w:ascii="Arial" w:hAnsi="Arial" w:cs="Arial"/>
        </w:rPr>
        <w:t>1</w:t>
      </w:r>
      <w:r w:rsidR="001E1E3D" w:rsidRPr="00217562">
        <w:rPr>
          <w:rFonts w:ascii="Arial" w:hAnsi="Arial" w:cs="Arial"/>
        </w:rPr>
        <w:t>.</w:t>
      </w:r>
      <w:r w:rsidR="00327EEF" w:rsidRPr="00217562">
        <w:rPr>
          <w:rFonts w:ascii="Arial" w:hAnsi="Arial" w:cs="Arial"/>
        </w:rPr>
        <w:t>0</w:t>
      </w:r>
      <w:r w:rsidR="001E1E3D" w:rsidRPr="00217562">
        <w:rPr>
          <w:rFonts w:ascii="Arial" w:hAnsi="Arial" w:cs="Arial"/>
        </w:rPr>
        <w:t xml:space="preserve">%, </w:t>
      </w:r>
      <w:r w:rsidR="00327EEF" w:rsidRPr="00217562">
        <w:rPr>
          <w:rFonts w:ascii="Arial" w:hAnsi="Arial" w:cs="Arial"/>
        </w:rPr>
        <w:t>82</w:t>
      </w:r>
      <w:r w:rsidR="001E1E3D" w:rsidRPr="00217562">
        <w:rPr>
          <w:rFonts w:ascii="Arial" w:hAnsi="Arial" w:cs="Arial"/>
        </w:rPr>
        <w:t>.</w:t>
      </w:r>
      <w:r w:rsidR="00327EEF" w:rsidRPr="00217562">
        <w:rPr>
          <w:rFonts w:ascii="Arial" w:hAnsi="Arial" w:cs="Arial"/>
        </w:rPr>
        <w:t>7</w:t>
      </w:r>
      <w:r w:rsidR="001E1E3D" w:rsidRPr="00217562">
        <w:rPr>
          <w:rFonts w:ascii="Arial" w:hAnsi="Arial" w:cs="Arial"/>
        </w:rPr>
        <w:t>%, and 7</w:t>
      </w:r>
      <w:r w:rsidR="00327EEF" w:rsidRPr="00217562">
        <w:rPr>
          <w:rFonts w:ascii="Arial" w:hAnsi="Arial" w:cs="Arial"/>
        </w:rPr>
        <w:t>6</w:t>
      </w:r>
      <w:r w:rsidR="001E1E3D" w:rsidRPr="00217562">
        <w:rPr>
          <w:rFonts w:ascii="Arial" w:hAnsi="Arial" w:cs="Arial"/>
        </w:rPr>
        <w:t>.</w:t>
      </w:r>
      <w:r w:rsidR="00327EEF" w:rsidRPr="00217562">
        <w:rPr>
          <w:rFonts w:ascii="Arial" w:hAnsi="Arial" w:cs="Arial"/>
        </w:rPr>
        <w:t>5</w:t>
      </w:r>
      <w:r w:rsidR="001E1E3D" w:rsidRPr="00217562">
        <w:rPr>
          <w:rFonts w:ascii="Arial" w:hAnsi="Arial" w:cs="Arial"/>
        </w:rPr>
        <w:t xml:space="preserve">%, respectively) compared to </w:t>
      </w:r>
      <w:r w:rsidR="00444825">
        <w:rPr>
          <w:rFonts w:ascii="Arial" w:hAnsi="Arial" w:cs="Arial"/>
        </w:rPr>
        <w:t>White non-Hispanic</w:t>
      </w:r>
      <w:r w:rsidR="001E1E3D" w:rsidRPr="00217562">
        <w:rPr>
          <w:rFonts w:ascii="Arial" w:hAnsi="Arial" w:cs="Arial"/>
        </w:rPr>
        <w:t xml:space="preserve"> mothers (9</w:t>
      </w:r>
      <w:r w:rsidR="00327EEF" w:rsidRPr="00217562">
        <w:rPr>
          <w:rFonts w:ascii="Arial" w:hAnsi="Arial" w:cs="Arial"/>
        </w:rPr>
        <w:t>3</w:t>
      </w:r>
      <w:r w:rsidR="001E1E3D" w:rsidRPr="00217562">
        <w:rPr>
          <w:rFonts w:ascii="Arial" w:hAnsi="Arial" w:cs="Arial"/>
        </w:rPr>
        <w:t>.</w:t>
      </w:r>
      <w:r w:rsidR="00327EEF" w:rsidRPr="00217562">
        <w:rPr>
          <w:rFonts w:ascii="Arial" w:hAnsi="Arial" w:cs="Arial"/>
        </w:rPr>
        <w:t>8</w:t>
      </w:r>
      <w:r w:rsidR="001E1E3D" w:rsidRPr="00217562">
        <w:rPr>
          <w:rFonts w:ascii="Arial" w:hAnsi="Arial" w:cs="Arial"/>
        </w:rPr>
        <w:t xml:space="preserve">%); those with less than a high school education, a high school diploma, </w:t>
      </w:r>
      <w:r w:rsidR="008C71C7" w:rsidRPr="00217562">
        <w:rPr>
          <w:rFonts w:ascii="Arial" w:hAnsi="Arial" w:cs="Arial"/>
        </w:rPr>
        <w:t>or</w:t>
      </w:r>
      <w:r w:rsidR="001E1E3D" w:rsidRPr="00217562">
        <w:rPr>
          <w:rFonts w:ascii="Arial" w:hAnsi="Arial" w:cs="Arial"/>
        </w:rPr>
        <w:t xml:space="preserve"> some college education (</w:t>
      </w:r>
      <w:r w:rsidR="00327EEF" w:rsidRPr="00217562">
        <w:rPr>
          <w:rFonts w:ascii="Arial" w:hAnsi="Arial" w:cs="Arial"/>
        </w:rPr>
        <w:t>80</w:t>
      </w:r>
      <w:r w:rsidR="001E1E3D" w:rsidRPr="00217562">
        <w:rPr>
          <w:rFonts w:ascii="Arial" w:hAnsi="Arial" w:cs="Arial"/>
        </w:rPr>
        <w:t xml:space="preserve">.8%, </w:t>
      </w:r>
      <w:r w:rsidR="00327EEF" w:rsidRPr="00217562">
        <w:rPr>
          <w:rFonts w:ascii="Arial" w:hAnsi="Arial" w:cs="Arial"/>
        </w:rPr>
        <w:t>82</w:t>
      </w:r>
      <w:r w:rsidR="001E1E3D" w:rsidRPr="00217562">
        <w:rPr>
          <w:rFonts w:ascii="Arial" w:hAnsi="Arial" w:cs="Arial"/>
        </w:rPr>
        <w:t>.</w:t>
      </w:r>
      <w:r w:rsidR="00327EEF" w:rsidRPr="00217562">
        <w:rPr>
          <w:rFonts w:ascii="Arial" w:hAnsi="Arial" w:cs="Arial"/>
        </w:rPr>
        <w:t>2</w:t>
      </w:r>
      <w:r w:rsidR="001E1E3D" w:rsidRPr="00217562">
        <w:rPr>
          <w:rFonts w:ascii="Arial" w:hAnsi="Arial" w:cs="Arial"/>
        </w:rPr>
        <w:t>%, and 8</w:t>
      </w:r>
      <w:r w:rsidR="00327EEF" w:rsidRPr="00217562">
        <w:rPr>
          <w:rFonts w:ascii="Arial" w:hAnsi="Arial" w:cs="Arial"/>
        </w:rPr>
        <w:t>6</w:t>
      </w:r>
      <w:r w:rsidR="001E1E3D" w:rsidRPr="00217562">
        <w:rPr>
          <w:rFonts w:ascii="Arial" w:hAnsi="Arial" w:cs="Arial"/>
        </w:rPr>
        <w:t>.</w:t>
      </w:r>
      <w:r w:rsidR="00327EEF" w:rsidRPr="00217562">
        <w:rPr>
          <w:rFonts w:ascii="Arial" w:hAnsi="Arial" w:cs="Arial"/>
        </w:rPr>
        <w:t>9</w:t>
      </w:r>
      <w:r w:rsidR="001E1E3D" w:rsidRPr="00217562">
        <w:rPr>
          <w:rFonts w:ascii="Arial" w:hAnsi="Arial" w:cs="Arial"/>
        </w:rPr>
        <w:t>%, respectively) compared to mothers with a college degree (92.</w:t>
      </w:r>
      <w:r w:rsidR="00327EEF" w:rsidRPr="00217562">
        <w:rPr>
          <w:rFonts w:ascii="Arial" w:hAnsi="Arial" w:cs="Arial"/>
        </w:rPr>
        <w:t>6</w:t>
      </w:r>
      <w:r w:rsidR="001E1E3D" w:rsidRPr="00217562">
        <w:rPr>
          <w:rFonts w:ascii="Arial" w:hAnsi="Arial" w:cs="Arial"/>
        </w:rPr>
        <w:t>%); those who were living at or below 100% of the FPL (7</w:t>
      </w:r>
      <w:r w:rsidR="00327EEF" w:rsidRPr="00217562">
        <w:rPr>
          <w:rFonts w:ascii="Arial" w:hAnsi="Arial" w:cs="Arial"/>
        </w:rPr>
        <w:t>9</w:t>
      </w:r>
      <w:r w:rsidR="001E1E3D" w:rsidRPr="00217562">
        <w:rPr>
          <w:rFonts w:ascii="Arial" w:hAnsi="Arial" w:cs="Arial"/>
        </w:rPr>
        <w:t>.</w:t>
      </w:r>
      <w:r w:rsidR="00327EEF" w:rsidRPr="00217562">
        <w:rPr>
          <w:rFonts w:ascii="Arial" w:hAnsi="Arial" w:cs="Arial"/>
        </w:rPr>
        <w:t>5</w:t>
      </w:r>
      <w:r w:rsidR="001E1E3D" w:rsidRPr="00217562">
        <w:rPr>
          <w:rFonts w:ascii="Arial" w:hAnsi="Arial" w:cs="Arial"/>
        </w:rPr>
        <w:t>%) compared to those who were living above 100% of the FPL (91.</w:t>
      </w:r>
      <w:r w:rsidR="00327EEF" w:rsidRPr="00217562">
        <w:rPr>
          <w:rFonts w:ascii="Arial" w:hAnsi="Arial" w:cs="Arial"/>
        </w:rPr>
        <w:t>9</w:t>
      </w:r>
      <w:r w:rsidR="001E1E3D" w:rsidRPr="00217562">
        <w:rPr>
          <w:rFonts w:ascii="Arial" w:hAnsi="Arial" w:cs="Arial"/>
        </w:rPr>
        <w:t>%); those born outside of the US (7</w:t>
      </w:r>
      <w:r w:rsidR="00327EEF" w:rsidRPr="00217562">
        <w:rPr>
          <w:rFonts w:ascii="Arial" w:hAnsi="Arial" w:cs="Arial"/>
        </w:rPr>
        <w:t>9</w:t>
      </w:r>
      <w:r w:rsidR="001E1E3D" w:rsidRPr="00217562">
        <w:rPr>
          <w:rFonts w:ascii="Arial" w:hAnsi="Arial" w:cs="Arial"/>
        </w:rPr>
        <w:t>.</w:t>
      </w:r>
      <w:r w:rsidR="00327EEF" w:rsidRPr="00217562">
        <w:rPr>
          <w:rFonts w:ascii="Arial" w:hAnsi="Arial" w:cs="Arial"/>
        </w:rPr>
        <w:t>2</w:t>
      </w:r>
      <w:r w:rsidR="001E1E3D" w:rsidRPr="00217562">
        <w:rPr>
          <w:rFonts w:ascii="Arial" w:hAnsi="Arial" w:cs="Arial"/>
        </w:rPr>
        <w:t>%) compared to US-born mothers (9</w:t>
      </w:r>
      <w:r w:rsidR="00327EEF" w:rsidRPr="00217562">
        <w:rPr>
          <w:rFonts w:ascii="Arial" w:hAnsi="Arial" w:cs="Arial"/>
        </w:rPr>
        <w:t>3</w:t>
      </w:r>
      <w:r w:rsidR="001E1E3D" w:rsidRPr="00217562">
        <w:rPr>
          <w:rFonts w:ascii="Arial" w:hAnsi="Arial" w:cs="Arial"/>
        </w:rPr>
        <w:t>.</w:t>
      </w:r>
      <w:r w:rsidR="00327EEF" w:rsidRPr="00217562">
        <w:rPr>
          <w:rFonts w:ascii="Arial" w:hAnsi="Arial" w:cs="Arial"/>
        </w:rPr>
        <w:t>8</w:t>
      </w:r>
      <w:r w:rsidR="001E1E3D" w:rsidRPr="00217562">
        <w:rPr>
          <w:rFonts w:ascii="Arial" w:hAnsi="Arial" w:cs="Arial"/>
        </w:rPr>
        <w:t>%); those who were unmarried (8</w:t>
      </w:r>
      <w:r w:rsidR="002A305D" w:rsidRPr="00217562">
        <w:rPr>
          <w:rFonts w:ascii="Arial" w:hAnsi="Arial" w:cs="Arial"/>
        </w:rPr>
        <w:t>5</w:t>
      </w:r>
      <w:r w:rsidR="001E1E3D" w:rsidRPr="00217562">
        <w:rPr>
          <w:rFonts w:ascii="Arial" w:hAnsi="Arial" w:cs="Arial"/>
        </w:rPr>
        <w:t>.</w:t>
      </w:r>
      <w:r w:rsidR="002A305D" w:rsidRPr="00217562">
        <w:rPr>
          <w:rFonts w:ascii="Arial" w:hAnsi="Arial" w:cs="Arial"/>
        </w:rPr>
        <w:t>7</w:t>
      </w:r>
      <w:r w:rsidR="001E1E3D" w:rsidRPr="00217562">
        <w:rPr>
          <w:rFonts w:ascii="Arial" w:hAnsi="Arial" w:cs="Arial"/>
        </w:rPr>
        <w:t>%) compared to those who were married (9</w:t>
      </w:r>
      <w:r w:rsidR="002A305D" w:rsidRPr="00217562">
        <w:rPr>
          <w:rFonts w:ascii="Arial" w:hAnsi="Arial" w:cs="Arial"/>
        </w:rPr>
        <w:t>0</w:t>
      </w:r>
      <w:r w:rsidR="001E1E3D" w:rsidRPr="00217562">
        <w:rPr>
          <w:rFonts w:ascii="Arial" w:hAnsi="Arial" w:cs="Arial"/>
        </w:rPr>
        <w:t>.</w:t>
      </w:r>
      <w:r w:rsidR="002A305D" w:rsidRPr="00217562">
        <w:rPr>
          <w:rFonts w:ascii="Arial" w:hAnsi="Arial" w:cs="Arial"/>
        </w:rPr>
        <w:t>4</w:t>
      </w:r>
      <w:r w:rsidR="001E1E3D" w:rsidRPr="00217562">
        <w:rPr>
          <w:rFonts w:ascii="Arial" w:hAnsi="Arial" w:cs="Arial"/>
        </w:rPr>
        <w:t>%); and those with a disability (</w:t>
      </w:r>
      <w:r w:rsidR="002A305D" w:rsidRPr="00217562">
        <w:rPr>
          <w:rFonts w:ascii="Arial" w:hAnsi="Arial" w:cs="Arial"/>
        </w:rPr>
        <w:t>81</w:t>
      </w:r>
      <w:r w:rsidR="001E1E3D" w:rsidRPr="00217562">
        <w:rPr>
          <w:rFonts w:ascii="Arial" w:hAnsi="Arial" w:cs="Arial"/>
        </w:rPr>
        <w:t>.</w:t>
      </w:r>
      <w:r w:rsidR="002A305D" w:rsidRPr="00217562">
        <w:rPr>
          <w:rFonts w:ascii="Arial" w:hAnsi="Arial" w:cs="Arial"/>
        </w:rPr>
        <w:t>5</w:t>
      </w:r>
      <w:r w:rsidR="001E1E3D" w:rsidRPr="00217562">
        <w:rPr>
          <w:rFonts w:ascii="Arial" w:hAnsi="Arial" w:cs="Arial"/>
        </w:rPr>
        <w:t>%) compared to mothers without a disability (</w:t>
      </w:r>
      <w:r w:rsidR="002A305D" w:rsidRPr="00217562">
        <w:rPr>
          <w:rFonts w:ascii="Arial" w:hAnsi="Arial" w:cs="Arial"/>
        </w:rPr>
        <w:t>89</w:t>
      </w:r>
      <w:r w:rsidR="001E1E3D" w:rsidRPr="00217562">
        <w:rPr>
          <w:rFonts w:ascii="Arial" w:hAnsi="Arial" w:cs="Arial"/>
        </w:rPr>
        <w:t>.</w:t>
      </w:r>
      <w:r w:rsidR="002A305D" w:rsidRPr="00217562">
        <w:rPr>
          <w:rFonts w:ascii="Arial" w:hAnsi="Arial" w:cs="Arial"/>
        </w:rPr>
        <w:t>9</w:t>
      </w:r>
      <w:r w:rsidR="001E1E3D" w:rsidRPr="00217562">
        <w:rPr>
          <w:rFonts w:ascii="Arial" w:hAnsi="Arial" w:cs="Arial"/>
        </w:rPr>
        <w:t>%)</w:t>
      </w:r>
      <w:r w:rsidRPr="00217562">
        <w:rPr>
          <w:rFonts w:ascii="Arial" w:hAnsi="Arial" w:cs="Arial"/>
        </w:rPr>
        <w:t xml:space="preserve"> (</w:t>
      </w:r>
      <w:hyperlink w:anchor="Table_20" w:history="1">
        <w:r w:rsidRPr="00503F48">
          <w:rPr>
            <w:rStyle w:val="Hyperlink"/>
            <w:rFonts w:ascii="Arial" w:hAnsi="Arial" w:cs="Arial"/>
          </w:rPr>
          <w:t xml:space="preserve">Table </w:t>
        </w:r>
        <w:r w:rsidR="00A13904" w:rsidRPr="00503F48">
          <w:rPr>
            <w:rStyle w:val="Hyperlink"/>
            <w:rFonts w:ascii="Arial" w:hAnsi="Arial" w:cs="Arial"/>
          </w:rPr>
          <w:t>20</w:t>
        </w:r>
      </w:hyperlink>
      <w:r w:rsidRPr="00217562">
        <w:rPr>
          <w:rFonts w:ascii="Arial" w:hAnsi="Arial" w:cs="Arial"/>
        </w:rPr>
        <w:t>)</w:t>
      </w:r>
      <w:r w:rsidR="001E1E3D" w:rsidRPr="00217562">
        <w:rPr>
          <w:rFonts w:ascii="Arial" w:hAnsi="Arial" w:cs="Arial"/>
        </w:rPr>
        <w:t>.</w:t>
      </w:r>
    </w:p>
    <w:p w14:paraId="44C1A387" w14:textId="77777777" w:rsidR="00D42DCD" w:rsidRPr="00217562" w:rsidRDefault="00D42DCD" w:rsidP="00D634C5">
      <w:pPr>
        <w:spacing w:before="120" w:after="160" w:line="259" w:lineRule="auto"/>
        <w:ind w:right="720"/>
        <w:jc w:val="both"/>
        <w:rPr>
          <w:rFonts w:ascii="Arial" w:hAnsi="Arial" w:cs="Arial"/>
          <w:b/>
          <w:bCs/>
        </w:rPr>
        <w:sectPr w:rsidR="00D42DCD" w:rsidRPr="00217562" w:rsidSect="00082B11">
          <w:pgSz w:w="12240" w:h="15840"/>
          <w:pgMar w:top="1152" w:right="1440" w:bottom="1152" w:left="1440" w:header="720" w:footer="720" w:gutter="0"/>
          <w:cols w:space="720"/>
          <w:docGrid w:linePitch="360"/>
        </w:sectPr>
      </w:pPr>
    </w:p>
    <w:p w14:paraId="7E784B96" w14:textId="0F48B960" w:rsidR="009D4178" w:rsidRPr="00AB24AC" w:rsidRDefault="009D4178" w:rsidP="009D4178">
      <w:pPr>
        <w:pStyle w:val="Caption"/>
        <w:rPr>
          <w:rFonts w:ascii="Arial" w:hAnsi="Arial" w:cs="Arial"/>
          <w:b/>
          <w:bCs/>
          <w:i w:val="0"/>
          <w:iCs w:val="0"/>
          <w:sz w:val="22"/>
          <w:szCs w:val="22"/>
        </w:rPr>
      </w:pPr>
      <w:bookmarkStart w:id="137" w:name="Table_20"/>
      <w:bookmarkStart w:id="138" w:name="_Toc83742331"/>
      <w:bookmarkStart w:id="139" w:name="_Toc83802134"/>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20</w:t>
      </w:r>
      <w:r w:rsidRPr="00AB24AC">
        <w:rPr>
          <w:rFonts w:ascii="Arial" w:hAnsi="Arial" w:cs="Arial"/>
          <w:b/>
          <w:bCs/>
          <w:i w:val="0"/>
          <w:iCs w:val="0"/>
          <w:sz w:val="22"/>
          <w:szCs w:val="22"/>
        </w:rPr>
        <w:fldChar w:fldCharType="end"/>
      </w:r>
      <w:bookmarkEnd w:id="137"/>
      <w:r w:rsidRPr="00AB24AC">
        <w:rPr>
          <w:rFonts w:ascii="Arial" w:hAnsi="Arial" w:cs="Arial"/>
          <w:b/>
          <w:bCs/>
          <w:i w:val="0"/>
          <w:iCs w:val="0"/>
          <w:sz w:val="22"/>
          <w:szCs w:val="22"/>
        </w:rPr>
        <w:t>. Prevalence of mothers with social support (having someone to talk with about their problems) after delivery by sociodemographic characteristics, MA PRAMS, 2017–2018</w:t>
      </w:r>
      <w:bookmarkEnd w:id="138"/>
      <w:bookmarkEnd w:id="139"/>
    </w:p>
    <w:tbl>
      <w:tblPr>
        <w:tblW w:w="8722" w:type="dxa"/>
        <w:tblInd w:w="93" w:type="dxa"/>
        <w:tblLook w:val="04A0" w:firstRow="1" w:lastRow="0" w:firstColumn="1" w:lastColumn="0" w:noHBand="0" w:noVBand="1"/>
      </w:tblPr>
      <w:tblGrid>
        <w:gridCol w:w="2895"/>
        <w:gridCol w:w="1760"/>
        <w:gridCol w:w="1840"/>
        <w:gridCol w:w="1170"/>
        <w:gridCol w:w="290"/>
        <w:gridCol w:w="767"/>
      </w:tblGrid>
      <w:tr w:rsidR="00726EC3" w:rsidRPr="00217562" w14:paraId="5CCC4F9A" w14:textId="77777777" w:rsidTr="00C05D90">
        <w:trPr>
          <w:trHeight w:val="288"/>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ABBE8" w14:textId="77777777" w:rsidR="00726EC3" w:rsidRPr="00217562" w:rsidRDefault="00726EC3" w:rsidP="00726EC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827" w:type="dxa"/>
            <w:gridSpan w:val="5"/>
            <w:tcBorders>
              <w:top w:val="single" w:sz="4" w:space="0" w:color="auto"/>
              <w:left w:val="nil"/>
              <w:bottom w:val="single" w:sz="4" w:space="0" w:color="auto"/>
              <w:right w:val="single" w:sz="4" w:space="0" w:color="auto"/>
            </w:tcBorders>
            <w:shd w:val="clear" w:color="auto" w:fill="auto"/>
            <w:noWrap/>
            <w:vAlign w:val="bottom"/>
            <w:hideMark/>
          </w:tcPr>
          <w:p w14:paraId="3E479FDA" w14:textId="085F3B37" w:rsidR="00726EC3" w:rsidRPr="00217562" w:rsidRDefault="00726EC3" w:rsidP="00726EC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E7D6C" w:rsidRPr="00217562">
              <w:rPr>
                <w:rFonts w:ascii="Arial" w:hAnsi="Arial" w:cs="Arial"/>
                <w:b/>
                <w:bCs/>
              </w:rPr>
              <w:t>–</w:t>
            </w:r>
            <w:r w:rsidRPr="00217562">
              <w:rPr>
                <w:rFonts w:ascii="Arial" w:eastAsia="Times New Roman" w:hAnsi="Arial" w:cs="Arial"/>
                <w:b/>
                <w:bCs/>
                <w:color w:val="000000"/>
                <w:lang w:eastAsia="zh-CN"/>
              </w:rPr>
              <w:t>2018</w:t>
            </w:r>
            <w:r w:rsidR="00AE7D6C" w:rsidRPr="00217562">
              <w:rPr>
                <w:rFonts w:ascii="Arial" w:eastAsia="Times New Roman" w:hAnsi="Arial" w:cs="Arial"/>
                <w:b/>
                <w:bCs/>
                <w:color w:val="000000"/>
                <w:lang w:eastAsia="zh-CN"/>
              </w:rPr>
              <w:t>*</w:t>
            </w:r>
          </w:p>
        </w:tc>
      </w:tr>
      <w:tr w:rsidR="00935F0F" w:rsidRPr="00217562" w14:paraId="1ADA86C3"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516A5E2" w14:textId="146E06E0"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60" w:type="dxa"/>
            <w:tcBorders>
              <w:top w:val="nil"/>
              <w:left w:val="nil"/>
              <w:bottom w:val="single" w:sz="4" w:space="0" w:color="auto"/>
              <w:right w:val="single" w:sz="4" w:space="0" w:color="auto"/>
            </w:tcBorders>
            <w:shd w:val="clear" w:color="auto" w:fill="auto"/>
            <w:noWrap/>
            <w:vAlign w:val="bottom"/>
            <w:hideMark/>
          </w:tcPr>
          <w:p w14:paraId="70E687E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840" w:type="dxa"/>
            <w:tcBorders>
              <w:top w:val="nil"/>
              <w:left w:val="nil"/>
              <w:bottom w:val="single" w:sz="4" w:space="0" w:color="auto"/>
              <w:right w:val="single" w:sz="4" w:space="0" w:color="auto"/>
            </w:tcBorders>
            <w:shd w:val="clear" w:color="auto" w:fill="auto"/>
            <w:noWrap/>
            <w:vAlign w:val="bottom"/>
            <w:hideMark/>
          </w:tcPr>
          <w:p w14:paraId="56F8504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22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2BB56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449BEAC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C709A9D" w14:textId="5C0A7C24"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60" w:type="dxa"/>
            <w:tcBorders>
              <w:top w:val="nil"/>
              <w:left w:val="nil"/>
              <w:bottom w:val="single" w:sz="4" w:space="0" w:color="auto"/>
              <w:right w:val="single" w:sz="4" w:space="0" w:color="auto"/>
            </w:tcBorders>
            <w:shd w:val="clear" w:color="auto" w:fill="auto"/>
            <w:vAlign w:val="bottom"/>
            <w:hideMark/>
          </w:tcPr>
          <w:p w14:paraId="16E8669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116,422 </w:t>
            </w:r>
          </w:p>
        </w:tc>
        <w:tc>
          <w:tcPr>
            <w:tcW w:w="1840" w:type="dxa"/>
            <w:tcBorders>
              <w:top w:val="nil"/>
              <w:left w:val="nil"/>
              <w:bottom w:val="single" w:sz="4" w:space="0" w:color="auto"/>
              <w:right w:val="single" w:sz="4" w:space="0" w:color="auto"/>
            </w:tcBorders>
            <w:shd w:val="clear" w:color="auto" w:fill="auto"/>
            <w:vAlign w:val="bottom"/>
            <w:hideMark/>
          </w:tcPr>
          <w:p w14:paraId="6CB42B0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88.9</w:t>
            </w:r>
          </w:p>
        </w:tc>
        <w:tc>
          <w:tcPr>
            <w:tcW w:w="1170" w:type="dxa"/>
            <w:tcBorders>
              <w:top w:val="nil"/>
              <w:left w:val="nil"/>
              <w:bottom w:val="single" w:sz="4" w:space="0" w:color="auto"/>
              <w:right w:val="single" w:sz="4" w:space="0" w:color="auto"/>
            </w:tcBorders>
            <w:shd w:val="clear" w:color="auto" w:fill="auto"/>
            <w:vAlign w:val="bottom"/>
            <w:hideMark/>
          </w:tcPr>
          <w:p w14:paraId="56E3C7F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87.5</w:t>
            </w:r>
          </w:p>
        </w:tc>
        <w:tc>
          <w:tcPr>
            <w:tcW w:w="290" w:type="dxa"/>
            <w:tcBorders>
              <w:top w:val="nil"/>
              <w:left w:val="nil"/>
              <w:bottom w:val="single" w:sz="4" w:space="0" w:color="auto"/>
              <w:right w:val="single" w:sz="4" w:space="0" w:color="auto"/>
            </w:tcBorders>
            <w:shd w:val="clear" w:color="auto" w:fill="auto"/>
            <w:noWrap/>
            <w:vAlign w:val="bottom"/>
            <w:hideMark/>
          </w:tcPr>
          <w:p w14:paraId="7B7C3F4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895599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90.2</w:t>
            </w:r>
          </w:p>
        </w:tc>
      </w:tr>
      <w:tr w:rsidR="00935F0F" w:rsidRPr="00217562" w14:paraId="59111C7E"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C8A88BF" w14:textId="194956D5"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1760" w:type="dxa"/>
            <w:tcBorders>
              <w:top w:val="nil"/>
              <w:left w:val="nil"/>
              <w:bottom w:val="single" w:sz="4" w:space="0" w:color="auto"/>
              <w:right w:val="single" w:sz="4" w:space="0" w:color="auto"/>
            </w:tcBorders>
            <w:shd w:val="clear" w:color="auto" w:fill="auto"/>
            <w:noWrap/>
            <w:vAlign w:val="bottom"/>
            <w:hideMark/>
          </w:tcPr>
          <w:p w14:paraId="59ACC08E"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5363F821" w14:textId="340DD946"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3D32DD1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358595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4F67B82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08D9C55E"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07EE392" w14:textId="72ED1EC8"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60" w:type="dxa"/>
            <w:tcBorders>
              <w:top w:val="nil"/>
              <w:left w:val="nil"/>
              <w:bottom w:val="single" w:sz="4" w:space="0" w:color="auto"/>
              <w:right w:val="single" w:sz="4" w:space="0" w:color="auto"/>
            </w:tcBorders>
            <w:shd w:val="clear" w:color="auto" w:fill="auto"/>
            <w:vAlign w:val="bottom"/>
            <w:hideMark/>
          </w:tcPr>
          <w:p w14:paraId="1EED0AB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70,048 </w:t>
            </w:r>
          </w:p>
        </w:tc>
        <w:tc>
          <w:tcPr>
            <w:tcW w:w="1840" w:type="dxa"/>
            <w:tcBorders>
              <w:top w:val="nil"/>
              <w:left w:val="nil"/>
              <w:bottom w:val="single" w:sz="4" w:space="0" w:color="auto"/>
              <w:right w:val="single" w:sz="4" w:space="0" w:color="auto"/>
            </w:tcBorders>
            <w:shd w:val="clear" w:color="auto" w:fill="auto"/>
            <w:vAlign w:val="bottom"/>
            <w:hideMark/>
          </w:tcPr>
          <w:p w14:paraId="06BFFA0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93.8</w:t>
            </w:r>
          </w:p>
        </w:tc>
        <w:tc>
          <w:tcPr>
            <w:tcW w:w="1170" w:type="dxa"/>
            <w:tcBorders>
              <w:top w:val="nil"/>
              <w:left w:val="nil"/>
              <w:bottom w:val="single" w:sz="4" w:space="0" w:color="auto"/>
              <w:right w:val="single" w:sz="4" w:space="0" w:color="auto"/>
            </w:tcBorders>
            <w:shd w:val="clear" w:color="auto" w:fill="auto"/>
            <w:vAlign w:val="bottom"/>
            <w:hideMark/>
          </w:tcPr>
          <w:p w14:paraId="0DE88A3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91.6</w:t>
            </w:r>
          </w:p>
        </w:tc>
        <w:tc>
          <w:tcPr>
            <w:tcW w:w="290" w:type="dxa"/>
            <w:tcBorders>
              <w:top w:val="nil"/>
              <w:left w:val="nil"/>
              <w:bottom w:val="single" w:sz="4" w:space="0" w:color="auto"/>
              <w:right w:val="single" w:sz="4" w:space="0" w:color="auto"/>
            </w:tcBorders>
            <w:shd w:val="clear" w:color="auto" w:fill="auto"/>
            <w:noWrap/>
            <w:vAlign w:val="bottom"/>
            <w:hideMark/>
          </w:tcPr>
          <w:p w14:paraId="2D0B5F1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284C0EA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95.4</w:t>
            </w:r>
          </w:p>
        </w:tc>
      </w:tr>
      <w:tr w:rsidR="00935F0F" w:rsidRPr="00217562" w14:paraId="621B8EAA"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5754994" w14:textId="0DC2C516"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60" w:type="dxa"/>
            <w:tcBorders>
              <w:top w:val="nil"/>
              <w:left w:val="nil"/>
              <w:bottom w:val="single" w:sz="4" w:space="0" w:color="auto"/>
              <w:right w:val="single" w:sz="4" w:space="0" w:color="auto"/>
            </w:tcBorders>
            <w:shd w:val="clear" w:color="auto" w:fill="auto"/>
            <w:vAlign w:val="bottom"/>
            <w:hideMark/>
          </w:tcPr>
          <w:p w14:paraId="1F948B3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10,063 </w:t>
            </w:r>
          </w:p>
        </w:tc>
        <w:tc>
          <w:tcPr>
            <w:tcW w:w="1840" w:type="dxa"/>
            <w:tcBorders>
              <w:top w:val="nil"/>
              <w:left w:val="nil"/>
              <w:bottom w:val="single" w:sz="4" w:space="0" w:color="auto"/>
              <w:right w:val="single" w:sz="4" w:space="0" w:color="auto"/>
            </w:tcBorders>
            <w:shd w:val="clear" w:color="auto" w:fill="auto"/>
            <w:vAlign w:val="bottom"/>
            <w:hideMark/>
          </w:tcPr>
          <w:p w14:paraId="20ADBA6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81.0</w:t>
            </w:r>
          </w:p>
        </w:tc>
        <w:tc>
          <w:tcPr>
            <w:tcW w:w="1170" w:type="dxa"/>
            <w:tcBorders>
              <w:top w:val="nil"/>
              <w:left w:val="nil"/>
              <w:bottom w:val="single" w:sz="4" w:space="0" w:color="auto"/>
              <w:right w:val="single" w:sz="4" w:space="0" w:color="auto"/>
            </w:tcBorders>
            <w:shd w:val="clear" w:color="auto" w:fill="auto"/>
            <w:vAlign w:val="bottom"/>
            <w:hideMark/>
          </w:tcPr>
          <w:p w14:paraId="43D3BA9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76.9</w:t>
            </w:r>
          </w:p>
        </w:tc>
        <w:tc>
          <w:tcPr>
            <w:tcW w:w="290" w:type="dxa"/>
            <w:tcBorders>
              <w:top w:val="nil"/>
              <w:left w:val="nil"/>
              <w:bottom w:val="single" w:sz="4" w:space="0" w:color="auto"/>
              <w:right w:val="single" w:sz="4" w:space="0" w:color="auto"/>
            </w:tcBorders>
            <w:shd w:val="clear" w:color="auto" w:fill="auto"/>
            <w:noWrap/>
            <w:vAlign w:val="bottom"/>
            <w:hideMark/>
          </w:tcPr>
          <w:p w14:paraId="2CAA46E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1B6DE5F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84.6</w:t>
            </w:r>
          </w:p>
        </w:tc>
      </w:tr>
      <w:tr w:rsidR="00935F0F" w:rsidRPr="00217562" w14:paraId="3B82B1D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63D057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60" w:type="dxa"/>
            <w:tcBorders>
              <w:top w:val="nil"/>
              <w:left w:val="nil"/>
              <w:bottom w:val="single" w:sz="4" w:space="0" w:color="auto"/>
              <w:right w:val="single" w:sz="4" w:space="0" w:color="auto"/>
            </w:tcBorders>
            <w:shd w:val="clear" w:color="auto" w:fill="auto"/>
            <w:vAlign w:val="bottom"/>
            <w:hideMark/>
          </w:tcPr>
          <w:p w14:paraId="7E07B42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21,156 </w:t>
            </w:r>
          </w:p>
        </w:tc>
        <w:tc>
          <w:tcPr>
            <w:tcW w:w="1840" w:type="dxa"/>
            <w:tcBorders>
              <w:top w:val="nil"/>
              <w:left w:val="nil"/>
              <w:bottom w:val="single" w:sz="4" w:space="0" w:color="auto"/>
              <w:right w:val="single" w:sz="4" w:space="0" w:color="auto"/>
            </w:tcBorders>
            <w:shd w:val="clear" w:color="auto" w:fill="auto"/>
            <w:vAlign w:val="bottom"/>
            <w:hideMark/>
          </w:tcPr>
          <w:p w14:paraId="0896CA5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82.7</w:t>
            </w:r>
          </w:p>
        </w:tc>
        <w:tc>
          <w:tcPr>
            <w:tcW w:w="1170" w:type="dxa"/>
            <w:tcBorders>
              <w:top w:val="nil"/>
              <w:left w:val="nil"/>
              <w:bottom w:val="single" w:sz="4" w:space="0" w:color="auto"/>
              <w:right w:val="single" w:sz="4" w:space="0" w:color="auto"/>
            </w:tcBorders>
            <w:shd w:val="clear" w:color="auto" w:fill="auto"/>
            <w:vAlign w:val="bottom"/>
            <w:hideMark/>
          </w:tcPr>
          <w:p w14:paraId="1BDCDF1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79.7</w:t>
            </w:r>
          </w:p>
        </w:tc>
        <w:tc>
          <w:tcPr>
            <w:tcW w:w="290" w:type="dxa"/>
            <w:tcBorders>
              <w:top w:val="nil"/>
              <w:left w:val="nil"/>
              <w:bottom w:val="single" w:sz="4" w:space="0" w:color="auto"/>
              <w:right w:val="single" w:sz="4" w:space="0" w:color="auto"/>
            </w:tcBorders>
            <w:shd w:val="clear" w:color="auto" w:fill="auto"/>
            <w:noWrap/>
            <w:vAlign w:val="bottom"/>
            <w:hideMark/>
          </w:tcPr>
          <w:p w14:paraId="036768C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312A36B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85.3</w:t>
            </w:r>
          </w:p>
        </w:tc>
      </w:tr>
      <w:tr w:rsidR="00935F0F" w:rsidRPr="00217562" w14:paraId="644F5E68"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FEDACB9" w14:textId="040F9C29"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60" w:type="dxa"/>
            <w:tcBorders>
              <w:top w:val="nil"/>
              <w:left w:val="nil"/>
              <w:bottom w:val="single" w:sz="4" w:space="0" w:color="auto"/>
              <w:right w:val="single" w:sz="4" w:space="0" w:color="auto"/>
            </w:tcBorders>
            <w:shd w:val="clear" w:color="auto" w:fill="auto"/>
            <w:vAlign w:val="bottom"/>
            <w:hideMark/>
          </w:tcPr>
          <w:p w14:paraId="7C07F55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8,714 </w:t>
            </w:r>
          </w:p>
        </w:tc>
        <w:tc>
          <w:tcPr>
            <w:tcW w:w="1840" w:type="dxa"/>
            <w:tcBorders>
              <w:top w:val="nil"/>
              <w:left w:val="nil"/>
              <w:bottom w:val="single" w:sz="4" w:space="0" w:color="auto"/>
              <w:right w:val="single" w:sz="4" w:space="0" w:color="auto"/>
            </w:tcBorders>
            <w:shd w:val="clear" w:color="auto" w:fill="auto"/>
            <w:vAlign w:val="bottom"/>
            <w:hideMark/>
          </w:tcPr>
          <w:p w14:paraId="585C1D6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76.5</w:t>
            </w:r>
          </w:p>
        </w:tc>
        <w:tc>
          <w:tcPr>
            <w:tcW w:w="1170" w:type="dxa"/>
            <w:tcBorders>
              <w:top w:val="nil"/>
              <w:left w:val="nil"/>
              <w:bottom w:val="single" w:sz="4" w:space="0" w:color="auto"/>
              <w:right w:val="single" w:sz="4" w:space="0" w:color="auto"/>
            </w:tcBorders>
            <w:shd w:val="clear" w:color="auto" w:fill="auto"/>
            <w:vAlign w:val="bottom"/>
            <w:hideMark/>
          </w:tcPr>
          <w:p w14:paraId="60E058D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72.3</w:t>
            </w:r>
          </w:p>
        </w:tc>
        <w:tc>
          <w:tcPr>
            <w:tcW w:w="290" w:type="dxa"/>
            <w:tcBorders>
              <w:top w:val="nil"/>
              <w:left w:val="nil"/>
              <w:bottom w:val="single" w:sz="4" w:space="0" w:color="auto"/>
              <w:right w:val="single" w:sz="4" w:space="0" w:color="auto"/>
            </w:tcBorders>
            <w:shd w:val="clear" w:color="auto" w:fill="auto"/>
            <w:noWrap/>
            <w:vAlign w:val="bottom"/>
            <w:hideMark/>
          </w:tcPr>
          <w:p w14:paraId="19BE512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353C45D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80.2</w:t>
            </w:r>
          </w:p>
        </w:tc>
      </w:tr>
      <w:tr w:rsidR="00935F0F" w:rsidRPr="00217562" w14:paraId="74AEEFF4"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3E5A2C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60" w:type="dxa"/>
            <w:tcBorders>
              <w:top w:val="nil"/>
              <w:left w:val="nil"/>
              <w:bottom w:val="single" w:sz="4" w:space="0" w:color="auto"/>
              <w:right w:val="single" w:sz="4" w:space="0" w:color="auto"/>
            </w:tcBorders>
            <w:shd w:val="clear" w:color="auto" w:fill="auto"/>
            <w:vAlign w:val="bottom"/>
            <w:hideMark/>
          </w:tcPr>
          <w:p w14:paraId="2BA3AFA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3,457 </w:t>
            </w:r>
          </w:p>
        </w:tc>
        <w:tc>
          <w:tcPr>
            <w:tcW w:w="1840" w:type="dxa"/>
            <w:tcBorders>
              <w:top w:val="nil"/>
              <w:left w:val="nil"/>
              <w:bottom w:val="single" w:sz="4" w:space="0" w:color="auto"/>
              <w:right w:val="single" w:sz="4" w:space="0" w:color="auto"/>
            </w:tcBorders>
            <w:shd w:val="clear" w:color="auto" w:fill="auto"/>
            <w:vAlign w:val="bottom"/>
            <w:hideMark/>
          </w:tcPr>
          <w:p w14:paraId="4197367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89.7</w:t>
            </w:r>
          </w:p>
        </w:tc>
        <w:tc>
          <w:tcPr>
            <w:tcW w:w="1170" w:type="dxa"/>
            <w:tcBorders>
              <w:top w:val="nil"/>
              <w:left w:val="nil"/>
              <w:bottom w:val="single" w:sz="4" w:space="0" w:color="auto"/>
              <w:right w:val="single" w:sz="4" w:space="0" w:color="auto"/>
            </w:tcBorders>
            <w:shd w:val="clear" w:color="auto" w:fill="auto"/>
            <w:vAlign w:val="bottom"/>
            <w:hideMark/>
          </w:tcPr>
          <w:p w14:paraId="6111836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80.9</w:t>
            </w:r>
          </w:p>
        </w:tc>
        <w:tc>
          <w:tcPr>
            <w:tcW w:w="290" w:type="dxa"/>
            <w:tcBorders>
              <w:top w:val="nil"/>
              <w:left w:val="nil"/>
              <w:bottom w:val="single" w:sz="4" w:space="0" w:color="auto"/>
              <w:right w:val="single" w:sz="4" w:space="0" w:color="auto"/>
            </w:tcBorders>
            <w:shd w:val="clear" w:color="auto" w:fill="auto"/>
            <w:noWrap/>
            <w:vAlign w:val="bottom"/>
            <w:hideMark/>
          </w:tcPr>
          <w:p w14:paraId="77EA7F7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7A283CB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94.7</w:t>
            </w:r>
          </w:p>
        </w:tc>
      </w:tr>
      <w:tr w:rsidR="00935F0F" w:rsidRPr="00217562" w14:paraId="0B67394F"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63866F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60" w:type="dxa"/>
            <w:tcBorders>
              <w:top w:val="nil"/>
              <w:left w:val="nil"/>
              <w:bottom w:val="single" w:sz="4" w:space="0" w:color="auto"/>
              <w:right w:val="single" w:sz="4" w:space="0" w:color="auto"/>
            </w:tcBorders>
            <w:shd w:val="clear" w:color="auto" w:fill="auto"/>
            <w:noWrap/>
            <w:vAlign w:val="bottom"/>
            <w:hideMark/>
          </w:tcPr>
          <w:p w14:paraId="6CD3E1C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1789A8D3" w14:textId="12552C46"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171E612D"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382A98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46AD8F8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71643F3"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20E3F5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60" w:type="dxa"/>
            <w:tcBorders>
              <w:top w:val="nil"/>
              <w:left w:val="nil"/>
              <w:bottom w:val="single" w:sz="4" w:space="0" w:color="auto"/>
              <w:right w:val="single" w:sz="4" w:space="0" w:color="auto"/>
            </w:tcBorders>
            <w:shd w:val="clear" w:color="auto" w:fill="auto"/>
            <w:vAlign w:val="bottom"/>
            <w:hideMark/>
          </w:tcPr>
          <w:p w14:paraId="47A032C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1,896 </w:t>
            </w:r>
          </w:p>
        </w:tc>
        <w:tc>
          <w:tcPr>
            <w:tcW w:w="1840" w:type="dxa"/>
            <w:tcBorders>
              <w:top w:val="nil"/>
              <w:left w:val="nil"/>
              <w:bottom w:val="single" w:sz="4" w:space="0" w:color="auto"/>
              <w:right w:val="single" w:sz="4" w:space="0" w:color="auto"/>
            </w:tcBorders>
            <w:shd w:val="clear" w:color="auto" w:fill="auto"/>
            <w:vAlign w:val="bottom"/>
            <w:hideMark/>
          </w:tcPr>
          <w:p w14:paraId="67C833F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86.1</w:t>
            </w:r>
          </w:p>
        </w:tc>
        <w:tc>
          <w:tcPr>
            <w:tcW w:w="1170" w:type="dxa"/>
            <w:tcBorders>
              <w:top w:val="nil"/>
              <w:left w:val="nil"/>
              <w:bottom w:val="single" w:sz="4" w:space="0" w:color="auto"/>
              <w:right w:val="single" w:sz="4" w:space="0" w:color="auto"/>
            </w:tcBorders>
            <w:shd w:val="clear" w:color="auto" w:fill="auto"/>
            <w:vAlign w:val="bottom"/>
            <w:hideMark/>
          </w:tcPr>
          <w:p w14:paraId="067F3FE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75.7</w:t>
            </w:r>
          </w:p>
        </w:tc>
        <w:tc>
          <w:tcPr>
            <w:tcW w:w="290" w:type="dxa"/>
            <w:tcBorders>
              <w:top w:val="nil"/>
              <w:left w:val="nil"/>
              <w:bottom w:val="single" w:sz="4" w:space="0" w:color="auto"/>
              <w:right w:val="single" w:sz="4" w:space="0" w:color="auto"/>
            </w:tcBorders>
            <w:shd w:val="clear" w:color="auto" w:fill="auto"/>
            <w:noWrap/>
            <w:vAlign w:val="bottom"/>
            <w:hideMark/>
          </w:tcPr>
          <w:p w14:paraId="5AC2AC2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7954037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92.5</w:t>
            </w:r>
          </w:p>
        </w:tc>
      </w:tr>
      <w:tr w:rsidR="00935F0F" w:rsidRPr="00217562" w14:paraId="43CC89DA"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C39990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60" w:type="dxa"/>
            <w:tcBorders>
              <w:top w:val="nil"/>
              <w:left w:val="nil"/>
              <w:bottom w:val="single" w:sz="4" w:space="0" w:color="auto"/>
              <w:right w:val="single" w:sz="4" w:space="0" w:color="auto"/>
            </w:tcBorders>
            <w:shd w:val="clear" w:color="auto" w:fill="auto"/>
            <w:vAlign w:val="bottom"/>
            <w:hideMark/>
          </w:tcPr>
          <w:p w14:paraId="68B0233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39,155 </w:t>
            </w:r>
          </w:p>
        </w:tc>
        <w:tc>
          <w:tcPr>
            <w:tcW w:w="1840" w:type="dxa"/>
            <w:tcBorders>
              <w:top w:val="nil"/>
              <w:left w:val="nil"/>
              <w:bottom w:val="single" w:sz="4" w:space="0" w:color="auto"/>
              <w:right w:val="single" w:sz="4" w:space="0" w:color="auto"/>
            </w:tcBorders>
            <w:shd w:val="clear" w:color="auto" w:fill="auto"/>
            <w:vAlign w:val="bottom"/>
            <w:hideMark/>
          </w:tcPr>
          <w:p w14:paraId="4842E87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87.4</w:t>
            </w:r>
          </w:p>
        </w:tc>
        <w:tc>
          <w:tcPr>
            <w:tcW w:w="1170" w:type="dxa"/>
            <w:tcBorders>
              <w:top w:val="nil"/>
              <w:left w:val="nil"/>
              <w:bottom w:val="single" w:sz="4" w:space="0" w:color="auto"/>
              <w:right w:val="single" w:sz="4" w:space="0" w:color="auto"/>
            </w:tcBorders>
            <w:shd w:val="clear" w:color="auto" w:fill="auto"/>
            <w:vAlign w:val="bottom"/>
            <w:hideMark/>
          </w:tcPr>
          <w:p w14:paraId="49DDED8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84.9</w:t>
            </w:r>
          </w:p>
        </w:tc>
        <w:tc>
          <w:tcPr>
            <w:tcW w:w="290" w:type="dxa"/>
            <w:tcBorders>
              <w:top w:val="nil"/>
              <w:left w:val="nil"/>
              <w:bottom w:val="single" w:sz="4" w:space="0" w:color="auto"/>
              <w:right w:val="single" w:sz="4" w:space="0" w:color="auto"/>
            </w:tcBorders>
            <w:shd w:val="clear" w:color="auto" w:fill="auto"/>
            <w:noWrap/>
            <w:vAlign w:val="bottom"/>
            <w:hideMark/>
          </w:tcPr>
          <w:p w14:paraId="61ED75D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DCF466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89.5</w:t>
            </w:r>
          </w:p>
        </w:tc>
      </w:tr>
      <w:tr w:rsidR="00935F0F" w:rsidRPr="00217562" w14:paraId="1541FC94"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8D13F1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60" w:type="dxa"/>
            <w:tcBorders>
              <w:top w:val="nil"/>
              <w:left w:val="nil"/>
              <w:bottom w:val="single" w:sz="4" w:space="0" w:color="auto"/>
              <w:right w:val="single" w:sz="4" w:space="0" w:color="auto"/>
            </w:tcBorders>
            <w:shd w:val="clear" w:color="auto" w:fill="auto"/>
            <w:vAlign w:val="bottom"/>
            <w:hideMark/>
          </w:tcPr>
          <w:p w14:paraId="2E6E5FD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70,673 </w:t>
            </w:r>
          </w:p>
        </w:tc>
        <w:tc>
          <w:tcPr>
            <w:tcW w:w="1840" w:type="dxa"/>
            <w:tcBorders>
              <w:top w:val="nil"/>
              <w:left w:val="nil"/>
              <w:bottom w:val="single" w:sz="4" w:space="0" w:color="auto"/>
              <w:right w:val="single" w:sz="4" w:space="0" w:color="auto"/>
            </w:tcBorders>
            <w:shd w:val="clear" w:color="auto" w:fill="auto"/>
            <w:vAlign w:val="bottom"/>
            <w:hideMark/>
          </w:tcPr>
          <w:p w14:paraId="5B5EEEE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89.9</w:t>
            </w:r>
          </w:p>
        </w:tc>
        <w:tc>
          <w:tcPr>
            <w:tcW w:w="1170" w:type="dxa"/>
            <w:tcBorders>
              <w:top w:val="nil"/>
              <w:left w:val="nil"/>
              <w:bottom w:val="single" w:sz="4" w:space="0" w:color="auto"/>
              <w:right w:val="single" w:sz="4" w:space="0" w:color="auto"/>
            </w:tcBorders>
            <w:shd w:val="clear" w:color="auto" w:fill="auto"/>
            <w:vAlign w:val="bottom"/>
            <w:hideMark/>
          </w:tcPr>
          <w:p w14:paraId="63FFF82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88.0</w:t>
            </w:r>
          </w:p>
        </w:tc>
        <w:tc>
          <w:tcPr>
            <w:tcW w:w="290" w:type="dxa"/>
            <w:tcBorders>
              <w:top w:val="nil"/>
              <w:left w:val="nil"/>
              <w:bottom w:val="single" w:sz="4" w:space="0" w:color="auto"/>
              <w:right w:val="single" w:sz="4" w:space="0" w:color="auto"/>
            </w:tcBorders>
            <w:shd w:val="clear" w:color="auto" w:fill="auto"/>
            <w:noWrap/>
            <w:vAlign w:val="bottom"/>
            <w:hideMark/>
          </w:tcPr>
          <w:p w14:paraId="6DE08B2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5A47F2F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91.5</w:t>
            </w:r>
          </w:p>
        </w:tc>
      </w:tr>
      <w:tr w:rsidR="00935F0F" w:rsidRPr="00217562" w14:paraId="715C4942"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F83686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60" w:type="dxa"/>
            <w:tcBorders>
              <w:top w:val="nil"/>
              <w:left w:val="nil"/>
              <w:bottom w:val="single" w:sz="4" w:space="0" w:color="auto"/>
              <w:right w:val="single" w:sz="4" w:space="0" w:color="auto"/>
            </w:tcBorders>
            <w:shd w:val="clear" w:color="auto" w:fill="auto"/>
            <w:vAlign w:val="bottom"/>
            <w:hideMark/>
          </w:tcPr>
          <w:p w14:paraId="0F47DD9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4,698 </w:t>
            </w:r>
          </w:p>
        </w:tc>
        <w:tc>
          <w:tcPr>
            <w:tcW w:w="1840" w:type="dxa"/>
            <w:tcBorders>
              <w:top w:val="nil"/>
              <w:left w:val="nil"/>
              <w:bottom w:val="single" w:sz="4" w:space="0" w:color="auto"/>
              <w:right w:val="single" w:sz="4" w:space="0" w:color="auto"/>
            </w:tcBorders>
            <w:shd w:val="clear" w:color="auto" w:fill="auto"/>
            <w:vAlign w:val="bottom"/>
            <w:hideMark/>
          </w:tcPr>
          <w:p w14:paraId="530D35A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87.9</w:t>
            </w:r>
          </w:p>
        </w:tc>
        <w:tc>
          <w:tcPr>
            <w:tcW w:w="1170" w:type="dxa"/>
            <w:tcBorders>
              <w:top w:val="nil"/>
              <w:left w:val="nil"/>
              <w:bottom w:val="single" w:sz="4" w:space="0" w:color="auto"/>
              <w:right w:val="single" w:sz="4" w:space="0" w:color="auto"/>
            </w:tcBorders>
            <w:shd w:val="clear" w:color="auto" w:fill="auto"/>
            <w:vAlign w:val="bottom"/>
            <w:hideMark/>
          </w:tcPr>
          <w:p w14:paraId="3CD070A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81.0</w:t>
            </w:r>
          </w:p>
        </w:tc>
        <w:tc>
          <w:tcPr>
            <w:tcW w:w="290" w:type="dxa"/>
            <w:tcBorders>
              <w:top w:val="nil"/>
              <w:left w:val="nil"/>
              <w:bottom w:val="single" w:sz="4" w:space="0" w:color="auto"/>
              <w:right w:val="single" w:sz="4" w:space="0" w:color="auto"/>
            </w:tcBorders>
            <w:shd w:val="clear" w:color="auto" w:fill="auto"/>
            <w:noWrap/>
            <w:vAlign w:val="bottom"/>
            <w:hideMark/>
          </w:tcPr>
          <w:p w14:paraId="237DC15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2A6EA27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92.6</w:t>
            </w:r>
          </w:p>
        </w:tc>
      </w:tr>
      <w:tr w:rsidR="00935F0F" w:rsidRPr="00217562" w14:paraId="25686A03"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C735D7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60" w:type="dxa"/>
            <w:tcBorders>
              <w:top w:val="nil"/>
              <w:left w:val="nil"/>
              <w:bottom w:val="single" w:sz="4" w:space="0" w:color="auto"/>
              <w:right w:val="single" w:sz="4" w:space="0" w:color="auto"/>
            </w:tcBorders>
            <w:shd w:val="clear" w:color="auto" w:fill="auto"/>
            <w:noWrap/>
            <w:vAlign w:val="bottom"/>
            <w:hideMark/>
          </w:tcPr>
          <w:p w14:paraId="70D66FA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6D8570FE" w14:textId="689024BC"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334CA3B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E310BB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5A9BC88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055EBEE3"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1B7CAC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60" w:type="dxa"/>
            <w:tcBorders>
              <w:top w:val="nil"/>
              <w:left w:val="nil"/>
              <w:bottom w:val="single" w:sz="4" w:space="0" w:color="auto"/>
              <w:right w:val="single" w:sz="4" w:space="0" w:color="auto"/>
            </w:tcBorders>
            <w:shd w:val="clear" w:color="auto" w:fill="auto"/>
            <w:vAlign w:val="bottom"/>
            <w:hideMark/>
          </w:tcPr>
          <w:p w14:paraId="72EC393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8,268 </w:t>
            </w:r>
          </w:p>
        </w:tc>
        <w:tc>
          <w:tcPr>
            <w:tcW w:w="1840" w:type="dxa"/>
            <w:tcBorders>
              <w:top w:val="nil"/>
              <w:left w:val="nil"/>
              <w:bottom w:val="single" w:sz="4" w:space="0" w:color="auto"/>
              <w:right w:val="single" w:sz="4" w:space="0" w:color="auto"/>
            </w:tcBorders>
            <w:shd w:val="clear" w:color="auto" w:fill="auto"/>
            <w:vAlign w:val="bottom"/>
            <w:hideMark/>
          </w:tcPr>
          <w:p w14:paraId="6B5CFBC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80.8</w:t>
            </w:r>
          </w:p>
        </w:tc>
        <w:tc>
          <w:tcPr>
            <w:tcW w:w="1170" w:type="dxa"/>
            <w:tcBorders>
              <w:top w:val="nil"/>
              <w:left w:val="nil"/>
              <w:bottom w:val="single" w:sz="4" w:space="0" w:color="auto"/>
              <w:right w:val="single" w:sz="4" w:space="0" w:color="auto"/>
            </w:tcBorders>
            <w:shd w:val="clear" w:color="auto" w:fill="auto"/>
            <w:vAlign w:val="bottom"/>
            <w:hideMark/>
          </w:tcPr>
          <w:p w14:paraId="6932FB1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74.5</w:t>
            </w:r>
          </w:p>
        </w:tc>
        <w:tc>
          <w:tcPr>
            <w:tcW w:w="290" w:type="dxa"/>
            <w:tcBorders>
              <w:top w:val="nil"/>
              <w:left w:val="nil"/>
              <w:bottom w:val="single" w:sz="4" w:space="0" w:color="auto"/>
              <w:right w:val="single" w:sz="4" w:space="0" w:color="auto"/>
            </w:tcBorders>
            <w:shd w:val="clear" w:color="auto" w:fill="auto"/>
            <w:noWrap/>
            <w:vAlign w:val="bottom"/>
            <w:hideMark/>
          </w:tcPr>
          <w:p w14:paraId="63D7BBC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64BCF5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85.8</w:t>
            </w:r>
          </w:p>
        </w:tc>
      </w:tr>
      <w:tr w:rsidR="00935F0F" w:rsidRPr="00217562" w14:paraId="703BADE4"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ECDC25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60" w:type="dxa"/>
            <w:tcBorders>
              <w:top w:val="nil"/>
              <w:left w:val="nil"/>
              <w:bottom w:val="single" w:sz="4" w:space="0" w:color="auto"/>
              <w:right w:val="single" w:sz="4" w:space="0" w:color="auto"/>
            </w:tcBorders>
            <w:shd w:val="clear" w:color="auto" w:fill="auto"/>
            <w:vAlign w:val="bottom"/>
            <w:hideMark/>
          </w:tcPr>
          <w:p w14:paraId="56A6309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16,164 </w:t>
            </w:r>
          </w:p>
        </w:tc>
        <w:tc>
          <w:tcPr>
            <w:tcW w:w="1840" w:type="dxa"/>
            <w:tcBorders>
              <w:top w:val="nil"/>
              <w:left w:val="nil"/>
              <w:bottom w:val="single" w:sz="4" w:space="0" w:color="auto"/>
              <w:right w:val="single" w:sz="4" w:space="0" w:color="auto"/>
            </w:tcBorders>
            <w:shd w:val="clear" w:color="auto" w:fill="auto"/>
            <w:vAlign w:val="bottom"/>
            <w:hideMark/>
          </w:tcPr>
          <w:p w14:paraId="40A303A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82.2</w:t>
            </w:r>
          </w:p>
        </w:tc>
        <w:tc>
          <w:tcPr>
            <w:tcW w:w="1170" w:type="dxa"/>
            <w:tcBorders>
              <w:top w:val="nil"/>
              <w:left w:val="nil"/>
              <w:bottom w:val="single" w:sz="4" w:space="0" w:color="auto"/>
              <w:right w:val="single" w:sz="4" w:space="0" w:color="auto"/>
            </w:tcBorders>
            <w:shd w:val="clear" w:color="auto" w:fill="auto"/>
            <w:vAlign w:val="bottom"/>
            <w:hideMark/>
          </w:tcPr>
          <w:p w14:paraId="48CFB54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77.4</w:t>
            </w:r>
          </w:p>
        </w:tc>
        <w:tc>
          <w:tcPr>
            <w:tcW w:w="290" w:type="dxa"/>
            <w:tcBorders>
              <w:top w:val="nil"/>
              <w:left w:val="nil"/>
              <w:bottom w:val="single" w:sz="4" w:space="0" w:color="auto"/>
              <w:right w:val="single" w:sz="4" w:space="0" w:color="auto"/>
            </w:tcBorders>
            <w:shd w:val="clear" w:color="auto" w:fill="auto"/>
            <w:noWrap/>
            <w:vAlign w:val="bottom"/>
            <w:hideMark/>
          </w:tcPr>
          <w:p w14:paraId="6369FA3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73B1349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86.1</w:t>
            </w:r>
          </w:p>
        </w:tc>
      </w:tr>
      <w:tr w:rsidR="00935F0F" w:rsidRPr="00217562" w14:paraId="5E6D888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C8AFBA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60" w:type="dxa"/>
            <w:tcBorders>
              <w:top w:val="nil"/>
              <w:left w:val="nil"/>
              <w:bottom w:val="single" w:sz="4" w:space="0" w:color="auto"/>
              <w:right w:val="single" w:sz="4" w:space="0" w:color="auto"/>
            </w:tcBorders>
            <w:shd w:val="clear" w:color="auto" w:fill="auto"/>
            <w:vAlign w:val="bottom"/>
            <w:hideMark/>
          </w:tcPr>
          <w:p w14:paraId="3AE4872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26,098 </w:t>
            </w:r>
          </w:p>
        </w:tc>
        <w:tc>
          <w:tcPr>
            <w:tcW w:w="1840" w:type="dxa"/>
            <w:tcBorders>
              <w:top w:val="nil"/>
              <w:left w:val="nil"/>
              <w:bottom w:val="single" w:sz="4" w:space="0" w:color="auto"/>
              <w:right w:val="single" w:sz="4" w:space="0" w:color="auto"/>
            </w:tcBorders>
            <w:shd w:val="clear" w:color="auto" w:fill="auto"/>
            <w:vAlign w:val="bottom"/>
            <w:hideMark/>
          </w:tcPr>
          <w:p w14:paraId="6C212B4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86.9</w:t>
            </w:r>
          </w:p>
        </w:tc>
        <w:tc>
          <w:tcPr>
            <w:tcW w:w="1170" w:type="dxa"/>
            <w:tcBorders>
              <w:top w:val="nil"/>
              <w:left w:val="nil"/>
              <w:bottom w:val="single" w:sz="4" w:space="0" w:color="auto"/>
              <w:right w:val="single" w:sz="4" w:space="0" w:color="auto"/>
            </w:tcBorders>
            <w:shd w:val="clear" w:color="auto" w:fill="auto"/>
            <w:vAlign w:val="bottom"/>
            <w:hideMark/>
          </w:tcPr>
          <w:p w14:paraId="4F85E2F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83.5</w:t>
            </w:r>
          </w:p>
        </w:tc>
        <w:tc>
          <w:tcPr>
            <w:tcW w:w="290" w:type="dxa"/>
            <w:tcBorders>
              <w:top w:val="nil"/>
              <w:left w:val="nil"/>
              <w:bottom w:val="single" w:sz="4" w:space="0" w:color="auto"/>
              <w:right w:val="single" w:sz="4" w:space="0" w:color="auto"/>
            </w:tcBorders>
            <w:shd w:val="clear" w:color="auto" w:fill="auto"/>
            <w:noWrap/>
            <w:vAlign w:val="bottom"/>
            <w:hideMark/>
          </w:tcPr>
          <w:p w14:paraId="5E5FE82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205B022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89.6</w:t>
            </w:r>
          </w:p>
        </w:tc>
      </w:tr>
      <w:tr w:rsidR="00935F0F" w:rsidRPr="00217562" w14:paraId="3FB34EEB"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B1B630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60" w:type="dxa"/>
            <w:tcBorders>
              <w:top w:val="nil"/>
              <w:left w:val="nil"/>
              <w:bottom w:val="single" w:sz="4" w:space="0" w:color="auto"/>
              <w:right w:val="single" w:sz="4" w:space="0" w:color="auto"/>
            </w:tcBorders>
            <w:shd w:val="clear" w:color="auto" w:fill="auto"/>
            <w:vAlign w:val="bottom"/>
            <w:hideMark/>
          </w:tcPr>
          <w:p w14:paraId="54B3086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61,558 </w:t>
            </w:r>
          </w:p>
        </w:tc>
        <w:tc>
          <w:tcPr>
            <w:tcW w:w="1840" w:type="dxa"/>
            <w:tcBorders>
              <w:top w:val="nil"/>
              <w:left w:val="nil"/>
              <w:bottom w:val="single" w:sz="4" w:space="0" w:color="auto"/>
              <w:right w:val="single" w:sz="4" w:space="0" w:color="auto"/>
            </w:tcBorders>
            <w:shd w:val="clear" w:color="auto" w:fill="auto"/>
            <w:vAlign w:val="bottom"/>
            <w:hideMark/>
          </w:tcPr>
          <w:p w14:paraId="7355C00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92.6</w:t>
            </w:r>
          </w:p>
        </w:tc>
        <w:tc>
          <w:tcPr>
            <w:tcW w:w="1170" w:type="dxa"/>
            <w:tcBorders>
              <w:top w:val="nil"/>
              <w:left w:val="nil"/>
              <w:bottom w:val="single" w:sz="4" w:space="0" w:color="auto"/>
              <w:right w:val="single" w:sz="4" w:space="0" w:color="auto"/>
            </w:tcBorders>
            <w:shd w:val="clear" w:color="auto" w:fill="auto"/>
            <w:vAlign w:val="bottom"/>
            <w:hideMark/>
          </w:tcPr>
          <w:p w14:paraId="3BB5260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90.9</w:t>
            </w:r>
          </w:p>
        </w:tc>
        <w:tc>
          <w:tcPr>
            <w:tcW w:w="290" w:type="dxa"/>
            <w:tcBorders>
              <w:top w:val="nil"/>
              <w:left w:val="nil"/>
              <w:bottom w:val="single" w:sz="4" w:space="0" w:color="auto"/>
              <w:right w:val="single" w:sz="4" w:space="0" w:color="auto"/>
            </w:tcBorders>
            <w:shd w:val="clear" w:color="auto" w:fill="auto"/>
            <w:noWrap/>
            <w:vAlign w:val="bottom"/>
            <w:hideMark/>
          </w:tcPr>
          <w:p w14:paraId="2F81F2F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27533F6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94.0</w:t>
            </w:r>
          </w:p>
        </w:tc>
      </w:tr>
      <w:tr w:rsidR="00935F0F" w:rsidRPr="00217562" w14:paraId="3D7ECDF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CE76FA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60" w:type="dxa"/>
            <w:tcBorders>
              <w:top w:val="nil"/>
              <w:left w:val="nil"/>
              <w:bottom w:val="single" w:sz="4" w:space="0" w:color="auto"/>
              <w:right w:val="single" w:sz="4" w:space="0" w:color="auto"/>
            </w:tcBorders>
            <w:shd w:val="clear" w:color="auto" w:fill="auto"/>
            <w:noWrap/>
            <w:vAlign w:val="bottom"/>
            <w:hideMark/>
          </w:tcPr>
          <w:p w14:paraId="35B425AD"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5B1631EA" w14:textId="7CDE400C"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7D85D69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2855C7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2139B26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56133A5C"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4B0A32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60" w:type="dxa"/>
            <w:tcBorders>
              <w:top w:val="nil"/>
              <w:left w:val="nil"/>
              <w:bottom w:val="single" w:sz="4" w:space="0" w:color="auto"/>
              <w:right w:val="single" w:sz="4" w:space="0" w:color="auto"/>
            </w:tcBorders>
            <w:shd w:val="clear" w:color="auto" w:fill="auto"/>
            <w:vAlign w:val="bottom"/>
            <w:hideMark/>
          </w:tcPr>
          <w:p w14:paraId="476FAC8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22,893 </w:t>
            </w:r>
          </w:p>
        </w:tc>
        <w:tc>
          <w:tcPr>
            <w:tcW w:w="1840" w:type="dxa"/>
            <w:tcBorders>
              <w:top w:val="nil"/>
              <w:left w:val="nil"/>
              <w:bottom w:val="single" w:sz="4" w:space="0" w:color="auto"/>
              <w:right w:val="single" w:sz="4" w:space="0" w:color="auto"/>
            </w:tcBorders>
            <w:shd w:val="clear" w:color="auto" w:fill="auto"/>
            <w:vAlign w:val="bottom"/>
            <w:hideMark/>
          </w:tcPr>
          <w:p w14:paraId="223B0BC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79.5</w:t>
            </w:r>
          </w:p>
        </w:tc>
        <w:tc>
          <w:tcPr>
            <w:tcW w:w="1170" w:type="dxa"/>
            <w:tcBorders>
              <w:top w:val="nil"/>
              <w:left w:val="nil"/>
              <w:bottom w:val="single" w:sz="4" w:space="0" w:color="auto"/>
              <w:right w:val="single" w:sz="4" w:space="0" w:color="auto"/>
            </w:tcBorders>
            <w:shd w:val="clear" w:color="auto" w:fill="auto"/>
            <w:vAlign w:val="bottom"/>
            <w:hideMark/>
          </w:tcPr>
          <w:p w14:paraId="4E3F2BA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75.7</w:t>
            </w:r>
          </w:p>
        </w:tc>
        <w:tc>
          <w:tcPr>
            <w:tcW w:w="290" w:type="dxa"/>
            <w:tcBorders>
              <w:top w:val="nil"/>
              <w:left w:val="nil"/>
              <w:bottom w:val="single" w:sz="4" w:space="0" w:color="auto"/>
              <w:right w:val="single" w:sz="4" w:space="0" w:color="auto"/>
            </w:tcBorders>
            <w:shd w:val="clear" w:color="auto" w:fill="auto"/>
            <w:noWrap/>
            <w:vAlign w:val="bottom"/>
            <w:hideMark/>
          </w:tcPr>
          <w:p w14:paraId="687B850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5AA6C8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82.9</w:t>
            </w:r>
          </w:p>
        </w:tc>
      </w:tr>
      <w:tr w:rsidR="00935F0F" w:rsidRPr="00217562" w14:paraId="56335A55"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AB2ACC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60" w:type="dxa"/>
            <w:tcBorders>
              <w:top w:val="nil"/>
              <w:left w:val="nil"/>
              <w:bottom w:val="single" w:sz="4" w:space="0" w:color="auto"/>
              <w:right w:val="single" w:sz="4" w:space="0" w:color="auto"/>
            </w:tcBorders>
            <w:shd w:val="clear" w:color="auto" w:fill="auto"/>
            <w:vAlign w:val="bottom"/>
            <w:hideMark/>
          </w:tcPr>
          <w:p w14:paraId="739BCB9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88,771 </w:t>
            </w:r>
          </w:p>
        </w:tc>
        <w:tc>
          <w:tcPr>
            <w:tcW w:w="1840" w:type="dxa"/>
            <w:tcBorders>
              <w:top w:val="nil"/>
              <w:left w:val="nil"/>
              <w:bottom w:val="single" w:sz="4" w:space="0" w:color="auto"/>
              <w:right w:val="single" w:sz="4" w:space="0" w:color="auto"/>
            </w:tcBorders>
            <w:shd w:val="clear" w:color="auto" w:fill="auto"/>
            <w:vAlign w:val="bottom"/>
            <w:hideMark/>
          </w:tcPr>
          <w:p w14:paraId="3ADF97D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91.9</w:t>
            </w:r>
          </w:p>
        </w:tc>
        <w:tc>
          <w:tcPr>
            <w:tcW w:w="1170" w:type="dxa"/>
            <w:tcBorders>
              <w:top w:val="nil"/>
              <w:left w:val="nil"/>
              <w:bottom w:val="single" w:sz="4" w:space="0" w:color="auto"/>
              <w:right w:val="single" w:sz="4" w:space="0" w:color="auto"/>
            </w:tcBorders>
            <w:shd w:val="clear" w:color="auto" w:fill="auto"/>
            <w:vAlign w:val="bottom"/>
            <w:hideMark/>
          </w:tcPr>
          <w:p w14:paraId="2ED0B6F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90.4</w:t>
            </w:r>
          </w:p>
        </w:tc>
        <w:tc>
          <w:tcPr>
            <w:tcW w:w="290" w:type="dxa"/>
            <w:tcBorders>
              <w:top w:val="nil"/>
              <w:left w:val="nil"/>
              <w:bottom w:val="single" w:sz="4" w:space="0" w:color="auto"/>
              <w:right w:val="single" w:sz="4" w:space="0" w:color="auto"/>
            </w:tcBorders>
            <w:shd w:val="clear" w:color="auto" w:fill="auto"/>
            <w:noWrap/>
            <w:vAlign w:val="bottom"/>
            <w:hideMark/>
          </w:tcPr>
          <w:p w14:paraId="18092EB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33516F9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93.2</w:t>
            </w:r>
          </w:p>
        </w:tc>
      </w:tr>
      <w:tr w:rsidR="00935F0F" w:rsidRPr="00217562" w14:paraId="369924F2"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B1D6498"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60" w:type="dxa"/>
            <w:tcBorders>
              <w:top w:val="nil"/>
              <w:left w:val="nil"/>
              <w:bottom w:val="single" w:sz="4" w:space="0" w:color="auto"/>
              <w:right w:val="single" w:sz="4" w:space="0" w:color="auto"/>
            </w:tcBorders>
            <w:shd w:val="clear" w:color="auto" w:fill="auto"/>
            <w:noWrap/>
            <w:vAlign w:val="bottom"/>
            <w:hideMark/>
          </w:tcPr>
          <w:p w14:paraId="01A8DC6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461C5CAB" w14:textId="754C00F2"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491BF2A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037B5A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04406CC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0967E1BA"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C2B22E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60" w:type="dxa"/>
            <w:tcBorders>
              <w:top w:val="nil"/>
              <w:left w:val="nil"/>
              <w:bottom w:val="single" w:sz="4" w:space="0" w:color="auto"/>
              <w:right w:val="single" w:sz="4" w:space="0" w:color="auto"/>
            </w:tcBorders>
            <w:shd w:val="clear" w:color="auto" w:fill="auto"/>
            <w:vAlign w:val="bottom"/>
            <w:hideMark/>
          </w:tcPr>
          <w:p w14:paraId="0DE7646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34,886 </w:t>
            </w:r>
          </w:p>
        </w:tc>
        <w:tc>
          <w:tcPr>
            <w:tcW w:w="1840" w:type="dxa"/>
            <w:tcBorders>
              <w:top w:val="nil"/>
              <w:left w:val="nil"/>
              <w:bottom w:val="single" w:sz="4" w:space="0" w:color="auto"/>
              <w:right w:val="single" w:sz="4" w:space="0" w:color="auto"/>
            </w:tcBorders>
            <w:shd w:val="clear" w:color="auto" w:fill="auto"/>
            <w:vAlign w:val="bottom"/>
            <w:hideMark/>
          </w:tcPr>
          <w:p w14:paraId="0103341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79.2</w:t>
            </w:r>
          </w:p>
        </w:tc>
        <w:tc>
          <w:tcPr>
            <w:tcW w:w="1170" w:type="dxa"/>
            <w:tcBorders>
              <w:top w:val="nil"/>
              <w:left w:val="nil"/>
              <w:bottom w:val="single" w:sz="4" w:space="0" w:color="auto"/>
              <w:right w:val="single" w:sz="4" w:space="0" w:color="auto"/>
            </w:tcBorders>
            <w:shd w:val="clear" w:color="auto" w:fill="auto"/>
            <w:vAlign w:val="bottom"/>
            <w:hideMark/>
          </w:tcPr>
          <w:p w14:paraId="72F0F43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76.6</w:t>
            </w:r>
          </w:p>
        </w:tc>
        <w:tc>
          <w:tcPr>
            <w:tcW w:w="290" w:type="dxa"/>
            <w:tcBorders>
              <w:top w:val="nil"/>
              <w:left w:val="nil"/>
              <w:bottom w:val="single" w:sz="4" w:space="0" w:color="auto"/>
              <w:right w:val="single" w:sz="4" w:space="0" w:color="auto"/>
            </w:tcBorders>
            <w:shd w:val="clear" w:color="auto" w:fill="auto"/>
            <w:noWrap/>
            <w:vAlign w:val="bottom"/>
            <w:hideMark/>
          </w:tcPr>
          <w:p w14:paraId="20D6013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4CF90CA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81.7</w:t>
            </w:r>
          </w:p>
        </w:tc>
      </w:tr>
      <w:tr w:rsidR="00935F0F" w:rsidRPr="00217562" w14:paraId="176501B8"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14B5BB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60" w:type="dxa"/>
            <w:tcBorders>
              <w:top w:val="nil"/>
              <w:left w:val="nil"/>
              <w:bottom w:val="single" w:sz="4" w:space="0" w:color="auto"/>
              <w:right w:val="single" w:sz="4" w:space="0" w:color="auto"/>
            </w:tcBorders>
            <w:shd w:val="clear" w:color="auto" w:fill="auto"/>
            <w:vAlign w:val="bottom"/>
            <w:hideMark/>
          </w:tcPr>
          <w:p w14:paraId="730B19D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81,536 </w:t>
            </w:r>
          </w:p>
        </w:tc>
        <w:tc>
          <w:tcPr>
            <w:tcW w:w="1840" w:type="dxa"/>
            <w:tcBorders>
              <w:top w:val="nil"/>
              <w:left w:val="nil"/>
              <w:bottom w:val="single" w:sz="4" w:space="0" w:color="auto"/>
              <w:right w:val="single" w:sz="4" w:space="0" w:color="auto"/>
            </w:tcBorders>
            <w:shd w:val="clear" w:color="auto" w:fill="auto"/>
            <w:vAlign w:val="bottom"/>
            <w:hideMark/>
          </w:tcPr>
          <w:p w14:paraId="0BEBC93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93.8</w:t>
            </w:r>
          </w:p>
        </w:tc>
        <w:tc>
          <w:tcPr>
            <w:tcW w:w="1170" w:type="dxa"/>
            <w:tcBorders>
              <w:top w:val="nil"/>
              <w:left w:val="nil"/>
              <w:bottom w:val="single" w:sz="4" w:space="0" w:color="auto"/>
              <w:right w:val="single" w:sz="4" w:space="0" w:color="auto"/>
            </w:tcBorders>
            <w:shd w:val="clear" w:color="auto" w:fill="auto"/>
            <w:vAlign w:val="bottom"/>
            <w:hideMark/>
          </w:tcPr>
          <w:p w14:paraId="6F940B8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290" w:type="dxa"/>
            <w:tcBorders>
              <w:top w:val="nil"/>
              <w:left w:val="nil"/>
              <w:bottom w:val="single" w:sz="4" w:space="0" w:color="auto"/>
              <w:right w:val="single" w:sz="4" w:space="0" w:color="auto"/>
            </w:tcBorders>
            <w:shd w:val="clear" w:color="auto" w:fill="auto"/>
            <w:noWrap/>
            <w:vAlign w:val="bottom"/>
            <w:hideMark/>
          </w:tcPr>
          <w:p w14:paraId="1D8B99E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0F9D0F6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95.1</w:t>
            </w:r>
          </w:p>
        </w:tc>
      </w:tr>
      <w:tr w:rsidR="00935F0F" w:rsidRPr="00217562" w14:paraId="5C0F288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8FFA9C4"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60" w:type="dxa"/>
            <w:tcBorders>
              <w:top w:val="nil"/>
              <w:left w:val="nil"/>
              <w:bottom w:val="single" w:sz="4" w:space="0" w:color="auto"/>
              <w:right w:val="single" w:sz="4" w:space="0" w:color="auto"/>
            </w:tcBorders>
            <w:shd w:val="clear" w:color="auto" w:fill="auto"/>
            <w:noWrap/>
            <w:vAlign w:val="bottom"/>
            <w:hideMark/>
          </w:tcPr>
          <w:p w14:paraId="2320875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31F4E4DB" w14:textId="7FCD3607"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1AFC6DA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106FC6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640CD9D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D6E611B"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C92F88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60" w:type="dxa"/>
            <w:tcBorders>
              <w:top w:val="nil"/>
              <w:left w:val="nil"/>
              <w:bottom w:val="single" w:sz="4" w:space="0" w:color="auto"/>
              <w:right w:val="single" w:sz="4" w:space="0" w:color="auto"/>
            </w:tcBorders>
            <w:shd w:val="clear" w:color="auto" w:fill="auto"/>
            <w:vAlign w:val="bottom"/>
            <w:hideMark/>
          </w:tcPr>
          <w:p w14:paraId="3D54DD9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35,808 </w:t>
            </w:r>
          </w:p>
        </w:tc>
        <w:tc>
          <w:tcPr>
            <w:tcW w:w="1840" w:type="dxa"/>
            <w:tcBorders>
              <w:top w:val="nil"/>
              <w:left w:val="nil"/>
              <w:bottom w:val="single" w:sz="4" w:space="0" w:color="auto"/>
              <w:right w:val="single" w:sz="4" w:space="0" w:color="auto"/>
            </w:tcBorders>
            <w:shd w:val="clear" w:color="auto" w:fill="auto"/>
            <w:vAlign w:val="bottom"/>
            <w:hideMark/>
          </w:tcPr>
          <w:p w14:paraId="7BC6749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85.7</w:t>
            </w:r>
          </w:p>
        </w:tc>
        <w:tc>
          <w:tcPr>
            <w:tcW w:w="1170" w:type="dxa"/>
            <w:tcBorders>
              <w:top w:val="nil"/>
              <w:left w:val="nil"/>
              <w:bottom w:val="single" w:sz="4" w:space="0" w:color="auto"/>
              <w:right w:val="single" w:sz="4" w:space="0" w:color="auto"/>
            </w:tcBorders>
            <w:shd w:val="clear" w:color="auto" w:fill="auto"/>
            <w:vAlign w:val="bottom"/>
            <w:hideMark/>
          </w:tcPr>
          <w:p w14:paraId="0774040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82.7</w:t>
            </w:r>
          </w:p>
        </w:tc>
        <w:tc>
          <w:tcPr>
            <w:tcW w:w="290" w:type="dxa"/>
            <w:tcBorders>
              <w:top w:val="nil"/>
              <w:left w:val="nil"/>
              <w:bottom w:val="single" w:sz="4" w:space="0" w:color="auto"/>
              <w:right w:val="single" w:sz="4" w:space="0" w:color="auto"/>
            </w:tcBorders>
            <w:shd w:val="clear" w:color="auto" w:fill="auto"/>
            <w:noWrap/>
            <w:vAlign w:val="bottom"/>
            <w:hideMark/>
          </w:tcPr>
          <w:p w14:paraId="08CA359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5075ACA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88.3</w:t>
            </w:r>
          </w:p>
        </w:tc>
      </w:tr>
      <w:tr w:rsidR="00935F0F" w:rsidRPr="00217562" w14:paraId="3BB29E84"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E90371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60" w:type="dxa"/>
            <w:tcBorders>
              <w:top w:val="nil"/>
              <w:left w:val="nil"/>
              <w:bottom w:val="single" w:sz="4" w:space="0" w:color="auto"/>
              <w:right w:val="single" w:sz="4" w:space="0" w:color="auto"/>
            </w:tcBorders>
            <w:shd w:val="clear" w:color="auto" w:fill="auto"/>
            <w:vAlign w:val="bottom"/>
            <w:hideMark/>
          </w:tcPr>
          <w:p w14:paraId="1D9EC8A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80,613 </w:t>
            </w:r>
          </w:p>
        </w:tc>
        <w:tc>
          <w:tcPr>
            <w:tcW w:w="1840" w:type="dxa"/>
            <w:tcBorders>
              <w:top w:val="nil"/>
              <w:left w:val="nil"/>
              <w:bottom w:val="single" w:sz="4" w:space="0" w:color="auto"/>
              <w:right w:val="single" w:sz="4" w:space="0" w:color="auto"/>
            </w:tcBorders>
            <w:shd w:val="clear" w:color="auto" w:fill="auto"/>
            <w:vAlign w:val="bottom"/>
            <w:hideMark/>
          </w:tcPr>
          <w:p w14:paraId="6F853B5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90.4</w:t>
            </w:r>
          </w:p>
        </w:tc>
        <w:tc>
          <w:tcPr>
            <w:tcW w:w="1170" w:type="dxa"/>
            <w:tcBorders>
              <w:top w:val="nil"/>
              <w:left w:val="nil"/>
              <w:bottom w:val="single" w:sz="4" w:space="0" w:color="auto"/>
              <w:right w:val="single" w:sz="4" w:space="0" w:color="auto"/>
            </w:tcBorders>
            <w:shd w:val="clear" w:color="auto" w:fill="auto"/>
            <w:vAlign w:val="bottom"/>
            <w:hideMark/>
          </w:tcPr>
          <w:p w14:paraId="6543203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88.8</w:t>
            </w:r>
          </w:p>
        </w:tc>
        <w:tc>
          <w:tcPr>
            <w:tcW w:w="290" w:type="dxa"/>
            <w:tcBorders>
              <w:top w:val="nil"/>
              <w:left w:val="nil"/>
              <w:bottom w:val="single" w:sz="4" w:space="0" w:color="auto"/>
              <w:right w:val="single" w:sz="4" w:space="0" w:color="auto"/>
            </w:tcBorders>
            <w:shd w:val="clear" w:color="auto" w:fill="auto"/>
            <w:noWrap/>
            <w:vAlign w:val="bottom"/>
            <w:hideMark/>
          </w:tcPr>
          <w:p w14:paraId="5B370E0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A222A0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91.8</w:t>
            </w:r>
          </w:p>
        </w:tc>
      </w:tr>
      <w:tr w:rsidR="00935F0F" w:rsidRPr="00217562" w14:paraId="6B6DD8EF"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E77F73C" w14:textId="371A0BA9"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760" w:type="dxa"/>
            <w:tcBorders>
              <w:top w:val="nil"/>
              <w:left w:val="nil"/>
              <w:bottom w:val="single" w:sz="4" w:space="0" w:color="auto"/>
              <w:right w:val="single" w:sz="4" w:space="0" w:color="auto"/>
            </w:tcBorders>
            <w:shd w:val="clear" w:color="auto" w:fill="auto"/>
            <w:noWrap/>
            <w:vAlign w:val="bottom"/>
            <w:hideMark/>
          </w:tcPr>
          <w:p w14:paraId="6B5484FF"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40" w:type="dxa"/>
            <w:tcBorders>
              <w:top w:val="nil"/>
              <w:left w:val="nil"/>
              <w:bottom w:val="single" w:sz="4" w:space="0" w:color="auto"/>
              <w:right w:val="single" w:sz="4" w:space="0" w:color="auto"/>
            </w:tcBorders>
            <w:shd w:val="clear" w:color="auto" w:fill="auto"/>
            <w:noWrap/>
            <w:vAlign w:val="bottom"/>
            <w:hideMark/>
          </w:tcPr>
          <w:p w14:paraId="247F206D" w14:textId="7E9E9CF4"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3C0BBDC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97B6BE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7EE67D9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993BC9A"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0282E0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60" w:type="dxa"/>
            <w:tcBorders>
              <w:top w:val="nil"/>
              <w:left w:val="nil"/>
              <w:bottom w:val="single" w:sz="4" w:space="0" w:color="auto"/>
              <w:right w:val="single" w:sz="4" w:space="0" w:color="auto"/>
            </w:tcBorders>
            <w:shd w:val="clear" w:color="auto" w:fill="auto"/>
            <w:vAlign w:val="bottom"/>
            <w:hideMark/>
          </w:tcPr>
          <w:p w14:paraId="507B91D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103,854 </w:t>
            </w:r>
          </w:p>
        </w:tc>
        <w:tc>
          <w:tcPr>
            <w:tcW w:w="1840" w:type="dxa"/>
            <w:tcBorders>
              <w:top w:val="nil"/>
              <w:left w:val="nil"/>
              <w:bottom w:val="single" w:sz="4" w:space="0" w:color="auto"/>
              <w:right w:val="single" w:sz="4" w:space="0" w:color="auto"/>
            </w:tcBorders>
            <w:shd w:val="clear" w:color="auto" w:fill="auto"/>
            <w:vAlign w:val="bottom"/>
            <w:hideMark/>
          </w:tcPr>
          <w:p w14:paraId="2F9705A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89.9</w:t>
            </w:r>
          </w:p>
        </w:tc>
        <w:tc>
          <w:tcPr>
            <w:tcW w:w="1170" w:type="dxa"/>
            <w:tcBorders>
              <w:top w:val="nil"/>
              <w:left w:val="nil"/>
              <w:bottom w:val="single" w:sz="4" w:space="0" w:color="auto"/>
              <w:right w:val="single" w:sz="4" w:space="0" w:color="auto"/>
            </w:tcBorders>
            <w:shd w:val="clear" w:color="auto" w:fill="auto"/>
            <w:vAlign w:val="bottom"/>
            <w:hideMark/>
          </w:tcPr>
          <w:p w14:paraId="4FC1A18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88.4</w:t>
            </w:r>
          </w:p>
        </w:tc>
        <w:tc>
          <w:tcPr>
            <w:tcW w:w="290" w:type="dxa"/>
            <w:tcBorders>
              <w:top w:val="nil"/>
              <w:left w:val="nil"/>
              <w:bottom w:val="single" w:sz="4" w:space="0" w:color="auto"/>
              <w:right w:val="single" w:sz="4" w:space="0" w:color="auto"/>
            </w:tcBorders>
            <w:shd w:val="clear" w:color="auto" w:fill="auto"/>
            <w:noWrap/>
            <w:vAlign w:val="bottom"/>
            <w:hideMark/>
          </w:tcPr>
          <w:p w14:paraId="525D9BA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C29C5B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91.2</w:t>
            </w:r>
          </w:p>
        </w:tc>
      </w:tr>
      <w:tr w:rsidR="00935F0F" w:rsidRPr="00217562" w14:paraId="40E1DDFC"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3B72AC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60" w:type="dxa"/>
            <w:tcBorders>
              <w:top w:val="nil"/>
              <w:left w:val="nil"/>
              <w:bottom w:val="single" w:sz="4" w:space="0" w:color="auto"/>
              <w:right w:val="single" w:sz="4" w:space="0" w:color="auto"/>
            </w:tcBorders>
            <w:shd w:val="clear" w:color="auto" w:fill="auto"/>
            <w:vAlign w:val="bottom"/>
            <w:hideMark/>
          </w:tcPr>
          <w:p w14:paraId="34F1BF8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12,036 </w:t>
            </w:r>
          </w:p>
        </w:tc>
        <w:tc>
          <w:tcPr>
            <w:tcW w:w="1840" w:type="dxa"/>
            <w:tcBorders>
              <w:top w:val="nil"/>
              <w:left w:val="nil"/>
              <w:bottom w:val="single" w:sz="4" w:space="0" w:color="auto"/>
              <w:right w:val="single" w:sz="4" w:space="0" w:color="auto"/>
            </w:tcBorders>
            <w:shd w:val="clear" w:color="auto" w:fill="auto"/>
            <w:vAlign w:val="bottom"/>
            <w:hideMark/>
          </w:tcPr>
          <w:p w14:paraId="394E968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81.5</w:t>
            </w:r>
          </w:p>
        </w:tc>
        <w:tc>
          <w:tcPr>
            <w:tcW w:w="1170" w:type="dxa"/>
            <w:tcBorders>
              <w:top w:val="nil"/>
              <w:left w:val="nil"/>
              <w:bottom w:val="single" w:sz="4" w:space="0" w:color="auto"/>
              <w:right w:val="single" w:sz="4" w:space="0" w:color="auto"/>
            </w:tcBorders>
            <w:shd w:val="clear" w:color="auto" w:fill="auto"/>
            <w:vAlign w:val="bottom"/>
            <w:hideMark/>
          </w:tcPr>
          <w:p w14:paraId="16F2BBFA"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76.0</w:t>
            </w:r>
          </w:p>
        </w:tc>
        <w:tc>
          <w:tcPr>
            <w:tcW w:w="290" w:type="dxa"/>
            <w:tcBorders>
              <w:top w:val="nil"/>
              <w:left w:val="nil"/>
              <w:bottom w:val="single" w:sz="4" w:space="0" w:color="auto"/>
              <w:right w:val="single" w:sz="4" w:space="0" w:color="auto"/>
            </w:tcBorders>
            <w:shd w:val="clear" w:color="auto" w:fill="auto"/>
            <w:noWrap/>
            <w:vAlign w:val="bottom"/>
            <w:hideMark/>
          </w:tcPr>
          <w:p w14:paraId="792218F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2C25CAC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86.0</w:t>
            </w:r>
          </w:p>
        </w:tc>
      </w:tr>
    </w:tbl>
    <w:p w14:paraId="07A7AD7B" w14:textId="65E68917" w:rsidR="006B34A7" w:rsidRPr="00431A32" w:rsidRDefault="00846C39" w:rsidP="00082B11">
      <w:pPr>
        <w:spacing w:before="120" w:after="0" w:line="259" w:lineRule="auto"/>
        <w:ind w:left="90"/>
        <w:rPr>
          <w:rFonts w:ascii="Arial" w:hAnsi="Arial" w:cs="Arial"/>
          <w:bCs/>
          <w:sz w:val="20"/>
          <w:szCs w:val="20"/>
        </w:rPr>
      </w:pPr>
      <w:r w:rsidRPr="00431A32">
        <w:rPr>
          <w:rFonts w:ascii="Arial" w:hAnsi="Arial" w:cs="Arial"/>
          <w:b/>
          <w:bCs/>
          <w:sz w:val="20"/>
          <w:szCs w:val="20"/>
        </w:rPr>
        <w:t>Bolding indicates n</w:t>
      </w:r>
      <w:r w:rsidR="006B34A7" w:rsidRPr="00431A32">
        <w:rPr>
          <w:rFonts w:ascii="Arial" w:hAnsi="Arial" w:cs="Arial"/>
          <w:b/>
          <w:bCs/>
          <w:sz w:val="20"/>
          <w:szCs w:val="20"/>
        </w:rPr>
        <w:t>on-overlapping 95% Confidence Limits (95% CL)</w:t>
      </w:r>
      <w:r w:rsidRPr="00431A32">
        <w:rPr>
          <w:rFonts w:ascii="Arial" w:hAnsi="Arial" w:cs="Arial"/>
          <w:b/>
          <w:bCs/>
          <w:sz w:val="20"/>
          <w:szCs w:val="20"/>
        </w:rPr>
        <w:t>,</w:t>
      </w:r>
      <w:r w:rsidR="006B34A7" w:rsidRPr="00431A32">
        <w:rPr>
          <w:rFonts w:ascii="Arial" w:hAnsi="Arial" w:cs="Arial"/>
          <w:bCs/>
          <w:sz w:val="20"/>
          <w:szCs w:val="20"/>
        </w:rPr>
        <w:t xml:space="preserve"> </w:t>
      </w:r>
      <w:r w:rsidRPr="00431A32">
        <w:rPr>
          <w:rFonts w:ascii="Arial" w:hAnsi="Arial" w:cs="Arial"/>
          <w:bCs/>
          <w:sz w:val="20"/>
          <w:szCs w:val="20"/>
        </w:rPr>
        <w:t>showing</w:t>
      </w:r>
      <w:r w:rsidR="006B34A7" w:rsidRPr="00431A32">
        <w:rPr>
          <w:rFonts w:ascii="Arial" w:hAnsi="Arial" w:cs="Arial"/>
          <w:bCs/>
          <w:sz w:val="20"/>
          <w:szCs w:val="20"/>
        </w:rPr>
        <w:t xml:space="preserve"> a difference between the reference group and the comparison group. The reference groups: </w:t>
      </w:r>
      <w:r w:rsidR="00444825" w:rsidRPr="00431A32">
        <w:rPr>
          <w:rFonts w:ascii="Arial" w:hAnsi="Arial" w:cs="Arial"/>
          <w:bCs/>
          <w:sz w:val="20"/>
          <w:szCs w:val="20"/>
        </w:rPr>
        <w:t>White non-Hispanic</w:t>
      </w:r>
      <w:r w:rsidR="006B34A7" w:rsidRPr="00431A32">
        <w:rPr>
          <w:rFonts w:ascii="Arial" w:hAnsi="Arial" w:cs="Arial"/>
          <w:bCs/>
          <w:sz w:val="20"/>
          <w:szCs w:val="20"/>
        </w:rPr>
        <w:t>, 20-29 years, college graduate, &gt;100% FPL, US-born, married, and without a disability.</w:t>
      </w:r>
    </w:p>
    <w:p w14:paraId="2974C400" w14:textId="34C2F92C" w:rsidR="005D313F" w:rsidRPr="00217562" w:rsidRDefault="005D313F" w:rsidP="00082B11">
      <w:pPr>
        <w:spacing w:before="120" w:after="160"/>
        <w:ind w:left="90" w:right="720"/>
        <w:rPr>
          <w:rFonts w:ascii="Arial" w:hAnsi="Arial" w:cs="Arial"/>
          <w:lang w:eastAsia="zh-TW"/>
        </w:rPr>
      </w:pPr>
      <w:r w:rsidRPr="00431A32">
        <w:rPr>
          <w:rFonts w:ascii="Arial" w:hAnsi="Arial" w:cs="Arial"/>
          <w:sz w:val="20"/>
          <w:szCs w:val="20"/>
          <w:lang w:eastAsia="zh-TW"/>
        </w:rPr>
        <w:t xml:space="preserve">*This is a new question that was added </w:t>
      </w:r>
      <w:r w:rsidR="001227C9" w:rsidRPr="00431A32">
        <w:rPr>
          <w:rFonts w:ascii="Arial" w:hAnsi="Arial" w:cs="Arial"/>
          <w:sz w:val="20"/>
          <w:szCs w:val="20"/>
          <w:lang w:eastAsia="zh-TW"/>
        </w:rPr>
        <w:t>in</w:t>
      </w:r>
      <w:r w:rsidRPr="00431A32">
        <w:rPr>
          <w:rFonts w:ascii="Arial" w:hAnsi="Arial" w:cs="Arial"/>
          <w:sz w:val="20"/>
          <w:szCs w:val="20"/>
          <w:lang w:eastAsia="zh-TW"/>
        </w:rPr>
        <w:t xml:space="preserve"> 2016 (Phase 8).</w:t>
      </w:r>
      <w:r w:rsidR="00846C39" w:rsidRPr="00431A32">
        <w:rPr>
          <w:rFonts w:ascii="Arial" w:hAnsi="Arial" w:cs="Arial"/>
          <w:sz w:val="20"/>
          <w:szCs w:val="20"/>
          <w:lang w:eastAsia="zh-TW"/>
        </w:rPr>
        <w:t xml:space="preserve"> See </w:t>
      </w:r>
      <w:hyperlink w:anchor="Appendix_C" w:history="1">
        <w:r w:rsidR="00846C39" w:rsidRPr="00431A32">
          <w:rPr>
            <w:rStyle w:val="Hyperlink"/>
            <w:rFonts w:ascii="Arial" w:hAnsi="Arial" w:cs="Arial"/>
            <w:sz w:val="20"/>
            <w:szCs w:val="20"/>
            <w:lang w:eastAsia="zh-TW"/>
          </w:rPr>
          <w:t>Appendix C</w:t>
        </w:r>
      </w:hyperlink>
      <w:r w:rsidR="00846C39" w:rsidRPr="00431A32">
        <w:rPr>
          <w:rFonts w:ascii="Arial" w:hAnsi="Arial" w:cs="Arial"/>
          <w:sz w:val="20"/>
          <w:szCs w:val="20"/>
          <w:lang w:eastAsia="zh-TW"/>
        </w:rPr>
        <w:t xml:space="preserve"> for survey questions</w:t>
      </w:r>
      <w:r w:rsidR="00846C39" w:rsidRPr="00217562">
        <w:rPr>
          <w:rFonts w:ascii="Arial" w:hAnsi="Arial" w:cs="Arial"/>
          <w:lang w:eastAsia="zh-TW"/>
        </w:rPr>
        <w:t>.</w:t>
      </w:r>
    </w:p>
    <w:p w14:paraId="7F8FEBE5" w14:textId="77777777" w:rsidR="005D313F" w:rsidRPr="00217562" w:rsidRDefault="005D313F" w:rsidP="005D313F">
      <w:pPr>
        <w:spacing w:before="120" w:after="160"/>
        <w:ind w:right="720"/>
        <w:rPr>
          <w:rFonts w:ascii="Arial" w:hAnsi="Arial" w:cs="Arial"/>
          <w:u w:val="single"/>
          <w:lang w:eastAsia="zh-TW"/>
        </w:rPr>
        <w:sectPr w:rsidR="005D313F" w:rsidRPr="00217562" w:rsidSect="00082B11">
          <w:pgSz w:w="12240" w:h="15840"/>
          <w:pgMar w:top="1152" w:right="1440" w:bottom="1152" w:left="1440" w:header="720" w:footer="720" w:gutter="0"/>
          <w:cols w:space="720"/>
          <w:docGrid w:linePitch="360"/>
        </w:sectPr>
      </w:pPr>
    </w:p>
    <w:p w14:paraId="43EF4CCB" w14:textId="7BA0FC4C" w:rsidR="001E1E3D" w:rsidRDefault="001E1E3D" w:rsidP="0034295D">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lastRenderedPageBreak/>
        <w:t>The prevalence of mothers with social support (</w:t>
      </w:r>
      <w:r w:rsidR="00E36159" w:rsidRPr="00217562">
        <w:rPr>
          <w:rFonts w:ascii="Arial" w:hAnsi="Arial" w:cs="Arial"/>
          <w:color w:val="000000"/>
          <w:shd w:val="clear" w:color="auto" w:fill="FFFFFF"/>
        </w:rPr>
        <w:t>having someone’s help while being tired and feeling frustrated with the new baby</w:t>
      </w:r>
      <w:r w:rsidRPr="00217562">
        <w:rPr>
          <w:rFonts w:ascii="Arial" w:hAnsi="Arial" w:cs="Arial"/>
          <w:color w:val="000000"/>
          <w:shd w:val="clear" w:color="auto" w:fill="FFFFFF"/>
        </w:rPr>
        <w:t xml:space="preserve">) after </w:t>
      </w:r>
      <w:r w:rsidR="00976157" w:rsidRPr="00217562">
        <w:rPr>
          <w:rFonts w:ascii="Arial" w:hAnsi="Arial" w:cs="Arial"/>
          <w:color w:val="000000"/>
          <w:shd w:val="clear" w:color="auto" w:fill="FFFFFF"/>
        </w:rPr>
        <w:t>delivery</w:t>
      </w:r>
      <w:r w:rsidRPr="00217562">
        <w:rPr>
          <w:rFonts w:ascii="Arial" w:hAnsi="Arial" w:cs="Arial"/>
          <w:color w:val="000000"/>
          <w:shd w:val="clear" w:color="auto" w:fill="FFFFFF"/>
        </w:rPr>
        <w:t xml:space="preserve"> did not change significantly </w:t>
      </w:r>
      <w:r w:rsidR="00E36159"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(89.0%) </w:t>
      </w:r>
      <w:r w:rsidR="00E36159"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(89.0%) (</w:t>
      </w:r>
      <w:hyperlink w:anchor="Figure_14" w:history="1">
        <w:r w:rsidRPr="00503F48">
          <w:rPr>
            <w:rStyle w:val="Hyperlink"/>
            <w:rFonts w:ascii="Arial" w:hAnsi="Arial" w:cs="Arial"/>
            <w:shd w:val="clear" w:color="auto" w:fill="FFFFFF"/>
          </w:rPr>
          <w:t xml:space="preserve">Figure </w:t>
        </w:r>
        <w:r w:rsidR="00A13904" w:rsidRPr="00503F48">
          <w:rPr>
            <w:rStyle w:val="Hyperlink"/>
            <w:rFonts w:ascii="Arial" w:hAnsi="Arial" w:cs="Arial"/>
            <w:shd w:val="clear" w:color="auto" w:fill="FFFFFF"/>
          </w:rPr>
          <w:t>14</w:t>
        </w:r>
      </w:hyperlink>
      <w:r w:rsidRPr="00217562">
        <w:rPr>
          <w:rFonts w:ascii="Arial" w:hAnsi="Arial" w:cs="Arial"/>
          <w:color w:val="000000"/>
          <w:shd w:val="clear" w:color="auto" w:fill="FFFFFF"/>
        </w:rPr>
        <w:t xml:space="preserve">). </w:t>
      </w:r>
    </w:p>
    <w:p w14:paraId="69FBE2EC" w14:textId="77777777" w:rsidR="007A4709" w:rsidRPr="00217562" w:rsidRDefault="007A4709" w:rsidP="0034295D">
      <w:pPr>
        <w:spacing w:before="120" w:after="160"/>
        <w:ind w:right="720"/>
        <w:rPr>
          <w:rFonts w:ascii="Arial" w:hAnsi="Arial" w:cs="Arial"/>
          <w:color w:val="000000"/>
          <w:shd w:val="clear" w:color="auto" w:fill="FFFFFF"/>
        </w:rPr>
      </w:pPr>
    </w:p>
    <w:p w14:paraId="01A02C81" w14:textId="5B8731E5" w:rsidR="00FE65B0" w:rsidRPr="00217562" w:rsidRDefault="00A13904" w:rsidP="00437D93">
      <w:pPr>
        <w:pStyle w:val="Caption"/>
        <w:jc w:val="both"/>
        <w:rPr>
          <w:rFonts w:ascii="Arial" w:hAnsi="Arial" w:cs="Arial"/>
          <w:b/>
          <w:bCs/>
        </w:rPr>
      </w:pPr>
      <w:bookmarkStart w:id="140" w:name="Figure_14"/>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14</w:t>
      </w:r>
      <w:r w:rsidRPr="00437D93">
        <w:rPr>
          <w:rFonts w:ascii="Arial" w:hAnsi="Arial" w:cs="Arial"/>
          <w:b/>
          <w:i w:val="0"/>
          <w:iCs w:val="0"/>
          <w:sz w:val="22"/>
          <w:szCs w:val="22"/>
        </w:rPr>
        <w:fldChar w:fldCharType="end"/>
      </w:r>
      <w:bookmarkEnd w:id="140"/>
      <w:r w:rsidRPr="00437D93">
        <w:rPr>
          <w:rFonts w:ascii="Arial" w:hAnsi="Arial" w:cs="Arial"/>
          <w:b/>
          <w:i w:val="0"/>
          <w:iCs w:val="0"/>
          <w:sz w:val="22"/>
          <w:szCs w:val="22"/>
        </w:rPr>
        <w:t>. Prevalence of mothers with social support (having help while being tired and feeling frustrated with the new baby) after delivery, MA PRAMS, 2017–2018</w:t>
      </w:r>
    </w:p>
    <w:p w14:paraId="121CEFEE" w14:textId="51FF8BAB" w:rsidR="00FE65B0" w:rsidRPr="00217562" w:rsidRDefault="00217732" w:rsidP="00D634C5">
      <w:pPr>
        <w:spacing w:before="120" w:after="160" w:line="259" w:lineRule="auto"/>
        <w:ind w:right="720"/>
        <w:jc w:val="both"/>
        <w:rPr>
          <w:rFonts w:ascii="Arial" w:hAnsi="Arial" w:cs="Arial"/>
          <w:b/>
          <w:bCs/>
        </w:rPr>
      </w:pPr>
      <w:r w:rsidRPr="00217562">
        <w:rPr>
          <w:rFonts w:ascii="Arial" w:hAnsi="Arial" w:cs="Arial"/>
          <w:noProof/>
        </w:rPr>
        <w:drawing>
          <wp:inline distT="0" distB="0" distL="0" distR="0" wp14:anchorId="052C759A" wp14:editId="602913F2">
            <wp:extent cx="4853305" cy="2678430"/>
            <wp:effectExtent l="0" t="0" r="4445" b="7620"/>
            <wp:docPr id="270"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412F28" w14:textId="77777777" w:rsidR="002E5639" w:rsidRPr="00217562" w:rsidRDefault="002E5639" w:rsidP="001E1E3D">
      <w:pPr>
        <w:pStyle w:val="ListParagraph"/>
        <w:spacing w:before="120" w:after="160"/>
        <w:ind w:left="0" w:right="720"/>
        <w:rPr>
          <w:rFonts w:ascii="Arial" w:hAnsi="Arial" w:cs="Arial"/>
        </w:rPr>
      </w:pPr>
    </w:p>
    <w:p w14:paraId="379B817C" w14:textId="61F45EE1" w:rsidR="001E1E3D" w:rsidRPr="00217562" w:rsidRDefault="00846C39" w:rsidP="00160760">
      <w:pPr>
        <w:pStyle w:val="ListParagraph"/>
        <w:spacing w:before="120" w:after="160"/>
        <w:ind w:left="0" w:right="720"/>
        <w:contextualSpacing w:val="0"/>
        <w:rPr>
          <w:rFonts w:ascii="Arial" w:hAnsi="Arial" w:cs="Arial"/>
          <w:color w:val="000000"/>
          <w:shd w:val="clear" w:color="auto" w:fill="FFFFFF"/>
        </w:rPr>
      </w:pPr>
      <w:r w:rsidRPr="00217562">
        <w:rPr>
          <w:rFonts w:ascii="Arial" w:hAnsi="Arial" w:cs="Arial"/>
        </w:rPr>
        <w:t>A</w:t>
      </w:r>
      <w:r w:rsidR="00476DAA" w:rsidRPr="00217562">
        <w:rPr>
          <w:rFonts w:ascii="Arial" w:hAnsi="Arial" w:cs="Arial"/>
        </w:rPr>
        <w:t xml:space="preserve"> </w:t>
      </w:r>
      <w:r w:rsidR="002A305D" w:rsidRPr="00217562">
        <w:rPr>
          <w:rFonts w:ascii="Arial" w:hAnsi="Arial" w:cs="Arial"/>
        </w:rPr>
        <w:t>l</w:t>
      </w:r>
      <w:r w:rsidR="001E1E3D" w:rsidRPr="00217562">
        <w:rPr>
          <w:rFonts w:ascii="Arial" w:hAnsi="Arial" w:cs="Arial"/>
        </w:rPr>
        <w:t xml:space="preserve">ower prevalence of mothers with social support </w:t>
      </w:r>
      <w:r w:rsidR="00B220CF" w:rsidRPr="00217562">
        <w:rPr>
          <w:rFonts w:ascii="Arial" w:hAnsi="Arial" w:cs="Arial"/>
        </w:rPr>
        <w:t>(</w:t>
      </w:r>
      <w:r w:rsidR="00B220CF" w:rsidRPr="00217562">
        <w:rPr>
          <w:rFonts w:ascii="Arial" w:hAnsi="Arial" w:cs="Arial"/>
          <w:color w:val="000000"/>
          <w:shd w:val="clear" w:color="auto" w:fill="FFFFFF"/>
        </w:rPr>
        <w:t>having help while being tired and feeling frustrated with the new baby)</w:t>
      </w:r>
      <w:r w:rsidR="002A305D" w:rsidRPr="00217562">
        <w:rPr>
          <w:rFonts w:ascii="Arial" w:hAnsi="Arial" w:cs="Arial"/>
        </w:rPr>
        <w:t xml:space="preserve"> </w:t>
      </w:r>
      <w:r w:rsidR="001E1E3D" w:rsidRPr="00217562">
        <w:rPr>
          <w:rFonts w:ascii="Arial" w:hAnsi="Arial" w:cs="Arial"/>
        </w:rPr>
        <w:t xml:space="preserve">after </w:t>
      </w:r>
      <w:r w:rsidR="00976157" w:rsidRPr="00217562">
        <w:rPr>
          <w:rFonts w:ascii="Arial" w:hAnsi="Arial" w:cs="Arial"/>
        </w:rPr>
        <w:t>delivery</w:t>
      </w:r>
      <w:r w:rsidR="001E1E3D" w:rsidRPr="00217562">
        <w:rPr>
          <w:rFonts w:ascii="Arial" w:hAnsi="Arial" w:cs="Arial"/>
        </w:rPr>
        <w:t xml:space="preserve"> was observed among </w:t>
      </w:r>
      <w:r w:rsidR="00444825">
        <w:rPr>
          <w:rFonts w:ascii="Arial" w:hAnsi="Arial" w:cs="Arial"/>
        </w:rPr>
        <w:t>Black non-Hispanic</w:t>
      </w:r>
      <w:r w:rsidR="001E1E3D" w:rsidRPr="00217562">
        <w:rPr>
          <w:rFonts w:ascii="Arial" w:hAnsi="Arial" w:cs="Arial"/>
        </w:rPr>
        <w:t xml:space="preserve">, Hispanic, and </w:t>
      </w:r>
      <w:r w:rsidR="00444825">
        <w:rPr>
          <w:rFonts w:ascii="Arial" w:hAnsi="Arial" w:cs="Arial"/>
        </w:rPr>
        <w:t>Asian non-Hispanic</w:t>
      </w:r>
      <w:r w:rsidR="001E1E3D" w:rsidRPr="00217562">
        <w:rPr>
          <w:rFonts w:ascii="Arial" w:hAnsi="Arial" w:cs="Arial"/>
        </w:rPr>
        <w:t xml:space="preserve"> mothers (8</w:t>
      </w:r>
      <w:r w:rsidR="002A305D" w:rsidRPr="00217562">
        <w:rPr>
          <w:rFonts w:ascii="Arial" w:hAnsi="Arial" w:cs="Arial"/>
        </w:rPr>
        <w:t>4</w:t>
      </w:r>
      <w:r w:rsidR="001E1E3D" w:rsidRPr="00217562">
        <w:rPr>
          <w:rFonts w:ascii="Arial" w:hAnsi="Arial" w:cs="Arial"/>
        </w:rPr>
        <w:t>.</w:t>
      </w:r>
      <w:r w:rsidR="002A305D" w:rsidRPr="00217562">
        <w:rPr>
          <w:rFonts w:ascii="Arial" w:hAnsi="Arial" w:cs="Arial"/>
        </w:rPr>
        <w:t>4</w:t>
      </w:r>
      <w:r w:rsidR="001E1E3D" w:rsidRPr="00217562">
        <w:rPr>
          <w:rFonts w:ascii="Arial" w:hAnsi="Arial" w:cs="Arial"/>
        </w:rPr>
        <w:t xml:space="preserve">%, </w:t>
      </w:r>
      <w:r w:rsidR="002A305D" w:rsidRPr="00217562">
        <w:rPr>
          <w:rFonts w:ascii="Arial" w:hAnsi="Arial" w:cs="Arial"/>
        </w:rPr>
        <w:t>81</w:t>
      </w:r>
      <w:r w:rsidR="001E1E3D" w:rsidRPr="00217562">
        <w:rPr>
          <w:rFonts w:ascii="Arial" w:hAnsi="Arial" w:cs="Arial"/>
        </w:rPr>
        <w:t>.</w:t>
      </w:r>
      <w:r w:rsidR="002A305D" w:rsidRPr="00217562">
        <w:rPr>
          <w:rFonts w:ascii="Arial" w:hAnsi="Arial" w:cs="Arial"/>
        </w:rPr>
        <w:t>3</w:t>
      </w:r>
      <w:r w:rsidR="001E1E3D" w:rsidRPr="00217562">
        <w:rPr>
          <w:rFonts w:ascii="Arial" w:hAnsi="Arial" w:cs="Arial"/>
        </w:rPr>
        <w:t xml:space="preserve">%, and </w:t>
      </w:r>
      <w:r w:rsidR="002A305D" w:rsidRPr="00217562">
        <w:rPr>
          <w:rFonts w:ascii="Arial" w:hAnsi="Arial" w:cs="Arial"/>
        </w:rPr>
        <w:t>82</w:t>
      </w:r>
      <w:r w:rsidR="001E1E3D" w:rsidRPr="00217562">
        <w:rPr>
          <w:rFonts w:ascii="Arial" w:hAnsi="Arial" w:cs="Arial"/>
        </w:rPr>
        <w:t>.</w:t>
      </w:r>
      <w:r w:rsidR="002A305D" w:rsidRPr="00217562">
        <w:rPr>
          <w:rFonts w:ascii="Arial" w:hAnsi="Arial" w:cs="Arial"/>
        </w:rPr>
        <w:t>7</w:t>
      </w:r>
      <w:r w:rsidR="001E1E3D" w:rsidRPr="00217562">
        <w:rPr>
          <w:rFonts w:ascii="Arial" w:hAnsi="Arial" w:cs="Arial"/>
        </w:rPr>
        <w:t xml:space="preserve">%, respectively) compared to </w:t>
      </w:r>
      <w:r w:rsidR="00444825">
        <w:rPr>
          <w:rFonts w:ascii="Arial" w:hAnsi="Arial" w:cs="Arial"/>
        </w:rPr>
        <w:t>White non-Hispanic</w:t>
      </w:r>
      <w:r w:rsidR="001E1E3D" w:rsidRPr="00217562">
        <w:rPr>
          <w:rFonts w:ascii="Arial" w:hAnsi="Arial" w:cs="Arial"/>
        </w:rPr>
        <w:t xml:space="preserve"> mothers (92.</w:t>
      </w:r>
      <w:r w:rsidR="002A305D" w:rsidRPr="00217562">
        <w:rPr>
          <w:rFonts w:ascii="Arial" w:hAnsi="Arial" w:cs="Arial"/>
        </w:rPr>
        <w:t>9</w:t>
      </w:r>
      <w:r w:rsidR="001E1E3D" w:rsidRPr="00217562">
        <w:rPr>
          <w:rFonts w:ascii="Arial" w:hAnsi="Arial" w:cs="Arial"/>
        </w:rPr>
        <w:t xml:space="preserve">%); those with less than a high school education, a high school diploma, </w:t>
      </w:r>
      <w:r w:rsidR="008C71C7" w:rsidRPr="00217562">
        <w:rPr>
          <w:rFonts w:ascii="Arial" w:hAnsi="Arial" w:cs="Arial"/>
        </w:rPr>
        <w:t>or</w:t>
      </w:r>
      <w:r w:rsidR="001E1E3D" w:rsidRPr="00217562">
        <w:rPr>
          <w:rFonts w:ascii="Arial" w:hAnsi="Arial" w:cs="Arial"/>
        </w:rPr>
        <w:t xml:space="preserve"> some college education (7</w:t>
      </w:r>
      <w:r w:rsidR="002A305D" w:rsidRPr="00217562">
        <w:rPr>
          <w:rFonts w:ascii="Arial" w:hAnsi="Arial" w:cs="Arial"/>
        </w:rPr>
        <w:t>5</w:t>
      </w:r>
      <w:r w:rsidR="001E1E3D" w:rsidRPr="00217562">
        <w:rPr>
          <w:rFonts w:ascii="Arial" w:hAnsi="Arial" w:cs="Arial"/>
        </w:rPr>
        <w:t>.</w:t>
      </w:r>
      <w:r w:rsidR="002A305D" w:rsidRPr="00217562">
        <w:rPr>
          <w:rFonts w:ascii="Arial" w:hAnsi="Arial" w:cs="Arial"/>
        </w:rPr>
        <w:t>7</w:t>
      </w:r>
      <w:r w:rsidR="001E1E3D" w:rsidRPr="00217562">
        <w:rPr>
          <w:rFonts w:ascii="Arial" w:hAnsi="Arial" w:cs="Arial"/>
        </w:rPr>
        <w:t xml:space="preserve">%, </w:t>
      </w:r>
      <w:r w:rsidR="002A305D" w:rsidRPr="00217562">
        <w:rPr>
          <w:rFonts w:ascii="Arial" w:hAnsi="Arial" w:cs="Arial"/>
        </w:rPr>
        <w:t>82</w:t>
      </w:r>
      <w:r w:rsidR="001E1E3D" w:rsidRPr="00217562">
        <w:rPr>
          <w:rFonts w:ascii="Arial" w:hAnsi="Arial" w:cs="Arial"/>
        </w:rPr>
        <w:t>.</w:t>
      </w:r>
      <w:r w:rsidR="002A305D" w:rsidRPr="00217562">
        <w:rPr>
          <w:rFonts w:ascii="Arial" w:hAnsi="Arial" w:cs="Arial"/>
        </w:rPr>
        <w:t>2</w:t>
      </w:r>
      <w:r w:rsidR="001E1E3D" w:rsidRPr="00217562">
        <w:rPr>
          <w:rFonts w:ascii="Arial" w:hAnsi="Arial" w:cs="Arial"/>
        </w:rPr>
        <w:t>%, and 8</w:t>
      </w:r>
      <w:r w:rsidR="002A305D" w:rsidRPr="00217562">
        <w:rPr>
          <w:rFonts w:ascii="Arial" w:hAnsi="Arial" w:cs="Arial"/>
        </w:rPr>
        <w:t>6</w:t>
      </w:r>
      <w:r w:rsidR="001E1E3D" w:rsidRPr="00217562">
        <w:rPr>
          <w:rFonts w:ascii="Arial" w:hAnsi="Arial" w:cs="Arial"/>
        </w:rPr>
        <w:t>.8%, respectively) compared to mothers with a college degree (9</w:t>
      </w:r>
      <w:r w:rsidR="002A305D" w:rsidRPr="00217562">
        <w:rPr>
          <w:rFonts w:ascii="Arial" w:hAnsi="Arial" w:cs="Arial"/>
        </w:rPr>
        <w:t>3</w:t>
      </w:r>
      <w:r w:rsidR="001E1E3D" w:rsidRPr="00217562">
        <w:rPr>
          <w:rFonts w:ascii="Arial" w:hAnsi="Arial" w:cs="Arial"/>
        </w:rPr>
        <w:t>.</w:t>
      </w:r>
      <w:r w:rsidR="002A305D" w:rsidRPr="00217562">
        <w:rPr>
          <w:rFonts w:ascii="Arial" w:hAnsi="Arial" w:cs="Arial"/>
        </w:rPr>
        <w:t>6</w:t>
      </w:r>
      <w:r w:rsidR="001E1E3D" w:rsidRPr="00217562">
        <w:rPr>
          <w:rFonts w:ascii="Arial" w:hAnsi="Arial" w:cs="Arial"/>
        </w:rPr>
        <w:t>%); those who were living at or below 100% of the FPL (7</w:t>
      </w:r>
      <w:r w:rsidR="00367C0B" w:rsidRPr="00217562">
        <w:rPr>
          <w:rFonts w:ascii="Arial" w:hAnsi="Arial" w:cs="Arial"/>
        </w:rPr>
        <w:t>9</w:t>
      </w:r>
      <w:r w:rsidR="001E1E3D" w:rsidRPr="00217562">
        <w:rPr>
          <w:rFonts w:ascii="Arial" w:hAnsi="Arial" w:cs="Arial"/>
        </w:rPr>
        <w:t>.</w:t>
      </w:r>
      <w:r w:rsidR="00367C0B" w:rsidRPr="00217562">
        <w:rPr>
          <w:rFonts w:ascii="Arial" w:hAnsi="Arial" w:cs="Arial"/>
        </w:rPr>
        <w:t>8</w:t>
      </w:r>
      <w:r w:rsidR="001E1E3D" w:rsidRPr="00217562">
        <w:rPr>
          <w:rFonts w:ascii="Arial" w:hAnsi="Arial" w:cs="Arial"/>
        </w:rPr>
        <w:t>%) compared to those who were living above 100% of the FPL (9</w:t>
      </w:r>
      <w:r w:rsidR="00367C0B" w:rsidRPr="00217562">
        <w:rPr>
          <w:rFonts w:ascii="Arial" w:hAnsi="Arial" w:cs="Arial"/>
        </w:rPr>
        <w:t>2</w:t>
      </w:r>
      <w:r w:rsidR="001E1E3D" w:rsidRPr="00217562">
        <w:rPr>
          <w:rFonts w:ascii="Arial" w:hAnsi="Arial" w:cs="Arial"/>
        </w:rPr>
        <w:t>.</w:t>
      </w:r>
      <w:r w:rsidR="00367C0B" w:rsidRPr="00217562">
        <w:rPr>
          <w:rFonts w:ascii="Arial" w:hAnsi="Arial" w:cs="Arial"/>
        </w:rPr>
        <w:t>1</w:t>
      </w:r>
      <w:r w:rsidR="001E1E3D" w:rsidRPr="00217562">
        <w:rPr>
          <w:rFonts w:ascii="Arial" w:hAnsi="Arial" w:cs="Arial"/>
        </w:rPr>
        <w:t>%); those born outside of the US (</w:t>
      </w:r>
      <w:r w:rsidR="00367C0B" w:rsidRPr="00217562">
        <w:rPr>
          <w:rFonts w:ascii="Arial" w:hAnsi="Arial" w:cs="Arial"/>
        </w:rPr>
        <w:t>80</w:t>
      </w:r>
      <w:r w:rsidR="001E1E3D" w:rsidRPr="00217562">
        <w:rPr>
          <w:rFonts w:ascii="Arial" w:hAnsi="Arial" w:cs="Arial"/>
        </w:rPr>
        <w:t>.</w:t>
      </w:r>
      <w:r w:rsidR="00367C0B" w:rsidRPr="00217562">
        <w:rPr>
          <w:rFonts w:ascii="Arial" w:hAnsi="Arial" w:cs="Arial"/>
        </w:rPr>
        <w:t>1</w:t>
      </w:r>
      <w:r w:rsidR="001E1E3D" w:rsidRPr="00217562">
        <w:rPr>
          <w:rFonts w:ascii="Arial" w:hAnsi="Arial" w:cs="Arial"/>
        </w:rPr>
        <w:t>%) compared to US-born mothers (9</w:t>
      </w:r>
      <w:r w:rsidR="00367C0B" w:rsidRPr="00217562">
        <w:rPr>
          <w:rFonts w:ascii="Arial" w:hAnsi="Arial" w:cs="Arial"/>
        </w:rPr>
        <w:t>3</w:t>
      </w:r>
      <w:r w:rsidR="001E1E3D" w:rsidRPr="00217562">
        <w:rPr>
          <w:rFonts w:ascii="Arial" w:hAnsi="Arial" w:cs="Arial"/>
        </w:rPr>
        <w:t>.5%); those who were unmarried (8</w:t>
      </w:r>
      <w:r w:rsidR="00367C0B" w:rsidRPr="00217562">
        <w:rPr>
          <w:rFonts w:ascii="Arial" w:hAnsi="Arial" w:cs="Arial"/>
        </w:rPr>
        <w:t>5</w:t>
      </w:r>
      <w:r w:rsidR="001E1E3D" w:rsidRPr="00217562">
        <w:rPr>
          <w:rFonts w:ascii="Arial" w:hAnsi="Arial" w:cs="Arial"/>
        </w:rPr>
        <w:t>.</w:t>
      </w:r>
      <w:r w:rsidR="00367C0B" w:rsidRPr="00217562">
        <w:rPr>
          <w:rFonts w:ascii="Arial" w:hAnsi="Arial" w:cs="Arial"/>
        </w:rPr>
        <w:t>7</w:t>
      </w:r>
      <w:r w:rsidR="001E1E3D" w:rsidRPr="00217562">
        <w:rPr>
          <w:rFonts w:ascii="Arial" w:hAnsi="Arial" w:cs="Arial"/>
        </w:rPr>
        <w:t>%) compared to those who were married (9</w:t>
      </w:r>
      <w:r w:rsidR="00367C0B" w:rsidRPr="00217562">
        <w:rPr>
          <w:rFonts w:ascii="Arial" w:hAnsi="Arial" w:cs="Arial"/>
        </w:rPr>
        <w:t>0</w:t>
      </w:r>
      <w:r w:rsidR="001E1E3D" w:rsidRPr="00217562">
        <w:rPr>
          <w:rFonts w:ascii="Arial" w:hAnsi="Arial" w:cs="Arial"/>
        </w:rPr>
        <w:t>.</w:t>
      </w:r>
      <w:r w:rsidR="00367C0B" w:rsidRPr="00217562">
        <w:rPr>
          <w:rFonts w:ascii="Arial" w:hAnsi="Arial" w:cs="Arial"/>
        </w:rPr>
        <w:t>5</w:t>
      </w:r>
      <w:r w:rsidR="001E1E3D" w:rsidRPr="00217562">
        <w:rPr>
          <w:rFonts w:ascii="Arial" w:hAnsi="Arial" w:cs="Arial"/>
        </w:rPr>
        <w:t>%); and those with a disability (</w:t>
      </w:r>
      <w:r w:rsidR="00367C0B" w:rsidRPr="00217562">
        <w:rPr>
          <w:rFonts w:ascii="Arial" w:hAnsi="Arial" w:cs="Arial"/>
        </w:rPr>
        <w:t>82</w:t>
      </w:r>
      <w:r w:rsidR="001E1E3D" w:rsidRPr="00217562">
        <w:rPr>
          <w:rFonts w:ascii="Arial" w:hAnsi="Arial" w:cs="Arial"/>
        </w:rPr>
        <w:t>.</w:t>
      </w:r>
      <w:r w:rsidR="00367C0B" w:rsidRPr="00217562">
        <w:rPr>
          <w:rFonts w:ascii="Arial" w:hAnsi="Arial" w:cs="Arial"/>
        </w:rPr>
        <w:t>3</w:t>
      </w:r>
      <w:r w:rsidR="001E1E3D" w:rsidRPr="00217562">
        <w:rPr>
          <w:rFonts w:ascii="Arial" w:hAnsi="Arial" w:cs="Arial"/>
        </w:rPr>
        <w:t>%) compared to mothers without a disability (8</w:t>
      </w:r>
      <w:r w:rsidR="00367C0B" w:rsidRPr="00217562">
        <w:rPr>
          <w:rFonts w:ascii="Arial" w:hAnsi="Arial" w:cs="Arial"/>
        </w:rPr>
        <w:t>9</w:t>
      </w:r>
      <w:r w:rsidR="001E1E3D" w:rsidRPr="00217562">
        <w:rPr>
          <w:rFonts w:ascii="Arial" w:hAnsi="Arial" w:cs="Arial"/>
        </w:rPr>
        <w:t>.</w:t>
      </w:r>
      <w:r w:rsidR="00367C0B" w:rsidRPr="00217562">
        <w:rPr>
          <w:rFonts w:ascii="Arial" w:hAnsi="Arial" w:cs="Arial"/>
        </w:rPr>
        <w:t>8</w:t>
      </w:r>
      <w:r w:rsidR="001E1E3D" w:rsidRPr="00217562">
        <w:rPr>
          <w:rFonts w:ascii="Arial" w:hAnsi="Arial" w:cs="Arial"/>
        </w:rPr>
        <w:t>%)</w:t>
      </w:r>
      <w:r w:rsidRPr="00217562">
        <w:rPr>
          <w:rFonts w:ascii="Arial" w:hAnsi="Arial" w:cs="Arial"/>
        </w:rPr>
        <w:t xml:space="preserve"> (</w:t>
      </w:r>
      <w:hyperlink w:anchor="Table_21" w:history="1">
        <w:r w:rsidRPr="00503F48">
          <w:rPr>
            <w:rStyle w:val="Hyperlink"/>
            <w:rFonts w:ascii="Arial" w:hAnsi="Arial" w:cs="Arial"/>
          </w:rPr>
          <w:t xml:space="preserve">Table </w:t>
        </w:r>
        <w:r w:rsidR="00A13904" w:rsidRPr="00503F48">
          <w:rPr>
            <w:rStyle w:val="Hyperlink"/>
            <w:rFonts w:ascii="Arial" w:hAnsi="Arial" w:cs="Arial"/>
          </w:rPr>
          <w:t>21</w:t>
        </w:r>
      </w:hyperlink>
      <w:r w:rsidRPr="00217562">
        <w:rPr>
          <w:rFonts w:ascii="Arial" w:hAnsi="Arial" w:cs="Arial"/>
        </w:rPr>
        <w:t>)</w:t>
      </w:r>
      <w:r w:rsidR="001E1E3D" w:rsidRPr="00217562">
        <w:rPr>
          <w:rFonts w:ascii="Arial" w:hAnsi="Arial" w:cs="Arial"/>
        </w:rPr>
        <w:t>.</w:t>
      </w:r>
    </w:p>
    <w:p w14:paraId="6AE1AD6C" w14:textId="77777777" w:rsidR="00D42DCD" w:rsidRPr="00217562" w:rsidRDefault="00D42DCD" w:rsidP="00D634C5">
      <w:pPr>
        <w:spacing w:before="120" w:after="160" w:line="259" w:lineRule="auto"/>
        <w:ind w:right="720"/>
        <w:jc w:val="both"/>
        <w:rPr>
          <w:rFonts w:ascii="Arial" w:hAnsi="Arial" w:cs="Arial"/>
          <w:b/>
          <w:bCs/>
        </w:rPr>
        <w:sectPr w:rsidR="00D42DCD" w:rsidRPr="00217562" w:rsidSect="00082B11">
          <w:pgSz w:w="12240" w:h="15840"/>
          <w:pgMar w:top="1152" w:right="1440" w:bottom="1152" w:left="1440" w:header="720" w:footer="720" w:gutter="0"/>
          <w:cols w:space="720"/>
          <w:docGrid w:linePitch="360"/>
        </w:sectPr>
      </w:pPr>
    </w:p>
    <w:p w14:paraId="41E91078" w14:textId="0705CBE1" w:rsidR="009D4178" w:rsidRPr="00AB24AC" w:rsidRDefault="009D4178" w:rsidP="009D4178">
      <w:pPr>
        <w:pStyle w:val="Caption"/>
        <w:rPr>
          <w:rFonts w:ascii="Arial" w:hAnsi="Arial" w:cs="Arial"/>
          <w:b/>
          <w:bCs/>
        </w:rPr>
      </w:pPr>
      <w:bookmarkStart w:id="141" w:name="Table_21"/>
      <w:bookmarkStart w:id="142" w:name="_Toc83742332"/>
      <w:bookmarkStart w:id="143" w:name="_Toc83802135"/>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21</w:t>
      </w:r>
      <w:r w:rsidRPr="00AB24AC">
        <w:rPr>
          <w:rFonts w:ascii="Arial" w:hAnsi="Arial" w:cs="Arial"/>
          <w:b/>
          <w:bCs/>
          <w:i w:val="0"/>
          <w:iCs w:val="0"/>
          <w:sz w:val="22"/>
          <w:szCs w:val="22"/>
        </w:rPr>
        <w:fldChar w:fldCharType="end"/>
      </w:r>
      <w:bookmarkEnd w:id="141"/>
      <w:r w:rsidRPr="00AB24AC">
        <w:rPr>
          <w:rFonts w:ascii="Arial" w:hAnsi="Arial" w:cs="Arial"/>
          <w:b/>
          <w:bCs/>
          <w:i w:val="0"/>
          <w:iCs w:val="0"/>
          <w:sz w:val="22"/>
          <w:szCs w:val="22"/>
        </w:rPr>
        <w:t>. Prevalence of mothers with social support (having someone’s help while being tired and feeling frustrated with the new baby) after delivery by sociodemographic characteristics, MA PRAMS, 2017–2018</w:t>
      </w:r>
      <w:bookmarkEnd w:id="142"/>
      <w:bookmarkEnd w:id="143"/>
    </w:p>
    <w:tbl>
      <w:tblPr>
        <w:tblW w:w="8722" w:type="dxa"/>
        <w:tblInd w:w="93" w:type="dxa"/>
        <w:tblLook w:val="04A0" w:firstRow="1" w:lastRow="0" w:firstColumn="1" w:lastColumn="0" w:noHBand="0" w:noVBand="1"/>
      </w:tblPr>
      <w:tblGrid>
        <w:gridCol w:w="2895"/>
        <w:gridCol w:w="1760"/>
        <w:gridCol w:w="1971"/>
        <w:gridCol w:w="1039"/>
        <w:gridCol w:w="360"/>
        <w:gridCol w:w="697"/>
      </w:tblGrid>
      <w:tr w:rsidR="00726EC3" w:rsidRPr="00217562" w14:paraId="4EE43326" w14:textId="77777777" w:rsidTr="00C05D90">
        <w:trPr>
          <w:trHeight w:val="288"/>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8017F" w14:textId="77777777" w:rsidR="00726EC3" w:rsidRPr="00217562" w:rsidRDefault="00726EC3" w:rsidP="00726EC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827" w:type="dxa"/>
            <w:gridSpan w:val="5"/>
            <w:tcBorders>
              <w:top w:val="single" w:sz="4" w:space="0" w:color="auto"/>
              <w:left w:val="nil"/>
              <w:bottom w:val="single" w:sz="4" w:space="0" w:color="auto"/>
              <w:right w:val="single" w:sz="4" w:space="0" w:color="auto"/>
            </w:tcBorders>
            <w:shd w:val="clear" w:color="auto" w:fill="auto"/>
            <w:noWrap/>
            <w:vAlign w:val="bottom"/>
            <w:hideMark/>
          </w:tcPr>
          <w:p w14:paraId="7BBE4EDB" w14:textId="2BF8B321" w:rsidR="00726EC3" w:rsidRPr="00217562" w:rsidRDefault="00726EC3" w:rsidP="00726EC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E7D6C" w:rsidRPr="00217562">
              <w:rPr>
                <w:rFonts w:ascii="Arial" w:hAnsi="Arial" w:cs="Arial"/>
                <w:b/>
                <w:bCs/>
              </w:rPr>
              <w:t>–</w:t>
            </w:r>
            <w:r w:rsidRPr="00217562">
              <w:rPr>
                <w:rFonts w:ascii="Arial" w:eastAsia="Times New Roman" w:hAnsi="Arial" w:cs="Arial"/>
                <w:b/>
                <w:bCs/>
                <w:color w:val="000000"/>
                <w:lang w:eastAsia="zh-CN"/>
              </w:rPr>
              <w:t>2018</w:t>
            </w:r>
            <w:r w:rsidR="00AE7D6C" w:rsidRPr="00217562">
              <w:rPr>
                <w:rFonts w:ascii="Arial" w:eastAsia="Times New Roman" w:hAnsi="Arial" w:cs="Arial"/>
                <w:b/>
                <w:bCs/>
                <w:color w:val="000000"/>
                <w:lang w:eastAsia="zh-CN"/>
              </w:rPr>
              <w:t>*</w:t>
            </w:r>
          </w:p>
        </w:tc>
      </w:tr>
      <w:tr w:rsidR="00935F0F" w:rsidRPr="00217562" w14:paraId="00AA89AF"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38B21EE" w14:textId="5521808C"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60" w:type="dxa"/>
            <w:tcBorders>
              <w:top w:val="nil"/>
              <w:left w:val="nil"/>
              <w:bottom w:val="single" w:sz="4" w:space="0" w:color="auto"/>
              <w:right w:val="single" w:sz="4" w:space="0" w:color="auto"/>
            </w:tcBorders>
            <w:shd w:val="clear" w:color="auto" w:fill="auto"/>
            <w:noWrap/>
            <w:vAlign w:val="bottom"/>
            <w:hideMark/>
          </w:tcPr>
          <w:p w14:paraId="2BA17B3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971" w:type="dxa"/>
            <w:tcBorders>
              <w:top w:val="nil"/>
              <w:left w:val="nil"/>
              <w:bottom w:val="single" w:sz="4" w:space="0" w:color="auto"/>
              <w:right w:val="single" w:sz="4" w:space="0" w:color="auto"/>
            </w:tcBorders>
            <w:shd w:val="clear" w:color="auto" w:fill="auto"/>
            <w:noWrap/>
            <w:vAlign w:val="bottom"/>
            <w:hideMark/>
          </w:tcPr>
          <w:p w14:paraId="6D01631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0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69446A2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342DA32B"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970B4AD" w14:textId="014D4D96"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60" w:type="dxa"/>
            <w:tcBorders>
              <w:top w:val="nil"/>
              <w:left w:val="nil"/>
              <w:bottom w:val="single" w:sz="4" w:space="0" w:color="auto"/>
              <w:right w:val="single" w:sz="4" w:space="0" w:color="auto"/>
            </w:tcBorders>
            <w:shd w:val="clear" w:color="auto" w:fill="auto"/>
            <w:vAlign w:val="bottom"/>
            <w:hideMark/>
          </w:tcPr>
          <w:p w14:paraId="63D009D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116,581 </w:t>
            </w:r>
          </w:p>
        </w:tc>
        <w:tc>
          <w:tcPr>
            <w:tcW w:w="1971" w:type="dxa"/>
            <w:tcBorders>
              <w:top w:val="nil"/>
              <w:left w:val="nil"/>
              <w:bottom w:val="single" w:sz="4" w:space="0" w:color="auto"/>
              <w:right w:val="single" w:sz="4" w:space="0" w:color="auto"/>
            </w:tcBorders>
            <w:shd w:val="clear" w:color="auto" w:fill="auto"/>
            <w:vAlign w:val="bottom"/>
            <w:hideMark/>
          </w:tcPr>
          <w:p w14:paraId="3F1777C2" w14:textId="01EAF4D4"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89.0</w:t>
            </w:r>
          </w:p>
        </w:tc>
        <w:tc>
          <w:tcPr>
            <w:tcW w:w="1039" w:type="dxa"/>
            <w:tcBorders>
              <w:top w:val="nil"/>
              <w:left w:val="nil"/>
              <w:bottom w:val="single" w:sz="4" w:space="0" w:color="auto"/>
              <w:right w:val="single" w:sz="4" w:space="0" w:color="auto"/>
            </w:tcBorders>
            <w:shd w:val="clear" w:color="auto" w:fill="auto"/>
            <w:vAlign w:val="bottom"/>
            <w:hideMark/>
          </w:tcPr>
          <w:p w14:paraId="025A1124" w14:textId="22EF208E"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87.5</w:t>
            </w:r>
            <w:r w:rsidR="00E74C27" w:rsidRPr="00217562">
              <w:rPr>
                <w:rFonts w:ascii="Arial" w:eastAsia="Times New Roman" w:hAnsi="Arial" w:cs="Arial"/>
                <w:color w:val="000000"/>
                <w:lang w:eastAsia="zh-CN"/>
              </w:rPr>
              <w:t>]</w:t>
            </w:r>
          </w:p>
        </w:tc>
        <w:tc>
          <w:tcPr>
            <w:tcW w:w="360" w:type="dxa"/>
            <w:tcBorders>
              <w:top w:val="nil"/>
              <w:left w:val="nil"/>
              <w:bottom w:val="single" w:sz="4" w:space="0" w:color="auto"/>
              <w:right w:val="single" w:sz="4" w:space="0" w:color="auto"/>
            </w:tcBorders>
            <w:shd w:val="clear" w:color="auto" w:fill="auto"/>
            <w:noWrap/>
            <w:vAlign w:val="bottom"/>
            <w:hideMark/>
          </w:tcPr>
          <w:p w14:paraId="5450466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6A8C8D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90.3</w:t>
            </w:r>
          </w:p>
        </w:tc>
      </w:tr>
      <w:tr w:rsidR="00935F0F" w:rsidRPr="00217562" w14:paraId="5674C3A2"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5D971E6" w14:textId="377FE8CE"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1760" w:type="dxa"/>
            <w:tcBorders>
              <w:top w:val="nil"/>
              <w:left w:val="nil"/>
              <w:bottom w:val="single" w:sz="4" w:space="0" w:color="auto"/>
              <w:right w:val="single" w:sz="4" w:space="0" w:color="auto"/>
            </w:tcBorders>
            <w:shd w:val="clear" w:color="auto" w:fill="auto"/>
            <w:noWrap/>
            <w:vAlign w:val="bottom"/>
            <w:hideMark/>
          </w:tcPr>
          <w:p w14:paraId="11F3772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442DAFB0" w14:textId="02BD379C"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27B9BB1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B4B5E7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3574A1E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90B3702"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8820314" w14:textId="55BD9981"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60" w:type="dxa"/>
            <w:tcBorders>
              <w:top w:val="nil"/>
              <w:left w:val="nil"/>
              <w:bottom w:val="single" w:sz="4" w:space="0" w:color="auto"/>
              <w:right w:val="single" w:sz="4" w:space="0" w:color="auto"/>
            </w:tcBorders>
            <w:shd w:val="clear" w:color="auto" w:fill="auto"/>
            <w:vAlign w:val="bottom"/>
            <w:hideMark/>
          </w:tcPr>
          <w:p w14:paraId="0EBCFF5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69,416 </w:t>
            </w:r>
          </w:p>
        </w:tc>
        <w:tc>
          <w:tcPr>
            <w:tcW w:w="1971" w:type="dxa"/>
            <w:tcBorders>
              <w:top w:val="nil"/>
              <w:left w:val="nil"/>
              <w:bottom w:val="single" w:sz="4" w:space="0" w:color="auto"/>
              <w:right w:val="single" w:sz="4" w:space="0" w:color="auto"/>
            </w:tcBorders>
            <w:shd w:val="clear" w:color="auto" w:fill="auto"/>
            <w:vAlign w:val="bottom"/>
            <w:hideMark/>
          </w:tcPr>
          <w:p w14:paraId="039B933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92.9</w:t>
            </w:r>
          </w:p>
        </w:tc>
        <w:tc>
          <w:tcPr>
            <w:tcW w:w="1039" w:type="dxa"/>
            <w:tcBorders>
              <w:top w:val="nil"/>
              <w:left w:val="nil"/>
              <w:bottom w:val="single" w:sz="4" w:space="0" w:color="auto"/>
              <w:right w:val="single" w:sz="4" w:space="0" w:color="auto"/>
            </w:tcBorders>
            <w:shd w:val="clear" w:color="auto" w:fill="auto"/>
            <w:vAlign w:val="bottom"/>
            <w:hideMark/>
          </w:tcPr>
          <w:p w14:paraId="026BF8E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90.6</w:t>
            </w:r>
          </w:p>
        </w:tc>
        <w:tc>
          <w:tcPr>
            <w:tcW w:w="360" w:type="dxa"/>
            <w:tcBorders>
              <w:top w:val="nil"/>
              <w:left w:val="nil"/>
              <w:bottom w:val="single" w:sz="4" w:space="0" w:color="auto"/>
              <w:right w:val="single" w:sz="4" w:space="0" w:color="auto"/>
            </w:tcBorders>
            <w:shd w:val="clear" w:color="auto" w:fill="auto"/>
            <w:noWrap/>
            <w:vAlign w:val="bottom"/>
            <w:hideMark/>
          </w:tcPr>
          <w:p w14:paraId="03379D4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0799F9A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94.7</w:t>
            </w:r>
          </w:p>
        </w:tc>
      </w:tr>
      <w:tr w:rsidR="00935F0F" w:rsidRPr="00217562" w14:paraId="67294B6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E4A148B" w14:textId="65B6BC0F"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60" w:type="dxa"/>
            <w:tcBorders>
              <w:top w:val="nil"/>
              <w:left w:val="nil"/>
              <w:bottom w:val="single" w:sz="4" w:space="0" w:color="auto"/>
              <w:right w:val="single" w:sz="4" w:space="0" w:color="auto"/>
            </w:tcBorders>
            <w:shd w:val="clear" w:color="auto" w:fill="auto"/>
            <w:vAlign w:val="bottom"/>
            <w:hideMark/>
          </w:tcPr>
          <w:p w14:paraId="7B0317C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10,550 </w:t>
            </w:r>
          </w:p>
        </w:tc>
        <w:tc>
          <w:tcPr>
            <w:tcW w:w="1971" w:type="dxa"/>
            <w:tcBorders>
              <w:top w:val="nil"/>
              <w:left w:val="nil"/>
              <w:bottom w:val="single" w:sz="4" w:space="0" w:color="auto"/>
              <w:right w:val="single" w:sz="4" w:space="0" w:color="auto"/>
            </w:tcBorders>
            <w:shd w:val="clear" w:color="auto" w:fill="auto"/>
            <w:vAlign w:val="bottom"/>
            <w:hideMark/>
          </w:tcPr>
          <w:p w14:paraId="40B4DE5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84.4</w:t>
            </w:r>
          </w:p>
        </w:tc>
        <w:tc>
          <w:tcPr>
            <w:tcW w:w="1039" w:type="dxa"/>
            <w:tcBorders>
              <w:top w:val="nil"/>
              <w:left w:val="nil"/>
              <w:bottom w:val="single" w:sz="4" w:space="0" w:color="auto"/>
              <w:right w:val="single" w:sz="4" w:space="0" w:color="auto"/>
            </w:tcBorders>
            <w:shd w:val="clear" w:color="auto" w:fill="auto"/>
            <w:vAlign w:val="bottom"/>
            <w:hideMark/>
          </w:tcPr>
          <w:p w14:paraId="75C201A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80.2</w:t>
            </w:r>
          </w:p>
        </w:tc>
        <w:tc>
          <w:tcPr>
            <w:tcW w:w="360" w:type="dxa"/>
            <w:tcBorders>
              <w:top w:val="nil"/>
              <w:left w:val="nil"/>
              <w:bottom w:val="single" w:sz="4" w:space="0" w:color="auto"/>
              <w:right w:val="single" w:sz="4" w:space="0" w:color="auto"/>
            </w:tcBorders>
            <w:shd w:val="clear" w:color="auto" w:fill="auto"/>
            <w:noWrap/>
            <w:vAlign w:val="bottom"/>
            <w:hideMark/>
          </w:tcPr>
          <w:p w14:paraId="2EC7166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6B41F8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87.8</w:t>
            </w:r>
          </w:p>
        </w:tc>
      </w:tr>
      <w:tr w:rsidR="00935F0F" w:rsidRPr="00217562" w14:paraId="7422E17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63EFA2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60" w:type="dxa"/>
            <w:tcBorders>
              <w:top w:val="nil"/>
              <w:left w:val="nil"/>
              <w:bottom w:val="single" w:sz="4" w:space="0" w:color="auto"/>
              <w:right w:val="single" w:sz="4" w:space="0" w:color="auto"/>
            </w:tcBorders>
            <w:shd w:val="clear" w:color="auto" w:fill="auto"/>
            <w:vAlign w:val="bottom"/>
            <w:hideMark/>
          </w:tcPr>
          <w:p w14:paraId="290F591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20,759 </w:t>
            </w:r>
          </w:p>
        </w:tc>
        <w:tc>
          <w:tcPr>
            <w:tcW w:w="1971" w:type="dxa"/>
            <w:tcBorders>
              <w:top w:val="nil"/>
              <w:left w:val="nil"/>
              <w:bottom w:val="single" w:sz="4" w:space="0" w:color="auto"/>
              <w:right w:val="single" w:sz="4" w:space="0" w:color="auto"/>
            </w:tcBorders>
            <w:shd w:val="clear" w:color="auto" w:fill="auto"/>
            <w:vAlign w:val="bottom"/>
            <w:hideMark/>
          </w:tcPr>
          <w:p w14:paraId="4CD8FC8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81.3</w:t>
            </w:r>
          </w:p>
        </w:tc>
        <w:tc>
          <w:tcPr>
            <w:tcW w:w="1039" w:type="dxa"/>
            <w:tcBorders>
              <w:top w:val="nil"/>
              <w:left w:val="nil"/>
              <w:bottom w:val="single" w:sz="4" w:space="0" w:color="auto"/>
              <w:right w:val="single" w:sz="4" w:space="0" w:color="auto"/>
            </w:tcBorders>
            <w:shd w:val="clear" w:color="auto" w:fill="auto"/>
            <w:vAlign w:val="bottom"/>
            <w:hideMark/>
          </w:tcPr>
          <w:p w14:paraId="3B5BA91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78.3</w:t>
            </w:r>
          </w:p>
        </w:tc>
        <w:tc>
          <w:tcPr>
            <w:tcW w:w="360" w:type="dxa"/>
            <w:tcBorders>
              <w:top w:val="nil"/>
              <w:left w:val="nil"/>
              <w:bottom w:val="single" w:sz="4" w:space="0" w:color="auto"/>
              <w:right w:val="single" w:sz="4" w:space="0" w:color="auto"/>
            </w:tcBorders>
            <w:shd w:val="clear" w:color="auto" w:fill="auto"/>
            <w:noWrap/>
            <w:vAlign w:val="bottom"/>
            <w:hideMark/>
          </w:tcPr>
          <w:p w14:paraId="4672DB7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3F59D3E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84.1</w:t>
            </w:r>
          </w:p>
        </w:tc>
      </w:tr>
      <w:tr w:rsidR="00935F0F" w:rsidRPr="00217562" w14:paraId="58D9DD97"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93073EF" w14:textId="2E596F41"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60" w:type="dxa"/>
            <w:tcBorders>
              <w:top w:val="nil"/>
              <w:left w:val="nil"/>
              <w:bottom w:val="single" w:sz="4" w:space="0" w:color="auto"/>
              <w:right w:val="single" w:sz="4" w:space="0" w:color="auto"/>
            </w:tcBorders>
            <w:shd w:val="clear" w:color="auto" w:fill="auto"/>
            <w:vAlign w:val="bottom"/>
            <w:hideMark/>
          </w:tcPr>
          <w:p w14:paraId="52DC92A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9,443 </w:t>
            </w:r>
          </w:p>
        </w:tc>
        <w:tc>
          <w:tcPr>
            <w:tcW w:w="1971" w:type="dxa"/>
            <w:tcBorders>
              <w:top w:val="nil"/>
              <w:left w:val="nil"/>
              <w:bottom w:val="single" w:sz="4" w:space="0" w:color="auto"/>
              <w:right w:val="single" w:sz="4" w:space="0" w:color="auto"/>
            </w:tcBorders>
            <w:shd w:val="clear" w:color="auto" w:fill="auto"/>
            <w:vAlign w:val="bottom"/>
            <w:hideMark/>
          </w:tcPr>
          <w:p w14:paraId="72F21F9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82.7</w:t>
            </w:r>
          </w:p>
        </w:tc>
        <w:tc>
          <w:tcPr>
            <w:tcW w:w="1039" w:type="dxa"/>
            <w:tcBorders>
              <w:top w:val="nil"/>
              <w:left w:val="nil"/>
              <w:bottom w:val="single" w:sz="4" w:space="0" w:color="auto"/>
              <w:right w:val="single" w:sz="4" w:space="0" w:color="auto"/>
            </w:tcBorders>
            <w:shd w:val="clear" w:color="auto" w:fill="auto"/>
            <w:vAlign w:val="bottom"/>
            <w:hideMark/>
          </w:tcPr>
          <w:p w14:paraId="4DB32D1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79.1</w:t>
            </w:r>
          </w:p>
        </w:tc>
        <w:tc>
          <w:tcPr>
            <w:tcW w:w="360" w:type="dxa"/>
            <w:tcBorders>
              <w:top w:val="nil"/>
              <w:left w:val="nil"/>
              <w:bottom w:val="single" w:sz="4" w:space="0" w:color="auto"/>
              <w:right w:val="single" w:sz="4" w:space="0" w:color="auto"/>
            </w:tcBorders>
            <w:shd w:val="clear" w:color="auto" w:fill="auto"/>
            <w:noWrap/>
            <w:vAlign w:val="bottom"/>
            <w:hideMark/>
          </w:tcPr>
          <w:p w14:paraId="6DD6870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A06FB0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85.8</w:t>
            </w:r>
          </w:p>
        </w:tc>
      </w:tr>
      <w:tr w:rsidR="00935F0F" w:rsidRPr="00217562" w14:paraId="77F50EF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916C8B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60" w:type="dxa"/>
            <w:tcBorders>
              <w:top w:val="nil"/>
              <w:left w:val="nil"/>
              <w:bottom w:val="single" w:sz="4" w:space="0" w:color="auto"/>
              <w:right w:val="single" w:sz="4" w:space="0" w:color="auto"/>
            </w:tcBorders>
            <w:shd w:val="clear" w:color="auto" w:fill="auto"/>
            <w:vAlign w:val="bottom"/>
            <w:hideMark/>
          </w:tcPr>
          <w:p w14:paraId="3A1EECA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3,423 </w:t>
            </w:r>
          </w:p>
        </w:tc>
        <w:tc>
          <w:tcPr>
            <w:tcW w:w="1971" w:type="dxa"/>
            <w:tcBorders>
              <w:top w:val="nil"/>
              <w:left w:val="nil"/>
              <w:bottom w:val="single" w:sz="4" w:space="0" w:color="auto"/>
              <w:right w:val="single" w:sz="4" w:space="0" w:color="auto"/>
            </w:tcBorders>
            <w:shd w:val="clear" w:color="auto" w:fill="auto"/>
            <w:vAlign w:val="bottom"/>
            <w:hideMark/>
          </w:tcPr>
          <w:p w14:paraId="4F6A544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88.9</w:t>
            </w:r>
          </w:p>
        </w:tc>
        <w:tc>
          <w:tcPr>
            <w:tcW w:w="1039" w:type="dxa"/>
            <w:tcBorders>
              <w:top w:val="nil"/>
              <w:left w:val="nil"/>
              <w:bottom w:val="single" w:sz="4" w:space="0" w:color="auto"/>
              <w:right w:val="single" w:sz="4" w:space="0" w:color="auto"/>
            </w:tcBorders>
            <w:shd w:val="clear" w:color="auto" w:fill="auto"/>
            <w:vAlign w:val="bottom"/>
            <w:hideMark/>
          </w:tcPr>
          <w:p w14:paraId="3D311BA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77.7</w:t>
            </w:r>
          </w:p>
        </w:tc>
        <w:tc>
          <w:tcPr>
            <w:tcW w:w="360" w:type="dxa"/>
            <w:tcBorders>
              <w:top w:val="nil"/>
              <w:left w:val="nil"/>
              <w:bottom w:val="single" w:sz="4" w:space="0" w:color="auto"/>
              <w:right w:val="single" w:sz="4" w:space="0" w:color="auto"/>
            </w:tcBorders>
            <w:shd w:val="clear" w:color="auto" w:fill="auto"/>
            <w:noWrap/>
            <w:vAlign w:val="bottom"/>
            <w:hideMark/>
          </w:tcPr>
          <w:p w14:paraId="1FFF0EB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6E55B8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94.8</w:t>
            </w:r>
          </w:p>
        </w:tc>
      </w:tr>
      <w:tr w:rsidR="00935F0F" w:rsidRPr="00217562" w14:paraId="32E0BDBE"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F4C6ADC"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60" w:type="dxa"/>
            <w:tcBorders>
              <w:top w:val="nil"/>
              <w:left w:val="nil"/>
              <w:bottom w:val="single" w:sz="4" w:space="0" w:color="auto"/>
              <w:right w:val="single" w:sz="4" w:space="0" w:color="auto"/>
            </w:tcBorders>
            <w:shd w:val="clear" w:color="auto" w:fill="auto"/>
            <w:noWrap/>
            <w:vAlign w:val="bottom"/>
            <w:hideMark/>
          </w:tcPr>
          <w:p w14:paraId="01AC2BE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451CF650" w14:textId="300B14C5"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03223A2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531DA18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32CB0DE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67C37E8F"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2DBFAA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60" w:type="dxa"/>
            <w:tcBorders>
              <w:top w:val="nil"/>
              <w:left w:val="nil"/>
              <w:bottom w:val="single" w:sz="4" w:space="0" w:color="auto"/>
              <w:right w:val="single" w:sz="4" w:space="0" w:color="auto"/>
            </w:tcBorders>
            <w:shd w:val="clear" w:color="auto" w:fill="auto"/>
            <w:vAlign w:val="bottom"/>
            <w:hideMark/>
          </w:tcPr>
          <w:p w14:paraId="7C2C210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1,837 </w:t>
            </w:r>
          </w:p>
        </w:tc>
        <w:tc>
          <w:tcPr>
            <w:tcW w:w="1971" w:type="dxa"/>
            <w:tcBorders>
              <w:top w:val="nil"/>
              <w:left w:val="nil"/>
              <w:bottom w:val="single" w:sz="4" w:space="0" w:color="auto"/>
              <w:right w:val="single" w:sz="4" w:space="0" w:color="auto"/>
            </w:tcBorders>
            <w:shd w:val="clear" w:color="auto" w:fill="auto"/>
            <w:vAlign w:val="bottom"/>
            <w:hideMark/>
          </w:tcPr>
          <w:p w14:paraId="43FBD82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83.4</w:t>
            </w:r>
          </w:p>
        </w:tc>
        <w:tc>
          <w:tcPr>
            <w:tcW w:w="1039" w:type="dxa"/>
            <w:tcBorders>
              <w:top w:val="nil"/>
              <w:left w:val="nil"/>
              <w:bottom w:val="single" w:sz="4" w:space="0" w:color="auto"/>
              <w:right w:val="single" w:sz="4" w:space="0" w:color="auto"/>
            </w:tcBorders>
            <w:shd w:val="clear" w:color="auto" w:fill="auto"/>
            <w:vAlign w:val="bottom"/>
            <w:hideMark/>
          </w:tcPr>
          <w:p w14:paraId="2F9FCBC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72.4</w:t>
            </w:r>
          </w:p>
        </w:tc>
        <w:tc>
          <w:tcPr>
            <w:tcW w:w="360" w:type="dxa"/>
            <w:tcBorders>
              <w:top w:val="nil"/>
              <w:left w:val="nil"/>
              <w:bottom w:val="single" w:sz="4" w:space="0" w:color="auto"/>
              <w:right w:val="single" w:sz="4" w:space="0" w:color="auto"/>
            </w:tcBorders>
            <w:shd w:val="clear" w:color="auto" w:fill="auto"/>
            <w:noWrap/>
            <w:vAlign w:val="bottom"/>
            <w:hideMark/>
          </w:tcPr>
          <w:p w14:paraId="2058431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7512A7F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90.6</w:t>
            </w:r>
          </w:p>
        </w:tc>
      </w:tr>
      <w:tr w:rsidR="00935F0F" w:rsidRPr="00217562" w14:paraId="2A1109EF"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1DB122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60" w:type="dxa"/>
            <w:tcBorders>
              <w:top w:val="nil"/>
              <w:left w:val="nil"/>
              <w:bottom w:val="single" w:sz="4" w:space="0" w:color="auto"/>
              <w:right w:val="single" w:sz="4" w:space="0" w:color="auto"/>
            </w:tcBorders>
            <w:shd w:val="clear" w:color="auto" w:fill="auto"/>
            <w:vAlign w:val="bottom"/>
            <w:hideMark/>
          </w:tcPr>
          <w:p w14:paraId="5C53888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39,697 </w:t>
            </w:r>
          </w:p>
        </w:tc>
        <w:tc>
          <w:tcPr>
            <w:tcW w:w="1971" w:type="dxa"/>
            <w:tcBorders>
              <w:top w:val="nil"/>
              <w:left w:val="nil"/>
              <w:bottom w:val="single" w:sz="4" w:space="0" w:color="auto"/>
              <w:right w:val="single" w:sz="4" w:space="0" w:color="auto"/>
            </w:tcBorders>
            <w:shd w:val="clear" w:color="auto" w:fill="auto"/>
            <w:vAlign w:val="bottom"/>
            <w:hideMark/>
          </w:tcPr>
          <w:p w14:paraId="0BAA802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88.4</w:t>
            </w:r>
          </w:p>
        </w:tc>
        <w:tc>
          <w:tcPr>
            <w:tcW w:w="1039" w:type="dxa"/>
            <w:tcBorders>
              <w:top w:val="nil"/>
              <w:left w:val="nil"/>
              <w:bottom w:val="single" w:sz="4" w:space="0" w:color="auto"/>
              <w:right w:val="single" w:sz="4" w:space="0" w:color="auto"/>
            </w:tcBorders>
            <w:shd w:val="clear" w:color="auto" w:fill="auto"/>
            <w:vAlign w:val="bottom"/>
            <w:hideMark/>
          </w:tcPr>
          <w:p w14:paraId="27027C4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86.0</w:t>
            </w:r>
          </w:p>
        </w:tc>
        <w:tc>
          <w:tcPr>
            <w:tcW w:w="360" w:type="dxa"/>
            <w:tcBorders>
              <w:top w:val="nil"/>
              <w:left w:val="nil"/>
              <w:bottom w:val="single" w:sz="4" w:space="0" w:color="auto"/>
              <w:right w:val="single" w:sz="4" w:space="0" w:color="auto"/>
            </w:tcBorders>
            <w:shd w:val="clear" w:color="auto" w:fill="auto"/>
            <w:noWrap/>
            <w:vAlign w:val="bottom"/>
            <w:hideMark/>
          </w:tcPr>
          <w:p w14:paraId="2567A20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3BF399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90.5</w:t>
            </w:r>
          </w:p>
        </w:tc>
      </w:tr>
      <w:tr w:rsidR="00935F0F" w:rsidRPr="00217562" w14:paraId="6DA59032"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AB6D28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60" w:type="dxa"/>
            <w:tcBorders>
              <w:top w:val="nil"/>
              <w:left w:val="nil"/>
              <w:bottom w:val="single" w:sz="4" w:space="0" w:color="auto"/>
              <w:right w:val="single" w:sz="4" w:space="0" w:color="auto"/>
            </w:tcBorders>
            <w:shd w:val="clear" w:color="auto" w:fill="auto"/>
            <w:vAlign w:val="bottom"/>
            <w:hideMark/>
          </w:tcPr>
          <w:p w14:paraId="02B6F0B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70,344 </w:t>
            </w:r>
          </w:p>
        </w:tc>
        <w:tc>
          <w:tcPr>
            <w:tcW w:w="1971" w:type="dxa"/>
            <w:tcBorders>
              <w:top w:val="nil"/>
              <w:left w:val="nil"/>
              <w:bottom w:val="single" w:sz="4" w:space="0" w:color="auto"/>
              <w:right w:val="single" w:sz="4" w:space="0" w:color="auto"/>
            </w:tcBorders>
            <w:shd w:val="clear" w:color="auto" w:fill="auto"/>
            <w:vAlign w:val="bottom"/>
            <w:hideMark/>
          </w:tcPr>
          <w:p w14:paraId="3F3E53E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89.5</w:t>
            </w:r>
          </w:p>
        </w:tc>
        <w:tc>
          <w:tcPr>
            <w:tcW w:w="1039" w:type="dxa"/>
            <w:tcBorders>
              <w:top w:val="nil"/>
              <w:left w:val="nil"/>
              <w:bottom w:val="single" w:sz="4" w:space="0" w:color="auto"/>
              <w:right w:val="single" w:sz="4" w:space="0" w:color="auto"/>
            </w:tcBorders>
            <w:shd w:val="clear" w:color="auto" w:fill="auto"/>
            <w:vAlign w:val="bottom"/>
            <w:hideMark/>
          </w:tcPr>
          <w:p w14:paraId="5524DB0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87.5</w:t>
            </w:r>
          </w:p>
        </w:tc>
        <w:tc>
          <w:tcPr>
            <w:tcW w:w="360" w:type="dxa"/>
            <w:tcBorders>
              <w:top w:val="nil"/>
              <w:left w:val="nil"/>
              <w:bottom w:val="single" w:sz="4" w:space="0" w:color="auto"/>
              <w:right w:val="single" w:sz="4" w:space="0" w:color="auto"/>
            </w:tcBorders>
            <w:shd w:val="clear" w:color="auto" w:fill="auto"/>
            <w:noWrap/>
            <w:vAlign w:val="bottom"/>
            <w:hideMark/>
          </w:tcPr>
          <w:p w14:paraId="01F432F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0537B1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91.2</w:t>
            </w:r>
          </w:p>
        </w:tc>
      </w:tr>
      <w:tr w:rsidR="00935F0F" w:rsidRPr="00217562" w14:paraId="5AEA52A4"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399CE8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60" w:type="dxa"/>
            <w:tcBorders>
              <w:top w:val="nil"/>
              <w:left w:val="nil"/>
              <w:bottom w:val="single" w:sz="4" w:space="0" w:color="auto"/>
              <w:right w:val="single" w:sz="4" w:space="0" w:color="auto"/>
            </w:tcBorders>
            <w:shd w:val="clear" w:color="auto" w:fill="auto"/>
            <w:vAlign w:val="bottom"/>
            <w:hideMark/>
          </w:tcPr>
          <w:p w14:paraId="3E947DA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4,702 </w:t>
            </w:r>
          </w:p>
        </w:tc>
        <w:tc>
          <w:tcPr>
            <w:tcW w:w="1971" w:type="dxa"/>
            <w:tcBorders>
              <w:top w:val="nil"/>
              <w:left w:val="nil"/>
              <w:bottom w:val="single" w:sz="4" w:space="0" w:color="auto"/>
              <w:right w:val="single" w:sz="4" w:space="0" w:color="auto"/>
            </w:tcBorders>
            <w:shd w:val="clear" w:color="auto" w:fill="auto"/>
            <w:vAlign w:val="bottom"/>
            <w:hideMark/>
          </w:tcPr>
          <w:p w14:paraId="61A4AE5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88.3</w:t>
            </w:r>
          </w:p>
        </w:tc>
        <w:tc>
          <w:tcPr>
            <w:tcW w:w="1039" w:type="dxa"/>
            <w:tcBorders>
              <w:top w:val="nil"/>
              <w:left w:val="nil"/>
              <w:bottom w:val="single" w:sz="4" w:space="0" w:color="auto"/>
              <w:right w:val="single" w:sz="4" w:space="0" w:color="auto"/>
            </w:tcBorders>
            <w:shd w:val="clear" w:color="auto" w:fill="auto"/>
            <w:vAlign w:val="bottom"/>
            <w:hideMark/>
          </w:tcPr>
          <w:p w14:paraId="05C0BDB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80.2</w:t>
            </w:r>
          </w:p>
        </w:tc>
        <w:tc>
          <w:tcPr>
            <w:tcW w:w="360" w:type="dxa"/>
            <w:tcBorders>
              <w:top w:val="nil"/>
              <w:left w:val="nil"/>
              <w:bottom w:val="single" w:sz="4" w:space="0" w:color="auto"/>
              <w:right w:val="single" w:sz="4" w:space="0" w:color="auto"/>
            </w:tcBorders>
            <w:shd w:val="clear" w:color="auto" w:fill="auto"/>
            <w:noWrap/>
            <w:vAlign w:val="bottom"/>
            <w:hideMark/>
          </w:tcPr>
          <w:p w14:paraId="4E3B9A6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F9E673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93.4</w:t>
            </w:r>
          </w:p>
        </w:tc>
      </w:tr>
      <w:tr w:rsidR="00935F0F" w:rsidRPr="00217562" w14:paraId="302C7815"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A71371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60" w:type="dxa"/>
            <w:tcBorders>
              <w:top w:val="nil"/>
              <w:left w:val="nil"/>
              <w:bottom w:val="single" w:sz="4" w:space="0" w:color="auto"/>
              <w:right w:val="single" w:sz="4" w:space="0" w:color="auto"/>
            </w:tcBorders>
            <w:shd w:val="clear" w:color="auto" w:fill="auto"/>
            <w:noWrap/>
            <w:vAlign w:val="bottom"/>
            <w:hideMark/>
          </w:tcPr>
          <w:p w14:paraId="145C561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355E6753" w14:textId="34288CC8"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01AEA7E2"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46B3C9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40FFCB7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6E7788A"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50782C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60" w:type="dxa"/>
            <w:tcBorders>
              <w:top w:val="nil"/>
              <w:left w:val="nil"/>
              <w:bottom w:val="single" w:sz="4" w:space="0" w:color="auto"/>
              <w:right w:val="single" w:sz="4" w:space="0" w:color="auto"/>
            </w:tcBorders>
            <w:shd w:val="clear" w:color="auto" w:fill="auto"/>
            <w:vAlign w:val="bottom"/>
            <w:hideMark/>
          </w:tcPr>
          <w:p w14:paraId="7C314BF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7,705 </w:t>
            </w:r>
          </w:p>
        </w:tc>
        <w:tc>
          <w:tcPr>
            <w:tcW w:w="1971" w:type="dxa"/>
            <w:tcBorders>
              <w:top w:val="nil"/>
              <w:left w:val="nil"/>
              <w:bottom w:val="single" w:sz="4" w:space="0" w:color="auto"/>
              <w:right w:val="single" w:sz="4" w:space="0" w:color="auto"/>
            </w:tcBorders>
            <w:shd w:val="clear" w:color="auto" w:fill="auto"/>
            <w:vAlign w:val="bottom"/>
            <w:hideMark/>
          </w:tcPr>
          <w:p w14:paraId="0A3BE84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75.7</w:t>
            </w:r>
          </w:p>
        </w:tc>
        <w:tc>
          <w:tcPr>
            <w:tcW w:w="1039" w:type="dxa"/>
            <w:tcBorders>
              <w:top w:val="nil"/>
              <w:left w:val="nil"/>
              <w:bottom w:val="single" w:sz="4" w:space="0" w:color="auto"/>
              <w:right w:val="single" w:sz="4" w:space="0" w:color="auto"/>
            </w:tcBorders>
            <w:shd w:val="clear" w:color="auto" w:fill="auto"/>
            <w:vAlign w:val="bottom"/>
            <w:hideMark/>
          </w:tcPr>
          <w:p w14:paraId="374A790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68.2</w:t>
            </w:r>
          </w:p>
        </w:tc>
        <w:tc>
          <w:tcPr>
            <w:tcW w:w="360" w:type="dxa"/>
            <w:tcBorders>
              <w:top w:val="nil"/>
              <w:left w:val="nil"/>
              <w:bottom w:val="single" w:sz="4" w:space="0" w:color="auto"/>
              <w:right w:val="single" w:sz="4" w:space="0" w:color="auto"/>
            </w:tcBorders>
            <w:shd w:val="clear" w:color="auto" w:fill="auto"/>
            <w:noWrap/>
            <w:vAlign w:val="bottom"/>
            <w:hideMark/>
          </w:tcPr>
          <w:p w14:paraId="3F12EDB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43596C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81.8</w:t>
            </w:r>
          </w:p>
        </w:tc>
      </w:tr>
      <w:tr w:rsidR="00935F0F" w:rsidRPr="00217562" w14:paraId="2B19CC02"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9080AD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60" w:type="dxa"/>
            <w:tcBorders>
              <w:top w:val="nil"/>
              <w:left w:val="nil"/>
              <w:bottom w:val="single" w:sz="4" w:space="0" w:color="auto"/>
              <w:right w:val="single" w:sz="4" w:space="0" w:color="auto"/>
            </w:tcBorders>
            <w:shd w:val="clear" w:color="auto" w:fill="auto"/>
            <w:vAlign w:val="bottom"/>
            <w:hideMark/>
          </w:tcPr>
          <w:p w14:paraId="6494C99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16,198 </w:t>
            </w:r>
          </w:p>
        </w:tc>
        <w:tc>
          <w:tcPr>
            <w:tcW w:w="1971" w:type="dxa"/>
            <w:tcBorders>
              <w:top w:val="nil"/>
              <w:left w:val="nil"/>
              <w:bottom w:val="single" w:sz="4" w:space="0" w:color="auto"/>
              <w:right w:val="single" w:sz="4" w:space="0" w:color="auto"/>
            </w:tcBorders>
            <w:shd w:val="clear" w:color="auto" w:fill="auto"/>
            <w:vAlign w:val="bottom"/>
            <w:hideMark/>
          </w:tcPr>
          <w:p w14:paraId="3B06D73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82.2</w:t>
            </w:r>
          </w:p>
        </w:tc>
        <w:tc>
          <w:tcPr>
            <w:tcW w:w="1039" w:type="dxa"/>
            <w:tcBorders>
              <w:top w:val="nil"/>
              <w:left w:val="nil"/>
              <w:bottom w:val="single" w:sz="4" w:space="0" w:color="auto"/>
              <w:right w:val="single" w:sz="4" w:space="0" w:color="auto"/>
            </w:tcBorders>
            <w:shd w:val="clear" w:color="auto" w:fill="auto"/>
            <w:vAlign w:val="bottom"/>
            <w:hideMark/>
          </w:tcPr>
          <w:p w14:paraId="107B0A4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77.3</w:t>
            </w:r>
          </w:p>
        </w:tc>
        <w:tc>
          <w:tcPr>
            <w:tcW w:w="360" w:type="dxa"/>
            <w:tcBorders>
              <w:top w:val="nil"/>
              <w:left w:val="nil"/>
              <w:bottom w:val="single" w:sz="4" w:space="0" w:color="auto"/>
              <w:right w:val="single" w:sz="4" w:space="0" w:color="auto"/>
            </w:tcBorders>
            <w:shd w:val="clear" w:color="auto" w:fill="auto"/>
            <w:noWrap/>
            <w:vAlign w:val="bottom"/>
            <w:hideMark/>
          </w:tcPr>
          <w:p w14:paraId="5B4659E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34F4B6E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86.3</w:t>
            </w:r>
          </w:p>
        </w:tc>
      </w:tr>
      <w:tr w:rsidR="00935F0F" w:rsidRPr="00217562" w14:paraId="039560A7"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7B4278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60" w:type="dxa"/>
            <w:tcBorders>
              <w:top w:val="nil"/>
              <w:left w:val="nil"/>
              <w:bottom w:val="single" w:sz="4" w:space="0" w:color="auto"/>
              <w:right w:val="single" w:sz="4" w:space="0" w:color="auto"/>
            </w:tcBorders>
            <w:shd w:val="clear" w:color="auto" w:fill="auto"/>
            <w:vAlign w:val="bottom"/>
            <w:hideMark/>
          </w:tcPr>
          <w:p w14:paraId="755CD50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26,129 </w:t>
            </w:r>
          </w:p>
        </w:tc>
        <w:tc>
          <w:tcPr>
            <w:tcW w:w="1971" w:type="dxa"/>
            <w:tcBorders>
              <w:top w:val="nil"/>
              <w:left w:val="nil"/>
              <w:bottom w:val="single" w:sz="4" w:space="0" w:color="auto"/>
              <w:right w:val="single" w:sz="4" w:space="0" w:color="auto"/>
            </w:tcBorders>
            <w:shd w:val="clear" w:color="auto" w:fill="auto"/>
            <w:vAlign w:val="bottom"/>
            <w:hideMark/>
          </w:tcPr>
          <w:p w14:paraId="05658B3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86.8</w:t>
            </w:r>
          </w:p>
        </w:tc>
        <w:tc>
          <w:tcPr>
            <w:tcW w:w="1039" w:type="dxa"/>
            <w:tcBorders>
              <w:top w:val="nil"/>
              <w:left w:val="nil"/>
              <w:bottom w:val="single" w:sz="4" w:space="0" w:color="auto"/>
              <w:right w:val="single" w:sz="4" w:space="0" w:color="auto"/>
            </w:tcBorders>
            <w:shd w:val="clear" w:color="auto" w:fill="auto"/>
            <w:vAlign w:val="bottom"/>
            <w:hideMark/>
          </w:tcPr>
          <w:p w14:paraId="2399B73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83.4</w:t>
            </w:r>
          </w:p>
        </w:tc>
        <w:tc>
          <w:tcPr>
            <w:tcW w:w="360" w:type="dxa"/>
            <w:tcBorders>
              <w:top w:val="nil"/>
              <w:left w:val="nil"/>
              <w:bottom w:val="single" w:sz="4" w:space="0" w:color="auto"/>
              <w:right w:val="single" w:sz="4" w:space="0" w:color="auto"/>
            </w:tcBorders>
            <w:shd w:val="clear" w:color="auto" w:fill="auto"/>
            <w:noWrap/>
            <w:vAlign w:val="bottom"/>
            <w:hideMark/>
          </w:tcPr>
          <w:p w14:paraId="5B1749D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779B80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89.5</w:t>
            </w:r>
          </w:p>
        </w:tc>
      </w:tr>
      <w:tr w:rsidR="00935F0F" w:rsidRPr="00217562" w14:paraId="705F02A4"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4A9891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60" w:type="dxa"/>
            <w:tcBorders>
              <w:top w:val="nil"/>
              <w:left w:val="nil"/>
              <w:bottom w:val="single" w:sz="4" w:space="0" w:color="auto"/>
              <w:right w:val="single" w:sz="4" w:space="0" w:color="auto"/>
            </w:tcBorders>
            <w:shd w:val="clear" w:color="auto" w:fill="auto"/>
            <w:vAlign w:val="bottom"/>
            <w:hideMark/>
          </w:tcPr>
          <w:p w14:paraId="46FBEC9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62,211 </w:t>
            </w:r>
          </w:p>
        </w:tc>
        <w:tc>
          <w:tcPr>
            <w:tcW w:w="1971" w:type="dxa"/>
            <w:tcBorders>
              <w:top w:val="nil"/>
              <w:left w:val="nil"/>
              <w:bottom w:val="single" w:sz="4" w:space="0" w:color="auto"/>
              <w:right w:val="single" w:sz="4" w:space="0" w:color="auto"/>
            </w:tcBorders>
            <w:shd w:val="clear" w:color="auto" w:fill="auto"/>
            <w:vAlign w:val="bottom"/>
            <w:hideMark/>
          </w:tcPr>
          <w:p w14:paraId="49B095D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93.6</w:t>
            </w:r>
          </w:p>
        </w:tc>
        <w:tc>
          <w:tcPr>
            <w:tcW w:w="1039" w:type="dxa"/>
            <w:tcBorders>
              <w:top w:val="nil"/>
              <w:left w:val="nil"/>
              <w:bottom w:val="single" w:sz="4" w:space="0" w:color="auto"/>
              <w:right w:val="single" w:sz="4" w:space="0" w:color="auto"/>
            </w:tcBorders>
            <w:shd w:val="clear" w:color="auto" w:fill="auto"/>
            <w:vAlign w:val="bottom"/>
            <w:hideMark/>
          </w:tcPr>
          <w:p w14:paraId="1671B81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91.9</w:t>
            </w:r>
          </w:p>
        </w:tc>
        <w:tc>
          <w:tcPr>
            <w:tcW w:w="360" w:type="dxa"/>
            <w:tcBorders>
              <w:top w:val="nil"/>
              <w:left w:val="nil"/>
              <w:bottom w:val="single" w:sz="4" w:space="0" w:color="auto"/>
              <w:right w:val="single" w:sz="4" w:space="0" w:color="auto"/>
            </w:tcBorders>
            <w:shd w:val="clear" w:color="auto" w:fill="auto"/>
            <w:noWrap/>
            <w:vAlign w:val="bottom"/>
            <w:hideMark/>
          </w:tcPr>
          <w:p w14:paraId="23B039C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3AA53E9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94.9</w:t>
            </w:r>
          </w:p>
        </w:tc>
      </w:tr>
      <w:tr w:rsidR="00935F0F" w:rsidRPr="00217562" w14:paraId="5F418638"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7F53AFA"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60" w:type="dxa"/>
            <w:tcBorders>
              <w:top w:val="nil"/>
              <w:left w:val="nil"/>
              <w:bottom w:val="single" w:sz="4" w:space="0" w:color="auto"/>
              <w:right w:val="single" w:sz="4" w:space="0" w:color="auto"/>
            </w:tcBorders>
            <w:shd w:val="clear" w:color="auto" w:fill="auto"/>
            <w:noWrap/>
            <w:vAlign w:val="bottom"/>
            <w:hideMark/>
          </w:tcPr>
          <w:p w14:paraId="65E443C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0109745A" w14:textId="12AD9C84"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62C15D9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F311D5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0A40491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06371F7"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FC7046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60" w:type="dxa"/>
            <w:tcBorders>
              <w:top w:val="nil"/>
              <w:left w:val="nil"/>
              <w:bottom w:val="single" w:sz="4" w:space="0" w:color="auto"/>
              <w:right w:val="single" w:sz="4" w:space="0" w:color="auto"/>
            </w:tcBorders>
            <w:shd w:val="clear" w:color="auto" w:fill="auto"/>
            <w:vAlign w:val="bottom"/>
            <w:hideMark/>
          </w:tcPr>
          <w:p w14:paraId="41000EF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22,985 </w:t>
            </w:r>
          </w:p>
        </w:tc>
        <w:tc>
          <w:tcPr>
            <w:tcW w:w="1971" w:type="dxa"/>
            <w:tcBorders>
              <w:top w:val="nil"/>
              <w:left w:val="nil"/>
              <w:bottom w:val="single" w:sz="4" w:space="0" w:color="auto"/>
              <w:right w:val="single" w:sz="4" w:space="0" w:color="auto"/>
            </w:tcBorders>
            <w:shd w:val="clear" w:color="auto" w:fill="auto"/>
            <w:vAlign w:val="bottom"/>
            <w:hideMark/>
          </w:tcPr>
          <w:p w14:paraId="3A4B4B8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79.8</w:t>
            </w:r>
          </w:p>
        </w:tc>
        <w:tc>
          <w:tcPr>
            <w:tcW w:w="1039" w:type="dxa"/>
            <w:tcBorders>
              <w:top w:val="nil"/>
              <w:left w:val="nil"/>
              <w:bottom w:val="single" w:sz="4" w:space="0" w:color="auto"/>
              <w:right w:val="single" w:sz="4" w:space="0" w:color="auto"/>
            </w:tcBorders>
            <w:shd w:val="clear" w:color="auto" w:fill="auto"/>
            <w:vAlign w:val="bottom"/>
            <w:hideMark/>
          </w:tcPr>
          <w:p w14:paraId="759DA1E1"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76.0</w:t>
            </w:r>
          </w:p>
        </w:tc>
        <w:tc>
          <w:tcPr>
            <w:tcW w:w="360" w:type="dxa"/>
            <w:tcBorders>
              <w:top w:val="nil"/>
              <w:left w:val="nil"/>
              <w:bottom w:val="single" w:sz="4" w:space="0" w:color="auto"/>
              <w:right w:val="single" w:sz="4" w:space="0" w:color="auto"/>
            </w:tcBorders>
            <w:shd w:val="clear" w:color="auto" w:fill="auto"/>
            <w:noWrap/>
            <w:vAlign w:val="bottom"/>
            <w:hideMark/>
          </w:tcPr>
          <w:p w14:paraId="3B58302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13BDB93"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83.1</w:t>
            </w:r>
          </w:p>
        </w:tc>
      </w:tr>
      <w:tr w:rsidR="00935F0F" w:rsidRPr="00217562" w14:paraId="4D240DB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217E93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60" w:type="dxa"/>
            <w:tcBorders>
              <w:top w:val="nil"/>
              <w:left w:val="nil"/>
              <w:bottom w:val="single" w:sz="4" w:space="0" w:color="auto"/>
              <w:right w:val="single" w:sz="4" w:space="0" w:color="auto"/>
            </w:tcBorders>
            <w:shd w:val="clear" w:color="auto" w:fill="auto"/>
            <w:vAlign w:val="bottom"/>
            <w:hideMark/>
          </w:tcPr>
          <w:p w14:paraId="1A5AF70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89,126 </w:t>
            </w:r>
          </w:p>
        </w:tc>
        <w:tc>
          <w:tcPr>
            <w:tcW w:w="1971" w:type="dxa"/>
            <w:tcBorders>
              <w:top w:val="nil"/>
              <w:left w:val="nil"/>
              <w:bottom w:val="single" w:sz="4" w:space="0" w:color="auto"/>
              <w:right w:val="single" w:sz="4" w:space="0" w:color="auto"/>
            </w:tcBorders>
            <w:shd w:val="clear" w:color="auto" w:fill="auto"/>
            <w:vAlign w:val="bottom"/>
            <w:hideMark/>
          </w:tcPr>
          <w:p w14:paraId="2EC4117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1039" w:type="dxa"/>
            <w:tcBorders>
              <w:top w:val="nil"/>
              <w:left w:val="nil"/>
              <w:bottom w:val="single" w:sz="4" w:space="0" w:color="auto"/>
              <w:right w:val="single" w:sz="4" w:space="0" w:color="auto"/>
            </w:tcBorders>
            <w:shd w:val="clear" w:color="auto" w:fill="auto"/>
            <w:vAlign w:val="bottom"/>
            <w:hideMark/>
          </w:tcPr>
          <w:p w14:paraId="32DF3CC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90.6</w:t>
            </w:r>
          </w:p>
        </w:tc>
        <w:tc>
          <w:tcPr>
            <w:tcW w:w="360" w:type="dxa"/>
            <w:tcBorders>
              <w:top w:val="nil"/>
              <w:left w:val="nil"/>
              <w:bottom w:val="single" w:sz="4" w:space="0" w:color="auto"/>
              <w:right w:val="single" w:sz="4" w:space="0" w:color="auto"/>
            </w:tcBorders>
            <w:shd w:val="clear" w:color="auto" w:fill="auto"/>
            <w:noWrap/>
            <w:vAlign w:val="bottom"/>
            <w:hideMark/>
          </w:tcPr>
          <w:p w14:paraId="392C694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77CEA1D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93.5</w:t>
            </w:r>
          </w:p>
        </w:tc>
      </w:tr>
      <w:tr w:rsidR="00935F0F" w:rsidRPr="00217562" w14:paraId="78A73F4D"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B2F50D7"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60" w:type="dxa"/>
            <w:tcBorders>
              <w:top w:val="nil"/>
              <w:left w:val="nil"/>
              <w:bottom w:val="single" w:sz="4" w:space="0" w:color="auto"/>
              <w:right w:val="single" w:sz="4" w:space="0" w:color="auto"/>
            </w:tcBorders>
            <w:shd w:val="clear" w:color="auto" w:fill="auto"/>
            <w:noWrap/>
            <w:vAlign w:val="bottom"/>
            <w:hideMark/>
          </w:tcPr>
          <w:p w14:paraId="613D31C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03AA974D" w14:textId="295A2ED9"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427B24D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0940101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79B6E61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A30DC14"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334598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60" w:type="dxa"/>
            <w:tcBorders>
              <w:top w:val="nil"/>
              <w:left w:val="nil"/>
              <w:bottom w:val="single" w:sz="4" w:space="0" w:color="auto"/>
              <w:right w:val="single" w:sz="4" w:space="0" w:color="auto"/>
            </w:tcBorders>
            <w:shd w:val="clear" w:color="auto" w:fill="auto"/>
            <w:vAlign w:val="bottom"/>
            <w:hideMark/>
          </w:tcPr>
          <w:p w14:paraId="4A5C0AF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35,340 </w:t>
            </w:r>
          </w:p>
        </w:tc>
        <w:tc>
          <w:tcPr>
            <w:tcW w:w="1971" w:type="dxa"/>
            <w:tcBorders>
              <w:top w:val="nil"/>
              <w:left w:val="nil"/>
              <w:bottom w:val="single" w:sz="4" w:space="0" w:color="auto"/>
              <w:right w:val="single" w:sz="4" w:space="0" w:color="auto"/>
            </w:tcBorders>
            <w:shd w:val="clear" w:color="auto" w:fill="auto"/>
            <w:vAlign w:val="bottom"/>
            <w:hideMark/>
          </w:tcPr>
          <w:p w14:paraId="481DFEB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80.1</w:t>
            </w:r>
          </w:p>
        </w:tc>
        <w:tc>
          <w:tcPr>
            <w:tcW w:w="1039" w:type="dxa"/>
            <w:tcBorders>
              <w:top w:val="nil"/>
              <w:left w:val="nil"/>
              <w:bottom w:val="single" w:sz="4" w:space="0" w:color="auto"/>
              <w:right w:val="single" w:sz="4" w:space="0" w:color="auto"/>
            </w:tcBorders>
            <w:shd w:val="clear" w:color="auto" w:fill="auto"/>
            <w:vAlign w:val="bottom"/>
            <w:hideMark/>
          </w:tcPr>
          <w:p w14:paraId="41C1DA3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77.4</w:t>
            </w:r>
          </w:p>
        </w:tc>
        <w:tc>
          <w:tcPr>
            <w:tcW w:w="360" w:type="dxa"/>
            <w:tcBorders>
              <w:top w:val="nil"/>
              <w:left w:val="nil"/>
              <w:bottom w:val="single" w:sz="4" w:space="0" w:color="auto"/>
              <w:right w:val="single" w:sz="4" w:space="0" w:color="auto"/>
            </w:tcBorders>
            <w:shd w:val="clear" w:color="auto" w:fill="auto"/>
            <w:noWrap/>
            <w:vAlign w:val="bottom"/>
            <w:hideMark/>
          </w:tcPr>
          <w:p w14:paraId="44DE70F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4A0718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82.6</w:t>
            </w:r>
          </w:p>
        </w:tc>
      </w:tr>
      <w:tr w:rsidR="00935F0F" w:rsidRPr="00217562" w14:paraId="3C8144DB"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F77CB6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60" w:type="dxa"/>
            <w:tcBorders>
              <w:top w:val="nil"/>
              <w:left w:val="nil"/>
              <w:bottom w:val="single" w:sz="4" w:space="0" w:color="auto"/>
              <w:right w:val="single" w:sz="4" w:space="0" w:color="auto"/>
            </w:tcBorders>
            <w:shd w:val="clear" w:color="auto" w:fill="auto"/>
            <w:vAlign w:val="bottom"/>
            <w:hideMark/>
          </w:tcPr>
          <w:p w14:paraId="31C2E39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81,240 </w:t>
            </w:r>
          </w:p>
        </w:tc>
        <w:tc>
          <w:tcPr>
            <w:tcW w:w="1971" w:type="dxa"/>
            <w:tcBorders>
              <w:top w:val="nil"/>
              <w:left w:val="nil"/>
              <w:bottom w:val="single" w:sz="4" w:space="0" w:color="auto"/>
              <w:right w:val="single" w:sz="4" w:space="0" w:color="auto"/>
            </w:tcBorders>
            <w:shd w:val="clear" w:color="auto" w:fill="auto"/>
            <w:vAlign w:val="bottom"/>
            <w:hideMark/>
          </w:tcPr>
          <w:p w14:paraId="1CA2FCE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93.5</w:t>
            </w:r>
          </w:p>
        </w:tc>
        <w:tc>
          <w:tcPr>
            <w:tcW w:w="1039" w:type="dxa"/>
            <w:tcBorders>
              <w:top w:val="nil"/>
              <w:left w:val="nil"/>
              <w:bottom w:val="single" w:sz="4" w:space="0" w:color="auto"/>
              <w:right w:val="single" w:sz="4" w:space="0" w:color="auto"/>
            </w:tcBorders>
            <w:shd w:val="clear" w:color="auto" w:fill="auto"/>
            <w:vAlign w:val="bottom"/>
            <w:hideMark/>
          </w:tcPr>
          <w:p w14:paraId="33CC7E2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91.7</w:t>
            </w:r>
          </w:p>
        </w:tc>
        <w:tc>
          <w:tcPr>
            <w:tcW w:w="360" w:type="dxa"/>
            <w:tcBorders>
              <w:top w:val="nil"/>
              <w:left w:val="nil"/>
              <w:bottom w:val="single" w:sz="4" w:space="0" w:color="auto"/>
              <w:right w:val="single" w:sz="4" w:space="0" w:color="auto"/>
            </w:tcBorders>
            <w:shd w:val="clear" w:color="auto" w:fill="auto"/>
            <w:noWrap/>
            <w:vAlign w:val="bottom"/>
            <w:hideMark/>
          </w:tcPr>
          <w:p w14:paraId="4710C1B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8E5372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94.9</w:t>
            </w:r>
          </w:p>
        </w:tc>
      </w:tr>
      <w:tr w:rsidR="00935F0F" w:rsidRPr="00217562" w14:paraId="18DA1175"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63B6B29"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60" w:type="dxa"/>
            <w:tcBorders>
              <w:top w:val="nil"/>
              <w:left w:val="nil"/>
              <w:bottom w:val="single" w:sz="4" w:space="0" w:color="auto"/>
              <w:right w:val="single" w:sz="4" w:space="0" w:color="auto"/>
            </w:tcBorders>
            <w:shd w:val="clear" w:color="auto" w:fill="auto"/>
            <w:noWrap/>
            <w:vAlign w:val="bottom"/>
            <w:hideMark/>
          </w:tcPr>
          <w:p w14:paraId="708AE96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1C29B2CC" w14:textId="03C40BD5"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06BCF86E"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A934FE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206D36B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E8A0F3F"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0DC87B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60" w:type="dxa"/>
            <w:tcBorders>
              <w:top w:val="nil"/>
              <w:left w:val="nil"/>
              <w:bottom w:val="single" w:sz="4" w:space="0" w:color="auto"/>
              <w:right w:val="single" w:sz="4" w:space="0" w:color="auto"/>
            </w:tcBorders>
            <w:shd w:val="clear" w:color="auto" w:fill="auto"/>
            <w:vAlign w:val="bottom"/>
            <w:hideMark/>
          </w:tcPr>
          <w:p w14:paraId="274EC1D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35,686 </w:t>
            </w:r>
          </w:p>
        </w:tc>
        <w:tc>
          <w:tcPr>
            <w:tcW w:w="1971" w:type="dxa"/>
            <w:tcBorders>
              <w:top w:val="nil"/>
              <w:left w:val="nil"/>
              <w:bottom w:val="single" w:sz="4" w:space="0" w:color="auto"/>
              <w:right w:val="single" w:sz="4" w:space="0" w:color="auto"/>
            </w:tcBorders>
            <w:shd w:val="clear" w:color="auto" w:fill="auto"/>
            <w:vAlign w:val="bottom"/>
            <w:hideMark/>
          </w:tcPr>
          <w:p w14:paraId="136EE02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85.7</w:t>
            </w:r>
          </w:p>
        </w:tc>
        <w:tc>
          <w:tcPr>
            <w:tcW w:w="1039" w:type="dxa"/>
            <w:tcBorders>
              <w:top w:val="nil"/>
              <w:left w:val="nil"/>
              <w:bottom w:val="single" w:sz="4" w:space="0" w:color="auto"/>
              <w:right w:val="single" w:sz="4" w:space="0" w:color="auto"/>
            </w:tcBorders>
            <w:shd w:val="clear" w:color="auto" w:fill="auto"/>
            <w:vAlign w:val="bottom"/>
            <w:hideMark/>
          </w:tcPr>
          <w:p w14:paraId="1F98DF2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82.7</w:t>
            </w:r>
          </w:p>
        </w:tc>
        <w:tc>
          <w:tcPr>
            <w:tcW w:w="360" w:type="dxa"/>
            <w:tcBorders>
              <w:top w:val="nil"/>
              <w:left w:val="nil"/>
              <w:bottom w:val="single" w:sz="4" w:space="0" w:color="auto"/>
              <w:right w:val="single" w:sz="4" w:space="0" w:color="auto"/>
            </w:tcBorders>
            <w:shd w:val="clear" w:color="auto" w:fill="auto"/>
            <w:noWrap/>
            <w:vAlign w:val="bottom"/>
            <w:hideMark/>
          </w:tcPr>
          <w:p w14:paraId="46B52A0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F1B1F3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88.2</w:t>
            </w:r>
          </w:p>
        </w:tc>
      </w:tr>
      <w:tr w:rsidR="00935F0F" w:rsidRPr="00217562" w14:paraId="74ADFD7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177C48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60" w:type="dxa"/>
            <w:tcBorders>
              <w:top w:val="nil"/>
              <w:left w:val="nil"/>
              <w:bottom w:val="single" w:sz="4" w:space="0" w:color="auto"/>
              <w:right w:val="single" w:sz="4" w:space="0" w:color="auto"/>
            </w:tcBorders>
            <w:shd w:val="clear" w:color="auto" w:fill="auto"/>
            <w:vAlign w:val="bottom"/>
            <w:hideMark/>
          </w:tcPr>
          <w:p w14:paraId="7ABBEE7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80,895 </w:t>
            </w:r>
          </w:p>
        </w:tc>
        <w:tc>
          <w:tcPr>
            <w:tcW w:w="1971" w:type="dxa"/>
            <w:tcBorders>
              <w:top w:val="nil"/>
              <w:left w:val="nil"/>
              <w:bottom w:val="single" w:sz="4" w:space="0" w:color="auto"/>
              <w:right w:val="single" w:sz="4" w:space="0" w:color="auto"/>
            </w:tcBorders>
            <w:shd w:val="clear" w:color="auto" w:fill="auto"/>
            <w:vAlign w:val="bottom"/>
            <w:hideMark/>
          </w:tcPr>
          <w:p w14:paraId="16B879F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90.5</w:t>
            </w:r>
          </w:p>
        </w:tc>
        <w:tc>
          <w:tcPr>
            <w:tcW w:w="1039" w:type="dxa"/>
            <w:tcBorders>
              <w:top w:val="nil"/>
              <w:left w:val="nil"/>
              <w:bottom w:val="single" w:sz="4" w:space="0" w:color="auto"/>
              <w:right w:val="single" w:sz="4" w:space="0" w:color="auto"/>
            </w:tcBorders>
            <w:shd w:val="clear" w:color="auto" w:fill="auto"/>
            <w:vAlign w:val="bottom"/>
            <w:hideMark/>
          </w:tcPr>
          <w:p w14:paraId="3E2BC2A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88.8</w:t>
            </w:r>
          </w:p>
        </w:tc>
        <w:tc>
          <w:tcPr>
            <w:tcW w:w="360" w:type="dxa"/>
            <w:tcBorders>
              <w:top w:val="nil"/>
              <w:left w:val="nil"/>
              <w:bottom w:val="single" w:sz="4" w:space="0" w:color="auto"/>
              <w:right w:val="single" w:sz="4" w:space="0" w:color="auto"/>
            </w:tcBorders>
            <w:shd w:val="clear" w:color="auto" w:fill="auto"/>
            <w:noWrap/>
            <w:vAlign w:val="bottom"/>
            <w:hideMark/>
          </w:tcPr>
          <w:p w14:paraId="2FD8982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350FAB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92.0</w:t>
            </w:r>
          </w:p>
        </w:tc>
      </w:tr>
      <w:tr w:rsidR="00935F0F" w:rsidRPr="00217562" w14:paraId="2C0DCC53"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1E19BAA" w14:textId="0FEFA2CE"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760" w:type="dxa"/>
            <w:tcBorders>
              <w:top w:val="nil"/>
              <w:left w:val="nil"/>
              <w:bottom w:val="single" w:sz="4" w:space="0" w:color="auto"/>
              <w:right w:val="single" w:sz="4" w:space="0" w:color="auto"/>
            </w:tcBorders>
            <w:shd w:val="clear" w:color="auto" w:fill="auto"/>
            <w:noWrap/>
            <w:vAlign w:val="bottom"/>
            <w:hideMark/>
          </w:tcPr>
          <w:p w14:paraId="571DB61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29DEF7A1" w14:textId="1306AB6B"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69CEB79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3A65654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5EEC588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66ED47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864615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60" w:type="dxa"/>
            <w:tcBorders>
              <w:top w:val="nil"/>
              <w:left w:val="nil"/>
              <w:bottom w:val="single" w:sz="4" w:space="0" w:color="auto"/>
              <w:right w:val="single" w:sz="4" w:space="0" w:color="auto"/>
            </w:tcBorders>
            <w:shd w:val="clear" w:color="auto" w:fill="auto"/>
            <w:vAlign w:val="bottom"/>
            <w:hideMark/>
          </w:tcPr>
          <w:p w14:paraId="2DF75AF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103,876 </w:t>
            </w:r>
          </w:p>
        </w:tc>
        <w:tc>
          <w:tcPr>
            <w:tcW w:w="1971" w:type="dxa"/>
            <w:tcBorders>
              <w:top w:val="nil"/>
              <w:left w:val="nil"/>
              <w:bottom w:val="single" w:sz="4" w:space="0" w:color="auto"/>
              <w:right w:val="single" w:sz="4" w:space="0" w:color="auto"/>
            </w:tcBorders>
            <w:shd w:val="clear" w:color="auto" w:fill="auto"/>
            <w:vAlign w:val="bottom"/>
            <w:hideMark/>
          </w:tcPr>
          <w:p w14:paraId="0569821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89.8</w:t>
            </w:r>
          </w:p>
        </w:tc>
        <w:tc>
          <w:tcPr>
            <w:tcW w:w="1039" w:type="dxa"/>
            <w:tcBorders>
              <w:top w:val="nil"/>
              <w:left w:val="nil"/>
              <w:bottom w:val="single" w:sz="4" w:space="0" w:color="auto"/>
              <w:right w:val="single" w:sz="4" w:space="0" w:color="auto"/>
            </w:tcBorders>
            <w:shd w:val="clear" w:color="auto" w:fill="auto"/>
            <w:vAlign w:val="bottom"/>
            <w:hideMark/>
          </w:tcPr>
          <w:p w14:paraId="3BB03CF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88.3</w:t>
            </w:r>
          </w:p>
        </w:tc>
        <w:tc>
          <w:tcPr>
            <w:tcW w:w="360" w:type="dxa"/>
            <w:tcBorders>
              <w:top w:val="nil"/>
              <w:left w:val="nil"/>
              <w:bottom w:val="single" w:sz="4" w:space="0" w:color="auto"/>
              <w:right w:val="single" w:sz="4" w:space="0" w:color="auto"/>
            </w:tcBorders>
            <w:shd w:val="clear" w:color="auto" w:fill="auto"/>
            <w:noWrap/>
            <w:vAlign w:val="bottom"/>
            <w:hideMark/>
          </w:tcPr>
          <w:p w14:paraId="73209C2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514B4F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91.2</w:t>
            </w:r>
          </w:p>
        </w:tc>
      </w:tr>
      <w:tr w:rsidR="00935F0F" w:rsidRPr="00217562" w14:paraId="38251C58"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4DA0C0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60" w:type="dxa"/>
            <w:tcBorders>
              <w:top w:val="nil"/>
              <w:left w:val="nil"/>
              <w:bottom w:val="single" w:sz="4" w:space="0" w:color="auto"/>
              <w:right w:val="single" w:sz="4" w:space="0" w:color="auto"/>
            </w:tcBorders>
            <w:shd w:val="clear" w:color="auto" w:fill="auto"/>
            <w:vAlign w:val="bottom"/>
            <w:hideMark/>
          </w:tcPr>
          <w:p w14:paraId="5C0B91B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12,143 </w:t>
            </w:r>
          </w:p>
        </w:tc>
        <w:tc>
          <w:tcPr>
            <w:tcW w:w="1971" w:type="dxa"/>
            <w:tcBorders>
              <w:top w:val="nil"/>
              <w:left w:val="nil"/>
              <w:bottom w:val="single" w:sz="4" w:space="0" w:color="auto"/>
              <w:right w:val="single" w:sz="4" w:space="0" w:color="auto"/>
            </w:tcBorders>
            <w:shd w:val="clear" w:color="auto" w:fill="auto"/>
            <w:vAlign w:val="bottom"/>
            <w:hideMark/>
          </w:tcPr>
          <w:p w14:paraId="42E16C3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82.3</w:t>
            </w:r>
          </w:p>
        </w:tc>
        <w:tc>
          <w:tcPr>
            <w:tcW w:w="1039" w:type="dxa"/>
            <w:tcBorders>
              <w:top w:val="nil"/>
              <w:left w:val="nil"/>
              <w:bottom w:val="single" w:sz="4" w:space="0" w:color="auto"/>
              <w:right w:val="single" w:sz="4" w:space="0" w:color="auto"/>
            </w:tcBorders>
            <w:shd w:val="clear" w:color="auto" w:fill="auto"/>
            <w:vAlign w:val="bottom"/>
            <w:hideMark/>
          </w:tcPr>
          <w:p w14:paraId="5D01ABA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76.4</w:t>
            </w:r>
          </w:p>
        </w:tc>
        <w:tc>
          <w:tcPr>
            <w:tcW w:w="360" w:type="dxa"/>
            <w:tcBorders>
              <w:top w:val="nil"/>
              <w:left w:val="nil"/>
              <w:bottom w:val="single" w:sz="4" w:space="0" w:color="auto"/>
              <w:right w:val="single" w:sz="4" w:space="0" w:color="auto"/>
            </w:tcBorders>
            <w:shd w:val="clear" w:color="auto" w:fill="auto"/>
            <w:noWrap/>
            <w:vAlign w:val="bottom"/>
            <w:hideMark/>
          </w:tcPr>
          <w:p w14:paraId="2422596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4CC2E9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86.9</w:t>
            </w:r>
          </w:p>
        </w:tc>
      </w:tr>
    </w:tbl>
    <w:p w14:paraId="4E52E852" w14:textId="380DE85B" w:rsidR="006B34A7" w:rsidRPr="00431A32" w:rsidRDefault="00846C39" w:rsidP="00082B11">
      <w:pPr>
        <w:spacing w:before="120" w:after="0" w:line="259" w:lineRule="auto"/>
        <w:ind w:left="90"/>
        <w:rPr>
          <w:rFonts w:ascii="Arial" w:hAnsi="Arial" w:cs="Arial"/>
          <w:bCs/>
          <w:sz w:val="20"/>
          <w:szCs w:val="20"/>
        </w:rPr>
      </w:pPr>
      <w:r w:rsidRPr="00431A32">
        <w:rPr>
          <w:rFonts w:ascii="Arial" w:hAnsi="Arial" w:cs="Arial"/>
          <w:b/>
          <w:bCs/>
          <w:sz w:val="20"/>
          <w:szCs w:val="20"/>
        </w:rPr>
        <w:t>Bolding indicates n</w:t>
      </w:r>
      <w:r w:rsidR="006B34A7" w:rsidRPr="00431A32">
        <w:rPr>
          <w:rFonts w:ascii="Arial" w:hAnsi="Arial" w:cs="Arial"/>
          <w:b/>
          <w:bCs/>
          <w:sz w:val="20"/>
          <w:szCs w:val="20"/>
        </w:rPr>
        <w:t>on-overlapping 95% Confidence Limits (95% CL)</w:t>
      </w:r>
      <w:r w:rsidRPr="00431A32">
        <w:rPr>
          <w:rFonts w:ascii="Arial" w:hAnsi="Arial" w:cs="Arial"/>
          <w:b/>
          <w:bCs/>
          <w:sz w:val="20"/>
          <w:szCs w:val="20"/>
        </w:rPr>
        <w:t>,</w:t>
      </w:r>
      <w:r w:rsidR="006B34A7" w:rsidRPr="00431A32">
        <w:rPr>
          <w:rFonts w:ascii="Arial" w:hAnsi="Arial" w:cs="Arial"/>
          <w:bCs/>
          <w:sz w:val="20"/>
          <w:szCs w:val="20"/>
        </w:rPr>
        <w:t xml:space="preserve"> </w:t>
      </w:r>
      <w:r w:rsidRPr="00431A32">
        <w:rPr>
          <w:rFonts w:ascii="Arial" w:hAnsi="Arial" w:cs="Arial"/>
          <w:bCs/>
          <w:sz w:val="20"/>
          <w:szCs w:val="20"/>
        </w:rPr>
        <w:t>showing</w:t>
      </w:r>
      <w:r w:rsidR="006B34A7" w:rsidRPr="00431A32">
        <w:rPr>
          <w:rFonts w:ascii="Arial" w:hAnsi="Arial" w:cs="Arial"/>
          <w:bCs/>
          <w:sz w:val="20"/>
          <w:szCs w:val="20"/>
        </w:rPr>
        <w:t xml:space="preserve"> a difference between the reference group and the comparison group. The reference groups: </w:t>
      </w:r>
      <w:r w:rsidR="00444825" w:rsidRPr="00431A32">
        <w:rPr>
          <w:rFonts w:ascii="Arial" w:hAnsi="Arial" w:cs="Arial"/>
          <w:bCs/>
          <w:sz w:val="20"/>
          <w:szCs w:val="20"/>
        </w:rPr>
        <w:t>White non-Hispanic</w:t>
      </w:r>
      <w:r w:rsidR="006B34A7" w:rsidRPr="00431A32">
        <w:rPr>
          <w:rFonts w:ascii="Arial" w:hAnsi="Arial" w:cs="Arial"/>
          <w:bCs/>
          <w:sz w:val="20"/>
          <w:szCs w:val="20"/>
        </w:rPr>
        <w:t>, 20-29 years, college graduate, &gt;100% FPL, US-born, married, and without a disability.</w:t>
      </w:r>
    </w:p>
    <w:p w14:paraId="5D825EB8" w14:textId="702A7FD4" w:rsidR="005D313F" w:rsidRPr="00217562" w:rsidRDefault="005D313F" w:rsidP="00082B11">
      <w:pPr>
        <w:spacing w:before="120" w:after="160"/>
        <w:ind w:left="90" w:right="720"/>
        <w:rPr>
          <w:rFonts w:ascii="Arial" w:hAnsi="Arial" w:cs="Arial"/>
          <w:lang w:eastAsia="zh-TW"/>
        </w:rPr>
      </w:pPr>
      <w:r w:rsidRPr="00431A32">
        <w:rPr>
          <w:rFonts w:ascii="Arial" w:hAnsi="Arial" w:cs="Arial"/>
          <w:sz w:val="20"/>
          <w:szCs w:val="20"/>
          <w:lang w:eastAsia="zh-TW"/>
        </w:rPr>
        <w:t xml:space="preserve">*This is a new question that was added </w:t>
      </w:r>
      <w:r w:rsidR="001227C9" w:rsidRPr="00431A32">
        <w:rPr>
          <w:rFonts w:ascii="Arial" w:hAnsi="Arial" w:cs="Arial"/>
          <w:sz w:val="20"/>
          <w:szCs w:val="20"/>
          <w:lang w:eastAsia="zh-TW"/>
        </w:rPr>
        <w:t>in</w:t>
      </w:r>
      <w:r w:rsidRPr="00431A32">
        <w:rPr>
          <w:rFonts w:ascii="Arial" w:hAnsi="Arial" w:cs="Arial"/>
          <w:sz w:val="20"/>
          <w:szCs w:val="20"/>
          <w:lang w:eastAsia="zh-TW"/>
        </w:rPr>
        <w:t xml:space="preserve"> 2016 (Phase 8).</w:t>
      </w:r>
      <w:r w:rsidR="00846C39" w:rsidRPr="00431A32">
        <w:rPr>
          <w:rFonts w:ascii="Arial" w:hAnsi="Arial" w:cs="Arial"/>
          <w:sz w:val="20"/>
          <w:szCs w:val="20"/>
          <w:lang w:eastAsia="zh-TW"/>
        </w:rPr>
        <w:t xml:space="preserve"> See </w:t>
      </w:r>
      <w:hyperlink w:anchor="Appendix_C" w:history="1">
        <w:r w:rsidR="00846C39" w:rsidRPr="00431A32">
          <w:rPr>
            <w:rStyle w:val="Hyperlink"/>
            <w:rFonts w:ascii="Arial" w:hAnsi="Arial" w:cs="Arial"/>
            <w:sz w:val="20"/>
            <w:szCs w:val="20"/>
            <w:lang w:eastAsia="zh-TW"/>
          </w:rPr>
          <w:t>Appendix C</w:t>
        </w:r>
      </w:hyperlink>
      <w:r w:rsidR="00846C39" w:rsidRPr="00431A32">
        <w:rPr>
          <w:rFonts w:ascii="Arial" w:hAnsi="Arial" w:cs="Arial"/>
          <w:sz w:val="20"/>
          <w:szCs w:val="20"/>
          <w:lang w:eastAsia="zh-TW"/>
        </w:rPr>
        <w:t xml:space="preserve"> for survey questions</w:t>
      </w:r>
      <w:r w:rsidR="00846C39" w:rsidRPr="00217562">
        <w:rPr>
          <w:rFonts w:ascii="Arial" w:hAnsi="Arial" w:cs="Arial"/>
          <w:lang w:eastAsia="zh-TW"/>
        </w:rPr>
        <w:t>.</w:t>
      </w:r>
    </w:p>
    <w:p w14:paraId="6D78A82F" w14:textId="77777777" w:rsidR="005D313F" w:rsidRPr="00217562" w:rsidRDefault="005D313F" w:rsidP="005D313F">
      <w:pPr>
        <w:spacing w:before="120" w:after="160"/>
        <w:ind w:right="720"/>
        <w:rPr>
          <w:rFonts w:ascii="Arial" w:hAnsi="Arial" w:cs="Arial"/>
          <w:u w:val="single"/>
          <w:lang w:eastAsia="zh-TW"/>
        </w:rPr>
        <w:sectPr w:rsidR="005D313F" w:rsidRPr="00217562" w:rsidSect="00082B11">
          <w:pgSz w:w="12240" w:h="15840"/>
          <w:pgMar w:top="1152" w:right="1440" w:bottom="1152" w:left="1440" w:header="720" w:footer="720" w:gutter="0"/>
          <w:cols w:space="720"/>
          <w:docGrid w:linePitch="360"/>
        </w:sectPr>
      </w:pPr>
    </w:p>
    <w:p w14:paraId="7CC59D32" w14:textId="5AE3F1D3" w:rsidR="005D7E65" w:rsidRDefault="00846C39" w:rsidP="0034295D">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lastRenderedPageBreak/>
        <w:t>T</w:t>
      </w:r>
      <w:r w:rsidR="005D7E65" w:rsidRPr="00217562">
        <w:rPr>
          <w:rFonts w:ascii="Arial" w:hAnsi="Arial" w:cs="Arial"/>
          <w:color w:val="000000"/>
          <w:shd w:val="clear" w:color="auto" w:fill="FFFFFF"/>
        </w:rPr>
        <w:t>he prevalence of mothers with social support (</w:t>
      </w:r>
      <w:r w:rsidR="00367C0B" w:rsidRPr="00217562">
        <w:rPr>
          <w:rFonts w:ascii="Arial" w:hAnsi="Arial" w:cs="Arial"/>
          <w:color w:val="000000"/>
          <w:shd w:val="clear" w:color="auto" w:fill="FFFFFF"/>
        </w:rPr>
        <w:t>being given a ride to see a doctor</w:t>
      </w:r>
      <w:r w:rsidR="005D7E65" w:rsidRPr="00217562">
        <w:rPr>
          <w:rFonts w:ascii="Arial" w:hAnsi="Arial" w:cs="Arial"/>
          <w:color w:val="000000"/>
          <w:shd w:val="clear" w:color="auto" w:fill="FFFFFF"/>
        </w:rPr>
        <w:t xml:space="preserve">) after </w:t>
      </w:r>
      <w:r w:rsidR="00D15A31" w:rsidRPr="00217562">
        <w:rPr>
          <w:rFonts w:ascii="Arial" w:hAnsi="Arial" w:cs="Arial"/>
          <w:color w:val="000000"/>
          <w:shd w:val="clear" w:color="auto" w:fill="FFFFFF"/>
        </w:rPr>
        <w:t>delivery</w:t>
      </w:r>
      <w:r w:rsidR="005D7E65" w:rsidRPr="00217562">
        <w:rPr>
          <w:rFonts w:ascii="Arial" w:hAnsi="Arial" w:cs="Arial"/>
          <w:color w:val="000000"/>
          <w:shd w:val="clear" w:color="auto" w:fill="FFFFFF"/>
        </w:rPr>
        <w:t xml:space="preserve"> did not change significantly </w:t>
      </w:r>
      <w:r w:rsidR="004F724A" w:rsidRPr="00217562">
        <w:rPr>
          <w:rFonts w:ascii="Arial" w:hAnsi="Arial" w:cs="Arial"/>
          <w:color w:val="000000"/>
          <w:shd w:val="clear" w:color="auto" w:fill="FFFFFF"/>
        </w:rPr>
        <w:t>from</w:t>
      </w:r>
      <w:r w:rsidR="005D7E65" w:rsidRPr="00217562">
        <w:rPr>
          <w:rFonts w:ascii="Arial" w:hAnsi="Arial" w:cs="Arial"/>
          <w:color w:val="000000"/>
          <w:shd w:val="clear" w:color="auto" w:fill="FFFFFF"/>
        </w:rPr>
        <w:t xml:space="preserve"> 2017 (</w:t>
      </w:r>
      <w:r w:rsidR="00367C0B" w:rsidRPr="00217562">
        <w:rPr>
          <w:rFonts w:ascii="Arial" w:hAnsi="Arial" w:cs="Arial"/>
          <w:color w:val="000000"/>
          <w:shd w:val="clear" w:color="auto" w:fill="FFFFFF"/>
        </w:rPr>
        <w:t>90</w:t>
      </w:r>
      <w:r w:rsidR="005D7E65" w:rsidRPr="00217562">
        <w:rPr>
          <w:rFonts w:ascii="Arial" w:hAnsi="Arial" w:cs="Arial"/>
          <w:color w:val="000000"/>
          <w:shd w:val="clear" w:color="auto" w:fill="FFFFFF"/>
        </w:rPr>
        <w:t>.</w:t>
      </w:r>
      <w:r w:rsidR="00367C0B" w:rsidRPr="00217562">
        <w:rPr>
          <w:rFonts w:ascii="Arial" w:hAnsi="Arial" w:cs="Arial"/>
          <w:color w:val="000000"/>
          <w:shd w:val="clear" w:color="auto" w:fill="FFFFFF"/>
        </w:rPr>
        <w:t>4</w:t>
      </w:r>
      <w:r w:rsidR="005D7E65" w:rsidRPr="00217562">
        <w:rPr>
          <w:rFonts w:ascii="Arial" w:hAnsi="Arial" w:cs="Arial"/>
          <w:color w:val="000000"/>
          <w:shd w:val="clear" w:color="auto" w:fill="FFFFFF"/>
        </w:rPr>
        <w:t xml:space="preserve">%) </w:t>
      </w:r>
      <w:r w:rsidR="004F724A" w:rsidRPr="00217562">
        <w:rPr>
          <w:rFonts w:ascii="Arial" w:hAnsi="Arial" w:cs="Arial"/>
          <w:color w:val="000000"/>
          <w:shd w:val="clear" w:color="auto" w:fill="FFFFFF"/>
        </w:rPr>
        <w:t>to</w:t>
      </w:r>
      <w:r w:rsidR="005D7E65" w:rsidRPr="00217562">
        <w:rPr>
          <w:rFonts w:ascii="Arial" w:hAnsi="Arial" w:cs="Arial"/>
          <w:color w:val="000000"/>
          <w:shd w:val="clear" w:color="auto" w:fill="FFFFFF"/>
        </w:rPr>
        <w:t xml:space="preserve"> 2018 (</w:t>
      </w:r>
      <w:r w:rsidR="00367C0B" w:rsidRPr="00217562">
        <w:rPr>
          <w:rFonts w:ascii="Arial" w:hAnsi="Arial" w:cs="Arial"/>
          <w:color w:val="000000"/>
          <w:shd w:val="clear" w:color="auto" w:fill="FFFFFF"/>
        </w:rPr>
        <w:t>9</w:t>
      </w:r>
      <w:r w:rsidR="005D7E65" w:rsidRPr="00217562">
        <w:rPr>
          <w:rFonts w:ascii="Arial" w:hAnsi="Arial" w:cs="Arial"/>
          <w:color w:val="000000"/>
          <w:shd w:val="clear" w:color="auto" w:fill="FFFFFF"/>
        </w:rPr>
        <w:t>0.</w:t>
      </w:r>
      <w:r w:rsidR="00367C0B" w:rsidRPr="00217562">
        <w:rPr>
          <w:rFonts w:ascii="Arial" w:hAnsi="Arial" w:cs="Arial"/>
          <w:color w:val="000000"/>
          <w:shd w:val="clear" w:color="auto" w:fill="FFFFFF"/>
        </w:rPr>
        <w:t>3</w:t>
      </w:r>
      <w:r w:rsidR="005D7E65" w:rsidRPr="00217562">
        <w:rPr>
          <w:rFonts w:ascii="Arial" w:hAnsi="Arial" w:cs="Arial"/>
          <w:color w:val="000000"/>
          <w:shd w:val="clear" w:color="auto" w:fill="FFFFFF"/>
        </w:rPr>
        <w:t>%)</w:t>
      </w:r>
      <w:r w:rsidRPr="00217562">
        <w:rPr>
          <w:rFonts w:ascii="Arial" w:hAnsi="Arial" w:cs="Arial"/>
          <w:color w:val="000000"/>
          <w:shd w:val="clear" w:color="auto" w:fill="FFFFFF"/>
        </w:rPr>
        <w:t xml:space="preserve"> (</w:t>
      </w:r>
      <w:hyperlink w:anchor="Figure_15" w:history="1">
        <w:r w:rsidRPr="00503F48">
          <w:rPr>
            <w:rStyle w:val="Hyperlink"/>
            <w:rFonts w:ascii="Arial" w:hAnsi="Arial" w:cs="Arial"/>
            <w:shd w:val="clear" w:color="auto" w:fill="FFFFFF"/>
          </w:rPr>
          <w:t xml:space="preserve">Figure </w:t>
        </w:r>
        <w:r w:rsidR="00A13904" w:rsidRPr="00503F48">
          <w:rPr>
            <w:rStyle w:val="Hyperlink"/>
            <w:rFonts w:ascii="Arial" w:hAnsi="Arial" w:cs="Arial"/>
            <w:shd w:val="clear" w:color="auto" w:fill="FFFFFF"/>
          </w:rPr>
          <w:t>15</w:t>
        </w:r>
      </w:hyperlink>
      <w:r w:rsidRPr="00217562">
        <w:rPr>
          <w:rFonts w:ascii="Arial" w:hAnsi="Arial" w:cs="Arial"/>
          <w:color w:val="000000"/>
          <w:shd w:val="clear" w:color="auto" w:fill="FFFFFF"/>
        </w:rPr>
        <w:t>)</w:t>
      </w:r>
      <w:r w:rsidR="005D7E65" w:rsidRPr="00217562">
        <w:rPr>
          <w:rFonts w:ascii="Arial" w:hAnsi="Arial" w:cs="Arial"/>
          <w:color w:val="000000"/>
          <w:shd w:val="clear" w:color="auto" w:fill="FFFFFF"/>
        </w:rPr>
        <w:t xml:space="preserve">. </w:t>
      </w:r>
    </w:p>
    <w:p w14:paraId="75C1240F" w14:textId="77777777" w:rsidR="007A4709" w:rsidRPr="00217562" w:rsidRDefault="007A4709" w:rsidP="0034295D">
      <w:pPr>
        <w:spacing w:before="120" w:after="160"/>
        <w:ind w:right="720"/>
        <w:rPr>
          <w:rFonts w:ascii="Arial" w:hAnsi="Arial" w:cs="Arial"/>
          <w:color w:val="000000"/>
          <w:shd w:val="clear" w:color="auto" w:fill="FFFFFF"/>
        </w:rPr>
      </w:pPr>
    </w:p>
    <w:p w14:paraId="516A12F7" w14:textId="40245FA3" w:rsidR="00FE65B0" w:rsidRPr="00217562" w:rsidRDefault="00A13904" w:rsidP="00437D93">
      <w:pPr>
        <w:pStyle w:val="Caption"/>
        <w:jc w:val="both"/>
        <w:rPr>
          <w:rFonts w:ascii="Arial" w:hAnsi="Arial" w:cs="Arial"/>
          <w:b/>
          <w:bCs/>
        </w:rPr>
      </w:pPr>
      <w:bookmarkStart w:id="144" w:name="Figure_15"/>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15</w:t>
      </w:r>
      <w:r w:rsidRPr="00437D93">
        <w:rPr>
          <w:rFonts w:ascii="Arial" w:hAnsi="Arial" w:cs="Arial"/>
          <w:b/>
          <w:i w:val="0"/>
          <w:iCs w:val="0"/>
          <w:sz w:val="22"/>
          <w:szCs w:val="22"/>
        </w:rPr>
        <w:fldChar w:fldCharType="end"/>
      </w:r>
      <w:bookmarkEnd w:id="144"/>
      <w:r w:rsidRPr="00437D93">
        <w:rPr>
          <w:rFonts w:ascii="Arial" w:hAnsi="Arial" w:cs="Arial"/>
          <w:b/>
          <w:i w:val="0"/>
          <w:iCs w:val="0"/>
          <w:sz w:val="22"/>
          <w:szCs w:val="22"/>
        </w:rPr>
        <w:t>. Prevalence of mothers with social support (being given a ride to see a doctor) after delivery, MA PRAMS, 2017–2018</w:t>
      </w:r>
    </w:p>
    <w:p w14:paraId="2F9A66E4" w14:textId="3D130306" w:rsidR="00FE65B0" w:rsidRPr="00217562" w:rsidRDefault="00217732" w:rsidP="00D634C5">
      <w:pPr>
        <w:spacing w:before="120" w:after="160" w:line="259" w:lineRule="auto"/>
        <w:ind w:right="720"/>
        <w:jc w:val="both"/>
        <w:rPr>
          <w:rFonts w:ascii="Arial" w:hAnsi="Arial" w:cs="Arial"/>
          <w:b/>
          <w:bCs/>
        </w:rPr>
      </w:pPr>
      <w:r w:rsidRPr="00217562">
        <w:rPr>
          <w:rFonts w:ascii="Arial" w:hAnsi="Arial" w:cs="Arial"/>
          <w:noProof/>
        </w:rPr>
        <w:drawing>
          <wp:inline distT="0" distB="0" distL="0" distR="0" wp14:anchorId="2F71E247" wp14:editId="3FBAEBBC">
            <wp:extent cx="5503762" cy="2381885"/>
            <wp:effectExtent l="0" t="0" r="1905" b="0"/>
            <wp:docPr id="26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D941C50" w14:textId="77777777" w:rsidR="002E5639" w:rsidRPr="00217562" w:rsidRDefault="002E5639" w:rsidP="00160760">
      <w:pPr>
        <w:pStyle w:val="ListParagraph"/>
        <w:spacing w:before="120" w:after="160"/>
        <w:ind w:left="0" w:right="720"/>
        <w:contextualSpacing w:val="0"/>
        <w:rPr>
          <w:rFonts w:ascii="Arial" w:hAnsi="Arial" w:cs="Arial"/>
          <w:color w:val="000000"/>
          <w:shd w:val="clear" w:color="auto" w:fill="FFFFFF"/>
        </w:rPr>
      </w:pPr>
    </w:p>
    <w:p w14:paraId="3773FA4A" w14:textId="65A59391" w:rsidR="001E1E3D" w:rsidRPr="00217562" w:rsidRDefault="00846C39" w:rsidP="00160760">
      <w:pPr>
        <w:pStyle w:val="ListParagraph"/>
        <w:spacing w:before="120" w:after="160"/>
        <w:ind w:left="0" w:right="720"/>
        <w:contextualSpacing w:val="0"/>
        <w:rPr>
          <w:rFonts w:ascii="Arial" w:hAnsi="Arial" w:cs="Arial"/>
          <w:color w:val="000000"/>
          <w:shd w:val="clear" w:color="auto" w:fill="FFFFFF"/>
        </w:rPr>
      </w:pPr>
      <w:r w:rsidRPr="00217562">
        <w:rPr>
          <w:rFonts w:ascii="Arial" w:hAnsi="Arial" w:cs="Arial"/>
          <w:color w:val="000000"/>
          <w:shd w:val="clear" w:color="auto" w:fill="FFFFFF"/>
        </w:rPr>
        <w:t>A</w:t>
      </w:r>
      <w:r w:rsidR="00476DAA" w:rsidRPr="00217562">
        <w:rPr>
          <w:rFonts w:ascii="Arial" w:hAnsi="Arial" w:cs="Arial"/>
        </w:rPr>
        <w:t xml:space="preserve"> </w:t>
      </w:r>
      <w:r w:rsidR="00367C0B" w:rsidRPr="00217562">
        <w:rPr>
          <w:rFonts w:ascii="Arial" w:hAnsi="Arial" w:cs="Arial"/>
        </w:rPr>
        <w:t>l</w:t>
      </w:r>
      <w:r w:rsidR="001E1E3D" w:rsidRPr="00217562">
        <w:rPr>
          <w:rFonts w:ascii="Arial" w:hAnsi="Arial" w:cs="Arial"/>
        </w:rPr>
        <w:t xml:space="preserve">ower prevalence of mothers with social support </w:t>
      </w:r>
      <w:r w:rsidR="00367C0B" w:rsidRPr="00217562">
        <w:rPr>
          <w:rFonts w:ascii="Arial" w:hAnsi="Arial" w:cs="Arial"/>
        </w:rPr>
        <w:t>(being given a ride to see a doctor)</w:t>
      </w:r>
      <w:r w:rsidR="001E1E3D" w:rsidRPr="00217562">
        <w:rPr>
          <w:rFonts w:ascii="Arial" w:hAnsi="Arial" w:cs="Arial"/>
        </w:rPr>
        <w:t xml:space="preserve"> after </w:t>
      </w:r>
      <w:r w:rsidR="00D15A31" w:rsidRPr="00217562">
        <w:rPr>
          <w:rFonts w:ascii="Arial" w:hAnsi="Arial" w:cs="Arial"/>
        </w:rPr>
        <w:t>delivery</w:t>
      </w:r>
      <w:r w:rsidR="001E1E3D" w:rsidRPr="00217562">
        <w:rPr>
          <w:rFonts w:ascii="Arial" w:hAnsi="Arial" w:cs="Arial"/>
        </w:rPr>
        <w:t xml:space="preserve"> was observed among </w:t>
      </w:r>
      <w:r w:rsidR="00444825">
        <w:rPr>
          <w:rFonts w:ascii="Arial" w:hAnsi="Arial" w:cs="Arial"/>
        </w:rPr>
        <w:t>Black non-Hispanic</w:t>
      </w:r>
      <w:r w:rsidR="001E1E3D" w:rsidRPr="00217562">
        <w:rPr>
          <w:rFonts w:ascii="Arial" w:hAnsi="Arial" w:cs="Arial"/>
        </w:rPr>
        <w:t xml:space="preserve">, Hispanic, and </w:t>
      </w:r>
      <w:r w:rsidR="00444825">
        <w:rPr>
          <w:rFonts w:ascii="Arial" w:hAnsi="Arial" w:cs="Arial"/>
        </w:rPr>
        <w:t>Asian non-Hispanic</w:t>
      </w:r>
      <w:r w:rsidR="001E1E3D" w:rsidRPr="00217562">
        <w:rPr>
          <w:rFonts w:ascii="Arial" w:hAnsi="Arial" w:cs="Arial"/>
        </w:rPr>
        <w:t xml:space="preserve"> mothers (8</w:t>
      </w:r>
      <w:r w:rsidR="00032683" w:rsidRPr="00217562">
        <w:rPr>
          <w:rFonts w:ascii="Arial" w:hAnsi="Arial" w:cs="Arial"/>
        </w:rPr>
        <w:t>3</w:t>
      </w:r>
      <w:r w:rsidR="001E1E3D" w:rsidRPr="00217562">
        <w:rPr>
          <w:rFonts w:ascii="Arial" w:hAnsi="Arial" w:cs="Arial"/>
        </w:rPr>
        <w:t>.</w:t>
      </w:r>
      <w:r w:rsidR="00032683" w:rsidRPr="00217562">
        <w:rPr>
          <w:rFonts w:ascii="Arial" w:hAnsi="Arial" w:cs="Arial"/>
        </w:rPr>
        <w:t>7</w:t>
      </w:r>
      <w:r w:rsidR="001E1E3D" w:rsidRPr="00217562">
        <w:rPr>
          <w:rFonts w:ascii="Arial" w:hAnsi="Arial" w:cs="Arial"/>
        </w:rPr>
        <w:t xml:space="preserve">%, </w:t>
      </w:r>
      <w:r w:rsidR="00032683" w:rsidRPr="00217562">
        <w:rPr>
          <w:rFonts w:ascii="Arial" w:hAnsi="Arial" w:cs="Arial"/>
        </w:rPr>
        <w:t>84</w:t>
      </w:r>
      <w:r w:rsidR="001E1E3D" w:rsidRPr="00217562">
        <w:rPr>
          <w:rFonts w:ascii="Arial" w:hAnsi="Arial" w:cs="Arial"/>
        </w:rPr>
        <w:t>.1%, and 7</w:t>
      </w:r>
      <w:r w:rsidR="00032683" w:rsidRPr="00217562">
        <w:rPr>
          <w:rFonts w:ascii="Arial" w:hAnsi="Arial" w:cs="Arial"/>
        </w:rPr>
        <w:t>8</w:t>
      </w:r>
      <w:r w:rsidR="001E1E3D" w:rsidRPr="00217562">
        <w:rPr>
          <w:rFonts w:ascii="Arial" w:hAnsi="Arial" w:cs="Arial"/>
        </w:rPr>
        <w:t>.</w:t>
      </w:r>
      <w:r w:rsidR="00032683" w:rsidRPr="00217562">
        <w:rPr>
          <w:rFonts w:ascii="Arial" w:hAnsi="Arial" w:cs="Arial"/>
        </w:rPr>
        <w:t>3</w:t>
      </w:r>
      <w:r w:rsidR="001E1E3D" w:rsidRPr="00217562">
        <w:rPr>
          <w:rFonts w:ascii="Arial" w:hAnsi="Arial" w:cs="Arial"/>
        </w:rPr>
        <w:t xml:space="preserve">%, respectively) compared to </w:t>
      </w:r>
      <w:r w:rsidR="00444825">
        <w:rPr>
          <w:rFonts w:ascii="Arial" w:hAnsi="Arial" w:cs="Arial"/>
        </w:rPr>
        <w:t>White non-Hispanic</w:t>
      </w:r>
      <w:r w:rsidR="001E1E3D" w:rsidRPr="00217562">
        <w:rPr>
          <w:rFonts w:ascii="Arial" w:hAnsi="Arial" w:cs="Arial"/>
        </w:rPr>
        <w:t xml:space="preserve"> mothers (9</w:t>
      </w:r>
      <w:r w:rsidR="00032683" w:rsidRPr="00217562">
        <w:rPr>
          <w:rFonts w:ascii="Arial" w:hAnsi="Arial" w:cs="Arial"/>
        </w:rPr>
        <w:t>5</w:t>
      </w:r>
      <w:r w:rsidR="001E1E3D" w:rsidRPr="00217562">
        <w:rPr>
          <w:rFonts w:ascii="Arial" w:hAnsi="Arial" w:cs="Arial"/>
        </w:rPr>
        <w:t>.</w:t>
      </w:r>
      <w:r w:rsidR="00032683" w:rsidRPr="00217562">
        <w:rPr>
          <w:rFonts w:ascii="Arial" w:hAnsi="Arial" w:cs="Arial"/>
        </w:rPr>
        <w:t>3</w:t>
      </w:r>
      <w:r w:rsidR="001E1E3D" w:rsidRPr="00217562">
        <w:rPr>
          <w:rFonts w:ascii="Arial" w:hAnsi="Arial" w:cs="Arial"/>
        </w:rPr>
        <w:t xml:space="preserve">%); those with less than a high school education, a high school diploma, </w:t>
      </w:r>
      <w:r w:rsidR="008C71C7" w:rsidRPr="00217562">
        <w:rPr>
          <w:rFonts w:ascii="Arial" w:hAnsi="Arial" w:cs="Arial"/>
        </w:rPr>
        <w:t>or</w:t>
      </w:r>
      <w:r w:rsidR="001E1E3D" w:rsidRPr="00217562">
        <w:rPr>
          <w:rFonts w:ascii="Arial" w:hAnsi="Arial" w:cs="Arial"/>
        </w:rPr>
        <w:t xml:space="preserve"> some college education (</w:t>
      </w:r>
      <w:r w:rsidR="00032683" w:rsidRPr="00217562">
        <w:rPr>
          <w:rFonts w:ascii="Arial" w:hAnsi="Arial" w:cs="Arial"/>
        </w:rPr>
        <w:t>80</w:t>
      </w:r>
      <w:r w:rsidR="001E1E3D" w:rsidRPr="00217562">
        <w:rPr>
          <w:rFonts w:ascii="Arial" w:hAnsi="Arial" w:cs="Arial"/>
        </w:rPr>
        <w:t>.</w:t>
      </w:r>
      <w:r w:rsidR="00032683" w:rsidRPr="00217562">
        <w:rPr>
          <w:rFonts w:ascii="Arial" w:hAnsi="Arial" w:cs="Arial"/>
        </w:rPr>
        <w:t>7</w:t>
      </w:r>
      <w:r w:rsidR="001E1E3D" w:rsidRPr="00217562">
        <w:rPr>
          <w:rFonts w:ascii="Arial" w:hAnsi="Arial" w:cs="Arial"/>
        </w:rPr>
        <w:t xml:space="preserve">%, </w:t>
      </w:r>
      <w:r w:rsidR="00032683" w:rsidRPr="00217562">
        <w:rPr>
          <w:rFonts w:ascii="Arial" w:hAnsi="Arial" w:cs="Arial"/>
        </w:rPr>
        <w:t>84</w:t>
      </w:r>
      <w:r w:rsidR="001E1E3D" w:rsidRPr="00217562">
        <w:rPr>
          <w:rFonts w:ascii="Arial" w:hAnsi="Arial" w:cs="Arial"/>
        </w:rPr>
        <w:t>.</w:t>
      </w:r>
      <w:r w:rsidR="00032683" w:rsidRPr="00217562">
        <w:rPr>
          <w:rFonts w:ascii="Arial" w:hAnsi="Arial" w:cs="Arial"/>
        </w:rPr>
        <w:t>4</w:t>
      </w:r>
      <w:r w:rsidR="001E1E3D" w:rsidRPr="00217562">
        <w:rPr>
          <w:rFonts w:ascii="Arial" w:hAnsi="Arial" w:cs="Arial"/>
        </w:rPr>
        <w:t>%, and 8</w:t>
      </w:r>
      <w:r w:rsidR="00032683" w:rsidRPr="00217562">
        <w:rPr>
          <w:rFonts w:ascii="Arial" w:hAnsi="Arial" w:cs="Arial"/>
        </w:rPr>
        <w:t>8</w:t>
      </w:r>
      <w:r w:rsidR="001E1E3D" w:rsidRPr="00217562">
        <w:rPr>
          <w:rFonts w:ascii="Arial" w:hAnsi="Arial" w:cs="Arial"/>
        </w:rPr>
        <w:t>.</w:t>
      </w:r>
      <w:r w:rsidR="00032683" w:rsidRPr="00217562">
        <w:rPr>
          <w:rFonts w:ascii="Arial" w:hAnsi="Arial" w:cs="Arial"/>
        </w:rPr>
        <w:t>3</w:t>
      </w:r>
      <w:r w:rsidR="001E1E3D" w:rsidRPr="00217562">
        <w:rPr>
          <w:rFonts w:ascii="Arial" w:hAnsi="Arial" w:cs="Arial"/>
        </w:rPr>
        <w:t>%, respectively) compared to mothers with a college degree (9</w:t>
      </w:r>
      <w:r w:rsidR="00032683" w:rsidRPr="00217562">
        <w:rPr>
          <w:rFonts w:ascii="Arial" w:hAnsi="Arial" w:cs="Arial"/>
        </w:rPr>
        <w:t>4</w:t>
      </w:r>
      <w:r w:rsidR="001E1E3D" w:rsidRPr="00217562">
        <w:rPr>
          <w:rFonts w:ascii="Arial" w:hAnsi="Arial" w:cs="Arial"/>
        </w:rPr>
        <w:t>.</w:t>
      </w:r>
      <w:r w:rsidR="00032683" w:rsidRPr="00217562">
        <w:rPr>
          <w:rFonts w:ascii="Arial" w:hAnsi="Arial" w:cs="Arial"/>
        </w:rPr>
        <w:t>2</w:t>
      </w:r>
      <w:r w:rsidR="001E1E3D" w:rsidRPr="00217562">
        <w:rPr>
          <w:rFonts w:ascii="Arial" w:hAnsi="Arial" w:cs="Arial"/>
        </w:rPr>
        <w:t>%); those who were living at or below 100% of the FPL (</w:t>
      </w:r>
      <w:r w:rsidR="00032683" w:rsidRPr="00217562">
        <w:rPr>
          <w:rFonts w:ascii="Arial" w:hAnsi="Arial" w:cs="Arial"/>
        </w:rPr>
        <w:t>80</w:t>
      </w:r>
      <w:r w:rsidR="001E1E3D" w:rsidRPr="00217562">
        <w:rPr>
          <w:rFonts w:ascii="Arial" w:hAnsi="Arial" w:cs="Arial"/>
        </w:rPr>
        <w:t>.</w:t>
      </w:r>
      <w:r w:rsidR="00032683" w:rsidRPr="00217562">
        <w:rPr>
          <w:rFonts w:ascii="Arial" w:hAnsi="Arial" w:cs="Arial"/>
        </w:rPr>
        <w:t>5</w:t>
      </w:r>
      <w:r w:rsidR="001E1E3D" w:rsidRPr="00217562">
        <w:rPr>
          <w:rFonts w:ascii="Arial" w:hAnsi="Arial" w:cs="Arial"/>
        </w:rPr>
        <w:t>%) compared to those who were living above 100% of the FPL (9</w:t>
      </w:r>
      <w:r w:rsidR="00032683" w:rsidRPr="00217562">
        <w:rPr>
          <w:rFonts w:ascii="Arial" w:hAnsi="Arial" w:cs="Arial"/>
        </w:rPr>
        <w:t>3</w:t>
      </w:r>
      <w:r w:rsidR="001E1E3D" w:rsidRPr="00217562">
        <w:rPr>
          <w:rFonts w:ascii="Arial" w:hAnsi="Arial" w:cs="Arial"/>
        </w:rPr>
        <w:t>.</w:t>
      </w:r>
      <w:r w:rsidR="00032683" w:rsidRPr="00217562">
        <w:rPr>
          <w:rFonts w:ascii="Arial" w:hAnsi="Arial" w:cs="Arial"/>
        </w:rPr>
        <w:t>4</w:t>
      </w:r>
      <w:r w:rsidR="001E1E3D" w:rsidRPr="00217562">
        <w:rPr>
          <w:rFonts w:ascii="Arial" w:hAnsi="Arial" w:cs="Arial"/>
        </w:rPr>
        <w:t>%); those born outside of the US (</w:t>
      </w:r>
      <w:r w:rsidR="00032683" w:rsidRPr="00217562">
        <w:rPr>
          <w:rFonts w:ascii="Arial" w:hAnsi="Arial" w:cs="Arial"/>
        </w:rPr>
        <w:t>81</w:t>
      </w:r>
      <w:r w:rsidR="001E1E3D" w:rsidRPr="00217562">
        <w:rPr>
          <w:rFonts w:ascii="Arial" w:hAnsi="Arial" w:cs="Arial"/>
        </w:rPr>
        <w:t>.</w:t>
      </w:r>
      <w:r w:rsidR="00032683" w:rsidRPr="00217562">
        <w:rPr>
          <w:rFonts w:ascii="Arial" w:hAnsi="Arial" w:cs="Arial"/>
        </w:rPr>
        <w:t>3</w:t>
      </w:r>
      <w:r w:rsidR="001E1E3D" w:rsidRPr="00217562">
        <w:rPr>
          <w:rFonts w:ascii="Arial" w:hAnsi="Arial" w:cs="Arial"/>
        </w:rPr>
        <w:t>%) compared to US-born mothers (9</w:t>
      </w:r>
      <w:r w:rsidR="00032683" w:rsidRPr="00217562">
        <w:rPr>
          <w:rFonts w:ascii="Arial" w:hAnsi="Arial" w:cs="Arial"/>
        </w:rPr>
        <w:t>5</w:t>
      </w:r>
      <w:r w:rsidR="001E1E3D" w:rsidRPr="00217562">
        <w:rPr>
          <w:rFonts w:ascii="Arial" w:hAnsi="Arial" w:cs="Arial"/>
        </w:rPr>
        <w:t>.</w:t>
      </w:r>
      <w:r w:rsidR="00032683" w:rsidRPr="00217562">
        <w:rPr>
          <w:rFonts w:ascii="Arial" w:hAnsi="Arial" w:cs="Arial"/>
        </w:rPr>
        <w:t>0</w:t>
      </w:r>
      <w:r w:rsidR="001E1E3D" w:rsidRPr="00217562">
        <w:rPr>
          <w:rFonts w:ascii="Arial" w:hAnsi="Arial" w:cs="Arial"/>
        </w:rPr>
        <w:t>%); those who were unmarried (8</w:t>
      </w:r>
      <w:r w:rsidR="00032683" w:rsidRPr="00217562">
        <w:rPr>
          <w:rFonts w:ascii="Arial" w:hAnsi="Arial" w:cs="Arial"/>
        </w:rPr>
        <w:t>6</w:t>
      </w:r>
      <w:r w:rsidR="001E1E3D" w:rsidRPr="00217562">
        <w:rPr>
          <w:rFonts w:ascii="Arial" w:hAnsi="Arial" w:cs="Arial"/>
        </w:rPr>
        <w:t>.</w:t>
      </w:r>
      <w:r w:rsidR="00032683" w:rsidRPr="00217562">
        <w:rPr>
          <w:rFonts w:ascii="Arial" w:hAnsi="Arial" w:cs="Arial"/>
        </w:rPr>
        <w:t>7</w:t>
      </w:r>
      <w:r w:rsidR="001E1E3D" w:rsidRPr="00217562">
        <w:rPr>
          <w:rFonts w:ascii="Arial" w:hAnsi="Arial" w:cs="Arial"/>
        </w:rPr>
        <w:t>%) compared to those who were married (</w:t>
      </w:r>
      <w:r w:rsidR="00B271E9" w:rsidRPr="00217562">
        <w:rPr>
          <w:rFonts w:ascii="Arial" w:hAnsi="Arial" w:cs="Arial"/>
        </w:rPr>
        <w:t>92</w:t>
      </w:r>
      <w:r w:rsidR="001E1E3D" w:rsidRPr="00217562">
        <w:rPr>
          <w:rFonts w:ascii="Arial" w:hAnsi="Arial" w:cs="Arial"/>
        </w:rPr>
        <w:t>.</w:t>
      </w:r>
      <w:r w:rsidR="00B271E9" w:rsidRPr="00217562">
        <w:rPr>
          <w:rFonts w:ascii="Arial" w:hAnsi="Arial" w:cs="Arial"/>
        </w:rPr>
        <w:t>1</w:t>
      </w:r>
      <w:r w:rsidR="001E1E3D" w:rsidRPr="00217562">
        <w:rPr>
          <w:rFonts w:ascii="Arial" w:hAnsi="Arial" w:cs="Arial"/>
        </w:rPr>
        <w:t>%); and those with a disability (</w:t>
      </w:r>
      <w:r w:rsidR="00B271E9" w:rsidRPr="00217562">
        <w:rPr>
          <w:rFonts w:ascii="Arial" w:hAnsi="Arial" w:cs="Arial"/>
        </w:rPr>
        <w:t>82.9</w:t>
      </w:r>
      <w:r w:rsidR="001E1E3D" w:rsidRPr="00217562">
        <w:rPr>
          <w:rFonts w:ascii="Arial" w:hAnsi="Arial" w:cs="Arial"/>
        </w:rPr>
        <w:t>%) compared to mothers without a disability (</w:t>
      </w:r>
      <w:r w:rsidR="00B271E9" w:rsidRPr="00217562">
        <w:rPr>
          <w:rFonts w:ascii="Arial" w:hAnsi="Arial" w:cs="Arial"/>
        </w:rPr>
        <w:t>91</w:t>
      </w:r>
      <w:r w:rsidR="001E1E3D" w:rsidRPr="00217562">
        <w:rPr>
          <w:rFonts w:ascii="Arial" w:hAnsi="Arial" w:cs="Arial"/>
        </w:rPr>
        <w:t>.</w:t>
      </w:r>
      <w:r w:rsidR="00B271E9" w:rsidRPr="00217562">
        <w:rPr>
          <w:rFonts w:ascii="Arial" w:hAnsi="Arial" w:cs="Arial"/>
        </w:rPr>
        <w:t>3</w:t>
      </w:r>
      <w:r w:rsidR="001E1E3D" w:rsidRPr="00217562">
        <w:rPr>
          <w:rFonts w:ascii="Arial" w:hAnsi="Arial" w:cs="Arial"/>
        </w:rPr>
        <w:t>%)</w:t>
      </w:r>
      <w:r w:rsidRPr="00217562">
        <w:rPr>
          <w:rFonts w:ascii="Arial" w:hAnsi="Arial" w:cs="Arial"/>
        </w:rPr>
        <w:t xml:space="preserve"> (</w:t>
      </w:r>
      <w:hyperlink w:anchor="Table_22" w:history="1">
        <w:r w:rsidRPr="00503F48">
          <w:rPr>
            <w:rStyle w:val="Hyperlink"/>
            <w:rFonts w:ascii="Arial" w:hAnsi="Arial" w:cs="Arial"/>
          </w:rPr>
          <w:t xml:space="preserve">Table </w:t>
        </w:r>
        <w:r w:rsidR="00A13904" w:rsidRPr="00503F48">
          <w:rPr>
            <w:rStyle w:val="Hyperlink"/>
            <w:rFonts w:ascii="Arial" w:hAnsi="Arial" w:cs="Arial"/>
          </w:rPr>
          <w:t>22</w:t>
        </w:r>
      </w:hyperlink>
      <w:r w:rsidRPr="00217562">
        <w:rPr>
          <w:rFonts w:ascii="Arial" w:hAnsi="Arial" w:cs="Arial"/>
        </w:rPr>
        <w:t>)</w:t>
      </w:r>
      <w:r w:rsidR="001E1E3D" w:rsidRPr="00217562">
        <w:rPr>
          <w:rFonts w:ascii="Arial" w:hAnsi="Arial" w:cs="Arial"/>
        </w:rPr>
        <w:t>.</w:t>
      </w:r>
    </w:p>
    <w:p w14:paraId="616E06F5" w14:textId="77777777" w:rsidR="00D42DCD" w:rsidRPr="00217562" w:rsidRDefault="00D42DCD" w:rsidP="00D634C5">
      <w:pPr>
        <w:spacing w:before="120" w:after="160" w:line="259" w:lineRule="auto"/>
        <w:ind w:right="720"/>
        <w:jc w:val="both"/>
        <w:rPr>
          <w:rFonts w:ascii="Arial" w:hAnsi="Arial" w:cs="Arial"/>
          <w:b/>
          <w:bCs/>
        </w:rPr>
        <w:sectPr w:rsidR="00D42DCD" w:rsidRPr="00217562" w:rsidSect="00082B11">
          <w:pgSz w:w="12240" w:h="15840"/>
          <w:pgMar w:top="1152" w:right="1440" w:bottom="1152" w:left="1440" w:header="720" w:footer="720" w:gutter="0"/>
          <w:cols w:space="720"/>
          <w:docGrid w:linePitch="360"/>
        </w:sectPr>
      </w:pPr>
    </w:p>
    <w:p w14:paraId="71CC742F" w14:textId="77777777" w:rsidR="000221B4" w:rsidRDefault="000221B4" w:rsidP="009D4178">
      <w:pPr>
        <w:pStyle w:val="Caption"/>
        <w:rPr>
          <w:rFonts w:ascii="Arial" w:hAnsi="Arial" w:cs="Arial"/>
          <w:b/>
          <w:i w:val="0"/>
          <w:iCs w:val="0"/>
          <w:sz w:val="22"/>
          <w:szCs w:val="22"/>
        </w:rPr>
      </w:pPr>
      <w:bookmarkStart w:id="145" w:name="_Toc83742333"/>
      <w:bookmarkStart w:id="146" w:name="_Toc83802136"/>
    </w:p>
    <w:p w14:paraId="369ECD1F" w14:textId="30CC331D" w:rsidR="009D4178" w:rsidRPr="00AB24AC" w:rsidRDefault="009D4178" w:rsidP="009D4178">
      <w:pPr>
        <w:pStyle w:val="Caption"/>
        <w:rPr>
          <w:rFonts w:ascii="Arial" w:hAnsi="Arial" w:cs="Arial"/>
          <w:b/>
        </w:rPr>
      </w:pPr>
      <w:bookmarkStart w:id="147" w:name="Table_22"/>
      <w:r w:rsidRPr="00AB24AC">
        <w:rPr>
          <w:rFonts w:ascii="Arial" w:hAnsi="Arial" w:cs="Arial"/>
          <w:b/>
          <w:i w:val="0"/>
          <w:iCs w:val="0"/>
          <w:sz w:val="22"/>
          <w:szCs w:val="22"/>
        </w:rPr>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22</w:t>
      </w:r>
      <w:r w:rsidRPr="00AB24AC">
        <w:rPr>
          <w:rFonts w:ascii="Arial" w:hAnsi="Arial" w:cs="Arial"/>
          <w:b/>
          <w:i w:val="0"/>
          <w:iCs w:val="0"/>
          <w:sz w:val="22"/>
          <w:szCs w:val="22"/>
        </w:rPr>
        <w:fldChar w:fldCharType="end"/>
      </w:r>
      <w:r w:rsidRPr="00AB24AC">
        <w:rPr>
          <w:rFonts w:ascii="Arial" w:hAnsi="Arial" w:cs="Arial"/>
          <w:b/>
          <w:i w:val="0"/>
          <w:iCs w:val="0"/>
          <w:sz w:val="22"/>
          <w:szCs w:val="22"/>
        </w:rPr>
        <w:t xml:space="preserve">. </w:t>
      </w:r>
      <w:bookmarkEnd w:id="147"/>
      <w:r w:rsidRPr="00AB24AC">
        <w:rPr>
          <w:rFonts w:ascii="Arial" w:hAnsi="Arial" w:cs="Arial"/>
          <w:b/>
          <w:i w:val="0"/>
          <w:iCs w:val="0"/>
          <w:sz w:val="22"/>
          <w:szCs w:val="22"/>
        </w:rPr>
        <w:t>Prevalence of mothers with social support (being given a ride to see a doctor) after delivery by sociodemographic characteristics, MA PRAMS, 2017–2018</w:t>
      </w:r>
      <w:bookmarkEnd w:id="145"/>
      <w:bookmarkEnd w:id="146"/>
    </w:p>
    <w:tbl>
      <w:tblPr>
        <w:tblW w:w="8722" w:type="dxa"/>
        <w:tblInd w:w="93" w:type="dxa"/>
        <w:tblLook w:val="04A0" w:firstRow="1" w:lastRow="0" w:firstColumn="1" w:lastColumn="0" w:noHBand="0" w:noVBand="1"/>
      </w:tblPr>
      <w:tblGrid>
        <w:gridCol w:w="2895"/>
        <w:gridCol w:w="1760"/>
        <w:gridCol w:w="1971"/>
        <w:gridCol w:w="1039"/>
        <w:gridCol w:w="290"/>
        <w:gridCol w:w="767"/>
      </w:tblGrid>
      <w:tr w:rsidR="00BE1516" w:rsidRPr="00217562" w14:paraId="25DA3578" w14:textId="77777777" w:rsidTr="00C05D90">
        <w:trPr>
          <w:trHeight w:val="288"/>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E8CCA" w14:textId="77777777" w:rsidR="00BE1516" w:rsidRPr="00217562" w:rsidRDefault="00BE1516" w:rsidP="00BE151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827" w:type="dxa"/>
            <w:gridSpan w:val="5"/>
            <w:tcBorders>
              <w:top w:val="single" w:sz="4" w:space="0" w:color="auto"/>
              <w:left w:val="nil"/>
              <w:bottom w:val="single" w:sz="4" w:space="0" w:color="auto"/>
              <w:right w:val="single" w:sz="4" w:space="0" w:color="auto"/>
            </w:tcBorders>
            <w:shd w:val="clear" w:color="auto" w:fill="auto"/>
            <w:noWrap/>
            <w:vAlign w:val="bottom"/>
            <w:hideMark/>
          </w:tcPr>
          <w:p w14:paraId="5E4C07F5" w14:textId="3E7393DE" w:rsidR="00BE1516" w:rsidRPr="00217562" w:rsidRDefault="00BE1516" w:rsidP="00BE151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E7D6C" w:rsidRPr="00217562">
              <w:rPr>
                <w:rFonts w:ascii="Arial" w:hAnsi="Arial" w:cs="Arial"/>
                <w:b/>
                <w:bCs/>
              </w:rPr>
              <w:t>–</w:t>
            </w:r>
            <w:r w:rsidRPr="00217562">
              <w:rPr>
                <w:rFonts w:ascii="Arial" w:eastAsia="Times New Roman" w:hAnsi="Arial" w:cs="Arial"/>
                <w:b/>
                <w:bCs/>
                <w:color w:val="000000"/>
                <w:lang w:eastAsia="zh-CN"/>
              </w:rPr>
              <w:t>2018</w:t>
            </w:r>
            <w:r w:rsidR="00AE7D6C" w:rsidRPr="00217562">
              <w:rPr>
                <w:rFonts w:ascii="Arial" w:eastAsia="Times New Roman" w:hAnsi="Arial" w:cs="Arial"/>
                <w:b/>
                <w:bCs/>
                <w:color w:val="000000"/>
                <w:lang w:eastAsia="zh-CN"/>
              </w:rPr>
              <w:t>*</w:t>
            </w:r>
          </w:p>
        </w:tc>
      </w:tr>
      <w:tr w:rsidR="00935F0F" w:rsidRPr="00217562" w14:paraId="1227BE0E"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F4212E9" w14:textId="2217ECC3"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60" w:type="dxa"/>
            <w:tcBorders>
              <w:top w:val="nil"/>
              <w:left w:val="nil"/>
              <w:bottom w:val="single" w:sz="4" w:space="0" w:color="auto"/>
              <w:right w:val="single" w:sz="4" w:space="0" w:color="auto"/>
            </w:tcBorders>
            <w:shd w:val="clear" w:color="auto" w:fill="auto"/>
            <w:noWrap/>
            <w:vAlign w:val="bottom"/>
            <w:hideMark/>
          </w:tcPr>
          <w:p w14:paraId="64DC581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971" w:type="dxa"/>
            <w:tcBorders>
              <w:top w:val="nil"/>
              <w:left w:val="nil"/>
              <w:bottom w:val="single" w:sz="4" w:space="0" w:color="auto"/>
              <w:right w:val="single" w:sz="4" w:space="0" w:color="auto"/>
            </w:tcBorders>
            <w:shd w:val="clear" w:color="auto" w:fill="auto"/>
            <w:noWrap/>
            <w:vAlign w:val="bottom"/>
            <w:hideMark/>
          </w:tcPr>
          <w:p w14:paraId="742BAC2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0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4A78AA3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7BDB5D67"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9B2D509" w14:textId="0AE2BB20"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60" w:type="dxa"/>
            <w:tcBorders>
              <w:top w:val="nil"/>
              <w:left w:val="nil"/>
              <w:bottom w:val="single" w:sz="4" w:space="0" w:color="auto"/>
              <w:right w:val="single" w:sz="4" w:space="0" w:color="auto"/>
            </w:tcBorders>
            <w:shd w:val="clear" w:color="auto" w:fill="auto"/>
            <w:vAlign w:val="bottom"/>
            <w:hideMark/>
          </w:tcPr>
          <w:p w14:paraId="7CA38BB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118,344 </w:t>
            </w:r>
          </w:p>
        </w:tc>
        <w:tc>
          <w:tcPr>
            <w:tcW w:w="1971" w:type="dxa"/>
            <w:tcBorders>
              <w:top w:val="nil"/>
              <w:left w:val="nil"/>
              <w:bottom w:val="single" w:sz="4" w:space="0" w:color="auto"/>
              <w:right w:val="single" w:sz="4" w:space="0" w:color="auto"/>
            </w:tcBorders>
            <w:shd w:val="clear" w:color="auto" w:fill="auto"/>
            <w:vAlign w:val="bottom"/>
            <w:hideMark/>
          </w:tcPr>
          <w:p w14:paraId="2933D65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90.4</w:t>
            </w:r>
          </w:p>
        </w:tc>
        <w:tc>
          <w:tcPr>
            <w:tcW w:w="1039" w:type="dxa"/>
            <w:tcBorders>
              <w:top w:val="nil"/>
              <w:left w:val="nil"/>
              <w:bottom w:val="single" w:sz="4" w:space="0" w:color="auto"/>
              <w:right w:val="single" w:sz="4" w:space="0" w:color="auto"/>
            </w:tcBorders>
            <w:shd w:val="clear" w:color="auto" w:fill="auto"/>
            <w:vAlign w:val="bottom"/>
            <w:hideMark/>
          </w:tcPr>
          <w:p w14:paraId="44B22F1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290" w:type="dxa"/>
            <w:tcBorders>
              <w:top w:val="nil"/>
              <w:left w:val="nil"/>
              <w:bottom w:val="single" w:sz="4" w:space="0" w:color="auto"/>
              <w:right w:val="single" w:sz="4" w:space="0" w:color="auto"/>
            </w:tcBorders>
            <w:shd w:val="clear" w:color="auto" w:fill="auto"/>
            <w:noWrap/>
            <w:vAlign w:val="bottom"/>
            <w:hideMark/>
          </w:tcPr>
          <w:p w14:paraId="02C5E97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7D99443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91.5</w:t>
            </w:r>
          </w:p>
        </w:tc>
      </w:tr>
      <w:tr w:rsidR="00935F0F" w:rsidRPr="00217562" w14:paraId="2DF61B78"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99B449C" w14:textId="00875408"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1760" w:type="dxa"/>
            <w:tcBorders>
              <w:top w:val="nil"/>
              <w:left w:val="nil"/>
              <w:bottom w:val="single" w:sz="4" w:space="0" w:color="auto"/>
              <w:right w:val="single" w:sz="4" w:space="0" w:color="auto"/>
            </w:tcBorders>
            <w:shd w:val="clear" w:color="auto" w:fill="auto"/>
            <w:noWrap/>
            <w:vAlign w:val="bottom"/>
            <w:hideMark/>
          </w:tcPr>
          <w:p w14:paraId="44A3E8D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5F277317" w14:textId="365C6992"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0777190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F086CB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0140CC9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EFF5F7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588972C" w14:textId="2BEDD512"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60" w:type="dxa"/>
            <w:tcBorders>
              <w:top w:val="nil"/>
              <w:left w:val="nil"/>
              <w:bottom w:val="single" w:sz="4" w:space="0" w:color="auto"/>
              <w:right w:val="single" w:sz="4" w:space="0" w:color="auto"/>
            </w:tcBorders>
            <w:shd w:val="clear" w:color="auto" w:fill="auto"/>
            <w:vAlign w:val="bottom"/>
            <w:hideMark/>
          </w:tcPr>
          <w:p w14:paraId="741C4A6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71,232 </w:t>
            </w:r>
          </w:p>
        </w:tc>
        <w:tc>
          <w:tcPr>
            <w:tcW w:w="1971" w:type="dxa"/>
            <w:tcBorders>
              <w:top w:val="nil"/>
              <w:left w:val="nil"/>
              <w:bottom w:val="single" w:sz="4" w:space="0" w:color="auto"/>
              <w:right w:val="single" w:sz="4" w:space="0" w:color="auto"/>
            </w:tcBorders>
            <w:shd w:val="clear" w:color="auto" w:fill="auto"/>
            <w:vAlign w:val="bottom"/>
            <w:hideMark/>
          </w:tcPr>
          <w:p w14:paraId="7C5EA09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95.3</w:t>
            </w:r>
          </w:p>
        </w:tc>
        <w:tc>
          <w:tcPr>
            <w:tcW w:w="1039" w:type="dxa"/>
            <w:tcBorders>
              <w:top w:val="nil"/>
              <w:left w:val="nil"/>
              <w:bottom w:val="single" w:sz="4" w:space="0" w:color="auto"/>
              <w:right w:val="single" w:sz="4" w:space="0" w:color="auto"/>
            </w:tcBorders>
            <w:shd w:val="clear" w:color="auto" w:fill="auto"/>
            <w:vAlign w:val="bottom"/>
            <w:hideMark/>
          </w:tcPr>
          <w:p w14:paraId="5542A40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93.4</w:t>
            </w:r>
          </w:p>
        </w:tc>
        <w:tc>
          <w:tcPr>
            <w:tcW w:w="290" w:type="dxa"/>
            <w:tcBorders>
              <w:top w:val="nil"/>
              <w:left w:val="nil"/>
              <w:bottom w:val="single" w:sz="4" w:space="0" w:color="auto"/>
              <w:right w:val="single" w:sz="4" w:space="0" w:color="auto"/>
            </w:tcBorders>
            <w:shd w:val="clear" w:color="auto" w:fill="auto"/>
            <w:noWrap/>
            <w:vAlign w:val="bottom"/>
            <w:hideMark/>
          </w:tcPr>
          <w:p w14:paraId="789B9A2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04759C7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96.7</w:t>
            </w:r>
          </w:p>
        </w:tc>
      </w:tr>
      <w:tr w:rsidR="00935F0F" w:rsidRPr="00217562" w14:paraId="2473F02E"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5FE057D" w14:textId="5E13E103"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60" w:type="dxa"/>
            <w:tcBorders>
              <w:top w:val="nil"/>
              <w:left w:val="nil"/>
              <w:bottom w:val="single" w:sz="4" w:space="0" w:color="auto"/>
              <w:right w:val="single" w:sz="4" w:space="0" w:color="auto"/>
            </w:tcBorders>
            <w:shd w:val="clear" w:color="auto" w:fill="auto"/>
            <w:vAlign w:val="bottom"/>
            <w:hideMark/>
          </w:tcPr>
          <w:p w14:paraId="4D255B2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10,500 </w:t>
            </w:r>
          </w:p>
        </w:tc>
        <w:tc>
          <w:tcPr>
            <w:tcW w:w="1971" w:type="dxa"/>
            <w:tcBorders>
              <w:top w:val="nil"/>
              <w:left w:val="nil"/>
              <w:bottom w:val="single" w:sz="4" w:space="0" w:color="auto"/>
              <w:right w:val="single" w:sz="4" w:space="0" w:color="auto"/>
            </w:tcBorders>
            <w:shd w:val="clear" w:color="auto" w:fill="auto"/>
            <w:vAlign w:val="bottom"/>
            <w:hideMark/>
          </w:tcPr>
          <w:p w14:paraId="2D270A1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83.7</w:t>
            </w:r>
          </w:p>
        </w:tc>
        <w:tc>
          <w:tcPr>
            <w:tcW w:w="1039" w:type="dxa"/>
            <w:tcBorders>
              <w:top w:val="nil"/>
              <w:left w:val="nil"/>
              <w:bottom w:val="single" w:sz="4" w:space="0" w:color="auto"/>
              <w:right w:val="single" w:sz="4" w:space="0" w:color="auto"/>
            </w:tcBorders>
            <w:shd w:val="clear" w:color="auto" w:fill="auto"/>
            <w:vAlign w:val="bottom"/>
            <w:hideMark/>
          </w:tcPr>
          <w:p w14:paraId="4DB9DD4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79.6</w:t>
            </w:r>
          </w:p>
        </w:tc>
        <w:tc>
          <w:tcPr>
            <w:tcW w:w="290" w:type="dxa"/>
            <w:tcBorders>
              <w:top w:val="nil"/>
              <w:left w:val="nil"/>
              <w:bottom w:val="single" w:sz="4" w:space="0" w:color="auto"/>
              <w:right w:val="single" w:sz="4" w:space="0" w:color="auto"/>
            </w:tcBorders>
            <w:shd w:val="clear" w:color="auto" w:fill="auto"/>
            <w:noWrap/>
            <w:vAlign w:val="bottom"/>
            <w:hideMark/>
          </w:tcPr>
          <w:p w14:paraId="6E6BDCD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3B04065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87.1</w:t>
            </w:r>
          </w:p>
        </w:tc>
      </w:tr>
      <w:tr w:rsidR="00935F0F" w:rsidRPr="00217562" w14:paraId="74A7DFE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ED1CD8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60" w:type="dxa"/>
            <w:tcBorders>
              <w:top w:val="nil"/>
              <w:left w:val="nil"/>
              <w:bottom w:val="single" w:sz="4" w:space="0" w:color="auto"/>
              <w:right w:val="single" w:sz="4" w:space="0" w:color="auto"/>
            </w:tcBorders>
            <w:shd w:val="clear" w:color="auto" w:fill="auto"/>
            <w:vAlign w:val="bottom"/>
            <w:hideMark/>
          </w:tcPr>
          <w:p w14:paraId="21C5C1E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21,467 </w:t>
            </w:r>
          </w:p>
        </w:tc>
        <w:tc>
          <w:tcPr>
            <w:tcW w:w="1971" w:type="dxa"/>
            <w:tcBorders>
              <w:top w:val="nil"/>
              <w:left w:val="nil"/>
              <w:bottom w:val="single" w:sz="4" w:space="0" w:color="auto"/>
              <w:right w:val="single" w:sz="4" w:space="0" w:color="auto"/>
            </w:tcBorders>
            <w:shd w:val="clear" w:color="auto" w:fill="auto"/>
            <w:vAlign w:val="bottom"/>
            <w:hideMark/>
          </w:tcPr>
          <w:p w14:paraId="3AAD88C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84.1</w:t>
            </w:r>
          </w:p>
        </w:tc>
        <w:tc>
          <w:tcPr>
            <w:tcW w:w="1039" w:type="dxa"/>
            <w:tcBorders>
              <w:top w:val="nil"/>
              <w:left w:val="nil"/>
              <w:bottom w:val="single" w:sz="4" w:space="0" w:color="auto"/>
              <w:right w:val="single" w:sz="4" w:space="0" w:color="auto"/>
            </w:tcBorders>
            <w:shd w:val="clear" w:color="auto" w:fill="auto"/>
            <w:vAlign w:val="bottom"/>
            <w:hideMark/>
          </w:tcPr>
          <w:p w14:paraId="2E65E2E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81.4</w:t>
            </w:r>
          </w:p>
        </w:tc>
        <w:tc>
          <w:tcPr>
            <w:tcW w:w="290" w:type="dxa"/>
            <w:tcBorders>
              <w:top w:val="nil"/>
              <w:left w:val="nil"/>
              <w:bottom w:val="single" w:sz="4" w:space="0" w:color="auto"/>
              <w:right w:val="single" w:sz="4" w:space="0" w:color="auto"/>
            </w:tcBorders>
            <w:shd w:val="clear" w:color="auto" w:fill="auto"/>
            <w:noWrap/>
            <w:vAlign w:val="bottom"/>
            <w:hideMark/>
          </w:tcPr>
          <w:p w14:paraId="15BFC91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799217C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86.6</w:t>
            </w:r>
          </w:p>
        </w:tc>
      </w:tr>
      <w:tr w:rsidR="00935F0F" w:rsidRPr="00217562" w14:paraId="0262AEA5"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7455EE2" w14:textId="3BAC2940"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60" w:type="dxa"/>
            <w:tcBorders>
              <w:top w:val="nil"/>
              <w:left w:val="nil"/>
              <w:bottom w:val="single" w:sz="4" w:space="0" w:color="auto"/>
              <w:right w:val="single" w:sz="4" w:space="0" w:color="auto"/>
            </w:tcBorders>
            <w:shd w:val="clear" w:color="auto" w:fill="auto"/>
            <w:vAlign w:val="bottom"/>
            <w:hideMark/>
          </w:tcPr>
          <w:p w14:paraId="6B55E65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8,887 </w:t>
            </w:r>
          </w:p>
        </w:tc>
        <w:tc>
          <w:tcPr>
            <w:tcW w:w="1971" w:type="dxa"/>
            <w:tcBorders>
              <w:top w:val="nil"/>
              <w:left w:val="nil"/>
              <w:bottom w:val="single" w:sz="4" w:space="0" w:color="auto"/>
              <w:right w:val="single" w:sz="4" w:space="0" w:color="auto"/>
            </w:tcBorders>
            <w:shd w:val="clear" w:color="auto" w:fill="auto"/>
            <w:vAlign w:val="bottom"/>
            <w:hideMark/>
          </w:tcPr>
          <w:p w14:paraId="597229B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78.3</w:t>
            </w:r>
          </w:p>
        </w:tc>
        <w:tc>
          <w:tcPr>
            <w:tcW w:w="1039" w:type="dxa"/>
            <w:tcBorders>
              <w:top w:val="nil"/>
              <w:left w:val="nil"/>
              <w:bottom w:val="single" w:sz="4" w:space="0" w:color="auto"/>
              <w:right w:val="single" w:sz="4" w:space="0" w:color="auto"/>
            </w:tcBorders>
            <w:shd w:val="clear" w:color="auto" w:fill="auto"/>
            <w:vAlign w:val="bottom"/>
            <w:hideMark/>
          </w:tcPr>
          <w:p w14:paraId="0BB80FD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74.4</w:t>
            </w:r>
          </w:p>
        </w:tc>
        <w:tc>
          <w:tcPr>
            <w:tcW w:w="290" w:type="dxa"/>
            <w:tcBorders>
              <w:top w:val="nil"/>
              <w:left w:val="nil"/>
              <w:bottom w:val="single" w:sz="4" w:space="0" w:color="auto"/>
              <w:right w:val="single" w:sz="4" w:space="0" w:color="auto"/>
            </w:tcBorders>
            <w:shd w:val="clear" w:color="auto" w:fill="auto"/>
            <w:noWrap/>
            <w:vAlign w:val="bottom"/>
            <w:hideMark/>
          </w:tcPr>
          <w:p w14:paraId="2F44F00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02B8B0C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81.7</w:t>
            </w:r>
          </w:p>
        </w:tc>
      </w:tr>
      <w:tr w:rsidR="00935F0F" w:rsidRPr="00217562" w14:paraId="563301EA"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ED2961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60" w:type="dxa"/>
            <w:tcBorders>
              <w:top w:val="nil"/>
              <w:left w:val="nil"/>
              <w:bottom w:val="single" w:sz="4" w:space="0" w:color="auto"/>
              <w:right w:val="single" w:sz="4" w:space="0" w:color="auto"/>
            </w:tcBorders>
            <w:shd w:val="clear" w:color="auto" w:fill="auto"/>
            <w:vAlign w:val="bottom"/>
            <w:hideMark/>
          </w:tcPr>
          <w:p w14:paraId="0FD47F9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3,365 </w:t>
            </w:r>
          </w:p>
        </w:tc>
        <w:tc>
          <w:tcPr>
            <w:tcW w:w="1971" w:type="dxa"/>
            <w:tcBorders>
              <w:top w:val="nil"/>
              <w:left w:val="nil"/>
              <w:bottom w:val="single" w:sz="4" w:space="0" w:color="auto"/>
              <w:right w:val="single" w:sz="4" w:space="0" w:color="auto"/>
            </w:tcBorders>
            <w:shd w:val="clear" w:color="auto" w:fill="auto"/>
            <w:vAlign w:val="bottom"/>
            <w:hideMark/>
          </w:tcPr>
          <w:p w14:paraId="662E84A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87.8</w:t>
            </w:r>
          </w:p>
        </w:tc>
        <w:tc>
          <w:tcPr>
            <w:tcW w:w="1039" w:type="dxa"/>
            <w:tcBorders>
              <w:top w:val="nil"/>
              <w:left w:val="nil"/>
              <w:bottom w:val="single" w:sz="4" w:space="0" w:color="auto"/>
              <w:right w:val="single" w:sz="4" w:space="0" w:color="auto"/>
            </w:tcBorders>
            <w:shd w:val="clear" w:color="auto" w:fill="auto"/>
            <w:vAlign w:val="bottom"/>
            <w:hideMark/>
          </w:tcPr>
          <w:p w14:paraId="21A34C7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76.7</w:t>
            </w:r>
          </w:p>
        </w:tc>
        <w:tc>
          <w:tcPr>
            <w:tcW w:w="290" w:type="dxa"/>
            <w:tcBorders>
              <w:top w:val="nil"/>
              <w:left w:val="nil"/>
              <w:bottom w:val="single" w:sz="4" w:space="0" w:color="auto"/>
              <w:right w:val="single" w:sz="4" w:space="0" w:color="auto"/>
            </w:tcBorders>
            <w:shd w:val="clear" w:color="auto" w:fill="auto"/>
            <w:noWrap/>
            <w:vAlign w:val="bottom"/>
            <w:hideMark/>
          </w:tcPr>
          <w:p w14:paraId="10B83BC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06D9378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94.0</w:t>
            </w:r>
          </w:p>
        </w:tc>
      </w:tr>
      <w:tr w:rsidR="00935F0F" w:rsidRPr="00217562" w14:paraId="327D7701"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DDD54BB"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60" w:type="dxa"/>
            <w:tcBorders>
              <w:top w:val="nil"/>
              <w:left w:val="nil"/>
              <w:bottom w:val="single" w:sz="4" w:space="0" w:color="auto"/>
              <w:right w:val="single" w:sz="4" w:space="0" w:color="auto"/>
            </w:tcBorders>
            <w:shd w:val="clear" w:color="auto" w:fill="auto"/>
            <w:noWrap/>
            <w:vAlign w:val="bottom"/>
            <w:hideMark/>
          </w:tcPr>
          <w:p w14:paraId="2F088B4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75D35072" w14:textId="124AE294"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46C20DB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D94F95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772DC8C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5E289D7"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24B380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60" w:type="dxa"/>
            <w:tcBorders>
              <w:top w:val="nil"/>
              <w:left w:val="nil"/>
              <w:bottom w:val="single" w:sz="4" w:space="0" w:color="auto"/>
              <w:right w:val="single" w:sz="4" w:space="0" w:color="auto"/>
            </w:tcBorders>
            <w:shd w:val="clear" w:color="auto" w:fill="auto"/>
            <w:vAlign w:val="bottom"/>
            <w:hideMark/>
          </w:tcPr>
          <w:p w14:paraId="6AB250F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1,906 </w:t>
            </w:r>
          </w:p>
        </w:tc>
        <w:tc>
          <w:tcPr>
            <w:tcW w:w="1971" w:type="dxa"/>
            <w:tcBorders>
              <w:top w:val="nil"/>
              <w:left w:val="nil"/>
              <w:bottom w:val="single" w:sz="4" w:space="0" w:color="auto"/>
              <w:right w:val="single" w:sz="4" w:space="0" w:color="auto"/>
            </w:tcBorders>
            <w:shd w:val="clear" w:color="auto" w:fill="auto"/>
            <w:vAlign w:val="bottom"/>
            <w:hideMark/>
          </w:tcPr>
          <w:p w14:paraId="55DA0D4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1039" w:type="dxa"/>
            <w:tcBorders>
              <w:top w:val="nil"/>
              <w:left w:val="nil"/>
              <w:bottom w:val="single" w:sz="4" w:space="0" w:color="auto"/>
              <w:right w:val="single" w:sz="4" w:space="0" w:color="auto"/>
            </w:tcBorders>
            <w:shd w:val="clear" w:color="auto" w:fill="auto"/>
            <w:vAlign w:val="bottom"/>
            <w:hideMark/>
          </w:tcPr>
          <w:p w14:paraId="293CDB1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76.1</w:t>
            </w:r>
          </w:p>
        </w:tc>
        <w:tc>
          <w:tcPr>
            <w:tcW w:w="290" w:type="dxa"/>
            <w:tcBorders>
              <w:top w:val="nil"/>
              <w:left w:val="nil"/>
              <w:bottom w:val="single" w:sz="4" w:space="0" w:color="auto"/>
              <w:right w:val="single" w:sz="4" w:space="0" w:color="auto"/>
            </w:tcBorders>
            <w:shd w:val="clear" w:color="auto" w:fill="auto"/>
            <w:noWrap/>
            <w:vAlign w:val="bottom"/>
            <w:hideMark/>
          </w:tcPr>
          <w:p w14:paraId="1EAE3AA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1D0CFA1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92.8</w:t>
            </w:r>
          </w:p>
        </w:tc>
      </w:tr>
      <w:tr w:rsidR="00935F0F" w:rsidRPr="00217562" w14:paraId="37EC0BA7"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ECEB5E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60" w:type="dxa"/>
            <w:tcBorders>
              <w:top w:val="nil"/>
              <w:left w:val="nil"/>
              <w:bottom w:val="single" w:sz="4" w:space="0" w:color="auto"/>
              <w:right w:val="single" w:sz="4" w:space="0" w:color="auto"/>
            </w:tcBorders>
            <w:shd w:val="clear" w:color="auto" w:fill="auto"/>
            <w:vAlign w:val="bottom"/>
            <w:hideMark/>
          </w:tcPr>
          <w:p w14:paraId="4B252C9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39,930 </w:t>
            </w:r>
          </w:p>
        </w:tc>
        <w:tc>
          <w:tcPr>
            <w:tcW w:w="1971" w:type="dxa"/>
            <w:tcBorders>
              <w:top w:val="nil"/>
              <w:left w:val="nil"/>
              <w:bottom w:val="single" w:sz="4" w:space="0" w:color="auto"/>
              <w:right w:val="single" w:sz="4" w:space="0" w:color="auto"/>
            </w:tcBorders>
            <w:shd w:val="clear" w:color="auto" w:fill="auto"/>
            <w:vAlign w:val="bottom"/>
            <w:hideMark/>
          </w:tcPr>
          <w:p w14:paraId="6C2D911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89.0</w:t>
            </w:r>
          </w:p>
        </w:tc>
        <w:tc>
          <w:tcPr>
            <w:tcW w:w="1039" w:type="dxa"/>
            <w:tcBorders>
              <w:top w:val="nil"/>
              <w:left w:val="nil"/>
              <w:bottom w:val="single" w:sz="4" w:space="0" w:color="auto"/>
              <w:right w:val="single" w:sz="4" w:space="0" w:color="auto"/>
            </w:tcBorders>
            <w:shd w:val="clear" w:color="auto" w:fill="auto"/>
            <w:vAlign w:val="bottom"/>
            <w:hideMark/>
          </w:tcPr>
          <w:p w14:paraId="2B2454E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290" w:type="dxa"/>
            <w:tcBorders>
              <w:top w:val="nil"/>
              <w:left w:val="nil"/>
              <w:bottom w:val="single" w:sz="4" w:space="0" w:color="auto"/>
              <w:right w:val="single" w:sz="4" w:space="0" w:color="auto"/>
            </w:tcBorders>
            <w:shd w:val="clear" w:color="auto" w:fill="auto"/>
            <w:noWrap/>
            <w:vAlign w:val="bottom"/>
            <w:hideMark/>
          </w:tcPr>
          <w:p w14:paraId="2BDA269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B08492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91.0</w:t>
            </w:r>
          </w:p>
        </w:tc>
      </w:tr>
      <w:tr w:rsidR="00935F0F" w:rsidRPr="00217562" w14:paraId="775D62B1"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587EA7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60" w:type="dxa"/>
            <w:tcBorders>
              <w:top w:val="nil"/>
              <w:left w:val="nil"/>
              <w:bottom w:val="single" w:sz="4" w:space="0" w:color="auto"/>
              <w:right w:val="single" w:sz="4" w:space="0" w:color="auto"/>
            </w:tcBorders>
            <w:shd w:val="clear" w:color="auto" w:fill="auto"/>
            <w:vAlign w:val="bottom"/>
            <w:hideMark/>
          </w:tcPr>
          <w:p w14:paraId="7A39FD0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71,610 </w:t>
            </w:r>
          </w:p>
        </w:tc>
        <w:tc>
          <w:tcPr>
            <w:tcW w:w="1971" w:type="dxa"/>
            <w:tcBorders>
              <w:top w:val="nil"/>
              <w:left w:val="nil"/>
              <w:bottom w:val="single" w:sz="4" w:space="0" w:color="auto"/>
              <w:right w:val="single" w:sz="4" w:space="0" w:color="auto"/>
            </w:tcBorders>
            <w:shd w:val="clear" w:color="auto" w:fill="auto"/>
            <w:vAlign w:val="bottom"/>
            <w:hideMark/>
          </w:tcPr>
          <w:p w14:paraId="1DAC67F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91.2</w:t>
            </w:r>
          </w:p>
        </w:tc>
        <w:tc>
          <w:tcPr>
            <w:tcW w:w="1039" w:type="dxa"/>
            <w:tcBorders>
              <w:top w:val="nil"/>
              <w:left w:val="nil"/>
              <w:bottom w:val="single" w:sz="4" w:space="0" w:color="auto"/>
              <w:right w:val="single" w:sz="4" w:space="0" w:color="auto"/>
            </w:tcBorders>
            <w:shd w:val="clear" w:color="auto" w:fill="auto"/>
            <w:vAlign w:val="bottom"/>
            <w:hideMark/>
          </w:tcPr>
          <w:p w14:paraId="7A1DE6D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89.5</w:t>
            </w:r>
          </w:p>
        </w:tc>
        <w:tc>
          <w:tcPr>
            <w:tcW w:w="290" w:type="dxa"/>
            <w:tcBorders>
              <w:top w:val="nil"/>
              <w:left w:val="nil"/>
              <w:bottom w:val="single" w:sz="4" w:space="0" w:color="auto"/>
              <w:right w:val="single" w:sz="4" w:space="0" w:color="auto"/>
            </w:tcBorders>
            <w:shd w:val="clear" w:color="auto" w:fill="auto"/>
            <w:noWrap/>
            <w:vAlign w:val="bottom"/>
            <w:hideMark/>
          </w:tcPr>
          <w:p w14:paraId="682CC99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193DEA9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92.6</w:t>
            </w:r>
          </w:p>
        </w:tc>
      </w:tr>
      <w:tr w:rsidR="00935F0F" w:rsidRPr="00217562" w14:paraId="633D3498"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4A0173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60" w:type="dxa"/>
            <w:tcBorders>
              <w:top w:val="nil"/>
              <w:left w:val="nil"/>
              <w:bottom w:val="single" w:sz="4" w:space="0" w:color="auto"/>
              <w:right w:val="single" w:sz="4" w:space="0" w:color="auto"/>
            </w:tcBorders>
            <w:shd w:val="clear" w:color="auto" w:fill="auto"/>
            <w:vAlign w:val="bottom"/>
            <w:hideMark/>
          </w:tcPr>
          <w:p w14:paraId="1CA756A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4,899 </w:t>
            </w:r>
          </w:p>
        </w:tc>
        <w:tc>
          <w:tcPr>
            <w:tcW w:w="1971" w:type="dxa"/>
            <w:tcBorders>
              <w:top w:val="nil"/>
              <w:left w:val="nil"/>
              <w:bottom w:val="single" w:sz="4" w:space="0" w:color="auto"/>
              <w:right w:val="single" w:sz="4" w:space="0" w:color="auto"/>
            </w:tcBorders>
            <w:shd w:val="clear" w:color="auto" w:fill="auto"/>
            <w:vAlign w:val="bottom"/>
            <w:hideMark/>
          </w:tcPr>
          <w:p w14:paraId="5AB3E49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92.0</w:t>
            </w:r>
          </w:p>
        </w:tc>
        <w:tc>
          <w:tcPr>
            <w:tcW w:w="1039" w:type="dxa"/>
            <w:tcBorders>
              <w:top w:val="nil"/>
              <w:left w:val="nil"/>
              <w:bottom w:val="single" w:sz="4" w:space="0" w:color="auto"/>
              <w:right w:val="single" w:sz="4" w:space="0" w:color="auto"/>
            </w:tcBorders>
            <w:shd w:val="clear" w:color="auto" w:fill="auto"/>
            <w:vAlign w:val="bottom"/>
            <w:hideMark/>
          </w:tcPr>
          <w:p w14:paraId="425536D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86.9</w:t>
            </w:r>
          </w:p>
        </w:tc>
        <w:tc>
          <w:tcPr>
            <w:tcW w:w="290" w:type="dxa"/>
            <w:tcBorders>
              <w:top w:val="nil"/>
              <w:left w:val="nil"/>
              <w:bottom w:val="single" w:sz="4" w:space="0" w:color="auto"/>
              <w:right w:val="single" w:sz="4" w:space="0" w:color="auto"/>
            </w:tcBorders>
            <w:shd w:val="clear" w:color="auto" w:fill="auto"/>
            <w:noWrap/>
            <w:vAlign w:val="bottom"/>
            <w:hideMark/>
          </w:tcPr>
          <w:p w14:paraId="5A26BD7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1B3F376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95.2</w:t>
            </w:r>
          </w:p>
        </w:tc>
      </w:tr>
      <w:tr w:rsidR="00935F0F" w:rsidRPr="00217562" w14:paraId="513AF7E4"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E17A4AE"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60" w:type="dxa"/>
            <w:tcBorders>
              <w:top w:val="nil"/>
              <w:left w:val="nil"/>
              <w:bottom w:val="single" w:sz="4" w:space="0" w:color="auto"/>
              <w:right w:val="single" w:sz="4" w:space="0" w:color="auto"/>
            </w:tcBorders>
            <w:shd w:val="clear" w:color="auto" w:fill="auto"/>
            <w:noWrap/>
            <w:vAlign w:val="bottom"/>
            <w:hideMark/>
          </w:tcPr>
          <w:p w14:paraId="2C156B8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4CCBA683" w14:textId="5DE307C1" w:rsidR="00935F0F" w:rsidRPr="00217562" w:rsidRDefault="00935F0F" w:rsidP="00935F0F">
            <w:pPr>
              <w:spacing w:after="0" w:line="240" w:lineRule="auto"/>
              <w:jc w:val="center"/>
              <w:rPr>
                <w:rFonts w:ascii="Arial" w:eastAsia="Times New Roman" w:hAnsi="Arial" w:cs="Arial"/>
                <w:b/>
                <w:bCs/>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3BBFC276"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693FEA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369D726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r>
      <w:tr w:rsidR="00935F0F" w:rsidRPr="00217562" w14:paraId="566F75A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E44C62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60" w:type="dxa"/>
            <w:tcBorders>
              <w:top w:val="nil"/>
              <w:left w:val="nil"/>
              <w:bottom w:val="single" w:sz="4" w:space="0" w:color="auto"/>
              <w:right w:val="single" w:sz="4" w:space="0" w:color="auto"/>
            </w:tcBorders>
            <w:shd w:val="clear" w:color="auto" w:fill="auto"/>
            <w:vAlign w:val="bottom"/>
            <w:hideMark/>
          </w:tcPr>
          <w:p w14:paraId="0F73E98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8,155 </w:t>
            </w:r>
          </w:p>
        </w:tc>
        <w:tc>
          <w:tcPr>
            <w:tcW w:w="1971" w:type="dxa"/>
            <w:tcBorders>
              <w:top w:val="nil"/>
              <w:left w:val="nil"/>
              <w:bottom w:val="single" w:sz="4" w:space="0" w:color="auto"/>
              <w:right w:val="single" w:sz="4" w:space="0" w:color="auto"/>
            </w:tcBorders>
            <w:shd w:val="clear" w:color="auto" w:fill="auto"/>
            <w:vAlign w:val="bottom"/>
            <w:hideMark/>
          </w:tcPr>
          <w:p w14:paraId="6CD3459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80.7</w:t>
            </w:r>
          </w:p>
        </w:tc>
        <w:tc>
          <w:tcPr>
            <w:tcW w:w="1039" w:type="dxa"/>
            <w:tcBorders>
              <w:top w:val="nil"/>
              <w:left w:val="nil"/>
              <w:bottom w:val="single" w:sz="4" w:space="0" w:color="auto"/>
              <w:right w:val="single" w:sz="4" w:space="0" w:color="auto"/>
            </w:tcBorders>
            <w:shd w:val="clear" w:color="auto" w:fill="auto"/>
            <w:vAlign w:val="bottom"/>
            <w:hideMark/>
          </w:tcPr>
          <w:p w14:paraId="0022D39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73.8</w:t>
            </w:r>
          </w:p>
        </w:tc>
        <w:tc>
          <w:tcPr>
            <w:tcW w:w="290" w:type="dxa"/>
            <w:tcBorders>
              <w:top w:val="nil"/>
              <w:left w:val="nil"/>
              <w:bottom w:val="single" w:sz="4" w:space="0" w:color="auto"/>
              <w:right w:val="single" w:sz="4" w:space="0" w:color="auto"/>
            </w:tcBorders>
            <w:shd w:val="clear" w:color="auto" w:fill="auto"/>
            <w:noWrap/>
            <w:vAlign w:val="bottom"/>
            <w:hideMark/>
          </w:tcPr>
          <w:p w14:paraId="531BC77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BC0970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86.1</w:t>
            </w:r>
          </w:p>
        </w:tc>
      </w:tr>
      <w:tr w:rsidR="00935F0F" w:rsidRPr="00217562" w14:paraId="721B3D9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D01A73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60" w:type="dxa"/>
            <w:tcBorders>
              <w:top w:val="nil"/>
              <w:left w:val="nil"/>
              <w:bottom w:val="single" w:sz="4" w:space="0" w:color="auto"/>
              <w:right w:val="single" w:sz="4" w:space="0" w:color="auto"/>
            </w:tcBorders>
            <w:shd w:val="clear" w:color="auto" w:fill="auto"/>
            <w:vAlign w:val="bottom"/>
            <w:hideMark/>
          </w:tcPr>
          <w:p w14:paraId="1377D1A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16,634 </w:t>
            </w:r>
          </w:p>
        </w:tc>
        <w:tc>
          <w:tcPr>
            <w:tcW w:w="1971" w:type="dxa"/>
            <w:tcBorders>
              <w:top w:val="nil"/>
              <w:left w:val="nil"/>
              <w:bottom w:val="single" w:sz="4" w:space="0" w:color="auto"/>
              <w:right w:val="single" w:sz="4" w:space="0" w:color="auto"/>
            </w:tcBorders>
            <w:shd w:val="clear" w:color="auto" w:fill="auto"/>
            <w:vAlign w:val="bottom"/>
            <w:hideMark/>
          </w:tcPr>
          <w:p w14:paraId="76B1C44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84.4</w:t>
            </w:r>
          </w:p>
        </w:tc>
        <w:tc>
          <w:tcPr>
            <w:tcW w:w="1039" w:type="dxa"/>
            <w:tcBorders>
              <w:top w:val="nil"/>
              <w:left w:val="nil"/>
              <w:bottom w:val="single" w:sz="4" w:space="0" w:color="auto"/>
              <w:right w:val="single" w:sz="4" w:space="0" w:color="auto"/>
            </w:tcBorders>
            <w:shd w:val="clear" w:color="auto" w:fill="auto"/>
            <w:vAlign w:val="bottom"/>
            <w:hideMark/>
          </w:tcPr>
          <w:p w14:paraId="1CC30FB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80.0</w:t>
            </w:r>
          </w:p>
        </w:tc>
        <w:tc>
          <w:tcPr>
            <w:tcW w:w="290" w:type="dxa"/>
            <w:tcBorders>
              <w:top w:val="nil"/>
              <w:left w:val="nil"/>
              <w:bottom w:val="single" w:sz="4" w:space="0" w:color="auto"/>
              <w:right w:val="single" w:sz="4" w:space="0" w:color="auto"/>
            </w:tcBorders>
            <w:shd w:val="clear" w:color="auto" w:fill="auto"/>
            <w:noWrap/>
            <w:vAlign w:val="bottom"/>
            <w:hideMark/>
          </w:tcPr>
          <w:p w14:paraId="023E9D0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3719C15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88.0</w:t>
            </w:r>
          </w:p>
        </w:tc>
      </w:tr>
      <w:tr w:rsidR="00935F0F" w:rsidRPr="00217562" w14:paraId="2A8A485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A16949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60" w:type="dxa"/>
            <w:tcBorders>
              <w:top w:val="nil"/>
              <w:left w:val="nil"/>
              <w:bottom w:val="single" w:sz="4" w:space="0" w:color="auto"/>
              <w:right w:val="single" w:sz="4" w:space="0" w:color="auto"/>
            </w:tcBorders>
            <w:shd w:val="clear" w:color="auto" w:fill="auto"/>
            <w:vAlign w:val="bottom"/>
            <w:hideMark/>
          </w:tcPr>
          <w:p w14:paraId="6F4E0F8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26,656 </w:t>
            </w:r>
          </w:p>
        </w:tc>
        <w:tc>
          <w:tcPr>
            <w:tcW w:w="1971" w:type="dxa"/>
            <w:tcBorders>
              <w:top w:val="nil"/>
              <w:left w:val="nil"/>
              <w:bottom w:val="single" w:sz="4" w:space="0" w:color="auto"/>
              <w:right w:val="single" w:sz="4" w:space="0" w:color="auto"/>
            </w:tcBorders>
            <w:shd w:val="clear" w:color="auto" w:fill="auto"/>
            <w:vAlign w:val="bottom"/>
            <w:hideMark/>
          </w:tcPr>
          <w:p w14:paraId="20B6CF9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88.3</w:t>
            </w:r>
          </w:p>
        </w:tc>
        <w:tc>
          <w:tcPr>
            <w:tcW w:w="1039" w:type="dxa"/>
            <w:tcBorders>
              <w:top w:val="nil"/>
              <w:left w:val="nil"/>
              <w:bottom w:val="single" w:sz="4" w:space="0" w:color="auto"/>
              <w:right w:val="single" w:sz="4" w:space="0" w:color="auto"/>
            </w:tcBorders>
            <w:shd w:val="clear" w:color="auto" w:fill="auto"/>
            <w:vAlign w:val="bottom"/>
            <w:hideMark/>
          </w:tcPr>
          <w:p w14:paraId="20469F03"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85.2</w:t>
            </w:r>
          </w:p>
        </w:tc>
        <w:tc>
          <w:tcPr>
            <w:tcW w:w="290" w:type="dxa"/>
            <w:tcBorders>
              <w:top w:val="nil"/>
              <w:left w:val="nil"/>
              <w:bottom w:val="single" w:sz="4" w:space="0" w:color="auto"/>
              <w:right w:val="single" w:sz="4" w:space="0" w:color="auto"/>
            </w:tcBorders>
            <w:shd w:val="clear" w:color="auto" w:fill="auto"/>
            <w:noWrap/>
            <w:vAlign w:val="bottom"/>
            <w:hideMark/>
          </w:tcPr>
          <w:p w14:paraId="504EF0A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7F74450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90.9</w:t>
            </w:r>
          </w:p>
        </w:tc>
      </w:tr>
      <w:tr w:rsidR="00935F0F" w:rsidRPr="00217562" w14:paraId="102CA9D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605D6B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60" w:type="dxa"/>
            <w:tcBorders>
              <w:top w:val="nil"/>
              <w:left w:val="nil"/>
              <w:bottom w:val="single" w:sz="4" w:space="0" w:color="auto"/>
              <w:right w:val="single" w:sz="4" w:space="0" w:color="auto"/>
            </w:tcBorders>
            <w:shd w:val="clear" w:color="auto" w:fill="auto"/>
            <w:vAlign w:val="bottom"/>
            <w:hideMark/>
          </w:tcPr>
          <w:p w14:paraId="790A412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62,544 </w:t>
            </w:r>
          </w:p>
        </w:tc>
        <w:tc>
          <w:tcPr>
            <w:tcW w:w="1971" w:type="dxa"/>
            <w:tcBorders>
              <w:top w:val="nil"/>
              <w:left w:val="nil"/>
              <w:bottom w:val="single" w:sz="4" w:space="0" w:color="auto"/>
              <w:right w:val="single" w:sz="4" w:space="0" w:color="auto"/>
            </w:tcBorders>
            <w:shd w:val="clear" w:color="auto" w:fill="auto"/>
            <w:vAlign w:val="bottom"/>
            <w:hideMark/>
          </w:tcPr>
          <w:p w14:paraId="1971805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94.2</w:t>
            </w:r>
          </w:p>
        </w:tc>
        <w:tc>
          <w:tcPr>
            <w:tcW w:w="1039" w:type="dxa"/>
            <w:tcBorders>
              <w:top w:val="nil"/>
              <w:left w:val="nil"/>
              <w:bottom w:val="single" w:sz="4" w:space="0" w:color="auto"/>
              <w:right w:val="single" w:sz="4" w:space="0" w:color="auto"/>
            </w:tcBorders>
            <w:shd w:val="clear" w:color="auto" w:fill="auto"/>
            <w:vAlign w:val="bottom"/>
            <w:hideMark/>
          </w:tcPr>
          <w:p w14:paraId="3255F62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92.8</w:t>
            </w:r>
          </w:p>
        </w:tc>
        <w:tc>
          <w:tcPr>
            <w:tcW w:w="290" w:type="dxa"/>
            <w:tcBorders>
              <w:top w:val="nil"/>
              <w:left w:val="nil"/>
              <w:bottom w:val="single" w:sz="4" w:space="0" w:color="auto"/>
              <w:right w:val="single" w:sz="4" w:space="0" w:color="auto"/>
            </w:tcBorders>
            <w:shd w:val="clear" w:color="auto" w:fill="auto"/>
            <w:noWrap/>
            <w:vAlign w:val="bottom"/>
            <w:hideMark/>
          </w:tcPr>
          <w:p w14:paraId="26D120D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3FE6B14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95.3</w:t>
            </w:r>
          </w:p>
        </w:tc>
      </w:tr>
      <w:tr w:rsidR="00935F0F" w:rsidRPr="00217562" w14:paraId="6EC55CD2"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C7C9944"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60" w:type="dxa"/>
            <w:tcBorders>
              <w:top w:val="nil"/>
              <w:left w:val="nil"/>
              <w:bottom w:val="single" w:sz="4" w:space="0" w:color="auto"/>
              <w:right w:val="single" w:sz="4" w:space="0" w:color="auto"/>
            </w:tcBorders>
            <w:shd w:val="clear" w:color="auto" w:fill="auto"/>
            <w:noWrap/>
            <w:vAlign w:val="bottom"/>
            <w:hideMark/>
          </w:tcPr>
          <w:p w14:paraId="7310785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59E60CCE" w14:textId="69AD5598"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69861B4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8D0F72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63A5E81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E06D851"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486D36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60" w:type="dxa"/>
            <w:tcBorders>
              <w:top w:val="nil"/>
              <w:left w:val="nil"/>
              <w:bottom w:val="single" w:sz="4" w:space="0" w:color="auto"/>
              <w:right w:val="single" w:sz="4" w:space="0" w:color="auto"/>
            </w:tcBorders>
            <w:shd w:val="clear" w:color="auto" w:fill="auto"/>
            <w:vAlign w:val="bottom"/>
            <w:hideMark/>
          </w:tcPr>
          <w:p w14:paraId="6369250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23,211 </w:t>
            </w:r>
          </w:p>
        </w:tc>
        <w:tc>
          <w:tcPr>
            <w:tcW w:w="1971" w:type="dxa"/>
            <w:tcBorders>
              <w:top w:val="nil"/>
              <w:left w:val="nil"/>
              <w:bottom w:val="single" w:sz="4" w:space="0" w:color="auto"/>
              <w:right w:val="single" w:sz="4" w:space="0" w:color="auto"/>
            </w:tcBorders>
            <w:shd w:val="clear" w:color="auto" w:fill="auto"/>
            <w:vAlign w:val="bottom"/>
            <w:hideMark/>
          </w:tcPr>
          <w:p w14:paraId="53BD8A9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80.5</w:t>
            </w:r>
          </w:p>
        </w:tc>
        <w:tc>
          <w:tcPr>
            <w:tcW w:w="1039" w:type="dxa"/>
            <w:tcBorders>
              <w:top w:val="nil"/>
              <w:left w:val="nil"/>
              <w:bottom w:val="single" w:sz="4" w:space="0" w:color="auto"/>
              <w:right w:val="single" w:sz="4" w:space="0" w:color="auto"/>
            </w:tcBorders>
            <w:shd w:val="clear" w:color="auto" w:fill="auto"/>
            <w:vAlign w:val="bottom"/>
            <w:hideMark/>
          </w:tcPr>
          <w:p w14:paraId="297B1DB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76.8</w:t>
            </w:r>
          </w:p>
        </w:tc>
        <w:tc>
          <w:tcPr>
            <w:tcW w:w="290" w:type="dxa"/>
            <w:tcBorders>
              <w:top w:val="nil"/>
              <w:left w:val="nil"/>
              <w:bottom w:val="single" w:sz="4" w:space="0" w:color="auto"/>
              <w:right w:val="single" w:sz="4" w:space="0" w:color="auto"/>
            </w:tcBorders>
            <w:shd w:val="clear" w:color="auto" w:fill="auto"/>
            <w:noWrap/>
            <w:vAlign w:val="bottom"/>
            <w:hideMark/>
          </w:tcPr>
          <w:p w14:paraId="73300BA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153B465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83.8</w:t>
            </w:r>
          </w:p>
        </w:tc>
      </w:tr>
      <w:tr w:rsidR="00935F0F" w:rsidRPr="00217562" w14:paraId="04CEE759"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7A56B4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60" w:type="dxa"/>
            <w:tcBorders>
              <w:top w:val="nil"/>
              <w:left w:val="nil"/>
              <w:bottom w:val="single" w:sz="4" w:space="0" w:color="auto"/>
              <w:right w:val="single" w:sz="4" w:space="0" w:color="auto"/>
            </w:tcBorders>
            <w:shd w:val="clear" w:color="auto" w:fill="auto"/>
            <w:vAlign w:val="bottom"/>
            <w:hideMark/>
          </w:tcPr>
          <w:p w14:paraId="7012349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90,302 </w:t>
            </w:r>
          </w:p>
        </w:tc>
        <w:tc>
          <w:tcPr>
            <w:tcW w:w="1971" w:type="dxa"/>
            <w:tcBorders>
              <w:top w:val="nil"/>
              <w:left w:val="nil"/>
              <w:bottom w:val="single" w:sz="4" w:space="0" w:color="auto"/>
              <w:right w:val="single" w:sz="4" w:space="0" w:color="auto"/>
            </w:tcBorders>
            <w:shd w:val="clear" w:color="auto" w:fill="auto"/>
            <w:vAlign w:val="bottom"/>
            <w:hideMark/>
          </w:tcPr>
          <w:p w14:paraId="0577CFC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93.4</w:t>
            </w:r>
          </w:p>
        </w:tc>
        <w:tc>
          <w:tcPr>
            <w:tcW w:w="1039" w:type="dxa"/>
            <w:tcBorders>
              <w:top w:val="nil"/>
              <w:left w:val="nil"/>
              <w:bottom w:val="single" w:sz="4" w:space="0" w:color="auto"/>
              <w:right w:val="single" w:sz="4" w:space="0" w:color="auto"/>
            </w:tcBorders>
            <w:shd w:val="clear" w:color="auto" w:fill="auto"/>
            <w:vAlign w:val="bottom"/>
            <w:hideMark/>
          </w:tcPr>
          <w:p w14:paraId="606BFAF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290" w:type="dxa"/>
            <w:tcBorders>
              <w:top w:val="nil"/>
              <w:left w:val="nil"/>
              <w:bottom w:val="single" w:sz="4" w:space="0" w:color="auto"/>
              <w:right w:val="single" w:sz="4" w:space="0" w:color="auto"/>
            </w:tcBorders>
            <w:shd w:val="clear" w:color="auto" w:fill="auto"/>
            <w:noWrap/>
            <w:vAlign w:val="bottom"/>
            <w:hideMark/>
          </w:tcPr>
          <w:p w14:paraId="2987832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4EBEB26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94.5</w:t>
            </w:r>
          </w:p>
        </w:tc>
      </w:tr>
      <w:tr w:rsidR="00935F0F" w:rsidRPr="00217562" w14:paraId="3041F8FE"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08DF137"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60" w:type="dxa"/>
            <w:tcBorders>
              <w:top w:val="nil"/>
              <w:left w:val="nil"/>
              <w:bottom w:val="single" w:sz="4" w:space="0" w:color="auto"/>
              <w:right w:val="single" w:sz="4" w:space="0" w:color="auto"/>
            </w:tcBorders>
            <w:shd w:val="clear" w:color="auto" w:fill="auto"/>
            <w:noWrap/>
            <w:vAlign w:val="bottom"/>
            <w:hideMark/>
          </w:tcPr>
          <w:p w14:paraId="306B811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2743BBA7" w14:textId="39B9AA4C"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6C82B1E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CF012F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5115113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A45E1D3"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DFA00D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60" w:type="dxa"/>
            <w:tcBorders>
              <w:top w:val="nil"/>
              <w:left w:val="nil"/>
              <w:bottom w:val="single" w:sz="4" w:space="0" w:color="auto"/>
              <w:right w:val="single" w:sz="4" w:space="0" w:color="auto"/>
            </w:tcBorders>
            <w:shd w:val="clear" w:color="auto" w:fill="auto"/>
            <w:vAlign w:val="bottom"/>
            <w:hideMark/>
          </w:tcPr>
          <w:p w14:paraId="2AFF066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35,810 </w:t>
            </w:r>
          </w:p>
        </w:tc>
        <w:tc>
          <w:tcPr>
            <w:tcW w:w="1971" w:type="dxa"/>
            <w:tcBorders>
              <w:top w:val="nil"/>
              <w:left w:val="nil"/>
              <w:bottom w:val="single" w:sz="4" w:space="0" w:color="auto"/>
              <w:right w:val="single" w:sz="4" w:space="0" w:color="auto"/>
            </w:tcBorders>
            <w:shd w:val="clear" w:color="auto" w:fill="auto"/>
            <w:vAlign w:val="bottom"/>
            <w:hideMark/>
          </w:tcPr>
          <w:p w14:paraId="14A5969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81.3</w:t>
            </w:r>
          </w:p>
        </w:tc>
        <w:tc>
          <w:tcPr>
            <w:tcW w:w="1039" w:type="dxa"/>
            <w:tcBorders>
              <w:top w:val="nil"/>
              <w:left w:val="nil"/>
              <w:bottom w:val="single" w:sz="4" w:space="0" w:color="auto"/>
              <w:right w:val="single" w:sz="4" w:space="0" w:color="auto"/>
            </w:tcBorders>
            <w:shd w:val="clear" w:color="auto" w:fill="auto"/>
            <w:vAlign w:val="bottom"/>
            <w:hideMark/>
          </w:tcPr>
          <w:p w14:paraId="2F8E7A9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78.8</w:t>
            </w:r>
          </w:p>
        </w:tc>
        <w:tc>
          <w:tcPr>
            <w:tcW w:w="290" w:type="dxa"/>
            <w:tcBorders>
              <w:top w:val="nil"/>
              <w:left w:val="nil"/>
              <w:bottom w:val="single" w:sz="4" w:space="0" w:color="auto"/>
              <w:right w:val="single" w:sz="4" w:space="0" w:color="auto"/>
            </w:tcBorders>
            <w:shd w:val="clear" w:color="auto" w:fill="auto"/>
            <w:noWrap/>
            <w:vAlign w:val="bottom"/>
            <w:hideMark/>
          </w:tcPr>
          <w:p w14:paraId="0801CFF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489514A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83.6</w:t>
            </w:r>
          </w:p>
        </w:tc>
      </w:tr>
      <w:tr w:rsidR="00935F0F" w:rsidRPr="00217562" w14:paraId="45761C82"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5F5140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60" w:type="dxa"/>
            <w:tcBorders>
              <w:top w:val="nil"/>
              <w:left w:val="nil"/>
              <w:bottom w:val="single" w:sz="4" w:space="0" w:color="auto"/>
              <w:right w:val="single" w:sz="4" w:space="0" w:color="auto"/>
            </w:tcBorders>
            <w:shd w:val="clear" w:color="auto" w:fill="auto"/>
            <w:vAlign w:val="bottom"/>
            <w:hideMark/>
          </w:tcPr>
          <w:p w14:paraId="260D0E4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82,534 </w:t>
            </w:r>
          </w:p>
        </w:tc>
        <w:tc>
          <w:tcPr>
            <w:tcW w:w="1971" w:type="dxa"/>
            <w:tcBorders>
              <w:top w:val="nil"/>
              <w:left w:val="nil"/>
              <w:bottom w:val="single" w:sz="4" w:space="0" w:color="auto"/>
              <w:right w:val="single" w:sz="4" w:space="0" w:color="auto"/>
            </w:tcBorders>
            <w:shd w:val="clear" w:color="auto" w:fill="auto"/>
            <w:vAlign w:val="bottom"/>
            <w:hideMark/>
          </w:tcPr>
          <w:p w14:paraId="5DE8ADA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95.0</w:t>
            </w:r>
          </w:p>
        </w:tc>
        <w:tc>
          <w:tcPr>
            <w:tcW w:w="1039" w:type="dxa"/>
            <w:tcBorders>
              <w:top w:val="nil"/>
              <w:left w:val="nil"/>
              <w:bottom w:val="single" w:sz="4" w:space="0" w:color="auto"/>
              <w:right w:val="single" w:sz="4" w:space="0" w:color="auto"/>
            </w:tcBorders>
            <w:shd w:val="clear" w:color="auto" w:fill="auto"/>
            <w:vAlign w:val="bottom"/>
            <w:hideMark/>
          </w:tcPr>
          <w:p w14:paraId="425BAC6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93.5</w:t>
            </w:r>
          </w:p>
        </w:tc>
        <w:tc>
          <w:tcPr>
            <w:tcW w:w="290" w:type="dxa"/>
            <w:tcBorders>
              <w:top w:val="nil"/>
              <w:left w:val="nil"/>
              <w:bottom w:val="single" w:sz="4" w:space="0" w:color="auto"/>
              <w:right w:val="single" w:sz="4" w:space="0" w:color="auto"/>
            </w:tcBorders>
            <w:shd w:val="clear" w:color="auto" w:fill="auto"/>
            <w:noWrap/>
            <w:vAlign w:val="bottom"/>
            <w:hideMark/>
          </w:tcPr>
          <w:p w14:paraId="51F29EA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3BC2F7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96.2</w:t>
            </w:r>
          </w:p>
        </w:tc>
      </w:tr>
      <w:tr w:rsidR="00935F0F" w:rsidRPr="00217562" w14:paraId="3567D504"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F30821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60" w:type="dxa"/>
            <w:tcBorders>
              <w:top w:val="nil"/>
              <w:left w:val="nil"/>
              <w:bottom w:val="single" w:sz="4" w:space="0" w:color="auto"/>
              <w:right w:val="single" w:sz="4" w:space="0" w:color="auto"/>
            </w:tcBorders>
            <w:shd w:val="clear" w:color="auto" w:fill="auto"/>
            <w:noWrap/>
            <w:vAlign w:val="bottom"/>
            <w:hideMark/>
          </w:tcPr>
          <w:p w14:paraId="62FC790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0ABC3AB2" w14:textId="22C6E5AD"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72246BC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A474BB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1C31968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09B7460"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B63C17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60" w:type="dxa"/>
            <w:tcBorders>
              <w:top w:val="nil"/>
              <w:left w:val="nil"/>
              <w:bottom w:val="single" w:sz="4" w:space="0" w:color="auto"/>
              <w:right w:val="single" w:sz="4" w:space="0" w:color="auto"/>
            </w:tcBorders>
            <w:shd w:val="clear" w:color="auto" w:fill="auto"/>
            <w:vAlign w:val="bottom"/>
            <w:hideMark/>
          </w:tcPr>
          <w:p w14:paraId="6D02936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36,115 </w:t>
            </w:r>
          </w:p>
        </w:tc>
        <w:tc>
          <w:tcPr>
            <w:tcW w:w="1971" w:type="dxa"/>
            <w:tcBorders>
              <w:top w:val="nil"/>
              <w:left w:val="nil"/>
              <w:bottom w:val="single" w:sz="4" w:space="0" w:color="auto"/>
              <w:right w:val="single" w:sz="4" w:space="0" w:color="auto"/>
            </w:tcBorders>
            <w:shd w:val="clear" w:color="auto" w:fill="auto"/>
            <w:vAlign w:val="bottom"/>
            <w:hideMark/>
          </w:tcPr>
          <w:p w14:paraId="16DCC84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86.7</w:t>
            </w:r>
          </w:p>
        </w:tc>
        <w:tc>
          <w:tcPr>
            <w:tcW w:w="1039" w:type="dxa"/>
            <w:tcBorders>
              <w:top w:val="nil"/>
              <w:left w:val="nil"/>
              <w:bottom w:val="single" w:sz="4" w:space="0" w:color="auto"/>
              <w:right w:val="single" w:sz="4" w:space="0" w:color="auto"/>
            </w:tcBorders>
            <w:shd w:val="clear" w:color="auto" w:fill="auto"/>
            <w:vAlign w:val="bottom"/>
            <w:hideMark/>
          </w:tcPr>
          <w:p w14:paraId="2EFC361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83.8</w:t>
            </w:r>
          </w:p>
        </w:tc>
        <w:tc>
          <w:tcPr>
            <w:tcW w:w="290" w:type="dxa"/>
            <w:tcBorders>
              <w:top w:val="nil"/>
              <w:left w:val="nil"/>
              <w:bottom w:val="single" w:sz="4" w:space="0" w:color="auto"/>
              <w:right w:val="single" w:sz="4" w:space="0" w:color="auto"/>
            </w:tcBorders>
            <w:shd w:val="clear" w:color="auto" w:fill="auto"/>
            <w:noWrap/>
            <w:vAlign w:val="bottom"/>
            <w:hideMark/>
          </w:tcPr>
          <w:p w14:paraId="1CB4ED1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63F7B303"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89.2</w:t>
            </w:r>
          </w:p>
        </w:tc>
      </w:tr>
      <w:tr w:rsidR="00935F0F" w:rsidRPr="00217562" w14:paraId="53644DD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6CC4B2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60" w:type="dxa"/>
            <w:tcBorders>
              <w:top w:val="nil"/>
              <w:left w:val="nil"/>
              <w:bottom w:val="single" w:sz="4" w:space="0" w:color="auto"/>
              <w:right w:val="single" w:sz="4" w:space="0" w:color="auto"/>
            </w:tcBorders>
            <w:shd w:val="clear" w:color="auto" w:fill="auto"/>
            <w:vAlign w:val="bottom"/>
            <w:hideMark/>
          </w:tcPr>
          <w:p w14:paraId="766B436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82,228 </w:t>
            </w:r>
          </w:p>
        </w:tc>
        <w:tc>
          <w:tcPr>
            <w:tcW w:w="1971" w:type="dxa"/>
            <w:tcBorders>
              <w:top w:val="nil"/>
              <w:left w:val="nil"/>
              <w:bottom w:val="single" w:sz="4" w:space="0" w:color="auto"/>
              <w:right w:val="single" w:sz="4" w:space="0" w:color="auto"/>
            </w:tcBorders>
            <w:shd w:val="clear" w:color="auto" w:fill="auto"/>
            <w:vAlign w:val="bottom"/>
            <w:hideMark/>
          </w:tcPr>
          <w:p w14:paraId="0C05770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1039" w:type="dxa"/>
            <w:tcBorders>
              <w:top w:val="nil"/>
              <w:left w:val="nil"/>
              <w:bottom w:val="single" w:sz="4" w:space="0" w:color="auto"/>
              <w:right w:val="single" w:sz="4" w:space="0" w:color="auto"/>
            </w:tcBorders>
            <w:shd w:val="clear" w:color="auto" w:fill="auto"/>
            <w:vAlign w:val="bottom"/>
            <w:hideMark/>
          </w:tcPr>
          <w:p w14:paraId="48B4DCD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90.7</w:t>
            </w:r>
          </w:p>
        </w:tc>
        <w:tc>
          <w:tcPr>
            <w:tcW w:w="290" w:type="dxa"/>
            <w:tcBorders>
              <w:top w:val="nil"/>
              <w:left w:val="nil"/>
              <w:bottom w:val="single" w:sz="4" w:space="0" w:color="auto"/>
              <w:right w:val="single" w:sz="4" w:space="0" w:color="auto"/>
            </w:tcBorders>
            <w:shd w:val="clear" w:color="auto" w:fill="auto"/>
            <w:noWrap/>
            <w:vAlign w:val="bottom"/>
            <w:hideMark/>
          </w:tcPr>
          <w:p w14:paraId="5D897AB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7E35074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93.2</w:t>
            </w:r>
          </w:p>
        </w:tc>
      </w:tr>
      <w:tr w:rsidR="00935F0F" w:rsidRPr="00217562" w14:paraId="2A3CE766"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A0AE2EF" w14:textId="7BCF8D94"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760" w:type="dxa"/>
            <w:tcBorders>
              <w:top w:val="nil"/>
              <w:left w:val="nil"/>
              <w:bottom w:val="single" w:sz="4" w:space="0" w:color="auto"/>
              <w:right w:val="single" w:sz="4" w:space="0" w:color="auto"/>
            </w:tcBorders>
            <w:shd w:val="clear" w:color="auto" w:fill="auto"/>
            <w:noWrap/>
            <w:vAlign w:val="bottom"/>
            <w:hideMark/>
          </w:tcPr>
          <w:p w14:paraId="1EB0BCA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971" w:type="dxa"/>
            <w:tcBorders>
              <w:top w:val="nil"/>
              <w:left w:val="nil"/>
              <w:bottom w:val="single" w:sz="4" w:space="0" w:color="auto"/>
              <w:right w:val="single" w:sz="4" w:space="0" w:color="auto"/>
            </w:tcBorders>
            <w:shd w:val="clear" w:color="auto" w:fill="auto"/>
            <w:noWrap/>
            <w:vAlign w:val="bottom"/>
            <w:hideMark/>
          </w:tcPr>
          <w:p w14:paraId="7D41ED44" w14:textId="4365DCF0" w:rsidR="00935F0F" w:rsidRPr="00217562" w:rsidRDefault="00935F0F" w:rsidP="00935F0F">
            <w:pPr>
              <w:spacing w:after="0" w:line="240" w:lineRule="auto"/>
              <w:jc w:val="center"/>
              <w:rPr>
                <w:rFonts w:ascii="Arial" w:eastAsia="Times New Roman" w:hAnsi="Arial" w:cs="Arial"/>
                <w:color w:val="000000"/>
                <w:lang w:eastAsia="zh-CN"/>
              </w:rPr>
            </w:pPr>
          </w:p>
        </w:tc>
        <w:tc>
          <w:tcPr>
            <w:tcW w:w="1039" w:type="dxa"/>
            <w:tcBorders>
              <w:top w:val="nil"/>
              <w:left w:val="nil"/>
              <w:bottom w:val="single" w:sz="4" w:space="0" w:color="auto"/>
              <w:right w:val="single" w:sz="4" w:space="0" w:color="auto"/>
            </w:tcBorders>
            <w:shd w:val="clear" w:color="auto" w:fill="auto"/>
            <w:noWrap/>
            <w:vAlign w:val="bottom"/>
            <w:hideMark/>
          </w:tcPr>
          <w:p w14:paraId="6538360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87E5D3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67" w:type="dxa"/>
            <w:tcBorders>
              <w:top w:val="nil"/>
              <w:left w:val="nil"/>
              <w:bottom w:val="single" w:sz="4" w:space="0" w:color="auto"/>
              <w:right w:val="single" w:sz="4" w:space="0" w:color="auto"/>
            </w:tcBorders>
            <w:shd w:val="clear" w:color="auto" w:fill="auto"/>
            <w:noWrap/>
            <w:vAlign w:val="bottom"/>
            <w:hideMark/>
          </w:tcPr>
          <w:p w14:paraId="62CB3F0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B1D679A"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D860C5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60" w:type="dxa"/>
            <w:tcBorders>
              <w:top w:val="nil"/>
              <w:left w:val="nil"/>
              <w:bottom w:val="single" w:sz="4" w:space="0" w:color="auto"/>
              <w:right w:val="single" w:sz="4" w:space="0" w:color="auto"/>
            </w:tcBorders>
            <w:shd w:val="clear" w:color="auto" w:fill="auto"/>
            <w:vAlign w:val="bottom"/>
            <w:hideMark/>
          </w:tcPr>
          <w:p w14:paraId="1A937E9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105,548 </w:t>
            </w:r>
          </w:p>
        </w:tc>
        <w:tc>
          <w:tcPr>
            <w:tcW w:w="1971" w:type="dxa"/>
            <w:tcBorders>
              <w:top w:val="nil"/>
              <w:left w:val="nil"/>
              <w:bottom w:val="single" w:sz="4" w:space="0" w:color="auto"/>
              <w:right w:val="single" w:sz="4" w:space="0" w:color="auto"/>
            </w:tcBorders>
            <w:shd w:val="clear" w:color="auto" w:fill="auto"/>
            <w:vAlign w:val="bottom"/>
            <w:hideMark/>
          </w:tcPr>
          <w:p w14:paraId="276BD70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91.3</w:t>
            </w:r>
          </w:p>
        </w:tc>
        <w:tc>
          <w:tcPr>
            <w:tcW w:w="1039" w:type="dxa"/>
            <w:tcBorders>
              <w:top w:val="nil"/>
              <w:left w:val="nil"/>
              <w:bottom w:val="single" w:sz="4" w:space="0" w:color="auto"/>
              <w:right w:val="single" w:sz="4" w:space="0" w:color="auto"/>
            </w:tcBorders>
            <w:shd w:val="clear" w:color="auto" w:fill="auto"/>
            <w:vAlign w:val="bottom"/>
            <w:hideMark/>
          </w:tcPr>
          <w:p w14:paraId="6F25B4A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90.0</w:t>
            </w:r>
          </w:p>
        </w:tc>
        <w:tc>
          <w:tcPr>
            <w:tcW w:w="290" w:type="dxa"/>
            <w:tcBorders>
              <w:top w:val="nil"/>
              <w:left w:val="nil"/>
              <w:bottom w:val="single" w:sz="4" w:space="0" w:color="auto"/>
              <w:right w:val="single" w:sz="4" w:space="0" w:color="auto"/>
            </w:tcBorders>
            <w:shd w:val="clear" w:color="auto" w:fill="auto"/>
            <w:noWrap/>
            <w:vAlign w:val="bottom"/>
            <w:hideMark/>
          </w:tcPr>
          <w:p w14:paraId="149188C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2E39D14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92.4</w:t>
            </w:r>
          </w:p>
        </w:tc>
      </w:tr>
      <w:tr w:rsidR="00935F0F" w:rsidRPr="00217562" w14:paraId="31557453" w14:textId="77777777" w:rsidTr="00C05D90">
        <w:trPr>
          <w:trHeight w:val="288"/>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21C799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60" w:type="dxa"/>
            <w:tcBorders>
              <w:top w:val="nil"/>
              <w:left w:val="nil"/>
              <w:bottom w:val="single" w:sz="4" w:space="0" w:color="auto"/>
              <w:right w:val="single" w:sz="4" w:space="0" w:color="auto"/>
            </w:tcBorders>
            <w:shd w:val="clear" w:color="auto" w:fill="auto"/>
            <w:vAlign w:val="bottom"/>
            <w:hideMark/>
          </w:tcPr>
          <w:p w14:paraId="0971F02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12,195 </w:t>
            </w:r>
          </w:p>
        </w:tc>
        <w:tc>
          <w:tcPr>
            <w:tcW w:w="1971" w:type="dxa"/>
            <w:tcBorders>
              <w:top w:val="nil"/>
              <w:left w:val="nil"/>
              <w:bottom w:val="single" w:sz="4" w:space="0" w:color="auto"/>
              <w:right w:val="single" w:sz="4" w:space="0" w:color="auto"/>
            </w:tcBorders>
            <w:shd w:val="clear" w:color="auto" w:fill="auto"/>
            <w:vAlign w:val="bottom"/>
            <w:hideMark/>
          </w:tcPr>
          <w:p w14:paraId="7315B3A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82.9</w:t>
            </w:r>
          </w:p>
        </w:tc>
        <w:tc>
          <w:tcPr>
            <w:tcW w:w="1039" w:type="dxa"/>
            <w:tcBorders>
              <w:top w:val="nil"/>
              <w:left w:val="nil"/>
              <w:bottom w:val="single" w:sz="4" w:space="0" w:color="auto"/>
              <w:right w:val="single" w:sz="4" w:space="0" w:color="auto"/>
            </w:tcBorders>
            <w:shd w:val="clear" w:color="auto" w:fill="auto"/>
            <w:vAlign w:val="bottom"/>
            <w:hideMark/>
          </w:tcPr>
          <w:p w14:paraId="229AA23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77.2</w:t>
            </w:r>
          </w:p>
        </w:tc>
        <w:tc>
          <w:tcPr>
            <w:tcW w:w="290" w:type="dxa"/>
            <w:tcBorders>
              <w:top w:val="nil"/>
              <w:left w:val="nil"/>
              <w:bottom w:val="single" w:sz="4" w:space="0" w:color="auto"/>
              <w:right w:val="single" w:sz="4" w:space="0" w:color="auto"/>
            </w:tcBorders>
            <w:shd w:val="clear" w:color="auto" w:fill="auto"/>
            <w:noWrap/>
            <w:vAlign w:val="bottom"/>
            <w:hideMark/>
          </w:tcPr>
          <w:p w14:paraId="214E75B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67" w:type="dxa"/>
            <w:tcBorders>
              <w:top w:val="nil"/>
              <w:left w:val="nil"/>
              <w:bottom w:val="single" w:sz="4" w:space="0" w:color="auto"/>
              <w:right w:val="single" w:sz="4" w:space="0" w:color="auto"/>
            </w:tcBorders>
            <w:shd w:val="clear" w:color="auto" w:fill="auto"/>
            <w:vAlign w:val="bottom"/>
            <w:hideMark/>
          </w:tcPr>
          <w:p w14:paraId="5A05F35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87.4</w:t>
            </w:r>
          </w:p>
        </w:tc>
      </w:tr>
    </w:tbl>
    <w:p w14:paraId="645CDE66" w14:textId="56B74B13" w:rsidR="0077243D" w:rsidRPr="00431A32" w:rsidRDefault="00846C39" w:rsidP="00082B11">
      <w:pPr>
        <w:spacing w:before="120" w:after="0" w:line="259" w:lineRule="auto"/>
        <w:ind w:left="90"/>
        <w:rPr>
          <w:rFonts w:ascii="Arial" w:hAnsi="Arial" w:cs="Arial"/>
          <w:bCs/>
          <w:sz w:val="20"/>
          <w:szCs w:val="20"/>
        </w:rPr>
      </w:pPr>
      <w:r w:rsidRPr="00431A32">
        <w:rPr>
          <w:rFonts w:ascii="Arial" w:hAnsi="Arial" w:cs="Arial"/>
          <w:b/>
          <w:bCs/>
          <w:sz w:val="20"/>
          <w:szCs w:val="20"/>
        </w:rPr>
        <w:t>Bolding indicates n</w:t>
      </w:r>
      <w:r w:rsidR="0077243D" w:rsidRPr="00431A32">
        <w:rPr>
          <w:rFonts w:ascii="Arial" w:hAnsi="Arial" w:cs="Arial"/>
          <w:b/>
          <w:bCs/>
          <w:sz w:val="20"/>
          <w:szCs w:val="20"/>
        </w:rPr>
        <w:t>on-overlapping 95% Confidence Limits (95% CL)</w:t>
      </w:r>
      <w:r w:rsidRPr="00431A32">
        <w:rPr>
          <w:rFonts w:ascii="Arial" w:hAnsi="Arial" w:cs="Arial"/>
          <w:b/>
          <w:bCs/>
          <w:sz w:val="20"/>
          <w:szCs w:val="20"/>
        </w:rPr>
        <w:t>,</w:t>
      </w:r>
      <w:r w:rsidR="0077243D" w:rsidRPr="00431A32">
        <w:rPr>
          <w:rFonts w:ascii="Arial" w:hAnsi="Arial" w:cs="Arial"/>
          <w:bCs/>
          <w:sz w:val="20"/>
          <w:szCs w:val="20"/>
        </w:rPr>
        <w:t xml:space="preserve"> </w:t>
      </w:r>
      <w:r w:rsidRPr="00431A32">
        <w:rPr>
          <w:rFonts w:ascii="Arial" w:hAnsi="Arial" w:cs="Arial"/>
          <w:bCs/>
          <w:sz w:val="20"/>
          <w:szCs w:val="20"/>
        </w:rPr>
        <w:t>showing</w:t>
      </w:r>
      <w:r w:rsidR="0077243D" w:rsidRPr="00431A32">
        <w:rPr>
          <w:rFonts w:ascii="Arial" w:hAnsi="Arial" w:cs="Arial"/>
          <w:bCs/>
          <w:sz w:val="20"/>
          <w:szCs w:val="20"/>
        </w:rPr>
        <w:t xml:space="preserve"> a difference between the reference group and the comparison group. The reference groups: </w:t>
      </w:r>
      <w:r w:rsidR="00444825" w:rsidRPr="00431A32">
        <w:rPr>
          <w:rFonts w:ascii="Arial" w:hAnsi="Arial" w:cs="Arial"/>
          <w:bCs/>
          <w:sz w:val="20"/>
          <w:szCs w:val="20"/>
        </w:rPr>
        <w:t>White non-Hispanic</w:t>
      </w:r>
      <w:r w:rsidR="0077243D" w:rsidRPr="00431A32">
        <w:rPr>
          <w:rFonts w:ascii="Arial" w:hAnsi="Arial" w:cs="Arial"/>
          <w:bCs/>
          <w:sz w:val="20"/>
          <w:szCs w:val="20"/>
        </w:rPr>
        <w:t>, 20-29 years, college graduate, &gt;100% FPL, US-born, married, and without a disability.</w:t>
      </w:r>
    </w:p>
    <w:p w14:paraId="7F5A1FCF" w14:textId="275F0C9F" w:rsidR="005D313F" w:rsidRPr="00431A32" w:rsidRDefault="005D313F" w:rsidP="00082B11">
      <w:pPr>
        <w:spacing w:before="120" w:after="160"/>
        <w:ind w:left="90" w:right="720"/>
        <w:rPr>
          <w:rFonts w:ascii="Arial" w:hAnsi="Arial" w:cs="Arial"/>
          <w:sz w:val="20"/>
          <w:szCs w:val="20"/>
          <w:lang w:eastAsia="zh-TW"/>
        </w:rPr>
      </w:pPr>
      <w:r w:rsidRPr="00431A32">
        <w:rPr>
          <w:rFonts w:ascii="Arial" w:hAnsi="Arial" w:cs="Arial"/>
          <w:sz w:val="20"/>
          <w:szCs w:val="20"/>
          <w:lang w:eastAsia="zh-TW"/>
        </w:rPr>
        <w:t xml:space="preserve">*This is a new question that was added </w:t>
      </w:r>
      <w:r w:rsidR="001227C9" w:rsidRPr="00431A32">
        <w:rPr>
          <w:rFonts w:ascii="Arial" w:hAnsi="Arial" w:cs="Arial"/>
          <w:sz w:val="20"/>
          <w:szCs w:val="20"/>
          <w:lang w:eastAsia="zh-TW"/>
        </w:rPr>
        <w:t>in</w:t>
      </w:r>
      <w:r w:rsidRPr="00431A32">
        <w:rPr>
          <w:rFonts w:ascii="Arial" w:hAnsi="Arial" w:cs="Arial"/>
          <w:sz w:val="20"/>
          <w:szCs w:val="20"/>
          <w:lang w:eastAsia="zh-TW"/>
        </w:rPr>
        <w:t xml:space="preserve"> 2016 (Phase 8).</w:t>
      </w:r>
      <w:r w:rsidR="00846C39" w:rsidRPr="00431A32">
        <w:rPr>
          <w:rFonts w:ascii="Arial" w:hAnsi="Arial" w:cs="Arial"/>
          <w:sz w:val="20"/>
          <w:szCs w:val="20"/>
          <w:lang w:eastAsia="zh-TW"/>
        </w:rPr>
        <w:t xml:space="preserve"> See </w:t>
      </w:r>
      <w:hyperlink w:anchor="Appendix_C" w:history="1">
        <w:r w:rsidR="00846C39" w:rsidRPr="00431A32">
          <w:rPr>
            <w:rStyle w:val="Hyperlink"/>
            <w:rFonts w:ascii="Arial" w:hAnsi="Arial" w:cs="Arial"/>
            <w:sz w:val="20"/>
            <w:szCs w:val="20"/>
            <w:lang w:eastAsia="zh-TW"/>
          </w:rPr>
          <w:t>Appendix C</w:t>
        </w:r>
      </w:hyperlink>
      <w:r w:rsidR="00846C39" w:rsidRPr="00431A32">
        <w:rPr>
          <w:rFonts w:ascii="Arial" w:hAnsi="Arial" w:cs="Arial"/>
          <w:sz w:val="20"/>
          <w:szCs w:val="20"/>
          <w:lang w:eastAsia="zh-TW"/>
        </w:rPr>
        <w:t xml:space="preserve"> for survey questions.</w:t>
      </w:r>
    </w:p>
    <w:p w14:paraId="3F833AEA" w14:textId="2752DE7A" w:rsidR="005D313F" w:rsidRPr="00217562" w:rsidRDefault="005D313F" w:rsidP="005D313F">
      <w:pPr>
        <w:spacing w:before="120" w:after="160"/>
        <w:ind w:right="720"/>
        <w:rPr>
          <w:rFonts w:ascii="Arial" w:hAnsi="Arial" w:cs="Arial"/>
          <w:u w:val="single"/>
          <w:lang w:eastAsia="zh-TW"/>
        </w:rPr>
        <w:sectPr w:rsidR="005D313F" w:rsidRPr="00217562" w:rsidSect="00082B11">
          <w:pgSz w:w="12240" w:h="15840"/>
          <w:pgMar w:top="1152" w:right="1440" w:bottom="1152" w:left="1440" w:header="720" w:footer="720" w:gutter="0"/>
          <w:cols w:space="720"/>
          <w:docGrid w:linePitch="360"/>
        </w:sectPr>
      </w:pPr>
    </w:p>
    <w:p w14:paraId="783FD25A" w14:textId="0274E3BE" w:rsidR="000A054E" w:rsidRPr="00217562" w:rsidRDefault="000A054E" w:rsidP="00217562">
      <w:pPr>
        <w:pStyle w:val="Heading3"/>
        <w:rPr>
          <w:rFonts w:ascii="Arial" w:hAnsi="Arial" w:cs="Arial"/>
        </w:rPr>
      </w:pPr>
      <w:bookmarkStart w:id="148" w:name="Partner_Support"/>
      <w:bookmarkStart w:id="149" w:name="_Toc91142140"/>
      <w:r w:rsidRPr="00217562">
        <w:rPr>
          <w:rFonts w:ascii="Arial" w:hAnsi="Arial" w:cs="Arial"/>
        </w:rPr>
        <w:lastRenderedPageBreak/>
        <w:t>Partner</w:t>
      </w:r>
      <w:r w:rsidR="00C37E31" w:rsidRPr="00217562">
        <w:rPr>
          <w:rFonts w:ascii="Arial" w:hAnsi="Arial" w:cs="Arial"/>
        </w:rPr>
        <w:t xml:space="preserve"> </w:t>
      </w:r>
      <w:r w:rsidRPr="00217562">
        <w:rPr>
          <w:rFonts w:ascii="Arial" w:hAnsi="Arial" w:cs="Arial"/>
        </w:rPr>
        <w:t>support</w:t>
      </w:r>
      <w:bookmarkEnd w:id="149"/>
    </w:p>
    <w:bookmarkEnd w:id="148"/>
    <w:p w14:paraId="7D1A5E07" w14:textId="1FBC5989" w:rsidR="005D7E65" w:rsidRDefault="00846C39" w:rsidP="00B271E9">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T</w:t>
      </w:r>
      <w:r w:rsidR="005D7E65" w:rsidRPr="00217562">
        <w:rPr>
          <w:rFonts w:ascii="Arial" w:hAnsi="Arial" w:cs="Arial"/>
          <w:color w:val="000000"/>
          <w:shd w:val="clear" w:color="auto" w:fill="FFFFFF"/>
        </w:rPr>
        <w:t xml:space="preserve">he prevalence of mothers with </w:t>
      </w:r>
      <w:r w:rsidR="00B271E9" w:rsidRPr="00217562">
        <w:rPr>
          <w:rFonts w:ascii="Arial" w:hAnsi="Arial" w:cs="Arial"/>
          <w:color w:val="000000"/>
          <w:shd w:val="clear" w:color="auto" w:fill="FFFFFF"/>
        </w:rPr>
        <w:t>partner</w:t>
      </w:r>
      <w:r w:rsidR="00C37E31" w:rsidRPr="00217562">
        <w:rPr>
          <w:rFonts w:ascii="Arial" w:hAnsi="Arial" w:cs="Arial"/>
          <w:color w:val="000000"/>
          <w:shd w:val="clear" w:color="auto" w:fill="FFFFFF"/>
        </w:rPr>
        <w:t>’s emotional</w:t>
      </w:r>
      <w:r w:rsidR="005D7E65" w:rsidRPr="00217562">
        <w:rPr>
          <w:rFonts w:ascii="Arial" w:hAnsi="Arial" w:cs="Arial"/>
          <w:color w:val="000000"/>
          <w:shd w:val="clear" w:color="auto" w:fill="FFFFFF"/>
        </w:rPr>
        <w:t xml:space="preserve"> support after </w:t>
      </w:r>
      <w:r w:rsidR="004F724A" w:rsidRPr="00217562">
        <w:rPr>
          <w:rFonts w:ascii="Arial" w:hAnsi="Arial" w:cs="Arial"/>
          <w:color w:val="000000"/>
          <w:shd w:val="clear" w:color="auto" w:fill="FFFFFF"/>
        </w:rPr>
        <w:t>delivery</w:t>
      </w:r>
      <w:r w:rsidR="005D7E65" w:rsidRPr="00217562">
        <w:rPr>
          <w:rFonts w:ascii="Arial" w:hAnsi="Arial" w:cs="Arial"/>
          <w:color w:val="000000"/>
          <w:shd w:val="clear" w:color="auto" w:fill="FFFFFF"/>
        </w:rPr>
        <w:t xml:space="preserve"> did not </w:t>
      </w:r>
      <w:r w:rsidR="006876D2" w:rsidRPr="00217562">
        <w:rPr>
          <w:rFonts w:ascii="Arial" w:hAnsi="Arial" w:cs="Arial"/>
          <w:color w:val="000000"/>
          <w:shd w:val="clear" w:color="auto" w:fill="FFFFFF"/>
        </w:rPr>
        <w:t>change</w:t>
      </w:r>
      <w:r w:rsidR="005D7E65" w:rsidRPr="00217562">
        <w:rPr>
          <w:rFonts w:ascii="Arial" w:hAnsi="Arial" w:cs="Arial"/>
          <w:color w:val="000000"/>
          <w:shd w:val="clear" w:color="auto" w:fill="FFFFFF"/>
        </w:rPr>
        <w:t xml:space="preserve"> significantly </w:t>
      </w:r>
      <w:r w:rsidR="004F724A" w:rsidRPr="00217562">
        <w:rPr>
          <w:rFonts w:ascii="Arial" w:hAnsi="Arial" w:cs="Arial"/>
          <w:color w:val="000000"/>
          <w:shd w:val="clear" w:color="auto" w:fill="FFFFFF"/>
        </w:rPr>
        <w:t>from</w:t>
      </w:r>
      <w:r w:rsidR="005D7E65" w:rsidRPr="00217562">
        <w:rPr>
          <w:rFonts w:ascii="Arial" w:hAnsi="Arial" w:cs="Arial"/>
          <w:color w:val="000000"/>
          <w:shd w:val="clear" w:color="auto" w:fill="FFFFFF"/>
        </w:rPr>
        <w:t xml:space="preserve"> 2017 (</w:t>
      </w:r>
      <w:r w:rsidR="00B271E9" w:rsidRPr="00217562">
        <w:rPr>
          <w:rFonts w:ascii="Arial" w:hAnsi="Arial" w:cs="Arial"/>
          <w:color w:val="000000"/>
          <w:shd w:val="clear" w:color="auto" w:fill="FFFFFF"/>
        </w:rPr>
        <w:t>81</w:t>
      </w:r>
      <w:r w:rsidR="005D7E65" w:rsidRPr="00217562">
        <w:rPr>
          <w:rFonts w:ascii="Arial" w:hAnsi="Arial" w:cs="Arial"/>
          <w:color w:val="000000"/>
          <w:shd w:val="clear" w:color="auto" w:fill="FFFFFF"/>
        </w:rPr>
        <w:t xml:space="preserve">.0%) </w:t>
      </w:r>
      <w:r w:rsidR="004F724A" w:rsidRPr="00217562">
        <w:rPr>
          <w:rFonts w:ascii="Arial" w:hAnsi="Arial" w:cs="Arial"/>
          <w:color w:val="000000"/>
          <w:shd w:val="clear" w:color="auto" w:fill="FFFFFF"/>
        </w:rPr>
        <w:t>to</w:t>
      </w:r>
      <w:r w:rsidR="005D7E65" w:rsidRPr="00217562">
        <w:rPr>
          <w:rFonts w:ascii="Arial" w:hAnsi="Arial" w:cs="Arial"/>
          <w:color w:val="000000"/>
          <w:shd w:val="clear" w:color="auto" w:fill="FFFFFF"/>
        </w:rPr>
        <w:t xml:space="preserve"> 2018 (8</w:t>
      </w:r>
      <w:r w:rsidR="00B271E9" w:rsidRPr="00217562">
        <w:rPr>
          <w:rFonts w:ascii="Arial" w:hAnsi="Arial" w:cs="Arial"/>
          <w:color w:val="000000"/>
          <w:shd w:val="clear" w:color="auto" w:fill="FFFFFF"/>
        </w:rPr>
        <w:t>3</w:t>
      </w:r>
      <w:r w:rsidR="005D7E65" w:rsidRPr="00217562">
        <w:rPr>
          <w:rFonts w:ascii="Arial" w:hAnsi="Arial" w:cs="Arial"/>
          <w:color w:val="000000"/>
          <w:shd w:val="clear" w:color="auto" w:fill="FFFFFF"/>
        </w:rPr>
        <w:t>.</w:t>
      </w:r>
      <w:r w:rsidR="00B271E9" w:rsidRPr="00217562">
        <w:rPr>
          <w:rFonts w:ascii="Arial" w:hAnsi="Arial" w:cs="Arial"/>
          <w:color w:val="000000"/>
          <w:shd w:val="clear" w:color="auto" w:fill="FFFFFF"/>
        </w:rPr>
        <w:t>4</w:t>
      </w:r>
      <w:r w:rsidR="005D7E65" w:rsidRPr="00217562">
        <w:rPr>
          <w:rFonts w:ascii="Arial" w:hAnsi="Arial" w:cs="Arial"/>
          <w:color w:val="000000"/>
          <w:shd w:val="clear" w:color="auto" w:fill="FFFFFF"/>
        </w:rPr>
        <w:t>%)</w:t>
      </w:r>
      <w:r w:rsidRPr="00217562">
        <w:rPr>
          <w:rFonts w:ascii="Arial" w:hAnsi="Arial" w:cs="Arial"/>
          <w:color w:val="000000"/>
          <w:shd w:val="clear" w:color="auto" w:fill="FFFFFF"/>
        </w:rPr>
        <w:t xml:space="preserve"> (</w:t>
      </w:r>
      <w:hyperlink w:anchor="Figure_16" w:history="1">
        <w:r w:rsidRPr="00503F48">
          <w:rPr>
            <w:rStyle w:val="Hyperlink"/>
            <w:rFonts w:ascii="Arial" w:hAnsi="Arial" w:cs="Arial"/>
            <w:shd w:val="clear" w:color="auto" w:fill="FFFFFF"/>
          </w:rPr>
          <w:t xml:space="preserve">Figure </w:t>
        </w:r>
        <w:r w:rsidR="00A13904" w:rsidRPr="00503F48">
          <w:rPr>
            <w:rStyle w:val="Hyperlink"/>
            <w:rFonts w:ascii="Arial" w:hAnsi="Arial" w:cs="Arial"/>
            <w:shd w:val="clear" w:color="auto" w:fill="FFFFFF"/>
          </w:rPr>
          <w:t>16</w:t>
        </w:r>
      </w:hyperlink>
      <w:r w:rsidRPr="00217562">
        <w:rPr>
          <w:rFonts w:ascii="Arial" w:hAnsi="Arial" w:cs="Arial"/>
          <w:color w:val="000000"/>
          <w:shd w:val="clear" w:color="auto" w:fill="FFFFFF"/>
        </w:rPr>
        <w:t>)</w:t>
      </w:r>
      <w:r w:rsidR="005D7E65" w:rsidRPr="00217562">
        <w:rPr>
          <w:rFonts w:ascii="Arial" w:hAnsi="Arial" w:cs="Arial"/>
          <w:color w:val="000000"/>
          <w:shd w:val="clear" w:color="auto" w:fill="FFFFFF"/>
        </w:rPr>
        <w:t xml:space="preserve">. </w:t>
      </w:r>
    </w:p>
    <w:p w14:paraId="17C38EE6" w14:textId="77777777" w:rsidR="007A4709" w:rsidRPr="00217562" w:rsidRDefault="007A4709" w:rsidP="00B271E9">
      <w:pPr>
        <w:spacing w:before="120" w:after="160"/>
        <w:ind w:right="720"/>
        <w:rPr>
          <w:rFonts w:ascii="Arial" w:hAnsi="Arial" w:cs="Arial"/>
          <w:color w:val="000000"/>
          <w:shd w:val="clear" w:color="auto" w:fill="FFFFFF"/>
        </w:rPr>
      </w:pPr>
    </w:p>
    <w:p w14:paraId="7F8B3E60" w14:textId="4E037EAA" w:rsidR="00FE65B0" w:rsidRPr="00217562" w:rsidRDefault="00A13904" w:rsidP="00437D93">
      <w:pPr>
        <w:pStyle w:val="Caption"/>
        <w:jc w:val="both"/>
        <w:rPr>
          <w:rFonts w:ascii="Arial" w:hAnsi="Arial" w:cs="Arial"/>
          <w:b/>
          <w:bCs/>
        </w:rPr>
      </w:pPr>
      <w:bookmarkStart w:id="150" w:name="Figure_16"/>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16</w:t>
      </w:r>
      <w:r w:rsidRPr="00437D93">
        <w:rPr>
          <w:rFonts w:ascii="Arial" w:hAnsi="Arial" w:cs="Arial"/>
          <w:b/>
          <w:i w:val="0"/>
          <w:iCs w:val="0"/>
          <w:sz w:val="22"/>
          <w:szCs w:val="22"/>
        </w:rPr>
        <w:fldChar w:fldCharType="end"/>
      </w:r>
      <w:r w:rsidRPr="00437D93">
        <w:rPr>
          <w:rFonts w:ascii="Arial" w:hAnsi="Arial" w:cs="Arial"/>
          <w:b/>
          <w:i w:val="0"/>
          <w:iCs w:val="0"/>
          <w:sz w:val="22"/>
          <w:szCs w:val="22"/>
        </w:rPr>
        <w:t xml:space="preserve">. </w:t>
      </w:r>
      <w:bookmarkEnd w:id="150"/>
      <w:r w:rsidRPr="00437D93">
        <w:rPr>
          <w:rFonts w:ascii="Arial" w:hAnsi="Arial" w:cs="Arial"/>
          <w:b/>
          <w:i w:val="0"/>
          <w:iCs w:val="0"/>
          <w:sz w:val="22"/>
          <w:szCs w:val="22"/>
        </w:rPr>
        <w:t>Prevalence of mothers with partner’s emotional support after delivery, MA PRAMS, 2017–2018</w:t>
      </w:r>
    </w:p>
    <w:p w14:paraId="379BE909" w14:textId="403719CF" w:rsidR="00FE65B0" w:rsidRPr="00217562" w:rsidRDefault="00217732" w:rsidP="000A054E">
      <w:pPr>
        <w:spacing w:before="120" w:after="160" w:line="259" w:lineRule="auto"/>
        <w:ind w:right="720"/>
        <w:jc w:val="both"/>
        <w:rPr>
          <w:rFonts w:ascii="Arial" w:hAnsi="Arial" w:cs="Arial"/>
        </w:rPr>
      </w:pPr>
      <w:r w:rsidRPr="00217562">
        <w:rPr>
          <w:rFonts w:ascii="Arial" w:hAnsi="Arial" w:cs="Arial"/>
          <w:noProof/>
        </w:rPr>
        <w:drawing>
          <wp:inline distT="0" distB="0" distL="0" distR="0" wp14:anchorId="2B36187D" wp14:editId="32ED2648">
            <wp:extent cx="5624195" cy="2682875"/>
            <wp:effectExtent l="0" t="0" r="0" b="3175"/>
            <wp:docPr id="268"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C2264BB" w14:textId="77777777" w:rsidR="002E5639" w:rsidRPr="00217562" w:rsidRDefault="002E5639" w:rsidP="00A10D94">
      <w:pPr>
        <w:pStyle w:val="ListParagraph"/>
        <w:spacing w:before="120" w:after="160"/>
        <w:ind w:left="0" w:right="720"/>
        <w:rPr>
          <w:rFonts w:ascii="Arial" w:hAnsi="Arial" w:cs="Arial"/>
          <w:color w:val="000000"/>
          <w:shd w:val="clear" w:color="auto" w:fill="FFFFFF"/>
        </w:rPr>
      </w:pPr>
    </w:p>
    <w:p w14:paraId="181C514B" w14:textId="22B1E28C" w:rsidR="001E1E3D" w:rsidRPr="00217562" w:rsidRDefault="00846C39" w:rsidP="00160760">
      <w:pPr>
        <w:pStyle w:val="ListParagraph"/>
        <w:spacing w:before="120" w:after="160"/>
        <w:ind w:left="0" w:right="720"/>
        <w:contextualSpacing w:val="0"/>
        <w:rPr>
          <w:rFonts w:ascii="Arial" w:hAnsi="Arial" w:cs="Arial"/>
        </w:rPr>
      </w:pPr>
      <w:r w:rsidRPr="00217562">
        <w:rPr>
          <w:rFonts w:ascii="Arial" w:hAnsi="Arial" w:cs="Arial"/>
          <w:color w:val="000000"/>
          <w:shd w:val="clear" w:color="auto" w:fill="FFFFFF"/>
        </w:rPr>
        <w:t>A</w:t>
      </w:r>
      <w:r w:rsidR="00476DAA" w:rsidRPr="00217562">
        <w:rPr>
          <w:rFonts w:ascii="Arial" w:hAnsi="Arial" w:cs="Arial"/>
          <w:color w:val="000000"/>
          <w:shd w:val="clear" w:color="auto" w:fill="FFFFFF"/>
        </w:rPr>
        <w:t xml:space="preserve"> </w:t>
      </w:r>
      <w:r w:rsidR="00A10D94" w:rsidRPr="00217562">
        <w:rPr>
          <w:rFonts w:ascii="Arial" w:hAnsi="Arial" w:cs="Arial"/>
          <w:color w:val="000000"/>
          <w:shd w:val="clear" w:color="auto" w:fill="FFFFFF"/>
        </w:rPr>
        <w:t>l</w:t>
      </w:r>
      <w:r w:rsidR="001E1E3D" w:rsidRPr="00217562">
        <w:rPr>
          <w:rFonts w:ascii="Arial" w:hAnsi="Arial" w:cs="Arial"/>
          <w:color w:val="000000"/>
          <w:shd w:val="clear" w:color="auto" w:fill="FFFFFF"/>
        </w:rPr>
        <w:t xml:space="preserve">ower prevalence of </w:t>
      </w:r>
      <w:r w:rsidR="001E1E3D" w:rsidRPr="00217562">
        <w:rPr>
          <w:rFonts w:ascii="Arial" w:hAnsi="Arial" w:cs="Arial"/>
        </w:rPr>
        <w:t>mothers with partner</w:t>
      </w:r>
      <w:r w:rsidR="00C37E31" w:rsidRPr="00217562">
        <w:rPr>
          <w:rFonts w:ascii="Arial" w:hAnsi="Arial" w:cs="Arial"/>
        </w:rPr>
        <w:t>’s emotional</w:t>
      </w:r>
      <w:r w:rsidR="001E1E3D" w:rsidRPr="00217562">
        <w:rPr>
          <w:rFonts w:ascii="Arial" w:hAnsi="Arial" w:cs="Arial"/>
        </w:rPr>
        <w:t xml:space="preserve"> support after </w:t>
      </w:r>
      <w:r w:rsidR="004F724A" w:rsidRPr="00217562">
        <w:rPr>
          <w:rFonts w:ascii="Arial" w:hAnsi="Arial" w:cs="Arial"/>
        </w:rPr>
        <w:t>delivery</w:t>
      </w:r>
      <w:r w:rsidR="001E1E3D" w:rsidRPr="00217562">
        <w:rPr>
          <w:rFonts w:ascii="Arial" w:hAnsi="Arial" w:cs="Arial"/>
        </w:rPr>
        <w:t xml:space="preserve"> was observed among </w:t>
      </w:r>
      <w:r w:rsidR="00444825">
        <w:rPr>
          <w:rFonts w:ascii="Arial" w:hAnsi="Arial" w:cs="Arial"/>
        </w:rPr>
        <w:t>Black non-Hispanic</w:t>
      </w:r>
      <w:r w:rsidR="001E1E3D" w:rsidRPr="00217562">
        <w:rPr>
          <w:rFonts w:ascii="Arial" w:hAnsi="Arial" w:cs="Arial"/>
        </w:rPr>
        <w:t xml:space="preserve"> and Hispanic mothers (66.7% and 75.7%, respectively) compared to </w:t>
      </w:r>
      <w:r w:rsidR="00444825">
        <w:rPr>
          <w:rFonts w:ascii="Arial" w:hAnsi="Arial" w:cs="Arial"/>
        </w:rPr>
        <w:t>White non-Hispanic</w:t>
      </w:r>
      <w:r w:rsidR="001E1E3D" w:rsidRPr="00217562">
        <w:rPr>
          <w:rFonts w:ascii="Arial" w:hAnsi="Arial" w:cs="Arial"/>
        </w:rPr>
        <w:t xml:space="preserve"> mothers (85.7%); those with less than a high school education, a high school diploma, </w:t>
      </w:r>
      <w:r w:rsidR="008C71C7" w:rsidRPr="00217562">
        <w:rPr>
          <w:rFonts w:ascii="Arial" w:hAnsi="Arial" w:cs="Arial"/>
        </w:rPr>
        <w:t>or</w:t>
      </w:r>
      <w:r w:rsidR="001E1E3D" w:rsidRPr="00217562">
        <w:rPr>
          <w:rFonts w:ascii="Arial" w:hAnsi="Arial" w:cs="Arial"/>
        </w:rPr>
        <w:t xml:space="preserve"> some college education (71.7%, 73.4%, and 76.8%, respectively) compared to mothers with a college degree (88.6%); those who were living at or below 100% of the FPL (67.4%) compared to those who were living above 100% of the FPL (86.5%); those who were unmarried (66.7%) compared to those who were married (89.4%); and those with a disability (61.3%) compared to mothers without a disability (84.8%)</w:t>
      </w:r>
      <w:r w:rsidRPr="00217562">
        <w:rPr>
          <w:rFonts w:ascii="Arial" w:hAnsi="Arial" w:cs="Arial"/>
        </w:rPr>
        <w:t xml:space="preserve"> (</w:t>
      </w:r>
      <w:hyperlink w:anchor="Table_23" w:history="1">
        <w:r w:rsidRPr="00503F48">
          <w:rPr>
            <w:rStyle w:val="Hyperlink"/>
            <w:rFonts w:ascii="Arial" w:hAnsi="Arial" w:cs="Arial"/>
          </w:rPr>
          <w:t xml:space="preserve">Table </w:t>
        </w:r>
        <w:r w:rsidR="00A13904" w:rsidRPr="00503F48">
          <w:rPr>
            <w:rStyle w:val="Hyperlink"/>
            <w:rFonts w:ascii="Arial" w:hAnsi="Arial" w:cs="Arial"/>
          </w:rPr>
          <w:t>23</w:t>
        </w:r>
      </w:hyperlink>
      <w:r w:rsidRPr="00217562">
        <w:rPr>
          <w:rFonts w:ascii="Arial" w:hAnsi="Arial" w:cs="Arial"/>
        </w:rPr>
        <w:t>)</w:t>
      </w:r>
      <w:r w:rsidR="001E1E3D" w:rsidRPr="00217562">
        <w:rPr>
          <w:rFonts w:ascii="Arial" w:hAnsi="Arial" w:cs="Arial"/>
        </w:rPr>
        <w:t>.</w:t>
      </w:r>
    </w:p>
    <w:p w14:paraId="53D146F4" w14:textId="77777777" w:rsidR="00BE15E8" w:rsidRPr="00217562" w:rsidRDefault="00BE15E8" w:rsidP="00D634C5">
      <w:pPr>
        <w:spacing w:before="120" w:after="160" w:line="259" w:lineRule="auto"/>
        <w:ind w:right="720"/>
        <w:jc w:val="both"/>
        <w:rPr>
          <w:rFonts w:ascii="Arial" w:hAnsi="Arial" w:cs="Arial"/>
          <w:b/>
          <w:bCs/>
        </w:rPr>
        <w:sectPr w:rsidR="00BE15E8" w:rsidRPr="00217562" w:rsidSect="00082B11">
          <w:pgSz w:w="12240" w:h="15840"/>
          <w:pgMar w:top="1152" w:right="1440" w:bottom="1152" w:left="1440" w:header="720" w:footer="720" w:gutter="0"/>
          <w:cols w:space="720"/>
          <w:docGrid w:linePitch="360"/>
        </w:sectPr>
      </w:pPr>
    </w:p>
    <w:p w14:paraId="15C5C407" w14:textId="6C37E8BF" w:rsidR="009D4178" w:rsidRPr="00AB24AC" w:rsidRDefault="009D4178" w:rsidP="009D4178">
      <w:pPr>
        <w:pStyle w:val="Caption"/>
        <w:rPr>
          <w:rFonts w:ascii="Arial" w:hAnsi="Arial" w:cs="Arial"/>
          <w:b/>
          <w:bCs/>
        </w:rPr>
      </w:pPr>
      <w:bookmarkStart w:id="151" w:name="Table_23"/>
      <w:bookmarkStart w:id="152" w:name="_Toc83742334"/>
      <w:bookmarkStart w:id="153" w:name="_Toc83802137"/>
      <w:r w:rsidRPr="00AB24AC">
        <w:rPr>
          <w:rFonts w:ascii="Arial" w:hAnsi="Arial" w:cs="Arial"/>
          <w:b/>
          <w:i w:val="0"/>
          <w:iCs w:val="0"/>
          <w:sz w:val="22"/>
          <w:szCs w:val="22"/>
        </w:rPr>
        <w:lastRenderedPageBreak/>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23</w:t>
      </w:r>
      <w:r w:rsidRPr="00AB24AC">
        <w:rPr>
          <w:rFonts w:ascii="Arial" w:hAnsi="Arial" w:cs="Arial"/>
          <w:b/>
          <w:i w:val="0"/>
          <w:iCs w:val="0"/>
          <w:sz w:val="22"/>
          <w:szCs w:val="22"/>
        </w:rPr>
        <w:fldChar w:fldCharType="end"/>
      </w:r>
      <w:bookmarkEnd w:id="151"/>
      <w:r w:rsidRPr="00AB24AC">
        <w:rPr>
          <w:rFonts w:ascii="Arial" w:hAnsi="Arial" w:cs="Arial"/>
          <w:b/>
          <w:i w:val="0"/>
          <w:iCs w:val="0"/>
          <w:sz w:val="22"/>
          <w:szCs w:val="22"/>
        </w:rPr>
        <w:t>. Prevalence of mothers with partner’s emotional support after delivery by sociodemographic characteristics, MA PRAMS, 2017–2018</w:t>
      </w:r>
      <w:bookmarkEnd w:id="152"/>
      <w:bookmarkEnd w:id="153"/>
    </w:p>
    <w:tbl>
      <w:tblPr>
        <w:tblW w:w="8455" w:type="dxa"/>
        <w:tblInd w:w="113" w:type="dxa"/>
        <w:tblLook w:val="04A0" w:firstRow="1" w:lastRow="0" w:firstColumn="1" w:lastColumn="0" w:noHBand="0" w:noVBand="1"/>
      </w:tblPr>
      <w:tblGrid>
        <w:gridCol w:w="3055"/>
        <w:gridCol w:w="1603"/>
        <w:gridCol w:w="1880"/>
        <w:gridCol w:w="927"/>
        <w:gridCol w:w="290"/>
        <w:gridCol w:w="700"/>
      </w:tblGrid>
      <w:tr w:rsidR="004206D9" w:rsidRPr="00217562" w14:paraId="241C7116" w14:textId="77777777" w:rsidTr="00BE1516">
        <w:trPr>
          <w:trHeight w:val="283"/>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1C158" w14:textId="77777777" w:rsidR="004206D9" w:rsidRPr="00217562" w:rsidRDefault="004206D9" w:rsidP="004206D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40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1333247" w14:textId="3884CFB3" w:rsidR="004206D9" w:rsidRPr="00217562" w:rsidRDefault="004206D9" w:rsidP="004206D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C3DF1" w:rsidRPr="00217562">
              <w:rPr>
                <w:rFonts w:ascii="Arial" w:hAnsi="Arial" w:cs="Arial"/>
                <w:b/>
                <w:bCs/>
              </w:rPr>
              <w:t>–</w:t>
            </w:r>
            <w:r w:rsidRPr="00217562">
              <w:rPr>
                <w:rFonts w:ascii="Arial" w:eastAsia="Times New Roman" w:hAnsi="Arial" w:cs="Arial"/>
                <w:b/>
                <w:bCs/>
                <w:color w:val="000000"/>
                <w:lang w:eastAsia="zh-CN"/>
              </w:rPr>
              <w:t>2018</w:t>
            </w:r>
            <w:r w:rsidR="00AC3DF1" w:rsidRPr="00217562">
              <w:rPr>
                <w:rFonts w:ascii="Arial" w:eastAsia="Times New Roman" w:hAnsi="Arial" w:cs="Arial"/>
                <w:b/>
                <w:bCs/>
                <w:color w:val="000000"/>
                <w:lang w:eastAsia="zh-CN"/>
              </w:rPr>
              <w:t>*</w:t>
            </w:r>
          </w:p>
        </w:tc>
      </w:tr>
      <w:tr w:rsidR="00935F0F" w:rsidRPr="00217562" w14:paraId="65FA6FEC"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22B21AC" w14:textId="01BE08C0"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603" w:type="dxa"/>
            <w:tcBorders>
              <w:top w:val="nil"/>
              <w:left w:val="nil"/>
              <w:bottom w:val="single" w:sz="4" w:space="0" w:color="auto"/>
              <w:right w:val="single" w:sz="4" w:space="0" w:color="auto"/>
            </w:tcBorders>
            <w:shd w:val="clear" w:color="auto" w:fill="auto"/>
            <w:noWrap/>
            <w:vAlign w:val="bottom"/>
            <w:hideMark/>
          </w:tcPr>
          <w:p w14:paraId="7BB7B02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880" w:type="dxa"/>
            <w:tcBorders>
              <w:top w:val="nil"/>
              <w:left w:val="nil"/>
              <w:bottom w:val="single" w:sz="4" w:space="0" w:color="auto"/>
              <w:right w:val="single" w:sz="4" w:space="0" w:color="auto"/>
            </w:tcBorders>
            <w:shd w:val="clear" w:color="auto" w:fill="auto"/>
            <w:noWrap/>
            <w:vAlign w:val="bottom"/>
            <w:hideMark/>
          </w:tcPr>
          <w:p w14:paraId="50EE3A6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9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43B16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37F574A4"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3A49BF5" w14:textId="72625A68"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603" w:type="dxa"/>
            <w:tcBorders>
              <w:top w:val="nil"/>
              <w:left w:val="nil"/>
              <w:bottom w:val="single" w:sz="4" w:space="0" w:color="auto"/>
              <w:right w:val="single" w:sz="4" w:space="0" w:color="auto"/>
            </w:tcBorders>
            <w:shd w:val="clear" w:color="auto" w:fill="auto"/>
            <w:vAlign w:val="bottom"/>
            <w:hideMark/>
          </w:tcPr>
          <w:p w14:paraId="6CFFDD1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109,202 </w:t>
            </w:r>
          </w:p>
        </w:tc>
        <w:tc>
          <w:tcPr>
            <w:tcW w:w="1880" w:type="dxa"/>
            <w:tcBorders>
              <w:top w:val="nil"/>
              <w:left w:val="nil"/>
              <w:bottom w:val="single" w:sz="4" w:space="0" w:color="auto"/>
              <w:right w:val="single" w:sz="4" w:space="0" w:color="auto"/>
            </w:tcBorders>
            <w:shd w:val="clear" w:color="auto" w:fill="auto"/>
            <w:vAlign w:val="bottom"/>
            <w:hideMark/>
          </w:tcPr>
          <w:p w14:paraId="2ED0D7E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82.2</w:t>
            </w:r>
          </w:p>
        </w:tc>
        <w:tc>
          <w:tcPr>
            <w:tcW w:w="927" w:type="dxa"/>
            <w:tcBorders>
              <w:top w:val="nil"/>
              <w:left w:val="nil"/>
              <w:bottom w:val="single" w:sz="4" w:space="0" w:color="auto"/>
              <w:right w:val="single" w:sz="4" w:space="0" w:color="auto"/>
            </w:tcBorders>
            <w:shd w:val="clear" w:color="auto" w:fill="auto"/>
            <w:vAlign w:val="bottom"/>
            <w:hideMark/>
          </w:tcPr>
          <w:p w14:paraId="1CF8779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80.3</w:t>
            </w:r>
          </w:p>
        </w:tc>
        <w:tc>
          <w:tcPr>
            <w:tcW w:w="290" w:type="dxa"/>
            <w:tcBorders>
              <w:top w:val="nil"/>
              <w:left w:val="nil"/>
              <w:bottom w:val="single" w:sz="4" w:space="0" w:color="auto"/>
              <w:right w:val="single" w:sz="4" w:space="0" w:color="auto"/>
            </w:tcBorders>
            <w:shd w:val="clear" w:color="auto" w:fill="auto"/>
            <w:noWrap/>
            <w:vAlign w:val="bottom"/>
            <w:hideMark/>
          </w:tcPr>
          <w:p w14:paraId="0310A33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30513F4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83.9</w:t>
            </w:r>
          </w:p>
        </w:tc>
      </w:tr>
      <w:tr w:rsidR="00935F0F" w:rsidRPr="00217562" w14:paraId="501EE295"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E888CFF" w14:textId="42332B83"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1603" w:type="dxa"/>
            <w:tcBorders>
              <w:top w:val="nil"/>
              <w:left w:val="nil"/>
              <w:bottom w:val="single" w:sz="4" w:space="0" w:color="auto"/>
              <w:right w:val="single" w:sz="4" w:space="0" w:color="auto"/>
            </w:tcBorders>
            <w:shd w:val="clear" w:color="auto" w:fill="auto"/>
            <w:noWrap/>
            <w:vAlign w:val="bottom"/>
            <w:hideMark/>
          </w:tcPr>
          <w:p w14:paraId="3795EF2D"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0E055157" w14:textId="41BD0BCD" w:rsidR="00935F0F" w:rsidRPr="00217562" w:rsidRDefault="00935F0F" w:rsidP="00935F0F">
            <w:pPr>
              <w:spacing w:after="0" w:line="240" w:lineRule="auto"/>
              <w:jc w:val="center"/>
              <w:rPr>
                <w:rFonts w:ascii="Arial" w:eastAsia="Times New Roman" w:hAnsi="Arial" w:cs="Arial"/>
                <w:color w:val="000000"/>
                <w:lang w:eastAsia="zh-CN"/>
              </w:rPr>
            </w:pPr>
          </w:p>
        </w:tc>
        <w:tc>
          <w:tcPr>
            <w:tcW w:w="927" w:type="dxa"/>
            <w:tcBorders>
              <w:top w:val="nil"/>
              <w:left w:val="nil"/>
              <w:bottom w:val="single" w:sz="4" w:space="0" w:color="auto"/>
              <w:right w:val="single" w:sz="4" w:space="0" w:color="auto"/>
            </w:tcBorders>
            <w:shd w:val="clear" w:color="auto" w:fill="auto"/>
            <w:noWrap/>
            <w:vAlign w:val="bottom"/>
            <w:hideMark/>
          </w:tcPr>
          <w:p w14:paraId="7D0E2EB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423714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7EBDBD9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BE68793"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BE745DF" w14:textId="6726D43E"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603" w:type="dxa"/>
            <w:tcBorders>
              <w:top w:val="nil"/>
              <w:left w:val="nil"/>
              <w:bottom w:val="single" w:sz="4" w:space="0" w:color="auto"/>
              <w:right w:val="single" w:sz="4" w:space="0" w:color="auto"/>
            </w:tcBorders>
            <w:shd w:val="clear" w:color="auto" w:fill="auto"/>
            <w:vAlign w:val="bottom"/>
            <w:hideMark/>
          </w:tcPr>
          <w:p w14:paraId="02704A6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64,323 </w:t>
            </w:r>
          </w:p>
        </w:tc>
        <w:tc>
          <w:tcPr>
            <w:tcW w:w="1880" w:type="dxa"/>
            <w:tcBorders>
              <w:top w:val="nil"/>
              <w:left w:val="nil"/>
              <w:bottom w:val="single" w:sz="4" w:space="0" w:color="auto"/>
              <w:right w:val="single" w:sz="4" w:space="0" w:color="auto"/>
            </w:tcBorders>
            <w:shd w:val="clear" w:color="auto" w:fill="auto"/>
            <w:vAlign w:val="bottom"/>
            <w:hideMark/>
          </w:tcPr>
          <w:p w14:paraId="28E291A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85.7</w:t>
            </w:r>
          </w:p>
        </w:tc>
        <w:tc>
          <w:tcPr>
            <w:tcW w:w="927" w:type="dxa"/>
            <w:tcBorders>
              <w:top w:val="nil"/>
              <w:left w:val="nil"/>
              <w:bottom w:val="single" w:sz="4" w:space="0" w:color="auto"/>
              <w:right w:val="single" w:sz="4" w:space="0" w:color="auto"/>
            </w:tcBorders>
            <w:shd w:val="clear" w:color="auto" w:fill="auto"/>
            <w:vAlign w:val="bottom"/>
            <w:hideMark/>
          </w:tcPr>
          <w:p w14:paraId="16FA9DC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82.7</w:t>
            </w:r>
          </w:p>
        </w:tc>
        <w:tc>
          <w:tcPr>
            <w:tcW w:w="290" w:type="dxa"/>
            <w:tcBorders>
              <w:top w:val="nil"/>
              <w:left w:val="nil"/>
              <w:bottom w:val="single" w:sz="4" w:space="0" w:color="auto"/>
              <w:right w:val="single" w:sz="4" w:space="0" w:color="auto"/>
            </w:tcBorders>
            <w:shd w:val="clear" w:color="auto" w:fill="auto"/>
            <w:noWrap/>
            <w:vAlign w:val="bottom"/>
            <w:hideMark/>
          </w:tcPr>
          <w:p w14:paraId="278360D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7626DC8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r>
      <w:tr w:rsidR="00935F0F" w:rsidRPr="00217562" w14:paraId="4C066371"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5EBE126" w14:textId="57A92D3B"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603" w:type="dxa"/>
            <w:tcBorders>
              <w:top w:val="nil"/>
              <w:left w:val="nil"/>
              <w:bottom w:val="single" w:sz="4" w:space="0" w:color="auto"/>
              <w:right w:val="single" w:sz="4" w:space="0" w:color="auto"/>
            </w:tcBorders>
            <w:shd w:val="clear" w:color="auto" w:fill="auto"/>
            <w:vAlign w:val="bottom"/>
            <w:hideMark/>
          </w:tcPr>
          <w:p w14:paraId="25296B5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8,542 </w:t>
            </w:r>
          </w:p>
        </w:tc>
        <w:tc>
          <w:tcPr>
            <w:tcW w:w="1880" w:type="dxa"/>
            <w:tcBorders>
              <w:top w:val="nil"/>
              <w:left w:val="nil"/>
              <w:bottom w:val="single" w:sz="4" w:space="0" w:color="auto"/>
              <w:right w:val="single" w:sz="4" w:space="0" w:color="auto"/>
            </w:tcBorders>
            <w:shd w:val="clear" w:color="auto" w:fill="auto"/>
            <w:vAlign w:val="bottom"/>
            <w:hideMark/>
          </w:tcPr>
          <w:p w14:paraId="410797B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66.7</w:t>
            </w:r>
          </w:p>
        </w:tc>
        <w:tc>
          <w:tcPr>
            <w:tcW w:w="927" w:type="dxa"/>
            <w:tcBorders>
              <w:top w:val="nil"/>
              <w:left w:val="nil"/>
              <w:bottom w:val="single" w:sz="4" w:space="0" w:color="auto"/>
              <w:right w:val="single" w:sz="4" w:space="0" w:color="auto"/>
            </w:tcBorders>
            <w:shd w:val="clear" w:color="auto" w:fill="auto"/>
            <w:vAlign w:val="bottom"/>
            <w:hideMark/>
          </w:tcPr>
          <w:p w14:paraId="5B54EAC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62.3</w:t>
            </w:r>
          </w:p>
        </w:tc>
        <w:tc>
          <w:tcPr>
            <w:tcW w:w="290" w:type="dxa"/>
            <w:tcBorders>
              <w:top w:val="nil"/>
              <w:left w:val="nil"/>
              <w:bottom w:val="single" w:sz="4" w:space="0" w:color="auto"/>
              <w:right w:val="single" w:sz="4" w:space="0" w:color="auto"/>
            </w:tcBorders>
            <w:shd w:val="clear" w:color="auto" w:fill="auto"/>
            <w:noWrap/>
            <w:vAlign w:val="bottom"/>
            <w:hideMark/>
          </w:tcPr>
          <w:p w14:paraId="63C09CB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6F48843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70.8</w:t>
            </w:r>
          </w:p>
        </w:tc>
      </w:tr>
      <w:tr w:rsidR="00935F0F" w:rsidRPr="00217562" w14:paraId="51E47523"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C21B7F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603" w:type="dxa"/>
            <w:tcBorders>
              <w:top w:val="nil"/>
              <w:left w:val="nil"/>
              <w:bottom w:val="single" w:sz="4" w:space="0" w:color="auto"/>
              <w:right w:val="single" w:sz="4" w:space="0" w:color="auto"/>
            </w:tcBorders>
            <w:shd w:val="clear" w:color="auto" w:fill="auto"/>
            <w:vAlign w:val="bottom"/>
            <w:hideMark/>
          </w:tcPr>
          <w:p w14:paraId="249AAD3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19,805 </w:t>
            </w:r>
          </w:p>
        </w:tc>
        <w:tc>
          <w:tcPr>
            <w:tcW w:w="1880" w:type="dxa"/>
            <w:tcBorders>
              <w:top w:val="nil"/>
              <w:left w:val="nil"/>
              <w:bottom w:val="single" w:sz="4" w:space="0" w:color="auto"/>
              <w:right w:val="single" w:sz="4" w:space="0" w:color="auto"/>
            </w:tcBorders>
            <w:shd w:val="clear" w:color="auto" w:fill="auto"/>
            <w:vAlign w:val="bottom"/>
            <w:hideMark/>
          </w:tcPr>
          <w:p w14:paraId="5CF3B27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75.7</w:t>
            </w:r>
          </w:p>
        </w:tc>
        <w:tc>
          <w:tcPr>
            <w:tcW w:w="927" w:type="dxa"/>
            <w:tcBorders>
              <w:top w:val="nil"/>
              <w:left w:val="nil"/>
              <w:bottom w:val="single" w:sz="4" w:space="0" w:color="auto"/>
              <w:right w:val="single" w:sz="4" w:space="0" w:color="auto"/>
            </w:tcBorders>
            <w:shd w:val="clear" w:color="auto" w:fill="auto"/>
            <w:vAlign w:val="bottom"/>
            <w:hideMark/>
          </w:tcPr>
          <w:p w14:paraId="0C12E59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72.4</w:t>
            </w:r>
          </w:p>
        </w:tc>
        <w:tc>
          <w:tcPr>
            <w:tcW w:w="290" w:type="dxa"/>
            <w:tcBorders>
              <w:top w:val="nil"/>
              <w:left w:val="nil"/>
              <w:bottom w:val="single" w:sz="4" w:space="0" w:color="auto"/>
              <w:right w:val="single" w:sz="4" w:space="0" w:color="auto"/>
            </w:tcBorders>
            <w:shd w:val="clear" w:color="auto" w:fill="auto"/>
            <w:noWrap/>
            <w:vAlign w:val="bottom"/>
            <w:hideMark/>
          </w:tcPr>
          <w:p w14:paraId="4BFD86B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5826570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78.6</w:t>
            </w:r>
          </w:p>
        </w:tc>
      </w:tr>
      <w:tr w:rsidR="00935F0F" w:rsidRPr="00217562" w14:paraId="187ACFBD"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46EAD43" w14:textId="1039210E"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603" w:type="dxa"/>
            <w:tcBorders>
              <w:top w:val="nil"/>
              <w:left w:val="nil"/>
              <w:bottom w:val="single" w:sz="4" w:space="0" w:color="auto"/>
              <w:right w:val="single" w:sz="4" w:space="0" w:color="auto"/>
            </w:tcBorders>
            <w:shd w:val="clear" w:color="auto" w:fill="auto"/>
            <w:vAlign w:val="bottom"/>
            <w:hideMark/>
          </w:tcPr>
          <w:p w14:paraId="64F9AC3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10,302 </w:t>
            </w:r>
          </w:p>
        </w:tc>
        <w:tc>
          <w:tcPr>
            <w:tcW w:w="1880" w:type="dxa"/>
            <w:tcBorders>
              <w:top w:val="nil"/>
              <w:left w:val="nil"/>
              <w:bottom w:val="single" w:sz="4" w:space="0" w:color="auto"/>
              <w:right w:val="single" w:sz="4" w:space="0" w:color="auto"/>
            </w:tcBorders>
            <w:shd w:val="clear" w:color="auto" w:fill="auto"/>
            <w:vAlign w:val="bottom"/>
            <w:hideMark/>
          </w:tcPr>
          <w:p w14:paraId="5951BC9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87.9</w:t>
            </w:r>
          </w:p>
        </w:tc>
        <w:tc>
          <w:tcPr>
            <w:tcW w:w="927" w:type="dxa"/>
            <w:tcBorders>
              <w:top w:val="nil"/>
              <w:left w:val="nil"/>
              <w:bottom w:val="single" w:sz="4" w:space="0" w:color="auto"/>
              <w:right w:val="single" w:sz="4" w:space="0" w:color="auto"/>
            </w:tcBorders>
            <w:shd w:val="clear" w:color="auto" w:fill="auto"/>
            <w:vAlign w:val="bottom"/>
            <w:hideMark/>
          </w:tcPr>
          <w:p w14:paraId="2FBD90B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84.4</w:t>
            </w:r>
          </w:p>
        </w:tc>
        <w:tc>
          <w:tcPr>
            <w:tcW w:w="290" w:type="dxa"/>
            <w:tcBorders>
              <w:top w:val="nil"/>
              <w:left w:val="nil"/>
              <w:bottom w:val="single" w:sz="4" w:space="0" w:color="auto"/>
              <w:right w:val="single" w:sz="4" w:space="0" w:color="auto"/>
            </w:tcBorders>
            <w:shd w:val="clear" w:color="auto" w:fill="auto"/>
            <w:noWrap/>
            <w:vAlign w:val="bottom"/>
            <w:hideMark/>
          </w:tcPr>
          <w:p w14:paraId="16650FA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3E1721D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90.6</w:t>
            </w:r>
          </w:p>
        </w:tc>
      </w:tr>
      <w:tr w:rsidR="00935F0F" w:rsidRPr="00217562" w14:paraId="2E1D188E"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A803ED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603" w:type="dxa"/>
            <w:tcBorders>
              <w:top w:val="nil"/>
              <w:left w:val="nil"/>
              <w:bottom w:val="single" w:sz="4" w:space="0" w:color="auto"/>
              <w:right w:val="single" w:sz="4" w:space="0" w:color="auto"/>
            </w:tcBorders>
            <w:shd w:val="clear" w:color="auto" w:fill="auto"/>
            <w:vAlign w:val="bottom"/>
            <w:hideMark/>
          </w:tcPr>
          <w:p w14:paraId="64F73B8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3,386 </w:t>
            </w:r>
          </w:p>
        </w:tc>
        <w:tc>
          <w:tcPr>
            <w:tcW w:w="1880" w:type="dxa"/>
            <w:tcBorders>
              <w:top w:val="nil"/>
              <w:left w:val="nil"/>
              <w:bottom w:val="single" w:sz="4" w:space="0" w:color="auto"/>
              <w:right w:val="single" w:sz="4" w:space="0" w:color="auto"/>
            </w:tcBorders>
            <w:shd w:val="clear" w:color="auto" w:fill="auto"/>
            <w:vAlign w:val="bottom"/>
            <w:hideMark/>
          </w:tcPr>
          <w:p w14:paraId="7BB4B00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87.4</w:t>
            </w:r>
          </w:p>
        </w:tc>
        <w:tc>
          <w:tcPr>
            <w:tcW w:w="927" w:type="dxa"/>
            <w:tcBorders>
              <w:top w:val="nil"/>
              <w:left w:val="nil"/>
              <w:bottom w:val="single" w:sz="4" w:space="0" w:color="auto"/>
              <w:right w:val="single" w:sz="4" w:space="0" w:color="auto"/>
            </w:tcBorders>
            <w:shd w:val="clear" w:color="auto" w:fill="auto"/>
            <w:vAlign w:val="bottom"/>
            <w:hideMark/>
          </w:tcPr>
          <w:p w14:paraId="5DD280B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78.3</w:t>
            </w:r>
          </w:p>
        </w:tc>
        <w:tc>
          <w:tcPr>
            <w:tcW w:w="290" w:type="dxa"/>
            <w:tcBorders>
              <w:top w:val="nil"/>
              <w:left w:val="nil"/>
              <w:bottom w:val="single" w:sz="4" w:space="0" w:color="auto"/>
              <w:right w:val="single" w:sz="4" w:space="0" w:color="auto"/>
            </w:tcBorders>
            <w:shd w:val="clear" w:color="auto" w:fill="auto"/>
            <w:noWrap/>
            <w:vAlign w:val="bottom"/>
            <w:hideMark/>
          </w:tcPr>
          <w:p w14:paraId="6F9FF95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672C6B4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93.0</w:t>
            </w:r>
          </w:p>
        </w:tc>
      </w:tr>
      <w:tr w:rsidR="00935F0F" w:rsidRPr="00217562" w14:paraId="036BDFD8"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D43C02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603" w:type="dxa"/>
            <w:tcBorders>
              <w:top w:val="nil"/>
              <w:left w:val="nil"/>
              <w:bottom w:val="single" w:sz="4" w:space="0" w:color="auto"/>
              <w:right w:val="single" w:sz="4" w:space="0" w:color="auto"/>
            </w:tcBorders>
            <w:shd w:val="clear" w:color="auto" w:fill="auto"/>
            <w:noWrap/>
            <w:vAlign w:val="bottom"/>
            <w:hideMark/>
          </w:tcPr>
          <w:p w14:paraId="1B3047D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2641574E" w14:textId="0C7A8181" w:rsidR="00935F0F" w:rsidRPr="00217562" w:rsidRDefault="00935F0F" w:rsidP="00935F0F">
            <w:pPr>
              <w:spacing w:after="0" w:line="240" w:lineRule="auto"/>
              <w:jc w:val="center"/>
              <w:rPr>
                <w:rFonts w:ascii="Arial" w:eastAsia="Times New Roman" w:hAnsi="Arial" w:cs="Arial"/>
                <w:color w:val="000000"/>
                <w:lang w:eastAsia="zh-CN"/>
              </w:rPr>
            </w:pPr>
          </w:p>
        </w:tc>
        <w:tc>
          <w:tcPr>
            <w:tcW w:w="927" w:type="dxa"/>
            <w:tcBorders>
              <w:top w:val="nil"/>
              <w:left w:val="nil"/>
              <w:bottom w:val="single" w:sz="4" w:space="0" w:color="auto"/>
              <w:right w:val="single" w:sz="4" w:space="0" w:color="auto"/>
            </w:tcBorders>
            <w:shd w:val="clear" w:color="auto" w:fill="auto"/>
            <w:noWrap/>
            <w:vAlign w:val="bottom"/>
            <w:hideMark/>
          </w:tcPr>
          <w:p w14:paraId="33BF0E6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398285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3F50377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37118F6D"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C77034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603" w:type="dxa"/>
            <w:tcBorders>
              <w:top w:val="nil"/>
              <w:left w:val="nil"/>
              <w:bottom w:val="single" w:sz="4" w:space="0" w:color="auto"/>
              <w:right w:val="single" w:sz="4" w:space="0" w:color="auto"/>
            </w:tcBorders>
            <w:shd w:val="clear" w:color="auto" w:fill="auto"/>
            <w:vAlign w:val="bottom"/>
            <w:hideMark/>
          </w:tcPr>
          <w:p w14:paraId="5CC4F81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1,503 </w:t>
            </w:r>
          </w:p>
        </w:tc>
        <w:tc>
          <w:tcPr>
            <w:tcW w:w="1880" w:type="dxa"/>
            <w:tcBorders>
              <w:top w:val="nil"/>
              <w:left w:val="nil"/>
              <w:bottom w:val="single" w:sz="4" w:space="0" w:color="auto"/>
              <w:right w:val="single" w:sz="4" w:space="0" w:color="auto"/>
            </w:tcBorders>
            <w:shd w:val="clear" w:color="auto" w:fill="auto"/>
            <w:vAlign w:val="bottom"/>
            <w:hideMark/>
          </w:tcPr>
          <w:p w14:paraId="0B6F0AB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68.2</w:t>
            </w:r>
          </w:p>
        </w:tc>
        <w:tc>
          <w:tcPr>
            <w:tcW w:w="927" w:type="dxa"/>
            <w:tcBorders>
              <w:top w:val="nil"/>
              <w:left w:val="nil"/>
              <w:bottom w:val="single" w:sz="4" w:space="0" w:color="auto"/>
              <w:right w:val="single" w:sz="4" w:space="0" w:color="auto"/>
            </w:tcBorders>
            <w:shd w:val="clear" w:color="auto" w:fill="auto"/>
            <w:vAlign w:val="bottom"/>
            <w:hideMark/>
          </w:tcPr>
          <w:p w14:paraId="3DF9C47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55.3</w:t>
            </w:r>
          </w:p>
        </w:tc>
        <w:tc>
          <w:tcPr>
            <w:tcW w:w="290" w:type="dxa"/>
            <w:tcBorders>
              <w:top w:val="nil"/>
              <w:left w:val="nil"/>
              <w:bottom w:val="single" w:sz="4" w:space="0" w:color="auto"/>
              <w:right w:val="single" w:sz="4" w:space="0" w:color="auto"/>
            </w:tcBorders>
            <w:shd w:val="clear" w:color="auto" w:fill="auto"/>
            <w:noWrap/>
            <w:vAlign w:val="bottom"/>
            <w:hideMark/>
          </w:tcPr>
          <w:p w14:paraId="31F33B3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5B32631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78.9</w:t>
            </w:r>
          </w:p>
        </w:tc>
      </w:tr>
      <w:tr w:rsidR="00935F0F" w:rsidRPr="00217562" w14:paraId="01C99D71"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7B8296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603" w:type="dxa"/>
            <w:tcBorders>
              <w:top w:val="nil"/>
              <w:left w:val="nil"/>
              <w:bottom w:val="single" w:sz="4" w:space="0" w:color="auto"/>
              <w:right w:val="single" w:sz="4" w:space="0" w:color="auto"/>
            </w:tcBorders>
            <w:shd w:val="clear" w:color="auto" w:fill="auto"/>
            <w:vAlign w:val="bottom"/>
            <w:hideMark/>
          </w:tcPr>
          <w:p w14:paraId="2F19485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35,770 </w:t>
            </w:r>
          </w:p>
        </w:tc>
        <w:tc>
          <w:tcPr>
            <w:tcW w:w="1880" w:type="dxa"/>
            <w:tcBorders>
              <w:top w:val="nil"/>
              <w:left w:val="nil"/>
              <w:bottom w:val="single" w:sz="4" w:space="0" w:color="auto"/>
              <w:right w:val="single" w:sz="4" w:space="0" w:color="auto"/>
            </w:tcBorders>
            <w:shd w:val="clear" w:color="auto" w:fill="auto"/>
            <w:vAlign w:val="bottom"/>
            <w:hideMark/>
          </w:tcPr>
          <w:p w14:paraId="77F8BEA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78.4</w:t>
            </w:r>
          </w:p>
        </w:tc>
        <w:tc>
          <w:tcPr>
            <w:tcW w:w="927" w:type="dxa"/>
            <w:tcBorders>
              <w:top w:val="nil"/>
              <w:left w:val="nil"/>
              <w:bottom w:val="single" w:sz="4" w:space="0" w:color="auto"/>
              <w:right w:val="single" w:sz="4" w:space="0" w:color="auto"/>
            </w:tcBorders>
            <w:shd w:val="clear" w:color="auto" w:fill="auto"/>
            <w:vAlign w:val="bottom"/>
            <w:hideMark/>
          </w:tcPr>
          <w:p w14:paraId="1CB68AA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75.0</w:t>
            </w:r>
          </w:p>
        </w:tc>
        <w:tc>
          <w:tcPr>
            <w:tcW w:w="290" w:type="dxa"/>
            <w:tcBorders>
              <w:top w:val="nil"/>
              <w:left w:val="nil"/>
              <w:bottom w:val="single" w:sz="4" w:space="0" w:color="auto"/>
              <w:right w:val="single" w:sz="4" w:space="0" w:color="auto"/>
            </w:tcBorders>
            <w:shd w:val="clear" w:color="auto" w:fill="auto"/>
            <w:noWrap/>
            <w:vAlign w:val="bottom"/>
            <w:hideMark/>
          </w:tcPr>
          <w:p w14:paraId="21F1B98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516744D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81.4</w:t>
            </w:r>
          </w:p>
        </w:tc>
      </w:tr>
      <w:tr w:rsidR="00935F0F" w:rsidRPr="00217562" w14:paraId="667B0D62"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EA9B2A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603" w:type="dxa"/>
            <w:tcBorders>
              <w:top w:val="nil"/>
              <w:left w:val="nil"/>
              <w:bottom w:val="single" w:sz="4" w:space="0" w:color="auto"/>
              <w:right w:val="single" w:sz="4" w:space="0" w:color="auto"/>
            </w:tcBorders>
            <w:shd w:val="clear" w:color="auto" w:fill="auto"/>
            <w:vAlign w:val="bottom"/>
            <w:hideMark/>
          </w:tcPr>
          <w:p w14:paraId="3F373F6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67,330 </w:t>
            </w:r>
          </w:p>
        </w:tc>
        <w:tc>
          <w:tcPr>
            <w:tcW w:w="1880" w:type="dxa"/>
            <w:tcBorders>
              <w:top w:val="nil"/>
              <w:left w:val="nil"/>
              <w:bottom w:val="single" w:sz="4" w:space="0" w:color="auto"/>
              <w:right w:val="single" w:sz="4" w:space="0" w:color="auto"/>
            </w:tcBorders>
            <w:shd w:val="clear" w:color="auto" w:fill="auto"/>
            <w:vAlign w:val="bottom"/>
            <w:hideMark/>
          </w:tcPr>
          <w:p w14:paraId="4589477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84.7</w:t>
            </w:r>
          </w:p>
        </w:tc>
        <w:tc>
          <w:tcPr>
            <w:tcW w:w="927" w:type="dxa"/>
            <w:tcBorders>
              <w:top w:val="nil"/>
              <w:left w:val="nil"/>
              <w:bottom w:val="single" w:sz="4" w:space="0" w:color="auto"/>
              <w:right w:val="single" w:sz="4" w:space="0" w:color="auto"/>
            </w:tcBorders>
            <w:shd w:val="clear" w:color="auto" w:fill="auto"/>
            <w:vAlign w:val="bottom"/>
            <w:hideMark/>
          </w:tcPr>
          <w:p w14:paraId="3E8848C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82.3</w:t>
            </w:r>
          </w:p>
        </w:tc>
        <w:tc>
          <w:tcPr>
            <w:tcW w:w="290" w:type="dxa"/>
            <w:tcBorders>
              <w:top w:val="nil"/>
              <w:left w:val="nil"/>
              <w:bottom w:val="single" w:sz="4" w:space="0" w:color="auto"/>
              <w:right w:val="single" w:sz="4" w:space="0" w:color="auto"/>
            </w:tcBorders>
            <w:shd w:val="clear" w:color="auto" w:fill="auto"/>
            <w:noWrap/>
            <w:vAlign w:val="bottom"/>
            <w:hideMark/>
          </w:tcPr>
          <w:p w14:paraId="0D5D916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599FE75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86.8</w:t>
            </w:r>
          </w:p>
        </w:tc>
      </w:tr>
      <w:tr w:rsidR="00935F0F" w:rsidRPr="00217562" w14:paraId="6E27B229"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9BD507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603" w:type="dxa"/>
            <w:tcBorders>
              <w:top w:val="nil"/>
              <w:left w:val="nil"/>
              <w:bottom w:val="single" w:sz="4" w:space="0" w:color="auto"/>
              <w:right w:val="single" w:sz="4" w:space="0" w:color="auto"/>
            </w:tcBorders>
            <w:shd w:val="clear" w:color="auto" w:fill="auto"/>
            <w:vAlign w:val="bottom"/>
            <w:hideMark/>
          </w:tcPr>
          <w:p w14:paraId="0EC4428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4,600 </w:t>
            </w:r>
          </w:p>
        </w:tc>
        <w:tc>
          <w:tcPr>
            <w:tcW w:w="1880" w:type="dxa"/>
            <w:tcBorders>
              <w:top w:val="nil"/>
              <w:left w:val="nil"/>
              <w:bottom w:val="single" w:sz="4" w:space="0" w:color="auto"/>
              <w:right w:val="single" w:sz="4" w:space="0" w:color="auto"/>
            </w:tcBorders>
            <w:shd w:val="clear" w:color="auto" w:fill="auto"/>
            <w:vAlign w:val="bottom"/>
            <w:hideMark/>
          </w:tcPr>
          <w:p w14:paraId="1A397E2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82.7</w:t>
            </w:r>
          </w:p>
        </w:tc>
        <w:tc>
          <w:tcPr>
            <w:tcW w:w="927" w:type="dxa"/>
            <w:tcBorders>
              <w:top w:val="nil"/>
              <w:left w:val="nil"/>
              <w:bottom w:val="single" w:sz="4" w:space="0" w:color="auto"/>
              <w:right w:val="single" w:sz="4" w:space="0" w:color="auto"/>
            </w:tcBorders>
            <w:shd w:val="clear" w:color="auto" w:fill="auto"/>
            <w:vAlign w:val="bottom"/>
            <w:hideMark/>
          </w:tcPr>
          <w:p w14:paraId="2AA965B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72.5</w:t>
            </w:r>
          </w:p>
        </w:tc>
        <w:tc>
          <w:tcPr>
            <w:tcW w:w="290" w:type="dxa"/>
            <w:tcBorders>
              <w:top w:val="nil"/>
              <w:left w:val="nil"/>
              <w:bottom w:val="single" w:sz="4" w:space="0" w:color="auto"/>
              <w:right w:val="single" w:sz="4" w:space="0" w:color="auto"/>
            </w:tcBorders>
            <w:shd w:val="clear" w:color="auto" w:fill="auto"/>
            <w:noWrap/>
            <w:vAlign w:val="bottom"/>
            <w:hideMark/>
          </w:tcPr>
          <w:p w14:paraId="3FB055F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6ADE531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89.6</w:t>
            </w:r>
          </w:p>
        </w:tc>
      </w:tr>
      <w:tr w:rsidR="00935F0F" w:rsidRPr="00217562" w14:paraId="53B4D711"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3EAD04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603" w:type="dxa"/>
            <w:tcBorders>
              <w:top w:val="nil"/>
              <w:left w:val="nil"/>
              <w:bottom w:val="single" w:sz="4" w:space="0" w:color="auto"/>
              <w:right w:val="single" w:sz="4" w:space="0" w:color="auto"/>
            </w:tcBorders>
            <w:shd w:val="clear" w:color="auto" w:fill="auto"/>
            <w:noWrap/>
            <w:vAlign w:val="bottom"/>
            <w:hideMark/>
          </w:tcPr>
          <w:p w14:paraId="6245C1C2"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29271AA0" w14:textId="52C6F705" w:rsidR="00935F0F" w:rsidRPr="00217562" w:rsidRDefault="00935F0F" w:rsidP="00935F0F">
            <w:pPr>
              <w:spacing w:after="0" w:line="240" w:lineRule="auto"/>
              <w:jc w:val="center"/>
              <w:rPr>
                <w:rFonts w:ascii="Arial" w:eastAsia="Times New Roman" w:hAnsi="Arial" w:cs="Arial"/>
                <w:color w:val="000000"/>
                <w:lang w:eastAsia="zh-CN"/>
              </w:rPr>
            </w:pPr>
          </w:p>
        </w:tc>
        <w:tc>
          <w:tcPr>
            <w:tcW w:w="927" w:type="dxa"/>
            <w:tcBorders>
              <w:top w:val="nil"/>
              <w:left w:val="nil"/>
              <w:bottom w:val="single" w:sz="4" w:space="0" w:color="auto"/>
              <w:right w:val="single" w:sz="4" w:space="0" w:color="auto"/>
            </w:tcBorders>
            <w:shd w:val="clear" w:color="auto" w:fill="auto"/>
            <w:noWrap/>
            <w:vAlign w:val="bottom"/>
            <w:hideMark/>
          </w:tcPr>
          <w:p w14:paraId="5C353C3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154373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16D7110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649F9882"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BAB7BE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603" w:type="dxa"/>
            <w:tcBorders>
              <w:top w:val="nil"/>
              <w:left w:val="nil"/>
              <w:bottom w:val="single" w:sz="4" w:space="0" w:color="auto"/>
              <w:right w:val="single" w:sz="4" w:space="0" w:color="auto"/>
            </w:tcBorders>
            <w:shd w:val="clear" w:color="auto" w:fill="auto"/>
            <w:vAlign w:val="bottom"/>
            <w:hideMark/>
          </w:tcPr>
          <w:p w14:paraId="5CBC610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7,509 </w:t>
            </w:r>
          </w:p>
        </w:tc>
        <w:tc>
          <w:tcPr>
            <w:tcW w:w="1880" w:type="dxa"/>
            <w:tcBorders>
              <w:top w:val="nil"/>
              <w:left w:val="nil"/>
              <w:bottom w:val="single" w:sz="4" w:space="0" w:color="auto"/>
              <w:right w:val="single" w:sz="4" w:space="0" w:color="auto"/>
            </w:tcBorders>
            <w:shd w:val="clear" w:color="auto" w:fill="auto"/>
            <w:vAlign w:val="bottom"/>
            <w:hideMark/>
          </w:tcPr>
          <w:p w14:paraId="41E2E77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71.7</w:t>
            </w:r>
          </w:p>
        </w:tc>
        <w:tc>
          <w:tcPr>
            <w:tcW w:w="927" w:type="dxa"/>
            <w:tcBorders>
              <w:top w:val="nil"/>
              <w:left w:val="nil"/>
              <w:bottom w:val="single" w:sz="4" w:space="0" w:color="auto"/>
              <w:right w:val="single" w:sz="4" w:space="0" w:color="auto"/>
            </w:tcBorders>
            <w:shd w:val="clear" w:color="auto" w:fill="auto"/>
            <w:vAlign w:val="bottom"/>
            <w:hideMark/>
          </w:tcPr>
          <w:p w14:paraId="38D59FB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64.4</w:t>
            </w:r>
          </w:p>
        </w:tc>
        <w:tc>
          <w:tcPr>
            <w:tcW w:w="290" w:type="dxa"/>
            <w:tcBorders>
              <w:top w:val="nil"/>
              <w:left w:val="nil"/>
              <w:bottom w:val="single" w:sz="4" w:space="0" w:color="auto"/>
              <w:right w:val="single" w:sz="4" w:space="0" w:color="auto"/>
            </w:tcBorders>
            <w:shd w:val="clear" w:color="auto" w:fill="auto"/>
            <w:noWrap/>
            <w:vAlign w:val="bottom"/>
            <w:hideMark/>
          </w:tcPr>
          <w:p w14:paraId="765DC64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068CDA4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78.1</w:t>
            </w:r>
          </w:p>
        </w:tc>
      </w:tr>
      <w:tr w:rsidR="00935F0F" w:rsidRPr="00217562" w14:paraId="3FAF76EB"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9AA999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603" w:type="dxa"/>
            <w:tcBorders>
              <w:top w:val="nil"/>
              <w:left w:val="nil"/>
              <w:bottom w:val="single" w:sz="4" w:space="0" w:color="auto"/>
              <w:right w:val="single" w:sz="4" w:space="0" w:color="auto"/>
            </w:tcBorders>
            <w:shd w:val="clear" w:color="auto" w:fill="auto"/>
            <w:vAlign w:val="bottom"/>
            <w:hideMark/>
          </w:tcPr>
          <w:p w14:paraId="00D2A14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14,663 </w:t>
            </w:r>
          </w:p>
        </w:tc>
        <w:tc>
          <w:tcPr>
            <w:tcW w:w="1880" w:type="dxa"/>
            <w:tcBorders>
              <w:top w:val="nil"/>
              <w:left w:val="nil"/>
              <w:bottom w:val="single" w:sz="4" w:space="0" w:color="auto"/>
              <w:right w:val="single" w:sz="4" w:space="0" w:color="auto"/>
            </w:tcBorders>
            <w:shd w:val="clear" w:color="auto" w:fill="auto"/>
            <w:vAlign w:val="bottom"/>
            <w:hideMark/>
          </w:tcPr>
          <w:p w14:paraId="2B80EFF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73.4</w:t>
            </w:r>
          </w:p>
        </w:tc>
        <w:tc>
          <w:tcPr>
            <w:tcW w:w="927" w:type="dxa"/>
            <w:tcBorders>
              <w:top w:val="nil"/>
              <w:left w:val="nil"/>
              <w:bottom w:val="single" w:sz="4" w:space="0" w:color="auto"/>
              <w:right w:val="single" w:sz="4" w:space="0" w:color="auto"/>
            </w:tcBorders>
            <w:shd w:val="clear" w:color="auto" w:fill="auto"/>
            <w:vAlign w:val="bottom"/>
            <w:hideMark/>
          </w:tcPr>
          <w:p w14:paraId="0C8296C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67.9</w:t>
            </w:r>
          </w:p>
        </w:tc>
        <w:tc>
          <w:tcPr>
            <w:tcW w:w="290" w:type="dxa"/>
            <w:tcBorders>
              <w:top w:val="nil"/>
              <w:left w:val="nil"/>
              <w:bottom w:val="single" w:sz="4" w:space="0" w:color="auto"/>
              <w:right w:val="single" w:sz="4" w:space="0" w:color="auto"/>
            </w:tcBorders>
            <w:shd w:val="clear" w:color="auto" w:fill="auto"/>
            <w:noWrap/>
            <w:vAlign w:val="bottom"/>
            <w:hideMark/>
          </w:tcPr>
          <w:p w14:paraId="08DFDAB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0ED5EB4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78.2</w:t>
            </w:r>
          </w:p>
        </w:tc>
      </w:tr>
      <w:tr w:rsidR="00935F0F" w:rsidRPr="00217562" w14:paraId="7806EF08"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971E41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603" w:type="dxa"/>
            <w:tcBorders>
              <w:top w:val="nil"/>
              <w:left w:val="nil"/>
              <w:bottom w:val="single" w:sz="4" w:space="0" w:color="auto"/>
              <w:right w:val="single" w:sz="4" w:space="0" w:color="auto"/>
            </w:tcBorders>
            <w:shd w:val="clear" w:color="auto" w:fill="auto"/>
            <w:vAlign w:val="bottom"/>
            <w:hideMark/>
          </w:tcPr>
          <w:p w14:paraId="3147DF8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23,465 </w:t>
            </w:r>
          </w:p>
        </w:tc>
        <w:tc>
          <w:tcPr>
            <w:tcW w:w="1880" w:type="dxa"/>
            <w:tcBorders>
              <w:top w:val="nil"/>
              <w:left w:val="nil"/>
              <w:bottom w:val="single" w:sz="4" w:space="0" w:color="auto"/>
              <w:right w:val="single" w:sz="4" w:space="0" w:color="auto"/>
            </w:tcBorders>
            <w:shd w:val="clear" w:color="auto" w:fill="auto"/>
            <w:vAlign w:val="bottom"/>
            <w:hideMark/>
          </w:tcPr>
          <w:p w14:paraId="2D573F7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76.8</w:t>
            </w:r>
          </w:p>
        </w:tc>
        <w:tc>
          <w:tcPr>
            <w:tcW w:w="927" w:type="dxa"/>
            <w:tcBorders>
              <w:top w:val="nil"/>
              <w:left w:val="nil"/>
              <w:bottom w:val="single" w:sz="4" w:space="0" w:color="auto"/>
              <w:right w:val="single" w:sz="4" w:space="0" w:color="auto"/>
            </w:tcBorders>
            <w:shd w:val="clear" w:color="auto" w:fill="auto"/>
            <w:vAlign w:val="bottom"/>
            <w:hideMark/>
          </w:tcPr>
          <w:p w14:paraId="0729C67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72.4</w:t>
            </w:r>
          </w:p>
        </w:tc>
        <w:tc>
          <w:tcPr>
            <w:tcW w:w="290" w:type="dxa"/>
            <w:tcBorders>
              <w:top w:val="nil"/>
              <w:left w:val="nil"/>
              <w:bottom w:val="single" w:sz="4" w:space="0" w:color="auto"/>
              <w:right w:val="single" w:sz="4" w:space="0" w:color="auto"/>
            </w:tcBorders>
            <w:shd w:val="clear" w:color="auto" w:fill="auto"/>
            <w:noWrap/>
            <w:vAlign w:val="bottom"/>
            <w:hideMark/>
          </w:tcPr>
          <w:p w14:paraId="68B08D9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5834AE13"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80.6</w:t>
            </w:r>
          </w:p>
        </w:tc>
      </w:tr>
      <w:tr w:rsidR="00935F0F" w:rsidRPr="00217562" w14:paraId="53452A58"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D0D07D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603" w:type="dxa"/>
            <w:tcBorders>
              <w:top w:val="nil"/>
              <w:left w:val="nil"/>
              <w:bottom w:val="single" w:sz="4" w:space="0" w:color="auto"/>
              <w:right w:val="single" w:sz="4" w:space="0" w:color="auto"/>
            </w:tcBorders>
            <w:shd w:val="clear" w:color="auto" w:fill="auto"/>
            <w:vAlign w:val="bottom"/>
            <w:hideMark/>
          </w:tcPr>
          <w:p w14:paraId="37F24F0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59,373 </w:t>
            </w:r>
          </w:p>
        </w:tc>
        <w:tc>
          <w:tcPr>
            <w:tcW w:w="1880" w:type="dxa"/>
            <w:tcBorders>
              <w:top w:val="nil"/>
              <w:left w:val="nil"/>
              <w:bottom w:val="single" w:sz="4" w:space="0" w:color="auto"/>
              <w:right w:val="single" w:sz="4" w:space="0" w:color="auto"/>
            </w:tcBorders>
            <w:shd w:val="clear" w:color="auto" w:fill="auto"/>
            <w:vAlign w:val="bottom"/>
            <w:hideMark/>
          </w:tcPr>
          <w:p w14:paraId="65CE481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88.6</w:t>
            </w:r>
          </w:p>
        </w:tc>
        <w:tc>
          <w:tcPr>
            <w:tcW w:w="927" w:type="dxa"/>
            <w:tcBorders>
              <w:top w:val="nil"/>
              <w:left w:val="nil"/>
              <w:bottom w:val="single" w:sz="4" w:space="0" w:color="auto"/>
              <w:right w:val="single" w:sz="4" w:space="0" w:color="auto"/>
            </w:tcBorders>
            <w:shd w:val="clear" w:color="auto" w:fill="auto"/>
            <w:vAlign w:val="bottom"/>
            <w:hideMark/>
          </w:tcPr>
          <w:p w14:paraId="35B0429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86.3</w:t>
            </w:r>
          </w:p>
        </w:tc>
        <w:tc>
          <w:tcPr>
            <w:tcW w:w="290" w:type="dxa"/>
            <w:tcBorders>
              <w:top w:val="nil"/>
              <w:left w:val="nil"/>
              <w:bottom w:val="single" w:sz="4" w:space="0" w:color="auto"/>
              <w:right w:val="single" w:sz="4" w:space="0" w:color="auto"/>
            </w:tcBorders>
            <w:shd w:val="clear" w:color="auto" w:fill="auto"/>
            <w:noWrap/>
            <w:vAlign w:val="bottom"/>
            <w:hideMark/>
          </w:tcPr>
          <w:p w14:paraId="45F7897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4460DE8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90.6</w:t>
            </w:r>
          </w:p>
        </w:tc>
      </w:tr>
      <w:tr w:rsidR="00935F0F" w:rsidRPr="00217562" w14:paraId="3D363F47"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F765B3F"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603" w:type="dxa"/>
            <w:tcBorders>
              <w:top w:val="nil"/>
              <w:left w:val="nil"/>
              <w:bottom w:val="single" w:sz="4" w:space="0" w:color="auto"/>
              <w:right w:val="single" w:sz="4" w:space="0" w:color="auto"/>
            </w:tcBorders>
            <w:shd w:val="clear" w:color="auto" w:fill="auto"/>
            <w:noWrap/>
            <w:vAlign w:val="bottom"/>
            <w:hideMark/>
          </w:tcPr>
          <w:p w14:paraId="1A973B3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36C81AE1" w14:textId="35FF6DC2" w:rsidR="00935F0F" w:rsidRPr="00217562" w:rsidRDefault="00935F0F" w:rsidP="00935F0F">
            <w:pPr>
              <w:spacing w:after="0" w:line="240" w:lineRule="auto"/>
              <w:jc w:val="center"/>
              <w:rPr>
                <w:rFonts w:ascii="Arial" w:eastAsia="Times New Roman" w:hAnsi="Arial" w:cs="Arial"/>
                <w:color w:val="000000"/>
                <w:lang w:eastAsia="zh-CN"/>
              </w:rPr>
            </w:pPr>
          </w:p>
        </w:tc>
        <w:tc>
          <w:tcPr>
            <w:tcW w:w="927" w:type="dxa"/>
            <w:tcBorders>
              <w:top w:val="nil"/>
              <w:left w:val="nil"/>
              <w:bottom w:val="single" w:sz="4" w:space="0" w:color="auto"/>
              <w:right w:val="single" w:sz="4" w:space="0" w:color="auto"/>
            </w:tcBorders>
            <w:shd w:val="clear" w:color="auto" w:fill="auto"/>
            <w:noWrap/>
            <w:vAlign w:val="bottom"/>
            <w:hideMark/>
          </w:tcPr>
          <w:p w14:paraId="35BBF86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735C9B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3587FE5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923709F"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5266C8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603" w:type="dxa"/>
            <w:tcBorders>
              <w:top w:val="nil"/>
              <w:left w:val="nil"/>
              <w:bottom w:val="single" w:sz="4" w:space="0" w:color="auto"/>
              <w:right w:val="single" w:sz="4" w:space="0" w:color="auto"/>
            </w:tcBorders>
            <w:shd w:val="clear" w:color="auto" w:fill="auto"/>
            <w:vAlign w:val="bottom"/>
            <w:hideMark/>
          </w:tcPr>
          <w:p w14:paraId="0E1F03F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19,761 </w:t>
            </w:r>
          </w:p>
        </w:tc>
        <w:tc>
          <w:tcPr>
            <w:tcW w:w="1880" w:type="dxa"/>
            <w:tcBorders>
              <w:top w:val="nil"/>
              <w:left w:val="nil"/>
              <w:bottom w:val="single" w:sz="4" w:space="0" w:color="auto"/>
              <w:right w:val="single" w:sz="4" w:space="0" w:color="auto"/>
            </w:tcBorders>
            <w:shd w:val="clear" w:color="auto" w:fill="auto"/>
            <w:vAlign w:val="bottom"/>
            <w:hideMark/>
          </w:tcPr>
          <w:p w14:paraId="56E7CAA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67.4</w:t>
            </w:r>
          </w:p>
        </w:tc>
        <w:tc>
          <w:tcPr>
            <w:tcW w:w="927" w:type="dxa"/>
            <w:tcBorders>
              <w:top w:val="nil"/>
              <w:left w:val="nil"/>
              <w:bottom w:val="single" w:sz="4" w:space="0" w:color="auto"/>
              <w:right w:val="single" w:sz="4" w:space="0" w:color="auto"/>
            </w:tcBorders>
            <w:shd w:val="clear" w:color="auto" w:fill="auto"/>
            <w:vAlign w:val="bottom"/>
            <w:hideMark/>
          </w:tcPr>
          <w:p w14:paraId="15577F0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63.1</w:t>
            </w:r>
          </w:p>
        </w:tc>
        <w:tc>
          <w:tcPr>
            <w:tcW w:w="290" w:type="dxa"/>
            <w:tcBorders>
              <w:top w:val="nil"/>
              <w:left w:val="nil"/>
              <w:bottom w:val="single" w:sz="4" w:space="0" w:color="auto"/>
              <w:right w:val="single" w:sz="4" w:space="0" w:color="auto"/>
            </w:tcBorders>
            <w:shd w:val="clear" w:color="auto" w:fill="auto"/>
            <w:noWrap/>
            <w:vAlign w:val="bottom"/>
            <w:hideMark/>
          </w:tcPr>
          <w:p w14:paraId="58B024A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7879F11A"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71.5</w:t>
            </w:r>
          </w:p>
        </w:tc>
      </w:tr>
      <w:tr w:rsidR="00935F0F" w:rsidRPr="00217562" w14:paraId="00F8D516"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FA47F7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603" w:type="dxa"/>
            <w:tcBorders>
              <w:top w:val="nil"/>
              <w:left w:val="nil"/>
              <w:bottom w:val="single" w:sz="4" w:space="0" w:color="auto"/>
              <w:right w:val="single" w:sz="4" w:space="0" w:color="auto"/>
            </w:tcBorders>
            <w:shd w:val="clear" w:color="auto" w:fill="auto"/>
            <w:vAlign w:val="bottom"/>
            <w:hideMark/>
          </w:tcPr>
          <w:p w14:paraId="44BAF43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84,867 </w:t>
            </w:r>
          </w:p>
        </w:tc>
        <w:tc>
          <w:tcPr>
            <w:tcW w:w="1880" w:type="dxa"/>
            <w:tcBorders>
              <w:top w:val="nil"/>
              <w:left w:val="nil"/>
              <w:bottom w:val="single" w:sz="4" w:space="0" w:color="auto"/>
              <w:right w:val="single" w:sz="4" w:space="0" w:color="auto"/>
            </w:tcBorders>
            <w:shd w:val="clear" w:color="auto" w:fill="auto"/>
            <w:vAlign w:val="bottom"/>
            <w:hideMark/>
          </w:tcPr>
          <w:p w14:paraId="5338933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86.5</w:t>
            </w:r>
          </w:p>
        </w:tc>
        <w:tc>
          <w:tcPr>
            <w:tcW w:w="927" w:type="dxa"/>
            <w:tcBorders>
              <w:top w:val="nil"/>
              <w:left w:val="nil"/>
              <w:bottom w:val="single" w:sz="4" w:space="0" w:color="auto"/>
              <w:right w:val="single" w:sz="4" w:space="0" w:color="auto"/>
            </w:tcBorders>
            <w:shd w:val="clear" w:color="auto" w:fill="auto"/>
            <w:vAlign w:val="bottom"/>
            <w:hideMark/>
          </w:tcPr>
          <w:p w14:paraId="3C75652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84.4</w:t>
            </w:r>
          </w:p>
        </w:tc>
        <w:tc>
          <w:tcPr>
            <w:tcW w:w="290" w:type="dxa"/>
            <w:tcBorders>
              <w:top w:val="nil"/>
              <w:left w:val="nil"/>
              <w:bottom w:val="single" w:sz="4" w:space="0" w:color="auto"/>
              <w:right w:val="single" w:sz="4" w:space="0" w:color="auto"/>
            </w:tcBorders>
            <w:shd w:val="clear" w:color="auto" w:fill="auto"/>
            <w:noWrap/>
            <w:vAlign w:val="bottom"/>
            <w:hideMark/>
          </w:tcPr>
          <w:p w14:paraId="7EB6426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311EADA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88.4</w:t>
            </w:r>
          </w:p>
        </w:tc>
      </w:tr>
      <w:tr w:rsidR="00935F0F" w:rsidRPr="00217562" w14:paraId="1F3FCE61"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513524E"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603" w:type="dxa"/>
            <w:tcBorders>
              <w:top w:val="nil"/>
              <w:left w:val="nil"/>
              <w:bottom w:val="single" w:sz="4" w:space="0" w:color="auto"/>
              <w:right w:val="single" w:sz="4" w:space="0" w:color="auto"/>
            </w:tcBorders>
            <w:shd w:val="clear" w:color="auto" w:fill="auto"/>
            <w:noWrap/>
            <w:vAlign w:val="bottom"/>
            <w:hideMark/>
          </w:tcPr>
          <w:p w14:paraId="314965B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67CFC138" w14:textId="23227762" w:rsidR="00935F0F" w:rsidRPr="00217562" w:rsidRDefault="00935F0F" w:rsidP="00935F0F">
            <w:pPr>
              <w:spacing w:after="0" w:line="240" w:lineRule="auto"/>
              <w:jc w:val="center"/>
              <w:rPr>
                <w:rFonts w:ascii="Arial" w:eastAsia="Times New Roman" w:hAnsi="Arial" w:cs="Arial"/>
                <w:color w:val="000000"/>
                <w:lang w:eastAsia="zh-CN"/>
              </w:rPr>
            </w:pPr>
          </w:p>
        </w:tc>
        <w:tc>
          <w:tcPr>
            <w:tcW w:w="927" w:type="dxa"/>
            <w:tcBorders>
              <w:top w:val="nil"/>
              <w:left w:val="nil"/>
              <w:bottom w:val="single" w:sz="4" w:space="0" w:color="auto"/>
              <w:right w:val="single" w:sz="4" w:space="0" w:color="auto"/>
            </w:tcBorders>
            <w:shd w:val="clear" w:color="auto" w:fill="auto"/>
            <w:noWrap/>
            <w:vAlign w:val="bottom"/>
            <w:hideMark/>
          </w:tcPr>
          <w:p w14:paraId="283473D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F4CA13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39D0EDC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752C238"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DDD313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603" w:type="dxa"/>
            <w:tcBorders>
              <w:top w:val="nil"/>
              <w:left w:val="nil"/>
              <w:bottom w:val="single" w:sz="4" w:space="0" w:color="auto"/>
              <w:right w:val="single" w:sz="4" w:space="0" w:color="auto"/>
            </w:tcBorders>
            <w:shd w:val="clear" w:color="auto" w:fill="auto"/>
            <w:vAlign w:val="bottom"/>
            <w:hideMark/>
          </w:tcPr>
          <w:p w14:paraId="59B5B38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36,608 </w:t>
            </w:r>
          </w:p>
        </w:tc>
        <w:tc>
          <w:tcPr>
            <w:tcW w:w="1880" w:type="dxa"/>
            <w:tcBorders>
              <w:top w:val="nil"/>
              <w:left w:val="nil"/>
              <w:bottom w:val="single" w:sz="4" w:space="0" w:color="auto"/>
              <w:right w:val="single" w:sz="4" w:space="0" w:color="auto"/>
            </w:tcBorders>
            <w:shd w:val="clear" w:color="auto" w:fill="auto"/>
            <w:vAlign w:val="bottom"/>
            <w:hideMark/>
          </w:tcPr>
          <w:p w14:paraId="2AB4B32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81.5</w:t>
            </w:r>
          </w:p>
        </w:tc>
        <w:tc>
          <w:tcPr>
            <w:tcW w:w="927" w:type="dxa"/>
            <w:tcBorders>
              <w:top w:val="nil"/>
              <w:left w:val="nil"/>
              <w:bottom w:val="single" w:sz="4" w:space="0" w:color="auto"/>
              <w:right w:val="single" w:sz="4" w:space="0" w:color="auto"/>
            </w:tcBorders>
            <w:shd w:val="clear" w:color="auto" w:fill="auto"/>
            <w:vAlign w:val="bottom"/>
            <w:hideMark/>
          </w:tcPr>
          <w:p w14:paraId="7148F39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78.9</w:t>
            </w:r>
          </w:p>
        </w:tc>
        <w:tc>
          <w:tcPr>
            <w:tcW w:w="290" w:type="dxa"/>
            <w:tcBorders>
              <w:top w:val="nil"/>
              <w:left w:val="nil"/>
              <w:bottom w:val="single" w:sz="4" w:space="0" w:color="auto"/>
              <w:right w:val="single" w:sz="4" w:space="0" w:color="auto"/>
            </w:tcBorders>
            <w:shd w:val="clear" w:color="auto" w:fill="auto"/>
            <w:noWrap/>
            <w:vAlign w:val="bottom"/>
            <w:hideMark/>
          </w:tcPr>
          <w:p w14:paraId="16B5082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3A075B9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83.8</w:t>
            </w:r>
          </w:p>
        </w:tc>
      </w:tr>
      <w:tr w:rsidR="00935F0F" w:rsidRPr="00217562" w14:paraId="3588F1B0"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CF1C7E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603" w:type="dxa"/>
            <w:tcBorders>
              <w:top w:val="nil"/>
              <w:left w:val="nil"/>
              <w:bottom w:val="single" w:sz="4" w:space="0" w:color="auto"/>
              <w:right w:val="single" w:sz="4" w:space="0" w:color="auto"/>
            </w:tcBorders>
            <w:shd w:val="clear" w:color="auto" w:fill="auto"/>
            <w:vAlign w:val="bottom"/>
            <w:hideMark/>
          </w:tcPr>
          <w:p w14:paraId="728F599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72,463 </w:t>
            </w:r>
          </w:p>
        </w:tc>
        <w:tc>
          <w:tcPr>
            <w:tcW w:w="1880" w:type="dxa"/>
            <w:tcBorders>
              <w:top w:val="nil"/>
              <w:left w:val="nil"/>
              <w:bottom w:val="single" w:sz="4" w:space="0" w:color="auto"/>
              <w:right w:val="single" w:sz="4" w:space="0" w:color="auto"/>
            </w:tcBorders>
            <w:shd w:val="clear" w:color="auto" w:fill="auto"/>
            <w:vAlign w:val="bottom"/>
            <w:hideMark/>
          </w:tcPr>
          <w:p w14:paraId="006CB9D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82.5</w:t>
            </w:r>
          </w:p>
        </w:tc>
        <w:tc>
          <w:tcPr>
            <w:tcW w:w="927" w:type="dxa"/>
            <w:tcBorders>
              <w:top w:val="nil"/>
              <w:left w:val="nil"/>
              <w:bottom w:val="single" w:sz="4" w:space="0" w:color="auto"/>
              <w:right w:val="single" w:sz="4" w:space="0" w:color="auto"/>
            </w:tcBorders>
            <w:shd w:val="clear" w:color="auto" w:fill="auto"/>
            <w:vAlign w:val="bottom"/>
            <w:hideMark/>
          </w:tcPr>
          <w:p w14:paraId="6621572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80.0</w:t>
            </w:r>
          </w:p>
        </w:tc>
        <w:tc>
          <w:tcPr>
            <w:tcW w:w="290" w:type="dxa"/>
            <w:tcBorders>
              <w:top w:val="nil"/>
              <w:left w:val="nil"/>
              <w:bottom w:val="single" w:sz="4" w:space="0" w:color="auto"/>
              <w:right w:val="single" w:sz="4" w:space="0" w:color="auto"/>
            </w:tcBorders>
            <w:shd w:val="clear" w:color="auto" w:fill="auto"/>
            <w:noWrap/>
            <w:vAlign w:val="bottom"/>
            <w:hideMark/>
          </w:tcPr>
          <w:p w14:paraId="281A216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0D81543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84.7</w:t>
            </w:r>
          </w:p>
        </w:tc>
      </w:tr>
      <w:tr w:rsidR="00935F0F" w:rsidRPr="00217562" w14:paraId="7566DD82"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1ACC4C0"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603" w:type="dxa"/>
            <w:tcBorders>
              <w:top w:val="nil"/>
              <w:left w:val="nil"/>
              <w:bottom w:val="single" w:sz="4" w:space="0" w:color="auto"/>
              <w:right w:val="single" w:sz="4" w:space="0" w:color="auto"/>
            </w:tcBorders>
            <w:shd w:val="clear" w:color="auto" w:fill="auto"/>
            <w:noWrap/>
            <w:vAlign w:val="bottom"/>
            <w:hideMark/>
          </w:tcPr>
          <w:p w14:paraId="3C04F57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25495F13" w14:textId="7C4A9E26" w:rsidR="00935F0F" w:rsidRPr="00217562" w:rsidRDefault="00935F0F" w:rsidP="00935F0F">
            <w:pPr>
              <w:spacing w:after="0" w:line="240" w:lineRule="auto"/>
              <w:jc w:val="center"/>
              <w:rPr>
                <w:rFonts w:ascii="Arial" w:eastAsia="Times New Roman" w:hAnsi="Arial" w:cs="Arial"/>
                <w:color w:val="000000"/>
                <w:lang w:eastAsia="zh-CN"/>
              </w:rPr>
            </w:pPr>
          </w:p>
        </w:tc>
        <w:tc>
          <w:tcPr>
            <w:tcW w:w="927" w:type="dxa"/>
            <w:tcBorders>
              <w:top w:val="nil"/>
              <w:left w:val="nil"/>
              <w:bottom w:val="single" w:sz="4" w:space="0" w:color="auto"/>
              <w:right w:val="single" w:sz="4" w:space="0" w:color="auto"/>
            </w:tcBorders>
            <w:shd w:val="clear" w:color="auto" w:fill="auto"/>
            <w:noWrap/>
            <w:vAlign w:val="bottom"/>
            <w:hideMark/>
          </w:tcPr>
          <w:p w14:paraId="0AD1200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3C5F13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2BC310C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D812D46"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64CA7C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603" w:type="dxa"/>
            <w:tcBorders>
              <w:top w:val="nil"/>
              <w:left w:val="nil"/>
              <w:bottom w:val="single" w:sz="4" w:space="0" w:color="auto"/>
              <w:right w:val="single" w:sz="4" w:space="0" w:color="auto"/>
            </w:tcBorders>
            <w:shd w:val="clear" w:color="auto" w:fill="auto"/>
            <w:vAlign w:val="bottom"/>
            <w:hideMark/>
          </w:tcPr>
          <w:p w14:paraId="45CE731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28,281 </w:t>
            </w:r>
          </w:p>
        </w:tc>
        <w:tc>
          <w:tcPr>
            <w:tcW w:w="1880" w:type="dxa"/>
            <w:tcBorders>
              <w:top w:val="nil"/>
              <w:left w:val="nil"/>
              <w:bottom w:val="single" w:sz="4" w:space="0" w:color="auto"/>
              <w:right w:val="single" w:sz="4" w:space="0" w:color="auto"/>
            </w:tcBorders>
            <w:shd w:val="clear" w:color="auto" w:fill="auto"/>
            <w:vAlign w:val="bottom"/>
            <w:hideMark/>
          </w:tcPr>
          <w:p w14:paraId="1C22DAE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66.7</w:t>
            </w:r>
          </w:p>
        </w:tc>
        <w:tc>
          <w:tcPr>
            <w:tcW w:w="927" w:type="dxa"/>
            <w:tcBorders>
              <w:top w:val="nil"/>
              <w:left w:val="nil"/>
              <w:bottom w:val="single" w:sz="4" w:space="0" w:color="auto"/>
              <w:right w:val="single" w:sz="4" w:space="0" w:color="auto"/>
            </w:tcBorders>
            <w:shd w:val="clear" w:color="auto" w:fill="auto"/>
            <w:vAlign w:val="bottom"/>
            <w:hideMark/>
          </w:tcPr>
          <w:p w14:paraId="0033BE3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62.7</w:t>
            </w:r>
          </w:p>
        </w:tc>
        <w:tc>
          <w:tcPr>
            <w:tcW w:w="290" w:type="dxa"/>
            <w:tcBorders>
              <w:top w:val="nil"/>
              <w:left w:val="nil"/>
              <w:bottom w:val="single" w:sz="4" w:space="0" w:color="auto"/>
              <w:right w:val="single" w:sz="4" w:space="0" w:color="auto"/>
            </w:tcBorders>
            <w:shd w:val="clear" w:color="auto" w:fill="auto"/>
            <w:noWrap/>
            <w:vAlign w:val="bottom"/>
            <w:hideMark/>
          </w:tcPr>
          <w:p w14:paraId="5C13DFB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017B97F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70.5</w:t>
            </w:r>
          </w:p>
        </w:tc>
      </w:tr>
      <w:tr w:rsidR="00935F0F" w:rsidRPr="00217562" w14:paraId="1BA4E993"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FB2DB2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603" w:type="dxa"/>
            <w:tcBorders>
              <w:top w:val="nil"/>
              <w:left w:val="nil"/>
              <w:bottom w:val="single" w:sz="4" w:space="0" w:color="auto"/>
              <w:right w:val="single" w:sz="4" w:space="0" w:color="auto"/>
            </w:tcBorders>
            <w:shd w:val="clear" w:color="auto" w:fill="auto"/>
            <w:vAlign w:val="bottom"/>
            <w:hideMark/>
          </w:tcPr>
          <w:p w14:paraId="6B8D5A6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80,922 </w:t>
            </w:r>
          </w:p>
        </w:tc>
        <w:tc>
          <w:tcPr>
            <w:tcW w:w="1880" w:type="dxa"/>
            <w:tcBorders>
              <w:top w:val="nil"/>
              <w:left w:val="nil"/>
              <w:bottom w:val="single" w:sz="4" w:space="0" w:color="auto"/>
              <w:right w:val="single" w:sz="4" w:space="0" w:color="auto"/>
            </w:tcBorders>
            <w:shd w:val="clear" w:color="auto" w:fill="auto"/>
            <w:vAlign w:val="bottom"/>
            <w:hideMark/>
          </w:tcPr>
          <w:p w14:paraId="28D1097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89.4</w:t>
            </w:r>
          </w:p>
        </w:tc>
        <w:tc>
          <w:tcPr>
            <w:tcW w:w="927" w:type="dxa"/>
            <w:tcBorders>
              <w:top w:val="nil"/>
              <w:left w:val="nil"/>
              <w:bottom w:val="single" w:sz="4" w:space="0" w:color="auto"/>
              <w:right w:val="single" w:sz="4" w:space="0" w:color="auto"/>
            </w:tcBorders>
            <w:shd w:val="clear" w:color="auto" w:fill="auto"/>
            <w:vAlign w:val="bottom"/>
            <w:hideMark/>
          </w:tcPr>
          <w:p w14:paraId="7664E5F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87.6</w:t>
            </w:r>
          </w:p>
        </w:tc>
        <w:tc>
          <w:tcPr>
            <w:tcW w:w="290" w:type="dxa"/>
            <w:tcBorders>
              <w:top w:val="nil"/>
              <w:left w:val="nil"/>
              <w:bottom w:val="single" w:sz="4" w:space="0" w:color="auto"/>
              <w:right w:val="single" w:sz="4" w:space="0" w:color="auto"/>
            </w:tcBorders>
            <w:shd w:val="clear" w:color="auto" w:fill="auto"/>
            <w:noWrap/>
            <w:vAlign w:val="bottom"/>
            <w:hideMark/>
          </w:tcPr>
          <w:p w14:paraId="17D7C08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4B01B5B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91.0</w:t>
            </w:r>
          </w:p>
        </w:tc>
      </w:tr>
      <w:tr w:rsidR="00935F0F" w:rsidRPr="00217562" w14:paraId="72B93ADC"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0A179CE" w14:textId="5EEED32A"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603" w:type="dxa"/>
            <w:tcBorders>
              <w:top w:val="nil"/>
              <w:left w:val="nil"/>
              <w:bottom w:val="single" w:sz="4" w:space="0" w:color="auto"/>
              <w:right w:val="single" w:sz="4" w:space="0" w:color="auto"/>
            </w:tcBorders>
            <w:shd w:val="clear" w:color="auto" w:fill="auto"/>
            <w:noWrap/>
            <w:vAlign w:val="bottom"/>
            <w:hideMark/>
          </w:tcPr>
          <w:p w14:paraId="6DCA9FA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115C0FB5" w14:textId="55A216CF" w:rsidR="00935F0F" w:rsidRPr="00217562" w:rsidRDefault="00935F0F" w:rsidP="00935F0F">
            <w:pPr>
              <w:spacing w:after="0" w:line="240" w:lineRule="auto"/>
              <w:jc w:val="center"/>
              <w:rPr>
                <w:rFonts w:ascii="Arial" w:eastAsia="Times New Roman" w:hAnsi="Arial" w:cs="Arial"/>
                <w:color w:val="000000"/>
                <w:lang w:eastAsia="zh-CN"/>
              </w:rPr>
            </w:pPr>
          </w:p>
        </w:tc>
        <w:tc>
          <w:tcPr>
            <w:tcW w:w="927" w:type="dxa"/>
            <w:tcBorders>
              <w:top w:val="nil"/>
              <w:left w:val="nil"/>
              <w:bottom w:val="single" w:sz="4" w:space="0" w:color="auto"/>
              <w:right w:val="single" w:sz="4" w:space="0" w:color="auto"/>
            </w:tcBorders>
            <w:shd w:val="clear" w:color="auto" w:fill="auto"/>
            <w:noWrap/>
            <w:vAlign w:val="bottom"/>
            <w:hideMark/>
          </w:tcPr>
          <w:p w14:paraId="13D3493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BAD11E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2995CBD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54211166"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71408A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603" w:type="dxa"/>
            <w:tcBorders>
              <w:top w:val="nil"/>
              <w:left w:val="nil"/>
              <w:bottom w:val="single" w:sz="4" w:space="0" w:color="auto"/>
              <w:right w:val="single" w:sz="4" w:space="0" w:color="auto"/>
            </w:tcBorders>
            <w:shd w:val="clear" w:color="auto" w:fill="auto"/>
            <w:vAlign w:val="bottom"/>
            <w:hideMark/>
          </w:tcPr>
          <w:p w14:paraId="669BC1F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99,509 </w:t>
            </w:r>
          </w:p>
        </w:tc>
        <w:tc>
          <w:tcPr>
            <w:tcW w:w="1880" w:type="dxa"/>
            <w:tcBorders>
              <w:top w:val="nil"/>
              <w:left w:val="nil"/>
              <w:bottom w:val="single" w:sz="4" w:space="0" w:color="auto"/>
              <w:right w:val="single" w:sz="4" w:space="0" w:color="auto"/>
            </w:tcBorders>
            <w:shd w:val="clear" w:color="auto" w:fill="auto"/>
            <w:vAlign w:val="bottom"/>
            <w:hideMark/>
          </w:tcPr>
          <w:p w14:paraId="006CBA0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84.8</w:t>
            </w:r>
          </w:p>
        </w:tc>
        <w:tc>
          <w:tcPr>
            <w:tcW w:w="927" w:type="dxa"/>
            <w:tcBorders>
              <w:top w:val="nil"/>
              <w:left w:val="nil"/>
              <w:bottom w:val="single" w:sz="4" w:space="0" w:color="auto"/>
              <w:right w:val="single" w:sz="4" w:space="0" w:color="auto"/>
            </w:tcBorders>
            <w:shd w:val="clear" w:color="auto" w:fill="auto"/>
            <w:vAlign w:val="bottom"/>
            <w:hideMark/>
          </w:tcPr>
          <w:p w14:paraId="662A940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83.0</w:t>
            </w:r>
          </w:p>
        </w:tc>
        <w:tc>
          <w:tcPr>
            <w:tcW w:w="290" w:type="dxa"/>
            <w:tcBorders>
              <w:top w:val="nil"/>
              <w:left w:val="nil"/>
              <w:bottom w:val="single" w:sz="4" w:space="0" w:color="auto"/>
              <w:right w:val="single" w:sz="4" w:space="0" w:color="auto"/>
            </w:tcBorders>
            <w:shd w:val="clear" w:color="auto" w:fill="auto"/>
            <w:noWrap/>
            <w:vAlign w:val="bottom"/>
            <w:hideMark/>
          </w:tcPr>
          <w:p w14:paraId="0A7EEFA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42BC7D5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86.5</w:t>
            </w:r>
          </w:p>
        </w:tc>
      </w:tr>
      <w:tr w:rsidR="00935F0F" w:rsidRPr="00217562" w14:paraId="76025959" w14:textId="77777777" w:rsidTr="00BE1516">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3A568F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03" w:type="dxa"/>
            <w:tcBorders>
              <w:top w:val="nil"/>
              <w:left w:val="nil"/>
              <w:bottom w:val="single" w:sz="4" w:space="0" w:color="auto"/>
              <w:right w:val="single" w:sz="4" w:space="0" w:color="auto"/>
            </w:tcBorders>
            <w:shd w:val="clear" w:color="auto" w:fill="auto"/>
            <w:vAlign w:val="bottom"/>
            <w:hideMark/>
          </w:tcPr>
          <w:p w14:paraId="4BB9CA8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9,285 </w:t>
            </w:r>
          </w:p>
        </w:tc>
        <w:tc>
          <w:tcPr>
            <w:tcW w:w="1880" w:type="dxa"/>
            <w:tcBorders>
              <w:top w:val="nil"/>
              <w:left w:val="nil"/>
              <w:bottom w:val="single" w:sz="4" w:space="0" w:color="auto"/>
              <w:right w:val="single" w:sz="4" w:space="0" w:color="auto"/>
            </w:tcBorders>
            <w:shd w:val="clear" w:color="auto" w:fill="auto"/>
            <w:vAlign w:val="bottom"/>
            <w:hideMark/>
          </w:tcPr>
          <w:p w14:paraId="319BEA0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61.3</w:t>
            </w:r>
          </w:p>
        </w:tc>
        <w:tc>
          <w:tcPr>
            <w:tcW w:w="927" w:type="dxa"/>
            <w:tcBorders>
              <w:top w:val="nil"/>
              <w:left w:val="nil"/>
              <w:bottom w:val="single" w:sz="4" w:space="0" w:color="auto"/>
              <w:right w:val="single" w:sz="4" w:space="0" w:color="auto"/>
            </w:tcBorders>
            <w:shd w:val="clear" w:color="auto" w:fill="auto"/>
            <w:vAlign w:val="bottom"/>
            <w:hideMark/>
          </w:tcPr>
          <w:p w14:paraId="456EA70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54.4</w:t>
            </w:r>
          </w:p>
        </w:tc>
        <w:tc>
          <w:tcPr>
            <w:tcW w:w="290" w:type="dxa"/>
            <w:tcBorders>
              <w:top w:val="nil"/>
              <w:left w:val="nil"/>
              <w:bottom w:val="single" w:sz="4" w:space="0" w:color="auto"/>
              <w:right w:val="single" w:sz="4" w:space="0" w:color="auto"/>
            </w:tcBorders>
            <w:shd w:val="clear" w:color="auto" w:fill="auto"/>
            <w:noWrap/>
            <w:vAlign w:val="bottom"/>
            <w:hideMark/>
          </w:tcPr>
          <w:p w14:paraId="4109804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248AA5A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67.7</w:t>
            </w:r>
          </w:p>
        </w:tc>
      </w:tr>
    </w:tbl>
    <w:p w14:paraId="516ABEED" w14:textId="7AB5C9C9" w:rsidR="0077243D" w:rsidRPr="00431A32" w:rsidRDefault="00846C39" w:rsidP="00082B11">
      <w:pPr>
        <w:spacing w:before="120" w:after="0" w:line="259" w:lineRule="auto"/>
        <w:ind w:left="90"/>
        <w:rPr>
          <w:rFonts w:ascii="Arial" w:hAnsi="Arial" w:cs="Arial"/>
          <w:bCs/>
          <w:sz w:val="20"/>
          <w:szCs w:val="20"/>
        </w:rPr>
      </w:pPr>
      <w:r w:rsidRPr="00431A32">
        <w:rPr>
          <w:rFonts w:ascii="Arial" w:hAnsi="Arial" w:cs="Arial"/>
          <w:b/>
          <w:bCs/>
          <w:sz w:val="20"/>
          <w:szCs w:val="20"/>
        </w:rPr>
        <w:t>Bolding indicates n</w:t>
      </w:r>
      <w:r w:rsidR="0077243D" w:rsidRPr="00431A32">
        <w:rPr>
          <w:rFonts w:ascii="Arial" w:hAnsi="Arial" w:cs="Arial"/>
          <w:b/>
          <w:bCs/>
          <w:sz w:val="20"/>
          <w:szCs w:val="20"/>
        </w:rPr>
        <w:t>on-overlapping 95% Confidence Limits (95% CL)</w:t>
      </w:r>
      <w:r w:rsidRPr="00431A32">
        <w:rPr>
          <w:rFonts w:ascii="Arial" w:hAnsi="Arial" w:cs="Arial"/>
          <w:b/>
          <w:bCs/>
          <w:sz w:val="20"/>
          <w:szCs w:val="20"/>
        </w:rPr>
        <w:t>,</w:t>
      </w:r>
      <w:r w:rsidR="0077243D" w:rsidRPr="00431A32">
        <w:rPr>
          <w:rFonts w:ascii="Arial" w:hAnsi="Arial" w:cs="Arial"/>
          <w:bCs/>
          <w:sz w:val="20"/>
          <w:szCs w:val="20"/>
        </w:rPr>
        <w:t xml:space="preserve"> </w:t>
      </w:r>
      <w:r w:rsidRPr="00431A32">
        <w:rPr>
          <w:rFonts w:ascii="Arial" w:hAnsi="Arial" w:cs="Arial"/>
          <w:bCs/>
          <w:sz w:val="20"/>
          <w:szCs w:val="20"/>
        </w:rPr>
        <w:t>showing</w:t>
      </w:r>
      <w:r w:rsidR="0077243D" w:rsidRPr="00431A32">
        <w:rPr>
          <w:rFonts w:ascii="Arial" w:hAnsi="Arial" w:cs="Arial"/>
          <w:bCs/>
          <w:sz w:val="20"/>
          <w:szCs w:val="20"/>
        </w:rPr>
        <w:t xml:space="preserve"> a difference between the reference group and the comparison group. The reference groups: </w:t>
      </w:r>
      <w:r w:rsidR="00444825" w:rsidRPr="00431A32">
        <w:rPr>
          <w:rFonts w:ascii="Arial" w:hAnsi="Arial" w:cs="Arial"/>
          <w:bCs/>
          <w:sz w:val="20"/>
          <w:szCs w:val="20"/>
        </w:rPr>
        <w:t>White non-Hispanic</w:t>
      </w:r>
      <w:r w:rsidR="0077243D" w:rsidRPr="00431A32">
        <w:rPr>
          <w:rFonts w:ascii="Arial" w:hAnsi="Arial" w:cs="Arial"/>
          <w:bCs/>
          <w:sz w:val="20"/>
          <w:szCs w:val="20"/>
        </w:rPr>
        <w:t>, 20-29 years, college graduate, &gt;100% FPL, US-born, married, and without a disability.</w:t>
      </w:r>
    </w:p>
    <w:p w14:paraId="21D6BE12" w14:textId="1B2A1BBC" w:rsidR="005D313F" w:rsidRPr="00217562" w:rsidRDefault="005D313F" w:rsidP="00082B11">
      <w:pPr>
        <w:spacing w:before="120" w:after="160"/>
        <w:ind w:left="90" w:right="720"/>
        <w:rPr>
          <w:rFonts w:ascii="Arial" w:hAnsi="Arial" w:cs="Arial"/>
          <w:lang w:eastAsia="zh-TW"/>
        </w:rPr>
      </w:pPr>
      <w:r w:rsidRPr="00431A32">
        <w:rPr>
          <w:rFonts w:ascii="Arial" w:hAnsi="Arial" w:cs="Arial"/>
          <w:sz w:val="20"/>
          <w:szCs w:val="20"/>
          <w:lang w:eastAsia="zh-TW"/>
        </w:rPr>
        <w:t xml:space="preserve">*This is a new question that was added </w:t>
      </w:r>
      <w:r w:rsidR="001227C9" w:rsidRPr="00431A32">
        <w:rPr>
          <w:rFonts w:ascii="Arial" w:hAnsi="Arial" w:cs="Arial"/>
          <w:sz w:val="20"/>
          <w:szCs w:val="20"/>
          <w:lang w:eastAsia="zh-TW"/>
        </w:rPr>
        <w:t>in</w:t>
      </w:r>
      <w:r w:rsidRPr="00431A32">
        <w:rPr>
          <w:rFonts w:ascii="Arial" w:hAnsi="Arial" w:cs="Arial"/>
          <w:sz w:val="20"/>
          <w:szCs w:val="20"/>
          <w:lang w:eastAsia="zh-TW"/>
        </w:rPr>
        <w:t xml:space="preserve"> 2016 (Phase 8).</w:t>
      </w:r>
      <w:r w:rsidR="00846C39" w:rsidRPr="00431A32">
        <w:rPr>
          <w:rFonts w:ascii="Arial" w:hAnsi="Arial" w:cs="Arial"/>
          <w:sz w:val="20"/>
          <w:szCs w:val="20"/>
          <w:lang w:eastAsia="zh-TW"/>
        </w:rPr>
        <w:t xml:space="preserve"> See </w:t>
      </w:r>
      <w:hyperlink w:anchor="Appendix_C" w:history="1">
        <w:r w:rsidR="00846C39" w:rsidRPr="00431A32">
          <w:rPr>
            <w:rStyle w:val="Hyperlink"/>
            <w:rFonts w:ascii="Arial" w:hAnsi="Arial" w:cs="Arial"/>
            <w:sz w:val="20"/>
            <w:szCs w:val="20"/>
            <w:lang w:eastAsia="zh-TW"/>
          </w:rPr>
          <w:t>Appendix C</w:t>
        </w:r>
      </w:hyperlink>
      <w:r w:rsidR="00846C39" w:rsidRPr="00431A32">
        <w:rPr>
          <w:rFonts w:ascii="Arial" w:hAnsi="Arial" w:cs="Arial"/>
          <w:sz w:val="20"/>
          <w:szCs w:val="20"/>
          <w:lang w:eastAsia="zh-TW"/>
        </w:rPr>
        <w:t xml:space="preserve"> for survey questions</w:t>
      </w:r>
      <w:r w:rsidR="00846C39" w:rsidRPr="00217562">
        <w:rPr>
          <w:rFonts w:ascii="Arial" w:hAnsi="Arial" w:cs="Arial"/>
          <w:lang w:eastAsia="zh-TW"/>
        </w:rPr>
        <w:t>.</w:t>
      </w:r>
    </w:p>
    <w:p w14:paraId="46466B57" w14:textId="77777777" w:rsidR="005D313F" w:rsidRPr="00217562" w:rsidRDefault="005D313F" w:rsidP="005D313F">
      <w:pPr>
        <w:spacing w:before="120" w:after="160"/>
        <w:ind w:right="720"/>
        <w:rPr>
          <w:rFonts w:ascii="Arial" w:hAnsi="Arial" w:cs="Arial"/>
          <w:u w:val="single"/>
          <w:lang w:eastAsia="zh-TW"/>
        </w:rPr>
        <w:sectPr w:rsidR="005D313F" w:rsidRPr="00217562" w:rsidSect="00082B11">
          <w:pgSz w:w="12240" w:h="15840"/>
          <w:pgMar w:top="1152" w:right="1440" w:bottom="1152" w:left="1440" w:header="720" w:footer="720" w:gutter="0"/>
          <w:cols w:space="720"/>
          <w:docGrid w:linePitch="360"/>
        </w:sectPr>
      </w:pPr>
    </w:p>
    <w:p w14:paraId="38F8CD4B" w14:textId="41417352" w:rsidR="000A054E" w:rsidRPr="00217562" w:rsidRDefault="000A054E" w:rsidP="00217562">
      <w:pPr>
        <w:pStyle w:val="Heading3"/>
        <w:rPr>
          <w:rFonts w:ascii="Arial" w:hAnsi="Arial" w:cs="Arial"/>
        </w:rPr>
      </w:pPr>
      <w:bookmarkStart w:id="154" w:name="Financial_Support"/>
      <w:bookmarkStart w:id="155" w:name="_Toc91142141"/>
      <w:r w:rsidRPr="00217562">
        <w:rPr>
          <w:rFonts w:ascii="Arial" w:hAnsi="Arial" w:cs="Arial"/>
        </w:rPr>
        <w:lastRenderedPageBreak/>
        <w:t xml:space="preserve">Financial support from </w:t>
      </w:r>
      <w:r w:rsidR="00D3287E" w:rsidRPr="00217562">
        <w:rPr>
          <w:rFonts w:ascii="Arial" w:hAnsi="Arial" w:cs="Arial"/>
        </w:rPr>
        <w:t>infant</w:t>
      </w:r>
      <w:r w:rsidRPr="00217562">
        <w:rPr>
          <w:rFonts w:ascii="Arial" w:hAnsi="Arial" w:cs="Arial"/>
        </w:rPr>
        <w:t>’s father</w:t>
      </w:r>
      <w:bookmarkEnd w:id="155"/>
    </w:p>
    <w:bookmarkEnd w:id="154"/>
    <w:p w14:paraId="09E01354" w14:textId="06F1E9BC" w:rsidR="005D7E65" w:rsidRDefault="005D7E65" w:rsidP="0034295D">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 xml:space="preserve">The prevalence of mothers with </w:t>
      </w:r>
      <w:r w:rsidR="00A10D94" w:rsidRPr="00217562">
        <w:rPr>
          <w:rFonts w:ascii="Arial" w:hAnsi="Arial" w:cs="Arial"/>
          <w:color w:val="000000"/>
          <w:shd w:val="clear" w:color="auto" w:fill="FFFFFF"/>
        </w:rPr>
        <w:t>financial s</w:t>
      </w:r>
      <w:r w:rsidRPr="00217562">
        <w:rPr>
          <w:rFonts w:ascii="Arial" w:hAnsi="Arial" w:cs="Arial"/>
          <w:color w:val="000000"/>
          <w:shd w:val="clear" w:color="auto" w:fill="FFFFFF"/>
        </w:rPr>
        <w:t xml:space="preserve">upport </w:t>
      </w:r>
      <w:r w:rsidR="00A10D94" w:rsidRPr="00217562">
        <w:rPr>
          <w:rFonts w:ascii="Arial" w:hAnsi="Arial" w:cs="Arial"/>
          <w:color w:val="000000"/>
          <w:shd w:val="clear" w:color="auto" w:fill="FFFFFF"/>
        </w:rPr>
        <w:t xml:space="preserve">from </w:t>
      </w:r>
      <w:r w:rsidR="00D3287E" w:rsidRPr="00217562">
        <w:rPr>
          <w:rFonts w:ascii="Arial" w:hAnsi="Arial" w:cs="Arial"/>
          <w:color w:val="000000"/>
          <w:shd w:val="clear" w:color="auto" w:fill="FFFFFF"/>
        </w:rPr>
        <w:t>the infant</w:t>
      </w:r>
      <w:r w:rsidR="00A10D94" w:rsidRPr="00217562">
        <w:rPr>
          <w:rFonts w:ascii="Arial" w:hAnsi="Arial" w:cs="Arial"/>
          <w:color w:val="000000"/>
          <w:shd w:val="clear" w:color="auto" w:fill="FFFFFF"/>
        </w:rPr>
        <w:t>’s father</w:t>
      </w:r>
      <w:r w:rsidRPr="00217562">
        <w:rPr>
          <w:rFonts w:ascii="Arial" w:hAnsi="Arial" w:cs="Arial"/>
          <w:color w:val="000000"/>
          <w:shd w:val="clear" w:color="auto" w:fill="FFFFFF"/>
        </w:rPr>
        <w:t xml:space="preserve"> after </w:t>
      </w:r>
      <w:r w:rsidR="007A0B82" w:rsidRPr="00217562">
        <w:rPr>
          <w:rFonts w:ascii="Arial" w:hAnsi="Arial" w:cs="Arial"/>
          <w:color w:val="000000"/>
          <w:shd w:val="clear" w:color="auto" w:fill="FFFFFF"/>
        </w:rPr>
        <w:t>delivery</w:t>
      </w:r>
      <w:r w:rsidRPr="00217562">
        <w:rPr>
          <w:rFonts w:ascii="Arial" w:hAnsi="Arial" w:cs="Arial"/>
          <w:color w:val="000000"/>
          <w:shd w:val="clear" w:color="auto" w:fill="FFFFFF"/>
        </w:rPr>
        <w:t xml:space="preserve"> did not change significantly </w:t>
      </w:r>
      <w:r w:rsidR="004F724A"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w:t>
      </w:r>
      <w:r w:rsidR="00A10D94" w:rsidRPr="00217562">
        <w:rPr>
          <w:rFonts w:ascii="Arial" w:hAnsi="Arial" w:cs="Arial"/>
          <w:color w:val="000000"/>
          <w:shd w:val="clear" w:color="auto" w:fill="FFFFFF"/>
        </w:rPr>
        <w:t>8</w:t>
      </w:r>
      <w:r w:rsidRPr="00217562">
        <w:rPr>
          <w:rFonts w:ascii="Arial" w:hAnsi="Arial" w:cs="Arial"/>
          <w:color w:val="000000"/>
          <w:shd w:val="clear" w:color="auto" w:fill="FFFFFF"/>
        </w:rPr>
        <w:t>7.</w:t>
      </w:r>
      <w:r w:rsidR="00A10D94" w:rsidRPr="00217562">
        <w:rPr>
          <w:rFonts w:ascii="Arial" w:hAnsi="Arial" w:cs="Arial"/>
          <w:color w:val="000000"/>
          <w:shd w:val="clear" w:color="auto" w:fill="FFFFFF"/>
        </w:rPr>
        <w:t>9</w:t>
      </w:r>
      <w:r w:rsidRPr="00217562">
        <w:rPr>
          <w:rFonts w:ascii="Arial" w:hAnsi="Arial" w:cs="Arial"/>
          <w:color w:val="000000"/>
          <w:shd w:val="clear" w:color="auto" w:fill="FFFFFF"/>
        </w:rPr>
        <w:t xml:space="preserve">%) </w:t>
      </w:r>
      <w:r w:rsidR="004F724A"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(8</w:t>
      </w:r>
      <w:r w:rsidR="00A10D94" w:rsidRPr="00217562">
        <w:rPr>
          <w:rFonts w:ascii="Arial" w:hAnsi="Arial" w:cs="Arial"/>
          <w:color w:val="000000"/>
          <w:shd w:val="clear" w:color="auto" w:fill="FFFFFF"/>
        </w:rPr>
        <w:t>7</w:t>
      </w:r>
      <w:r w:rsidRPr="00217562">
        <w:rPr>
          <w:rFonts w:ascii="Arial" w:hAnsi="Arial" w:cs="Arial"/>
          <w:color w:val="000000"/>
          <w:shd w:val="clear" w:color="auto" w:fill="FFFFFF"/>
        </w:rPr>
        <w:t>.</w:t>
      </w:r>
      <w:r w:rsidR="00A10D94" w:rsidRPr="00217562">
        <w:rPr>
          <w:rFonts w:ascii="Arial" w:hAnsi="Arial" w:cs="Arial"/>
          <w:color w:val="000000"/>
          <w:shd w:val="clear" w:color="auto" w:fill="FFFFFF"/>
        </w:rPr>
        <w:t>6</w:t>
      </w:r>
      <w:r w:rsidRPr="00217562">
        <w:rPr>
          <w:rFonts w:ascii="Arial" w:hAnsi="Arial" w:cs="Arial"/>
          <w:color w:val="000000"/>
          <w:shd w:val="clear" w:color="auto" w:fill="FFFFFF"/>
        </w:rPr>
        <w:t>%) (</w:t>
      </w:r>
      <w:hyperlink w:anchor="Figure_17" w:history="1">
        <w:r w:rsidRPr="00503F48">
          <w:rPr>
            <w:rStyle w:val="Hyperlink"/>
            <w:rFonts w:ascii="Arial" w:hAnsi="Arial" w:cs="Arial"/>
            <w:shd w:val="clear" w:color="auto" w:fill="FFFFFF"/>
          </w:rPr>
          <w:t xml:space="preserve">Figure </w:t>
        </w:r>
        <w:r w:rsidR="00935685" w:rsidRPr="00503F48">
          <w:rPr>
            <w:rStyle w:val="Hyperlink"/>
            <w:rFonts w:ascii="Arial" w:hAnsi="Arial" w:cs="Arial"/>
            <w:shd w:val="clear" w:color="auto" w:fill="FFFFFF"/>
          </w:rPr>
          <w:t>17</w:t>
        </w:r>
      </w:hyperlink>
      <w:r w:rsidRPr="00217562">
        <w:rPr>
          <w:rFonts w:ascii="Arial" w:hAnsi="Arial" w:cs="Arial"/>
          <w:color w:val="000000"/>
          <w:shd w:val="clear" w:color="auto" w:fill="FFFFFF"/>
        </w:rPr>
        <w:t xml:space="preserve">). </w:t>
      </w:r>
    </w:p>
    <w:p w14:paraId="4E1746A4" w14:textId="77777777" w:rsidR="007A4709" w:rsidRPr="00217562" w:rsidRDefault="007A4709" w:rsidP="0034295D">
      <w:pPr>
        <w:spacing w:before="120" w:after="160"/>
        <w:ind w:right="720"/>
        <w:rPr>
          <w:rFonts w:ascii="Arial" w:hAnsi="Arial" w:cs="Arial"/>
          <w:color w:val="000000"/>
          <w:shd w:val="clear" w:color="auto" w:fill="FFFFFF"/>
        </w:rPr>
      </w:pPr>
    </w:p>
    <w:p w14:paraId="3253BC20" w14:textId="353A23FB" w:rsidR="00562FE4" w:rsidRPr="00217562" w:rsidRDefault="00935685" w:rsidP="00437D93">
      <w:pPr>
        <w:pStyle w:val="Caption"/>
        <w:jc w:val="both"/>
        <w:rPr>
          <w:rFonts w:ascii="Arial" w:hAnsi="Arial" w:cs="Arial"/>
          <w:b/>
          <w:bCs/>
        </w:rPr>
      </w:pPr>
      <w:bookmarkStart w:id="156" w:name="Figure_17"/>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17</w:t>
      </w:r>
      <w:r w:rsidRPr="00437D93">
        <w:rPr>
          <w:rFonts w:ascii="Arial" w:hAnsi="Arial" w:cs="Arial"/>
          <w:b/>
          <w:i w:val="0"/>
          <w:iCs w:val="0"/>
          <w:sz w:val="22"/>
          <w:szCs w:val="22"/>
        </w:rPr>
        <w:fldChar w:fldCharType="end"/>
      </w:r>
      <w:r w:rsidRPr="00437D93">
        <w:rPr>
          <w:rFonts w:ascii="Arial" w:hAnsi="Arial" w:cs="Arial"/>
          <w:b/>
          <w:i w:val="0"/>
          <w:iCs w:val="0"/>
          <w:sz w:val="22"/>
          <w:szCs w:val="22"/>
        </w:rPr>
        <w:t xml:space="preserve">. </w:t>
      </w:r>
      <w:bookmarkEnd w:id="156"/>
      <w:r w:rsidRPr="00437D93">
        <w:rPr>
          <w:rFonts w:ascii="Arial" w:hAnsi="Arial" w:cs="Arial"/>
          <w:b/>
          <w:i w:val="0"/>
          <w:iCs w:val="0"/>
          <w:sz w:val="22"/>
          <w:szCs w:val="22"/>
        </w:rPr>
        <w:t>Prevalence of mothers with financial support from infant’s father after delivery, MA PRAMS, 2017–2018</w:t>
      </w:r>
    </w:p>
    <w:p w14:paraId="2856B67E" w14:textId="7D6CA558" w:rsidR="00562FE4" w:rsidRPr="00217562" w:rsidRDefault="00217732" w:rsidP="004206D9">
      <w:pPr>
        <w:spacing w:before="120" w:after="160" w:line="259" w:lineRule="auto"/>
        <w:ind w:right="720"/>
        <w:jc w:val="both"/>
        <w:rPr>
          <w:rFonts w:ascii="Arial" w:hAnsi="Arial" w:cs="Arial"/>
          <w:b/>
          <w:bCs/>
        </w:rPr>
      </w:pPr>
      <w:r w:rsidRPr="00217562">
        <w:rPr>
          <w:rFonts w:ascii="Arial" w:hAnsi="Arial" w:cs="Arial"/>
          <w:noProof/>
        </w:rPr>
        <w:drawing>
          <wp:inline distT="0" distB="0" distL="0" distR="0" wp14:anchorId="6715AA5D" wp14:editId="48F8E1DD">
            <wp:extent cx="5440101" cy="2703830"/>
            <wp:effectExtent l="0" t="0" r="8255" b="1270"/>
            <wp:docPr id="267"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3170BE6" w14:textId="77777777" w:rsidR="002E5639" w:rsidRPr="00217562" w:rsidRDefault="002E5639" w:rsidP="00A10D94">
      <w:pPr>
        <w:pStyle w:val="ListParagraph"/>
        <w:spacing w:before="120" w:after="160"/>
        <w:ind w:left="0" w:right="720"/>
        <w:rPr>
          <w:rFonts w:ascii="Arial" w:hAnsi="Arial" w:cs="Arial"/>
          <w:color w:val="000000"/>
          <w:shd w:val="clear" w:color="auto" w:fill="FFFFFF"/>
        </w:rPr>
      </w:pPr>
    </w:p>
    <w:p w14:paraId="607E389E" w14:textId="3F53D650" w:rsidR="001E1E3D" w:rsidRPr="00217562" w:rsidRDefault="00551EE1" w:rsidP="00160760">
      <w:pPr>
        <w:pStyle w:val="ListParagraph"/>
        <w:spacing w:before="120" w:after="160"/>
        <w:ind w:left="0" w:right="720"/>
        <w:contextualSpacing w:val="0"/>
        <w:rPr>
          <w:rFonts w:ascii="Arial" w:hAnsi="Arial" w:cs="Arial"/>
        </w:rPr>
      </w:pPr>
      <w:r w:rsidRPr="00217562">
        <w:rPr>
          <w:rFonts w:ascii="Arial" w:hAnsi="Arial" w:cs="Arial"/>
          <w:color w:val="000000"/>
          <w:shd w:val="clear" w:color="auto" w:fill="FFFFFF"/>
        </w:rPr>
        <w:t>A</w:t>
      </w:r>
      <w:r w:rsidR="00A10D94" w:rsidRPr="00217562">
        <w:rPr>
          <w:rFonts w:ascii="Arial" w:hAnsi="Arial" w:cs="Arial"/>
          <w:color w:val="000000"/>
          <w:shd w:val="clear" w:color="auto" w:fill="FFFFFF"/>
        </w:rPr>
        <w:t xml:space="preserve"> l</w:t>
      </w:r>
      <w:r w:rsidR="001E1E3D" w:rsidRPr="00217562">
        <w:rPr>
          <w:rFonts w:ascii="Arial" w:hAnsi="Arial" w:cs="Arial"/>
          <w:color w:val="000000"/>
          <w:shd w:val="clear" w:color="auto" w:fill="FFFFFF"/>
        </w:rPr>
        <w:t xml:space="preserve">ower prevalence of </w:t>
      </w:r>
      <w:r w:rsidR="001E1E3D" w:rsidRPr="00217562">
        <w:rPr>
          <w:rFonts w:ascii="Arial" w:hAnsi="Arial" w:cs="Arial"/>
        </w:rPr>
        <w:t xml:space="preserve">mothers with financial support from </w:t>
      </w:r>
      <w:r w:rsidR="00D3287E" w:rsidRPr="00217562">
        <w:rPr>
          <w:rFonts w:ascii="Arial" w:hAnsi="Arial" w:cs="Arial"/>
        </w:rPr>
        <w:t>the infant</w:t>
      </w:r>
      <w:r w:rsidR="001E1E3D" w:rsidRPr="00217562">
        <w:rPr>
          <w:rFonts w:ascii="Arial" w:hAnsi="Arial" w:cs="Arial"/>
        </w:rPr>
        <w:t xml:space="preserve">’s father after </w:t>
      </w:r>
      <w:r w:rsidR="004F724A" w:rsidRPr="00217562">
        <w:rPr>
          <w:rFonts w:ascii="Arial" w:hAnsi="Arial" w:cs="Arial"/>
        </w:rPr>
        <w:t>delivery</w:t>
      </w:r>
      <w:r w:rsidR="001E1E3D" w:rsidRPr="00217562">
        <w:rPr>
          <w:rFonts w:ascii="Arial" w:hAnsi="Arial" w:cs="Arial"/>
        </w:rPr>
        <w:t xml:space="preserve"> was observed among </w:t>
      </w:r>
      <w:r w:rsidR="00444825">
        <w:rPr>
          <w:rFonts w:ascii="Arial" w:hAnsi="Arial" w:cs="Arial"/>
        </w:rPr>
        <w:t>Black non-Hispanic</w:t>
      </w:r>
      <w:r w:rsidR="001E1E3D" w:rsidRPr="00217562">
        <w:rPr>
          <w:rFonts w:ascii="Arial" w:hAnsi="Arial" w:cs="Arial"/>
        </w:rPr>
        <w:t xml:space="preserve"> and Hispanic mothers (74.0% and 80.8%, respectively) compared to </w:t>
      </w:r>
      <w:r w:rsidR="00444825">
        <w:rPr>
          <w:rFonts w:ascii="Arial" w:hAnsi="Arial" w:cs="Arial"/>
        </w:rPr>
        <w:t>White non-Hispanic</w:t>
      </w:r>
      <w:r w:rsidR="001E1E3D" w:rsidRPr="00217562">
        <w:rPr>
          <w:rFonts w:ascii="Arial" w:hAnsi="Arial" w:cs="Arial"/>
        </w:rPr>
        <w:t xml:space="preserve"> mothers (91.7%); mothers</w:t>
      </w:r>
      <w:r w:rsidR="00121F1E" w:rsidRPr="00217562">
        <w:rPr>
          <w:rFonts w:ascii="Arial" w:hAnsi="Arial" w:cs="Arial"/>
        </w:rPr>
        <w:t xml:space="preserve"> aged</w:t>
      </w:r>
      <w:r w:rsidR="001E1E3D" w:rsidRPr="00217562">
        <w:rPr>
          <w:rFonts w:ascii="Arial" w:hAnsi="Arial" w:cs="Arial"/>
        </w:rPr>
        <w:t xml:space="preserve"> less than 20 years (68.0%) compared to those aged 20-29 years (83.9%); those with less than a high school education, a high school diploma, </w:t>
      </w:r>
      <w:r w:rsidR="008C71C7" w:rsidRPr="00217562">
        <w:rPr>
          <w:rFonts w:ascii="Arial" w:hAnsi="Arial" w:cs="Arial"/>
        </w:rPr>
        <w:t>or</w:t>
      </w:r>
      <w:r w:rsidR="001E1E3D" w:rsidRPr="00217562">
        <w:rPr>
          <w:rFonts w:ascii="Arial" w:hAnsi="Arial" w:cs="Arial"/>
        </w:rPr>
        <w:t xml:space="preserve"> some college education (74.0%, 75.8%, and 83.3%, respectively) compared to mothers with a college degree (95.3%); those who were living at or below 100% of the FPL (69.0%) compared to those who were living above 100% of the FPL (93.6%); those who were unmarried (70.7%) compared to those who were married (95.7%); and those with a disability (71.7%) compared to mothers without a disability (89.8%)</w:t>
      </w:r>
      <w:r w:rsidRPr="00217562">
        <w:rPr>
          <w:rFonts w:ascii="Arial" w:hAnsi="Arial" w:cs="Arial"/>
        </w:rPr>
        <w:t xml:space="preserve"> (</w:t>
      </w:r>
      <w:hyperlink w:anchor="Table_24" w:history="1">
        <w:r w:rsidRPr="00503F48">
          <w:rPr>
            <w:rStyle w:val="Hyperlink"/>
            <w:rFonts w:ascii="Arial" w:hAnsi="Arial" w:cs="Arial"/>
          </w:rPr>
          <w:t xml:space="preserve">Table </w:t>
        </w:r>
        <w:r w:rsidR="00935685" w:rsidRPr="00503F48">
          <w:rPr>
            <w:rStyle w:val="Hyperlink"/>
            <w:rFonts w:ascii="Arial" w:hAnsi="Arial" w:cs="Arial"/>
          </w:rPr>
          <w:t>24</w:t>
        </w:r>
      </w:hyperlink>
      <w:r w:rsidRPr="00217562">
        <w:rPr>
          <w:rFonts w:ascii="Arial" w:hAnsi="Arial" w:cs="Arial"/>
        </w:rPr>
        <w:t>)</w:t>
      </w:r>
      <w:r w:rsidR="001E1E3D" w:rsidRPr="00217562">
        <w:rPr>
          <w:rFonts w:ascii="Arial" w:hAnsi="Arial" w:cs="Arial"/>
        </w:rPr>
        <w:t>.</w:t>
      </w:r>
    </w:p>
    <w:p w14:paraId="2FDF94E5" w14:textId="77777777" w:rsidR="00BE15E8" w:rsidRPr="00217562" w:rsidRDefault="00BE15E8" w:rsidP="004206D9">
      <w:pPr>
        <w:spacing w:before="120" w:after="160" w:line="259" w:lineRule="auto"/>
        <w:ind w:right="720"/>
        <w:jc w:val="both"/>
        <w:rPr>
          <w:rFonts w:ascii="Arial" w:hAnsi="Arial" w:cs="Arial"/>
          <w:b/>
          <w:bCs/>
        </w:rPr>
        <w:sectPr w:rsidR="00BE15E8" w:rsidRPr="00217562" w:rsidSect="00C036A8">
          <w:pgSz w:w="12240" w:h="15840"/>
          <w:pgMar w:top="1008" w:right="1440" w:bottom="1008" w:left="1440" w:header="720" w:footer="720" w:gutter="0"/>
          <w:cols w:space="720"/>
          <w:docGrid w:linePitch="360"/>
        </w:sectPr>
      </w:pPr>
    </w:p>
    <w:p w14:paraId="0C6D755C" w14:textId="3536B21D" w:rsidR="009D4178" w:rsidRPr="00AB24AC" w:rsidRDefault="009D4178" w:rsidP="009D4178">
      <w:pPr>
        <w:pStyle w:val="Caption"/>
        <w:rPr>
          <w:rFonts w:ascii="Arial" w:hAnsi="Arial" w:cs="Arial"/>
          <w:b/>
          <w:bCs/>
        </w:rPr>
      </w:pPr>
      <w:bookmarkStart w:id="157" w:name="Table_24"/>
      <w:bookmarkStart w:id="158" w:name="_Toc83742335"/>
      <w:bookmarkStart w:id="159" w:name="_Toc83802138"/>
      <w:r w:rsidRPr="00AB24AC">
        <w:rPr>
          <w:rFonts w:ascii="Arial" w:hAnsi="Arial" w:cs="Arial"/>
          <w:b/>
          <w:i w:val="0"/>
          <w:iCs w:val="0"/>
          <w:sz w:val="22"/>
          <w:szCs w:val="22"/>
        </w:rPr>
        <w:lastRenderedPageBreak/>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24</w:t>
      </w:r>
      <w:r w:rsidRPr="00AB24AC">
        <w:rPr>
          <w:rFonts w:ascii="Arial" w:hAnsi="Arial" w:cs="Arial"/>
          <w:b/>
          <w:i w:val="0"/>
          <w:iCs w:val="0"/>
          <w:sz w:val="22"/>
          <w:szCs w:val="22"/>
        </w:rPr>
        <w:fldChar w:fldCharType="end"/>
      </w:r>
      <w:bookmarkEnd w:id="157"/>
      <w:r w:rsidRPr="00AB24AC">
        <w:rPr>
          <w:rFonts w:ascii="Arial" w:hAnsi="Arial" w:cs="Arial"/>
          <w:b/>
          <w:i w:val="0"/>
          <w:iCs w:val="0"/>
          <w:sz w:val="22"/>
          <w:szCs w:val="22"/>
        </w:rPr>
        <w:t>. Prevalence of mothers with financial support from infant’s father after delivery by sociodemographic characteristics, MA PRAMS, 2017–2018</w:t>
      </w:r>
      <w:bookmarkEnd w:id="158"/>
      <w:bookmarkEnd w:id="159"/>
    </w:p>
    <w:tbl>
      <w:tblPr>
        <w:tblW w:w="8545" w:type="dxa"/>
        <w:tblInd w:w="113" w:type="dxa"/>
        <w:tblLook w:val="04A0" w:firstRow="1" w:lastRow="0" w:firstColumn="1" w:lastColumn="0" w:noHBand="0" w:noVBand="1"/>
      </w:tblPr>
      <w:tblGrid>
        <w:gridCol w:w="3055"/>
        <w:gridCol w:w="1603"/>
        <w:gridCol w:w="1880"/>
        <w:gridCol w:w="837"/>
        <w:gridCol w:w="360"/>
        <w:gridCol w:w="810"/>
      </w:tblGrid>
      <w:tr w:rsidR="004206D9" w:rsidRPr="00217562" w14:paraId="13E6F4C4" w14:textId="77777777" w:rsidTr="00C20C43">
        <w:trPr>
          <w:trHeight w:val="283"/>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1885A" w14:textId="77777777" w:rsidR="004206D9" w:rsidRPr="00217562" w:rsidRDefault="004206D9" w:rsidP="004206D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49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178D744" w14:textId="2F5E8EA8" w:rsidR="004206D9" w:rsidRPr="00217562" w:rsidRDefault="004206D9" w:rsidP="004206D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C3DF1" w:rsidRPr="00217562">
              <w:rPr>
                <w:rFonts w:ascii="Arial" w:hAnsi="Arial" w:cs="Arial"/>
                <w:b/>
                <w:bCs/>
              </w:rPr>
              <w:t>–</w:t>
            </w:r>
            <w:r w:rsidRPr="00217562">
              <w:rPr>
                <w:rFonts w:ascii="Arial" w:eastAsia="Times New Roman" w:hAnsi="Arial" w:cs="Arial"/>
                <w:b/>
                <w:bCs/>
                <w:color w:val="000000"/>
                <w:lang w:eastAsia="zh-CN"/>
              </w:rPr>
              <w:t>2018</w:t>
            </w:r>
            <w:r w:rsidR="00AC3DF1" w:rsidRPr="00217562">
              <w:rPr>
                <w:rFonts w:ascii="Arial" w:eastAsia="Times New Roman" w:hAnsi="Arial" w:cs="Arial"/>
                <w:b/>
                <w:bCs/>
                <w:color w:val="000000"/>
                <w:lang w:eastAsia="zh-CN"/>
              </w:rPr>
              <w:t>*</w:t>
            </w:r>
          </w:p>
        </w:tc>
      </w:tr>
      <w:tr w:rsidR="00935F0F" w:rsidRPr="00217562" w14:paraId="779D2DA7"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E48CB5D" w14:textId="398AEE21"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603" w:type="dxa"/>
            <w:tcBorders>
              <w:top w:val="nil"/>
              <w:left w:val="nil"/>
              <w:bottom w:val="single" w:sz="4" w:space="0" w:color="auto"/>
              <w:right w:val="single" w:sz="4" w:space="0" w:color="auto"/>
            </w:tcBorders>
            <w:shd w:val="clear" w:color="auto" w:fill="auto"/>
            <w:noWrap/>
            <w:vAlign w:val="bottom"/>
            <w:hideMark/>
          </w:tcPr>
          <w:p w14:paraId="69AE6AB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880" w:type="dxa"/>
            <w:tcBorders>
              <w:top w:val="nil"/>
              <w:left w:val="nil"/>
              <w:bottom w:val="single" w:sz="4" w:space="0" w:color="auto"/>
              <w:right w:val="single" w:sz="4" w:space="0" w:color="auto"/>
            </w:tcBorders>
            <w:shd w:val="clear" w:color="auto" w:fill="auto"/>
            <w:noWrap/>
            <w:vAlign w:val="bottom"/>
            <w:hideMark/>
          </w:tcPr>
          <w:p w14:paraId="633FD77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0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2339B33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3F764168"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3ED565A" w14:textId="21DE2A01"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603" w:type="dxa"/>
            <w:tcBorders>
              <w:top w:val="nil"/>
              <w:left w:val="nil"/>
              <w:bottom w:val="single" w:sz="4" w:space="0" w:color="auto"/>
              <w:right w:val="single" w:sz="4" w:space="0" w:color="auto"/>
            </w:tcBorders>
            <w:shd w:val="clear" w:color="auto" w:fill="auto"/>
            <w:vAlign w:val="bottom"/>
            <w:hideMark/>
          </w:tcPr>
          <w:p w14:paraId="2316B01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115,391 </w:t>
            </w:r>
          </w:p>
        </w:tc>
        <w:tc>
          <w:tcPr>
            <w:tcW w:w="1880" w:type="dxa"/>
            <w:tcBorders>
              <w:top w:val="nil"/>
              <w:left w:val="nil"/>
              <w:bottom w:val="single" w:sz="4" w:space="0" w:color="auto"/>
              <w:right w:val="single" w:sz="4" w:space="0" w:color="auto"/>
            </w:tcBorders>
            <w:shd w:val="clear" w:color="auto" w:fill="auto"/>
            <w:vAlign w:val="bottom"/>
            <w:hideMark/>
          </w:tcPr>
          <w:p w14:paraId="386EEDD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87.8</w:t>
            </w:r>
          </w:p>
        </w:tc>
        <w:tc>
          <w:tcPr>
            <w:tcW w:w="837" w:type="dxa"/>
            <w:tcBorders>
              <w:top w:val="nil"/>
              <w:left w:val="nil"/>
              <w:bottom w:val="single" w:sz="4" w:space="0" w:color="auto"/>
              <w:right w:val="single" w:sz="4" w:space="0" w:color="auto"/>
            </w:tcBorders>
            <w:shd w:val="clear" w:color="auto" w:fill="auto"/>
            <w:vAlign w:val="bottom"/>
            <w:hideMark/>
          </w:tcPr>
          <w:p w14:paraId="12A7893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86.2</w:t>
            </w:r>
          </w:p>
        </w:tc>
        <w:tc>
          <w:tcPr>
            <w:tcW w:w="360" w:type="dxa"/>
            <w:tcBorders>
              <w:top w:val="nil"/>
              <w:left w:val="nil"/>
              <w:bottom w:val="single" w:sz="4" w:space="0" w:color="auto"/>
              <w:right w:val="single" w:sz="4" w:space="0" w:color="auto"/>
            </w:tcBorders>
            <w:shd w:val="clear" w:color="auto" w:fill="auto"/>
            <w:noWrap/>
            <w:vAlign w:val="bottom"/>
            <w:hideMark/>
          </w:tcPr>
          <w:p w14:paraId="404774E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105C495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89.2</w:t>
            </w:r>
          </w:p>
        </w:tc>
      </w:tr>
      <w:tr w:rsidR="00935F0F" w:rsidRPr="00217562" w14:paraId="50FAFFD2"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6B81277" w14:textId="62FE1CD0"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1603" w:type="dxa"/>
            <w:tcBorders>
              <w:top w:val="nil"/>
              <w:left w:val="nil"/>
              <w:bottom w:val="single" w:sz="4" w:space="0" w:color="auto"/>
              <w:right w:val="single" w:sz="4" w:space="0" w:color="auto"/>
            </w:tcBorders>
            <w:shd w:val="clear" w:color="auto" w:fill="auto"/>
            <w:noWrap/>
            <w:vAlign w:val="bottom"/>
            <w:hideMark/>
          </w:tcPr>
          <w:p w14:paraId="4EA9375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4CBD1C2F" w14:textId="1BF3D2F9" w:rsidR="00935F0F" w:rsidRPr="00217562" w:rsidRDefault="00935F0F" w:rsidP="00935F0F">
            <w:pPr>
              <w:spacing w:after="0" w:line="240" w:lineRule="auto"/>
              <w:jc w:val="center"/>
              <w:rPr>
                <w:rFonts w:ascii="Arial" w:eastAsia="Times New Roman" w:hAnsi="Arial" w:cs="Arial"/>
                <w:color w:val="000000"/>
                <w:lang w:eastAsia="zh-CN"/>
              </w:rPr>
            </w:pPr>
          </w:p>
        </w:tc>
        <w:tc>
          <w:tcPr>
            <w:tcW w:w="837" w:type="dxa"/>
            <w:tcBorders>
              <w:top w:val="nil"/>
              <w:left w:val="nil"/>
              <w:bottom w:val="single" w:sz="4" w:space="0" w:color="auto"/>
              <w:right w:val="single" w:sz="4" w:space="0" w:color="auto"/>
            </w:tcBorders>
            <w:shd w:val="clear" w:color="auto" w:fill="auto"/>
            <w:noWrap/>
            <w:vAlign w:val="bottom"/>
            <w:hideMark/>
          </w:tcPr>
          <w:p w14:paraId="0DEF228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A0C344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313ECAE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DD20D55"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834F773" w14:textId="2CCA7BE5"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603" w:type="dxa"/>
            <w:tcBorders>
              <w:top w:val="nil"/>
              <w:left w:val="nil"/>
              <w:bottom w:val="single" w:sz="4" w:space="0" w:color="auto"/>
              <w:right w:val="single" w:sz="4" w:space="0" w:color="auto"/>
            </w:tcBorders>
            <w:shd w:val="clear" w:color="auto" w:fill="auto"/>
            <w:vAlign w:val="bottom"/>
            <w:hideMark/>
          </w:tcPr>
          <w:p w14:paraId="3305E0A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68,303 </w:t>
            </w:r>
          </w:p>
        </w:tc>
        <w:tc>
          <w:tcPr>
            <w:tcW w:w="1880" w:type="dxa"/>
            <w:tcBorders>
              <w:top w:val="nil"/>
              <w:left w:val="nil"/>
              <w:bottom w:val="single" w:sz="4" w:space="0" w:color="auto"/>
              <w:right w:val="single" w:sz="4" w:space="0" w:color="auto"/>
            </w:tcBorders>
            <w:shd w:val="clear" w:color="auto" w:fill="auto"/>
            <w:vAlign w:val="bottom"/>
            <w:hideMark/>
          </w:tcPr>
          <w:p w14:paraId="0388336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91.7</w:t>
            </w:r>
          </w:p>
        </w:tc>
        <w:tc>
          <w:tcPr>
            <w:tcW w:w="837" w:type="dxa"/>
            <w:tcBorders>
              <w:top w:val="nil"/>
              <w:left w:val="nil"/>
              <w:bottom w:val="single" w:sz="4" w:space="0" w:color="auto"/>
              <w:right w:val="single" w:sz="4" w:space="0" w:color="auto"/>
            </w:tcBorders>
            <w:shd w:val="clear" w:color="auto" w:fill="auto"/>
            <w:vAlign w:val="bottom"/>
            <w:hideMark/>
          </w:tcPr>
          <w:p w14:paraId="1B28838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360" w:type="dxa"/>
            <w:tcBorders>
              <w:top w:val="nil"/>
              <w:left w:val="nil"/>
              <w:bottom w:val="single" w:sz="4" w:space="0" w:color="auto"/>
              <w:right w:val="single" w:sz="4" w:space="0" w:color="auto"/>
            </w:tcBorders>
            <w:shd w:val="clear" w:color="auto" w:fill="auto"/>
            <w:noWrap/>
            <w:vAlign w:val="bottom"/>
            <w:hideMark/>
          </w:tcPr>
          <w:p w14:paraId="7C4ACA1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C373AA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93.7</w:t>
            </w:r>
          </w:p>
        </w:tc>
      </w:tr>
      <w:tr w:rsidR="00935F0F" w:rsidRPr="00217562" w14:paraId="7F316C6E"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E56489A" w14:textId="6EFFBD41"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603" w:type="dxa"/>
            <w:tcBorders>
              <w:top w:val="nil"/>
              <w:left w:val="nil"/>
              <w:bottom w:val="single" w:sz="4" w:space="0" w:color="auto"/>
              <w:right w:val="single" w:sz="4" w:space="0" w:color="auto"/>
            </w:tcBorders>
            <w:shd w:val="clear" w:color="auto" w:fill="auto"/>
            <w:vAlign w:val="bottom"/>
            <w:hideMark/>
          </w:tcPr>
          <w:p w14:paraId="1F2C03C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9,346 </w:t>
            </w:r>
          </w:p>
        </w:tc>
        <w:tc>
          <w:tcPr>
            <w:tcW w:w="1880" w:type="dxa"/>
            <w:tcBorders>
              <w:top w:val="nil"/>
              <w:left w:val="nil"/>
              <w:bottom w:val="single" w:sz="4" w:space="0" w:color="auto"/>
              <w:right w:val="single" w:sz="4" w:space="0" w:color="auto"/>
            </w:tcBorders>
            <w:shd w:val="clear" w:color="auto" w:fill="auto"/>
            <w:vAlign w:val="bottom"/>
            <w:hideMark/>
          </w:tcPr>
          <w:p w14:paraId="769AB0B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74.0</w:t>
            </w:r>
          </w:p>
        </w:tc>
        <w:tc>
          <w:tcPr>
            <w:tcW w:w="837" w:type="dxa"/>
            <w:tcBorders>
              <w:top w:val="nil"/>
              <w:left w:val="nil"/>
              <w:bottom w:val="single" w:sz="4" w:space="0" w:color="auto"/>
              <w:right w:val="single" w:sz="4" w:space="0" w:color="auto"/>
            </w:tcBorders>
            <w:shd w:val="clear" w:color="auto" w:fill="auto"/>
            <w:vAlign w:val="bottom"/>
            <w:hideMark/>
          </w:tcPr>
          <w:p w14:paraId="277AC6E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69.7</w:t>
            </w:r>
          </w:p>
        </w:tc>
        <w:tc>
          <w:tcPr>
            <w:tcW w:w="360" w:type="dxa"/>
            <w:tcBorders>
              <w:top w:val="nil"/>
              <w:left w:val="nil"/>
              <w:bottom w:val="single" w:sz="4" w:space="0" w:color="auto"/>
              <w:right w:val="single" w:sz="4" w:space="0" w:color="auto"/>
            </w:tcBorders>
            <w:shd w:val="clear" w:color="auto" w:fill="auto"/>
            <w:noWrap/>
            <w:vAlign w:val="bottom"/>
            <w:hideMark/>
          </w:tcPr>
          <w:p w14:paraId="2C2E7FF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0EEEEE1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77.9</w:t>
            </w:r>
          </w:p>
        </w:tc>
      </w:tr>
      <w:tr w:rsidR="00935F0F" w:rsidRPr="00217562" w14:paraId="2BC8C09D"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619A40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603" w:type="dxa"/>
            <w:tcBorders>
              <w:top w:val="nil"/>
              <w:left w:val="nil"/>
              <w:bottom w:val="single" w:sz="4" w:space="0" w:color="auto"/>
              <w:right w:val="single" w:sz="4" w:space="0" w:color="auto"/>
            </w:tcBorders>
            <w:shd w:val="clear" w:color="auto" w:fill="auto"/>
            <w:vAlign w:val="bottom"/>
            <w:hideMark/>
          </w:tcPr>
          <w:p w14:paraId="40B5B7D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20,897 </w:t>
            </w:r>
          </w:p>
        </w:tc>
        <w:tc>
          <w:tcPr>
            <w:tcW w:w="1880" w:type="dxa"/>
            <w:tcBorders>
              <w:top w:val="nil"/>
              <w:left w:val="nil"/>
              <w:bottom w:val="single" w:sz="4" w:space="0" w:color="auto"/>
              <w:right w:val="single" w:sz="4" w:space="0" w:color="auto"/>
            </w:tcBorders>
            <w:shd w:val="clear" w:color="auto" w:fill="auto"/>
            <w:vAlign w:val="bottom"/>
            <w:hideMark/>
          </w:tcPr>
          <w:p w14:paraId="165BA30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80.8</w:t>
            </w:r>
          </w:p>
        </w:tc>
        <w:tc>
          <w:tcPr>
            <w:tcW w:w="837" w:type="dxa"/>
            <w:tcBorders>
              <w:top w:val="nil"/>
              <w:left w:val="nil"/>
              <w:bottom w:val="single" w:sz="4" w:space="0" w:color="auto"/>
              <w:right w:val="single" w:sz="4" w:space="0" w:color="auto"/>
            </w:tcBorders>
            <w:shd w:val="clear" w:color="auto" w:fill="auto"/>
            <w:vAlign w:val="bottom"/>
            <w:hideMark/>
          </w:tcPr>
          <w:p w14:paraId="548931A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77.8</w:t>
            </w:r>
          </w:p>
        </w:tc>
        <w:tc>
          <w:tcPr>
            <w:tcW w:w="360" w:type="dxa"/>
            <w:tcBorders>
              <w:top w:val="nil"/>
              <w:left w:val="nil"/>
              <w:bottom w:val="single" w:sz="4" w:space="0" w:color="auto"/>
              <w:right w:val="single" w:sz="4" w:space="0" w:color="auto"/>
            </w:tcBorders>
            <w:shd w:val="clear" w:color="auto" w:fill="auto"/>
            <w:noWrap/>
            <w:vAlign w:val="bottom"/>
            <w:hideMark/>
          </w:tcPr>
          <w:p w14:paraId="2E42E12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6C3ACC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83.4</w:t>
            </w:r>
          </w:p>
        </w:tc>
      </w:tr>
      <w:tr w:rsidR="00935F0F" w:rsidRPr="00217562" w14:paraId="42E6647E"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F920AD8" w14:textId="640C683D"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603" w:type="dxa"/>
            <w:tcBorders>
              <w:top w:val="nil"/>
              <w:left w:val="nil"/>
              <w:bottom w:val="single" w:sz="4" w:space="0" w:color="auto"/>
              <w:right w:val="single" w:sz="4" w:space="0" w:color="auto"/>
            </w:tcBorders>
            <w:shd w:val="clear" w:color="auto" w:fill="auto"/>
            <w:vAlign w:val="bottom"/>
            <w:hideMark/>
          </w:tcPr>
          <w:p w14:paraId="30B6E91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10,864 </w:t>
            </w:r>
          </w:p>
        </w:tc>
        <w:tc>
          <w:tcPr>
            <w:tcW w:w="1880" w:type="dxa"/>
            <w:tcBorders>
              <w:top w:val="nil"/>
              <w:left w:val="nil"/>
              <w:bottom w:val="single" w:sz="4" w:space="0" w:color="auto"/>
              <w:right w:val="single" w:sz="4" w:space="0" w:color="auto"/>
            </w:tcBorders>
            <w:shd w:val="clear" w:color="auto" w:fill="auto"/>
            <w:vAlign w:val="bottom"/>
            <w:hideMark/>
          </w:tcPr>
          <w:p w14:paraId="741820E4" w14:textId="5E67B4FD"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93.6</w:t>
            </w:r>
          </w:p>
        </w:tc>
        <w:tc>
          <w:tcPr>
            <w:tcW w:w="837" w:type="dxa"/>
            <w:tcBorders>
              <w:top w:val="nil"/>
              <w:left w:val="nil"/>
              <w:bottom w:val="single" w:sz="4" w:space="0" w:color="auto"/>
              <w:right w:val="single" w:sz="4" w:space="0" w:color="auto"/>
            </w:tcBorders>
            <w:shd w:val="clear" w:color="auto" w:fill="auto"/>
            <w:vAlign w:val="bottom"/>
            <w:hideMark/>
          </w:tcPr>
          <w:p w14:paraId="5CB2C45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91.0</w:t>
            </w:r>
          </w:p>
        </w:tc>
        <w:tc>
          <w:tcPr>
            <w:tcW w:w="360" w:type="dxa"/>
            <w:tcBorders>
              <w:top w:val="nil"/>
              <w:left w:val="nil"/>
              <w:bottom w:val="single" w:sz="4" w:space="0" w:color="auto"/>
              <w:right w:val="single" w:sz="4" w:space="0" w:color="auto"/>
            </w:tcBorders>
            <w:shd w:val="clear" w:color="auto" w:fill="auto"/>
            <w:noWrap/>
            <w:vAlign w:val="bottom"/>
            <w:hideMark/>
          </w:tcPr>
          <w:p w14:paraId="5123EF3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A9DCDA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95.4</w:t>
            </w:r>
          </w:p>
        </w:tc>
      </w:tr>
      <w:tr w:rsidR="00935F0F" w:rsidRPr="00217562" w14:paraId="044ED087"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BAA08C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603" w:type="dxa"/>
            <w:tcBorders>
              <w:top w:val="nil"/>
              <w:left w:val="nil"/>
              <w:bottom w:val="single" w:sz="4" w:space="0" w:color="auto"/>
              <w:right w:val="single" w:sz="4" w:space="0" w:color="auto"/>
            </w:tcBorders>
            <w:shd w:val="clear" w:color="auto" w:fill="auto"/>
            <w:vAlign w:val="bottom"/>
            <w:hideMark/>
          </w:tcPr>
          <w:p w14:paraId="6520377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3,241 </w:t>
            </w:r>
          </w:p>
        </w:tc>
        <w:tc>
          <w:tcPr>
            <w:tcW w:w="1880" w:type="dxa"/>
            <w:tcBorders>
              <w:top w:val="nil"/>
              <w:left w:val="nil"/>
              <w:bottom w:val="single" w:sz="4" w:space="0" w:color="auto"/>
              <w:right w:val="single" w:sz="4" w:space="0" w:color="auto"/>
            </w:tcBorders>
            <w:shd w:val="clear" w:color="auto" w:fill="auto"/>
            <w:vAlign w:val="bottom"/>
            <w:hideMark/>
          </w:tcPr>
          <w:p w14:paraId="1FFD141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83.7</w:t>
            </w:r>
          </w:p>
        </w:tc>
        <w:tc>
          <w:tcPr>
            <w:tcW w:w="837" w:type="dxa"/>
            <w:tcBorders>
              <w:top w:val="nil"/>
              <w:left w:val="nil"/>
              <w:bottom w:val="single" w:sz="4" w:space="0" w:color="auto"/>
              <w:right w:val="single" w:sz="4" w:space="0" w:color="auto"/>
            </w:tcBorders>
            <w:shd w:val="clear" w:color="auto" w:fill="auto"/>
            <w:vAlign w:val="bottom"/>
            <w:hideMark/>
          </w:tcPr>
          <w:p w14:paraId="4AF8AF3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72.5</w:t>
            </w:r>
          </w:p>
        </w:tc>
        <w:tc>
          <w:tcPr>
            <w:tcW w:w="360" w:type="dxa"/>
            <w:tcBorders>
              <w:top w:val="nil"/>
              <w:left w:val="nil"/>
              <w:bottom w:val="single" w:sz="4" w:space="0" w:color="auto"/>
              <w:right w:val="single" w:sz="4" w:space="0" w:color="auto"/>
            </w:tcBorders>
            <w:shd w:val="clear" w:color="auto" w:fill="auto"/>
            <w:noWrap/>
            <w:vAlign w:val="bottom"/>
            <w:hideMark/>
          </w:tcPr>
          <w:p w14:paraId="4166AA4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1A9FECD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90.9</w:t>
            </w:r>
          </w:p>
        </w:tc>
      </w:tr>
      <w:tr w:rsidR="00935F0F" w:rsidRPr="00217562" w14:paraId="4E2FD5E3"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EA27048"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603" w:type="dxa"/>
            <w:tcBorders>
              <w:top w:val="nil"/>
              <w:left w:val="nil"/>
              <w:bottom w:val="single" w:sz="4" w:space="0" w:color="auto"/>
              <w:right w:val="single" w:sz="4" w:space="0" w:color="auto"/>
            </w:tcBorders>
            <w:shd w:val="clear" w:color="auto" w:fill="auto"/>
            <w:noWrap/>
            <w:vAlign w:val="bottom"/>
            <w:hideMark/>
          </w:tcPr>
          <w:p w14:paraId="18BA5E9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40CA7D13" w14:textId="73F14C35" w:rsidR="00935F0F" w:rsidRPr="00217562" w:rsidRDefault="00935F0F" w:rsidP="00935F0F">
            <w:pPr>
              <w:spacing w:after="0" w:line="240" w:lineRule="auto"/>
              <w:jc w:val="center"/>
              <w:rPr>
                <w:rFonts w:ascii="Arial" w:eastAsia="Times New Roman" w:hAnsi="Arial" w:cs="Arial"/>
                <w:color w:val="000000"/>
                <w:lang w:eastAsia="zh-CN"/>
              </w:rPr>
            </w:pPr>
          </w:p>
        </w:tc>
        <w:tc>
          <w:tcPr>
            <w:tcW w:w="837" w:type="dxa"/>
            <w:tcBorders>
              <w:top w:val="nil"/>
              <w:left w:val="nil"/>
              <w:bottom w:val="single" w:sz="4" w:space="0" w:color="auto"/>
              <w:right w:val="single" w:sz="4" w:space="0" w:color="auto"/>
            </w:tcBorders>
            <w:shd w:val="clear" w:color="auto" w:fill="auto"/>
            <w:noWrap/>
            <w:vAlign w:val="bottom"/>
            <w:hideMark/>
          </w:tcPr>
          <w:p w14:paraId="332D15A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63A5442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563519E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0F09DC46"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C2D41E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603" w:type="dxa"/>
            <w:tcBorders>
              <w:top w:val="nil"/>
              <w:left w:val="nil"/>
              <w:bottom w:val="single" w:sz="4" w:space="0" w:color="auto"/>
              <w:right w:val="single" w:sz="4" w:space="0" w:color="auto"/>
            </w:tcBorders>
            <w:shd w:val="clear" w:color="auto" w:fill="auto"/>
            <w:vAlign w:val="bottom"/>
            <w:hideMark/>
          </w:tcPr>
          <w:p w14:paraId="0F47007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1,496 </w:t>
            </w:r>
          </w:p>
        </w:tc>
        <w:tc>
          <w:tcPr>
            <w:tcW w:w="1880" w:type="dxa"/>
            <w:tcBorders>
              <w:top w:val="nil"/>
              <w:left w:val="nil"/>
              <w:bottom w:val="single" w:sz="4" w:space="0" w:color="auto"/>
              <w:right w:val="single" w:sz="4" w:space="0" w:color="auto"/>
            </w:tcBorders>
            <w:shd w:val="clear" w:color="auto" w:fill="auto"/>
            <w:vAlign w:val="bottom"/>
            <w:hideMark/>
          </w:tcPr>
          <w:p w14:paraId="31EA514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68.0</w:t>
            </w:r>
          </w:p>
        </w:tc>
        <w:tc>
          <w:tcPr>
            <w:tcW w:w="837" w:type="dxa"/>
            <w:tcBorders>
              <w:top w:val="nil"/>
              <w:left w:val="nil"/>
              <w:bottom w:val="single" w:sz="4" w:space="0" w:color="auto"/>
              <w:right w:val="single" w:sz="4" w:space="0" w:color="auto"/>
            </w:tcBorders>
            <w:shd w:val="clear" w:color="auto" w:fill="auto"/>
            <w:vAlign w:val="bottom"/>
            <w:hideMark/>
          </w:tcPr>
          <w:p w14:paraId="053D5F3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55.1</w:t>
            </w:r>
          </w:p>
        </w:tc>
        <w:tc>
          <w:tcPr>
            <w:tcW w:w="360" w:type="dxa"/>
            <w:tcBorders>
              <w:top w:val="nil"/>
              <w:left w:val="nil"/>
              <w:bottom w:val="single" w:sz="4" w:space="0" w:color="auto"/>
              <w:right w:val="single" w:sz="4" w:space="0" w:color="auto"/>
            </w:tcBorders>
            <w:shd w:val="clear" w:color="auto" w:fill="auto"/>
            <w:noWrap/>
            <w:vAlign w:val="bottom"/>
            <w:hideMark/>
          </w:tcPr>
          <w:p w14:paraId="1E7AD14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68BBFDF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78.6</w:t>
            </w:r>
          </w:p>
        </w:tc>
      </w:tr>
      <w:tr w:rsidR="00935F0F" w:rsidRPr="00217562" w14:paraId="37A04AD7"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854151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603" w:type="dxa"/>
            <w:tcBorders>
              <w:top w:val="nil"/>
              <w:left w:val="nil"/>
              <w:bottom w:val="single" w:sz="4" w:space="0" w:color="auto"/>
              <w:right w:val="single" w:sz="4" w:space="0" w:color="auto"/>
            </w:tcBorders>
            <w:shd w:val="clear" w:color="auto" w:fill="auto"/>
            <w:vAlign w:val="bottom"/>
            <w:hideMark/>
          </w:tcPr>
          <w:p w14:paraId="1CBACF6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37,974 </w:t>
            </w:r>
          </w:p>
        </w:tc>
        <w:tc>
          <w:tcPr>
            <w:tcW w:w="1880" w:type="dxa"/>
            <w:tcBorders>
              <w:top w:val="nil"/>
              <w:left w:val="nil"/>
              <w:bottom w:val="single" w:sz="4" w:space="0" w:color="auto"/>
              <w:right w:val="single" w:sz="4" w:space="0" w:color="auto"/>
            </w:tcBorders>
            <w:shd w:val="clear" w:color="auto" w:fill="auto"/>
            <w:vAlign w:val="bottom"/>
            <w:hideMark/>
          </w:tcPr>
          <w:p w14:paraId="45B3826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83.9</w:t>
            </w:r>
          </w:p>
        </w:tc>
        <w:tc>
          <w:tcPr>
            <w:tcW w:w="837" w:type="dxa"/>
            <w:tcBorders>
              <w:top w:val="nil"/>
              <w:left w:val="nil"/>
              <w:bottom w:val="single" w:sz="4" w:space="0" w:color="auto"/>
              <w:right w:val="single" w:sz="4" w:space="0" w:color="auto"/>
            </w:tcBorders>
            <w:shd w:val="clear" w:color="auto" w:fill="auto"/>
            <w:vAlign w:val="bottom"/>
            <w:hideMark/>
          </w:tcPr>
          <w:p w14:paraId="129E770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80.9</w:t>
            </w:r>
          </w:p>
        </w:tc>
        <w:tc>
          <w:tcPr>
            <w:tcW w:w="360" w:type="dxa"/>
            <w:tcBorders>
              <w:top w:val="nil"/>
              <w:left w:val="nil"/>
              <w:bottom w:val="single" w:sz="4" w:space="0" w:color="auto"/>
              <w:right w:val="single" w:sz="4" w:space="0" w:color="auto"/>
            </w:tcBorders>
            <w:shd w:val="clear" w:color="auto" w:fill="auto"/>
            <w:noWrap/>
            <w:vAlign w:val="bottom"/>
            <w:hideMark/>
          </w:tcPr>
          <w:p w14:paraId="6449C1B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C99E98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86.4</w:t>
            </w:r>
          </w:p>
        </w:tc>
      </w:tr>
      <w:tr w:rsidR="00935F0F" w:rsidRPr="00217562" w14:paraId="18D1DB10"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B63E48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603" w:type="dxa"/>
            <w:tcBorders>
              <w:top w:val="nil"/>
              <w:left w:val="nil"/>
              <w:bottom w:val="single" w:sz="4" w:space="0" w:color="auto"/>
              <w:right w:val="single" w:sz="4" w:space="0" w:color="auto"/>
            </w:tcBorders>
            <w:shd w:val="clear" w:color="auto" w:fill="auto"/>
            <w:vAlign w:val="bottom"/>
            <w:hideMark/>
          </w:tcPr>
          <w:p w14:paraId="6242373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71,004 </w:t>
            </w:r>
          </w:p>
        </w:tc>
        <w:tc>
          <w:tcPr>
            <w:tcW w:w="1880" w:type="dxa"/>
            <w:tcBorders>
              <w:top w:val="nil"/>
              <w:left w:val="nil"/>
              <w:bottom w:val="single" w:sz="4" w:space="0" w:color="auto"/>
              <w:right w:val="single" w:sz="4" w:space="0" w:color="auto"/>
            </w:tcBorders>
            <w:shd w:val="clear" w:color="auto" w:fill="auto"/>
            <w:vAlign w:val="bottom"/>
            <w:hideMark/>
          </w:tcPr>
          <w:p w14:paraId="214D8A6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90.3</w:t>
            </w:r>
          </w:p>
        </w:tc>
        <w:tc>
          <w:tcPr>
            <w:tcW w:w="837" w:type="dxa"/>
            <w:tcBorders>
              <w:top w:val="nil"/>
              <w:left w:val="nil"/>
              <w:bottom w:val="single" w:sz="4" w:space="0" w:color="auto"/>
              <w:right w:val="single" w:sz="4" w:space="0" w:color="auto"/>
            </w:tcBorders>
            <w:shd w:val="clear" w:color="auto" w:fill="auto"/>
            <w:vAlign w:val="bottom"/>
            <w:hideMark/>
          </w:tcPr>
          <w:p w14:paraId="36C3858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88.2</w:t>
            </w:r>
          </w:p>
        </w:tc>
        <w:tc>
          <w:tcPr>
            <w:tcW w:w="360" w:type="dxa"/>
            <w:tcBorders>
              <w:top w:val="nil"/>
              <w:left w:val="nil"/>
              <w:bottom w:val="single" w:sz="4" w:space="0" w:color="auto"/>
              <w:right w:val="single" w:sz="4" w:space="0" w:color="auto"/>
            </w:tcBorders>
            <w:shd w:val="clear" w:color="auto" w:fill="auto"/>
            <w:noWrap/>
            <w:vAlign w:val="bottom"/>
            <w:hideMark/>
          </w:tcPr>
          <w:p w14:paraId="05E7874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1E3CAD5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92.1</w:t>
            </w:r>
          </w:p>
        </w:tc>
      </w:tr>
      <w:tr w:rsidR="00935F0F" w:rsidRPr="00217562" w14:paraId="23006326"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5CDB81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603" w:type="dxa"/>
            <w:tcBorders>
              <w:top w:val="nil"/>
              <w:left w:val="nil"/>
              <w:bottom w:val="single" w:sz="4" w:space="0" w:color="auto"/>
              <w:right w:val="single" w:sz="4" w:space="0" w:color="auto"/>
            </w:tcBorders>
            <w:shd w:val="clear" w:color="auto" w:fill="auto"/>
            <w:vAlign w:val="bottom"/>
            <w:hideMark/>
          </w:tcPr>
          <w:p w14:paraId="001C754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4,916 </w:t>
            </w:r>
          </w:p>
        </w:tc>
        <w:tc>
          <w:tcPr>
            <w:tcW w:w="1880" w:type="dxa"/>
            <w:tcBorders>
              <w:top w:val="nil"/>
              <w:left w:val="nil"/>
              <w:bottom w:val="single" w:sz="4" w:space="0" w:color="auto"/>
              <w:right w:val="single" w:sz="4" w:space="0" w:color="auto"/>
            </w:tcBorders>
            <w:shd w:val="clear" w:color="auto" w:fill="auto"/>
            <w:vAlign w:val="bottom"/>
            <w:hideMark/>
          </w:tcPr>
          <w:p w14:paraId="5ECB97E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91.4</w:t>
            </w:r>
          </w:p>
        </w:tc>
        <w:tc>
          <w:tcPr>
            <w:tcW w:w="837" w:type="dxa"/>
            <w:tcBorders>
              <w:top w:val="nil"/>
              <w:left w:val="nil"/>
              <w:bottom w:val="single" w:sz="4" w:space="0" w:color="auto"/>
              <w:right w:val="single" w:sz="4" w:space="0" w:color="auto"/>
            </w:tcBorders>
            <w:shd w:val="clear" w:color="auto" w:fill="auto"/>
            <w:vAlign w:val="bottom"/>
            <w:hideMark/>
          </w:tcPr>
          <w:p w14:paraId="438F6FD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86.4</w:t>
            </w:r>
          </w:p>
        </w:tc>
        <w:tc>
          <w:tcPr>
            <w:tcW w:w="360" w:type="dxa"/>
            <w:tcBorders>
              <w:top w:val="nil"/>
              <w:left w:val="nil"/>
              <w:bottom w:val="single" w:sz="4" w:space="0" w:color="auto"/>
              <w:right w:val="single" w:sz="4" w:space="0" w:color="auto"/>
            </w:tcBorders>
            <w:shd w:val="clear" w:color="auto" w:fill="auto"/>
            <w:noWrap/>
            <w:vAlign w:val="bottom"/>
            <w:hideMark/>
          </w:tcPr>
          <w:p w14:paraId="70C20A5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F1425F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94.7</w:t>
            </w:r>
          </w:p>
        </w:tc>
      </w:tr>
      <w:tr w:rsidR="00935F0F" w:rsidRPr="00217562" w14:paraId="08E650FF"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0E85F0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603" w:type="dxa"/>
            <w:tcBorders>
              <w:top w:val="nil"/>
              <w:left w:val="nil"/>
              <w:bottom w:val="single" w:sz="4" w:space="0" w:color="auto"/>
              <w:right w:val="single" w:sz="4" w:space="0" w:color="auto"/>
            </w:tcBorders>
            <w:shd w:val="clear" w:color="auto" w:fill="auto"/>
            <w:noWrap/>
            <w:vAlign w:val="bottom"/>
            <w:hideMark/>
          </w:tcPr>
          <w:p w14:paraId="4D93630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2A4B775C" w14:textId="0B057E79" w:rsidR="00935F0F" w:rsidRPr="00217562" w:rsidRDefault="00935F0F" w:rsidP="00935F0F">
            <w:pPr>
              <w:spacing w:after="0" w:line="240" w:lineRule="auto"/>
              <w:jc w:val="center"/>
              <w:rPr>
                <w:rFonts w:ascii="Arial" w:eastAsia="Times New Roman" w:hAnsi="Arial" w:cs="Arial"/>
                <w:color w:val="000000"/>
                <w:lang w:eastAsia="zh-CN"/>
              </w:rPr>
            </w:pPr>
          </w:p>
        </w:tc>
        <w:tc>
          <w:tcPr>
            <w:tcW w:w="837" w:type="dxa"/>
            <w:tcBorders>
              <w:top w:val="nil"/>
              <w:left w:val="nil"/>
              <w:bottom w:val="single" w:sz="4" w:space="0" w:color="auto"/>
              <w:right w:val="single" w:sz="4" w:space="0" w:color="auto"/>
            </w:tcBorders>
            <w:shd w:val="clear" w:color="auto" w:fill="auto"/>
            <w:noWrap/>
            <w:vAlign w:val="bottom"/>
            <w:hideMark/>
          </w:tcPr>
          <w:p w14:paraId="2C2EE08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D67BE2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2FF5EF3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6DA27B80"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6BDF57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603" w:type="dxa"/>
            <w:tcBorders>
              <w:top w:val="nil"/>
              <w:left w:val="nil"/>
              <w:bottom w:val="single" w:sz="4" w:space="0" w:color="auto"/>
              <w:right w:val="single" w:sz="4" w:space="0" w:color="auto"/>
            </w:tcBorders>
            <w:shd w:val="clear" w:color="auto" w:fill="auto"/>
            <w:vAlign w:val="bottom"/>
            <w:hideMark/>
          </w:tcPr>
          <w:p w14:paraId="407EC43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7,679 </w:t>
            </w:r>
          </w:p>
        </w:tc>
        <w:tc>
          <w:tcPr>
            <w:tcW w:w="1880" w:type="dxa"/>
            <w:tcBorders>
              <w:top w:val="nil"/>
              <w:left w:val="nil"/>
              <w:bottom w:val="single" w:sz="4" w:space="0" w:color="auto"/>
              <w:right w:val="single" w:sz="4" w:space="0" w:color="auto"/>
            </w:tcBorders>
            <w:shd w:val="clear" w:color="auto" w:fill="auto"/>
            <w:vAlign w:val="bottom"/>
            <w:hideMark/>
          </w:tcPr>
          <w:p w14:paraId="5A3AB16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74.0</w:t>
            </w:r>
          </w:p>
        </w:tc>
        <w:tc>
          <w:tcPr>
            <w:tcW w:w="837" w:type="dxa"/>
            <w:tcBorders>
              <w:top w:val="nil"/>
              <w:left w:val="nil"/>
              <w:bottom w:val="single" w:sz="4" w:space="0" w:color="auto"/>
              <w:right w:val="single" w:sz="4" w:space="0" w:color="auto"/>
            </w:tcBorders>
            <w:shd w:val="clear" w:color="auto" w:fill="auto"/>
            <w:vAlign w:val="bottom"/>
            <w:hideMark/>
          </w:tcPr>
          <w:p w14:paraId="18B5599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66.5</w:t>
            </w:r>
          </w:p>
        </w:tc>
        <w:tc>
          <w:tcPr>
            <w:tcW w:w="360" w:type="dxa"/>
            <w:tcBorders>
              <w:top w:val="nil"/>
              <w:left w:val="nil"/>
              <w:bottom w:val="single" w:sz="4" w:space="0" w:color="auto"/>
              <w:right w:val="single" w:sz="4" w:space="0" w:color="auto"/>
            </w:tcBorders>
            <w:shd w:val="clear" w:color="auto" w:fill="auto"/>
            <w:noWrap/>
            <w:vAlign w:val="bottom"/>
            <w:hideMark/>
          </w:tcPr>
          <w:p w14:paraId="003B028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72DB99A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80.3</w:t>
            </w:r>
          </w:p>
        </w:tc>
      </w:tr>
      <w:tr w:rsidR="00935F0F" w:rsidRPr="00217562" w14:paraId="18EA91EF"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D68D20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603" w:type="dxa"/>
            <w:tcBorders>
              <w:top w:val="nil"/>
              <w:left w:val="nil"/>
              <w:bottom w:val="single" w:sz="4" w:space="0" w:color="auto"/>
              <w:right w:val="single" w:sz="4" w:space="0" w:color="auto"/>
            </w:tcBorders>
            <w:shd w:val="clear" w:color="auto" w:fill="auto"/>
            <w:vAlign w:val="bottom"/>
            <w:hideMark/>
          </w:tcPr>
          <w:p w14:paraId="094DA85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14,973 </w:t>
            </w:r>
          </w:p>
        </w:tc>
        <w:tc>
          <w:tcPr>
            <w:tcW w:w="1880" w:type="dxa"/>
            <w:tcBorders>
              <w:top w:val="nil"/>
              <w:left w:val="nil"/>
              <w:bottom w:val="single" w:sz="4" w:space="0" w:color="auto"/>
              <w:right w:val="single" w:sz="4" w:space="0" w:color="auto"/>
            </w:tcBorders>
            <w:shd w:val="clear" w:color="auto" w:fill="auto"/>
            <w:vAlign w:val="bottom"/>
            <w:hideMark/>
          </w:tcPr>
          <w:p w14:paraId="033EDC2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75.8</w:t>
            </w:r>
          </w:p>
        </w:tc>
        <w:tc>
          <w:tcPr>
            <w:tcW w:w="837" w:type="dxa"/>
            <w:tcBorders>
              <w:top w:val="nil"/>
              <w:left w:val="nil"/>
              <w:bottom w:val="single" w:sz="4" w:space="0" w:color="auto"/>
              <w:right w:val="single" w:sz="4" w:space="0" w:color="auto"/>
            </w:tcBorders>
            <w:shd w:val="clear" w:color="auto" w:fill="auto"/>
            <w:vAlign w:val="bottom"/>
            <w:hideMark/>
          </w:tcPr>
          <w:p w14:paraId="1D8FBA61"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70.2</w:t>
            </w:r>
          </w:p>
        </w:tc>
        <w:tc>
          <w:tcPr>
            <w:tcW w:w="360" w:type="dxa"/>
            <w:tcBorders>
              <w:top w:val="nil"/>
              <w:left w:val="nil"/>
              <w:bottom w:val="single" w:sz="4" w:space="0" w:color="auto"/>
              <w:right w:val="single" w:sz="4" w:space="0" w:color="auto"/>
            </w:tcBorders>
            <w:shd w:val="clear" w:color="auto" w:fill="auto"/>
            <w:noWrap/>
            <w:vAlign w:val="bottom"/>
            <w:hideMark/>
          </w:tcPr>
          <w:p w14:paraId="2DEDCD4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16E98D9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80.6</w:t>
            </w:r>
          </w:p>
        </w:tc>
      </w:tr>
      <w:tr w:rsidR="00935F0F" w:rsidRPr="00217562" w14:paraId="0CCE2A4E"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9ED45C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603" w:type="dxa"/>
            <w:tcBorders>
              <w:top w:val="nil"/>
              <w:left w:val="nil"/>
              <w:bottom w:val="single" w:sz="4" w:space="0" w:color="auto"/>
              <w:right w:val="single" w:sz="4" w:space="0" w:color="auto"/>
            </w:tcBorders>
            <w:shd w:val="clear" w:color="auto" w:fill="auto"/>
            <w:vAlign w:val="bottom"/>
            <w:hideMark/>
          </w:tcPr>
          <w:p w14:paraId="1E99E55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25,358 </w:t>
            </w:r>
          </w:p>
        </w:tc>
        <w:tc>
          <w:tcPr>
            <w:tcW w:w="1880" w:type="dxa"/>
            <w:tcBorders>
              <w:top w:val="nil"/>
              <w:left w:val="nil"/>
              <w:bottom w:val="single" w:sz="4" w:space="0" w:color="auto"/>
              <w:right w:val="single" w:sz="4" w:space="0" w:color="auto"/>
            </w:tcBorders>
            <w:shd w:val="clear" w:color="auto" w:fill="auto"/>
            <w:vAlign w:val="bottom"/>
            <w:hideMark/>
          </w:tcPr>
          <w:p w14:paraId="1100078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83.3</w:t>
            </w:r>
          </w:p>
        </w:tc>
        <w:tc>
          <w:tcPr>
            <w:tcW w:w="837" w:type="dxa"/>
            <w:tcBorders>
              <w:top w:val="nil"/>
              <w:left w:val="nil"/>
              <w:bottom w:val="single" w:sz="4" w:space="0" w:color="auto"/>
              <w:right w:val="single" w:sz="4" w:space="0" w:color="auto"/>
            </w:tcBorders>
            <w:shd w:val="clear" w:color="auto" w:fill="auto"/>
            <w:vAlign w:val="bottom"/>
            <w:hideMark/>
          </w:tcPr>
          <w:p w14:paraId="492EC15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79.4</w:t>
            </w:r>
          </w:p>
        </w:tc>
        <w:tc>
          <w:tcPr>
            <w:tcW w:w="360" w:type="dxa"/>
            <w:tcBorders>
              <w:top w:val="nil"/>
              <w:left w:val="nil"/>
              <w:bottom w:val="single" w:sz="4" w:space="0" w:color="auto"/>
              <w:right w:val="single" w:sz="4" w:space="0" w:color="auto"/>
            </w:tcBorders>
            <w:shd w:val="clear" w:color="auto" w:fill="auto"/>
            <w:noWrap/>
            <w:vAlign w:val="bottom"/>
            <w:hideMark/>
          </w:tcPr>
          <w:p w14:paraId="21BB9F3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5D6CEF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86.6</w:t>
            </w:r>
          </w:p>
        </w:tc>
      </w:tr>
      <w:tr w:rsidR="00935F0F" w:rsidRPr="00217562" w14:paraId="33217B42"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C39A6A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603" w:type="dxa"/>
            <w:tcBorders>
              <w:top w:val="nil"/>
              <w:left w:val="nil"/>
              <w:bottom w:val="single" w:sz="4" w:space="0" w:color="auto"/>
              <w:right w:val="single" w:sz="4" w:space="0" w:color="auto"/>
            </w:tcBorders>
            <w:shd w:val="clear" w:color="auto" w:fill="auto"/>
            <w:vAlign w:val="bottom"/>
            <w:hideMark/>
          </w:tcPr>
          <w:p w14:paraId="2ABA8CD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63,212 </w:t>
            </w:r>
          </w:p>
        </w:tc>
        <w:tc>
          <w:tcPr>
            <w:tcW w:w="1880" w:type="dxa"/>
            <w:tcBorders>
              <w:top w:val="nil"/>
              <w:left w:val="nil"/>
              <w:bottom w:val="single" w:sz="4" w:space="0" w:color="auto"/>
              <w:right w:val="single" w:sz="4" w:space="0" w:color="auto"/>
            </w:tcBorders>
            <w:shd w:val="clear" w:color="auto" w:fill="auto"/>
            <w:vAlign w:val="bottom"/>
            <w:hideMark/>
          </w:tcPr>
          <w:p w14:paraId="51B8D9F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95.3</w:t>
            </w:r>
          </w:p>
        </w:tc>
        <w:tc>
          <w:tcPr>
            <w:tcW w:w="837" w:type="dxa"/>
            <w:tcBorders>
              <w:top w:val="nil"/>
              <w:left w:val="nil"/>
              <w:bottom w:val="single" w:sz="4" w:space="0" w:color="auto"/>
              <w:right w:val="single" w:sz="4" w:space="0" w:color="auto"/>
            </w:tcBorders>
            <w:shd w:val="clear" w:color="auto" w:fill="auto"/>
            <w:vAlign w:val="bottom"/>
            <w:hideMark/>
          </w:tcPr>
          <w:p w14:paraId="3B8F6AE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93.8</w:t>
            </w:r>
          </w:p>
        </w:tc>
        <w:tc>
          <w:tcPr>
            <w:tcW w:w="360" w:type="dxa"/>
            <w:tcBorders>
              <w:top w:val="nil"/>
              <w:left w:val="nil"/>
              <w:bottom w:val="single" w:sz="4" w:space="0" w:color="auto"/>
              <w:right w:val="single" w:sz="4" w:space="0" w:color="auto"/>
            </w:tcBorders>
            <w:shd w:val="clear" w:color="auto" w:fill="auto"/>
            <w:noWrap/>
            <w:vAlign w:val="bottom"/>
            <w:hideMark/>
          </w:tcPr>
          <w:p w14:paraId="08049E9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444168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96.4</w:t>
            </w:r>
          </w:p>
        </w:tc>
      </w:tr>
      <w:tr w:rsidR="00935F0F" w:rsidRPr="00217562" w14:paraId="5712BA08"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68265A0"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603" w:type="dxa"/>
            <w:tcBorders>
              <w:top w:val="nil"/>
              <w:left w:val="nil"/>
              <w:bottom w:val="single" w:sz="4" w:space="0" w:color="auto"/>
              <w:right w:val="single" w:sz="4" w:space="0" w:color="auto"/>
            </w:tcBorders>
            <w:shd w:val="clear" w:color="auto" w:fill="auto"/>
            <w:noWrap/>
            <w:vAlign w:val="bottom"/>
            <w:hideMark/>
          </w:tcPr>
          <w:p w14:paraId="73816C0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47199478" w14:textId="6CD1AD1D" w:rsidR="00935F0F" w:rsidRPr="00217562" w:rsidRDefault="00935F0F" w:rsidP="00935F0F">
            <w:pPr>
              <w:spacing w:after="0" w:line="240" w:lineRule="auto"/>
              <w:jc w:val="center"/>
              <w:rPr>
                <w:rFonts w:ascii="Arial" w:eastAsia="Times New Roman" w:hAnsi="Arial" w:cs="Arial"/>
                <w:color w:val="000000"/>
                <w:lang w:eastAsia="zh-CN"/>
              </w:rPr>
            </w:pPr>
          </w:p>
        </w:tc>
        <w:tc>
          <w:tcPr>
            <w:tcW w:w="837" w:type="dxa"/>
            <w:tcBorders>
              <w:top w:val="nil"/>
              <w:left w:val="nil"/>
              <w:bottom w:val="single" w:sz="4" w:space="0" w:color="auto"/>
              <w:right w:val="single" w:sz="4" w:space="0" w:color="auto"/>
            </w:tcBorders>
            <w:shd w:val="clear" w:color="auto" w:fill="auto"/>
            <w:noWrap/>
            <w:vAlign w:val="bottom"/>
            <w:hideMark/>
          </w:tcPr>
          <w:p w14:paraId="3B61904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8E958C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1AFF815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40B7BD2"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477984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603" w:type="dxa"/>
            <w:tcBorders>
              <w:top w:val="nil"/>
              <w:left w:val="nil"/>
              <w:bottom w:val="single" w:sz="4" w:space="0" w:color="auto"/>
              <w:right w:val="single" w:sz="4" w:space="0" w:color="auto"/>
            </w:tcBorders>
            <w:shd w:val="clear" w:color="auto" w:fill="auto"/>
            <w:vAlign w:val="bottom"/>
            <w:hideMark/>
          </w:tcPr>
          <w:p w14:paraId="7B1AA22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19,970 </w:t>
            </w:r>
          </w:p>
        </w:tc>
        <w:tc>
          <w:tcPr>
            <w:tcW w:w="1880" w:type="dxa"/>
            <w:tcBorders>
              <w:top w:val="nil"/>
              <w:left w:val="nil"/>
              <w:bottom w:val="single" w:sz="4" w:space="0" w:color="auto"/>
              <w:right w:val="single" w:sz="4" w:space="0" w:color="auto"/>
            </w:tcBorders>
            <w:shd w:val="clear" w:color="auto" w:fill="auto"/>
            <w:vAlign w:val="bottom"/>
            <w:hideMark/>
          </w:tcPr>
          <w:p w14:paraId="47CCA13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69.0</w:t>
            </w:r>
          </w:p>
        </w:tc>
        <w:tc>
          <w:tcPr>
            <w:tcW w:w="837" w:type="dxa"/>
            <w:tcBorders>
              <w:top w:val="nil"/>
              <w:left w:val="nil"/>
              <w:bottom w:val="single" w:sz="4" w:space="0" w:color="auto"/>
              <w:right w:val="single" w:sz="4" w:space="0" w:color="auto"/>
            </w:tcBorders>
            <w:shd w:val="clear" w:color="auto" w:fill="auto"/>
            <w:vAlign w:val="bottom"/>
            <w:hideMark/>
          </w:tcPr>
          <w:p w14:paraId="10529BF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64.5</w:t>
            </w:r>
          </w:p>
        </w:tc>
        <w:tc>
          <w:tcPr>
            <w:tcW w:w="360" w:type="dxa"/>
            <w:tcBorders>
              <w:top w:val="nil"/>
              <w:left w:val="nil"/>
              <w:bottom w:val="single" w:sz="4" w:space="0" w:color="auto"/>
              <w:right w:val="single" w:sz="4" w:space="0" w:color="auto"/>
            </w:tcBorders>
            <w:shd w:val="clear" w:color="auto" w:fill="auto"/>
            <w:noWrap/>
            <w:vAlign w:val="bottom"/>
            <w:hideMark/>
          </w:tcPr>
          <w:p w14:paraId="4C3647C5"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96C1FC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73.1</w:t>
            </w:r>
          </w:p>
        </w:tc>
      </w:tr>
      <w:tr w:rsidR="00935F0F" w:rsidRPr="00217562" w14:paraId="4179B8B0"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799E40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603" w:type="dxa"/>
            <w:tcBorders>
              <w:top w:val="nil"/>
              <w:left w:val="nil"/>
              <w:bottom w:val="single" w:sz="4" w:space="0" w:color="auto"/>
              <w:right w:val="single" w:sz="4" w:space="0" w:color="auto"/>
            </w:tcBorders>
            <w:shd w:val="clear" w:color="auto" w:fill="auto"/>
            <w:vAlign w:val="bottom"/>
            <w:hideMark/>
          </w:tcPr>
          <w:p w14:paraId="15CED2D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90,799 </w:t>
            </w:r>
          </w:p>
        </w:tc>
        <w:tc>
          <w:tcPr>
            <w:tcW w:w="1880" w:type="dxa"/>
            <w:tcBorders>
              <w:top w:val="nil"/>
              <w:left w:val="nil"/>
              <w:bottom w:val="single" w:sz="4" w:space="0" w:color="auto"/>
              <w:right w:val="single" w:sz="4" w:space="0" w:color="auto"/>
            </w:tcBorders>
            <w:shd w:val="clear" w:color="auto" w:fill="auto"/>
            <w:vAlign w:val="bottom"/>
            <w:hideMark/>
          </w:tcPr>
          <w:p w14:paraId="3A7B4F3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93.6</w:t>
            </w:r>
          </w:p>
        </w:tc>
        <w:tc>
          <w:tcPr>
            <w:tcW w:w="837" w:type="dxa"/>
            <w:tcBorders>
              <w:top w:val="nil"/>
              <w:left w:val="nil"/>
              <w:bottom w:val="single" w:sz="4" w:space="0" w:color="auto"/>
              <w:right w:val="single" w:sz="4" w:space="0" w:color="auto"/>
            </w:tcBorders>
            <w:shd w:val="clear" w:color="auto" w:fill="auto"/>
            <w:vAlign w:val="bottom"/>
            <w:hideMark/>
          </w:tcPr>
          <w:p w14:paraId="279A7A9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92.1</w:t>
            </w:r>
          </w:p>
        </w:tc>
        <w:tc>
          <w:tcPr>
            <w:tcW w:w="360" w:type="dxa"/>
            <w:tcBorders>
              <w:top w:val="nil"/>
              <w:left w:val="nil"/>
              <w:bottom w:val="single" w:sz="4" w:space="0" w:color="auto"/>
              <w:right w:val="single" w:sz="4" w:space="0" w:color="auto"/>
            </w:tcBorders>
            <w:shd w:val="clear" w:color="auto" w:fill="auto"/>
            <w:noWrap/>
            <w:vAlign w:val="bottom"/>
            <w:hideMark/>
          </w:tcPr>
          <w:p w14:paraId="6C5D167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4A33D4D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94.9</w:t>
            </w:r>
          </w:p>
        </w:tc>
      </w:tr>
      <w:tr w:rsidR="00935F0F" w:rsidRPr="00217562" w14:paraId="3147848E"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5AF1DB0"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603" w:type="dxa"/>
            <w:tcBorders>
              <w:top w:val="nil"/>
              <w:left w:val="nil"/>
              <w:bottom w:val="single" w:sz="4" w:space="0" w:color="auto"/>
              <w:right w:val="single" w:sz="4" w:space="0" w:color="auto"/>
            </w:tcBorders>
            <w:shd w:val="clear" w:color="auto" w:fill="auto"/>
            <w:noWrap/>
            <w:vAlign w:val="bottom"/>
            <w:hideMark/>
          </w:tcPr>
          <w:p w14:paraId="5A12DC6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209E31D0" w14:textId="42EB247A" w:rsidR="00935F0F" w:rsidRPr="00217562" w:rsidRDefault="00935F0F" w:rsidP="00935F0F">
            <w:pPr>
              <w:spacing w:after="0" w:line="240" w:lineRule="auto"/>
              <w:jc w:val="center"/>
              <w:rPr>
                <w:rFonts w:ascii="Arial" w:eastAsia="Times New Roman" w:hAnsi="Arial" w:cs="Arial"/>
                <w:color w:val="000000"/>
                <w:lang w:eastAsia="zh-CN"/>
              </w:rPr>
            </w:pPr>
          </w:p>
        </w:tc>
        <w:tc>
          <w:tcPr>
            <w:tcW w:w="837" w:type="dxa"/>
            <w:tcBorders>
              <w:top w:val="nil"/>
              <w:left w:val="nil"/>
              <w:bottom w:val="single" w:sz="4" w:space="0" w:color="auto"/>
              <w:right w:val="single" w:sz="4" w:space="0" w:color="auto"/>
            </w:tcBorders>
            <w:shd w:val="clear" w:color="auto" w:fill="auto"/>
            <w:noWrap/>
            <w:vAlign w:val="bottom"/>
            <w:hideMark/>
          </w:tcPr>
          <w:p w14:paraId="6FE9BC9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74F510B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788F6CA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6D9D260"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FB4FF4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603" w:type="dxa"/>
            <w:tcBorders>
              <w:top w:val="nil"/>
              <w:left w:val="nil"/>
              <w:bottom w:val="single" w:sz="4" w:space="0" w:color="auto"/>
              <w:right w:val="single" w:sz="4" w:space="0" w:color="auto"/>
            </w:tcBorders>
            <w:shd w:val="clear" w:color="auto" w:fill="auto"/>
            <w:vAlign w:val="bottom"/>
            <w:hideMark/>
          </w:tcPr>
          <w:p w14:paraId="7DB0EE8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38,237 </w:t>
            </w:r>
          </w:p>
        </w:tc>
        <w:tc>
          <w:tcPr>
            <w:tcW w:w="1880" w:type="dxa"/>
            <w:tcBorders>
              <w:top w:val="nil"/>
              <w:left w:val="nil"/>
              <w:bottom w:val="single" w:sz="4" w:space="0" w:color="auto"/>
              <w:right w:val="single" w:sz="4" w:space="0" w:color="auto"/>
            </w:tcBorders>
            <w:shd w:val="clear" w:color="auto" w:fill="auto"/>
            <w:vAlign w:val="bottom"/>
            <w:hideMark/>
          </w:tcPr>
          <w:p w14:paraId="07BC68D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85.9</w:t>
            </w:r>
          </w:p>
        </w:tc>
        <w:tc>
          <w:tcPr>
            <w:tcW w:w="837" w:type="dxa"/>
            <w:tcBorders>
              <w:top w:val="nil"/>
              <w:left w:val="nil"/>
              <w:bottom w:val="single" w:sz="4" w:space="0" w:color="auto"/>
              <w:right w:val="single" w:sz="4" w:space="0" w:color="auto"/>
            </w:tcBorders>
            <w:shd w:val="clear" w:color="auto" w:fill="auto"/>
            <w:vAlign w:val="bottom"/>
            <w:hideMark/>
          </w:tcPr>
          <w:p w14:paraId="620E12C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83.5</w:t>
            </w:r>
          </w:p>
        </w:tc>
        <w:tc>
          <w:tcPr>
            <w:tcW w:w="360" w:type="dxa"/>
            <w:tcBorders>
              <w:top w:val="nil"/>
              <w:left w:val="nil"/>
              <w:bottom w:val="single" w:sz="4" w:space="0" w:color="auto"/>
              <w:right w:val="single" w:sz="4" w:space="0" w:color="auto"/>
            </w:tcBorders>
            <w:shd w:val="clear" w:color="auto" w:fill="auto"/>
            <w:noWrap/>
            <w:vAlign w:val="bottom"/>
            <w:hideMark/>
          </w:tcPr>
          <w:p w14:paraId="50F3825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28DBE48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87.9</w:t>
            </w:r>
          </w:p>
        </w:tc>
      </w:tr>
      <w:tr w:rsidR="00935F0F" w:rsidRPr="00217562" w14:paraId="01BBFCDE"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D68787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603" w:type="dxa"/>
            <w:tcBorders>
              <w:top w:val="nil"/>
              <w:left w:val="nil"/>
              <w:bottom w:val="single" w:sz="4" w:space="0" w:color="auto"/>
              <w:right w:val="single" w:sz="4" w:space="0" w:color="auto"/>
            </w:tcBorders>
            <w:shd w:val="clear" w:color="auto" w:fill="auto"/>
            <w:vAlign w:val="bottom"/>
            <w:hideMark/>
          </w:tcPr>
          <w:p w14:paraId="6BE2C4B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77,154 </w:t>
            </w:r>
          </w:p>
        </w:tc>
        <w:tc>
          <w:tcPr>
            <w:tcW w:w="1880" w:type="dxa"/>
            <w:tcBorders>
              <w:top w:val="nil"/>
              <w:left w:val="nil"/>
              <w:bottom w:val="single" w:sz="4" w:space="0" w:color="auto"/>
              <w:right w:val="single" w:sz="4" w:space="0" w:color="auto"/>
            </w:tcBorders>
            <w:shd w:val="clear" w:color="auto" w:fill="auto"/>
            <w:vAlign w:val="bottom"/>
            <w:hideMark/>
          </w:tcPr>
          <w:p w14:paraId="75A1D65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88.7</w:t>
            </w:r>
          </w:p>
        </w:tc>
        <w:tc>
          <w:tcPr>
            <w:tcW w:w="837" w:type="dxa"/>
            <w:tcBorders>
              <w:top w:val="nil"/>
              <w:left w:val="nil"/>
              <w:bottom w:val="single" w:sz="4" w:space="0" w:color="auto"/>
              <w:right w:val="single" w:sz="4" w:space="0" w:color="auto"/>
            </w:tcBorders>
            <w:shd w:val="clear" w:color="auto" w:fill="auto"/>
            <w:vAlign w:val="bottom"/>
            <w:hideMark/>
          </w:tcPr>
          <w:p w14:paraId="5CA84EB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360" w:type="dxa"/>
            <w:tcBorders>
              <w:top w:val="nil"/>
              <w:left w:val="nil"/>
              <w:bottom w:val="single" w:sz="4" w:space="0" w:color="auto"/>
              <w:right w:val="single" w:sz="4" w:space="0" w:color="auto"/>
            </w:tcBorders>
            <w:shd w:val="clear" w:color="auto" w:fill="auto"/>
            <w:noWrap/>
            <w:vAlign w:val="bottom"/>
            <w:hideMark/>
          </w:tcPr>
          <w:p w14:paraId="3FE0F2F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3D4B1F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90.6</w:t>
            </w:r>
          </w:p>
        </w:tc>
      </w:tr>
      <w:tr w:rsidR="00935F0F" w:rsidRPr="00217562" w14:paraId="439DAEAA"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3E0839A"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603" w:type="dxa"/>
            <w:tcBorders>
              <w:top w:val="nil"/>
              <w:left w:val="nil"/>
              <w:bottom w:val="single" w:sz="4" w:space="0" w:color="auto"/>
              <w:right w:val="single" w:sz="4" w:space="0" w:color="auto"/>
            </w:tcBorders>
            <w:shd w:val="clear" w:color="auto" w:fill="auto"/>
            <w:noWrap/>
            <w:vAlign w:val="bottom"/>
            <w:hideMark/>
          </w:tcPr>
          <w:p w14:paraId="7725723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729B1BC4" w14:textId="51E32839" w:rsidR="00935F0F" w:rsidRPr="00217562" w:rsidRDefault="00935F0F" w:rsidP="00935F0F">
            <w:pPr>
              <w:spacing w:after="0" w:line="240" w:lineRule="auto"/>
              <w:jc w:val="center"/>
              <w:rPr>
                <w:rFonts w:ascii="Arial" w:eastAsia="Times New Roman" w:hAnsi="Arial" w:cs="Arial"/>
                <w:color w:val="000000"/>
                <w:lang w:eastAsia="zh-CN"/>
              </w:rPr>
            </w:pPr>
          </w:p>
        </w:tc>
        <w:tc>
          <w:tcPr>
            <w:tcW w:w="837" w:type="dxa"/>
            <w:tcBorders>
              <w:top w:val="nil"/>
              <w:left w:val="nil"/>
              <w:bottom w:val="single" w:sz="4" w:space="0" w:color="auto"/>
              <w:right w:val="single" w:sz="4" w:space="0" w:color="auto"/>
            </w:tcBorders>
            <w:shd w:val="clear" w:color="auto" w:fill="auto"/>
            <w:noWrap/>
            <w:vAlign w:val="bottom"/>
            <w:hideMark/>
          </w:tcPr>
          <w:p w14:paraId="4385172E"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63D7059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4AFF6A4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0AC3CFCF"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3428D6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603" w:type="dxa"/>
            <w:tcBorders>
              <w:top w:val="nil"/>
              <w:left w:val="nil"/>
              <w:bottom w:val="single" w:sz="4" w:space="0" w:color="auto"/>
              <w:right w:val="single" w:sz="4" w:space="0" w:color="auto"/>
            </w:tcBorders>
            <w:shd w:val="clear" w:color="auto" w:fill="auto"/>
            <w:vAlign w:val="bottom"/>
            <w:hideMark/>
          </w:tcPr>
          <w:p w14:paraId="7B381DA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29,663 </w:t>
            </w:r>
          </w:p>
        </w:tc>
        <w:tc>
          <w:tcPr>
            <w:tcW w:w="1880" w:type="dxa"/>
            <w:tcBorders>
              <w:top w:val="nil"/>
              <w:left w:val="nil"/>
              <w:bottom w:val="single" w:sz="4" w:space="0" w:color="auto"/>
              <w:right w:val="single" w:sz="4" w:space="0" w:color="auto"/>
            </w:tcBorders>
            <w:shd w:val="clear" w:color="auto" w:fill="auto"/>
            <w:vAlign w:val="bottom"/>
            <w:hideMark/>
          </w:tcPr>
          <w:p w14:paraId="32D6A36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70.7</w:t>
            </w:r>
          </w:p>
        </w:tc>
        <w:tc>
          <w:tcPr>
            <w:tcW w:w="837" w:type="dxa"/>
            <w:tcBorders>
              <w:top w:val="nil"/>
              <w:left w:val="nil"/>
              <w:bottom w:val="single" w:sz="4" w:space="0" w:color="auto"/>
              <w:right w:val="single" w:sz="4" w:space="0" w:color="auto"/>
            </w:tcBorders>
            <w:shd w:val="clear" w:color="auto" w:fill="auto"/>
            <w:vAlign w:val="bottom"/>
            <w:hideMark/>
          </w:tcPr>
          <w:p w14:paraId="6F486DE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66.8</w:t>
            </w:r>
          </w:p>
        </w:tc>
        <w:tc>
          <w:tcPr>
            <w:tcW w:w="360" w:type="dxa"/>
            <w:tcBorders>
              <w:top w:val="nil"/>
              <w:left w:val="nil"/>
              <w:bottom w:val="single" w:sz="4" w:space="0" w:color="auto"/>
              <w:right w:val="single" w:sz="4" w:space="0" w:color="auto"/>
            </w:tcBorders>
            <w:shd w:val="clear" w:color="auto" w:fill="auto"/>
            <w:noWrap/>
            <w:vAlign w:val="bottom"/>
            <w:hideMark/>
          </w:tcPr>
          <w:p w14:paraId="48AE1B6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5A5F080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74.4</w:t>
            </w:r>
          </w:p>
        </w:tc>
      </w:tr>
      <w:tr w:rsidR="00935F0F" w:rsidRPr="00217562" w14:paraId="0F6CE915"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507F4D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603" w:type="dxa"/>
            <w:tcBorders>
              <w:top w:val="nil"/>
              <w:left w:val="nil"/>
              <w:bottom w:val="single" w:sz="4" w:space="0" w:color="auto"/>
              <w:right w:val="single" w:sz="4" w:space="0" w:color="auto"/>
            </w:tcBorders>
            <w:shd w:val="clear" w:color="auto" w:fill="auto"/>
            <w:vAlign w:val="bottom"/>
            <w:hideMark/>
          </w:tcPr>
          <w:p w14:paraId="6D47CDB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85,729 </w:t>
            </w:r>
          </w:p>
        </w:tc>
        <w:tc>
          <w:tcPr>
            <w:tcW w:w="1880" w:type="dxa"/>
            <w:tcBorders>
              <w:top w:val="nil"/>
              <w:left w:val="nil"/>
              <w:bottom w:val="single" w:sz="4" w:space="0" w:color="auto"/>
              <w:right w:val="single" w:sz="4" w:space="0" w:color="auto"/>
            </w:tcBorders>
            <w:shd w:val="clear" w:color="auto" w:fill="auto"/>
            <w:vAlign w:val="bottom"/>
            <w:hideMark/>
          </w:tcPr>
          <w:p w14:paraId="76ACC75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95.7</w:t>
            </w:r>
          </w:p>
        </w:tc>
        <w:tc>
          <w:tcPr>
            <w:tcW w:w="837" w:type="dxa"/>
            <w:tcBorders>
              <w:top w:val="nil"/>
              <w:left w:val="nil"/>
              <w:bottom w:val="single" w:sz="4" w:space="0" w:color="auto"/>
              <w:right w:val="single" w:sz="4" w:space="0" w:color="auto"/>
            </w:tcBorders>
            <w:shd w:val="clear" w:color="auto" w:fill="auto"/>
            <w:vAlign w:val="bottom"/>
            <w:hideMark/>
          </w:tcPr>
          <w:p w14:paraId="5D6936C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94.6</w:t>
            </w:r>
          </w:p>
        </w:tc>
        <w:tc>
          <w:tcPr>
            <w:tcW w:w="360" w:type="dxa"/>
            <w:tcBorders>
              <w:top w:val="nil"/>
              <w:left w:val="nil"/>
              <w:bottom w:val="single" w:sz="4" w:space="0" w:color="auto"/>
              <w:right w:val="single" w:sz="4" w:space="0" w:color="auto"/>
            </w:tcBorders>
            <w:shd w:val="clear" w:color="auto" w:fill="auto"/>
            <w:noWrap/>
            <w:vAlign w:val="bottom"/>
            <w:hideMark/>
          </w:tcPr>
          <w:p w14:paraId="2867D4E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325F5C8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96.7</w:t>
            </w:r>
          </w:p>
        </w:tc>
      </w:tr>
      <w:tr w:rsidR="00935F0F" w:rsidRPr="00217562" w14:paraId="01A2F7BE"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03675C9" w14:textId="75E6AB99"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603" w:type="dxa"/>
            <w:tcBorders>
              <w:top w:val="nil"/>
              <w:left w:val="nil"/>
              <w:bottom w:val="single" w:sz="4" w:space="0" w:color="auto"/>
              <w:right w:val="single" w:sz="4" w:space="0" w:color="auto"/>
            </w:tcBorders>
            <w:shd w:val="clear" w:color="auto" w:fill="auto"/>
            <w:noWrap/>
            <w:vAlign w:val="bottom"/>
            <w:hideMark/>
          </w:tcPr>
          <w:p w14:paraId="245191D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80" w:type="dxa"/>
            <w:tcBorders>
              <w:top w:val="nil"/>
              <w:left w:val="nil"/>
              <w:bottom w:val="single" w:sz="4" w:space="0" w:color="auto"/>
              <w:right w:val="single" w:sz="4" w:space="0" w:color="auto"/>
            </w:tcBorders>
            <w:shd w:val="clear" w:color="auto" w:fill="auto"/>
            <w:noWrap/>
            <w:vAlign w:val="bottom"/>
            <w:hideMark/>
          </w:tcPr>
          <w:p w14:paraId="68549535" w14:textId="128AECA0" w:rsidR="00935F0F" w:rsidRPr="00217562" w:rsidRDefault="00935F0F" w:rsidP="00935F0F">
            <w:pPr>
              <w:spacing w:after="0" w:line="240" w:lineRule="auto"/>
              <w:jc w:val="center"/>
              <w:rPr>
                <w:rFonts w:ascii="Arial" w:eastAsia="Times New Roman" w:hAnsi="Arial" w:cs="Arial"/>
                <w:color w:val="000000"/>
                <w:lang w:eastAsia="zh-CN"/>
              </w:rPr>
            </w:pPr>
          </w:p>
        </w:tc>
        <w:tc>
          <w:tcPr>
            <w:tcW w:w="837" w:type="dxa"/>
            <w:tcBorders>
              <w:top w:val="nil"/>
              <w:left w:val="nil"/>
              <w:bottom w:val="single" w:sz="4" w:space="0" w:color="auto"/>
              <w:right w:val="single" w:sz="4" w:space="0" w:color="auto"/>
            </w:tcBorders>
            <w:shd w:val="clear" w:color="auto" w:fill="auto"/>
            <w:noWrap/>
            <w:vAlign w:val="bottom"/>
            <w:hideMark/>
          </w:tcPr>
          <w:p w14:paraId="0FED03A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12B0BDC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810" w:type="dxa"/>
            <w:tcBorders>
              <w:top w:val="nil"/>
              <w:left w:val="nil"/>
              <w:bottom w:val="single" w:sz="4" w:space="0" w:color="auto"/>
              <w:right w:val="single" w:sz="4" w:space="0" w:color="auto"/>
            </w:tcBorders>
            <w:shd w:val="clear" w:color="auto" w:fill="auto"/>
            <w:noWrap/>
            <w:vAlign w:val="bottom"/>
            <w:hideMark/>
          </w:tcPr>
          <w:p w14:paraId="216D856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88D35F5"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406E02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603" w:type="dxa"/>
            <w:tcBorders>
              <w:top w:val="nil"/>
              <w:left w:val="nil"/>
              <w:bottom w:val="single" w:sz="4" w:space="0" w:color="auto"/>
              <w:right w:val="single" w:sz="4" w:space="0" w:color="auto"/>
            </w:tcBorders>
            <w:shd w:val="clear" w:color="auto" w:fill="auto"/>
            <w:vAlign w:val="bottom"/>
            <w:hideMark/>
          </w:tcPr>
          <w:p w14:paraId="76D237D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104,361 </w:t>
            </w:r>
          </w:p>
        </w:tc>
        <w:tc>
          <w:tcPr>
            <w:tcW w:w="1880" w:type="dxa"/>
            <w:tcBorders>
              <w:top w:val="nil"/>
              <w:left w:val="nil"/>
              <w:bottom w:val="single" w:sz="4" w:space="0" w:color="auto"/>
              <w:right w:val="single" w:sz="4" w:space="0" w:color="auto"/>
            </w:tcBorders>
            <w:shd w:val="clear" w:color="auto" w:fill="auto"/>
            <w:vAlign w:val="bottom"/>
            <w:hideMark/>
          </w:tcPr>
          <w:p w14:paraId="79B5528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89.8</w:t>
            </w:r>
          </w:p>
        </w:tc>
        <w:tc>
          <w:tcPr>
            <w:tcW w:w="837" w:type="dxa"/>
            <w:tcBorders>
              <w:top w:val="nil"/>
              <w:left w:val="nil"/>
              <w:bottom w:val="single" w:sz="4" w:space="0" w:color="auto"/>
              <w:right w:val="single" w:sz="4" w:space="0" w:color="auto"/>
            </w:tcBorders>
            <w:shd w:val="clear" w:color="auto" w:fill="auto"/>
            <w:vAlign w:val="bottom"/>
            <w:hideMark/>
          </w:tcPr>
          <w:p w14:paraId="3C2CD97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c>
          <w:tcPr>
            <w:tcW w:w="360" w:type="dxa"/>
            <w:tcBorders>
              <w:top w:val="nil"/>
              <w:left w:val="nil"/>
              <w:bottom w:val="single" w:sz="4" w:space="0" w:color="auto"/>
              <w:right w:val="single" w:sz="4" w:space="0" w:color="auto"/>
            </w:tcBorders>
            <w:shd w:val="clear" w:color="auto" w:fill="auto"/>
            <w:noWrap/>
            <w:vAlign w:val="bottom"/>
            <w:hideMark/>
          </w:tcPr>
          <w:p w14:paraId="1F9EA56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243B789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91.2</w:t>
            </w:r>
          </w:p>
        </w:tc>
      </w:tr>
      <w:tr w:rsidR="00935F0F" w:rsidRPr="00217562" w14:paraId="4C9C63C9" w14:textId="77777777" w:rsidTr="00C20C43">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C5BC55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03" w:type="dxa"/>
            <w:tcBorders>
              <w:top w:val="nil"/>
              <w:left w:val="nil"/>
              <w:bottom w:val="single" w:sz="4" w:space="0" w:color="auto"/>
              <w:right w:val="single" w:sz="4" w:space="0" w:color="auto"/>
            </w:tcBorders>
            <w:shd w:val="clear" w:color="auto" w:fill="auto"/>
            <w:vAlign w:val="bottom"/>
            <w:hideMark/>
          </w:tcPr>
          <w:p w14:paraId="67AE12B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10,609 </w:t>
            </w:r>
          </w:p>
        </w:tc>
        <w:tc>
          <w:tcPr>
            <w:tcW w:w="1880" w:type="dxa"/>
            <w:tcBorders>
              <w:top w:val="nil"/>
              <w:left w:val="nil"/>
              <w:bottom w:val="single" w:sz="4" w:space="0" w:color="auto"/>
              <w:right w:val="single" w:sz="4" w:space="0" w:color="auto"/>
            </w:tcBorders>
            <w:shd w:val="clear" w:color="auto" w:fill="auto"/>
            <w:vAlign w:val="bottom"/>
            <w:hideMark/>
          </w:tcPr>
          <w:p w14:paraId="1C11B3C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71.7</w:t>
            </w:r>
          </w:p>
        </w:tc>
        <w:tc>
          <w:tcPr>
            <w:tcW w:w="837" w:type="dxa"/>
            <w:tcBorders>
              <w:top w:val="nil"/>
              <w:left w:val="nil"/>
              <w:bottom w:val="single" w:sz="4" w:space="0" w:color="auto"/>
              <w:right w:val="single" w:sz="4" w:space="0" w:color="auto"/>
            </w:tcBorders>
            <w:shd w:val="clear" w:color="auto" w:fill="auto"/>
            <w:vAlign w:val="bottom"/>
            <w:hideMark/>
          </w:tcPr>
          <w:p w14:paraId="6E2BA2D3"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65.0</w:t>
            </w:r>
          </w:p>
        </w:tc>
        <w:tc>
          <w:tcPr>
            <w:tcW w:w="360" w:type="dxa"/>
            <w:tcBorders>
              <w:top w:val="nil"/>
              <w:left w:val="nil"/>
              <w:bottom w:val="single" w:sz="4" w:space="0" w:color="auto"/>
              <w:right w:val="single" w:sz="4" w:space="0" w:color="auto"/>
            </w:tcBorders>
            <w:shd w:val="clear" w:color="auto" w:fill="auto"/>
            <w:noWrap/>
            <w:vAlign w:val="bottom"/>
            <w:hideMark/>
          </w:tcPr>
          <w:p w14:paraId="1B12735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810" w:type="dxa"/>
            <w:tcBorders>
              <w:top w:val="nil"/>
              <w:left w:val="nil"/>
              <w:bottom w:val="single" w:sz="4" w:space="0" w:color="auto"/>
              <w:right w:val="single" w:sz="4" w:space="0" w:color="auto"/>
            </w:tcBorders>
            <w:shd w:val="clear" w:color="auto" w:fill="auto"/>
            <w:vAlign w:val="bottom"/>
            <w:hideMark/>
          </w:tcPr>
          <w:p w14:paraId="2DDE84E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77.6</w:t>
            </w:r>
          </w:p>
        </w:tc>
      </w:tr>
    </w:tbl>
    <w:p w14:paraId="7ADDDD0B" w14:textId="4B07CF4A" w:rsidR="0077243D" w:rsidRPr="00431A32" w:rsidRDefault="00551EE1" w:rsidP="002B04E3">
      <w:pPr>
        <w:spacing w:before="120" w:after="0" w:line="259" w:lineRule="auto"/>
        <w:ind w:left="90"/>
        <w:rPr>
          <w:rFonts w:ascii="Arial" w:hAnsi="Arial" w:cs="Arial"/>
          <w:bCs/>
          <w:sz w:val="20"/>
          <w:szCs w:val="20"/>
        </w:rPr>
      </w:pPr>
      <w:r w:rsidRPr="00431A32">
        <w:rPr>
          <w:rFonts w:ascii="Arial" w:hAnsi="Arial" w:cs="Arial"/>
          <w:b/>
          <w:bCs/>
          <w:sz w:val="20"/>
          <w:szCs w:val="20"/>
        </w:rPr>
        <w:t>Bolding indicates n</w:t>
      </w:r>
      <w:r w:rsidR="0077243D" w:rsidRPr="00431A32">
        <w:rPr>
          <w:rFonts w:ascii="Arial" w:hAnsi="Arial" w:cs="Arial"/>
          <w:b/>
          <w:bCs/>
          <w:sz w:val="20"/>
          <w:szCs w:val="20"/>
        </w:rPr>
        <w:t>on-overlapping 95% Confidence Limits (95% CL)</w:t>
      </w:r>
      <w:r w:rsidRPr="00431A32">
        <w:rPr>
          <w:rFonts w:ascii="Arial" w:hAnsi="Arial" w:cs="Arial"/>
          <w:b/>
          <w:bCs/>
          <w:sz w:val="20"/>
          <w:szCs w:val="20"/>
        </w:rPr>
        <w:t>,</w:t>
      </w:r>
      <w:r w:rsidR="0077243D" w:rsidRPr="00431A32">
        <w:rPr>
          <w:rFonts w:ascii="Arial" w:hAnsi="Arial" w:cs="Arial"/>
          <w:bCs/>
          <w:sz w:val="20"/>
          <w:szCs w:val="20"/>
        </w:rPr>
        <w:t xml:space="preserve"> </w:t>
      </w:r>
      <w:r w:rsidRPr="00431A32">
        <w:rPr>
          <w:rFonts w:ascii="Arial" w:hAnsi="Arial" w:cs="Arial"/>
          <w:bCs/>
          <w:sz w:val="20"/>
          <w:szCs w:val="20"/>
        </w:rPr>
        <w:t>showing</w:t>
      </w:r>
      <w:r w:rsidR="0077243D" w:rsidRPr="00431A32">
        <w:rPr>
          <w:rFonts w:ascii="Arial" w:hAnsi="Arial" w:cs="Arial"/>
          <w:bCs/>
          <w:sz w:val="20"/>
          <w:szCs w:val="20"/>
        </w:rPr>
        <w:t xml:space="preserve"> a difference between the reference group and the comparison group. The reference groups: </w:t>
      </w:r>
      <w:r w:rsidR="00444825" w:rsidRPr="00431A32">
        <w:rPr>
          <w:rFonts w:ascii="Arial" w:hAnsi="Arial" w:cs="Arial"/>
          <w:bCs/>
          <w:sz w:val="20"/>
          <w:szCs w:val="20"/>
        </w:rPr>
        <w:t>White non-Hispanic</w:t>
      </w:r>
      <w:r w:rsidR="0077243D" w:rsidRPr="00431A32">
        <w:rPr>
          <w:rFonts w:ascii="Arial" w:hAnsi="Arial" w:cs="Arial"/>
          <w:bCs/>
          <w:sz w:val="20"/>
          <w:szCs w:val="20"/>
        </w:rPr>
        <w:t>, 20-29 years, college graduate, &gt;100% FPL, US-born, married, and without a disability.</w:t>
      </w:r>
    </w:p>
    <w:p w14:paraId="55D425DB" w14:textId="72127AC6" w:rsidR="005D313F" w:rsidRPr="00431A32" w:rsidRDefault="005D313F" w:rsidP="002B04E3">
      <w:pPr>
        <w:spacing w:before="120" w:after="160"/>
        <w:ind w:left="90" w:right="720"/>
        <w:rPr>
          <w:rFonts w:ascii="Arial" w:hAnsi="Arial" w:cs="Arial"/>
          <w:sz w:val="20"/>
          <w:szCs w:val="20"/>
          <w:lang w:eastAsia="zh-TW"/>
        </w:rPr>
      </w:pPr>
      <w:r w:rsidRPr="00431A32">
        <w:rPr>
          <w:rFonts w:ascii="Arial" w:hAnsi="Arial" w:cs="Arial"/>
          <w:sz w:val="20"/>
          <w:szCs w:val="20"/>
          <w:lang w:eastAsia="zh-TW"/>
        </w:rPr>
        <w:t xml:space="preserve">*This is a new question that was added </w:t>
      </w:r>
      <w:r w:rsidR="001227C9" w:rsidRPr="00431A32">
        <w:rPr>
          <w:rFonts w:ascii="Arial" w:hAnsi="Arial" w:cs="Arial"/>
          <w:sz w:val="20"/>
          <w:szCs w:val="20"/>
          <w:lang w:eastAsia="zh-TW"/>
        </w:rPr>
        <w:t>in</w:t>
      </w:r>
      <w:r w:rsidRPr="00431A32">
        <w:rPr>
          <w:rFonts w:ascii="Arial" w:hAnsi="Arial" w:cs="Arial"/>
          <w:sz w:val="20"/>
          <w:szCs w:val="20"/>
          <w:lang w:eastAsia="zh-TW"/>
        </w:rPr>
        <w:t xml:space="preserve"> 2016 (Phase 8).</w:t>
      </w:r>
      <w:r w:rsidR="00551EE1" w:rsidRPr="00431A32">
        <w:rPr>
          <w:rFonts w:ascii="Arial" w:hAnsi="Arial" w:cs="Arial"/>
          <w:sz w:val="20"/>
          <w:szCs w:val="20"/>
          <w:lang w:eastAsia="zh-TW"/>
        </w:rPr>
        <w:t xml:space="preserve"> See </w:t>
      </w:r>
      <w:hyperlink w:anchor="Appendix_C" w:history="1">
        <w:r w:rsidR="00551EE1" w:rsidRPr="00431A32">
          <w:rPr>
            <w:rStyle w:val="Hyperlink"/>
            <w:rFonts w:ascii="Arial" w:hAnsi="Arial" w:cs="Arial"/>
            <w:sz w:val="20"/>
            <w:szCs w:val="20"/>
            <w:lang w:eastAsia="zh-TW"/>
          </w:rPr>
          <w:t>Appendix C</w:t>
        </w:r>
      </w:hyperlink>
      <w:r w:rsidR="00551EE1" w:rsidRPr="00431A32">
        <w:rPr>
          <w:rFonts w:ascii="Arial" w:hAnsi="Arial" w:cs="Arial"/>
          <w:sz w:val="20"/>
          <w:szCs w:val="20"/>
          <w:lang w:eastAsia="zh-TW"/>
        </w:rPr>
        <w:t xml:space="preserve"> for survey questions.</w:t>
      </w:r>
    </w:p>
    <w:p w14:paraId="46BD2E3B" w14:textId="77777777" w:rsidR="005D313F" w:rsidRPr="00217562" w:rsidRDefault="005D313F" w:rsidP="002B04E3">
      <w:pPr>
        <w:spacing w:before="120" w:after="160"/>
        <w:ind w:left="90" w:right="720"/>
        <w:rPr>
          <w:rFonts w:ascii="Arial" w:hAnsi="Arial" w:cs="Arial"/>
          <w:u w:val="single"/>
          <w:lang w:eastAsia="zh-TW"/>
        </w:rPr>
        <w:sectPr w:rsidR="005D313F" w:rsidRPr="00217562" w:rsidSect="00082B11">
          <w:pgSz w:w="12240" w:h="15840"/>
          <w:pgMar w:top="1152" w:right="1440" w:bottom="1152" w:left="1440" w:header="720" w:footer="720" w:gutter="0"/>
          <w:cols w:space="720"/>
          <w:docGrid w:linePitch="360"/>
        </w:sectPr>
      </w:pPr>
    </w:p>
    <w:p w14:paraId="4464890E" w14:textId="14D58308" w:rsidR="0067485F" w:rsidRPr="00147CA3" w:rsidRDefault="0067485F" w:rsidP="0067485F">
      <w:pPr>
        <w:pStyle w:val="Heading2"/>
        <w:rPr>
          <w:rFonts w:ascii="Arial" w:hAnsi="Arial" w:cs="Arial"/>
          <w:b/>
          <w:bCs/>
          <w:sz w:val="28"/>
          <w:szCs w:val="28"/>
        </w:rPr>
      </w:pPr>
      <w:bookmarkStart w:id="160" w:name="Oral_Health"/>
      <w:bookmarkStart w:id="161" w:name="_Toc91142142"/>
      <w:r w:rsidRPr="00147CA3">
        <w:rPr>
          <w:rFonts w:ascii="Arial" w:hAnsi="Arial" w:cs="Arial"/>
          <w:b/>
          <w:bCs/>
          <w:sz w:val="28"/>
          <w:szCs w:val="28"/>
        </w:rPr>
        <w:lastRenderedPageBreak/>
        <w:t>Oral Health</w:t>
      </w:r>
      <w:bookmarkEnd w:id="161"/>
    </w:p>
    <w:p w14:paraId="5FEAB095" w14:textId="5120DCEC" w:rsidR="0067485F" w:rsidRPr="00217562" w:rsidRDefault="0067485F" w:rsidP="00160760">
      <w:pPr>
        <w:pStyle w:val="Heading3"/>
        <w:spacing w:before="120" w:after="160"/>
        <w:ind w:right="720"/>
        <w:rPr>
          <w:rFonts w:ascii="Arial" w:hAnsi="Arial" w:cs="Arial"/>
        </w:rPr>
      </w:pPr>
      <w:bookmarkStart w:id="162" w:name="Teeth_clean_12mts_prior"/>
      <w:bookmarkStart w:id="163" w:name="_Toc91142143"/>
      <w:bookmarkEnd w:id="160"/>
      <w:r w:rsidRPr="00217562">
        <w:rPr>
          <w:rFonts w:ascii="Arial" w:hAnsi="Arial" w:cs="Arial"/>
        </w:rPr>
        <w:t>Teeth cleaning twelve months before pregnancy</w:t>
      </w:r>
      <w:bookmarkEnd w:id="162"/>
      <w:bookmarkEnd w:id="163"/>
    </w:p>
    <w:p w14:paraId="49851D71" w14:textId="77777777" w:rsidR="0067485F" w:rsidRPr="00217562" w:rsidRDefault="0067485F" w:rsidP="00160760">
      <w:pPr>
        <w:spacing w:before="120" w:after="160"/>
        <w:ind w:right="720"/>
        <w:rPr>
          <w:rFonts w:ascii="Arial" w:hAnsi="Arial" w:cs="Arial"/>
          <w:bCs/>
        </w:rPr>
      </w:pPr>
      <w:r w:rsidRPr="00217562">
        <w:rPr>
          <w:rFonts w:ascii="Arial" w:hAnsi="Arial" w:cs="Arial"/>
          <w:bCs/>
        </w:rPr>
        <w:t>Maintaining good oral hygiene is important when planning to get pregnant as it can help to prevent or reduce the severity of oral health problems during pregnancy such as gingivitis, gingival hyperplasia, and pyogenic granuloma (Hemalatha et al., 2013). For optimal oral health, the American Dental Association recommends regular dental visits, at intervals determined by a dentist (American Dental Association).</w:t>
      </w:r>
    </w:p>
    <w:p w14:paraId="12C765AD" w14:textId="2A9258DF" w:rsidR="0067485F" w:rsidRPr="00217562" w:rsidRDefault="0067485F" w:rsidP="00160760">
      <w:pPr>
        <w:spacing w:before="120" w:after="160"/>
        <w:ind w:right="720"/>
        <w:rPr>
          <w:rFonts w:ascii="Arial" w:hAnsi="Arial" w:cs="Arial"/>
          <w:bCs/>
        </w:rPr>
      </w:pPr>
      <w:r w:rsidRPr="00217562">
        <w:rPr>
          <w:rFonts w:ascii="Arial" w:hAnsi="Arial" w:cs="Arial"/>
          <w:bCs/>
        </w:rPr>
        <w:t>The prevalence of mothers’ reporting having had their teeth cleaned by a dentist or dental hygienist during the 12 months before pregnancy did not differ significantly between 2017 (54.1%) and 2018 (55.4%) (</w:t>
      </w:r>
      <w:hyperlink w:anchor="Figure_18" w:history="1">
        <w:r w:rsidRPr="00503F48">
          <w:rPr>
            <w:rStyle w:val="Hyperlink"/>
            <w:rFonts w:ascii="Arial" w:hAnsi="Arial" w:cs="Arial"/>
            <w:bCs/>
          </w:rPr>
          <w:t>Figure 1</w:t>
        </w:r>
        <w:r w:rsidR="00935685" w:rsidRPr="00503F48">
          <w:rPr>
            <w:rStyle w:val="Hyperlink"/>
            <w:rFonts w:ascii="Arial" w:hAnsi="Arial" w:cs="Arial"/>
            <w:bCs/>
          </w:rPr>
          <w:t>8</w:t>
        </w:r>
      </w:hyperlink>
      <w:r w:rsidRPr="00217562">
        <w:rPr>
          <w:rFonts w:ascii="Arial" w:hAnsi="Arial" w:cs="Arial"/>
          <w:bCs/>
        </w:rPr>
        <w:t>).</w:t>
      </w:r>
    </w:p>
    <w:p w14:paraId="25CFB2CE" w14:textId="2674E608" w:rsidR="00935685" w:rsidRDefault="00935685" w:rsidP="00437D93">
      <w:pPr>
        <w:pStyle w:val="Caption"/>
        <w:jc w:val="both"/>
      </w:pPr>
      <w:bookmarkStart w:id="164" w:name="Figure_18"/>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18</w:t>
      </w:r>
      <w:r w:rsidRPr="00437D93">
        <w:rPr>
          <w:rFonts w:ascii="Arial" w:hAnsi="Arial" w:cs="Arial"/>
          <w:b/>
          <w:bCs/>
          <w:i w:val="0"/>
          <w:iCs w:val="0"/>
          <w:sz w:val="22"/>
          <w:szCs w:val="22"/>
        </w:rPr>
        <w:fldChar w:fldCharType="end"/>
      </w:r>
      <w:bookmarkEnd w:id="164"/>
      <w:r w:rsidRPr="00437D93">
        <w:rPr>
          <w:rFonts w:ascii="Arial" w:hAnsi="Arial" w:cs="Arial"/>
          <w:b/>
          <w:bCs/>
          <w:i w:val="0"/>
          <w:iCs w:val="0"/>
          <w:sz w:val="22"/>
          <w:szCs w:val="22"/>
        </w:rPr>
        <w:t>. Prevalence of mothers’ reporting having had their teeth cleaned in the 12 months before pregnancy, MA PRAMS, 2017–2018</w:t>
      </w:r>
    </w:p>
    <w:p w14:paraId="01826007" w14:textId="59BE1862" w:rsidR="0067485F" w:rsidRPr="00217562" w:rsidRDefault="0067485F" w:rsidP="0067485F">
      <w:pPr>
        <w:ind w:right="720"/>
        <w:rPr>
          <w:rFonts w:ascii="Arial" w:hAnsi="Arial" w:cs="Arial"/>
          <w:b/>
          <w:bCs/>
        </w:rPr>
      </w:pPr>
      <w:r w:rsidRPr="00217562">
        <w:rPr>
          <w:rFonts w:ascii="Arial" w:hAnsi="Arial" w:cs="Arial"/>
          <w:noProof/>
        </w:rPr>
        <w:drawing>
          <wp:inline distT="0" distB="0" distL="0" distR="0" wp14:anchorId="4800F680" wp14:editId="2B8AFD30">
            <wp:extent cx="5502303" cy="2305878"/>
            <wp:effectExtent l="0" t="0" r="3175" b="0"/>
            <wp:docPr id="26"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AAAA96" w14:textId="18252B82" w:rsidR="0067485F" w:rsidRPr="00217562" w:rsidRDefault="0067485F" w:rsidP="00160760">
      <w:pPr>
        <w:spacing w:before="120" w:after="160"/>
        <w:ind w:right="720"/>
        <w:rPr>
          <w:rFonts w:ascii="Arial" w:hAnsi="Arial" w:cs="Arial"/>
          <w:bCs/>
        </w:rPr>
      </w:pPr>
      <w:bookmarkStart w:id="165" w:name="_Hlk88129726"/>
      <w:r w:rsidRPr="00217562">
        <w:rPr>
          <w:rFonts w:ascii="Arial" w:hAnsi="Arial" w:cs="Arial"/>
          <w:bCs/>
        </w:rPr>
        <w:t>Compared to 2015</w:t>
      </w:r>
      <w:r w:rsidRPr="00217562">
        <w:rPr>
          <w:rFonts w:ascii="Arial" w:hAnsi="Arial" w:cs="Arial"/>
          <w:i/>
        </w:rPr>
        <w:t>–</w:t>
      </w:r>
      <w:r w:rsidRPr="00217562">
        <w:rPr>
          <w:rFonts w:ascii="Arial" w:hAnsi="Arial" w:cs="Arial"/>
          <w:bCs/>
        </w:rPr>
        <w:t xml:space="preserve">2016, there was a significant decrease in the prevalence of teeth cleaning in the 12 months before pregnancy overall during 2017–2018 (54.7% vs. 61.3%), among </w:t>
      </w:r>
      <w:r w:rsidR="00444825">
        <w:rPr>
          <w:rFonts w:ascii="Arial" w:hAnsi="Arial" w:cs="Arial"/>
          <w:bCs/>
        </w:rPr>
        <w:t>Black non-Hispanic</w:t>
      </w:r>
      <w:r w:rsidRPr="00217562">
        <w:rPr>
          <w:rFonts w:ascii="Arial" w:hAnsi="Arial" w:cs="Arial"/>
          <w:bCs/>
        </w:rPr>
        <w:t xml:space="preserve"> mothers (37.4% vs. 46.9%) and Hispanic mothers (43.1% vs. 53.3%), mothers aged 20-29 years (44.1% vs. 53.5%), mothers with a high school diploma (37.2% vs. 49.7%), mothers who were living at or below 100% of the FPL (35.4% vs. 50.5%), those born outside of the US (40.3% vs. 51.5%), those who were unmarried (41.0% vs. 49.9%), those who were married (61.3% vs. 67.1%), and those without a disability (56.0% vs. 62.0%) (</w:t>
      </w:r>
      <w:hyperlink w:anchor="Table_25" w:history="1">
        <w:r w:rsidRPr="00503F48">
          <w:rPr>
            <w:rStyle w:val="Hyperlink"/>
            <w:rFonts w:ascii="Arial" w:hAnsi="Arial" w:cs="Arial"/>
            <w:bCs/>
          </w:rPr>
          <w:t>Table 2</w:t>
        </w:r>
        <w:r w:rsidR="00935685" w:rsidRPr="00503F48">
          <w:rPr>
            <w:rStyle w:val="Hyperlink"/>
            <w:rFonts w:ascii="Arial" w:hAnsi="Arial" w:cs="Arial"/>
            <w:bCs/>
          </w:rPr>
          <w:t>5</w:t>
        </w:r>
      </w:hyperlink>
      <w:r w:rsidRPr="00217562">
        <w:rPr>
          <w:rFonts w:ascii="Arial" w:hAnsi="Arial" w:cs="Arial"/>
          <w:bCs/>
        </w:rPr>
        <w:t>).</w:t>
      </w:r>
      <w:bookmarkEnd w:id="165"/>
    </w:p>
    <w:p w14:paraId="0B5EFF42" w14:textId="40302209" w:rsidR="0067485F" w:rsidRPr="00217562" w:rsidRDefault="0067485F" w:rsidP="00160760">
      <w:pPr>
        <w:spacing w:before="120" w:after="160"/>
        <w:ind w:right="720"/>
        <w:rPr>
          <w:rFonts w:ascii="Arial" w:hAnsi="Arial" w:cs="Arial"/>
          <w:bCs/>
        </w:rPr>
      </w:pPr>
      <w:r w:rsidRPr="00217562">
        <w:rPr>
          <w:rFonts w:ascii="Arial" w:hAnsi="Arial" w:cs="Arial"/>
          <w:bCs/>
        </w:rPr>
        <w:t xml:space="preserve">During 2017–2018, a lower prevalence of teeth cleaning in the 12 months before pregnancy was observed among </w:t>
      </w:r>
      <w:r w:rsidR="00444825">
        <w:rPr>
          <w:rFonts w:ascii="Arial" w:hAnsi="Arial" w:cs="Arial"/>
          <w:bCs/>
        </w:rPr>
        <w:t>Black non-Hispanic</w:t>
      </w:r>
      <w:r w:rsidRPr="00217562">
        <w:rPr>
          <w:rFonts w:ascii="Arial" w:hAnsi="Arial" w:cs="Arial"/>
          <w:bCs/>
        </w:rPr>
        <w:t xml:space="preserve">, Hispanic, and </w:t>
      </w:r>
      <w:r w:rsidR="00444825">
        <w:rPr>
          <w:rFonts w:ascii="Arial" w:hAnsi="Arial" w:cs="Arial"/>
          <w:bCs/>
        </w:rPr>
        <w:t>Asian non-Hispanic</w:t>
      </w:r>
      <w:r w:rsidRPr="00217562">
        <w:rPr>
          <w:rFonts w:ascii="Arial" w:hAnsi="Arial" w:cs="Arial"/>
          <w:bCs/>
        </w:rPr>
        <w:t xml:space="preserve"> mothers (37.4%, 43.1%, and 41.0%, respectively) compared to </w:t>
      </w:r>
      <w:r w:rsidR="00444825">
        <w:rPr>
          <w:rFonts w:ascii="Arial" w:hAnsi="Arial" w:cs="Arial"/>
          <w:bCs/>
        </w:rPr>
        <w:t>White non-Hispanic</w:t>
      </w:r>
      <w:r w:rsidRPr="00217562">
        <w:rPr>
          <w:rFonts w:ascii="Arial" w:hAnsi="Arial" w:cs="Arial"/>
          <w:bCs/>
        </w:rPr>
        <w:t xml:space="preserve"> mothers (63.5%); those with less than a high school education, a high school diploma, or some college education (36.9%, 37.2%, and 44.7%, respectively) compared to mothers with a college degree (67.6%); those who were living at or below 100% of the FPL (35.4%) compared to those who were living above 100% of the FPL (62.1%); those born outside of the US (40.3%) compared to US-born mothers (62.1%); and those who were unmarried (41.0%) compared to mothers who were married (61.3%) (</w:t>
      </w:r>
      <w:hyperlink w:anchor="Table_25" w:history="1">
        <w:r w:rsidRPr="00503F48">
          <w:rPr>
            <w:rStyle w:val="Hyperlink"/>
            <w:rFonts w:ascii="Arial" w:hAnsi="Arial" w:cs="Arial"/>
            <w:bCs/>
          </w:rPr>
          <w:t>Table 2</w:t>
        </w:r>
        <w:r w:rsidR="00935685" w:rsidRPr="00503F48">
          <w:rPr>
            <w:rStyle w:val="Hyperlink"/>
            <w:rFonts w:ascii="Arial" w:hAnsi="Arial" w:cs="Arial"/>
            <w:bCs/>
          </w:rPr>
          <w:t>5</w:t>
        </w:r>
      </w:hyperlink>
      <w:r w:rsidRPr="00217562">
        <w:rPr>
          <w:rFonts w:ascii="Arial" w:hAnsi="Arial" w:cs="Arial"/>
          <w:bCs/>
        </w:rPr>
        <w:t xml:space="preserve">).  </w:t>
      </w:r>
    </w:p>
    <w:p w14:paraId="56733FE2" w14:textId="77777777" w:rsidR="0067485F" w:rsidRPr="00217562" w:rsidRDefault="0067485F" w:rsidP="0067485F">
      <w:pPr>
        <w:ind w:right="720"/>
        <w:rPr>
          <w:rFonts w:ascii="Arial" w:hAnsi="Arial" w:cs="Arial"/>
          <w:bCs/>
        </w:rPr>
        <w:sectPr w:rsidR="0067485F" w:rsidRPr="00217562" w:rsidSect="0067485F">
          <w:pgSz w:w="12240" w:h="15840"/>
          <w:pgMar w:top="1152" w:right="1440" w:bottom="1152" w:left="1440" w:header="576" w:footer="432" w:gutter="0"/>
          <w:cols w:space="720"/>
          <w:docGrid w:linePitch="360"/>
        </w:sectPr>
      </w:pPr>
    </w:p>
    <w:p w14:paraId="1A6731F7" w14:textId="77777777" w:rsidR="00431A32" w:rsidRDefault="00431A32" w:rsidP="009D4178">
      <w:pPr>
        <w:pStyle w:val="Caption"/>
        <w:rPr>
          <w:rFonts w:ascii="Arial" w:hAnsi="Arial" w:cs="Arial"/>
          <w:b/>
          <w:i w:val="0"/>
          <w:iCs w:val="0"/>
          <w:sz w:val="22"/>
          <w:szCs w:val="22"/>
        </w:rPr>
      </w:pPr>
      <w:bookmarkStart w:id="166" w:name="_Toc83742336"/>
      <w:bookmarkStart w:id="167" w:name="_Toc83802139"/>
    </w:p>
    <w:p w14:paraId="464DB26A" w14:textId="3108B8BF" w:rsidR="009D4178" w:rsidRPr="00AB24AC" w:rsidRDefault="009D4178" w:rsidP="009D4178">
      <w:pPr>
        <w:pStyle w:val="Caption"/>
        <w:rPr>
          <w:rFonts w:ascii="Arial" w:hAnsi="Arial" w:cs="Arial"/>
          <w:b/>
        </w:rPr>
      </w:pPr>
      <w:bookmarkStart w:id="168" w:name="Table_25"/>
      <w:r w:rsidRPr="00AB24AC">
        <w:rPr>
          <w:rFonts w:ascii="Arial" w:hAnsi="Arial" w:cs="Arial"/>
          <w:b/>
          <w:i w:val="0"/>
          <w:iCs w:val="0"/>
          <w:sz w:val="22"/>
          <w:szCs w:val="22"/>
        </w:rPr>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25</w:t>
      </w:r>
      <w:r w:rsidRPr="00AB24AC">
        <w:rPr>
          <w:rFonts w:ascii="Arial" w:hAnsi="Arial" w:cs="Arial"/>
          <w:b/>
          <w:i w:val="0"/>
          <w:iCs w:val="0"/>
          <w:sz w:val="22"/>
          <w:szCs w:val="22"/>
        </w:rPr>
        <w:fldChar w:fldCharType="end"/>
      </w:r>
      <w:bookmarkEnd w:id="168"/>
      <w:r w:rsidRPr="00AB24AC">
        <w:rPr>
          <w:rFonts w:ascii="Arial" w:hAnsi="Arial" w:cs="Arial"/>
          <w:b/>
          <w:i w:val="0"/>
          <w:iCs w:val="0"/>
          <w:sz w:val="22"/>
          <w:szCs w:val="22"/>
        </w:rPr>
        <w:t>. Prevalence of mothers’ reporting having had their teeth cleaned in the 12 months before pregnancy by sociodemographic characteristics, MA PRAMS, 2015–2016 and 2017–2018</w:t>
      </w:r>
      <w:bookmarkEnd w:id="166"/>
      <w:bookmarkEnd w:id="167"/>
    </w:p>
    <w:tbl>
      <w:tblPr>
        <w:tblW w:w="13297" w:type="dxa"/>
        <w:tblInd w:w="113" w:type="dxa"/>
        <w:tblLook w:val="04A0" w:firstRow="1" w:lastRow="0" w:firstColumn="1" w:lastColumn="0" w:noHBand="0" w:noVBand="1"/>
      </w:tblPr>
      <w:tblGrid>
        <w:gridCol w:w="3142"/>
        <w:gridCol w:w="1572"/>
        <w:gridCol w:w="1572"/>
        <w:gridCol w:w="740"/>
        <w:gridCol w:w="297"/>
        <w:gridCol w:w="747"/>
        <w:gridCol w:w="284"/>
        <w:gridCol w:w="1572"/>
        <w:gridCol w:w="1666"/>
        <w:gridCol w:w="662"/>
        <w:gridCol w:w="297"/>
        <w:gridCol w:w="746"/>
      </w:tblGrid>
      <w:tr w:rsidR="0067485F" w:rsidRPr="00217562" w14:paraId="5BCCD9EF" w14:textId="77777777" w:rsidTr="009E65CC">
        <w:trPr>
          <w:trHeight w:hRule="exact" w:val="269"/>
        </w:trPr>
        <w:tc>
          <w:tcPr>
            <w:tcW w:w="3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FF6B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282B63"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Pr="00217562">
              <w:rPr>
                <w:rFonts w:ascii="Arial" w:hAnsi="Arial" w:cs="Arial"/>
                <w:b/>
              </w:rPr>
              <w:t>–</w:t>
            </w:r>
            <w:r w:rsidRPr="00217562">
              <w:rPr>
                <w:rFonts w:ascii="Arial" w:eastAsia="Times New Roman" w:hAnsi="Arial" w:cs="Arial"/>
                <w:b/>
                <w:bCs/>
                <w:color w:val="000000"/>
                <w:lang w:eastAsia="zh-CN"/>
              </w:rPr>
              <w:t>2016*</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2815403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43"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24C7FB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Pr="00217562">
              <w:rPr>
                <w:rFonts w:ascii="Arial" w:hAnsi="Arial" w:cs="Arial"/>
                <w:b/>
              </w:rPr>
              <w:t>–</w:t>
            </w:r>
            <w:r w:rsidRPr="00217562">
              <w:rPr>
                <w:rFonts w:ascii="Arial" w:eastAsia="Times New Roman" w:hAnsi="Arial" w:cs="Arial"/>
                <w:b/>
                <w:bCs/>
                <w:color w:val="000000"/>
                <w:lang w:eastAsia="zh-CN"/>
              </w:rPr>
              <w:t>2018</w:t>
            </w:r>
          </w:p>
        </w:tc>
      </w:tr>
      <w:tr w:rsidR="00FA4244" w:rsidRPr="00217562" w14:paraId="639E9D0D" w14:textId="77777777" w:rsidTr="009E65CC">
        <w:trPr>
          <w:trHeight w:val="273"/>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5CD19E15"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572" w:type="dxa"/>
            <w:tcBorders>
              <w:top w:val="nil"/>
              <w:left w:val="nil"/>
              <w:bottom w:val="single" w:sz="4" w:space="0" w:color="auto"/>
              <w:right w:val="single" w:sz="4" w:space="0" w:color="auto"/>
            </w:tcBorders>
            <w:shd w:val="clear" w:color="auto" w:fill="auto"/>
            <w:noWrap/>
            <w:vAlign w:val="center"/>
            <w:hideMark/>
          </w:tcPr>
          <w:p w14:paraId="70AA79EC"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72" w:type="dxa"/>
            <w:tcBorders>
              <w:top w:val="nil"/>
              <w:left w:val="nil"/>
              <w:bottom w:val="single" w:sz="4" w:space="0" w:color="auto"/>
              <w:right w:val="single" w:sz="4" w:space="0" w:color="auto"/>
            </w:tcBorders>
            <w:shd w:val="clear" w:color="auto" w:fill="auto"/>
            <w:noWrap/>
            <w:vAlign w:val="center"/>
            <w:hideMark/>
          </w:tcPr>
          <w:p w14:paraId="57143AF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78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E26BC5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84" w:type="dxa"/>
            <w:tcBorders>
              <w:top w:val="nil"/>
              <w:left w:val="nil"/>
              <w:bottom w:val="single" w:sz="4" w:space="0" w:color="auto"/>
              <w:right w:val="single" w:sz="4" w:space="0" w:color="auto"/>
            </w:tcBorders>
            <w:shd w:val="clear" w:color="auto" w:fill="auto"/>
            <w:noWrap/>
            <w:vAlign w:val="center"/>
            <w:hideMark/>
          </w:tcPr>
          <w:p w14:paraId="6F135E2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5510834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66" w:type="dxa"/>
            <w:tcBorders>
              <w:top w:val="nil"/>
              <w:left w:val="nil"/>
              <w:bottom w:val="single" w:sz="4" w:space="0" w:color="auto"/>
              <w:right w:val="single" w:sz="4" w:space="0" w:color="auto"/>
            </w:tcBorders>
            <w:shd w:val="clear" w:color="auto" w:fill="auto"/>
            <w:noWrap/>
            <w:vAlign w:val="center"/>
            <w:hideMark/>
          </w:tcPr>
          <w:p w14:paraId="7589AED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704"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E05125F"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E65CC" w:rsidRPr="00217562" w14:paraId="464CC0A9"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56FBF40E"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572" w:type="dxa"/>
            <w:tcBorders>
              <w:top w:val="nil"/>
              <w:left w:val="nil"/>
              <w:bottom w:val="single" w:sz="4" w:space="0" w:color="auto"/>
              <w:right w:val="single" w:sz="4" w:space="0" w:color="auto"/>
            </w:tcBorders>
            <w:shd w:val="clear" w:color="auto" w:fill="auto"/>
            <w:noWrap/>
            <w:vAlign w:val="center"/>
            <w:hideMark/>
          </w:tcPr>
          <w:p w14:paraId="1ACEB25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83,973 </w:t>
            </w:r>
          </w:p>
        </w:tc>
        <w:tc>
          <w:tcPr>
            <w:tcW w:w="1572" w:type="dxa"/>
            <w:tcBorders>
              <w:top w:val="nil"/>
              <w:left w:val="nil"/>
              <w:bottom w:val="single" w:sz="4" w:space="0" w:color="auto"/>
              <w:right w:val="single" w:sz="4" w:space="0" w:color="auto"/>
            </w:tcBorders>
            <w:shd w:val="clear" w:color="auto" w:fill="auto"/>
            <w:noWrap/>
            <w:vAlign w:val="center"/>
            <w:hideMark/>
          </w:tcPr>
          <w:p w14:paraId="069CE47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61.3</w:t>
            </w:r>
          </w:p>
        </w:tc>
        <w:tc>
          <w:tcPr>
            <w:tcW w:w="740" w:type="dxa"/>
            <w:tcBorders>
              <w:top w:val="nil"/>
              <w:left w:val="nil"/>
              <w:bottom w:val="single" w:sz="4" w:space="0" w:color="auto"/>
              <w:right w:val="single" w:sz="4" w:space="0" w:color="auto"/>
            </w:tcBorders>
            <w:shd w:val="clear" w:color="auto" w:fill="auto"/>
            <w:noWrap/>
            <w:vAlign w:val="center"/>
            <w:hideMark/>
          </w:tcPr>
          <w:p w14:paraId="4BF469F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59.0</w:t>
            </w:r>
          </w:p>
        </w:tc>
        <w:tc>
          <w:tcPr>
            <w:tcW w:w="297" w:type="dxa"/>
            <w:tcBorders>
              <w:top w:val="nil"/>
              <w:left w:val="nil"/>
              <w:bottom w:val="single" w:sz="4" w:space="0" w:color="auto"/>
              <w:right w:val="single" w:sz="4" w:space="0" w:color="auto"/>
            </w:tcBorders>
            <w:shd w:val="clear" w:color="auto" w:fill="auto"/>
            <w:noWrap/>
            <w:vAlign w:val="center"/>
            <w:hideMark/>
          </w:tcPr>
          <w:p w14:paraId="7A91007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27CACA3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63.6</w:t>
            </w:r>
          </w:p>
        </w:tc>
        <w:tc>
          <w:tcPr>
            <w:tcW w:w="284" w:type="dxa"/>
            <w:tcBorders>
              <w:top w:val="nil"/>
              <w:left w:val="nil"/>
              <w:bottom w:val="single" w:sz="4" w:space="0" w:color="auto"/>
              <w:right w:val="single" w:sz="4" w:space="0" w:color="auto"/>
            </w:tcBorders>
            <w:shd w:val="clear" w:color="auto" w:fill="auto"/>
            <w:noWrap/>
            <w:vAlign w:val="center"/>
            <w:hideMark/>
          </w:tcPr>
          <w:p w14:paraId="29BD624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616EEDC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73,469 </w:t>
            </w:r>
          </w:p>
        </w:tc>
        <w:tc>
          <w:tcPr>
            <w:tcW w:w="1666" w:type="dxa"/>
            <w:tcBorders>
              <w:top w:val="nil"/>
              <w:left w:val="nil"/>
              <w:bottom w:val="single" w:sz="4" w:space="0" w:color="auto"/>
              <w:right w:val="single" w:sz="4" w:space="0" w:color="auto"/>
            </w:tcBorders>
            <w:shd w:val="clear" w:color="auto" w:fill="auto"/>
            <w:vAlign w:val="center"/>
            <w:hideMark/>
          </w:tcPr>
          <w:p w14:paraId="77A5559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54.7</w:t>
            </w:r>
          </w:p>
        </w:tc>
        <w:tc>
          <w:tcPr>
            <w:tcW w:w="662" w:type="dxa"/>
            <w:tcBorders>
              <w:top w:val="nil"/>
              <w:left w:val="nil"/>
              <w:bottom w:val="single" w:sz="4" w:space="0" w:color="auto"/>
              <w:right w:val="single" w:sz="4" w:space="0" w:color="auto"/>
            </w:tcBorders>
            <w:shd w:val="clear" w:color="auto" w:fill="auto"/>
            <w:vAlign w:val="center"/>
            <w:hideMark/>
          </w:tcPr>
          <w:p w14:paraId="1CD181B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52.4</w:t>
            </w:r>
          </w:p>
        </w:tc>
        <w:tc>
          <w:tcPr>
            <w:tcW w:w="297" w:type="dxa"/>
            <w:tcBorders>
              <w:top w:val="nil"/>
              <w:left w:val="nil"/>
              <w:bottom w:val="single" w:sz="4" w:space="0" w:color="auto"/>
              <w:right w:val="single" w:sz="4" w:space="0" w:color="auto"/>
            </w:tcBorders>
            <w:shd w:val="clear" w:color="auto" w:fill="auto"/>
            <w:noWrap/>
            <w:vAlign w:val="center"/>
            <w:hideMark/>
          </w:tcPr>
          <w:p w14:paraId="2C68EBE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502F6BF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57.0</w:t>
            </w:r>
          </w:p>
        </w:tc>
      </w:tr>
      <w:tr w:rsidR="009E65CC" w:rsidRPr="00217562" w14:paraId="4E7EEBE1"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0987F182"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572" w:type="dxa"/>
            <w:tcBorders>
              <w:top w:val="nil"/>
              <w:left w:val="nil"/>
              <w:bottom w:val="single" w:sz="4" w:space="0" w:color="auto"/>
              <w:right w:val="single" w:sz="4" w:space="0" w:color="auto"/>
            </w:tcBorders>
            <w:shd w:val="clear" w:color="auto" w:fill="auto"/>
            <w:noWrap/>
            <w:vAlign w:val="center"/>
            <w:hideMark/>
          </w:tcPr>
          <w:p w14:paraId="3F48C11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6524B0C0"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40" w:type="dxa"/>
            <w:tcBorders>
              <w:top w:val="nil"/>
              <w:left w:val="nil"/>
              <w:bottom w:val="single" w:sz="4" w:space="0" w:color="auto"/>
              <w:right w:val="single" w:sz="4" w:space="0" w:color="auto"/>
            </w:tcBorders>
            <w:shd w:val="clear" w:color="auto" w:fill="auto"/>
            <w:noWrap/>
            <w:vAlign w:val="center"/>
            <w:hideMark/>
          </w:tcPr>
          <w:p w14:paraId="4B9D995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781014B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1BF78B3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4" w:type="dxa"/>
            <w:tcBorders>
              <w:top w:val="nil"/>
              <w:left w:val="nil"/>
              <w:bottom w:val="single" w:sz="4" w:space="0" w:color="auto"/>
              <w:right w:val="single" w:sz="4" w:space="0" w:color="auto"/>
            </w:tcBorders>
            <w:shd w:val="clear" w:color="auto" w:fill="auto"/>
            <w:noWrap/>
            <w:vAlign w:val="center"/>
            <w:hideMark/>
          </w:tcPr>
          <w:p w14:paraId="02A4BBF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04CC87D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6" w:type="dxa"/>
            <w:tcBorders>
              <w:top w:val="nil"/>
              <w:left w:val="nil"/>
              <w:bottom w:val="single" w:sz="4" w:space="0" w:color="auto"/>
              <w:right w:val="single" w:sz="4" w:space="0" w:color="auto"/>
            </w:tcBorders>
            <w:shd w:val="clear" w:color="auto" w:fill="auto"/>
            <w:vAlign w:val="center"/>
            <w:hideMark/>
          </w:tcPr>
          <w:p w14:paraId="35832B87"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62" w:type="dxa"/>
            <w:tcBorders>
              <w:top w:val="nil"/>
              <w:left w:val="nil"/>
              <w:bottom w:val="single" w:sz="4" w:space="0" w:color="auto"/>
              <w:right w:val="single" w:sz="4" w:space="0" w:color="auto"/>
            </w:tcBorders>
            <w:shd w:val="clear" w:color="auto" w:fill="auto"/>
            <w:vAlign w:val="center"/>
            <w:hideMark/>
          </w:tcPr>
          <w:p w14:paraId="0429B94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4FB5517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vAlign w:val="center"/>
            <w:hideMark/>
          </w:tcPr>
          <w:p w14:paraId="7A028A4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E65CC" w:rsidRPr="00217562" w14:paraId="7CBA0E76"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762BF1C6" w14:textId="2E7EAB68" w:rsidR="0067485F" w:rsidRPr="00217562" w:rsidRDefault="00444825" w:rsidP="00162BF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572" w:type="dxa"/>
            <w:tcBorders>
              <w:top w:val="nil"/>
              <w:left w:val="nil"/>
              <w:bottom w:val="single" w:sz="4" w:space="0" w:color="auto"/>
              <w:right w:val="single" w:sz="4" w:space="0" w:color="auto"/>
            </w:tcBorders>
            <w:shd w:val="clear" w:color="auto" w:fill="auto"/>
            <w:noWrap/>
            <w:vAlign w:val="center"/>
            <w:hideMark/>
          </w:tcPr>
          <w:p w14:paraId="0EE72D5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55,122 </w:t>
            </w:r>
          </w:p>
        </w:tc>
        <w:tc>
          <w:tcPr>
            <w:tcW w:w="1572" w:type="dxa"/>
            <w:tcBorders>
              <w:top w:val="nil"/>
              <w:left w:val="nil"/>
              <w:bottom w:val="single" w:sz="4" w:space="0" w:color="auto"/>
              <w:right w:val="single" w:sz="4" w:space="0" w:color="auto"/>
            </w:tcBorders>
            <w:shd w:val="clear" w:color="auto" w:fill="auto"/>
            <w:noWrap/>
            <w:vAlign w:val="center"/>
            <w:hideMark/>
          </w:tcPr>
          <w:p w14:paraId="55C4537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69.0</w:t>
            </w:r>
          </w:p>
        </w:tc>
        <w:tc>
          <w:tcPr>
            <w:tcW w:w="740" w:type="dxa"/>
            <w:tcBorders>
              <w:top w:val="nil"/>
              <w:left w:val="nil"/>
              <w:bottom w:val="single" w:sz="4" w:space="0" w:color="auto"/>
              <w:right w:val="single" w:sz="4" w:space="0" w:color="auto"/>
            </w:tcBorders>
            <w:shd w:val="clear" w:color="auto" w:fill="auto"/>
            <w:noWrap/>
            <w:vAlign w:val="center"/>
            <w:hideMark/>
          </w:tcPr>
          <w:p w14:paraId="67C3517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65.5</w:t>
            </w:r>
          </w:p>
        </w:tc>
        <w:tc>
          <w:tcPr>
            <w:tcW w:w="297" w:type="dxa"/>
            <w:tcBorders>
              <w:top w:val="nil"/>
              <w:left w:val="nil"/>
              <w:bottom w:val="single" w:sz="4" w:space="0" w:color="auto"/>
              <w:right w:val="single" w:sz="4" w:space="0" w:color="auto"/>
            </w:tcBorders>
            <w:shd w:val="clear" w:color="auto" w:fill="auto"/>
            <w:noWrap/>
            <w:vAlign w:val="center"/>
            <w:hideMark/>
          </w:tcPr>
          <w:p w14:paraId="4B198D3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2E4B2CE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72.3</w:t>
            </w:r>
          </w:p>
        </w:tc>
        <w:tc>
          <w:tcPr>
            <w:tcW w:w="284" w:type="dxa"/>
            <w:tcBorders>
              <w:top w:val="nil"/>
              <w:left w:val="nil"/>
              <w:bottom w:val="single" w:sz="4" w:space="0" w:color="auto"/>
              <w:right w:val="single" w:sz="4" w:space="0" w:color="auto"/>
            </w:tcBorders>
            <w:shd w:val="clear" w:color="auto" w:fill="auto"/>
            <w:noWrap/>
            <w:vAlign w:val="center"/>
            <w:hideMark/>
          </w:tcPr>
          <w:p w14:paraId="150777E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5A8FEA2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48,040 </w:t>
            </w:r>
          </w:p>
        </w:tc>
        <w:tc>
          <w:tcPr>
            <w:tcW w:w="1666" w:type="dxa"/>
            <w:tcBorders>
              <w:top w:val="nil"/>
              <w:left w:val="nil"/>
              <w:bottom w:val="single" w:sz="4" w:space="0" w:color="auto"/>
              <w:right w:val="single" w:sz="4" w:space="0" w:color="auto"/>
            </w:tcBorders>
            <w:shd w:val="clear" w:color="auto" w:fill="auto"/>
            <w:vAlign w:val="center"/>
            <w:hideMark/>
          </w:tcPr>
          <w:p w14:paraId="5E15CE9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63.5</w:t>
            </w:r>
          </w:p>
        </w:tc>
        <w:tc>
          <w:tcPr>
            <w:tcW w:w="662" w:type="dxa"/>
            <w:tcBorders>
              <w:top w:val="nil"/>
              <w:left w:val="nil"/>
              <w:bottom w:val="single" w:sz="4" w:space="0" w:color="auto"/>
              <w:right w:val="single" w:sz="4" w:space="0" w:color="auto"/>
            </w:tcBorders>
            <w:shd w:val="clear" w:color="auto" w:fill="auto"/>
            <w:vAlign w:val="center"/>
            <w:hideMark/>
          </w:tcPr>
          <w:p w14:paraId="05A2CE6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59.8</w:t>
            </w:r>
          </w:p>
        </w:tc>
        <w:tc>
          <w:tcPr>
            <w:tcW w:w="297" w:type="dxa"/>
            <w:tcBorders>
              <w:top w:val="nil"/>
              <w:left w:val="nil"/>
              <w:bottom w:val="single" w:sz="4" w:space="0" w:color="auto"/>
              <w:right w:val="single" w:sz="4" w:space="0" w:color="auto"/>
            </w:tcBorders>
            <w:shd w:val="clear" w:color="auto" w:fill="auto"/>
            <w:noWrap/>
            <w:vAlign w:val="center"/>
            <w:hideMark/>
          </w:tcPr>
          <w:p w14:paraId="51D4CF3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6C1F02C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67.0</w:t>
            </w:r>
          </w:p>
        </w:tc>
      </w:tr>
      <w:tr w:rsidR="009E65CC" w:rsidRPr="00217562" w14:paraId="28B47252"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08C9CF6A" w14:textId="4C82718C" w:rsidR="0067485F" w:rsidRPr="00217562" w:rsidRDefault="00444825" w:rsidP="00162BF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572" w:type="dxa"/>
            <w:tcBorders>
              <w:top w:val="nil"/>
              <w:left w:val="nil"/>
              <w:bottom w:val="single" w:sz="4" w:space="0" w:color="auto"/>
              <w:right w:val="single" w:sz="4" w:space="0" w:color="auto"/>
            </w:tcBorders>
            <w:shd w:val="clear" w:color="auto" w:fill="auto"/>
            <w:noWrap/>
            <w:vAlign w:val="center"/>
            <w:hideMark/>
          </w:tcPr>
          <w:p w14:paraId="4126C37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6,069 </w:t>
            </w:r>
          </w:p>
        </w:tc>
        <w:tc>
          <w:tcPr>
            <w:tcW w:w="1572" w:type="dxa"/>
            <w:tcBorders>
              <w:top w:val="nil"/>
              <w:left w:val="nil"/>
              <w:bottom w:val="single" w:sz="4" w:space="0" w:color="auto"/>
              <w:right w:val="single" w:sz="4" w:space="0" w:color="auto"/>
            </w:tcBorders>
            <w:shd w:val="clear" w:color="auto" w:fill="auto"/>
            <w:noWrap/>
            <w:vAlign w:val="center"/>
            <w:hideMark/>
          </w:tcPr>
          <w:p w14:paraId="072486C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46.9</w:t>
            </w:r>
          </w:p>
        </w:tc>
        <w:tc>
          <w:tcPr>
            <w:tcW w:w="740" w:type="dxa"/>
            <w:tcBorders>
              <w:top w:val="nil"/>
              <w:left w:val="nil"/>
              <w:bottom w:val="single" w:sz="4" w:space="0" w:color="auto"/>
              <w:right w:val="single" w:sz="4" w:space="0" w:color="auto"/>
            </w:tcBorders>
            <w:shd w:val="clear" w:color="auto" w:fill="auto"/>
            <w:noWrap/>
            <w:vAlign w:val="center"/>
            <w:hideMark/>
          </w:tcPr>
          <w:p w14:paraId="1F53CAD4"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42.2</w:t>
            </w:r>
          </w:p>
        </w:tc>
        <w:tc>
          <w:tcPr>
            <w:tcW w:w="297" w:type="dxa"/>
            <w:tcBorders>
              <w:top w:val="nil"/>
              <w:left w:val="nil"/>
              <w:bottom w:val="single" w:sz="4" w:space="0" w:color="auto"/>
              <w:right w:val="single" w:sz="4" w:space="0" w:color="auto"/>
            </w:tcBorders>
            <w:shd w:val="clear" w:color="auto" w:fill="auto"/>
            <w:noWrap/>
            <w:vAlign w:val="center"/>
            <w:hideMark/>
          </w:tcPr>
          <w:p w14:paraId="6C98D98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3EDD8720"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51.7</w:t>
            </w:r>
          </w:p>
        </w:tc>
        <w:tc>
          <w:tcPr>
            <w:tcW w:w="284" w:type="dxa"/>
            <w:tcBorders>
              <w:top w:val="nil"/>
              <w:left w:val="nil"/>
              <w:bottom w:val="single" w:sz="4" w:space="0" w:color="auto"/>
              <w:right w:val="single" w:sz="4" w:space="0" w:color="auto"/>
            </w:tcBorders>
            <w:shd w:val="clear" w:color="auto" w:fill="auto"/>
            <w:noWrap/>
            <w:vAlign w:val="center"/>
            <w:hideMark/>
          </w:tcPr>
          <w:p w14:paraId="5395BF4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32D8BD4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4,964 </w:t>
            </w:r>
          </w:p>
        </w:tc>
        <w:tc>
          <w:tcPr>
            <w:tcW w:w="1666" w:type="dxa"/>
            <w:tcBorders>
              <w:top w:val="nil"/>
              <w:left w:val="nil"/>
              <w:bottom w:val="single" w:sz="4" w:space="0" w:color="auto"/>
              <w:right w:val="single" w:sz="4" w:space="0" w:color="auto"/>
            </w:tcBorders>
            <w:shd w:val="clear" w:color="auto" w:fill="auto"/>
            <w:vAlign w:val="center"/>
            <w:hideMark/>
          </w:tcPr>
          <w:p w14:paraId="3FE2DBA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37.4</w:t>
            </w:r>
          </w:p>
        </w:tc>
        <w:tc>
          <w:tcPr>
            <w:tcW w:w="662" w:type="dxa"/>
            <w:tcBorders>
              <w:top w:val="nil"/>
              <w:left w:val="nil"/>
              <w:bottom w:val="single" w:sz="4" w:space="0" w:color="auto"/>
              <w:right w:val="single" w:sz="4" w:space="0" w:color="auto"/>
            </w:tcBorders>
            <w:shd w:val="clear" w:color="auto" w:fill="auto"/>
            <w:vAlign w:val="center"/>
            <w:hideMark/>
          </w:tcPr>
          <w:p w14:paraId="7D11AE1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33.2</w:t>
            </w:r>
          </w:p>
        </w:tc>
        <w:tc>
          <w:tcPr>
            <w:tcW w:w="297" w:type="dxa"/>
            <w:tcBorders>
              <w:top w:val="nil"/>
              <w:left w:val="nil"/>
              <w:bottom w:val="single" w:sz="4" w:space="0" w:color="auto"/>
              <w:right w:val="single" w:sz="4" w:space="0" w:color="auto"/>
            </w:tcBorders>
            <w:shd w:val="clear" w:color="auto" w:fill="auto"/>
            <w:noWrap/>
            <w:vAlign w:val="center"/>
            <w:hideMark/>
          </w:tcPr>
          <w:p w14:paraId="2A4FD3E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538176B9"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41.8</w:t>
            </w:r>
          </w:p>
        </w:tc>
      </w:tr>
      <w:tr w:rsidR="009E65CC" w:rsidRPr="00217562" w14:paraId="67C721C7"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2D9288D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572" w:type="dxa"/>
            <w:tcBorders>
              <w:top w:val="nil"/>
              <w:left w:val="nil"/>
              <w:bottom w:val="single" w:sz="4" w:space="0" w:color="auto"/>
              <w:right w:val="single" w:sz="4" w:space="0" w:color="auto"/>
            </w:tcBorders>
            <w:shd w:val="clear" w:color="auto" w:fill="auto"/>
            <w:noWrap/>
            <w:vAlign w:val="center"/>
            <w:hideMark/>
          </w:tcPr>
          <w:p w14:paraId="6998336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13,401 </w:t>
            </w:r>
          </w:p>
        </w:tc>
        <w:tc>
          <w:tcPr>
            <w:tcW w:w="1572" w:type="dxa"/>
            <w:tcBorders>
              <w:top w:val="nil"/>
              <w:left w:val="nil"/>
              <w:bottom w:val="single" w:sz="4" w:space="0" w:color="auto"/>
              <w:right w:val="single" w:sz="4" w:space="0" w:color="auto"/>
            </w:tcBorders>
            <w:shd w:val="clear" w:color="auto" w:fill="auto"/>
            <w:noWrap/>
            <w:vAlign w:val="center"/>
            <w:hideMark/>
          </w:tcPr>
          <w:p w14:paraId="0EFA244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53.3</w:t>
            </w:r>
          </w:p>
        </w:tc>
        <w:tc>
          <w:tcPr>
            <w:tcW w:w="740" w:type="dxa"/>
            <w:tcBorders>
              <w:top w:val="nil"/>
              <w:left w:val="nil"/>
              <w:bottom w:val="single" w:sz="4" w:space="0" w:color="auto"/>
              <w:right w:val="single" w:sz="4" w:space="0" w:color="auto"/>
            </w:tcBorders>
            <w:shd w:val="clear" w:color="auto" w:fill="auto"/>
            <w:noWrap/>
            <w:vAlign w:val="center"/>
            <w:hideMark/>
          </w:tcPr>
          <w:p w14:paraId="2D4EBAC5"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49.4</w:t>
            </w:r>
          </w:p>
        </w:tc>
        <w:tc>
          <w:tcPr>
            <w:tcW w:w="297" w:type="dxa"/>
            <w:tcBorders>
              <w:top w:val="nil"/>
              <w:left w:val="nil"/>
              <w:bottom w:val="single" w:sz="4" w:space="0" w:color="auto"/>
              <w:right w:val="single" w:sz="4" w:space="0" w:color="auto"/>
            </w:tcBorders>
            <w:shd w:val="clear" w:color="auto" w:fill="auto"/>
            <w:noWrap/>
            <w:vAlign w:val="center"/>
            <w:hideMark/>
          </w:tcPr>
          <w:p w14:paraId="405FDE86"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38E8950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57.1</w:t>
            </w:r>
          </w:p>
        </w:tc>
        <w:tc>
          <w:tcPr>
            <w:tcW w:w="284" w:type="dxa"/>
            <w:tcBorders>
              <w:top w:val="nil"/>
              <w:left w:val="nil"/>
              <w:bottom w:val="single" w:sz="4" w:space="0" w:color="auto"/>
              <w:right w:val="single" w:sz="4" w:space="0" w:color="auto"/>
            </w:tcBorders>
            <w:shd w:val="clear" w:color="auto" w:fill="auto"/>
            <w:noWrap/>
            <w:vAlign w:val="center"/>
            <w:hideMark/>
          </w:tcPr>
          <w:p w14:paraId="4DAAA31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263F3F8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11,397 </w:t>
            </w:r>
          </w:p>
        </w:tc>
        <w:tc>
          <w:tcPr>
            <w:tcW w:w="1666" w:type="dxa"/>
            <w:tcBorders>
              <w:top w:val="nil"/>
              <w:left w:val="nil"/>
              <w:bottom w:val="single" w:sz="4" w:space="0" w:color="auto"/>
              <w:right w:val="single" w:sz="4" w:space="0" w:color="auto"/>
            </w:tcBorders>
            <w:shd w:val="clear" w:color="auto" w:fill="auto"/>
            <w:vAlign w:val="center"/>
            <w:hideMark/>
          </w:tcPr>
          <w:p w14:paraId="63753B9E"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43.1</w:t>
            </w:r>
          </w:p>
        </w:tc>
        <w:tc>
          <w:tcPr>
            <w:tcW w:w="662" w:type="dxa"/>
            <w:tcBorders>
              <w:top w:val="nil"/>
              <w:left w:val="nil"/>
              <w:bottom w:val="single" w:sz="4" w:space="0" w:color="auto"/>
              <w:right w:val="single" w:sz="4" w:space="0" w:color="auto"/>
            </w:tcBorders>
            <w:shd w:val="clear" w:color="auto" w:fill="auto"/>
            <w:vAlign w:val="center"/>
            <w:hideMark/>
          </w:tcPr>
          <w:p w14:paraId="237CF5DD"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39.6</w:t>
            </w:r>
          </w:p>
        </w:tc>
        <w:tc>
          <w:tcPr>
            <w:tcW w:w="297" w:type="dxa"/>
            <w:tcBorders>
              <w:top w:val="nil"/>
              <w:left w:val="nil"/>
              <w:bottom w:val="single" w:sz="4" w:space="0" w:color="auto"/>
              <w:right w:val="single" w:sz="4" w:space="0" w:color="auto"/>
            </w:tcBorders>
            <w:shd w:val="clear" w:color="auto" w:fill="auto"/>
            <w:noWrap/>
            <w:vAlign w:val="center"/>
            <w:hideMark/>
          </w:tcPr>
          <w:p w14:paraId="0BF0F47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35DFDA51"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46.6</w:t>
            </w:r>
          </w:p>
        </w:tc>
      </w:tr>
      <w:tr w:rsidR="009E65CC" w:rsidRPr="00217562" w14:paraId="2940F2E2"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5D67ACA7" w14:textId="434AED9D" w:rsidR="0067485F" w:rsidRPr="00217562" w:rsidRDefault="00444825" w:rsidP="00162BF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572" w:type="dxa"/>
            <w:tcBorders>
              <w:top w:val="nil"/>
              <w:left w:val="nil"/>
              <w:bottom w:val="single" w:sz="4" w:space="0" w:color="auto"/>
              <w:right w:val="single" w:sz="4" w:space="0" w:color="auto"/>
            </w:tcBorders>
            <w:shd w:val="clear" w:color="auto" w:fill="auto"/>
            <w:noWrap/>
            <w:vAlign w:val="center"/>
            <w:hideMark/>
          </w:tcPr>
          <w:p w14:paraId="6D5768F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6,041 </w:t>
            </w:r>
          </w:p>
        </w:tc>
        <w:tc>
          <w:tcPr>
            <w:tcW w:w="1572" w:type="dxa"/>
            <w:tcBorders>
              <w:top w:val="nil"/>
              <w:left w:val="nil"/>
              <w:bottom w:val="single" w:sz="4" w:space="0" w:color="auto"/>
              <w:right w:val="single" w:sz="4" w:space="0" w:color="auto"/>
            </w:tcBorders>
            <w:shd w:val="clear" w:color="auto" w:fill="auto"/>
            <w:noWrap/>
            <w:vAlign w:val="center"/>
            <w:hideMark/>
          </w:tcPr>
          <w:p w14:paraId="4D61E36E"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49.0</w:t>
            </w:r>
          </w:p>
        </w:tc>
        <w:tc>
          <w:tcPr>
            <w:tcW w:w="740" w:type="dxa"/>
            <w:tcBorders>
              <w:top w:val="nil"/>
              <w:left w:val="nil"/>
              <w:bottom w:val="single" w:sz="4" w:space="0" w:color="auto"/>
              <w:right w:val="single" w:sz="4" w:space="0" w:color="auto"/>
            </w:tcBorders>
            <w:shd w:val="clear" w:color="auto" w:fill="auto"/>
            <w:noWrap/>
            <w:vAlign w:val="center"/>
            <w:hideMark/>
          </w:tcPr>
          <w:p w14:paraId="3F5ED2C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44.5</w:t>
            </w:r>
          </w:p>
        </w:tc>
        <w:tc>
          <w:tcPr>
            <w:tcW w:w="297" w:type="dxa"/>
            <w:tcBorders>
              <w:top w:val="nil"/>
              <w:left w:val="nil"/>
              <w:bottom w:val="single" w:sz="4" w:space="0" w:color="auto"/>
              <w:right w:val="single" w:sz="4" w:space="0" w:color="auto"/>
            </w:tcBorders>
            <w:shd w:val="clear" w:color="auto" w:fill="auto"/>
            <w:noWrap/>
            <w:vAlign w:val="center"/>
            <w:hideMark/>
          </w:tcPr>
          <w:p w14:paraId="33C99BCD"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586ACA15"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53.6</w:t>
            </w:r>
          </w:p>
        </w:tc>
        <w:tc>
          <w:tcPr>
            <w:tcW w:w="284" w:type="dxa"/>
            <w:tcBorders>
              <w:top w:val="nil"/>
              <w:left w:val="nil"/>
              <w:bottom w:val="single" w:sz="4" w:space="0" w:color="auto"/>
              <w:right w:val="single" w:sz="4" w:space="0" w:color="auto"/>
            </w:tcBorders>
            <w:shd w:val="clear" w:color="auto" w:fill="auto"/>
            <w:noWrap/>
            <w:vAlign w:val="center"/>
            <w:hideMark/>
          </w:tcPr>
          <w:p w14:paraId="13D773D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4B834A9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4,832 </w:t>
            </w:r>
          </w:p>
        </w:tc>
        <w:tc>
          <w:tcPr>
            <w:tcW w:w="1666" w:type="dxa"/>
            <w:tcBorders>
              <w:top w:val="nil"/>
              <w:left w:val="nil"/>
              <w:bottom w:val="single" w:sz="4" w:space="0" w:color="auto"/>
              <w:right w:val="single" w:sz="4" w:space="0" w:color="auto"/>
            </w:tcBorders>
            <w:shd w:val="clear" w:color="auto" w:fill="auto"/>
            <w:vAlign w:val="center"/>
            <w:hideMark/>
          </w:tcPr>
          <w:p w14:paraId="06D1034F"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41.0</w:t>
            </w:r>
          </w:p>
        </w:tc>
        <w:tc>
          <w:tcPr>
            <w:tcW w:w="662" w:type="dxa"/>
            <w:tcBorders>
              <w:top w:val="nil"/>
              <w:left w:val="nil"/>
              <w:bottom w:val="single" w:sz="4" w:space="0" w:color="auto"/>
              <w:right w:val="single" w:sz="4" w:space="0" w:color="auto"/>
            </w:tcBorders>
            <w:shd w:val="clear" w:color="auto" w:fill="auto"/>
            <w:vAlign w:val="center"/>
            <w:hideMark/>
          </w:tcPr>
          <w:p w14:paraId="1B78A4A0"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36.6</w:t>
            </w:r>
          </w:p>
        </w:tc>
        <w:tc>
          <w:tcPr>
            <w:tcW w:w="297" w:type="dxa"/>
            <w:tcBorders>
              <w:top w:val="nil"/>
              <w:left w:val="nil"/>
              <w:bottom w:val="single" w:sz="4" w:space="0" w:color="auto"/>
              <w:right w:val="single" w:sz="4" w:space="0" w:color="auto"/>
            </w:tcBorders>
            <w:shd w:val="clear" w:color="auto" w:fill="auto"/>
            <w:noWrap/>
            <w:vAlign w:val="center"/>
            <w:hideMark/>
          </w:tcPr>
          <w:p w14:paraId="7E50471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68C3592D"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45.5</w:t>
            </w:r>
          </w:p>
        </w:tc>
      </w:tr>
      <w:tr w:rsidR="009E65CC" w:rsidRPr="00217562" w14:paraId="6A70DFA6"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3BB2924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572" w:type="dxa"/>
            <w:tcBorders>
              <w:top w:val="nil"/>
              <w:left w:val="nil"/>
              <w:bottom w:val="single" w:sz="4" w:space="0" w:color="auto"/>
              <w:right w:val="single" w:sz="4" w:space="0" w:color="auto"/>
            </w:tcBorders>
            <w:shd w:val="clear" w:color="auto" w:fill="auto"/>
            <w:noWrap/>
            <w:vAlign w:val="center"/>
            <w:hideMark/>
          </w:tcPr>
          <w:p w14:paraId="4CA2A74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1,844 </w:t>
            </w:r>
          </w:p>
        </w:tc>
        <w:tc>
          <w:tcPr>
            <w:tcW w:w="1572" w:type="dxa"/>
            <w:tcBorders>
              <w:top w:val="nil"/>
              <w:left w:val="nil"/>
              <w:bottom w:val="single" w:sz="4" w:space="0" w:color="auto"/>
              <w:right w:val="single" w:sz="4" w:space="0" w:color="auto"/>
            </w:tcBorders>
            <w:shd w:val="clear" w:color="auto" w:fill="auto"/>
            <w:noWrap/>
            <w:vAlign w:val="center"/>
            <w:hideMark/>
          </w:tcPr>
          <w:p w14:paraId="16F72CF3"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44.4</w:t>
            </w:r>
          </w:p>
        </w:tc>
        <w:tc>
          <w:tcPr>
            <w:tcW w:w="740" w:type="dxa"/>
            <w:tcBorders>
              <w:top w:val="nil"/>
              <w:left w:val="nil"/>
              <w:bottom w:val="single" w:sz="4" w:space="0" w:color="auto"/>
              <w:right w:val="single" w:sz="4" w:space="0" w:color="auto"/>
            </w:tcBorders>
            <w:shd w:val="clear" w:color="auto" w:fill="auto"/>
            <w:noWrap/>
            <w:vAlign w:val="center"/>
            <w:hideMark/>
          </w:tcPr>
          <w:p w14:paraId="238432EE"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31.1</w:t>
            </w:r>
          </w:p>
        </w:tc>
        <w:tc>
          <w:tcPr>
            <w:tcW w:w="297" w:type="dxa"/>
            <w:tcBorders>
              <w:top w:val="nil"/>
              <w:left w:val="nil"/>
              <w:bottom w:val="single" w:sz="4" w:space="0" w:color="auto"/>
              <w:right w:val="single" w:sz="4" w:space="0" w:color="auto"/>
            </w:tcBorders>
            <w:shd w:val="clear" w:color="auto" w:fill="auto"/>
            <w:noWrap/>
            <w:vAlign w:val="center"/>
            <w:hideMark/>
          </w:tcPr>
          <w:p w14:paraId="21A2A75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77FA3DA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58.5</w:t>
            </w:r>
          </w:p>
        </w:tc>
        <w:tc>
          <w:tcPr>
            <w:tcW w:w="284" w:type="dxa"/>
            <w:tcBorders>
              <w:top w:val="nil"/>
              <w:left w:val="nil"/>
              <w:bottom w:val="single" w:sz="4" w:space="0" w:color="auto"/>
              <w:right w:val="single" w:sz="4" w:space="0" w:color="auto"/>
            </w:tcBorders>
            <w:shd w:val="clear" w:color="auto" w:fill="auto"/>
            <w:noWrap/>
            <w:vAlign w:val="center"/>
            <w:hideMark/>
          </w:tcPr>
          <w:p w14:paraId="561CC88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2944A84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2,371 </w:t>
            </w:r>
          </w:p>
        </w:tc>
        <w:tc>
          <w:tcPr>
            <w:tcW w:w="1666" w:type="dxa"/>
            <w:tcBorders>
              <w:top w:val="nil"/>
              <w:left w:val="nil"/>
              <w:bottom w:val="single" w:sz="4" w:space="0" w:color="auto"/>
              <w:right w:val="single" w:sz="4" w:space="0" w:color="auto"/>
            </w:tcBorders>
            <w:shd w:val="clear" w:color="auto" w:fill="auto"/>
            <w:vAlign w:val="center"/>
            <w:hideMark/>
          </w:tcPr>
          <w:p w14:paraId="49F7593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60.7</w:t>
            </w:r>
          </w:p>
        </w:tc>
        <w:tc>
          <w:tcPr>
            <w:tcW w:w="662" w:type="dxa"/>
            <w:tcBorders>
              <w:top w:val="nil"/>
              <w:left w:val="nil"/>
              <w:bottom w:val="single" w:sz="4" w:space="0" w:color="auto"/>
              <w:right w:val="single" w:sz="4" w:space="0" w:color="auto"/>
            </w:tcBorders>
            <w:shd w:val="clear" w:color="auto" w:fill="auto"/>
            <w:vAlign w:val="center"/>
            <w:hideMark/>
          </w:tcPr>
          <w:p w14:paraId="31278FF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49.0</w:t>
            </w:r>
          </w:p>
        </w:tc>
        <w:tc>
          <w:tcPr>
            <w:tcW w:w="297" w:type="dxa"/>
            <w:tcBorders>
              <w:top w:val="nil"/>
              <w:left w:val="nil"/>
              <w:bottom w:val="single" w:sz="4" w:space="0" w:color="auto"/>
              <w:right w:val="single" w:sz="4" w:space="0" w:color="auto"/>
            </w:tcBorders>
            <w:shd w:val="clear" w:color="auto" w:fill="auto"/>
            <w:noWrap/>
            <w:vAlign w:val="center"/>
            <w:hideMark/>
          </w:tcPr>
          <w:p w14:paraId="55CBCF6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06E06AE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71.3</w:t>
            </w:r>
          </w:p>
        </w:tc>
      </w:tr>
      <w:tr w:rsidR="009E65CC" w:rsidRPr="00217562" w14:paraId="5412AC29" w14:textId="77777777" w:rsidTr="009E65CC">
        <w:trPr>
          <w:trHeight w:val="273"/>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0740E010"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572" w:type="dxa"/>
            <w:tcBorders>
              <w:top w:val="nil"/>
              <w:left w:val="nil"/>
              <w:bottom w:val="single" w:sz="4" w:space="0" w:color="auto"/>
              <w:right w:val="single" w:sz="4" w:space="0" w:color="auto"/>
            </w:tcBorders>
            <w:shd w:val="clear" w:color="auto" w:fill="auto"/>
            <w:noWrap/>
            <w:vAlign w:val="center"/>
            <w:hideMark/>
          </w:tcPr>
          <w:p w14:paraId="5EE089D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671520F9"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40" w:type="dxa"/>
            <w:tcBorders>
              <w:top w:val="nil"/>
              <w:left w:val="nil"/>
              <w:bottom w:val="single" w:sz="4" w:space="0" w:color="auto"/>
              <w:right w:val="single" w:sz="4" w:space="0" w:color="auto"/>
            </w:tcBorders>
            <w:shd w:val="clear" w:color="auto" w:fill="auto"/>
            <w:noWrap/>
            <w:vAlign w:val="center"/>
            <w:hideMark/>
          </w:tcPr>
          <w:p w14:paraId="309ED3D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5830A6D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5D7E06A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4" w:type="dxa"/>
            <w:tcBorders>
              <w:top w:val="nil"/>
              <w:left w:val="nil"/>
              <w:bottom w:val="single" w:sz="4" w:space="0" w:color="auto"/>
              <w:right w:val="single" w:sz="4" w:space="0" w:color="auto"/>
            </w:tcBorders>
            <w:shd w:val="clear" w:color="auto" w:fill="auto"/>
            <w:noWrap/>
            <w:vAlign w:val="center"/>
            <w:hideMark/>
          </w:tcPr>
          <w:p w14:paraId="46D258D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0EA6E29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6" w:type="dxa"/>
            <w:tcBorders>
              <w:top w:val="nil"/>
              <w:left w:val="nil"/>
              <w:bottom w:val="single" w:sz="4" w:space="0" w:color="auto"/>
              <w:right w:val="single" w:sz="4" w:space="0" w:color="auto"/>
            </w:tcBorders>
            <w:shd w:val="clear" w:color="auto" w:fill="auto"/>
            <w:noWrap/>
            <w:vAlign w:val="center"/>
            <w:hideMark/>
          </w:tcPr>
          <w:p w14:paraId="33503E7C"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62" w:type="dxa"/>
            <w:tcBorders>
              <w:top w:val="nil"/>
              <w:left w:val="nil"/>
              <w:bottom w:val="single" w:sz="4" w:space="0" w:color="auto"/>
              <w:right w:val="single" w:sz="4" w:space="0" w:color="auto"/>
            </w:tcBorders>
            <w:shd w:val="clear" w:color="auto" w:fill="auto"/>
            <w:noWrap/>
            <w:vAlign w:val="center"/>
            <w:hideMark/>
          </w:tcPr>
          <w:p w14:paraId="2879DD4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662B02D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1B1A1E8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E65CC" w:rsidRPr="00217562" w14:paraId="0109A4E4"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6B638FC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572" w:type="dxa"/>
            <w:tcBorders>
              <w:top w:val="nil"/>
              <w:left w:val="nil"/>
              <w:bottom w:val="single" w:sz="4" w:space="0" w:color="auto"/>
              <w:right w:val="single" w:sz="4" w:space="0" w:color="auto"/>
            </w:tcBorders>
            <w:shd w:val="clear" w:color="auto" w:fill="auto"/>
            <w:noWrap/>
            <w:vAlign w:val="center"/>
            <w:hideMark/>
          </w:tcPr>
          <w:p w14:paraId="65900BA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1,595 </w:t>
            </w:r>
          </w:p>
        </w:tc>
        <w:tc>
          <w:tcPr>
            <w:tcW w:w="1572" w:type="dxa"/>
            <w:tcBorders>
              <w:top w:val="nil"/>
              <w:left w:val="nil"/>
              <w:bottom w:val="single" w:sz="4" w:space="0" w:color="auto"/>
              <w:right w:val="single" w:sz="4" w:space="0" w:color="auto"/>
            </w:tcBorders>
            <w:shd w:val="clear" w:color="auto" w:fill="auto"/>
            <w:noWrap/>
            <w:vAlign w:val="center"/>
            <w:hideMark/>
          </w:tcPr>
          <w:p w14:paraId="621AF1D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47.6</w:t>
            </w:r>
          </w:p>
        </w:tc>
        <w:tc>
          <w:tcPr>
            <w:tcW w:w="740" w:type="dxa"/>
            <w:tcBorders>
              <w:top w:val="nil"/>
              <w:left w:val="nil"/>
              <w:bottom w:val="single" w:sz="4" w:space="0" w:color="auto"/>
              <w:right w:val="single" w:sz="4" w:space="0" w:color="auto"/>
            </w:tcBorders>
            <w:shd w:val="clear" w:color="auto" w:fill="auto"/>
            <w:noWrap/>
            <w:vAlign w:val="center"/>
            <w:hideMark/>
          </w:tcPr>
          <w:p w14:paraId="3EBC6A1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34.1</w:t>
            </w:r>
          </w:p>
        </w:tc>
        <w:tc>
          <w:tcPr>
            <w:tcW w:w="297" w:type="dxa"/>
            <w:tcBorders>
              <w:top w:val="nil"/>
              <w:left w:val="nil"/>
              <w:bottom w:val="single" w:sz="4" w:space="0" w:color="auto"/>
              <w:right w:val="single" w:sz="4" w:space="0" w:color="auto"/>
            </w:tcBorders>
            <w:shd w:val="clear" w:color="auto" w:fill="auto"/>
            <w:noWrap/>
            <w:vAlign w:val="center"/>
            <w:hideMark/>
          </w:tcPr>
          <w:p w14:paraId="5D3FF6C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79EA65F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61.5</w:t>
            </w:r>
          </w:p>
        </w:tc>
        <w:tc>
          <w:tcPr>
            <w:tcW w:w="284" w:type="dxa"/>
            <w:tcBorders>
              <w:top w:val="nil"/>
              <w:left w:val="nil"/>
              <w:bottom w:val="single" w:sz="4" w:space="0" w:color="auto"/>
              <w:right w:val="single" w:sz="4" w:space="0" w:color="auto"/>
            </w:tcBorders>
            <w:shd w:val="clear" w:color="auto" w:fill="auto"/>
            <w:noWrap/>
            <w:vAlign w:val="center"/>
            <w:hideMark/>
          </w:tcPr>
          <w:p w14:paraId="3056876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0294553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1,089 </w:t>
            </w:r>
          </w:p>
        </w:tc>
        <w:tc>
          <w:tcPr>
            <w:tcW w:w="1666" w:type="dxa"/>
            <w:tcBorders>
              <w:top w:val="nil"/>
              <w:left w:val="nil"/>
              <w:bottom w:val="single" w:sz="4" w:space="0" w:color="auto"/>
              <w:right w:val="single" w:sz="4" w:space="0" w:color="auto"/>
            </w:tcBorders>
            <w:shd w:val="clear" w:color="auto" w:fill="auto"/>
            <w:vAlign w:val="center"/>
            <w:hideMark/>
          </w:tcPr>
          <w:p w14:paraId="0F9571E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50.2</w:t>
            </w:r>
          </w:p>
        </w:tc>
        <w:tc>
          <w:tcPr>
            <w:tcW w:w="662" w:type="dxa"/>
            <w:tcBorders>
              <w:top w:val="nil"/>
              <w:left w:val="nil"/>
              <w:bottom w:val="single" w:sz="4" w:space="0" w:color="auto"/>
              <w:right w:val="single" w:sz="4" w:space="0" w:color="auto"/>
            </w:tcBorders>
            <w:shd w:val="clear" w:color="auto" w:fill="auto"/>
            <w:vAlign w:val="center"/>
            <w:hideMark/>
          </w:tcPr>
          <w:p w14:paraId="733E6AE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36.0</w:t>
            </w:r>
          </w:p>
        </w:tc>
        <w:tc>
          <w:tcPr>
            <w:tcW w:w="297" w:type="dxa"/>
            <w:tcBorders>
              <w:top w:val="nil"/>
              <w:left w:val="nil"/>
              <w:bottom w:val="single" w:sz="4" w:space="0" w:color="auto"/>
              <w:right w:val="single" w:sz="4" w:space="0" w:color="auto"/>
            </w:tcBorders>
            <w:shd w:val="clear" w:color="auto" w:fill="auto"/>
            <w:noWrap/>
            <w:vAlign w:val="center"/>
            <w:hideMark/>
          </w:tcPr>
          <w:p w14:paraId="3C9715A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0B2762E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64.3</w:t>
            </w:r>
          </w:p>
        </w:tc>
      </w:tr>
      <w:tr w:rsidR="009E65CC" w:rsidRPr="00217562" w14:paraId="5E9133BE"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6A076D0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572" w:type="dxa"/>
            <w:tcBorders>
              <w:top w:val="nil"/>
              <w:left w:val="nil"/>
              <w:bottom w:val="single" w:sz="4" w:space="0" w:color="auto"/>
              <w:right w:val="single" w:sz="4" w:space="0" w:color="auto"/>
            </w:tcBorders>
            <w:shd w:val="clear" w:color="auto" w:fill="auto"/>
            <w:noWrap/>
            <w:vAlign w:val="center"/>
            <w:hideMark/>
          </w:tcPr>
          <w:p w14:paraId="39EFB51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26,150 </w:t>
            </w:r>
          </w:p>
        </w:tc>
        <w:tc>
          <w:tcPr>
            <w:tcW w:w="1572" w:type="dxa"/>
            <w:tcBorders>
              <w:top w:val="nil"/>
              <w:left w:val="nil"/>
              <w:bottom w:val="single" w:sz="4" w:space="0" w:color="auto"/>
              <w:right w:val="single" w:sz="4" w:space="0" w:color="auto"/>
            </w:tcBorders>
            <w:shd w:val="clear" w:color="auto" w:fill="auto"/>
            <w:noWrap/>
            <w:vAlign w:val="center"/>
            <w:hideMark/>
          </w:tcPr>
          <w:p w14:paraId="3C01F93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53.5</w:t>
            </w:r>
          </w:p>
        </w:tc>
        <w:tc>
          <w:tcPr>
            <w:tcW w:w="740" w:type="dxa"/>
            <w:tcBorders>
              <w:top w:val="nil"/>
              <w:left w:val="nil"/>
              <w:bottom w:val="single" w:sz="4" w:space="0" w:color="auto"/>
              <w:right w:val="single" w:sz="4" w:space="0" w:color="auto"/>
            </w:tcBorders>
            <w:shd w:val="clear" w:color="auto" w:fill="auto"/>
            <w:noWrap/>
            <w:vAlign w:val="center"/>
            <w:hideMark/>
          </w:tcPr>
          <w:p w14:paraId="32C3452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49.4</w:t>
            </w:r>
          </w:p>
        </w:tc>
        <w:tc>
          <w:tcPr>
            <w:tcW w:w="297" w:type="dxa"/>
            <w:tcBorders>
              <w:top w:val="nil"/>
              <w:left w:val="nil"/>
              <w:bottom w:val="single" w:sz="4" w:space="0" w:color="auto"/>
              <w:right w:val="single" w:sz="4" w:space="0" w:color="auto"/>
            </w:tcBorders>
            <w:shd w:val="clear" w:color="auto" w:fill="auto"/>
            <w:noWrap/>
            <w:vAlign w:val="center"/>
            <w:hideMark/>
          </w:tcPr>
          <w:p w14:paraId="084067D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29DBB2C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57.5</w:t>
            </w:r>
          </w:p>
        </w:tc>
        <w:tc>
          <w:tcPr>
            <w:tcW w:w="284" w:type="dxa"/>
            <w:tcBorders>
              <w:top w:val="nil"/>
              <w:left w:val="nil"/>
              <w:bottom w:val="single" w:sz="4" w:space="0" w:color="auto"/>
              <w:right w:val="single" w:sz="4" w:space="0" w:color="auto"/>
            </w:tcBorders>
            <w:shd w:val="clear" w:color="auto" w:fill="auto"/>
            <w:noWrap/>
            <w:vAlign w:val="center"/>
            <w:hideMark/>
          </w:tcPr>
          <w:p w14:paraId="6C66BE8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3CA753D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20,465 </w:t>
            </w:r>
          </w:p>
        </w:tc>
        <w:tc>
          <w:tcPr>
            <w:tcW w:w="1666" w:type="dxa"/>
            <w:tcBorders>
              <w:top w:val="nil"/>
              <w:left w:val="nil"/>
              <w:bottom w:val="single" w:sz="4" w:space="0" w:color="auto"/>
              <w:right w:val="single" w:sz="4" w:space="0" w:color="auto"/>
            </w:tcBorders>
            <w:shd w:val="clear" w:color="auto" w:fill="auto"/>
            <w:vAlign w:val="center"/>
            <w:hideMark/>
          </w:tcPr>
          <w:p w14:paraId="7A49795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44.1</w:t>
            </w:r>
          </w:p>
        </w:tc>
        <w:tc>
          <w:tcPr>
            <w:tcW w:w="662" w:type="dxa"/>
            <w:tcBorders>
              <w:top w:val="nil"/>
              <w:left w:val="nil"/>
              <w:bottom w:val="single" w:sz="4" w:space="0" w:color="auto"/>
              <w:right w:val="single" w:sz="4" w:space="0" w:color="auto"/>
            </w:tcBorders>
            <w:shd w:val="clear" w:color="auto" w:fill="auto"/>
            <w:vAlign w:val="center"/>
            <w:hideMark/>
          </w:tcPr>
          <w:p w14:paraId="6FC0C49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40.3</w:t>
            </w:r>
          </w:p>
        </w:tc>
        <w:tc>
          <w:tcPr>
            <w:tcW w:w="297" w:type="dxa"/>
            <w:tcBorders>
              <w:top w:val="nil"/>
              <w:left w:val="nil"/>
              <w:bottom w:val="single" w:sz="4" w:space="0" w:color="auto"/>
              <w:right w:val="single" w:sz="4" w:space="0" w:color="auto"/>
            </w:tcBorders>
            <w:shd w:val="clear" w:color="auto" w:fill="auto"/>
            <w:noWrap/>
            <w:vAlign w:val="center"/>
            <w:hideMark/>
          </w:tcPr>
          <w:p w14:paraId="5142A18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043ACB2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48.0</w:t>
            </w:r>
          </w:p>
        </w:tc>
      </w:tr>
      <w:tr w:rsidR="009E65CC" w:rsidRPr="00217562" w14:paraId="2718D788"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037AFB4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572" w:type="dxa"/>
            <w:tcBorders>
              <w:top w:val="nil"/>
              <w:left w:val="nil"/>
              <w:bottom w:val="single" w:sz="4" w:space="0" w:color="auto"/>
              <w:right w:val="single" w:sz="4" w:space="0" w:color="auto"/>
            </w:tcBorders>
            <w:shd w:val="clear" w:color="auto" w:fill="auto"/>
            <w:noWrap/>
            <w:vAlign w:val="center"/>
            <w:hideMark/>
          </w:tcPr>
          <w:p w14:paraId="2006CB4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52,255 </w:t>
            </w:r>
          </w:p>
        </w:tc>
        <w:tc>
          <w:tcPr>
            <w:tcW w:w="1572" w:type="dxa"/>
            <w:tcBorders>
              <w:top w:val="nil"/>
              <w:left w:val="nil"/>
              <w:bottom w:val="single" w:sz="4" w:space="0" w:color="auto"/>
              <w:right w:val="single" w:sz="4" w:space="0" w:color="auto"/>
            </w:tcBorders>
            <w:shd w:val="clear" w:color="auto" w:fill="auto"/>
            <w:noWrap/>
            <w:vAlign w:val="center"/>
            <w:hideMark/>
          </w:tcPr>
          <w:p w14:paraId="3FB13FA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66.5</w:t>
            </w:r>
          </w:p>
        </w:tc>
        <w:tc>
          <w:tcPr>
            <w:tcW w:w="740" w:type="dxa"/>
            <w:tcBorders>
              <w:top w:val="nil"/>
              <w:left w:val="nil"/>
              <w:bottom w:val="single" w:sz="4" w:space="0" w:color="auto"/>
              <w:right w:val="single" w:sz="4" w:space="0" w:color="auto"/>
            </w:tcBorders>
            <w:shd w:val="clear" w:color="auto" w:fill="auto"/>
            <w:noWrap/>
            <w:vAlign w:val="center"/>
            <w:hideMark/>
          </w:tcPr>
          <w:p w14:paraId="0DE2DF5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63.6</w:t>
            </w:r>
          </w:p>
        </w:tc>
        <w:tc>
          <w:tcPr>
            <w:tcW w:w="297" w:type="dxa"/>
            <w:tcBorders>
              <w:top w:val="nil"/>
              <w:left w:val="nil"/>
              <w:bottom w:val="single" w:sz="4" w:space="0" w:color="auto"/>
              <w:right w:val="single" w:sz="4" w:space="0" w:color="auto"/>
            </w:tcBorders>
            <w:shd w:val="clear" w:color="auto" w:fill="auto"/>
            <w:noWrap/>
            <w:vAlign w:val="center"/>
            <w:hideMark/>
          </w:tcPr>
          <w:p w14:paraId="539F4DB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217482E1"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69.3</w:t>
            </w:r>
          </w:p>
        </w:tc>
        <w:tc>
          <w:tcPr>
            <w:tcW w:w="284" w:type="dxa"/>
            <w:tcBorders>
              <w:top w:val="nil"/>
              <w:left w:val="nil"/>
              <w:bottom w:val="single" w:sz="4" w:space="0" w:color="auto"/>
              <w:right w:val="single" w:sz="4" w:space="0" w:color="auto"/>
            </w:tcBorders>
            <w:shd w:val="clear" w:color="auto" w:fill="auto"/>
            <w:noWrap/>
            <w:vAlign w:val="center"/>
            <w:hideMark/>
          </w:tcPr>
          <w:p w14:paraId="0DCDA3B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250E833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48,966 </w:t>
            </w:r>
          </w:p>
        </w:tc>
        <w:tc>
          <w:tcPr>
            <w:tcW w:w="1666" w:type="dxa"/>
            <w:tcBorders>
              <w:top w:val="nil"/>
              <w:left w:val="nil"/>
              <w:bottom w:val="single" w:sz="4" w:space="0" w:color="auto"/>
              <w:right w:val="single" w:sz="4" w:space="0" w:color="auto"/>
            </w:tcBorders>
            <w:shd w:val="clear" w:color="auto" w:fill="auto"/>
            <w:vAlign w:val="center"/>
            <w:hideMark/>
          </w:tcPr>
          <w:p w14:paraId="38CD9A3F"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61.1</w:t>
            </w:r>
          </w:p>
        </w:tc>
        <w:tc>
          <w:tcPr>
            <w:tcW w:w="662" w:type="dxa"/>
            <w:tcBorders>
              <w:top w:val="nil"/>
              <w:left w:val="nil"/>
              <w:bottom w:val="single" w:sz="4" w:space="0" w:color="auto"/>
              <w:right w:val="single" w:sz="4" w:space="0" w:color="auto"/>
            </w:tcBorders>
            <w:shd w:val="clear" w:color="auto" w:fill="auto"/>
            <w:vAlign w:val="center"/>
            <w:hideMark/>
          </w:tcPr>
          <w:p w14:paraId="42A3299F"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58.1</w:t>
            </w:r>
          </w:p>
        </w:tc>
        <w:tc>
          <w:tcPr>
            <w:tcW w:w="297" w:type="dxa"/>
            <w:tcBorders>
              <w:top w:val="nil"/>
              <w:left w:val="nil"/>
              <w:bottom w:val="single" w:sz="4" w:space="0" w:color="auto"/>
              <w:right w:val="single" w:sz="4" w:space="0" w:color="auto"/>
            </w:tcBorders>
            <w:shd w:val="clear" w:color="auto" w:fill="auto"/>
            <w:noWrap/>
            <w:vAlign w:val="center"/>
            <w:hideMark/>
          </w:tcPr>
          <w:p w14:paraId="08807E3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447712C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64.1</w:t>
            </w:r>
          </w:p>
        </w:tc>
      </w:tr>
      <w:tr w:rsidR="009E65CC" w:rsidRPr="00217562" w14:paraId="04ED99C7"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7F11317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572" w:type="dxa"/>
            <w:tcBorders>
              <w:top w:val="nil"/>
              <w:left w:val="nil"/>
              <w:bottom w:val="single" w:sz="4" w:space="0" w:color="auto"/>
              <w:right w:val="single" w:sz="4" w:space="0" w:color="auto"/>
            </w:tcBorders>
            <w:shd w:val="clear" w:color="auto" w:fill="auto"/>
            <w:noWrap/>
            <w:vAlign w:val="center"/>
            <w:hideMark/>
          </w:tcPr>
          <w:p w14:paraId="51A3200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3,973 </w:t>
            </w:r>
          </w:p>
        </w:tc>
        <w:tc>
          <w:tcPr>
            <w:tcW w:w="1572" w:type="dxa"/>
            <w:tcBorders>
              <w:top w:val="nil"/>
              <w:left w:val="nil"/>
              <w:bottom w:val="single" w:sz="4" w:space="0" w:color="auto"/>
              <w:right w:val="single" w:sz="4" w:space="0" w:color="auto"/>
            </w:tcBorders>
            <w:shd w:val="clear" w:color="auto" w:fill="auto"/>
            <w:noWrap/>
            <w:vAlign w:val="center"/>
            <w:hideMark/>
          </w:tcPr>
          <w:p w14:paraId="7A11AF1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65.1</w:t>
            </w:r>
          </w:p>
        </w:tc>
        <w:tc>
          <w:tcPr>
            <w:tcW w:w="740" w:type="dxa"/>
            <w:tcBorders>
              <w:top w:val="nil"/>
              <w:left w:val="nil"/>
              <w:bottom w:val="single" w:sz="4" w:space="0" w:color="auto"/>
              <w:right w:val="single" w:sz="4" w:space="0" w:color="auto"/>
            </w:tcBorders>
            <w:shd w:val="clear" w:color="auto" w:fill="auto"/>
            <w:noWrap/>
            <w:vAlign w:val="center"/>
            <w:hideMark/>
          </w:tcPr>
          <w:p w14:paraId="13772F2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54.1</w:t>
            </w:r>
          </w:p>
        </w:tc>
        <w:tc>
          <w:tcPr>
            <w:tcW w:w="297" w:type="dxa"/>
            <w:tcBorders>
              <w:top w:val="nil"/>
              <w:left w:val="nil"/>
              <w:bottom w:val="single" w:sz="4" w:space="0" w:color="auto"/>
              <w:right w:val="single" w:sz="4" w:space="0" w:color="auto"/>
            </w:tcBorders>
            <w:shd w:val="clear" w:color="auto" w:fill="auto"/>
            <w:noWrap/>
            <w:vAlign w:val="center"/>
            <w:hideMark/>
          </w:tcPr>
          <w:p w14:paraId="5E5868F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00C0CE3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74.7</w:t>
            </w:r>
          </w:p>
        </w:tc>
        <w:tc>
          <w:tcPr>
            <w:tcW w:w="284" w:type="dxa"/>
            <w:tcBorders>
              <w:top w:val="nil"/>
              <w:left w:val="nil"/>
              <w:bottom w:val="single" w:sz="4" w:space="0" w:color="auto"/>
              <w:right w:val="single" w:sz="4" w:space="0" w:color="auto"/>
            </w:tcBorders>
            <w:shd w:val="clear" w:color="auto" w:fill="auto"/>
            <w:noWrap/>
            <w:vAlign w:val="center"/>
            <w:hideMark/>
          </w:tcPr>
          <w:p w14:paraId="7FB3C3B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2E67EBA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2,950 </w:t>
            </w:r>
          </w:p>
        </w:tc>
        <w:tc>
          <w:tcPr>
            <w:tcW w:w="1666" w:type="dxa"/>
            <w:tcBorders>
              <w:top w:val="nil"/>
              <w:left w:val="nil"/>
              <w:bottom w:val="single" w:sz="4" w:space="0" w:color="auto"/>
              <w:right w:val="single" w:sz="4" w:space="0" w:color="auto"/>
            </w:tcBorders>
            <w:shd w:val="clear" w:color="auto" w:fill="auto"/>
            <w:vAlign w:val="center"/>
            <w:hideMark/>
          </w:tcPr>
          <w:p w14:paraId="63C7E5B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52.7</w:t>
            </w:r>
          </w:p>
        </w:tc>
        <w:tc>
          <w:tcPr>
            <w:tcW w:w="662" w:type="dxa"/>
            <w:tcBorders>
              <w:top w:val="nil"/>
              <w:left w:val="nil"/>
              <w:bottom w:val="single" w:sz="4" w:space="0" w:color="auto"/>
              <w:right w:val="single" w:sz="4" w:space="0" w:color="auto"/>
            </w:tcBorders>
            <w:shd w:val="clear" w:color="auto" w:fill="auto"/>
            <w:vAlign w:val="center"/>
            <w:hideMark/>
          </w:tcPr>
          <w:p w14:paraId="06C58AD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41.5</w:t>
            </w:r>
          </w:p>
        </w:tc>
        <w:tc>
          <w:tcPr>
            <w:tcW w:w="297" w:type="dxa"/>
            <w:tcBorders>
              <w:top w:val="nil"/>
              <w:left w:val="nil"/>
              <w:bottom w:val="single" w:sz="4" w:space="0" w:color="auto"/>
              <w:right w:val="single" w:sz="4" w:space="0" w:color="auto"/>
            </w:tcBorders>
            <w:shd w:val="clear" w:color="auto" w:fill="auto"/>
            <w:noWrap/>
            <w:vAlign w:val="center"/>
            <w:hideMark/>
          </w:tcPr>
          <w:p w14:paraId="636BDAE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3BBAB63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63.7</w:t>
            </w:r>
          </w:p>
        </w:tc>
      </w:tr>
      <w:tr w:rsidR="009E65CC" w:rsidRPr="00217562" w14:paraId="70DAF39D" w14:textId="77777777" w:rsidTr="009E65CC">
        <w:trPr>
          <w:trHeight w:val="273"/>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2A311E71"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572" w:type="dxa"/>
            <w:tcBorders>
              <w:top w:val="nil"/>
              <w:left w:val="nil"/>
              <w:bottom w:val="single" w:sz="4" w:space="0" w:color="auto"/>
              <w:right w:val="single" w:sz="4" w:space="0" w:color="auto"/>
            </w:tcBorders>
            <w:shd w:val="clear" w:color="auto" w:fill="auto"/>
            <w:noWrap/>
            <w:vAlign w:val="center"/>
            <w:hideMark/>
          </w:tcPr>
          <w:p w14:paraId="3969A2E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249B4732"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40" w:type="dxa"/>
            <w:tcBorders>
              <w:top w:val="nil"/>
              <w:left w:val="nil"/>
              <w:bottom w:val="single" w:sz="4" w:space="0" w:color="auto"/>
              <w:right w:val="single" w:sz="4" w:space="0" w:color="auto"/>
            </w:tcBorders>
            <w:shd w:val="clear" w:color="auto" w:fill="auto"/>
            <w:noWrap/>
            <w:vAlign w:val="center"/>
            <w:hideMark/>
          </w:tcPr>
          <w:p w14:paraId="7407036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4C19A59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0EF337C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4" w:type="dxa"/>
            <w:tcBorders>
              <w:top w:val="nil"/>
              <w:left w:val="nil"/>
              <w:bottom w:val="single" w:sz="4" w:space="0" w:color="auto"/>
              <w:right w:val="single" w:sz="4" w:space="0" w:color="auto"/>
            </w:tcBorders>
            <w:shd w:val="clear" w:color="auto" w:fill="auto"/>
            <w:noWrap/>
            <w:vAlign w:val="center"/>
            <w:hideMark/>
          </w:tcPr>
          <w:p w14:paraId="23B07D0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44BA43C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6" w:type="dxa"/>
            <w:tcBorders>
              <w:top w:val="nil"/>
              <w:left w:val="nil"/>
              <w:bottom w:val="single" w:sz="4" w:space="0" w:color="auto"/>
              <w:right w:val="single" w:sz="4" w:space="0" w:color="auto"/>
            </w:tcBorders>
            <w:shd w:val="clear" w:color="auto" w:fill="auto"/>
            <w:noWrap/>
            <w:vAlign w:val="center"/>
            <w:hideMark/>
          </w:tcPr>
          <w:p w14:paraId="38C7CE6A"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62" w:type="dxa"/>
            <w:tcBorders>
              <w:top w:val="nil"/>
              <w:left w:val="nil"/>
              <w:bottom w:val="single" w:sz="4" w:space="0" w:color="auto"/>
              <w:right w:val="single" w:sz="4" w:space="0" w:color="auto"/>
            </w:tcBorders>
            <w:shd w:val="clear" w:color="auto" w:fill="auto"/>
            <w:noWrap/>
            <w:vAlign w:val="center"/>
            <w:hideMark/>
          </w:tcPr>
          <w:p w14:paraId="6446822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7FFC4DE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0D46D15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E65CC" w:rsidRPr="00217562" w14:paraId="6E0DBB23"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1AC0C08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572" w:type="dxa"/>
            <w:tcBorders>
              <w:top w:val="nil"/>
              <w:left w:val="nil"/>
              <w:bottom w:val="single" w:sz="4" w:space="0" w:color="auto"/>
              <w:right w:val="single" w:sz="4" w:space="0" w:color="auto"/>
            </w:tcBorders>
            <w:shd w:val="clear" w:color="auto" w:fill="auto"/>
            <w:noWrap/>
            <w:vAlign w:val="center"/>
            <w:hideMark/>
          </w:tcPr>
          <w:p w14:paraId="6FA6C37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5,693 </w:t>
            </w:r>
          </w:p>
        </w:tc>
        <w:tc>
          <w:tcPr>
            <w:tcW w:w="1572" w:type="dxa"/>
            <w:tcBorders>
              <w:top w:val="nil"/>
              <w:left w:val="nil"/>
              <w:bottom w:val="single" w:sz="4" w:space="0" w:color="auto"/>
              <w:right w:val="single" w:sz="4" w:space="0" w:color="auto"/>
            </w:tcBorders>
            <w:shd w:val="clear" w:color="auto" w:fill="auto"/>
            <w:noWrap/>
            <w:vAlign w:val="center"/>
            <w:hideMark/>
          </w:tcPr>
          <w:p w14:paraId="6BA6D1C6"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45.5</w:t>
            </w:r>
          </w:p>
        </w:tc>
        <w:tc>
          <w:tcPr>
            <w:tcW w:w="740" w:type="dxa"/>
            <w:tcBorders>
              <w:top w:val="nil"/>
              <w:left w:val="nil"/>
              <w:bottom w:val="single" w:sz="4" w:space="0" w:color="auto"/>
              <w:right w:val="single" w:sz="4" w:space="0" w:color="auto"/>
            </w:tcBorders>
            <w:shd w:val="clear" w:color="auto" w:fill="auto"/>
            <w:noWrap/>
            <w:vAlign w:val="center"/>
            <w:hideMark/>
          </w:tcPr>
          <w:p w14:paraId="79CA95D5"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38.6</w:t>
            </w:r>
          </w:p>
        </w:tc>
        <w:tc>
          <w:tcPr>
            <w:tcW w:w="297" w:type="dxa"/>
            <w:tcBorders>
              <w:top w:val="nil"/>
              <w:left w:val="nil"/>
              <w:bottom w:val="single" w:sz="4" w:space="0" w:color="auto"/>
              <w:right w:val="single" w:sz="4" w:space="0" w:color="auto"/>
            </w:tcBorders>
            <w:shd w:val="clear" w:color="auto" w:fill="auto"/>
            <w:noWrap/>
            <w:vAlign w:val="center"/>
            <w:hideMark/>
          </w:tcPr>
          <w:p w14:paraId="6BE304C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7F3B8F5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52.6</w:t>
            </w:r>
          </w:p>
        </w:tc>
        <w:tc>
          <w:tcPr>
            <w:tcW w:w="284" w:type="dxa"/>
            <w:tcBorders>
              <w:top w:val="nil"/>
              <w:left w:val="nil"/>
              <w:bottom w:val="single" w:sz="4" w:space="0" w:color="auto"/>
              <w:right w:val="single" w:sz="4" w:space="0" w:color="auto"/>
            </w:tcBorders>
            <w:shd w:val="clear" w:color="auto" w:fill="auto"/>
            <w:noWrap/>
            <w:vAlign w:val="center"/>
            <w:hideMark/>
          </w:tcPr>
          <w:p w14:paraId="2AF64A2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4588974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3,935 </w:t>
            </w:r>
          </w:p>
        </w:tc>
        <w:tc>
          <w:tcPr>
            <w:tcW w:w="1666" w:type="dxa"/>
            <w:tcBorders>
              <w:top w:val="nil"/>
              <w:left w:val="nil"/>
              <w:bottom w:val="single" w:sz="4" w:space="0" w:color="auto"/>
              <w:right w:val="single" w:sz="4" w:space="0" w:color="auto"/>
            </w:tcBorders>
            <w:shd w:val="clear" w:color="auto" w:fill="auto"/>
            <w:vAlign w:val="center"/>
            <w:hideMark/>
          </w:tcPr>
          <w:p w14:paraId="241FA2EF"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36.9</w:t>
            </w:r>
          </w:p>
        </w:tc>
        <w:tc>
          <w:tcPr>
            <w:tcW w:w="662" w:type="dxa"/>
            <w:tcBorders>
              <w:top w:val="nil"/>
              <w:left w:val="nil"/>
              <w:bottom w:val="single" w:sz="4" w:space="0" w:color="auto"/>
              <w:right w:val="single" w:sz="4" w:space="0" w:color="auto"/>
            </w:tcBorders>
            <w:shd w:val="clear" w:color="auto" w:fill="auto"/>
            <w:vAlign w:val="center"/>
            <w:hideMark/>
          </w:tcPr>
          <w:p w14:paraId="6CBA6A2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30.1</w:t>
            </w:r>
          </w:p>
        </w:tc>
        <w:tc>
          <w:tcPr>
            <w:tcW w:w="297" w:type="dxa"/>
            <w:tcBorders>
              <w:top w:val="nil"/>
              <w:left w:val="nil"/>
              <w:bottom w:val="single" w:sz="4" w:space="0" w:color="auto"/>
              <w:right w:val="single" w:sz="4" w:space="0" w:color="auto"/>
            </w:tcBorders>
            <w:shd w:val="clear" w:color="auto" w:fill="auto"/>
            <w:noWrap/>
            <w:vAlign w:val="center"/>
            <w:hideMark/>
          </w:tcPr>
          <w:p w14:paraId="4686AD36"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37AFCB0E"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44.4</w:t>
            </w:r>
          </w:p>
        </w:tc>
      </w:tr>
      <w:tr w:rsidR="009E65CC" w:rsidRPr="00217562" w14:paraId="5B4EBD3A"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1FD132D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572" w:type="dxa"/>
            <w:tcBorders>
              <w:top w:val="nil"/>
              <w:left w:val="nil"/>
              <w:bottom w:val="single" w:sz="4" w:space="0" w:color="auto"/>
              <w:right w:val="single" w:sz="4" w:space="0" w:color="auto"/>
            </w:tcBorders>
            <w:shd w:val="clear" w:color="auto" w:fill="auto"/>
            <w:noWrap/>
            <w:vAlign w:val="center"/>
            <w:hideMark/>
          </w:tcPr>
          <w:p w14:paraId="3799199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9,995 </w:t>
            </w:r>
          </w:p>
        </w:tc>
        <w:tc>
          <w:tcPr>
            <w:tcW w:w="1572" w:type="dxa"/>
            <w:tcBorders>
              <w:top w:val="nil"/>
              <w:left w:val="nil"/>
              <w:bottom w:val="single" w:sz="4" w:space="0" w:color="auto"/>
              <w:right w:val="single" w:sz="4" w:space="0" w:color="auto"/>
            </w:tcBorders>
            <w:shd w:val="clear" w:color="auto" w:fill="auto"/>
            <w:noWrap/>
            <w:vAlign w:val="center"/>
            <w:hideMark/>
          </w:tcPr>
          <w:p w14:paraId="0777460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49.7</w:t>
            </w:r>
          </w:p>
        </w:tc>
        <w:tc>
          <w:tcPr>
            <w:tcW w:w="740" w:type="dxa"/>
            <w:tcBorders>
              <w:top w:val="nil"/>
              <w:left w:val="nil"/>
              <w:bottom w:val="single" w:sz="4" w:space="0" w:color="auto"/>
              <w:right w:val="single" w:sz="4" w:space="0" w:color="auto"/>
            </w:tcBorders>
            <w:shd w:val="clear" w:color="auto" w:fill="auto"/>
            <w:noWrap/>
            <w:vAlign w:val="center"/>
            <w:hideMark/>
          </w:tcPr>
          <w:p w14:paraId="05C6D078"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43.5</w:t>
            </w:r>
          </w:p>
        </w:tc>
        <w:tc>
          <w:tcPr>
            <w:tcW w:w="297" w:type="dxa"/>
            <w:tcBorders>
              <w:top w:val="nil"/>
              <w:left w:val="nil"/>
              <w:bottom w:val="single" w:sz="4" w:space="0" w:color="auto"/>
              <w:right w:val="single" w:sz="4" w:space="0" w:color="auto"/>
            </w:tcBorders>
            <w:shd w:val="clear" w:color="auto" w:fill="auto"/>
            <w:noWrap/>
            <w:vAlign w:val="center"/>
            <w:hideMark/>
          </w:tcPr>
          <w:p w14:paraId="37382F1C"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017422C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56.0</w:t>
            </w:r>
          </w:p>
        </w:tc>
        <w:tc>
          <w:tcPr>
            <w:tcW w:w="284" w:type="dxa"/>
            <w:tcBorders>
              <w:top w:val="nil"/>
              <w:left w:val="nil"/>
              <w:bottom w:val="single" w:sz="4" w:space="0" w:color="auto"/>
              <w:right w:val="single" w:sz="4" w:space="0" w:color="auto"/>
            </w:tcBorders>
            <w:shd w:val="clear" w:color="auto" w:fill="auto"/>
            <w:noWrap/>
            <w:vAlign w:val="center"/>
            <w:hideMark/>
          </w:tcPr>
          <w:p w14:paraId="5F66414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70E3CBC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7,713 </w:t>
            </w:r>
          </w:p>
        </w:tc>
        <w:tc>
          <w:tcPr>
            <w:tcW w:w="1666" w:type="dxa"/>
            <w:tcBorders>
              <w:top w:val="nil"/>
              <w:left w:val="nil"/>
              <w:bottom w:val="single" w:sz="4" w:space="0" w:color="auto"/>
              <w:right w:val="single" w:sz="4" w:space="0" w:color="auto"/>
            </w:tcBorders>
            <w:shd w:val="clear" w:color="auto" w:fill="auto"/>
            <w:vAlign w:val="center"/>
            <w:hideMark/>
          </w:tcPr>
          <w:p w14:paraId="6E0CE44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37.2</w:t>
            </w:r>
          </w:p>
        </w:tc>
        <w:tc>
          <w:tcPr>
            <w:tcW w:w="662" w:type="dxa"/>
            <w:tcBorders>
              <w:top w:val="nil"/>
              <w:left w:val="nil"/>
              <w:bottom w:val="single" w:sz="4" w:space="0" w:color="auto"/>
              <w:right w:val="single" w:sz="4" w:space="0" w:color="auto"/>
            </w:tcBorders>
            <w:shd w:val="clear" w:color="auto" w:fill="auto"/>
            <w:vAlign w:val="center"/>
            <w:hideMark/>
          </w:tcPr>
          <w:p w14:paraId="7F9DB1E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31.7</w:t>
            </w:r>
          </w:p>
        </w:tc>
        <w:tc>
          <w:tcPr>
            <w:tcW w:w="297" w:type="dxa"/>
            <w:tcBorders>
              <w:top w:val="nil"/>
              <w:left w:val="nil"/>
              <w:bottom w:val="single" w:sz="4" w:space="0" w:color="auto"/>
              <w:right w:val="single" w:sz="4" w:space="0" w:color="auto"/>
            </w:tcBorders>
            <w:shd w:val="clear" w:color="auto" w:fill="auto"/>
            <w:noWrap/>
            <w:vAlign w:val="center"/>
            <w:hideMark/>
          </w:tcPr>
          <w:p w14:paraId="5FBE195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1ADE4020"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43.0</w:t>
            </w:r>
          </w:p>
        </w:tc>
      </w:tr>
      <w:tr w:rsidR="009E65CC" w:rsidRPr="00217562" w14:paraId="7073DDA4"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76BE3D5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572" w:type="dxa"/>
            <w:tcBorders>
              <w:top w:val="nil"/>
              <w:left w:val="nil"/>
              <w:bottom w:val="single" w:sz="4" w:space="0" w:color="auto"/>
              <w:right w:val="single" w:sz="4" w:space="0" w:color="auto"/>
            </w:tcBorders>
            <w:shd w:val="clear" w:color="auto" w:fill="auto"/>
            <w:noWrap/>
            <w:vAlign w:val="center"/>
            <w:hideMark/>
          </w:tcPr>
          <w:p w14:paraId="7B44730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16,097 </w:t>
            </w:r>
          </w:p>
        </w:tc>
        <w:tc>
          <w:tcPr>
            <w:tcW w:w="1572" w:type="dxa"/>
            <w:tcBorders>
              <w:top w:val="nil"/>
              <w:left w:val="nil"/>
              <w:bottom w:val="single" w:sz="4" w:space="0" w:color="auto"/>
              <w:right w:val="single" w:sz="4" w:space="0" w:color="auto"/>
            </w:tcBorders>
            <w:shd w:val="clear" w:color="auto" w:fill="auto"/>
            <w:noWrap/>
            <w:vAlign w:val="center"/>
            <w:hideMark/>
          </w:tcPr>
          <w:p w14:paraId="0BFD720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53.4</w:t>
            </w:r>
          </w:p>
        </w:tc>
        <w:tc>
          <w:tcPr>
            <w:tcW w:w="740" w:type="dxa"/>
            <w:tcBorders>
              <w:top w:val="nil"/>
              <w:left w:val="nil"/>
              <w:bottom w:val="single" w:sz="4" w:space="0" w:color="auto"/>
              <w:right w:val="single" w:sz="4" w:space="0" w:color="auto"/>
            </w:tcBorders>
            <w:shd w:val="clear" w:color="auto" w:fill="auto"/>
            <w:noWrap/>
            <w:vAlign w:val="center"/>
            <w:hideMark/>
          </w:tcPr>
          <w:p w14:paraId="150CC0C7"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48.4</w:t>
            </w:r>
          </w:p>
        </w:tc>
        <w:tc>
          <w:tcPr>
            <w:tcW w:w="297" w:type="dxa"/>
            <w:tcBorders>
              <w:top w:val="nil"/>
              <w:left w:val="nil"/>
              <w:bottom w:val="single" w:sz="4" w:space="0" w:color="auto"/>
              <w:right w:val="single" w:sz="4" w:space="0" w:color="auto"/>
            </w:tcBorders>
            <w:shd w:val="clear" w:color="auto" w:fill="auto"/>
            <w:noWrap/>
            <w:vAlign w:val="center"/>
            <w:hideMark/>
          </w:tcPr>
          <w:p w14:paraId="254C4F4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7B8A77D0"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58.3</w:t>
            </w:r>
          </w:p>
        </w:tc>
        <w:tc>
          <w:tcPr>
            <w:tcW w:w="284" w:type="dxa"/>
            <w:tcBorders>
              <w:top w:val="nil"/>
              <w:left w:val="nil"/>
              <w:bottom w:val="single" w:sz="4" w:space="0" w:color="auto"/>
              <w:right w:val="single" w:sz="4" w:space="0" w:color="auto"/>
            </w:tcBorders>
            <w:shd w:val="clear" w:color="auto" w:fill="auto"/>
            <w:noWrap/>
            <w:vAlign w:val="center"/>
            <w:hideMark/>
          </w:tcPr>
          <w:p w14:paraId="0A234DA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07674A3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13,748 </w:t>
            </w:r>
          </w:p>
        </w:tc>
        <w:tc>
          <w:tcPr>
            <w:tcW w:w="1666" w:type="dxa"/>
            <w:tcBorders>
              <w:top w:val="nil"/>
              <w:left w:val="nil"/>
              <w:bottom w:val="single" w:sz="4" w:space="0" w:color="auto"/>
              <w:right w:val="single" w:sz="4" w:space="0" w:color="auto"/>
            </w:tcBorders>
            <w:shd w:val="clear" w:color="auto" w:fill="auto"/>
            <w:vAlign w:val="center"/>
            <w:hideMark/>
          </w:tcPr>
          <w:p w14:paraId="20965F6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44.7</w:t>
            </w:r>
          </w:p>
        </w:tc>
        <w:tc>
          <w:tcPr>
            <w:tcW w:w="662" w:type="dxa"/>
            <w:tcBorders>
              <w:top w:val="nil"/>
              <w:left w:val="nil"/>
              <w:bottom w:val="single" w:sz="4" w:space="0" w:color="auto"/>
              <w:right w:val="single" w:sz="4" w:space="0" w:color="auto"/>
            </w:tcBorders>
            <w:shd w:val="clear" w:color="auto" w:fill="auto"/>
            <w:vAlign w:val="center"/>
            <w:hideMark/>
          </w:tcPr>
          <w:p w14:paraId="43D66980"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39.9</w:t>
            </w:r>
          </w:p>
        </w:tc>
        <w:tc>
          <w:tcPr>
            <w:tcW w:w="297" w:type="dxa"/>
            <w:tcBorders>
              <w:top w:val="nil"/>
              <w:left w:val="nil"/>
              <w:bottom w:val="single" w:sz="4" w:space="0" w:color="auto"/>
              <w:right w:val="single" w:sz="4" w:space="0" w:color="auto"/>
            </w:tcBorders>
            <w:shd w:val="clear" w:color="auto" w:fill="auto"/>
            <w:noWrap/>
            <w:vAlign w:val="center"/>
            <w:hideMark/>
          </w:tcPr>
          <w:p w14:paraId="139A3C1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1F007ACD"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49.5</w:t>
            </w:r>
          </w:p>
        </w:tc>
      </w:tr>
      <w:tr w:rsidR="009E65CC" w:rsidRPr="00217562" w14:paraId="730A0110"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280ACE3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572" w:type="dxa"/>
            <w:tcBorders>
              <w:top w:val="nil"/>
              <w:left w:val="nil"/>
              <w:bottom w:val="single" w:sz="4" w:space="0" w:color="auto"/>
              <w:right w:val="single" w:sz="4" w:space="0" w:color="auto"/>
            </w:tcBorders>
            <w:shd w:val="clear" w:color="auto" w:fill="auto"/>
            <w:noWrap/>
            <w:vAlign w:val="center"/>
            <w:hideMark/>
          </w:tcPr>
          <w:p w14:paraId="41970F7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49,320 </w:t>
            </w:r>
          </w:p>
        </w:tc>
        <w:tc>
          <w:tcPr>
            <w:tcW w:w="1572" w:type="dxa"/>
            <w:tcBorders>
              <w:top w:val="nil"/>
              <w:left w:val="nil"/>
              <w:bottom w:val="single" w:sz="4" w:space="0" w:color="auto"/>
              <w:right w:val="single" w:sz="4" w:space="0" w:color="auto"/>
            </w:tcBorders>
            <w:shd w:val="clear" w:color="auto" w:fill="auto"/>
            <w:noWrap/>
            <w:vAlign w:val="center"/>
            <w:hideMark/>
          </w:tcPr>
          <w:p w14:paraId="5B3A2EF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70.8</w:t>
            </w:r>
          </w:p>
        </w:tc>
        <w:tc>
          <w:tcPr>
            <w:tcW w:w="740" w:type="dxa"/>
            <w:tcBorders>
              <w:top w:val="nil"/>
              <w:left w:val="nil"/>
              <w:bottom w:val="single" w:sz="4" w:space="0" w:color="auto"/>
              <w:right w:val="single" w:sz="4" w:space="0" w:color="auto"/>
            </w:tcBorders>
            <w:shd w:val="clear" w:color="auto" w:fill="auto"/>
            <w:noWrap/>
            <w:vAlign w:val="center"/>
            <w:hideMark/>
          </w:tcPr>
          <w:p w14:paraId="62296E0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67.8</w:t>
            </w:r>
          </w:p>
        </w:tc>
        <w:tc>
          <w:tcPr>
            <w:tcW w:w="297" w:type="dxa"/>
            <w:tcBorders>
              <w:top w:val="nil"/>
              <w:left w:val="nil"/>
              <w:bottom w:val="single" w:sz="4" w:space="0" w:color="auto"/>
              <w:right w:val="single" w:sz="4" w:space="0" w:color="auto"/>
            </w:tcBorders>
            <w:shd w:val="clear" w:color="auto" w:fill="auto"/>
            <w:noWrap/>
            <w:vAlign w:val="center"/>
            <w:hideMark/>
          </w:tcPr>
          <w:p w14:paraId="6A70209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6A9F5DA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73.7</w:t>
            </w:r>
          </w:p>
        </w:tc>
        <w:tc>
          <w:tcPr>
            <w:tcW w:w="284" w:type="dxa"/>
            <w:tcBorders>
              <w:top w:val="nil"/>
              <w:left w:val="nil"/>
              <w:bottom w:val="single" w:sz="4" w:space="0" w:color="auto"/>
              <w:right w:val="single" w:sz="4" w:space="0" w:color="auto"/>
            </w:tcBorders>
            <w:shd w:val="clear" w:color="auto" w:fill="auto"/>
            <w:noWrap/>
            <w:vAlign w:val="center"/>
            <w:hideMark/>
          </w:tcPr>
          <w:p w14:paraId="7ED9BCB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0229B6E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45,531 </w:t>
            </w:r>
          </w:p>
        </w:tc>
        <w:tc>
          <w:tcPr>
            <w:tcW w:w="1666" w:type="dxa"/>
            <w:tcBorders>
              <w:top w:val="nil"/>
              <w:left w:val="nil"/>
              <w:bottom w:val="single" w:sz="4" w:space="0" w:color="auto"/>
              <w:right w:val="single" w:sz="4" w:space="0" w:color="auto"/>
            </w:tcBorders>
            <w:shd w:val="clear" w:color="auto" w:fill="auto"/>
            <w:vAlign w:val="center"/>
            <w:hideMark/>
          </w:tcPr>
          <w:p w14:paraId="1559E66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67.6</w:t>
            </w:r>
          </w:p>
        </w:tc>
        <w:tc>
          <w:tcPr>
            <w:tcW w:w="662" w:type="dxa"/>
            <w:tcBorders>
              <w:top w:val="nil"/>
              <w:left w:val="nil"/>
              <w:bottom w:val="single" w:sz="4" w:space="0" w:color="auto"/>
              <w:right w:val="single" w:sz="4" w:space="0" w:color="auto"/>
            </w:tcBorders>
            <w:shd w:val="clear" w:color="auto" w:fill="auto"/>
            <w:vAlign w:val="center"/>
            <w:hideMark/>
          </w:tcPr>
          <w:p w14:paraId="34E9B3C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64.4</w:t>
            </w:r>
          </w:p>
        </w:tc>
        <w:tc>
          <w:tcPr>
            <w:tcW w:w="297" w:type="dxa"/>
            <w:tcBorders>
              <w:top w:val="nil"/>
              <w:left w:val="nil"/>
              <w:bottom w:val="single" w:sz="4" w:space="0" w:color="auto"/>
              <w:right w:val="single" w:sz="4" w:space="0" w:color="auto"/>
            </w:tcBorders>
            <w:shd w:val="clear" w:color="auto" w:fill="auto"/>
            <w:noWrap/>
            <w:vAlign w:val="center"/>
            <w:hideMark/>
          </w:tcPr>
          <w:p w14:paraId="04A28B0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6ABD163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70.6</w:t>
            </w:r>
          </w:p>
        </w:tc>
      </w:tr>
      <w:tr w:rsidR="009E65CC" w:rsidRPr="00217562" w14:paraId="362FE05B" w14:textId="77777777" w:rsidTr="009E65CC">
        <w:trPr>
          <w:trHeight w:val="273"/>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61D7AEC8"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572" w:type="dxa"/>
            <w:tcBorders>
              <w:top w:val="nil"/>
              <w:left w:val="nil"/>
              <w:bottom w:val="single" w:sz="4" w:space="0" w:color="auto"/>
              <w:right w:val="single" w:sz="4" w:space="0" w:color="auto"/>
            </w:tcBorders>
            <w:shd w:val="clear" w:color="auto" w:fill="auto"/>
            <w:noWrap/>
            <w:vAlign w:val="center"/>
            <w:hideMark/>
          </w:tcPr>
          <w:p w14:paraId="2A59251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38F1D068"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40" w:type="dxa"/>
            <w:tcBorders>
              <w:top w:val="nil"/>
              <w:left w:val="nil"/>
              <w:bottom w:val="single" w:sz="4" w:space="0" w:color="auto"/>
              <w:right w:val="single" w:sz="4" w:space="0" w:color="auto"/>
            </w:tcBorders>
            <w:shd w:val="clear" w:color="auto" w:fill="auto"/>
            <w:noWrap/>
            <w:vAlign w:val="center"/>
            <w:hideMark/>
          </w:tcPr>
          <w:p w14:paraId="2FD4FDD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191A4B8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20D0B65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4" w:type="dxa"/>
            <w:tcBorders>
              <w:top w:val="nil"/>
              <w:left w:val="nil"/>
              <w:bottom w:val="single" w:sz="4" w:space="0" w:color="auto"/>
              <w:right w:val="single" w:sz="4" w:space="0" w:color="auto"/>
            </w:tcBorders>
            <w:shd w:val="clear" w:color="auto" w:fill="auto"/>
            <w:noWrap/>
            <w:vAlign w:val="center"/>
            <w:hideMark/>
          </w:tcPr>
          <w:p w14:paraId="01EFECD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6C5DC7A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6" w:type="dxa"/>
            <w:tcBorders>
              <w:top w:val="nil"/>
              <w:left w:val="nil"/>
              <w:bottom w:val="single" w:sz="4" w:space="0" w:color="auto"/>
              <w:right w:val="single" w:sz="4" w:space="0" w:color="auto"/>
            </w:tcBorders>
            <w:shd w:val="clear" w:color="auto" w:fill="auto"/>
            <w:noWrap/>
            <w:vAlign w:val="center"/>
            <w:hideMark/>
          </w:tcPr>
          <w:p w14:paraId="64C1197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62" w:type="dxa"/>
            <w:tcBorders>
              <w:top w:val="nil"/>
              <w:left w:val="nil"/>
              <w:bottom w:val="single" w:sz="4" w:space="0" w:color="auto"/>
              <w:right w:val="single" w:sz="4" w:space="0" w:color="auto"/>
            </w:tcBorders>
            <w:shd w:val="clear" w:color="auto" w:fill="auto"/>
            <w:noWrap/>
            <w:vAlign w:val="center"/>
            <w:hideMark/>
          </w:tcPr>
          <w:p w14:paraId="5EFA422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41C8587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3DF68A9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E65CC" w:rsidRPr="00217562" w14:paraId="698EFAE2"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65BED58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572" w:type="dxa"/>
            <w:tcBorders>
              <w:top w:val="nil"/>
              <w:left w:val="nil"/>
              <w:bottom w:val="single" w:sz="4" w:space="0" w:color="auto"/>
              <w:right w:val="single" w:sz="4" w:space="0" w:color="auto"/>
            </w:tcBorders>
            <w:shd w:val="clear" w:color="auto" w:fill="auto"/>
            <w:noWrap/>
            <w:vAlign w:val="center"/>
            <w:hideMark/>
          </w:tcPr>
          <w:p w14:paraId="651381E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13,849 </w:t>
            </w:r>
          </w:p>
        </w:tc>
        <w:tc>
          <w:tcPr>
            <w:tcW w:w="1572" w:type="dxa"/>
            <w:tcBorders>
              <w:top w:val="nil"/>
              <w:left w:val="nil"/>
              <w:bottom w:val="single" w:sz="4" w:space="0" w:color="auto"/>
              <w:right w:val="single" w:sz="4" w:space="0" w:color="auto"/>
            </w:tcBorders>
            <w:shd w:val="clear" w:color="auto" w:fill="auto"/>
            <w:noWrap/>
            <w:vAlign w:val="center"/>
            <w:hideMark/>
          </w:tcPr>
          <w:p w14:paraId="386B422D"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50.5</w:t>
            </w:r>
          </w:p>
        </w:tc>
        <w:tc>
          <w:tcPr>
            <w:tcW w:w="740" w:type="dxa"/>
            <w:tcBorders>
              <w:top w:val="nil"/>
              <w:left w:val="nil"/>
              <w:bottom w:val="single" w:sz="4" w:space="0" w:color="auto"/>
              <w:right w:val="single" w:sz="4" w:space="0" w:color="auto"/>
            </w:tcBorders>
            <w:shd w:val="clear" w:color="auto" w:fill="auto"/>
            <w:noWrap/>
            <w:vAlign w:val="center"/>
            <w:hideMark/>
          </w:tcPr>
          <w:p w14:paraId="05D6883A"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45.5</w:t>
            </w:r>
          </w:p>
        </w:tc>
        <w:tc>
          <w:tcPr>
            <w:tcW w:w="297" w:type="dxa"/>
            <w:tcBorders>
              <w:top w:val="nil"/>
              <w:left w:val="nil"/>
              <w:bottom w:val="single" w:sz="4" w:space="0" w:color="auto"/>
              <w:right w:val="single" w:sz="4" w:space="0" w:color="auto"/>
            </w:tcBorders>
            <w:shd w:val="clear" w:color="auto" w:fill="auto"/>
            <w:noWrap/>
            <w:vAlign w:val="center"/>
            <w:hideMark/>
          </w:tcPr>
          <w:p w14:paraId="1234BE50"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0C75C11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55.4</w:t>
            </w:r>
          </w:p>
        </w:tc>
        <w:tc>
          <w:tcPr>
            <w:tcW w:w="284" w:type="dxa"/>
            <w:tcBorders>
              <w:top w:val="nil"/>
              <w:left w:val="nil"/>
              <w:bottom w:val="single" w:sz="4" w:space="0" w:color="auto"/>
              <w:right w:val="single" w:sz="4" w:space="0" w:color="auto"/>
            </w:tcBorders>
            <w:shd w:val="clear" w:color="auto" w:fill="auto"/>
            <w:noWrap/>
            <w:vAlign w:val="center"/>
            <w:hideMark/>
          </w:tcPr>
          <w:p w14:paraId="1C7DEB9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25C313D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10,423 </w:t>
            </w:r>
          </w:p>
        </w:tc>
        <w:tc>
          <w:tcPr>
            <w:tcW w:w="1666" w:type="dxa"/>
            <w:tcBorders>
              <w:top w:val="nil"/>
              <w:left w:val="nil"/>
              <w:bottom w:val="single" w:sz="4" w:space="0" w:color="auto"/>
              <w:right w:val="single" w:sz="4" w:space="0" w:color="auto"/>
            </w:tcBorders>
            <w:shd w:val="clear" w:color="auto" w:fill="auto"/>
            <w:vAlign w:val="center"/>
            <w:hideMark/>
          </w:tcPr>
          <w:p w14:paraId="47DBC8E3"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35.4</w:t>
            </w:r>
          </w:p>
        </w:tc>
        <w:tc>
          <w:tcPr>
            <w:tcW w:w="662" w:type="dxa"/>
            <w:tcBorders>
              <w:top w:val="nil"/>
              <w:left w:val="nil"/>
              <w:bottom w:val="single" w:sz="4" w:space="0" w:color="auto"/>
              <w:right w:val="single" w:sz="4" w:space="0" w:color="auto"/>
            </w:tcBorders>
            <w:shd w:val="clear" w:color="auto" w:fill="auto"/>
            <w:vAlign w:val="center"/>
            <w:hideMark/>
          </w:tcPr>
          <w:p w14:paraId="55B67A64"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31.2</w:t>
            </w:r>
          </w:p>
        </w:tc>
        <w:tc>
          <w:tcPr>
            <w:tcW w:w="297" w:type="dxa"/>
            <w:tcBorders>
              <w:top w:val="nil"/>
              <w:left w:val="nil"/>
              <w:bottom w:val="single" w:sz="4" w:space="0" w:color="auto"/>
              <w:right w:val="single" w:sz="4" w:space="0" w:color="auto"/>
            </w:tcBorders>
            <w:shd w:val="clear" w:color="auto" w:fill="auto"/>
            <w:noWrap/>
            <w:vAlign w:val="center"/>
            <w:hideMark/>
          </w:tcPr>
          <w:p w14:paraId="5482249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1FC1D181"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39.8</w:t>
            </w:r>
          </w:p>
        </w:tc>
      </w:tr>
      <w:tr w:rsidR="009E65CC" w:rsidRPr="00217562" w14:paraId="4E1FD8E1"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2D3B92B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572" w:type="dxa"/>
            <w:tcBorders>
              <w:top w:val="nil"/>
              <w:left w:val="nil"/>
              <w:bottom w:val="single" w:sz="4" w:space="0" w:color="auto"/>
              <w:right w:val="single" w:sz="4" w:space="0" w:color="auto"/>
            </w:tcBorders>
            <w:shd w:val="clear" w:color="auto" w:fill="auto"/>
            <w:noWrap/>
            <w:vAlign w:val="center"/>
            <w:hideMark/>
          </w:tcPr>
          <w:p w14:paraId="6178051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65,300 </w:t>
            </w:r>
          </w:p>
        </w:tc>
        <w:tc>
          <w:tcPr>
            <w:tcW w:w="1572" w:type="dxa"/>
            <w:tcBorders>
              <w:top w:val="nil"/>
              <w:left w:val="nil"/>
              <w:bottom w:val="single" w:sz="4" w:space="0" w:color="auto"/>
              <w:right w:val="single" w:sz="4" w:space="0" w:color="auto"/>
            </w:tcBorders>
            <w:shd w:val="clear" w:color="auto" w:fill="auto"/>
            <w:noWrap/>
            <w:vAlign w:val="center"/>
            <w:hideMark/>
          </w:tcPr>
          <w:p w14:paraId="54682D4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65.2</w:t>
            </w:r>
          </w:p>
        </w:tc>
        <w:tc>
          <w:tcPr>
            <w:tcW w:w="740" w:type="dxa"/>
            <w:tcBorders>
              <w:top w:val="nil"/>
              <w:left w:val="nil"/>
              <w:bottom w:val="single" w:sz="4" w:space="0" w:color="auto"/>
              <w:right w:val="single" w:sz="4" w:space="0" w:color="auto"/>
            </w:tcBorders>
            <w:shd w:val="clear" w:color="auto" w:fill="auto"/>
            <w:noWrap/>
            <w:vAlign w:val="center"/>
            <w:hideMark/>
          </w:tcPr>
          <w:p w14:paraId="3B9EDD0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62.5</w:t>
            </w:r>
          </w:p>
        </w:tc>
        <w:tc>
          <w:tcPr>
            <w:tcW w:w="297" w:type="dxa"/>
            <w:tcBorders>
              <w:top w:val="nil"/>
              <w:left w:val="nil"/>
              <w:bottom w:val="single" w:sz="4" w:space="0" w:color="auto"/>
              <w:right w:val="single" w:sz="4" w:space="0" w:color="auto"/>
            </w:tcBorders>
            <w:shd w:val="clear" w:color="auto" w:fill="auto"/>
            <w:noWrap/>
            <w:vAlign w:val="center"/>
            <w:hideMark/>
          </w:tcPr>
          <w:p w14:paraId="5892519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0052392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67.8</w:t>
            </w:r>
          </w:p>
        </w:tc>
        <w:tc>
          <w:tcPr>
            <w:tcW w:w="284" w:type="dxa"/>
            <w:tcBorders>
              <w:top w:val="nil"/>
              <w:left w:val="nil"/>
              <w:bottom w:val="single" w:sz="4" w:space="0" w:color="auto"/>
              <w:right w:val="single" w:sz="4" w:space="0" w:color="auto"/>
            </w:tcBorders>
            <w:shd w:val="clear" w:color="auto" w:fill="auto"/>
            <w:noWrap/>
            <w:vAlign w:val="center"/>
            <w:hideMark/>
          </w:tcPr>
          <w:p w14:paraId="6D6822D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4F0DE52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60,714 </w:t>
            </w:r>
          </w:p>
        </w:tc>
        <w:tc>
          <w:tcPr>
            <w:tcW w:w="1666" w:type="dxa"/>
            <w:tcBorders>
              <w:top w:val="nil"/>
              <w:left w:val="nil"/>
              <w:bottom w:val="single" w:sz="4" w:space="0" w:color="auto"/>
              <w:right w:val="single" w:sz="4" w:space="0" w:color="auto"/>
            </w:tcBorders>
            <w:shd w:val="clear" w:color="auto" w:fill="auto"/>
            <w:vAlign w:val="center"/>
            <w:hideMark/>
          </w:tcPr>
          <w:p w14:paraId="631DF1C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62.1</w:t>
            </w:r>
          </w:p>
        </w:tc>
        <w:tc>
          <w:tcPr>
            <w:tcW w:w="662" w:type="dxa"/>
            <w:tcBorders>
              <w:top w:val="nil"/>
              <w:left w:val="nil"/>
              <w:bottom w:val="single" w:sz="4" w:space="0" w:color="auto"/>
              <w:right w:val="single" w:sz="4" w:space="0" w:color="auto"/>
            </w:tcBorders>
            <w:shd w:val="clear" w:color="auto" w:fill="auto"/>
            <w:vAlign w:val="center"/>
            <w:hideMark/>
          </w:tcPr>
          <w:p w14:paraId="0ED2020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59.3</w:t>
            </w:r>
          </w:p>
        </w:tc>
        <w:tc>
          <w:tcPr>
            <w:tcW w:w="297" w:type="dxa"/>
            <w:tcBorders>
              <w:top w:val="nil"/>
              <w:left w:val="nil"/>
              <w:bottom w:val="single" w:sz="4" w:space="0" w:color="auto"/>
              <w:right w:val="single" w:sz="4" w:space="0" w:color="auto"/>
            </w:tcBorders>
            <w:shd w:val="clear" w:color="auto" w:fill="auto"/>
            <w:noWrap/>
            <w:vAlign w:val="center"/>
            <w:hideMark/>
          </w:tcPr>
          <w:p w14:paraId="29A4244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1911777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64.8</w:t>
            </w:r>
          </w:p>
        </w:tc>
      </w:tr>
      <w:tr w:rsidR="009E65CC" w:rsidRPr="00217562" w14:paraId="103DBF61" w14:textId="77777777" w:rsidTr="009E65CC">
        <w:trPr>
          <w:trHeight w:val="273"/>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36D01DBC"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572" w:type="dxa"/>
            <w:tcBorders>
              <w:top w:val="nil"/>
              <w:left w:val="nil"/>
              <w:bottom w:val="single" w:sz="4" w:space="0" w:color="auto"/>
              <w:right w:val="single" w:sz="4" w:space="0" w:color="auto"/>
            </w:tcBorders>
            <w:shd w:val="clear" w:color="auto" w:fill="auto"/>
            <w:noWrap/>
            <w:vAlign w:val="center"/>
            <w:hideMark/>
          </w:tcPr>
          <w:p w14:paraId="691181A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5FA79AAA"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40" w:type="dxa"/>
            <w:tcBorders>
              <w:top w:val="nil"/>
              <w:left w:val="nil"/>
              <w:bottom w:val="single" w:sz="4" w:space="0" w:color="auto"/>
              <w:right w:val="single" w:sz="4" w:space="0" w:color="auto"/>
            </w:tcBorders>
            <w:shd w:val="clear" w:color="auto" w:fill="auto"/>
            <w:noWrap/>
            <w:vAlign w:val="center"/>
            <w:hideMark/>
          </w:tcPr>
          <w:p w14:paraId="3BE5520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6788FAC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0D09D0D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4" w:type="dxa"/>
            <w:tcBorders>
              <w:top w:val="nil"/>
              <w:left w:val="nil"/>
              <w:bottom w:val="single" w:sz="4" w:space="0" w:color="auto"/>
              <w:right w:val="single" w:sz="4" w:space="0" w:color="auto"/>
            </w:tcBorders>
            <w:shd w:val="clear" w:color="auto" w:fill="auto"/>
            <w:noWrap/>
            <w:vAlign w:val="center"/>
            <w:hideMark/>
          </w:tcPr>
          <w:p w14:paraId="4C9E213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696E56D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6" w:type="dxa"/>
            <w:tcBorders>
              <w:top w:val="nil"/>
              <w:left w:val="nil"/>
              <w:bottom w:val="single" w:sz="4" w:space="0" w:color="auto"/>
              <w:right w:val="single" w:sz="4" w:space="0" w:color="auto"/>
            </w:tcBorders>
            <w:shd w:val="clear" w:color="auto" w:fill="auto"/>
            <w:noWrap/>
            <w:vAlign w:val="center"/>
            <w:hideMark/>
          </w:tcPr>
          <w:p w14:paraId="4907221E"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62" w:type="dxa"/>
            <w:tcBorders>
              <w:top w:val="nil"/>
              <w:left w:val="nil"/>
              <w:bottom w:val="single" w:sz="4" w:space="0" w:color="auto"/>
              <w:right w:val="single" w:sz="4" w:space="0" w:color="auto"/>
            </w:tcBorders>
            <w:shd w:val="clear" w:color="auto" w:fill="auto"/>
            <w:noWrap/>
            <w:vAlign w:val="center"/>
            <w:hideMark/>
          </w:tcPr>
          <w:p w14:paraId="31B4BDD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7DE33B3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1162A41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E65CC" w:rsidRPr="00217562" w14:paraId="337F4903"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2BE3A87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572" w:type="dxa"/>
            <w:tcBorders>
              <w:top w:val="nil"/>
              <w:left w:val="nil"/>
              <w:bottom w:val="single" w:sz="4" w:space="0" w:color="auto"/>
              <w:right w:val="single" w:sz="4" w:space="0" w:color="auto"/>
            </w:tcBorders>
            <w:shd w:val="clear" w:color="auto" w:fill="auto"/>
            <w:noWrap/>
            <w:vAlign w:val="center"/>
            <w:hideMark/>
          </w:tcPr>
          <w:p w14:paraId="57C3520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22,297 </w:t>
            </w:r>
          </w:p>
        </w:tc>
        <w:tc>
          <w:tcPr>
            <w:tcW w:w="1572" w:type="dxa"/>
            <w:tcBorders>
              <w:top w:val="nil"/>
              <w:left w:val="nil"/>
              <w:bottom w:val="single" w:sz="4" w:space="0" w:color="auto"/>
              <w:right w:val="single" w:sz="4" w:space="0" w:color="auto"/>
            </w:tcBorders>
            <w:shd w:val="clear" w:color="auto" w:fill="auto"/>
            <w:noWrap/>
            <w:vAlign w:val="center"/>
            <w:hideMark/>
          </w:tcPr>
          <w:p w14:paraId="7B2E73C3"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51.5</w:t>
            </w:r>
          </w:p>
        </w:tc>
        <w:tc>
          <w:tcPr>
            <w:tcW w:w="740" w:type="dxa"/>
            <w:tcBorders>
              <w:top w:val="nil"/>
              <w:left w:val="nil"/>
              <w:bottom w:val="single" w:sz="4" w:space="0" w:color="auto"/>
              <w:right w:val="single" w:sz="4" w:space="0" w:color="auto"/>
            </w:tcBorders>
            <w:shd w:val="clear" w:color="auto" w:fill="auto"/>
            <w:noWrap/>
            <w:vAlign w:val="center"/>
            <w:hideMark/>
          </w:tcPr>
          <w:p w14:paraId="401BF9E6"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48.2</w:t>
            </w:r>
          </w:p>
        </w:tc>
        <w:tc>
          <w:tcPr>
            <w:tcW w:w="297" w:type="dxa"/>
            <w:tcBorders>
              <w:top w:val="nil"/>
              <w:left w:val="nil"/>
              <w:bottom w:val="single" w:sz="4" w:space="0" w:color="auto"/>
              <w:right w:val="single" w:sz="4" w:space="0" w:color="auto"/>
            </w:tcBorders>
            <w:shd w:val="clear" w:color="auto" w:fill="auto"/>
            <w:noWrap/>
            <w:vAlign w:val="center"/>
            <w:hideMark/>
          </w:tcPr>
          <w:p w14:paraId="0C4EC25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4482A959"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54.6</w:t>
            </w:r>
          </w:p>
        </w:tc>
        <w:tc>
          <w:tcPr>
            <w:tcW w:w="284" w:type="dxa"/>
            <w:tcBorders>
              <w:top w:val="nil"/>
              <w:left w:val="nil"/>
              <w:bottom w:val="single" w:sz="4" w:space="0" w:color="auto"/>
              <w:right w:val="single" w:sz="4" w:space="0" w:color="auto"/>
            </w:tcBorders>
            <w:shd w:val="clear" w:color="auto" w:fill="auto"/>
            <w:noWrap/>
            <w:vAlign w:val="center"/>
            <w:hideMark/>
          </w:tcPr>
          <w:p w14:paraId="63A78D1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2DDC18A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18,339 </w:t>
            </w:r>
          </w:p>
        </w:tc>
        <w:tc>
          <w:tcPr>
            <w:tcW w:w="1666" w:type="dxa"/>
            <w:tcBorders>
              <w:top w:val="nil"/>
              <w:left w:val="nil"/>
              <w:bottom w:val="single" w:sz="4" w:space="0" w:color="auto"/>
              <w:right w:val="single" w:sz="4" w:space="0" w:color="auto"/>
            </w:tcBorders>
            <w:shd w:val="clear" w:color="auto" w:fill="auto"/>
            <w:vAlign w:val="center"/>
            <w:hideMark/>
          </w:tcPr>
          <w:p w14:paraId="6FA97C3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40.3</w:t>
            </w:r>
          </w:p>
        </w:tc>
        <w:tc>
          <w:tcPr>
            <w:tcW w:w="662" w:type="dxa"/>
            <w:tcBorders>
              <w:top w:val="nil"/>
              <w:left w:val="nil"/>
              <w:bottom w:val="single" w:sz="4" w:space="0" w:color="auto"/>
              <w:right w:val="single" w:sz="4" w:space="0" w:color="auto"/>
            </w:tcBorders>
            <w:shd w:val="clear" w:color="auto" w:fill="auto"/>
            <w:vAlign w:val="center"/>
            <w:hideMark/>
          </w:tcPr>
          <w:p w14:paraId="540FAF8F"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37.2</w:t>
            </w:r>
          </w:p>
        </w:tc>
        <w:tc>
          <w:tcPr>
            <w:tcW w:w="297" w:type="dxa"/>
            <w:tcBorders>
              <w:top w:val="nil"/>
              <w:left w:val="nil"/>
              <w:bottom w:val="single" w:sz="4" w:space="0" w:color="auto"/>
              <w:right w:val="single" w:sz="4" w:space="0" w:color="auto"/>
            </w:tcBorders>
            <w:shd w:val="clear" w:color="auto" w:fill="auto"/>
            <w:noWrap/>
            <w:vAlign w:val="center"/>
            <w:hideMark/>
          </w:tcPr>
          <w:p w14:paraId="78CEEFC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35D124D8"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43.5</w:t>
            </w:r>
          </w:p>
        </w:tc>
      </w:tr>
      <w:tr w:rsidR="009E65CC" w:rsidRPr="00217562" w14:paraId="601DCF10"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3520CA1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572" w:type="dxa"/>
            <w:tcBorders>
              <w:top w:val="nil"/>
              <w:left w:val="nil"/>
              <w:bottom w:val="single" w:sz="4" w:space="0" w:color="auto"/>
              <w:right w:val="single" w:sz="4" w:space="0" w:color="auto"/>
            </w:tcBorders>
            <w:shd w:val="clear" w:color="auto" w:fill="auto"/>
            <w:noWrap/>
            <w:vAlign w:val="center"/>
            <w:hideMark/>
          </w:tcPr>
          <w:p w14:paraId="45F496B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61,676 </w:t>
            </w:r>
          </w:p>
        </w:tc>
        <w:tc>
          <w:tcPr>
            <w:tcW w:w="1572" w:type="dxa"/>
            <w:tcBorders>
              <w:top w:val="nil"/>
              <w:left w:val="nil"/>
              <w:bottom w:val="single" w:sz="4" w:space="0" w:color="auto"/>
              <w:right w:val="single" w:sz="4" w:space="0" w:color="auto"/>
            </w:tcBorders>
            <w:shd w:val="clear" w:color="auto" w:fill="auto"/>
            <w:noWrap/>
            <w:vAlign w:val="center"/>
            <w:hideMark/>
          </w:tcPr>
          <w:p w14:paraId="5346A83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65.9</w:t>
            </w:r>
          </w:p>
        </w:tc>
        <w:tc>
          <w:tcPr>
            <w:tcW w:w="740" w:type="dxa"/>
            <w:tcBorders>
              <w:top w:val="nil"/>
              <w:left w:val="nil"/>
              <w:bottom w:val="single" w:sz="4" w:space="0" w:color="auto"/>
              <w:right w:val="single" w:sz="4" w:space="0" w:color="auto"/>
            </w:tcBorders>
            <w:shd w:val="clear" w:color="auto" w:fill="auto"/>
            <w:noWrap/>
            <w:vAlign w:val="center"/>
            <w:hideMark/>
          </w:tcPr>
          <w:p w14:paraId="58B05FF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62.8</w:t>
            </w:r>
          </w:p>
        </w:tc>
        <w:tc>
          <w:tcPr>
            <w:tcW w:w="297" w:type="dxa"/>
            <w:tcBorders>
              <w:top w:val="nil"/>
              <w:left w:val="nil"/>
              <w:bottom w:val="single" w:sz="4" w:space="0" w:color="auto"/>
              <w:right w:val="single" w:sz="4" w:space="0" w:color="auto"/>
            </w:tcBorders>
            <w:shd w:val="clear" w:color="auto" w:fill="auto"/>
            <w:noWrap/>
            <w:vAlign w:val="center"/>
            <w:hideMark/>
          </w:tcPr>
          <w:p w14:paraId="015E1E4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12BBA52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68.8</w:t>
            </w:r>
          </w:p>
        </w:tc>
        <w:tc>
          <w:tcPr>
            <w:tcW w:w="284" w:type="dxa"/>
            <w:tcBorders>
              <w:top w:val="nil"/>
              <w:left w:val="nil"/>
              <w:bottom w:val="single" w:sz="4" w:space="0" w:color="auto"/>
              <w:right w:val="single" w:sz="4" w:space="0" w:color="auto"/>
            </w:tcBorders>
            <w:shd w:val="clear" w:color="auto" w:fill="auto"/>
            <w:noWrap/>
            <w:vAlign w:val="center"/>
            <w:hideMark/>
          </w:tcPr>
          <w:p w14:paraId="43BC184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21FBF68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54,999 </w:t>
            </w:r>
          </w:p>
        </w:tc>
        <w:tc>
          <w:tcPr>
            <w:tcW w:w="1666" w:type="dxa"/>
            <w:tcBorders>
              <w:top w:val="nil"/>
              <w:left w:val="nil"/>
              <w:bottom w:val="single" w:sz="4" w:space="0" w:color="auto"/>
              <w:right w:val="single" w:sz="4" w:space="0" w:color="auto"/>
            </w:tcBorders>
            <w:shd w:val="clear" w:color="auto" w:fill="auto"/>
            <w:vAlign w:val="center"/>
            <w:hideMark/>
          </w:tcPr>
          <w:p w14:paraId="5A2C968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62.1</w:t>
            </w:r>
          </w:p>
        </w:tc>
        <w:tc>
          <w:tcPr>
            <w:tcW w:w="662" w:type="dxa"/>
            <w:tcBorders>
              <w:top w:val="nil"/>
              <w:left w:val="nil"/>
              <w:bottom w:val="single" w:sz="4" w:space="0" w:color="auto"/>
              <w:right w:val="single" w:sz="4" w:space="0" w:color="auto"/>
            </w:tcBorders>
            <w:shd w:val="clear" w:color="auto" w:fill="auto"/>
            <w:vAlign w:val="center"/>
            <w:hideMark/>
          </w:tcPr>
          <w:p w14:paraId="7B97361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59.0</w:t>
            </w:r>
          </w:p>
        </w:tc>
        <w:tc>
          <w:tcPr>
            <w:tcW w:w="297" w:type="dxa"/>
            <w:tcBorders>
              <w:top w:val="nil"/>
              <w:left w:val="nil"/>
              <w:bottom w:val="single" w:sz="4" w:space="0" w:color="auto"/>
              <w:right w:val="single" w:sz="4" w:space="0" w:color="auto"/>
            </w:tcBorders>
            <w:shd w:val="clear" w:color="auto" w:fill="auto"/>
            <w:noWrap/>
            <w:vAlign w:val="center"/>
            <w:hideMark/>
          </w:tcPr>
          <w:p w14:paraId="730419E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7F61A5A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65.1</w:t>
            </w:r>
          </w:p>
        </w:tc>
      </w:tr>
      <w:tr w:rsidR="009E65CC" w:rsidRPr="00217562" w14:paraId="45F96789" w14:textId="77777777" w:rsidTr="009E65CC">
        <w:trPr>
          <w:trHeight w:val="273"/>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729D8455"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572" w:type="dxa"/>
            <w:tcBorders>
              <w:top w:val="nil"/>
              <w:left w:val="nil"/>
              <w:bottom w:val="single" w:sz="4" w:space="0" w:color="auto"/>
              <w:right w:val="single" w:sz="4" w:space="0" w:color="auto"/>
            </w:tcBorders>
            <w:shd w:val="clear" w:color="auto" w:fill="auto"/>
            <w:noWrap/>
            <w:vAlign w:val="center"/>
            <w:hideMark/>
          </w:tcPr>
          <w:p w14:paraId="1FEAA3D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079B7B58"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40" w:type="dxa"/>
            <w:tcBorders>
              <w:top w:val="nil"/>
              <w:left w:val="nil"/>
              <w:bottom w:val="single" w:sz="4" w:space="0" w:color="auto"/>
              <w:right w:val="single" w:sz="4" w:space="0" w:color="auto"/>
            </w:tcBorders>
            <w:shd w:val="clear" w:color="auto" w:fill="auto"/>
            <w:noWrap/>
            <w:vAlign w:val="center"/>
            <w:hideMark/>
          </w:tcPr>
          <w:p w14:paraId="72D7A07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553378E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32B20C0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4" w:type="dxa"/>
            <w:tcBorders>
              <w:top w:val="nil"/>
              <w:left w:val="nil"/>
              <w:bottom w:val="single" w:sz="4" w:space="0" w:color="auto"/>
              <w:right w:val="single" w:sz="4" w:space="0" w:color="auto"/>
            </w:tcBorders>
            <w:shd w:val="clear" w:color="auto" w:fill="auto"/>
            <w:noWrap/>
            <w:vAlign w:val="center"/>
            <w:hideMark/>
          </w:tcPr>
          <w:p w14:paraId="73839D9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1B4277A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6" w:type="dxa"/>
            <w:tcBorders>
              <w:top w:val="nil"/>
              <w:left w:val="nil"/>
              <w:bottom w:val="single" w:sz="4" w:space="0" w:color="auto"/>
              <w:right w:val="single" w:sz="4" w:space="0" w:color="auto"/>
            </w:tcBorders>
            <w:shd w:val="clear" w:color="auto" w:fill="auto"/>
            <w:noWrap/>
            <w:vAlign w:val="center"/>
            <w:hideMark/>
          </w:tcPr>
          <w:p w14:paraId="5FF5705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62" w:type="dxa"/>
            <w:tcBorders>
              <w:top w:val="nil"/>
              <w:left w:val="nil"/>
              <w:bottom w:val="single" w:sz="4" w:space="0" w:color="auto"/>
              <w:right w:val="single" w:sz="4" w:space="0" w:color="auto"/>
            </w:tcBorders>
            <w:shd w:val="clear" w:color="auto" w:fill="auto"/>
            <w:noWrap/>
            <w:vAlign w:val="center"/>
            <w:hideMark/>
          </w:tcPr>
          <w:p w14:paraId="65E3098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51F05C2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0D0CFAA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E65CC" w:rsidRPr="00217562" w14:paraId="09F8F2C0"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0C05BE7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572" w:type="dxa"/>
            <w:tcBorders>
              <w:top w:val="nil"/>
              <w:left w:val="nil"/>
              <w:bottom w:val="single" w:sz="4" w:space="0" w:color="auto"/>
              <w:right w:val="single" w:sz="4" w:space="0" w:color="auto"/>
            </w:tcBorders>
            <w:shd w:val="clear" w:color="auto" w:fill="auto"/>
            <w:noWrap/>
            <w:vAlign w:val="center"/>
            <w:hideMark/>
          </w:tcPr>
          <w:p w14:paraId="536806C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23,009 </w:t>
            </w:r>
          </w:p>
        </w:tc>
        <w:tc>
          <w:tcPr>
            <w:tcW w:w="1572" w:type="dxa"/>
            <w:tcBorders>
              <w:top w:val="nil"/>
              <w:left w:val="nil"/>
              <w:bottom w:val="single" w:sz="4" w:space="0" w:color="auto"/>
              <w:right w:val="single" w:sz="4" w:space="0" w:color="auto"/>
            </w:tcBorders>
            <w:shd w:val="clear" w:color="auto" w:fill="auto"/>
            <w:noWrap/>
            <w:vAlign w:val="center"/>
            <w:hideMark/>
          </w:tcPr>
          <w:p w14:paraId="58D93206"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49.9</w:t>
            </w:r>
          </w:p>
        </w:tc>
        <w:tc>
          <w:tcPr>
            <w:tcW w:w="740" w:type="dxa"/>
            <w:tcBorders>
              <w:top w:val="nil"/>
              <w:left w:val="nil"/>
              <w:bottom w:val="single" w:sz="4" w:space="0" w:color="auto"/>
              <w:right w:val="single" w:sz="4" w:space="0" w:color="auto"/>
            </w:tcBorders>
            <w:shd w:val="clear" w:color="auto" w:fill="auto"/>
            <w:noWrap/>
            <w:vAlign w:val="center"/>
            <w:hideMark/>
          </w:tcPr>
          <w:p w14:paraId="1F60E454"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45.6</w:t>
            </w:r>
          </w:p>
        </w:tc>
        <w:tc>
          <w:tcPr>
            <w:tcW w:w="297" w:type="dxa"/>
            <w:tcBorders>
              <w:top w:val="nil"/>
              <w:left w:val="nil"/>
              <w:bottom w:val="single" w:sz="4" w:space="0" w:color="auto"/>
              <w:right w:val="single" w:sz="4" w:space="0" w:color="auto"/>
            </w:tcBorders>
            <w:shd w:val="clear" w:color="auto" w:fill="auto"/>
            <w:noWrap/>
            <w:vAlign w:val="center"/>
            <w:hideMark/>
          </w:tcPr>
          <w:p w14:paraId="63241D5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7B858C1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54.1</w:t>
            </w:r>
          </w:p>
        </w:tc>
        <w:tc>
          <w:tcPr>
            <w:tcW w:w="284" w:type="dxa"/>
            <w:tcBorders>
              <w:top w:val="nil"/>
              <w:left w:val="nil"/>
              <w:bottom w:val="single" w:sz="4" w:space="0" w:color="auto"/>
              <w:right w:val="single" w:sz="4" w:space="0" w:color="auto"/>
            </w:tcBorders>
            <w:shd w:val="clear" w:color="auto" w:fill="auto"/>
            <w:noWrap/>
            <w:vAlign w:val="center"/>
            <w:hideMark/>
          </w:tcPr>
          <w:p w14:paraId="4D5CE64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7FFB6FB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17,779 </w:t>
            </w:r>
          </w:p>
        </w:tc>
        <w:tc>
          <w:tcPr>
            <w:tcW w:w="1666" w:type="dxa"/>
            <w:tcBorders>
              <w:top w:val="nil"/>
              <w:left w:val="nil"/>
              <w:bottom w:val="single" w:sz="4" w:space="0" w:color="auto"/>
              <w:right w:val="single" w:sz="4" w:space="0" w:color="auto"/>
            </w:tcBorders>
            <w:shd w:val="clear" w:color="auto" w:fill="auto"/>
            <w:vAlign w:val="center"/>
            <w:hideMark/>
          </w:tcPr>
          <w:p w14:paraId="6BFA6ABE"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41.0</w:t>
            </w:r>
          </w:p>
        </w:tc>
        <w:tc>
          <w:tcPr>
            <w:tcW w:w="662" w:type="dxa"/>
            <w:tcBorders>
              <w:top w:val="nil"/>
              <w:left w:val="nil"/>
              <w:bottom w:val="single" w:sz="4" w:space="0" w:color="auto"/>
              <w:right w:val="single" w:sz="4" w:space="0" w:color="auto"/>
            </w:tcBorders>
            <w:shd w:val="clear" w:color="auto" w:fill="auto"/>
            <w:vAlign w:val="center"/>
            <w:hideMark/>
          </w:tcPr>
          <w:p w14:paraId="00DDE726"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37.0</w:t>
            </w:r>
          </w:p>
        </w:tc>
        <w:tc>
          <w:tcPr>
            <w:tcW w:w="297" w:type="dxa"/>
            <w:tcBorders>
              <w:top w:val="nil"/>
              <w:left w:val="nil"/>
              <w:bottom w:val="single" w:sz="4" w:space="0" w:color="auto"/>
              <w:right w:val="single" w:sz="4" w:space="0" w:color="auto"/>
            </w:tcBorders>
            <w:shd w:val="clear" w:color="auto" w:fill="auto"/>
            <w:noWrap/>
            <w:vAlign w:val="center"/>
            <w:hideMark/>
          </w:tcPr>
          <w:p w14:paraId="5BF9547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072AA497"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45.1</w:t>
            </w:r>
          </w:p>
        </w:tc>
      </w:tr>
      <w:tr w:rsidR="009E65CC" w:rsidRPr="00217562" w14:paraId="113F1BD7"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2E85649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572" w:type="dxa"/>
            <w:tcBorders>
              <w:top w:val="nil"/>
              <w:left w:val="nil"/>
              <w:bottom w:val="single" w:sz="4" w:space="0" w:color="auto"/>
              <w:right w:val="single" w:sz="4" w:space="0" w:color="auto"/>
            </w:tcBorders>
            <w:shd w:val="clear" w:color="auto" w:fill="auto"/>
            <w:noWrap/>
            <w:vAlign w:val="center"/>
            <w:hideMark/>
          </w:tcPr>
          <w:p w14:paraId="4E70376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60,822 </w:t>
            </w:r>
          </w:p>
        </w:tc>
        <w:tc>
          <w:tcPr>
            <w:tcW w:w="1572" w:type="dxa"/>
            <w:tcBorders>
              <w:top w:val="nil"/>
              <w:left w:val="nil"/>
              <w:bottom w:val="single" w:sz="4" w:space="0" w:color="auto"/>
              <w:right w:val="single" w:sz="4" w:space="0" w:color="auto"/>
            </w:tcBorders>
            <w:shd w:val="clear" w:color="auto" w:fill="auto"/>
            <w:noWrap/>
            <w:vAlign w:val="center"/>
            <w:hideMark/>
          </w:tcPr>
          <w:p w14:paraId="420AB97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67.1</w:t>
            </w:r>
          </w:p>
        </w:tc>
        <w:tc>
          <w:tcPr>
            <w:tcW w:w="740" w:type="dxa"/>
            <w:tcBorders>
              <w:top w:val="nil"/>
              <w:left w:val="nil"/>
              <w:bottom w:val="single" w:sz="4" w:space="0" w:color="auto"/>
              <w:right w:val="single" w:sz="4" w:space="0" w:color="auto"/>
            </w:tcBorders>
            <w:shd w:val="clear" w:color="auto" w:fill="auto"/>
            <w:noWrap/>
            <w:vAlign w:val="center"/>
            <w:hideMark/>
          </w:tcPr>
          <w:p w14:paraId="30791F6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64.5</w:t>
            </w:r>
          </w:p>
        </w:tc>
        <w:tc>
          <w:tcPr>
            <w:tcW w:w="297" w:type="dxa"/>
            <w:tcBorders>
              <w:top w:val="nil"/>
              <w:left w:val="nil"/>
              <w:bottom w:val="single" w:sz="4" w:space="0" w:color="auto"/>
              <w:right w:val="single" w:sz="4" w:space="0" w:color="auto"/>
            </w:tcBorders>
            <w:shd w:val="clear" w:color="auto" w:fill="auto"/>
            <w:noWrap/>
            <w:vAlign w:val="center"/>
            <w:hideMark/>
          </w:tcPr>
          <w:p w14:paraId="31B5CBB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26541E0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69.6</w:t>
            </w:r>
          </w:p>
        </w:tc>
        <w:tc>
          <w:tcPr>
            <w:tcW w:w="284" w:type="dxa"/>
            <w:tcBorders>
              <w:top w:val="nil"/>
              <w:left w:val="nil"/>
              <w:bottom w:val="single" w:sz="4" w:space="0" w:color="auto"/>
              <w:right w:val="single" w:sz="4" w:space="0" w:color="auto"/>
            </w:tcBorders>
            <w:shd w:val="clear" w:color="auto" w:fill="auto"/>
            <w:noWrap/>
            <w:vAlign w:val="center"/>
            <w:hideMark/>
          </w:tcPr>
          <w:p w14:paraId="04105BB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029A5FC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55,690 </w:t>
            </w:r>
          </w:p>
        </w:tc>
        <w:tc>
          <w:tcPr>
            <w:tcW w:w="1666" w:type="dxa"/>
            <w:tcBorders>
              <w:top w:val="nil"/>
              <w:left w:val="nil"/>
              <w:bottom w:val="single" w:sz="4" w:space="0" w:color="auto"/>
              <w:right w:val="single" w:sz="4" w:space="0" w:color="auto"/>
            </w:tcBorders>
            <w:shd w:val="clear" w:color="auto" w:fill="auto"/>
            <w:vAlign w:val="center"/>
            <w:hideMark/>
          </w:tcPr>
          <w:p w14:paraId="7759444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61.3</w:t>
            </w:r>
          </w:p>
        </w:tc>
        <w:tc>
          <w:tcPr>
            <w:tcW w:w="662" w:type="dxa"/>
            <w:tcBorders>
              <w:top w:val="nil"/>
              <w:left w:val="nil"/>
              <w:bottom w:val="single" w:sz="4" w:space="0" w:color="auto"/>
              <w:right w:val="single" w:sz="4" w:space="0" w:color="auto"/>
            </w:tcBorders>
            <w:shd w:val="clear" w:color="auto" w:fill="auto"/>
            <w:vAlign w:val="center"/>
            <w:hideMark/>
          </w:tcPr>
          <w:p w14:paraId="369C988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58.5</w:t>
            </w:r>
          </w:p>
        </w:tc>
        <w:tc>
          <w:tcPr>
            <w:tcW w:w="297" w:type="dxa"/>
            <w:tcBorders>
              <w:top w:val="nil"/>
              <w:left w:val="nil"/>
              <w:bottom w:val="single" w:sz="4" w:space="0" w:color="auto"/>
              <w:right w:val="single" w:sz="4" w:space="0" w:color="auto"/>
            </w:tcBorders>
            <w:shd w:val="clear" w:color="auto" w:fill="auto"/>
            <w:noWrap/>
            <w:vAlign w:val="center"/>
            <w:hideMark/>
          </w:tcPr>
          <w:p w14:paraId="309564D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6E49689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63.9</w:t>
            </w:r>
          </w:p>
        </w:tc>
      </w:tr>
      <w:tr w:rsidR="009E65CC" w:rsidRPr="00217562" w14:paraId="33D20B00" w14:textId="77777777" w:rsidTr="009E65CC">
        <w:trPr>
          <w:trHeight w:val="273"/>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3D1BC1A0"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572" w:type="dxa"/>
            <w:tcBorders>
              <w:top w:val="nil"/>
              <w:left w:val="nil"/>
              <w:bottom w:val="single" w:sz="4" w:space="0" w:color="auto"/>
              <w:right w:val="single" w:sz="4" w:space="0" w:color="auto"/>
            </w:tcBorders>
            <w:shd w:val="clear" w:color="auto" w:fill="auto"/>
            <w:noWrap/>
            <w:vAlign w:val="center"/>
            <w:hideMark/>
          </w:tcPr>
          <w:p w14:paraId="6CDFEBA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655FEE95"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740" w:type="dxa"/>
            <w:tcBorders>
              <w:top w:val="nil"/>
              <w:left w:val="nil"/>
              <w:bottom w:val="single" w:sz="4" w:space="0" w:color="auto"/>
              <w:right w:val="single" w:sz="4" w:space="0" w:color="auto"/>
            </w:tcBorders>
            <w:shd w:val="clear" w:color="auto" w:fill="auto"/>
            <w:noWrap/>
            <w:vAlign w:val="center"/>
            <w:hideMark/>
          </w:tcPr>
          <w:p w14:paraId="2C50BBA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303B89E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7726180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4" w:type="dxa"/>
            <w:tcBorders>
              <w:top w:val="nil"/>
              <w:left w:val="nil"/>
              <w:bottom w:val="single" w:sz="4" w:space="0" w:color="auto"/>
              <w:right w:val="single" w:sz="4" w:space="0" w:color="auto"/>
            </w:tcBorders>
            <w:shd w:val="clear" w:color="auto" w:fill="auto"/>
            <w:noWrap/>
            <w:vAlign w:val="center"/>
            <w:hideMark/>
          </w:tcPr>
          <w:p w14:paraId="0B752F8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noWrap/>
            <w:vAlign w:val="center"/>
            <w:hideMark/>
          </w:tcPr>
          <w:p w14:paraId="29ACCCC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6" w:type="dxa"/>
            <w:tcBorders>
              <w:top w:val="nil"/>
              <w:left w:val="nil"/>
              <w:bottom w:val="single" w:sz="4" w:space="0" w:color="auto"/>
              <w:right w:val="single" w:sz="4" w:space="0" w:color="auto"/>
            </w:tcBorders>
            <w:shd w:val="clear" w:color="auto" w:fill="auto"/>
            <w:noWrap/>
            <w:vAlign w:val="center"/>
            <w:hideMark/>
          </w:tcPr>
          <w:p w14:paraId="65387808"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62" w:type="dxa"/>
            <w:tcBorders>
              <w:top w:val="nil"/>
              <w:left w:val="nil"/>
              <w:bottom w:val="single" w:sz="4" w:space="0" w:color="auto"/>
              <w:right w:val="single" w:sz="4" w:space="0" w:color="auto"/>
            </w:tcBorders>
            <w:shd w:val="clear" w:color="auto" w:fill="auto"/>
            <w:noWrap/>
            <w:vAlign w:val="center"/>
            <w:hideMark/>
          </w:tcPr>
          <w:p w14:paraId="4261BC4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7" w:type="dxa"/>
            <w:tcBorders>
              <w:top w:val="nil"/>
              <w:left w:val="nil"/>
              <w:bottom w:val="single" w:sz="4" w:space="0" w:color="auto"/>
              <w:right w:val="single" w:sz="4" w:space="0" w:color="auto"/>
            </w:tcBorders>
            <w:shd w:val="clear" w:color="auto" w:fill="auto"/>
            <w:noWrap/>
            <w:vAlign w:val="center"/>
            <w:hideMark/>
          </w:tcPr>
          <w:p w14:paraId="3A809C7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44" w:type="dxa"/>
            <w:tcBorders>
              <w:top w:val="nil"/>
              <w:left w:val="nil"/>
              <w:bottom w:val="single" w:sz="4" w:space="0" w:color="auto"/>
              <w:right w:val="single" w:sz="4" w:space="0" w:color="auto"/>
            </w:tcBorders>
            <w:shd w:val="clear" w:color="auto" w:fill="auto"/>
            <w:noWrap/>
            <w:vAlign w:val="center"/>
            <w:hideMark/>
          </w:tcPr>
          <w:p w14:paraId="72FECB8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E65CC" w:rsidRPr="00217562" w14:paraId="208B10F9"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1BFCD1A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572" w:type="dxa"/>
            <w:tcBorders>
              <w:top w:val="nil"/>
              <w:left w:val="nil"/>
              <w:bottom w:val="single" w:sz="4" w:space="0" w:color="auto"/>
              <w:right w:val="single" w:sz="4" w:space="0" w:color="auto"/>
            </w:tcBorders>
            <w:shd w:val="clear" w:color="auto" w:fill="auto"/>
            <w:noWrap/>
            <w:vAlign w:val="center"/>
            <w:hideMark/>
          </w:tcPr>
          <w:p w14:paraId="4D038E3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75,512 </w:t>
            </w:r>
          </w:p>
        </w:tc>
        <w:tc>
          <w:tcPr>
            <w:tcW w:w="1572" w:type="dxa"/>
            <w:tcBorders>
              <w:top w:val="nil"/>
              <w:left w:val="nil"/>
              <w:bottom w:val="single" w:sz="4" w:space="0" w:color="auto"/>
              <w:right w:val="single" w:sz="4" w:space="0" w:color="auto"/>
            </w:tcBorders>
            <w:shd w:val="clear" w:color="auto" w:fill="auto"/>
            <w:noWrap/>
            <w:vAlign w:val="center"/>
            <w:hideMark/>
          </w:tcPr>
          <w:p w14:paraId="1C72D32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62.0</w:t>
            </w:r>
          </w:p>
        </w:tc>
        <w:tc>
          <w:tcPr>
            <w:tcW w:w="740" w:type="dxa"/>
            <w:tcBorders>
              <w:top w:val="nil"/>
              <w:left w:val="nil"/>
              <w:bottom w:val="single" w:sz="4" w:space="0" w:color="auto"/>
              <w:right w:val="single" w:sz="4" w:space="0" w:color="auto"/>
            </w:tcBorders>
            <w:shd w:val="clear" w:color="auto" w:fill="auto"/>
            <w:noWrap/>
            <w:vAlign w:val="center"/>
            <w:hideMark/>
          </w:tcPr>
          <w:p w14:paraId="7C1C5C5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59.6</w:t>
            </w:r>
          </w:p>
        </w:tc>
        <w:tc>
          <w:tcPr>
            <w:tcW w:w="297" w:type="dxa"/>
            <w:tcBorders>
              <w:top w:val="nil"/>
              <w:left w:val="nil"/>
              <w:bottom w:val="single" w:sz="4" w:space="0" w:color="auto"/>
              <w:right w:val="single" w:sz="4" w:space="0" w:color="auto"/>
            </w:tcBorders>
            <w:shd w:val="clear" w:color="auto" w:fill="auto"/>
            <w:noWrap/>
            <w:vAlign w:val="center"/>
            <w:hideMark/>
          </w:tcPr>
          <w:p w14:paraId="670F13C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4877811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64.3</w:t>
            </w:r>
          </w:p>
        </w:tc>
        <w:tc>
          <w:tcPr>
            <w:tcW w:w="284" w:type="dxa"/>
            <w:tcBorders>
              <w:top w:val="nil"/>
              <w:left w:val="nil"/>
              <w:bottom w:val="single" w:sz="4" w:space="0" w:color="auto"/>
              <w:right w:val="single" w:sz="4" w:space="0" w:color="auto"/>
            </w:tcBorders>
            <w:shd w:val="clear" w:color="auto" w:fill="auto"/>
            <w:noWrap/>
            <w:vAlign w:val="center"/>
            <w:hideMark/>
          </w:tcPr>
          <w:p w14:paraId="2BA0B64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4F7DE15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65,603 </w:t>
            </w:r>
          </w:p>
        </w:tc>
        <w:tc>
          <w:tcPr>
            <w:tcW w:w="1666" w:type="dxa"/>
            <w:tcBorders>
              <w:top w:val="nil"/>
              <w:left w:val="nil"/>
              <w:bottom w:val="single" w:sz="4" w:space="0" w:color="auto"/>
              <w:right w:val="single" w:sz="4" w:space="0" w:color="auto"/>
            </w:tcBorders>
            <w:shd w:val="clear" w:color="auto" w:fill="auto"/>
            <w:vAlign w:val="center"/>
            <w:hideMark/>
          </w:tcPr>
          <w:p w14:paraId="2B39AF4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56.0</w:t>
            </w:r>
          </w:p>
        </w:tc>
        <w:tc>
          <w:tcPr>
            <w:tcW w:w="662" w:type="dxa"/>
            <w:tcBorders>
              <w:top w:val="nil"/>
              <w:left w:val="nil"/>
              <w:bottom w:val="single" w:sz="4" w:space="0" w:color="auto"/>
              <w:right w:val="single" w:sz="4" w:space="0" w:color="auto"/>
            </w:tcBorders>
            <w:shd w:val="clear" w:color="auto" w:fill="auto"/>
            <w:vAlign w:val="center"/>
            <w:hideMark/>
          </w:tcPr>
          <w:p w14:paraId="5F05076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53.5</w:t>
            </w:r>
          </w:p>
        </w:tc>
        <w:tc>
          <w:tcPr>
            <w:tcW w:w="297" w:type="dxa"/>
            <w:tcBorders>
              <w:top w:val="nil"/>
              <w:left w:val="nil"/>
              <w:bottom w:val="single" w:sz="4" w:space="0" w:color="auto"/>
              <w:right w:val="single" w:sz="4" w:space="0" w:color="auto"/>
            </w:tcBorders>
            <w:shd w:val="clear" w:color="auto" w:fill="auto"/>
            <w:noWrap/>
            <w:vAlign w:val="center"/>
            <w:hideMark/>
          </w:tcPr>
          <w:p w14:paraId="5EF9325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190CF12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58.5</w:t>
            </w:r>
          </w:p>
        </w:tc>
      </w:tr>
      <w:tr w:rsidR="009E65CC" w:rsidRPr="00217562" w14:paraId="61CE2E95" w14:textId="77777777" w:rsidTr="009E65CC">
        <w:trPr>
          <w:trHeight w:val="289"/>
        </w:trPr>
        <w:tc>
          <w:tcPr>
            <w:tcW w:w="3142" w:type="dxa"/>
            <w:tcBorders>
              <w:top w:val="nil"/>
              <w:left w:val="single" w:sz="4" w:space="0" w:color="auto"/>
              <w:bottom w:val="single" w:sz="4" w:space="0" w:color="auto"/>
              <w:right w:val="single" w:sz="4" w:space="0" w:color="auto"/>
            </w:tcBorders>
            <w:shd w:val="clear" w:color="auto" w:fill="auto"/>
            <w:noWrap/>
            <w:vAlign w:val="center"/>
            <w:hideMark/>
          </w:tcPr>
          <w:p w14:paraId="1216EAB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72" w:type="dxa"/>
            <w:tcBorders>
              <w:top w:val="nil"/>
              <w:left w:val="nil"/>
              <w:bottom w:val="single" w:sz="4" w:space="0" w:color="auto"/>
              <w:right w:val="single" w:sz="4" w:space="0" w:color="auto"/>
            </w:tcBorders>
            <w:shd w:val="clear" w:color="auto" w:fill="auto"/>
            <w:noWrap/>
            <w:vAlign w:val="center"/>
            <w:hideMark/>
          </w:tcPr>
          <w:p w14:paraId="1437222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7,027 </w:t>
            </w:r>
          </w:p>
        </w:tc>
        <w:tc>
          <w:tcPr>
            <w:tcW w:w="1572" w:type="dxa"/>
            <w:tcBorders>
              <w:top w:val="nil"/>
              <w:left w:val="nil"/>
              <w:bottom w:val="single" w:sz="4" w:space="0" w:color="auto"/>
              <w:right w:val="single" w:sz="4" w:space="0" w:color="auto"/>
            </w:tcBorders>
            <w:shd w:val="clear" w:color="auto" w:fill="auto"/>
            <w:noWrap/>
            <w:vAlign w:val="center"/>
            <w:hideMark/>
          </w:tcPr>
          <w:p w14:paraId="2227254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55.4</w:t>
            </w:r>
          </w:p>
        </w:tc>
        <w:tc>
          <w:tcPr>
            <w:tcW w:w="740" w:type="dxa"/>
            <w:tcBorders>
              <w:top w:val="nil"/>
              <w:left w:val="nil"/>
              <w:bottom w:val="single" w:sz="4" w:space="0" w:color="auto"/>
              <w:right w:val="single" w:sz="4" w:space="0" w:color="auto"/>
            </w:tcBorders>
            <w:shd w:val="clear" w:color="auto" w:fill="auto"/>
            <w:noWrap/>
            <w:vAlign w:val="center"/>
            <w:hideMark/>
          </w:tcPr>
          <w:p w14:paraId="52CE54E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47.5</w:t>
            </w:r>
          </w:p>
        </w:tc>
        <w:tc>
          <w:tcPr>
            <w:tcW w:w="297" w:type="dxa"/>
            <w:tcBorders>
              <w:top w:val="nil"/>
              <w:left w:val="nil"/>
              <w:bottom w:val="single" w:sz="4" w:space="0" w:color="auto"/>
              <w:right w:val="single" w:sz="4" w:space="0" w:color="auto"/>
            </w:tcBorders>
            <w:shd w:val="clear" w:color="auto" w:fill="auto"/>
            <w:noWrap/>
            <w:vAlign w:val="center"/>
            <w:hideMark/>
          </w:tcPr>
          <w:p w14:paraId="509C3DF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noWrap/>
            <w:vAlign w:val="center"/>
            <w:hideMark/>
          </w:tcPr>
          <w:p w14:paraId="150320D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63.1</w:t>
            </w:r>
          </w:p>
        </w:tc>
        <w:tc>
          <w:tcPr>
            <w:tcW w:w="284" w:type="dxa"/>
            <w:tcBorders>
              <w:top w:val="nil"/>
              <w:left w:val="nil"/>
              <w:bottom w:val="single" w:sz="4" w:space="0" w:color="auto"/>
              <w:right w:val="single" w:sz="4" w:space="0" w:color="auto"/>
            </w:tcBorders>
            <w:shd w:val="clear" w:color="auto" w:fill="auto"/>
            <w:noWrap/>
            <w:vAlign w:val="center"/>
            <w:hideMark/>
          </w:tcPr>
          <w:p w14:paraId="340F198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2" w:type="dxa"/>
            <w:tcBorders>
              <w:top w:val="nil"/>
              <w:left w:val="nil"/>
              <w:bottom w:val="single" w:sz="4" w:space="0" w:color="auto"/>
              <w:right w:val="single" w:sz="4" w:space="0" w:color="auto"/>
            </w:tcBorders>
            <w:shd w:val="clear" w:color="auto" w:fill="auto"/>
            <w:vAlign w:val="center"/>
            <w:hideMark/>
          </w:tcPr>
          <w:p w14:paraId="4253A9A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7,070 </w:t>
            </w:r>
          </w:p>
        </w:tc>
        <w:tc>
          <w:tcPr>
            <w:tcW w:w="1666" w:type="dxa"/>
            <w:tcBorders>
              <w:top w:val="nil"/>
              <w:left w:val="nil"/>
              <w:bottom w:val="single" w:sz="4" w:space="0" w:color="auto"/>
              <w:right w:val="single" w:sz="4" w:space="0" w:color="auto"/>
            </w:tcBorders>
            <w:shd w:val="clear" w:color="auto" w:fill="auto"/>
            <w:vAlign w:val="center"/>
            <w:hideMark/>
          </w:tcPr>
          <w:p w14:paraId="1E9F984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46.6</w:t>
            </w:r>
          </w:p>
        </w:tc>
        <w:tc>
          <w:tcPr>
            <w:tcW w:w="662" w:type="dxa"/>
            <w:tcBorders>
              <w:top w:val="nil"/>
              <w:left w:val="nil"/>
              <w:bottom w:val="single" w:sz="4" w:space="0" w:color="auto"/>
              <w:right w:val="single" w:sz="4" w:space="0" w:color="auto"/>
            </w:tcBorders>
            <w:shd w:val="clear" w:color="auto" w:fill="auto"/>
            <w:vAlign w:val="center"/>
            <w:hideMark/>
          </w:tcPr>
          <w:p w14:paraId="6BA188E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39.8</w:t>
            </w:r>
          </w:p>
        </w:tc>
        <w:tc>
          <w:tcPr>
            <w:tcW w:w="297" w:type="dxa"/>
            <w:tcBorders>
              <w:top w:val="nil"/>
              <w:left w:val="nil"/>
              <w:bottom w:val="single" w:sz="4" w:space="0" w:color="auto"/>
              <w:right w:val="single" w:sz="4" w:space="0" w:color="auto"/>
            </w:tcBorders>
            <w:shd w:val="clear" w:color="auto" w:fill="auto"/>
            <w:noWrap/>
            <w:vAlign w:val="center"/>
            <w:hideMark/>
          </w:tcPr>
          <w:p w14:paraId="2F0DC6B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44" w:type="dxa"/>
            <w:tcBorders>
              <w:top w:val="nil"/>
              <w:left w:val="nil"/>
              <w:bottom w:val="single" w:sz="4" w:space="0" w:color="auto"/>
              <w:right w:val="single" w:sz="4" w:space="0" w:color="auto"/>
            </w:tcBorders>
            <w:shd w:val="clear" w:color="auto" w:fill="auto"/>
            <w:vAlign w:val="center"/>
            <w:hideMark/>
          </w:tcPr>
          <w:p w14:paraId="3E8DD26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53.6</w:t>
            </w:r>
          </w:p>
        </w:tc>
      </w:tr>
    </w:tbl>
    <w:p w14:paraId="3DDDF08E" w14:textId="2C8A6D23" w:rsidR="0067485F" w:rsidRPr="009E65CC" w:rsidRDefault="0067485F" w:rsidP="0067485F">
      <w:pPr>
        <w:spacing w:before="40" w:after="40" w:line="240" w:lineRule="auto"/>
        <w:ind w:left="90"/>
        <w:rPr>
          <w:rFonts w:ascii="Arial" w:hAnsi="Arial" w:cs="Arial"/>
          <w:bCs/>
          <w:sz w:val="20"/>
          <w:szCs w:val="20"/>
        </w:rPr>
      </w:pPr>
      <w:r w:rsidRPr="009E65CC">
        <w:rPr>
          <w:rFonts w:ascii="Arial" w:hAnsi="Arial" w:cs="Arial"/>
          <w:b/>
          <w:bCs/>
          <w:sz w:val="20"/>
          <w:szCs w:val="20"/>
        </w:rPr>
        <w:t xml:space="preserve">Bolding indicates non-overlapping 95% Confidence Limits (95% CL), </w:t>
      </w:r>
      <w:r w:rsidRPr="009E65CC">
        <w:rPr>
          <w:rFonts w:ascii="Arial" w:hAnsi="Arial" w:cs="Arial"/>
          <w:sz w:val="20"/>
          <w:szCs w:val="20"/>
        </w:rPr>
        <w:t>showing</w:t>
      </w:r>
      <w:r w:rsidRPr="009E65CC">
        <w:rPr>
          <w:rFonts w:ascii="Arial" w:hAnsi="Arial" w:cs="Arial"/>
          <w:bCs/>
          <w:sz w:val="20"/>
          <w:szCs w:val="20"/>
        </w:rPr>
        <w:t xml:space="preserve"> a difference between the reference group and the comparison group.</w:t>
      </w:r>
      <w:r w:rsidRPr="009E65CC">
        <w:rPr>
          <w:rFonts w:ascii="Arial" w:hAnsi="Arial" w:cs="Arial"/>
          <w:b/>
          <w:bCs/>
          <w:sz w:val="20"/>
          <w:szCs w:val="20"/>
        </w:rPr>
        <w:t xml:space="preserve"> </w:t>
      </w:r>
      <w:r w:rsidRPr="009E65CC">
        <w:rPr>
          <w:rFonts w:ascii="Arial" w:hAnsi="Arial" w:cs="Arial"/>
          <w:bCs/>
          <w:sz w:val="20"/>
          <w:szCs w:val="20"/>
        </w:rPr>
        <w:t xml:space="preserve">The reference groups: </w:t>
      </w:r>
      <w:r w:rsidR="00444825" w:rsidRPr="009E65CC">
        <w:rPr>
          <w:rFonts w:ascii="Arial" w:hAnsi="Arial" w:cs="Arial"/>
          <w:bCs/>
          <w:sz w:val="20"/>
          <w:szCs w:val="20"/>
        </w:rPr>
        <w:t>White non-Hispanic</w:t>
      </w:r>
      <w:r w:rsidRPr="009E65CC">
        <w:rPr>
          <w:rFonts w:ascii="Arial" w:hAnsi="Arial" w:cs="Arial"/>
          <w:bCs/>
          <w:sz w:val="20"/>
          <w:szCs w:val="20"/>
        </w:rPr>
        <w:t xml:space="preserve">, 20-29 years, college graduate, &gt;100% FPL, US-born, married, and without a disability. </w:t>
      </w:r>
    </w:p>
    <w:p w14:paraId="06625D0B" w14:textId="2AAD4569" w:rsidR="0067485F" w:rsidRPr="009E65CC" w:rsidRDefault="0067485F" w:rsidP="0067485F">
      <w:pPr>
        <w:spacing w:before="40" w:after="40" w:line="240" w:lineRule="auto"/>
        <w:ind w:left="90"/>
        <w:rPr>
          <w:rFonts w:ascii="Arial" w:hAnsi="Arial" w:cs="Arial"/>
          <w:b/>
          <w:bCs/>
          <w:sz w:val="20"/>
          <w:szCs w:val="20"/>
        </w:rPr>
        <w:sectPr w:rsidR="0067485F" w:rsidRPr="009E65CC" w:rsidSect="00175E99">
          <w:pgSz w:w="15840" w:h="12240" w:orient="landscape"/>
          <w:pgMar w:top="288" w:right="1440" w:bottom="288" w:left="1440" w:header="144" w:footer="144" w:gutter="0"/>
          <w:cols w:space="720"/>
          <w:docGrid w:linePitch="360"/>
        </w:sectPr>
      </w:pPr>
      <w:r w:rsidRPr="009E65CC">
        <w:rPr>
          <w:rFonts w:ascii="Arial" w:hAnsi="Arial" w:cs="Arial"/>
          <w:bCs/>
          <w:sz w:val="20"/>
          <w:szCs w:val="20"/>
        </w:rPr>
        <w:t xml:space="preserve">*The 2016–2018 question on teeth cleaning in the 12 months before pregnancy was different from 2015. See </w:t>
      </w:r>
      <w:hyperlink w:anchor="Appendix_C" w:history="1">
        <w:r w:rsidRPr="009E65CC">
          <w:rPr>
            <w:rStyle w:val="Hyperlink"/>
            <w:rFonts w:ascii="Arial" w:hAnsi="Arial" w:cs="Arial"/>
            <w:bCs/>
            <w:sz w:val="20"/>
            <w:szCs w:val="20"/>
          </w:rPr>
          <w:t>Appendix C</w:t>
        </w:r>
      </w:hyperlink>
      <w:r w:rsidRPr="009E65CC">
        <w:rPr>
          <w:rFonts w:ascii="Arial" w:hAnsi="Arial" w:cs="Arial"/>
          <w:bCs/>
          <w:sz w:val="20"/>
          <w:szCs w:val="20"/>
        </w:rPr>
        <w:t xml:space="preserve"> for survey questions.</w:t>
      </w:r>
    </w:p>
    <w:p w14:paraId="0698203A" w14:textId="26729FD9" w:rsidR="0067485F" w:rsidRPr="00217562" w:rsidRDefault="0067485F" w:rsidP="00160760">
      <w:pPr>
        <w:pStyle w:val="Heading3"/>
        <w:spacing w:before="120" w:after="160"/>
        <w:ind w:right="720"/>
        <w:rPr>
          <w:rFonts w:ascii="Arial" w:hAnsi="Arial" w:cs="Arial"/>
        </w:rPr>
      </w:pPr>
      <w:bookmarkStart w:id="169" w:name="_Toc91142144"/>
      <w:r w:rsidRPr="00217562">
        <w:rPr>
          <w:rFonts w:ascii="Arial" w:hAnsi="Arial" w:cs="Arial"/>
        </w:rPr>
        <w:lastRenderedPageBreak/>
        <w:t>Knowledge of the importance of teeth and gum care during pregnancy</w:t>
      </w:r>
      <w:bookmarkEnd w:id="169"/>
    </w:p>
    <w:p w14:paraId="15191183" w14:textId="378CCBC5" w:rsidR="0067485F" w:rsidRPr="00217562" w:rsidRDefault="0067485F" w:rsidP="00160760">
      <w:pPr>
        <w:spacing w:before="120" w:after="160"/>
        <w:ind w:right="720"/>
        <w:rPr>
          <w:rFonts w:ascii="Arial" w:hAnsi="Arial" w:cs="Arial"/>
          <w:bCs/>
        </w:rPr>
      </w:pPr>
      <w:r w:rsidRPr="00217562">
        <w:rPr>
          <w:rFonts w:ascii="Arial" w:hAnsi="Arial" w:cs="Arial"/>
          <w:bCs/>
        </w:rPr>
        <w:t>In addition to regular dental checkups, daily oral care at home is very important. According to the American Dental Association, brushing teeth twice a day and flossing once a day can help to prevent plaque buildup, which causes gum disease and tooth decay. Mouth rinsing with baking soda is recommended after morning sickness to prevent the adverse effect of stomach acid on teeth (</w:t>
      </w:r>
      <w:r w:rsidR="0060133F">
        <w:rPr>
          <w:rFonts w:ascii="Arial" w:hAnsi="Arial" w:cs="Arial"/>
          <w:bCs/>
        </w:rPr>
        <w:t>American College of Nurse-Midwives</w:t>
      </w:r>
      <w:r w:rsidRPr="00217562">
        <w:rPr>
          <w:rFonts w:ascii="Arial" w:hAnsi="Arial" w:cs="Arial"/>
          <w:bCs/>
        </w:rPr>
        <w:t xml:space="preserve">, 2014). </w:t>
      </w:r>
    </w:p>
    <w:p w14:paraId="7DC18A28" w14:textId="7F4B9D4F" w:rsidR="0067485F" w:rsidRPr="00217562" w:rsidRDefault="0067485F" w:rsidP="00160760">
      <w:pPr>
        <w:spacing w:before="120" w:after="160"/>
        <w:ind w:right="720"/>
        <w:rPr>
          <w:rFonts w:ascii="Arial" w:hAnsi="Arial" w:cs="Arial"/>
          <w:bCs/>
        </w:rPr>
      </w:pPr>
      <w:r w:rsidRPr="00217562">
        <w:rPr>
          <w:rFonts w:ascii="Arial" w:hAnsi="Arial" w:cs="Arial"/>
          <w:bCs/>
        </w:rPr>
        <w:t>The prevalence of maternal knowledge regarding the importance of teeth and gum care during pregnancy did not differ significantly from 2017 (86.9%) to 2018 (87.8%) (</w:t>
      </w:r>
      <w:hyperlink w:anchor="Figure_19" w:history="1">
        <w:r w:rsidRPr="00503F48">
          <w:rPr>
            <w:rStyle w:val="Hyperlink"/>
            <w:rFonts w:ascii="Arial" w:hAnsi="Arial" w:cs="Arial"/>
            <w:bCs/>
          </w:rPr>
          <w:t xml:space="preserve">Figure </w:t>
        </w:r>
        <w:r w:rsidR="00935685" w:rsidRPr="00503F48">
          <w:rPr>
            <w:rStyle w:val="Hyperlink"/>
            <w:rFonts w:ascii="Arial" w:hAnsi="Arial" w:cs="Arial"/>
            <w:bCs/>
          </w:rPr>
          <w:t>19</w:t>
        </w:r>
      </w:hyperlink>
      <w:r w:rsidRPr="00217562">
        <w:rPr>
          <w:rFonts w:ascii="Arial" w:hAnsi="Arial" w:cs="Arial"/>
          <w:bCs/>
        </w:rPr>
        <w:t xml:space="preserve">). </w:t>
      </w:r>
    </w:p>
    <w:p w14:paraId="1DEAB1F4" w14:textId="7D8531E6" w:rsidR="00935685" w:rsidRDefault="00935685" w:rsidP="00437D93">
      <w:pPr>
        <w:pStyle w:val="Caption"/>
        <w:jc w:val="both"/>
      </w:pPr>
      <w:bookmarkStart w:id="170" w:name="Figure_19"/>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19</w:t>
      </w:r>
      <w:r w:rsidRPr="00437D93">
        <w:rPr>
          <w:rFonts w:ascii="Arial" w:hAnsi="Arial" w:cs="Arial"/>
          <w:b/>
          <w:bCs/>
          <w:i w:val="0"/>
          <w:iCs w:val="0"/>
          <w:sz w:val="22"/>
          <w:szCs w:val="22"/>
        </w:rPr>
        <w:fldChar w:fldCharType="end"/>
      </w:r>
      <w:bookmarkEnd w:id="170"/>
      <w:r w:rsidRPr="00437D93">
        <w:rPr>
          <w:rFonts w:ascii="Arial" w:hAnsi="Arial" w:cs="Arial"/>
          <w:b/>
          <w:bCs/>
          <w:i w:val="0"/>
          <w:iCs w:val="0"/>
          <w:sz w:val="22"/>
          <w:szCs w:val="22"/>
        </w:rPr>
        <w:t>. Prevalence of maternal knowledge of the importance of teeth and gum care during pregnancy, MA PRAMS, 2017–2018</w:t>
      </w:r>
    </w:p>
    <w:p w14:paraId="04DE09E2" w14:textId="5FADB205" w:rsidR="0067485F" w:rsidRPr="00217562" w:rsidRDefault="0067485F" w:rsidP="0067485F">
      <w:pPr>
        <w:ind w:right="720"/>
        <w:jc w:val="both"/>
        <w:rPr>
          <w:rFonts w:ascii="Arial" w:hAnsi="Arial" w:cs="Arial"/>
          <w:b/>
          <w:bCs/>
        </w:rPr>
      </w:pPr>
      <w:r w:rsidRPr="00217562">
        <w:rPr>
          <w:rFonts w:ascii="Arial" w:hAnsi="Arial" w:cs="Arial"/>
          <w:b/>
          <w:bCs/>
        </w:rPr>
        <w:t xml:space="preserve"> </w:t>
      </w:r>
    </w:p>
    <w:p w14:paraId="552DE590" w14:textId="426C3847" w:rsidR="0067485F" w:rsidRPr="00217562" w:rsidRDefault="0067485F" w:rsidP="0067485F">
      <w:pPr>
        <w:spacing w:after="80"/>
        <w:rPr>
          <w:rFonts w:ascii="Arial" w:hAnsi="Arial" w:cs="Arial"/>
          <w:b/>
          <w:bCs/>
          <w:color w:val="254091"/>
        </w:rPr>
      </w:pPr>
      <w:r w:rsidRPr="00217562">
        <w:rPr>
          <w:rFonts w:ascii="Arial" w:hAnsi="Arial" w:cs="Arial"/>
          <w:noProof/>
        </w:rPr>
        <w:drawing>
          <wp:inline distT="0" distB="0" distL="0" distR="0" wp14:anchorId="7EED0D8B" wp14:editId="5C4C7A30">
            <wp:extent cx="4578350" cy="2641600"/>
            <wp:effectExtent l="0" t="0" r="0" b="6350"/>
            <wp:docPr id="28"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CCCA392" w14:textId="77777777" w:rsidR="0067485F" w:rsidRPr="00217562" w:rsidRDefault="0067485F" w:rsidP="0067485F">
      <w:pPr>
        <w:ind w:right="720"/>
        <w:rPr>
          <w:rFonts w:ascii="Arial" w:hAnsi="Arial" w:cs="Arial"/>
          <w:bCs/>
        </w:rPr>
      </w:pPr>
    </w:p>
    <w:p w14:paraId="31AC0536" w14:textId="70A27027" w:rsidR="0067485F" w:rsidRPr="00217562" w:rsidRDefault="0067485F" w:rsidP="00160760">
      <w:pPr>
        <w:spacing w:before="120" w:after="160"/>
        <w:ind w:right="720"/>
        <w:rPr>
          <w:rFonts w:ascii="Arial" w:hAnsi="Arial" w:cs="Arial"/>
          <w:bCs/>
        </w:rPr>
      </w:pPr>
      <w:r w:rsidRPr="00217562">
        <w:rPr>
          <w:rFonts w:ascii="Arial" w:hAnsi="Arial" w:cs="Arial"/>
          <w:bCs/>
        </w:rPr>
        <w:t>Compared to 2015</w:t>
      </w:r>
      <w:r w:rsidRPr="00217562">
        <w:rPr>
          <w:rFonts w:ascii="Arial" w:hAnsi="Arial" w:cs="Arial"/>
          <w:i/>
        </w:rPr>
        <w:t>–</w:t>
      </w:r>
      <w:r w:rsidRPr="00217562">
        <w:rPr>
          <w:rFonts w:ascii="Arial" w:hAnsi="Arial" w:cs="Arial"/>
          <w:bCs/>
        </w:rPr>
        <w:t>2016, there was no overall significant change in the prevalence of maternal knowledge regarding the importance of teeth and gum care during 2017–2018 (</w:t>
      </w:r>
      <w:hyperlink w:anchor="Table_26" w:history="1">
        <w:r w:rsidRPr="00503F48">
          <w:rPr>
            <w:rStyle w:val="Hyperlink"/>
            <w:rFonts w:ascii="Arial" w:hAnsi="Arial" w:cs="Arial"/>
            <w:bCs/>
          </w:rPr>
          <w:t xml:space="preserve">Table </w:t>
        </w:r>
        <w:r w:rsidR="00935685" w:rsidRPr="00503F48">
          <w:rPr>
            <w:rStyle w:val="Hyperlink"/>
            <w:rFonts w:ascii="Arial" w:hAnsi="Arial" w:cs="Arial"/>
            <w:bCs/>
          </w:rPr>
          <w:t>26</w:t>
        </w:r>
      </w:hyperlink>
      <w:r w:rsidRPr="00217562">
        <w:rPr>
          <w:rFonts w:ascii="Arial" w:hAnsi="Arial" w:cs="Arial"/>
          <w:bCs/>
        </w:rPr>
        <w:t>).</w:t>
      </w:r>
    </w:p>
    <w:p w14:paraId="2F50B50C" w14:textId="6A4EDEEF" w:rsidR="0067485F" w:rsidRPr="00217562" w:rsidRDefault="0067485F" w:rsidP="00160760">
      <w:pPr>
        <w:spacing w:before="120" w:after="160"/>
        <w:ind w:right="720"/>
        <w:rPr>
          <w:rFonts w:ascii="Arial" w:hAnsi="Arial" w:cs="Arial"/>
          <w:b/>
        </w:rPr>
      </w:pPr>
      <w:r w:rsidRPr="00217562">
        <w:rPr>
          <w:rFonts w:ascii="Arial" w:hAnsi="Arial" w:cs="Arial"/>
          <w:bCs/>
        </w:rPr>
        <w:t xml:space="preserve">During 2017–2018, a lower prevalence of maternal knowledge regarding the importance of teeth and gum care was observed among </w:t>
      </w:r>
      <w:r w:rsidR="00444825">
        <w:rPr>
          <w:rFonts w:ascii="Arial" w:hAnsi="Arial" w:cs="Arial"/>
          <w:bCs/>
        </w:rPr>
        <w:t>Black non-Hispanic</w:t>
      </w:r>
      <w:r w:rsidRPr="00217562">
        <w:rPr>
          <w:rFonts w:ascii="Arial" w:hAnsi="Arial" w:cs="Arial"/>
          <w:bCs/>
        </w:rPr>
        <w:t xml:space="preserve">, Hispanic, and </w:t>
      </w:r>
      <w:r w:rsidR="00444825">
        <w:rPr>
          <w:rFonts w:ascii="Arial" w:hAnsi="Arial" w:cs="Arial"/>
          <w:bCs/>
        </w:rPr>
        <w:t>Asian non-Hispanic</w:t>
      </w:r>
      <w:r w:rsidRPr="00217562">
        <w:rPr>
          <w:rFonts w:ascii="Arial" w:hAnsi="Arial" w:cs="Arial"/>
          <w:bCs/>
        </w:rPr>
        <w:t xml:space="preserve"> mothers (81.5%, 78.0%, and 84.7%, respectively) compared to </w:t>
      </w:r>
      <w:r w:rsidR="00444825">
        <w:rPr>
          <w:rFonts w:ascii="Arial" w:hAnsi="Arial" w:cs="Arial"/>
          <w:bCs/>
        </w:rPr>
        <w:t>White non-Hispanic</w:t>
      </w:r>
      <w:r w:rsidRPr="00217562">
        <w:rPr>
          <w:rFonts w:ascii="Arial" w:hAnsi="Arial" w:cs="Arial"/>
          <w:bCs/>
        </w:rPr>
        <w:t xml:space="preserve"> mothers (91.9%); those with less than a high school education, a high school diploma, or some college education (75.7%, 82.0%, and 84.6%, respectively) compared to mothers with a college degree (92.7%); those who were living at or below 100% of the FPL (77.3%) compared to those who were living above 100% of the FPL (90.8%); those born outside of the US (80.7%) compared to US-born mothers (90.8%); those who were unmarried (80.9%) compared to those who were married (90.4%); and those with a disability (78.8%) compared to those without a disability (88.5%) (</w:t>
      </w:r>
      <w:hyperlink w:anchor="Table_26" w:history="1">
        <w:r w:rsidRPr="00503F48">
          <w:rPr>
            <w:rStyle w:val="Hyperlink"/>
            <w:rFonts w:ascii="Arial" w:hAnsi="Arial" w:cs="Arial"/>
            <w:bCs/>
          </w:rPr>
          <w:t xml:space="preserve">Table </w:t>
        </w:r>
        <w:r w:rsidR="00935685" w:rsidRPr="00503F48">
          <w:rPr>
            <w:rStyle w:val="Hyperlink"/>
            <w:rFonts w:ascii="Arial" w:hAnsi="Arial" w:cs="Arial"/>
            <w:bCs/>
          </w:rPr>
          <w:t>26</w:t>
        </w:r>
      </w:hyperlink>
      <w:r w:rsidRPr="00217562">
        <w:rPr>
          <w:rFonts w:ascii="Arial" w:hAnsi="Arial" w:cs="Arial"/>
          <w:bCs/>
        </w:rPr>
        <w:t>).</w:t>
      </w:r>
    </w:p>
    <w:p w14:paraId="463E4B53" w14:textId="77777777" w:rsidR="0067485F" w:rsidRPr="00217562" w:rsidRDefault="0067485F" w:rsidP="0067485F">
      <w:pPr>
        <w:spacing w:before="120" w:after="0"/>
        <w:ind w:right="720"/>
        <w:jc w:val="both"/>
        <w:rPr>
          <w:rFonts w:ascii="Arial" w:hAnsi="Arial" w:cs="Arial"/>
          <w:b/>
        </w:rPr>
        <w:sectPr w:rsidR="0067485F" w:rsidRPr="00217562" w:rsidSect="000A161A">
          <w:pgSz w:w="12240" w:h="15840"/>
          <w:pgMar w:top="1152" w:right="1440" w:bottom="1152" w:left="1440" w:header="576" w:footer="432" w:gutter="0"/>
          <w:cols w:space="720"/>
          <w:docGrid w:linePitch="360"/>
        </w:sectPr>
      </w:pPr>
    </w:p>
    <w:p w14:paraId="765761C9" w14:textId="77777777" w:rsidR="00431A32" w:rsidRDefault="00431A32" w:rsidP="00B950F2">
      <w:pPr>
        <w:pStyle w:val="Caption"/>
        <w:rPr>
          <w:rFonts w:ascii="Arial" w:hAnsi="Arial" w:cs="Arial"/>
          <w:b/>
          <w:i w:val="0"/>
          <w:iCs w:val="0"/>
          <w:sz w:val="22"/>
          <w:szCs w:val="22"/>
        </w:rPr>
      </w:pPr>
      <w:bookmarkStart w:id="171" w:name="_Toc83802140"/>
    </w:p>
    <w:p w14:paraId="410A3A29" w14:textId="6E3B6A34" w:rsidR="00B950F2" w:rsidRPr="00AB24AC" w:rsidRDefault="00B950F2" w:rsidP="00B950F2">
      <w:pPr>
        <w:pStyle w:val="Caption"/>
        <w:rPr>
          <w:rFonts w:ascii="Arial" w:hAnsi="Arial" w:cs="Arial"/>
          <w:b/>
        </w:rPr>
      </w:pPr>
      <w:bookmarkStart w:id="172" w:name="Table_26"/>
      <w:r w:rsidRPr="00AB24AC">
        <w:rPr>
          <w:rFonts w:ascii="Arial" w:hAnsi="Arial" w:cs="Arial"/>
          <w:b/>
          <w:i w:val="0"/>
          <w:iCs w:val="0"/>
          <w:sz w:val="22"/>
          <w:szCs w:val="22"/>
        </w:rPr>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26</w:t>
      </w:r>
      <w:r w:rsidRPr="00AB24AC">
        <w:rPr>
          <w:rFonts w:ascii="Arial" w:hAnsi="Arial" w:cs="Arial"/>
          <w:b/>
          <w:i w:val="0"/>
          <w:iCs w:val="0"/>
          <w:sz w:val="22"/>
          <w:szCs w:val="22"/>
        </w:rPr>
        <w:fldChar w:fldCharType="end"/>
      </w:r>
      <w:bookmarkEnd w:id="172"/>
      <w:r w:rsidRPr="00AB24AC">
        <w:rPr>
          <w:rFonts w:ascii="Arial" w:hAnsi="Arial" w:cs="Arial"/>
          <w:b/>
          <w:i w:val="0"/>
          <w:iCs w:val="0"/>
          <w:sz w:val="22"/>
          <w:szCs w:val="22"/>
        </w:rPr>
        <w:t>. Prevalence of mothers with knowledge of the importance of teeth and gum care during pregnancy by sociodemographic characteristics, MA PRAMS, 2015–2016 and 2017–2018</w:t>
      </w:r>
      <w:bookmarkEnd w:id="171"/>
    </w:p>
    <w:tbl>
      <w:tblPr>
        <w:tblW w:w="12767" w:type="dxa"/>
        <w:tblInd w:w="113" w:type="dxa"/>
        <w:tblLook w:val="04A0" w:firstRow="1" w:lastRow="0" w:firstColumn="1" w:lastColumn="0" w:noHBand="0" w:noVBand="1"/>
      </w:tblPr>
      <w:tblGrid>
        <w:gridCol w:w="2978"/>
        <w:gridCol w:w="1514"/>
        <w:gridCol w:w="1492"/>
        <w:gridCol w:w="826"/>
        <w:gridCol w:w="367"/>
        <w:gridCol w:w="735"/>
        <w:gridCol w:w="283"/>
        <w:gridCol w:w="1468"/>
        <w:gridCol w:w="1492"/>
        <w:gridCol w:w="657"/>
        <w:gridCol w:w="295"/>
        <w:gridCol w:w="660"/>
      </w:tblGrid>
      <w:tr w:rsidR="0067485F" w:rsidRPr="00217562" w14:paraId="231C52C5" w14:textId="77777777" w:rsidTr="00431A32">
        <w:trPr>
          <w:trHeight w:val="273"/>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F5B9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34" w:type="dxa"/>
            <w:gridSpan w:val="5"/>
            <w:tcBorders>
              <w:top w:val="single" w:sz="4" w:space="0" w:color="auto"/>
              <w:left w:val="nil"/>
              <w:bottom w:val="single" w:sz="4" w:space="0" w:color="auto"/>
              <w:right w:val="single" w:sz="4" w:space="0" w:color="auto"/>
            </w:tcBorders>
            <w:shd w:val="clear" w:color="auto" w:fill="auto"/>
            <w:noWrap/>
            <w:vAlign w:val="center"/>
            <w:hideMark/>
          </w:tcPr>
          <w:p w14:paraId="1E298C2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Pr="00217562">
              <w:rPr>
                <w:rFonts w:ascii="Arial" w:hAnsi="Arial" w:cs="Arial"/>
                <w:b/>
              </w:rPr>
              <w:t>–</w:t>
            </w:r>
            <w:r w:rsidRPr="00217562">
              <w:rPr>
                <w:rFonts w:ascii="Arial" w:eastAsia="Times New Roman" w:hAnsi="Arial" w:cs="Arial"/>
                <w:b/>
                <w:bCs/>
                <w:color w:val="000000"/>
                <w:lang w:eastAsia="zh-CN"/>
              </w:rPr>
              <w:t>2016</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3AF31F1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7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BFBBA0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Pr="00217562">
              <w:rPr>
                <w:rFonts w:ascii="Arial" w:hAnsi="Arial" w:cs="Arial"/>
                <w:b/>
              </w:rPr>
              <w:t>–</w:t>
            </w:r>
            <w:r w:rsidRPr="00217562">
              <w:rPr>
                <w:rFonts w:ascii="Arial" w:eastAsia="Times New Roman" w:hAnsi="Arial" w:cs="Arial"/>
                <w:b/>
                <w:bCs/>
                <w:color w:val="000000"/>
                <w:lang w:eastAsia="zh-CN"/>
              </w:rPr>
              <w:t>2018</w:t>
            </w:r>
          </w:p>
        </w:tc>
      </w:tr>
      <w:tr w:rsidR="0067485F" w:rsidRPr="00217562" w14:paraId="34A47228" w14:textId="77777777" w:rsidTr="00431A32">
        <w:trPr>
          <w:trHeight w:val="273"/>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10A01A3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514" w:type="dxa"/>
            <w:tcBorders>
              <w:top w:val="nil"/>
              <w:left w:val="nil"/>
              <w:bottom w:val="single" w:sz="4" w:space="0" w:color="auto"/>
              <w:right w:val="single" w:sz="4" w:space="0" w:color="auto"/>
            </w:tcBorders>
            <w:shd w:val="clear" w:color="auto" w:fill="auto"/>
            <w:noWrap/>
            <w:vAlign w:val="center"/>
            <w:hideMark/>
          </w:tcPr>
          <w:p w14:paraId="6919C6B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92" w:type="dxa"/>
            <w:tcBorders>
              <w:top w:val="single" w:sz="4" w:space="0" w:color="auto"/>
              <w:left w:val="nil"/>
              <w:bottom w:val="single" w:sz="4" w:space="0" w:color="auto"/>
              <w:right w:val="single" w:sz="4" w:space="0" w:color="auto"/>
            </w:tcBorders>
            <w:shd w:val="clear" w:color="auto" w:fill="auto"/>
            <w:noWrap/>
            <w:vAlign w:val="center"/>
            <w:hideMark/>
          </w:tcPr>
          <w:p w14:paraId="1CE8DFBA"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927" w:type="dxa"/>
            <w:gridSpan w:val="3"/>
            <w:tcBorders>
              <w:top w:val="single" w:sz="4" w:space="0" w:color="auto"/>
              <w:left w:val="nil"/>
              <w:bottom w:val="single" w:sz="4" w:space="0" w:color="auto"/>
              <w:right w:val="single" w:sz="4" w:space="0" w:color="auto"/>
            </w:tcBorders>
            <w:shd w:val="clear" w:color="auto" w:fill="auto"/>
            <w:vAlign w:val="center"/>
          </w:tcPr>
          <w:p w14:paraId="2CDBB179" w14:textId="77777777" w:rsidR="0067485F" w:rsidRPr="00217562" w:rsidRDefault="0067485F" w:rsidP="00162BFD">
            <w:pPr>
              <w:spacing w:after="0" w:line="240" w:lineRule="auto"/>
              <w:ind w:left="55"/>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83" w:type="dxa"/>
            <w:tcBorders>
              <w:top w:val="nil"/>
              <w:left w:val="nil"/>
              <w:bottom w:val="single" w:sz="4" w:space="0" w:color="auto"/>
              <w:right w:val="single" w:sz="4" w:space="0" w:color="auto"/>
            </w:tcBorders>
            <w:shd w:val="clear" w:color="auto" w:fill="auto"/>
            <w:noWrap/>
            <w:vAlign w:val="center"/>
            <w:hideMark/>
          </w:tcPr>
          <w:p w14:paraId="03342CB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noWrap/>
            <w:vAlign w:val="center"/>
            <w:hideMark/>
          </w:tcPr>
          <w:p w14:paraId="03A39C4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92" w:type="dxa"/>
            <w:tcBorders>
              <w:top w:val="nil"/>
              <w:left w:val="nil"/>
              <w:bottom w:val="single" w:sz="4" w:space="0" w:color="auto"/>
              <w:right w:val="single" w:sz="4" w:space="0" w:color="auto"/>
            </w:tcBorders>
            <w:shd w:val="clear" w:color="auto" w:fill="auto"/>
            <w:noWrap/>
            <w:vAlign w:val="center"/>
            <w:hideMark/>
          </w:tcPr>
          <w:p w14:paraId="36AF340D"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1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6CA28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67485F" w:rsidRPr="00217562" w14:paraId="7DD6A04C"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23BC4345"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514" w:type="dxa"/>
            <w:tcBorders>
              <w:top w:val="nil"/>
              <w:left w:val="nil"/>
              <w:bottom w:val="single" w:sz="4" w:space="0" w:color="auto"/>
              <w:right w:val="single" w:sz="4" w:space="0" w:color="auto"/>
            </w:tcBorders>
            <w:shd w:val="clear" w:color="auto" w:fill="auto"/>
            <w:noWrap/>
            <w:vAlign w:val="center"/>
            <w:hideMark/>
          </w:tcPr>
          <w:p w14:paraId="086D86A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121,088 </w:t>
            </w:r>
          </w:p>
        </w:tc>
        <w:tc>
          <w:tcPr>
            <w:tcW w:w="1492" w:type="dxa"/>
            <w:tcBorders>
              <w:top w:val="nil"/>
              <w:left w:val="nil"/>
              <w:bottom w:val="single" w:sz="4" w:space="0" w:color="auto"/>
              <w:right w:val="single" w:sz="4" w:space="0" w:color="auto"/>
            </w:tcBorders>
            <w:shd w:val="clear" w:color="auto" w:fill="auto"/>
            <w:noWrap/>
            <w:vAlign w:val="center"/>
            <w:hideMark/>
          </w:tcPr>
          <w:p w14:paraId="6CD2C32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88.9</w:t>
            </w:r>
          </w:p>
        </w:tc>
        <w:tc>
          <w:tcPr>
            <w:tcW w:w="826" w:type="dxa"/>
            <w:tcBorders>
              <w:top w:val="nil"/>
              <w:left w:val="nil"/>
              <w:bottom w:val="single" w:sz="4" w:space="0" w:color="auto"/>
              <w:right w:val="single" w:sz="4" w:space="0" w:color="auto"/>
            </w:tcBorders>
            <w:shd w:val="clear" w:color="auto" w:fill="auto"/>
            <w:noWrap/>
            <w:vAlign w:val="center"/>
            <w:hideMark/>
          </w:tcPr>
          <w:p w14:paraId="6C9581E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87.4</w:t>
            </w:r>
          </w:p>
        </w:tc>
        <w:tc>
          <w:tcPr>
            <w:tcW w:w="367" w:type="dxa"/>
            <w:tcBorders>
              <w:top w:val="nil"/>
              <w:left w:val="nil"/>
              <w:bottom w:val="single" w:sz="4" w:space="0" w:color="auto"/>
              <w:right w:val="single" w:sz="4" w:space="0" w:color="auto"/>
            </w:tcBorders>
            <w:shd w:val="clear" w:color="auto" w:fill="auto"/>
            <w:noWrap/>
            <w:vAlign w:val="center"/>
            <w:hideMark/>
          </w:tcPr>
          <w:p w14:paraId="3EA4CFA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53C04DE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90.3</w:t>
            </w:r>
          </w:p>
        </w:tc>
        <w:tc>
          <w:tcPr>
            <w:tcW w:w="283" w:type="dxa"/>
            <w:tcBorders>
              <w:top w:val="nil"/>
              <w:left w:val="nil"/>
              <w:bottom w:val="single" w:sz="4" w:space="0" w:color="auto"/>
              <w:right w:val="single" w:sz="4" w:space="0" w:color="auto"/>
            </w:tcBorders>
            <w:shd w:val="clear" w:color="auto" w:fill="auto"/>
            <w:noWrap/>
            <w:vAlign w:val="center"/>
            <w:hideMark/>
          </w:tcPr>
          <w:p w14:paraId="1379954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3A5F752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116,747 </w:t>
            </w:r>
          </w:p>
        </w:tc>
        <w:tc>
          <w:tcPr>
            <w:tcW w:w="1492" w:type="dxa"/>
            <w:tcBorders>
              <w:top w:val="nil"/>
              <w:left w:val="nil"/>
              <w:bottom w:val="single" w:sz="4" w:space="0" w:color="auto"/>
              <w:right w:val="single" w:sz="4" w:space="0" w:color="auto"/>
            </w:tcBorders>
            <w:shd w:val="clear" w:color="auto" w:fill="auto"/>
            <w:vAlign w:val="center"/>
            <w:hideMark/>
          </w:tcPr>
          <w:p w14:paraId="7B1EBFF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87.4</w:t>
            </w:r>
          </w:p>
        </w:tc>
        <w:tc>
          <w:tcPr>
            <w:tcW w:w="657" w:type="dxa"/>
            <w:tcBorders>
              <w:top w:val="nil"/>
              <w:left w:val="nil"/>
              <w:bottom w:val="single" w:sz="4" w:space="0" w:color="auto"/>
              <w:right w:val="single" w:sz="4" w:space="0" w:color="auto"/>
            </w:tcBorders>
            <w:shd w:val="clear" w:color="auto" w:fill="auto"/>
            <w:vAlign w:val="center"/>
            <w:hideMark/>
          </w:tcPr>
          <w:p w14:paraId="65B6922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85.8</w:t>
            </w:r>
          </w:p>
        </w:tc>
        <w:tc>
          <w:tcPr>
            <w:tcW w:w="295" w:type="dxa"/>
            <w:tcBorders>
              <w:top w:val="nil"/>
              <w:left w:val="nil"/>
              <w:bottom w:val="single" w:sz="4" w:space="0" w:color="auto"/>
              <w:right w:val="single" w:sz="4" w:space="0" w:color="auto"/>
            </w:tcBorders>
            <w:shd w:val="clear" w:color="auto" w:fill="auto"/>
            <w:noWrap/>
            <w:vAlign w:val="center"/>
            <w:hideMark/>
          </w:tcPr>
          <w:p w14:paraId="28111FD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33FFF7E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88.8</w:t>
            </w:r>
          </w:p>
        </w:tc>
      </w:tr>
      <w:tr w:rsidR="0067485F" w:rsidRPr="00217562" w14:paraId="6F197966"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2DD0911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514" w:type="dxa"/>
            <w:tcBorders>
              <w:top w:val="nil"/>
              <w:left w:val="nil"/>
              <w:bottom w:val="single" w:sz="4" w:space="0" w:color="auto"/>
              <w:right w:val="single" w:sz="4" w:space="0" w:color="auto"/>
            </w:tcBorders>
            <w:shd w:val="clear" w:color="auto" w:fill="auto"/>
            <w:noWrap/>
            <w:vAlign w:val="center"/>
            <w:hideMark/>
          </w:tcPr>
          <w:p w14:paraId="355A5D5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66BBD1D5"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826" w:type="dxa"/>
            <w:tcBorders>
              <w:top w:val="nil"/>
              <w:left w:val="nil"/>
              <w:bottom w:val="single" w:sz="4" w:space="0" w:color="auto"/>
              <w:right w:val="single" w:sz="4" w:space="0" w:color="auto"/>
            </w:tcBorders>
            <w:shd w:val="clear" w:color="auto" w:fill="auto"/>
            <w:noWrap/>
            <w:vAlign w:val="center"/>
            <w:hideMark/>
          </w:tcPr>
          <w:p w14:paraId="4E6DC28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7" w:type="dxa"/>
            <w:tcBorders>
              <w:top w:val="nil"/>
              <w:left w:val="nil"/>
              <w:bottom w:val="single" w:sz="4" w:space="0" w:color="auto"/>
              <w:right w:val="single" w:sz="4" w:space="0" w:color="auto"/>
            </w:tcBorders>
            <w:shd w:val="clear" w:color="auto" w:fill="auto"/>
            <w:noWrap/>
            <w:vAlign w:val="center"/>
            <w:hideMark/>
          </w:tcPr>
          <w:p w14:paraId="63CD83D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4" w:type="dxa"/>
            <w:tcBorders>
              <w:top w:val="nil"/>
              <w:left w:val="nil"/>
              <w:bottom w:val="single" w:sz="4" w:space="0" w:color="auto"/>
              <w:right w:val="single" w:sz="4" w:space="0" w:color="auto"/>
            </w:tcBorders>
            <w:shd w:val="clear" w:color="auto" w:fill="auto"/>
            <w:noWrap/>
            <w:vAlign w:val="center"/>
            <w:hideMark/>
          </w:tcPr>
          <w:p w14:paraId="5E46FF0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center"/>
            <w:hideMark/>
          </w:tcPr>
          <w:p w14:paraId="64B1C2E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128EBCD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2" w:type="dxa"/>
            <w:tcBorders>
              <w:top w:val="nil"/>
              <w:left w:val="nil"/>
              <w:bottom w:val="single" w:sz="4" w:space="0" w:color="auto"/>
              <w:right w:val="single" w:sz="4" w:space="0" w:color="auto"/>
            </w:tcBorders>
            <w:shd w:val="clear" w:color="auto" w:fill="auto"/>
            <w:vAlign w:val="center"/>
            <w:hideMark/>
          </w:tcPr>
          <w:p w14:paraId="08F00C75"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57" w:type="dxa"/>
            <w:tcBorders>
              <w:top w:val="nil"/>
              <w:left w:val="nil"/>
              <w:bottom w:val="single" w:sz="4" w:space="0" w:color="auto"/>
              <w:right w:val="single" w:sz="4" w:space="0" w:color="auto"/>
            </w:tcBorders>
            <w:shd w:val="clear" w:color="auto" w:fill="auto"/>
            <w:vAlign w:val="center"/>
            <w:hideMark/>
          </w:tcPr>
          <w:p w14:paraId="7C1A916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5" w:type="dxa"/>
            <w:tcBorders>
              <w:top w:val="nil"/>
              <w:left w:val="nil"/>
              <w:bottom w:val="single" w:sz="4" w:space="0" w:color="auto"/>
              <w:right w:val="single" w:sz="4" w:space="0" w:color="auto"/>
            </w:tcBorders>
            <w:shd w:val="clear" w:color="auto" w:fill="auto"/>
            <w:noWrap/>
            <w:vAlign w:val="center"/>
            <w:hideMark/>
          </w:tcPr>
          <w:p w14:paraId="2248553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7" w:type="dxa"/>
            <w:tcBorders>
              <w:top w:val="nil"/>
              <w:left w:val="nil"/>
              <w:bottom w:val="single" w:sz="4" w:space="0" w:color="auto"/>
              <w:right w:val="single" w:sz="4" w:space="0" w:color="auto"/>
            </w:tcBorders>
            <w:shd w:val="clear" w:color="auto" w:fill="auto"/>
            <w:vAlign w:val="center"/>
            <w:hideMark/>
          </w:tcPr>
          <w:p w14:paraId="4BFAC9B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4ED82EFB"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3F532AED" w14:textId="799BE9D7" w:rsidR="0067485F" w:rsidRPr="00217562" w:rsidRDefault="00444825" w:rsidP="00162BF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514" w:type="dxa"/>
            <w:tcBorders>
              <w:top w:val="nil"/>
              <w:left w:val="nil"/>
              <w:bottom w:val="single" w:sz="4" w:space="0" w:color="auto"/>
              <w:right w:val="single" w:sz="4" w:space="0" w:color="auto"/>
            </w:tcBorders>
            <w:shd w:val="clear" w:color="auto" w:fill="auto"/>
            <w:noWrap/>
            <w:vAlign w:val="center"/>
            <w:hideMark/>
          </w:tcPr>
          <w:p w14:paraId="74A29D1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73,551 </w:t>
            </w:r>
          </w:p>
        </w:tc>
        <w:tc>
          <w:tcPr>
            <w:tcW w:w="1492" w:type="dxa"/>
            <w:tcBorders>
              <w:top w:val="nil"/>
              <w:left w:val="nil"/>
              <w:bottom w:val="single" w:sz="4" w:space="0" w:color="auto"/>
              <w:right w:val="single" w:sz="4" w:space="0" w:color="auto"/>
            </w:tcBorders>
            <w:shd w:val="clear" w:color="auto" w:fill="auto"/>
            <w:noWrap/>
            <w:vAlign w:val="center"/>
            <w:hideMark/>
          </w:tcPr>
          <w:p w14:paraId="1D7150C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92.6</w:t>
            </w:r>
          </w:p>
        </w:tc>
        <w:tc>
          <w:tcPr>
            <w:tcW w:w="826" w:type="dxa"/>
            <w:tcBorders>
              <w:top w:val="nil"/>
              <w:left w:val="nil"/>
              <w:bottom w:val="single" w:sz="4" w:space="0" w:color="auto"/>
              <w:right w:val="single" w:sz="4" w:space="0" w:color="auto"/>
            </w:tcBorders>
            <w:shd w:val="clear" w:color="auto" w:fill="auto"/>
            <w:noWrap/>
            <w:vAlign w:val="center"/>
            <w:hideMark/>
          </w:tcPr>
          <w:p w14:paraId="1F34987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90.3</w:t>
            </w:r>
          </w:p>
        </w:tc>
        <w:tc>
          <w:tcPr>
            <w:tcW w:w="367" w:type="dxa"/>
            <w:tcBorders>
              <w:top w:val="nil"/>
              <w:left w:val="nil"/>
              <w:bottom w:val="single" w:sz="4" w:space="0" w:color="auto"/>
              <w:right w:val="single" w:sz="4" w:space="0" w:color="auto"/>
            </w:tcBorders>
            <w:shd w:val="clear" w:color="auto" w:fill="auto"/>
            <w:noWrap/>
            <w:vAlign w:val="center"/>
            <w:hideMark/>
          </w:tcPr>
          <w:p w14:paraId="3FC9F39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4192799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94.3</w:t>
            </w:r>
          </w:p>
        </w:tc>
        <w:tc>
          <w:tcPr>
            <w:tcW w:w="283" w:type="dxa"/>
            <w:tcBorders>
              <w:top w:val="nil"/>
              <w:left w:val="nil"/>
              <w:bottom w:val="single" w:sz="4" w:space="0" w:color="auto"/>
              <w:right w:val="single" w:sz="4" w:space="0" w:color="auto"/>
            </w:tcBorders>
            <w:shd w:val="clear" w:color="auto" w:fill="auto"/>
            <w:noWrap/>
            <w:vAlign w:val="center"/>
            <w:hideMark/>
          </w:tcPr>
          <w:p w14:paraId="2B5057C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444320D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69,331 </w:t>
            </w:r>
          </w:p>
        </w:tc>
        <w:tc>
          <w:tcPr>
            <w:tcW w:w="1492" w:type="dxa"/>
            <w:tcBorders>
              <w:top w:val="nil"/>
              <w:left w:val="nil"/>
              <w:bottom w:val="single" w:sz="4" w:space="0" w:color="auto"/>
              <w:right w:val="single" w:sz="4" w:space="0" w:color="auto"/>
            </w:tcBorders>
            <w:shd w:val="clear" w:color="auto" w:fill="auto"/>
            <w:vAlign w:val="center"/>
            <w:hideMark/>
          </w:tcPr>
          <w:p w14:paraId="5E4EB10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91.9</w:t>
            </w:r>
          </w:p>
        </w:tc>
        <w:tc>
          <w:tcPr>
            <w:tcW w:w="657" w:type="dxa"/>
            <w:tcBorders>
              <w:top w:val="nil"/>
              <w:left w:val="nil"/>
              <w:bottom w:val="single" w:sz="4" w:space="0" w:color="auto"/>
              <w:right w:val="single" w:sz="4" w:space="0" w:color="auto"/>
            </w:tcBorders>
            <w:shd w:val="clear" w:color="auto" w:fill="auto"/>
            <w:vAlign w:val="center"/>
            <w:hideMark/>
          </w:tcPr>
          <w:p w14:paraId="0BE9BE0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89.5</w:t>
            </w:r>
          </w:p>
        </w:tc>
        <w:tc>
          <w:tcPr>
            <w:tcW w:w="295" w:type="dxa"/>
            <w:tcBorders>
              <w:top w:val="nil"/>
              <w:left w:val="nil"/>
              <w:bottom w:val="single" w:sz="4" w:space="0" w:color="auto"/>
              <w:right w:val="single" w:sz="4" w:space="0" w:color="auto"/>
            </w:tcBorders>
            <w:shd w:val="clear" w:color="auto" w:fill="auto"/>
            <w:noWrap/>
            <w:vAlign w:val="center"/>
            <w:hideMark/>
          </w:tcPr>
          <w:p w14:paraId="212C92C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46087E0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93.8</w:t>
            </w:r>
          </w:p>
        </w:tc>
      </w:tr>
      <w:tr w:rsidR="0067485F" w:rsidRPr="00217562" w14:paraId="7B27BA79"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568F3BDB" w14:textId="6D66DB48" w:rsidR="0067485F" w:rsidRPr="00217562" w:rsidRDefault="00444825" w:rsidP="00162BF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514" w:type="dxa"/>
            <w:tcBorders>
              <w:top w:val="nil"/>
              <w:left w:val="nil"/>
              <w:bottom w:val="single" w:sz="4" w:space="0" w:color="auto"/>
              <w:right w:val="single" w:sz="4" w:space="0" w:color="auto"/>
            </w:tcBorders>
            <w:shd w:val="clear" w:color="auto" w:fill="auto"/>
            <w:noWrap/>
            <w:vAlign w:val="center"/>
            <w:hideMark/>
          </w:tcPr>
          <w:p w14:paraId="4FF8373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10,915 </w:t>
            </w:r>
          </w:p>
        </w:tc>
        <w:tc>
          <w:tcPr>
            <w:tcW w:w="1492" w:type="dxa"/>
            <w:tcBorders>
              <w:top w:val="nil"/>
              <w:left w:val="nil"/>
              <w:bottom w:val="single" w:sz="4" w:space="0" w:color="auto"/>
              <w:right w:val="single" w:sz="4" w:space="0" w:color="auto"/>
            </w:tcBorders>
            <w:shd w:val="clear" w:color="auto" w:fill="auto"/>
            <w:noWrap/>
            <w:vAlign w:val="center"/>
            <w:hideMark/>
          </w:tcPr>
          <w:p w14:paraId="006C3AF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85.0</w:t>
            </w:r>
          </w:p>
        </w:tc>
        <w:tc>
          <w:tcPr>
            <w:tcW w:w="826" w:type="dxa"/>
            <w:tcBorders>
              <w:top w:val="nil"/>
              <w:left w:val="nil"/>
              <w:bottom w:val="single" w:sz="4" w:space="0" w:color="auto"/>
              <w:right w:val="single" w:sz="4" w:space="0" w:color="auto"/>
            </w:tcBorders>
            <w:shd w:val="clear" w:color="auto" w:fill="auto"/>
            <w:noWrap/>
            <w:vAlign w:val="center"/>
            <w:hideMark/>
          </w:tcPr>
          <w:p w14:paraId="531DD4DD"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81.3</w:t>
            </w:r>
          </w:p>
        </w:tc>
        <w:tc>
          <w:tcPr>
            <w:tcW w:w="367" w:type="dxa"/>
            <w:tcBorders>
              <w:top w:val="nil"/>
              <w:left w:val="nil"/>
              <w:bottom w:val="single" w:sz="4" w:space="0" w:color="auto"/>
              <w:right w:val="single" w:sz="4" w:space="0" w:color="auto"/>
            </w:tcBorders>
            <w:shd w:val="clear" w:color="auto" w:fill="auto"/>
            <w:noWrap/>
            <w:vAlign w:val="center"/>
            <w:hideMark/>
          </w:tcPr>
          <w:p w14:paraId="3A7C0DA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4424D680"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88.1</w:t>
            </w:r>
          </w:p>
        </w:tc>
        <w:tc>
          <w:tcPr>
            <w:tcW w:w="283" w:type="dxa"/>
            <w:tcBorders>
              <w:top w:val="nil"/>
              <w:left w:val="nil"/>
              <w:bottom w:val="single" w:sz="4" w:space="0" w:color="auto"/>
              <w:right w:val="single" w:sz="4" w:space="0" w:color="auto"/>
            </w:tcBorders>
            <w:shd w:val="clear" w:color="auto" w:fill="auto"/>
            <w:noWrap/>
            <w:vAlign w:val="center"/>
            <w:hideMark/>
          </w:tcPr>
          <w:p w14:paraId="5445B8A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11C8C0F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10,568 </w:t>
            </w:r>
          </w:p>
        </w:tc>
        <w:tc>
          <w:tcPr>
            <w:tcW w:w="1492" w:type="dxa"/>
            <w:tcBorders>
              <w:top w:val="nil"/>
              <w:left w:val="nil"/>
              <w:bottom w:val="single" w:sz="4" w:space="0" w:color="auto"/>
              <w:right w:val="single" w:sz="4" w:space="0" w:color="auto"/>
            </w:tcBorders>
            <w:shd w:val="clear" w:color="auto" w:fill="auto"/>
            <w:vAlign w:val="center"/>
            <w:hideMark/>
          </w:tcPr>
          <w:p w14:paraId="5D9ED03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81.5</w:t>
            </w:r>
          </w:p>
        </w:tc>
        <w:tc>
          <w:tcPr>
            <w:tcW w:w="657" w:type="dxa"/>
            <w:tcBorders>
              <w:top w:val="nil"/>
              <w:left w:val="nil"/>
              <w:bottom w:val="single" w:sz="4" w:space="0" w:color="auto"/>
              <w:right w:val="single" w:sz="4" w:space="0" w:color="auto"/>
            </w:tcBorders>
            <w:shd w:val="clear" w:color="auto" w:fill="auto"/>
            <w:vAlign w:val="center"/>
            <w:hideMark/>
          </w:tcPr>
          <w:p w14:paraId="30A5BE3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78.2</w:t>
            </w:r>
          </w:p>
        </w:tc>
        <w:tc>
          <w:tcPr>
            <w:tcW w:w="295" w:type="dxa"/>
            <w:tcBorders>
              <w:top w:val="nil"/>
              <w:left w:val="nil"/>
              <w:bottom w:val="single" w:sz="4" w:space="0" w:color="auto"/>
              <w:right w:val="single" w:sz="4" w:space="0" w:color="auto"/>
            </w:tcBorders>
            <w:shd w:val="clear" w:color="auto" w:fill="auto"/>
            <w:noWrap/>
            <w:vAlign w:val="center"/>
            <w:hideMark/>
          </w:tcPr>
          <w:p w14:paraId="617E483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44A4A3A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84.5</w:t>
            </w:r>
          </w:p>
        </w:tc>
      </w:tr>
      <w:tr w:rsidR="0067485F" w:rsidRPr="00217562" w14:paraId="4AFCB141"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3E29AE9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514" w:type="dxa"/>
            <w:tcBorders>
              <w:top w:val="nil"/>
              <w:left w:val="nil"/>
              <w:bottom w:val="single" w:sz="4" w:space="0" w:color="auto"/>
              <w:right w:val="single" w:sz="4" w:space="0" w:color="auto"/>
            </w:tcBorders>
            <w:shd w:val="clear" w:color="auto" w:fill="auto"/>
            <w:noWrap/>
            <w:vAlign w:val="center"/>
            <w:hideMark/>
          </w:tcPr>
          <w:p w14:paraId="601CA43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21,052 </w:t>
            </w:r>
          </w:p>
        </w:tc>
        <w:tc>
          <w:tcPr>
            <w:tcW w:w="1492" w:type="dxa"/>
            <w:tcBorders>
              <w:top w:val="nil"/>
              <w:left w:val="nil"/>
              <w:bottom w:val="single" w:sz="4" w:space="0" w:color="auto"/>
              <w:right w:val="single" w:sz="4" w:space="0" w:color="auto"/>
            </w:tcBorders>
            <w:shd w:val="clear" w:color="auto" w:fill="auto"/>
            <w:noWrap/>
            <w:vAlign w:val="center"/>
            <w:hideMark/>
          </w:tcPr>
          <w:p w14:paraId="45D48A0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84.1</w:t>
            </w:r>
          </w:p>
        </w:tc>
        <w:tc>
          <w:tcPr>
            <w:tcW w:w="826" w:type="dxa"/>
            <w:tcBorders>
              <w:top w:val="nil"/>
              <w:left w:val="nil"/>
              <w:bottom w:val="single" w:sz="4" w:space="0" w:color="auto"/>
              <w:right w:val="single" w:sz="4" w:space="0" w:color="auto"/>
            </w:tcBorders>
            <w:shd w:val="clear" w:color="auto" w:fill="auto"/>
            <w:noWrap/>
            <w:vAlign w:val="center"/>
            <w:hideMark/>
          </w:tcPr>
          <w:p w14:paraId="05C0034A"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81.0</w:t>
            </w:r>
          </w:p>
        </w:tc>
        <w:tc>
          <w:tcPr>
            <w:tcW w:w="367" w:type="dxa"/>
            <w:tcBorders>
              <w:top w:val="nil"/>
              <w:left w:val="nil"/>
              <w:bottom w:val="single" w:sz="4" w:space="0" w:color="auto"/>
              <w:right w:val="single" w:sz="4" w:space="0" w:color="auto"/>
            </w:tcBorders>
            <w:shd w:val="clear" w:color="auto" w:fill="auto"/>
            <w:noWrap/>
            <w:vAlign w:val="center"/>
            <w:hideMark/>
          </w:tcPr>
          <w:p w14:paraId="324AF21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00355B4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86.8</w:t>
            </w:r>
          </w:p>
        </w:tc>
        <w:tc>
          <w:tcPr>
            <w:tcW w:w="283" w:type="dxa"/>
            <w:tcBorders>
              <w:top w:val="nil"/>
              <w:left w:val="nil"/>
              <w:bottom w:val="single" w:sz="4" w:space="0" w:color="auto"/>
              <w:right w:val="single" w:sz="4" w:space="0" w:color="auto"/>
            </w:tcBorders>
            <w:shd w:val="clear" w:color="auto" w:fill="auto"/>
            <w:noWrap/>
            <w:vAlign w:val="center"/>
            <w:hideMark/>
          </w:tcPr>
          <w:p w14:paraId="19FAA7B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40015F9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20,566 </w:t>
            </w:r>
          </w:p>
        </w:tc>
        <w:tc>
          <w:tcPr>
            <w:tcW w:w="1492" w:type="dxa"/>
            <w:tcBorders>
              <w:top w:val="nil"/>
              <w:left w:val="nil"/>
              <w:bottom w:val="single" w:sz="4" w:space="0" w:color="auto"/>
              <w:right w:val="single" w:sz="4" w:space="0" w:color="auto"/>
            </w:tcBorders>
            <w:shd w:val="clear" w:color="auto" w:fill="auto"/>
            <w:vAlign w:val="center"/>
            <w:hideMark/>
          </w:tcPr>
          <w:p w14:paraId="0FBDF87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78.0</w:t>
            </w:r>
          </w:p>
        </w:tc>
        <w:tc>
          <w:tcPr>
            <w:tcW w:w="657" w:type="dxa"/>
            <w:tcBorders>
              <w:top w:val="nil"/>
              <w:left w:val="nil"/>
              <w:bottom w:val="single" w:sz="4" w:space="0" w:color="auto"/>
              <w:right w:val="single" w:sz="4" w:space="0" w:color="auto"/>
            </w:tcBorders>
            <w:shd w:val="clear" w:color="auto" w:fill="auto"/>
            <w:vAlign w:val="center"/>
            <w:hideMark/>
          </w:tcPr>
          <w:p w14:paraId="05F19E8A"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74.6</w:t>
            </w:r>
          </w:p>
        </w:tc>
        <w:tc>
          <w:tcPr>
            <w:tcW w:w="295" w:type="dxa"/>
            <w:tcBorders>
              <w:top w:val="nil"/>
              <w:left w:val="nil"/>
              <w:bottom w:val="single" w:sz="4" w:space="0" w:color="auto"/>
              <w:right w:val="single" w:sz="4" w:space="0" w:color="auto"/>
            </w:tcBorders>
            <w:shd w:val="clear" w:color="auto" w:fill="auto"/>
            <w:noWrap/>
            <w:vAlign w:val="center"/>
            <w:hideMark/>
          </w:tcPr>
          <w:p w14:paraId="215BB52E"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56425D28"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81.1</w:t>
            </w:r>
          </w:p>
        </w:tc>
      </w:tr>
      <w:tr w:rsidR="0067485F" w:rsidRPr="00217562" w14:paraId="406A22D7"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5B28EFC4" w14:textId="1DF754DE" w:rsidR="0067485F" w:rsidRPr="00217562" w:rsidRDefault="00444825" w:rsidP="00162BF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514" w:type="dxa"/>
            <w:tcBorders>
              <w:top w:val="nil"/>
              <w:left w:val="nil"/>
              <w:bottom w:val="single" w:sz="4" w:space="0" w:color="auto"/>
              <w:right w:val="single" w:sz="4" w:space="0" w:color="auto"/>
            </w:tcBorders>
            <w:shd w:val="clear" w:color="auto" w:fill="auto"/>
            <w:noWrap/>
            <w:vAlign w:val="center"/>
            <w:hideMark/>
          </w:tcPr>
          <w:p w14:paraId="4C83144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10,308 </w:t>
            </w:r>
          </w:p>
        </w:tc>
        <w:tc>
          <w:tcPr>
            <w:tcW w:w="1492" w:type="dxa"/>
            <w:tcBorders>
              <w:top w:val="nil"/>
              <w:left w:val="nil"/>
              <w:bottom w:val="single" w:sz="4" w:space="0" w:color="auto"/>
              <w:right w:val="single" w:sz="4" w:space="0" w:color="auto"/>
            </w:tcBorders>
            <w:shd w:val="clear" w:color="auto" w:fill="auto"/>
            <w:noWrap/>
            <w:vAlign w:val="center"/>
            <w:hideMark/>
          </w:tcPr>
          <w:p w14:paraId="5BAE057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84.0</w:t>
            </w:r>
          </w:p>
        </w:tc>
        <w:tc>
          <w:tcPr>
            <w:tcW w:w="826" w:type="dxa"/>
            <w:tcBorders>
              <w:top w:val="nil"/>
              <w:left w:val="nil"/>
              <w:bottom w:val="single" w:sz="4" w:space="0" w:color="auto"/>
              <w:right w:val="single" w:sz="4" w:space="0" w:color="auto"/>
            </w:tcBorders>
            <w:shd w:val="clear" w:color="auto" w:fill="auto"/>
            <w:noWrap/>
            <w:vAlign w:val="center"/>
            <w:hideMark/>
          </w:tcPr>
          <w:p w14:paraId="3E13A07C"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80.5</w:t>
            </w:r>
          </w:p>
        </w:tc>
        <w:tc>
          <w:tcPr>
            <w:tcW w:w="367" w:type="dxa"/>
            <w:tcBorders>
              <w:top w:val="nil"/>
              <w:left w:val="nil"/>
              <w:bottom w:val="single" w:sz="4" w:space="0" w:color="auto"/>
              <w:right w:val="single" w:sz="4" w:space="0" w:color="auto"/>
            </w:tcBorders>
            <w:shd w:val="clear" w:color="auto" w:fill="auto"/>
            <w:noWrap/>
            <w:vAlign w:val="center"/>
            <w:hideMark/>
          </w:tcPr>
          <w:p w14:paraId="1200861F"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39261B45"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87.0</w:t>
            </w:r>
          </w:p>
        </w:tc>
        <w:tc>
          <w:tcPr>
            <w:tcW w:w="283" w:type="dxa"/>
            <w:tcBorders>
              <w:top w:val="nil"/>
              <w:left w:val="nil"/>
              <w:bottom w:val="single" w:sz="4" w:space="0" w:color="auto"/>
              <w:right w:val="single" w:sz="4" w:space="0" w:color="auto"/>
            </w:tcBorders>
            <w:shd w:val="clear" w:color="auto" w:fill="auto"/>
            <w:noWrap/>
            <w:vAlign w:val="center"/>
            <w:hideMark/>
          </w:tcPr>
          <w:p w14:paraId="05F0EEE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0709B65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9,899 </w:t>
            </w:r>
          </w:p>
        </w:tc>
        <w:tc>
          <w:tcPr>
            <w:tcW w:w="1492" w:type="dxa"/>
            <w:tcBorders>
              <w:top w:val="nil"/>
              <w:left w:val="nil"/>
              <w:bottom w:val="single" w:sz="4" w:space="0" w:color="auto"/>
              <w:right w:val="single" w:sz="4" w:space="0" w:color="auto"/>
            </w:tcBorders>
            <w:shd w:val="clear" w:color="auto" w:fill="auto"/>
            <w:vAlign w:val="center"/>
            <w:hideMark/>
          </w:tcPr>
          <w:p w14:paraId="1AA3DCD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84.7</w:t>
            </w:r>
          </w:p>
        </w:tc>
        <w:tc>
          <w:tcPr>
            <w:tcW w:w="657" w:type="dxa"/>
            <w:tcBorders>
              <w:top w:val="nil"/>
              <w:left w:val="nil"/>
              <w:bottom w:val="single" w:sz="4" w:space="0" w:color="auto"/>
              <w:right w:val="single" w:sz="4" w:space="0" w:color="auto"/>
            </w:tcBorders>
            <w:shd w:val="clear" w:color="auto" w:fill="auto"/>
            <w:vAlign w:val="center"/>
            <w:hideMark/>
          </w:tcPr>
          <w:p w14:paraId="1B5C5D1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81.0</w:t>
            </w:r>
          </w:p>
        </w:tc>
        <w:tc>
          <w:tcPr>
            <w:tcW w:w="295" w:type="dxa"/>
            <w:tcBorders>
              <w:top w:val="nil"/>
              <w:left w:val="nil"/>
              <w:bottom w:val="single" w:sz="4" w:space="0" w:color="auto"/>
              <w:right w:val="single" w:sz="4" w:space="0" w:color="auto"/>
            </w:tcBorders>
            <w:shd w:val="clear" w:color="auto" w:fill="auto"/>
            <w:noWrap/>
            <w:vAlign w:val="center"/>
            <w:hideMark/>
          </w:tcPr>
          <w:p w14:paraId="416C9A5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7E69EB05"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87.7</w:t>
            </w:r>
          </w:p>
        </w:tc>
      </w:tr>
      <w:tr w:rsidR="0067485F" w:rsidRPr="00217562" w14:paraId="0262AE07"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2C76E0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514" w:type="dxa"/>
            <w:tcBorders>
              <w:top w:val="nil"/>
              <w:left w:val="nil"/>
              <w:bottom w:val="single" w:sz="4" w:space="0" w:color="auto"/>
              <w:right w:val="single" w:sz="4" w:space="0" w:color="auto"/>
            </w:tcBorders>
            <w:shd w:val="clear" w:color="auto" w:fill="auto"/>
            <w:noWrap/>
            <w:vAlign w:val="center"/>
            <w:hideMark/>
          </w:tcPr>
          <w:p w14:paraId="77D570F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3,370 </w:t>
            </w:r>
          </w:p>
        </w:tc>
        <w:tc>
          <w:tcPr>
            <w:tcW w:w="1492" w:type="dxa"/>
            <w:tcBorders>
              <w:top w:val="nil"/>
              <w:left w:val="nil"/>
              <w:bottom w:val="single" w:sz="4" w:space="0" w:color="auto"/>
              <w:right w:val="single" w:sz="4" w:space="0" w:color="auto"/>
            </w:tcBorders>
            <w:shd w:val="clear" w:color="auto" w:fill="auto"/>
            <w:noWrap/>
            <w:vAlign w:val="center"/>
            <w:hideMark/>
          </w:tcPr>
          <w:p w14:paraId="525B8CD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83.0</w:t>
            </w:r>
          </w:p>
        </w:tc>
        <w:tc>
          <w:tcPr>
            <w:tcW w:w="826" w:type="dxa"/>
            <w:tcBorders>
              <w:top w:val="nil"/>
              <w:left w:val="nil"/>
              <w:bottom w:val="single" w:sz="4" w:space="0" w:color="auto"/>
              <w:right w:val="single" w:sz="4" w:space="0" w:color="auto"/>
            </w:tcBorders>
            <w:shd w:val="clear" w:color="auto" w:fill="auto"/>
            <w:noWrap/>
            <w:vAlign w:val="center"/>
            <w:hideMark/>
          </w:tcPr>
          <w:p w14:paraId="1D362D1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67.7</w:t>
            </w:r>
          </w:p>
        </w:tc>
        <w:tc>
          <w:tcPr>
            <w:tcW w:w="367" w:type="dxa"/>
            <w:tcBorders>
              <w:top w:val="nil"/>
              <w:left w:val="nil"/>
              <w:bottom w:val="single" w:sz="4" w:space="0" w:color="auto"/>
              <w:right w:val="single" w:sz="4" w:space="0" w:color="auto"/>
            </w:tcBorders>
            <w:shd w:val="clear" w:color="auto" w:fill="auto"/>
            <w:noWrap/>
            <w:vAlign w:val="center"/>
            <w:hideMark/>
          </w:tcPr>
          <w:p w14:paraId="426C3B7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4D32575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91.9</w:t>
            </w:r>
          </w:p>
        </w:tc>
        <w:tc>
          <w:tcPr>
            <w:tcW w:w="283" w:type="dxa"/>
            <w:tcBorders>
              <w:top w:val="nil"/>
              <w:left w:val="nil"/>
              <w:bottom w:val="single" w:sz="4" w:space="0" w:color="auto"/>
              <w:right w:val="single" w:sz="4" w:space="0" w:color="auto"/>
            </w:tcBorders>
            <w:shd w:val="clear" w:color="auto" w:fill="auto"/>
            <w:noWrap/>
            <w:vAlign w:val="center"/>
            <w:hideMark/>
          </w:tcPr>
          <w:p w14:paraId="1F4C876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55F3777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3,716 </w:t>
            </w:r>
          </w:p>
        </w:tc>
        <w:tc>
          <w:tcPr>
            <w:tcW w:w="1492" w:type="dxa"/>
            <w:tcBorders>
              <w:top w:val="nil"/>
              <w:left w:val="nil"/>
              <w:bottom w:val="single" w:sz="4" w:space="0" w:color="auto"/>
              <w:right w:val="single" w:sz="4" w:space="0" w:color="auto"/>
            </w:tcBorders>
            <w:shd w:val="clear" w:color="auto" w:fill="auto"/>
            <w:vAlign w:val="center"/>
            <w:hideMark/>
          </w:tcPr>
          <w:p w14:paraId="783B3CD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95.5</w:t>
            </w:r>
          </w:p>
        </w:tc>
        <w:tc>
          <w:tcPr>
            <w:tcW w:w="657" w:type="dxa"/>
            <w:tcBorders>
              <w:top w:val="nil"/>
              <w:left w:val="nil"/>
              <w:bottom w:val="single" w:sz="4" w:space="0" w:color="auto"/>
              <w:right w:val="single" w:sz="4" w:space="0" w:color="auto"/>
            </w:tcBorders>
            <w:shd w:val="clear" w:color="auto" w:fill="auto"/>
            <w:vAlign w:val="center"/>
            <w:hideMark/>
          </w:tcPr>
          <w:p w14:paraId="139AD74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91.0</w:t>
            </w:r>
          </w:p>
        </w:tc>
        <w:tc>
          <w:tcPr>
            <w:tcW w:w="295" w:type="dxa"/>
            <w:tcBorders>
              <w:top w:val="nil"/>
              <w:left w:val="nil"/>
              <w:bottom w:val="single" w:sz="4" w:space="0" w:color="auto"/>
              <w:right w:val="single" w:sz="4" w:space="0" w:color="auto"/>
            </w:tcBorders>
            <w:shd w:val="clear" w:color="auto" w:fill="auto"/>
            <w:noWrap/>
            <w:vAlign w:val="center"/>
            <w:hideMark/>
          </w:tcPr>
          <w:p w14:paraId="3642B04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3770EDE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97.8</w:t>
            </w:r>
          </w:p>
        </w:tc>
      </w:tr>
      <w:tr w:rsidR="0067485F" w:rsidRPr="00217562" w14:paraId="52B3D164"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1EBAFB7E"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514" w:type="dxa"/>
            <w:tcBorders>
              <w:top w:val="nil"/>
              <w:left w:val="nil"/>
              <w:bottom w:val="single" w:sz="4" w:space="0" w:color="auto"/>
              <w:right w:val="single" w:sz="4" w:space="0" w:color="auto"/>
            </w:tcBorders>
            <w:shd w:val="clear" w:color="auto" w:fill="auto"/>
            <w:noWrap/>
            <w:vAlign w:val="center"/>
            <w:hideMark/>
          </w:tcPr>
          <w:p w14:paraId="064EC60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1710B0D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826" w:type="dxa"/>
            <w:tcBorders>
              <w:top w:val="nil"/>
              <w:left w:val="nil"/>
              <w:bottom w:val="single" w:sz="4" w:space="0" w:color="auto"/>
              <w:right w:val="single" w:sz="4" w:space="0" w:color="auto"/>
            </w:tcBorders>
            <w:shd w:val="clear" w:color="auto" w:fill="auto"/>
            <w:noWrap/>
            <w:vAlign w:val="center"/>
            <w:hideMark/>
          </w:tcPr>
          <w:p w14:paraId="765C48C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7" w:type="dxa"/>
            <w:tcBorders>
              <w:top w:val="nil"/>
              <w:left w:val="nil"/>
              <w:bottom w:val="single" w:sz="4" w:space="0" w:color="auto"/>
              <w:right w:val="single" w:sz="4" w:space="0" w:color="auto"/>
            </w:tcBorders>
            <w:shd w:val="clear" w:color="auto" w:fill="auto"/>
            <w:noWrap/>
            <w:vAlign w:val="center"/>
            <w:hideMark/>
          </w:tcPr>
          <w:p w14:paraId="4D61922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4" w:type="dxa"/>
            <w:tcBorders>
              <w:top w:val="nil"/>
              <w:left w:val="nil"/>
              <w:bottom w:val="single" w:sz="4" w:space="0" w:color="auto"/>
              <w:right w:val="single" w:sz="4" w:space="0" w:color="auto"/>
            </w:tcBorders>
            <w:shd w:val="clear" w:color="auto" w:fill="auto"/>
            <w:noWrap/>
            <w:vAlign w:val="center"/>
            <w:hideMark/>
          </w:tcPr>
          <w:p w14:paraId="3330A62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center"/>
            <w:hideMark/>
          </w:tcPr>
          <w:p w14:paraId="6C62102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0912DC6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2" w:type="dxa"/>
            <w:tcBorders>
              <w:top w:val="nil"/>
              <w:left w:val="nil"/>
              <w:bottom w:val="single" w:sz="4" w:space="0" w:color="auto"/>
              <w:right w:val="single" w:sz="4" w:space="0" w:color="auto"/>
            </w:tcBorders>
            <w:shd w:val="clear" w:color="auto" w:fill="auto"/>
            <w:vAlign w:val="center"/>
            <w:hideMark/>
          </w:tcPr>
          <w:p w14:paraId="339CFC82"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57" w:type="dxa"/>
            <w:tcBorders>
              <w:top w:val="nil"/>
              <w:left w:val="nil"/>
              <w:bottom w:val="single" w:sz="4" w:space="0" w:color="auto"/>
              <w:right w:val="single" w:sz="4" w:space="0" w:color="auto"/>
            </w:tcBorders>
            <w:shd w:val="clear" w:color="auto" w:fill="auto"/>
            <w:vAlign w:val="center"/>
            <w:hideMark/>
          </w:tcPr>
          <w:p w14:paraId="288FD27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5" w:type="dxa"/>
            <w:tcBorders>
              <w:top w:val="nil"/>
              <w:left w:val="nil"/>
              <w:bottom w:val="single" w:sz="4" w:space="0" w:color="auto"/>
              <w:right w:val="single" w:sz="4" w:space="0" w:color="auto"/>
            </w:tcBorders>
            <w:shd w:val="clear" w:color="auto" w:fill="auto"/>
            <w:noWrap/>
            <w:vAlign w:val="center"/>
            <w:hideMark/>
          </w:tcPr>
          <w:p w14:paraId="3089941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7" w:type="dxa"/>
            <w:tcBorders>
              <w:top w:val="nil"/>
              <w:left w:val="nil"/>
              <w:bottom w:val="single" w:sz="4" w:space="0" w:color="auto"/>
              <w:right w:val="single" w:sz="4" w:space="0" w:color="auto"/>
            </w:tcBorders>
            <w:shd w:val="clear" w:color="auto" w:fill="auto"/>
            <w:vAlign w:val="center"/>
            <w:hideMark/>
          </w:tcPr>
          <w:p w14:paraId="2902278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3053740B"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5774D79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514" w:type="dxa"/>
            <w:tcBorders>
              <w:top w:val="nil"/>
              <w:left w:val="nil"/>
              <w:bottom w:val="single" w:sz="4" w:space="0" w:color="auto"/>
              <w:right w:val="single" w:sz="4" w:space="0" w:color="auto"/>
            </w:tcBorders>
            <w:shd w:val="clear" w:color="auto" w:fill="auto"/>
            <w:noWrap/>
            <w:vAlign w:val="center"/>
            <w:hideMark/>
          </w:tcPr>
          <w:p w14:paraId="3880D6F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2,653 </w:t>
            </w:r>
          </w:p>
        </w:tc>
        <w:tc>
          <w:tcPr>
            <w:tcW w:w="1492" w:type="dxa"/>
            <w:tcBorders>
              <w:top w:val="nil"/>
              <w:left w:val="nil"/>
              <w:bottom w:val="single" w:sz="4" w:space="0" w:color="auto"/>
              <w:right w:val="single" w:sz="4" w:space="0" w:color="auto"/>
            </w:tcBorders>
            <w:shd w:val="clear" w:color="auto" w:fill="auto"/>
            <w:noWrap/>
            <w:vAlign w:val="center"/>
            <w:hideMark/>
          </w:tcPr>
          <w:p w14:paraId="41C474C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78.3</w:t>
            </w:r>
          </w:p>
        </w:tc>
        <w:tc>
          <w:tcPr>
            <w:tcW w:w="826" w:type="dxa"/>
            <w:tcBorders>
              <w:top w:val="nil"/>
              <w:left w:val="nil"/>
              <w:bottom w:val="single" w:sz="4" w:space="0" w:color="auto"/>
              <w:right w:val="single" w:sz="4" w:space="0" w:color="auto"/>
            </w:tcBorders>
            <w:shd w:val="clear" w:color="auto" w:fill="auto"/>
            <w:noWrap/>
            <w:vAlign w:val="center"/>
            <w:hideMark/>
          </w:tcPr>
          <w:p w14:paraId="28C12AC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63.6</w:t>
            </w:r>
          </w:p>
        </w:tc>
        <w:tc>
          <w:tcPr>
            <w:tcW w:w="367" w:type="dxa"/>
            <w:tcBorders>
              <w:top w:val="nil"/>
              <w:left w:val="nil"/>
              <w:bottom w:val="single" w:sz="4" w:space="0" w:color="auto"/>
              <w:right w:val="single" w:sz="4" w:space="0" w:color="auto"/>
            </w:tcBorders>
            <w:shd w:val="clear" w:color="auto" w:fill="auto"/>
            <w:noWrap/>
            <w:vAlign w:val="center"/>
            <w:hideMark/>
          </w:tcPr>
          <w:p w14:paraId="15939D8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5B0F914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c>
          <w:tcPr>
            <w:tcW w:w="283" w:type="dxa"/>
            <w:tcBorders>
              <w:top w:val="nil"/>
              <w:left w:val="nil"/>
              <w:bottom w:val="single" w:sz="4" w:space="0" w:color="auto"/>
              <w:right w:val="single" w:sz="4" w:space="0" w:color="auto"/>
            </w:tcBorders>
            <w:shd w:val="clear" w:color="auto" w:fill="auto"/>
            <w:noWrap/>
            <w:vAlign w:val="center"/>
            <w:hideMark/>
          </w:tcPr>
          <w:p w14:paraId="7F44F19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12F5DCF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1,972 </w:t>
            </w:r>
          </w:p>
        </w:tc>
        <w:tc>
          <w:tcPr>
            <w:tcW w:w="1492" w:type="dxa"/>
            <w:tcBorders>
              <w:top w:val="nil"/>
              <w:left w:val="nil"/>
              <w:bottom w:val="single" w:sz="4" w:space="0" w:color="auto"/>
              <w:right w:val="single" w:sz="4" w:space="0" w:color="auto"/>
            </w:tcBorders>
            <w:shd w:val="clear" w:color="auto" w:fill="auto"/>
            <w:vAlign w:val="center"/>
            <w:hideMark/>
          </w:tcPr>
          <w:p w14:paraId="7D29D95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89.6</w:t>
            </w:r>
          </w:p>
        </w:tc>
        <w:tc>
          <w:tcPr>
            <w:tcW w:w="657" w:type="dxa"/>
            <w:tcBorders>
              <w:top w:val="nil"/>
              <w:left w:val="nil"/>
              <w:bottom w:val="single" w:sz="4" w:space="0" w:color="auto"/>
              <w:right w:val="single" w:sz="4" w:space="0" w:color="auto"/>
            </w:tcBorders>
            <w:shd w:val="clear" w:color="auto" w:fill="auto"/>
            <w:vAlign w:val="center"/>
            <w:hideMark/>
          </w:tcPr>
          <w:p w14:paraId="4984165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79.8</w:t>
            </w:r>
          </w:p>
        </w:tc>
        <w:tc>
          <w:tcPr>
            <w:tcW w:w="295" w:type="dxa"/>
            <w:tcBorders>
              <w:top w:val="nil"/>
              <w:left w:val="nil"/>
              <w:bottom w:val="single" w:sz="4" w:space="0" w:color="auto"/>
              <w:right w:val="single" w:sz="4" w:space="0" w:color="auto"/>
            </w:tcBorders>
            <w:shd w:val="clear" w:color="auto" w:fill="auto"/>
            <w:noWrap/>
            <w:vAlign w:val="center"/>
            <w:hideMark/>
          </w:tcPr>
          <w:p w14:paraId="6B597D0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631ED16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94.9</w:t>
            </w:r>
          </w:p>
        </w:tc>
      </w:tr>
      <w:tr w:rsidR="0067485F" w:rsidRPr="00217562" w14:paraId="5EB1ABE5"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0C97A2D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514" w:type="dxa"/>
            <w:tcBorders>
              <w:top w:val="nil"/>
              <w:left w:val="nil"/>
              <w:bottom w:val="single" w:sz="4" w:space="0" w:color="auto"/>
              <w:right w:val="single" w:sz="4" w:space="0" w:color="auto"/>
            </w:tcBorders>
            <w:shd w:val="clear" w:color="auto" w:fill="auto"/>
            <w:noWrap/>
            <w:vAlign w:val="center"/>
            <w:hideMark/>
          </w:tcPr>
          <w:p w14:paraId="304FBC1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42,053 </w:t>
            </w:r>
          </w:p>
        </w:tc>
        <w:tc>
          <w:tcPr>
            <w:tcW w:w="1492" w:type="dxa"/>
            <w:tcBorders>
              <w:top w:val="nil"/>
              <w:left w:val="nil"/>
              <w:bottom w:val="single" w:sz="4" w:space="0" w:color="auto"/>
              <w:right w:val="single" w:sz="4" w:space="0" w:color="auto"/>
            </w:tcBorders>
            <w:shd w:val="clear" w:color="auto" w:fill="auto"/>
            <w:noWrap/>
            <w:vAlign w:val="center"/>
            <w:hideMark/>
          </w:tcPr>
          <w:p w14:paraId="7DEFCD5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826" w:type="dxa"/>
            <w:tcBorders>
              <w:top w:val="nil"/>
              <w:left w:val="nil"/>
              <w:bottom w:val="single" w:sz="4" w:space="0" w:color="auto"/>
              <w:right w:val="single" w:sz="4" w:space="0" w:color="auto"/>
            </w:tcBorders>
            <w:shd w:val="clear" w:color="auto" w:fill="auto"/>
            <w:noWrap/>
            <w:vAlign w:val="center"/>
            <w:hideMark/>
          </w:tcPr>
          <w:p w14:paraId="73A48C2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83.7</w:t>
            </w:r>
          </w:p>
        </w:tc>
        <w:tc>
          <w:tcPr>
            <w:tcW w:w="367" w:type="dxa"/>
            <w:tcBorders>
              <w:top w:val="nil"/>
              <w:left w:val="nil"/>
              <w:bottom w:val="single" w:sz="4" w:space="0" w:color="auto"/>
              <w:right w:val="single" w:sz="4" w:space="0" w:color="auto"/>
            </w:tcBorders>
            <w:shd w:val="clear" w:color="auto" w:fill="auto"/>
            <w:noWrap/>
            <w:vAlign w:val="center"/>
            <w:hideMark/>
          </w:tcPr>
          <w:p w14:paraId="0AA13AB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6655444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89.0</w:t>
            </w:r>
          </w:p>
        </w:tc>
        <w:tc>
          <w:tcPr>
            <w:tcW w:w="283" w:type="dxa"/>
            <w:tcBorders>
              <w:top w:val="nil"/>
              <w:left w:val="nil"/>
              <w:bottom w:val="single" w:sz="4" w:space="0" w:color="auto"/>
              <w:right w:val="single" w:sz="4" w:space="0" w:color="auto"/>
            </w:tcBorders>
            <w:shd w:val="clear" w:color="auto" w:fill="auto"/>
            <w:noWrap/>
            <w:vAlign w:val="center"/>
            <w:hideMark/>
          </w:tcPr>
          <w:p w14:paraId="70296FE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00B69A0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38,537 </w:t>
            </w:r>
          </w:p>
        </w:tc>
        <w:tc>
          <w:tcPr>
            <w:tcW w:w="1492" w:type="dxa"/>
            <w:tcBorders>
              <w:top w:val="nil"/>
              <w:left w:val="nil"/>
              <w:bottom w:val="single" w:sz="4" w:space="0" w:color="auto"/>
              <w:right w:val="single" w:sz="4" w:space="0" w:color="auto"/>
            </w:tcBorders>
            <w:shd w:val="clear" w:color="auto" w:fill="auto"/>
            <w:vAlign w:val="center"/>
            <w:hideMark/>
          </w:tcPr>
          <w:p w14:paraId="7840DA4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83.6</w:t>
            </w:r>
          </w:p>
        </w:tc>
        <w:tc>
          <w:tcPr>
            <w:tcW w:w="657" w:type="dxa"/>
            <w:tcBorders>
              <w:top w:val="nil"/>
              <w:left w:val="nil"/>
              <w:bottom w:val="single" w:sz="4" w:space="0" w:color="auto"/>
              <w:right w:val="single" w:sz="4" w:space="0" w:color="auto"/>
            </w:tcBorders>
            <w:shd w:val="clear" w:color="auto" w:fill="auto"/>
            <w:vAlign w:val="center"/>
            <w:hideMark/>
          </w:tcPr>
          <w:p w14:paraId="6B02FC2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80.7</w:t>
            </w:r>
          </w:p>
        </w:tc>
        <w:tc>
          <w:tcPr>
            <w:tcW w:w="295" w:type="dxa"/>
            <w:tcBorders>
              <w:top w:val="nil"/>
              <w:left w:val="nil"/>
              <w:bottom w:val="single" w:sz="4" w:space="0" w:color="auto"/>
              <w:right w:val="single" w:sz="4" w:space="0" w:color="auto"/>
            </w:tcBorders>
            <w:shd w:val="clear" w:color="auto" w:fill="auto"/>
            <w:noWrap/>
            <w:vAlign w:val="center"/>
            <w:hideMark/>
          </w:tcPr>
          <w:p w14:paraId="6C8F930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5B080B9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86.1</w:t>
            </w:r>
          </w:p>
        </w:tc>
      </w:tr>
      <w:tr w:rsidR="0067485F" w:rsidRPr="00217562" w14:paraId="46DAA8A7"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611C5CB0" w14:textId="77777777" w:rsidR="0067485F" w:rsidRPr="00217562" w:rsidRDefault="0067485F" w:rsidP="00162BFD">
            <w:pPr>
              <w:tabs>
                <w:tab w:val="left" w:pos="2280"/>
              </w:tabs>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514" w:type="dxa"/>
            <w:tcBorders>
              <w:top w:val="nil"/>
              <w:left w:val="nil"/>
              <w:bottom w:val="single" w:sz="4" w:space="0" w:color="auto"/>
              <w:right w:val="single" w:sz="4" w:space="0" w:color="auto"/>
            </w:tcBorders>
            <w:shd w:val="clear" w:color="auto" w:fill="auto"/>
            <w:noWrap/>
            <w:vAlign w:val="center"/>
            <w:hideMark/>
          </w:tcPr>
          <w:p w14:paraId="181CA66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70,873 </w:t>
            </w:r>
          </w:p>
        </w:tc>
        <w:tc>
          <w:tcPr>
            <w:tcW w:w="1492" w:type="dxa"/>
            <w:tcBorders>
              <w:top w:val="nil"/>
              <w:left w:val="nil"/>
              <w:bottom w:val="single" w:sz="4" w:space="0" w:color="auto"/>
              <w:right w:val="single" w:sz="4" w:space="0" w:color="auto"/>
            </w:tcBorders>
            <w:shd w:val="clear" w:color="auto" w:fill="auto"/>
            <w:noWrap/>
            <w:vAlign w:val="center"/>
            <w:hideMark/>
          </w:tcPr>
          <w:p w14:paraId="1E2793E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90.7</w:t>
            </w:r>
          </w:p>
        </w:tc>
        <w:tc>
          <w:tcPr>
            <w:tcW w:w="826" w:type="dxa"/>
            <w:tcBorders>
              <w:top w:val="nil"/>
              <w:left w:val="nil"/>
              <w:bottom w:val="single" w:sz="4" w:space="0" w:color="auto"/>
              <w:right w:val="single" w:sz="4" w:space="0" w:color="auto"/>
            </w:tcBorders>
            <w:shd w:val="clear" w:color="auto" w:fill="auto"/>
            <w:noWrap/>
            <w:vAlign w:val="center"/>
            <w:hideMark/>
          </w:tcPr>
          <w:p w14:paraId="6F62F03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88.7</w:t>
            </w:r>
          </w:p>
        </w:tc>
        <w:tc>
          <w:tcPr>
            <w:tcW w:w="367" w:type="dxa"/>
            <w:tcBorders>
              <w:top w:val="nil"/>
              <w:left w:val="nil"/>
              <w:bottom w:val="single" w:sz="4" w:space="0" w:color="auto"/>
              <w:right w:val="single" w:sz="4" w:space="0" w:color="auto"/>
            </w:tcBorders>
            <w:shd w:val="clear" w:color="auto" w:fill="auto"/>
            <w:noWrap/>
            <w:vAlign w:val="center"/>
            <w:hideMark/>
          </w:tcPr>
          <w:p w14:paraId="41A7721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4FD1721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92.3</w:t>
            </w:r>
          </w:p>
        </w:tc>
        <w:tc>
          <w:tcPr>
            <w:tcW w:w="283" w:type="dxa"/>
            <w:tcBorders>
              <w:top w:val="nil"/>
              <w:left w:val="nil"/>
              <w:bottom w:val="single" w:sz="4" w:space="0" w:color="auto"/>
              <w:right w:val="single" w:sz="4" w:space="0" w:color="auto"/>
            </w:tcBorders>
            <w:shd w:val="clear" w:color="auto" w:fill="auto"/>
            <w:noWrap/>
            <w:vAlign w:val="center"/>
            <w:hideMark/>
          </w:tcPr>
          <w:p w14:paraId="3113A97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5A59E9E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71,096 </w:t>
            </w:r>
          </w:p>
        </w:tc>
        <w:tc>
          <w:tcPr>
            <w:tcW w:w="1492" w:type="dxa"/>
            <w:tcBorders>
              <w:top w:val="nil"/>
              <w:left w:val="nil"/>
              <w:bottom w:val="single" w:sz="4" w:space="0" w:color="auto"/>
              <w:right w:val="single" w:sz="4" w:space="0" w:color="auto"/>
            </w:tcBorders>
            <w:shd w:val="clear" w:color="auto" w:fill="auto"/>
            <w:vAlign w:val="center"/>
            <w:hideMark/>
          </w:tcPr>
          <w:p w14:paraId="466F971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89.0</w:t>
            </w:r>
          </w:p>
        </w:tc>
        <w:tc>
          <w:tcPr>
            <w:tcW w:w="657" w:type="dxa"/>
            <w:tcBorders>
              <w:top w:val="nil"/>
              <w:left w:val="nil"/>
              <w:bottom w:val="single" w:sz="4" w:space="0" w:color="auto"/>
              <w:right w:val="single" w:sz="4" w:space="0" w:color="auto"/>
            </w:tcBorders>
            <w:shd w:val="clear" w:color="auto" w:fill="auto"/>
            <w:vAlign w:val="center"/>
            <w:hideMark/>
          </w:tcPr>
          <w:p w14:paraId="42051CF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87.0</w:t>
            </w:r>
          </w:p>
        </w:tc>
        <w:tc>
          <w:tcPr>
            <w:tcW w:w="295" w:type="dxa"/>
            <w:tcBorders>
              <w:top w:val="nil"/>
              <w:left w:val="nil"/>
              <w:bottom w:val="single" w:sz="4" w:space="0" w:color="auto"/>
              <w:right w:val="single" w:sz="4" w:space="0" w:color="auto"/>
            </w:tcBorders>
            <w:shd w:val="clear" w:color="auto" w:fill="auto"/>
            <w:noWrap/>
            <w:vAlign w:val="center"/>
            <w:hideMark/>
          </w:tcPr>
          <w:p w14:paraId="5934D2A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5A81F68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90.8</w:t>
            </w:r>
          </w:p>
        </w:tc>
      </w:tr>
      <w:tr w:rsidR="0067485F" w:rsidRPr="00217562" w14:paraId="762839EA"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D84D6D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514" w:type="dxa"/>
            <w:tcBorders>
              <w:top w:val="nil"/>
              <w:left w:val="nil"/>
              <w:bottom w:val="single" w:sz="4" w:space="0" w:color="auto"/>
              <w:right w:val="single" w:sz="4" w:space="0" w:color="auto"/>
            </w:tcBorders>
            <w:shd w:val="clear" w:color="auto" w:fill="auto"/>
            <w:noWrap/>
            <w:vAlign w:val="center"/>
            <w:hideMark/>
          </w:tcPr>
          <w:p w14:paraId="7C32336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5,509 </w:t>
            </w:r>
          </w:p>
        </w:tc>
        <w:tc>
          <w:tcPr>
            <w:tcW w:w="1492" w:type="dxa"/>
            <w:tcBorders>
              <w:top w:val="nil"/>
              <w:left w:val="nil"/>
              <w:bottom w:val="single" w:sz="4" w:space="0" w:color="auto"/>
              <w:right w:val="single" w:sz="4" w:space="0" w:color="auto"/>
            </w:tcBorders>
            <w:shd w:val="clear" w:color="auto" w:fill="auto"/>
            <w:noWrap/>
            <w:vAlign w:val="center"/>
            <w:hideMark/>
          </w:tcPr>
          <w:p w14:paraId="2CEB76C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91.2</w:t>
            </w:r>
          </w:p>
        </w:tc>
        <w:tc>
          <w:tcPr>
            <w:tcW w:w="826" w:type="dxa"/>
            <w:tcBorders>
              <w:top w:val="nil"/>
              <w:left w:val="nil"/>
              <w:bottom w:val="single" w:sz="4" w:space="0" w:color="auto"/>
              <w:right w:val="single" w:sz="4" w:space="0" w:color="auto"/>
            </w:tcBorders>
            <w:shd w:val="clear" w:color="auto" w:fill="auto"/>
            <w:noWrap/>
            <w:vAlign w:val="center"/>
            <w:hideMark/>
          </w:tcPr>
          <w:p w14:paraId="6037665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83.5</w:t>
            </w:r>
          </w:p>
        </w:tc>
        <w:tc>
          <w:tcPr>
            <w:tcW w:w="367" w:type="dxa"/>
            <w:tcBorders>
              <w:top w:val="nil"/>
              <w:left w:val="nil"/>
              <w:bottom w:val="single" w:sz="4" w:space="0" w:color="auto"/>
              <w:right w:val="single" w:sz="4" w:space="0" w:color="auto"/>
            </w:tcBorders>
            <w:shd w:val="clear" w:color="auto" w:fill="auto"/>
            <w:noWrap/>
            <w:vAlign w:val="center"/>
            <w:hideMark/>
          </w:tcPr>
          <w:p w14:paraId="485EC39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7683695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95.5</w:t>
            </w:r>
          </w:p>
        </w:tc>
        <w:tc>
          <w:tcPr>
            <w:tcW w:w="283" w:type="dxa"/>
            <w:tcBorders>
              <w:top w:val="nil"/>
              <w:left w:val="nil"/>
              <w:bottom w:val="single" w:sz="4" w:space="0" w:color="auto"/>
              <w:right w:val="single" w:sz="4" w:space="0" w:color="auto"/>
            </w:tcBorders>
            <w:shd w:val="clear" w:color="auto" w:fill="auto"/>
            <w:noWrap/>
            <w:vAlign w:val="center"/>
            <w:hideMark/>
          </w:tcPr>
          <w:p w14:paraId="2A6C88B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20C4CBB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5,142 </w:t>
            </w:r>
          </w:p>
        </w:tc>
        <w:tc>
          <w:tcPr>
            <w:tcW w:w="1492" w:type="dxa"/>
            <w:tcBorders>
              <w:top w:val="nil"/>
              <w:left w:val="nil"/>
              <w:bottom w:val="single" w:sz="4" w:space="0" w:color="auto"/>
              <w:right w:val="single" w:sz="4" w:space="0" w:color="auto"/>
            </w:tcBorders>
            <w:shd w:val="clear" w:color="auto" w:fill="auto"/>
            <w:vAlign w:val="center"/>
            <w:hideMark/>
          </w:tcPr>
          <w:p w14:paraId="38C8D88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94.0</w:t>
            </w:r>
          </w:p>
        </w:tc>
        <w:tc>
          <w:tcPr>
            <w:tcW w:w="657" w:type="dxa"/>
            <w:tcBorders>
              <w:top w:val="nil"/>
              <w:left w:val="nil"/>
              <w:bottom w:val="single" w:sz="4" w:space="0" w:color="auto"/>
              <w:right w:val="single" w:sz="4" w:space="0" w:color="auto"/>
            </w:tcBorders>
            <w:shd w:val="clear" w:color="auto" w:fill="auto"/>
            <w:vAlign w:val="center"/>
            <w:hideMark/>
          </w:tcPr>
          <w:p w14:paraId="0C281FE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87.6</w:t>
            </w:r>
          </w:p>
        </w:tc>
        <w:tc>
          <w:tcPr>
            <w:tcW w:w="295" w:type="dxa"/>
            <w:tcBorders>
              <w:top w:val="nil"/>
              <w:left w:val="nil"/>
              <w:bottom w:val="single" w:sz="4" w:space="0" w:color="auto"/>
              <w:right w:val="single" w:sz="4" w:space="0" w:color="auto"/>
            </w:tcBorders>
            <w:shd w:val="clear" w:color="auto" w:fill="auto"/>
            <w:noWrap/>
            <w:vAlign w:val="center"/>
            <w:hideMark/>
          </w:tcPr>
          <w:p w14:paraId="7A5C4E0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422A91C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97.2</w:t>
            </w:r>
          </w:p>
        </w:tc>
      </w:tr>
      <w:tr w:rsidR="0067485F" w:rsidRPr="00217562" w14:paraId="3F79DF95" w14:textId="77777777" w:rsidTr="00431A32">
        <w:trPr>
          <w:trHeight w:val="273"/>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0042BB0D"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514" w:type="dxa"/>
            <w:tcBorders>
              <w:top w:val="nil"/>
              <w:left w:val="nil"/>
              <w:bottom w:val="single" w:sz="4" w:space="0" w:color="auto"/>
              <w:right w:val="single" w:sz="4" w:space="0" w:color="auto"/>
            </w:tcBorders>
            <w:shd w:val="clear" w:color="auto" w:fill="auto"/>
            <w:noWrap/>
            <w:vAlign w:val="center"/>
            <w:hideMark/>
          </w:tcPr>
          <w:p w14:paraId="1B0E8AB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17EC294F"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826" w:type="dxa"/>
            <w:tcBorders>
              <w:top w:val="nil"/>
              <w:left w:val="nil"/>
              <w:bottom w:val="single" w:sz="4" w:space="0" w:color="auto"/>
              <w:right w:val="single" w:sz="4" w:space="0" w:color="auto"/>
            </w:tcBorders>
            <w:shd w:val="clear" w:color="auto" w:fill="auto"/>
            <w:noWrap/>
            <w:vAlign w:val="center"/>
            <w:hideMark/>
          </w:tcPr>
          <w:p w14:paraId="59F97E9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7" w:type="dxa"/>
            <w:tcBorders>
              <w:top w:val="nil"/>
              <w:left w:val="nil"/>
              <w:bottom w:val="single" w:sz="4" w:space="0" w:color="auto"/>
              <w:right w:val="single" w:sz="4" w:space="0" w:color="auto"/>
            </w:tcBorders>
            <w:shd w:val="clear" w:color="auto" w:fill="auto"/>
            <w:noWrap/>
            <w:vAlign w:val="center"/>
            <w:hideMark/>
          </w:tcPr>
          <w:p w14:paraId="537B086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4" w:type="dxa"/>
            <w:tcBorders>
              <w:top w:val="nil"/>
              <w:left w:val="nil"/>
              <w:bottom w:val="single" w:sz="4" w:space="0" w:color="auto"/>
              <w:right w:val="single" w:sz="4" w:space="0" w:color="auto"/>
            </w:tcBorders>
            <w:shd w:val="clear" w:color="auto" w:fill="auto"/>
            <w:noWrap/>
            <w:vAlign w:val="center"/>
            <w:hideMark/>
          </w:tcPr>
          <w:p w14:paraId="31FD45A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center"/>
            <w:hideMark/>
          </w:tcPr>
          <w:p w14:paraId="5C67193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noWrap/>
            <w:vAlign w:val="center"/>
            <w:hideMark/>
          </w:tcPr>
          <w:p w14:paraId="7A407B72"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16CCC465" w14:textId="77777777" w:rsidR="0067485F" w:rsidRPr="00217562" w:rsidRDefault="0067485F" w:rsidP="00162BFD">
            <w:pPr>
              <w:spacing w:after="0" w:line="240" w:lineRule="auto"/>
              <w:jc w:val="center"/>
              <w:rPr>
                <w:rFonts w:ascii="Arial" w:eastAsia="Times New Roman" w:hAnsi="Arial" w:cs="Arial"/>
                <w:b/>
                <w:bCs/>
                <w:color w:val="000000"/>
                <w:lang w:eastAsia="zh-CN"/>
              </w:rPr>
            </w:pPr>
          </w:p>
        </w:tc>
        <w:tc>
          <w:tcPr>
            <w:tcW w:w="657" w:type="dxa"/>
            <w:tcBorders>
              <w:top w:val="nil"/>
              <w:left w:val="nil"/>
              <w:bottom w:val="single" w:sz="4" w:space="0" w:color="auto"/>
              <w:right w:val="single" w:sz="4" w:space="0" w:color="auto"/>
            </w:tcBorders>
            <w:shd w:val="clear" w:color="auto" w:fill="auto"/>
            <w:noWrap/>
            <w:vAlign w:val="center"/>
            <w:hideMark/>
          </w:tcPr>
          <w:p w14:paraId="48971375"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295" w:type="dxa"/>
            <w:tcBorders>
              <w:top w:val="nil"/>
              <w:left w:val="nil"/>
              <w:bottom w:val="single" w:sz="4" w:space="0" w:color="auto"/>
              <w:right w:val="single" w:sz="4" w:space="0" w:color="auto"/>
            </w:tcBorders>
            <w:shd w:val="clear" w:color="auto" w:fill="auto"/>
            <w:noWrap/>
            <w:vAlign w:val="center"/>
            <w:hideMark/>
          </w:tcPr>
          <w:p w14:paraId="66D2554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7" w:type="dxa"/>
            <w:tcBorders>
              <w:top w:val="nil"/>
              <w:left w:val="nil"/>
              <w:bottom w:val="single" w:sz="4" w:space="0" w:color="auto"/>
              <w:right w:val="single" w:sz="4" w:space="0" w:color="auto"/>
            </w:tcBorders>
            <w:shd w:val="clear" w:color="auto" w:fill="auto"/>
            <w:noWrap/>
            <w:vAlign w:val="center"/>
            <w:hideMark/>
          </w:tcPr>
          <w:p w14:paraId="2E1D9214"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r>
      <w:tr w:rsidR="0067485F" w:rsidRPr="00217562" w14:paraId="4A1944C7"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1833A8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514" w:type="dxa"/>
            <w:tcBorders>
              <w:top w:val="nil"/>
              <w:left w:val="nil"/>
              <w:bottom w:val="single" w:sz="4" w:space="0" w:color="auto"/>
              <w:right w:val="single" w:sz="4" w:space="0" w:color="auto"/>
            </w:tcBorders>
            <w:shd w:val="clear" w:color="auto" w:fill="auto"/>
            <w:noWrap/>
            <w:vAlign w:val="center"/>
            <w:hideMark/>
          </w:tcPr>
          <w:p w14:paraId="626A5B3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9,924 </w:t>
            </w:r>
          </w:p>
        </w:tc>
        <w:tc>
          <w:tcPr>
            <w:tcW w:w="1492" w:type="dxa"/>
            <w:tcBorders>
              <w:top w:val="nil"/>
              <w:left w:val="nil"/>
              <w:bottom w:val="single" w:sz="4" w:space="0" w:color="auto"/>
              <w:right w:val="single" w:sz="4" w:space="0" w:color="auto"/>
            </w:tcBorders>
            <w:shd w:val="clear" w:color="auto" w:fill="auto"/>
            <w:noWrap/>
            <w:vAlign w:val="center"/>
            <w:hideMark/>
          </w:tcPr>
          <w:p w14:paraId="253A0999"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82.1</w:t>
            </w:r>
          </w:p>
        </w:tc>
        <w:tc>
          <w:tcPr>
            <w:tcW w:w="826" w:type="dxa"/>
            <w:tcBorders>
              <w:top w:val="nil"/>
              <w:left w:val="nil"/>
              <w:bottom w:val="single" w:sz="4" w:space="0" w:color="auto"/>
              <w:right w:val="single" w:sz="4" w:space="0" w:color="auto"/>
            </w:tcBorders>
            <w:shd w:val="clear" w:color="auto" w:fill="auto"/>
            <w:noWrap/>
            <w:vAlign w:val="center"/>
            <w:hideMark/>
          </w:tcPr>
          <w:p w14:paraId="3E8F0A66"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76.3</w:t>
            </w:r>
          </w:p>
        </w:tc>
        <w:tc>
          <w:tcPr>
            <w:tcW w:w="367" w:type="dxa"/>
            <w:tcBorders>
              <w:top w:val="nil"/>
              <w:left w:val="nil"/>
              <w:bottom w:val="single" w:sz="4" w:space="0" w:color="auto"/>
              <w:right w:val="single" w:sz="4" w:space="0" w:color="auto"/>
            </w:tcBorders>
            <w:shd w:val="clear" w:color="auto" w:fill="auto"/>
            <w:noWrap/>
            <w:vAlign w:val="center"/>
            <w:hideMark/>
          </w:tcPr>
          <w:p w14:paraId="108EC06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4F77DE9F"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86.8</w:t>
            </w:r>
          </w:p>
        </w:tc>
        <w:tc>
          <w:tcPr>
            <w:tcW w:w="283" w:type="dxa"/>
            <w:tcBorders>
              <w:top w:val="nil"/>
              <w:left w:val="nil"/>
              <w:bottom w:val="single" w:sz="4" w:space="0" w:color="auto"/>
              <w:right w:val="single" w:sz="4" w:space="0" w:color="auto"/>
            </w:tcBorders>
            <w:shd w:val="clear" w:color="auto" w:fill="auto"/>
            <w:noWrap/>
            <w:vAlign w:val="center"/>
            <w:hideMark/>
          </w:tcPr>
          <w:p w14:paraId="44A4643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71A62FE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7,902 </w:t>
            </w:r>
          </w:p>
        </w:tc>
        <w:tc>
          <w:tcPr>
            <w:tcW w:w="1492" w:type="dxa"/>
            <w:tcBorders>
              <w:top w:val="nil"/>
              <w:left w:val="nil"/>
              <w:bottom w:val="single" w:sz="4" w:space="0" w:color="auto"/>
              <w:right w:val="single" w:sz="4" w:space="0" w:color="auto"/>
            </w:tcBorders>
            <w:shd w:val="clear" w:color="auto" w:fill="auto"/>
            <w:vAlign w:val="center"/>
            <w:hideMark/>
          </w:tcPr>
          <w:p w14:paraId="0F88B68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75.7</w:t>
            </w:r>
          </w:p>
        </w:tc>
        <w:tc>
          <w:tcPr>
            <w:tcW w:w="657" w:type="dxa"/>
            <w:tcBorders>
              <w:top w:val="nil"/>
              <w:left w:val="nil"/>
              <w:bottom w:val="single" w:sz="4" w:space="0" w:color="auto"/>
              <w:right w:val="single" w:sz="4" w:space="0" w:color="auto"/>
            </w:tcBorders>
            <w:shd w:val="clear" w:color="auto" w:fill="auto"/>
            <w:vAlign w:val="center"/>
            <w:hideMark/>
          </w:tcPr>
          <w:p w14:paraId="0ACEBAB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68.2</w:t>
            </w:r>
          </w:p>
        </w:tc>
        <w:tc>
          <w:tcPr>
            <w:tcW w:w="295" w:type="dxa"/>
            <w:tcBorders>
              <w:top w:val="nil"/>
              <w:left w:val="nil"/>
              <w:bottom w:val="single" w:sz="4" w:space="0" w:color="auto"/>
              <w:right w:val="single" w:sz="4" w:space="0" w:color="auto"/>
            </w:tcBorders>
            <w:shd w:val="clear" w:color="auto" w:fill="auto"/>
            <w:noWrap/>
            <w:vAlign w:val="center"/>
            <w:hideMark/>
          </w:tcPr>
          <w:p w14:paraId="37DD293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3A82E1B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81.9</w:t>
            </w:r>
          </w:p>
        </w:tc>
      </w:tr>
      <w:tr w:rsidR="0067485F" w:rsidRPr="00217562" w14:paraId="4E662146"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6705B5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514" w:type="dxa"/>
            <w:tcBorders>
              <w:top w:val="nil"/>
              <w:left w:val="nil"/>
              <w:bottom w:val="single" w:sz="4" w:space="0" w:color="auto"/>
              <w:right w:val="single" w:sz="4" w:space="0" w:color="auto"/>
            </w:tcBorders>
            <w:shd w:val="clear" w:color="auto" w:fill="auto"/>
            <w:noWrap/>
            <w:vAlign w:val="center"/>
            <w:hideMark/>
          </w:tcPr>
          <w:p w14:paraId="5F6CD24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16,408 </w:t>
            </w:r>
          </w:p>
        </w:tc>
        <w:tc>
          <w:tcPr>
            <w:tcW w:w="1492" w:type="dxa"/>
            <w:tcBorders>
              <w:top w:val="nil"/>
              <w:left w:val="nil"/>
              <w:bottom w:val="single" w:sz="4" w:space="0" w:color="auto"/>
              <w:right w:val="single" w:sz="4" w:space="0" w:color="auto"/>
            </w:tcBorders>
            <w:shd w:val="clear" w:color="auto" w:fill="auto"/>
            <w:noWrap/>
            <w:vAlign w:val="center"/>
            <w:hideMark/>
          </w:tcPr>
          <w:p w14:paraId="6CCCA890"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81.4</w:t>
            </w:r>
          </w:p>
        </w:tc>
        <w:tc>
          <w:tcPr>
            <w:tcW w:w="826" w:type="dxa"/>
            <w:tcBorders>
              <w:top w:val="nil"/>
              <w:left w:val="nil"/>
              <w:bottom w:val="single" w:sz="4" w:space="0" w:color="auto"/>
              <w:right w:val="single" w:sz="4" w:space="0" w:color="auto"/>
            </w:tcBorders>
            <w:shd w:val="clear" w:color="auto" w:fill="auto"/>
            <w:noWrap/>
            <w:vAlign w:val="center"/>
            <w:hideMark/>
          </w:tcPr>
          <w:p w14:paraId="026B9F4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75.7</w:t>
            </w:r>
          </w:p>
        </w:tc>
        <w:tc>
          <w:tcPr>
            <w:tcW w:w="367" w:type="dxa"/>
            <w:tcBorders>
              <w:top w:val="nil"/>
              <w:left w:val="nil"/>
              <w:bottom w:val="single" w:sz="4" w:space="0" w:color="auto"/>
              <w:right w:val="single" w:sz="4" w:space="0" w:color="auto"/>
            </w:tcBorders>
            <w:shd w:val="clear" w:color="auto" w:fill="auto"/>
            <w:noWrap/>
            <w:vAlign w:val="center"/>
            <w:hideMark/>
          </w:tcPr>
          <w:p w14:paraId="75CAA0D6"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79893278"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85.9</w:t>
            </w:r>
          </w:p>
        </w:tc>
        <w:tc>
          <w:tcPr>
            <w:tcW w:w="283" w:type="dxa"/>
            <w:tcBorders>
              <w:top w:val="nil"/>
              <w:left w:val="nil"/>
              <w:bottom w:val="single" w:sz="4" w:space="0" w:color="auto"/>
              <w:right w:val="single" w:sz="4" w:space="0" w:color="auto"/>
            </w:tcBorders>
            <w:shd w:val="clear" w:color="auto" w:fill="auto"/>
            <w:noWrap/>
            <w:vAlign w:val="center"/>
            <w:hideMark/>
          </w:tcPr>
          <w:p w14:paraId="1F6218C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115CAB5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16,632 </w:t>
            </w:r>
          </w:p>
        </w:tc>
        <w:tc>
          <w:tcPr>
            <w:tcW w:w="1492" w:type="dxa"/>
            <w:tcBorders>
              <w:top w:val="nil"/>
              <w:left w:val="nil"/>
              <w:bottom w:val="single" w:sz="4" w:space="0" w:color="auto"/>
              <w:right w:val="single" w:sz="4" w:space="0" w:color="auto"/>
            </w:tcBorders>
            <w:shd w:val="clear" w:color="auto" w:fill="auto"/>
            <w:vAlign w:val="center"/>
            <w:hideMark/>
          </w:tcPr>
          <w:p w14:paraId="2B26BCF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82.0</w:t>
            </w:r>
          </w:p>
        </w:tc>
        <w:tc>
          <w:tcPr>
            <w:tcW w:w="657" w:type="dxa"/>
            <w:tcBorders>
              <w:top w:val="nil"/>
              <w:left w:val="nil"/>
              <w:bottom w:val="single" w:sz="4" w:space="0" w:color="auto"/>
              <w:right w:val="single" w:sz="4" w:space="0" w:color="auto"/>
            </w:tcBorders>
            <w:shd w:val="clear" w:color="auto" w:fill="auto"/>
            <w:vAlign w:val="center"/>
            <w:hideMark/>
          </w:tcPr>
          <w:p w14:paraId="082B3F3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77.3</w:t>
            </w:r>
          </w:p>
        </w:tc>
        <w:tc>
          <w:tcPr>
            <w:tcW w:w="295" w:type="dxa"/>
            <w:tcBorders>
              <w:top w:val="nil"/>
              <w:left w:val="nil"/>
              <w:bottom w:val="single" w:sz="4" w:space="0" w:color="auto"/>
              <w:right w:val="single" w:sz="4" w:space="0" w:color="auto"/>
            </w:tcBorders>
            <w:shd w:val="clear" w:color="auto" w:fill="auto"/>
            <w:noWrap/>
            <w:vAlign w:val="center"/>
            <w:hideMark/>
          </w:tcPr>
          <w:p w14:paraId="7E242C3D"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4CC2208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86.0</w:t>
            </w:r>
          </w:p>
        </w:tc>
      </w:tr>
      <w:tr w:rsidR="0067485F" w:rsidRPr="00217562" w14:paraId="411FEDB8"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3F17528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514" w:type="dxa"/>
            <w:tcBorders>
              <w:top w:val="nil"/>
              <w:left w:val="nil"/>
              <w:bottom w:val="single" w:sz="4" w:space="0" w:color="auto"/>
              <w:right w:val="single" w:sz="4" w:space="0" w:color="auto"/>
            </w:tcBorders>
            <w:shd w:val="clear" w:color="auto" w:fill="auto"/>
            <w:noWrap/>
            <w:vAlign w:val="center"/>
            <w:hideMark/>
          </w:tcPr>
          <w:p w14:paraId="7CC68FB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26,494 </w:t>
            </w:r>
          </w:p>
        </w:tc>
        <w:tc>
          <w:tcPr>
            <w:tcW w:w="1492" w:type="dxa"/>
            <w:tcBorders>
              <w:top w:val="nil"/>
              <w:left w:val="nil"/>
              <w:bottom w:val="single" w:sz="4" w:space="0" w:color="auto"/>
              <w:right w:val="single" w:sz="4" w:space="0" w:color="auto"/>
            </w:tcBorders>
            <w:shd w:val="clear" w:color="auto" w:fill="auto"/>
            <w:noWrap/>
            <w:vAlign w:val="center"/>
            <w:hideMark/>
          </w:tcPr>
          <w:p w14:paraId="68842490"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88.2</w:t>
            </w:r>
          </w:p>
        </w:tc>
        <w:tc>
          <w:tcPr>
            <w:tcW w:w="826" w:type="dxa"/>
            <w:tcBorders>
              <w:top w:val="nil"/>
              <w:left w:val="nil"/>
              <w:bottom w:val="single" w:sz="4" w:space="0" w:color="auto"/>
              <w:right w:val="single" w:sz="4" w:space="0" w:color="auto"/>
            </w:tcBorders>
            <w:shd w:val="clear" w:color="auto" w:fill="auto"/>
            <w:noWrap/>
            <w:vAlign w:val="center"/>
            <w:hideMark/>
          </w:tcPr>
          <w:p w14:paraId="307B946F"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84.6</w:t>
            </w:r>
          </w:p>
        </w:tc>
        <w:tc>
          <w:tcPr>
            <w:tcW w:w="367" w:type="dxa"/>
            <w:tcBorders>
              <w:top w:val="nil"/>
              <w:left w:val="nil"/>
              <w:bottom w:val="single" w:sz="4" w:space="0" w:color="auto"/>
              <w:right w:val="single" w:sz="4" w:space="0" w:color="auto"/>
            </w:tcBorders>
            <w:shd w:val="clear" w:color="auto" w:fill="auto"/>
            <w:noWrap/>
            <w:vAlign w:val="center"/>
            <w:hideMark/>
          </w:tcPr>
          <w:p w14:paraId="0FFA444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0F1A75D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91.0</w:t>
            </w:r>
          </w:p>
        </w:tc>
        <w:tc>
          <w:tcPr>
            <w:tcW w:w="283" w:type="dxa"/>
            <w:tcBorders>
              <w:top w:val="nil"/>
              <w:left w:val="nil"/>
              <w:bottom w:val="single" w:sz="4" w:space="0" w:color="auto"/>
              <w:right w:val="single" w:sz="4" w:space="0" w:color="auto"/>
            </w:tcBorders>
            <w:shd w:val="clear" w:color="auto" w:fill="auto"/>
            <w:noWrap/>
            <w:vAlign w:val="center"/>
            <w:hideMark/>
          </w:tcPr>
          <w:p w14:paraId="0526AFD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3834879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26,013 </w:t>
            </w:r>
          </w:p>
        </w:tc>
        <w:tc>
          <w:tcPr>
            <w:tcW w:w="1492" w:type="dxa"/>
            <w:tcBorders>
              <w:top w:val="nil"/>
              <w:left w:val="nil"/>
              <w:bottom w:val="single" w:sz="4" w:space="0" w:color="auto"/>
              <w:right w:val="single" w:sz="4" w:space="0" w:color="auto"/>
            </w:tcBorders>
            <w:shd w:val="clear" w:color="auto" w:fill="auto"/>
            <w:vAlign w:val="center"/>
            <w:hideMark/>
          </w:tcPr>
          <w:p w14:paraId="5241DC4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84.6</w:t>
            </w:r>
          </w:p>
        </w:tc>
        <w:tc>
          <w:tcPr>
            <w:tcW w:w="657" w:type="dxa"/>
            <w:tcBorders>
              <w:top w:val="nil"/>
              <w:left w:val="nil"/>
              <w:bottom w:val="single" w:sz="4" w:space="0" w:color="auto"/>
              <w:right w:val="single" w:sz="4" w:space="0" w:color="auto"/>
            </w:tcBorders>
            <w:shd w:val="clear" w:color="auto" w:fill="auto"/>
            <w:vAlign w:val="center"/>
            <w:hideMark/>
          </w:tcPr>
          <w:p w14:paraId="43AC93BE"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81.0</w:t>
            </w:r>
          </w:p>
        </w:tc>
        <w:tc>
          <w:tcPr>
            <w:tcW w:w="295" w:type="dxa"/>
            <w:tcBorders>
              <w:top w:val="nil"/>
              <w:left w:val="nil"/>
              <w:bottom w:val="single" w:sz="4" w:space="0" w:color="auto"/>
              <w:right w:val="single" w:sz="4" w:space="0" w:color="auto"/>
            </w:tcBorders>
            <w:shd w:val="clear" w:color="auto" w:fill="auto"/>
            <w:noWrap/>
            <w:vAlign w:val="center"/>
            <w:hideMark/>
          </w:tcPr>
          <w:p w14:paraId="4EACB4D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52A28D9F"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87.7</w:t>
            </w:r>
          </w:p>
        </w:tc>
      </w:tr>
      <w:tr w:rsidR="0067485F" w:rsidRPr="00217562" w14:paraId="36C1968F"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00EF875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514" w:type="dxa"/>
            <w:tcBorders>
              <w:top w:val="nil"/>
              <w:left w:val="nil"/>
              <w:bottom w:val="single" w:sz="4" w:space="0" w:color="auto"/>
              <w:right w:val="single" w:sz="4" w:space="0" w:color="auto"/>
            </w:tcBorders>
            <w:shd w:val="clear" w:color="auto" w:fill="auto"/>
            <w:noWrap/>
            <w:vAlign w:val="center"/>
            <w:hideMark/>
          </w:tcPr>
          <w:p w14:paraId="0027996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64,553 </w:t>
            </w:r>
          </w:p>
        </w:tc>
        <w:tc>
          <w:tcPr>
            <w:tcW w:w="1492" w:type="dxa"/>
            <w:tcBorders>
              <w:top w:val="nil"/>
              <w:left w:val="nil"/>
              <w:bottom w:val="single" w:sz="4" w:space="0" w:color="auto"/>
              <w:right w:val="single" w:sz="4" w:space="0" w:color="auto"/>
            </w:tcBorders>
            <w:shd w:val="clear" w:color="auto" w:fill="auto"/>
            <w:noWrap/>
            <w:vAlign w:val="center"/>
            <w:hideMark/>
          </w:tcPr>
          <w:p w14:paraId="0A34CFE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93.1</w:t>
            </w:r>
          </w:p>
        </w:tc>
        <w:tc>
          <w:tcPr>
            <w:tcW w:w="826" w:type="dxa"/>
            <w:tcBorders>
              <w:top w:val="nil"/>
              <w:left w:val="nil"/>
              <w:bottom w:val="single" w:sz="4" w:space="0" w:color="auto"/>
              <w:right w:val="single" w:sz="4" w:space="0" w:color="auto"/>
            </w:tcBorders>
            <w:shd w:val="clear" w:color="auto" w:fill="auto"/>
            <w:noWrap/>
            <w:vAlign w:val="center"/>
            <w:hideMark/>
          </w:tcPr>
          <w:p w14:paraId="27177FF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91.3</w:t>
            </w:r>
          </w:p>
        </w:tc>
        <w:tc>
          <w:tcPr>
            <w:tcW w:w="367" w:type="dxa"/>
            <w:tcBorders>
              <w:top w:val="nil"/>
              <w:left w:val="nil"/>
              <w:bottom w:val="single" w:sz="4" w:space="0" w:color="auto"/>
              <w:right w:val="single" w:sz="4" w:space="0" w:color="auto"/>
            </w:tcBorders>
            <w:shd w:val="clear" w:color="auto" w:fill="auto"/>
            <w:noWrap/>
            <w:vAlign w:val="center"/>
            <w:hideMark/>
          </w:tcPr>
          <w:p w14:paraId="4B9585B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4237ACE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94.5</w:t>
            </w:r>
          </w:p>
        </w:tc>
        <w:tc>
          <w:tcPr>
            <w:tcW w:w="283" w:type="dxa"/>
            <w:tcBorders>
              <w:top w:val="nil"/>
              <w:left w:val="nil"/>
              <w:bottom w:val="single" w:sz="4" w:space="0" w:color="auto"/>
              <w:right w:val="single" w:sz="4" w:space="0" w:color="auto"/>
            </w:tcBorders>
            <w:shd w:val="clear" w:color="auto" w:fill="auto"/>
            <w:noWrap/>
            <w:vAlign w:val="center"/>
            <w:hideMark/>
          </w:tcPr>
          <w:p w14:paraId="6CF0D13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6D9706C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62,373 </w:t>
            </w:r>
          </w:p>
        </w:tc>
        <w:tc>
          <w:tcPr>
            <w:tcW w:w="1492" w:type="dxa"/>
            <w:tcBorders>
              <w:top w:val="nil"/>
              <w:left w:val="nil"/>
              <w:bottom w:val="single" w:sz="4" w:space="0" w:color="auto"/>
              <w:right w:val="single" w:sz="4" w:space="0" w:color="auto"/>
            </w:tcBorders>
            <w:shd w:val="clear" w:color="auto" w:fill="auto"/>
            <w:vAlign w:val="center"/>
            <w:hideMark/>
          </w:tcPr>
          <w:p w14:paraId="55EB7AA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92.7</w:t>
            </w:r>
          </w:p>
        </w:tc>
        <w:tc>
          <w:tcPr>
            <w:tcW w:w="657" w:type="dxa"/>
            <w:tcBorders>
              <w:top w:val="nil"/>
              <w:left w:val="nil"/>
              <w:bottom w:val="single" w:sz="4" w:space="0" w:color="auto"/>
              <w:right w:val="single" w:sz="4" w:space="0" w:color="auto"/>
            </w:tcBorders>
            <w:shd w:val="clear" w:color="auto" w:fill="auto"/>
            <w:vAlign w:val="center"/>
            <w:hideMark/>
          </w:tcPr>
          <w:p w14:paraId="45CE00D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90.9</w:t>
            </w:r>
          </w:p>
        </w:tc>
        <w:tc>
          <w:tcPr>
            <w:tcW w:w="295" w:type="dxa"/>
            <w:tcBorders>
              <w:top w:val="nil"/>
              <w:left w:val="nil"/>
              <w:bottom w:val="single" w:sz="4" w:space="0" w:color="auto"/>
              <w:right w:val="single" w:sz="4" w:space="0" w:color="auto"/>
            </w:tcBorders>
            <w:shd w:val="clear" w:color="auto" w:fill="auto"/>
            <w:noWrap/>
            <w:vAlign w:val="center"/>
            <w:hideMark/>
          </w:tcPr>
          <w:p w14:paraId="0B03D2B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2CB855D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94.1</w:t>
            </w:r>
          </w:p>
        </w:tc>
      </w:tr>
      <w:tr w:rsidR="0067485F" w:rsidRPr="00217562" w14:paraId="6A868396" w14:textId="77777777" w:rsidTr="00431A32">
        <w:trPr>
          <w:trHeight w:val="273"/>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3BB9BF0C"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514" w:type="dxa"/>
            <w:tcBorders>
              <w:top w:val="nil"/>
              <w:left w:val="nil"/>
              <w:bottom w:val="single" w:sz="4" w:space="0" w:color="auto"/>
              <w:right w:val="single" w:sz="4" w:space="0" w:color="auto"/>
            </w:tcBorders>
            <w:shd w:val="clear" w:color="auto" w:fill="auto"/>
            <w:noWrap/>
            <w:vAlign w:val="center"/>
            <w:hideMark/>
          </w:tcPr>
          <w:p w14:paraId="5FE2F3B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20ABC051"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826" w:type="dxa"/>
            <w:tcBorders>
              <w:top w:val="nil"/>
              <w:left w:val="nil"/>
              <w:bottom w:val="single" w:sz="4" w:space="0" w:color="auto"/>
              <w:right w:val="single" w:sz="4" w:space="0" w:color="auto"/>
            </w:tcBorders>
            <w:shd w:val="clear" w:color="auto" w:fill="auto"/>
            <w:noWrap/>
            <w:vAlign w:val="center"/>
            <w:hideMark/>
          </w:tcPr>
          <w:p w14:paraId="77FDB64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7" w:type="dxa"/>
            <w:tcBorders>
              <w:top w:val="nil"/>
              <w:left w:val="nil"/>
              <w:bottom w:val="single" w:sz="4" w:space="0" w:color="auto"/>
              <w:right w:val="single" w:sz="4" w:space="0" w:color="auto"/>
            </w:tcBorders>
            <w:shd w:val="clear" w:color="auto" w:fill="auto"/>
            <w:noWrap/>
            <w:vAlign w:val="center"/>
            <w:hideMark/>
          </w:tcPr>
          <w:p w14:paraId="5B47576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4" w:type="dxa"/>
            <w:tcBorders>
              <w:top w:val="nil"/>
              <w:left w:val="nil"/>
              <w:bottom w:val="single" w:sz="4" w:space="0" w:color="auto"/>
              <w:right w:val="single" w:sz="4" w:space="0" w:color="auto"/>
            </w:tcBorders>
            <w:shd w:val="clear" w:color="auto" w:fill="auto"/>
            <w:noWrap/>
            <w:vAlign w:val="center"/>
            <w:hideMark/>
          </w:tcPr>
          <w:p w14:paraId="5AF0E38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center"/>
            <w:hideMark/>
          </w:tcPr>
          <w:p w14:paraId="6654CAF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noWrap/>
            <w:vAlign w:val="center"/>
            <w:hideMark/>
          </w:tcPr>
          <w:p w14:paraId="5DFA5BC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68A01EDC" w14:textId="77777777" w:rsidR="0067485F" w:rsidRPr="00217562" w:rsidRDefault="0067485F" w:rsidP="00162BFD">
            <w:pPr>
              <w:spacing w:after="0" w:line="240" w:lineRule="auto"/>
              <w:jc w:val="center"/>
              <w:rPr>
                <w:rFonts w:ascii="Arial" w:eastAsia="Times New Roman" w:hAnsi="Arial" w:cs="Arial"/>
                <w:b/>
                <w:bCs/>
                <w:color w:val="000000"/>
                <w:lang w:eastAsia="zh-CN"/>
              </w:rPr>
            </w:pPr>
          </w:p>
        </w:tc>
        <w:tc>
          <w:tcPr>
            <w:tcW w:w="657" w:type="dxa"/>
            <w:tcBorders>
              <w:top w:val="nil"/>
              <w:left w:val="nil"/>
              <w:bottom w:val="single" w:sz="4" w:space="0" w:color="auto"/>
              <w:right w:val="single" w:sz="4" w:space="0" w:color="auto"/>
            </w:tcBorders>
            <w:shd w:val="clear" w:color="auto" w:fill="auto"/>
            <w:noWrap/>
            <w:vAlign w:val="center"/>
            <w:hideMark/>
          </w:tcPr>
          <w:p w14:paraId="61CCCCE4"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295" w:type="dxa"/>
            <w:tcBorders>
              <w:top w:val="nil"/>
              <w:left w:val="nil"/>
              <w:bottom w:val="single" w:sz="4" w:space="0" w:color="auto"/>
              <w:right w:val="single" w:sz="4" w:space="0" w:color="auto"/>
            </w:tcBorders>
            <w:shd w:val="clear" w:color="auto" w:fill="auto"/>
            <w:noWrap/>
            <w:vAlign w:val="center"/>
            <w:hideMark/>
          </w:tcPr>
          <w:p w14:paraId="08DD210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7" w:type="dxa"/>
            <w:tcBorders>
              <w:top w:val="nil"/>
              <w:left w:val="nil"/>
              <w:bottom w:val="single" w:sz="4" w:space="0" w:color="auto"/>
              <w:right w:val="single" w:sz="4" w:space="0" w:color="auto"/>
            </w:tcBorders>
            <w:shd w:val="clear" w:color="auto" w:fill="auto"/>
            <w:noWrap/>
            <w:vAlign w:val="center"/>
            <w:hideMark/>
          </w:tcPr>
          <w:p w14:paraId="26497126"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r>
      <w:tr w:rsidR="0067485F" w:rsidRPr="00217562" w14:paraId="4D5AC26A"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57307F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514" w:type="dxa"/>
            <w:tcBorders>
              <w:top w:val="nil"/>
              <w:left w:val="nil"/>
              <w:bottom w:val="single" w:sz="4" w:space="0" w:color="auto"/>
              <w:right w:val="single" w:sz="4" w:space="0" w:color="auto"/>
            </w:tcBorders>
            <w:shd w:val="clear" w:color="auto" w:fill="auto"/>
            <w:noWrap/>
            <w:vAlign w:val="center"/>
            <w:hideMark/>
          </w:tcPr>
          <w:p w14:paraId="6904FC2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22,604 </w:t>
            </w:r>
          </w:p>
        </w:tc>
        <w:tc>
          <w:tcPr>
            <w:tcW w:w="1492" w:type="dxa"/>
            <w:tcBorders>
              <w:top w:val="nil"/>
              <w:left w:val="nil"/>
              <w:bottom w:val="single" w:sz="4" w:space="0" w:color="auto"/>
              <w:right w:val="single" w:sz="4" w:space="0" w:color="auto"/>
            </w:tcBorders>
            <w:shd w:val="clear" w:color="auto" w:fill="auto"/>
            <w:noWrap/>
            <w:vAlign w:val="center"/>
            <w:hideMark/>
          </w:tcPr>
          <w:p w14:paraId="7F4A15D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82.6</w:t>
            </w:r>
          </w:p>
        </w:tc>
        <w:tc>
          <w:tcPr>
            <w:tcW w:w="826" w:type="dxa"/>
            <w:tcBorders>
              <w:top w:val="nil"/>
              <w:left w:val="nil"/>
              <w:bottom w:val="single" w:sz="4" w:space="0" w:color="auto"/>
              <w:right w:val="single" w:sz="4" w:space="0" w:color="auto"/>
            </w:tcBorders>
            <w:shd w:val="clear" w:color="auto" w:fill="auto"/>
            <w:noWrap/>
            <w:vAlign w:val="center"/>
            <w:hideMark/>
          </w:tcPr>
          <w:p w14:paraId="5834E9B7"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78.6</w:t>
            </w:r>
          </w:p>
        </w:tc>
        <w:tc>
          <w:tcPr>
            <w:tcW w:w="367" w:type="dxa"/>
            <w:tcBorders>
              <w:top w:val="nil"/>
              <w:left w:val="nil"/>
              <w:bottom w:val="single" w:sz="4" w:space="0" w:color="auto"/>
              <w:right w:val="single" w:sz="4" w:space="0" w:color="auto"/>
            </w:tcBorders>
            <w:shd w:val="clear" w:color="auto" w:fill="auto"/>
            <w:noWrap/>
            <w:vAlign w:val="center"/>
            <w:hideMark/>
          </w:tcPr>
          <w:p w14:paraId="00F7013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1EF5D4B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86.1</w:t>
            </w:r>
          </w:p>
        </w:tc>
        <w:tc>
          <w:tcPr>
            <w:tcW w:w="283" w:type="dxa"/>
            <w:tcBorders>
              <w:top w:val="nil"/>
              <w:left w:val="nil"/>
              <w:bottom w:val="single" w:sz="4" w:space="0" w:color="auto"/>
              <w:right w:val="single" w:sz="4" w:space="0" w:color="auto"/>
            </w:tcBorders>
            <w:shd w:val="clear" w:color="auto" w:fill="auto"/>
            <w:noWrap/>
            <w:vAlign w:val="center"/>
            <w:hideMark/>
          </w:tcPr>
          <w:p w14:paraId="57EDA25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52796AE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22,490 </w:t>
            </w:r>
          </w:p>
        </w:tc>
        <w:tc>
          <w:tcPr>
            <w:tcW w:w="1492" w:type="dxa"/>
            <w:tcBorders>
              <w:top w:val="nil"/>
              <w:left w:val="nil"/>
              <w:bottom w:val="single" w:sz="4" w:space="0" w:color="auto"/>
              <w:right w:val="single" w:sz="4" w:space="0" w:color="auto"/>
            </w:tcBorders>
            <w:shd w:val="clear" w:color="auto" w:fill="auto"/>
            <w:vAlign w:val="center"/>
            <w:hideMark/>
          </w:tcPr>
          <w:p w14:paraId="17074E8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77.3</w:t>
            </w:r>
          </w:p>
        </w:tc>
        <w:tc>
          <w:tcPr>
            <w:tcW w:w="657" w:type="dxa"/>
            <w:tcBorders>
              <w:top w:val="nil"/>
              <w:left w:val="nil"/>
              <w:bottom w:val="single" w:sz="4" w:space="0" w:color="auto"/>
              <w:right w:val="single" w:sz="4" w:space="0" w:color="auto"/>
            </w:tcBorders>
            <w:shd w:val="clear" w:color="auto" w:fill="auto"/>
            <w:vAlign w:val="center"/>
            <w:hideMark/>
          </w:tcPr>
          <w:p w14:paraId="0E5B66E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73.2</w:t>
            </w:r>
          </w:p>
        </w:tc>
        <w:tc>
          <w:tcPr>
            <w:tcW w:w="295" w:type="dxa"/>
            <w:tcBorders>
              <w:top w:val="nil"/>
              <w:left w:val="nil"/>
              <w:bottom w:val="single" w:sz="4" w:space="0" w:color="auto"/>
              <w:right w:val="single" w:sz="4" w:space="0" w:color="auto"/>
            </w:tcBorders>
            <w:shd w:val="clear" w:color="auto" w:fill="auto"/>
            <w:noWrap/>
            <w:vAlign w:val="center"/>
            <w:hideMark/>
          </w:tcPr>
          <w:p w14:paraId="6386B28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417C01B8"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81.0</w:t>
            </w:r>
          </w:p>
        </w:tc>
      </w:tr>
      <w:tr w:rsidR="0067485F" w:rsidRPr="00217562" w14:paraId="1452DB98"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2DE13CC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514" w:type="dxa"/>
            <w:tcBorders>
              <w:top w:val="nil"/>
              <w:left w:val="nil"/>
              <w:bottom w:val="single" w:sz="4" w:space="0" w:color="auto"/>
              <w:right w:val="single" w:sz="4" w:space="0" w:color="auto"/>
            </w:tcBorders>
            <w:shd w:val="clear" w:color="auto" w:fill="auto"/>
            <w:noWrap/>
            <w:vAlign w:val="center"/>
            <w:hideMark/>
          </w:tcPr>
          <w:p w14:paraId="34E5FAE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91,246 </w:t>
            </w:r>
          </w:p>
        </w:tc>
        <w:tc>
          <w:tcPr>
            <w:tcW w:w="1492" w:type="dxa"/>
            <w:tcBorders>
              <w:top w:val="nil"/>
              <w:left w:val="nil"/>
              <w:bottom w:val="single" w:sz="4" w:space="0" w:color="auto"/>
              <w:right w:val="single" w:sz="4" w:space="0" w:color="auto"/>
            </w:tcBorders>
            <w:shd w:val="clear" w:color="auto" w:fill="auto"/>
            <w:noWrap/>
            <w:vAlign w:val="center"/>
            <w:hideMark/>
          </w:tcPr>
          <w:p w14:paraId="75D6805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91.3</w:t>
            </w:r>
          </w:p>
        </w:tc>
        <w:tc>
          <w:tcPr>
            <w:tcW w:w="826" w:type="dxa"/>
            <w:tcBorders>
              <w:top w:val="nil"/>
              <w:left w:val="nil"/>
              <w:bottom w:val="single" w:sz="4" w:space="0" w:color="auto"/>
              <w:right w:val="single" w:sz="4" w:space="0" w:color="auto"/>
            </w:tcBorders>
            <w:shd w:val="clear" w:color="auto" w:fill="auto"/>
            <w:noWrap/>
            <w:vAlign w:val="center"/>
            <w:hideMark/>
          </w:tcPr>
          <w:p w14:paraId="4106C4C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89.6</w:t>
            </w:r>
          </w:p>
        </w:tc>
        <w:tc>
          <w:tcPr>
            <w:tcW w:w="367" w:type="dxa"/>
            <w:tcBorders>
              <w:top w:val="nil"/>
              <w:left w:val="nil"/>
              <w:bottom w:val="single" w:sz="4" w:space="0" w:color="auto"/>
              <w:right w:val="single" w:sz="4" w:space="0" w:color="auto"/>
            </w:tcBorders>
            <w:shd w:val="clear" w:color="auto" w:fill="auto"/>
            <w:noWrap/>
            <w:vAlign w:val="center"/>
            <w:hideMark/>
          </w:tcPr>
          <w:p w14:paraId="3BB7D63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16A2DB1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92.7</w:t>
            </w:r>
          </w:p>
        </w:tc>
        <w:tc>
          <w:tcPr>
            <w:tcW w:w="283" w:type="dxa"/>
            <w:tcBorders>
              <w:top w:val="nil"/>
              <w:left w:val="nil"/>
              <w:bottom w:val="single" w:sz="4" w:space="0" w:color="auto"/>
              <w:right w:val="single" w:sz="4" w:space="0" w:color="auto"/>
            </w:tcBorders>
            <w:shd w:val="clear" w:color="auto" w:fill="auto"/>
            <w:noWrap/>
            <w:vAlign w:val="center"/>
            <w:hideMark/>
          </w:tcPr>
          <w:p w14:paraId="00BC080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488BD18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88,960 </w:t>
            </w:r>
          </w:p>
        </w:tc>
        <w:tc>
          <w:tcPr>
            <w:tcW w:w="1492" w:type="dxa"/>
            <w:tcBorders>
              <w:top w:val="nil"/>
              <w:left w:val="nil"/>
              <w:bottom w:val="single" w:sz="4" w:space="0" w:color="auto"/>
              <w:right w:val="single" w:sz="4" w:space="0" w:color="auto"/>
            </w:tcBorders>
            <w:shd w:val="clear" w:color="auto" w:fill="auto"/>
            <w:vAlign w:val="center"/>
            <w:hideMark/>
          </w:tcPr>
          <w:p w14:paraId="36F0EBC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90.8</w:t>
            </w:r>
          </w:p>
        </w:tc>
        <w:tc>
          <w:tcPr>
            <w:tcW w:w="657" w:type="dxa"/>
            <w:tcBorders>
              <w:top w:val="nil"/>
              <w:left w:val="nil"/>
              <w:bottom w:val="single" w:sz="4" w:space="0" w:color="auto"/>
              <w:right w:val="single" w:sz="4" w:space="0" w:color="auto"/>
            </w:tcBorders>
            <w:shd w:val="clear" w:color="auto" w:fill="auto"/>
            <w:vAlign w:val="center"/>
            <w:hideMark/>
          </w:tcPr>
          <w:p w14:paraId="5390F84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295" w:type="dxa"/>
            <w:tcBorders>
              <w:top w:val="nil"/>
              <w:left w:val="nil"/>
              <w:bottom w:val="single" w:sz="4" w:space="0" w:color="auto"/>
              <w:right w:val="single" w:sz="4" w:space="0" w:color="auto"/>
            </w:tcBorders>
            <w:shd w:val="clear" w:color="auto" w:fill="auto"/>
            <w:noWrap/>
            <w:vAlign w:val="center"/>
            <w:hideMark/>
          </w:tcPr>
          <w:p w14:paraId="7B92436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35302D9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92.2</w:t>
            </w:r>
          </w:p>
        </w:tc>
      </w:tr>
      <w:tr w:rsidR="0067485F" w:rsidRPr="00217562" w14:paraId="17CBC88C" w14:textId="77777777" w:rsidTr="00431A32">
        <w:trPr>
          <w:trHeight w:val="273"/>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9BF1DDA"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514" w:type="dxa"/>
            <w:tcBorders>
              <w:top w:val="nil"/>
              <w:left w:val="nil"/>
              <w:bottom w:val="single" w:sz="4" w:space="0" w:color="auto"/>
              <w:right w:val="single" w:sz="4" w:space="0" w:color="auto"/>
            </w:tcBorders>
            <w:shd w:val="clear" w:color="auto" w:fill="auto"/>
            <w:noWrap/>
            <w:vAlign w:val="center"/>
            <w:hideMark/>
          </w:tcPr>
          <w:p w14:paraId="43E9008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5CC6D838"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826" w:type="dxa"/>
            <w:tcBorders>
              <w:top w:val="nil"/>
              <w:left w:val="nil"/>
              <w:bottom w:val="single" w:sz="4" w:space="0" w:color="auto"/>
              <w:right w:val="single" w:sz="4" w:space="0" w:color="auto"/>
            </w:tcBorders>
            <w:shd w:val="clear" w:color="auto" w:fill="auto"/>
            <w:noWrap/>
            <w:vAlign w:val="center"/>
            <w:hideMark/>
          </w:tcPr>
          <w:p w14:paraId="5361C29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7" w:type="dxa"/>
            <w:tcBorders>
              <w:top w:val="nil"/>
              <w:left w:val="nil"/>
              <w:bottom w:val="single" w:sz="4" w:space="0" w:color="auto"/>
              <w:right w:val="single" w:sz="4" w:space="0" w:color="auto"/>
            </w:tcBorders>
            <w:shd w:val="clear" w:color="auto" w:fill="auto"/>
            <w:noWrap/>
            <w:vAlign w:val="center"/>
            <w:hideMark/>
          </w:tcPr>
          <w:p w14:paraId="6874254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4" w:type="dxa"/>
            <w:tcBorders>
              <w:top w:val="nil"/>
              <w:left w:val="nil"/>
              <w:bottom w:val="single" w:sz="4" w:space="0" w:color="auto"/>
              <w:right w:val="single" w:sz="4" w:space="0" w:color="auto"/>
            </w:tcBorders>
            <w:shd w:val="clear" w:color="auto" w:fill="auto"/>
            <w:noWrap/>
            <w:vAlign w:val="center"/>
            <w:hideMark/>
          </w:tcPr>
          <w:p w14:paraId="4AC6F4A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center"/>
            <w:hideMark/>
          </w:tcPr>
          <w:p w14:paraId="4DA3842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noWrap/>
            <w:vAlign w:val="center"/>
            <w:hideMark/>
          </w:tcPr>
          <w:p w14:paraId="15129B5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05DD84FD" w14:textId="77777777" w:rsidR="0067485F" w:rsidRPr="00217562" w:rsidRDefault="0067485F" w:rsidP="00162BFD">
            <w:pPr>
              <w:spacing w:after="0" w:line="240" w:lineRule="auto"/>
              <w:jc w:val="center"/>
              <w:rPr>
                <w:rFonts w:ascii="Arial" w:eastAsia="Times New Roman" w:hAnsi="Arial" w:cs="Arial"/>
                <w:b/>
                <w:bCs/>
                <w:color w:val="000000"/>
                <w:lang w:eastAsia="zh-CN"/>
              </w:rPr>
            </w:pPr>
          </w:p>
        </w:tc>
        <w:tc>
          <w:tcPr>
            <w:tcW w:w="657" w:type="dxa"/>
            <w:tcBorders>
              <w:top w:val="nil"/>
              <w:left w:val="nil"/>
              <w:bottom w:val="single" w:sz="4" w:space="0" w:color="auto"/>
              <w:right w:val="single" w:sz="4" w:space="0" w:color="auto"/>
            </w:tcBorders>
            <w:shd w:val="clear" w:color="auto" w:fill="auto"/>
            <w:noWrap/>
            <w:vAlign w:val="center"/>
            <w:hideMark/>
          </w:tcPr>
          <w:p w14:paraId="1E439C7A"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295" w:type="dxa"/>
            <w:tcBorders>
              <w:top w:val="nil"/>
              <w:left w:val="nil"/>
              <w:bottom w:val="single" w:sz="4" w:space="0" w:color="auto"/>
              <w:right w:val="single" w:sz="4" w:space="0" w:color="auto"/>
            </w:tcBorders>
            <w:shd w:val="clear" w:color="auto" w:fill="auto"/>
            <w:noWrap/>
            <w:vAlign w:val="center"/>
            <w:hideMark/>
          </w:tcPr>
          <w:p w14:paraId="22D6C18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7" w:type="dxa"/>
            <w:tcBorders>
              <w:top w:val="nil"/>
              <w:left w:val="nil"/>
              <w:bottom w:val="single" w:sz="4" w:space="0" w:color="auto"/>
              <w:right w:val="single" w:sz="4" w:space="0" w:color="auto"/>
            </w:tcBorders>
            <w:shd w:val="clear" w:color="auto" w:fill="auto"/>
            <w:noWrap/>
            <w:vAlign w:val="center"/>
            <w:hideMark/>
          </w:tcPr>
          <w:p w14:paraId="23CA026D"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r>
      <w:tr w:rsidR="0067485F" w:rsidRPr="00217562" w14:paraId="3A37D472"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7FD9582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514" w:type="dxa"/>
            <w:tcBorders>
              <w:top w:val="nil"/>
              <w:left w:val="nil"/>
              <w:bottom w:val="single" w:sz="4" w:space="0" w:color="auto"/>
              <w:right w:val="single" w:sz="4" w:space="0" w:color="auto"/>
            </w:tcBorders>
            <w:shd w:val="clear" w:color="auto" w:fill="auto"/>
            <w:noWrap/>
            <w:vAlign w:val="center"/>
            <w:hideMark/>
          </w:tcPr>
          <w:p w14:paraId="5016EFC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36,174 </w:t>
            </w:r>
          </w:p>
        </w:tc>
        <w:tc>
          <w:tcPr>
            <w:tcW w:w="1492" w:type="dxa"/>
            <w:tcBorders>
              <w:top w:val="nil"/>
              <w:left w:val="nil"/>
              <w:bottom w:val="single" w:sz="4" w:space="0" w:color="auto"/>
              <w:right w:val="single" w:sz="4" w:space="0" w:color="auto"/>
            </w:tcBorders>
            <w:shd w:val="clear" w:color="auto" w:fill="auto"/>
            <w:noWrap/>
            <w:vAlign w:val="center"/>
            <w:hideMark/>
          </w:tcPr>
          <w:p w14:paraId="1AFAC1ED"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83.7</w:t>
            </w:r>
          </w:p>
        </w:tc>
        <w:tc>
          <w:tcPr>
            <w:tcW w:w="826" w:type="dxa"/>
            <w:tcBorders>
              <w:top w:val="nil"/>
              <w:left w:val="nil"/>
              <w:bottom w:val="single" w:sz="4" w:space="0" w:color="auto"/>
              <w:right w:val="single" w:sz="4" w:space="0" w:color="auto"/>
            </w:tcBorders>
            <w:shd w:val="clear" w:color="auto" w:fill="auto"/>
            <w:noWrap/>
            <w:vAlign w:val="center"/>
            <w:hideMark/>
          </w:tcPr>
          <w:p w14:paraId="20EE5FE4"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81.2</w:t>
            </w:r>
          </w:p>
        </w:tc>
        <w:tc>
          <w:tcPr>
            <w:tcW w:w="367" w:type="dxa"/>
            <w:tcBorders>
              <w:top w:val="nil"/>
              <w:left w:val="nil"/>
              <w:bottom w:val="single" w:sz="4" w:space="0" w:color="auto"/>
              <w:right w:val="single" w:sz="4" w:space="0" w:color="auto"/>
            </w:tcBorders>
            <w:shd w:val="clear" w:color="auto" w:fill="auto"/>
            <w:noWrap/>
            <w:vAlign w:val="center"/>
            <w:hideMark/>
          </w:tcPr>
          <w:p w14:paraId="73E1698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299AF0C9"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85.9</w:t>
            </w:r>
          </w:p>
        </w:tc>
        <w:tc>
          <w:tcPr>
            <w:tcW w:w="283" w:type="dxa"/>
            <w:tcBorders>
              <w:top w:val="nil"/>
              <w:left w:val="nil"/>
              <w:bottom w:val="single" w:sz="4" w:space="0" w:color="auto"/>
              <w:right w:val="single" w:sz="4" w:space="0" w:color="auto"/>
            </w:tcBorders>
            <w:shd w:val="clear" w:color="auto" w:fill="auto"/>
            <w:noWrap/>
            <w:vAlign w:val="center"/>
            <w:hideMark/>
          </w:tcPr>
          <w:p w14:paraId="3814091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73AD886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36,208 </w:t>
            </w:r>
          </w:p>
        </w:tc>
        <w:tc>
          <w:tcPr>
            <w:tcW w:w="1492" w:type="dxa"/>
            <w:tcBorders>
              <w:top w:val="nil"/>
              <w:left w:val="nil"/>
              <w:bottom w:val="single" w:sz="4" w:space="0" w:color="auto"/>
              <w:right w:val="single" w:sz="4" w:space="0" w:color="auto"/>
            </w:tcBorders>
            <w:shd w:val="clear" w:color="auto" w:fill="auto"/>
            <w:vAlign w:val="center"/>
            <w:hideMark/>
          </w:tcPr>
          <w:p w14:paraId="6357ABF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80.7</w:t>
            </w:r>
          </w:p>
        </w:tc>
        <w:tc>
          <w:tcPr>
            <w:tcW w:w="657" w:type="dxa"/>
            <w:tcBorders>
              <w:top w:val="nil"/>
              <w:left w:val="nil"/>
              <w:bottom w:val="single" w:sz="4" w:space="0" w:color="auto"/>
              <w:right w:val="single" w:sz="4" w:space="0" w:color="auto"/>
            </w:tcBorders>
            <w:shd w:val="clear" w:color="auto" w:fill="auto"/>
            <w:vAlign w:val="center"/>
            <w:hideMark/>
          </w:tcPr>
          <w:p w14:paraId="356D1200"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78.1</w:t>
            </w:r>
          </w:p>
        </w:tc>
        <w:tc>
          <w:tcPr>
            <w:tcW w:w="295" w:type="dxa"/>
            <w:tcBorders>
              <w:top w:val="nil"/>
              <w:left w:val="nil"/>
              <w:bottom w:val="single" w:sz="4" w:space="0" w:color="auto"/>
              <w:right w:val="single" w:sz="4" w:space="0" w:color="auto"/>
            </w:tcBorders>
            <w:shd w:val="clear" w:color="auto" w:fill="auto"/>
            <w:noWrap/>
            <w:vAlign w:val="center"/>
            <w:hideMark/>
          </w:tcPr>
          <w:p w14:paraId="345859B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3C76F23D"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83.1</w:t>
            </w:r>
          </w:p>
        </w:tc>
      </w:tr>
      <w:tr w:rsidR="0067485F" w:rsidRPr="00217562" w14:paraId="038D3689"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0ADDDB6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514" w:type="dxa"/>
            <w:tcBorders>
              <w:top w:val="nil"/>
              <w:left w:val="nil"/>
              <w:bottom w:val="single" w:sz="4" w:space="0" w:color="auto"/>
              <w:right w:val="single" w:sz="4" w:space="0" w:color="auto"/>
            </w:tcBorders>
            <w:shd w:val="clear" w:color="auto" w:fill="auto"/>
            <w:noWrap/>
            <w:vAlign w:val="center"/>
            <w:hideMark/>
          </w:tcPr>
          <w:p w14:paraId="7C37BF6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84,914 </w:t>
            </w:r>
          </w:p>
        </w:tc>
        <w:tc>
          <w:tcPr>
            <w:tcW w:w="1492" w:type="dxa"/>
            <w:tcBorders>
              <w:top w:val="nil"/>
              <w:left w:val="nil"/>
              <w:bottom w:val="single" w:sz="4" w:space="0" w:color="auto"/>
              <w:right w:val="single" w:sz="4" w:space="0" w:color="auto"/>
            </w:tcBorders>
            <w:shd w:val="clear" w:color="auto" w:fill="auto"/>
            <w:noWrap/>
            <w:vAlign w:val="center"/>
            <w:hideMark/>
          </w:tcPr>
          <w:p w14:paraId="01B6FEA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91.3</w:t>
            </w:r>
          </w:p>
        </w:tc>
        <w:tc>
          <w:tcPr>
            <w:tcW w:w="826" w:type="dxa"/>
            <w:tcBorders>
              <w:top w:val="nil"/>
              <w:left w:val="nil"/>
              <w:bottom w:val="single" w:sz="4" w:space="0" w:color="auto"/>
              <w:right w:val="single" w:sz="4" w:space="0" w:color="auto"/>
            </w:tcBorders>
            <w:shd w:val="clear" w:color="auto" w:fill="auto"/>
            <w:noWrap/>
            <w:vAlign w:val="center"/>
            <w:hideMark/>
          </w:tcPr>
          <w:p w14:paraId="6455237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89.4</w:t>
            </w:r>
          </w:p>
        </w:tc>
        <w:tc>
          <w:tcPr>
            <w:tcW w:w="367" w:type="dxa"/>
            <w:tcBorders>
              <w:top w:val="nil"/>
              <w:left w:val="nil"/>
              <w:bottom w:val="single" w:sz="4" w:space="0" w:color="auto"/>
              <w:right w:val="single" w:sz="4" w:space="0" w:color="auto"/>
            </w:tcBorders>
            <w:shd w:val="clear" w:color="auto" w:fill="auto"/>
            <w:noWrap/>
            <w:vAlign w:val="center"/>
            <w:hideMark/>
          </w:tcPr>
          <w:p w14:paraId="313E664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41E748D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93.0</w:t>
            </w:r>
          </w:p>
        </w:tc>
        <w:tc>
          <w:tcPr>
            <w:tcW w:w="283" w:type="dxa"/>
            <w:tcBorders>
              <w:top w:val="nil"/>
              <w:left w:val="nil"/>
              <w:bottom w:val="single" w:sz="4" w:space="0" w:color="auto"/>
              <w:right w:val="single" w:sz="4" w:space="0" w:color="auto"/>
            </w:tcBorders>
            <w:shd w:val="clear" w:color="auto" w:fill="auto"/>
            <w:noWrap/>
            <w:vAlign w:val="center"/>
            <w:hideMark/>
          </w:tcPr>
          <w:p w14:paraId="60E1B0F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4D4F36F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80,513 </w:t>
            </w:r>
          </w:p>
        </w:tc>
        <w:tc>
          <w:tcPr>
            <w:tcW w:w="1492" w:type="dxa"/>
            <w:tcBorders>
              <w:top w:val="nil"/>
              <w:left w:val="nil"/>
              <w:bottom w:val="single" w:sz="4" w:space="0" w:color="auto"/>
              <w:right w:val="single" w:sz="4" w:space="0" w:color="auto"/>
            </w:tcBorders>
            <w:shd w:val="clear" w:color="auto" w:fill="auto"/>
            <w:vAlign w:val="center"/>
            <w:hideMark/>
          </w:tcPr>
          <w:p w14:paraId="72FD95B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90.8</w:t>
            </w:r>
          </w:p>
        </w:tc>
        <w:tc>
          <w:tcPr>
            <w:tcW w:w="657" w:type="dxa"/>
            <w:tcBorders>
              <w:top w:val="nil"/>
              <w:left w:val="nil"/>
              <w:bottom w:val="single" w:sz="4" w:space="0" w:color="auto"/>
              <w:right w:val="single" w:sz="4" w:space="0" w:color="auto"/>
            </w:tcBorders>
            <w:shd w:val="clear" w:color="auto" w:fill="auto"/>
            <w:vAlign w:val="center"/>
            <w:hideMark/>
          </w:tcPr>
          <w:p w14:paraId="0566BAA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88.8</w:t>
            </w:r>
          </w:p>
        </w:tc>
        <w:tc>
          <w:tcPr>
            <w:tcW w:w="295" w:type="dxa"/>
            <w:tcBorders>
              <w:top w:val="nil"/>
              <w:left w:val="nil"/>
              <w:bottom w:val="single" w:sz="4" w:space="0" w:color="auto"/>
              <w:right w:val="single" w:sz="4" w:space="0" w:color="auto"/>
            </w:tcBorders>
            <w:shd w:val="clear" w:color="auto" w:fill="auto"/>
            <w:noWrap/>
            <w:vAlign w:val="center"/>
            <w:hideMark/>
          </w:tcPr>
          <w:p w14:paraId="51141CB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0B9F911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92.5</w:t>
            </w:r>
          </w:p>
        </w:tc>
      </w:tr>
      <w:tr w:rsidR="0067485F" w:rsidRPr="00217562" w14:paraId="0A827ACE" w14:textId="77777777" w:rsidTr="00431A32">
        <w:trPr>
          <w:trHeight w:val="273"/>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5B71D4D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514" w:type="dxa"/>
            <w:tcBorders>
              <w:top w:val="nil"/>
              <w:left w:val="nil"/>
              <w:bottom w:val="single" w:sz="4" w:space="0" w:color="auto"/>
              <w:right w:val="single" w:sz="4" w:space="0" w:color="auto"/>
            </w:tcBorders>
            <w:shd w:val="clear" w:color="auto" w:fill="auto"/>
            <w:noWrap/>
            <w:vAlign w:val="center"/>
            <w:hideMark/>
          </w:tcPr>
          <w:p w14:paraId="38FE7F3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16623ACB"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826" w:type="dxa"/>
            <w:tcBorders>
              <w:top w:val="nil"/>
              <w:left w:val="nil"/>
              <w:bottom w:val="single" w:sz="4" w:space="0" w:color="auto"/>
              <w:right w:val="single" w:sz="4" w:space="0" w:color="auto"/>
            </w:tcBorders>
            <w:shd w:val="clear" w:color="auto" w:fill="auto"/>
            <w:noWrap/>
            <w:vAlign w:val="center"/>
            <w:hideMark/>
          </w:tcPr>
          <w:p w14:paraId="517635D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7" w:type="dxa"/>
            <w:tcBorders>
              <w:top w:val="nil"/>
              <w:left w:val="nil"/>
              <w:bottom w:val="single" w:sz="4" w:space="0" w:color="auto"/>
              <w:right w:val="single" w:sz="4" w:space="0" w:color="auto"/>
            </w:tcBorders>
            <w:shd w:val="clear" w:color="auto" w:fill="auto"/>
            <w:noWrap/>
            <w:vAlign w:val="center"/>
            <w:hideMark/>
          </w:tcPr>
          <w:p w14:paraId="3EFD615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4" w:type="dxa"/>
            <w:tcBorders>
              <w:top w:val="nil"/>
              <w:left w:val="nil"/>
              <w:bottom w:val="single" w:sz="4" w:space="0" w:color="auto"/>
              <w:right w:val="single" w:sz="4" w:space="0" w:color="auto"/>
            </w:tcBorders>
            <w:shd w:val="clear" w:color="auto" w:fill="auto"/>
            <w:noWrap/>
            <w:vAlign w:val="center"/>
            <w:hideMark/>
          </w:tcPr>
          <w:p w14:paraId="198CECD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center"/>
            <w:hideMark/>
          </w:tcPr>
          <w:p w14:paraId="4E67264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noWrap/>
            <w:vAlign w:val="center"/>
            <w:hideMark/>
          </w:tcPr>
          <w:p w14:paraId="6634961C"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0A6F96FA" w14:textId="77777777" w:rsidR="0067485F" w:rsidRPr="00217562" w:rsidRDefault="0067485F" w:rsidP="00162BFD">
            <w:pPr>
              <w:spacing w:after="0" w:line="240" w:lineRule="auto"/>
              <w:jc w:val="center"/>
              <w:rPr>
                <w:rFonts w:ascii="Arial" w:eastAsia="Times New Roman" w:hAnsi="Arial" w:cs="Arial"/>
                <w:b/>
                <w:bCs/>
                <w:color w:val="000000"/>
                <w:lang w:eastAsia="zh-CN"/>
              </w:rPr>
            </w:pPr>
          </w:p>
        </w:tc>
        <w:tc>
          <w:tcPr>
            <w:tcW w:w="657" w:type="dxa"/>
            <w:tcBorders>
              <w:top w:val="nil"/>
              <w:left w:val="nil"/>
              <w:bottom w:val="single" w:sz="4" w:space="0" w:color="auto"/>
              <w:right w:val="single" w:sz="4" w:space="0" w:color="auto"/>
            </w:tcBorders>
            <w:shd w:val="clear" w:color="auto" w:fill="auto"/>
            <w:noWrap/>
            <w:vAlign w:val="center"/>
            <w:hideMark/>
          </w:tcPr>
          <w:p w14:paraId="75FFB06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295" w:type="dxa"/>
            <w:tcBorders>
              <w:top w:val="nil"/>
              <w:left w:val="nil"/>
              <w:bottom w:val="single" w:sz="4" w:space="0" w:color="auto"/>
              <w:right w:val="single" w:sz="4" w:space="0" w:color="auto"/>
            </w:tcBorders>
            <w:shd w:val="clear" w:color="auto" w:fill="auto"/>
            <w:noWrap/>
            <w:vAlign w:val="center"/>
            <w:hideMark/>
          </w:tcPr>
          <w:p w14:paraId="6D1EAF5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7" w:type="dxa"/>
            <w:tcBorders>
              <w:top w:val="nil"/>
              <w:left w:val="nil"/>
              <w:bottom w:val="single" w:sz="4" w:space="0" w:color="auto"/>
              <w:right w:val="single" w:sz="4" w:space="0" w:color="auto"/>
            </w:tcBorders>
            <w:shd w:val="clear" w:color="auto" w:fill="auto"/>
            <w:noWrap/>
            <w:vAlign w:val="center"/>
            <w:hideMark/>
          </w:tcPr>
          <w:p w14:paraId="4D3878E3"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r>
      <w:tr w:rsidR="0067485F" w:rsidRPr="00217562" w14:paraId="7E7AE196"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AADD83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514" w:type="dxa"/>
            <w:tcBorders>
              <w:top w:val="nil"/>
              <w:left w:val="nil"/>
              <w:bottom w:val="single" w:sz="4" w:space="0" w:color="auto"/>
              <w:right w:val="single" w:sz="4" w:space="0" w:color="auto"/>
            </w:tcBorders>
            <w:shd w:val="clear" w:color="auto" w:fill="auto"/>
            <w:noWrap/>
            <w:vAlign w:val="center"/>
            <w:hideMark/>
          </w:tcPr>
          <w:p w14:paraId="0A4DD78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38,857 </w:t>
            </w:r>
          </w:p>
        </w:tc>
        <w:tc>
          <w:tcPr>
            <w:tcW w:w="1492" w:type="dxa"/>
            <w:tcBorders>
              <w:top w:val="nil"/>
              <w:left w:val="nil"/>
              <w:bottom w:val="single" w:sz="4" w:space="0" w:color="auto"/>
              <w:right w:val="single" w:sz="4" w:space="0" w:color="auto"/>
            </w:tcBorders>
            <w:shd w:val="clear" w:color="auto" w:fill="auto"/>
            <w:noWrap/>
            <w:vAlign w:val="center"/>
            <w:hideMark/>
          </w:tcPr>
          <w:p w14:paraId="6753474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84.7</w:t>
            </w:r>
          </w:p>
        </w:tc>
        <w:tc>
          <w:tcPr>
            <w:tcW w:w="826" w:type="dxa"/>
            <w:tcBorders>
              <w:top w:val="nil"/>
              <w:left w:val="nil"/>
              <w:bottom w:val="single" w:sz="4" w:space="0" w:color="auto"/>
              <w:right w:val="single" w:sz="4" w:space="0" w:color="auto"/>
            </w:tcBorders>
            <w:shd w:val="clear" w:color="auto" w:fill="auto"/>
            <w:noWrap/>
            <w:vAlign w:val="center"/>
            <w:hideMark/>
          </w:tcPr>
          <w:p w14:paraId="00E2C085"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81.4</w:t>
            </w:r>
          </w:p>
        </w:tc>
        <w:tc>
          <w:tcPr>
            <w:tcW w:w="367" w:type="dxa"/>
            <w:tcBorders>
              <w:top w:val="nil"/>
              <w:left w:val="nil"/>
              <w:bottom w:val="single" w:sz="4" w:space="0" w:color="auto"/>
              <w:right w:val="single" w:sz="4" w:space="0" w:color="auto"/>
            </w:tcBorders>
            <w:shd w:val="clear" w:color="auto" w:fill="auto"/>
            <w:noWrap/>
            <w:vAlign w:val="center"/>
            <w:hideMark/>
          </w:tcPr>
          <w:p w14:paraId="1600719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2A12FF2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87.5</w:t>
            </w:r>
          </w:p>
        </w:tc>
        <w:tc>
          <w:tcPr>
            <w:tcW w:w="283" w:type="dxa"/>
            <w:tcBorders>
              <w:top w:val="nil"/>
              <w:left w:val="nil"/>
              <w:bottom w:val="single" w:sz="4" w:space="0" w:color="auto"/>
              <w:right w:val="single" w:sz="4" w:space="0" w:color="auto"/>
            </w:tcBorders>
            <w:shd w:val="clear" w:color="auto" w:fill="auto"/>
            <w:noWrap/>
            <w:vAlign w:val="center"/>
            <w:hideMark/>
          </w:tcPr>
          <w:p w14:paraId="35D286B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6886137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35,024 </w:t>
            </w:r>
          </w:p>
        </w:tc>
        <w:tc>
          <w:tcPr>
            <w:tcW w:w="1492" w:type="dxa"/>
            <w:tcBorders>
              <w:top w:val="nil"/>
              <w:left w:val="nil"/>
              <w:bottom w:val="single" w:sz="4" w:space="0" w:color="auto"/>
              <w:right w:val="single" w:sz="4" w:space="0" w:color="auto"/>
            </w:tcBorders>
            <w:shd w:val="clear" w:color="auto" w:fill="auto"/>
            <w:vAlign w:val="center"/>
            <w:hideMark/>
          </w:tcPr>
          <w:p w14:paraId="7AA6D38A"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80.9</w:t>
            </w:r>
          </w:p>
        </w:tc>
        <w:tc>
          <w:tcPr>
            <w:tcW w:w="657" w:type="dxa"/>
            <w:tcBorders>
              <w:top w:val="nil"/>
              <w:left w:val="nil"/>
              <w:bottom w:val="single" w:sz="4" w:space="0" w:color="auto"/>
              <w:right w:val="single" w:sz="4" w:space="0" w:color="auto"/>
            </w:tcBorders>
            <w:shd w:val="clear" w:color="auto" w:fill="auto"/>
            <w:vAlign w:val="center"/>
            <w:hideMark/>
          </w:tcPr>
          <w:p w14:paraId="6D0E3E41"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77.5</w:t>
            </w:r>
          </w:p>
        </w:tc>
        <w:tc>
          <w:tcPr>
            <w:tcW w:w="295" w:type="dxa"/>
            <w:tcBorders>
              <w:top w:val="nil"/>
              <w:left w:val="nil"/>
              <w:bottom w:val="single" w:sz="4" w:space="0" w:color="auto"/>
              <w:right w:val="single" w:sz="4" w:space="0" w:color="auto"/>
            </w:tcBorders>
            <w:shd w:val="clear" w:color="auto" w:fill="auto"/>
            <w:noWrap/>
            <w:vAlign w:val="center"/>
            <w:hideMark/>
          </w:tcPr>
          <w:p w14:paraId="56773DD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378B8505"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84.0</w:t>
            </w:r>
          </w:p>
        </w:tc>
      </w:tr>
      <w:tr w:rsidR="0067485F" w:rsidRPr="00217562" w14:paraId="74AFB83F"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4B2D305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514" w:type="dxa"/>
            <w:tcBorders>
              <w:top w:val="nil"/>
              <w:left w:val="nil"/>
              <w:bottom w:val="single" w:sz="4" w:space="0" w:color="auto"/>
              <w:right w:val="single" w:sz="4" w:space="0" w:color="auto"/>
            </w:tcBorders>
            <w:shd w:val="clear" w:color="auto" w:fill="auto"/>
            <w:noWrap/>
            <w:vAlign w:val="center"/>
            <w:hideMark/>
          </w:tcPr>
          <w:p w14:paraId="1FA4C61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82,089 </w:t>
            </w:r>
          </w:p>
        </w:tc>
        <w:tc>
          <w:tcPr>
            <w:tcW w:w="1492" w:type="dxa"/>
            <w:tcBorders>
              <w:top w:val="nil"/>
              <w:left w:val="nil"/>
              <w:bottom w:val="single" w:sz="4" w:space="0" w:color="auto"/>
              <w:right w:val="single" w:sz="4" w:space="0" w:color="auto"/>
            </w:tcBorders>
            <w:shd w:val="clear" w:color="auto" w:fill="auto"/>
            <w:noWrap/>
            <w:vAlign w:val="center"/>
            <w:hideMark/>
          </w:tcPr>
          <w:p w14:paraId="0F50083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91.1</w:t>
            </w:r>
          </w:p>
        </w:tc>
        <w:tc>
          <w:tcPr>
            <w:tcW w:w="826" w:type="dxa"/>
            <w:tcBorders>
              <w:top w:val="nil"/>
              <w:left w:val="nil"/>
              <w:bottom w:val="single" w:sz="4" w:space="0" w:color="auto"/>
              <w:right w:val="single" w:sz="4" w:space="0" w:color="auto"/>
            </w:tcBorders>
            <w:shd w:val="clear" w:color="auto" w:fill="auto"/>
            <w:noWrap/>
            <w:vAlign w:val="center"/>
            <w:hideMark/>
          </w:tcPr>
          <w:p w14:paraId="0C58181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89.4</w:t>
            </w:r>
          </w:p>
        </w:tc>
        <w:tc>
          <w:tcPr>
            <w:tcW w:w="367" w:type="dxa"/>
            <w:tcBorders>
              <w:top w:val="nil"/>
              <w:left w:val="nil"/>
              <w:bottom w:val="single" w:sz="4" w:space="0" w:color="auto"/>
              <w:right w:val="single" w:sz="4" w:space="0" w:color="auto"/>
            </w:tcBorders>
            <w:shd w:val="clear" w:color="auto" w:fill="auto"/>
            <w:noWrap/>
            <w:vAlign w:val="center"/>
            <w:hideMark/>
          </w:tcPr>
          <w:p w14:paraId="2AA1431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0796775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92.5</w:t>
            </w:r>
          </w:p>
        </w:tc>
        <w:tc>
          <w:tcPr>
            <w:tcW w:w="283" w:type="dxa"/>
            <w:tcBorders>
              <w:top w:val="nil"/>
              <w:left w:val="nil"/>
              <w:bottom w:val="single" w:sz="4" w:space="0" w:color="auto"/>
              <w:right w:val="single" w:sz="4" w:space="0" w:color="auto"/>
            </w:tcBorders>
            <w:shd w:val="clear" w:color="auto" w:fill="auto"/>
            <w:noWrap/>
            <w:vAlign w:val="center"/>
            <w:hideMark/>
          </w:tcPr>
          <w:p w14:paraId="326CCC6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12EA3AB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81,724 </w:t>
            </w:r>
          </w:p>
        </w:tc>
        <w:tc>
          <w:tcPr>
            <w:tcW w:w="1492" w:type="dxa"/>
            <w:tcBorders>
              <w:top w:val="nil"/>
              <w:left w:val="nil"/>
              <w:bottom w:val="single" w:sz="4" w:space="0" w:color="auto"/>
              <w:right w:val="single" w:sz="4" w:space="0" w:color="auto"/>
            </w:tcBorders>
            <w:shd w:val="clear" w:color="auto" w:fill="auto"/>
            <w:vAlign w:val="center"/>
            <w:hideMark/>
          </w:tcPr>
          <w:p w14:paraId="3EDAB01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90.4</w:t>
            </w:r>
          </w:p>
        </w:tc>
        <w:tc>
          <w:tcPr>
            <w:tcW w:w="657" w:type="dxa"/>
            <w:tcBorders>
              <w:top w:val="nil"/>
              <w:left w:val="nil"/>
              <w:bottom w:val="single" w:sz="4" w:space="0" w:color="auto"/>
              <w:right w:val="single" w:sz="4" w:space="0" w:color="auto"/>
            </w:tcBorders>
            <w:shd w:val="clear" w:color="auto" w:fill="auto"/>
            <w:vAlign w:val="center"/>
            <w:hideMark/>
          </w:tcPr>
          <w:p w14:paraId="66A2D5C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88.8</w:t>
            </w:r>
          </w:p>
        </w:tc>
        <w:tc>
          <w:tcPr>
            <w:tcW w:w="295" w:type="dxa"/>
            <w:tcBorders>
              <w:top w:val="nil"/>
              <w:left w:val="nil"/>
              <w:bottom w:val="single" w:sz="4" w:space="0" w:color="auto"/>
              <w:right w:val="single" w:sz="4" w:space="0" w:color="auto"/>
            </w:tcBorders>
            <w:shd w:val="clear" w:color="auto" w:fill="auto"/>
            <w:noWrap/>
            <w:vAlign w:val="center"/>
            <w:hideMark/>
          </w:tcPr>
          <w:p w14:paraId="0FF0D2B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24D0ADF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91.8</w:t>
            </w:r>
          </w:p>
        </w:tc>
      </w:tr>
      <w:tr w:rsidR="0067485F" w:rsidRPr="00217562" w14:paraId="0E61F097" w14:textId="77777777" w:rsidTr="00431A32">
        <w:trPr>
          <w:trHeight w:val="273"/>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143C33F6"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514" w:type="dxa"/>
            <w:tcBorders>
              <w:top w:val="nil"/>
              <w:left w:val="nil"/>
              <w:bottom w:val="single" w:sz="4" w:space="0" w:color="auto"/>
              <w:right w:val="single" w:sz="4" w:space="0" w:color="auto"/>
            </w:tcBorders>
            <w:shd w:val="clear" w:color="auto" w:fill="auto"/>
            <w:noWrap/>
            <w:vAlign w:val="center"/>
            <w:hideMark/>
          </w:tcPr>
          <w:p w14:paraId="64A22D9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3CBB25A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826" w:type="dxa"/>
            <w:tcBorders>
              <w:top w:val="nil"/>
              <w:left w:val="nil"/>
              <w:bottom w:val="single" w:sz="4" w:space="0" w:color="auto"/>
              <w:right w:val="single" w:sz="4" w:space="0" w:color="auto"/>
            </w:tcBorders>
            <w:shd w:val="clear" w:color="auto" w:fill="auto"/>
            <w:noWrap/>
            <w:vAlign w:val="center"/>
            <w:hideMark/>
          </w:tcPr>
          <w:p w14:paraId="729FB1C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7" w:type="dxa"/>
            <w:tcBorders>
              <w:top w:val="nil"/>
              <w:left w:val="nil"/>
              <w:bottom w:val="single" w:sz="4" w:space="0" w:color="auto"/>
              <w:right w:val="single" w:sz="4" w:space="0" w:color="auto"/>
            </w:tcBorders>
            <w:shd w:val="clear" w:color="auto" w:fill="auto"/>
            <w:noWrap/>
            <w:vAlign w:val="center"/>
            <w:hideMark/>
          </w:tcPr>
          <w:p w14:paraId="73734D9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4" w:type="dxa"/>
            <w:tcBorders>
              <w:top w:val="nil"/>
              <w:left w:val="nil"/>
              <w:bottom w:val="single" w:sz="4" w:space="0" w:color="auto"/>
              <w:right w:val="single" w:sz="4" w:space="0" w:color="auto"/>
            </w:tcBorders>
            <w:shd w:val="clear" w:color="auto" w:fill="auto"/>
            <w:noWrap/>
            <w:vAlign w:val="center"/>
            <w:hideMark/>
          </w:tcPr>
          <w:p w14:paraId="2975A73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center"/>
            <w:hideMark/>
          </w:tcPr>
          <w:p w14:paraId="219C32A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noWrap/>
            <w:vAlign w:val="center"/>
            <w:hideMark/>
          </w:tcPr>
          <w:p w14:paraId="00503CCA"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492" w:type="dxa"/>
            <w:tcBorders>
              <w:top w:val="nil"/>
              <w:left w:val="nil"/>
              <w:bottom w:val="single" w:sz="4" w:space="0" w:color="auto"/>
              <w:right w:val="single" w:sz="4" w:space="0" w:color="auto"/>
            </w:tcBorders>
            <w:shd w:val="clear" w:color="auto" w:fill="auto"/>
            <w:noWrap/>
            <w:vAlign w:val="center"/>
            <w:hideMark/>
          </w:tcPr>
          <w:p w14:paraId="2138B81F" w14:textId="77777777" w:rsidR="0067485F" w:rsidRPr="00217562" w:rsidRDefault="0067485F" w:rsidP="00162BFD">
            <w:pPr>
              <w:spacing w:after="0" w:line="240" w:lineRule="auto"/>
              <w:jc w:val="center"/>
              <w:rPr>
                <w:rFonts w:ascii="Arial" w:eastAsia="Times New Roman" w:hAnsi="Arial" w:cs="Arial"/>
                <w:b/>
                <w:bCs/>
                <w:color w:val="000000"/>
                <w:lang w:eastAsia="zh-CN"/>
              </w:rPr>
            </w:pPr>
          </w:p>
        </w:tc>
        <w:tc>
          <w:tcPr>
            <w:tcW w:w="657" w:type="dxa"/>
            <w:tcBorders>
              <w:top w:val="nil"/>
              <w:left w:val="nil"/>
              <w:bottom w:val="single" w:sz="4" w:space="0" w:color="auto"/>
              <w:right w:val="single" w:sz="4" w:space="0" w:color="auto"/>
            </w:tcBorders>
            <w:shd w:val="clear" w:color="auto" w:fill="auto"/>
            <w:noWrap/>
            <w:vAlign w:val="center"/>
            <w:hideMark/>
          </w:tcPr>
          <w:p w14:paraId="17FC5395"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295" w:type="dxa"/>
            <w:tcBorders>
              <w:top w:val="nil"/>
              <w:left w:val="nil"/>
              <w:bottom w:val="single" w:sz="4" w:space="0" w:color="auto"/>
              <w:right w:val="single" w:sz="4" w:space="0" w:color="auto"/>
            </w:tcBorders>
            <w:shd w:val="clear" w:color="auto" w:fill="auto"/>
            <w:noWrap/>
            <w:vAlign w:val="center"/>
            <w:hideMark/>
          </w:tcPr>
          <w:p w14:paraId="461F469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7" w:type="dxa"/>
            <w:tcBorders>
              <w:top w:val="nil"/>
              <w:left w:val="nil"/>
              <w:bottom w:val="single" w:sz="4" w:space="0" w:color="auto"/>
              <w:right w:val="single" w:sz="4" w:space="0" w:color="auto"/>
            </w:tcBorders>
            <w:shd w:val="clear" w:color="auto" w:fill="auto"/>
            <w:noWrap/>
            <w:vAlign w:val="center"/>
            <w:hideMark/>
          </w:tcPr>
          <w:p w14:paraId="38E3989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r>
      <w:tr w:rsidR="0067485F" w:rsidRPr="00217562" w14:paraId="71120F20"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5E577D8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514" w:type="dxa"/>
            <w:tcBorders>
              <w:top w:val="nil"/>
              <w:left w:val="nil"/>
              <w:bottom w:val="single" w:sz="4" w:space="0" w:color="auto"/>
              <w:right w:val="single" w:sz="4" w:space="0" w:color="auto"/>
            </w:tcBorders>
            <w:shd w:val="clear" w:color="000000" w:fill="FFFFFF"/>
            <w:noWrap/>
            <w:vAlign w:val="center"/>
            <w:hideMark/>
          </w:tcPr>
          <w:p w14:paraId="5D76EE5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109,064</w:t>
            </w:r>
          </w:p>
        </w:tc>
        <w:tc>
          <w:tcPr>
            <w:tcW w:w="1492" w:type="dxa"/>
            <w:tcBorders>
              <w:top w:val="nil"/>
              <w:left w:val="nil"/>
              <w:bottom w:val="single" w:sz="4" w:space="0" w:color="auto"/>
              <w:right w:val="single" w:sz="4" w:space="0" w:color="auto"/>
            </w:tcBorders>
            <w:shd w:val="clear" w:color="auto" w:fill="auto"/>
            <w:noWrap/>
            <w:vAlign w:val="center"/>
            <w:hideMark/>
          </w:tcPr>
          <w:p w14:paraId="36A1909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89.7</w:t>
            </w:r>
          </w:p>
        </w:tc>
        <w:tc>
          <w:tcPr>
            <w:tcW w:w="826" w:type="dxa"/>
            <w:tcBorders>
              <w:top w:val="nil"/>
              <w:left w:val="nil"/>
              <w:bottom w:val="single" w:sz="4" w:space="0" w:color="auto"/>
              <w:right w:val="single" w:sz="4" w:space="0" w:color="auto"/>
            </w:tcBorders>
            <w:shd w:val="clear" w:color="auto" w:fill="auto"/>
            <w:noWrap/>
            <w:vAlign w:val="center"/>
            <w:hideMark/>
          </w:tcPr>
          <w:p w14:paraId="6F33B6C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c>
          <w:tcPr>
            <w:tcW w:w="367" w:type="dxa"/>
            <w:tcBorders>
              <w:top w:val="nil"/>
              <w:left w:val="nil"/>
              <w:bottom w:val="single" w:sz="4" w:space="0" w:color="auto"/>
              <w:right w:val="single" w:sz="4" w:space="0" w:color="auto"/>
            </w:tcBorders>
            <w:shd w:val="clear" w:color="auto" w:fill="auto"/>
            <w:noWrap/>
            <w:vAlign w:val="center"/>
            <w:hideMark/>
          </w:tcPr>
          <w:p w14:paraId="2DF8FC8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43FC1B3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91.1</w:t>
            </w:r>
          </w:p>
        </w:tc>
        <w:tc>
          <w:tcPr>
            <w:tcW w:w="283" w:type="dxa"/>
            <w:tcBorders>
              <w:top w:val="nil"/>
              <w:left w:val="nil"/>
              <w:bottom w:val="single" w:sz="4" w:space="0" w:color="auto"/>
              <w:right w:val="single" w:sz="4" w:space="0" w:color="auto"/>
            </w:tcBorders>
            <w:shd w:val="clear" w:color="auto" w:fill="auto"/>
            <w:noWrap/>
            <w:vAlign w:val="center"/>
            <w:hideMark/>
          </w:tcPr>
          <w:p w14:paraId="39ACB67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31E1CB6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103,348 </w:t>
            </w:r>
          </w:p>
        </w:tc>
        <w:tc>
          <w:tcPr>
            <w:tcW w:w="1492" w:type="dxa"/>
            <w:tcBorders>
              <w:top w:val="nil"/>
              <w:left w:val="nil"/>
              <w:bottom w:val="single" w:sz="4" w:space="0" w:color="auto"/>
              <w:right w:val="single" w:sz="4" w:space="0" w:color="auto"/>
            </w:tcBorders>
            <w:shd w:val="clear" w:color="auto" w:fill="auto"/>
            <w:vAlign w:val="center"/>
            <w:hideMark/>
          </w:tcPr>
          <w:p w14:paraId="3E44064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88.5</w:t>
            </w:r>
          </w:p>
        </w:tc>
        <w:tc>
          <w:tcPr>
            <w:tcW w:w="657" w:type="dxa"/>
            <w:tcBorders>
              <w:top w:val="nil"/>
              <w:left w:val="nil"/>
              <w:bottom w:val="single" w:sz="4" w:space="0" w:color="auto"/>
              <w:right w:val="single" w:sz="4" w:space="0" w:color="auto"/>
            </w:tcBorders>
            <w:shd w:val="clear" w:color="auto" w:fill="auto"/>
            <w:vAlign w:val="center"/>
            <w:hideMark/>
          </w:tcPr>
          <w:p w14:paraId="52B1BAE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86.9</w:t>
            </w:r>
          </w:p>
        </w:tc>
        <w:tc>
          <w:tcPr>
            <w:tcW w:w="295" w:type="dxa"/>
            <w:tcBorders>
              <w:top w:val="nil"/>
              <w:left w:val="nil"/>
              <w:bottom w:val="single" w:sz="4" w:space="0" w:color="auto"/>
              <w:right w:val="single" w:sz="4" w:space="0" w:color="auto"/>
            </w:tcBorders>
            <w:shd w:val="clear" w:color="auto" w:fill="auto"/>
            <w:noWrap/>
            <w:vAlign w:val="center"/>
            <w:hideMark/>
          </w:tcPr>
          <w:p w14:paraId="075C9D2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07054AC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89.9</w:t>
            </w:r>
          </w:p>
        </w:tc>
      </w:tr>
      <w:tr w:rsidR="0067485F" w:rsidRPr="00217562" w14:paraId="520D51AF" w14:textId="77777777" w:rsidTr="00431A32">
        <w:trPr>
          <w:trHeight w:val="281"/>
        </w:trPr>
        <w:tc>
          <w:tcPr>
            <w:tcW w:w="2978" w:type="dxa"/>
            <w:tcBorders>
              <w:top w:val="nil"/>
              <w:left w:val="single" w:sz="4" w:space="0" w:color="auto"/>
              <w:bottom w:val="single" w:sz="4" w:space="0" w:color="auto"/>
              <w:right w:val="single" w:sz="4" w:space="0" w:color="auto"/>
            </w:tcBorders>
            <w:shd w:val="clear" w:color="auto" w:fill="auto"/>
            <w:noWrap/>
            <w:vAlign w:val="center"/>
            <w:hideMark/>
          </w:tcPr>
          <w:p w14:paraId="5CDB3B3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14" w:type="dxa"/>
            <w:tcBorders>
              <w:top w:val="nil"/>
              <w:left w:val="nil"/>
              <w:bottom w:val="single" w:sz="4" w:space="0" w:color="auto"/>
              <w:right w:val="single" w:sz="4" w:space="0" w:color="auto"/>
            </w:tcBorders>
            <w:shd w:val="clear" w:color="000000" w:fill="FFFFFF"/>
            <w:noWrap/>
            <w:vAlign w:val="center"/>
            <w:hideMark/>
          </w:tcPr>
          <w:p w14:paraId="617C22F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10,197</w:t>
            </w:r>
          </w:p>
        </w:tc>
        <w:tc>
          <w:tcPr>
            <w:tcW w:w="1492" w:type="dxa"/>
            <w:tcBorders>
              <w:top w:val="nil"/>
              <w:left w:val="nil"/>
              <w:bottom w:val="single" w:sz="4" w:space="0" w:color="auto"/>
              <w:right w:val="single" w:sz="4" w:space="0" w:color="auto"/>
            </w:tcBorders>
            <w:shd w:val="clear" w:color="auto" w:fill="auto"/>
            <w:noWrap/>
            <w:vAlign w:val="center"/>
            <w:hideMark/>
          </w:tcPr>
          <w:p w14:paraId="72566A71"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80.4</w:t>
            </w:r>
          </w:p>
        </w:tc>
        <w:tc>
          <w:tcPr>
            <w:tcW w:w="826" w:type="dxa"/>
            <w:tcBorders>
              <w:top w:val="nil"/>
              <w:left w:val="nil"/>
              <w:bottom w:val="single" w:sz="4" w:space="0" w:color="auto"/>
              <w:right w:val="single" w:sz="4" w:space="0" w:color="auto"/>
            </w:tcBorders>
            <w:shd w:val="clear" w:color="auto" w:fill="auto"/>
            <w:noWrap/>
            <w:vAlign w:val="center"/>
            <w:hideMark/>
          </w:tcPr>
          <w:p w14:paraId="783E75E5"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73.3</w:t>
            </w:r>
          </w:p>
        </w:tc>
        <w:tc>
          <w:tcPr>
            <w:tcW w:w="367" w:type="dxa"/>
            <w:tcBorders>
              <w:top w:val="nil"/>
              <w:left w:val="nil"/>
              <w:bottom w:val="single" w:sz="4" w:space="0" w:color="auto"/>
              <w:right w:val="single" w:sz="4" w:space="0" w:color="auto"/>
            </w:tcBorders>
            <w:shd w:val="clear" w:color="auto" w:fill="auto"/>
            <w:noWrap/>
            <w:vAlign w:val="center"/>
            <w:hideMark/>
          </w:tcPr>
          <w:p w14:paraId="0F3DD45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4" w:type="dxa"/>
            <w:tcBorders>
              <w:top w:val="nil"/>
              <w:left w:val="nil"/>
              <w:bottom w:val="single" w:sz="4" w:space="0" w:color="auto"/>
              <w:right w:val="single" w:sz="4" w:space="0" w:color="auto"/>
            </w:tcBorders>
            <w:shd w:val="clear" w:color="auto" w:fill="auto"/>
            <w:noWrap/>
            <w:vAlign w:val="center"/>
            <w:hideMark/>
          </w:tcPr>
          <w:p w14:paraId="5207FB13"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86.0</w:t>
            </w:r>
          </w:p>
        </w:tc>
        <w:tc>
          <w:tcPr>
            <w:tcW w:w="283" w:type="dxa"/>
            <w:tcBorders>
              <w:top w:val="nil"/>
              <w:left w:val="nil"/>
              <w:bottom w:val="single" w:sz="4" w:space="0" w:color="auto"/>
              <w:right w:val="single" w:sz="4" w:space="0" w:color="auto"/>
            </w:tcBorders>
            <w:shd w:val="clear" w:color="auto" w:fill="auto"/>
            <w:noWrap/>
            <w:vAlign w:val="center"/>
            <w:hideMark/>
          </w:tcPr>
          <w:p w14:paraId="1737F03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8" w:type="dxa"/>
            <w:tcBorders>
              <w:top w:val="nil"/>
              <w:left w:val="nil"/>
              <w:bottom w:val="single" w:sz="4" w:space="0" w:color="auto"/>
              <w:right w:val="single" w:sz="4" w:space="0" w:color="auto"/>
            </w:tcBorders>
            <w:shd w:val="clear" w:color="auto" w:fill="auto"/>
            <w:vAlign w:val="center"/>
            <w:hideMark/>
          </w:tcPr>
          <w:p w14:paraId="5806CEB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12,078 </w:t>
            </w:r>
          </w:p>
        </w:tc>
        <w:tc>
          <w:tcPr>
            <w:tcW w:w="1492" w:type="dxa"/>
            <w:tcBorders>
              <w:top w:val="nil"/>
              <w:left w:val="nil"/>
              <w:bottom w:val="single" w:sz="4" w:space="0" w:color="auto"/>
              <w:right w:val="single" w:sz="4" w:space="0" w:color="auto"/>
            </w:tcBorders>
            <w:shd w:val="clear" w:color="auto" w:fill="auto"/>
            <w:vAlign w:val="center"/>
            <w:hideMark/>
          </w:tcPr>
          <w:p w14:paraId="1835E5F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78.8</w:t>
            </w:r>
          </w:p>
        </w:tc>
        <w:tc>
          <w:tcPr>
            <w:tcW w:w="657" w:type="dxa"/>
            <w:tcBorders>
              <w:top w:val="nil"/>
              <w:left w:val="nil"/>
              <w:bottom w:val="single" w:sz="4" w:space="0" w:color="auto"/>
              <w:right w:val="single" w:sz="4" w:space="0" w:color="auto"/>
            </w:tcBorders>
            <w:shd w:val="clear" w:color="auto" w:fill="auto"/>
            <w:vAlign w:val="center"/>
            <w:hideMark/>
          </w:tcPr>
          <w:p w14:paraId="66C38B71"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72.5</w:t>
            </w:r>
          </w:p>
        </w:tc>
        <w:tc>
          <w:tcPr>
            <w:tcW w:w="295" w:type="dxa"/>
            <w:tcBorders>
              <w:top w:val="nil"/>
              <w:left w:val="nil"/>
              <w:bottom w:val="single" w:sz="4" w:space="0" w:color="auto"/>
              <w:right w:val="single" w:sz="4" w:space="0" w:color="auto"/>
            </w:tcBorders>
            <w:shd w:val="clear" w:color="auto" w:fill="auto"/>
            <w:noWrap/>
            <w:vAlign w:val="center"/>
            <w:hideMark/>
          </w:tcPr>
          <w:p w14:paraId="76C96B0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7" w:type="dxa"/>
            <w:tcBorders>
              <w:top w:val="nil"/>
              <w:left w:val="nil"/>
              <w:bottom w:val="single" w:sz="4" w:space="0" w:color="auto"/>
              <w:right w:val="single" w:sz="4" w:space="0" w:color="auto"/>
            </w:tcBorders>
            <w:shd w:val="clear" w:color="auto" w:fill="auto"/>
            <w:vAlign w:val="center"/>
            <w:hideMark/>
          </w:tcPr>
          <w:p w14:paraId="281BEAD9"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83.9</w:t>
            </w:r>
          </w:p>
        </w:tc>
      </w:tr>
    </w:tbl>
    <w:p w14:paraId="64039205" w14:textId="347F77EE" w:rsidR="0067485F" w:rsidRPr="00217562" w:rsidRDefault="0067485F" w:rsidP="0067485F">
      <w:pPr>
        <w:spacing w:before="120" w:after="0" w:line="23" w:lineRule="atLeast"/>
        <w:ind w:left="90"/>
        <w:rPr>
          <w:rFonts w:ascii="Arial" w:hAnsi="Arial" w:cs="Arial"/>
          <w:bCs/>
          <w:sz w:val="20"/>
          <w:szCs w:val="20"/>
        </w:rPr>
        <w:sectPr w:rsidR="0067485F" w:rsidRPr="00217562" w:rsidSect="000A161A">
          <w:pgSz w:w="15840" w:h="12240" w:orient="landscape"/>
          <w:pgMar w:top="288" w:right="1152" w:bottom="288" w:left="1152" w:header="576" w:footer="432" w:gutter="0"/>
          <w:cols w:space="720"/>
          <w:docGrid w:linePitch="360"/>
        </w:sectPr>
      </w:pPr>
      <w:r w:rsidRPr="00217562">
        <w:rPr>
          <w:rFonts w:ascii="Arial" w:hAnsi="Arial" w:cs="Arial"/>
          <w:b/>
          <w:bCs/>
          <w:sz w:val="20"/>
          <w:szCs w:val="20"/>
        </w:rPr>
        <w:t>Bolding indicates non-overlapping 95% Confidence Limits (95% CL)</w:t>
      </w:r>
      <w:r w:rsidRPr="00217562">
        <w:rPr>
          <w:rFonts w:ascii="Arial" w:hAnsi="Arial" w:cs="Arial"/>
          <w:bCs/>
          <w:sz w:val="20"/>
          <w:szCs w:val="20"/>
        </w:rPr>
        <w:t>, showing a difference between the reference group and the comparison group.</w:t>
      </w:r>
      <w:r w:rsidRPr="00217562">
        <w:rPr>
          <w:rFonts w:ascii="Arial" w:hAnsi="Arial" w:cs="Arial"/>
          <w:b/>
          <w:bCs/>
          <w:sz w:val="20"/>
          <w:szCs w:val="20"/>
        </w:rPr>
        <w:t xml:space="preserve"> </w:t>
      </w:r>
      <w:r w:rsidRPr="00217562">
        <w:rPr>
          <w:rFonts w:ascii="Arial" w:hAnsi="Arial" w:cs="Arial"/>
          <w:bCs/>
          <w:sz w:val="20"/>
          <w:szCs w:val="20"/>
        </w:rPr>
        <w:t xml:space="preserve">The reference groups: </w:t>
      </w:r>
      <w:r w:rsidR="00444825">
        <w:rPr>
          <w:rFonts w:ascii="Arial" w:hAnsi="Arial" w:cs="Arial"/>
          <w:bCs/>
          <w:sz w:val="20"/>
          <w:szCs w:val="20"/>
        </w:rPr>
        <w:t>White non-Hispanic</w:t>
      </w:r>
      <w:r w:rsidRPr="00217562">
        <w:rPr>
          <w:rFonts w:ascii="Arial" w:hAnsi="Arial" w:cs="Arial"/>
          <w:bCs/>
          <w:sz w:val="20"/>
          <w:szCs w:val="20"/>
        </w:rPr>
        <w:t>, 20-29 years, college graduate, &gt;100% FPL, US-born, married, and without a disability.</w:t>
      </w:r>
    </w:p>
    <w:p w14:paraId="7805B5C9" w14:textId="77777777" w:rsidR="0067485F" w:rsidRPr="00217562" w:rsidRDefault="0067485F" w:rsidP="00160760">
      <w:pPr>
        <w:pStyle w:val="Heading3"/>
        <w:spacing w:before="120" w:after="160"/>
        <w:ind w:right="720"/>
        <w:rPr>
          <w:rFonts w:ascii="Arial" w:hAnsi="Arial" w:cs="Arial"/>
        </w:rPr>
      </w:pPr>
      <w:bookmarkStart w:id="173" w:name="_Toc91142145"/>
      <w:r w:rsidRPr="00217562">
        <w:rPr>
          <w:rFonts w:ascii="Arial" w:hAnsi="Arial" w:cs="Arial"/>
        </w:rPr>
        <w:lastRenderedPageBreak/>
        <w:t>Counseling on the importance of teeth care during pregnancy</w:t>
      </w:r>
      <w:bookmarkEnd w:id="173"/>
      <w:r w:rsidRPr="00217562">
        <w:rPr>
          <w:rFonts w:ascii="Arial" w:hAnsi="Arial" w:cs="Arial"/>
        </w:rPr>
        <w:t xml:space="preserve"> </w:t>
      </w:r>
    </w:p>
    <w:p w14:paraId="0E1BD669" w14:textId="77777777" w:rsidR="0067485F" w:rsidRPr="00217562" w:rsidRDefault="0067485F" w:rsidP="0034295D">
      <w:pPr>
        <w:spacing w:before="120" w:after="160"/>
        <w:ind w:right="720"/>
        <w:rPr>
          <w:rFonts w:ascii="Arial" w:hAnsi="Arial" w:cs="Arial"/>
        </w:rPr>
      </w:pPr>
      <w:r w:rsidRPr="00217562">
        <w:rPr>
          <w:rFonts w:ascii="Arial" w:hAnsi="Arial" w:cs="Arial"/>
        </w:rPr>
        <w:t>Oral health promotion and education are very important during prenatal care. Research shows that women who received oral health counseling were more likely to get their teeth cleaned during pregnancy (Thompson et al., 2013). Therefore, the American College of Obstetricians and Gynecologists (ACOG) recommends that health care providers counsel all women on the importance of teeth care during pregnancy (ACOG, 2013).</w:t>
      </w:r>
    </w:p>
    <w:p w14:paraId="5CFD2D52" w14:textId="41463BC8" w:rsidR="0067485F" w:rsidRPr="00217562" w:rsidRDefault="0067485F" w:rsidP="0034295D">
      <w:pPr>
        <w:spacing w:before="120" w:after="160"/>
        <w:ind w:right="720"/>
        <w:rPr>
          <w:rFonts w:ascii="Arial" w:hAnsi="Arial" w:cs="Arial"/>
        </w:rPr>
      </w:pPr>
      <w:r w:rsidRPr="00217562">
        <w:rPr>
          <w:rFonts w:ascii="Arial" w:hAnsi="Arial" w:cs="Arial"/>
        </w:rPr>
        <w:t>The prevalence of mothers who reported having received counseling on the importance of teeth care during pregnancy did not differ significantly from 2017 (57.0%) to 2018 (54.8%) (</w:t>
      </w:r>
      <w:hyperlink w:anchor="Figure_20" w:history="1">
        <w:r w:rsidRPr="00503F48">
          <w:rPr>
            <w:rStyle w:val="Hyperlink"/>
            <w:rFonts w:ascii="Arial" w:hAnsi="Arial" w:cs="Arial"/>
          </w:rPr>
          <w:t xml:space="preserve">Figure </w:t>
        </w:r>
        <w:r w:rsidR="00935685" w:rsidRPr="00503F48">
          <w:rPr>
            <w:rStyle w:val="Hyperlink"/>
            <w:rFonts w:ascii="Arial" w:hAnsi="Arial" w:cs="Arial"/>
          </w:rPr>
          <w:t>20</w:t>
        </w:r>
      </w:hyperlink>
      <w:r w:rsidRPr="00217562">
        <w:rPr>
          <w:rFonts w:ascii="Arial" w:hAnsi="Arial" w:cs="Arial"/>
        </w:rPr>
        <w:t xml:space="preserve">). </w:t>
      </w:r>
    </w:p>
    <w:p w14:paraId="355A55FF" w14:textId="0124C973" w:rsidR="00935685" w:rsidRDefault="00935685" w:rsidP="00437D93">
      <w:pPr>
        <w:pStyle w:val="Caption"/>
        <w:jc w:val="both"/>
      </w:pPr>
      <w:bookmarkStart w:id="174" w:name="Figure_20"/>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20</w:t>
      </w:r>
      <w:r w:rsidRPr="00437D93">
        <w:rPr>
          <w:rFonts w:ascii="Arial" w:hAnsi="Arial" w:cs="Arial"/>
          <w:b/>
          <w:i w:val="0"/>
          <w:iCs w:val="0"/>
          <w:sz w:val="22"/>
          <w:szCs w:val="22"/>
        </w:rPr>
        <w:fldChar w:fldCharType="end"/>
      </w:r>
      <w:bookmarkEnd w:id="174"/>
      <w:r w:rsidRPr="00437D93">
        <w:rPr>
          <w:rFonts w:ascii="Arial" w:hAnsi="Arial" w:cs="Arial"/>
          <w:b/>
          <w:i w:val="0"/>
          <w:iCs w:val="0"/>
          <w:sz w:val="22"/>
          <w:szCs w:val="22"/>
        </w:rPr>
        <w:t>. Prevalence of counseling on the importance of teeth care during pregnancy, MA PRAMS, 2017–2018</w:t>
      </w:r>
    </w:p>
    <w:p w14:paraId="77C07EF3" w14:textId="50D8EE07" w:rsidR="0067485F" w:rsidRPr="00217562" w:rsidRDefault="0067485F" w:rsidP="0067485F">
      <w:pPr>
        <w:spacing w:before="40" w:after="100" w:line="259" w:lineRule="auto"/>
        <w:ind w:right="720"/>
        <w:jc w:val="both"/>
        <w:rPr>
          <w:rFonts w:ascii="Arial" w:hAnsi="Arial" w:cs="Arial"/>
          <w:bCs/>
        </w:rPr>
      </w:pPr>
      <w:r w:rsidRPr="00217562">
        <w:rPr>
          <w:rFonts w:ascii="Arial" w:hAnsi="Arial" w:cs="Arial"/>
          <w:b/>
        </w:rPr>
        <w:t xml:space="preserve"> </w:t>
      </w:r>
    </w:p>
    <w:p w14:paraId="2ED31A27" w14:textId="5372E5E2" w:rsidR="0067485F" w:rsidRPr="00217562" w:rsidRDefault="0067485F" w:rsidP="0067485F">
      <w:pPr>
        <w:spacing w:before="40" w:after="100" w:line="259" w:lineRule="auto"/>
        <w:ind w:right="720"/>
        <w:rPr>
          <w:rFonts w:ascii="Arial" w:hAnsi="Arial" w:cs="Arial"/>
          <w:bCs/>
        </w:rPr>
      </w:pPr>
      <w:r w:rsidRPr="00217562">
        <w:rPr>
          <w:rFonts w:ascii="Arial" w:hAnsi="Arial" w:cs="Arial"/>
          <w:noProof/>
        </w:rPr>
        <w:drawing>
          <wp:inline distT="0" distB="0" distL="0" distR="0" wp14:anchorId="56F2DC9B" wp14:editId="0C5A9665">
            <wp:extent cx="5561635" cy="2762250"/>
            <wp:effectExtent l="0" t="0" r="1270" b="0"/>
            <wp:docPr id="263"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39F16F7" w14:textId="77777777" w:rsidR="0067485F" w:rsidRPr="00217562" w:rsidRDefault="0067485F" w:rsidP="0067485F">
      <w:pPr>
        <w:spacing w:before="120" w:after="160"/>
        <w:ind w:right="720"/>
        <w:rPr>
          <w:rFonts w:ascii="Arial" w:hAnsi="Arial" w:cs="Arial"/>
        </w:rPr>
      </w:pPr>
    </w:p>
    <w:p w14:paraId="394108E7" w14:textId="24DE9C95" w:rsidR="0067485F" w:rsidRPr="00217562" w:rsidRDefault="0067485F" w:rsidP="0034295D">
      <w:pPr>
        <w:spacing w:before="120" w:after="160"/>
        <w:ind w:right="720"/>
        <w:rPr>
          <w:rFonts w:ascii="Arial" w:hAnsi="Arial" w:cs="Arial"/>
        </w:rPr>
      </w:pPr>
      <w:r w:rsidRPr="00217562">
        <w:rPr>
          <w:rFonts w:ascii="Arial" w:hAnsi="Arial" w:cs="Arial"/>
        </w:rPr>
        <w:t xml:space="preserve">Despite the ACOG’s recommendation, only 55.9% of mothers reported having received counseling during 2017–2018 (Table </w:t>
      </w:r>
      <w:r w:rsidR="00935685">
        <w:rPr>
          <w:rFonts w:ascii="Arial" w:hAnsi="Arial" w:cs="Arial"/>
        </w:rPr>
        <w:t>27</w:t>
      </w:r>
      <w:r w:rsidRPr="00217562">
        <w:rPr>
          <w:rFonts w:ascii="Arial" w:hAnsi="Arial" w:cs="Arial"/>
        </w:rPr>
        <w:t>).</w:t>
      </w:r>
    </w:p>
    <w:p w14:paraId="0EFF5379" w14:textId="44DB6DDB" w:rsidR="0067485F" w:rsidRPr="00217562" w:rsidRDefault="0067485F" w:rsidP="0034295D">
      <w:pPr>
        <w:spacing w:before="120" w:after="160"/>
        <w:ind w:right="720"/>
        <w:rPr>
          <w:rFonts w:ascii="Arial" w:hAnsi="Arial" w:cs="Arial"/>
          <w:color w:val="000000"/>
          <w:shd w:val="clear" w:color="auto" w:fill="FFFFFF"/>
        </w:rPr>
      </w:pPr>
      <w:r w:rsidRPr="00217562">
        <w:rPr>
          <w:rFonts w:ascii="Arial" w:hAnsi="Arial" w:cs="Arial"/>
        </w:rPr>
        <w:t xml:space="preserve">There was no significant difference in the prevalence of mothers who reported having received counseling on the importance of teeth care during pregnancy overall during 2017–2018 (55.9%) compared to 2015–2016 (57.0%), or across sociodemographic groups. During 2017–2018, a lower prevalence was observed among Hispanic mothers (47.0%) compared to </w:t>
      </w:r>
      <w:r w:rsidR="00444825">
        <w:rPr>
          <w:rFonts w:ascii="Arial" w:hAnsi="Arial" w:cs="Arial"/>
        </w:rPr>
        <w:t>White non-Hispanic</w:t>
      </w:r>
      <w:r w:rsidRPr="00217562">
        <w:rPr>
          <w:rFonts w:ascii="Arial" w:hAnsi="Arial" w:cs="Arial"/>
        </w:rPr>
        <w:t xml:space="preserve"> mothers (59.7%); </w:t>
      </w:r>
      <w:r w:rsidRPr="00217562">
        <w:rPr>
          <w:rFonts w:ascii="Arial" w:hAnsi="Arial" w:cs="Arial"/>
          <w:bCs/>
        </w:rPr>
        <w:t>those with less than a high school education, a high school diploma, or some college education (45.8%, 42.5%, and 50.7%, respectively) compared to mothers with a college degree (63.2%);</w:t>
      </w:r>
      <w:r w:rsidRPr="00217562">
        <w:rPr>
          <w:rFonts w:ascii="Arial" w:hAnsi="Arial" w:cs="Arial"/>
        </w:rPr>
        <w:t xml:space="preserve"> those who </w:t>
      </w:r>
      <w:r w:rsidRPr="00217562">
        <w:rPr>
          <w:rFonts w:ascii="Arial" w:hAnsi="Arial" w:cs="Arial"/>
          <w:color w:val="000000"/>
          <w:shd w:val="clear" w:color="auto" w:fill="FFFFFF"/>
        </w:rPr>
        <w:t xml:space="preserve">were living at or below 100% of the FPL (45.5%) </w:t>
      </w:r>
      <w:r w:rsidRPr="00217562">
        <w:rPr>
          <w:rFonts w:ascii="Arial" w:hAnsi="Arial" w:cs="Arial"/>
          <w:bCs/>
        </w:rPr>
        <w:t>compared to those who were living above 100% of the FPL (60.0%); those born outside of the US (46.1%) compared to US-born mothers (60.7%); and those who were unmarried (46.2%) compared to mothers who were married (60.5%) (</w:t>
      </w:r>
      <w:hyperlink w:anchor="TAble_27" w:history="1">
        <w:r w:rsidRPr="00503F48">
          <w:rPr>
            <w:rStyle w:val="Hyperlink"/>
            <w:rFonts w:ascii="Arial" w:hAnsi="Arial" w:cs="Arial"/>
            <w:bCs/>
          </w:rPr>
          <w:t xml:space="preserve">Table </w:t>
        </w:r>
        <w:r w:rsidR="00935685" w:rsidRPr="00503F48">
          <w:rPr>
            <w:rStyle w:val="Hyperlink"/>
            <w:rFonts w:ascii="Arial" w:hAnsi="Arial" w:cs="Arial"/>
            <w:bCs/>
          </w:rPr>
          <w:t>27</w:t>
        </w:r>
      </w:hyperlink>
      <w:r w:rsidRPr="00217562">
        <w:rPr>
          <w:rFonts w:ascii="Arial" w:hAnsi="Arial" w:cs="Arial"/>
          <w:bCs/>
        </w:rPr>
        <w:t>)</w:t>
      </w:r>
      <w:r w:rsidRPr="00217562">
        <w:rPr>
          <w:rFonts w:ascii="Arial" w:hAnsi="Arial" w:cs="Arial"/>
          <w:color w:val="000000"/>
          <w:shd w:val="clear" w:color="auto" w:fill="FFFFFF"/>
        </w:rPr>
        <w:t xml:space="preserve">. </w:t>
      </w:r>
    </w:p>
    <w:p w14:paraId="7431FC5B" w14:textId="77777777" w:rsidR="0067485F" w:rsidRPr="00217562" w:rsidRDefault="0067485F" w:rsidP="0067485F">
      <w:pPr>
        <w:spacing w:after="120" w:line="259" w:lineRule="auto"/>
        <w:ind w:right="720"/>
        <w:jc w:val="both"/>
        <w:rPr>
          <w:rFonts w:ascii="Arial" w:hAnsi="Arial" w:cs="Arial"/>
          <w:bCs/>
        </w:rPr>
        <w:sectPr w:rsidR="0067485F" w:rsidRPr="00217562" w:rsidSect="000A161A">
          <w:pgSz w:w="12240" w:h="15840"/>
          <w:pgMar w:top="1152" w:right="1440" w:bottom="1152" w:left="1440" w:header="576" w:footer="432" w:gutter="0"/>
          <w:cols w:space="720"/>
          <w:docGrid w:linePitch="360"/>
        </w:sectPr>
      </w:pPr>
    </w:p>
    <w:p w14:paraId="4B90CA04" w14:textId="77777777" w:rsidR="00431A32" w:rsidRDefault="00431A32" w:rsidP="00364FCD">
      <w:pPr>
        <w:pStyle w:val="Caption"/>
        <w:rPr>
          <w:rFonts w:ascii="Arial" w:hAnsi="Arial" w:cs="Arial"/>
          <w:b/>
          <w:i w:val="0"/>
          <w:iCs w:val="0"/>
          <w:sz w:val="22"/>
          <w:szCs w:val="22"/>
        </w:rPr>
      </w:pPr>
      <w:bookmarkStart w:id="175" w:name="_Toc83742337"/>
      <w:bookmarkStart w:id="176" w:name="_Toc83802141"/>
    </w:p>
    <w:p w14:paraId="4D63FF4F" w14:textId="194CCF06" w:rsidR="009D4178" w:rsidRPr="00AB24AC" w:rsidRDefault="009D4178" w:rsidP="00364FCD">
      <w:pPr>
        <w:pStyle w:val="Caption"/>
        <w:rPr>
          <w:rFonts w:ascii="Arial" w:hAnsi="Arial" w:cs="Arial"/>
          <w:b/>
        </w:rPr>
      </w:pPr>
      <w:bookmarkStart w:id="177" w:name="TAble_27"/>
      <w:r w:rsidRPr="00AB24AC">
        <w:rPr>
          <w:rFonts w:ascii="Arial" w:hAnsi="Arial" w:cs="Arial"/>
          <w:b/>
          <w:i w:val="0"/>
          <w:iCs w:val="0"/>
          <w:sz w:val="22"/>
          <w:szCs w:val="22"/>
        </w:rPr>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27</w:t>
      </w:r>
      <w:r w:rsidRPr="00AB24AC">
        <w:rPr>
          <w:rFonts w:ascii="Arial" w:hAnsi="Arial" w:cs="Arial"/>
          <w:b/>
          <w:i w:val="0"/>
          <w:iCs w:val="0"/>
          <w:sz w:val="22"/>
          <w:szCs w:val="22"/>
        </w:rPr>
        <w:fldChar w:fldCharType="end"/>
      </w:r>
      <w:bookmarkEnd w:id="177"/>
      <w:r w:rsidRPr="00AB24AC">
        <w:rPr>
          <w:rFonts w:ascii="Arial" w:hAnsi="Arial" w:cs="Arial"/>
          <w:b/>
          <w:i w:val="0"/>
          <w:iCs w:val="0"/>
          <w:sz w:val="22"/>
          <w:szCs w:val="22"/>
        </w:rPr>
        <w:t>. Prevalence of mothers receiving counseling on the importance of teeth care during pregnancy by sociodemographic characteristics, MA PRAMS, 2015–2016 and 2017–2018</w:t>
      </w:r>
      <w:bookmarkEnd w:id="175"/>
      <w:bookmarkEnd w:id="176"/>
    </w:p>
    <w:tbl>
      <w:tblPr>
        <w:tblW w:w="12623" w:type="dxa"/>
        <w:tblInd w:w="113" w:type="dxa"/>
        <w:tblLook w:val="04A0" w:firstRow="1" w:lastRow="0" w:firstColumn="1" w:lastColumn="0" w:noHBand="0" w:noVBand="1"/>
      </w:tblPr>
      <w:tblGrid>
        <w:gridCol w:w="2965"/>
        <w:gridCol w:w="1570"/>
        <w:gridCol w:w="1506"/>
        <w:gridCol w:w="664"/>
        <w:gridCol w:w="298"/>
        <w:gridCol w:w="665"/>
        <w:gridCol w:w="308"/>
        <w:gridCol w:w="1445"/>
        <w:gridCol w:w="1525"/>
        <w:gridCol w:w="700"/>
        <w:gridCol w:w="298"/>
        <w:gridCol w:w="679"/>
      </w:tblGrid>
      <w:tr w:rsidR="0067485F" w:rsidRPr="00217562" w14:paraId="4705F64D" w14:textId="77777777" w:rsidTr="00431A32">
        <w:trPr>
          <w:trHeight w:val="272"/>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C4937"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70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91716F"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2015</w:t>
            </w:r>
            <w:r w:rsidRPr="00217562">
              <w:rPr>
                <w:rFonts w:ascii="Arial" w:hAnsi="Arial" w:cs="Arial"/>
                <w:b/>
              </w:rPr>
              <w:t>–</w:t>
            </w:r>
            <w:r w:rsidRPr="00217562">
              <w:rPr>
                <w:rFonts w:ascii="Arial" w:eastAsia="Times New Roman" w:hAnsi="Arial" w:cs="Arial"/>
                <w:b/>
                <w:bCs/>
                <w:lang w:eastAsia="zh-CN"/>
              </w:rPr>
              <w:t>2016</w:t>
            </w:r>
          </w:p>
        </w:tc>
        <w:tc>
          <w:tcPr>
            <w:tcW w:w="308" w:type="dxa"/>
            <w:tcBorders>
              <w:top w:val="single" w:sz="4" w:space="0" w:color="auto"/>
              <w:left w:val="nil"/>
              <w:bottom w:val="single" w:sz="4" w:space="0" w:color="auto"/>
              <w:right w:val="single" w:sz="4" w:space="0" w:color="auto"/>
            </w:tcBorders>
            <w:shd w:val="clear" w:color="auto" w:fill="auto"/>
            <w:noWrap/>
            <w:vAlign w:val="center"/>
            <w:hideMark/>
          </w:tcPr>
          <w:p w14:paraId="2EB9A0D8"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647" w:type="dxa"/>
            <w:gridSpan w:val="5"/>
            <w:tcBorders>
              <w:top w:val="single" w:sz="4" w:space="0" w:color="auto"/>
              <w:left w:val="nil"/>
              <w:bottom w:val="single" w:sz="4" w:space="0" w:color="auto"/>
              <w:right w:val="single" w:sz="4" w:space="0" w:color="auto"/>
            </w:tcBorders>
            <w:shd w:val="clear" w:color="auto" w:fill="auto"/>
            <w:noWrap/>
            <w:vAlign w:val="center"/>
            <w:hideMark/>
          </w:tcPr>
          <w:p w14:paraId="225C3911"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2017</w:t>
            </w:r>
            <w:r w:rsidRPr="00217562">
              <w:rPr>
                <w:rFonts w:ascii="Arial" w:hAnsi="Arial" w:cs="Arial"/>
                <w:b/>
              </w:rPr>
              <w:t>–</w:t>
            </w:r>
            <w:r w:rsidRPr="00217562">
              <w:rPr>
                <w:rFonts w:ascii="Arial" w:eastAsia="Times New Roman" w:hAnsi="Arial" w:cs="Arial"/>
                <w:b/>
                <w:bCs/>
                <w:lang w:eastAsia="zh-CN"/>
              </w:rPr>
              <w:t>2018</w:t>
            </w:r>
          </w:p>
        </w:tc>
      </w:tr>
      <w:tr w:rsidR="0067485F" w:rsidRPr="00217562" w14:paraId="299A84AE"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4AC6B97F"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color w:val="000000"/>
                <w:lang w:eastAsia="zh-CN"/>
              </w:rPr>
              <w:t>Characteristic</w:t>
            </w:r>
          </w:p>
        </w:tc>
        <w:tc>
          <w:tcPr>
            <w:tcW w:w="1570" w:type="dxa"/>
            <w:tcBorders>
              <w:top w:val="nil"/>
              <w:left w:val="nil"/>
              <w:bottom w:val="single" w:sz="4" w:space="0" w:color="auto"/>
              <w:right w:val="single" w:sz="4" w:space="0" w:color="auto"/>
            </w:tcBorders>
            <w:shd w:val="clear" w:color="auto" w:fill="auto"/>
            <w:noWrap/>
            <w:vAlign w:val="center"/>
            <w:hideMark/>
          </w:tcPr>
          <w:p w14:paraId="44C70897"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506" w:type="dxa"/>
            <w:tcBorders>
              <w:top w:val="nil"/>
              <w:left w:val="nil"/>
              <w:bottom w:val="single" w:sz="4" w:space="0" w:color="auto"/>
              <w:right w:val="single" w:sz="4" w:space="0" w:color="auto"/>
            </w:tcBorders>
            <w:shd w:val="clear" w:color="auto" w:fill="auto"/>
            <w:noWrap/>
            <w:vAlign w:val="center"/>
            <w:hideMark/>
          </w:tcPr>
          <w:p w14:paraId="22A15F53"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6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D2BE28"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c>
          <w:tcPr>
            <w:tcW w:w="308" w:type="dxa"/>
            <w:tcBorders>
              <w:top w:val="nil"/>
              <w:left w:val="nil"/>
              <w:bottom w:val="single" w:sz="4" w:space="0" w:color="auto"/>
              <w:right w:val="single" w:sz="4" w:space="0" w:color="auto"/>
            </w:tcBorders>
            <w:shd w:val="clear" w:color="auto" w:fill="auto"/>
            <w:noWrap/>
            <w:vAlign w:val="center"/>
            <w:hideMark/>
          </w:tcPr>
          <w:p w14:paraId="66D5D78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noWrap/>
            <w:vAlign w:val="center"/>
            <w:hideMark/>
          </w:tcPr>
          <w:p w14:paraId="34BB1FF4"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525" w:type="dxa"/>
            <w:tcBorders>
              <w:top w:val="nil"/>
              <w:left w:val="nil"/>
              <w:bottom w:val="single" w:sz="4" w:space="0" w:color="auto"/>
              <w:right w:val="single" w:sz="4" w:space="0" w:color="auto"/>
            </w:tcBorders>
            <w:shd w:val="clear" w:color="auto" w:fill="auto"/>
            <w:noWrap/>
            <w:vAlign w:val="center"/>
            <w:hideMark/>
          </w:tcPr>
          <w:p w14:paraId="09C5A46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67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414900"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r>
      <w:tr w:rsidR="0067485F" w:rsidRPr="00217562" w14:paraId="5A56CF95"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27E0CE78"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Total</w:t>
            </w:r>
          </w:p>
        </w:tc>
        <w:tc>
          <w:tcPr>
            <w:tcW w:w="1570" w:type="dxa"/>
            <w:tcBorders>
              <w:top w:val="nil"/>
              <w:left w:val="nil"/>
              <w:bottom w:val="single" w:sz="4" w:space="0" w:color="auto"/>
              <w:right w:val="single" w:sz="4" w:space="0" w:color="auto"/>
            </w:tcBorders>
            <w:shd w:val="clear" w:color="auto" w:fill="auto"/>
            <w:noWrap/>
            <w:vAlign w:val="center"/>
            <w:hideMark/>
          </w:tcPr>
          <w:p w14:paraId="765DA177"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76,843 </w:t>
            </w:r>
          </w:p>
        </w:tc>
        <w:tc>
          <w:tcPr>
            <w:tcW w:w="1506" w:type="dxa"/>
            <w:tcBorders>
              <w:top w:val="nil"/>
              <w:left w:val="nil"/>
              <w:bottom w:val="single" w:sz="4" w:space="0" w:color="auto"/>
              <w:right w:val="single" w:sz="4" w:space="0" w:color="auto"/>
            </w:tcBorders>
            <w:shd w:val="clear" w:color="auto" w:fill="auto"/>
            <w:noWrap/>
            <w:vAlign w:val="center"/>
            <w:hideMark/>
          </w:tcPr>
          <w:p w14:paraId="01084433"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57.0</w:t>
            </w:r>
          </w:p>
        </w:tc>
        <w:tc>
          <w:tcPr>
            <w:tcW w:w="664" w:type="dxa"/>
            <w:tcBorders>
              <w:top w:val="nil"/>
              <w:left w:val="nil"/>
              <w:bottom w:val="single" w:sz="4" w:space="0" w:color="auto"/>
              <w:right w:val="single" w:sz="4" w:space="0" w:color="auto"/>
            </w:tcBorders>
            <w:shd w:val="clear" w:color="auto" w:fill="auto"/>
            <w:noWrap/>
            <w:vAlign w:val="center"/>
            <w:hideMark/>
          </w:tcPr>
          <w:p w14:paraId="352D16A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54.7</w:t>
            </w:r>
          </w:p>
        </w:tc>
        <w:tc>
          <w:tcPr>
            <w:tcW w:w="298" w:type="dxa"/>
            <w:tcBorders>
              <w:top w:val="nil"/>
              <w:left w:val="nil"/>
              <w:bottom w:val="single" w:sz="4" w:space="0" w:color="auto"/>
              <w:right w:val="single" w:sz="4" w:space="0" w:color="auto"/>
            </w:tcBorders>
            <w:shd w:val="clear" w:color="auto" w:fill="auto"/>
            <w:noWrap/>
            <w:vAlign w:val="center"/>
            <w:hideMark/>
          </w:tcPr>
          <w:p w14:paraId="1DCA81AD"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7CDD7EA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59.4</w:t>
            </w:r>
          </w:p>
        </w:tc>
        <w:tc>
          <w:tcPr>
            <w:tcW w:w="308" w:type="dxa"/>
            <w:tcBorders>
              <w:top w:val="nil"/>
              <w:left w:val="nil"/>
              <w:bottom w:val="single" w:sz="4" w:space="0" w:color="auto"/>
              <w:right w:val="single" w:sz="4" w:space="0" w:color="auto"/>
            </w:tcBorders>
            <w:shd w:val="clear" w:color="auto" w:fill="auto"/>
            <w:noWrap/>
            <w:vAlign w:val="center"/>
            <w:hideMark/>
          </w:tcPr>
          <w:p w14:paraId="584FF88F"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0EFF772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73,970 </w:t>
            </w:r>
          </w:p>
        </w:tc>
        <w:tc>
          <w:tcPr>
            <w:tcW w:w="1525" w:type="dxa"/>
            <w:tcBorders>
              <w:top w:val="nil"/>
              <w:left w:val="nil"/>
              <w:bottom w:val="single" w:sz="4" w:space="0" w:color="auto"/>
              <w:right w:val="single" w:sz="4" w:space="0" w:color="auto"/>
            </w:tcBorders>
            <w:shd w:val="clear" w:color="auto" w:fill="auto"/>
            <w:vAlign w:val="center"/>
            <w:hideMark/>
          </w:tcPr>
          <w:p w14:paraId="798B71B4"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55.9</w:t>
            </w:r>
          </w:p>
        </w:tc>
        <w:tc>
          <w:tcPr>
            <w:tcW w:w="700" w:type="dxa"/>
            <w:tcBorders>
              <w:top w:val="nil"/>
              <w:left w:val="nil"/>
              <w:bottom w:val="single" w:sz="4" w:space="0" w:color="auto"/>
              <w:right w:val="single" w:sz="4" w:space="0" w:color="auto"/>
            </w:tcBorders>
            <w:shd w:val="clear" w:color="auto" w:fill="auto"/>
            <w:vAlign w:val="center"/>
            <w:hideMark/>
          </w:tcPr>
          <w:p w14:paraId="7595F25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53.5</w:t>
            </w:r>
          </w:p>
        </w:tc>
        <w:tc>
          <w:tcPr>
            <w:tcW w:w="298" w:type="dxa"/>
            <w:tcBorders>
              <w:top w:val="nil"/>
              <w:left w:val="nil"/>
              <w:bottom w:val="single" w:sz="4" w:space="0" w:color="auto"/>
              <w:right w:val="single" w:sz="4" w:space="0" w:color="auto"/>
            </w:tcBorders>
            <w:shd w:val="clear" w:color="auto" w:fill="auto"/>
            <w:noWrap/>
            <w:vAlign w:val="center"/>
            <w:hideMark/>
          </w:tcPr>
          <w:p w14:paraId="147FA9E3"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00A523B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58.2</w:t>
            </w:r>
          </w:p>
        </w:tc>
      </w:tr>
      <w:tr w:rsidR="0067485F" w:rsidRPr="00217562" w14:paraId="7D61E824"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4F666D42"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race/ethnicity</w:t>
            </w:r>
          </w:p>
        </w:tc>
        <w:tc>
          <w:tcPr>
            <w:tcW w:w="1570" w:type="dxa"/>
            <w:tcBorders>
              <w:top w:val="nil"/>
              <w:left w:val="nil"/>
              <w:bottom w:val="single" w:sz="4" w:space="0" w:color="auto"/>
              <w:right w:val="single" w:sz="4" w:space="0" w:color="auto"/>
            </w:tcBorders>
            <w:shd w:val="clear" w:color="auto" w:fill="auto"/>
            <w:noWrap/>
            <w:vAlign w:val="center"/>
            <w:hideMark/>
          </w:tcPr>
          <w:p w14:paraId="277A520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6" w:type="dxa"/>
            <w:tcBorders>
              <w:top w:val="nil"/>
              <w:left w:val="nil"/>
              <w:bottom w:val="single" w:sz="4" w:space="0" w:color="auto"/>
              <w:right w:val="single" w:sz="4" w:space="0" w:color="auto"/>
            </w:tcBorders>
            <w:shd w:val="clear" w:color="auto" w:fill="auto"/>
            <w:noWrap/>
            <w:vAlign w:val="center"/>
            <w:hideMark/>
          </w:tcPr>
          <w:p w14:paraId="1AA969E1" w14:textId="77777777" w:rsidR="0067485F" w:rsidRPr="00217562" w:rsidRDefault="0067485F" w:rsidP="00162BFD">
            <w:pPr>
              <w:spacing w:after="0" w:line="240" w:lineRule="auto"/>
              <w:jc w:val="center"/>
              <w:rPr>
                <w:rFonts w:ascii="Arial" w:eastAsia="Times New Roman" w:hAnsi="Arial" w:cs="Arial"/>
                <w:lang w:eastAsia="zh-CN"/>
              </w:rPr>
            </w:pPr>
          </w:p>
        </w:tc>
        <w:tc>
          <w:tcPr>
            <w:tcW w:w="664" w:type="dxa"/>
            <w:tcBorders>
              <w:top w:val="nil"/>
              <w:left w:val="nil"/>
              <w:bottom w:val="single" w:sz="4" w:space="0" w:color="auto"/>
              <w:right w:val="single" w:sz="4" w:space="0" w:color="auto"/>
            </w:tcBorders>
            <w:shd w:val="clear" w:color="auto" w:fill="auto"/>
            <w:noWrap/>
            <w:vAlign w:val="center"/>
            <w:hideMark/>
          </w:tcPr>
          <w:p w14:paraId="704F8AF7"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369328B5"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4" w:type="dxa"/>
            <w:tcBorders>
              <w:top w:val="nil"/>
              <w:left w:val="nil"/>
              <w:bottom w:val="single" w:sz="4" w:space="0" w:color="auto"/>
              <w:right w:val="single" w:sz="4" w:space="0" w:color="auto"/>
            </w:tcBorders>
            <w:shd w:val="clear" w:color="auto" w:fill="auto"/>
            <w:noWrap/>
            <w:vAlign w:val="center"/>
            <w:hideMark/>
          </w:tcPr>
          <w:p w14:paraId="468D6EB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center"/>
            <w:hideMark/>
          </w:tcPr>
          <w:p w14:paraId="3ADD167B"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noWrap/>
            <w:vAlign w:val="center"/>
            <w:hideMark/>
          </w:tcPr>
          <w:p w14:paraId="4EB448C5"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25" w:type="dxa"/>
            <w:tcBorders>
              <w:top w:val="nil"/>
              <w:left w:val="nil"/>
              <w:bottom w:val="single" w:sz="4" w:space="0" w:color="auto"/>
              <w:right w:val="single" w:sz="4" w:space="0" w:color="auto"/>
            </w:tcBorders>
            <w:shd w:val="clear" w:color="auto" w:fill="auto"/>
            <w:noWrap/>
            <w:vAlign w:val="center"/>
            <w:hideMark/>
          </w:tcPr>
          <w:p w14:paraId="75589078" w14:textId="77777777" w:rsidR="0067485F" w:rsidRPr="00217562" w:rsidRDefault="0067485F" w:rsidP="00162BFD">
            <w:pPr>
              <w:spacing w:after="0" w:line="240" w:lineRule="auto"/>
              <w:jc w:val="center"/>
              <w:rPr>
                <w:rFonts w:ascii="Arial" w:eastAsia="Times New Roman" w:hAnsi="Arial" w:cs="Arial"/>
                <w:lang w:eastAsia="zh-CN"/>
              </w:rPr>
            </w:pPr>
          </w:p>
        </w:tc>
        <w:tc>
          <w:tcPr>
            <w:tcW w:w="700" w:type="dxa"/>
            <w:tcBorders>
              <w:top w:val="nil"/>
              <w:left w:val="nil"/>
              <w:bottom w:val="single" w:sz="4" w:space="0" w:color="auto"/>
              <w:right w:val="single" w:sz="4" w:space="0" w:color="auto"/>
            </w:tcBorders>
            <w:shd w:val="clear" w:color="auto" w:fill="auto"/>
            <w:noWrap/>
            <w:vAlign w:val="center"/>
            <w:hideMark/>
          </w:tcPr>
          <w:p w14:paraId="61AB42C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022EB26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7" w:type="dxa"/>
            <w:tcBorders>
              <w:top w:val="nil"/>
              <w:left w:val="nil"/>
              <w:bottom w:val="single" w:sz="4" w:space="0" w:color="auto"/>
              <w:right w:val="single" w:sz="4" w:space="0" w:color="auto"/>
            </w:tcBorders>
            <w:shd w:val="clear" w:color="auto" w:fill="auto"/>
            <w:noWrap/>
            <w:vAlign w:val="center"/>
            <w:hideMark/>
          </w:tcPr>
          <w:p w14:paraId="547DE90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67485F" w:rsidRPr="00217562" w14:paraId="30D25B93"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3013B72C" w14:textId="0B521CE0" w:rsidR="0067485F" w:rsidRPr="00217562" w:rsidRDefault="00444825" w:rsidP="00162BFD">
            <w:pPr>
              <w:spacing w:after="0" w:line="240" w:lineRule="auto"/>
              <w:jc w:val="right"/>
              <w:rPr>
                <w:rFonts w:ascii="Arial" w:eastAsia="Times New Roman" w:hAnsi="Arial" w:cs="Arial"/>
                <w:lang w:eastAsia="zh-CN"/>
              </w:rPr>
            </w:pPr>
            <w:r>
              <w:rPr>
                <w:rFonts w:ascii="Arial" w:eastAsia="Times New Roman" w:hAnsi="Arial" w:cs="Arial"/>
                <w:lang w:eastAsia="zh-CN"/>
              </w:rPr>
              <w:t>White non-Hispanic</w:t>
            </w:r>
          </w:p>
        </w:tc>
        <w:tc>
          <w:tcPr>
            <w:tcW w:w="1570" w:type="dxa"/>
            <w:tcBorders>
              <w:top w:val="nil"/>
              <w:left w:val="nil"/>
              <w:bottom w:val="single" w:sz="4" w:space="0" w:color="auto"/>
              <w:right w:val="single" w:sz="4" w:space="0" w:color="auto"/>
            </w:tcBorders>
            <w:shd w:val="clear" w:color="auto" w:fill="auto"/>
            <w:noWrap/>
            <w:vAlign w:val="center"/>
            <w:hideMark/>
          </w:tcPr>
          <w:p w14:paraId="7F66E3D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47,772 </w:t>
            </w:r>
          </w:p>
        </w:tc>
        <w:tc>
          <w:tcPr>
            <w:tcW w:w="1506" w:type="dxa"/>
            <w:tcBorders>
              <w:top w:val="nil"/>
              <w:left w:val="nil"/>
              <w:bottom w:val="single" w:sz="4" w:space="0" w:color="auto"/>
              <w:right w:val="single" w:sz="4" w:space="0" w:color="auto"/>
            </w:tcBorders>
            <w:shd w:val="clear" w:color="auto" w:fill="auto"/>
            <w:noWrap/>
            <w:vAlign w:val="center"/>
            <w:hideMark/>
          </w:tcPr>
          <w:p w14:paraId="293F3BD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60.6</w:t>
            </w:r>
          </w:p>
        </w:tc>
        <w:tc>
          <w:tcPr>
            <w:tcW w:w="664" w:type="dxa"/>
            <w:tcBorders>
              <w:top w:val="nil"/>
              <w:left w:val="nil"/>
              <w:bottom w:val="single" w:sz="4" w:space="0" w:color="auto"/>
              <w:right w:val="single" w:sz="4" w:space="0" w:color="auto"/>
            </w:tcBorders>
            <w:shd w:val="clear" w:color="auto" w:fill="auto"/>
            <w:noWrap/>
            <w:vAlign w:val="center"/>
            <w:hideMark/>
          </w:tcPr>
          <w:p w14:paraId="79E7A2C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57.0</w:t>
            </w:r>
          </w:p>
        </w:tc>
        <w:tc>
          <w:tcPr>
            <w:tcW w:w="298" w:type="dxa"/>
            <w:tcBorders>
              <w:top w:val="nil"/>
              <w:left w:val="nil"/>
              <w:bottom w:val="single" w:sz="4" w:space="0" w:color="auto"/>
              <w:right w:val="single" w:sz="4" w:space="0" w:color="auto"/>
            </w:tcBorders>
            <w:shd w:val="clear" w:color="auto" w:fill="auto"/>
            <w:noWrap/>
            <w:vAlign w:val="center"/>
            <w:hideMark/>
          </w:tcPr>
          <w:p w14:paraId="465DDB2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19AC6B9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64.1</w:t>
            </w:r>
          </w:p>
        </w:tc>
        <w:tc>
          <w:tcPr>
            <w:tcW w:w="308" w:type="dxa"/>
            <w:tcBorders>
              <w:top w:val="nil"/>
              <w:left w:val="nil"/>
              <w:bottom w:val="single" w:sz="4" w:space="0" w:color="auto"/>
              <w:right w:val="single" w:sz="4" w:space="0" w:color="auto"/>
            </w:tcBorders>
            <w:shd w:val="clear" w:color="auto" w:fill="auto"/>
            <w:noWrap/>
            <w:vAlign w:val="center"/>
            <w:hideMark/>
          </w:tcPr>
          <w:p w14:paraId="06A92BB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22FF08D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44,731 </w:t>
            </w:r>
          </w:p>
        </w:tc>
        <w:tc>
          <w:tcPr>
            <w:tcW w:w="1525" w:type="dxa"/>
            <w:tcBorders>
              <w:top w:val="nil"/>
              <w:left w:val="nil"/>
              <w:bottom w:val="single" w:sz="4" w:space="0" w:color="auto"/>
              <w:right w:val="single" w:sz="4" w:space="0" w:color="auto"/>
            </w:tcBorders>
            <w:shd w:val="clear" w:color="auto" w:fill="auto"/>
            <w:vAlign w:val="center"/>
            <w:hideMark/>
          </w:tcPr>
          <w:p w14:paraId="2D02CF2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59.7</w:t>
            </w:r>
          </w:p>
        </w:tc>
        <w:tc>
          <w:tcPr>
            <w:tcW w:w="700" w:type="dxa"/>
            <w:tcBorders>
              <w:top w:val="nil"/>
              <w:left w:val="nil"/>
              <w:bottom w:val="single" w:sz="4" w:space="0" w:color="auto"/>
              <w:right w:val="single" w:sz="4" w:space="0" w:color="auto"/>
            </w:tcBorders>
            <w:shd w:val="clear" w:color="auto" w:fill="auto"/>
            <w:vAlign w:val="center"/>
            <w:hideMark/>
          </w:tcPr>
          <w:p w14:paraId="5FD2346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55.9</w:t>
            </w:r>
          </w:p>
        </w:tc>
        <w:tc>
          <w:tcPr>
            <w:tcW w:w="298" w:type="dxa"/>
            <w:tcBorders>
              <w:top w:val="nil"/>
              <w:left w:val="nil"/>
              <w:bottom w:val="single" w:sz="4" w:space="0" w:color="auto"/>
              <w:right w:val="single" w:sz="4" w:space="0" w:color="auto"/>
            </w:tcBorders>
            <w:shd w:val="clear" w:color="auto" w:fill="auto"/>
            <w:noWrap/>
            <w:vAlign w:val="center"/>
            <w:hideMark/>
          </w:tcPr>
          <w:p w14:paraId="1E32465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09C0498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63.3</w:t>
            </w:r>
          </w:p>
        </w:tc>
      </w:tr>
      <w:tr w:rsidR="0067485F" w:rsidRPr="00217562" w14:paraId="610BC921"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110FD678" w14:textId="682A6828" w:rsidR="0067485F" w:rsidRPr="00217562" w:rsidRDefault="00444825" w:rsidP="00162BFD">
            <w:pPr>
              <w:spacing w:after="0" w:line="240" w:lineRule="auto"/>
              <w:jc w:val="right"/>
              <w:rPr>
                <w:rFonts w:ascii="Arial" w:eastAsia="Times New Roman" w:hAnsi="Arial" w:cs="Arial"/>
                <w:lang w:eastAsia="zh-CN"/>
              </w:rPr>
            </w:pPr>
            <w:r>
              <w:rPr>
                <w:rFonts w:ascii="Arial" w:eastAsia="Times New Roman" w:hAnsi="Arial" w:cs="Arial"/>
                <w:lang w:eastAsia="zh-CN"/>
              </w:rPr>
              <w:t>Black non-Hispanic</w:t>
            </w:r>
          </w:p>
        </w:tc>
        <w:tc>
          <w:tcPr>
            <w:tcW w:w="1570" w:type="dxa"/>
            <w:tcBorders>
              <w:top w:val="nil"/>
              <w:left w:val="nil"/>
              <w:bottom w:val="single" w:sz="4" w:space="0" w:color="auto"/>
              <w:right w:val="single" w:sz="4" w:space="0" w:color="auto"/>
            </w:tcBorders>
            <w:shd w:val="clear" w:color="auto" w:fill="auto"/>
            <w:noWrap/>
            <w:vAlign w:val="center"/>
            <w:hideMark/>
          </w:tcPr>
          <w:p w14:paraId="27A378AF"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5,876 </w:t>
            </w:r>
          </w:p>
        </w:tc>
        <w:tc>
          <w:tcPr>
            <w:tcW w:w="1506" w:type="dxa"/>
            <w:tcBorders>
              <w:top w:val="nil"/>
              <w:left w:val="nil"/>
              <w:bottom w:val="single" w:sz="4" w:space="0" w:color="auto"/>
              <w:right w:val="single" w:sz="4" w:space="0" w:color="auto"/>
            </w:tcBorders>
            <w:shd w:val="clear" w:color="auto" w:fill="auto"/>
            <w:noWrap/>
            <w:vAlign w:val="center"/>
            <w:hideMark/>
          </w:tcPr>
          <w:p w14:paraId="4559A92A"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47.1</w:t>
            </w:r>
          </w:p>
        </w:tc>
        <w:tc>
          <w:tcPr>
            <w:tcW w:w="664" w:type="dxa"/>
            <w:tcBorders>
              <w:top w:val="nil"/>
              <w:left w:val="nil"/>
              <w:bottom w:val="single" w:sz="4" w:space="0" w:color="auto"/>
              <w:right w:val="single" w:sz="4" w:space="0" w:color="auto"/>
            </w:tcBorders>
            <w:shd w:val="clear" w:color="auto" w:fill="auto"/>
            <w:noWrap/>
            <w:vAlign w:val="center"/>
            <w:hideMark/>
          </w:tcPr>
          <w:p w14:paraId="1BBB9710"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42.3</w:t>
            </w:r>
          </w:p>
        </w:tc>
        <w:tc>
          <w:tcPr>
            <w:tcW w:w="298" w:type="dxa"/>
            <w:tcBorders>
              <w:top w:val="nil"/>
              <w:left w:val="nil"/>
              <w:bottom w:val="single" w:sz="4" w:space="0" w:color="auto"/>
              <w:right w:val="single" w:sz="4" w:space="0" w:color="auto"/>
            </w:tcBorders>
            <w:shd w:val="clear" w:color="auto" w:fill="auto"/>
            <w:noWrap/>
            <w:vAlign w:val="center"/>
            <w:hideMark/>
          </w:tcPr>
          <w:p w14:paraId="069EFC62"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1C44FE97"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52.0</w:t>
            </w:r>
          </w:p>
        </w:tc>
        <w:tc>
          <w:tcPr>
            <w:tcW w:w="308" w:type="dxa"/>
            <w:tcBorders>
              <w:top w:val="nil"/>
              <w:left w:val="nil"/>
              <w:bottom w:val="single" w:sz="4" w:space="0" w:color="auto"/>
              <w:right w:val="single" w:sz="4" w:space="0" w:color="auto"/>
            </w:tcBorders>
            <w:shd w:val="clear" w:color="auto" w:fill="auto"/>
            <w:noWrap/>
            <w:vAlign w:val="center"/>
            <w:hideMark/>
          </w:tcPr>
          <w:p w14:paraId="1DE7A92B"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5B51A6F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6,809 </w:t>
            </w:r>
          </w:p>
        </w:tc>
        <w:tc>
          <w:tcPr>
            <w:tcW w:w="1525" w:type="dxa"/>
            <w:tcBorders>
              <w:top w:val="nil"/>
              <w:left w:val="nil"/>
              <w:bottom w:val="single" w:sz="4" w:space="0" w:color="auto"/>
              <w:right w:val="single" w:sz="4" w:space="0" w:color="auto"/>
            </w:tcBorders>
            <w:shd w:val="clear" w:color="auto" w:fill="auto"/>
            <w:vAlign w:val="center"/>
            <w:hideMark/>
          </w:tcPr>
          <w:p w14:paraId="667E60F6"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53.9</w:t>
            </w:r>
          </w:p>
        </w:tc>
        <w:tc>
          <w:tcPr>
            <w:tcW w:w="700" w:type="dxa"/>
            <w:tcBorders>
              <w:top w:val="nil"/>
              <w:left w:val="nil"/>
              <w:bottom w:val="single" w:sz="4" w:space="0" w:color="auto"/>
              <w:right w:val="single" w:sz="4" w:space="0" w:color="auto"/>
            </w:tcBorders>
            <w:shd w:val="clear" w:color="auto" w:fill="auto"/>
            <w:vAlign w:val="center"/>
            <w:hideMark/>
          </w:tcPr>
          <w:p w14:paraId="195AAF6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49.7</w:t>
            </w:r>
          </w:p>
        </w:tc>
        <w:tc>
          <w:tcPr>
            <w:tcW w:w="298" w:type="dxa"/>
            <w:tcBorders>
              <w:top w:val="nil"/>
              <w:left w:val="nil"/>
              <w:bottom w:val="single" w:sz="4" w:space="0" w:color="auto"/>
              <w:right w:val="single" w:sz="4" w:space="0" w:color="auto"/>
            </w:tcBorders>
            <w:shd w:val="clear" w:color="auto" w:fill="auto"/>
            <w:noWrap/>
            <w:vAlign w:val="center"/>
            <w:hideMark/>
          </w:tcPr>
          <w:p w14:paraId="47081427"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1BFA012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58.1</w:t>
            </w:r>
          </w:p>
        </w:tc>
      </w:tr>
      <w:tr w:rsidR="0067485F" w:rsidRPr="00217562" w14:paraId="50E5AA76"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1C2FD02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Hispanic</w:t>
            </w:r>
          </w:p>
        </w:tc>
        <w:tc>
          <w:tcPr>
            <w:tcW w:w="1570" w:type="dxa"/>
            <w:tcBorders>
              <w:top w:val="nil"/>
              <w:left w:val="nil"/>
              <w:bottom w:val="single" w:sz="4" w:space="0" w:color="auto"/>
              <w:right w:val="single" w:sz="4" w:space="0" w:color="auto"/>
            </w:tcBorders>
            <w:shd w:val="clear" w:color="auto" w:fill="auto"/>
            <w:noWrap/>
            <w:vAlign w:val="center"/>
            <w:hideMark/>
          </w:tcPr>
          <w:p w14:paraId="715147D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13,223 </w:t>
            </w:r>
          </w:p>
        </w:tc>
        <w:tc>
          <w:tcPr>
            <w:tcW w:w="1506" w:type="dxa"/>
            <w:tcBorders>
              <w:top w:val="nil"/>
              <w:left w:val="nil"/>
              <w:bottom w:val="single" w:sz="4" w:space="0" w:color="auto"/>
              <w:right w:val="single" w:sz="4" w:space="0" w:color="auto"/>
            </w:tcBorders>
            <w:shd w:val="clear" w:color="auto" w:fill="auto"/>
            <w:noWrap/>
            <w:vAlign w:val="center"/>
            <w:hideMark/>
          </w:tcPr>
          <w:p w14:paraId="563E4E4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53.5</w:t>
            </w:r>
          </w:p>
        </w:tc>
        <w:tc>
          <w:tcPr>
            <w:tcW w:w="664" w:type="dxa"/>
            <w:tcBorders>
              <w:top w:val="nil"/>
              <w:left w:val="nil"/>
              <w:bottom w:val="single" w:sz="4" w:space="0" w:color="auto"/>
              <w:right w:val="single" w:sz="4" w:space="0" w:color="auto"/>
            </w:tcBorders>
            <w:shd w:val="clear" w:color="auto" w:fill="auto"/>
            <w:noWrap/>
            <w:vAlign w:val="center"/>
            <w:hideMark/>
          </w:tcPr>
          <w:p w14:paraId="2F4F1DE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49.5</w:t>
            </w:r>
          </w:p>
        </w:tc>
        <w:tc>
          <w:tcPr>
            <w:tcW w:w="298" w:type="dxa"/>
            <w:tcBorders>
              <w:top w:val="nil"/>
              <w:left w:val="nil"/>
              <w:bottom w:val="single" w:sz="4" w:space="0" w:color="auto"/>
              <w:right w:val="single" w:sz="4" w:space="0" w:color="auto"/>
            </w:tcBorders>
            <w:shd w:val="clear" w:color="auto" w:fill="auto"/>
            <w:noWrap/>
            <w:vAlign w:val="center"/>
            <w:hideMark/>
          </w:tcPr>
          <w:p w14:paraId="093B8575"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4B7B9F1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57.4</w:t>
            </w:r>
          </w:p>
        </w:tc>
        <w:tc>
          <w:tcPr>
            <w:tcW w:w="308" w:type="dxa"/>
            <w:tcBorders>
              <w:top w:val="nil"/>
              <w:left w:val="nil"/>
              <w:bottom w:val="single" w:sz="4" w:space="0" w:color="auto"/>
              <w:right w:val="single" w:sz="4" w:space="0" w:color="auto"/>
            </w:tcBorders>
            <w:shd w:val="clear" w:color="auto" w:fill="auto"/>
            <w:noWrap/>
            <w:vAlign w:val="center"/>
            <w:hideMark/>
          </w:tcPr>
          <w:p w14:paraId="6093EB8F"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25C0A67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12,280 </w:t>
            </w:r>
          </w:p>
        </w:tc>
        <w:tc>
          <w:tcPr>
            <w:tcW w:w="1525" w:type="dxa"/>
            <w:tcBorders>
              <w:top w:val="nil"/>
              <w:left w:val="nil"/>
              <w:bottom w:val="single" w:sz="4" w:space="0" w:color="auto"/>
              <w:right w:val="single" w:sz="4" w:space="0" w:color="auto"/>
            </w:tcBorders>
            <w:shd w:val="clear" w:color="auto" w:fill="auto"/>
            <w:vAlign w:val="center"/>
            <w:hideMark/>
          </w:tcPr>
          <w:p w14:paraId="6ABFE592"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47.0</w:t>
            </w:r>
          </w:p>
        </w:tc>
        <w:tc>
          <w:tcPr>
            <w:tcW w:w="700" w:type="dxa"/>
            <w:tcBorders>
              <w:top w:val="nil"/>
              <w:left w:val="nil"/>
              <w:bottom w:val="single" w:sz="4" w:space="0" w:color="auto"/>
              <w:right w:val="single" w:sz="4" w:space="0" w:color="auto"/>
            </w:tcBorders>
            <w:shd w:val="clear" w:color="auto" w:fill="auto"/>
            <w:vAlign w:val="center"/>
            <w:hideMark/>
          </w:tcPr>
          <w:p w14:paraId="5ED6FBE9"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43.4</w:t>
            </w:r>
          </w:p>
        </w:tc>
        <w:tc>
          <w:tcPr>
            <w:tcW w:w="298" w:type="dxa"/>
            <w:tcBorders>
              <w:top w:val="nil"/>
              <w:left w:val="nil"/>
              <w:bottom w:val="single" w:sz="4" w:space="0" w:color="auto"/>
              <w:right w:val="single" w:sz="4" w:space="0" w:color="auto"/>
            </w:tcBorders>
            <w:shd w:val="clear" w:color="auto" w:fill="auto"/>
            <w:noWrap/>
            <w:vAlign w:val="center"/>
            <w:hideMark/>
          </w:tcPr>
          <w:p w14:paraId="788B0CB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09746224"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50.5</w:t>
            </w:r>
          </w:p>
        </w:tc>
      </w:tr>
      <w:tr w:rsidR="0067485F" w:rsidRPr="00217562" w14:paraId="2D982E7A"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15C9513A" w14:textId="3DEABBDF" w:rsidR="0067485F" w:rsidRPr="00217562" w:rsidRDefault="00444825" w:rsidP="00162BFD">
            <w:pPr>
              <w:spacing w:after="0" w:line="240" w:lineRule="auto"/>
              <w:jc w:val="right"/>
              <w:rPr>
                <w:rFonts w:ascii="Arial" w:eastAsia="Times New Roman" w:hAnsi="Arial" w:cs="Arial"/>
                <w:lang w:eastAsia="zh-CN"/>
              </w:rPr>
            </w:pPr>
            <w:r>
              <w:rPr>
                <w:rFonts w:ascii="Arial" w:eastAsia="Times New Roman" w:hAnsi="Arial" w:cs="Arial"/>
                <w:lang w:eastAsia="zh-CN"/>
              </w:rPr>
              <w:t>Asian non-Hispanic</w:t>
            </w:r>
          </w:p>
        </w:tc>
        <w:tc>
          <w:tcPr>
            <w:tcW w:w="1570" w:type="dxa"/>
            <w:tcBorders>
              <w:top w:val="nil"/>
              <w:left w:val="nil"/>
              <w:bottom w:val="single" w:sz="4" w:space="0" w:color="auto"/>
              <w:right w:val="single" w:sz="4" w:space="0" w:color="auto"/>
            </w:tcBorders>
            <w:shd w:val="clear" w:color="auto" w:fill="auto"/>
            <w:noWrap/>
            <w:vAlign w:val="center"/>
            <w:hideMark/>
          </w:tcPr>
          <w:p w14:paraId="673DE82C"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6,569 </w:t>
            </w:r>
          </w:p>
        </w:tc>
        <w:tc>
          <w:tcPr>
            <w:tcW w:w="1506" w:type="dxa"/>
            <w:tcBorders>
              <w:top w:val="nil"/>
              <w:left w:val="nil"/>
              <w:bottom w:val="single" w:sz="4" w:space="0" w:color="auto"/>
              <w:right w:val="single" w:sz="4" w:space="0" w:color="auto"/>
            </w:tcBorders>
            <w:shd w:val="clear" w:color="auto" w:fill="auto"/>
            <w:noWrap/>
            <w:vAlign w:val="center"/>
            <w:hideMark/>
          </w:tcPr>
          <w:p w14:paraId="4D00D27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54.4</w:t>
            </w:r>
          </w:p>
        </w:tc>
        <w:tc>
          <w:tcPr>
            <w:tcW w:w="664" w:type="dxa"/>
            <w:tcBorders>
              <w:top w:val="nil"/>
              <w:left w:val="nil"/>
              <w:bottom w:val="single" w:sz="4" w:space="0" w:color="auto"/>
              <w:right w:val="single" w:sz="4" w:space="0" w:color="auto"/>
            </w:tcBorders>
            <w:shd w:val="clear" w:color="auto" w:fill="auto"/>
            <w:noWrap/>
            <w:vAlign w:val="center"/>
            <w:hideMark/>
          </w:tcPr>
          <w:p w14:paraId="33975AC7"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49.7</w:t>
            </w:r>
          </w:p>
        </w:tc>
        <w:tc>
          <w:tcPr>
            <w:tcW w:w="298" w:type="dxa"/>
            <w:tcBorders>
              <w:top w:val="nil"/>
              <w:left w:val="nil"/>
              <w:bottom w:val="single" w:sz="4" w:space="0" w:color="auto"/>
              <w:right w:val="single" w:sz="4" w:space="0" w:color="auto"/>
            </w:tcBorders>
            <w:shd w:val="clear" w:color="auto" w:fill="auto"/>
            <w:noWrap/>
            <w:vAlign w:val="center"/>
            <w:hideMark/>
          </w:tcPr>
          <w:p w14:paraId="5082509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3259C76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59.0</w:t>
            </w:r>
          </w:p>
        </w:tc>
        <w:tc>
          <w:tcPr>
            <w:tcW w:w="308" w:type="dxa"/>
            <w:tcBorders>
              <w:top w:val="nil"/>
              <w:left w:val="nil"/>
              <w:bottom w:val="single" w:sz="4" w:space="0" w:color="auto"/>
              <w:right w:val="single" w:sz="4" w:space="0" w:color="auto"/>
            </w:tcBorders>
            <w:shd w:val="clear" w:color="auto" w:fill="auto"/>
            <w:noWrap/>
            <w:vAlign w:val="center"/>
            <w:hideMark/>
          </w:tcPr>
          <w:p w14:paraId="3944B15C"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1B54ED9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6,014 </w:t>
            </w:r>
          </w:p>
        </w:tc>
        <w:tc>
          <w:tcPr>
            <w:tcW w:w="1525" w:type="dxa"/>
            <w:tcBorders>
              <w:top w:val="nil"/>
              <w:left w:val="nil"/>
              <w:bottom w:val="single" w:sz="4" w:space="0" w:color="auto"/>
              <w:right w:val="single" w:sz="4" w:space="0" w:color="auto"/>
            </w:tcBorders>
            <w:shd w:val="clear" w:color="auto" w:fill="auto"/>
            <w:vAlign w:val="center"/>
            <w:hideMark/>
          </w:tcPr>
          <w:p w14:paraId="242A90A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52.3</w:t>
            </w:r>
          </w:p>
        </w:tc>
        <w:tc>
          <w:tcPr>
            <w:tcW w:w="700" w:type="dxa"/>
            <w:tcBorders>
              <w:top w:val="nil"/>
              <w:left w:val="nil"/>
              <w:bottom w:val="single" w:sz="4" w:space="0" w:color="auto"/>
              <w:right w:val="single" w:sz="4" w:space="0" w:color="auto"/>
            </w:tcBorders>
            <w:shd w:val="clear" w:color="auto" w:fill="auto"/>
            <w:vAlign w:val="center"/>
            <w:hideMark/>
          </w:tcPr>
          <w:p w14:paraId="0FFCC46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47.7</w:t>
            </w:r>
          </w:p>
        </w:tc>
        <w:tc>
          <w:tcPr>
            <w:tcW w:w="298" w:type="dxa"/>
            <w:tcBorders>
              <w:top w:val="nil"/>
              <w:left w:val="nil"/>
              <w:bottom w:val="single" w:sz="4" w:space="0" w:color="auto"/>
              <w:right w:val="single" w:sz="4" w:space="0" w:color="auto"/>
            </w:tcBorders>
            <w:shd w:val="clear" w:color="auto" w:fill="auto"/>
            <w:noWrap/>
            <w:vAlign w:val="center"/>
            <w:hideMark/>
          </w:tcPr>
          <w:p w14:paraId="6F07FD9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2099211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56.8</w:t>
            </w:r>
          </w:p>
        </w:tc>
      </w:tr>
      <w:tr w:rsidR="0067485F" w:rsidRPr="00217562" w14:paraId="43DE65A9"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423BC91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Other, non-Hispanic</w:t>
            </w:r>
          </w:p>
        </w:tc>
        <w:tc>
          <w:tcPr>
            <w:tcW w:w="1570" w:type="dxa"/>
            <w:tcBorders>
              <w:top w:val="nil"/>
              <w:left w:val="nil"/>
              <w:bottom w:val="single" w:sz="4" w:space="0" w:color="auto"/>
              <w:right w:val="single" w:sz="4" w:space="0" w:color="auto"/>
            </w:tcBorders>
            <w:shd w:val="clear" w:color="auto" w:fill="auto"/>
            <w:noWrap/>
            <w:vAlign w:val="center"/>
            <w:hideMark/>
          </w:tcPr>
          <w:p w14:paraId="0A9EA891"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2,105 </w:t>
            </w:r>
          </w:p>
        </w:tc>
        <w:tc>
          <w:tcPr>
            <w:tcW w:w="1506" w:type="dxa"/>
            <w:tcBorders>
              <w:top w:val="nil"/>
              <w:left w:val="nil"/>
              <w:bottom w:val="single" w:sz="4" w:space="0" w:color="auto"/>
              <w:right w:val="single" w:sz="4" w:space="0" w:color="auto"/>
            </w:tcBorders>
            <w:shd w:val="clear" w:color="auto" w:fill="auto"/>
            <w:noWrap/>
            <w:vAlign w:val="center"/>
            <w:hideMark/>
          </w:tcPr>
          <w:p w14:paraId="03B5660C"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51.6</w:t>
            </w:r>
          </w:p>
        </w:tc>
        <w:tc>
          <w:tcPr>
            <w:tcW w:w="664" w:type="dxa"/>
            <w:tcBorders>
              <w:top w:val="nil"/>
              <w:left w:val="nil"/>
              <w:bottom w:val="single" w:sz="4" w:space="0" w:color="auto"/>
              <w:right w:val="single" w:sz="4" w:space="0" w:color="auto"/>
            </w:tcBorders>
            <w:shd w:val="clear" w:color="auto" w:fill="auto"/>
            <w:noWrap/>
            <w:vAlign w:val="center"/>
            <w:hideMark/>
          </w:tcPr>
          <w:p w14:paraId="611883A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37.0</w:t>
            </w:r>
          </w:p>
        </w:tc>
        <w:tc>
          <w:tcPr>
            <w:tcW w:w="298" w:type="dxa"/>
            <w:tcBorders>
              <w:top w:val="nil"/>
              <w:left w:val="nil"/>
              <w:bottom w:val="single" w:sz="4" w:space="0" w:color="auto"/>
              <w:right w:val="single" w:sz="4" w:space="0" w:color="auto"/>
            </w:tcBorders>
            <w:shd w:val="clear" w:color="auto" w:fill="auto"/>
            <w:noWrap/>
            <w:vAlign w:val="center"/>
            <w:hideMark/>
          </w:tcPr>
          <w:p w14:paraId="047F2E0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1E14A6C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65.9</w:t>
            </w:r>
          </w:p>
        </w:tc>
        <w:tc>
          <w:tcPr>
            <w:tcW w:w="308" w:type="dxa"/>
            <w:tcBorders>
              <w:top w:val="nil"/>
              <w:left w:val="nil"/>
              <w:bottom w:val="single" w:sz="4" w:space="0" w:color="auto"/>
              <w:right w:val="single" w:sz="4" w:space="0" w:color="auto"/>
            </w:tcBorders>
            <w:shd w:val="clear" w:color="auto" w:fill="auto"/>
            <w:noWrap/>
            <w:vAlign w:val="center"/>
            <w:hideMark/>
          </w:tcPr>
          <w:p w14:paraId="194E9535"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76BECA3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2,049 </w:t>
            </w:r>
          </w:p>
        </w:tc>
        <w:tc>
          <w:tcPr>
            <w:tcW w:w="1525" w:type="dxa"/>
            <w:tcBorders>
              <w:top w:val="nil"/>
              <w:left w:val="nil"/>
              <w:bottom w:val="single" w:sz="4" w:space="0" w:color="auto"/>
              <w:right w:val="single" w:sz="4" w:space="0" w:color="auto"/>
            </w:tcBorders>
            <w:shd w:val="clear" w:color="auto" w:fill="auto"/>
            <w:vAlign w:val="center"/>
            <w:hideMark/>
          </w:tcPr>
          <w:p w14:paraId="1060E0D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53.5</w:t>
            </w:r>
          </w:p>
        </w:tc>
        <w:tc>
          <w:tcPr>
            <w:tcW w:w="700" w:type="dxa"/>
            <w:tcBorders>
              <w:top w:val="nil"/>
              <w:left w:val="nil"/>
              <w:bottom w:val="single" w:sz="4" w:space="0" w:color="auto"/>
              <w:right w:val="single" w:sz="4" w:space="0" w:color="auto"/>
            </w:tcBorders>
            <w:shd w:val="clear" w:color="auto" w:fill="auto"/>
            <w:vAlign w:val="center"/>
            <w:hideMark/>
          </w:tcPr>
          <w:p w14:paraId="6F9EAD4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41.2</w:t>
            </w:r>
          </w:p>
        </w:tc>
        <w:tc>
          <w:tcPr>
            <w:tcW w:w="298" w:type="dxa"/>
            <w:tcBorders>
              <w:top w:val="nil"/>
              <w:left w:val="nil"/>
              <w:bottom w:val="single" w:sz="4" w:space="0" w:color="auto"/>
              <w:right w:val="single" w:sz="4" w:space="0" w:color="auto"/>
            </w:tcBorders>
            <w:shd w:val="clear" w:color="auto" w:fill="auto"/>
            <w:noWrap/>
            <w:vAlign w:val="center"/>
            <w:hideMark/>
          </w:tcPr>
          <w:p w14:paraId="356ABC2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5AC1476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65.3</w:t>
            </w:r>
          </w:p>
        </w:tc>
      </w:tr>
      <w:tr w:rsidR="0067485F" w:rsidRPr="00217562" w14:paraId="06D2FF22"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45EED34B"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age (years)</w:t>
            </w:r>
          </w:p>
        </w:tc>
        <w:tc>
          <w:tcPr>
            <w:tcW w:w="1570" w:type="dxa"/>
            <w:tcBorders>
              <w:top w:val="nil"/>
              <w:left w:val="nil"/>
              <w:bottom w:val="single" w:sz="4" w:space="0" w:color="auto"/>
              <w:right w:val="single" w:sz="4" w:space="0" w:color="auto"/>
            </w:tcBorders>
            <w:shd w:val="clear" w:color="auto" w:fill="auto"/>
            <w:noWrap/>
            <w:vAlign w:val="center"/>
            <w:hideMark/>
          </w:tcPr>
          <w:p w14:paraId="762CC85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6" w:type="dxa"/>
            <w:tcBorders>
              <w:top w:val="nil"/>
              <w:left w:val="nil"/>
              <w:bottom w:val="single" w:sz="4" w:space="0" w:color="auto"/>
              <w:right w:val="single" w:sz="4" w:space="0" w:color="auto"/>
            </w:tcBorders>
            <w:shd w:val="clear" w:color="auto" w:fill="auto"/>
            <w:noWrap/>
            <w:vAlign w:val="center"/>
            <w:hideMark/>
          </w:tcPr>
          <w:p w14:paraId="2F0EF1F3" w14:textId="77777777" w:rsidR="0067485F" w:rsidRPr="00217562" w:rsidRDefault="0067485F" w:rsidP="00162BFD">
            <w:pPr>
              <w:spacing w:after="0" w:line="240" w:lineRule="auto"/>
              <w:jc w:val="center"/>
              <w:rPr>
                <w:rFonts w:ascii="Arial" w:eastAsia="Times New Roman" w:hAnsi="Arial" w:cs="Arial"/>
                <w:lang w:eastAsia="zh-CN"/>
              </w:rPr>
            </w:pPr>
          </w:p>
        </w:tc>
        <w:tc>
          <w:tcPr>
            <w:tcW w:w="664" w:type="dxa"/>
            <w:tcBorders>
              <w:top w:val="nil"/>
              <w:left w:val="nil"/>
              <w:bottom w:val="single" w:sz="4" w:space="0" w:color="auto"/>
              <w:right w:val="single" w:sz="4" w:space="0" w:color="auto"/>
            </w:tcBorders>
            <w:shd w:val="clear" w:color="auto" w:fill="auto"/>
            <w:noWrap/>
            <w:vAlign w:val="center"/>
            <w:hideMark/>
          </w:tcPr>
          <w:p w14:paraId="6B64B53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1189EDA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4" w:type="dxa"/>
            <w:tcBorders>
              <w:top w:val="nil"/>
              <w:left w:val="nil"/>
              <w:bottom w:val="single" w:sz="4" w:space="0" w:color="auto"/>
              <w:right w:val="single" w:sz="4" w:space="0" w:color="auto"/>
            </w:tcBorders>
            <w:shd w:val="clear" w:color="auto" w:fill="auto"/>
            <w:noWrap/>
            <w:vAlign w:val="center"/>
            <w:hideMark/>
          </w:tcPr>
          <w:p w14:paraId="73700440"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center"/>
            <w:hideMark/>
          </w:tcPr>
          <w:p w14:paraId="2B5FF580"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noWrap/>
            <w:vAlign w:val="center"/>
            <w:hideMark/>
          </w:tcPr>
          <w:p w14:paraId="1B59F8DB"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5" w:type="dxa"/>
            <w:tcBorders>
              <w:top w:val="nil"/>
              <w:left w:val="nil"/>
              <w:bottom w:val="single" w:sz="4" w:space="0" w:color="auto"/>
              <w:right w:val="single" w:sz="4" w:space="0" w:color="auto"/>
            </w:tcBorders>
            <w:shd w:val="clear" w:color="auto" w:fill="auto"/>
            <w:noWrap/>
            <w:vAlign w:val="center"/>
            <w:hideMark/>
          </w:tcPr>
          <w:p w14:paraId="65ACBCBA"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700" w:type="dxa"/>
            <w:tcBorders>
              <w:top w:val="nil"/>
              <w:left w:val="nil"/>
              <w:bottom w:val="single" w:sz="4" w:space="0" w:color="auto"/>
              <w:right w:val="single" w:sz="4" w:space="0" w:color="auto"/>
            </w:tcBorders>
            <w:shd w:val="clear" w:color="auto" w:fill="auto"/>
            <w:noWrap/>
            <w:vAlign w:val="center"/>
            <w:hideMark/>
          </w:tcPr>
          <w:p w14:paraId="2ED11D3D"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275B75B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7" w:type="dxa"/>
            <w:tcBorders>
              <w:top w:val="nil"/>
              <w:left w:val="nil"/>
              <w:bottom w:val="single" w:sz="4" w:space="0" w:color="auto"/>
              <w:right w:val="single" w:sz="4" w:space="0" w:color="auto"/>
            </w:tcBorders>
            <w:shd w:val="clear" w:color="auto" w:fill="auto"/>
            <w:noWrap/>
            <w:vAlign w:val="center"/>
            <w:hideMark/>
          </w:tcPr>
          <w:p w14:paraId="7ABEDA8B"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4DF1006D"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67927FE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&lt;20</w:t>
            </w:r>
          </w:p>
        </w:tc>
        <w:tc>
          <w:tcPr>
            <w:tcW w:w="1570" w:type="dxa"/>
            <w:tcBorders>
              <w:top w:val="nil"/>
              <w:left w:val="nil"/>
              <w:bottom w:val="single" w:sz="4" w:space="0" w:color="auto"/>
              <w:right w:val="single" w:sz="4" w:space="0" w:color="auto"/>
            </w:tcBorders>
            <w:shd w:val="clear" w:color="auto" w:fill="auto"/>
            <w:noWrap/>
            <w:vAlign w:val="center"/>
            <w:hideMark/>
          </w:tcPr>
          <w:p w14:paraId="7A41EF33"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1,807 </w:t>
            </w:r>
          </w:p>
        </w:tc>
        <w:tc>
          <w:tcPr>
            <w:tcW w:w="1506" w:type="dxa"/>
            <w:tcBorders>
              <w:top w:val="nil"/>
              <w:left w:val="nil"/>
              <w:bottom w:val="single" w:sz="4" w:space="0" w:color="auto"/>
              <w:right w:val="single" w:sz="4" w:space="0" w:color="auto"/>
            </w:tcBorders>
            <w:shd w:val="clear" w:color="auto" w:fill="auto"/>
            <w:noWrap/>
            <w:vAlign w:val="center"/>
            <w:hideMark/>
          </w:tcPr>
          <w:p w14:paraId="4E826466"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53.4</w:t>
            </w:r>
          </w:p>
        </w:tc>
        <w:tc>
          <w:tcPr>
            <w:tcW w:w="664" w:type="dxa"/>
            <w:tcBorders>
              <w:top w:val="nil"/>
              <w:left w:val="nil"/>
              <w:bottom w:val="single" w:sz="4" w:space="0" w:color="auto"/>
              <w:right w:val="single" w:sz="4" w:space="0" w:color="auto"/>
            </w:tcBorders>
            <w:shd w:val="clear" w:color="auto" w:fill="auto"/>
            <w:noWrap/>
            <w:vAlign w:val="center"/>
            <w:hideMark/>
          </w:tcPr>
          <w:p w14:paraId="7B52740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39.5</w:t>
            </w:r>
          </w:p>
        </w:tc>
        <w:tc>
          <w:tcPr>
            <w:tcW w:w="298" w:type="dxa"/>
            <w:tcBorders>
              <w:top w:val="nil"/>
              <w:left w:val="nil"/>
              <w:bottom w:val="single" w:sz="4" w:space="0" w:color="auto"/>
              <w:right w:val="single" w:sz="4" w:space="0" w:color="auto"/>
            </w:tcBorders>
            <w:shd w:val="clear" w:color="auto" w:fill="auto"/>
            <w:noWrap/>
            <w:vAlign w:val="center"/>
            <w:hideMark/>
          </w:tcPr>
          <w:p w14:paraId="253AC5C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5AC23FD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66.8</w:t>
            </w:r>
          </w:p>
        </w:tc>
        <w:tc>
          <w:tcPr>
            <w:tcW w:w="308" w:type="dxa"/>
            <w:tcBorders>
              <w:top w:val="nil"/>
              <w:left w:val="nil"/>
              <w:bottom w:val="single" w:sz="4" w:space="0" w:color="auto"/>
              <w:right w:val="single" w:sz="4" w:space="0" w:color="auto"/>
            </w:tcBorders>
            <w:shd w:val="clear" w:color="auto" w:fill="auto"/>
            <w:noWrap/>
            <w:vAlign w:val="center"/>
            <w:hideMark/>
          </w:tcPr>
          <w:p w14:paraId="69178E5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47BD8AA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1,204 </w:t>
            </w:r>
          </w:p>
        </w:tc>
        <w:tc>
          <w:tcPr>
            <w:tcW w:w="1525" w:type="dxa"/>
            <w:tcBorders>
              <w:top w:val="nil"/>
              <w:left w:val="nil"/>
              <w:bottom w:val="single" w:sz="4" w:space="0" w:color="auto"/>
              <w:right w:val="single" w:sz="4" w:space="0" w:color="auto"/>
            </w:tcBorders>
            <w:shd w:val="clear" w:color="auto" w:fill="auto"/>
            <w:vAlign w:val="center"/>
            <w:hideMark/>
          </w:tcPr>
          <w:p w14:paraId="4D7C449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54.7</w:t>
            </w:r>
          </w:p>
        </w:tc>
        <w:tc>
          <w:tcPr>
            <w:tcW w:w="700" w:type="dxa"/>
            <w:tcBorders>
              <w:top w:val="nil"/>
              <w:left w:val="nil"/>
              <w:bottom w:val="single" w:sz="4" w:space="0" w:color="auto"/>
              <w:right w:val="single" w:sz="4" w:space="0" w:color="auto"/>
            </w:tcBorders>
            <w:shd w:val="clear" w:color="auto" w:fill="auto"/>
            <w:vAlign w:val="center"/>
            <w:hideMark/>
          </w:tcPr>
          <w:p w14:paraId="335F2EB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40.6</w:t>
            </w:r>
          </w:p>
        </w:tc>
        <w:tc>
          <w:tcPr>
            <w:tcW w:w="298" w:type="dxa"/>
            <w:tcBorders>
              <w:top w:val="nil"/>
              <w:left w:val="nil"/>
              <w:bottom w:val="single" w:sz="4" w:space="0" w:color="auto"/>
              <w:right w:val="single" w:sz="4" w:space="0" w:color="auto"/>
            </w:tcBorders>
            <w:shd w:val="clear" w:color="auto" w:fill="auto"/>
            <w:noWrap/>
            <w:vAlign w:val="center"/>
            <w:hideMark/>
          </w:tcPr>
          <w:p w14:paraId="6590EE1C"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040BA62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68.1</w:t>
            </w:r>
          </w:p>
        </w:tc>
      </w:tr>
      <w:tr w:rsidR="0067485F" w:rsidRPr="00217562" w14:paraId="7655A57F"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31AA378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20-29</w:t>
            </w:r>
          </w:p>
        </w:tc>
        <w:tc>
          <w:tcPr>
            <w:tcW w:w="1570" w:type="dxa"/>
            <w:tcBorders>
              <w:top w:val="nil"/>
              <w:left w:val="nil"/>
              <w:bottom w:val="single" w:sz="4" w:space="0" w:color="auto"/>
              <w:right w:val="single" w:sz="4" w:space="0" w:color="auto"/>
            </w:tcBorders>
            <w:shd w:val="clear" w:color="auto" w:fill="auto"/>
            <w:noWrap/>
            <w:vAlign w:val="center"/>
            <w:hideMark/>
          </w:tcPr>
          <w:p w14:paraId="6A211F6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25,581 </w:t>
            </w:r>
          </w:p>
        </w:tc>
        <w:tc>
          <w:tcPr>
            <w:tcW w:w="1506" w:type="dxa"/>
            <w:tcBorders>
              <w:top w:val="nil"/>
              <w:left w:val="nil"/>
              <w:bottom w:val="single" w:sz="4" w:space="0" w:color="auto"/>
              <w:right w:val="single" w:sz="4" w:space="0" w:color="auto"/>
            </w:tcBorders>
            <w:shd w:val="clear" w:color="auto" w:fill="auto"/>
            <w:noWrap/>
            <w:vAlign w:val="center"/>
            <w:hideMark/>
          </w:tcPr>
          <w:p w14:paraId="13BE280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53.3</w:t>
            </w:r>
          </w:p>
        </w:tc>
        <w:tc>
          <w:tcPr>
            <w:tcW w:w="664" w:type="dxa"/>
            <w:tcBorders>
              <w:top w:val="nil"/>
              <w:left w:val="nil"/>
              <w:bottom w:val="single" w:sz="4" w:space="0" w:color="auto"/>
              <w:right w:val="single" w:sz="4" w:space="0" w:color="auto"/>
            </w:tcBorders>
            <w:shd w:val="clear" w:color="auto" w:fill="auto"/>
            <w:noWrap/>
            <w:vAlign w:val="center"/>
            <w:hideMark/>
          </w:tcPr>
          <w:p w14:paraId="01117EB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49.1</w:t>
            </w:r>
          </w:p>
        </w:tc>
        <w:tc>
          <w:tcPr>
            <w:tcW w:w="298" w:type="dxa"/>
            <w:tcBorders>
              <w:top w:val="nil"/>
              <w:left w:val="nil"/>
              <w:bottom w:val="single" w:sz="4" w:space="0" w:color="auto"/>
              <w:right w:val="single" w:sz="4" w:space="0" w:color="auto"/>
            </w:tcBorders>
            <w:shd w:val="clear" w:color="auto" w:fill="auto"/>
            <w:noWrap/>
            <w:vAlign w:val="center"/>
            <w:hideMark/>
          </w:tcPr>
          <w:p w14:paraId="1735F4FD"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0C04599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57.3</w:t>
            </w:r>
          </w:p>
        </w:tc>
        <w:tc>
          <w:tcPr>
            <w:tcW w:w="308" w:type="dxa"/>
            <w:tcBorders>
              <w:top w:val="nil"/>
              <w:left w:val="nil"/>
              <w:bottom w:val="single" w:sz="4" w:space="0" w:color="auto"/>
              <w:right w:val="single" w:sz="4" w:space="0" w:color="auto"/>
            </w:tcBorders>
            <w:shd w:val="clear" w:color="auto" w:fill="auto"/>
            <w:noWrap/>
            <w:vAlign w:val="center"/>
            <w:hideMark/>
          </w:tcPr>
          <w:p w14:paraId="1DEDC65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45DFD17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22,538 </w:t>
            </w:r>
          </w:p>
        </w:tc>
        <w:tc>
          <w:tcPr>
            <w:tcW w:w="1525" w:type="dxa"/>
            <w:tcBorders>
              <w:top w:val="nil"/>
              <w:left w:val="nil"/>
              <w:bottom w:val="single" w:sz="4" w:space="0" w:color="auto"/>
              <w:right w:val="single" w:sz="4" w:space="0" w:color="auto"/>
            </w:tcBorders>
            <w:shd w:val="clear" w:color="auto" w:fill="auto"/>
            <w:vAlign w:val="center"/>
            <w:hideMark/>
          </w:tcPr>
          <w:p w14:paraId="36728A3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49.3</w:t>
            </w:r>
          </w:p>
        </w:tc>
        <w:tc>
          <w:tcPr>
            <w:tcW w:w="700" w:type="dxa"/>
            <w:tcBorders>
              <w:top w:val="nil"/>
              <w:left w:val="nil"/>
              <w:bottom w:val="single" w:sz="4" w:space="0" w:color="auto"/>
              <w:right w:val="single" w:sz="4" w:space="0" w:color="auto"/>
            </w:tcBorders>
            <w:shd w:val="clear" w:color="auto" w:fill="auto"/>
            <w:vAlign w:val="center"/>
            <w:hideMark/>
          </w:tcPr>
          <w:p w14:paraId="632E58D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45.4</w:t>
            </w:r>
          </w:p>
        </w:tc>
        <w:tc>
          <w:tcPr>
            <w:tcW w:w="298" w:type="dxa"/>
            <w:tcBorders>
              <w:top w:val="nil"/>
              <w:left w:val="nil"/>
              <w:bottom w:val="single" w:sz="4" w:space="0" w:color="auto"/>
              <w:right w:val="single" w:sz="4" w:space="0" w:color="auto"/>
            </w:tcBorders>
            <w:shd w:val="clear" w:color="auto" w:fill="auto"/>
            <w:noWrap/>
            <w:vAlign w:val="center"/>
            <w:hideMark/>
          </w:tcPr>
          <w:p w14:paraId="04142F84"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156F9FE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53.2</w:t>
            </w:r>
          </w:p>
        </w:tc>
      </w:tr>
      <w:tr w:rsidR="0067485F" w:rsidRPr="00217562" w14:paraId="49AE633B"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4EBAF7C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30-39</w:t>
            </w:r>
          </w:p>
        </w:tc>
        <w:tc>
          <w:tcPr>
            <w:tcW w:w="1570" w:type="dxa"/>
            <w:tcBorders>
              <w:top w:val="nil"/>
              <w:left w:val="nil"/>
              <w:bottom w:val="single" w:sz="4" w:space="0" w:color="auto"/>
              <w:right w:val="single" w:sz="4" w:space="0" w:color="auto"/>
            </w:tcBorders>
            <w:shd w:val="clear" w:color="auto" w:fill="auto"/>
            <w:noWrap/>
            <w:vAlign w:val="center"/>
            <w:hideMark/>
          </w:tcPr>
          <w:p w14:paraId="75BFF32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45,955 </w:t>
            </w:r>
          </w:p>
        </w:tc>
        <w:tc>
          <w:tcPr>
            <w:tcW w:w="1506" w:type="dxa"/>
            <w:tcBorders>
              <w:top w:val="nil"/>
              <w:left w:val="nil"/>
              <w:bottom w:val="single" w:sz="4" w:space="0" w:color="auto"/>
              <w:right w:val="single" w:sz="4" w:space="0" w:color="auto"/>
            </w:tcBorders>
            <w:shd w:val="clear" w:color="auto" w:fill="auto"/>
            <w:noWrap/>
            <w:vAlign w:val="center"/>
            <w:hideMark/>
          </w:tcPr>
          <w:p w14:paraId="5FDF9D3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59.3</w:t>
            </w:r>
          </w:p>
        </w:tc>
        <w:tc>
          <w:tcPr>
            <w:tcW w:w="664" w:type="dxa"/>
            <w:tcBorders>
              <w:top w:val="nil"/>
              <w:left w:val="nil"/>
              <w:bottom w:val="single" w:sz="4" w:space="0" w:color="auto"/>
              <w:right w:val="single" w:sz="4" w:space="0" w:color="auto"/>
            </w:tcBorders>
            <w:shd w:val="clear" w:color="auto" w:fill="auto"/>
            <w:noWrap/>
            <w:vAlign w:val="center"/>
            <w:hideMark/>
          </w:tcPr>
          <w:p w14:paraId="209F51F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56.2</w:t>
            </w:r>
          </w:p>
        </w:tc>
        <w:tc>
          <w:tcPr>
            <w:tcW w:w="298" w:type="dxa"/>
            <w:tcBorders>
              <w:top w:val="nil"/>
              <w:left w:val="nil"/>
              <w:bottom w:val="single" w:sz="4" w:space="0" w:color="auto"/>
              <w:right w:val="single" w:sz="4" w:space="0" w:color="auto"/>
            </w:tcBorders>
            <w:shd w:val="clear" w:color="auto" w:fill="auto"/>
            <w:noWrap/>
            <w:vAlign w:val="center"/>
            <w:hideMark/>
          </w:tcPr>
          <w:p w14:paraId="1B18952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191DB40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62.4</w:t>
            </w:r>
          </w:p>
        </w:tc>
        <w:tc>
          <w:tcPr>
            <w:tcW w:w="308" w:type="dxa"/>
            <w:tcBorders>
              <w:top w:val="nil"/>
              <w:left w:val="nil"/>
              <w:bottom w:val="single" w:sz="4" w:space="0" w:color="auto"/>
              <w:right w:val="single" w:sz="4" w:space="0" w:color="auto"/>
            </w:tcBorders>
            <w:shd w:val="clear" w:color="auto" w:fill="auto"/>
            <w:noWrap/>
            <w:vAlign w:val="center"/>
            <w:hideMark/>
          </w:tcPr>
          <w:p w14:paraId="239074B8"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77DA7A3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46,707 </w:t>
            </w:r>
          </w:p>
        </w:tc>
        <w:tc>
          <w:tcPr>
            <w:tcW w:w="1525" w:type="dxa"/>
            <w:tcBorders>
              <w:top w:val="nil"/>
              <w:left w:val="nil"/>
              <w:bottom w:val="single" w:sz="4" w:space="0" w:color="auto"/>
              <w:right w:val="single" w:sz="4" w:space="0" w:color="auto"/>
            </w:tcBorders>
            <w:shd w:val="clear" w:color="auto" w:fill="auto"/>
            <w:vAlign w:val="center"/>
            <w:hideMark/>
          </w:tcPr>
          <w:p w14:paraId="138F020C"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59.1</w:t>
            </w:r>
          </w:p>
        </w:tc>
        <w:tc>
          <w:tcPr>
            <w:tcW w:w="700" w:type="dxa"/>
            <w:tcBorders>
              <w:top w:val="nil"/>
              <w:left w:val="nil"/>
              <w:bottom w:val="single" w:sz="4" w:space="0" w:color="auto"/>
              <w:right w:val="single" w:sz="4" w:space="0" w:color="auto"/>
            </w:tcBorders>
            <w:shd w:val="clear" w:color="auto" w:fill="auto"/>
            <w:vAlign w:val="center"/>
            <w:hideMark/>
          </w:tcPr>
          <w:p w14:paraId="704E423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56.0</w:t>
            </w:r>
          </w:p>
        </w:tc>
        <w:tc>
          <w:tcPr>
            <w:tcW w:w="298" w:type="dxa"/>
            <w:tcBorders>
              <w:top w:val="nil"/>
              <w:left w:val="nil"/>
              <w:bottom w:val="single" w:sz="4" w:space="0" w:color="auto"/>
              <w:right w:val="single" w:sz="4" w:space="0" w:color="auto"/>
            </w:tcBorders>
            <w:shd w:val="clear" w:color="auto" w:fill="auto"/>
            <w:noWrap/>
            <w:vAlign w:val="center"/>
            <w:hideMark/>
          </w:tcPr>
          <w:p w14:paraId="054F89E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576B47C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62.2</w:t>
            </w:r>
          </w:p>
        </w:tc>
      </w:tr>
      <w:tr w:rsidR="0067485F" w:rsidRPr="00217562" w14:paraId="6303D63A"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4221AD8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w:t>
            </w:r>
          </w:p>
        </w:tc>
        <w:tc>
          <w:tcPr>
            <w:tcW w:w="1570" w:type="dxa"/>
            <w:tcBorders>
              <w:top w:val="nil"/>
              <w:left w:val="nil"/>
              <w:bottom w:val="single" w:sz="4" w:space="0" w:color="auto"/>
              <w:right w:val="single" w:sz="4" w:space="0" w:color="auto"/>
            </w:tcBorders>
            <w:shd w:val="clear" w:color="auto" w:fill="auto"/>
            <w:noWrap/>
            <w:vAlign w:val="center"/>
            <w:hideMark/>
          </w:tcPr>
          <w:p w14:paraId="210A8E0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3,499 </w:t>
            </w:r>
          </w:p>
        </w:tc>
        <w:tc>
          <w:tcPr>
            <w:tcW w:w="1506" w:type="dxa"/>
            <w:tcBorders>
              <w:top w:val="nil"/>
              <w:left w:val="nil"/>
              <w:bottom w:val="single" w:sz="4" w:space="0" w:color="auto"/>
              <w:right w:val="single" w:sz="4" w:space="0" w:color="auto"/>
            </w:tcBorders>
            <w:shd w:val="clear" w:color="auto" w:fill="auto"/>
            <w:noWrap/>
            <w:vAlign w:val="center"/>
            <w:hideMark/>
          </w:tcPr>
          <w:p w14:paraId="2CF84E2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59.6</w:t>
            </w:r>
          </w:p>
        </w:tc>
        <w:tc>
          <w:tcPr>
            <w:tcW w:w="664" w:type="dxa"/>
            <w:tcBorders>
              <w:top w:val="nil"/>
              <w:left w:val="nil"/>
              <w:bottom w:val="single" w:sz="4" w:space="0" w:color="auto"/>
              <w:right w:val="single" w:sz="4" w:space="0" w:color="auto"/>
            </w:tcBorders>
            <w:shd w:val="clear" w:color="auto" w:fill="auto"/>
            <w:noWrap/>
            <w:vAlign w:val="center"/>
            <w:hideMark/>
          </w:tcPr>
          <w:p w14:paraId="4CDC232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48.7</w:t>
            </w:r>
          </w:p>
        </w:tc>
        <w:tc>
          <w:tcPr>
            <w:tcW w:w="298" w:type="dxa"/>
            <w:tcBorders>
              <w:top w:val="nil"/>
              <w:left w:val="nil"/>
              <w:bottom w:val="single" w:sz="4" w:space="0" w:color="auto"/>
              <w:right w:val="single" w:sz="4" w:space="0" w:color="auto"/>
            </w:tcBorders>
            <w:shd w:val="clear" w:color="auto" w:fill="auto"/>
            <w:noWrap/>
            <w:vAlign w:val="center"/>
            <w:hideMark/>
          </w:tcPr>
          <w:p w14:paraId="343DBDAD"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3FA2714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69.7</w:t>
            </w:r>
          </w:p>
        </w:tc>
        <w:tc>
          <w:tcPr>
            <w:tcW w:w="308" w:type="dxa"/>
            <w:tcBorders>
              <w:top w:val="nil"/>
              <w:left w:val="nil"/>
              <w:bottom w:val="single" w:sz="4" w:space="0" w:color="auto"/>
              <w:right w:val="single" w:sz="4" w:space="0" w:color="auto"/>
            </w:tcBorders>
            <w:shd w:val="clear" w:color="auto" w:fill="auto"/>
            <w:noWrap/>
            <w:vAlign w:val="center"/>
            <w:hideMark/>
          </w:tcPr>
          <w:p w14:paraId="55DFE1E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08E9DDC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3,521 </w:t>
            </w:r>
          </w:p>
        </w:tc>
        <w:tc>
          <w:tcPr>
            <w:tcW w:w="1525" w:type="dxa"/>
            <w:tcBorders>
              <w:top w:val="nil"/>
              <w:left w:val="nil"/>
              <w:bottom w:val="single" w:sz="4" w:space="0" w:color="auto"/>
              <w:right w:val="single" w:sz="4" w:space="0" w:color="auto"/>
            </w:tcBorders>
            <w:shd w:val="clear" w:color="auto" w:fill="auto"/>
            <w:vAlign w:val="center"/>
            <w:hideMark/>
          </w:tcPr>
          <w:p w14:paraId="0EED7E4D"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65.9</w:t>
            </w:r>
          </w:p>
        </w:tc>
        <w:tc>
          <w:tcPr>
            <w:tcW w:w="700" w:type="dxa"/>
            <w:tcBorders>
              <w:top w:val="nil"/>
              <w:left w:val="nil"/>
              <w:bottom w:val="single" w:sz="4" w:space="0" w:color="auto"/>
              <w:right w:val="single" w:sz="4" w:space="0" w:color="auto"/>
            </w:tcBorders>
            <w:shd w:val="clear" w:color="auto" w:fill="auto"/>
            <w:vAlign w:val="center"/>
            <w:hideMark/>
          </w:tcPr>
          <w:p w14:paraId="4812F82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54.5</w:t>
            </w:r>
          </w:p>
        </w:tc>
        <w:tc>
          <w:tcPr>
            <w:tcW w:w="298" w:type="dxa"/>
            <w:tcBorders>
              <w:top w:val="nil"/>
              <w:left w:val="nil"/>
              <w:bottom w:val="single" w:sz="4" w:space="0" w:color="auto"/>
              <w:right w:val="single" w:sz="4" w:space="0" w:color="auto"/>
            </w:tcBorders>
            <w:shd w:val="clear" w:color="auto" w:fill="auto"/>
            <w:noWrap/>
            <w:vAlign w:val="center"/>
            <w:hideMark/>
          </w:tcPr>
          <w:p w14:paraId="1AC617F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3C92B3A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75.7</w:t>
            </w:r>
          </w:p>
        </w:tc>
      </w:tr>
      <w:tr w:rsidR="0067485F" w:rsidRPr="00217562" w14:paraId="75B48241"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253E5BDE"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education</w:t>
            </w:r>
          </w:p>
        </w:tc>
        <w:tc>
          <w:tcPr>
            <w:tcW w:w="1570" w:type="dxa"/>
            <w:tcBorders>
              <w:top w:val="nil"/>
              <w:left w:val="nil"/>
              <w:bottom w:val="single" w:sz="4" w:space="0" w:color="auto"/>
              <w:right w:val="single" w:sz="4" w:space="0" w:color="auto"/>
            </w:tcBorders>
            <w:shd w:val="clear" w:color="auto" w:fill="auto"/>
            <w:noWrap/>
            <w:vAlign w:val="center"/>
            <w:hideMark/>
          </w:tcPr>
          <w:p w14:paraId="64572398"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6" w:type="dxa"/>
            <w:tcBorders>
              <w:top w:val="nil"/>
              <w:left w:val="nil"/>
              <w:bottom w:val="single" w:sz="4" w:space="0" w:color="auto"/>
              <w:right w:val="single" w:sz="4" w:space="0" w:color="auto"/>
            </w:tcBorders>
            <w:shd w:val="clear" w:color="auto" w:fill="auto"/>
            <w:noWrap/>
            <w:vAlign w:val="center"/>
            <w:hideMark/>
          </w:tcPr>
          <w:p w14:paraId="7DFD7726" w14:textId="77777777" w:rsidR="0067485F" w:rsidRPr="00217562" w:rsidRDefault="0067485F" w:rsidP="00162BFD">
            <w:pPr>
              <w:spacing w:after="0" w:line="240" w:lineRule="auto"/>
              <w:jc w:val="center"/>
              <w:rPr>
                <w:rFonts w:ascii="Arial" w:eastAsia="Times New Roman" w:hAnsi="Arial" w:cs="Arial"/>
                <w:lang w:eastAsia="zh-CN"/>
              </w:rPr>
            </w:pPr>
          </w:p>
        </w:tc>
        <w:tc>
          <w:tcPr>
            <w:tcW w:w="664" w:type="dxa"/>
            <w:tcBorders>
              <w:top w:val="nil"/>
              <w:left w:val="nil"/>
              <w:bottom w:val="single" w:sz="4" w:space="0" w:color="auto"/>
              <w:right w:val="single" w:sz="4" w:space="0" w:color="auto"/>
            </w:tcBorders>
            <w:shd w:val="clear" w:color="auto" w:fill="auto"/>
            <w:noWrap/>
            <w:vAlign w:val="center"/>
            <w:hideMark/>
          </w:tcPr>
          <w:p w14:paraId="7FD0F372"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0E186C5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4" w:type="dxa"/>
            <w:tcBorders>
              <w:top w:val="nil"/>
              <w:left w:val="nil"/>
              <w:bottom w:val="single" w:sz="4" w:space="0" w:color="auto"/>
              <w:right w:val="single" w:sz="4" w:space="0" w:color="auto"/>
            </w:tcBorders>
            <w:shd w:val="clear" w:color="auto" w:fill="auto"/>
            <w:noWrap/>
            <w:vAlign w:val="center"/>
            <w:hideMark/>
          </w:tcPr>
          <w:p w14:paraId="5A018FFC"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center"/>
            <w:hideMark/>
          </w:tcPr>
          <w:p w14:paraId="08FDA7D8"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noWrap/>
            <w:vAlign w:val="center"/>
            <w:hideMark/>
          </w:tcPr>
          <w:p w14:paraId="061CAF29"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5" w:type="dxa"/>
            <w:tcBorders>
              <w:top w:val="nil"/>
              <w:left w:val="nil"/>
              <w:bottom w:val="single" w:sz="4" w:space="0" w:color="auto"/>
              <w:right w:val="single" w:sz="4" w:space="0" w:color="auto"/>
            </w:tcBorders>
            <w:shd w:val="clear" w:color="auto" w:fill="auto"/>
            <w:noWrap/>
            <w:vAlign w:val="center"/>
            <w:hideMark/>
          </w:tcPr>
          <w:p w14:paraId="15787963"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700" w:type="dxa"/>
            <w:tcBorders>
              <w:top w:val="nil"/>
              <w:left w:val="nil"/>
              <w:bottom w:val="single" w:sz="4" w:space="0" w:color="auto"/>
              <w:right w:val="single" w:sz="4" w:space="0" w:color="auto"/>
            </w:tcBorders>
            <w:shd w:val="clear" w:color="auto" w:fill="auto"/>
            <w:noWrap/>
            <w:vAlign w:val="center"/>
            <w:hideMark/>
          </w:tcPr>
          <w:p w14:paraId="49D57500"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1CF65705"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7" w:type="dxa"/>
            <w:tcBorders>
              <w:top w:val="nil"/>
              <w:left w:val="nil"/>
              <w:bottom w:val="single" w:sz="4" w:space="0" w:color="auto"/>
              <w:right w:val="single" w:sz="4" w:space="0" w:color="auto"/>
            </w:tcBorders>
            <w:shd w:val="clear" w:color="auto" w:fill="auto"/>
            <w:noWrap/>
            <w:vAlign w:val="center"/>
            <w:hideMark/>
          </w:tcPr>
          <w:p w14:paraId="31752260"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6FAFB973"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28F5FF7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&lt;High school</w:t>
            </w:r>
          </w:p>
        </w:tc>
        <w:tc>
          <w:tcPr>
            <w:tcW w:w="1570" w:type="dxa"/>
            <w:tcBorders>
              <w:top w:val="nil"/>
              <w:left w:val="nil"/>
              <w:bottom w:val="single" w:sz="4" w:space="0" w:color="auto"/>
              <w:right w:val="single" w:sz="4" w:space="0" w:color="auto"/>
            </w:tcBorders>
            <w:shd w:val="clear" w:color="auto" w:fill="auto"/>
            <w:noWrap/>
            <w:vAlign w:val="center"/>
            <w:hideMark/>
          </w:tcPr>
          <w:p w14:paraId="0056117C"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6,641 </w:t>
            </w:r>
          </w:p>
        </w:tc>
        <w:tc>
          <w:tcPr>
            <w:tcW w:w="1506" w:type="dxa"/>
            <w:tcBorders>
              <w:top w:val="nil"/>
              <w:left w:val="nil"/>
              <w:bottom w:val="single" w:sz="4" w:space="0" w:color="auto"/>
              <w:right w:val="single" w:sz="4" w:space="0" w:color="auto"/>
            </w:tcBorders>
            <w:shd w:val="clear" w:color="auto" w:fill="auto"/>
            <w:noWrap/>
            <w:vAlign w:val="center"/>
            <w:hideMark/>
          </w:tcPr>
          <w:p w14:paraId="00E97DB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55.9</w:t>
            </w:r>
          </w:p>
        </w:tc>
        <w:tc>
          <w:tcPr>
            <w:tcW w:w="664" w:type="dxa"/>
            <w:tcBorders>
              <w:top w:val="nil"/>
              <w:left w:val="nil"/>
              <w:bottom w:val="single" w:sz="4" w:space="0" w:color="auto"/>
              <w:right w:val="single" w:sz="4" w:space="0" w:color="auto"/>
            </w:tcBorders>
            <w:shd w:val="clear" w:color="auto" w:fill="auto"/>
            <w:noWrap/>
            <w:vAlign w:val="center"/>
            <w:hideMark/>
          </w:tcPr>
          <w:p w14:paraId="1887B94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48.7</w:t>
            </w:r>
          </w:p>
        </w:tc>
        <w:tc>
          <w:tcPr>
            <w:tcW w:w="298" w:type="dxa"/>
            <w:tcBorders>
              <w:top w:val="nil"/>
              <w:left w:val="nil"/>
              <w:bottom w:val="single" w:sz="4" w:space="0" w:color="auto"/>
              <w:right w:val="single" w:sz="4" w:space="0" w:color="auto"/>
            </w:tcBorders>
            <w:shd w:val="clear" w:color="auto" w:fill="auto"/>
            <w:noWrap/>
            <w:vAlign w:val="center"/>
            <w:hideMark/>
          </w:tcPr>
          <w:p w14:paraId="29DAE58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4DA4C60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62.9</w:t>
            </w:r>
          </w:p>
        </w:tc>
        <w:tc>
          <w:tcPr>
            <w:tcW w:w="308" w:type="dxa"/>
            <w:tcBorders>
              <w:top w:val="nil"/>
              <w:left w:val="nil"/>
              <w:bottom w:val="single" w:sz="4" w:space="0" w:color="auto"/>
              <w:right w:val="single" w:sz="4" w:space="0" w:color="auto"/>
            </w:tcBorders>
            <w:shd w:val="clear" w:color="auto" w:fill="auto"/>
            <w:noWrap/>
            <w:vAlign w:val="center"/>
            <w:hideMark/>
          </w:tcPr>
          <w:p w14:paraId="454D23A0"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3B5C965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4,687 </w:t>
            </w:r>
          </w:p>
        </w:tc>
        <w:tc>
          <w:tcPr>
            <w:tcW w:w="1525" w:type="dxa"/>
            <w:tcBorders>
              <w:top w:val="nil"/>
              <w:left w:val="nil"/>
              <w:bottom w:val="single" w:sz="4" w:space="0" w:color="auto"/>
              <w:right w:val="single" w:sz="4" w:space="0" w:color="auto"/>
            </w:tcBorders>
            <w:shd w:val="clear" w:color="auto" w:fill="auto"/>
            <w:vAlign w:val="center"/>
            <w:hideMark/>
          </w:tcPr>
          <w:p w14:paraId="6A00E3BE"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45.8</w:t>
            </w:r>
          </w:p>
        </w:tc>
        <w:tc>
          <w:tcPr>
            <w:tcW w:w="700" w:type="dxa"/>
            <w:tcBorders>
              <w:top w:val="nil"/>
              <w:left w:val="nil"/>
              <w:bottom w:val="single" w:sz="4" w:space="0" w:color="auto"/>
              <w:right w:val="single" w:sz="4" w:space="0" w:color="auto"/>
            </w:tcBorders>
            <w:shd w:val="clear" w:color="auto" w:fill="auto"/>
            <w:vAlign w:val="center"/>
            <w:hideMark/>
          </w:tcPr>
          <w:p w14:paraId="3F2DE330"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38.3</w:t>
            </w:r>
          </w:p>
        </w:tc>
        <w:tc>
          <w:tcPr>
            <w:tcW w:w="298" w:type="dxa"/>
            <w:tcBorders>
              <w:top w:val="nil"/>
              <w:left w:val="nil"/>
              <w:bottom w:val="single" w:sz="4" w:space="0" w:color="auto"/>
              <w:right w:val="single" w:sz="4" w:space="0" w:color="auto"/>
            </w:tcBorders>
            <w:shd w:val="clear" w:color="auto" w:fill="auto"/>
            <w:noWrap/>
            <w:vAlign w:val="center"/>
            <w:hideMark/>
          </w:tcPr>
          <w:p w14:paraId="5E71893E"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44AB0370"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53.4</w:t>
            </w:r>
          </w:p>
        </w:tc>
      </w:tr>
      <w:tr w:rsidR="0067485F" w:rsidRPr="00217562" w14:paraId="294CD6CA"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436A61D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High school diploma</w:t>
            </w:r>
          </w:p>
        </w:tc>
        <w:tc>
          <w:tcPr>
            <w:tcW w:w="1570" w:type="dxa"/>
            <w:tcBorders>
              <w:top w:val="nil"/>
              <w:left w:val="nil"/>
              <w:bottom w:val="single" w:sz="4" w:space="0" w:color="auto"/>
              <w:right w:val="single" w:sz="4" w:space="0" w:color="auto"/>
            </w:tcBorders>
            <w:shd w:val="clear" w:color="auto" w:fill="auto"/>
            <w:noWrap/>
            <w:vAlign w:val="center"/>
            <w:hideMark/>
          </w:tcPr>
          <w:p w14:paraId="6338790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10,156 </w:t>
            </w:r>
          </w:p>
        </w:tc>
        <w:tc>
          <w:tcPr>
            <w:tcW w:w="1506" w:type="dxa"/>
            <w:tcBorders>
              <w:top w:val="nil"/>
              <w:left w:val="nil"/>
              <w:bottom w:val="single" w:sz="4" w:space="0" w:color="auto"/>
              <w:right w:val="single" w:sz="4" w:space="0" w:color="auto"/>
            </w:tcBorders>
            <w:shd w:val="clear" w:color="auto" w:fill="auto"/>
            <w:noWrap/>
            <w:vAlign w:val="center"/>
            <w:hideMark/>
          </w:tcPr>
          <w:p w14:paraId="0888E2E9"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51.8</w:t>
            </w:r>
          </w:p>
        </w:tc>
        <w:tc>
          <w:tcPr>
            <w:tcW w:w="664" w:type="dxa"/>
            <w:tcBorders>
              <w:top w:val="nil"/>
              <w:left w:val="nil"/>
              <w:bottom w:val="single" w:sz="4" w:space="0" w:color="auto"/>
              <w:right w:val="single" w:sz="4" w:space="0" w:color="auto"/>
            </w:tcBorders>
            <w:shd w:val="clear" w:color="auto" w:fill="auto"/>
            <w:noWrap/>
            <w:vAlign w:val="center"/>
            <w:hideMark/>
          </w:tcPr>
          <w:p w14:paraId="0675A970"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45.5</w:t>
            </w:r>
          </w:p>
        </w:tc>
        <w:tc>
          <w:tcPr>
            <w:tcW w:w="298" w:type="dxa"/>
            <w:tcBorders>
              <w:top w:val="nil"/>
              <w:left w:val="nil"/>
              <w:bottom w:val="single" w:sz="4" w:space="0" w:color="auto"/>
              <w:right w:val="single" w:sz="4" w:space="0" w:color="auto"/>
            </w:tcBorders>
            <w:shd w:val="clear" w:color="auto" w:fill="auto"/>
            <w:noWrap/>
            <w:vAlign w:val="center"/>
            <w:hideMark/>
          </w:tcPr>
          <w:p w14:paraId="6AF1E847"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5D68EDA4"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58.1</w:t>
            </w:r>
          </w:p>
        </w:tc>
        <w:tc>
          <w:tcPr>
            <w:tcW w:w="308" w:type="dxa"/>
            <w:tcBorders>
              <w:top w:val="nil"/>
              <w:left w:val="nil"/>
              <w:bottom w:val="single" w:sz="4" w:space="0" w:color="auto"/>
              <w:right w:val="single" w:sz="4" w:space="0" w:color="auto"/>
            </w:tcBorders>
            <w:shd w:val="clear" w:color="auto" w:fill="auto"/>
            <w:noWrap/>
            <w:vAlign w:val="center"/>
            <w:hideMark/>
          </w:tcPr>
          <w:p w14:paraId="1D71A48A"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2BC2148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8,485 </w:t>
            </w:r>
          </w:p>
        </w:tc>
        <w:tc>
          <w:tcPr>
            <w:tcW w:w="1525" w:type="dxa"/>
            <w:tcBorders>
              <w:top w:val="nil"/>
              <w:left w:val="nil"/>
              <w:bottom w:val="single" w:sz="4" w:space="0" w:color="auto"/>
              <w:right w:val="single" w:sz="4" w:space="0" w:color="auto"/>
            </w:tcBorders>
            <w:shd w:val="clear" w:color="auto" w:fill="auto"/>
            <w:vAlign w:val="center"/>
            <w:hideMark/>
          </w:tcPr>
          <w:p w14:paraId="4F9B5DEE"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42.5</w:t>
            </w:r>
          </w:p>
        </w:tc>
        <w:tc>
          <w:tcPr>
            <w:tcW w:w="700" w:type="dxa"/>
            <w:tcBorders>
              <w:top w:val="nil"/>
              <w:left w:val="nil"/>
              <w:bottom w:val="single" w:sz="4" w:space="0" w:color="auto"/>
              <w:right w:val="single" w:sz="4" w:space="0" w:color="auto"/>
            </w:tcBorders>
            <w:shd w:val="clear" w:color="auto" w:fill="auto"/>
            <w:vAlign w:val="center"/>
            <w:hideMark/>
          </w:tcPr>
          <w:p w14:paraId="166F6534"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36.9</w:t>
            </w:r>
          </w:p>
        </w:tc>
        <w:tc>
          <w:tcPr>
            <w:tcW w:w="298" w:type="dxa"/>
            <w:tcBorders>
              <w:top w:val="nil"/>
              <w:left w:val="nil"/>
              <w:bottom w:val="single" w:sz="4" w:space="0" w:color="auto"/>
              <w:right w:val="single" w:sz="4" w:space="0" w:color="auto"/>
            </w:tcBorders>
            <w:shd w:val="clear" w:color="auto" w:fill="auto"/>
            <w:noWrap/>
            <w:vAlign w:val="center"/>
            <w:hideMark/>
          </w:tcPr>
          <w:p w14:paraId="4A8A4B64"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367B0A74"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48.3</w:t>
            </w:r>
          </w:p>
        </w:tc>
      </w:tr>
      <w:tr w:rsidR="0067485F" w:rsidRPr="00217562" w14:paraId="3095EEF3"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03D8C44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Some college</w:t>
            </w:r>
          </w:p>
        </w:tc>
        <w:tc>
          <w:tcPr>
            <w:tcW w:w="1570" w:type="dxa"/>
            <w:tcBorders>
              <w:top w:val="nil"/>
              <w:left w:val="nil"/>
              <w:bottom w:val="single" w:sz="4" w:space="0" w:color="auto"/>
              <w:right w:val="single" w:sz="4" w:space="0" w:color="auto"/>
            </w:tcBorders>
            <w:shd w:val="clear" w:color="auto" w:fill="auto"/>
            <w:noWrap/>
            <w:vAlign w:val="center"/>
            <w:hideMark/>
          </w:tcPr>
          <w:p w14:paraId="2DEE7072"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14,873 </w:t>
            </w:r>
          </w:p>
        </w:tc>
        <w:tc>
          <w:tcPr>
            <w:tcW w:w="1506" w:type="dxa"/>
            <w:tcBorders>
              <w:top w:val="nil"/>
              <w:left w:val="nil"/>
              <w:bottom w:val="single" w:sz="4" w:space="0" w:color="auto"/>
              <w:right w:val="single" w:sz="4" w:space="0" w:color="auto"/>
            </w:tcBorders>
            <w:shd w:val="clear" w:color="auto" w:fill="auto"/>
            <w:noWrap/>
            <w:vAlign w:val="center"/>
            <w:hideMark/>
          </w:tcPr>
          <w:p w14:paraId="2F5C960A"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50.2</w:t>
            </w:r>
          </w:p>
        </w:tc>
        <w:tc>
          <w:tcPr>
            <w:tcW w:w="664" w:type="dxa"/>
            <w:tcBorders>
              <w:top w:val="nil"/>
              <w:left w:val="nil"/>
              <w:bottom w:val="single" w:sz="4" w:space="0" w:color="auto"/>
              <w:right w:val="single" w:sz="4" w:space="0" w:color="auto"/>
            </w:tcBorders>
            <w:shd w:val="clear" w:color="auto" w:fill="auto"/>
            <w:noWrap/>
            <w:vAlign w:val="center"/>
            <w:hideMark/>
          </w:tcPr>
          <w:p w14:paraId="0DF4C232"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45.2</w:t>
            </w:r>
          </w:p>
        </w:tc>
        <w:tc>
          <w:tcPr>
            <w:tcW w:w="298" w:type="dxa"/>
            <w:tcBorders>
              <w:top w:val="nil"/>
              <w:left w:val="nil"/>
              <w:bottom w:val="single" w:sz="4" w:space="0" w:color="auto"/>
              <w:right w:val="single" w:sz="4" w:space="0" w:color="auto"/>
            </w:tcBorders>
            <w:shd w:val="clear" w:color="auto" w:fill="auto"/>
            <w:noWrap/>
            <w:vAlign w:val="center"/>
            <w:hideMark/>
          </w:tcPr>
          <w:p w14:paraId="01CAB35D"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584F96EE"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55.2</w:t>
            </w:r>
          </w:p>
        </w:tc>
        <w:tc>
          <w:tcPr>
            <w:tcW w:w="308" w:type="dxa"/>
            <w:tcBorders>
              <w:top w:val="nil"/>
              <w:left w:val="nil"/>
              <w:bottom w:val="single" w:sz="4" w:space="0" w:color="auto"/>
              <w:right w:val="single" w:sz="4" w:space="0" w:color="auto"/>
            </w:tcBorders>
            <w:shd w:val="clear" w:color="auto" w:fill="auto"/>
            <w:noWrap/>
            <w:vAlign w:val="center"/>
            <w:hideMark/>
          </w:tcPr>
          <w:p w14:paraId="005DFF62"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311B11B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15,449 </w:t>
            </w:r>
          </w:p>
        </w:tc>
        <w:tc>
          <w:tcPr>
            <w:tcW w:w="1525" w:type="dxa"/>
            <w:tcBorders>
              <w:top w:val="nil"/>
              <w:left w:val="nil"/>
              <w:bottom w:val="single" w:sz="4" w:space="0" w:color="auto"/>
              <w:right w:val="single" w:sz="4" w:space="0" w:color="auto"/>
            </w:tcBorders>
            <w:shd w:val="clear" w:color="auto" w:fill="auto"/>
            <w:vAlign w:val="center"/>
            <w:hideMark/>
          </w:tcPr>
          <w:p w14:paraId="76828AE4"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50.7</w:t>
            </w:r>
          </w:p>
        </w:tc>
        <w:tc>
          <w:tcPr>
            <w:tcW w:w="700" w:type="dxa"/>
            <w:tcBorders>
              <w:top w:val="nil"/>
              <w:left w:val="nil"/>
              <w:bottom w:val="single" w:sz="4" w:space="0" w:color="auto"/>
              <w:right w:val="single" w:sz="4" w:space="0" w:color="auto"/>
            </w:tcBorders>
            <w:shd w:val="clear" w:color="auto" w:fill="auto"/>
            <w:vAlign w:val="center"/>
            <w:hideMark/>
          </w:tcPr>
          <w:p w14:paraId="09174205"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45.9</w:t>
            </w:r>
          </w:p>
        </w:tc>
        <w:tc>
          <w:tcPr>
            <w:tcW w:w="298" w:type="dxa"/>
            <w:tcBorders>
              <w:top w:val="nil"/>
              <w:left w:val="nil"/>
              <w:bottom w:val="single" w:sz="4" w:space="0" w:color="auto"/>
              <w:right w:val="single" w:sz="4" w:space="0" w:color="auto"/>
            </w:tcBorders>
            <w:shd w:val="clear" w:color="auto" w:fill="auto"/>
            <w:noWrap/>
            <w:vAlign w:val="center"/>
            <w:hideMark/>
          </w:tcPr>
          <w:p w14:paraId="5C4C709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7B882239"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55.6</w:t>
            </w:r>
          </w:p>
        </w:tc>
      </w:tr>
      <w:tr w:rsidR="0067485F" w:rsidRPr="00217562" w14:paraId="3A4EA2D8"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02FCBF1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College graduate</w:t>
            </w:r>
          </w:p>
        </w:tc>
        <w:tc>
          <w:tcPr>
            <w:tcW w:w="1570" w:type="dxa"/>
            <w:tcBorders>
              <w:top w:val="nil"/>
              <w:left w:val="nil"/>
              <w:bottom w:val="single" w:sz="4" w:space="0" w:color="auto"/>
              <w:right w:val="single" w:sz="4" w:space="0" w:color="auto"/>
            </w:tcBorders>
            <w:shd w:val="clear" w:color="auto" w:fill="auto"/>
            <w:noWrap/>
            <w:vAlign w:val="center"/>
            <w:hideMark/>
          </w:tcPr>
          <w:p w14:paraId="353A9A0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42,799 </w:t>
            </w:r>
          </w:p>
        </w:tc>
        <w:tc>
          <w:tcPr>
            <w:tcW w:w="1506" w:type="dxa"/>
            <w:tcBorders>
              <w:top w:val="nil"/>
              <w:left w:val="nil"/>
              <w:bottom w:val="single" w:sz="4" w:space="0" w:color="auto"/>
              <w:right w:val="single" w:sz="4" w:space="0" w:color="auto"/>
            </w:tcBorders>
            <w:shd w:val="clear" w:color="auto" w:fill="auto"/>
            <w:noWrap/>
            <w:vAlign w:val="center"/>
            <w:hideMark/>
          </w:tcPr>
          <w:p w14:paraId="24342137"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61.9</w:t>
            </w:r>
          </w:p>
        </w:tc>
        <w:tc>
          <w:tcPr>
            <w:tcW w:w="664" w:type="dxa"/>
            <w:tcBorders>
              <w:top w:val="nil"/>
              <w:left w:val="nil"/>
              <w:bottom w:val="single" w:sz="4" w:space="0" w:color="auto"/>
              <w:right w:val="single" w:sz="4" w:space="0" w:color="auto"/>
            </w:tcBorders>
            <w:shd w:val="clear" w:color="auto" w:fill="auto"/>
            <w:noWrap/>
            <w:vAlign w:val="center"/>
            <w:hideMark/>
          </w:tcPr>
          <w:p w14:paraId="7EEB129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58.6</w:t>
            </w:r>
          </w:p>
        </w:tc>
        <w:tc>
          <w:tcPr>
            <w:tcW w:w="298" w:type="dxa"/>
            <w:tcBorders>
              <w:top w:val="nil"/>
              <w:left w:val="nil"/>
              <w:bottom w:val="single" w:sz="4" w:space="0" w:color="auto"/>
              <w:right w:val="single" w:sz="4" w:space="0" w:color="auto"/>
            </w:tcBorders>
            <w:shd w:val="clear" w:color="auto" w:fill="auto"/>
            <w:noWrap/>
            <w:vAlign w:val="center"/>
            <w:hideMark/>
          </w:tcPr>
          <w:p w14:paraId="1B3451D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4134870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65.1</w:t>
            </w:r>
          </w:p>
        </w:tc>
        <w:tc>
          <w:tcPr>
            <w:tcW w:w="308" w:type="dxa"/>
            <w:tcBorders>
              <w:top w:val="nil"/>
              <w:left w:val="nil"/>
              <w:bottom w:val="single" w:sz="4" w:space="0" w:color="auto"/>
              <w:right w:val="single" w:sz="4" w:space="0" w:color="auto"/>
            </w:tcBorders>
            <w:shd w:val="clear" w:color="auto" w:fill="auto"/>
            <w:noWrap/>
            <w:vAlign w:val="center"/>
            <w:hideMark/>
          </w:tcPr>
          <w:p w14:paraId="172D4D9F"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40078F1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42,223 </w:t>
            </w:r>
          </w:p>
        </w:tc>
        <w:tc>
          <w:tcPr>
            <w:tcW w:w="1525" w:type="dxa"/>
            <w:tcBorders>
              <w:top w:val="nil"/>
              <w:left w:val="nil"/>
              <w:bottom w:val="single" w:sz="4" w:space="0" w:color="auto"/>
              <w:right w:val="single" w:sz="4" w:space="0" w:color="auto"/>
            </w:tcBorders>
            <w:shd w:val="clear" w:color="auto" w:fill="auto"/>
            <w:vAlign w:val="center"/>
            <w:hideMark/>
          </w:tcPr>
          <w:p w14:paraId="7D089C3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63.2</w:t>
            </w:r>
          </w:p>
        </w:tc>
        <w:tc>
          <w:tcPr>
            <w:tcW w:w="700" w:type="dxa"/>
            <w:tcBorders>
              <w:top w:val="nil"/>
              <w:left w:val="nil"/>
              <w:bottom w:val="single" w:sz="4" w:space="0" w:color="auto"/>
              <w:right w:val="single" w:sz="4" w:space="0" w:color="auto"/>
            </w:tcBorders>
            <w:shd w:val="clear" w:color="auto" w:fill="auto"/>
            <w:vAlign w:val="center"/>
            <w:hideMark/>
          </w:tcPr>
          <w:p w14:paraId="4E5E2C1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59.9</w:t>
            </w:r>
          </w:p>
        </w:tc>
        <w:tc>
          <w:tcPr>
            <w:tcW w:w="298" w:type="dxa"/>
            <w:tcBorders>
              <w:top w:val="nil"/>
              <w:left w:val="nil"/>
              <w:bottom w:val="single" w:sz="4" w:space="0" w:color="auto"/>
              <w:right w:val="single" w:sz="4" w:space="0" w:color="auto"/>
            </w:tcBorders>
            <w:shd w:val="clear" w:color="auto" w:fill="auto"/>
            <w:noWrap/>
            <w:vAlign w:val="center"/>
            <w:hideMark/>
          </w:tcPr>
          <w:p w14:paraId="0DCF6D05"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6995FE6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66.4</w:t>
            </w:r>
          </w:p>
        </w:tc>
      </w:tr>
      <w:tr w:rsidR="0067485F" w:rsidRPr="00217562" w14:paraId="6A1F3956"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75CA0CFC"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Household poverty level</w:t>
            </w:r>
          </w:p>
        </w:tc>
        <w:tc>
          <w:tcPr>
            <w:tcW w:w="1570" w:type="dxa"/>
            <w:tcBorders>
              <w:top w:val="nil"/>
              <w:left w:val="nil"/>
              <w:bottom w:val="single" w:sz="4" w:space="0" w:color="auto"/>
              <w:right w:val="single" w:sz="4" w:space="0" w:color="auto"/>
            </w:tcBorders>
            <w:shd w:val="clear" w:color="auto" w:fill="auto"/>
            <w:noWrap/>
            <w:vAlign w:val="center"/>
            <w:hideMark/>
          </w:tcPr>
          <w:p w14:paraId="63611B8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6" w:type="dxa"/>
            <w:tcBorders>
              <w:top w:val="nil"/>
              <w:left w:val="nil"/>
              <w:bottom w:val="single" w:sz="4" w:space="0" w:color="auto"/>
              <w:right w:val="single" w:sz="4" w:space="0" w:color="auto"/>
            </w:tcBorders>
            <w:shd w:val="clear" w:color="auto" w:fill="auto"/>
            <w:noWrap/>
            <w:vAlign w:val="center"/>
            <w:hideMark/>
          </w:tcPr>
          <w:p w14:paraId="1F6AE1BE" w14:textId="77777777" w:rsidR="0067485F" w:rsidRPr="00217562" w:rsidRDefault="0067485F" w:rsidP="00162BFD">
            <w:pPr>
              <w:spacing w:after="0" w:line="240" w:lineRule="auto"/>
              <w:jc w:val="center"/>
              <w:rPr>
                <w:rFonts w:ascii="Arial" w:eastAsia="Times New Roman" w:hAnsi="Arial" w:cs="Arial"/>
                <w:lang w:eastAsia="zh-CN"/>
              </w:rPr>
            </w:pPr>
          </w:p>
        </w:tc>
        <w:tc>
          <w:tcPr>
            <w:tcW w:w="664" w:type="dxa"/>
            <w:tcBorders>
              <w:top w:val="nil"/>
              <w:left w:val="nil"/>
              <w:bottom w:val="single" w:sz="4" w:space="0" w:color="auto"/>
              <w:right w:val="single" w:sz="4" w:space="0" w:color="auto"/>
            </w:tcBorders>
            <w:shd w:val="clear" w:color="auto" w:fill="auto"/>
            <w:noWrap/>
            <w:vAlign w:val="center"/>
            <w:hideMark/>
          </w:tcPr>
          <w:p w14:paraId="6262F09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08B5B8E4"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4" w:type="dxa"/>
            <w:tcBorders>
              <w:top w:val="nil"/>
              <w:left w:val="nil"/>
              <w:bottom w:val="single" w:sz="4" w:space="0" w:color="auto"/>
              <w:right w:val="single" w:sz="4" w:space="0" w:color="auto"/>
            </w:tcBorders>
            <w:shd w:val="clear" w:color="auto" w:fill="auto"/>
            <w:noWrap/>
            <w:vAlign w:val="center"/>
            <w:hideMark/>
          </w:tcPr>
          <w:p w14:paraId="3E82ADF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center"/>
            <w:hideMark/>
          </w:tcPr>
          <w:p w14:paraId="36598E5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noWrap/>
            <w:vAlign w:val="center"/>
            <w:hideMark/>
          </w:tcPr>
          <w:p w14:paraId="24B75C41"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5" w:type="dxa"/>
            <w:tcBorders>
              <w:top w:val="nil"/>
              <w:left w:val="nil"/>
              <w:bottom w:val="single" w:sz="4" w:space="0" w:color="auto"/>
              <w:right w:val="single" w:sz="4" w:space="0" w:color="auto"/>
            </w:tcBorders>
            <w:shd w:val="clear" w:color="auto" w:fill="auto"/>
            <w:noWrap/>
            <w:vAlign w:val="center"/>
            <w:hideMark/>
          </w:tcPr>
          <w:p w14:paraId="295AF49E"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700" w:type="dxa"/>
            <w:tcBorders>
              <w:top w:val="nil"/>
              <w:left w:val="nil"/>
              <w:bottom w:val="single" w:sz="4" w:space="0" w:color="auto"/>
              <w:right w:val="single" w:sz="4" w:space="0" w:color="auto"/>
            </w:tcBorders>
            <w:shd w:val="clear" w:color="auto" w:fill="auto"/>
            <w:noWrap/>
            <w:vAlign w:val="center"/>
            <w:hideMark/>
          </w:tcPr>
          <w:p w14:paraId="2167246C"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0CED009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7" w:type="dxa"/>
            <w:tcBorders>
              <w:top w:val="nil"/>
              <w:left w:val="nil"/>
              <w:bottom w:val="single" w:sz="4" w:space="0" w:color="auto"/>
              <w:right w:val="single" w:sz="4" w:space="0" w:color="auto"/>
            </w:tcBorders>
            <w:shd w:val="clear" w:color="auto" w:fill="auto"/>
            <w:noWrap/>
            <w:vAlign w:val="center"/>
            <w:hideMark/>
          </w:tcPr>
          <w:p w14:paraId="7B3CE4B7"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0D4EAD34"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4AE797F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≤100% FPL</w:t>
            </w:r>
          </w:p>
        </w:tc>
        <w:tc>
          <w:tcPr>
            <w:tcW w:w="1570" w:type="dxa"/>
            <w:tcBorders>
              <w:top w:val="nil"/>
              <w:left w:val="nil"/>
              <w:bottom w:val="single" w:sz="4" w:space="0" w:color="auto"/>
              <w:right w:val="single" w:sz="4" w:space="0" w:color="auto"/>
            </w:tcBorders>
            <w:shd w:val="clear" w:color="auto" w:fill="auto"/>
            <w:noWrap/>
            <w:vAlign w:val="center"/>
            <w:hideMark/>
          </w:tcPr>
          <w:p w14:paraId="31BEDFD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13,226 </w:t>
            </w:r>
          </w:p>
        </w:tc>
        <w:tc>
          <w:tcPr>
            <w:tcW w:w="1506" w:type="dxa"/>
            <w:tcBorders>
              <w:top w:val="nil"/>
              <w:left w:val="nil"/>
              <w:bottom w:val="single" w:sz="4" w:space="0" w:color="auto"/>
              <w:right w:val="single" w:sz="4" w:space="0" w:color="auto"/>
            </w:tcBorders>
            <w:shd w:val="clear" w:color="auto" w:fill="auto"/>
            <w:noWrap/>
            <w:vAlign w:val="center"/>
            <w:hideMark/>
          </w:tcPr>
          <w:p w14:paraId="029EED0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49.2</w:t>
            </w:r>
          </w:p>
        </w:tc>
        <w:tc>
          <w:tcPr>
            <w:tcW w:w="664" w:type="dxa"/>
            <w:tcBorders>
              <w:top w:val="nil"/>
              <w:left w:val="nil"/>
              <w:bottom w:val="single" w:sz="4" w:space="0" w:color="auto"/>
              <w:right w:val="single" w:sz="4" w:space="0" w:color="auto"/>
            </w:tcBorders>
            <w:shd w:val="clear" w:color="auto" w:fill="auto"/>
            <w:noWrap/>
            <w:vAlign w:val="center"/>
            <w:hideMark/>
          </w:tcPr>
          <w:p w14:paraId="25F8649D"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44.1</w:t>
            </w:r>
          </w:p>
        </w:tc>
        <w:tc>
          <w:tcPr>
            <w:tcW w:w="298" w:type="dxa"/>
            <w:tcBorders>
              <w:top w:val="nil"/>
              <w:left w:val="nil"/>
              <w:bottom w:val="single" w:sz="4" w:space="0" w:color="auto"/>
              <w:right w:val="single" w:sz="4" w:space="0" w:color="auto"/>
            </w:tcBorders>
            <w:shd w:val="clear" w:color="auto" w:fill="auto"/>
            <w:noWrap/>
            <w:vAlign w:val="center"/>
            <w:hideMark/>
          </w:tcPr>
          <w:p w14:paraId="4538958E"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26CE541C"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54.2</w:t>
            </w:r>
          </w:p>
        </w:tc>
        <w:tc>
          <w:tcPr>
            <w:tcW w:w="308" w:type="dxa"/>
            <w:tcBorders>
              <w:top w:val="nil"/>
              <w:left w:val="nil"/>
              <w:bottom w:val="single" w:sz="4" w:space="0" w:color="auto"/>
              <w:right w:val="single" w:sz="4" w:space="0" w:color="auto"/>
            </w:tcBorders>
            <w:shd w:val="clear" w:color="auto" w:fill="auto"/>
            <w:noWrap/>
            <w:vAlign w:val="center"/>
            <w:hideMark/>
          </w:tcPr>
          <w:p w14:paraId="547D82BF"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6E0DCBA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13,093 </w:t>
            </w:r>
          </w:p>
        </w:tc>
        <w:tc>
          <w:tcPr>
            <w:tcW w:w="1525" w:type="dxa"/>
            <w:tcBorders>
              <w:top w:val="nil"/>
              <w:left w:val="nil"/>
              <w:bottom w:val="single" w:sz="4" w:space="0" w:color="auto"/>
              <w:right w:val="single" w:sz="4" w:space="0" w:color="auto"/>
            </w:tcBorders>
            <w:shd w:val="clear" w:color="auto" w:fill="auto"/>
            <w:vAlign w:val="center"/>
            <w:hideMark/>
          </w:tcPr>
          <w:p w14:paraId="224A9F9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45.5</w:t>
            </w:r>
          </w:p>
        </w:tc>
        <w:tc>
          <w:tcPr>
            <w:tcW w:w="700" w:type="dxa"/>
            <w:tcBorders>
              <w:top w:val="nil"/>
              <w:left w:val="nil"/>
              <w:bottom w:val="single" w:sz="4" w:space="0" w:color="auto"/>
              <w:right w:val="single" w:sz="4" w:space="0" w:color="auto"/>
            </w:tcBorders>
            <w:shd w:val="clear" w:color="auto" w:fill="auto"/>
            <w:vAlign w:val="center"/>
            <w:hideMark/>
          </w:tcPr>
          <w:p w14:paraId="23D8EFC5"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41.1</w:t>
            </w:r>
          </w:p>
        </w:tc>
        <w:tc>
          <w:tcPr>
            <w:tcW w:w="298" w:type="dxa"/>
            <w:tcBorders>
              <w:top w:val="nil"/>
              <w:left w:val="nil"/>
              <w:bottom w:val="single" w:sz="4" w:space="0" w:color="auto"/>
              <w:right w:val="single" w:sz="4" w:space="0" w:color="auto"/>
            </w:tcBorders>
            <w:shd w:val="clear" w:color="auto" w:fill="auto"/>
            <w:noWrap/>
            <w:vAlign w:val="center"/>
            <w:hideMark/>
          </w:tcPr>
          <w:p w14:paraId="54732DD5"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61B23957"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50.0</w:t>
            </w:r>
          </w:p>
        </w:tc>
      </w:tr>
      <w:tr w:rsidR="0067485F" w:rsidRPr="00217562" w14:paraId="17960FC2"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1E575B4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&gt;100% FPL</w:t>
            </w:r>
          </w:p>
        </w:tc>
        <w:tc>
          <w:tcPr>
            <w:tcW w:w="1570" w:type="dxa"/>
            <w:tcBorders>
              <w:top w:val="nil"/>
              <w:left w:val="nil"/>
              <w:bottom w:val="single" w:sz="4" w:space="0" w:color="auto"/>
              <w:right w:val="single" w:sz="4" w:space="0" w:color="auto"/>
            </w:tcBorders>
            <w:shd w:val="clear" w:color="auto" w:fill="auto"/>
            <w:noWrap/>
            <w:vAlign w:val="center"/>
            <w:hideMark/>
          </w:tcPr>
          <w:p w14:paraId="1854FC1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59,008 </w:t>
            </w:r>
          </w:p>
        </w:tc>
        <w:tc>
          <w:tcPr>
            <w:tcW w:w="1506" w:type="dxa"/>
            <w:tcBorders>
              <w:top w:val="nil"/>
              <w:left w:val="nil"/>
              <w:bottom w:val="single" w:sz="4" w:space="0" w:color="auto"/>
              <w:right w:val="single" w:sz="4" w:space="0" w:color="auto"/>
            </w:tcBorders>
            <w:shd w:val="clear" w:color="auto" w:fill="auto"/>
            <w:noWrap/>
            <w:vAlign w:val="center"/>
            <w:hideMark/>
          </w:tcPr>
          <w:p w14:paraId="0F580DF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59.5</w:t>
            </w:r>
          </w:p>
        </w:tc>
        <w:tc>
          <w:tcPr>
            <w:tcW w:w="664" w:type="dxa"/>
            <w:tcBorders>
              <w:top w:val="nil"/>
              <w:left w:val="nil"/>
              <w:bottom w:val="single" w:sz="4" w:space="0" w:color="auto"/>
              <w:right w:val="single" w:sz="4" w:space="0" w:color="auto"/>
            </w:tcBorders>
            <w:shd w:val="clear" w:color="auto" w:fill="auto"/>
            <w:noWrap/>
            <w:vAlign w:val="center"/>
            <w:hideMark/>
          </w:tcPr>
          <w:p w14:paraId="401DAAF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56.7</w:t>
            </w:r>
          </w:p>
        </w:tc>
        <w:tc>
          <w:tcPr>
            <w:tcW w:w="298" w:type="dxa"/>
            <w:tcBorders>
              <w:top w:val="nil"/>
              <w:left w:val="nil"/>
              <w:bottom w:val="single" w:sz="4" w:space="0" w:color="auto"/>
              <w:right w:val="single" w:sz="4" w:space="0" w:color="auto"/>
            </w:tcBorders>
            <w:shd w:val="clear" w:color="auto" w:fill="auto"/>
            <w:noWrap/>
            <w:vAlign w:val="center"/>
            <w:hideMark/>
          </w:tcPr>
          <w:p w14:paraId="4D3533A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0D0A762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62.2</w:t>
            </w:r>
          </w:p>
        </w:tc>
        <w:tc>
          <w:tcPr>
            <w:tcW w:w="308" w:type="dxa"/>
            <w:tcBorders>
              <w:top w:val="nil"/>
              <w:left w:val="nil"/>
              <w:bottom w:val="single" w:sz="4" w:space="0" w:color="auto"/>
              <w:right w:val="single" w:sz="4" w:space="0" w:color="auto"/>
            </w:tcBorders>
            <w:shd w:val="clear" w:color="auto" w:fill="auto"/>
            <w:noWrap/>
            <w:vAlign w:val="center"/>
            <w:hideMark/>
          </w:tcPr>
          <w:p w14:paraId="6563F87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473F7A1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58,345 </w:t>
            </w:r>
          </w:p>
        </w:tc>
        <w:tc>
          <w:tcPr>
            <w:tcW w:w="1525" w:type="dxa"/>
            <w:tcBorders>
              <w:top w:val="nil"/>
              <w:left w:val="nil"/>
              <w:bottom w:val="single" w:sz="4" w:space="0" w:color="auto"/>
              <w:right w:val="single" w:sz="4" w:space="0" w:color="auto"/>
            </w:tcBorders>
            <w:shd w:val="clear" w:color="auto" w:fill="auto"/>
            <w:vAlign w:val="center"/>
            <w:hideMark/>
          </w:tcPr>
          <w:p w14:paraId="693CB407"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60.0</w:t>
            </w:r>
          </w:p>
        </w:tc>
        <w:tc>
          <w:tcPr>
            <w:tcW w:w="700" w:type="dxa"/>
            <w:tcBorders>
              <w:top w:val="nil"/>
              <w:left w:val="nil"/>
              <w:bottom w:val="single" w:sz="4" w:space="0" w:color="auto"/>
              <w:right w:val="single" w:sz="4" w:space="0" w:color="auto"/>
            </w:tcBorders>
            <w:shd w:val="clear" w:color="auto" w:fill="auto"/>
            <w:vAlign w:val="center"/>
            <w:hideMark/>
          </w:tcPr>
          <w:p w14:paraId="58D3564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57.2</w:t>
            </w:r>
          </w:p>
        </w:tc>
        <w:tc>
          <w:tcPr>
            <w:tcW w:w="298" w:type="dxa"/>
            <w:tcBorders>
              <w:top w:val="nil"/>
              <w:left w:val="nil"/>
              <w:bottom w:val="single" w:sz="4" w:space="0" w:color="auto"/>
              <w:right w:val="single" w:sz="4" w:space="0" w:color="auto"/>
            </w:tcBorders>
            <w:shd w:val="clear" w:color="auto" w:fill="auto"/>
            <w:noWrap/>
            <w:vAlign w:val="center"/>
            <w:hideMark/>
          </w:tcPr>
          <w:p w14:paraId="3EA26EB6"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787E126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62.8</w:t>
            </w:r>
          </w:p>
        </w:tc>
      </w:tr>
      <w:tr w:rsidR="0067485F" w:rsidRPr="00217562" w14:paraId="360286CD"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72E73A73"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nativity</w:t>
            </w:r>
          </w:p>
        </w:tc>
        <w:tc>
          <w:tcPr>
            <w:tcW w:w="1570" w:type="dxa"/>
            <w:tcBorders>
              <w:top w:val="nil"/>
              <w:left w:val="nil"/>
              <w:bottom w:val="single" w:sz="4" w:space="0" w:color="auto"/>
              <w:right w:val="single" w:sz="4" w:space="0" w:color="auto"/>
            </w:tcBorders>
            <w:shd w:val="clear" w:color="auto" w:fill="auto"/>
            <w:noWrap/>
            <w:vAlign w:val="center"/>
            <w:hideMark/>
          </w:tcPr>
          <w:p w14:paraId="2BBA37BA"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6" w:type="dxa"/>
            <w:tcBorders>
              <w:top w:val="nil"/>
              <w:left w:val="nil"/>
              <w:bottom w:val="single" w:sz="4" w:space="0" w:color="auto"/>
              <w:right w:val="single" w:sz="4" w:space="0" w:color="auto"/>
            </w:tcBorders>
            <w:shd w:val="clear" w:color="auto" w:fill="auto"/>
            <w:noWrap/>
            <w:vAlign w:val="center"/>
            <w:hideMark/>
          </w:tcPr>
          <w:p w14:paraId="21F8AE6B" w14:textId="77777777" w:rsidR="0067485F" w:rsidRPr="00217562" w:rsidRDefault="0067485F" w:rsidP="00162BFD">
            <w:pPr>
              <w:spacing w:after="0" w:line="240" w:lineRule="auto"/>
              <w:jc w:val="center"/>
              <w:rPr>
                <w:rFonts w:ascii="Arial" w:eastAsia="Times New Roman" w:hAnsi="Arial" w:cs="Arial"/>
                <w:lang w:eastAsia="zh-CN"/>
              </w:rPr>
            </w:pPr>
          </w:p>
        </w:tc>
        <w:tc>
          <w:tcPr>
            <w:tcW w:w="664" w:type="dxa"/>
            <w:tcBorders>
              <w:top w:val="nil"/>
              <w:left w:val="nil"/>
              <w:bottom w:val="single" w:sz="4" w:space="0" w:color="auto"/>
              <w:right w:val="single" w:sz="4" w:space="0" w:color="auto"/>
            </w:tcBorders>
            <w:shd w:val="clear" w:color="auto" w:fill="auto"/>
            <w:noWrap/>
            <w:vAlign w:val="center"/>
            <w:hideMark/>
          </w:tcPr>
          <w:p w14:paraId="5C47FC2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50A1A11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4" w:type="dxa"/>
            <w:tcBorders>
              <w:top w:val="nil"/>
              <w:left w:val="nil"/>
              <w:bottom w:val="single" w:sz="4" w:space="0" w:color="auto"/>
              <w:right w:val="single" w:sz="4" w:space="0" w:color="auto"/>
            </w:tcBorders>
            <w:shd w:val="clear" w:color="auto" w:fill="auto"/>
            <w:noWrap/>
            <w:vAlign w:val="center"/>
            <w:hideMark/>
          </w:tcPr>
          <w:p w14:paraId="63ACB96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center"/>
            <w:hideMark/>
          </w:tcPr>
          <w:p w14:paraId="745289E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noWrap/>
            <w:vAlign w:val="center"/>
            <w:hideMark/>
          </w:tcPr>
          <w:p w14:paraId="1D812DB3"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5" w:type="dxa"/>
            <w:tcBorders>
              <w:top w:val="nil"/>
              <w:left w:val="nil"/>
              <w:bottom w:val="single" w:sz="4" w:space="0" w:color="auto"/>
              <w:right w:val="single" w:sz="4" w:space="0" w:color="auto"/>
            </w:tcBorders>
            <w:shd w:val="clear" w:color="auto" w:fill="auto"/>
            <w:noWrap/>
            <w:vAlign w:val="center"/>
            <w:hideMark/>
          </w:tcPr>
          <w:p w14:paraId="7FC2EA4A"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700" w:type="dxa"/>
            <w:tcBorders>
              <w:top w:val="nil"/>
              <w:left w:val="nil"/>
              <w:bottom w:val="single" w:sz="4" w:space="0" w:color="auto"/>
              <w:right w:val="single" w:sz="4" w:space="0" w:color="auto"/>
            </w:tcBorders>
            <w:shd w:val="clear" w:color="auto" w:fill="auto"/>
            <w:noWrap/>
            <w:vAlign w:val="center"/>
            <w:hideMark/>
          </w:tcPr>
          <w:p w14:paraId="73A316E9"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52B2D69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7" w:type="dxa"/>
            <w:tcBorders>
              <w:top w:val="nil"/>
              <w:left w:val="nil"/>
              <w:bottom w:val="single" w:sz="4" w:space="0" w:color="auto"/>
              <w:right w:val="single" w:sz="4" w:space="0" w:color="auto"/>
            </w:tcBorders>
            <w:shd w:val="clear" w:color="auto" w:fill="auto"/>
            <w:noWrap/>
            <w:vAlign w:val="center"/>
            <w:hideMark/>
          </w:tcPr>
          <w:p w14:paraId="31DE3E23"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5E1507C9"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19FA484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Non-US-born</w:t>
            </w:r>
          </w:p>
        </w:tc>
        <w:tc>
          <w:tcPr>
            <w:tcW w:w="1570" w:type="dxa"/>
            <w:tcBorders>
              <w:top w:val="nil"/>
              <w:left w:val="nil"/>
              <w:bottom w:val="single" w:sz="4" w:space="0" w:color="auto"/>
              <w:right w:val="single" w:sz="4" w:space="0" w:color="auto"/>
            </w:tcBorders>
            <w:shd w:val="clear" w:color="auto" w:fill="auto"/>
            <w:noWrap/>
            <w:vAlign w:val="center"/>
            <w:hideMark/>
          </w:tcPr>
          <w:p w14:paraId="31B2C107"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22,233 </w:t>
            </w:r>
          </w:p>
        </w:tc>
        <w:tc>
          <w:tcPr>
            <w:tcW w:w="1506" w:type="dxa"/>
            <w:tcBorders>
              <w:top w:val="nil"/>
              <w:left w:val="nil"/>
              <w:bottom w:val="single" w:sz="4" w:space="0" w:color="auto"/>
              <w:right w:val="single" w:sz="4" w:space="0" w:color="auto"/>
            </w:tcBorders>
            <w:shd w:val="clear" w:color="auto" w:fill="auto"/>
            <w:noWrap/>
            <w:vAlign w:val="center"/>
            <w:hideMark/>
          </w:tcPr>
          <w:p w14:paraId="31A3F419"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52.1</w:t>
            </w:r>
          </w:p>
        </w:tc>
        <w:tc>
          <w:tcPr>
            <w:tcW w:w="664" w:type="dxa"/>
            <w:tcBorders>
              <w:top w:val="nil"/>
              <w:left w:val="nil"/>
              <w:bottom w:val="single" w:sz="4" w:space="0" w:color="auto"/>
              <w:right w:val="single" w:sz="4" w:space="0" w:color="auto"/>
            </w:tcBorders>
            <w:shd w:val="clear" w:color="auto" w:fill="auto"/>
            <w:noWrap/>
            <w:vAlign w:val="center"/>
            <w:hideMark/>
          </w:tcPr>
          <w:p w14:paraId="79D832A7"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48.8</w:t>
            </w:r>
          </w:p>
        </w:tc>
        <w:tc>
          <w:tcPr>
            <w:tcW w:w="298" w:type="dxa"/>
            <w:tcBorders>
              <w:top w:val="nil"/>
              <w:left w:val="nil"/>
              <w:bottom w:val="single" w:sz="4" w:space="0" w:color="auto"/>
              <w:right w:val="single" w:sz="4" w:space="0" w:color="auto"/>
            </w:tcBorders>
            <w:shd w:val="clear" w:color="auto" w:fill="auto"/>
            <w:noWrap/>
            <w:vAlign w:val="center"/>
            <w:hideMark/>
          </w:tcPr>
          <w:p w14:paraId="761C2D1F"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31FBF33A"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55.4</w:t>
            </w:r>
          </w:p>
        </w:tc>
        <w:tc>
          <w:tcPr>
            <w:tcW w:w="308" w:type="dxa"/>
            <w:tcBorders>
              <w:top w:val="nil"/>
              <w:left w:val="nil"/>
              <w:bottom w:val="single" w:sz="4" w:space="0" w:color="auto"/>
              <w:right w:val="single" w:sz="4" w:space="0" w:color="auto"/>
            </w:tcBorders>
            <w:shd w:val="clear" w:color="auto" w:fill="auto"/>
            <w:noWrap/>
            <w:vAlign w:val="center"/>
            <w:hideMark/>
          </w:tcPr>
          <w:p w14:paraId="29AEC061"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3017079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20,296 </w:t>
            </w:r>
          </w:p>
        </w:tc>
        <w:tc>
          <w:tcPr>
            <w:tcW w:w="1525" w:type="dxa"/>
            <w:tcBorders>
              <w:top w:val="nil"/>
              <w:left w:val="nil"/>
              <w:bottom w:val="single" w:sz="4" w:space="0" w:color="auto"/>
              <w:right w:val="single" w:sz="4" w:space="0" w:color="auto"/>
            </w:tcBorders>
            <w:shd w:val="clear" w:color="auto" w:fill="auto"/>
            <w:vAlign w:val="center"/>
            <w:hideMark/>
          </w:tcPr>
          <w:p w14:paraId="7E8A976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46.1</w:t>
            </w:r>
          </w:p>
        </w:tc>
        <w:tc>
          <w:tcPr>
            <w:tcW w:w="700" w:type="dxa"/>
            <w:tcBorders>
              <w:top w:val="nil"/>
              <w:left w:val="nil"/>
              <w:bottom w:val="single" w:sz="4" w:space="0" w:color="auto"/>
              <w:right w:val="single" w:sz="4" w:space="0" w:color="auto"/>
            </w:tcBorders>
            <w:shd w:val="clear" w:color="auto" w:fill="auto"/>
            <w:vAlign w:val="center"/>
            <w:hideMark/>
          </w:tcPr>
          <w:p w14:paraId="25DF0DB5"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42.9</w:t>
            </w:r>
          </w:p>
        </w:tc>
        <w:tc>
          <w:tcPr>
            <w:tcW w:w="298" w:type="dxa"/>
            <w:tcBorders>
              <w:top w:val="nil"/>
              <w:left w:val="nil"/>
              <w:bottom w:val="single" w:sz="4" w:space="0" w:color="auto"/>
              <w:right w:val="single" w:sz="4" w:space="0" w:color="auto"/>
            </w:tcBorders>
            <w:shd w:val="clear" w:color="auto" w:fill="auto"/>
            <w:noWrap/>
            <w:vAlign w:val="center"/>
            <w:hideMark/>
          </w:tcPr>
          <w:p w14:paraId="791D90B9"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7E45FD58"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49.4</w:t>
            </w:r>
          </w:p>
        </w:tc>
      </w:tr>
      <w:tr w:rsidR="0067485F" w:rsidRPr="00217562" w14:paraId="6FB53589"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67D89CB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US-born</w:t>
            </w:r>
          </w:p>
        </w:tc>
        <w:tc>
          <w:tcPr>
            <w:tcW w:w="1570" w:type="dxa"/>
            <w:tcBorders>
              <w:top w:val="nil"/>
              <w:left w:val="nil"/>
              <w:bottom w:val="single" w:sz="4" w:space="0" w:color="auto"/>
              <w:right w:val="single" w:sz="4" w:space="0" w:color="auto"/>
            </w:tcBorders>
            <w:shd w:val="clear" w:color="auto" w:fill="auto"/>
            <w:noWrap/>
            <w:vAlign w:val="center"/>
            <w:hideMark/>
          </w:tcPr>
          <w:p w14:paraId="7C01B5A7"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54,609 </w:t>
            </w:r>
          </w:p>
        </w:tc>
        <w:tc>
          <w:tcPr>
            <w:tcW w:w="1506" w:type="dxa"/>
            <w:tcBorders>
              <w:top w:val="nil"/>
              <w:left w:val="nil"/>
              <w:bottom w:val="single" w:sz="4" w:space="0" w:color="auto"/>
              <w:right w:val="single" w:sz="4" w:space="0" w:color="auto"/>
            </w:tcBorders>
            <w:shd w:val="clear" w:color="auto" w:fill="auto"/>
            <w:noWrap/>
            <w:vAlign w:val="center"/>
            <w:hideMark/>
          </w:tcPr>
          <w:p w14:paraId="68A2D44E"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59.3</w:t>
            </w:r>
          </w:p>
        </w:tc>
        <w:tc>
          <w:tcPr>
            <w:tcW w:w="664" w:type="dxa"/>
            <w:tcBorders>
              <w:top w:val="nil"/>
              <w:left w:val="nil"/>
              <w:bottom w:val="single" w:sz="4" w:space="0" w:color="auto"/>
              <w:right w:val="single" w:sz="4" w:space="0" w:color="auto"/>
            </w:tcBorders>
            <w:shd w:val="clear" w:color="auto" w:fill="auto"/>
            <w:noWrap/>
            <w:vAlign w:val="center"/>
            <w:hideMark/>
          </w:tcPr>
          <w:p w14:paraId="49B7B24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56.2</w:t>
            </w:r>
          </w:p>
        </w:tc>
        <w:tc>
          <w:tcPr>
            <w:tcW w:w="298" w:type="dxa"/>
            <w:tcBorders>
              <w:top w:val="nil"/>
              <w:left w:val="nil"/>
              <w:bottom w:val="single" w:sz="4" w:space="0" w:color="auto"/>
              <w:right w:val="single" w:sz="4" w:space="0" w:color="auto"/>
            </w:tcBorders>
            <w:shd w:val="clear" w:color="auto" w:fill="auto"/>
            <w:noWrap/>
            <w:vAlign w:val="center"/>
            <w:hideMark/>
          </w:tcPr>
          <w:p w14:paraId="273FA7B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5010C68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62.4</w:t>
            </w:r>
          </w:p>
        </w:tc>
        <w:tc>
          <w:tcPr>
            <w:tcW w:w="308" w:type="dxa"/>
            <w:tcBorders>
              <w:top w:val="nil"/>
              <w:left w:val="nil"/>
              <w:bottom w:val="single" w:sz="4" w:space="0" w:color="auto"/>
              <w:right w:val="single" w:sz="4" w:space="0" w:color="auto"/>
            </w:tcBorders>
            <w:shd w:val="clear" w:color="auto" w:fill="auto"/>
            <w:noWrap/>
            <w:vAlign w:val="center"/>
            <w:hideMark/>
          </w:tcPr>
          <w:p w14:paraId="2E9C2C37"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3858FC4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53,570 </w:t>
            </w:r>
          </w:p>
        </w:tc>
        <w:tc>
          <w:tcPr>
            <w:tcW w:w="1525" w:type="dxa"/>
            <w:tcBorders>
              <w:top w:val="nil"/>
              <w:left w:val="nil"/>
              <w:bottom w:val="single" w:sz="4" w:space="0" w:color="auto"/>
              <w:right w:val="single" w:sz="4" w:space="0" w:color="auto"/>
            </w:tcBorders>
            <w:shd w:val="clear" w:color="auto" w:fill="auto"/>
            <w:vAlign w:val="center"/>
            <w:hideMark/>
          </w:tcPr>
          <w:p w14:paraId="48D3999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60.7</w:t>
            </w:r>
          </w:p>
        </w:tc>
        <w:tc>
          <w:tcPr>
            <w:tcW w:w="700" w:type="dxa"/>
            <w:tcBorders>
              <w:top w:val="nil"/>
              <w:left w:val="nil"/>
              <w:bottom w:val="single" w:sz="4" w:space="0" w:color="auto"/>
              <w:right w:val="single" w:sz="4" w:space="0" w:color="auto"/>
            </w:tcBorders>
            <w:shd w:val="clear" w:color="auto" w:fill="auto"/>
            <w:vAlign w:val="center"/>
            <w:hideMark/>
          </w:tcPr>
          <w:p w14:paraId="78B7451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57.6</w:t>
            </w:r>
          </w:p>
        </w:tc>
        <w:tc>
          <w:tcPr>
            <w:tcW w:w="298" w:type="dxa"/>
            <w:tcBorders>
              <w:top w:val="nil"/>
              <w:left w:val="nil"/>
              <w:bottom w:val="single" w:sz="4" w:space="0" w:color="auto"/>
              <w:right w:val="single" w:sz="4" w:space="0" w:color="auto"/>
            </w:tcBorders>
            <w:shd w:val="clear" w:color="auto" w:fill="auto"/>
            <w:noWrap/>
            <w:vAlign w:val="center"/>
            <w:hideMark/>
          </w:tcPr>
          <w:p w14:paraId="29E24F0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69FED16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63.8</w:t>
            </w:r>
          </w:p>
        </w:tc>
      </w:tr>
      <w:tr w:rsidR="0067485F" w:rsidRPr="00217562" w14:paraId="616981CB"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15D3BB0A"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Marital status</w:t>
            </w:r>
          </w:p>
        </w:tc>
        <w:tc>
          <w:tcPr>
            <w:tcW w:w="1570" w:type="dxa"/>
            <w:tcBorders>
              <w:top w:val="nil"/>
              <w:left w:val="nil"/>
              <w:bottom w:val="single" w:sz="4" w:space="0" w:color="auto"/>
              <w:right w:val="single" w:sz="4" w:space="0" w:color="auto"/>
            </w:tcBorders>
            <w:shd w:val="clear" w:color="auto" w:fill="auto"/>
            <w:noWrap/>
            <w:vAlign w:val="center"/>
            <w:hideMark/>
          </w:tcPr>
          <w:p w14:paraId="76BB2241"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6" w:type="dxa"/>
            <w:tcBorders>
              <w:top w:val="nil"/>
              <w:left w:val="nil"/>
              <w:bottom w:val="single" w:sz="4" w:space="0" w:color="auto"/>
              <w:right w:val="single" w:sz="4" w:space="0" w:color="auto"/>
            </w:tcBorders>
            <w:shd w:val="clear" w:color="auto" w:fill="auto"/>
            <w:noWrap/>
            <w:vAlign w:val="center"/>
            <w:hideMark/>
          </w:tcPr>
          <w:p w14:paraId="041E1D97" w14:textId="77777777" w:rsidR="0067485F" w:rsidRPr="00217562" w:rsidRDefault="0067485F" w:rsidP="00162BFD">
            <w:pPr>
              <w:spacing w:after="0" w:line="240" w:lineRule="auto"/>
              <w:jc w:val="center"/>
              <w:rPr>
                <w:rFonts w:ascii="Arial" w:eastAsia="Times New Roman" w:hAnsi="Arial" w:cs="Arial"/>
                <w:lang w:eastAsia="zh-CN"/>
              </w:rPr>
            </w:pPr>
          </w:p>
        </w:tc>
        <w:tc>
          <w:tcPr>
            <w:tcW w:w="664" w:type="dxa"/>
            <w:tcBorders>
              <w:top w:val="nil"/>
              <w:left w:val="nil"/>
              <w:bottom w:val="single" w:sz="4" w:space="0" w:color="auto"/>
              <w:right w:val="single" w:sz="4" w:space="0" w:color="auto"/>
            </w:tcBorders>
            <w:shd w:val="clear" w:color="auto" w:fill="auto"/>
            <w:noWrap/>
            <w:vAlign w:val="center"/>
            <w:hideMark/>
          </w:tcPr>
          <w:p w14:paraId="1261D4A5"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4E27668D"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4" w:type="dxa"/>
            <w:tcBorders>
              <w:top w:val="nil"/>
              <w:left w:val="nil"/>
              <w:bottom w:val="single" w:sz="4" w:space="0" w:color="auto"/>
              <w:right w:val="single" w:sz="4" w:space="0" w:color="auto"/>
            </w:tcBorders>
            <w:shd w:val="clear" w:color="auto" w:fill="auto"/>
            <w:noWrap/>
            <w:vAlign w:val="center"/>
            <w:hideMark/>
          </w:tcPr>
          <w:p w14:paraId="58961A4B"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center"/>
            <w:hideMark/>
          </w:tcPr>
          <w:p w14:paraId="117B9EB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noWrap/>
            <w:vAlign w:val="center"/>
            <w:hideMark/>
          </w:tcPr>
          <w:p w14:paraId="4E859D4A"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5" w:type="dxa"/>
            <w:tcBorders>
              <w:top w:val="nil"/>
              <w:left w:val="nil"/>
              <w:bottom w:val="single" w:sz="4" w:space="0" w:color="auto"/>
              <w:right w:val="single" w:sz="4" w:space="0" w:color="auto"/>
            </w:tcBorders>
            <w:shd w:val="clear" w:color="auto" w:fill="auto"/>
            <w:noWrap/>
            <w:vAlign w:val="center"/>
            <w:hideMark/>
          </w:tcPr>
          <w:p w14:paraId="76EFF78C"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700" w:type="dxa"/>
            <w:tcBorders>
              <w:top w:val="nil"/>
              <w:left w:val="nil"/>
              <w:bottom w:val="single" w:sz="4" w:space="0" w:color="auto"/>
              <w:right w:val="single" w:sz="4" w:space="0" w:color="auto"/>
            </w:tcBorders>
            <w:shd w:val="clear" w:color="auto" w:fill="auto"/>
            <w:noWrap/>
            <w:vAlign w:val="center"/>
            <w:hideMark/>
          </w:tcPr>
          <w:p w14:paraId="6EF8A3A0"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53AA355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7" w:type="dxa"/>
            <w:tcBorders>
              <w:top w:val="nil"/>
              <w:left w:val="nil"/>
              <w:bottom w:val="single" w:sz="4" w:space="0" w:color="auto"/>
              <w:right w:val="single" w:sz="4" w:space="0" w:color="auto"/>
            </w:tcBorders>
            <w:shd w:val="clear" w:color="auto" w:fill="auto"/>
            <w:noWrap/>
            <w:vAlign w:val="center"/>
            <w:hideMark/>
          </w:tcPr>
          <w:p w14:paraId="43CE6E47"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1E84A78A"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27A5271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Unmarried</w:t>
            </w:r>
          </w:p>
        </w:tc>
        <w:tc>
          <w:tcPr>
            <w:tcW w:w="1570" w:type="dxa"/>
            <w:tcBorders>
              <w:top w:val="nil"/>
              <w:left w:val="nil"/>
              <w:bottom w:val="single" w:sz="4" w:space="0" w:color="auto"/>
              <w:right w:val="single" w:sz="4" w:space="0" w:color="auto"/>
            </w:tcBorders>
            <w:shd w:val="clear" w:color="auto" w:fill="auto"/>
            <w:noWrap/>
            <w:vAlign w:val="center"/>
            <w:hideMark/>
          </w:tcPr>
          <w:p w14:paraId="05D91E6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23,287 </w:t>
            </w:r>
          </w:p>
        </w:tc>
        <w:tc>
          <w:tcPr>
            <w:tcW w:w="1506" w:type="dxa"/>
            <w:tcBorders>
              <w:top w:val="nil"/>
              <w:left w:val="nil"/>
              <w:bottom w:val="single" w:sz="4" w:space="0" w:color="auto"/>
              <w:right w:val="single" w:sz="4" w:space="0" w:color="auto"/>
            </w:tcBorders>
            <w:shd w:val="clear" w:color="auto" w:fill="auto"/>
            <w:noWrap/>
            <w:vAlign w:val="center"/>
            <w:hideMark/>
          </w:tcPr>
          <w:p w14:paraId="7570441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51.8</w:t>
            </w:r>
          </w:p>
        </w:tc>
        <w:tc>
          <w:tcPr>
            <w:tcW w:w="664" w:type="dxa"/>
            <w:tcBorders>
              <w:top w:val="nil"/>
              <w:left w:val="nil"/>
              <w:bottom w:val="single" w:sz="4" w:space="0" w:color="auto"/>
              <w:right w:val="single" w:sz="4" w:space="0" w:color="auto"/>
            </w:tcBorders>
            <w:shd w:val="clear" w:color="auto" w:fill="auto"/>
            <w:noWrap/>
            <w:vAlign w:val="center"/>
            <w:hideMark/>
          </w:tcPr>
          <w:p w14:paraId="6EF0E4B1"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47.5</w:t>
            </w:r>
          </w:p>
        </w:tc>
        <w:tc>
          <w:tcPr>
            <w:tcW w:w="298" w:type="dxa"/>
            <w:tcBorders>
              <w:top w:val="nil"/>
              <w:left w:val="nil"/>
              <w:bottom w:val="single" w:sz="4" w:space="0" w:color="auto"/>
              <w:right w:val="single" w:sz="4" w:space="0" w:color="auto"/>
            </w:tcBorders>
            <w:shd w:val="clear" w:color="auto" w:fill="auto"/>
            <w:noWrap/>
            <w:vAlign w:val="center"/>
            <w:hideMark/>
          </w:tcPr>
          <w:p w14:paraId="2A825F4D"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668ED055"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56.1</w:t>
            </w:r>
          </w:p>
        </w:tc>
        <w:tc>
          <w:tcPr>
            <w:tcW w:w="308" w:type="dxa"/>
            <w:tcBorders>
              <w:top w:val="nil"/>
              <w:left w:val="nil"/>
              <w:bottom w:val="single" w:sz="4" w:space="0" w:color="auto"/>
              <w:right w:val="single" w:sz="4" w:space="0" w:color="auto"/>
            </w:tcBorders>
            <w:shd w:val="clear" w:color="auto" w:fill="auto"/>
            <w:noWrap/>
            <w:vAlign w:val="center"/>
            <w:hideMark/>
          </w:tcPr>
          <w:p w14:paraId="0FDB320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671B3EF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19,755 </w:t>
            </w:r>
          </w:p>
        </w:tc>
        <w:tc>
          <w:tcPr>
            <w:tcW w:w="1525" w:type="dxa"/>
            <w:tcBorders>
              <w:top w:val="nil"/>
              <w:left w:val="nil"/>
              <w:bottom w:val="single" w:sz="4" w:space="0" w:color="auto"/>
              <w:right w:val="single" w:sz="4" w:space="0" w:color="auto"/>
            </w:tcBorders>
            <w:shd w:val="clear" w:color="auto" w:fill="auto"/>
            <w:vAlign w:val="center"/>
            <w:hideMark/>
          </w:tcPr>
          <w:p w14:paraId="1B4C40D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46.2</w:t>
            </w:r>
          </w:p>
        </w:tc>
        <w:tc>
          <w:tcPr>
            <w:tcW w:w="700" w:type="dxa"/>
            <w:tcBorders>
              <w:top w:val="nil"/>
              <w:left w:val="nil"/>
              <w:bottom w:val="single" w:sz="4" w:space="0" w:color="auto"/>
              <w:right w:val="single" w:sz="4" w:space="0" w:color="auto"/>
            </w:tcBorders>
            <w:shd w:val="clear" w:color="auto" w:fill="auto"/>
            <w:vAlign w:val="center"/>
            <w:hideMark/>
          </w:tcPr>
          <w:p w14:paraId="57600BCF"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42.1</w:t>
            </w:r>
          </w:p>
        </w:tc>
        <w:tc>
          <w:tcPr>
            <w:tcW w:w="298" w:type="dxa"/>
            <w:tcBorders>
              <w:top w:val="nil"/>
              <w:left w:val="nil"/>
              <w:bottom w:val="single" w:sz="4" w:space="0" w:color="auto"/>
              <w:right w:val="single" w:sz="4" w:space="0" w:color="auto"/>
            </w:tcBorders>
            <w:shd w:val="clear" w:color="auto" w:fill="auto"/>
            <w:noWrap/>
            <w:vAlign w:val="center"/>
            <w:hideMark/>
          </w:tcPr>
          <w:p w14:paraId="1AB1FBA3"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390F6439"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50.4</w:t>
            </w:r>
          </w:p>
        </w:tc>
      </w:tr>
      <w:tr w:rsidR="0067485F" w:rsidRPr="00217562" w14:paraId="11307F38"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621C21E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Married</w:t>
            </w:r>
          </w:p>
        </w:tc>
        <w:tc>
          <w:tcPr>
            <w:tcW w:w="1570" w:type="dxa"/>
            <w:tcBorders>
              <w:top w:val="nil"/>
              <w:left w:val="nil"/>
              <w:bottom w:val="single" w:sz="4" w:space="0" w:color="auto"/>
              <w:right w:val="single" w:sz="4" w:space="0" w:color="auto"/>
            </w:tcBorders>
            <w:shd w:val="clear" w:color="auto" w:fill="auto"/>
            <w:noWrap/>
            <w:vAlign w:val="center"/>
            <w:hideMark/>
          </w:tcPr>
          <w:p w14:paraId="6C4CE99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xml:space="preserve">        53,555 </w:t>
            </w:r>
          </w:p>
        </w:tc>
        <w:tc>
          <w:tcPr>
            <w:tcW w:w="1506" w:type="dxa"/>
            <w:tcBorders>
              <w:top w:val="nil"/>
              <w:left w:val="nil"/>
              <w:bottom w:val="single" w:sz="4" w:space="0" w:color="auto"/>
              <w:right w:val="single" w:sz="4" w:space="0" w:color="auto"/>
            </w:tcBorders>
            <w:shd w:val="clear" w:color="auto" w:fill="auto"/>
            <w:noWrap/>
            <w:vAlign w:val="center"/>
            <w:hideMark/>
          </w:tcPr>
          <w:p w14:paraId="5DAB184E"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59.8</w:t>
            </w:r>
          </w:p>
        </w:tc>
        <w:tc>
          <w:tcPr>
            <w:tcW w:w="664" w:type="dxa"/>
            <w:tcBorders>
              <w:top w:val="nil"/>
              <w:left w:val="nil"/>
              <w:bottom w:val="single" w:sz="4" w:space="0" w:color="auto"/>
              <w:right w:val="single" w:sz="4" w:space="0" w:color="auto"/>
            </w:tcBorders>
            <w:shd w:val="clear" w:color="auto" w:fill="auto"/>
            <w:noWrap/>
            <w:vAlign w:val="center"/>
            <w:hideMark/>
          </w:tcPr>
          <w:p w14:paraId="07D0545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56.9</w:t>
            </w:r>
          </w:p>
        </w:tc>
        <w:tc>
          <w:tcPr>
            <w:tcW w:w="298" w:type="dxa"/>
            <w:tcBorders>
              <w:top w:val="nil"/>
              <w:left w:val="nil"/>
              <w:bottom w:val="single" w:sz="4" w:space="0" w:color="auto"/>
              <w:right w:val="single" w:sz="4" w:space="0" w:color="auto"/>
            </w:tcBorders>
            <w:shd w:val="clear" w:color="auto" w:fill="auto"/>
            <w:noWrap/>
            <w:vAlign w:val="center"/>
            <w:hideMark/>
          </w:tcPr>
          <w:p w14:paraId="5E3F2AB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3856D4B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62.5</w:t>
            </w:r>
          </w:p>
        </w:tc>
        <w:tc>
          <w:tcPr>
            <w:tcW w:w="308" w:type="dxa"/>
            <w:tcBorders>
              <w:top w:val="nil"/>
              <w:left w:val="nil"/>
              <w:bottom w:val="single" w:sz="4" w:space="0" w:color="auto"/>
              <w:right w:val="single" w:sz="4" w:space="0" w:color="auto"/>
            </w:tcBorders>
            <w:shd w:val="clear" w:color="auto" w:fill="auto"/>
            <w:noWrap/>
            <w:vAlign w:val="center"/>
            <w:hideMark/>
          </w:tcPr>
          <w:p w14:paraId="762C7F8C"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242607B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54,215 </w:t>
            </w:r>
          </w:p>
        </w:tc>
        <w:tc>
          <w:tcPr>
            <w:tcW w:w="1525" w:type="dxa"/>
            <w:tcBorders>
              <w:top w:val="nil"/>
              <w:left w:val="nil"/>
              <w:bottom w:val="single" w:sz="4" w:space="0" w:color="auto"/>
              <w:right w:val="single" w:sz="4" w:space="0" w:color="auto"/>
            </w:tcBorders>
            <w:shd w:val="clear" w:color="auto" w:fill="auto"/>
            <w:vAlign w:val="center"/>
            <w:hideMark/>
          </w:tcPr>
          <w:p w14:paraId="6203841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60.5</w:t>
            </w:r>
          </w:p>
        </w:tc>
        <w:tc>
          <w:tcPr>
            <w:tcW w:w="700" w:type="dxa"/>
            <w:tcBorders>
              <w:top w:val="nil"/>
              <w:left w:val="nil"/>
              <w:bottom w:val="single" w:sz="4" w:space="0" w:color="auto"/>
              <w:right w:val="single" w:sz="4" w:space="0" w:color="auto"/>
            </w:tcBorders>
            <w:shd w:val="clear" w:color="auto" w:fill="auto"/>
            <w:vAlign w:val="center"/>
            <w:hideMark/>
          </w:tcPr>
          <w:p w14:paraId="3BEF93E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57.7</w:t>
            </w:r>
          </w:p>
        </w:tc>
        <w:tc>
          <w:tcPr>
            <w:tcW w:w="298" w:type="dxa"/>
            <w:tcBorders>
              <w:top w:val="nil"/>
              <w:left w:val="nil"/>
              <w:bottom w:val="single" w:sz="4" w:space="0" w:color="auto"/>
              <w:right w:val="single" w:sz="4" w:space="0" w:color="auto"/>
            </w:tcBorders>
            <w:shd w:val="clear" w:color="auto" w:fill="auto"/>
            <w:noWrap/>
            <w:vAlign w:val="center"/>
            <w:hideMark/>
          </w:tcPr>
          <w:p w14:paraId="71095F6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0F9CE60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63.3</w:t>
            </w:r>
          </w:p>
        </w:tc>
      </w:tr>
      <w:tr w:rsidR="0067485F" w:rsidRPr="00217562" w14:paraId="340AE951"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0C8D4C6E"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Disability status</w:t>
            </w:r>
          </w:p>
        </w:tc>
        <w:tc>
          <w:tcPr>
            <w:tcW w:w="1570" w:type="dxa"/>
            <w:tcBorders>
              <w:top w:val="nil"/>
              <w:left w:val="nil"/>
              <w:bottom w:val="single" w:sz="4" w:space="0" w:color="auto"/>
              <w:right w:val="single" w:sz="4" w:space="0" w:color="auto"/>
            </w:tcBorders>
            <w:shd w:val="clear" w:color="auto" w:fill="auto"/>
            <w:noWrap/>
            <w:vAlign w:val="center"/>
            <w:hideMark/>
          </w:tcPr>
          <w:p w14:paraId="23B9DD92"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6" w:type="dxa"/>
            <w:tcBorders>
              <w:top w:val="nil"/>
              <w:left w:val="nil"/>
              <w:bottom w:val="single" w:sz="4" w:space="0" w:color="auto"/>
              <w:right w:val="single" w:sz="4" w:space="0" w:color="auto"/>
            </w:tcBorders>
            <w:shd w:val="clear" w:color="auto" w:fill="auto"/>
            <w:noWrap/>
            <w:vAlign w:val="center"/>
            <w:hideMark/>
          </w:tcPr>
          <w:p w14:paraId="2C75FA10" w14:textId="77777777" w:rsidR="0067485F" w:rsidRPr="00217562" w:rsidRDefault="0067485F" w:rsidP="00162BFD">
            <w:pPr>
              <w:spacing w:after="0" w:line="240" w:lineRule="auto"/>
              <w:jc w:val="center"/>
              <w:rPr>
                <w:rFonts w:ascii="Arial" w:eastAsia="Times New Roman" w:hAnsi="Arial" w:cs="Arial"/>
                <w:lang w:eastAsia="zh-CN"/>
              </w:rPr>
            </w:pPr>
          </w:p>
        </w:tc>
        <w:tc>
          <w:tcPr>
            <w:tcW w:w="664" w:type="dxa"/>
            <w:tcBorders>
              <w:top w:val="nil"/>
              <w:left w:val="nil"/>
              <w:bottom w:val="single" w:sz="4" w:space="0" w:color="auto"/>
              <w:right w:val="single" w:sz="4" w:space="0" w:color="auto"/>
            </w:tcBorders>
            <w:shd w:val="clear" w:color="auto" w:fill="auto"/>
            <w:noWrap/>
            <w:vAlign w:val="center"/>
            <w:hideMark/>
          </w:tcPr>
          <w:p w14:paraId="4507115A"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3B3185DC"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4" w:type="dxa"/>
            <w:tcBorders>
              <w:top w:val="nil"/>
              <w:left w:val="nil"/>
              <w:bottom w:val="single" w:sz="4" w:space="0" w:color="auto"/>
              <w:right w:val="single" w:sz="4" w:space="0" w:color="auto"/>
            </w:tcBorders>
            <w:shd w:val="clear" w:color="auto" w:fill="auto"/>
            <w:noWrap/>
            <w:vAlign w:val="center"/>
            <w:hideMark/>
          </w:tcPr>
          <w:p w14:paraId="75E90C6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center"/>
            <w:hideMark/>
          </w:tcPr>
          <w:p w14:paraId="088ECB0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noWrap/>
            <w:vAlign w:val="center"/>
            <w:hideMark/>
          </w:tcPr>
          <w:p w14:paraId="69108B8F"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5" w:type="dxa"/>
            <w:tcBorders>
              <w:top w:val="nil"/>
              <w:left w:val="nil"/>
              <w:bottom w:val="single" w:sz="4" w:space="0" w:color="auto"/>
              <w:right w:val="single" w:sz="4" w:space="0" w:color="auto"/>
            </w:tcBorders>
            <w:shd w:val="clear" w:color="auto" w:fill="auto"/>
            <w:noWrap/>
            <w:vAlign w:val="center"/>
            <w:hideMark/>
          </w:tcPr>
          <w:p w14:paraId="3AC6E4FC"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700" w:type="dxa"/>
            <w:tcBorders>
              <w:top w:val="nil"/>
              <w:left w:val="nil"/>
              <w:bottom w:val="single" w:sz="4" w:space="0" w:color="auto"/>
              <w:right w:val="single" w:sz="4" w:space="0" w:color="auto"/>
            </w:tcBorders>
            <w:shd w:val="clear" w:color="auto" w:fill="auto"/>
            <w:noWrap/>
            <w:vAlign w:val="center"/>
            <w:hideMark/>
          </w:tcPr>
          <w:p w14:paraId="7B4B70EF"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298" w:type="dxa"/>
            <w:tcBorders>
              <w:top w:val="nil"/>
              <w:left w:val="nil"/>
              <w:bottom w:val="single" w:sz="4" w:space="0" w:color="auto"/>
              <w:right w:val="single" w:sz="4" w:space="0" w:color="auto"/>
            </w:tcBorders>
            <w:shd w:val="clear" w:color="auto" w:fill="auto"/>
            <w:noWrap/>
            <w:vAlign w:val="center"/>
            <w:hideMark/>
          </w:tcPr>
          <w:p w14:paraId="1838756A"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7" w:type="dxa"/>
            <w:tcBorders>
              <w:top w:val="nil"/>
              <w:left w:val="nil"/>
              <w:bottom w:val="single" w:sz="4" w:space="0" w:color="auto"/>
              <w:right w:val="single" w:sz="4" w:space="0" w:color="auto"/>
            </w:tcBorders>
            <w:shd w:val="clear" w:color="auto" w:fill="auto"/>
            <w:noWrap/>
            <w:vAlign w:val="center"/>
            <w:hideMark/>
          </w:tcPr>
          <w:p w14:paraId="48FD2F43"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0212735B"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21A5A94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No </w:t>
            </w:r>
          </w:p>
        </w:tc>
        <w:tc>
          <w:tcPr>
            <w:tcW w:w="1570" w:type="dxa"/>
            <w:tcBorders>
              <w:top w:val="nil"/>
              <w:left w:val="nil"/>
              <w:bottom w:val="single" w:sz="4" w:space="0" w:color="auto"/>
              <w:right w:val="single" w:sz="4" w:space="0" w:color="auto"/>
            </w:tcBorders>
            <w:shd w:val="clear" w:color="auto" w:fill="auto"/>
            <w:noWrap/>
            <w:vAlign w:val="center"/>
            <w:hideMark/>
          </w:tcPr>
          <w:p w14:paraId="6B5D1037"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xml:space="preserve">     70,758</w:t>
            </w:r>
          </w:p>
        </w:tc>
        <w:tc>
          <w:tcPr>
            <w:tcW w:w="1506" w:type="dxa"/>
            <w:tcBorders>
              <w:top w:val="nil"/>
              <w:left w:val="nil"/>
              <w:bottom w:val="single" w:sz="4" w:space="0" w:color="auto"/>
              <w:right w:val="single" w:sz="4" w:space="0" w:color="auto"/>
            </w:tcBorders>
            <w:shd w:val="clear" w:color="auto" w:fill="auto"/>
            <w:noWrap/>
            <w:vAlign w:val="center"/>
            <w:hideMark/>
          </w:tcPr>
          <w:p w14:paraId="6C4409FC"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58.7</w:t>
            </w:r>
          </w:p>
        </w:tc>
        <w:tc>
          <w:tcPr>
            <w:tcW w:w="664" w:type="dxa"/>
            <w:tcBorders>
              <w:top w:val="nil"/>
              <w:left w:val="nil"/>
              <w:bottom w:val="single" w:sz="4" w:space="0" w:color="auto"/>
              <w:right w:val="single" w:sz="4" w:space="0" w:color="auto"/>
            </w:tcBorders>
            <w:shd w:val="clear" w:color="auto" w:fill="auto"/>
            <w:noWrap/>
            <w:vAlign w:val="center"/>
            <w:hideMark/>
          </w:tcPr>
          <w:p w14:paraId="093FFA1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56.2</w:t>
            </w:r>
          </w:p>
        </w:tc>
        <w:tc>
          <w:tcPr>
            <w:tcW w:w="298" w:type="dxa"/>
            <w:tcBorders>
              <w:top w:val="nil"/>
              <w:left w:val="nil"/>
              <w:bottom w:val="single" w:sz="4" w:space="0" w:color="auto"/>
              <w:right w:val="single" w:sz="4" w:space="0" w:color="auto"/>
            </w:tcBorders>
            <w:shd w:val="clear" w:color="auto" w:fill="auto"/>
            <w:noWrap/>
            <w:vAlign w:val="center"/>
            <w:hideMark/>
          </w:tcPr>
          <w:p w14:paraId="766918D7"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38EAF8E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61.1</w:t>
            </w:r>
          </w:p>
        </w:tc>
        <w:tc>
          <w:tcPr>
            <w:tcW w:w="308" w:type="dxa"/>
            <w:tcBorders>
              <w:top w:val="nil"/>
              <w:left w:val="nil"/>
              <w:bottom w:val="single" w:sz="4" w:space="0" w:color="auto"/>
              <w:right w:val="single" w:sz="4" w:space="0" w:color="auto"/>
            </w:tcBorders>
            <w:shd w:val="clear" w:color="auto" w:fill="auto"/>
            <w:noWrap/>
            <w:vAlign w:val="center"/>
            <w:hideMark/>
          </w:tcPr>
          <w:p w14:paraId="295C69A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594DDF1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65,685 </w:t>
            </w:r>
          </w:p>
        </w:tc>
        <w:tc>
          <w:tcPr>
            <w:tcW w:w="1525" w:type="dxa"/>
            <w:tcBorders>
              <w:top w:val="nil"/>
              <w:left w:val="nil"/>
              <w:bottom w:val="single" w:sz="4" w:space="0" w:color="auto"/>
              <w:right w:val="single" w:sz="4" w:space="0" w:color="auto"/>
            </w:tcBorders>
            <w:shd w:val="clear" w:color="auto" w:fill="auto"/>
            <w:vAlign w:val="center"/>
            <w:hideMark/>
          </w:tcPr>
          <w:p w14:paraId="1B73803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56.6</w:t>
            </w:r>
          </w:p>
        </w:tc>
        <w:tc>
          <w:tcPr>
            <w:tcW w:w="700" w:type="dxa"/>
            <w:tcBorders>
              <w:top w:val="nil"/>
              <w:left w:val="nil"/>
              <w:bottom w:val="single" w:sz="4" w:space="0" w:color="auto"/>
              <w:right w:val="single" w:sz="4" w:space="0" w:color="auto"/>
            </w:tcBorders>
            <w:shd w:val="clear" w:color="auto" w:fill="auto"/>
            <w:vAlign w:val="center"/>
            <w:hideMark/>
          </w:tcPr>
          <w:p w14:paraId="390BA80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54.1</w:t>
            </w:r>
          </w:p>
        </w:tc>
        <w:tc>
          <w:tcPr>
            <w:tcW w:w="298" w:type="dxa"/>
            <w:tcBorders>
              <w:top w:val="nil"/>
              <w:left w:val="nil"/>
              <w:bottom w:val="single" w:sz="4" w:space="0" w:color="auto"/>
              <w:right w:val="single" w:sz="4" w:space="0" w:color="auto"/>
            </w:tcBorders>
            <w:shd w:val="clear" w:color="auto" w:fill="auto"/>
            <w:noWrap/>
            <w:vAlign w:val="center"/>
            <w:hideMark/>
          </w:tcPr>
          <w:p w14:paraId="0F3A2F2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462E878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59.1</w:t>
            </w:r>
          </w:p>
        </w:tc>
      </w:tr>
      <w:tr w:rsidR="0067485F" w:rsidRPr="00217562" w14:paraId="0FDD631C" w14:textId="77777777" w:rsidTr="00431A32">
        <w:trPr>
          <w:trHeight w:val="272"/>
        </w:trPr>
        <w:tc>
          <w:tcPr>
            <w:tcW w:w="2965" w:type="dxa"/>
            <w:tcBorders>
              <w:top w:val="nil"/>
              <w:left w:val="single" w:sz="4" w:space="0" w:color="auto"/>
              <w:bottom w:val="single" w:sz="4" w:space="0" w:color="auto"/>
              <w:right w:val="single" w:sz="4" w:space="0" w:color="auto"/>
            </w:tcBorders>
            <w:shd w:val="clear" w:color="auto" w:fill="auto"/>
            <w:noWrap/>
            <w:vAlign w:val="center"/>
            <w:hideMark/>
          </w:tcPr>
          <w:p w14:paraId="18E022B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Yes</w:t>
            </w:r>
          </w:p>
        </w:tc>
        <w:tc>
          <w:tcPr>
            <w:tcW w:w="1570" w:type="dxa"/>
            <w:tcBorders>
              <w:top w:val="nil"/>
              <w:left w:val="nil"/>
              <w:bottom w:val="single" w:sz="4" w:space="0" w:color="auto"/>
              <w:right w:val="single" w:sz="4" w:space="0" w:color="auto"/>
            </w:tcBorders>
            <w:shd w:val="clear" w:color="auto" w:fill="auto"/>
            <w:noWrap/>
            <w:vAlign w:val="center"/>
            <w:hideMark/>
          </w:tcPr>
          <w:p w14:paraId="69A03985"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xml:space="preserve">       5,306 </w:t>
            </w:r>
          </w:p>
        </w:tc>
        <w:tc>
          <w:tcPr>
            <w:tcW w:w="1506" w:type="dxa"/>
            <w:tcBorders>
              <w:top w:val="nil"/>
              <w:left w:val="nil"/>
              <w:bottom w:val="single" w:sz="4" w:space="0" w:color="auto"/>
              <w:right w:val="single" w:sz="4" w:space="0" w:color="auto"/>
            </w:tcBorders>
            <w:shd w:val="clear" w:color="auto" w:fill="auto"/>
            <w:noWrap/>
            <w:vAlign w:val="center"/>
            <w:hideMark/>
          </w:tcPr>
          <w:p w14:paraId="42CB83E6" w14:textId="77777777" w:rsidR="0067485F" w:rsidRPr="00217562" w:rsidRDefault="0067485F" w:rsidP="00162BFD">
            <w:pPr>
              <w:spacing w:after="0" w:line="240" w:lineRule="auto"/>
              <w:jc w:val="center"/>
              <w:rPr>
                <w:rFonts w:ascii="Arial" w:eastAsia="Times New Roman" w:hAnsi="Arial" w:cs="Arial"/>
                <w:b/>
                <w:lang w:eastAsia="zh-CN"/>
              </w:rPr>
            </w:pPr>
            <w:r w:rsidRPr="00217562">
              <w:rPr>
                <w:rFonts w:ascii="Arial" w:eastAsia="Times New Roman" w:hAnsi="Arial" w:cs="Arial"/>
                <w:b/>
                <w:lang w:eastAsia="zh-CN"/>
              </w:rPr>
              <w:t>42.9</w:t>
            </w:r>
          </w:p>
        </w:tc>
        <w:tc>
          <w:tcPr>
            <w:tcW w:w="664" w:type="dxa"/>
            <w:tcBorders>
              <w:top w:val="nil"/>
              <w:left w:val="nil"/>
              <w:bottom w:val="single" w:sz="4" w:space="0" w:color="auto"/>
              <w:right w:val="single" w:sz="4" w:space="0" w:color="auto"/>
            </w:tcBorders>
            <w:shd w:val="clear" w:color="auto" w:fill="auto"/>
            <w:noWrap/>
            <w:vAlign w:val="center"/>
            <w:hideMark/>
          </w:tcPr>
          <w:p w14:paraId="148FED91" w14:textId="77777777" w:rsidR="0067485F" w:rsidRPr="00217562" w:rsidRDefault="0067485F" w:rsidP="00162BFD">
            <w:pPr>
              <w:spacing w:after="0" w:line="240" w:lineRule="auto"/>
              <w:jc w:val="right"/>
              <w:rPr>
                <w:rFonts w:ascii="Arial" w:eastAsia="Times New Roman" w:hAnsi="Arial" w:cs="Arial"/>
                <w:b/>
                <w:lang w:eastAsia="zh-CN"/>
              </w:rPr>
            </w:pPr>
            <w:r w:rsidRPr="00217562">
              <w:rPr>
                <w:rFonts w:ascii="Arial" w:eastAsia="Times New Roman" w:hAnsi="Arial" w:cs="Arial"/>
                <w:b/>
                <w:lang w:eastAsia="zh-CN"/>
              </w:rPr>
              <w:t>35.3</w:t>
            </w:r>
          </w:p>
        </w:tc>
        <w:tc>
          <w:tcPr>
            <w:tcW w:w="298" w:type="dxa"/>
            <w:tcBorders>
              <w:top w:val="nil"/>
              <w:left w:val="nil"/>
              <w:bottom w:val="single" w:sz="4" w:space="0" w:color="auto"/>
              <w:right w:val="single" w:sz="4" w:space="0" w:color="auto"/>
            </w:tcBorders>
            <w:shd w:val="clear" w:color="auto" w:fill="auto"/>
            <w:noWrap/>
            <w:vAlign w:val="center"/>
            <w:hideMark/>
          </w:tcPr>
          <w:p w14:paraId="70999370" w14:textId="77777777" w:rsidR="0067485F" w:rsidRPr="00217562" w:rsidRDefault="0067485F" w:rsidP="00162BFD">
            <w:pPr>
              <w:spacing w:after="0" w:line="240" w:lineRule="auto"/>
              <w:jc w:val="center"/>
              <w:rPr>
                <w:rFonts w:ascii="Arial" w:eastAsia="Times New Roman" w:hAnsi="Arial" w:cs="Arial"/>
                <w:b/>
                <w:lang w:eastAsia="zh-CN"/>
              </w:rPr>
            </w:pPr>
            <w:r w:rsidRPr="00217562">
              <w:rPr>
                <w:rFonts w:ascii="Arial" w:eastAsia="Times New Roman" w:hAnsi="Arial" w:cs="Arial"/>
                <w:b/>
                <w:lang w:eastAsia="zh-CN"/>
              </w:rPr>
              <w:t>-</w:t>
            </w:r>
          </w:p>
        </w:tc>
        <w:tc>
          <w:tcPr>
            <w:tcW w:w="664" w:type="dxa"/>
            <w:tcBorders>
              <w:top w:val="nil"/>
              <w:left w:val="nil"/>
              <w:bottom w:val="single" w:sz="4" w:space="0" w:color="auto"/>
              <w:right w:val="single" w:sz="4" w:space="0" w:color="auto"/>
            </w:tcBorders>
            <w:shd w:val="clear" w:color="auto" w:fill="auto"/>
            <w:noWrap/>
            <w:vAlign w:val="center"/>
            <w:hideMark/>
          </w:tcPr>
          <w:p w14:paraId="4EBA1FA1" w14:textId="77777777" w:rsidR="0067485F" w:rsidRPr="00217562" w:rsidRDefault="0067485F" w:rsidP="00162BFD">
            <w:pPr>
              <w:spacing w:after="0" w:line="240" w:lineRule="auto"/>
              <w:jc w:val="right"/>
              <w:rPr>
                <w:rFonts w:ascii="Arial" w:eastAsia="Times New Roman" w:hAnsi="Arial" w:cs="Arial"/>
                <w:b/>
                <w:lang w:eastAsia="zh-CN"/>
              </w:rPr>
            </w:pPr>
            <w:r w:rsidRPr="00217562">
              <w:rPr>
                <w:rFonts w:ascii="Arial" w:eastAsia="Times New Roman" w:hAnsi="Arial" w:cs="Arial"/>
                <w:b/>
                <w:lang w:eastAsia="zh-CN"/>
              </w:rPr>
              <w:t>50.8</w:t>
            </w:r>
          </w:p>
        </w:tc>
        <w:tc>
          <w:tcPr>
            <w:tcW w:w="308" w:type="dxa"/>
            <w:tcBorders>
              <w:top w:val="nil"/>
              <w:left w:val="nil"/>
              <w:bottom w:val="single" w:sz="4" w:space="0" w:color="auto"/>
              <w:right w:val="single" w:sz="4" w:space="0" w:color="auto"/>
            </w:tcBorders>
            <w:shd w:val="clear" w:color="auto" w:fill="auto"/>
            <w:noWrap/>
            <w:vAlign w:val="center"/>
            <w:hideMark/>
          </w:tcPr>
          <w:p w14:paraId="555C4BB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45" w:type="dxa"/>
            <w:tcBorders>
              <w:top w:val="nil"/>
              <w:left w:val="nil"/>
              <w:bottom w:val="single" w:sz="4" w:space="0" w:color="auto"/>
              <w:right w:val="single" w:sz="4" w:space="0" w:color="auto"/>
            </w:tcBorders>
            <w:shd w:val="clear" w:color="auto" w:fill="auto"/>
            <w:vAlign w:val="center"/>
            <w:hideMark/>
          </w:tcPr>
          <w:p w14:paraId="50D1785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7,739 </w:t>
            </w:r>
          </w:p>
        </w:tc>
        <w:tc>
          <w:tcPr>
            <w:tcW w:w="1525" w:type="dxa"/>
            <w:tcBorders>
              <w:top w:val="nil"/>
              <w:left w:val="nil"/>
              <w:bottom w:val="single" w:sz="4" w:space="0" w:color="auto"/>
              <w:right w:val="single" w:sz="4" w:space="0" w:color="auto"/>
            </w:tcBorders>
            <w:shd w:val="clear" w:color="auto" w:fill="auto"/>
            <w:vAlign w:val="center"/>
            <w:hideMark/>
          </w:tcPr>
          <w:p w14:paraId="0F0322D6"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51.7</w:t>
            </w:r>
          </w:p>
        </w:tc>
        <w:tc>
          <w:tcPr>
            <w:tcW w:w="700" w:type="dxa"/>
            <w:tcBorders>
              <w:top w:val="nil"/>
              <w:left w:val="nil"/>
              <w:bottom w:val="single" w:sz="4" w:space="0" w:color="auto"/>
              <w:right w:val="single" w:sz="4" w:space="0" w:color="auto"/>
            </w:tcBorders>
            <w:shd w:val="clear" w:color="auto" w:fill="auto"/>
            <w:vAlign w:val="center"/>
            <w:hideMark/>
          </w:tcPr>
          <w:p w14:paraId="065C352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44.8</w:t>
            </w:r>
          </w:p>
        </w:tc>
        <w:tc>
          <w:tcPr>
            <w:tcW w:w="298" w:type="dxa"/>
            <w:tcBorders>
              <w:top w:val="nil"/>
              <w:left w:val="nil"/>
              <w:bottom w:val="single" w:sz="4" w:space="0" w:color="auto"/>
              <w:right w:val="single" w:sz="4" w:space="0" w:color="auto"/>
            </w:tcBorders>
            <w:shd w:val="clear" w:color="auto" w:fill="auto"/>
            <w:noWrap/>
            <w:vAlign w:val="center"/>
            <w:hideMark/>
          </w:tcPr>
          <w:p w14:paraId="1A70B32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7" w:type="dxa"/>
            <w:tcBorders>
              <w:top w:val="nil"/>
              <w:left w:val="nil"/>
              <w:bottom w:val="single" w:sz="4" w:space="0" w:color="auto"/>
              <w:right w:val="single" w:sz="4" w:space="0" w:color="auto"/>
            </w:tcBorders>
            <w:shd w:val="clear" w:color="auto" w:fill="auto"/>
            <w:vAlign w:val="center"/>
            <w:hideMark/>
          </w:tcPr>
          <w:p w14:paraId="709499C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58.6</w:t>
            </w:r>
          </w:p>
        </w:tc>
      </w:tr>
    </w:tbl>
    <w:p w14:paraId="3B2FD29C" w14:textId="09BB1DB7" w:rsidR="0067485F" w:rsidRPr="00217562" w:rsidRDefault="0067485F" w:rsidP="0067485F">
      <w:pPr>
        <w:spacing w:before="120" w:after="0"/>
        <w:ind w:left="90"/>
        <w:rPr>
          <w:rFonts w:ascii="Arial" w:hAnsi="Arial" w:cs="Arial"/>
          <w:bCs/>
        </w:rPr>
        <w:sectPr w:rsidR="0067485F" w:rsidRPr="00217562" w:rsidSect="00763E98">
          <w:pgSz w:w="15840" w:h="12240" w:orient="landscape"/>
          <w:pgMar w:top="432" w:right="1440" w:bottom="432" w:left="1440" w:header="576" w:footer="432" w:gutter="0"/>
          <w:cols w:space="720"/>
          <w:docGrid w:linePitch="360"/>
        </w:sectPr>
      </w:pPr>
      <w:r w:rsidRPr="00431A32">
        <w:rPr>
          <w:rFonts w:ascii="Arial" w:hAnsi="Arial" w:cs="Arial"/>
          <w:b/>
          <w:bCs/>
          <w:sz w:val="20"/>
          <w:szCs w:val="20"/>
        </w:rPr>
        <w:t>Bolding indicates non-overlapping 95% Confidence Limits (95% CL),</w:t>
      </w:r>
      <w:r w:rsidRPr="00431A32">
        <w:rPr>
          <w:rFonts w:ascii="Arial" w:hAnsi="Arial" w:cs="Arial"/>
          <w:bCs/>
          <w:sz w:val="20"/>
          <w:szCs w:val="20"/>
        </w:rPr>
        <w:t xml:space="preserve"> showing a difference between the reference group and the comparison group.</w:t>
      </w:r>
      <w:r w:rsidRPr="00431A32">
        <w:rPr>
          <w:rFonts w:ascii="Arial" w:hAnsi="Arial" w:cs="Arial"/>
          <w:b/>
          <w:bCs/>
          <w:sz w:val="20"/>
          <w:szCs w:val="20"/>
        </w:rPr>
        <w:t xml:space="preserve"> </w:t>
      </w:r>
      <w:r w:rsidRPr="00431A32">
        <w:rPr>
          <w:rFonts w:ascii="Arial" w:hAnsi="Arial" w:cs="Arial"/>
          <w:bCs/>
          <w:sz w:val="20"/>
          <w:szCs w:val="20"/>
        </w:rPr>
        <w:t xml:space="preserve">The reference groups: </w:t>
      </w:r>
      <w:r w:rsidR="00444825" w:rsidRPr="00431A32">
        <w:rPr>
          <w:rFonts w:ascii="Arial" w:hAnsi="Arial" w:cs="Arial"/>
          <w:bCs/>
          <w:sz w:val="20"/>
          <w:szCs w:val="20"/>
        </w:rPr>
        <w:t>White non-Hispanic</w:t>
      </w:r>
      <w:r w:rsidRPr="00431A32">
        <w:rPr>
          <w:rFonts w:ascii="Arial" w:hAnsi="Arial" w:cs="Arial"/>
          <w:bCs/>
          <w:sz w:val="20"/>
          <w:szCs w:val="20"/>
        </w:rPr>
        <w:t>, 20-29 years, college graduate, &gt;100% FPL, US-born, married, and without a disability</w:t>
      </w:r>
      <w:r w:rsidRPr="00217562">
        <w:rPr>
          <w:rFonts w:ascii="Arial" w:hAnsi="Arial" w:cs="Arial"/>
          <w:bCs/>
        </w:rPr>
        <w:t xml:space="preserve">. </w:t>
      </w:r>
    </w:p>
    <w:p w14:paraId="34AF6F4F" w14:textId="4FA1FB5C" w:rsidR="0067485F" w:rsidRPr="00217562" w:rsidRDefault="0067485F" w:rsidP="00160760">
      <w:pPr>
        <w:pStyle w:val="Heading3"/>
        <w:spacing w:before="120" w:after="160"/>
        <w:ind w:right="720"/>
        <w:rPr>
          <w:rFonts w:ascii="Arial" w:hAnsi="Arial" w:cs="Arial"/>
        </w:rPr>
      </w:pPr>
      <w:bookmarkStart w:id="178" w:name="Teeth_clean_pregnancy"/>
      <w:bookmarkStart w:id="179" w:name="_Toc91142146"/>
      <w:r w:rsidRPr="00217562">
        <w:rPr>
          <w:rFonts w:ascii="Arial" w:hAnsi="Arial" w:cs="Arial"/>
        </w:rPr>
        <w:lastRenderedPageBreak/>
        <w:t>Teeth cleaning during pregnancy</w:t>
      </w:r>
      <w:bookmarkEnd w:id="179"/>
    </w:p>
    <w:bookmarkEnd w:id="178"/>
    <w:p w14:paraId="494DEBDC" w14:textId="6132A75A" w:rsidR="0067485F" w:rsidRPr="00217562" w:rsidRDefault="0067485F" w:rsidP="0034295D">
      <w:pPr>
        <w:spacing w:before="120" w:after="160"/>
        <w:ind w:right="720"/>
        <w:rPr>
          <w:rFonts w:ascii="Arial" w:hAnsi="Arial" w:cs="Arial"/>
        </w:rPr>
      </w:pPr>
      <w:r w:rsidRPr="00217562">
        <w:rPr>
          <w:rFonts w:ascii="Arial" w:hAnsi="Arial" w:cs="Arial"/>
        </w:rPr>
        <w:t xml:space="preserve">Untreated gum disease (periodontitis) may cause premature birth and low birth weight (March of Dimes, </w:t>
      </w:r>
      <w:r w:rsidR="002C1F6A">
        <w:rPr>
          <w:rFonts w:ascii="Arial" w:hAnsi="Arial" w:cs="Arial"/>
        </w:rPr>
        <w:t>2019</w:t>
      </w:r>
      <w:r w:rsidRPr="00217562">
        <w:rPr>
          <w:rFonts w:ascii="Arial" w:hAnsi="Arial" w:cs="Arial"/>
        </w:rPr>
        <w:t xml:space="preserve">). The American Dental Association (ADA), the American College of Obstetricians and Gynecologists (ACOG) and the American Academy of Pediatrics (AAP) encourage mothers to get dental care while pregnant. Getting a dental check-up during pregnancy is safe and important for maintaining good oral health. </w:t>
      </w:r>
    </w:p>
    <w:p w14:paraId="4D5E3FAC" w14:textId="3A1C88F6" w:rsidR="0067485F" w:rsidRPr="00217562" w:rsidRDefault="0067485F" w:rsidP="0034295D">
      <w:pPr>
        <w:spacing w:before="120" w:after="160"/>
        <w:ind w:right="720"/>
        <w:rPr>
          <w:rFonts w:ascii="Arial" w:hAnsi="Arial" w:cs="Arial"/>
        </w:rPr>
      </w:pPr>
      <w:r w:rsidRPr="00217562">
        <w:rPr>
          <w:rFonts w:ascii="Arial" w:hAnsi="Arial" w:cs="Arial"/>
        </w:rPr>
        <w:t>During 2017–2018, the prevalence of mothers who had their teeth cleaned by a dentist or dental hygienist during pregnancy did not differ significantly from 2017 (56.2%) to 2018 (57.8%) (</w:t>
      </w:r>
      <w:hyperlink w:anchor="Figure_21" w:history="1">
        <w:r w:rsidRPr="00503F48">
          <w:rPr>
            <w:rStyle w:val="Hyperlink"/>
            <w:rFonts w:ascii="Arial" w:hAnsi="Arial" w:cs="Arial"/>
          </w:rPr>
          <w:t xml:space="preserve">Figure </w:t>
        </w:r>
        <w:r w:rsidR="00935685" w:rsidRPr="00503F48">
          <w:rPr>
            <w:rStyle w:val="Hyperlink"/>
            <w:rFonts w:ascii="Arial" w:hAnsi="Arial" w:cs="Arial"/>
          </w:rPr>
          <w:t>21</w:t>
        </w:r>
      </w:hyperlink>
      <w:r w:rsidRPr="00217562">
        <w:rPr>
          <w:rFonts w:ascii="Arial" w:hAnsi="Arial" w:cs="Arial"/>
        </w:rPr>
        <w:t xml:space="preserve">). </w:t>
      </w:r>
    </w:p>
    <w:p w14:paraId="317D7E51" w14:textId="0CD31AFB" w:rsidR="00935685" w:rsidRDefault="00935685" w:rsidP="00935685">
      <w:pPr>
        <w:pStyle w:val="Caption"/>
      </w:pPr>
      <w:bookmarkStart w:id="180" w:name="Figure_21"/>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21</w:t>
      </w:r>
      <w:r w:rsidRPr="00437D93">
        <w:rPr>
          <w:rFonts w:ascii="Arial" w:hAnsi="Arial" w:cs="Arial"/>
          <w:b/>
          <w:bCs/>
          <w:i w:val="0"/>
          <w:iCs w:val="0"/>
          <w:sz w:val="22"/>
          <w:szCs w:val="22"/>
        </w:rPr>
        <w:fldChar w:fldCharType="end"/>
      </w:r>
      <w:bookmarkEnd w:id="180"/>
      <w:r w:rsidRPr="00437D93">
        <w:rPr>
          <w:rFonts w:ascii="Arial" w:hAnsi="Arial" w:cs="Arial"/>
          <w:b/>
          <w:bCs/>
          <w:i w:val="0"/>
          <w:iCs w:val="0"/>
          <w:sz w:val="22"/>
          <w:szCs w:val="22"/>
        </w:rPr>
        <w:t>. Prevalence of mothers’ reporting having had their teeth cleaned during pregnancy, MA PRAMS, 2017–2018</w:t>
      </w:r>
    </w:p>
    <w:p w14:paraId="33BD80C7" w14:textId="3BF6F498" w:rsidR="0067485F" w:rsidRPr="00217562" w:rsidRDefault="0067485F" w:rsidP="0067485F">
      <w:pPr>
        <w:spacing w:before="40" w:after="100" w:line="259" w:lineRule="auto"/>
        <w:ind w:right="720"/>
        <w:rPr>
          <w:rFonts w:ascii="Arial" w:hAnsi="Arial" w:cs="Arial"/>
          <w:bCs/>
        </w:rPr>
      </w:pPr>
      <w:r w:rsidRPr="00217562">
        <w:rPr>
          <w:rFonts w:ascii="Arial" w:hAnsi="Arial" w:cs="Arial"/>
          <w:noProof/>
        </w:rPr>
        <w:drawing>
          <wp:inline distT="0" distB="0" distL="0" distR="0" wp14:anchorId="0B0EF7A3" wp14:editId="1412ED3B">
            <wp:extent cx="5341716" cy="2762250"/>
            <wp:effectExtent l="0" t="0" r="0" b="0"/>
            <wp:docPr id="26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8021D3A" w14:textId="77777777" w:rsidR="0067485F" w:rsidRPr="00217562" w:rsidRDefault="0067485F" w:rsidP="0067485F">
      <w:pPr>
        <w:spacing w:before="40" w:after="100" w:line="259" w:lineRule="auto"/>
        <w:ind w:right="720"/>
        <w:rPr>
          <w:rFonts w:ascii="Arial" w:hAnsi="Arial" w:cs="Arial"/>
        </w:rPr>
      </w:pPr>
    </w:p>
    <w:p w14:paraId="5427DFC2" w14:textId="5DF1DBBE" w:rsidR="0067485F" w:rsidRPr="00217562" w:rsidRDefault="0067485F" w:rsidP="00160760">
      <w:pPr>
        <w:spacing w:before="120" w:after="160"/>
        <w:ind w:right="720"/>
        <w:rPr>
          <w:rFonts w:ascii="Arial" w:hAnsi="Arial" w:cs="Arial"/>
          <w:bCs/>
        </w:rPr>
      </w:pPr>
      <w:r w:rsidRPr="00217562">
        <w:rPr>
          <w:rFonts w:ascii="Arial" w:hAnsi="Arial" w:cs="Arial"/>
          <w:color w:val="000000"/>
          <w:shd w:val="clear" w:color="auto" w:fill="FFFFFF"/>
        </w:rPr>
        <w:t>T</w:t>
      </w:r>
      <w:r w:rsidRPr="00217562">
        <w:rPr>
          <w:rFonts w:ascii="Arial" w:hAnsi="Arial" w:cs="Arial"/>
        </w:rPr>
        <w:t>here was no significant difference in the prevalence of mothers’ reporting having had their teeth cleaned by a dentist or dental hygienist during pregnancy overall during 2017–2018 (57.0%) compared to 2015–2016 (58.5%), or across sociodemographic groups (</w:t>
      </w:r>
      <w:hyperlink w:anchor="Table_28" w:history="1">
        <w:r w:rsidRPr="00503F48">
          <w:rPr>
            <w:rStyle w:val="Hyperlink"/>
            <w:rFonts w:ascii="Arial" w:hAnsi="Arial" w:cs="Arial"/>
          </w:rPr>
          <w:t xml:space="preserve">Table </w:t>
        </w:r>
        <w:r w:rsidR="00935685" w:rsidRPr="00503F48">
          <w:rPr>
            <w:rStyle w:val="Hyperlink"/>
            <w:rFonts w:ascii="Arial" w:hAnsi="Arial" w:cs="Arial"/>
          </w:rPr>
          <w:t>28</w:t>
        </w:r>
      </w:hyperlink>
      <w:r w:rsidRPr="00217562">
        <w:rPr>
          <w:rFonts w:ascii="Arial" w:hAnsi="Arial" w:cs="Arial"/>
        </w:rPr>
        <w:t>).</w:t>
      </w:r>
    </w:p>
    <w:p w14:paraId="18BFFD54" w14:textId="3F220A8B" w:rsidR="0067485F" w:rsidRPr="00217562" w:rsidRDefault="0067485F" w:rsidP="0034295D">
      <w:pPr>
        <w:spacing w:before="120" w:after="160"/>
        <w:ind w:right="720"/>
        <w:rPr>
          <w:rFonts w:ascii="Arial" w:hAnsi="Arial" w:cs="Arial"/>
          <w:bCs/>
        </w:rPr>
      </w:pPr>
      <w:r w:rsidRPr="00217562">
        <w:rPr>
          <w:rFonts w:ascii="Arial" w:hAnsi="Arial" w:cs="Arial"/>
        </w:rPr>
        <w:t xml:space="preserve">During 2017–2018, a lower prevalence was observed among </w:t>
      </w:r>
      <w:r w:rsidR="00444825">
        <w:rPr>
          <w:rFonts w:ascii="Arial" w:hAnsi="Arial" w:cs="Arial"/>
        </w:rPr>
        <w:t>Black non-Hispanic</w:t>
      </w:r>
      <w:r w:rsidRPr="00217562">
        <w:rPr>
          <w:rFonts w:ascii="Arial" w:hAnsi="Arial" w:cs="Arial"/>
        </w:rPr>
        <w:t xml:space="preserve">, Hispanic, and </w:t>
      </w:r>
      <w:r w:rsidR="00444825">
        <w:rPr>
          <w:rFonts w:ascii="Arial" w:hAnsi="Arial" w:cs="Arial"/>
        </w:rPr>
        <w:t>Asian non-Hispanic</w:t>
      </w:r>
      <w:r w:rsidRPr="00217562">
        <w:rPr>
          <w:rFonts w:ascii="Arial" w:hAnsi="Arial" w:cs="Arial"/>
        </w:rPr>
        <w:t xml:space="preserve"> mothers (46.5%, 48.6%, and 47.5%, respectively) compared to </w:t>
      </w:r>
      <w:r w:rsidR="00444825">
        <w:rPr>
          <w:rFonts w:ascii="Arial" w:hAnsi="Arial" w:cs="Arial"/>
        </w:rPr>
        <w:t>White non-Hispanic</w:t>
      </w:r>
      <w:r w:rsidRPr="00217562">
        <w:rPr>
          <w:rFonts w:ascii="Arial" w:hAnsi="Arial" w:cs="Arial"/>
        </w:rPr>
        <w:t xml:space="preserve"> (63.0%) mothers; those aged 20-29 years (49.6%) compared to those aged 30-39 years (61.2%); </w:t>
      </w:r>
      <w:r w:rsidRPr="00217562">
        <w:rPr>
          <w:rFonts w:ascii="Arial" w:hAnsi="Arial" w:cs="Arial"/>
          <w:bCs/>
        </w:rPr>
        <w:t>those with less than a high school education, a high school diploma, or some college education (39.8%, 42.6%, and 48.9%, respectively) compared to mothers with a college degree (67.4%);</w:t>
      </w:r>
      <w:r w:rsidRPr="00217562">
        <w:rPr>
          <w:rFonts w:ascii="Arial" w:hAnsi="Arial" w:cs="Arial"/>
        </w:rPr>
        <w:t xml:space="preserve"> those who </w:t>
      </w:r>
      <w:r w:rsidRPr="00217562">
        <w:rPr>
          <w:rFonts w:ascii="Arial" w:hAnsi="Arial" w:cs="Arial"/>
          <w:color w:val="000000"/>
          <w:shd w:val="clear" w:color="auto" w:fill="FFFFFF"/>
        </w:rPr>
        <w:t xml:space="preserve">were living at or below 100% of the FPL (40.4%) </w:t>
      </w:r>
      <w:r w:rsidRPr="00217562">
        <w:rPr>
          <w:rFonts w:ascii="Arial" w:hAnsi="Arial" w:cs="Arial"/>
          <w:bCs/>
        </w:rPr>
        <w:t>compared to those who were living above 100% of the FPL (62.8%); those born outside of the US (48.8%) compared to US-born mothers (61.2%); and  those who were unmarried (45.2%) compared to those who were married (62.6%) (</w:t>
      </w:r>
      <w:hyperlink w:anchor="Table_28" w:history="1">
        <w:r w:rsidRPr="00503F48">
          <w:rPr>
            <w:rStyle w:val="Hyperlink"/>
            <w:rFonts w:ascii="Arial" w:hAnsi="Arial" w:cs="Arial"/>
            <w:bCs/>
          </w:rPr>
          <w:t xml:space="preserve">Table </w:t>
        </w:r>
        <w:r w:rsidR="00935685" w:rsidRPr="00503F48">
          <w:rPr>
            <w:rStyle w:val="Hyperlink"/>
            <w:rFonts w:ascii="Arial" w:hAnsi="Arial" w:cs="Arial"/>
            <w:bCs/>
          </w:rPr>
          <w:t>28</w:t>
        </w:r>
      </w:hyperlink>
      <w:r w:rsidRPr="00217562">
        <w:rPr>
          <w:rFonts w:ascii="Arial" w:hAnsi="Arial" w:cs="Arial"/>
          <w:bCs/>
        </w:rPr>
        <w:t>)</w:t>
      </w:r>
      <w:r w:rsidRPr="00217562">
        <w:rPr>
          <w:rFonts w:ascii="Arial" w:hAnsi="Arial" w:cs="Arial"/>
        </w:rPr>
        <w:t xml:space="preserve">. </w:t>
      </w:r>
    </w:p>
    <w:p w14:paraId="18664FEB" w14:textId="77777777" w:rsidR="0067485F" w:rsidRPr="00217562" w:rsidRDefault="0067485F" w:rsidP="0067485F">
      <w:pPr>
        <w:spacing w:before="40" w:after="100" w:line="259" w:lineRule="auto"/>
        <w:ind w:right="720"/>
        <w:rPr>
          <w:rFonts w:ascii="Arial" w:hAnsi="Arial" w:cs="Arial"/>
          <w:bCs/>
        </w:rPr>
        <w:sectPr w:rsidR="0067485F" w:rsidRPr="00217562" w:rsidSect="00812509">
          <w:pgSz w:w="12240" w:h="15840"/>
          <w:pgMar w:top="1008" w:right="1440" w:bottom="1008" w:left="1440" w:header="720" w:footer="720" w:gutter="0"/>
          <w:cols w:space="720"/>
          <w:docGrid w:linePitch="360"/>
        </w:sectPr>
      </w:pPr>
    </w:p>
    <w:p w14:paraId="0B0B8F6A" w14:textId="77777777" w:rsidR="009D4178" w:rsidRPr="00AB24AC" w:rsidRDefault="009D4178" w:rsidP="0067485F">
      <w:pPr>
        <w:spacing w:after="0" w:line="259" w:lineRule="auto"/>
        <w:ind w:left="90" w:right="720"/>
        <w:jc w:val="both"/>
        <w:rPr>
          <w:rFonts w:ascii="Arial" w:hAnsi="Arial" w:cs="Arial"/>
          <w:b/>
          <w:color w:val="1F497D" w:themeColor="text2"/>
        </w:rPr>
      </w:pPr>
      <w:bookmarkStart w:id="181" w:name="Table_28"/>
    </w:p>
    <w:p w14:paraId="1AAC0273" w14:textId="66B0E202" w:rsidR="009D4178" w:rsidRPr="00AB24AC" w:rsidRDefault="009D4178" w:rsidP="00364FCD">
      <w:pPr>
        <w:pStyle w:val="Caption"/>
        <w:rPr>
          <w:rFonts w:ascii="Arial" w:hAnsi="Arial" w:cs="Arial"/>
          <w:b/>
        </w:rPr>
      </w:pPr>
      <w:bookmarkStart w:id="182" w:name="_Toc83742338"/>
      <w:bookmarkStart w:id="183" w:name="_Toc83802142"/>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28</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w:t>
      </w:r>
      <w:bookmarkEnd w:id="181"/>
      <w:r w:rsidRPr="00AB24AC">
        <w:rPr>
          <w:rFonts w:ascii="Arial" w:hAnsi="Arial" w:cs="Arial"/>
          <w:b/>
          <w:bCs/>
          <w:i w:val="0"/>
          <w:iCs w:val="0"/>
          <w:sz w:val="22"/>
          <w:szCs w:val="22"/>
        </w:rPr>
        <w:t>Prevalence of mothers’ reporting having had their teeth cleaned during pregnancy by sociodemographic characteristics, MA PRAMS, 2015–2016 and 2017–2018</w:t>
      </w:r>
      <w:bookmarkEnd w:id="182"/>
      <w:bookmarkEnd w:id="183"/>
    </w:p>
    <w:tbl>
      <w:tblPr>
        <w:tblW w:w="12812" w:type="dxa"/>
        <w:tblInd w:w="93" w:type="dxa"/>
        <w:tblLook w:val="04A0" w:firstRow="1" w:lastRow="0" w:firstColumn="1" w:lastColumn="0" w:noHBand="0" w:noVBand="1"/>
      </w:tblPr>
      <w:tblGrid>
        <w:gridCol w:w="3016"/>
        <w:gridCol w:w="1500"/>
        <w:gridCol w:w="1524"/>
        <w:gridCol w:w="671"/>
        <w:gridCol w:w="302"/>
        <w:gridCol w:w="673"/>
        <w:gridCol w:w="289"/>
        <w:gridCol w:w="1666"/>
        <w:gridCol w:w="1524"/>
        <w:gridCol w:w="671"/>
        <w:gridCol w:w="302"/>
        <w:gridCol w:w="674"/>
      </w:tblGrid>
      <w:tr w:rsidR="0067485F" w:rsidRPr="00217562" w14:paraId="127C1EAC" w14:textId="77777777" w:rsidTr="00B950F2">
        <w:trPr>
          <w:trHeight w:val="269"/>
        </w:trPr>
        <w:tc>
          <w:tcPr>
            <w:tcW w:w="3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5C61A"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6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06D98D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Pr="00217562">
              <w:rPr>
                <w:rFonts w:ascii="Arial" w:hAnsi="Arial" w:cs="Arial"/>
                <w:b/>
              </w:rPr>
              <w:t>–</w:t>
            </w:r>
            <w:r w:rsidRPr="00217562">
              <w:rPr>
                <w:rFonts w:ascii="Arial" w:eastAsia="Times New Roman" w:hAnsi="Arial" w:cs="Arial"/>
                <w:b/>
                <w:bCs/>
                <w:color w:val="000000"/>
                <w:lang w:eastAsia="zh-CN"/>
              </w:rPr>
              <w:t>2016*</w:t>
            </w:r>
          </w:p>
        </w:tc>
        <w:tc>
          <w:tcPr>
            <w:tcW w:w="289" w:type="dxa"/>
            <w:tcBorders>
              <w:top w:val="single" w:sz="4" w:space="0" w:color="auto"/>
              <w:left w:val="nil"/>
              <w:bottom w:val="single" w:sz="4" w:space="0" w:color="auto"/>
              <w:right w:val="single" w:sz="4" w:space="0" w:color="auto"/>
            </w:tcBorders>
            <w:shd w:val="clear" w:color="auto" w:fill="auto"/>
            <w:noWrap/>
            <w:vAlign w:val="bottom"/>
            <w:hideMark/>
          </w:tcPr>
          <w:p w14:paraId="578CDE7F"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837"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40940A"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2017</w:t>
            </w:r>
            <w:r w:rsidRPr="00217562">
              <w:rPr>
                <w:rFonts w:ascii="Arial" w:hAnsi="Arial" w:cs="Arial"/>
                <w:b/>
              </w:rPr>
              <w:t>–</w:t>
            </w:r>
            <w:r w:rsidRPr="00217562">
              <w:rPr>
                <w:rFonts w:ascii="Arial" w:eastAsia="Times New Roman" w:hAnsi="Arial" w:cs="Arial"/>
                <w:b/>
                <w:bCs/>
                <w:lang w:eastAsia="zh-CN"/>
              </w:rPr>
              <w:t>2018</w:t>
            </w:r>
          </w:p>
        </w:tc>
      </w:tr>
      <w:tr w:rsidR="0067485F" w:rsidRPr="00217562" w14:paraId="73E85870" w14:textId="77777777" w:rsidTr="00B950F2">
        <w:trPr>
          <w:trHeight w:val="278"/>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3EB17A8F"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Characteristic</w:t>
            </w:r>
          </w:p>
        </w:tc>
        <w:tc>
          <w:tcPr>
            <w:tcW w:w="1500" w:type="dxa"/>
            <w:tcBorders>
              <w:top w:val="nil"/>
              <w:left w:val="nil"/>
              <w:bottom w:val="single" w:sz="4" w:space="0" w:color="auto"/>
              <w:right w:val="single" w:sz="4" w:space="0" w:color="auto"/>
            </w:tcBorders>
            <w:shd w:val="clear" w:color="auto" w:fill="auto"/>
            <w:noWrap/>
            <w:vAlign w:val="bottom"/>
            <w:hideMark/>
          </w:tcPr>
          <w:p w14:paraId="39B7A421"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524" w:type="dxa"/>
            <w:tcBorders>
              <w:top w:val="nil"/>
              <w:left w:val="nil"/>
              <w:bottom w:val="single" w:sz="4" w:space="0" w:color="auto"/>
              <w:right w:val="single" w:sz="4" w:space="0" w:color="auto"/>
            </w:tcBorders>
            <w:shd w:val="clear" w:color="auto" w:fill="auto"/>
            <w:noWrap/>
            <w:vAlign w:val="bottom"/>
            <w:hideMark/>
          </w:tcPr>
          <w:p w14:paraId="55205A35"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318363"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c>
          <w:tcPr>
            <w:tcW w:w="289" w:type="dxa"/>
            <w:tcBorders>
              <w:top w:val="nil"/>
              <w:left w:val="nil"/>
              <w:bottom w:val="single" w:sz="4" w:space="0" w:color="auto"/>
              <w:right w:val="single" w:sz="4" w:space="0" w:color="auto"/>
            </w:tcBorders>
            <w:shd w:val="clear" w:color="auto" w:fill="auto"/>
            <w:noWrap/>
            <w:vAlign w:val="bottom"/>
            <w:hideMark/>
          </w:tcPr>
          <w:p w14:paraId="678A488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 </w:t>
            </w:r>
          </w:p>
        </w:tc>
        <w:tc>
          <w:tcPr>
            <w:tcW w:w="1666" w:type="dxa"/>
            <w:tcBorders>
              <w:top w:val="nil"/>
              <w:left w:val="nil"/>
              <w:bottom w:val="single" w:sz="4" w:space="0" w:color="auto"/>
              <w:right w:val="single" w:sz="4" w:space="0" w:color="auto"/>
            </w:tcBorders>
            <w:shd w:val="clear" w:color="auto" w:fill="auto"/>
            <w:noWrap/>
            <w:vAlign w:val="bottom"/>
            <w:hideMark/>
          </w:tcPr>
          <w:p w14:paraId="3F0D3B89"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524" w:type="dxa"/>
            <w:tcBorders>
              <w:top w:val="nil"/>
              <w:left w:val="nil"/>
              <w:bottom w:val="single" w:sz="4" w:space="0" w:color="auto"/>
              <w:right w:val="single" w:sz="4" w:space="0" w:color="auto"/>
            </w:tcBorders>
            <w:shd w:val="clear" w:color="auto" w:fill="auto"/>
            <w:noWrap/>
            <w:vAlign w:val="bottom"/>
            <w:hideMark/>
          </w:tcPr>
          <w:p w14:paraId="79B1BE19"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2D6C24A"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r>
      <w:tr w:rsidR="0067485F" w:rsidRPr="00217562" w14:paraId="7546A565" w14:textId="77777777" w:rsidTr="00B950F2">
        <w:trPr>
          <w:trHeight w:val="309"/>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3395AC6F"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Total</w:t>
            </w:r>
          </w:p>
        </w:tc>
        <w:tc>
          <w:tcPr>
            <w:tcW w:w="1500" w:type="dxa"/>
            <w:tcBorders>
              <w:top w:val="nil"/>
              <w:left w:val="nil"/>
              <w:bottom w:val="single" w:sz="4" w:space="0" w:color="auto"/>
              <w:right w:val="single" w:sz="4" w:space="0" w:color="auto"/>
            </w:tcBorders>
            <w:shd w:val="clear" w:color="auto" w:fill="auto"/>
            <w:noWrap/>
            <w:vAlign w:val="bottom"/>
            <w:hideMark/>
          </w:tcPr>
          <w:p w14:paraId="1004FFF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79,822 </w:t>
            </w:r>
          </w:p>
        </w:tc>
        <w:tc>
          <w:tcPr>
            <w:tcW w:w="1524" w:type="dxa"/>
            <w:tcBorders>
              <w:top w:val="nil"/>
              <w:left w:val="nil"/>
              <w:bottom w:val="single" w:sz="4" w:space="0" w:color="auto"/>
              <w:right w:val="single" w:sz="4" w:space="0" w:color="auto"/>
            </w:tcBorders>
            <w:shd w:val="clear" w:color="auto" w:fill="auto"/>
            <w:noWrap/>
            <w:vAlign w:val="bottom"/>
            <w:hideMark/>
          </w:tcPr>
          <w:p w14:paraId="2ADC277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58.5</w:t>
            </w:r>
          </w:p>
        </w:tc>
        <w:tc>
          <w:tcPr>
            <w:tcW w:w="671" w:type="dxa"/>
            <w:tcBorders>
              <w:top w:val="nil"/>
              <w:left w:val="nil"/>
              <w:bottom w:val="single" w:sz="4" w:space="0" w:color="auto"/>
              <w:right w:val="single" w:sz="4" w:space="0" w:color="auto"/>
            </w:tcBorders>
            <w:shd w:val="clear" w:color="auto" w:fill="auto"/>
            <w:noWrap/>
            <w:vAlign w:val="bottom"/>
            <w:hideMark/>
          </w:tcPr>
          <w:p w14:paraId="5AE36C7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56.1</w:t>
            </w:r>
          </w:p>
        </w:tc>
        <w:tc>
          <w:tcPr>
            <w:tcW w:w="302" w:type="dxa"/>
            <w:tcBorders>
              <w:top w:val="nil"/>
              <w:left w:val="nil"/>
              <w:bottom w:val="single" w:sz="4" w:space="0" w:color="auto"/>
              <w:right w:val="single" w:sz="4" w:space="0" w:color="auto"/>
            </w:tcBorders>
            <w:shd w:val="clear" w:color="auto" w:fill="auto"/>
            <w:noWrap/>
            <w:vAlign w:val="bottom"/>
            <w:hideMark/>
          </w:tcPr>
          <w:p w14:paraId="61C5798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6FD34D5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60.8</w:t>
            </w:r>
          </w:p>
        </w:tc>
        <w:tc>
          <w:tcPr>
            <w:tcW w:w="289" w:type="dxa"/>
            <w:tcBorders>
              <w:top w:val="nil"/>
              <w:left w:val="nil"/>
              <w:bottom w:val="single" w:sz="4" w:space="0" w:color="auto"/>
              <w:right w:val="single" w:sz="4" w:space="0" w:color="auto"/>
            </w:tcBorders>
            <w:shd w:val="clear" w:color="auto" w:fill="auto"/>
            <w:noWrap/>
            <w:vAlign w:val="bottom"/>
            <w:hideMark/>
          </w:tcPr>
          <w:p w14:paraId="184BBA2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2C31749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76,503 </w:t>
            </w:r>
          </w:p>
        </w:tc>
        <w:tc>
          <w:tcPr>
            <w:tcW w:w="1524" w:type="dxa"/>
            <w:tcBorders>
              <w:top w:val="nil"/>
              <w:left w:val="nil"/>
              <w:bottom w:val="single" w:sz="4" w:space="0" w:color="auto"/>
              <w:right w:val="single" w:sz="4" w:space="0" w:color="auto"/>
            </w:tcBorders>
            <w:shd w:val="clear" w:color="auto" w:fill="auto"/>
            <w:vAlign w:val="bottom"/>
            <w:hideMark/>
          </w:tcPr>
          <w:p w14:paraId="00517E9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57.0</w:t>
            </w:r>
          </w:p>
        </w:tc>
        <w:tc>
          <w:tcPr>
            <w:tcW w:w="671" w:type="dxa"/>
            <w:tcBorders>
              <w:top w:val="nil"/>
              <w:left w:val="nil"/>
              <w:bottom w:val="single" w:sz="4" w:space="0" w:color="auto"/>
              <w:right w:val="single" w:sz="4" w:space="0" w:color="auto"/>
            </w:tcBorders>
            <w:shd w:val="clear" w:color="auto" w:fill="auto"/>
            <w:vAlign w:val="bottom"/>
            <w:hideMark/>
          </w:tcPr>
          <w:p w14:paraId="5172759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54.7</w:t>
            </w:r>
          </w:p>
        </w:tc>
        <w:tc>
          <w:tcPr>
            <w:tcW w:w="302" w:type="dxa"/>
            <w:tcBorders>
              <w:top w:val="nil"/>
              <w:left w:val="nil"/>
              <w:bottom w:val="single" w:sz="4" w:space="0" w:color="auto"/>
              <w:right w:val="single" w:sz="4" w:space="0" w:color="auto"/>
            </w:tcBorders>
            <w:shd w:val="clear" w:color="auto" w:fill="auto"/>
            <w:noWrap/>
            <w:vAlign w:val="bottom"/>
            <w:hideMark/>
          </w:tcPr>
          <w:p w14:paraId="2F16230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7F4AD7D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59.3</w:t>
            </w:r>
          </w:p>
        </w:tc>
      </w:tr>
      <w:tr w:rsidR="0067485F" w:rsidRPr="00217562" w14:paraId="011DEE09" w14:textId="77777777" w:rsidTr="00B950F2">
        <w:trPr>
          <w:trHeight w:val="304"/>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32441BB0"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race/ethnicity</w:t>
            </w:r>
          </w:p>
        </w:tc>
        <w:tc>
          <w:tcPr>
            <w:tcW w:w="1500" w:type="dxa"/>
            <w:tcBorders>
              <w:top w:val="nil"/>
              <w:left w:val="nil"/>
              <w:bottom w:val="single" w:sz="4" w:space="0" w:color="auto"/>
              <w:right w:val="single" w:sz="4" w:space="0" w:color="auto"/>
            </w:tcBorders>
            <w:shd w:val="clear" w:color="auto" w:fill="auto"/>
            <w:noWrap/>
            <w:vAlign w:val="bottom"/>
            <w:hideMark/>
          </w:tcPr>
          <w:p w14:paraId="79E6FC7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2D71212D" w14:textId="77777777" w:rsidR="0067485F" w:rsidRPr="00217562" w:rsidRDefault="0067485F" w:rsidP="00162BFD">
            <w:pPr>
              <w:spacing w:after="0" w:line="240" w:lineRule="auto"/>
              <w:jc w:val="center"/>
              <w:rPr>
                <w:rFonts w:ascii="Arial" w:eastAsia="Times New Roman" w:hAnsi="Arial" w:cs="Arial"/>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68128633"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29B33DFA"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5C5D656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0608FCFD"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noWrap/>
            <w:vAlign w:val="bottom"/>
            <w:hideMark/>
          </w:tcPr>
          <w:p w14:paraId="21DE2917"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62DB0D27" w14:textId="77777777" w:rsidR="0067485F" w:rsidRPr="00217562" w:rsidRDefault="0067485F" w:rsidP="00162BFD">
            <w:pPr>
              <w:spacing w:after="0" w:line="240" w:lineRule="auto"/>
              <w:jc w:val="center"/>
              <w:rPr>
                <w:rFonts w:ascii="Arial" w:eastAsia="Times New Roman" w:hAnsi="Arial" w:cs="Arial"/>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08947B0C"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434121B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34B7900C"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67485F" w:rsidRPr="00217562" w14:paraId="74458308" w14:textId="77777777" w:rsidTr="00B950F2">
        <w:trPr>
          <w:trHeight w:val="309"/>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7441824B" w14:textId="67841B9E" w:rsidR="0067485F" w:rsidRPr="00217562" w:rsidRDefault="00444825" w:rsidP="00162BFD">
            <w:pPr>
              <w:spacing w:after="0" w:line="240" w:lineRule="auto"/>
              <w:jc w:val="right"/>
              <w:rPr>
                <w:rFonts w:ascii="Arial" w:eastAsia="Times New Roman" w:hAnsi="Arial" w:cs="Arial"/>
                <w:lang w:eastAsia="zh-CN"/>
              </w:rPr>
            </w:pPr>
            <w:r>
              <w:rPr>
                <w:rFonts w:ascii="Arial" w:eastAsia="Times New Roman" w:hAnsi="Arial" w:cs="Arial"/>
                <w:lang w:eastAsia="zh-CN"/>
              </w:rPr>
              <w:t>White non-Hispanic</w:t>
            </w:r>
          </w:p>
        </w:tc>
        <w:tc>
          <w:tcPr>
            <w:tcW w:w="1500" w:type="dxa"/>
            <w:tcBorders>
              <w:top w:val="nil"/>
              <w:left w:val="nil"/>
              <w:bottom w:val="single" w:sz="4" w:space="0" w:color="auto"/>
              <w:right w:val="single" w:sz="4" w:space="0" w:color="auto"/>
            </w:tcBorders>
            <w:shd w:val="clear" w:color="auto" w:fill="auto"/>
            <w:noWrap/>
            <w:vAlign w:val="bottom"/>
            <w:hideMark/>
          </w:tcPr>
          <w:p w14:paraId="10306BD7"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50,296 </w:t>
            </w:r>
          </w:p>
        </w:tc>
        <w:tc>
          <w:tcPr>
            <w:tcW w:w="1524" w:type="dxa"/>
            <w:tcBorders>
              <w:top w:val="nil"/>
              <w:left w:val="nil"/>
              <w:bottom w:val="single" w:sz="4" w:space="0" w:color="auto"/>
              <w:right w:val="single" w:sz="4" w:space="0" w:color="auto"/>
            </w:tcBorders>
            <w:shd w:val="clear" w:color="auto" w:fill="auto"/>
            <w:noWrap/>
            <w:vAlign w:val="bottom"/>
            <w:hideMark/>
          </w:tcPr>
          <w:p w14:paraId="2CA5C80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63.2</w:t>
            </w:r>
          </w:p>
        </w:tc>
        <w:tc>
          <w:tcPr>
            <w:tcW w:w="671" w:type="dxa"/>
            <w:tcBorders>
              <w:top w:val="nil"/>
              <w:left w:val="nil"/>
              <w:bottom w:val="single" w:sz="4" w:space="0" w:color="auto"/>
              <w:right w:val="single" w:sz="4" w:space="0" w:color="auto"/>
            </w:tcBorders>
            <w:shd w:val="clear" w:color="auto" w:fill="auto"/>
            <w:noWrap/>
            <w:vAlign w:val="bottom"/>
            <w:hideMark/>
          </w:tcPr>
          <w:p w14:paraId="6EF7CC3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59.6</w:t>
            </w:r>
          </w:p>
        </w:tc>
        <w:tc>
          <w:tcPr>
            <w:tcW w:w="302" w:type="dxa"/>
            <w:tcBorders>
              <w:top w:val="nil"/>
              <w:left w:val="nil"/>
              <w:bottom w:val="single" w:sz="4" w:space="0" w:color="auto"/>
              <w:right w:val="single" w:sz="4" w:space="0" w:color="auto"/>
            </w:tcBorders>
            <w:shd w:val="clear" w:color="auto" w:fill="auto"/>
            <w:noWrap/>
            <w:vAlign w:val="bottom"/>
            <w:hideMark/>
          </w:tcPr>
          <w:p w14:paraId="33618C95"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405AF1B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66.7</w:t>
            </w:r>
          </w:p>
        </w:tc>
        <w:tc>
          <w:tcPr>
            <w:tcW w:w="289" w:type="dxa"/>
            <w:tcBorders>
              <w:top w:val="nil"/>
              <w:left w:val="nil"/>
              <w:bottom w:val="single" w:sz="4" w:space="0" w:color="auto"/>
              <w:right w:val="single" w:sz="4" w:space="0" w:color="auto"/>
            </w:tcBorders>
            <w:shd w:val="clear" w:color="auto" w:fill="auto"/>
            <w:noWrap/>
            <w:vAlign w:val="bottom"/>
            <w:hideMark/>
          </w:tcPr>
          <w:p w14:paraId="7BF6EAAA"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4A95740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47,682 </w:t>
            </w:r>
          </w:p>
        </w:tc>
        <w:tc>
          <w:tcPr>
            <w:tcW w:w="1524" w:type="dxa"/>
            <w:tcBorders>
              <w:top w:val="nil"/>
              <w:left w:val="nil"/>
              <w:bottom w:val="single" w:sz="4" w:space="0" w:color="auto"/>
              <w:right w:val="single" w:sz="4" w:space="0" w:color="auto"/>
            </w:tcBorders>
            <w:shd w:val="clear" w:color="auto" w:fill="auto"/>
            <w:vAlign w:val="bottom"/>
            <w:hideMark/>
          </w:tcPr>
          <w:p w14:paraId="6290ABD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63.0</w:t>
            </w:r>
          </w:p>
        </w:tc>
        <w:tc>
          <w:tcPr>
            <w:tcW w:w="671" w:type="dxa"/>
            <w:tcBorders>
              <w:top w:val="nil"/>
              <w:left w:val="nil"/>
              <w:bottom w:val="single" w:sz="4" w:space="0" w:color="auto"/>
              <w:right w:val="single" w:sz="4" w:space="0" w:color="auto"/>
            </w:tcBorders>
            <w:shd w:val="clear" w:color="auto" w:fill="auto"/>
            <w:vAlign w:val="bottom"/>
            <w:hideMark/>
          </w:tcPr>
          <w:p w14:paraId="631C867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59.3</w:t>
            </w:r>
          </w:p>
        </w:tc>
        <w:tc>
          <w:tcPr>
            <w:tcW w:w="302" w:type="dxa"/>
            <w:tcBorders>
              <w:top w:val="nil"/>
              <w:left w:val="nil"/>
              <w:bottom w:val="single" w:sz="4" w:space="0" w:color="auto"/>
              <w:right w:val="single" w:sz="4" w:space="0" w:color="auto"/>
            </w:tcBorders>
            <w:shd w:val="clear" w:color="auto" w:fill="auto"/>
            <w:noWrap/>
            <w:vAlign w:val="bottom"/>
            <w:hideMark/>
          </w:tcPr>
          <w:p w14:paraId="58600BCD"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77B19F9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66.6</w:t>
            </w:r>
          </w:p>
        </w:tc>
      </w:tr>
      <w:tr w:rsidR="0067485F" w:rsidRPr="00217562" w14:paraId="0445994C"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29C0B5E1" w14:textId="52245A35" w:rsidR="0067485F" w:rsidRPr="00217562" w:rsidRDefault="00444825" w:rsidP="00162BFD">
            <w:pPr>
              <w:spacing w:after="0" w:line="240" w:lineRule="auto"/>
              <w:jc w:val="right"/>
              <w:rPr>
                <w:rFonts w:ascii="Arial" w:eastAsia="Times New Roman" w:hAnsi="Arial" w:cs="Arial"/>
                <w:lang w:eastAsia="zh-CN"/>
              </w:rPr>
            </w:pPr>
            <w:r>
              <w:rPr>
                <w:rFonts w:ascii="Arial" w:eastAsia="Times New Roman" w:hAnsi="Arial" w:cs="Arial"/>
                <w:lang w:eastAsia="zh-CN"/>
              </w:rPr>
              <w:t>Black non-Hispanic</w:t>
            </w:r>
          </w:p>
        </w:tc>
        <w:tc>
          <w:tcPr>
            <w:tcW w:w="1500" w:type="dxa"/>
            <w:tcBorders>
              <w:top w:val="nil"/>
              <w:left w:val="nil"/>
              <w:bottom w:val="single" w:sz="4" w:space="0" w:color="auto"/>
              <w:right w:val="single" w:sz="4" w:space="0" w:color="auto"/>
            </w:tcBorders>
            <w:shd w:val="clear" w:color="auto" w:fill="auto"/>
            <w:noWrap/>
            <w:vAlign w:val="bottom"/>
            <w:hideMark/>
          </w:tcPr>
          <w:p w14:paraId="610E48D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5,549 </w:t>
            </w:r>
          </w:p>
        </w:tc>
        <w:tc>
          <w:tcPr>
            <w:tcW w:w="1524" w:type="dxa"/>
            <w:tcBorders>
              <w:top w:val="nil"/>
              <w:left w:val="nil"/>
              <w:bottom w:val="single" w:sz="4" w:space="0" w:color="auto"/>
              <w:right w:val="single" w:sz="4" w:space="0" w:color="auto"/>
            </w:tcBorders>
            <w:shd w:val="clear" w:color="auto" w:fill="auto"/>
            <w:noWrap/>
            <w:vAlign w:val="bottom"/>
            <w:hideMark/>
          </w:tcPr>
          <w:p w14:paraId="7C0D1A3F"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43.3</w:t>
            </w:r>
          </w:p>
        </w:tc>
        <w:tc>
          <w:tcPr>
            <w:tcW w:w="671" w:type="dxa"/>
            <w:tcBorders>
              <w:top w:val="nil"/>
              <w:left w:val="nil"/>
              <w:bottom w:val="single" w:sz="4" w:space="0" w:color="auto"/>
              <w:right w:val="single" w:sz="4" w:space="0" w:color="auto"/>
            </w:tcBorders>
            <w:shd w:val="clear" w:color="auto" w:fill="auto"/>
            <w:noWrap/>
            <w:vAlign w:val="bottom"/>
            <w:hideMark/>
          </w:tcPr>
          <w:p w14:paraId="1DB4E14B"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38.6</w:t>
            </w:r>
          </w:p>
        </w:tc>
        <w:tc>
          <w:tcPr>
            <w:tcW w:w="302" w:type="dxa"/>
            <w:tcBorders>
              <w:top w:val="nil"/>
              <w:left w:val="nil"/>
              <w:bottom w:val="single" w:sz="4" w:space="0" w:color="auto"/>
              <w:right w:val="single" w:sz="4" w:space="0" w:color="auto"/>
            </w:tcBorders>
            <w:shd w:val="clear" w:color="auto" w:fill="auto"/>
            <w:noWrap/>
            <w:vAlign w:val="bottom"/>
            <w:hideMark/>
          </w:tcPr>
          <w:p w14:paraId="3F33BE35"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3F14C76D"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48.1</w:t>
            </w:r>
          </w:p>
        </w:tc>
        <w:tc>
          <w:tcPr>
            <w:tcW w:w="289" w:type="dxa"/>
            <w:tcBorders>
              <w:top w:val="nil"/>
              <w:left w:val="nil"/>
              <w:bottom w:val="single" w:sz="4" w:space="0" w:color="auto"/>
              <w:right w:val="single" w:sz="4" w:space="0" w:color="auto"/>
            </w:tcBorders>
            <w:shd w:val="clear" w:color="auto" w:fill="auto"/>
            <w:noWrap/>
            <w:vAlign w:val="bottom"/>
            <w:hideMark/>
          </w:tcPr>
          <w:p w14:paraId="1B33881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22F814D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6,068 </w:t>
            </w:r>
          </w:p>
        </w:tc>
        <w:tc>
          <w:tcPr>
            <w:tcW w:w="1524" w:type="dxa"/>
            <w:tcBorders>
              <w:top w:val="nil"/>
              <w:left w:val="nil"/>
              <w:bottom w:val="single" w:sz="4" w:space="0" w:color="auto"/>
              <w:right w:val="single" w:sz="4" w:space="0" w:color="auto"/>
            </w:tcBorders>
            <w:shd w:val="clear" w:color="auto" w:fill="auto"/>
            <w:vAlign w:val="bottom"/>
            <w:hideMark/>
          </w:tcPr>
          <w:p w14:paraId="2243A6EA"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46.5</w:t>
            </w:r>
          </w:p>
        </w:tc>
        <w:tc>
          <w:tcPr>
            <w:tcW w:w="671" w:type="dxa"/>
            <w:tcBorders>
              <w:top w:val="nil"/>
              <w:left w:val="nil"/>
              <w:bottom w:val="single" w:sz="4" w:space="0" w:color="auto"/>
              <w:right w:val="single" w:sz="4" w:space="0" w:color="auto"/>
            </w:tcBorders>
            <w:shd w:val="clear" w:color="auto" w:fill="auto"/>
            <w:vAlign w:val="bottom"/>
            <w:hideMark/>
          </w:tcPr>
          <w:p w14:paraId="186724B2"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42.2</w:t>
            </w:r>
          </w:p>
        </w:tc>
        <w:tc>
          <w:tcPr>
            <w:tcW w:w="302" w:type="dxa"/>
            <w:tcBorders>
              <w:top w:val="nil"/>
              <w:left w:val="nil"/>
              <w:bottom w:val="single" w:sz="4" w:space="0" w:color="auto"/>
              <w:right w:val="single" w:sz="4" w:space="0" w:color="auto"/>
            </w:tcBorders>
            <w:shd w:val="clear" w:color="auto" w:fill="auto"/>
            <w:noWrap/>
            <w:vAlign w:val="bottom"/>
            <w:hideMark/>
          </w:tcPr>
          <w:p w14:paraId="47F7714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7AC21FA9"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50.8</w:t>
            </w:r>
          </w:p>
        </w:tc>
      </w:tr>
      <w:tr w:rsidR="0067485F" w:rsidRPr="00217562" w14:paraId="20EE1716"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7D16B8A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Hispanic</w:t>
            </w:r>
          </w:p>
        </w:tc>
        <w:tc>
          <w:tcPr>
            <w:tcW w:w="1500" w:type="dxa"/>
            <w:tcBorders>
              <w:top w:val="nil"/>
              <w:left w:val="nil"/>
              <w:bottom w:val="single" w:sz="4" w:space="0" w:color="auto"/>
              <w:right w:val="single" w:sz="4" w:space="0" w:color="auto"/>
            </w:tcBorders>
            <w:shd w:val="clear" w:color="auto" w:fill="auto"/>
            <w:noWrap/>
            <w:vAlign w:val="bottom"/>
            <w:hideMark/>
          </w:tcPr>
          <w:p w14:paraId="6BB783E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14,300 </w:t>
            </w:r>
          </w:p>
        </w:tc>
        <w:tc>
          <w:tcPr>
            <w:tcW w:w="1524" w:type="dxa"/>
            <w:tcBorders>
              <w:top w:val="nil"/>
              <w:left w:val="nil"/>
              <w:bottom w:val="single" w:sz="4" w:space="0" w:color="auto"/>
              <w:right w:val="single" w:sz="4" w:space="0" w:color="auto"/>
            </w:tcBorders>
            <w:shd w:val="clear" w:color="auto" w:fill="auto"/>
            <w:noWrap/>
            <w:vAlign w:val="bottom"/>
            <w:hideMark/>
          </w:tcPr>
          <w:p w14:paraId="7A4D65ED"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56.8</w:t>
            </w:r>
          </w:p>
        </w:tc>
        <w:tc>
          <w:tcPr>
            <w:tcW w:w="671" w:type="dxa"/>
            <w:tcBorders>
              <w:top w:val="nil"/>
              <w:left w:val="nil"/>
              <w:bottom w:val="single" w:sz="4" w:space="0" w:color="auto"/>
              <w:right w:val="single" w:sz="4" w:space="0" w:color="auto"/>
            </w:tcBorders>
            <w:shd w:val="clear" w:color="auto" w:fill="auto"/>
            <w:noWrap/>
            <w:vAlign w:val="bottom"/>
            <w:hideMark/>
          </w:tcPr>
          <w:p w14:paraId="064C29E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52.9</w:t>
            </w:r>
          </w:p>
        </w:tc>
        <w:tc>
          <w:tcPr>
            <w:tcW w:w="302" w:type="dxa"/>
            <w:tcBorders>
              <w:top w:val="nil"/>
              <w:left w:val="nil"/>
              <w:bottom w:val="single" w:sz="4" w:space="0" w:color="auto"/>
              <w:right w:val="single" w:sz="4" w:space="0" w:color="auto"/>
            </w:tcBorders>
            <w:shd w:val="clear" w:color="auto" w:fill="auto"/>
            <w:noWrap/>
            <w:vAlign w:val="bottom"/>
            <w:hideMark/>
          </w:tcPr>
          <w:p w14:paraId="32F0B06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56AB3FD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60.7</w:t>
            </w:r>
          </w:p>
        </w:tc>
        <w:tc>
          <w:tcPr>
            <w:tcW w:w="289" w:type="dxa"/>
            <w:tcBorders>
              <w:top w:val="nil"/>
              <w:left w:val="nil"/>
              <w:bottom w:val="single" w:sz="4" w:space="0" w:color="auto"/>
              <w:right w:val="single" w:sz="4" w:space="0" w:color="auto"/>
            </w:tcBorders>
            <w:shd w:val="clear" w:color="auto" w:fill="auto"/>
            <w:noWrap/>
            <w:vAlign w:val="bottom"/>
            <w:hideMark/>
          </w:tcPr>
          <w:p w14:paraId="02BC392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09EA3DA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12,877 </w:t>
            </w:r>
          </w:p>
        </w:tc>
        <w:tc>
          <w:tcPr>
            <w:tcW w:w="1524" w:type="dxa"/>
            <w:tcBorders>
              <w:top w:val="nil"/>
              <w:left w:val="nil"/>
              <w:bottom w:val="single" w:sz="4" w:space="0" w:color="auto"/>
              <w:right w:val="single" w:sz="4" w:space="0" w:color="auto"/>
            </w:tcBorders>
            <w:shd w:val="clear" w:color="auto" w:fill="auto"/>
            <w:vAlign w:val="bottom"/>
            <w:hideMark/>
          </w:tcPr>
          <w:p w14:paraId="7A4CF6E1"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48.6</w:t>
            </w:r>
          </w:p>
        </w:tc>
        <w:tc>
          <w:tcPr>
            <w:tcW w:w="671" w:type="dxa"/>
            <w:tcBorders>
              <w:top w:val="nil"/>
              <w:left w:val="nil"/>
              <w:bottom w:val="single" w:sz="4" w:space="0" w:color="auto"/>
              <w:right w:val="single" w:sz="4" w:space="0" w:color="auto"/>
            </w:tcBorders>
            <w:shd w:val="clear" w:color="auto" w:fill="auto"/>
            <w:vAlign w:val="bottom"/>
            <w:hideMark/>
          </w:tcPr>
          <w:p w14:paraId="75A80F2F"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45.0</w:t>
            </w:r>
          </w:p>
        </w:tc>
        <w:tc>
          <w:tcPr>
            <w:tcW w:w="302" w:type="dxa"/>
            <w:tcBorders>
              <w:top w:val="nil"/>
              <w:left w:val="nil"/>
              <w:bottom w:val="single" w:sz="4" w:space="0" w:color="auto"/>
              <w:right w:val="single" w:sz="4" w:space="0" w:color="auto"/>
            </w:tcBorders>
            <w:shd w:val="clear" w:color="auto" w:fill="auto"/>
            <w:noWrap/>
            <w:vAlign w:val="bottom"/>
            <w:hideMark/>
          </w:tcPr>
          <w:p w14:paraId="4B5B7FED"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104778B3"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52.1</w:t>
            </w:r>
          </w:p>
        </w:tc>
      </w:tr>
      <w:tr w:rsidR="0067485F" w:rsidRPr="00217562" w14:paraId="6A5BE398"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68F87956" w14:textId="57A58CFA" w:rsidR="0067485F" w:rsidRPr="00217562" w:rsidRDefault="00444825" w:rsidP="00162BFD">
            <w:pPr>
              <w:spacing w:after="0" w:line="240" w:lineRule="auto"/>
              <w:jc w:val="right"/>
              <w:rPr>
                <w:rFonts w:ascii="Arial" w:eastAsia="Times New Roman" w:hAnsi="Arial" w:cs="Arial"/>
                <w:lang w:eastAsia="zh-CN"/>
              </w:rPr>
            </w:pPr>
            <w:r>
              <w:rPr>
                <w:rFonts w:ascii="Arial" w:eastAsia="Times New Roman" w:hAnsi="Arial" w:cs="Arial"/>
                <w:lang w:eastAsia="zh-CN"/>
              </w:rPr>
              <w:t>Asian non-Hispanic</w:t>
            </w:r>
          </w:p>
        </w:tc>
        <w:tc>
          <w:tcPr>
            <w:tcW w:w="1500" w:type="dxa"/>
            <w:tcBorders>
              <w:top w:val="nil"/>
              <w:left w:val="nil"/>
              <w:bottom w:val="single" w:sz="4" w:space="0" w:color="auto"/>
              <w:right w:val="single" w:sz="4" w:space="0" w:color="auto"/>
            </w:tcBorders>
            <w:shd w:val="clear" w:color="auto" w:fill="auto"/>
            <w:noWrap/>
            <w:vAlign w:val="bottom"/>
            <w:hideMark/>
          </w:tcPr>
          <w:p w14:paraId="1F53C9F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6,373 </w:t>
            </w:r>
          </w:p>
        </w:tc>
        <w:tc>
          <w:tcPr>
            <w:tcW w:w="1524" w:type="dxa"/>
            <w:tcBorders>
              <w:top w:val="nil"/>
              <w:left w:val="nil"/>
              <w:bottom w:val="single" w:sz="4" w:space="0" w:color="auto"/>
              <w:right w:val="single" w:sz="4" w:space="0" w:color="auto"/>
            </w:tcBorders>
            <w:shd w:val="clear" w:color="auto" w:fill="auto"/>
            <w:noWrap/>
            <w:vAlign w:val="bottom"/>
            <w:hideMark/>
          </w:tcPr>
          <w:p w14:paraId="6C78980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51.9</w:t>
            </w:r>
          </w:p>
        </w:tc>
        <w:tc>
          <w:tcPr>
            <w:tcW w:w="671" w:type="dxa"/>
            <w:tcBorders>
              <w:top w:val="nil"/>
              <w:left w:val="nil"/>
              <w:bottom w:val="single" w:sz="4" w:space="0" w:color="auto"/>
              <w:right w:val="single" w:sz="4" w:space="0" w:color="auto"/>
            </w:tcBorders>
            <w:shd w:val="clear" w:color="auto" w:fill="auto"/>
            <w:noWrap/>
            <w:vAlign w:val="bottom"/>
            <w:hideMark/>
          </w:tcPr>
          <w:p w14:paraId="696DD37B"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47.2</w:t>
            </w:r>
          </w:p>
        </w:tc>
        <w:tc>
          <w:tcPr>
            <w:tcW w:w="302" w:type="dxa"/>
            <w:tcBorders>
              <w:top w:val="nil"/>
              <w:left w:val="nil"/>
              <w:bottom w:val="single" w:sz="4" w:space="0" w:color="auto"/>
              <w:right w:val="single" w:sz="4" w:space="0" w:color="auto"/>
            </w:tcBorders>
            <w:shd w:val="clear" w:color="auto" w:fill="auto"/>
            <w:noWrap/>
            <w:vAlign w:val="bottom"/>
            <w:hideMark/>
          </w:tcPr>
          <w:p w14:paraId="35570EB2"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67DB838D"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56.5</w:t>
            </w:r>
          </w:p>
        </w:tc>
        <w:tc>
          <w:tcPr>
            <w:tcW w:w="289" w:type="dxa"/>
            <w:tcBorders>
              <w:top w:val="nil"/>
              <w:left w:val="nil"/>
              <w:bottom w:val="single" w:sz="4" w:space="0" w:color="auto"/>
              <w:right w:val="single" w:sz="4" w:space="0" w:color="auto"/>
            </w:tcBorders>
            <w:shd w:val="clear" w:color="auto" w:fill="auto"/>
            <w:noWrap/>
            <w:vAlign w:val="bottom"/>
            <w:hideMark/>
          </w:tcPr>
          <w:p w14:paraId="6B529D9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5B74ED9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5,615 </w:t>
            </w:r>
          </w:p>
        </w:tc>
        <w:tc>
          <w:tcPr>
            <w:tcW w:w="1524" w:type="dxa"/>
            <w:tcBorders>
              <w:top w:val="nil"/>
              <w:left w:val="nil"/>
              <w:bottom w:val="single" w:sz="4" w:space="0" w:color="auto"/>
              <w:right w:val="single" w:sz="4" w:space="0" w:color="auto"/>
            </w:tcBorders>
            <w:shd w:val="clear" w:color="auto" w:fill="auto"/>
            <w:vAlign w:val="bottom"/>
            <w:hideMark/>
          </w:tcPr>
          <w:p w14:paraId="2FCABE9A"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47.5</w:t>
            </w:r>
          </w:p>
        </w:tc>
        <w:tc>
          <w:tcPr>
            <w:tcW w:w="671" w:type="dxa"/>
            <w:tcBorders>
              <w:top w:val="nil"/>
              <w:left w:val="nil"/>
              <w:bottom w:val="single" w:sz="4" w:space="0" w:color="auto"/>
              <w:right w:val="single" w:sz="4" w:space="0" w:color="auto"/>
            </w:tcBorders>
            <w:shd w:val="clear" w:color="auto" w:fill="auto"/>
            <w:vAlign w:val="bottom"/>
            <w:hideMark/>
          </w:tcPr>
          <w:p w14:paraId="0FFED524"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43.0</w:t>
            </w:r>
          </w:p>
        </w:tc>
        <w:tc>
          <w:tcPr>
            <w:tcW w:w="302" w:type="dxa"/>
            <w:tcBorders>
              <w:top w:val="nil"/>
              <w:left w:val="nil"/>
              <w:bottom w:val="single" w:sz="4" w:space="0" w:color="auto"/>
              <w:right w:val="single" w:sz="4" w:space="0" w:color="auto"/>
            </w:tcBorders>
            <w:shd w:val="clear" w:color="auto" w:fill="auto"/>
            <w:noWrap/>
            <w:vAlign w:val="bottom"/>
            <w:hideMark/>
          </w:tcPr>
          <w:p w14:paraId="3E438C9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40752D69"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52.0</w:t>
            </w:r>
          </w:p>
        </w:tc>
      </w:tr>
      <w:tr w:rsidR="0067485F" w:rsidRPr="00217562" w14:paraId="562CB5FB"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62371EE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Other, non-Hispanic</w:t>
            </w:r>
          </w:p>
        </w:tc>
        <w:tc>
          <w:tcPr>
            <w:tcW w:w="1500" w:type="dxa"/>
            <w:tcBorders>
              <w:top w:val="nil"/>
              <w:left w:val="nil"/>
              <w:bottom w:val="single" w:sz="4" w:space="0" w:color="auto"/>
              <w:right w:val="single" w:sz="4" w:space="0" w:color="auto"/>
            </w:tcBorders>
            <w:shd w:val="clear" w:color="auto" w:fill="auto"/>
            <w:noWrap/>
            <w:vAlign w:val="bottom"/>
            <w:hideMark/>
          </w:tcPr>
          <w:p w14:paraId="77A85D5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1,816 </w:t>
            </w:r>
          </w:p>
        </w:tc>
        <w:tc>
          <w:tcPr>
            <w:tcW w:w="1524" w:type="dxa"/>
            <w:tcBorders>
              <w:top w:val="nil"/>
              <w:left w:val="nil"/>
              <w:bottom w:val="single" w:sz="4" w:space="0" w:color="auto"/>
              <w:right w:val="single" w:sz="4" w:space="0" w:color="auto"/>
            </w:tcBorders>
            <w:shd w:val="clear" w:color="auto" w:fill="auto"/>
            <w:noWrap/>
            <w:vAlign w:val="bottom"/>
            <w:hideMark/>
          </w:tcPr>
          <w:p w14:paraId="111227B4"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43.7</w:t>
            </w:r>
          </w:p>
        </w:tc>
        <w:tc>
          <w:tcPr>
            <w:tcW w:w="671" w:type="dxa"/>
            <w:tcBorders>
              <w:top w:val="nil"/>
              <w:left w:val="nil"/>
              <w:bottom w:val="single" w:sz="4" w:space="0" w:color="auto"/>
              <w:right w:val="single" w:sz="4" w:space="0" w:color="auto"/>
            </w:tcBorders>
            <w:shd w:val="clear" w:color="auto" w:fill="auto"/>
            <w:noWrap/>
            <w:vAlign w:val="bottom"/>
            <w:hideMark/>
          </w:tcPr>
          <w:p w14:paraId="0089EE59"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30.5</w:t>
            </w:r>
          </w:p>
        </w:tc>
        <w:tc>
          <w:tcPr>
            <w:tcW w:w="302" w:type="dxa"/>
            <w:tcBorders>
              <w:top w:val="nil"/>
              <w:left w:val="nil"/>
              <w:bottom w:val="single" w:sz="4" w:space="0" w:color="auto"/>
              <w:right w:val="single" w:sz="4" w:space="0" w:color="auto"/>
            </w:tcBorders>
            <w:shd w:val="clear" w:color="auto" w:fill="auto"/>
            <w:noWrap/>
            <w:vAlign w:val="bottom"/>
            <w:hideMark/>
          </w:tcPr>
          <w:p w14:paraId="46898A8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25940761"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57.9</w:t>
            </w:r>
          </w:p>
        </w:tc>
        <w:tc>
          <w:tcPr>
            <w:tcW w:w="289" w:type="dxa"/>
            <w:tcBorders>
              <w:top w:val="nil"/>
              <w:left w:val="nil"/>
              <w:bottom w:val="single" w:sz="4" w:space="0" w:color="auto"/>
              <w:right w:val="single" w:sz="4" w:space="0" w:color="auto"/>
            </w:tcBorders>
            <w:shd w:val="clear" w:color="auto" w:fill="auto"/>
            <w:noWrap/>
            <w:vAlign w:val="bottom"/>
            <w:hideMark/>
          </w:tcPr>
          <w:p w14:paraId="3AEBEB3B"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07AC0BD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2,256 </w:t>
            </w:r>
          </w:p>
        </w:tc>
        <w:tc>
          <w:tcPr>
            <w:tcW w:w="1524" w:type="dxa"/>
            <w:tcBorders>
              <w:top w:val="nil"/>
              <w:left w:val="nil"/>
              <w:bottom w:val="single" w:sz="4" w:space="0" w:color="auto"/>
              <w:right w:val="single" w:sz="4" w:space="0" w:color="auto"/>
            </w:tcBorders>
            <w:shd w:val="clear" w:color="auto" w:fill="auto"/>
            <w:vAlign w:val="bottom"/>
            <w:hideMark/>
          </w:tcPr>
          <w:p w14:paraId="6E4F86B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58.0</w:t>
            </w:r>
          </w:p>
        </w:tc>
        <w:tc>
          <w:tcPr>
            <w:tcW w:w="671" w:type="dxa"/>
            <w:tcBorders>
              <w:top w:val="nil"/>
              <w:left w:val="nil"/>
              <w:bottom w:val="single" w:sz="4" w:space="0" w:color="auto"/>
              <w:right w:val="single" w:sz="4" w:space="0" w:color="auto"/>
            </w:tcBorders>
            <w:shd w:val="clear" w:color="auto" w:fill="auto"/>
            <w:vAlign w:val="bottom"/>
            <w:hideMark/>
          </w:tcPr>
          <w:p w14:paraId="7BF09A4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45.9</w:t>
            </w:r>
          </w:p>
        </w:tc>
        <w:tc>
          <w:tcPr>
            <w:tcW w:w="302" w:type="dxa"/>
            <w:tcBorders>
              <w:top w:val="nil"/>
              <w:left w:val="nil"/>
              <w:bottom w:val="single" w:sz="4" w:space="0" w:color="auto"/>
              <w:right w:val="single" w:sz="4" w:space="0" w:color="auto"/>
            </w:tcBorders>
            <w:shd w:val="clear" w:color="auto" w:fill="auto"/>
            <w:noWrap/>
            <w:vAlign w:val="bottom"/>
            <w:hideMark/>
          </w:tcPr>
          <w:p w14:paraId="585BC127"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530DDEE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69.2</w:t>
            </w:r>
          </w:p>
        </w:tc>
      </w:tr>
      <w:tr w:rsidR="0067485F" w:rsidRPr="00217562" w14:paraId="2DA0ADB0" w14:textId="77777777" w:rsidTr="00B950F2">
        <w:trPr>
          <w:trHeight w:val="269"/>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0C4E4045"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age (years)</w:t>
            </w:r>
          </w:p>
        </w:tc>
        <w:tc>
          <w:tcPr>
            <w:tcW w:w="1500" w:type="dxa"/>
            <w:tcBorders>
              <w:top w:val="nil"/>
              <w:left w:val="nil"/>
              <w:bottom w:val="single" w:sz="4" w:space="0" w:color="auto"/>
              <w:right w:val="single" w:sz="4" w:space="0" w:color="auto"/>
            </w:tcBorders>
            <w:shd w:val="clear" w:color="auto" w:fill="auto"/>
            <w:noWrap/>
            <w:vAlign w:val="bottom"/>
            <w:hideMark/>
          </w:tcPr>
          <w:p w14:paraId="310441A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0B567790" w14:textId="77777777" w:rsidR="0067485F" w:rsidRPr="00217562" w:rsidRDefault="0067485F" w:rsidP="00162BFD">
            <w:pPr>
              <w:spacing w:after="0" w:line="240" w:lineRule="auto"/>
              <w:jc w:val="center"/>
              <w:rPr>
                <w:rFonts w:ascii="Arial" w:eastAsia="Times New Roman" w:hAnsi="Arial" w:cs="Arial"/>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0F357A0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1197003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68EEFA4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3303F1D3"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noWrap/>
            <w:vAlign w:val="bottom"/>
            <w:hideMark/>
          </w:tcPr>
          <w:p w14:paraId="3960ED71"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5681CDF5"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4CC71BE6"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0D8635FA"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70D16F1D"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7597291B"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0834000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&lt;20</w:t>
            </w:r>
          </w:p>
        </w:tc>
        <w:tc>
          <w:tcPr>
            <w:tcW w:w="1500" w:type="dxa"/>
            <w:tcBorders>
              <w:top w:val="nil"/>
              <w:left w:val="nil"/>
              <w:bottom w:val="single" w:sz="4" w:space="0" w:color="auto"/>
              <w:right w:val="single" w:sz="4" w:space="0" w:color="auto"/>
            </w:tcBorders>
            <w:shd w:val="clear" w:color="auto" w:fill="auto"/>
            <w:noWrap/>
            <w:vAlign w:val="bottom"/>
            <w:hideMark/>
          </w:tcPr>
          <w:p w14:paraId="4DF28E4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1,829 </w:t>
            </w:r>
          </w:p>
        </w:tc>
        <w:tc>
          <w:tcPr>
            <w:tcW w:w="1524" w:type="dxa"/>
            <w:tcBorders>
              <w:top w:val="nil"/>
              <w:left w:val="nil"/>
              <w:bottom w:val="single" w:sz="4" w:space="0" w:color="auto"/>
              <w:right w:val="single" w:sz="4" w:space="0" w:color="auto"/>
            </w:tcBorders>
            <w:shd w:val="clear" w:color="auto" w:fill="auto"/>
            <w:noWrap/>
            <w:vAlign w:val="bottom"/>
            <w:hideMark/>
          </w:tcPr>
          <w:p w14:paraId="6D49CD74"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54.0</w:t>
            </w:r>
          </w:p>
        </w:tc>
        <w:tc>
          <w:tcPr>
            <w:tcW w:w="671" w:type="dxa"/>
            <w:tcBorders>
              <w:top w:val="nil"/>
              <w:left w:val="nil"/>
              <w:bottom w:val="single" w:sz="4" w:space="0" w:color="auto"/>
              <w:right w:val="single" w:sz="4" w:space="0" w:color="auto"/>
            </w:tcBorders>
            <w:shd w:val="clear" w:color="auto" w:fill="auto"/>
            <w:noWrap/>
            <w:vAlign w:val="bottom"/>
            <w:hideMark/>
          </w:tcPr>
          <w:p w14:paraId="435BBEC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39.8</w:t>
            </w:r>
          </w:p>
        </w:tc>
        <w:tc>
          <w:tcPr>
            <w:tcW w:w="302" w:type="dxa"/>
            <w:tcBorders>
              <w:top w:val="nil"/>
              <w:left w:val="nil"/>
              <w:bottom w:val="single" w:sz="4" w:space="0" w:color="auto"/>
              <w:right w:val="single" w:sz="4" w:space="0" w:color="auto"/>
            </w:tcBorders>
            <w:shd w:val="clear" w:color="auto" w:fill="auto"/>
            <w:noWrap/>
            <w:vAlign w:val="bottom"/>
            <w:hideMark/>
          </w:tcPr>
          <w:p w14:paraId="31B3621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49C5E45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67.6</w:t>
            </w:r>
          </w:p>
        </w:tc>
        <w:tc>
          <w:tcPr>
            <w:tcW w:w="289" w:type="dxa"/>
            <w:tcBorders>
              <w:top w:val="nil"/>
              <w:left w:val="nil"/>
              <w:bottom w:val="single" w:sz="4" w:space="0" w:color="auto"/>
              <w:right w:val="single" w:sz="4" w:space="0" w:color="auto"/>
            </w:tcBorders>
            <w:shd w:val="clear" w:color="auto" w:fill="auto"/>
            <w:noWrap/>
            <w:vAlign w:val="bottom"/>
            <w:hideMark/>
          </w:tcPr>
          <w:p w14:paraId="47D6BAD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13CAE25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899 </w:t>
            </w:r>
          </w:p>
        </w:tc>
        <w:tc>
          <w:tcPr>
            <w:tcW w:w="1524" w:type="dxa"/>
            <w:tcBorders>
              <w:top w:val="nil"/>
              <w:left w:val="nil"/>
              <w:bottom w:val="single" w:sz="4" w:space="0" w:color="auto"/>
              <w:right w:val="single" w:sz="4" w:space="0" w:color="auto"/>
            </w:tcBorders>
            <w:shd w:val="clear" w:color="auto" w:fill="auto"/>
            <w:vAlign w:val="bottom"/>
            <w:hideMark/>
          </w:tcPr>
          <w:p w14:paraId="695AC0D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40.8</w:t>
            </w:r>
          </w:p>
        </w:tc>
        <w:tc>
          <w:tcPr>
            <w:tcW w:w="671" w:type="dxa"/>
            <w:tcBorders>
              <w:top w:val="nil"/>
              <w:left w:val="nil"/>
              <w:bottom w:val="single" w:sz="4" w:space="0" w:color="auto"/>
              <w:right w:val="single" w:sz="4" w:space="0" w:color="auto"/>
            </w:tcBorders>
            <w:shd w:val="clear" w:color="auto" w:fill="auto"/>
            <w:vAlign w:val="bottom"/>
            <w:hideMark/>
          </w:tcPr>
          <w:p w14:paraId="59A57EC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28.1</w:t>
            </w:r>
          </w:p>
        </w:tc>
        <w:tc>
          <w:tcPr>
            <w:tcW w:w="302" w:type="dxa"/>
            <w:tcBorders>
              <w:top w:val="nil"/>
              <w:left w:val="nil"/>
              <w:bottom w:val="single" w:sz="4" w:space="0" w:color="auto"/>
              <w:right w:val="single" w:sz="4" w:space="0" w:color="auto"/>
            </w:tcBorders>
            <w:shd w:val="clear" w:color="auto" w:fill="auto"/>
            <w:noWrap/>
            <w:vAlign w:val="bottom"/>
            <w:hideMark/>
          </w:tcPr>
          <w:p w14:paraId="3CFE783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09574FA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54.9</w:t>
            </w:r>
          </w:p>
        </w:tc>
      </w:tr>
      <w:tr w:rsidR="0067485F" w:rsidRPr="00217562" w14:paraId="21BCE542"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4310EB8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20-29</w:t>
            </w:r>
          </w:p>
        </w:tc>
        <w:tc>
          <w:tcPr>
            <w:tcW w:w="1500" w:type="dxa"/>
            <w:tcBorders>
              <w:top w:val="nil"/>
              <w:left w:val="nil"/>
              <w:bottom w:val="single" w:sz="4" w:space="0" w:color="auto"/>
              <w:right w:val="single" w:sz="4" w:space="0" w:color="auto"/>
            </w:tcBorders>
            <w:shd w:val="clear" w:color="auto" w:fill="auto"/>
            <w:noWrap/>
            <w:vAlign w:val="bottom"/>
            <w:hideMark/>
          </w:tcPr>
          <w:p w14:paraId="7B28FB5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24,836 </w:t>
            </w:r>
          </w:p>
        </w:tc>
        <w:tc>
          <w:tcPr>
            <w:tcW w:w="1524" w:type="dxa"/>
            <w:tcBorders>
              <w:top w:val="nil"/>
              <w:left w:val="nil"/>
              <w:bottom w:val="single" w:sz="4" w:space="0" w:color="auto"/>
              <w:right w:val="single" w:sz="4" w:space="0" w:color="auto"/>
            </w:tcBorders>
            <w:shd w:val="clear" w:color="auto" w:fill="auto"/>
            <w:noWrap/>
            <w:vAlign w:val="bottom"/>
            <w:hideMark/>
          </w:tcPr>
          <w:p w14:paraId="6E3F8CF3"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51.0</w:t>
            </w:r>
          </w:p>
        </w:tc>
        <w:tc>
          <w:tcPr>
            <w:tcW w:w="671" w:type="dxa"/>
            <w:tcBorders>
              <w:top w:val="nil"/>
              <w:left w:val="nil"/>
              <w:bottom w:val="single" w:sz="4" w:space="0" w:color="auto"/>
              <w:right w:val="single" w:sz="4" w:space="0" w:color="auto"/>
            </w:tcBorders>
            <w:shd w:val="clear" w:color="auto" w:fill="auto"/>
            <w:noWrap/>
            <w:vAlign w:val="bottom"/>
            <w:hideMark/>
          </w:tcPr>
          <w:p w14:paraId="170F3DC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46.9</w:t>
            </w:r>
          </w:p>
        </w:tc>
        <w:tc>
          <w:tcPr>
            <w:tcW w:w="302" w:type="dxa"/>
            <w:tcBorders>
              <w:top w:val="nil"/>
              <w:left w:val="nil"/>
              <w:bottom w:val="single" w:sz="4" w:space="0" w:color="auto"/>
              <w:right w:val="single" w:sz="4" w:space="0" w:color="auto"/>
            </w:tcBorders>
            <w:shd w:val="clear" w:color="auto" w:fill="auto"/>
            <w:noWrap/>
            <w:vAlign w:val="bottom"/>
            <w:hideMark/>
          </w:tcPr>
          <w:p w14:paraId="3EC23D6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3CBB970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55.1</w:t>
            </w:r>
          </w:p>
        </w:tc>
        <w:tc>
          <w:tcPr>
            <w:tcW w:w="289" w:type="dxa"/>
            <w:tcBorders>
              <w:top w:val="nil"/>
              <w:left w:val="nil"/>
              <w:bottom w:val="single" w:sz="4" w:space="0" w:color="auto"/>
              <w:right w:val="single" w:sz="4" w:space="0" w:color="auto"/>
            </w:tcBorders>
            <w:shd w:val="clear" w:color="auto" w:fill="auto"/>
            <w:noWrap/>
            <w:vAlign w:val="bottom"/>
            <w:hideMark/>
          </w:tcPr>
          <w:p w14:paraId="039CC660"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30730F8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23,051 </w:t>
            </w:r>
          </w:p>
        </w:tc>
        <w:tc>
          <w:tcPr>
            <w:tcW w:w="1524" w:type="dxa"/>
            <w:tcBorders>
              <w:top w:val="nil"/>
              <w:left w:val="nil"/>
              <w:bottom w:val="single" w:sz="4" w:space="0" w:color="auto"/>
              <w:right w:val="single" w:sz="4" w:space="0" w:color="auto"/>
            </w:tcBorders>
            <w:shd w:val="clear" w:color="auto" w:fill="auto"/>
            <w:vAlign w:val="bottom"/>
            <w:hideMark/>
          </w:tcPr>
          <w:p w14:paraId="49270F1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49.6</w:t>
            </w:r>
          </w:p>
        </w:tc>
        <w:tc>
          <w:tcPr>
            <w:tcW w:w="671" w:type="dxa"/>
            <w:tcBorders>
              <w:top w:val="nil"/>
              <w:left w:val="nil"/>
              <w:bottom w:val="single" w:sz="4" w:space="0" w:color="auto"/>
              <w:right w:val="single" w:sz="4" w:space="0" w:color="auto"/>
            </w:tcBorders>
            <w:shd w:val="clear" w:color="auto" w:fill="auto"/>
            <w:vAlign w:val="bottom"/>
            <w:hideMark/>
          </w:tcPr>
          <w:p w14:paraId="7A7B0B3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45.7</w:t>
            </w:r>
          </w:p>
        </w:tc>
        <w:tc>
          <w:tcPr>
            <w:tcW w:w="302" w:type="dxa"/>
            <w:tcBorders>
              <w:top w:val="nil"/>
              <w:left w:val="nil"/>
              <w:bottom w:val="single" w:sz="4" w:space="0" w:color="auto"/>
              <w:right w:val="single" w:sz="4" w:space="0" w:color="auto"/>
            </w:tcBorders>
            <w:shd w:val="clear" w:color="auto" w:fill="auto"/>
            <w:noWrap/>
            <w:vAlign w:val="bottom"/>
            <w:hideMark/>
          </w:tcPr>
          <w:p w14:paraId="5D6B4F9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78D86C3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53.5</w:t>
            </w:r>
          </w:p>
        </w:tc>
      </w:tr>
      <w:tr w:rsidR="0067485F" w:rsidRPr="00217562" w14:paraId="26CC58BB"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66B3D5F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30-39</w:t>
            </w:r>
          </w:p>
        </w:tc>
        <w:tc>
          <w:tcPr>
            <w:tcW w:w="1500" w:type="dxa"/>
            <w:tcBorders>
              <w:top w:val="nil"/>
              <w:left w:val="nil"/>
              <w:bottom w:val="single" w:sz="4" w:space="0" w:color="auto"/>
              <w:right w:val="single" w:sz="4" w:space="0" w:color="auto"/>
            </w:tcBorders>
            <w:shd w:val="clear" w:color="auto" w:fill="auto"/>
            <w:noWrap/>
            <w:vAlign w:val="bottom"/>
            <w:hideMark/>
          </w:tcPr>
          <w:p w14:paraId="1C23448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49,501 </w:t>
            </w:r>
          </w:p>
        </w:tc>
        <w:tc>
          <w:tcPr>
            <w:tcW w:w="1524" w:type="dxa"/>
            <w:tcBorders>
              <w:top w:val="nil"/>
              <w:left w:val="nil"/>
              <w:bottom w:val="single" w:sz="4" w:space="0" w:color="auto"/>
              <w:right w:val="single" w:sz="4" w:space="0" w:color="auto"/>
            </w:tcBorders>
            <w:shd w:val="clear" w:color="auto" w:fill="auto"/>
            <w:noWrap/>
            <w:vAlign w:val="bottom"/>
            <w:hideMark/>
          </w:tcPr>
          <w:p w14:paraId="1009084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63.2</w:t>
            </w:r>
          </w:p>
        </w:tc>
        <w:tc>
          <w:tcPr>
            <w:tcW w:w="671" w:type="dxa"/>
            <w:tcBorders>
              <w:top w:val="nil"/>
              <w:left w:val="nil"/>
              <w:bottom w:val="single" w:sz="4" w:space="0" w:color="auto"/>
              <w:right w:val="single" w:sz="4" w:space="0" w:color="auto"/>
            </w:tcBorders>
            <w:shd w:val="clear" w:color="auto" w:fill="auto"/>
            <w:noWrap/>
            <w:vAlign w:val="bottom"/>
            <w:hideMark/>
          </w:tcPr>
          <w:p w14:paraId="458F2A5D"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60.2</w:t>
            </w:r>
          </w:p>
        </w:tc>
        <w:tc>
          <w:tcPr>
            <w:tcW w:w="302" w:type="dxa"/>
            <w:tcBorders>
              <w:top w:val="nil"/>
              <w:left w:val="nil"/>
              <w:bottom w:val="single" w:sz="4" w:space="0" w:color="auto"/>
              <w:right w:val="single" w:sz="4" w:space="0" w:color="auto"/>
            </w:tcBorders>
            <w:shd w:val="clear" w:color="auto" w:fill="auto"/>
            <w:noWrap/>
            <w:vAlign w:val="bottom"/>
            <w:hideMark/>
          </w:tcPr>
          <w:p w14:paraId="20590FD3"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13C0C38F"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66.2</w:t>
            </w:r>
          </w:p>
        </w:tc>
        <w:tc>
          <w:tcPr>
            <w:tcW w:w="289" w:type="dxa"/>
            <w:tcBorders>
              <w:top w:val="nil"/>
              <w:left w:val="nil"/>
              <w:bottom w:val="single" w:sz="4" w:space="0" w:color="auto"/>
              <w:right w:val="single" w:sz="4" w:space="0" w:color="auto"/>
            </w:tcBorders>
            <w:shd w:val="clear" w:color="auto" w:fill="auto"/>
            <w:noWrap/>
            <w:vAlign w:val="bottom"/>
            <w:hideMark/>
          </w:tcPr>
          <w:p w14:paraId="651AF760"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5691011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49,015 </w:t>
            </w:r>
          </w:p>
        </w:tc>
        <w:tc>
          <w:tcPr>
            <w:tcW w:w="1524" w:type="dxa"/>
            <w:tcBorders>
              <w:top w:val="nil"/>
              <w:left w:val="nil"/>
              <w:bottom w:val="single" w:sz="4" w:space="0" w:color="auto"/>
              <w:right w:val="single" w:sz="4" w:space="0" w:color="auto"/>
            </w:tcBorders>
            <w:shd w:val="clear" w:color="auto" w:fill="auto"/>
            <w:vAlign w:val="bottom"/>
            <w:hideMark/>
          </w:tcPr>
          <w:p w14:paraId="13E348FD"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61.2</w:t>
            </w:r>
          </w:p>
        </w:tc>
        <w:tc>
          <w:tcPr>
            <w:tcW w:w="671" w:type="dxa"/>
            <w:tcBorders>
              <w:top w:val="nil"/>
              <w:left w:val="nil"/>
              <w:bottom w:val="single" w:sz="4" w:space="0" w:color="auto"/>
              <w:right w:val="single" w:sz="4" w:space="0" w:color="auto"/>
            </w:tcBorders>
            <w:shd w:val="clear" w:color="auto" w:fill="auto"/>
            <w:vAlign w:val="bottom"/>
            <w:hideMark/>
          </w:tcPr>
          <w:p w14:paraId="1173DAE5"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58.2</w:t>
            </w:r>
          </w:p>
        </w:tc>
        <w:tc>
          <w:tcPr>
            <w:tcW w:w="302" w:type="dxa"/>
            <w:tcBorders>
              <w:top w:val="nil"/>
              <w:left w:val="nil"/>
              <w:bottom w:val="single" w:sz="4" w:space="0" w:color="auto"/>
              <w:right w:val="single" w:sz="4" w:space="0" w:color="auto"/>
            </w:tcBorders>
            <w:shd w:val="clear" w:color="auto" w:fill="auto"/>
            <w:noWrap/>
            <w:vAlign w:val="bottom"/>
            <w:hideMark/>
          </w:tcPr>
          <w:p w14:paraId="24A1338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57425539"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64.2</w:t>
            </w:r>
          </w:p>
        </w:tc>
      </w:tr>
      <w:tr w:rsidR="0067485F" w:rsidRPr="00217562" w14:paraId="4804D4C2"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0874BC6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w:t>
            </w:r>
          </w:p>
        </w:tc>
        <w:tc>
          <w:tcPr>
            <w:tcW w:w="1500" w:type="dxa"/>
            <w:tcBorders>
              <w:top w:val="nil"/>
              <w:left w:val="nil"/>
              <w:bottom w:val="single" w:sz="4" w:space="0" w:color="auto"/>
              <w:right w:val="single" w:sz="4" w:space="0" w:color="auto"/>
            </w:tcBorders>
            <w:shd w:val="clear" w:color="auto" w:fill="auto"/>
            <w:noWrap/>
            <w:vAlign w:val="bottom"/>
            <w:hideMark/>
          </w:tcPr>
          <w:p w14:paraId="016D67C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3,656 </w:t>
            </w:r>
          </w:p>
        </w:tc>
        <w:tc>
          <w:tcPr>
            <w:tcW w:w="1524" w:type="dxa"/>
            <w:tcBorders>
              <w:top w:val="nil"/>
              <w:left w:val="nil"/>
              <w:bottom w:val="single" w:sz="4" w:space="0" w:color="auto"/>
              <w:right w:val="single" w:sz="4" w:space="0" w:color="auto"/>
            </w:tcBorders>
            <w:shd w:val="clear" w:color="auto" w:fill="auto"/>
            <w:noWrap/>
            <w:vAlign w:val="bottom"/>
            <w:hideMark/>
          </w:tcPr>
          <w:p w14:paraId="5D342B3E"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59.9</w:t>
            </w:r>
          </w:p>
        </w:tc>
        <w:tc>
          <w:tcPr>
            <w:tcW w:w="671" w:type="dxa"/>
            <w:tcBorders>
              <w:top w:val="nil"/>
              <w:left w:val="nil"/>
              <w:bottom w:val="single" w:sz="4" w:space="0" w:color="auto"/>
              <w:right w:val="single" w:sz="4" w:space="0" w:color="auto"/>
            </w:tcBorders>
            <w:shd w:val="clear" w:color="auto" w:fill="auto"/>
            <w:noWrap/>
            <w:vAlign w:val="bottom"/>
            <w:hideMark/>
          </w:tcPr>
          <w:p w14:paraId="356BC87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49.0</w:t>
            </w:r>
          </w:p>
        </w:tc>
        <w:tc>
          <w:tcPr>
            <w:tcW w:w="302" w:type="dxa"/>
            <w:tcBorders>
              <w:top w:val="nil"/>
              <w:left w:val="nil"/>
              <w:bottom w:val="single" w:sz="4" w:space="0" w:color="auto"/>
              <w:right w:val="single" w:sz="4" w:space="0" w:color="auto"/>
            </w:tcBorders>
            <w:shd w:val="clear" w:color="auto" w:fill="auto"/>
            <w:noWrap/>
            <w:vAlign w:val="bottom"/>
            <w:hideMark/>
          </w:tcPr>
          <w:p w14:paraId="02F61B2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367B86A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69.8</w:t>
            </w:r>
          </w:p>
        </w:tc>
        <w:tc>
          <w:tcPr>
            <w:tcW w:w="289" w:type="dxa"/>
            <w:tcBorders>
              <w:top w:val="nil"/>
              <w:left w:val="nil"/>
              <w:bottom w:val="single" w:sz="4" w:space="0" w:color="auto"/>
              <w:right w:val="single" w:sz="4" w:space="0" w:color="auto"/>
            </w:tcBorders>
            <w:shd w:val="clear" w:color="auto" w:fill="auto"/>
            <w:noWrap/>
            <w:vAlign w:val="bottom"/>
            <w:hideMark/>
          </w:tcPr>
          <w:p w14:paraId="3BEA4B7B"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265E73B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3,538 </w:t>
            </w:r>
          </w:p>
        </w:tc>
        <w:tc>
          <w:tcPr>
            <w:tcW w:w="1524" w:type="dxa"/>
            <w:tcBorders>
              <w:top w:val="nil"/>
              <w:left w:val="nil"/>
              <w:bottom w:val="single" w:sz="4" w:space="0" w:color="auto"/>
              <w:right w:val="single" w:sz="4" w:space="0" w:color="auto"/>
            </w:tcBorders>
            <w:shd w:val="clear" w:color="auto" w:fill="auto"/>
            <w:vAlign w:val="bottom"/>
            <w:hideMark/>
          </w:tcPr>
          <w:p w14:paraId="108B137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64.8</w:t>
            </w:r>
          </w:p>
        </w:tc>
        <w:tc>
          <w:tcPr>
            <w:tcW w:w="671" w:type="dxa"/>
            <w:tcBorders>
              <w:top w:val="nil"/>
              <w:left w:val="nil"/>
              <w:bottom w:val="single" w:sz="4" w:space="0" w:color="auto"/>
              <w:right w:val="single" w:sz="4" w:space="0" w:color="auto"/>
            </w:tcBorders>
            <w:shd w:val="clear" w:color="auto" w:fill="auto"/>
            <w:vAlign w:val="bottom"/>
            <w:hideMark/>
          </w:tcPr>
          <w:p w14:paraId="4277AFF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53.5</w:t>
            </w:r>
          </w:p>
        </w:tc>
        <w:tc>
          <w:tcPr>
            <w:tcW w:w="302" w:type="dxa"/>
            <w:tcBorders>
              <w:top w:val="nil"/>
              <w:left w:val="nil"/>
              <w:bottom w:val="single" w:sz="4" w:space="0" w:color="auto"/>
              <w:right w:val="single" w:sz="4" w:space="0" w:color="auto"/>
            </w:tcBorders>
            <w:shd w:val="clear" w:color="auto" w:fill="auto"/>
            <w:noWrap/>
            <w:vAlign w:val="bottom"/>
            <w:hideMark/>
          </w:tcPr>
          <w:p w14:paraId="04A5DBB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69E9C3A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74.7</w:t>
            </w:r>
          </w:p>
        </w:tc>
      </w:tr>
      <w:tr w:rsidR="0067485F" w:rsidRPr="00217562" w14:paraId="2CB12CFA" w14:textId="77777777" w:rsidTr="00B950F2">
        <w:trPr>
          <w:trHeight w:val="269"/>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7C62FB8D"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education</w:t>
            </w:r>
          </w:p>
        </w:tc>
        <w:tc>
          <w:tcPr>
            <w:tcW w:w="1500" w:type="dxa"/>
            <w:tcBorders>
              <w:top w:val="nil"/>
              <w:left w:val="nil"/>
              <w:bottom w:val="single" w:sz="4" w:space="0" w:color="auto"/>
              <w:right w:val="single" w:sz="4" w:space="0" w:color="auto"/>
            </w:tcBorders>
            <w:shd w:val="clear" w:color="auto" w:fill="auto"/>
            <w:noWrap/>
            <w:vAlign w:val="bottom"/>
            <w:hideMark/>
          </w:tcPr>
          <w:p w14:paraId="7C5951B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09A01513" w14:textId="77777777" w:rsidR="0067485F" w:rsidRPr="00217562" w:rsidRDefault="0067485F" w:rsidP="00162BFD">
            <w:pPr>
              <w:spacing w:after="0" w:line="240" w:lineRule="auto"/>
              <w:jc w:val="center"/>
              <w:rPr>
                <w:rFonts w:ascii="Arial" w:eastAsia="Times New Roman" w:hAnsi="Arial" w:cs="Arial"/>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5D5533AC"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28AC290C"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6FAF89D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3C483787"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noWrap/>
            <w:vAlign w:val="bottom"/>
            <w:hideMark/>
          </w:tcPr>
          <w:p w14:paraId="39870CE3"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0D0627F3"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403753B1"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259292E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031A8D73"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43ADD598"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24172F2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&lt;High school</w:t>
            </w:r>
          </w:p>
        </w:tc>
        <w:tc>
          <w:tcPr>
            <w:tcW w:w="1500" w:type="dxa"/>
            <w:tcBorders>
              <w:top w:val="nil"/>
              <w:left w:val="nil"/>
              <w:bottom w:val="single" w:sz="4" w:space="0" w:color="auto"/>
              <w:right w:val="single" w:sz="4" w:space="0" w:color="auto"/>
            </w:tcBorders>
            <w:shd w:val="clear" w:color="auto" w:fill="auto"/>
            <w:noWrap/>
            <w:vAlign w:val="bottom"/>
            <w:hideMark/>
          </w:tcPr>
          <w:p w14:paraId="28784B07"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6,348 </w:t>
            </w:r>
          </w:p>
        </w:tc>
        <w:tc>
          <w:tcPr>
            <w:tcW w:w="1524" w:type="dxa"/>
            <w:tcBorders>
              <w:top w:val="nil"/>
              <w:left w:val="nil"/>
              <w:bottom w:val="single" w:sz="4" w:space="0" w:color="auto"/>
              <w:right w:val="single" w:sz="4" w:space="0" w:color="auto"/>
            </w:tcBorders>
            <w:shd w:val="clear" w:color="auto" w:fill="auto"/>
            <w:noWrap/>
            <w:vAlign w:val="bottom"/>
            <w:hideMark/>
          </w:tcPr>
          <w:p w14:paraId="29E301F1"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52.0</w:t>
            </w:r>
          </w:p>
        </w:tc>
        <w:tc>
          <w:tcPr>
            <w:tcW w:w="671" w:type="dxa"/>
            <w:tcBorders>
              <w:top w:val="nil"/>
              <w:left w:val="nil"/>
              <w:bottom w:val="single" w:sz="4" w:space="0" w:color="auto"/>
              <w:right w:val="single" w:sz="4" w:space="0" w:color="auto"/>
            </w:tcBorders>
            <w:shd w:val="clear" w:color="auto" w:fill="auto"/>
            <w:noWrap/>
            <w:vAlign w:val="bottom"/>
            <w:hideMark/>
          </w:tcPr>
          <w:p w14:paraId="04CE4F73"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44.9</w:t>
            </w:r>
          </w:p>
        </w:tc>
        <w:tc>
          <w:tcPr>
            <w:tcW w:w="302" w:type="dxa"/>
            <w:tcBorders>
              <w:top w:val="nil"/>
              <w:left w:val="nil"/>
              <w:bottom w:val="single" w:sz="4" w:space="0" w:color="auto"/>
              <w:right w:val="single" w:sz="4" w:space="0" w:color="auto"/>
            </w:tcBorders>
            <w:shd w:val="clear" w:color="auto" w:fill="auto"/>
            <w:noWrap/>
            <w:vAlign w:val="bottom"/>
            <w:hideMark/>
          </w:tcPr>
          <w:p w14:paraId="79CA9A88"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6C97569A"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59.1</w:t>
            </w:r>
          </w:p>
        </w:tc>
        <w:tc>
          <w:tcPr>
            <w:tcW w:w="289" w:type="dxa"/>
            <w:tcBorders>
              <w:top w:val="nil"/>
              <w:left w:val="nil"/>
              <w:bottom w:val="single" w:sz="4" w:space="0" w:color="auto"/>
              <w:right w:val="single" w:sz="4" w:space="0" w:color="auto"/>
            </w:tcBorders>
            <w:shd w:val="clear" w:color="auto" w:fill="auto"/>
            <w:noWrap/>
            <w:vAlign w:val="bottom"/>
            <w:hideMark/>
          </w:tcPr>
          <w:p w14:paraId="04E25440"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79C6C9E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4,218 </w:t>
            </w:r>
          </w:p>
        </w:tc>
        <w:tc>
          <w:tcPr>
            <w:tcW w:w="1524" w:type="dxa"/>
            <w:tcBorders>
              <w:top w:val="nil"/>
              <w:left w:val="nil"/>
              <w:bottom w:val="single" w:sz="4" w:space="0" w:color="auto"/>
              <w:right w:val="single" w:sz="4" w:space="0" w:color="auto"/>
            </w:tcBorders>
            <w:shd w:val="clear" w:color="auto" w:fill="auto"/>
            <w:vAlign w:val="bottom"/>
            <w:hideMark/>
          </w:tcPr>
          <w:p w14:paraId="5A3D8F85"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39.8</w:t>
            </w:r>
          </w:p>
        </w:tc>
        <w:tc>
          <w:tcPr>
            <w:tcW w:w="671" w:type="dxa"/>
            <w:tcBorders>
              <w:top w:val="nil"/>
              <w:left w:val="nil"/>
              <w:bottom w:val="single" w:sz="4" w:space="0" w:color="auto"/>
              <w:right w:val="single" w:sz="4" w:space="0" w:color="auto"/>
            </w:tcBorders>
            <w:shd w:val="clear" w:color="auto" w:fill="auto"/>
            <w:vAlign w:val="bottom"/>
            <w:hideMark/>
          </w:tcPr>
          <w:p w14:paraId="06B7B610"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32.9</w:t>
            </w:r>
          </w:p>
        </w:tc>
        <w:tc>
          <w:tcPr>
            <w:tcW w:w="302" w:type="dxa"/>
            <w:tcBorders>
              <w:top w:val="nil"/>
              <w:left w:val="nil"/>
              <w:bottom w:val="single" w:sz="4" w:space="0" w:color="auto"/>
              <w:right w:val="single" w:sz="4" w:space="0" w:color="auto"/>
            </w:tcBorders>
            <w:shd w:val="clear" w:color="auto" w:fill="auto"/>
            <w:noWrap/>
            <w:vAlign w:val="bottom"/>
            <w:hideMark/>
          </w:tcPr>
          <w:p w14:paraId="50D047FF"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6166E6B7"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47.2</w:t>
            </w:r>
          </w:p>
        </w:tc>
      </w:tr>
      <w:tr w:rsidR="0067485F" w:rsidRPr="00217562" w14:paraId="0132B44B"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7EE7FD4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High school diploma</w:t>
            </w:r>
          </w:p>
        </w:tc>
        <w:tc>
          <w:tcPr>
            <w:tcW w:w="1500" w:type="dxa"/>
            <w:tcBorders>
              <w:top w:val="nil"/>
              <w:left w:val="nil"/>
              <w:bottom w:val="single" w:sz="4" w:space="0" w:color="auto"/>
              <w:right w:val="single" w:sz="4" w:space="0" w:color="auto"/>
            </w:tcBorders>
            <w:shd w:val="clear" w:color="auto" w:fill="auto"/>
            <w:noWrap/>
            <w:vAlign w:val="bottom"/>
            <w:hideMark/>
          </w:tcPr>
          <w:p w14:paraId="24EBD36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9,384 </w:t>
            </w:r>
          </w:p>
        </w:tc>
        <w:tc>
          <w:tcPr>
            <w:tcW w:w="1524" w:type="dxa"/>
            <w:tcBorders>
              <w:top w:val="nil"/>
              <w:left w:val="nil"/>
              <w:bottom w:val="single" w:sz="4" w:space="0" w:color="auto"/>
              <w:right w:val="single" w:sz="4" w:space="0" w:color="auto"/>
            </w:tcBorders>
            <w:shd w:val="clear" w:color="auto" w:fill="auto"/>
            <w:noWrap/>
            <w:vAlign w:val="bottom"/>
            <w:hideMark/>
          </w:tcPr>
          <w:p w14:paraId="0619C4CD"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46.5</w:t>
            </w:r>
          </w:p>
        </w:tc>
        <w:tc>
          <w:tcPr>
            <w:tcW w:w="671" w:type="dxa"/>
            <w:tcBorders>
              <w:top w:val="nil"/>
              <w:left w:val="nil"/>
              <w:bottom w:val="single" w:sz="4" w:space="0" w:color="auto"/>
              <w:right w:val="single" w:sz="4" w:space="0" w:color="auto"/>
            </w:tcBorders>
            <w:shd w:val="clear" w:color="auto" w:fill="auto"/>
            <w:noWrap/>
            <w:vAlign w:val="bottom"/>
            <w:hideMark/>
          </w:tcPr>
          <w:p w14:paraId="259FB0A9"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40.4</w:t>
            </w:r>
          </w:p>
        </w:tc>
        <w:tc>
          <w:tcPr>
            <w:tcW w:w="302" w:type="dxa"/>
            <w:tcBorders>
              <w:top w:val="nil"/>
              <w:left w:val="nil"/>
              <w:bottom w:val="single" w:sz="4" w:space="0" w:color="auto"/>
              <w:right w:val="single" w:sz="4" w:space="0" w:color="auto"/>
            </w:tcBorders>
            <w:shd w:val="clear" w:color="auto" w:fill="auto"/>
            <w:noWrap/>
            <w:vAlign w:val="bottom"/>
            <w:hideMark/>
          </w:tcPr>
          <w:p w14:paraId="7A49021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5DE2C748"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52.8</w:t>
            </w:r>
          </w:p>
        </w:tc>
        <w:tc>
          <w:tcPr>
            <w:tcW w:w="289" w:type="dxa"/>
            <w:tcBorders>
              <w:top w:val="nil"/>
              <w:left w:val="nil"/>
              <w:bottom w:val="single" w:sz="4" w:space="0" w:color="auto"/>
              <w:right w:val="single" w:sz="4" w:space="0" w:color="auto"/>
            </w:tcBorders>
            <w:shd w:val="clear" w:color="auto" w:fill="auto"/>
            <w:noWrap/>
            <w:vAlign w:val="bottom"/>
            <w:hideMark/>
          </w:tcPr>
          <w:p w14:paraId="60041090"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16FC446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8,740 </w:t>
            </w:r>
          </w:p>
        </w:tc>
        <w:tc>
          <w:tcPr>
            <w:tcW w:w="1524" w:type="dxa"/>
            <w:tcBorders>
              <w:top w:val="nil"/>
              <w:left w:val="nil"/>
              <w:bottom w:val="single" w:sz="4" w:space="0" w:color="auto"/>
              <w:right w:val="single" w:sz="4" w:space="0" w:color="auto"/>
            </w:tcBorders>
            <w:shd w:val="clear" w:color="auto" w:fill="auto"/>
            <w:vAlign w:val="bottom"/>
            <w:hideMark/>
          </w:tcPr>
          <w:p w14:paraId="66D7C51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42.6</w:t>
            </w:r>
          </w:p>
        </w:tc>
        <w:tc>
          <w:tcPr>
            <w:tcW w:w="671" w:type="dxa"/>
            <w:tcBorders>
              <w:top w:val="nil"/>
              <w:left w:val="nil"/>
              <w:bottom w:val="single" w:sz="4" w:space="0" w:color="auto"/>
              <w:right w:val="single" w:sz="4" w:space="0" w:color="auto"/>
            </w:tcBorders>
            <w:shd w:val="clear" w:color="auto" w:fill="auto"/>
            <w:vAlign w:val="bottom"/>
            <w:hideMark/>
          </w:tcPr>
          <w:p w14:paraId="7EB1796B"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37.0</w:t>
            </w:r>
          </w:p>
        </w:tc>
        <w:tc>
          <w:tcPr>
            <w:tcW w:w="302" w:type="dxa"/>
            <w:tcBorders>
              <w:top w:val="nil"/>
              <w:left w:val="nil"/>
              <w:bottom w:val="single" w:sz="4" w:space="0" w:color="auto"/>
              <w:right w:val="single" w:sz="4" w:space="0" w:color="auto"/>
            </w:tcBorders>
            <w:shd w:val="clear" w:color="auto" w:fill="auto"/>
            <w:noWrap/>
            <w:vAlign w:val="bottom"/>
            <w:hideMark/>
          </w:tcPr>
          <w:p w14:paraId="798BEB30"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07CA913E"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48.3</w:t>
            </w:r>
          </w:p>
        </w:tc>
      </w:tr>
      <w:tr w:rsidR="0067485F" w:rsidRPr="00217562" w14:paraId="401759BA"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113B60A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Some college</w:t>
            </w:r>
          </w:p>
        </w:tc>
        <w:tc>
          <w:tcPr>
            <w:tcW w:w="1500" w:type="dxa"/>
            <w:tcBorders>
              <w:top w:val="nil"/>
              <w:left w:val="nil"/>
              <w:bottom w:val="single" w:sz="4" w:space="0" w:color="auto"/>
              <w:right w:val="single" w:sz="4" w:space="0" w:color="auto"/>
            </w:tcBorders>
            <w:shd w:val="clear" w:color="auto" w:fill="auto"/>
            <w:noWrap/>
            <w:vAlign w:val="bottom"/>
            <w:hideMark/>
          </w:tcPr>
          <w:p w14:paraId="2DF71A5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14,645 </w:t>
            </w:r>
          </w:p>
        </w:tc>
        <w:tc>
          <w:tcPr>
            <w:tcW w:w="1524" w:type="dxa"/>
            <w:tcBorders>
              <w:top w:val="nil"/>
              <w:left w:val="nil"/>
              <w:bottom w:val="single" w:sz="4" w:space="0" w:color="auto"/>
              <w:right w:val="single" w:sz="4" w:space="0" w:color="auto"/>
            </w:tcBorders>
            <w:shd w:val="clear" w:color="auto" w:fill="auto"/>
            <w:noWrap/>
            <w:vAlign w:val="bottom"/>
            <w:hideMark/>
          </w:tcPr>
          <w:p w14:paraId="7BB9773E"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48.6</w:t>
            </w:r>
          </w:p>
        </w:tc>
        <w:tc>
          <w:tcPr>
            <w:tcW w:w="671" w:type="dxa"/>
            <w:tcBorders>
              <w:top w:val="nil"/>
              <w:left w:val="nil"/>
              <w:bottom w:val="single" w:sz="4" w:space="0" w:color="auto"/>
              <w:right w:val="single" w:sz="4" w:space="0" w:color="auto"/>
            </w:tcBorders>
            <w:shd w:val="clear" w:color="auto" w:fill="auto"/>
            <w:noWrap/>
            <w:vAlign w:val="bottom"/>
            <w:hideMark/>
          </w:tcPr>
          <w:p w14:paraId="1520779B"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43.6</w:t>
            </w:r>
          </w:p>
        </w:tc>
        <w:tc>
          <w:tcPr>
            <w:tcW w:w="302" w:type="dxa"/>
            <w:tcBorders>
              <w:top w:val="nil"/>
              <w:left w:val="nil"/>
              <w:bottom w:val="single" w:sz="4" w:space="0" w:color="auto"/>
              <w:right w:val="single" w:sz="4" w:space="0" w:color="auto"/>
            </w:tcBorders>
            <w:shd w:val="clear" w:color="auto" w:fill="auto"/>
            <w:noWrap/>
            <w:vAlign w:val="bottom"/>
            <w:hideMark/>
          </w:tcPr>
          <w:p w14:paraId="19992ABC"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24093555"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53.6</w:t>
            </w:r>
          </w:p>
        </w:tc>
        <w:tc>
          <w:tcPr>
            <w:tcW w:w="289" w:type="dxa"/>
            <w:tcBorders>
              <w:top w:val="nil"/>
              <w:left w:val="nil"/>
              <w:bottom w:val="single" w:sz="4" w:space="0" w:color="auto"/>
              <w:right w:val="single" w:sz="4" w:space="0" w:color="auto"/>
            </w:tcBorders>
            <w:shd w:val="clear" w:color="auto" w:fill="auto"/>
            <w:noWrap/>
            <w:vAlign w:val="bottom"/>
            <w:hideMark/>
          </w:tcPr>
          <w:p w14:paraId="104FB8DA"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5D7334C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15,017 </w:t>
            </w:r>
          </w:p>
        </w:tc>
        <w:tc>
          <w:tcPr>
            <w:tcW w:w="1524" w:type="dxa"/>
            <w:tcBorders>
              <w:top w:val="nil"/>
              <w:left w:val="nil"/>
              <w:bottom w:val="single" w:sz="4" w:space="0" w:color="auto"/>
              <w:right w:val="single" w:sz="4" w:space="0" w:color="auto"/>
            </w:tcBorders>
            <w:shd w:val="clear" w:color="auto" w:fill="auto"/>
            <w:vAlign w:val="bottom"/>
            <w:hideMark/>
          </w:tcPr>
          <w:p w14:paraId="27BD5964"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48.9</w:t>
            </w:r>
          </w:p>
        </w:tc>
        <w:tc>
          <w:tcPr>
            <w:tcW w:w="671" w:type="dxa"/>
            <w:tcBorders>
              <w:top w:val="nil"/>
              <w:left w:val="nil"/>
              <w:bottom w:val="single" w:sz="4" w:space="0" w:color="auto"/>
              <w:right w:val="single" w:sz="4" w:space="0" w:color="auto"/>
            </w:tcBorders>
            <w:shd w:val="clear" w:color="auto" w:fill="auto"/>
            <w:vAlign w:val="bottom"/>
            <w:hideMark/>
          </w:tcPr>
          <w:p w14:paraId="261B1EA8"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44.1</w:t>
            </w:r>
          </w:p>
        </w:tc>
        <w:tc>
          <w:tcPr>
            <w:tcW w:w="302" w:type="dxa"/>
            <w:tcBorders>
              <w:top w:val="nil"/>
              <w:left w:val="nil"/>
              <w:bottom w:val="single" w:sz="4" w:space="0" w:color="auto"/>
              <w:right w:val="single" w:sz="4" w:space="0" w:color="auto"/>
            </w:tcBorders>
            <w:shd w:val="clear" w:color="auto" w:fill="auto"/>
            <w:noWrap/>
            <w:vAlign w:val="bottom"/>
            <w:hideMark/>
          </w:tcPr>
          <w:p w14:paraId="7973D7E3"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6C2E1CE4"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53.7</w:t>
            </w:r>
          </w:p>
        </w:tc>
      </w:tr>
      <w:tr w:rsidR="0067485F" w:rsidRPr="00217562" w14:paraId="4068E0AD"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5ADA1AF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College graduate</w:t>
            </w:r>
          </w:p>
        </w:tc>
        <w:tc>
          <w:tcPr>
            <w:tcW w:w="1500" w:type="dxa"/>
            <w:tcBorders>
              <w:top w:val="nil"/>
              <w:left w:val="nil"/>
              <w:bottom w:val="single" w:sz="4" w:space="0" w:color="auto"/>
              <w:right w:val="single" w:sz="4" w:space="0" w:color="auto"/>
            </w:tcBorders>
            <w:shd w:val="clear" w:color="auto" w:fill="auto"/>
            <w:noWrap/>
            <w:vAlign w:val="bottom"/>
            <w:hideMark/>
          </w:tcPr>
          <w:p w14:paraId="7C4A8E1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46,760 </w:t>
            </w:r>
          </w:p>
        </w:tc>
        <w:tc>
          <w:tcPr>
            <w:tcW w:w="1524" w:type="dxa"/>
            <w:tcBorders>
              <w:top w:val="nil"/>
              <w:left w:val="nil"/>
              <w:bottom w:val="single" w:sz="4" w:space="0" w:color="auto"/>
              <w:right w:val="single" w:sz="4" w:space="0" w:color="auto"/>
            </w:tcBorders>
            <w:shd w:val="clear" w:color="auto" w:fill="auto"/>
            <w:noWrap/>
            <w:vAlign w:val="bottom"/>
            <w:hideMark/>
          </w:tcPr>
          <w:p w14:paraId="5339DFF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67.3</w:t>
            </w:r>
          </w:p>
        </w:tc>
        <w:tc>
          <w:tcPr>
            <w:tcW w:w="671" w:type="dxa"/>
            <w:tcBorders>
              <w:top w:val="nil"/>
              <w:left w:val="nil"/>
              <w:bottom w:val="single" w:sz="4" w:space="0" w:color="auto"/>
              <w:right w:val="single" w:sz="4" w:space="0" w:color="auto"/>
            </w:tcBorders>
            <w:shd w:val="clear" w:color="auto" w:fill="auto"/>
            <w:noWrap/>
            <w:vAlign w:val="bottom"/>
            <w:hideMark/>
          </w:tcPr>
          <w:p w14:paraId="6E512DC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64.2</w:t>
            </w:r>
          </w:p>
        </w:tc>
        <w:tc>
          <w:tcPr>
            <w:tcW w:w="302" w:type="dxa"/>
            <w:tcBorders>
              <w:top w:val="nil"/>
              <w:left w:val="nil"/>
              <w:bottom w:val="single" w:sz="4" w:space="0" w:color="auto"/>
              <w:right w:val="single" w:sz="4" w:space="0" w:color="auto"/>
            </w:tcBorders>
            <w:shd w:val="clear" w:color="auto" w:fill="auto"/>
            <w:noWrap/>
            <w:vAlign w:val="bottom"/>
            <w:hideMark/>
          </w:tcPr>
          <w:p w14:paraId="3B56874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0190BA6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70.4</w:t>
            </w:r>
          </w:p>
        </w:tc>
        <w:tc>
          <w:tcPr>
            <w:tcW w:w="289" w:type="dxa"/>
            <w:tcBorders>
              <w:top w:val="nil"/>
              <w:left w:val="nil"/>
              <w:bottom w:val="single" w:sz="4" w:space="0" w:color="auto"/>
              <w:right w:val="single" w:sz="4" w:space="0" w:color="auto"/>
            </w:tcBorders>
            <w:shd w:val="clear" w:color="auto" w:fill="auto"/>
            <w:noWrap/>
            <w:vAlign w:val="bottom"/>
            <w:hideMark/>
          </w:tcPr>
          <w:p w14:paraId="284B2AA7"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66B0157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45,534 </w:t>
            </w:r>
          </w:p>
        </w:tc>
        <w:tc>
          <w:tcPr>
            <w:tcW w:w="1524" w:type="dxa"/>
            <w:tcBorders>
              <w:top w:val="nil"/>
              <w:left w:val="nil"/>
              <w:bottom w:val="single" w:sz="4" w:space="0" w:color="auto"/>
              <w:right w:val="single" w:sz="4" w:space="0" w:color="auto"/>
            </w:tcBorders>
            <w:shd w:val="clear" w:color="auto" w:fill="auto"/>
            <w:vAlign w:val="bottom"/>
            <w:hideMark/>
          </w:tcPr>
          <w:p w14:paraId="0C3488E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67.4</w:t>
            </w:r>
          </w:p>
        </w:tc>
        <w:tc>
          <w:tcPr>
            <w:tcW w:w="671" w:type="dxa"/>
            <w:tcBorders>
              <w:top w:val="nil"/>
              <w:left w:val="nil"/>
              <w:bottom w:val="single" w:sz="4" w:space="0" w:color="auto"/>
              <w:right w:val="single" w:sz="4" w:space="0" w:color="auto"/>
            </w:tcBorders>
            <w:shd w:val="clear" w:color="auto" w:fill="auto"/>
            <w:vAlign w:val="bottom"/>
            <w:hideMark/>
          </w:tcPr>
          <w:p w14:paraId="5674E21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64.3</w:t>
            </w:r>
          </w:p>
        </w:tc>
        <w:tc>
          <w:tcPr>
            <w:tcW w:w="302" w:type="dxa"/>
            <w:tcBorders>
              <w:top w:val="nil"/>
              <w:left w:val="nil"/>
              <w:bottom w:val="single" w:sz="4" w:space="0" w:color="auto"/>
              <w:right w:val="single" w:sz="4" w:space="0" w:color="auto"/>
            </w:tcBorders>
            <w:shd w:val="clear" w:color="auto" w:fill="auto"/>
            <w:noWrap/>
            <w:vAlign w:val="bottom"/>
            <w:hideMark/>
          </w:tcPr>
          <w:p w14:paraId="5D120323"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170F48CF"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70.5</w:t>
            </w:r>
          </w:p>
        </w:tc>
      </w:tr>
      <w:tr w:rsidR="0067485F" w:rsidRPr="00217562" w14:paraId="7C50AFA1" w14:textId="77777777" w:rsidTr="00B950F2">
        <w:trPr>
          <w:trHeight w:val="269"/>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12801E86"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Household poverty level</w:t>
            </w:r>
          </w:p>
        </w:tc>
        <w:tc>
          <w:tcPr>
            <w:tcW w:w="1500" w:type="dxa"/>
            <w:tcBorders>
              <w:top w:val="nil"/>
              <w:left w:val="nil"/>
              <w:bottom w:val="single" w:sz="4" w:space="0" w:color="auto"/>
              <w:right w:val="single" w:sz="4" w:space="0" w:color="auto"/>
            </w:tcBorders>
            <w:shd w:val="clear" w:color="auto" w:fill="auto"/>
            <w:noWrap/>
            <w:vAlign w:val="bottom"/>
            <w:hideMark/>
          </w:tcPr>
          <w:p w14:paraId="581FADB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5257C6FA" w14:textId="77777777" w:rsidR="0067485F" w:rsidRPr="00217562" w:rsidRDefault="0067485F" w:rsidP="00162BFD">
            <w:pPr>
              <w:spacing w:after="0" w:line="240" w:lineRule="auto"/>
              <w:jc w:val="center"/>
              <w:rPr>
                <w:rFonts w:ascii="Arial" w:eastAsia="Times New Roman" w:hAnsi="Arial" w:cs="Arial"/>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0C7956F1"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2609012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427E892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0B5FFE9A"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noWrap/>
            <w:vAlign w:val="bottom"/>
            <w:hideMark/>
          </w:tcPr>
          <w:p w14:paraId="7CB70939"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14E9C127"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66A3A8F1"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2F95131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050A6EFE"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506ED26F"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3E6EBDE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≤100% FPL</w:t>
            </w:r>
          </w:p>
        </w:tc>
        <w:tc>
          <w:tcPr>
            <w:tcW w:w="1500" w:type="dxa"/>
            <w:tcBorders>
              <w:top w:val="nil"/>
              <w:left w:val="nil"/>
              <w:bottom w:val="single" w:sz="4" w:space="0" w:color="auto"/>
              <w:right w:val="single" w:sz="4" w:space="0" w:color="auto"/>
            </w:tcBorders>
            <w:shd w:val="clear" w:color="auto" w:fill="auto"/>
            <w:noWrap/>
            <w:vAlign w:val="bottom"/>
            <w:hideMark/>
          </w:tcPr>
          <w:p w14:paraId="39774D7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13,184 </w:t>
            </w:r>
          </w:p>
        </w:tc>
        <w:tc>
          <w:tcPr>
            <w:tcW w:w="1524" w:type="dxa"/>
            <w:tcBorders>
              <w:top w:val="nil"/>
              <w:left w:val="nil"/>
              <w:bottom w:val="single" w:sz="4" w:space="0" w:color="auto"/>
              <w:right w:val="single" w:sz="4" w:space="0" w:color="auto"/>
            </w:tcBorders>
            <w:shd w:val="clear" w:color="auto" w:fill="auto"/>
            <w:noWrap/>
            <w:vAlign w:val="bottom"/>
            <w:hideMark/>
          </w:tcPr>
          <w:p w14:paraId="30E370D9"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48.1</w:t>
            </w:r>
          </w:p>
        </w:tc>
        <w:tc>
          <w:tcPr>
            <w:tcW w:w="671" w:type="dxa"/>
            <w:tcBorders>
              <w:top w:val="nil"/>
              <w:left w:val="nil"/>
              <w:bottom w:val="single" w:sz="4" w:space="0" w:color="auto"/>
              <w:right w:val="single" w:sz="4" w:space="0" w:color="auto"/>
            </w:tcBorders>
            <w:shd w:val="clear" w:color="auto" w:fill="auto"/>
            <w:noWrap/>
            <w:vAlign w:val="bottom"/>
            <w:hideMark/>
          </w:tcPr>
          <w:p w14:paraId="206D0B87"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43.2</w:t>
            </w:r>
          </w:p>
        </w:tc>
        <w:tc>
          <w:tcPr>
            <w:tcW w:w="302" w:type="dxa"/>
            <w:tcBorders>
              <w:top w:val="nil"/>
              <w:left w:val="nil"/>
              <w:bottom w:val="single" w:sz="4" w:space="0" w:color="auto"/>
              <w:right w:val="single" w:sz="4" w:space="0" w:color="auto"/>
            </w:tcBorders>
            <w:shd w:val="clear" w:color="auto" w:fill="auto"/>
            <w:noWrap/>
            <w:vAlign w:val="bottom"/>
            <w:hideMark/>
          </w:tcPr>
          <w:p w14:paraId="125FF397"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0610AE84"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53.1</w:t>
            </w:r>
          </w:p>
        </w:tc>
        <w:tc>
          <w:tcPr>
            <w:tcW w:w="289" w:type="dxa"/>
            <w:tcBorders>
              <w:top w:val="nil"/>
              <w:left w:val="nil"/>
              <w:bottom w:val="single" w:sz="4" w:space="0" w:color="auto"/>
              <w:right w:val="single" w:sz="4" w:space="0" w:color="auto"/>
            </w:tcBorders>
            <w:shd w:val="clear" w:color="auto" w:fill="auto"/>
            <w:noWrap/>
            <w:vAlign w:val="bottom"/>
            <w:hideMark/>
          </w:tcPr>
          <w:p w14:paraId="4903BC71"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2F6127A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11,861 </w:t>
            </w:r>
          </w:p>
        </w:tc>
        <w:tc>
          <w:tcPr>
            <w:tcW w:w="1524" w:type="dxa"/>
            <w:tcBorders>
              <w:top w:val="nil"/>
              <w:left w:val="nil"/>
              <w:bottom w:val="single" w:sz="4" w:space="0" w:color="auto"/>
              <w:right w:val="single" w:sz="4" w:space="0" w:color="auto"/>
            </w:tcBorders>
            <w:shd w:val="clear" w:color="auto" w:fill="auto"/>
            <w:vAlign w:val="bottom"/>
            <w:hideMark/>
          </w:tcPr>
          <w:p w14:paraId="3D39E02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40.4</w:t>
            </w:r>
          </w:p>
        </w:tc>
        <w:tc>
          <w:tcPr>
            <w:tcW w:w="671" w:type="dxa"/>
            <w:tcBorders>
              <w:top w:val="nil"/>
              <w:left w:val="nil"/>
              <w:bottom w:val="single" w:sz="4" w:space="0" w:color="auto"/>
              <w:right w:val="single" w:sz="4" w:space="0" w:color="auto"/>
            </w:tcBorders>
            <w:shd w:val="clear" w:color="auto" w:fill="auto"/>
            <w:vAlign w:val="bottom"/>
            <w:hideMark/>
          </w:tcPr>
          <w:p w14:paraId="7059B08D"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36.1</w:t>
            </w:r>
          </w:p>
        </w:tc>
        <w:tc>
          <w:tcPr>
            <w:tcW w:w="302" w:type="dxa"/>
            <w:tcBorders>
              <w:top w:val="nil"/>
              <w:left w:val="nil"/>
              <w:bottom w:val="single" w:sz="4" w:space="0" w:color="auto"/>
              <w:right w:val="single" w:sz="4" w:space="0" w:color="auto"/>
            </w:tcBorders>
            <w:shd w:val="clear" w:color="auto" w:fill="auto"/>
            <w:noWrap/>
            <w:vAlign w:val="bottom"/>
            <w:hideMark/>
          </w:tcPr>
          <w:p w14:paraId="3BD716BF"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45906B3D"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44.7</w:t>
            </w:r>
          </w:p>
        </w:tc>
      </w:tr>
      <w:tr w:rsidR="0067485F" w:rsidRPr="00217562" w14:paraId="2CBEAE9B"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468BCCE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&gt;100% FPL</w:t>
            </w:r>
          </w:p>
        </w:tc>
        <w:tc>
          <w:tcPr>
            <w:tcW w:w="1500" w:type="dxa"/>
            <w:tcBorders>
              <w:top w:val="nil"/>
              <w:left w:val="nil"/>
              <w:bottom w:val="single" w:sz="4" w:space="0" w:color="auto"/>
              <w:right w:val="single" w:sz="4" w:space="0" w:color="auto"/>
            </w:tcBorders>
            <w:shd w:val="clear" w:color="auto" w:fill="auto"/>
            <w:noWrap/>
            <w:vAlign w:val="bottom"/>
            <w:hideMark/>
          </w:tcPr>
          <w:p w14:paraId="7C40BF4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62,052 </w:t>
            </w:r>
          </w:p>
        </w:tc>
        <w:tc>
          <w:tcPr>
            <w:tcW w:w="1524" w:type="dxa"/>
            <w:tcBorders>
              <w:top w:val="nil"/>
              <w:left w:val="nil"/>
              <w:bottom w:val="single" w:sz="4" w:space="0" w:color="auto"/>
              <w:right w:val="single" w:sz="4" w:space="0" w:color="auto"/>
            </w:tcBorders>
            <w:shd w:val="clear" w:color="auto" w:fill="auto"/>
            <w:noWrap/>
            <w:vAlign w:val="bottom"/>
            <w:hideMark/>
          </w:tcPr>
          <w:p w14:paraId="5AF7600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62.0</w:t>
            </w:r>
          </w:p>
        </w:tc>
        <w:tc>
          <w:tcPr>
            <w:tcW w:w="671" w:type="dxa"/>
            <w:tcBorders>
              <w:top w:val="nil"/>
              <w:left w:val="nil"/>
              <w:bottom w:val="single" w:sz="4" w:space="0" w:color="auto"/>
              <w:right w:val="single" w:sz="4" w:space="0" w:color="auto"/>
            </w:tcBorders>
            <w:shd w:val="clear" w:color="auto" w:fill="auto"/>
            <w:noWrap/>
            <w:vAlign w:val="bottom"/>
            <w:hideMark/>
          </w:tcPr>
          <w:p w14:paraId="5F2B1CB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59.2</w:t>
            </w:r>
          </w:p>
        </w:tc>
        <w:tc>
          <w:tcPr>
            <w:tcW w:w="302" w:type="dxa"/>
            <w:tcBorders>
              <w:top w:val="nil"/>
              <w:left w:val="nil"/>
              <w:bottom w:val="single" w:sz="4" w:space="0" w:color="auto"/>
              <w:right w:val="single" w:sz="4" w:space="0" w:color="auto"/>
            </w:tcBorders>
            <w:shd w:val="clear" w:color="auto" w:fill="auto"/>
            <w:noWrap/>
            <w:vAlign w:val="bottom"/>
            <w:hideMark/>
          </w:tcPr>
          <w:p w14:paraId="13FA941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0F0F315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64.7</w:t>
            </w:r>
          </w:p>
        </w:tc>
        <w:tc>
          <w:tcPr>
            <w:tcW w:w="289" w:type="dxa"/>
            <w:tcBorders>
              <w:top w:val="nil"/>
              <w:left w:val="nil"/>
              <w:bottom w:val="single" w:sz="4" w:space="0" w:color="auto"/>
              <w:right w:val="single" w:sz="4" w:space="0" w:color="auto"/>
            </w:tcBorders>
            <w:shd w:val="clear" w:color="auto" w:fill="auto"/>
            <w:noWrap/>
            <w:vAlign w:val="bottom"/>
            <w:hideMark/>
          </w:tcPr>
          <w:p w14:paraId="54E56073"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7EB2074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61,611 </w:t>
            </w:r>
          </w:p>
        </w:tc>
        <w:tc>
          <w:tcPr>
            <w:tcW w:w="1524" w:type="dxa"/>
            <w:tcBorders>
              <w:top w:val="nil"/>
              <w:left w:val="nil"/>
              <w:bottom w:val="single" w:sz="4" w:space="0" w:color="auto"/>
              <w:right w:val="single" w:sz="4" w:space="0" w:color="auto"/>
            </w:tcBorders>
            <w:shd w:val="clear" w:color="auto" w:fill="auto"/>
            <w:vAlign w:val="bottom"/>
            <w:hideMark/>
          </w:tcPr>
          <w:p w14:paraId="0ECEE18D"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62.8</w:t>
            </w:r>
          </w:p>
        </w:tc>
        <w:tc>
          <w:tcPr>
            <w:tcW w:w="671" w:type="dxa"/>
            <w:tcBorders>
              <w:top w:val="nil"/>
              <w:left w:val="nil"/>
              <w:bottom w:val="single" w:sz="4" w:space="0" w:color="auto"/>
              <w:right w:val="single" w:sz="4" w:space="0" w:color="auto"/>
            </w:tcBorders>
            <w:shd w:val="clear" w:color="auto" w:fill="auto"/>
            <w:vAlign w:val="bottom"/>
            <w:hideMark/>
          </w:tcPr>
          <w:p w14:paraId="31AFAA47"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60.0</w:t>
            </w:r>
          </w:p>
        </w:tc>
        <w:tc>
          <w:tcPr>
            <w:tcW w:w="302" w:type="dxa"/>
            <w:tcBorders>
              <w:top w:val="nil"/>
              <w:left w:val="nil"/>
              <w:bottom w:val="single" w:sz="4" w:space="0" w:color="auto"/>
              <w:right w:val="single" w:sz="4" w:space="0" w:color="auto"/>
            </w:tcBorders>
            <w:shd w:val="clear" w:color="auto" w:fill="auto"/>
            <w:noWrap/>
            <w:vAlign w:val="bottom"/>
            <w:hideMark/>
          </w:tcPr>
          <w:p w14:paraId="3B24274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7503C58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65.5</w:t>
            </w:r>
          </w:p>
        </w:tc>
      </w:tr>
      <w:tr w:rsidR="0067485F" w:rsidRPr="00217562" w14:paraId="1FF601CE" w14:textId="77777777" w:rsidTr="00B950F2">
        <w:trPr>
          <w:trHeight w:val="269"/>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2A3D37DE"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nativity</w:t>
            </w:r>
          </w:p>
        </w:tc>
        <w:tc>
          <w:tcPr>
            <w:tcW w:w="1500" w:type="dxa"/>
            <w:tcBorders>
              <w:top w:val="nil"/>
              <w:left w:val="nil"/>
              <w:bottom w:val="single" w:sz="4" w:space="0" w:color="auto"/>
              <w:right w:val="single" w:sz="4" w:space="0" w:color="auto"/>
            </w:tcBorders>
            <w:shd w:val="clear" w:color="auto" w:fill="auto"/>
            <w:noWrap/>
            <w:vAlign w:val="bottom"/>
            <w:hideMark/>
          </w:tcPr>
          <w:p w14:paraId="0995050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34EEE564" w14:textId="77777777" w:rsidR="0067485F" w:rsidRPr="00217562" w:rsidRDefault="0067485F" w:rsidP="00162BFD">
            <w:pPr>
              <w:spacing w:after="0" w:line="240" w:lineRule="auto"/>
              <w:jc w:val="center"/>
              <w:rPr>
                <w:rFonts w:ascii="Arial" w:eastAsia="Times New Roman" w:hAnsi="Arial" w:cs="Arial"/>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4BE2ECD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5BA5DBA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04E9BD0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1605004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noWrap/>
            <w:vAlign w:val="bottom"/>
            <w:hideMark/>
          </w:tcPr>
          <w:p w14:paraId="58E82B49"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5DD16FA7"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46B5353B"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30C7F0ED"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01727B6F"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19A22BA0"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3BB0035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Non-US-born</w:t>
            </w:r>
          </w:p>
        </w:tc>
        <w:tc>
          <w:tcPr>
            <w:tcW w:w="1500" w:type="dxa"/>
            <w:tcBorders>
              <w:top w:val="nil"/>
              <w:left w:val="nil"/>
              <w:bottom w:val="single" w:sz="4" w:space="0" w:color="auto"/>
              <w:right w:val="single" w:sz="4" w:space="0" w:color="auto"/>
            </w:tcBorders>
            <w:shd w:val="clear" w:color="auto" w:fill="auto"/>
            <w:noWrap/>
            <w:vAlign w:val="bottom"/>
            <w:hideMark/>
          </w:tcPr>
          <w:p w14:paraId="6A7C2AB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23,034 </w:t>
            </w:r>
          </w:p>
        </w:tc>
        <w:tc>
          <w:tcPr>
            <w:tcW w:w="1524" w:type="dxa"/>
            <w:tcBorders>
              <w:top w:val="nil"/>
              <w:left w:val="nil"/>
              <w:bottom w:val="single" w:sz="4" w:space="0" w:color="auto"/>
              <w:right w:val="single" w:sz="4" w:space="0" w:color="auto"/>
            </w:tcBorders>
            <w:shd w:val="clear" w:color="auto" w:fill="auto"/>
            <w:noWrap/>
            <w:vAlign w:val="bottom"/>
            <w:hideMark/>
          </w:tcPr>
          <w:p w14:paraId="387F2FAE"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53.1</w:t>
            </w:r>
          </w:p>
        </w:tc>
        <w:tc>
          <w:tcPr>
            <w:tcW w:w="671" w:type="dxa"/>
            <w:tcBorders>
              <w:top w:val="nil"/>
              <w:left w:val="nil"/>
              <w:bottom w:val="single" w:sz="4" w:space="0" w:color="auto"/>
              <w:right w:val="single" w:sz="4" w:space="0" w:color="auto"/>
            </w:tcBorders>
            <w:shd w:val="clear" w:color="auto" w:fill="auto"/>
            <w:noWrap/>
            <w:vAlign w:val="bottom"/>
            <w:hideMark/>
          </w:tcPr>
          <w:p w14:paraId="0254FC75"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49.8</w:t>
            </w:r>
          </w:p>
        </w:tc>
        <w:tc>
          <w:tcPr>
            <w:tcW w:w="302" w:type="dxa"/>
            <w:tcBorders>
              <w:top w:val="nil"/>
              <w:left w:val="nil"/>
              <w:bottom w:val="single" w:sz="4" w:space="0" w:color="auto"/>
              <w:right w:val="single" w:sz="4" w:space="0" w:color="auto"/>
            </w:tcBorders>
            <w:shd w:val="clear" w:color="auto" w:fill="auto"/>
            <w:noWrap/>
            <w:vAlign w:val="bottom"/>
            <w:hideMark/>
          </w:tcPr>
          <w:p w14:paraId="1165CA9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091A5556"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56.3</w:t>
            </w:r>
          </w:p>
        </w:tc>
        <w:tc>
          <w:tcPr>
            <w:tcW w:w="289" w:type="dxa"/>
            <w:tcBorders>
              <w:top w:val="nil"/>
              <w:left w:val="nil"/>
              <w:bottom w:val="single" w:sz="4" w:space="0" w:color="auto"/>
              <w:right w:val="single" w:sz="4" w:space="0" w:color="auto"/>
            </w:tcBorders>
            <w:shd w:val="clear" w:color="auto" w:fill="auto"/>
            <w:noWrap/>
            <w:vAlign w:val="bottom"/>
            <w:hideMark/>
          </w:tcPr>
          <w:p w14:paraId="52487120"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4028AAE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22,108 </w:t>
            </w:r>
          </w:p>
        </w:tc>
        <w:tc>
          <w:tcPr>
            <w:tcW w:w="1524" w:type="dxa"/>
            <w:tcBorders>
              <w:top w:val="nil"/>
              <w:left w:val="nil"/>
              <w:bottom w:val="single" w:sz="4" w:space="0" w:color="auto"/>
              <w:right w:val="single" w:sz="4" w:space="0" w:color="auto"/>
            </w:tcBorders>
            <w:shd w:val="clear" w:color="auto" w:fill="auto"/>
            <w:vAlign w:val="bottom"/>
            <w:hideMark/>
          </w:tcPr>
          <w:p w14:paraId="7330FDF6"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48.8</w:t>
            </w:r>
          </w:p>
        </w:tc>
        <w:tc>
          <w:tcPr>
            <w:tcW w:w="671" w:type="dxa"/>
            <w:tcBorders>
              <w:top w:val="nil"/>
              <w:left w:val="nil"/>
              <w:bottom w:val="single" w:sz="4" w:space="0" w:color="auto"/>
              <w:right w:val="single" w:sz="4" w:space="0" w:color="auto"/>
            </w:tcBorders>
            <w:shd w:val="clear" w:color="auto" w:fill="auto"/>
            <w:vAlign w:val="bottom"/>
            <w:hideMark/>
          </w:tcPr>
          <w:p w14:paraId="398BC05A"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45.6</w:t>
            </w:r>
          </w:p>
        </w:tc>
        <w:tc>
          <w:tcPr>
            <w:tcW w:w="302" w:type="dxa"/>
            <w:tcBorders>
              <w:top w:val="nil"/>
              <w:left w:val="nil"/>
              <w:bottom w:val="single" w:sz="4" w:space="0" w:color="auto"/>
              <w:right w:val="single" w:sz="4" w:space="0" w:color="auto"/>
            </w:tcBorders>
            <w:shd w:val="clear" w:color="auto" w:fill="auto"/>
            <w:noWrap/>
            <w:vAlign w:val="bottom"/>
            <w:hideMark/>
          </w:tcPr>
          <w:p w14:paraId="415F0B72"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7646EA94"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52.0</w:t>
            </w:r>
          </w:p>
        </w:tc>
      </w:tr>
      <w:tr w:rsidR="0067485F" w:rsidRPr="00217562" w14:paraId="07965CDF"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7D705657"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US-born</w:t>
            </w:r>
          </w:p>
        </w:tc>
        <w:tc>
          <w:tcPr>
            <w:tcW w:w="1500" w:type="dxa"/>
            <w:tcBorders>
              <w:top w:val="nil"/>
              <w:left w:val="nil"/>
              <w:bottom w:val="single" w:sz="4" w:space="0" w:color="auto"/>
              <w:right w:val="single" w:sz="4" w:space="0" w:color="auto"/>
            </w:tcBorders>
            <w:shd w:val="clear" w:color="auto" w:fill="auto"/>
            <w:noWrap/>
            <w:vAlign w:val="bottom"/>
            <w:hideMark/>
          </w:tcPr>
          <w:p w14:paraId="59AD30C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56,787 </w:t>
            </w:r>
          </w:p>
        </w:tc>
        <w:tc>
          <w:tcPr>
            <w:tcW w:w="1524" w:type="dxa"/>
            <w:tcBorders>
              <w:top w:val="nil"/>
              <w:left w:val="nil"/>
              <w:bottom w:val="single" w:sz="4" w:space="0" w:color="auto"/>
              <w:right w:val="single" w:sz="4" w:space="0" w:color="auto"/>
            </w:tcBorders>
            <w:shd w:val="clear" w:color="auto" w:fill="auto"/>
            <w:noWrap/>
            <w:vAlign w:val="bottom"/>
            <w:hideMark/>
          </w:tcPr>
          <w:p w14:paraId="6436299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61.0</w:t>
            </w:r>
          </w:p>
        </w:tc>
        <w:tc>
          <w:tcPr>
            <w:tcW w:w="671" w:type="dxa"/>
            <w:tcBorders>
              <w:top w:val="nil"/>
              <w:left w:val="nil"/>
              <w:bottom w:val="single" w:sz="4" w:space="0" w:color="auto"/>
              <w:right w:val="single" w:sz="4" w:space="0" w:color="auto"/>
            </w:tcBorders>
            <w:shd w:val="clear" w:color="auto" w:fill="auto"/>
            <w:noWrap/>
            <w:vAlign w:val="bottom"/>
            <w:hideMark/>
          </w:tcPr>
          <w:p w14:paraId="0CE5C4F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57.9</w:t>
            </w:r>
          </w:p>
        </w:tc>
        <w:tc>
          <w:tcPr>
            <w:tcW w:w="302" w:type="dxa"/>
            <w:tcBorders>
              <w:top w:val="nil"/>
              <w:left w:val="nil"/>
              <w:bottom w:val="single" w:sz="4" w:space="0" w:color="auto"/>
              <w:right w:val="single" w:sz="4" w:space="0" w:color="auto"/>
            </w:tcBorders>
            <w:shd w:val="clear" w:color="auto" w:fill="auto"/>
            <w:noWrap/>
            <w:vAlign w:val="bottom"/>
            <w:hideMark/>
          </w:tcPr>
          <w:p w14:paraId="65C22C64"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652DF16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64.1</w:t>
            </w:r>
          </w:p>
        </w:tc>
        <w:tc>
          <w:tcPr>
            <w:tcW w:w="289" w:type="dxa"/>
            <w:tcBorders>
              <w:top w:val="nil"/>
              <w:left w:val="nil"/>
              <w:bottom w:val="single" w:sz="4" w:space="0" w:color="auto"/>
              <w:right w:val="single" w:sz="4" w:space="0" w:color="auto"/>
            </w:tcBorders>
            <w:shd w:val="clear" w:color="auto" w:fill="auto"/>
            <w:noWrap/>
            <w:vAlign w:val="bottom"/>
            <w:hideMark/>
          </w:tcPr>
          <w:p w14:paraId="2E93375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60BFCC0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54,290 </w:t>
            </w:r>
          </w:p>
        </w:tc>
        <w:tc>
          <w:tcPr>
            <w:tcW w:w="1524" w:type="dxa"/>
            <w:tcBorders>
              <w:top w:val="nil"/>
              <w:left w:val="nil"/>
              <w:bottom w:val="single" w:sz="4" w:space="0" w:color="auto"/>
              <w:right w:val="single" w:sz="4" w:space="0" w:color="auto"/>
            </w:tcBorders>
            <w:shd w:val="clear" w:color="auto" w:fill="auto"/>
            <w:vAlign w:val="bottom"/>
            <w:hideMark/>
          </w:tcPr>
          <w:p w14:paraId="390392F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61.2</w:t>
            </w:r>
          </w:p>
        </w:tc>
        <w:tc>
          <w:tcPr>
            <w:tcW w:w="671" w:type="dxa"/>
            <w:tcBorders>
              <w:top w:val="nil"/>
              <w:left w:val="nil"/>
              <w:bottom w:val="single" w:sz="4" w:space="0" w:color="auto"/>
              <w:right w:val="single" w:sz="4" w:space="0" w:color="auto"/>
            </w:tcBorders>
            <w:shd w:val="clear" w:color="auto" w:fill="auto"/>
            <w:vAlign w:val="bottom"/>
            <w:hideMark/>
          </w:tcPr>
          <w:p w14:paraId="592B01AC"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58.1</w:t>
            </w:r>
          </w:p>
        </w:tc>
        <w:tc>
          <w:tcPr>
            <w:tcW w:w="302" w:type="dxa"/>
            <w:tcBorders>
              <w:top w:val="nil"/>
              <w:left w:val="nil"/>
              <w:bottom w:val="single" w:sz="4" w:space="0" w:color="auto"/>
              <w:right w:val="single" w:sz="4" w:space="0" w:color="auto"/>
            </w:tcBorders>
            <w:shd w:val="clear" w:color="auto" w:fill="auto"/>
            <w:noWrap/>
            <w:vAlign w:val="bottom"/>
            <w:hideMark/>
          </w:tcPr>
          <w:p w14:paraId="61EC16CC"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39337EDB"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64.2</w:t>
            </w:r>
          </w:p>
        </w:tc>
      </w:tr>
      <w:tr w:rsidR="0067485F" w:rsidRPr="00217562" w14:paraId="25706901"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2E758B2A"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Marital status</w:t>
            </w:r>
          </w:p>
        </w:tc>
        <w:tc>
          <w:tcPr>
            <w:tcW w:w="1500" w:type="dxa"/>
            <w:tcBorders>
              <w:top w:val="nil"/>
              <w:left w:val="nil"/>
              <w:bottom w:val="single" w:sz="4" w:space="0" w:color="auto"/>
              <w:right w:val="single" w:sz="4" w:space="0" w:color="auto"/>
            </w:tcBorders>
            <w:shd w:val="clear" w:color="auto" w:fill="auto"/>
            <w:noWrap/>
            <w:vAlign w:val="bottom"/>
            <w:hideMark/>
          </w:tcPr>
          <w:p w14:paraId="6E688DE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3C194B09" w14:textId="77777777" w:rsidR="0067485F" w:rsidRPr="00217562" w:rsidRDefault="0067485F" w:rsidP="00162BFD">
            <w:pPr>
              <w:spacing w:after="0" w:line="240" w:lineRule="auto"/>
              <w:jc w:val="center"/>
              <w:rPr>
                <w:rFonts w:ascii="Arial" w:eastAsia="Times New Roman" w:hAnsi="Arial" w:cs="Arial"/>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31606A04"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5ACFFBC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77FC24AA"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1F178040"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noWrap/>
            <w:vAlign w:val="bottom"/>
            <w:hideMark/>
          </w:tcPr>
          <w:p w14:paraId="639FDFB4"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0755EF09"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06BFDC4D"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09733A03"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248535DF"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516296E3"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64791FA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Unmarried</w:t>
            </w:r>
          </w:p>
        </w:tc>
        <w:tc>
          <w:tcPr>
            <w:tcW w:w="1500" w:type="dxa"/>
            <w:tcBorders>
              <w:top w:val="nil"/>
              <w:left w:val="nil"/>
              <w:bottom w:val="single" w:sz="4" w:space="0" w:color="auto"/>
              <w:right w:val="single" w:sz="4" w:space="0" w:color="auto"/>
            </w:tcBorders>
            <w:shd w:val="clear" w:color="auto" w:fill="auto"/>
            <w:noWrap/>
            <w:vAlign w:val="bottom"/>
            <w:hideMark/>
          </w:tcPr>
          <w:p w14:paraId="15C0572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21,307 </w:t>
            </w:r>
          </w:p>
        </w:tc>
        <w:tc>
          <w:tcPr>
            <w:tcW w:w="1524" w:type="dxa"/>
            <w:tcBorders>
              <w:top w:val="nil"/>
              <w:left w:val="nil"/>
              <w:bottom w:val="single" w:sz="4" w:space="0" w:color="auto"/>
              <w:right w:val="single" w:sz="4" w:space="0" w:color="auto"/>
            </w:tcBorders>
            <w:shd w:val="clear" w:color="auto" w:fill="auto"/>
            <w:noWrap/>
            <w:vAlign w:val="bottom"/>
            <w:hideMark/>
          </w:tcPr>
          <w:p w14:paraId="0EDB8ACC"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46.4</w:t>
            </w:r>
          </w:p>
        </w:tc>
        <w:tc>
          <w:tcPr>
            <w:tcW w:w="671" w:type="dxa"/>
            <w:tcBorders>
              <w:top w:val="nil"/>
              <w:left w:val="nil"/>
              <w:bottom w:val="single" w:sz="4" w:space="0" w:color="auto"/>
              <w:right w:val="single" w:sz="4" w:space="0" w:color="auto"/>
            </w:tcBorders>
            <w:shd w:val="clear" w:color="auto" w:fill="auto"/>
            <w:noWrap/>
            <w:vAlign w:val="bottom"/>
            <w:hideMark/>
          </w:tcPr>
          <w:p w14:paraId="1768669D"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42.2</w:t>
            </w:r>
          </w:p>
        </w:tc>
        <w:tc>
          <w:tcPr>
            <w:tcW w:w="302" w:type="dxa"/>
            <w:tcBorders>
              <w:top w:val="nil"/>
              <w:left w:val="nil"/>
              <w:bottom w:val="single" w:sz="4" w:space="0" w:color="auto"/>
              <w:right w:val="single" w:sz="4" w:space="0" w:color="auto"/>
            </w:tcBorders>
            <w:shd w:val="clear" w:color="auto" w:fill="auto"/>
            <w:noWrap/>
            <w:vAlign w:val="bottom"/>
            <w:hideMark/>
          </w:tcPr>
          <w:p w14:paraId="1B3558D9"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689E3F11"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50.7</w:t>
            </w:r>
          </w:p>
        </w:tc>
        <w:tc>
          <w:tcPr>
            <w:tcW w:w="289" w:type="dxa"/>
            <w:tcBorders>
              <w:top w:val="nil"/>
              <w:left w:val="nil"/>
              <w:bottom w:val="single" w:sz="4" w:space="0" w:color="auto"/>
              <w:right w:val="single" w:sz="4" w:space="0" w:color="auto"/>
            </w:tcBorders>
            <w:shd w:val="clear" w:color="auto" w:fill="auto"/>
            <w:noWrap/>
            <w:vAlign w:val="bottom"/>
            <w:hideMark/>
          </w:tcPr>
          <w:p w14:paraId="19E65EE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35D34A5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19,587 </w:t>
            </w:r>
          </w:p>
        </w:tc>
        <w:tc>
          <w:tcPr>
            <w:tcW w:w="1524" w:type="dxa"/>
            <w:tcBorders>
              <w:top w:val="nil"/>
              <w:left w:val="nil"/>
              <w:bottom w:val="single" w:sz="4" w:space="0" w:color="auto"/>
              <w:right w:val="single" w:sz="4" w:space="0" w:color="auto"/>
            </w:tcBorders>
            <w:shd w:val="clear" w:color="auto" w:fill="auto"/>
            <w:vAlign w:val="bottom"/>
            <w:hideMark/>
          </w:tcPr>
          <w:p w14:paraId="05D89D18"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45.2</w:t>
            </w:r>
          </w:p>
        </w:tc>
        <w:tc>
          <w:tcPr>
            <w:tcW w:w="671" w:type="dxa"/>
            <w:tcBorders>
              <w:top w:val="nil"/>
              <w:left w:val="nil"/>
              <w:bottom w:val="single" w:sz="4" w:space="0" w:color="auto"/>
              <w:right w:val="single" w:sz="4" w:space="0" w:color="auto"/>
            </w:tcBorders>
            <w:shd w:val="clear" w:color="auto" w:fill="auto"/>
            <w:vAlign w:val="bottom"/>
            <w:hideMark/>
          </w:tcPr>
          <w:p w14:paraId="620F43E2"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41.1</w:t>
            </w:r>
          </w:p>
        </w:tc>
        <w:tc>
          <w:tcPr>
            <w:tcW w:w="302" w:type="dxa"/>
            <w:tcBorders>
              <w:top w:val="nil"/>
              <w:left w:val="nil"/>
              <w:bottom w:val="single" w:sz="4" w:space="0" w:color="auto"/>
              <w:right w:val="single" w:sz="4" w:space="0" w:color="auto"/>
            </w:tcBorders>
            <w:shd w:val="clear" w:color="auto" w:fill="auto"/>
            <w:noWrap/>
            <w:vAlign w:val="bottom"/>
            <w:hideMark/>
          </w:tcPr>
          <w:p w14:paraId="7EAC2EB5"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2E88CE64" w14:textId="77777777" w:rsidR="0067485F" w:rsidRPr="00217562" w:rsidRDefault="0067485F" w:rsidP="00162BFD">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49.3</w:t>
            </w:r>
          </w:p>
        </w:tc>
      </w:tr>
      <w:tr w:rsidR="0067485F" w:rsidRPr="00217562" w14:paraId="74EC5337"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4E43640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Married</w:t>
            </w:r>
          </w:p>
        </w:tc>
        <w:tc>
          <w:tcPr>
            <w:tcW w:w="1500" w:type="dxa"/>
            <w:tcBorders>
              <w:top w:val="nil"/>
              <w:left w:val="nil"/>
              <w:bottom w:val="single" w:sz="4" w:space="0" w:color="auto"/>
              <w:right w:val="single" w:sz="4" w:space="0" w:color="auto"/>
            </w:tcBorders>
            <w:shd w:val="clear" w:color="auto" w:fill="auto"/>
            <w:noWrap/>
            <w:vAlign w:val="bottom"/>
            <w:hideMark/>
          </w:tcPr>
          <w:p w14:paraId="0A6100B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58,372 </w:t>
            </w:r>
          </w:p>
        </w:tc>
        <w:tc>
          <w:tcPr>
            <w:tcW w:w="1524" w:type="dxa"/>
            <w:tcBorders>
              <w:top w:val="nil"/>
              <w:left w:val="nil"/>
              <w:bottom w:val="single" w:sz="4" w:space="0" w:color="auto"/>
              <w:right w:val="single" w:sz="4" w:space="0" w:color="auto"/>
            </w:tcBorders>
            <w:shd w:val="clear" w:color="auto" w:fill="auto"/>
            <w:noWrap/>
            <w:vAlign w:val="bottom"/>
            <w:hideMark/>
          </w:tcPr>
          <w:p w14:paraId="466436D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64.6</w:t>
            </w:r>
          </w:p>
        </w:tc>
        <w:tc>
          <w:tcPr>
            <w:tcW w:w="671" w:type="dxa"/>
            <w:tcBorders>
              <w:top w:val="nil"/>
              <w:left w:val="nil"/>
              <w:bottom w:val="single" w:sz="4" w:space="0" w:color="auto"/>
              <w:right w:val="single" w:sz="4" w:space="0" w:color="auto"/>
            </w:tcBorders>
            <w:shd w:val="clear" w:color="auto" w:fill="auto"/>
            <w:noWrap/>
            <w:vAlign w:val="bottom"/>
            <w:hideMark/>
          </w:tcPr>
          <w:p w14:paraId="0D993E0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61.8</w:t>
            </w:r>
          </w:p>
        </w:tc>
        <w:tc>
          <w:tcPr>
            <w:tcW w:w="302" w:type="dxa"/>
            <w:tcBorders>
              <w:top w:val="nil"/>
              <w:left w:val="nil"/>
              <w:bottom w:val="single" w:sz="4" w:space="0" w:color="auto"/>
              <w:right w:val="single" w:sz="4" w:space="0" w:color="auto"/>
            </w:tcBorders>
            <w:shd w:val="clear" w:color="auto" w:fill="auto"/>
            <w:noWrap/>
            <w:vAlign w:val="bottom"/>
            <w:hideMark/>
          </w:tcPr>
          <w:p w14:paraId="4AECB36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75AA9C9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67.2</w:t>
            </w:r>
          </w:p>
        </w:tc>
        <w:tc>
          <w:tcPr>
            <w:tcW w:w="289" w:type="dxa"/>
            <w:tcBorders>
              <w:top w:val="nil"/>
              <w:left w:val="nil"/>
              <w:bottom w:val="single" w:sz="4" w:space="0" w:color="auto"/>
              <w:right w:val="single" w:sz="4" w:space="0" w:color="auto"/>
            </w:tcBorders>
            <w:shd w:val="clear" w:color="auto" w:fill="auto"/>
            <w:noWrap/>
            <w:vAlign w:val="bottom"/>
            <w:hideMark/>
          </w:tcPr>
          <w:p w14:paraId="2D45BBC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674164E2"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56,916 </w:t>
            </w:r>
          </w:p>
        </w:tc>
        <w:tc>
          <w:tcPr>
            <w:tcW w:w="1524" w:type="dxa"/>
            <w:tcBorders>
              <w:top w:val="nil"/>
              <w:left w:val="nil"/>
              <w:bottom w:val="single" w:sz="4" w:space="0" w:color="auto"/>
              <w:right w:val="single" w:sz="4" w:space="0" w:color="auto"/>
            </w:tcBorders>
            <w:shd w:val="clear" w:color="auto" w:fill="auto"/>
            <w:vAlign w:val="bottom"/>
            <w:hideMark/>
          </w:tcPr>
          <w:p w14:paraId="52C816A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62.6</w:t>
            </w:r>
          </w:p>
        </w:tc>
        <w:tc>
          <w:tcPr>
            <w:tcW w:w="671" w:type="dxa"/>
            <w:tcBorders>
              <w:top w:val="nil"/>
              <w:left w:val="nil"/>
              <w:bottom w:val="single" w:sz="4" w:space="0" w:color="auto"/>
              <w:right w:val="single" w:sz="4" w:space="0" w:color="auto"/>
            </w:tcBorders>
            <w:shd w:val="clear" w:color="auto" w:fill="auto"/>
            <w:vAlign w:val="bottom"/>
            <w:hideMark/>
          </w:tcPr>
          <w:p w14:paraId="6119FBB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59.9</w:t>
            </w:r>
          </w:p>
        </w:tc>
        <w:tc>
          <w:tcPr>
            <w:tcW w:w="302" w:type="dxa"/>
            <w:tcBorders>
              <w:top w:val="nil"/>
              <w:left w:val="nil"/>
              <w:bottom w:val="single" w:sz="4" w:space="0" w:color="auto"/>
              <w:right w:val="single" w:sz="4" w:space="0" w:color="auto"/>
            </w:tcBorders>
            <w:shd w:val="clear" w:color="auto" w:fill="auto"/>
            <w:noWrap/>
            <w:vAlign w:val="bottom"/>
            <w:hideMark/>
          </w:tcPr>
          <w:p w14:paraId="3CDB0076"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38AD8C4E"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65.3</w:t>
            </w:r>
          </w:p>
        </w:tc>
      </w:tr>
      <w:tr w:rsidR="0067485F" w:rsidRPr="00217562" w14:paraId="1AB91124"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29415EBE"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Disability status</w:t>
            </w:r>
          </w:p>
        </w:tc>
        <w:tc>
          <w:tcPr>
            <w:tcW w:w="1500" w:type="dxa"/>
            <w:tcBorders>
              <w:top w:val="nil"/>
              <w:left w:val="nil"/>
              <w:bottom w:val="single" w:sz="4" w:space="0" w:color="auto"/>
              <w:right w:val="single" w:sz="4" w:space="0" w:color="auto"/>
            </w:tcBorders>
            <w:shd w:val="clear" w:color="auto" w:fill="auto"/>
            <w:noWrap/>
            <w:vAlign w:val="bottom"/>
            <w:hideMark/>
          </w:tcPr>
          <w:p w14:paraId="4BDC58F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5F4CFF0C" w14:textId="77777777" w:rsidR="0067485F" w:rsidRPr="00217562" w:rsidRDefault="0067485F" w:rsidP="00162BFD">
            <w:pPr>
              <w:spacing w:after="0" w:line="240" w:lineRule="auto"/>
              <w:jc w:val="center"/>
              <w:rPr>
                <w:rFonts w:ascii="Arial" w:eastAsia="Times New Roman" w:hAnsi="Arial" w:cs="Arial"/>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27E165F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0D11C98B"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7E6D82E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4A44CF75"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noWrap/>
            <w:vAlign w:val="bottom"/>
            <w:hideMark/>
          </w:tcPr>
          <w:p w14:paraId="4CD7A407"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524" w:type="dxa"/>
            <w:tcBorders>
              <w:top w:val="nil"/>
              <w:left w:val="nil"/>
              <w:bottom w:val="single" w:sz="4" w:space="0" w:color="auto"/>
              <w:right w:val="single" w:sz="4" w:space="0" w:color="auto"/>
            </w:tcBorders>
            <w:shd w:val="clear" w:color="auto" w:fill="auto"/>
            <w:noWrap/>
            <w:vAlign w:val="bottom"/>
            <w:hideMark/>
          </w:tcPr>
          <w:p w14:paraId="07BC894C" w14:textId="77777777" w:rsidR="0067485F" w:rsidRPr="00217562" w:rsidRDefault="0067485F" w:rsidP="00162BFD">
            <w:pPr>
              <w:spacing w:after="0" w:line="240" w:lineRule="auto"/>
              <w:jc w:val="center"/>
              <w:rPr>
                <w:rFonts w:ascii="Arial" w:eastAsia="Times New Roman" w:hAnsi="Arial" w:cs="Arial"/>
                <w:b/>
                <w:bCs/>
                <w:lang w:eastAsia="zh-CN"/>
              </w:rPr>
            </w:pPr>
          </w:p>
        </w:tc>
        <w:tc>
          <w:tcPr>
            <w:tcW w:w="671" w:type="dxa"/>
            <w:tcBorders>
              <w:top w:val="nil"/>
              <w:left w:val="nil"/>
              <w:bottom w:val="single" w:sz="4" w:space="0" w:color="auto"/>
              <w:right w:val="single" w:sz="4" w:space="0" w:color="auto"/>
            </w:tcBorders>
            <w:shd w:val="clear" w:color="auto" w:fill="auto"/>
            <w:noWrap/>
            <w:vAlign w:val="bottom"/>
            <w:hideMark/>
          </w:tcPr>
          <w:p w14:paraId="66EBD989"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302" w:type="dxa"/>
            <w:tcBorders>
              <w:top w:val="nil"/>
              <w:left w:val="nil"/>
              <w:bottom w:val="single" w:sz="4" w:space="0" w:color="auto"/>
              <w:right w:val="single" w:sz="4" w:space="0" w:color="auto"/>
            </w:tcBorders>
            <w:shd w:val="clear" w:color="auto" w:fill="auto"/>
            <w:noWrap/>
            <w:vAlign w:val="bottom"/>
            <w:hideMark/>
          </w:tcPr>
          <w:p w14:paraId="01054E1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71" w:type="dxa"/>
            <w:tcBorders>
              <w:top w:val="nil"/>
              <w:left w:val="nil"/>
              <w:bottom w:val="single" w:sz="4" w:space="0" w:color="auto"/>
              <w:right w:val="single" w:sz="4" w:space="0" w:color="auto"/>
            </w:tcBorders>
            <w:shd w:val="clear" w:color="auto" w:fill="auto"/>
            <w:noWrap/>
            <w:vAlign w:val="bottom"/>
            <w:hideMark/>
          </w:tcPr>
          <w:p w14:paraId="439087DD" w14:textId="77777777" w:rsidR="0067485F" w:rsidRPr="00217562" w:rsidRDefault="0067485F" w:rsidP="00162BFD">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r>
      <w:tr w:rsidR="0067485F" w:rsidRPr="00217562" w14:paraId="4AB76EEC" w14:textId="77777777" w:rsidTr="00B950F2">
        <w:trPr>
          <w:trHeight w:val="263"/>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48D34794"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No </w:t>
            </w:r>
          </w:p>
        </w:tc>
        <w:tc>
          <w:tcPr>
            <w:tcW w:w="1500" w:type="dxa"/>
            <w:tcBorders>
              <w:top w:val="nil"/>
              <w:left w:val="nil"/>
              <w:bottom w:val="single" w:sz="4" w:space="0" w:color="auto"/>
              <w:right w:val="single" w:sz="4" w:space="0" w:color="auto"/>
            </w:tcBorders>
            <w:shd w:val="clear" w:color="auto" w:fill="auto"/>
            <w:noWrap/>
            <w:vAlign w:val="bottom"/>
            <w:hideMark/>
          </w:tcPr>
          <w:p w14:paraId="6C6DC6C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73,522 </w:t>
            </w:r>
          </w:p>
        </w:tc>
        <w:tc>
          <w:tcPr>
            <w:tcW w:w="1524" w:type="dxa"/>
            <w:tcBorders>
              <w:top w:val="nil"/>
              <w:left w:val="nil"/>
              <w:bottom w:val="single" w:sz="4" w:space="0" w:color="auto"/>
              <w:right w:val="single" w:sz="4" w:space="0" w:color="auto"/>
            </w:tcBorders>
            <w:shd w:val="clear" w:color="auto" w:fill="auto"/>
            <w:noWrap/>
            <w:vAlign w:val="bottom"/>
            <w:hideMark/>
          </w:tcPr>
          <w:p w14:paraId="4A6F2A6A"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60.4</w:t>
            </w:r>
          </w:p>
        </w:tc>
        <w:tc>
          <w:tcPr>
            <w:tcW w:w="671" w:type="dxa"/>
            <w:tcBorders>
              <w:top w:val="nil"/>
              <w:left w:val="nil"/>
              <w:bottom w:val="single" w:sz="4" w:space="0" w:color="auto"/>
              <w:right w:val="single" w:sz="4" w:space="0" w:color="auto"/>
            </w:tcBorders>
            <w:shd w:val="clear" w:color="auto" w:fill="auto"/>
            <w:noWrap/>
            <w:vAlign w:val="bottom"/>
            <w:hideMark/>
          </w:tcPr>
          <w:p w14:paraId="25BAFCD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57.9</w:t>
            </w:r>
          </w:p>
        </w:tc>
        <w:tc>
          <w:tcPr>
            <w:tcW w:w="302" w:type="dxa"/>
            <w:tcBorders>
              <w:top w:val="nil"/>
              <w:left w:val="nil"/>
              <w:bottom w:val="single" w:sz="4" w:space="0" w:color="auto"/>
              <w:right w:val="single" w:sz="4" w:space="0" w:color="auto"/>
            </w:tcBorders>
            <w:shd w:val="clear" w:color="auto" w:fill="auto"/>
            <w:noWrap/>
            <w:vAlign w:val="bottom"/>
            <w:hideMark/>
          </w:tcPr>
          <w:p w14:paraId="1182F09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6754AFF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65.0</w:t>
            </w:r>
          </w:p>
        </w:tc>
        <w:tc>
          <w:tcPr>
            <w:tcW w:w="289" w:type="dxa"/>
            <w:tcBorders>
              <w:top w:val="nil"/>
              <w:left w:val="nil"/>
              <w:bottom w:val="single" w:sz="4" w:space="0" w:color="auto"/>
              <w:right w:val="single" w:sz="4" w:space="0" w:color="auto"/>
            </w:tcBorders>
            <w:shd w:val="clear" w:color="auto" w:fill="auto"/>
            <w:noWrap/>
            <w:vAlign w:val="bottom"/>
            <w:hideMark/>
          </w:tcPr>
          <w:p w14:paraId="36EE7749"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7562F0F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68,342 </w:t>
            </w:r>
          </w:p>
        </w:tc>
        <w:tc>
          <w:tcPr>
            <w:tcW w:w="1524" w:type="dxa"/>
            <w:tcBorders>
              <w:top w:val="nil"/>
              <w:left w:val="nil"/>
              <w:bottom w:val="single" w:sz="4" w:space="0" w:color="auto"/>
              <w:right w:val="single" w:sz="4" w:space="0" w:color="auto"/>
            </w:tcBorders>
            <w:shd w:val="clear" w:color="auto" w:fill="auto"/>
            <w:vAlign w:val="bottom"/>
            <w:hideMark/>
          </w:tcPr>
          <w:p w14:paraId="6FC38F45"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58.2</w:t>
            </w:r>
          </w:p>
        </w:tc>
        <w:tc>
          <w:tcPr>
            <w:tcW w:w="671" w:type="dxa"/>
            <w:tcBorders>
              <w:top w:val="nil"/>
              <w:left w:val="nil"/>
              <w:bottom w:val="single" w:sz="4" w:space="0" w:color="auto"/>
              <w:right w:val="single" w:sz="4" w:space="0" w:color="auto"/>
            </w:tcBorders>
            <w:shd w:val="clear" w:color="auto" w:fill="auto"/>
            <w:vAlign w:val="bottom"/>
            <w:hideMark/>
          </w:tcPr>
          <w:p w14:paraId="3C5C2C00"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55.7</w:t>
            </w:r>
          </w:p>
        </w:tc>
        <w:tc>
          <w:tcPr>
            <w:tcW w:w="302" w:type="dxa"/>
            <w:tcBorders>
              <w:top w:val="nil"/>
              <w:left w:val="nil"/>
              <w:bottom w:val="single" w:sz="4" w:space="0" w:color="auto"/>
              <w:right w:val="single" w:sz="4" w:space="0" w:color="auto"/>
            </w:tcBorders>
            <w:shd w:val="clear" w:color="auto" w:fill="auto"/>
            <w:noWrap/>
            <w:vAlign w:val="bottom"/>
            <w:hideMark/>
          </w:tcPr>
          <w:p w14:paraId="3710BF1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187E921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60.7</w:t>
            </w:r>
          </w:p>
        </w:tc>
      </w:tr>
      <w:tr w:rsidR="0067485F" w:rsidRPr="00217562" w14:paraId="5AFC31F2" w14:textId="77777777" w:rsidTr="00B950F2">
        <w:trPr>
          <w:trHeight w:val="326"/>
        </w:trPr>
        <w:tc>
          <w:tcPr>
            <w:tcW w:w="3016" w:type="dxa"/>
            <w:tcBorders>
              <w:top w:val="nil"/>
              <w:left w:val="single" w:sz="4" w:space="0" w:color="auto"/>
              <w:bottom w:val="single" w:sz="4" w:space="0" w:color="auto"/>
              <w:right w:val="single" w:sz="4" w:space="0" w:color="auto"/>
            </w:tcBorders>
            <w:shd w:val="clear" w:color="auto" w:fill="auto"/>
            <w:noWrap/>
            <w:vAlign w:val="bottom"/>
            <w:hideMark/>
          </w:tcPr>
          <w:p w14:paraId="7A27232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Yes</w:t>
            </w:r>
          </w:p>
        </w:tc>
        <w:tc>
          <w:tcPr>
            <w:tcW w:w="1500" w:type="dxa"/>
            <w:tcBorders>
              <w:top w:val="nil"/>
              <w:left w:val="nil"/>
              <w:bottom w:val="single" w:sz="4" w:space="0" w:color="auto"/>
              <w:right w:val="single" w:sz="4" w:space="0" w:color="auto"/>
            </w:tcBorders>
            <w:shd w:val="clear" w:color="auto" w:fill="auto"/>
            <w:noWrap/>
            <w:vAlign w:val="bottom"/>
            <w:hideMark/>
          </w:tcPr>
          <w:p w14:paraId="4A7CA40D"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5,532 </w:t>
            </w:r>
          </w:p>
        </w:tc>
        <w:tc>
          <w:tcPr>
            <w:tcW w:w="1524" w:type="dxa"/>
            <w:tcBorders>
              <w:top w:val="nil"/>
              <w:left w:val="nil"/>
              <w:bottom w:val="single" w:sz="4" w:space="0" w:color="auto"/>
              <w:right w:val="single" w:sz="4" w:space="0" w:color="auto"/>
            </w:tcBorders>
            <w:shd w:val="clear" w:color="auto" w:fill="auto"/>
            <w:noWrap/>
            <w:vAlign w:val="bottom"/>
            <w:hideMark/>
          </w:tcPr>
          <w:p w14:paraId="2AAE5D91"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43.8</w:t>
            </w:r>
          </w:p>
        </w:tc>
        <w:tc>
          <w:tcPr>
            <w:tcW w:w="671" w:type="dxa"/>
            <w:tcBorders>
              <w:top w:val="nil"/>
              <w:left w:val="nil"/>
              <w:bottom w:val="single" w:sz="4" w:space="0" w:color="auto"/>
              <w:right w:val="single" w:sz="4" w:space="0" w:color="auto"/>
            </w:tcBorders>
            <w:shd w:val="clear" w:color="auto" w:fill="auto"/>
            <w:noWrap/>
            <w:vAlign w:val="bottom"/>
            <w:hideMark/>
          </w:tcPr>
          <w:p w14:paraId="7E484B27"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36.2</w:t>
            </w:r>
          </w:p>
        </w:tc>
        <w:tc>
          <w:tcPr>
            <w:tcW w:w="302" w:type="dxa"/>
            <w:tcBorders>
              <w:top w:val="nil"/>
              <w:left w:val="nil"/>
              <w:bottom w:val="single" w:sz="4" w:space="0" w:color="auto"/>
              <w:right w:val="single" w:sz="4" w:space="0" w:color="auto"/>
            </w:tcBorders>
            <w:shd w:val="clear" w:color="auto" w:fill="auto"/>
            <w:noWrap/>
            <w:vAlign w:val="bottom"/>
            <w:hideMark/>
          </w:tcPr>
          <w:p w14:paraId="36782250"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noWrap/>
            <w:vAlign w:val="bottom"/>
            <w:hideMark/>
          </w:tcPr>
          <w:p w14:paraId="39C9166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63.0</w:t>
            </w:r>
          </w:p>
        </w:tc>
        <w:tc>
          <w:tcPr>
            <w:tcW w:w="289" w:type="dxa"/>
            <w:tcBorders>
              <w:top w:val="nil"/>
              <w:left w:val="nil"/>
              <w:bottom w:val="single" w:sz="4" w:space="0" w:color="auto"/>
              <w:right w:val="single" w:sz="4" w:space="0" w:color="auto"/>
            </w:tcBorders>
            <w:shd w:val="clear" w:color="auto" w:fill="auto"/>
            <w:noWrap/>
            <w:vAlign w:val="bottom"/>
            <w:hideMark/>
          </w:tcPr>
          <w:p w14:paraId="726C4D5E"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66" w:type="dxa"/>
            <w:tcBorders>
              <w:top w:val="nil"/>
              <w:left w:val="nil"/>
              <w:bottom w:val="single" w:sz="4" w:space="0" w:color="auto"/>
              <w:right w:val="single" w:sz="4" w:space="0" w:color="auto"/>
            </w:tcBorders>
            <w:shd w:val="clear" w:color="auto" w:fill="auto"/>
            <w:vAlign w:val="bottom"/>
            <w:hideMark/>
          </w:tcPr>
          <w:p w14:paraId="3FE10FF3"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7,477 </w:t>
            </w:r>
          </w:p>
        </w:tc>
        <w:tc>
          <w:tcPr>
            <w:tcW w:w="1524" w:type="dxa"/>
            <w:tcBorders>
              <w:top w:val="nil"/>
              <w:left w:val="nil"/>
              <w:bottom w:val="single" w:sz="4" w:space="0" w:color="auto"/>
              <w:right w:val="single" w:sz="4" w:space="0" w:color="auto"/>
            </w:tcBorders>
            <w:shd w:val="clear" w:color="auto" w:fill="auto"/>
            <w:vAlign w:val="bottom"/>
            <w:hideMark/>
          </w:tcPr>
          <w:p w14:paraId="382DC069"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49.2</w:t>
            </w:r>
          </w:p>
        </w:tc>
        <w:tc>
          <w:tcPr>
            <w:tcW w:w="671" w:type="dxa"/>
            <w:tcBorders>
              <w:top w:val="nil"/>
              <w:left w:val="nil"/>
              <w:bottom w:val="single" w:sz="4" w:space="0" w:color="auto"/>
              <w:right w:val="single" w:sz="4" w:space="0" w:color="auto"/>
            </w:tcBorders>
            <w:shd w:val="clear" w:color="auto" w:fill="auto"/>
            <w:vAlign w:val="bottom"/>
            <w:hideMark/>
          </w:tcPr>
          <w:p w14:paraId="4E3B3B89"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42.4</w:t>
            </w:r>
          </w:p>
        </w:tc>
        <w:tc>
          <w:tcPr>
            <w:tcW w:w="302" w:type="dxa"/>
            <w:tcBorders>
              <w:top w:val="nil"/>
              <w:left w:val="nil"/>
              <w:bottom w:val="single" w:sz="4" w:space="0" w:color="auto"/>
              <w:right w:val="single" w:sz="4" w:space="0" w:color="auto"/>
            </w:tcBorders>
            <w:shd w:val="clear" w:color="auto" w:fill="auto"/>
            <w:noWrap/>
            <w:vAlign w:val="bottom"/>
            <w:hideMark/>
          </w:tcPr>
          <w:p w14:paraId="5167C3DF"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71" w:type="dxa"/>
            <w:tcBorders>
              <w:top w:val="nil"/>
              <w:left w:val="nil"/>
              <w:bottom w:val="single" w:sz="4" w:space="0" w:color="auto"/>
              <w:right w:val="single" w:sz="4" w:space="0" w:color="auto"/>
            </w:tcBorders>
            <w:shd w:val="clear" w:color="auto" w:fill="auto"/>
            <w:vAlign w:val="bottom"/>
            <w:hideMark/>
          </w:tcPr>
          <w:p w14:paraId="14D2185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56.1</w:t>
            </w:r>
          </w:p>
        </w:tc>
      </w:tr>
    </w:tbl>
    <w:p w14:paraId="1814EC2E" w14:textId="051E37FA" w:rsidR="0067485F" w:rsidRPr="009E65CC" w:rsidRDefault="0067485F" w:rsidP="0067485F">
      <w:pPr>
        <w:spacing w:before="120" w:after="0"/>
        <w:ind w:left="90"/>
        <w:rPr>
          <w:rFonts w:ascii="Arial" w:hAnsi="Arial" w:cs="Arial"/>
          <w:bCs/>
          <w:sz w:val="20"/>
          <w:szCs w:val="20"/>
        </w:rPr>
      </w:pPr>
      <w:r w:rsidRPr="009E65CC">
        <w:rPr>
          <w:rFonts w:ascii="Arial" w:hAnsi="Arial" w:cs="Arial"/>
          <w:b/>
          <w:bCs/>
          <w:sz w:val="20"/>
          <w:szCs w:val="20"/>
        </w:rPr>
        <w:t>Bolding indicates non-overlapping 95% Confidence Limits (95% CL),</w:t>
      </w:r>
      <w:r w:rsidRPr="009E65CC">
        <w:rPr>
          <w:rFonts w:ascii="Arial" w:hAnsi="Arial" w:cs="Arial"/>
          <w:bCs/>
          <w:sz w:val="20"/>
          <w:szCs w:val="20"/>
        </w:rPr>
        <w:t xml:space="preserve"> showing a difference between the reference group and the comparison group.</w:t>
      </w:r>
      <w:r w:rsidRPr="009E65CC">
        <w:rPr>
          <w:rFonts w:ascii="Arial" w:hAnsi="Arial" w:cs="Arial"/>
          <w:b/>
          <w:bCs/>
          <w:sz w:val="20"/>
          <w:szCs w:val="20"/>
        </w:rPr>
        <w:t xml:space="preserve"> </w:t>
      </w:r>
      <w:r w:rsidRPr="009E65CC">
        <w:rPr>
          <w:rFonts w:ascii="Arial" w:hAnsi="Arial" w:cs="Arial"/>
          <w:bCs/>
          <w:sz w:val="20"/>
          <w:szCs w:val="20"/>
        </w:rPr>
        <w:t xml:space="preserve">The reference groups: </w:t>
      </w:r>
      <w:r w:rsidR="00444825" w:rsidRPr="009E65CC">
        <w:rPr>
          <w:rFonts w:ascii="Arial" w:hAnsi="Arial" w:cs="Arial"/>
          <w:bCs/>
          <w:sz w:val="20"/>
          <w:szCs w:val="20"/>
        </w:rPr>
        <w:t>White non-Hispanic</w:t>
      </w:r>
      <w:r w:rsidRPr="009E65CC">
        <w:rPr>
          <w:rFonts w:ascii="Arial" w:hAnsi="Arial" w:cs="Arial"/>
          <w:bCs/>
          <w:sz w:val="20"/>
          <w:szCs w:val="20"/>
        </w:rPr>
        <w:t>, 20-29 years, college graduate, &gt;100% FPL, US-born, married, and without a disability.</w:t>
      </w:r>
    </w:p>
    <w:p w14:paraId="75B55D53" w14:textId="1E259911" w:rsidR="0067485F" w:rsidRPr="009E65CC" w:rsidRDefault="0067485F" w:rsidP="0067485F">
      <w:pPr>
        <w:spacing w:before="80" w:after="0"/>
        <w:ind w:left="90"/>
        <w:rPr>
          <w:rFonts w:ascii="Arial" w:hAnsi="Arial" w:cs="Arial"/>
          <w:bCs/>
          <w:sz w:val="20"/>
          <w:szCs w:val="20"/>
        </w:rPr>
        <w:sectPr w:rsidR="0067485F" w:rsidRPr="009E65CC" w:rsidSect="00EA1023">
          <w:pgSz w:w="15840" w:h="12240" w:orient="landscape"/>
          <w:pgMar w:top="432" w:right="1440" w:bottom="432" w:left="1440" w:header="576" w:footer="432" w:gutter="0"/>
          <w:cols w:space="720"/>
          <w:docGrid w:linePitch="360"/>
        </w:sectPr>
      </w:pPr>
      <w:r w:rsidRPr="009E65CC">
        <w:rPr>
          <w:rFonts w:ascii="Arial" w:hAnsi="Arial" w:cs="Arial"/>
          <w:bCs/>
          <w:sz w:val="20"/>
          <w:szCs w:val="20"/>
        </w:rPr>
        <w:t>*The 2016–2018 question on teeth cleaning during pregnancy was different from 2015.</w:t>
      </w:r>
      <w:r w:rsidRPr="009E65CC">
        <w:rPr>
          <w:rFonts w:ascii="Arial" w:hAnsi="Arial" w:cs="Arial"/>
          <w:b/>
          <w:bCs/>
          <w:sz w:val="20"/>
          <w:szCs w:val="20"/>
        </w:rPr>
        <w:t xml:space="preserve"> </w:t>
      </w:r>
      <w:r w:rsidRPr="009E65CC">
        <w:rPr>
          <w:rFonts w:ascii="Arial" w:hAnsi="Arial" w:cs="Arial"/>
          <w:bCs/>
          <w:sz w:val="20"/>
          <w:szCs w:val="20"/>
        </w:rPr>
        <w:t xml:space="preserve">See </w:t>
      </w:r>
      <w:hyperlink w:anchor="Appendix_C" w:history="1">
        <w:r w:rsidRPr="009E65CC">
          <w:rPr>
            <w:rStyle w:val="Hyperlink"/>
            <w:rFonts w:ascii="Arial" w:hAnsi="Arial" w:cs="Arial"/>
            <w:bCs/>
            <w:sz w:val="20"/>
            <w:szCs w:val="20"/>
          </w:rPr>
          <w:t>Appendix C</w:t>
        </w:r>
      </w:hyperlink>
      <w:r w:rsidRPr="009E65CC">
        <w:rPr>
          <w:rFonts w:ascii="Arial" w:hAnsi="Arial" w:cs="Arial"/>
          <w:bCs/>
          <w:sz w:val="20"/>
          <w:szCs w:val="20"/>
        </w:rPr>
        <w:t xml:space="preserve"> for survey questions.</w:t>
      </w:r>
    </w:p>
    <w:p w14:paraId="49CA3755" w14:textId="2E83E778" w:rsidR="0067485F" w:rsidRPr="00FA4244" w:rsidRDefault="0067485F" w:rsidP="00160760">
      <w:pPr>
        <w:pStyle w:val="Heading3"/>
        <w:spacing w:before="120" w:after="160"/>
        <w:ind w:right="720"/>
        <w:rPr>
          <w:rFonts w:ascii="Arial" w:hAnsi="Arial" w:cs="Arial"/>
        </w:rPr>
      </w:pPr>
      <w:bookmarkStart w:id="184" w:name="_Toc91142147"/>
      <w:r w:rsidRPr="00FA4244">
        <w:rPr>
          <w:rFonts w:ascii="Arial" w:hAnsi="Arial" w:cs="Arial"/>
        </w:rPr>
        <w:lastRenderedPageBreak/>
        <w:t>Dental insurance during pregnancy</w:t>
      </w:r>
      <w:bookmarkEnd w:id="184"/>
    </w:p>
    <w:p w14:paraId="6DB98D38" w14:textId="59C2C00A" w:rsidR="0067485F" w:rsidRPr="00217562" w:rsidRDefault="0067485F" w:rsidP="0034295D">
      <w:pPr>
        <w:spacing w:before="120" w:after="160"/>
        <w:ind w:right="720"/>
        <w:rPr>
          <w:rFonts w:ascii="Arial" w:hAnsi="Arial" w:cs="Arial"/>
        </w:rPr>
      </w:pPr>
      <w:r w:rsidRPr="00217562">
        <w:rPr>
          <w:rFonts w:ascii="Arial" w:hAnsi="Arial" w:cs="Arial"/>
        </w:rPr>
        <w:t>In 2014, approximately 64</w:t>
      </w:r>
      <w:r w:rsidR="00754E58">
        <w:rPr>
          <w:rFonts w:ascii="Arial" w:hAnsi="Arial" w:cs="Arial"/>
        </w:rPr>
        <w:t>.8</w:t>
      </w:r>
      <w:r w:rsidRPr="00217562">
        <w:rPr>
          <w:rFonts w:ascii="Arial" w:hAnsi="Arial" w:cs="Arial"/>
        </w:rPr>
        <w:t>% of Americans had dental insurance coverage (</w:t>
      </w:r>
      <w:r w:rsidR="00754E58">
        <w:rPr>
          <w:rFonts w:ascii="Arial" w:hAnsi="Arial" w:cs="Arial"/>
        </w:rPr>
        <w:t>Nasseh</w:t>
      </w:r>
      <w:r w:rsidR="009F3FEE">
        <w:rPr>
          <w:rFonts w:ascii="Arial" w:hAnsi="Arial" w:cs="Arial"/>
        </w:rPr>
        <w:t xml:space="preserve"> &amp; </w:t>
      </w:r>
      <w:r w:rsidR="009F3FEE" w:rsidRPr="005045B3">
        <w:rPr>
          <w:rFonts w:ascii="Arial" w:hAnsi="Arial" w:cs="Arial"/>
        </w:rPr>
        <w:t>Vujicic</w:t>
      </w:r>
      <w:r w:rsidRPr="00217562">
        <w:rPr>
          <w:rFonts w:ascii="Arial" w:hAnsi="Arial" w:cs="Arial"/>
        </w:rPr>
        <w:t>, 201</w:t>
      </w:r>
      <w:r w:rsidR="00754E58">
        <w:rPr>
          <w:rFonts w:ascii="Arial" w:hAnsi="Arial" w:cs="Arial"/>
        </w:rPr>
        <w:t>6</w:t>
      </w:r>
      <w:r w:rsidRPr="00217562">
        <w:rPr>
          <w:rFonts w:ascii="Arial" w:hAnsi="Arial" w:cs="Arial"/>
        </w:rPr>
        <w:t>). For adults ages 19-64 in 2015, 59.0% had private dental benefits, 7.4% had dental benefits through Medicaid, and 33.6% did not have dental benefits (American Dental Association). Access to oral health care remains a big challenge for pregnant women, especially minority and low-income groups (</w:t>
      </w:r>
      <w:r w:rsidR="006772B9" w:rsidRPr="00160760">
        <w:rPr>
          <w:rStyle w:val="docsum-authors"/>
          <w:rFonts w:ascii="Arial" w:hAnsi="Arial" w:cs="Arial"/>
          <w:color w:val="212121"/>
        </w:rPr>
        <w:t>Bersell, 2017</w:t>
      </w:r>
      <w:r w:rsidRPr="00217562">
        <w:rPr>
          <w:rFonts w:ascii="Arial" w:hAnsi="Arial" w:cs="Arial"/>
        </w:rPr>
        <w:t xml:space="preserve">). MassHealth (Massachusetts Medicaid) members are eligible for dental services such as oral exams, x-rays, cleanings, extractions, and some oral surgery performed by a MassHealth dentist (Dental Service of Massachusetts, 2012). </w:t>
      </w:r>
    </w:p>
    <w:p w14:paraId="026B9947" w14:textId="1C7CEB71" w:rsidR="0067485F" w:rsidRDefault="0067485F" w:rsidP="0034295D">
      <w:pPr>
        <w:spacing w:before="120" w:after="160"/>
        <w:ind w:right="720"/>
        <w:rPr>
          <w:rFonts w:ascii="Arial" w:hAnsi="Arial" w:cs="Arial"/>
        </w:rPr>
      </w:pPr>
      <w:r w:rsidRPr="00217562">
        <w:rPr>
          <w:rFonts w:ascii="Arial" w:hAnsi="Arial" w:cs="Arial"/>
        </w:rPr>
        <w:t>In Massachusetts, the prevalence of mothers’ reporting that they had dental insurance during pregnancy did not change significantly from 2017 to 2018 (</w:t>
      </w:r>
      <w:hyperlink w:anchor="Figure_22" w:history="1">
        <w:r w:rsidRPr="00503F48">
          <w:rPr>
            <w:rStyle w:val="Hyperlink"/>
            <w:rFonts w:ascii="Arial" w:hAnsi="Arial" w:cs="Arial"/>
          </w:rPr>
          <w:t xml:space="preserve">Figure </w:t>
        </w:r>
        <w:r w:rsidR="00935685" w:rsidRPr="00503F48">
          <w:rPr>
            <w:rStyle w:val="Hyperlink"/>
            <w:rFonts w:ascii="Arial" w:hAnsi="Arial" w:cs="Arial"/>
          </w:rPr>
          <w:t>22</w:t>
        </w:r>
      </w:hyperlink>
      <w:r w:rsidRPr="00217562">
        <w:rPr>
          <w:rFonts w:ascii="Arial" w:hAnsi="Arial" w:cs="Arial"/>
        </w:rPr>
        <w:t xml:space="preserve">). </w:t>
      </w:r>
    </w:p>
    <w:p w14:paraId="7F610A4A" w14:textId="77777777" w:rsidR="007A4709" w:rsidRPr="00217562" w:rsidRDefault="007A4709" w:rsidP="0034295D">
      <w:pPr>
        <w:spacing w:before="120" w:after="160"/>
        <w:ind w:right="720"/>
        <w:rPr>
          <w:rFonts w:ascii="Arial" w:hAnsi="Arial" w:cs="Arial"/>
        </w:rPr>
      </w:pPr>
    </w:p>
    <w:p w14:paraId="74E3FD0D" w14:textId="48F4F78B" w:rsidR="0067485F" w:rsidRPr="00437D93" w:rsidRDefault="00935685" w:rsidP="00437D93">
      <w:pPr>
        <w:pStyle w:val="Caption"/>
        <w:rPr>
          <w:rFonts w:ascii="Arial" w:hAnsi="Arial" w:cs="Arial"/>
          <w:b/>
          <w:bCs/>
          <w:i w:val="0"/>
          <w:iCs w:val="0"/>
          <w:sz w:val="22"/>
          <w:szCs w:val="22"/>
        </w:rPr>
      </w:pPr>
      <w:bookmarkStart w:id="185" w:name="Figure_22"/>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22</w:t>
      </w:r>
      <w:r w:rsidRPr="00437D93">
        <w:rPr>
          <w:rFonts w:ascii="Arial" w:hAnsi="Arial" w:cs="Arial"/>
          <w:b/>
          <w:bCs/>
          <w:i w:val="0"/>
          <w:iCs w:val="0"/>
          <w:sz w:val="22"/>
          <w:szCs w:val="22"/>
        </w:rPr>
        <w:fldChar w:fldCharType="end"/>
      </w:r>
      <w:bookmarkEnd w:id="185"/>
      <w:r w:rsidRPr="00437D93">
        <w:rPr>
          <w:rFonts w:ascii="Arial" w:hAnsi="Arial" w:cs="Arial"/>
          <w:b/>
          <w:bCs/>
          <w:i w:val="0"/>
          <w:iCs w:val="0"/>
          <w:sz w:val="22"/>
          <w:szCs w:val="22"/>
        </w:rPr>
        <w:t>. Prevalence of mothers’ reporting that they had dental insurance during pregnancy, MA PRAMS, 2017–2018</w:t>
      </w:r>
    </w:p>
    <w:p w14:paraId="696FC7C5" w14:textId="3B122C84" w:rsidR="0067485F" w:rsidRPr="00217562" w:rsidRDefault="0067485F" w:rsidP="0067485F">
      <w:pPr>
        <w:rPr>
          <w:rFonts w:ascii="Arial" w:hAnsi="Arial" w:cs="Arial"/>
        </w:rPr>
      </w:pPr>
      <w:r w:rsidRPr="00217562">
        <w:rPr>
          <w:rFonts w:ascii="Arial" w:hAnsi="Arial" w:cs="Arial"/>
          <w:noProof/>
        </w:rPr>
        <w:drawing>
          <wp:inline distT="0" distB="0" distL="0" distR="0" wp14:anchorId="01C92116" wp14:editId="79B9F5AE">
            <wp:extent cx="5214395" cy="2762250"/>
            <wp:effectExtent l="0" t="0" r="5715" b="0"/>
            <wp:docPr id="37"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04FBEA4" w14:textId="77777777" w:rsidR="0067485F" w:rsidRPr="00217562" w:rsidRDefault="0067485F" w:rsidP="0067485F">
      <w:pPr>
        <w:spacing w:before="120" w:after="160"/>
        <w:ind w:right="720"/>
        <w:rPr>
          <w:rFonts w:ascii="Arial" w:hAnsi="Arial" w:cs="Arial"/>
        </w:rPr>
      </w:pPr>
    </w:p>
    <w:p w14:paraId="0E51468A" w14:textId="4DF02ED1" w:rsidR="0067485F" w:rsidRPr="00217562" w:rsidRDefault="0067485F" w:rsidP="0034295D">
      <w:pPr>
        <w:spacing w:before="120" w:after="160"/>
        <w:ind w:right="720"/>
        <w:rPr>
          <w:rFonts w:ascii="Arial" w:hAnsi="Arial" w:cs="Arial"/>
        </w:rPr>
      </w:pPr>
      <w:r w:rsidRPr="00217562">
        <w:rPr>
          <w:rFonts w:ascii="Arial" w:hAnsi="Arial" w:cs="Arial"/>
        </w:rPr>
        <w:t>There was no significant difference in the prevalence of mothers with dental insurance during 2017–2018 (84.5%) compared to 2015</w:t>
      </w:r>
      <w:r w:rsidRPr="00217562">
        <w:rPr>
          <w:rFonts w:ascii="Arial" w:hAnsi="Arial" w:cs="Arial"/>
          <w:i/>
        </w:rPr>
        <w:t>–</w:t>
      </w:r>
      <w:r w:rsidRPr="00217562">
        <w:rPr>
          <w:rFonts w:ascii="Arial" w:hAnsi="Arial" w:cs="Arial"/>
        </w:rPr>
        <w:t>2016</w:t>
      </w:r>
      <w:r w:rsidRPr="00217562" w:rsidDel="007554F5">
        <w:rPr>
          <w:rFonts w:ascii="Arial" w:hAnsi="Arial" w:cs="Arial"/>
        </w:rPr>
        <w:t xml:space="preserve"> </w:t>
      </w:r>
      <w:r w:rsidRPr="00217562">
        <w:rPr>
          <w:rFonts w:ascii="Arial" w:hAnsi="Arial" w:cs="Arial"/>
        </w:rPr>
        <w:t>(84.9%), or across sociodemographic groups (</w:t>
      </w:r>
      <w:hyperlink w:anchor="Table_29" w:history="1">
        <w:r w:rsidRPr="00503F48">
          <w:rPr>
            <w:rStyle w:val="Hyperlink"/>
            <w:rFonts w:ascii="Arial" w:hAnsi="Arial" w:cs="Arial"/>
          </w:rPr>
          <w:t xml:space="preserve">Table </w:t>
        </w:r>
        <w:r w:rsidR="00DA5911" w:rsidRPr="00503F48">
          <w:rPr>
            <w:rStyle w:val="Hyperlink"/>
            <w:rFonts w:ascii="Arial" w:hAnsi="Arial" w:cs="Arial"/>
          </w:rPr>
          <w:t>29</w:t>
        </w:r>
      </w:hyperlink>
      <w:r w:rsidRPr="00217562">
        <w:rPr>
          <w:rFonts w:ascii="Arial" w:hAnsi="Arial" w:cs="Arial"/>
        </w:rPr>
        <w:t>).</w:t>
      </w:r>
    </w:p>
    <w:p w14:paraId="5F0BCF02" w14:textId="3842CBC0" w:rsidR="0067485F" w:rsidRPr="00217562" w:rsidRDefault="0067485F" w:rsidP="0034295D">
      <w:pPr>
        <w:spacing w:before="120" w:after="160"/>
        <w:ind w:right="720"/>
        <w:rPr>
          <w:rFonts w:ascii="Arial" w:hAnsi="Arial" w:cs="Arial"/>
        </w:rPr>
        <w:sectPr w:rsidR="0067485F" w:rsidRPr="00217562" w:rsidSect="0047282D">
          <w:pgSz w:w="12240" w:h="15840"/>
          <w:pgMar w:top="1440" w:right="1440" w:bottom="1440" w:left="1440" w:header="576" w:footer="432" w:gutter="0"/>
          <w:cols w:space="720"/>
          <w:docGrid w:linePitch="360"/>
        </w:sectPr>
      </w:pPr>
      <w:r w:rsidRPr="00217562">
        <w:rPr>
          <w:rFonts w:ascii="Arial" w:hAnsi="Arial" w:cs="Arial"/>
        </w:rPr>
        <w:t xml:space="preserve">During 2017–2018, a lower prevalence was observed among mothers aged 20-29 years (81.6%) compared to those aged less than 20 years (97.5%); those who </w:t>
      </w:r>
      <w:r w:rsidRPr="00217562">
        <w:rPr>
          <w:rFonts w:ascii="Arial" w:hAnsi="Arial" w:cs="Arial"/>
          <w:color w:val="000000"/>
          <w:shd w:val="clear" w:color="auto" w:fill="FFFFFF"/>
        </w:rPr>
        <w:t xml:space="preserve">were living at or below 100% of the FPL (79.9%) </w:t>
      </w:r>
      <w:r w:rsidRPr="00217562">
        <w:rPr>
          <w:rFonts w:ascii="Arial" w:hAnsi="Arial" w:cs="Arial"/>
          <w:bCs/>
        </w:rPr>
        <w:t>compared to those who were living above 100% of the FPL (85.9%); and those born outside of the US (80.5%) compared to US-born mothers (86.5%) (</w:t>
      </w:r>
      <w:hyperlink w:anchor="Table_29" w:history="1">
        <w:r w:rsidRPr="00503F48">
          <w:rPr>
            <w:rStyle w:val="Hyperlink"/>
            <w:rFonts w:ascii="Arial" w:hAnsi="Arial" w:cs="Arial"/>
            <w:bCs/>
          </w:rPr>
          <w:t xml:space="preserve">Table </w:t>
        </w:r>
        <w:r w:rsidR="00DA5911" w:rsidRPr="00503F48">
          <w:rPr>
            <w:rStyle w:val="Hyperlink"/>
            <w:rFonts w:ascii="Arial" w:hAnsi="Arial" w:cs="Arial"/>
            <w:bCs/>
          </w:rPr>
          <w:t>29</w:t>
        </w:r>
      </w:hyperlink>
      <w:r w:rsidRPr="00217562">
        <w:rPr>
          <w:rFonts w:ascii="Arial" w:hAnsi="Arial" w:cs="Arial"/>
          <w:bCs/>
        </w:rPr>
        <w:t>).</w:t>
      </w:r>
      <w:r w:rsidRPr="00217562">
        <w:rPr>
          <w:rFonts w:ascii="Arial" w:hAnsi="Arial" w:cs="Arial"/>
        </w:rPr>
        <w:t xml:space="preserve"> </w:t>
      </w:r>
    </w:p>
    <w:p w14:paraId="27EC3E87" w14:textId="28E65010" w:rsidR="009D4178" w:rsidRPr="00FA4244" w:rsidRDefault="00FA4244" w:rsidP="00160760">
      <w:pPr>
        <w:pStyle w:val="Caption"/>
        <w:rPr>
          <w:rFonts w:ascii="Arial" w:eastAsia="Times New Roman" w:hAnsi="Arial" w:cs="Arial"/>
          <w:b/>
          <w:bCs/>
          <w:i w:val="0"/>
          <w:iCs w:val="0"/>
          <w:sz w:val="24"/>
          <w:szCs w:val="24"/>
          <w:lang w:eastAsia="zh-CN"/>
        </w:rPr>
      </w:pPr>
      <w:bookmarkStart w:id="186" w:name="Table_29"/>
      <w:r w:rsidRPr="00FA4244">
        <w:rPr>
          <w:rFonts w:ascii="Arial" w:hAnsi="Arial" w:cs="Arial"/>
          <w:b/>
          <w:bCs/>
          <w:i w:val="0"/>
          <w:iCs w:val="0"/>
          <w:sz w:val="24"/>
          <w:szCs w:val="24"/>
        </w:rPr>
        <w:lastRenderedPageBreak/>
        <w:t xml:space="preserve">Table </w:t>
      </w:r>
      <w:r w:rsidRPr="00FA4244">
        <w:rPr>
          <w:rFonts w:ascii="Arial" w:hAnsi="Arial" w:cs="Arial"/>
          <w:b/>
          <w:bCs/>
          <w:i w:val="0"/>
          <w:iCs w:val="0"/>
          <w:sz w:val="24"/>
          <w:szCs w:val="24"/>
        </w:rPr>
        <w:fldChar w:fldCharType="begin"/>
      </w:r>
      <w:r w:rsidRPr="00FA4244">
        <w:rPr>
          <w:rFonts w:ascii="Arial" w:hAnsi="Arial" w:cs="Arial"/>
          <w:b/>
          <w:bCs/>
          <w:i w:val="0"/>
          <w:iCs w:val="0"/>
          <w:sz w:val="24"/>
          <w:szCs w:val="24"/>
        </w:rPr>
        <w:instrText xml:space="preserve"> SEQ Table \* ARABIC </w:instrText>
      </w:r>
      <w:r w:rsidRPr="00FA4244">
        <w:rPr>
          <w:rFonts w:ascii="Arial" w:hAnsi="Arial" w:cs="Arial"/>
          <w:b/>
          <w:bCs/>
          <w:i w:val="0"/>
          <w:iCs w:val="0"/>
          <w:sz w:val="24"/>
          <w:szCs w:val="24"/>
        </w:rPr>
        <w:fldChar w:fldCharType="separate"/>
      </w:r>
      <w:r w:rsidR="008E1E03">
        <w:rPr>
          <w:rFonts w:ascii="Arial" w:hAnsi="Arial" w:cs="Arial"/>
          <w:b/>
          <w:bCs/>
          <w:i w:val="0"/>
          <w:iCs w:val="0"/>
          <w:noProof/>
          <w:sz w:val="24"/>
          <w:szCs w:val="24"/>
        </w:rPr>
        <w:t>29</w:t>
      </w:r>
      <w:r w:rsidRPr="00FA4244">
        <w:rPr>
          <w:rFonts w:ascii="Arial" w:hAnsi="Arial" w:cs="Arial"/>
          <w:b/>
          <w:bCs/>
          <w:i w:val="0"/>
          <w:iCs w:val="0"/>
          <w:sz w:val="24"/>
          <w:szCs w:val="24"/>
        </w:rPr>
        <w:fldChar w:fldCharType="end"/>
      </w:r>
      <w:bookmarkEnd w:id="186"/>
      <w:r w:rsidRPr="00FA4244">
        <w:rPr>
          <w:rFonts w:ascii="Arial" w:hAnsi="Arial" w:cs="Arial"/>
          <w:b/>
          <w:bCs/>
          <w:i w:val="0"/>
          <w:iCs w:val="0"/>
          <w:sz w:val="24"/>
          <w:szCs w:val="24"/>
        </w:rPr>
        <w:t>. Prevalence of mothers with dental insurance during pregnancy by sociodemographic characteristics, MA PRAMS, 2015–2016 and 2017–2018</w:t>
      </w:r>
    </w:p>
    <w:tbl>
      <w:tblPr>
        <w:tblW w:w="12950" w:type="dxa"/>
        <w:tblInd w:w="93" w:type="dxa"/>
        <w:tblLook w:val="04A0" w:firstRow="1" w:lastRow="0" w:firstColumn="1" w:lastColumn="0" w:noHBand="0" w:noVBand="1"/>
      </w:tblPr>
      <w:tblGrid>
        <w:gridCol w:w="2895"/>
        <w:gridCol w:w="1440"/>
        <w:gridCol w:w="1463"/>
        <w:gridCol w:w="645"/>
        <w:gridCol w:w="290"/>
        <w:gridCol w:w="720"/>
        <w:gridCol w:w="278"/>
        <w:gridCol w:w="1620"/>
        <w:gridCol w:w="1711"/>
        <w:gridCol w:w="645"/>
        <w:gridCol w:w="771"/>
        <w:gridCol w:w="645"/>
      </w:tblGrid>
      <w:tr w:rsidR="0067485F" w:rsidRPr="00217562" w14:paraId="1C4FE066" w14:textId="77777777" w:rsidTr="00160760">
        <w:trPr>
          <w:trHeight w:val="134"/>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89A74"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5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80A3087"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Pr="00217562">
              <w:rPr>
                <w:rFonts w:ascii="Arial" w:hAnsi="Arial" w:cs="Arial"/>
                <w:b/>
              </w:rPr>
              <w:t>–</w:t>
            </w:r>
            <w:r w:rsidRPr="00217562">
              <w:rPr>
                <w:rFonts w:ascii="Arial" w:eastAsia="Times New Roman" w:hAnsi="Arial" w:cs="Arial"/>
                <w:b/>
                <w:bCs/>
                <w:color w:val="000000"/>
                <w:lang w:eastAsia="zh-CN"/>
              </w:rPr>
              <w:t>2016</w:t>
            </w:r>
          </w:p>
        </w:tc>
        <w:tc>
          <w:tcPr>
            <w:tcW w:w="278" w:type="dxa"/>
            <w:tcBorders>
              <w:top w:val="single" w:sz="4" w:space="0" w:color="auto"/>
              <w:left w:val="nil"/>
              <w:bottom w:val="single" w:sz="4" w:space="0" w:color="auto"/>
              <w:right w:val="single" w:sz="4" w:space="0" w:color="auto"/>
            </w:tcBorders>
            <w:shd w:val="clear" w:color="auto" w:fill="auto"/>
            <w:noWrap/>
            <w:vAlign w:val="center"/>
            <w:hideMark/>
          </w:tcPr>
          <w:p w14:paraId="19F48376" w14:textId="77777777" w:rsidR="0067485F" w:rsidRPr="00217562" w:rsidRDefault="0067485F" w:rsidP="00162BFD">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5219" w:type="dxa"/>
            <w:gridSpan w:val="5"/>
            <w:tcBorders>
              <w:top w:val="single" w:sz="4" w:space="0" w:color="auto"/>
              <w:left w:val="nil"/>
              <w:bottom w:val="single" w:sz="4" w:space="0" w:color="auto"/>
              <w:right w:val="single" w:sz="4" w:space="0" w:color="auto"/>
            </w:tcBorders>
            <w:shd w:val="clear" w:color="auto" w:fill="auto"/>
            <w:noWrap/>
            <w:vAlign w:val="center"/>
            <w:hideMark/>
          </w:tcPr>
          <w:p w14:paraId="5464063B"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2017</w:t>
            </w:r>
            <w:r w:rsidRPr="00217562">
              <w:rPr>
                <w:rFonts w:ascii="Arial" w:hAnsi="Arial" w:cs="Arial"/>
                <w:b/>
              </w:rPr>
              <w:t>–</w:t>
            </w:r>
            <w:r w:rsidRPr="00217562">
              <w:rPr>
                <w:rFonts w:ascii="Arial" w:eastAsia="Times New Roman" w:hAnsi="Arial" w:cs="Arial"/>
                <w:b/>
                <w:bCs/>
                <w:lang w:eastAsia="zh-CN"/>
              </w:rPr>
              <w:t>2018</w:t>
            </w:r>
          </w:p>
        </w:tc>
      </w:tr>
      <w:tr w:rsidR="0067485F" w:rsidRPr="00217562" w14:paraId="7430F41A" w14:textId="77777777" w:rsidTr="00160760">
        <w:trPr>
          <w:trHeight w:val="152"/>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3F607029"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440" w:type="dxa"/>
            <w:tcBorders>
              <w:top w:val="nil"/>
              <w:left w:val="nil"/>
              <w:bottom w:val="single" w:sz="4" w:space="0" w:color="auto"/>
              <w:right w:val="single" w:sz="4" w:space="0" w:color="auto"/>
            </w:tcBorders>
            <w:shd w:val="clear" w:color="auto" w:fill="auto"/>
            <w:noWrap/>
            <w:vAlign w:val="center"/>
            <w:hideMark/>
          </w:tcPr>
          <w:p w14:paraId="71BBBD31"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463" w:type="dxa"/>
            <w:tcBorders>
              <w:top w:val="nil"/>
              <w:left w:val="nil"/>
              <w:bottom w:val="single" w:sz="4" w:space="0" w:color="auto"/>
              <w:right w:val="single" w:sz="4" w:space="0" w:color="auto"/>
            </w:tcBorders>
            <w:shd w:val="clear" w:color="auto" w:fill="auto"/>
            <w:noWrap/>
            <w:vAlign w:val="center"/>
            <w:hideMark/>
          </w:tcPr>
          <w:p w14:paraId="4A55FB02"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6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8B5F74"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c>
          <w:tcPr>
            <w:tcW w:w="278" w:type="dxa"/>
            <w:tcBorders>
              <w:top w:val="nil"/>
              <w:left w:val="nil"/>
              <w:bottom w:val="single" w:sz="4" w:space="0" w:color="auto"/>
              <w:right w:val="single" w:sz="4" w:space="0" w:color="auto"/>
            </w:tcBorders>
            <w:shd w:val="clear" w:color="auto" w:fill="auto"/>
            <w:noWrap/>
            <w:vAlign w:val="center"/>
            <w:hideMark/>
          </w:tcPr>
          <w:p w14:paraId="00D9DC48"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40E4624A"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711" w:type="dxa"/>
            <w:tcBorders>
              <w:top w:val="nil"/>
              <w:left w:val="nil"/>
              <w:bottom w:val="single" w:sz="4" w:space="0" w:color="auto"/>
              <w:right w:val="single" w:sz="4" w:space="0" w:color="auto"/>
            </w:tcBorders>
            <w:shd w:val="clear" w:color="auto" w:fill="auto"/>
            <w:noWrap/>
            <w:vAlign w:val="center"/>
            <w:hideMark/>
          </w:tcPr>
          <w:p w14:paraId="149B8A34"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888"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119940" w14:textId="77777777" w:rsidR="0067485F" w:rsidRPr="00217562" w:rsidRDefault="0067485F" w:rsidP="00162BFD">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r>
      <w:tr w:rsidR="0067485F" w:rsidRPr="00217562" w14:paraId="15BB001B" w14:textId="77777777" w:rsidTr="00160760">
        <w:trPr>
          <w:trHeight w:val="152"/>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15119112"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40" w:type="dxa"/>
            <w:tcBorders>
              <w:top w:val="nil"/>
              <w:left w:val="nil"/>
              <w:bottom w:val="single" w:sz="4" w:space="0" w:color="auto"/>
              <w:right w:val="single" w:sz="4" w:space="0" w:color="auto"/>
            </w:tcBorders>
            <w:shd w:val="clear" w:color="auto" w:fill="auto"/>
            <w:noWrap/>
            <w:vAlign w:val="center"/>
            <w:hideMark/>
          </w:tcPr>
          <w:p w14:paraId="5DF70A5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114,124 </w:t>
            </w:r>
          </w:p>
        </w:tc>
        <w:tc>
          <w:tcPr>
            <w:tcW w:w="1463" w:type="dxa"/>
            <w:tcBorders>
              <w:top w:val="nil"/>
              <w:left w:val="nil"/>
              <w:bottom w:val="single" w:sz="4" w:space="0" w:color="auto"/>
              <w:right w:val="single" w:sz="4" w:space="0" w:color="auto"/>
            </w:tcBorders>
            <w:shd w:val="clear" w:color="auto" w:fill="auto"/>
            <w:noWrap/>
            <w:vAlign w:val="center"/>
            <w:hideMark/>
          </w:tcPr>
          <w:p w14:paraId="6953E12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84.9</w:t>
            </w:r>
          </w:p>
        </w:tc>
        <w:tc>
          <w:tcPr>
            <w:tcW w:w="645" w:type="dxa"/>
            <w:tcBorders>
              <w:top w:val="nil"/>
              <w:left w:val="nil"/>
              <w:bottom w:val="single" w:sz="4" w:space="0" w:color="auto"/>
              <w:right w:val="single" w:sz="4" w:space="0" w:color="auto"/>
            </w:tcBorders>
            <w:shd w:val="clear" w:color="auto" w:fill="auto"/>
            <w:noWrap/>
            <w:vAlign w:val="center"/>
            <w:hideMark/>
          </w:tcPr>
          <w:p w14:paraId="51F073B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83.0</w:t>
            </w:r>
          </w:p>
        </w:tc>
        <w:tc>
          <w:tcPr>
            <w:tcW w:w="290" w:type="dxa"/>
            <w:tcBorders>
              <w:top w:val="nil"/>
              <w:left w:val="nil"/>
              <w:bottom w:val="single" w:sz="4" w:space="0" w:color="auto"/>
              <w:right w:val="single" w:sz="4" w:space="0" w:color="auto"/>
            </w:tcBorders>
            <w:shd w:val="clear" w:color="auto" w:fill="auto"/>
            <w:noWrap/>
            <w:vAlign w:val="center"/>
            <w:hideMark/>
          </w:tcPr>
          <w:p w14:paraId="1093632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014FDA2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278" w:type="dxa"/>
            <w:tcBorders>
              <w:top w:val="nil"/>
              <w:left w:val="nil"/>
              <w:bottom w:val="single" w:sz="4" w:space="0" w:color="auto"/>
              <w:right w:val="single" w:sz="4" w:space="0" w:color="auto"/>
            </w:tcBorders>
            <w:shd w:val="clear" w:color="auto" w:fill="auto"/>
            <w:noWrap/>
            <w:vAlign w:val="center"/>
            <w:hideMark/>
          </w:tcPr>
          <w:p w14:paraId="6F712E8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641411B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111,287 </w:t>
            </w:r>
          </w:p>
        </w:tc>
        <w:tc>
          <w:tcPr>
            <w:tcW w:w="1711" w:type="dxa"/>
            <w:tcBorders>
              <w:top w:val="nil"/>
              <w:left w:val="nil"/>
              <w:bottom w:val="single" w:sz="4" w:space="0" w:color="auto"/>
              <w:right w:val="single" w:sz="4" w:space="0" w:color="auto"/>
            </w:tcBorders>
            <w:shd w:val="clear" w:color="auto" w:fill="auto"/>
            <w:vAlign w:val="center"/>
            <w:hideMark/>
          </w:tcPr>
          <w:p w14:paraId="70F8A94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84.5</w:t>
            </w:r>
          </w:p>
        </w:tc>
        <w:tc>
          <w:tcPr>
            <w:tcW w:w="472" w:type="dxa"/>
            <w:tcBorders>
              <w:top w:val="nil"/>
              <w:left w:val="nil"/>
              <w:bottom w:val="single" w:sz="4" w:space="0" w:color="auto"/>
              <w:right w:val="single" w:sz="4" w:space="0" w:color="auto"/>
            </w:tcBorders>
            <w:shd w:val="clear" w:color="auto" w:fill="auto"/>
            <w:vAlign w:val="center"/>
            <w:hideMark/>
          </w:tcPr>
          <w:p w14:paraId="0E82855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82.6</w:t>
            </w:r>
          </w:p>
        </w:tc>
        <w:tc>
          <w:tcPr>
            <w:tcW w:w="771" w:type="dxa"/>
            <w:tcBorders>
              <w:top w:val="nil"/>
              <w:left w:val="nil"/>
              <w:bottom w:val="single" w:sz="4" w:space="0" w:color="auto"/>
              <w:right w:val="single" w:sz="4" w:space="0" w:color="auto"/>
            </w:tcBorders>
            <w:shd w:val="clear" w:color="auto" w:fill="auto"/>
            <w:noWrap/>
            <w:vAlign w:val="center"/>
            <w:hideMark/>
          </w:tcPr>
          <w:p w14:paraId="404273A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505CDDE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86.2</w:t>
            </w:r>
          </w:p>
        </w:tc>
      </w:tr>
      <w:tr w:rsidR="0067485F" w:rsidRPr="00217562" w14:paraId="132D03C2" w14:textId="77777777" w:rsidTr="00160760">
        <w:trPr>
          <w:trHeight w:val="89"/>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1FFBCF6"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440" w:type="dxa"/>
            <w:tcBorders>
              <w:top w:val="nil"/>
              <w:left w:val="nil"/>
              <w:bottom w:val="single" w:sz="4" w:space="0" w:color="auto"/>
              <w:right w:val="single" w:sz="4" w:space="0" w:color="auto"/>
            </w:tcBorders>
            <w:shd w:val="clear" w:color="auto" w:fill="auto"/>
            <w:noWrap/>
            <w:vAlign w:val="center"/>
            <w:hideMark/>
          </w:tcPr>
          <w:p w14:paraId="0B01093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center"/>
            <w:hideMark/>
          </w:tcPr>
          <w:p w14:paraId="41CACF94"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center"/>
            <w:hideMark/>
          </w:tcPr>
          <w:p w14:paraId="1C8A49B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center"/>
            <w:hideMark/>
          </w:tcPr>
          <w:p w14:paraId="003BC3D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center"/>
            <w:hideMark/>
          </w:tcPr>
          <w:p w14:paraId="0FD58D7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center"/>
            <w:hideMark/>
          </w:tcPr>
          <w:p w14:paraId="0EA1C19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6E8C832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1" w:type="dxa"/>
            <w:tcBorders>
              <w:top w:val="nil"/>
              <w:left w:val="nil"/>
              <w:bottom w:val="single" w:sz="4" w:space="0" w:color="auto"/>
              <w:right w:val="single" w:sz="4" w:space="0" w:color="auto"/>
            </w:tcBorders>
            <w:shd w:val="clear" w:color="auto" w:fill="auto"/>
            <w:noWrap/>
            <w:vAlign w:val="center"/>
            <w:hideMark/>
          </w:tcPr>
          <w:p w14:paraId="1F9004CE"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72" w:type="dxa"/>
            <w:tcBorders>
              <w:top w:val="nil"/>
              <w:left w:val="nil"/>
              <w:bottom w:val="single" w:sz="4" w:space="0" w:color="auto"/>
              <w:right w:val="single" w:sz="4" w:space="0" w:color="auto"/>
            </w:tcBorders>
            <w:shd w:val="clear" w:color="auto" w:fill="auto"/>
            <w:noWrap/>
            <w:vAlign w:val="center"/>
            <w:hideMark/>
          </w:tcPr>
          <w:p w14:paraId="7315212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1" w:type="dxa"/>
            <w:tcBorders>
              <w:top w:val="nil"/>
              <w:left w:val="nil"/>
              <w:bottom w:val="single" w:sz="4" w:space="0" w:color="auto"/>
              <w:right w:val="single" w:sz="4" w:space="0" w:color="auto"/>
            </w:tcBorders>
            <w:shd w:val="clear" w:color="auto" w:fill="auto"/>
            <w:noWrap/>
            <w:vAlign w:val="center"/>
            <w:hideMark/>
          </w:tcPr>
          <w:p w14:paraId="0CA50E7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center"/>
            <w:hideMark/>
          </w:tcPr>
          <w:p w14:paraId="3327A68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73EEE7B7" w14:textId="77777777" w:rsidTr="00160760">
        <w:trPr>
          <w:trHeight w:val="98"/>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0F5D41C" w14:textId="73562D89" w:rsidR="0067485F" w:rsidRPr="00217562" w:rsidRDefault="00444825" w:rsidP="00162BF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440" w:type="dxa"/>
            <w:tcBorders>
              <w:top w:val="nil"/>
              <w:left w:val="nil"/>
              <w:bottom w:val="single" w:sz="4" w:space="0" w:color="auto"/>
              <w:right w:val="single" w:sz="4" w:space="0" w:color="auto"/>
            </w:tcBorders>
            <w:shd w:val="clear" w:color="auto" w:fill="auto"/>
            <w:noWrap/>
            <w:vAlign w:val="center"/>
            <w:hideMark/>
          </w:tcPr>
          <w:p w14:paraId="31D71D9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67,638 </w:t>
            </w:r>
          </w:p>
        </w:tc>
        <w:tc>
          <w:tcPr>
            <w:tcW w:w="1463" w:type="dxa"/>
            <w:tcBorders>
              <w:top w:val="nil"/>
              <w:left w:val="nil"/>
              <w:bottom w:val="single" w:sz="4" w:space="0" w:color="auto"/>
              <w:right w:val="single" w:sz="4" w:space="0" w:color="auto"/>
            </w:tcBorders>
            <w:shd w:val="clear" w:color="auto" w:fill="auto"/>
            <w:noWrap/>
            <w:vAlign w:val="center"/>
            <w:hideMark/>
          </w:tcPr>
          <w:p w14:paraId="24965D5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85.7</w:t>
            </w:r>
          </w:p>
        </w:tc>
        <w:tc>
          <w:tcPr>
            <w:tcW w:w="645" w:type="dxa"/>
            <w:tcBorders>
              <w:top w:val="nil"/>
              <w:left w:val="nil"/>
              <w:bottom w:val="single" w:sz="4" w:space="0" w:color="auto"/>
              <w:right w:val="single" w:sz="4" w:space="0" w:color="auto"/>
            </w:tcBorders>
            <w:shd w:val="clear" w:color="auto" w:fill="auto"/>
            <w:noWrap/>
            <w:vAlign w:val="center"/>
            <w:hideMark/>
          </w:tcPr>
          <w:p w14:paraId="3788347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82.9</w:t>
            </w:r>
          </w:p>
        </w:tc>
        <w:tc>
          <w:tcPr>
            <w:tcW w:w="290" w:type="dxa"/>
            <w:tcBorders>
              <w:top w:val="nil"/>
              <w:left w:val="nil"/>
              <w:bottom w:val="single" w:sz="4" w:space="0" w:color="auto"/>
              <w:right w:val="single" w:sz="4" w:space="0" w:color="auto"/>
            </w:tcBorders>
            <w:shd w:val="clear" w:color="auto" w:fill="auto"/>
            <w:noWrap/>
            <w:vAlign w:val="center"/>
            <w:hideMark/>
          </w:tcPr>
          <w:p w14:paraId="7F50985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51F1DBE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88.1</w:t>
            </w:r>
          </w:p>
        </w:tc>
        <w:tc>
          <w:tcPr>
            <w:tcW w:w="278" w:type="dxa"/>
            <w:tcBorders>
              <w:top w:val="nil"/>
              <w:left w:val="nil"/>
              <w:bottom w:val="single" w:sz="4" w:space="0" w:color="auto"/>
              <w:right w:val="single" w:sz="4" w:space="0" w:color="auto"/>
            </w:tcBorders>
            <w:shd w:val="clear" w:color="auto" w:fill="auto"/>
            <w:noWrap/>
            <w:vAlign w:val="center"/>
            <w:hideMark/>
          </w:tcPr>
          <w:p w14:paraId="468F49D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0210E48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62,814 </w:t>
            </w:r>
          </w:p>
        </w:tc>
        <w:tc>
          <w:tcPr>
            <w:tcW w:w="1711" w:type="dxa"/>
            <w:tcBorders>
              <w:top w:val="nil"/>
              <w:left w:val="nil"/>
              <w:bottom w:val="single" w:sz="4" w:space="0" w:color="auto"/>
              <w:right w:val="single" w:sz="4" w:space="0" w:color="auto"/>
            </w:tcBorders>
            <w:shd w:val="clear" w:color="auto" w:fill="auto"/>
            <w:vAlign w:val="center"/>
            <w:hideMark/>
          </w:tcPr>
          <w:p w14:paraId="5D1AADB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84.1</w:t>
            </w:r>
          </w:p>
        </w:tc>
        <w:tc>
          <w:tcPr>
            <w:tcW w:w="472" w:type="dxa"/>
            <w:tcBorders>
              <w:top w:val="nil"/>
              <w:left w:val="nil"/>
              <w:bottom w:val="single" w:sz="4" w:space="0" w:color="auto"/>
              <w:right w:val="single" w:sz="4" w:space="0" w:color="auto"/>
            </w:tcBorders>
            <w:shd w:val="clear" w:color="auto" w:fill="auto"/>
            <w:vAlign w:val="center"/>
            <w:hideMark/>
          </w:tcPr>
          <w:p w14:paraId="6387D7B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81.0</w:t>
            </w:r>
          </w:p>
        </w:tc>
        <w:tc>
          <w:tcPr>
            <w:tcW w:w="771" w:type="dxa"/>
            <w:tcBorders>
              <w:top w:val="nil"/>
              <w:left w:val="nil"/>
              <w:bottom w:val="single" w:sz="4" w:space="0" w:color="auto"/>
              <w:right w:val="single" w:sz="4" w:space="0" w:color="auto"/>
            </w:tcBorders>
            <w:shd w:val="clear" w:color="auto" w:fill="auto"/>
            <w:noWrap/>
            <w:vAlign w:val="center"/>
            <w:hideMark/>
          </w:tcPr>
          <w:p w14:paraId="6D6B973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53941B7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86.7</w:t>
            </w:r>
          </w:p>
        </w:tc>
      </w:tr>
      <w:tr w:rsidR="0067485F" w:rsidRPr="00217562" w14:paraId="4645F14E" w14:textId="77777777" w:rsidTr="00160760">
        <w:trPr>
          <w:trHeight w:val="188"/>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2F3C53DD" w14:textId="4C1DD80E" w:rsidR="0067485F" w:rsidRPr="00217562" w:rsidRDefault="00444825" w:rsidP="00162BF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440" w:type="dxa"/>
            <w:tcBorders>
              <w:top w:val="nil"/>
              <w:left w:val="nil"/>
              <w:bottom w:val="single" w:sz="4" w:space="0" w:color="auto"/>
              <w:right w:val="single" w:sz="4" w:space="0" w:color="auto"/>
            </w:tcBorders>
            <w:shd w:val="clear" w:color="auto" w:fill="auto"/>
            <w:noWrap/>
            <w:vAlign w:val="center"/>
            <w:hideMark/>
          </w:tcPr>
          <w:p w14:paraId="386A0CD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10,221 </w:t>
            </w:r>
          </w:p>
        </w:tc>
        <w:tc>
          <w:tcPr>
            <w:tcW w:w="1463" w:type="dxa"/>
            <w:tcBorders>
              <w:top w:val="nil"/>
              <w:left w:val="nil"/>
              <w:bottom w:val="single" w:sz="4" w:space="0" w:color="auto"/>
              <w:right w:val="single" w:sz="4" w:space="0" w:color="auto"/>
            </w:tcBorders>
            <w:shd w:val="clear" w:color="auto" w:fill="auto"/>
            <w:noWrap/>
            <w:vAlign w:val="center"/>
            <w:hideMark/>
          </w:tcPr>
          <w:p w14:paraId="577B7FD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82.0</w:t>
            </w:r>
          </w:p>
        </w:tc>
        <w:tc>
          <w:tcPr>
            <w:tcW w:w="645" w:type="dxa"/>
            <w:tcBorders>
              <w:top w:val="nil"/>
              <w:left w:val="nil"/>
              <w:bottom w:val="single" w:sz="4" w:space="0" w:color="auto"/>
              <w:right w:val="single" w:sz="4" w:space="0" w:color="auto"/>
            </w:tcBorders>
            <w:shd w:val="clear" w:color="auto" w:fill="auto"/>
            <w:noWrap/>
            <w:vAlign w:val="center"/>
            <w:hideMark/>
          </w:tcPr>
          <w:p w14:paraId="37E4AFA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77.5</w:t>
            </w:r>
          </w:p>
        </w:tc>
        <w:tc>
          <w:tcPr>
            <w:tcW w:w="290" w:type="dxa"/>
            <w:tcBorders>
              <w:top w:val="nil"/>
              <w:left w:val="nil"/>
              <w:bottom w:val="single" w:sz="4" w:space="0" w:color="auto"/>
              <w:right w:val="single" w:sz="4" w:space="0" w:color="auto"/>
            </w:tcBorders>
            <w:shd w:val="clear" w:color="auto" w:fill="auto"/>
            <w:noWrap/>
            <w:vAlign w:val="center"/>
            <w:hideMark/>
          </w:tcPr>
          <w:p w14:paraId="5B3465C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043051C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85.8</w:t>
            </w:r>
          </w:p>
        </w:tc>
        <w:tc>
          <w:tcPr>
            <w:tcW w:w="278" w:type="dxa"/>
            <w:tcBorders>
              <w:top w:val="nil"/>
              <w:left w:val="nil"/>
              <w:bottom w:val="single" w:sz="4" w:space="0" w:color="auto"/>
              <w:right w:val="single" w:sz="4" w:space="0" w:color="auto"/>
            </w:tcBorders>
            <w:shd w:val="clear" w:color="auto" w:fill="auto"/>
            <w:noWrap/>
            <w:vAlign w:val="center"/>
            <w:hideMark/>
          </w:tcPr>
          <w:p w14:paraId="4CBE807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4352ECA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10,668 </w:t>
            </w:r>
          </w:p>
        </w:tc>
        <w:tc>
          <w:tcPr>
            <w:tcW w:w="1711" w:type="dxa"/>
            <w:tcBorders>
              <w:top w:val="nil"/>
              <w:left w:val="nil"/>
              <w:bottom w:val="single" w:sz="4" w:space="0" w:color="auto"/>
              <w:right w:val="single" w:sz="4" w:space="0" w:color="auto"/>
            </w:tcBorders>
            <w:shd w:val="clear" w:color="auto" w:fill="auto"/>
            <w:vAlign w:val="center"/>
            <w:hideMark/>
          </w:tcPr>
          <w:p w14:paraId="5F4EC9C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84.3</w:t>
            </w:r>
          </w:p>
        </w:tc>
        <w:tc>
          <w:tcPr>
            <w:tcW w:w="472" w:type="dxa"/>
            <w:tcBorders>
              <w:top w:val="nil"/>
              <w:left w:val="nil"/>
              <w:bottom w:val="single" w:sz="4" w:space="0" w:color="auto"/>
              <w:right w:val="single" w:sz="4" w:space="0" w:color="auto"/>
            </w:tcBorders>
            <w:shd w:val="clear" w:color="auto" w:fill="auto"/>
            <w:vAlign w:val="center"/>
            <w:hideMark/>
          </w:tcPr>
          <w:p w14:paraId="6CA050E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81.1</w:t>
            </w:r>
          </w:p>
        </w:tc>
        <w:tc>
          <w:tcPr>
            <w:tcW w:w="771" w:type="dxa"/>
            <w:tcBorders>
              <w:top w:val="nil"/>
              <w:left w:val="nil"/>
              <w:bottom w:val="single" w:sz="4" w:space="0" w:color="auto"/>
              <w:right w:val="single" w:sz="4" w:space="0" w:color="auto"/>
            </w:tcBorders>
            <w:shd w:val="clear" w:color="auto" w:fill="auto"/>
            <w:noWrap/>
            <w:vAlign w:val="center"/>
            <w:hideMark/>
          </w:tcPr>
          <w:p w14:paraId="5D4BA34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39C4999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87.1</w:t>
            </w:r>
          </w:p>
        </w:tc>
      </w:tr>
      <w:tr w:rsidR="0067485F" w:rsidRPr="00217562" w14:paraId="3313E402" w14:textId="77777777" w:rsidTr="00160760">
        <w:trPr>
          <w:trHeight w:val="107"/>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4470BF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440" w:type="dxa"/>
            <w:tcBorders>
              <w:top w:val="nil"/>
              <w:left w:val="nil"/>
              <w:bottom w:val="single" w:sz="4" w:space="0" w:color="auto"/>
              <w:right w:val="single" w:sz="4" w:space="0" w:color="auto"/>
            </w:tcBorders>
            <w:shd w:val="clear" w:color="auto" w:fill="auto"/>
            <w:noWrap/>
            <w:vAlign w:val="center"/>
            <w:hideMark/>
          </w:tcPr>
          <w:p w14:paraId="34A1BE6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21,231 </w:t>
            </w:r>
          </w:p>
        </w:tc>
        <w:tc>
          <w:tcPr>
            <w:tcW w:w="1463" w:type="dxa"/>
            <w:tcBorders>
              <w:top w:val="nil"/>
              <w:left w:val="nil"/>
              <w:bottom w:val="single" w:sz="4" w:space="0" w:color="auto"/>
              <w:right w:val="single" w:sz="4" w:space="0" w:color="auto"/>
            </w:tcBorders>
            <w:shd w:val="clear" w:color="auto" w:fill="auto"/>
            <w:noWrap/>
            <w:vAlign w:val="center"/>
            <w:hideMark/>
          </w:tcPr>
          <w:p w14:paraId="3C12EC9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86.8</w:t>
            </w:r>
          </w:p>
        </w:tc>
        <w:tc>
          <w:tcPr>
            <w:tcW w:w="645" w:type="dxa"/>
            <w:tcBorders>
              <w:top w:val="nil"/>
              <w:left w:val="nil"/>
              <w:bottom w:val="single" w:sz="4" w:space="0" w:color="auto"/>
              <w:right w:val="single" w:sz="4" w:space="0" w:color="auto"/>
            </w:tcBorders>
            <w:shd w:val="clear" w:color="auto" w:fill="auto"/>
            <w:noWrap/>
            <w:vAlign w:val="center"/>
            <w:hideMark/>
          </w:tcPr>
          <w:p w14:paraId="3D0BD91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83.9</w:t>
            </w:r>
          </w:p>
        </w:tc>
        <w:tc>
          <w:tcPr>
            <w:tcW w:w="290" w:type="dxa"/>
            <w:tcBorders>
              <w:top w:val="nil"/>
              <w:left w:val="nil"/>
              <w:bottom w:val="single" w:sz="4" w:space="0" w:color="auto"/>
              <w:right w:val="single" w:sz="4" w:space="0" w:color="auto"/>
            </w:tcBorders>
            <w:shd w:val="clear" w:color="auto" w:fill="auto"/>
            <w:noWrap/>
            <w:vAlign w:val="center"/>
            <w:hideMark/>
          </w:tcPr>
          <w:p w14:paraId="0A93241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49DC41B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89.3</w:t>
            </w:r>
          </w:p>
        </w:tc>
        <w:tc>
          <w:tcPr>
            <w:tcW w:w="278" w:type="dxa"/>
            <w:tcBorders>
              <w:top w:val="nil"/>
              <w:left w:val="nil"/>
              <w:bottom w:val="single" w:sz="4" w:space="0" w:color="auto"/>
              <w:right w:val="single" w:sz="4" w:space="0" w:color="auto"/>
            </w:tcBorders>
            <w:shd w:val="clear" w:color="auto" w:fill="auto"/>
            <w:noWrap/>
            <w:vAlign w:val="center"/>
            <w:hideMark/>
          </w:tcPr>
          <w:p w14:paraId="21D1447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743CA4A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22,262 </w:t>
            </w:r>
          </w:p>
        </w:tc>
        <w:tc>
          <w:tcPr>
            <w:tcW w:w="1711" w:type="dxa"/>
            <w:tcBorders>
              <w:top w:val="nil"/>
              <w:left w:val="nil"/>
              <w:bottom w:val="single" w:sz="4" w:space="0" w:color="auto"/>
              <w:right w:val="single" w:sz="4" w:space="0" w:color="auto"/>
            </w:tcBorders>
            <w:shd w:val="clear" w:color="auto" w:fill="auto"/>
            <w:vAlign w:val="center"/>
            <w:hideMark/>
          </w:tcPr>
          <w:p w14:paraId="5584AA0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86.1</w:t>
            </w:r>
          </w:p>
        </w:tc>
        <w:tc>
          <w:tcPr>
            <w:tcW w:w="472" w:type="dxa"/>
            <w:tcBorders>
              <w:top w:val="nil"/>
              <w:left w:val="nil"/>
              <w:bottom w:val="single" w:sz="4" w:space="0" w:color="auto"/>
              <w:right w:val="single" w:sz="4" w:space="0" w:color="auto"/>
            </w:tcBorders>
            <w:shd w:val="clear" w:color="auto" w:fill="auto"/>
            <w:vAlign w:val="center"/>
            <w:hideMark/>
          </w:tcPr>
          <w:p w14:paraId="5D7C8E6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83.5</w:t>
            </w:r>
          </w:p>
        </w:tc>
        <w:tc>
          <w:tcPr>
            <w:tcW w:w="771" w:type="dxa"/>
            <w:tcBorders>
              <w:top w:val="nil"/>
              <w:left w:val="nil"/>
              <w:bottom w:val="single" w:sz="4" w:space="0" w:color="auto"/>
              <w:right w:val="single" w:sz="4" w:space="0" w:color="auto"/>
            </w:tcBorders>
            <w:shd w:val="clear" w:color="auto" w:fill="auto"/>
            <w:noWrap/>
            <w:vAlign w:val="center"/>
            <w:hideMark/>
          </w:tcPr>
          <w:p w14:paraId="0E703C3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02C3F82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88.4</w:t>
            </w:r>
          </w:p>
        </w:tc>
      </w:tr>
      <w:tr w:rsidR="0067485F" w:rsidRPr="00217562" w14:paraId="656CF156" w14:textId="77777777" w:rsidTr="00160760">
        <w:trPr>
          <w:trHeight w:val="188"/>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1D1EF387" w14:textId="2FF67185" w:rsidR="0067485F" w:rsidRPr="00217562" w:rsidRDefault="00444825" w:rsidP="00162BFD">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440" w:type="dxa"/>
            <w:tcBorders>
              <w:top w:val="nil"/>
              <w:left w:val="nil"/>
              <w:bottom w:val="single" w:sz="4" w:space="0" w:color="auto"/>
              <w:right w:val="single" w:sz="4" w:space="0" w:color="auto"/>
            </w:tcBorders>
            <w:shd w:val="clear" w:color="auto" w:fill="auto"/>
            <w:noWrap/>
            <w:vAlign w:val="center"/>
            <w:hideMark/>
          </w:tcPr>
          <w:p w14:paraId="4771418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9,902 </w:t>
            </w:r>
          </w:p>
        </w:tc>
        <w:tc>
          <w:tcPr>
            <w:tcW w:w="1463" w:type="dxa"/>
            <w:tcBorders>
              <w:top w:val="nil"/>
              <w:left w:val="nil"/>
              <w:bottom w:val="single" w:sz="4" w:space="0" w:color="auto"/>
              <w:right w:val="single" w:sz="4" w:space="0" w:color="auto"/>
            </w:tcBorders>
            <w:shd w:val="clear" w:color="auto" w:fill="auto"/>
            <w:noWrap/>
            <w:vAlign w:val="center"/>
            <w:hideMark/>
          </w:tcPr>
          <w:p w14:paraId="5EEAEC4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81.7</w:t>
            </w:r>
          </w:p>
        </w:tc>
        <w:tc>
          <w:tcPr>
            <w:tcW w:w="645" w:type="dxa"/>
            <w:tcBorders>
              <w:top w:val="nil"/>
              <w:left w:val="nil"/>
              <w:bottom w:val="single" w:sz="4" w:space="0" w:color="auto"/>
              <w:right w:val="single" w:sz="4" w:space="0" w:color="auto"/>
            </w:tcBorders>
            <w:shd w:val="clear" w:color="auto" w:fill="auto"/>
            <w:noWrap/>
            <w:vAlign w:val="center"/>
            <w:hideMark/>
          </w:tcPr>
          <w:p w14:paraId="7577F1C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77.8</w:t>
            </w:r>
          </w:p>
        </w:tc>
        <w:tc>
          <w:tcPr>
            <w:tcW w:w="290" w:type="dxa"/>
            <w:tcBorders>
              <w:top w:val="nil"/>
              <w:left w:val="nil"/>
              <w:bottom w:val="single" w:sz="4" w:space="0" w:color="auto"/>
              <w:right w:val="single" w:sz="4" w:space="0" w:color="auto"/>
            </w:tcBorders>
            <w:shd w:val="clear" w:color="auto" w:fill="auto"/>
            <w:noWrap/>
            <w:vAlign w:val="center"/>
            <w:hideMark/>
          </w:tcPr>
          <w:p w14:paraId="15844FA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0FF01E5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85.0</w:t>
            </w:r>
          </w:p>
        </w:tc>
        <w:tc>
          <w:tcPr>
            <w:tcW w:w="278" w:type="dxa"/>
            <w:tcBorders>
              <w:top w:val="nil"/>
              <w:left w:val="nil"/>
              <w:bottom w:val="single" w:sz="4" w:space="0" w:color="auto"/>
              <w:right w:val="single" w:sz="4" w:space="0" w:color="auto"/>
            </w:tcBorders>
            <w:shd w:val="clear" w:color="auto" w:fill="auto"/>
            <w:noWrap/>
            <w:vAlign w:val="center"/>
            <w:hideMark/>
          </w:tcPr>
          <w:p w14:paraId="09C7FE2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586E6AF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9,534 </w:t>
            </w:r>
          </w:p>
        </w:tc>
        <w:tc>
          <w:tcPr>
            <w:tcW w:w="1711" w:type="dxa"/>
            <w:tcBorders>
              <w:top w:val="nil"/>
              <w:left w:val="nil"/>
              <w:bottom w:val="single" w:sz="4" w:space="0" w:color="auto"/>
              <w:right w:val="single" w:sz="4" w:space="0" w:color="auto"/>
            </w:tcBorders>
            <w:shd w:val="clear" w:color="auto" w:fill="auto"/>
            <w:vAlign w:val="center"/>
            <w:hideMark/>
          </w:tcPr>
          <w:p w14:paraId="1F09B00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83.2</w:t>
            </w:r>
          </w:p>
        </w:tc>
        <w:tc>
          <w:tcPr>
            <w:tcW w:w="472" w:type="dxa"/>
            <w:tcBorders>
              <w:top w:val="nil"/>
              <w:left w:val="nil"/>
              <w:bottom w:val="single" w:sz="4" w:space="0" w:color="auto"/>
              <w:right w:val="single" w:sz="4" w:space="0" w:color="auto"/>
            </w:tcBorders>
            <w:shd w:val="clear" w:color="auto" w:fill="auto"/>
            <w:vAlign w:val="center"/>
            <w:hideMark/>
          </w:tcPr>
          <w:p w14:paraId="51B244B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79.4</w:t>
            </w:r>
          </w:p>
        </w:tc>
        <w:tc>
          <w:tcPr>
            <w:tcW w:w="771" w:type="dxa"/>
            <w:tcBorders>
              <w:top w:val="nil"/>
              <w:left w:val="nil"/>
              <w:bottom w:val="single" w:sz="4" w:space="0" w:color="auto"/>
              <w:right w:val="single" w:sz="4" w:space="0" w:color="auto"/>
            </w:tcBorders>
            <w:shd w:val="clear" w:color="auto" w:fill="auto"/>
            <w:noWrap/>
            <w:vAlign w:val="center"/>
            <w:hideMark/>
          </w:tcPr>
          <w:p w14:paraId="3F033AA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79EF1E5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86.4</w:t>
            </w:r>
          </w:p>
        </w:tc>
      </w:tr>
      <w:tr w:rsidR="0067485F" w:rsidRPr="00217562" w14:paraId="09E00D53" w14:textId="77777777" w:rsidTr="00160760">
        <w:trPr>
          <w:trHeight w:val="17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1F734D6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440" w:type="dxa"/>
            <w:tcBorders>
              <w:top w:val="nil"/>
              <w:left w:val="nil"/>
              <w:bottom w:val="single" w:sz="4" w:space="0" w:color="auto"/>
              <w:right w:val="single" w:sz="4" w:space="0" w:color="auto"/>
            </w:tcBorders>
            <w:shd w:val="clear" w:color="auto" w:fill="auto"/>
            <w:noWrap/>
            <w:vAlign w:val="center"/>
            <w:hideMark/>
          </w:tcPr>
          <w:p w14:paraId="256C539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2,936 </w:t>
            </w:r>
          </w:p>
        </w:tc>
        <w:tc>
          <w:tcPr>
            <w:tcW w:w="1463" w:type="dxa"/>
            <w:tcBorders>
              <w:top w:val="nil"/>
              <w:left w:val="nil"/>
              <w:bottom w:val="single" w:sz="4" w:space="0" w:color="auto"/>
              <w:right w:val="single" w:sz="4" w:space="0" w:color="auto"/>
            </w:tcBorders>
            <w:shd w:val="clear" w:color="auto" w:fill="auto"/>
            <w:noWrap/>
            <w:vAlign w:val="center"/>
            <w:hideMark/>
          </w:tcPr>
          <w:p w14:paraId="47D06B8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72.1</w:t>
            </w:r>
          </w:p>
        </w:tc>
        <w:tc>
          <w:tcPr>
            <w:tcW w:w="645" w:type="dxa"/>
            <w:tcBorders>
              <w:top w:val="nil"/>
              <w:left w:val="nil"/>
              <w:bottom w:val="single" w:sz="4" w:space="0" w:color="auto"/>
              <w:right w:val="single" w:sz="4" w:space="0" w:color="auto"/>
            </w:tcBorders>
            <w:shd w:val="clear" w:color="auto" w:fill="auto"/>
            <w:noWrap/>
            <w:vAlign w:val="center"/>
            <w:hideMark/>
          </w:tcPr>
          <w:p w14:paraId="21BADEE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54.9</w:t>
            </w:r>
          </w:p>
        </w:tc>
        <w:tc>
          <w:tcPr>
            <w:tcW w:w="290" w:type="dxa"/>
            <w:tcBorders>
              <w:top w:val="nil"/>
              <w:left w:val="nil"/>
              <w:bottom w:val="single" w:sz="4" w:space="0" w:color="auto"/>
              <w:right w:val="single" w:sz="4" w:space="0" w:color="auto"/>
            </w:tcBorders>
            <w:shd w:val="clear" w:color="auto" w:fill="auto"/>
            <w:noWrap/>
            <w:vAlign w:val="center"/>
            <w:hideMark/>
          </w:tcPr>
          <w:p w14:paraId="1907411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4658765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84.5</w:t>
            </w:r>
          </w:p>
        </w:tc>
        <w:tc>
          <w:tcPr>
            <w:tcW w:w="278" w:type="dxa"/>
            <w:tcBorders>
              <w:top w:val="nil"/>
              <w:left w:val="nil"/>
              <w:bottom w:val="single" w:sz="4" w:space="0" w:color="auto"/>
              <w:right w:val="single" w:sz="4" w:space="0" w:color="auto"/>
            </w:tcBorders>
            <w:shd w:val="clear" w:color="auto" w:fill="auto"/>
            <w:noWrap/>
            <w:vAlign w:val="center"/>
            <w:hideMark/>
          </w:tcPr>
          <w:p w14:paraId="4AC05B1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507374B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3,181 </w:t>
            </w:r>
          </w:p>
        </w:tc>
        <w:tc>
          <w:tcPr>
            <w:tcW w:w="1711" w:type="dxa"/>
            <w:tcBorders>
              <w:top w:val="nil"/>
              <w:left w:val="nil"/>
              <w:bottom w:val="single" w:sz="4" w:space="0" w:color="auto"/>
              <w:right w:val="single" w:sz="4" w:space="0" w:color="auto"/>
            </w:tcBorders>
            <w:shd w:val="clear" w:color="auto" w:fill="auto"/>
            <w:vAlign w:val="center"/>
            <w:hideMark/>
          </w:tcPr>
          <w:p w14:paraId="785292B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83.6</w:t>
            </w:r>
          </w:p>
        </w:tc>
        <w:tc>
          <w:tcPr>
            <w:tcW w:w="472" w:type="dxa"/>
            <w:tcBorders>
              <w:top w:val="nil"/>
              <w:left w:val="nil"/>
              <w:bottom w:val="single" w:sz="4" w:space="0" w:color="auto"/>
              <w:right w:val="single" w:sz="4" w:space="0" w:color="auto"/>
            </w:tcBorders>
            <w:shd w:val="clear" w:color="auto" w:fill="auto"/>
            <w:vAlign w:val="center"/>
            <w:hideMark/>
          </w:tcPr>
          <w:p w14:paraId="12D41DD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71.4</w:t>
            </w:r>
          </w:p>
        </w:tc>
        <w:tc>
          <w:tcPr>
            <w:tcW w:w="771" w:type="dxa"/>
            <w:tcBorders>
              <w:top w:val="nil"/>
              <w:left w:val="nil"/>
              <w:bottom w:val="single" w:sz="4" w:space="0" w:color="auto"/>
              <w:right w:val="single" w:sz="4" w:space="0" w:color="auto"/>
            </w:tcBorders>
            <w:shd w:val="clear" w:color="auto" w:fill="auto"/>
            <w:noWrap/>
            <w:vAlign w:val="center"/>
            <w:hideMark/>
          </w:tcPr>
          <w:p w14:paraId="6E89E8D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3BB7811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91.3</w:t>
            </w:r>
          </w:p>
        </w:tc>
      </w:tr>
      <w:tr w:rsidR="0067485F" w:rsidRPr="00217562" w14:paraId="50B99E00" w14:textId="77777777" w:rsidTr="00160760">
        <w:trPr>
          <w:trHeight w:val="179"/>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736BE4F1"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40" w:type="dxa"/>
            <w:tcBorders>
              <w:top w:val="nil"/>
              <w:left w:val="nil"/>
              <w:bottom w:val="single" w:sz="4" w:space="0" w:color="auto"/>
              <w:right w:val="single" w:sz="4" w:space="0" w:color="auto"/>
            </w:tcBorders>
            <w:shd w:val="clear" w:color="auto" w:fill="auto"/>
            <w:noWrap/>
            <w:vAlign w:val="center"/>
            <w:hideMark/>
          </w:tcPr>
          <w:p w14:paraId="0D3AEFC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center"/>
            <w:hideMark/>
          </w:tcPr>
          <w:p w14:paraId="290E8E39"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center"/>
            <w:hideMark/>
          </w:tcPr>
          <w:p w14:paraId="2E72F92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center"/>
            <w:hideMark/>
          </w:tcPr>
          <w:p w14:paraId="0BCC00F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center"/>
            <w:hideMark/>
          </w:tcPr>
          <w:p w14:paraId="2C4EC4E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center"/>
            <w:hideMark/>
          </w:tcPr>
          <w:p w14:paraId="64E38C7B"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089132FD"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1" w:type="dxa"/>
            <w:tcBorders>
              <w:top w:val="nil"/>
              <w:left w:val="nil"/>
              <w:bottom w:val="single" w:sz="4" w:space="0" w:color="auto"/>
              <w:right w:val="single" w:sz="4" w:space="0" w:color="auto"/>
            </w:tcBorders>
            <w:shd w:val="clear" w:color="auto" w:fill="auto"/>
            <w:noWrap/>
            <w:vAlign w:val="center"/>
            <w:hideMark/>
          </w:tcPr>
          <w:p w14:paraId="455DC164"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72" w:type="dxa"/>
            <w:tcBorders>
              <w:top w:val="nil"/>
              <w:left w:val="nil"/>
              <w:bottom w:val="single" w:sz="4" w:space="0" w:color="auto"/>
              <w:right w:val="single" w:sz="4" w:space="0" w:color="auto"/>
            </w:tcBorders>
            <w:shd w:val="clear" w:color="auto" w:fill="auto"/>
            <w:noWrap/>
            <w:vAlign w:val="center"/>
            <w:hideMark/>
          </w:tcPr>
          <w:p w14:paraId="38D0FCF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1" w:type="dxa"/>
            <w:tcBorders>
              <w:top w:val="nil"/>
              <w:left w:val="nil"/>
              <w:bottom w:val="single" w:sz="4" w:space="0" w:color="auto"/>
              <w:right w:val="single" w:sz="4" w:space="0" w:color="auto"/>
            </w:tcBorders>
            <w:shd w:val="clear" w:color="auto" w:fill="auto"/>
            <w:noWrap/>
            <w:vAlign w:val="center"/>
            <w:hideMark/>
          </w:tcPr>
          <w:p w14:paraId="4486195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center"/>
            <w:hideMark/>
          </w:tcPr>
          <w:p w14:paraId="6787684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630E075F" w14:textId="77777777" w:rsidTr="00160760">
        <w:trPr>
          <w:trHeight w:val="206"/>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7BEF572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440" w:type="dxa"/>
            <w:tcBorders>
              <w:top w:val="nil"/>
              <w:left w:val="nil"/>
              <w:bottom w:val="single" w:sz="4" w:space="0" w:color="auto"/>
              <w:right w:val="single" w:sz="4" w:space="0" w:color="auto"/>
            </w:tcBorders>
            <w:shd w:val="clear" w:color="auto" w:fill="auto"/>
            <w:noWrap/>
            <w:vAlign w:val="center"/>
            <w:hideMark/>
          </w:tcPr>
          <w:p w14:paraId="27EEE48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3,071 </w:t>
            </w:r>
          </w:p>
        </w:tc>
        <w:tc>
          <w:tcPr>
            <w:tcW w:w="1463" w:type="dxa"/>
            <w:tcBorders>
              <w:top w:val="nil"/>
              <w:left w:val="nil"/>
              <w:bottom w:val="single" w:sz="4" w:space="0" w:color="auto"/>
              <w:right w:val="single" w:sz="4" w:space="0" w:color="auto"/>
            </w:tcBorders>
            <w:shd w:val="clear" w:color="auto" w:fill="auto"/>
            <w:noWrap/>
            <w:vAlign w:val="center"/>
            <w:hideMark/>
          </w:tcPr>
          <w:p w14:paraId="12C30BC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92.6</w:t>
            </w:r>
          </w:p>
        </w:tc>
        <w:tc>
          <w:tcPr>
            <w:tcW w:w="645" w:type="dxa"/>
            <w:tcBorders>
              <w:top w:val="nil"/>
              <w:left w:val="nil"/>
              <w:bottom w:val="single" w:sz="4" w:space="0" w:color="auto"/>
              <w:right w:val="single" w:sz="4" w:space="0" w:color="auto"/>
            </w:tcBorders>
            <w:shd w:val="clear" w:color="auto" w:fill="auto"/>
            <w:noWrap/>
            <w:vAlign w:val="center"/>
            <w:hideMark/>
          </w:tcPr>
          <w:p w14:paraId="5FA6C1B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85.5</w:t>
            </w:r>
          </w:p>
        </w:tc>
        <w:tc>
          <w:tcPr>
            <w:tcW w:w="290" w:type="dxa"/>
            <w:tcBorders>
              <w:top w:val="nil"/>
              <w:left w:val="nil"/>
              <w:bottom w:val="single" w:sz="4" w:space="0" w:color="auto"/>
              <w:right w:val="single" w:sz="4" w:space="0" w:color="auto"/>
            </w:tcBorders>
            <w:shd w:val="clear" w:color="auto" w:fill="auto"/>
            <w:noWrap/>
            <w:vAlign w:val="center"/>
            <w:hideMark/>
          </w:tcPr>
          <w:p w14:paraId="1B62FBE0"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3F658B27"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96.3</w:t>
            </w:r>
          </w:p>
        </w:tc>
        <w:tc>
          <w:tcPr>
            <w:tcW w:w="278" w:type="dxa"/>
            <w:tcBorders>
              <w:top w:val="nil"/>
              <w:left w:val="nil"/>
              <w:bottom w:val="single" w:sz="4" w:space="0" w:color="auto"/>
              <w:right w:val="single" w:sz="4" w:space="0" w:color="auto"/>
            </w:tcBorders>
            <w:shd w:val="clear" w:color="auto" w:fill="auto"/>
            <w:noWrap/>
            <w:vAlign w:val="center"/>
            <w:hideMark/>
          </w:tcPr>
          <w:p w14:paraId="35983BA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2C35190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2,146 </w:t>
            </w:r>
          </w:p>
        </w:tc>
        <w:tc>
          <w:tcPr>
            <w:tcW w:w="1711" w:type="dxa"/>
            <w:tcBorders>
              <w:top w:val="nil"/>
              <w:left w:val="nil"/>
              <w:bottom w:val="single" w:sz="4" w:space="0" w:color="auto"/>
              <w:right w:val="single" w:sz="4" w:space="0" w:color="auto"/>
            </w:tcBorders>
            <w:shd w:val="clear" w:color="auto" w:fill="auto"/>
            <w:vAlign w:val="center"/>
            <w:hideMark/>
          </w:tcPr>
          <w:p w14:paraId="0C0E3DEC"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97.5</w:t>
            </w:r>
          </w:p>
        </w:tc>
        <w:tc>
          <w:tcPr>
            <w:tcW w:w="472" w:type="dxa"/>
            <w:tcBorders>
              <w:top w:val="nil"/>
              <w:left w:val="nil"/>
              <w:bottom w:val="single" w:sz="4" w:space="0" w:color="auto"/>
              <w:right w:val="single" w:sz="4" w:space="0" w:color="auto"/>
            </w:tcBorders>
            <w:shd w:val="clear" w:color="auto" w:fill="auto"/>
            <w:vAlign w:val="center"/>
            <w:hideMark/>
          </w:tcPr>
          <w:p w14:paraId="196A3D6F"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90.6</w:t>
            </w:r>
          </w:p>
        </w:tc>
        <w:tc>
          <w:tcPr>
            <w:tcW w:w="771" w:type="dxa"/>
            <w:tcBorders>
              <w:top w:val="nil"/>
              <w:left w:val="nil"/>
              <w:bottom w:val="single" w:sz="4" w:space="0" w:color="auto"/>
              <w:right w:val="single" w:sz="4" w:space="0" w:color="auto"/>
            </w:tcBorders>
            <w:shd w:val="clear" w:color="auto" w:fill="auto"/>
            <w:noWrap/>
            <w:vAlign w:val="center"/>
            <w:hideMark/>
          </w:tcPr>
          <w:p w14:paraId="1BC395B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3953E892"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99.4</w:t>
            </w:r>
          </w:p>
        </w:tc>
      </w:tr>
      <w:tr w:rsidR="0067485F" w:rsidRPr="00217562" w14:paraId="6E410127" w14:textId="77777777" w:rsidTr="00160760">
        <w:trPr>
          <w:trHeight w:val="276"/>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2C3DBBA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40" w:type="dxa"/>
            <w:tcBorders>
              <w:top w:val="nil"/>
              <w:left w:val="nil"/>
              <w:bottom w:val="single" w:sz="4" w:space="0" w:color="auto"/>
              <w:right w:val="single" w:sz="4" w:space="0" w:color="auto"/>
            </w:tcBorders>
            <w:shd w:val="clear" w:color="auto" w:fill="auto"/>
            <w:noWrap/>
            <w:vAlign w:val="center"/>
            <w:hideMark/>
          </w:tcPr>
          <w:p w14:paraId="5754BDF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38,680 </w:t>
            </w:r>
          </w:p>
        </w:tc>
        <w:tc>
          <w:tcPr>
            <w:tcW w:w="1463" w:type="dxa"/>
            <w:tcBorders>
              <w:top w:val="nil"/>
              <w:left w:val="nil"/>
              <w:bottom w:val="single" w:sz="4" w:space="0" w:color="auto"/>
              <w:right w:val="single" w:sz="4" w:space="0" w:color="auto"/>
            </w:tcBorders>
            <w:shd w:val="clear" w:color="auto" w:fill="auto"/>
            <w:noWrap/>
            <w:vAlign w:val="center"/>
            <w:hideMark/>
          </w:tcPr>
          <w:p w14:paraId="6908DE2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81.5</w:t>
            </w:r>
          </w:p>
        </w:tc>
        <w:tc>
          <w:tcPr>
            <w:tcW w:w="645" w:type="dxa"/>
            <w:tcBorders>
              <w:top w:val="nil"/>
              <w:left w:val="nil"/>
              <w:bottom w:val="single" w:sz="4" w:space="0" w:color="auto"/>
              <w:right w:val="single" w:sz="4" w:space="0" w:color="auto"/>
            </w:tcBorders>
            <w:shd w:val="clear" w:color="auto" w:fill="auto"/>
            <w:noWrap/>
            <w:vAlign w:val="center"/>
            <w:hideMark/>
          </w:tcPr>
          <w:p w14:paraId="143FA98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77.9</w:t>
            </w:r>
          </w:p>
        </w:tc>
        <w:tc>
          <w:tcPr>
            <w:tcW w:w="290" w:type="dxa"/>
            <w:tcBorders>
              <w:top w:val="nil"/>
              <w:left w:val="nil"/>
              <w:bottom w:val="single" w:sz="4" w:space="0" w:color="auto"/>
              <w:right w:val="single" w:sz="4" w:space="0" w:color="auto"/>
            </w:tcBorders>
            <w:shd w:val="clear" w:color="auto" w:fill="auto"/>
            <w:noWrap/>
            <w:vAlign w:val="center"/>
            <w:hideMark/>
          </w:tcPr>
          <w:p w14:paraId="695789B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5E4A297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84.6</w:t>
            </w:r>
          </w:p>
        </w:tc>
        <w:tc>
          <w:tcPr>
            <w:tcW w:w="278" w:type="dxa"/>
            <w:tcBorders>
              <w:top w:val="nil"/>
              <w:left w:val="nil"/>
              <w:bottom w:val="single" w:sz="4" w:space="0" w:color="auto"/>
              <w:right w:val="single" w:sz="4" w:space="0" w:color="auto"/>
            </w:tcBorders>
            <w:shd w:val="clear" w:color="auto" w:fill="auto"/>
            <w:noWrap/>
            <w:vAlign w:val="center"/>
            <w:hideMark/>
          </w:tcPr>
          <w:p w14:paraId="5E26603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014747C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36,985 </w:t>
            </w:r>
          </w:p>
        </w:tc>
        <w:tc>
          <w:tcPr>
            <w:tcW w:w="1711" w:type="dxa"/>
            <w:tcBorders>
              <w:top w:val="nil"/>
              <w:left w:val="nil"/>
              <w:bottom w:val="single" w:sz="4" w:space="0" w:color="auto"/>
              <w:right w:val="single" w:sz="4" w:space="0" w:color="auto"/>
            </w:tcBorders>
            <w:shd w:val="clear" w:color="auto" w:fill="auto"/>
            <w:vAlign w:val="center"/>
            <w:hideMark/>
          </w:tcPr>
          <w:p w14:paraId="269A411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81.6</w:t>
            </w:r>
          </w:p>
        </w:tc>
        <w:tc>
          <w:tcPr>
            <w:tcW w:w="472" w:type="dxa"/>
            <w:tcBorders>
              <w:top w:val="nil"/>
              <w:left w:val="nil"/>
              <w:bottom w:val="single" w:sz="4" w:space="0" w:color="auto"/>
              <w:right w:val="single" w:sz="4" w:space="0" w:color="auto"/>
            </w:tcBorders>
            <w:shd w:val="clear" w:color="auto" w:fill="auto"/>
            <w:vAlign w:val="center"/>
            <w:hideMark/>
          </w:tcPr>
          <w:p w14:paraId="06BEE87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78.2</w:t>
            </w:r>
          </w:p>
        </w:tc>
        <w:tc>
          <w:tcPr>
            <w:tcW w:w="771" w:type="dxa"/>
            <w:tcBorders>
              <w:top w:val="nil"/>
              <w:left w:val="nil"/>
              <w:bottom w:val="single" w:sz="4" w:space="0" w:color="auto"/>
              <w:right w:val="single" w:sz="4" w:space="0" w:color="auto"/>
            </w:tcBorders>
            <w:shd w:val="clear" w:color="auto" w:fill="auto"/>
            <w:noWrap/>
            <w:vAlign w:val="center"/>
            <w:hideMark/>
          </w:tcPr>
          <w:p w14:paraId="64E9FB6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7F5EADD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84.6</w:t>
            </w:r>
          </w:p>
        </w:tc>
      </w:tr>
      <w:tr w:rsidR="0067485F" w:rsidRPr="00217562" w14:paraId="50E3D3D6" w14:textId="77777777" w:rsidTr="00160760">
        <w:trPr>
          <w:trHeight w:val="276"/>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ED6176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40" w:type="dxa"/>
            <w:tcBorders>
              <w:top w:val="nil"/>
              <w:left w:val="nil"/>
              <w:bottom w:val="single" w:sz="4" w:space="0" w:color="auto"/>
              <w:right w:val="single" w:sz="4" w:space="0" w:color="auto"/>
            </w:tcBorders>
            <w:shd w:val="clear" w:color="auto" w:fill="auto"/>
            <w:noWrap/>
            <w:vAlign w:val="center"/>
            <w:hideMark/>
          </w:tcPr>
          <w:p w14:paraId="064C82F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67,484 </w:t>
            </w:r>
          </w:p>
        </w:tc>
        <w:tc>
          <w:tcPr>
            <w:tcW w:w="1463" w:type="dxa"/>
            <w:tcBorders>
              <w:top w:val="nil"/>
              <w:left w:val="nil"/>
              <w:bottom w:val="single" w:sz="4" w:space="0" w:color="auto"/>
              <w:right w:val="single" w:sz="4" w:space="0" w:color="auto"/>
            </w:tcBorders>
            <w:shd w:val="clear" w:color="auto" w:fill="auto"/>
            <w:noWrap/>
            <w:vAlign w:val="center"/>
            <w:hideMark/>
          </w:tcPr>
          <w:p w14:paraId="404A0312"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87.0</w:t>
            </w:r>
          </w:p>
        </w:tc>
        <w:tc>
          <w:tcPr>
            <w:tcW w:w="645" w:type="dxa"/>
            <w:tcBorders>
              <w:top w:val="nil"/>
              <w:left w:val="nil"/>
              <w:bottom w:val="single" w:sz="4" w:space="0" w:color="auto"/>
              <w:right w:val="single" w:sz="4" w:space="0" w:color="auto"/>
            </w:tcBorders>
            <w:shd w:val="clear" w:color="auto" w:fill="auto"/>
            <w:noWrap/>
            <w:vAlign w:val="center"/>
            <w:hideMark/>
          </w:tcPr>
          <w:p w14:paraId="7264973D"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84.7</w:t>
            </w:r>
          </w:p>
        </w:tc>
        <w:tc>
          <w:tcPr>
            <w:tcW w:w="290" w:type="dxa"/>
            <w:tcBorders>
              <w:top w:val="nil"/>
              <w:left w:val="nil"/>
              <w:bottom w:val="single" w:sz="4" w:space="0" w:color="auto"/>
              <w:right w:val="single" w:sz="4" w:space="0" w:color="auto"/>
            </w:tcBorders>
            <w:shd w:val="clear" w:color="auto" w:fill="auto"/>
            <w:noWrap/>
            <w:vAlign w:val="center"/>
            <w:hideMark/>
          </w:tcPr>
          <w:p w14:paraId="180AE6DD"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75476EBE"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88.9</w:t>
            </w:r>
          </w:p>
        </w:tc>
        <w:tc>
          <w:tcPr>
            <w:tcW w:w="278" w:type="dxa"/>
            <w:tcBorders>
              <w:top w:val="nil"/>
              <w:left w:val="nil"/>
              <w:bottom w:val="single" w:sz="4" w:space="0" w:color="auto"/>
              <w:right w:val="single" w:sz="4" w:space="0" w:color="auto"/>
            </w:tcBorders>
            <w:shd w:val="clear" w:color="auto" w:fill="auto"/>
            <w:noWrap/>
            <w:vAlign w:val="center"/>
            <w:hideMark/>
          </w:tcPr>
          <w:p w14:paraId="507073A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05116E4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67,534 </w:t>
            </w:r>
          </w:p>
        </w:tc>
        <w:tc>
          <w:tcPr>
            <w:tcW w:w="1711" w:type="dxa"/>
            <w:tcBorders>
              <w:top w:val="nil"/>
              <w:left w:val="nil"/>
              <w:bottom w:val="single" w:sz="4" w:space="0" w:color="auto"/>
              <w:right w:val="single" w:sz="4" w:space="0" w:color="auto"/>
            </w:tcBorders>
            <w:shd w:val="clear" w:color="auto" w:fill="auto"/>
            <w:vAlign w:val="center"/>
            <w:hideMark/>
          </w:tcPr>
          <w:p w14:paraId="08BFDAB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85.7</w:t>
            </w:r>
          </w:p>
        </w:tc>
        <w:tc>
          <w:tcPr>
            <w:tcW w:w="472" w:type="dxa"/>
            <w:tcBorders>
              <w:top w:val="nil"/>
              <w:left w:val="nil"/>
              <w:bottom w:val="single" w:sz="4" w:space="0" w:color="auto"/>
              <w:right w:val="single" w:sz="4" w:space="0" w:color="auto"/>
            </w:tcBorders>
            <w:shd w:val="clear" w:color="auto" w:fill="auto"/>
            <w:vAlign w:val="center"/>
            <w:hideMark/>
          </w:tcPr>
          <w:p w14:paraId="4336077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83.2</w:t>
            </w:r>
          </w:p>
        </w:tc>
        <w:tc>
          <w:tcPr>
            <w:tcW w:w="771" w:type="dxa"/>
            <w:tcBorders>
              <w:top w:val="nil"/>
              <w:left w:val="nil"/>
              <w:bottom w:val="single" w:sz="4" w:space="0" w:color="auto"/>
              <w:right w:val="single" w:sz="4" w:space="0" w:color="auto"/>
            </w:tcBorders>
            <w:shd w:val="clear" w:color="auto" w:fill="auto"/>
            <w:noWrap/>
            <w:vAlign w:val="center"/>
            <w:hideMark/>
          </w:tcPr>
          <w:p w14:paraId="0AC9B63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77609FE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87.8</w:t>
            </w:r>
          </w:p>
        </w:tc>
      </w:tr>
      <w:tr w:rsidR="0067485F" w:rsidRPr="00217562" w14:paraId="595889B7" w14:textId="77777777" w:rsidTr="00160760">
        <w:trPr>
          <w:trHeight w:val="188"/>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F428E1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440" w:type="dxa"/>
            <w:tcBorders>
              <w:top w:val="nil"/>
              <w:left w:val="nil"/>
              <w:bottom w:val="single" w:sz="4" w:space="0" w:color="auto"/>
              <w:right w:val="single" w:sz="4" w:space="0" w:color="auto"/>
            </w:tcBorders>
            <w:shd w:val="clear" w:color="auto" w:fill="auto"/>
            <w:noWrap/>
            <w:vAlign w:val="center"/>
            <w:hideMark/>
          </w:tcPr>
          <w:p w14:paraId="4751B78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4,888 </w:t>
            </w:r>
          </w:p>
        </w:tc>
        <w:tc>
          <w:tcPr>
            <w:tcW w:w="1463" w:type="dxa"/>
            <w:tcBorders>
              <w:top w:val="nil"/>
              <w:left w:val="nil"/>
              <w:bottom w:val="single" w:sz="4" w:space="0" w:color="auto"/>
              <w:right w:val="single" w:sz="4" w:space="0" w:color="auto"/>
            </w:tcBorders>
            <w:shd w:val="clear" w:color="auto" w:fill="auto"/>
            <w:noWrap/>
            <w:vAlign w:val="center"/>
            <w:hideMark/>
          </w:tcPr>
          <w:p w14:paraId="24FBD36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80.5</w:t>
            </w:r>
          </w:p>
        </w:tc>
        <w:tc>
          <w:tcPr>
            <w:tcW w:w="645" w:type="dxa"/>
            <w:tcBorders>
              <w:top w:val="nil"/>
              <w:left w:val="nil"/>
              <w:bottom w:val="single" w:sz="4" w:space="0" w:color="auto"/>
              <w:right w:val="single" w:sz="4" w:space="0" w:color="auto"/>
            </w:tcBorders>
            <w:shd w:val="clear" w:color="auto" w:fill="auto"/>
            <w:noWrap/>
            <w:vAlign w:val="center"/>
            <w:hideMark/>
          </w:tcPr>
          <w:p w14:paraId="6BEAB45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70.3</w:t>
            </w:r>
          </w:p>
        </w:tc>
        <w:tc>
          <w:tcPr>
            <w:tcW w:w="290" w:type="dxa"/>
            <w:tcBorders>
              <w:top w:val="nil"/>
              <w:left w:val="nil"/>
              <w:bottom w:val="single" w:sz="4" w:space="0" w:color="auto"/>
              <w:right w:val="single" w:sz="4" w:space="0" w:color="auto"/>
            </w:tcBorders>
            <w:shd w:val="clear" w:color="auto" w:fill="auto"/>
            <w:noWrap/>
            <w:vAlign w:val="center"/>
            <w:hideMark/>
          </w:tcPr>
          <w:p w14:paraId="2615733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1FF166A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87.8</w:t>
            </w:r>
          </w:p>
        </w:tc>
        <w:tc>
          <w:tcPr>
            <w:tcW w:w="278" w:type="dxa"/>
            <w:tcBorders>
              <w:top w:val="nil"/>
              <w:left w:val="nil"/>
              <w:bottom w:val="single" w:sz="4" w:space="0" w:color="auto"/>
              <w:right w:val="single" w:sz="4" w:space="0" w:color="auto"/>
            </w:tcBorders>
            <w:shd w:val="clear" w:color="auto" w:fill="auto"/>
            <w:noWrap/>
            <w:vAlign w:val="center"/>
            <w:hideMark/>
          </w:tcPr>
          <w:p w14:paraId="0AFB3F6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63BC112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4,622 </w:t>
            </w:r>
          </w:p>
        </w:tc>
        <w:tc>
          <w:tcPr>
            <w:tcW w:w="1711" w:type="dxa"/>
            <w:tcBorders>
              <w:top w:val="nil"/>
              <w:left w:val="nil"/>
              <w:bottom w:val="single" w:sz="4" w:space="0" w:color="auto"/>
              <w:right w:val="single" w:sz="4" w:space="0" w:color="auto"/>
            </w:tcBorders>
            <w:shd w:val="clear" w:color="auto" w:fill="auto"/>
            <w:vAlign w:val="center"/>
            <w:hideMark/>
          </w:tcPr>
          <w:p w14:paraId="40EA207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85.6</w:t>
            </w:r>
          </w:p>
        </w:tc>
        <w:tc>
          <w:tcPr>
            <w:tcW w:w="472" w:type="dxa"/>
            <w:tcBorders>
              <w:top w:val="nil"/>
              <w:left w:val="nil"/>
              <w:bottom w:val="single" w:sz="4" w:space="0" w:color="auto"/>
              <w:right w:val="single" w:sz="4" w:space="0" w:color="auto"/>
            </w:tcBorders>
            <w:shd w:val="clear" w:color="auto" w:fill="auto"/>
            <w:vAlign w:val="center"/>
            <w:hideMark/>
          </w:tcPr>
          <w:p w14:paraId="70EC4A4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76.7</w:t>
            </w:r>
          </w:p>
        </w:tc>
        <w:tc>
          <w:tcPr>
            <w:tcW w:w="771" w:type="dxa"/>
            <w:tcBorders>
              <w:top w:val="nil"/>
              <w:left w:val="nil"/>
              <w:bottom w:val="single" w:sz="4" w:space="0" w:color="auto"/>
              <w:right w:val="single" w:sz="4" w:space="0" w:color="auto"/>
            </w:tcBorders>
            <w:shd w:val="clear" w:color="auto" w:fill="auto"/>
            <w:noWrap/>
            <w:vAlign w:val="center"/>
            <w:hideMark/>
          </w:tcPr>
          <w:p w14:paraId="33EA3F7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3C92732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91.5</w:t>
            </w:r>
          </w:p>
        </w:tc>
      </w:tr>
      <w:tr w:rsidR="0067485F" w:rsidRPr="00217562" w14:paraId="223B9ABD" w14:textId="77777777" w:rsidTr="00160760">
        <w:trPr>
          <w:trHeight w:val="134"/>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34A8168F"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40" w:type="dxa"/>
            <w:tcBorders>
              <w:top w:val="nil"/>
              <w:left w:val="nil"/>
              <w:bottom w:val="single" w:sz="4" w:space="0" w:color="auto"/>
              <w:right w:val="single" w:sz="4" w:space="0" w:color="auto"/>
            </w:tcBorders>
            <w:shd w:val="clear" w:color="auto" w:fill="auto"/>
            <w:noWrap/>
            <w:vAlign w:val="center"/>
            <w:hideMark/>
          </w:tcPr>
          <w:p w14:paraId="2F76471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center"/>
            <w:hideMark/>
          </w:tcPr>
          <w:p w14:paraId="679105DB"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center"/>
            <w:hideMark/>
          </w:tcPr>
          <w:p w14:paraId="419A829E"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center"/>
            <w:hideMark/>
          </w:tcPr>
          <w:p w14:paraId="5F91BBF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center"/>
            <w:hideMark/>
          </w:tcPr>
          <w:p w14:paraId="74E5DBE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center"/>
            <w:hideMark/>
          </w:tcPr>
          <w:p w14:paraId="31315A6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4D66BBA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1" w:type="dxa"/>
            <w:tcBorders>
              <w:top w:val="nil"/>
              <w:left w:val="nil"/>
              <w:bottom w:val="single" w:sz="4" w:space="0" w:color="auto"/>
              <w:right w:val="single" w:sz="4" w:space="0" w:color="auto"/>
            </w:tcBorders>
            <w:shd w:val="clear" w:color="auto" w:fill="auto"/>
            <w:noWrap/>
            <w:vAlign w:val="center"/>
            <w:hideMark/>
          </w:tcPr>
          <w:p w14:paraId="793A9889"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72" w:type="dxa"/>
            <w:tcBorders>
              <w:top w:val="nil"/>
              <w:left w:val="nil"/>
              <w:bottom w:val="single" w:sz="4" w:space="0" w:color="auto"/>
              <w:right w:val="single" w:sz="4" w:space="0" w:color="auto"/>
            </w:tcBorders>
            <w:shd w:val="clear" w:color="auto" w:fill="auto"/>
            <w:noWrap/>
            <w:vAlign w:val="center"/>
            <w:hideMark/>
          </w:tcPr>
          <w:p w14:paraId="57FAC4E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1" w:type="dxa"/>
            <w:tcBorders>
              <w:top w:val="nil"/>
              <w:left w:val="nil"/>
              <w:bottom w:val="single" w:sz="4" w:space="0" w:color="auto"/>
              <w:right w:val="single" w:sz="4" w:space="0" w:color="auto"/>
            </w:tcBorders>
            <w:shd w:val="clear" w:color="auto" w:fill="auto"/>
            <w:noWrap/>
            <w:vAlign w:val="center"/>
            <w:hideMark/>
          </w:tcPr>
          <w:p w14:paraId="4A613CA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center"/>
            <w:hideMark/>
          </w:tcPr>
          <w:p w14:paraId="0F61490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76BA959B" w14:textId="77777777" w:rsidTr="00160760">
        <w:trPr>
          <w:trHeight w:val="276"/>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63AC0E8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440" w:type="dxa"/>
            <w:tcBorders>
              <w:top w:val="nil"/>
              <w:left w:val="nil"/>
              <w:bottom w:val="single" w:sz="4" w:space="0" w:color="auto"/>
              <w:right w:val="single" w:sz="4" w:space="0" w:color="auto"/>
            </w:tcBorders>
            <w:shd w:val="clear" w:color="auto" w:fill="auto"/>
            <w:noWrap/>
            <w:vAlign w:val="center"/>
            <w:hideMark/>
          </w:tcPr>
          <w:p w14:paraId="5AB6A1B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10,058 </w:t>
            </w:r>
          </w:p>
        </w:tc>
        <w:tc>
          <w:tcPr>
            <w:tcW w:w="1463" w:type="dxa"/>
            <w:tcBorders>
              <w:top w:val="nil"/>
              <w:left w:val="nil"/>
              <w:bottom w:val="single" w:sz="4" w:space="0" w:color="auto"/>
              <w:right w:val="single" w:sz="4" w:space="0" w:color="auto"/>
            </w:tcBorders>
            <w:shd w:val="clear" w:color="auto" w:fill="auto"/>
            <w:noWrap/>
            <w:vAlign w:val="center"/>
            <w:hideMark/>
          </w:tcPr>
          <w:p w14:paraId="2B66E4A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85.0</w:t>
            </w:r>
          </w:p>
        </w:tc>
        <w:tc>
          <w:tcPr>
            <w:tcW w:w="645" w:type="dxa"/>
            <w:tcBorders>
              <w:top w:val="nil"/>
              <w:left w:val="nil"/>
              <w:bottom w:val="single" w:sz="4" w:space="0" w:color="auto"/>
              <w:right w:val="single" w:sz="4" w:space="0" w:color="auto"/>
            </w:tcBorders>
            <w:shd w:val="clear" w:color="auto" w:fill="auto"/>
            <w:noWrap/>
            <w:vAlign w:val="center"/>
            <w:hideMark/>
          </w:tcPr>
          <w:p w14:paraId="255F18E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79.8</w:t>
            </w:r>
          </w:p>
        </w:tc>
        <w:tc>
          <w:tcPr>
            <w:tcW w:w="290" w:type="dxa"/>
            <w:tcBorders>
              <w:top w:val="nil"/>
              <w:left w:val="nil"/>
              <w:bottom w:val="single" w:sz="4" w:space="0" w:color="auto"/>
              <w:right w:val="single" w:sz="4" w:space="0" w:color="auto"/>
            </w:tcBorders>
            <w:shd w:val="clear" w:color="auto" w:fill="auto"/>
            <w:noWrap/>
            <w:vAlign w:val="center"/>
            <w:hideMark/>
          </w:tcPr>
          <w:p w14:paraId="4C4B839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0804867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278" w:type="dxa"/>
            <w:tcBorders>
              <w:top w:val="nil"/>
              <w:left w:val="nil"/>
              <w:bottom w:val="single" w:sz="4" w:space="0" w:color="auto"/>
              <w:right w:val="single" w:sz="4" w:space="0" w:color="auto"/>
            </w:tcBorders>
            <w:shd w:val="clear" w:color="auto" w:fill="auto"/>
            <w:noWrap/>
            <w:vAlign w:val="center"/>
            <w:hideMark/>
          </w:tcPr>
          <w:p w14:paraId="30A621D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706D4D4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8,062 </w:t>
            </w:r>
          </w:p>
        </w:tc>
        <w:tc>
          <w:tcPr>
            <w:tcW w:w="1711" w:type="dxa"/>
            <w:tcBorders>
              <w:top w:val="nil"/>
              <w:left w:val="nil"/>
              <w:bottom w:val="single" w:sz="4" w:space="0" w:color="auto"/>
              <w:right w:val="single" w:sz="4" w:space="0" w:color="auto"/>
            </w:tcBorders>
            <w:shd w:val="clear" w:color="auto" w:fill="auto"/>
            <w:vAlign w:val="center"/>
            <w:hideMark/>
          </w:tcPr>
          <w:p w14:paraId="2C3ABFF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79.7</w:t>
            </w:r>
          </w:p>
        </w:tc>
        <w:tc>
          <w:tcPr>
            <w:tcW w:w="472" w:type="dxa"/>
            <w:tcBorders>
              <w:top w:val="nil"/>
              <w:left w:val="nil"/>
              <w:bottom w:val="single" w:sz="4" w:space="0" w:color="auto"/>
              <w:right w:val="single" w:sz="4" w:space="0" w:color="auto"/>
            </w:tcBorders>
            <w:shd w:val="clear" w:color="auto" w:fill="auto"/>
            <w:vAlign w:val="center"/>
            <w:hideMark/>
          </w:tcPr>
          <w:p w14:paraId="64E4181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72.0</w:t>
            </w:r>
          </w:p>
        </w:tc>
        <w:tc>
          <w:tcPr>
            <w:tcW w:w="771" w:type="dxa"/>
            <w:tcBorders>
              <w:top w:val="nil"/>
              <w:left w:val="nil"/>
              <w:bottom w:val="single" w:sz="4" w:space="0" w:color="auto"/>
              <w:right w:val="single" w:sz="4" w:space="0" w:color="auto"/>
            </w:tcBorders>
            <w:shd w:val="clear" w:color="auto" w:fill="auto"/>
            <w:noWrap/>
            <w:vAlign w:val="center"/>
            <w:hideMark/>
          </w:tcPr>
          <w:p w14:paraId="1D7BFEC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38E9A70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85.7</w:t>
            </w:r>
          </w:p>
        </w:tc>
      </w:tr>
      <w:tr w:rsidR="0067485F" w:rsidRPr="00217562" w14:paraId="1A3CB4F7" w14:textId="77777777" w:rsidTr="00160760">
        <w:trPr>
          <w:trHeight w:val="161"/>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6F0A4D1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40" w:type="dxa"/>
            <w:tcBorders>
              <w:top w:val="nil"/>
              <w:left w:val="nil"/>
              <w:bottom w:val="single" w:sz="4" w:space="0" w:color="auto"/>
              <w:right w:val="single" w:sz="4" w:space="0" w:color="auto"/>
            </w:tcBorders>
            <w:shd w:val="clear" w:color="auto" w:fill="auto"/>
            <w:noWrap/>
            <w:vAlign w:val="center"/>
            <w:hideMark/>
          </w:tcPr>
          <w:p w14:paraId="793D9B2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15,739 </w:t>
            </w:r>
          </w:p>
        </w:tc>
        <w:tc>
          <w:tcPr>
            <w:tcW w:w="1463" w:type="dxa"/>
            <w:tcBorders>
              <w:top w:val="nil"/>
              <w:left w:val="nil"/>
              <w:bottom w:val="single" w:sz="4" w:space="0" w:color="auto"/>
              <w:right w:val="single" w:sz="4" w:space="0" w:color="auto"/>
            </w:tcBorders>
            <w:shd w:val="clear" w:color="auto" w:fill="auto"/>
            <w:noWrap/>
            <w:vAlign w:val="center"/>
            <w:hideMark/>
          </w:tcPr>
          <w:p w14:paraId="4B7692AB"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80.8</w:t>
            </w:r>
          </w:p>
        </w:tc>
        <w:tc>
          <w:tcPr>
            <w:tcW w:w="645" w:type="dxa"/>
            <w:tcBorders>
              <w:top w:val="nil"/>
              <w:left w:val="nil"/>
              <w:bottom w:val="single" w:sz="4" w:space="0" w:color="auto"/>
              <w:right w:val="single" w:sz="4" w:space="0" w:color="auto"/>
            </w:tcBorders>
            <w:shd w:val="clear" w:color="auto" w:fill="auto"/>
            <w:noWrap/>
            <w:vAlign w:val="center"/>
            <w:hideMark/>
          </w:tcPr>
          <w:p w14:paraId="1EE5801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74.7</w:t>
            </w:r>
          </w:p>
        </w:tc>
        <w:tc>
          <w:tcPr>
            <w:tcW w:w="290" w:type="dxa"/>
            <w:tcBorders>
              <w:top w:val="nil"/>
              <w:left w:val="nil"/>
              <w:bottom w:val="single" w:sz="4" w:space="0" w:color="auto"/>
              <w:right w:val="single" w:sz="4" w:space="0" w:color="auto"/>
            </w:tcBorders>
            <w:shd w:val="clear" w:color="auto" w:fill="auto"/>
            <w:noWrap/>
            <w:vAlign w:val="center"/>
            <w:hideMark/>
          </w:tcPr>
          <w:p w14:paraId="656ECCC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66B244B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85.6</w:t>
            </w:r>
          </w:p>
        </w:tc>
        <w:tc>
          <w:tcPr>
            <w:tcW w:w="278" w:type="dxa"/>
            <w:tcBorders>
              <w:top w:val="nil"/>
              <w:left w:val="nil"/>
              <w:bottom w:val="single" w:sz="4" w:space="0" w:color="auto"/>
              <w:right w:val="single" w:sz="4" w:space="0" w:color="auto"/>
            </w:tcBorders>
            <w:shd w:val="clear" w:color="auto" w:fill="auto"/>
            <w:noWrap/>
            <w:vAlign w:val="center"/>
            <w:hideMark/>
          </w:tcPr>
          <w:p w14:paraId="6002B4D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62E1455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16,174 </w:t>
            </w:r>
          </w:p>
        </w:tc>
        <w:tc>
          <w:tcPr>
            <w:tcW w:w="1711" w:type="dxa"/>
            <w:tcBorders>
              <w:top w:val="nil"/>
              <w:left w:val="nil"/>
              <w:bottom w:val="single" w:sz="4" w:space="0" w:color="auto"/>
              <w:right w:val="single" w:sz="4" w:space="0" w:color="auto"/>
            </w:tcBorders>
            <w:shd w:val="clear" w:color="auto" w:fill="auto"/>
            <w:vAlign w:val="center"/>
            <w:hideMark/>
          </w:tcPr>
          <w:p w14:paraId="772E309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81.9</w:t>
            </w:r>
          </w:p>
        </w:tc>
        <w:tc>
          <w:tcPr>
            <w:tcW w:w="472" w:type="dxa"/>
            <w:tcBorders>
              <w:top w:val="nil"/>
              <w:left w:val="nil"/>
              <w:bottom w:val="single" w:sz="4" w:space="0" w:color="auto"/>
              <w:right w:val="single" w:sz="4" w:space="0" w:color="auto"/>
            </w:tcBorders>
            <w:shd w:val="clear" w:color="auto" w:fill="auto"/>
            <w:vAlign w:val="center"/>
            <w:hideMark/>
          </w:tcPr>
          <w:p w14:paraId="420BC33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76.6</w:t>
            </w:r>
          </w:p>
        </w:tc>
        <w:tc>
          <w:tcPr>
            <w:tcW w:w="771" w:type="dxa"/>
            <w:tcBorders>
              <w:top w:val="nil"/>
              <w:left w:val="nil"/>
              <w:bottom w:val="single" w:sz="4" w:space="0" w:color="auto"/>
              <w:right w:val="single" w:sz="4" w:space="0" w:color="auto"/>
            </w:tcBorders>
            <w:shd w:val="clear" w:color="auto" w:fill="auto"/>
            <w:noWrap/>
            <w:vAlign w:val="center"/>
            <w:hideMark/>
          </w:tcPr>
          <w:p w14:paraId="584DCAA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3B64848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86.2</w:t>
            </w:r>
          </w:p>
        </w:tc>
      </w:tr>
      <w:tr w:rsidR="0067485F" w:rsidRPr="00217562" w14:paraId="0674291B" w14:textId="77777777" w:rsidTr="00160760">
        <w:trPr>
          <w:trHeight w:val="107"/>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25F7289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40" w:type="dxa"/>
            <w:tcBorders>
              <w:top w:val="nil"/>
              <w:left w:val="nil"/>
              <w:bottom w:val="single" w:sz="4" w:space="0" w:color="auto"/>
              <w:right w:val="single" w:sz="4" w:space="0" w:color="auto"/>
            </w:tcBorders>
            <w:shd w:val="clear" w:color="auto" w:fill="auto"/>
            <w:noWrap/>
            <w:vAlign w:val="center"/>
            <w:hideMark/>
          </w:tcPr>
          <w:p w14:paraId="15DE1AC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24,054 </w:t>
            </w:r>
          </w:p>
        </w:tc>
        <w:tc>
          <w:tcPr>
            <w:tcW w:w="1463" w:type="dxa"/>
            <w:tcBorders>
              <w:top w:val="nil"/>
              <w:left w:val="nil"/>
              <w:bottom w:val="single" w:sz="4" w:space="0" w:color="auto"/>
              <w:right w:val="single" w:sz="4" w:space="0" w:color="auto"/>
            </w:tcBorders>
            <w:shd w:val="clear" w:color="auto" w:fill="auto"/>
            <w:noWrap/>
            <w:vAlign w:val="center"/>
            <w:hideMark/>
          </w:tcPr>
          <w:p w14:paraId="04B614E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81.3</w:t>
            </w:r>
          </w:p>
        </w:tc>
        <w:tc>
          <w:tcPr>
            <w:tcW w:w="645" w:type="dxa"/>
            <w:tcBorders>
              <w:top w:val="nil"/>
              <w:left w:val="nil"/>
              <w:bottom w:val="single" w:sz="4" w:space="0" w:color="auto"/>
              <w:right w:val="single" w:sz="4" w:space="0" w:color="auto"/>
            </w:tcBorders>
            <w:shd w:val="clear" w:color="auto" w:fill="auto"/>
            <w:noWrap/>
            <w:vAlign w:val="center"/>
            <w:hideMark/>
          </w:tcPr>
          <w:p w14:paraId="584D3FEE"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76.8</w:t>
            </w:r>
          </w:p>
        </w:tc>
        <w:tc>
          <w:tcPr>
            <w:tcW w:w="290" w:type="dxa"/>
            <w:tcBorders>
              <w:top w:val="nil"/>
              <w:left w:val="nil"/>
              <w:bottom w:val="single" w:sz="4" w:space="0" w:color="auto"/>
              <w:right w:val="single" w:sz="4" w:space="0" w:color="auto"/>
            </w:tcBorders>
            <w:shd w:val="clear" w:color="auto" w:fill="auto"/>
            <w:noWrap/>
            <w:vAlign w:val="center"/>
            <w:hideMark/>
          </w:tcPr>
          <w:p w14:paraId="269A6F05"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0DA1D954"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85.1</w:t>
            </w:r>
          </w:p>
        </w:tc>
        <w:tc>
          <w:tcPr>
            <w:tcW w:w="278" w:type="dxa"/>
            <w:tcBorders>
              <w:top w:val="nil"/>
              <w:left w:val="nil"/>
              <w:bottom w:val="single" w:sz="4" w:space="0" w:color="auto"/>
              <w:right w:val="single" w:sz="4" w:space="0" w:color="auto"/>
            </w:tcBorders>
            <w:shd w:val="clear" w:color="auto" w:fill="auto"/>
            <w:noWrap/>
            <w:vAlign w:val="center"/>
            <w:hideMark/>
          </w:tcPr>
          <w:p w14:paraId="151B1C1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4C10ACF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24,861 </w:t>
            </w:r>
          </w:p>
        </w:tc>
        <w:tc>
          <w:tcPr>
            <w:tcW w:w="1711" w:type="dxa"/>
            <w:tcBorders>
              <w:top w:val="nil"/>
              <w:left w:val="nil"/>
              <w:bottom w:val="single" w:sz="4" w:space="0" w:color="auto"/>
              <w:right w:val="single" w:sz="4" w:space="0" w:color="auto"/>
            </w:tcBorders>
            <w:shd w:val="clear" w:color="auto" w:fill="auto"/>
            <w:vAlign w:val="center"/>
            <w:hideMark/>
          </w:tcPr>
          <w:p w14:paraId="36C9469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82.0</w:t>
            </w:r>
          </w:p>
        </w:tc>
        <w:tc>
          <w:tcPr>
            <w:tcW w:w="472" w:type="dxa"/>
            <w:tcBorders>
              <w:top w:val="nil"/>
              <w:left w:val="nil"/>
              <w:bottom w:val="single" w:sz="4" w:space="0" w:color="auto"/>
              <w:right w:val="single" w:sz="4" w:space="0" w:color="auto"/>
            </w:tcBorders>
            <w:shd w:val="clear" w:color="auto" w:fill="auto"/>
            <w:vAlign w:val="center"/>
            <w:hideMark/>
          </w:tcPr>
          <w:p w14:paraId="62A50EA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77.7</w:t>
            </w:r>
          </w:p>
        </w:tc>
        <w:tc>
          <w:tcPr>
            <w:tcW w:w="771" w:type="dxa"/>
            <w:tcBorders>
              <w:top w:val="nil"/>
              <w:left w:val="nil"/>
              <w:bottom w:val="single" w:sz="4" w:space="0" w:color="auto"/>
              <w:right w:val="single" w:sz="4" w:space="0" w:color="auto"/>
            </w:tcBorders>
            <w:shd w:val="clear" w:color="auto" w:fill="auto"/>
            <w:noWrap/>
            <w:vAlign w:val="center"/>
            <w:hideMark/>
          </w:tcPr>
          <w:p w14:paraId="712FFEA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5949FCC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85.7</w:t>
            </w:r>
          </w:p>
        </w:tc>
      </w:tr>
      <w:tr w:rsidR="0067485F" w:rsidRPr="00217562" w14:paraId="2B791941" w14:textId="77777777" w:rsidTr="00160760">
        <w:trPr>
          <w:trHeight w:val="67"/>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3159A21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40" w:type="dxa"/>
            <w:tcBorders>
              <w:top w:val="nil"/>
              <w:left w:val="nil"/>
              <w:bottom w:val="single" w:sz="4" w:space="0" w:color="auto"/>
              <w:right w:val="single" w:sz="4" w:space="0" w:color="auto"/>
            </w:tcBorders>
            <w:shd w:val="clear" w:color="auto" w:fill="auto"/>
            <w:noWrap/>
            <w:vAlign w:val="center"/>
            <w:hideMark/>
          </w:tcPr>
          <w:p w14:paraId="56ACF9F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60,797 </w:t>
            </w:r>
          </w:p>
        </w:tc>
        <w:tc>
          <w:tcPr>
            <w:tcW w:w="1463" w:type="dxa"/>
            <w:tcBorders>
              <w:top w:val="nil"/>
              <w:left w:val="nil"/>
              <w:bottom w:val="single" w:sz="4" w:space="0" w:color="auto"/>
              <w:right w:val="single" w:sz="4" w:space="0" w:color="auto"/>
            </w:tcBorders>
            <w:shd w:val="clear" w:color="auto" w:fill="auto"/>
            <w:noWrap/>
            <w:vAlign w:val="center"/>
            <w:hideMark/>
          </w:tcPr>
          <w:p w14:paraId="44FD705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88.0</w:t>
            </w:r>
          </w:p>
        </w:tc>
        <w:tc>
          <w:tcPr>
            <w:tcW w:w="645" w:type="dxa"/>
            <w:tcBorders>
              <w:top w:val="nil"/>
              <w:left w:val="nil"/>
              <w:bottom w:val="single" w:sz="4" w:space="0" w:color="auto"/>
              <w:right w:val="single" w:sz="4" w:space="0" w:color="auto"/>
            </w:tcBorders>
            <w:shd w:val="clear" w:color="auto" w:fill="auto"/>
            <w:noWrap/>
            <w:vAlign w:val="center"/>
            <w:hideMark/>
          </w:tcPr>
          <w:p w14:paraId="49CC632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85.6</w:t>
            </w:r>
          </w:p>
        </w:tc>
        <w:tc>
          <w:tcPr>
            <w:tcW w:w="290" w:type="dxa"/>
            <w:tcBorders>
              <w:top w:val="nil"/>
              <w:left w:val="nil"/>
              <w:bottom w:val="single" w:sz="4" w:space="0" w:color="auto"/>
              <w:right w:val="single" w:sz="4" w:space="0" w:color="auto"/>
            </w:tcBorders>
            <w:shd w:val="clear" w:color="auto" w:fill="auto"/>
            <w:noWrap/>
            <w:vAlign w:val="center"/>
            <w:hideMark/>
          </w:tcPr>
          <w:p w14:paraId="4104679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6107144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90.0</w:t>
            </w:r>
          </w:p>
        </w:tc>
        <w:tc>
          <w:tcPr>
            <w:tcW w:w="278" w:type="dxa"/>
            <w:tcBorders>
              <w:top w:val="nil"/>
              <w:left w:val="nil"/>
              <w:bottom w:val="single" w:sz="4" w:space="0" w:color="auto"/>
              <w:right w:val="single" w:sz="4" w:space="0" w:color="auto"/>
            </w:tcBorders>
            <w:shd w:val="clear" w:color="auto" w:fill="auto"/>
            <w:noWrap/>
            <w:vAlign w:val="center"/>
            <w:hideMark/>
          </w:tcPr>
          <w:p w14:paraId="67A29EE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64B6979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57,858 </w:t>
            </w:r>
          </w:p>
        </w:tc>
        <w:tc>
          <w:tcPr>
            <w:tcW w:w="1711" w:type="dxa"/>
            <w:tcBorders>
              <w:top w:val="nil"/>
              <w:left w:val="nil"/>
              <w:bottom w:val="single" w:sz="4" w:space="0" w:color="auto"/>
              <w:right w:val="single" w:sz="4" w:space="0" w:color="auto"/>
            </w:tcBorders>
            <w:shd w:val="clear" w:color="auto" w:fill="auto"/>
            <w:vAlign w:val="center"/>
            <w:hideMark/>
          </w:tcPr>
          <w:p w14:paraId="4BE3A63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86.8</w:t>
            </w:r>
          </w:p>
        </w:tc>
        <w:tc>
          <w:tcPr>
            <w:tcW w:w="472" w:type="dxa"/>
            <w:tcBorders>
              <w:top w:val="nil"/>
              <w:left w:val="nil"/>
              <w:bottom w:val="single" w:sz="4" w:space="0" w:color="auto"/>
              <w:right w:val="single" w:sz="4" w:space="0" w:color="auto"/>
            </w:tcBorders>
            <w:shd w:val="clear" w:color="auto" w:fill="auto"/>
            <w:vAlign w:val="center"/>
            <w:hideMark/>
          </w:tcPr>
          <w:p w14:paraId="776BBA8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84.2</w:t>
            </w:r>
          </w:p>
        </w:tc>
        <w:tc>
          <w:tcPr>
            <w:tcW w:w="771" w:type="dxa"/>
            <w:tcBorders>
              <w:top w:val="nil"/>
              <w:left w:val="nil"/>
              <w:bottom w:val="single" w:sz="4" w:space="0" w:color="auto"/>
              <w:right w:val="single" w:sz="4" w:space="0" w:color="auto"/>
            </w:tcBorders>
            <w:shd w:val="clear" w:color="auto" w:fill="auto"/>
            <w:noWrap/>
            <w:vAlign w:val="center"/>
            <w:hideMark/>
          </w:tcPr>
          <w:p w14:paraId="7ADFE29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7A04F6B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88.9</w:t>
            </w:r>
          </w:p>
        </w:tc>
      </w:tr>
      <w:tr w:rsidR="0067485F" w:rsidRPr="00217562" w14:paraId="6C408EFA" w14:textId="77777777" w:rsidTr="00160760">
        <w:trPr>
          <w:trHeight w:val="98"/>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5FCA9F90"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40" w:type="dxa"/>
            <w:tcBorders>
              <w:top w:val="nil"/>
              <w:left w:val="nil"/>
              <w:bottom w:val="single" w:sz="4" w:space="0" w:color="auto"/>
              <w:right w:val="single" w:sz="4" w:space="0" w:color="auto"/>
            </w:tcBorders>
            <w:shd w:val="clear" w:color="auto" w:fill="auto"/>
            <w:noWrap/>
            <w:vAlign w:val="center"/>
            <w:hideMark/>
          </w:tcPr>
          <w:p w14:paraId="7B58460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center"/>
            <w:hideMark/>
          </w:tcPr>
          <w:p w14:paraId="048472C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center"/>
            <w:hideMark/>
          </w:tcPr>
          <w:p w14:paraId="6833571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center"/>
            <w:hideMark/>
          </w:tcPr>
          <w:p w14:paraId="149FF1C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center"/>
            <w:hideMark/>
          </w:tcPr>
          <w:p w14:paraId="570C426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center"/>
            <w:hideMark/>
          </w:tcPr>
          <w:p w14:paraId="0C5B553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26E0C78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1" w:type="dxa"/>
            <w:tcBorders>
              <w:top w:val="nil"/>
              <w:left w:val="nil"/>
              <w:bottom w:val="single" w:sz="4" w:space="0" w:color="auto"/>
              <w:right w:val="single" w:sz="4" w:space="0" w:color="auto"/>
            </w:tcBorders>
            <w:shd w:val="clear" w:color="auto" w:fill="auto"/>
            <w:noWrap/>
            <w:vAlign w:val="center"/>
            <w:hideMark/>
          </w:tcPr>
          <w:p w14:paraId="1852F70F"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72" w:type="dxa"/>
            <w:tcBorders>
              <w:top w:val="nil"/>
              <w:left w:val="nil"/>
              <w:bottom w:val="single" w:sz="4" w:space="0" w:color="auto"/>
              <w:right w:val="single" w:sz="4" w:space="0" w:color="auto"/>
            </w:tcBorders>
            <w:shd w:val="clear" w:color="auto" w:fill="auto"/>
            <w:noWrap/>
            <w:vAlign w:val="center"/>
            <w:hideMark/>
          </w:tcPr>
          <w:p w14:paraId="41DCC7B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1" w:type="dxa"/>
            <w:tcBorders>
              <w:top w:val="nil"/>
              <w:left w:val="nil"/>
              <w:bottom w:val="single" w:sz="4" w:space="0" w:color="auto"/>
              <w:right w:val="single" w:sz="4" w:space="0" w:color="auto"/>
            </w:tcBorders>
            <w:shd w:val="clear" w:color="auto" w:fill="auto"/>
            <w:noWrap/>
            <w:vAlign w:val="center"/>
            <w:hideMark/>
          </w:tcPr>
          <w:p w14:paraId="4DE6024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center"/>
            <w:hideMark/>
          </w:tcPr>
          <w:p w14:paraId="0BF25F5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0B2439B3" w14:textId="77777777" w:rsidTr="00160760">
        <w:trPr>
          <w:trHeight w:val="161"/>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3BA0F2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40" w:type="dxa"/>
            <w:tcBorders>
              <w:top w:val="nil"/>
              <w:left w:val="nil"/>
              <w:bottom w:val="single" w:sz="4" w:space="0" w:color="auto"/>
              <w:right w:val="single" w:sz="4" w:space="0" w:color="auto"/>
            </w:tcBorders>
            <w:shd w:val="clear" w:color="auto" w:fill="auto"/>
            <w:noWrap/>
            <w:vAlign w:val="center"/>
            <w:hideMark/>
          </w:tcPr>
          <w:p w14:paraId="13E2ED4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22,192 </w:t>
            </w:r>
          </w:p>
        </w:tc>
        <w:tc>
          <w:tcPr>
            <w:tcW w:w="1463" w:type="dxa"/>
            <w:tcBorders>
              <w:top w:val="nil"/>
              <w:left w:val="nil"/>
              <w:bottom w:val="single" w:sz="4" w:space="0" w:color="auto"/>
              <w:right w:val="single" w:sz="4" w:space="0" w:color="auto"/>
            </w:tcBorders>
            <w:shd w:val="clear" w:color="auto" w:fill="auto"/>
            <w:noWrap/>
            <w:vAlign w:val="center"/>
            <w:hideMark/>
          </w:tcPr>
          <w:p w14:paraId="03B6A96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82.7</w:t>
            </w:r>
          </w:p>
        </w:tc>
        <w:tc>
          <w:tcPr>
            <w:tcW w:w="645" w:type="dxa"/>
            <w:tcBorders>
              <w:top w:val="nil"/>
              <w:left w:val="nil"/>
              <w:bottom w:val="single" w:sz="4" w:space="0" w:color="auto"/>
              <w:right w:val="single" w:sz="4" w:space="0" w:color="auto"/>
            </w:tcBorders>
            <w:shd w:val="clear" w:color="auto" w:fill="auto"/>
            <w:noWrap/>
            <w:vAlign w:val="center"/>
            <w:hideMark/>
          </w:tcPr>
          <w:p w14:paraId="118D5C4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78.4</w:t>
            </w:r>
          </w:p>
        </w:tc>
        <w:tc>
          <w:tcPr>
            <w:tcW w:w="290" w:type="dxa"/>
            <w:tcBorders>
              <w:top w:val="nil"/>
              <w:left w:val="nil"/>
              <w:bottom w:val="single" w:sz="4" w:space="0" w:color="auto"/>
              <w:right w:val="single" w:sz="4" w:space="0" w:color="auto"/>
            </w:tcBorders>
            <w:shd w:val="clear" w:color="auto" w:fill="auto"/>
            <w:noWrap/>
            <w:vAlign w:val="center"/>
            <w:hideMark/>
          </w:tcPr>
          <w:p w14:paraId="771A392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440E944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86.2</w:t>
            </w:r>
          </w:p>
        </w:tc>
        <w:tc>
          <w:tcPr>
            <w:tcW w:w="278" w:type="dxa"/>
            <w:tcBorders>
              <w:top w:val="nil"/>
              <w:left w:val="nil"/>
              <w:bottom w:val="single" w:sz="4" w:space="0" w:color="auto"/>
              <w:right w:val="single" w:sz="4" w:space="0" w:color="auto"/>
            </w:tcBorders>
            <w:shd w:val="clear" w:color="auto" w:fill="auto"/>
            <w:noWrap/>
            <w:vAlign w:val="center"/>
            <w:hideMark/>
          </w:tcPr>
          <w:p w14:paraId="7E5C752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3C06A2C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22,842 </w:t>
            </w:r>
          </w:p>
        </w:tc>
        <w:tc>
          <w:tcPr>
            <w:tcW w:w="1711" w:type="dxa"/>
            <w:tcBorders>
              <w:top w:val="nil"/>
              <w:left w:val="nil"/>
              <w:bottom w:val="single" w:sz="4" w:space="0" w:color="auto"/>
              <w:right w:val="single" w:sz="4" w:space="0" w:color="auto"/>
            </w:tcBorders>
            <w:shd w:val="clear" w:color="auto" w:fill="auto"/>
            <w:vAlign w:val="center"/>
            <w:hideMark/>
          </w:tcPr>
          <w:p w14:paraId="659F3E80"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79.9</w:t>
            </w:r>
          </w:p>
        </w:tc>
        <w:tc>
          <w:tcPr>
            <w:tcW w:w="472" w:type="dxa"/>
            <w:tcBorders>
              <w:top w:val="nil"/>
              <w:left w:val="nil"/>
              <w:bottom w:val="single" w:sz="4" w:space="0" w:color="auto"/>
              <w:right w:val="single" w:sz="4" w:space="0" w:color="auto"/>
            </w:tcBorders>
            <w:shd w:val="clear" w:color="auto" w:fill="auto"/>
            <w:vAlign w:val="center"/>
            <w:hideMark/>
          </w:tcPr>
          <w:p w14:paraId="292D93A9"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75.8</w:t>
            </w:r>
          </w:p>
        </w:tc>
        <w:tc>
          <w:tcPr>
            <w:tcW w:w="771" w:type="dxa"/>
            <w:tcBorders>
              <w:top w:val="nil"/>
              <w:left w:val="nil"/>
              <w:bottom w:val="single" w:sz="4" w:space="0" w:color="auto"/>
              <w:right w:val="single" w:sz="4" w:space="0" w:color="auto"/>
            </w:tcBorders>
            <w:shd w:val="clear" w:color="auto" w:fill="auto"/>
            <w:noWrap/>
            <w:vAlign w:val="center"/>
            <w:hideMark/>
          </w:tcPr>
          <w:p w14:paraId="54868818"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481FE86B"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83.5</w:t>
            </w:r>
          </w:p>
        </w:tc>
      </w:tr>
      <w:tr w:rsidR="0067485F" w:rsidRPr="00217562" w14:paraId="0E23BEA0" w14:textId="77777777" w:rsidTr="00160760">
        <w:trPr>
          <w:trHeight w:val="134"/>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7C63FE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40" w:type="dxa"/>
            <w:tcBorders>
              <w:top w:val="nil"/>
              <w:left w:val="nil"/>
              <w:bottom w:val="single" w:sz="4" w:space="0" w:color="auto"/>
              <w:right w:val="single" w:sz="4" w:space="0" w:color="auto"/>
            </w:tcBorders>
            <w:shd w:val="clear" w:color="auto" w:fill="auto"/>
            <w:noWrap/>
            <w:vAlign w:val="center"/>
            <w:hideMark/>
          </w:tcPr>
          <w:p w14:paraId="5B8F2DE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84,847 </w:t>
            </w:r>
          </w:p>
        </w:tc>
        <w:tc>
          <w:tcPr>
            <w:tcW w:w="1463" w:type="dxa"/>
            <w:tcBorders>
              <w:top w:val="nil"/>
              <w:left w:val="nil"/>
              <w:bottom w:val="single" w:sz="4" w:space="0" w:color="auto"/>
              <w:right w:val="single" w:sz="4" w:space="0" w:color="auto"/>
            </w:tcBorders>
            <w:shd w:val="clear" w:color="auto" w:fill="auto"/>
            <w:noWrap/>
            <w:vAlign w:val="center"/>
            <w:hideMark/>
          </w:tcPr>
          <w:p w14:paraId="1EE0E9B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85.6</w:t>
            </w:r>
          </w:p>
        </w:tc>
        <w:tc>
          <w:tcPr>
            <w:tcW w:w="645" w:type="dxa"/>
            <w:tcBorders>
              <w:top w:val="nil"/>
              <w:left w:val="nil"/>
              <w:bottom w:val="single" w:sz="4" w:space="0" w:color="auto"/>
              <w:right w:val="single" w:sz="4" w:space="0" w:color="auto"/>
            </w:tcBorders>
            <w:shd w:val="clear" w:color="auto" w:fill="auto"/>
            <w:noWrap/>
            <w:vAlign w:val="center"/>
            <w:hideMark/>
          </w:tcPr>
          <w:p w14:paraId="3572A91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83.4</w:t>
            </w:r>
          </w:p>
        </w:tc>
        <w:tc>
          <w:tcPr>
            <w:tcW w:w="290" w:type="dxa"/>
            <w:tcBorders>
              <w:top w:val="nil"/>
              <w:left w:val="nil"/>
              <w:bottom w:val="single" w:sz="4" w:space="0" w:color="auto"/>
              <w:right w:val="single" w:sz="4" w:space="0" w:color="auto"/>
            </w:tcBorders>
            <w:shd w:val="clear" w:color="auto" w:fill="auto"/>
            <w:noWrap/>
            <w:vAlign w:val="center"/>
            <w:hideMark/>
          </w:tcPr>
          <w:p w14:paraId="0ACD6CC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05D332E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87.5</w:t>
            </w:r>
          </w:p>
        </w:tc>
        <w:tc>
          <w:tcPr>
            <w:tcW w:w="278" w:type="dxa"/>
            <w:tcBorders>
              <w:top w:val="nil"/>
              <w:left w:val="nil"/>
              <w:bottom w:val="single" w:sz="4" w:space="0" w:color="auto"/>
              <w:right w:val="single" w:sz="4" w:space="0" w:color="auto"/>
            </w:tcBorders>
            <w:shd w:val="clear" w:color="auto" w:fill="auto"/>
            <w:noWrap/>
            <w:vAlign w:val="center"/>
            <w:hideMark/>
          </w:tcPr>
          <w:p w14:paraId="1254F0F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5FACB87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83,404 </w:t>
            </w:r>
          </w:p>
        </w:tc>
        <w:tc>
          <w:tcPr>
            <w:tcW w:w="1711" w:type="dxa"/>
            <w:tcBorders>
              <w:top w:val="nil"/>
              <w:left w:val="nil"/>
              <w:bottom w:val="single" w:sz="4" w:space="0" w:color="auto"/>
              <w:right w:val="single" w:sz="4" w:space="0" w:color="auto"/>
            </w:tcBorders>
            <w:shd w:val="clear" w:color="auto" w:fill="auto"/>
            <w:vAlign w:val="center"/>
            <w:hideMark/>
          </w:tcPr>
          <w:p w14:paraId="002CFEA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85.9</w:t>
            </w:r>
          </w:p>
        </w:tc>
        <w:tc>
          <w:tcPr>
            <w:tcW w:w="472" w:type="dxa"/>
            <w:tcBorders>
              <w:top w:val="nil"/>
              <w:left w:val="nil"/>
              <w:bottom w:val="single" w:sz="4" w:space="0" w:color="auto"/>
              <w:right w:val="single" w:sz="4" w:space="0" w:color="auto"/>
            </w:tcBorders>
            <w:shd w:val="clear" w:color="auto" w:fill="auto"/>
            <w:vAlign w:val="center"/>
            <w:hideMark/>
          </w:tcPr>
          <w:p w14:paraId="59311AB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83.7</w:t>
            </w:r>
          </w:p>
        </w:tc>
        <w:tc>
          <w:tcPr>
            <w:tcW w:w="771" w:type="dxa"/>
            <w:tcBorders>
              <w:top w:val="nil"/>
              <w:left w:val="nil"/>
              <w:bottom w:val="single" w:sz="4" w:space="0" w:color="auto"/>
              <w:right w:val="single" w:sz="4" w:space="0" w:color="auto"/>
            </w:tcBorders>
            <w:shd w:val="clear" w:color="auto" w:fill="auto"/>
            <w:noWrap/>
            <w:vAlign w:val="center"/>
            <w:hideMark/>
          </w:tcPr>
          <w:p w14:paraId="4BDAA91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1E967C1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87.9</w:t>
            </w:r>
          </w:p>
        </w:tc>
      </w:tr>
      <w:tr w:rsidR="0067485F" w:rsidRPr="00217562" w14:paraId="4FAEF916" w14:textId="77777777" w:rsidTr="00160760">
        <w:trPr>
          <w:trHeight w:val="17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C54B70D"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40" w:type="dxa"/>
            <w:tcBorders>
              <w:top w:val="nil"/>
              <w:left w:val="nil"/>
              <w:bottom w:val="single" w:sz="4" w:space="0" w:color="auto"/>
              <w:right w:val="single" w:sz="4" w:space="0" w:color="auto"/>
            </w:tcBorders>
            <w:shd w:val="clear" w:color="auto" w:fill="auto"/>
            <w:noWrap/>
            <w:vAlign w:val="center"/>
            <w:hideMark/>
          </w:tcPr>
          <w:p w14:paraId="28FF26A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center"/>
            <w:hideMark/>
          </w:tcPr>
          <w:p w14:paraId="5F7B49C2"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center"/>
            <w:hideMark/>
          </w:tcPr>
          <w:p w14:paraId="17C976F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center"/>
            <w:hideMark/>
          </w:tcPr>
          <w:p w14:paraId="26E4986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center"/>
            <w:hideMark/>
          </w:tcPr>
          <w:p w14:paraId="2AB75846"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center"/>
            <w:hideMark/>
          </w:tcPr>
          <w:p w14:paraId="56C2396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7420818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1" w:type="dxa"/>
            <w:tcBorders>
              <w:top w:val="nil"/>
              <w:left w:val="nil"/>
              <w:bottom w:val="single" w:sz="4" w:space="0" w:color="auto"/>
              <w:right w:val="single" w:sz="4" w:space="0" w:color="auto"/>
            </w:tcBorders>
            <w:shd w:val="clear" w:color="auto" w:fill="auto"/>
            <w:noWrap/>
            <w:vAlign w:val="center"/>
            <w:hideMark/>
          </w:tcPr>
          <w:p w14:paraId="1E14F2FA"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72" w:type="dxa"/>
            <w:tcBorders>
              <w:top w:val="nil"/>
              <w:left w:val="nil"/>
              <w:bottom w:val="single" w:sz="4" w:space="0" w:color="auto"/>
              <w:right w:val="single" w:sz="4" w:space="0" w:color="auto"/>
            </w:tcBorders>
            <w:shd w:val="clear" w:color="auto" w:fill="auto"/>
            <w:noWrap/>
            <w:vAlign w:val="center"/>
            <w:hideMark/>
          </w:tcPr>
          <w:p w14:paraId="24BA34D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1" w:type="dxa"/>
            <w:tcBorders>
              <w:top w:val="nil"/>
              <w:left w:val="nil"/>
              <w:bottom w:val="single" w:sz="4" w:space="0" w:color="auto"/>
              <w:right w:val="single" w:sz="4" w:space="0" w:color="auto"/>
            </w:tcBorders>
            <w:shd w:val="clear" w:color="auto" w:fill="auto"/>
            <w:noWrap/>
            <w:vAlign w:val="center"/>
            <w:hideMark/>
          </w:tcPr>
          <w:p w14:paraId="1689012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center"/>
            <w:hideMark/>
          </w:tcPr>
          <w:p w14:paraId="20FE1D19"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3D3A4864" w14:textId="77777777" w:rsidTr="00160760">
        <w:trPr>
          <w:trHeight w:val="8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69692E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40" w:type="dxa"/>
            <w:tcBorders>
              <w:top w:val="nil"/>
              <w:left w:val="nil"/>
              <w:bottom w:val="single" w:sz="4" w:space="0" w:color="auto"/>
              <w:right w:val="single" w:sz="4" w:space="0" w:color="auto"/>
            </w:tcBorders>
            <w:shd w:val="clear" w:color="auto" w:fill="auto"/>
            <w:noWrap/>
            <w:vAlign w:val="center"/>
            <w:hideMark/>
          </w:tcPr>
          <w:p w14:paraId="598DFCC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34,378 </w:t>
            </w:r>
          </w:p>
        </w:tc>
        <w:tc>
          <w:tcPr>
            <w:tcW w:w="1463" w:type="dxa"/>
            <w:tcBorders>
              <w:top w:val="nil"/>
              <w:left w:val="nil"/>
              <w:bottom w:val="single" w:sz="4" w:space="0" w:color="auto"/>
              <w:right w:val="single" w:sz="4" w:space="0" w:color="auto"/>
            </w:tcBorders>
            <w:shd w:val="clear" w:color="auto" w:fill="auto"/>
            <w:noWrap/>
            <w:vAlign w:val="center"/>
            <w:hideMark/>
          </w:tcPr>
          <w:p w14:paraId="372686B4"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81.2</w:t>
            </w:r>
          </w:p>
        </w:tc>
        <w:tc>
          <w:tcPr>
            <w:tcW w:w="645" w:type="dxa"/>
            <w:tcBorders>
              <w:top w:val="nil"/>
              <w:left w:val="nil"/>
              <w:bottom w:val="single" w:sz="4" w:space="0" w:color="auto"/>
              <w:right w:val="single" w:sz="4" w:space="0" w:color="auto"/>
            </w:tcBorders>
            <w:shd w:val="clear" w:color="auto" w:fill="auto"/>
            <w:noWrap/>
            <w:vAlign w:val="center"/>
            <w:hideMark/>
          </w:tcPr>
          <w:p w14:paraId="5C0A7444"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78.5</w:t>
            </w:r>
          </w:p>
        </w:tc>
        <w:tc>
          <w:tcPr>
            <w:tcW w:w="290" w:type="dxa"/>
            <w:tcBorders>
              <w:top w:val="nil"/>
              <w:left w:val="nil"/>
              <w:bottom w:val="single" w:sz="4" w:space="0" w:color="auto"/>
              <w:right w:val="single" w:sz="4" w:space="0" w:color="auto"/>
            </w:tcBorders>
            <w:shd w:val="clear" w:color="auto" w:fill="auto"/>
            <w:noWrap/>
            <w:vAlign w:val="center"/>
            <w:hideMark/>
          </w:tcPr>
          <w:p w14:paraId="181B3C7B"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67EC041C"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83.6</w:t>
            </w:r>
          </w:p>
        </w:tc>
        <w:tc>
          <w:tcPr>
            <w:tcW w:w="278" w:type="dxa"/>
            <w:tcBorders>
              <w:top w:val="nil"/>
              <w:left w:val="nil"/>
              <w:bottom w:val="single" w:sz="4" w:space="0" w:color="auto"/>
              <w:right w:val="single" w:sz="4" w:space="0" w:color="auto"/>
            </w:tcBorders>
            <w:shd w:val="clear" w:color="auto" w:fill="auto"/>
            <w:noWrap/>
            <w:vAlign w:val="center"/>
            <w:hideMark/>
          </w:tcPr>
          <w:p w14:paraId="6466A6AC"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5115020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35,007 </w:t>
            </w:r>
          </w:p>
        </w:tc>
        <w:tc>
          <w:tcPr>
            <w:tcW w:w="1711" w:type="dxa"/>
            <w:tcBorders>
              <w:top w:val="nil"/>
              <w:left w:val="nil"/>
              <w:bottom w:val="single" w:sz="4" w:space="0" w:color="auto"/>
              <w:right w:val="single" w:sz="4" w:space="0" w:color="auto"/>
            </w:tcBorders>
            <w:shd w:val="clear" w:color="auto" w:fill="auto"/>
            <w:vAlign w:val="center"/>
            <w:hideMark/>
          </w:tcPr>
          <w:p w14:paraId="2DFBB5D0"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80.5</w:t>
            </w:r>
          </w:p>
        </w:tc>
        <w:tc>
          <w:tcPr>
            <w:tcW w:w="472" w:type="dxa"/>
            <w:tcBorders>
              <w:top w:val="nil"/>
              <w:left w:val="nil"/>
              <w:bottom w:val="single" w:sz="4" w:space="0" w:color="auto"/>
              <w:right w:val="single" w:sz="4" w:space="0" w:color="auto"/>
            </w:tcBorders>
            <w:shd w:val="clear" w:color="auto" w:fill="auto"/>
            <w:vAlign w:val="center"/>
            <w:hideMark/>
          </w:tcPr>
          <w:p w14:paraId="2C7ABC4A"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77.6</w:t>
            </w:r>
          </w:p>
        </w:tc>
        <w:tc>
          <w:tcPr>
            <w:tcW w:w="771" w:type="dxa"/>
            <w:tcBorders>
              <w:top w:val="nil"/>
              <w:left w:val="nil"/>
              <w:bottom w:val="single" w:sz="4" w:space="0" w:color="auto"/>
              <w:right w:val="single" w:sz="4" w:space="0" w:color="auto"/>
            </w:tcBorders>
            <w:shd w:val="clear" w:color="auto" w:fill="auto"/>
            <w:noWrap/>
            <w:vAlign w:val="center"/>
            <w:hideMark/>
          </w:tcPr>
          <w:p w14:paraId="7B96208C" w14:textId="77777777" w:rsidR="0067485F" w:rsidRPr="00217562" w:rsidRDefault="0067485F" w:rsidP="00162BFD">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496B8781" w14:textId="77777777" w:rsidR="0067485F" w:rsidRPr="00217562" w:rsidRDefault="0067485F" w:rsidP="00162BFD">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83.0</w:t>
            </w:r>
          </w:p>
        </w:tc>
      </w:tr>
      <w:tr w:rsidR="0067485F" w:rsidRPr="00217562" w14:paraId="0C723914" w14:textId="77777777" w:rsidTr="00160760">
        <w:trPr>
          <w:trHeight w:val="161"/>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7FF7E6B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40" w:type="dxa"/>
            <w:tcBorders>
              <w:top w:val="nil"/>
              <w:left w:val="nil"/>
              <w:bottom w:val="single" w:sz="4" w:space="0" w:color="auto"/>
              <w:right w:val="single" w:sz="4" w:space="0" w:color="auto"/>
            </w:tcBorders>
            <w:shd w:val="clear" w:color="auto" w:fill="auto"/>
            <w:noWrap/>
            <w:vAlign w:val="center"/>
            <w:hideMark/>
          </w:tcPr>
          <w:p w14:paraId="645AD1C5"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79,746 </w:t>
            </w:r>
          </w:p>
        </w:tc>
        <w:tc>
          <w:tcPr>
            <w:tcW w:w="1463" w:type="dxa"/>
            <w:tcBorders>
              <w:top w:val="nil"/>
              <w:left w:val="nil"/>
              <w:bottom w:val="single" w:sz="4" w:space="0" w:color="auto"/>
              <w:right w:val="single" w:sz="4" w:space="0" w:color="auto"/>
            </w:tcBorders>
            <w:shd w:val="clear" w:color="auto" w:fill="auto"/>
            <w:noWrap/>
            <w:vAlign w:val="center"/>
            <w:hideMark/>
          </w:tcPr>
          <w:p w14:paraId="0B2E63F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645" w:type="dxa"/>
            <w:tcBorders>
              <w:top w:val="nil"/>
              <w:left w:val="nil"/>
              <w:bottom w:val="single" w:sz="4" w:space="0" w:color="auto"/>
              <w:right w:val="single" w:sz="4" w:space="0" w:color="auto"/>
            </w:tcBorders>
            <w:shd w:val="clear" w:color="auto" w:fill="auto"/>
            <w:noWrap/>
            <w:vAlign w:val="center"/>
            <w:hideMark/>
          </w:tcPr>
          <w:p w14:paraId="0DBC9AD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84.1</w:t>
            </w:r>
          </w:p>
        </w:tc>
        <w:tc>
          <w:tcPr>
            <w:tcW w:w="290" w:type="dxa"/>
            <w:tcBorders>
              <w:top w:val="nil"/>
              <w:left w:val="nil"/>
              <w:bottom w:val="single" w:sz="4" w:space="0" w:color="auto"/>
              <w:right w:val="single" w:sz="4" w:space="0" w:color="auto"/>
            </w:tcBorders>
            <w:shd w:val="clear" w:color="auto" w:fill="auto"/>
            <w:noWrap/>
            <w:vAlign w:val="center"/>
            <w:hideMark/>
          </w:tcPr>
          <w:p w14:paraId="178D3433"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1F18594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88.7</w:t>
            </w:r>
          </w:p>
        </w:tc>
        <w:tc>
          <w:tcPr>
            <w:tcW w:w="278" w:type="dxa"/>
            <w:tcBorders>
              <w:top w:val="nil"/>
              <w:left w:val="nil"/>
              <w:bottom w:val="single" w:sz="4" w:space="0" w:color="auto"/>
              <w:right w:val="single" w:sz="4" w:space="0" w:color="auto"/>
            </w:tcBorders>
            <w:shd w:val="clear" w:color="auto" w:fill="auto"/>
            <w:noWrap/>
            <w:vAlign w:val="center"/>
            <w:hideMark/>
          </w:tcPr>
          <w:p w14:paraId="0426B17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5B7321E8"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76,176 </w:t>
            </w:r>
          </w:p>
        </w:tc>
        <w:tc>
          <w:tcPr>
            <w:tcW w:w="1711" w:type="dxa"/>
            <w:tcBorders>
              <w:top w:val="nil"/>
              <w:left w:val="nil"/>
              <w:bottom w:val="single" w:sz="4" w:space="0" w:color="auto"/>
              <w:right w:val="single" w:sz="4" w:space="0" w:color="auto"/>
            </w:tcBorders>
            <w:shd w:val="clear" w:color="auto" w:fill="auto"/>
            <w:vAlign w:val="center"/>
            <w:hideMark/>
          </w:tcPr>
          <w:p w14:paraId="6AE8AEE6"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86.5</w:t>
            </w:r>
          </w:p>
        </w:tc>
        <w:tc>
          <w:tcPr>
            <w:tcW w:w="472" w:type="dxa"/>
            <w:tcBorders>
              <w:top w:val="nil"/>
              <w:left w:val="nil"/>
              <w:bottom w:val="single" w:sz="4" w:space="0" w:color="auto"/>
              <w:right w:val="single" w:sz="4" w:space="0" w:color="auto"/>
            </w:tcBorders>
            <w:shd w:val="clear" w:color="auto" w:fill="auto"/>
            <w:vAlign w:val="center"/>
            <w:hideMark/>
          </w:tcPr>
          <w:p w14:paraId="7B8AA3CA"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84.0</w:t>
            </w:r>
          </w:p>
        </w:tc>
        <w:tc>
          <w:tcPr>
            <w:tcW w:w="771" w:type="dxa"/>
            <w:tcBorders>
              <w:top w:val="nil"/>
              <w:left w:val="nil"/>
              <w:bottom w:val="single" w:sz="4" w:space="0" w:color="auto"/>
              <w:right w:val="single" w:sz="4" w:space="0" w:color="auto"/>
            </w:tcBorders>
            <w:shd w:val="clear" w:color="auto" w:fill="auto"/>
            <w:noWrap/>
            <w:vAlign w:val="center"/>
            <w:hideMark/>
          </w:tcPr>
          <w:p w14:paraId="10BA6E80"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5B2DF08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88.6</w:t>
            </w:r>
          </w:p>
        </w:tc>
      </w:tr>
      <w:tr w:rsidR="0067485F" w:rsidRPr="00217562" w14:paraId="76F073E7" w14:textId="77777777" w:rsidTr="00160760">
        <w:trPr>
          <w:trHeight w:val="89"/>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15045E4E"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40" w:type="dxa"/>
            <w:tcBorders>
              <w:top w:val="nil"/>
              <w:left w:val="nil"/>
              <w:bottom w:val="single" w:sz="4" w:space="0" w:color="auto"/>
              <w:right w:val="single" w:sz="4" w:space="0" w:color="auto"/>
            </w:tcBorders>
            <w:shd w:val="clear" w:color="auto" w:fill="auto"/>
            <w:noWrap/>
            <w:vAlign w:val="center"/>
            <w:hideMark/>
          </w:tcPr>
          <w:p w14:paraId="63A285F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center"/>
            <w:hideMark/>
          </w:tcPr>
          <w:p w14:paraId="6CFB28D4"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center"/>
            <w:hideMark/>
          </w:tcPr>
          <w:p w14:paraId="7A5A38C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center"/>
            <w:hideMark/>
          </w:tcPr>
          <w:p w14:paraId="72407278"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center"/>
            <w:hideMark/>
          </w:tcPr>
          <w:p w14:paraId="2D745982"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center"/>
            <w:hideMark/>
          </w:tcPr>
          <w:p w14:paraId="639AAA10"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3F7B1FD9"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1" w:type="dxa"/>
            <w:tcBorders>
              <w:top w:val="nil"/>
              <w:left w:val="nil"/>
              <w:bottom w:val="single" w:sz="4" w:space="0" w:color="auto"/>
              <w:right w:val="single" w:sz="4" w:space="0" w:color="auto"/>
            </w:tcBorders>
            <w:shd w:val="clear" w:color="auto" w:fill="auto"/>
            <w:noWrap/>
            <w:vAlign w:val="center"/>
            <w:hideMark/>
          </w:tcPr>
          <w:p w14:paraId="7181A138"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72" w:type="dxa"/>
            <w:tcBorders>
              <w:top w:val="nil"/>
              <w:left w:val="nil"/>
              <w:bottom w:val="single" w:sz="4" w:space="0" w:color="auto"/>
              <w:right w:val="single" w:sz="4" w:space="0" w:color="auto"/>
            </w:tcBorders>
            <w:shd w:val="clear" w:color="auto" w:fill="auto"/>
            <w:noWrap/>
            <w:vAlign w:val="center"/>
            <w:hideMark/>
          </w:tcPr>
          <w:p w14:paraId="1512D5EF"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1" w:type="dxa"/>
            <w:tcBorders>
              <w:top w:val="nil"/>
              <w:left w:val="nil"/>
              <w:bottom w:val="single" w:sz="4" w:space="0" w:color="auto"/>
              <w:right w:val="single" w:sz="4" w:space="0" w:color="auto"/>
            </w:tcBorders>
            <w:shd w:val="clear" w:color="auto" w:fill="auto"/>
            <w:noWrap/>
            <w:vAlign w:val="center"/>
            <w:hideMark/>
          </w:tcPr>
          <w:p w14:paraId="0EA5FD94"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center"/>
            <w:hideMark/>
          </w:tcPr>
          <w:p w14:paraId="10FDE2B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4EB922C1" w14:textId="77777777" w:rsidTr="00160760">
        <w:trPr>
          <w:trHeight w:val="276"/>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19B5FC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40" w:type="dxa"/>
            <w:tcBorders>
              <w:top w:val="nil"/>
              <w:left w:val="nil"/>
              <w:bottom w:val="single" w:sz="4" w:space="0" w:color="auto"/>
              <w:right w:val="single" w:sz="4" w:space="0" w:color="auto"/>
            </w:tcBorders>
            <w:shd w:val="clear" w:color="auto" w:fill="auto"/>
            <w:noWrap/>
            <w:vAlign w:val="center"/>
            <w:hideMark/>
          </w:tcPr>
          <w:p w14:paraId="40B7111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36,470 </w:t>
            </w:r>
          </w:p>
        </w:tc>
        <w:tc>
          <w:tcPr>
            <w:tcW w:w="1463" w:type="dxa"/>
            <w:tcBorders>
              <w:top w:val="nil"/>
              <w:left w:val="nil"/>
              <w:bottom w:val="single" w:sz="4" w:space="0" w:color="auto"/>
              <w:right w:val="single" w:sz="4" w:space="0" w:color="auto"/>
            </w:tcBorders>
            <w:shd w:val="clear" w:color="auto" w:fill="auto"/>
            <w:noWrap/>
            <w:vAlign w:val="center"/>
            <w:hideMark/>
          </w:tcPr>
          <w:p w14:paraId="4A1876F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81.3</w:t>
            </w:r>
          </w:p>
        </w:tc>
        <w:tc>
          <w:tcPr>
            <w:tcW w:w="645" w:type="dxa"/>
            <w:tcBorders>
              <w:top w:val="nil"/>
              <w:left w:val="nil"/>
              <w:bottom w:val="single" w:sz="4" w:space="0" w:color="auto"/>
              <w:right w:val="single" w:sz="4" w:space="0" w:color="auto"/>
            </w:tcBorders>
            <w:shd w:val="clear" w:color="auto" w:fill="auto"/>
            <w:noWrap/>
            <w:vAlign w:val="center"/>
            <w:hideMark/>
          </w:tcPr>
          <w:p w14:paraId="27993A4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77.4</w:t>
            </w:r>
          </w:p>
        </w:tc>
        <w:tc>
          <w:tcPr>
            <w:tcW w:w="290" w:type="dxa"/>
            <w:tcBorders>
              <w:top w:val="nil"/>
              <w:left w:val="nil"/>
              <w:bottom w:val="single" w:sz="4" w:space="0" w:color="auto"/>
              <w:right w:val="single" w:sz="4" w:space="0" w:color="auto"/>
            </w:tcBorders>
            <w:shd w:val="clear" w:color="auto" w:fill="auto"/>
            <w:noWrap/>
            <w:vAlign w:val="center"/>
            <w:hideMark/>
          </w:tcPr>
          <w:p w14:paraId="3C5D670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6646119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84.6</w:t>
            </w:r>
          </w:p>
        </w:tc>
        <w:tc>
          <w:tcPr>
            <w:tcW w:w="278" w:type="dxa"/>
            <w:tcBorders>
              <w:top w:val="nil"/>
              <w:left w:val="nil"/>
              <w:bottom w:val="single" w:sz="4" w:space="0" w:color="auto"/>
              <w:right w:val="single" w:sz="4" w:space="0" w:color="auto"/>
            </w:tcBorders>
            <w:shd w:val="clear" w:color="auto" w:fill="auto"/>
            <w:noWrap/>
            <w:vAlign w:val="center"/>
            <w:hideMark/>
          </w:tcPr>
          <w:p w14:paraId="291EBC55"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1B2BCBD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34,399 </w:t>
            </w:r>
          </w:p>
        </w:tc>
        <w:tc>
          <w:tcPr>
            <w:tcW w:w="1711" w:type="dxa"/>
            <w:tcBorders>
              <w:top w:val="nil"/>
              <w:left w:val="nil"/>
              <w:bottom w:val="single" w:sz="4" w:space="0" w:color="auto"/>
              <w:right w:val="single" w:sz="4" w:space="0" w:color="auto"/>
            </w:tcBorders>
            <w:shd w:val="clear" w:color="auto" w:fill="auto"/>
            <w:vAlign w:val="center"/>
            <w:hideMark/>
          </w:tcPr>
          <w:p w14:paraId="7A38C5F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81.3</w:t>
            </w:r>
          </w:p>
        </w:tc>
        <w:tc>
          <w:tcPr>
            <w:tcW w:w="472" w:type="dxa"/>
            <w:tcBorders>
              <w:top w:val="nil"/>
              <w:left w:val="nil"/>
              <w:bottom w:val="single" w:sz="4" w:space="0" w:color="auto"/>
              <w:right w:val="single" w:sz="4" w:space="0" w:color="auto"/>
            </w:tcBorders>
            <w:shd w:val="clear" w:color="auto" w:fill="auto"/>
            <w:vAlign w:val="center"/>
            <w:hideMark/>
          </w:tcPr>
          <w:p w14:paraId="6F0F3EB0"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77.6</w:t>
            </w:r>
          </w:p>
        </w:tc>
        <w:tc>
          <w:tcPr>
            <w:tcW w:w="771" w:type="dxa"/>
            <w:tcBorders>
              <w:top w:val="nil"/>
              <w:left w:val="nil"/>
              <w:bottom w:val="single" w:sz="4" w:space="0" w:color="auto"/>
              <w:right w:val="single" w:sz="4" w:space="0" w:color="auto"/>
            </w:tcBorders>
            <w:shd w:val="clear" w:color="auto" w:fill="auto"/>
            <w:noWrap/>
            <w:vAlign w:val="center"/>
            <w:hideMark/>
          </w:tcPr>
          <w:p w14:paraId="36E4DB5A"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04BFD77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84.5</w:t>
            </w:r>
          </w:p>
        </w:tc>
      </w:tr>
      <w:tr w:rsidR="0067485F" w:rsidRPr="00217562" w14:paraId="3C14FB54" w14:textId="77777777" w:rsidTr="00160760">
        <w:trPr>
          <w:trHeight w:val="67"/>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2F7726FF"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40" w:type="dxa"/>
            <w:tcBorders>
              <w:top w:val="nil"/>
              <w:left w:val="nil"/>
              <w:bottom w:val="single" w:sz="4" w:space="0" w:color="auto"/>
              <w:right w:val="single" w:sz="4" w:space="0" w:color="auto"/>
            </w:tcBorders>
            <w:shd w:val="clear" w:color="auto" w:fill="auto"/>
            <w:noWrap/>
            <w:vAlign w:val="center"/>
            <w:hideMark/>
          </w:tcPr>
          <w:p w14:paraId="091FD929"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77,512 </w:t>
            </w:r>
          </w:p>
        </w:tc>
        <w:tc>
          <w:tcPr>
            <w:tcW w:w="1463" w:type="dxa"/>
            <w:tcBorders>
              <w:top w:val="nil"/>
              <w:left w:val="nil"/>
              <w:bottom w:val="single" w:sz="4" w:space="0" w:color="auto"/>
              <w:right w:val="single" w:sz="4" w:space="0" w:color="auto"/>
            </w:tcBorders>
            <w:shd w:val="clear" w:color="auto" w:fill="auto"/>
            <w:noWrap/>
            <w:vAlign w:val="center"/>
            <w:hideMark/>
          </w:tcPr>
          <w:p w14:paraId="25DAA92D"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86.7</w:t>
            </w:r>
          </w:p>
        </w:tc>
        <w:tc>
          <w:tcPr>
            <w:tcW w:w="645" w:type="dxa"/>
            <w:tcBorders>
              <w:top w:val="nil"/>
              <w:left w:val="nil"/>
              <w:bottom w:val="single" w:sz="4" w:space="0" w:color="auto"/>
              <w:right w:val="single" w:sz="4" w:space="0" w:color="auto"/>
            </w:tcBorders>
            <w:shd w:val="clear" w:color="auto" w:fill="auto"/>
            <w:noWrap/>
            <w:vAlign w:val="center"/>
            <w:hideMark/>
          </w:tcPr>
          <w:p w14:paraId="5098EE6D"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84.6</w:t>
            </w:r>
          </w:p>
        </w:tc>
        <w:tc>
          <w:tcPr>
            <w:tcW w:w="290" w:type="dxa"/>
            <w:tcBorders>
              <w:top w:val="nil"/>
              <w:left w:val="nil"/>
              <w:bottom w:val="single" w:sz="4" w:space="0" w:color="auto"/>
              <w:right w:val="single" w:sz="4" w:space="0" w:color="auto"/>
            </w:tcBorders>
            <w:shd w:val="clear" w:color="auto" w:fill="auto"/>
            <w:noWrap/>
            <w:vAlign w:val="center"/>
            <w:hideMark/>
          </w:tcPr>
          <w:p w14:paraId="15FFA59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0B804B1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88.4</w:t>
            </w:r>
          </w:p>
        </w:tc>
        <w:tc>
          <w:tcPr>
            <w:tcW w:w="278" w:type="dxa"/>
            <w:tcBorders>
              <w:top w:val="nil"/>
              <w:left w:val="nil"/>
              <w:bottom w:val="single" w:sz="4" w:space="0" w:color="auto"/>
              <w:right w:val="single" w:sz="4" w:space="0" w:color="auto"/>
            </w:tcBorders>
            <w:shd w:val="clear" w:color="auto" w:fill="auto"/>
            <w:noWrap/>
            <w:vAlign w:val="center"/>
            <w:hideMark/>
          </w:tcPr>
          <w:p w14:paraId="53CDF59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1F53973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76,889 </w:t>
            </w:r>
          </w:p>
        </w:tc>
        <w:tc>
          <w:tcPr>
            <w:tcW w:w="1711" w:type="dxa"/>
            <w:tcBorders>
              <w:top w:val="nil"/>
              <w:left w:val="nil"/>
              <w:bottom w:val="single" w:sz="4" w:space="0" w:color="auto"/>
              <w:right w:val="single" w:sz="4" w:space="0" w:color="auto"/>
            </w:tcBorders>
            <w:shd w:val="clear" w:color="auto" w:fill="auto"/>
            <w:vAlign w:val="center"/>
            <w:hideMark/>
          </w:tcPr>
          <w:p w14:paraId="64DC1DD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86.0</w:t>
            </w:r>
          </w:p>
        </w:tc>
        <w:tc>
          <w:tcPr>
            <w:tcW w:w="472" w:type="dxa"/>
            <w:tcBorders>
              <w:top w:val="nil"/>
              <w:left w:val="nil"/>
              <w:bottom w:val="single" w:sz="4" w:space="0" w:color="auto"/>
              <w:right w:val="single" w:sz="4" w:space="0" w:color="auto"/>
            </w:tcBorders>
            <w:shd w:val="clear" w:color="auto" w:fill="auto"/>
            <w:vAlign w:val="center"/>
            <w:hideMark/>
          </w:tcPr>
          <w:p w14:paraId="6B72E381"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83.8</w:t>
            </w:r>
          </w:p>
        </w:tc>
        <w:tc>
          <w:tcPr>
            <w:tcW w:w="771" w:type="dxa"/>
            <w:tcBorders>
              <w:top w:val="nil"/>
              <w:left w:val="nil"/>
              <w:bottom w:val="single" w:sz="4" w:space="0" w:color="auto"/>
              <w:right w:val="single" w:sz="4" w:space="0" w:color="auto"/>
            </w:tcBorders>
            <w:shd w:val="clear" w:color="auto" w:fill="auto"/>
            <w:noWrap/>
            <w:vAlign w:val="center"/>
            <w:hideMark/>
          </w:tcPr>
          <w:p w14:paraId="318EB07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4A15A984"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87.9</w:t>
            </w:r>
          </w:p>
        </w:tc>
      </w:tr>
      <w:tr w:rsidR="0067485F" w:rsidRPr="00217562" w14:paraId="3688DD26" w14:textId="77777777" w:rsidTr="00160760">
        <w:trPr>
          <w:trHeight w:val="17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BFA9F35" w14:textId="77777777" w:rsidR="0067485F" w:rsidRPr="00217562" w:rsidRDefault="0067485F" w:rsidP="00162BFD">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440" w:type="dxa"/>
            <w:tcBorders>
              <w:top w:val="nil"/>
              <w:left w:val="nil"/>
              <w:bottom w:val="single" w:sz="4" w:space="0" w:color="auto"/>
              <w:right w:val="single" w:sz="4" w:space="0" w:color="auto"/>
            </w:tcBorders>
            <w:shd w:val="clear" w:color="auto" w:fill="auto"/>
            <w:noWrap/>
            <w:vAlign w:val="center"/>
            <w:hideMark/>
          </w:tcPr>
          <w:p w14:paraId="28BA77FE"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center"/>
            <w:hideMark/>
          </w:tcPr>
          <w:p w14:paraId="149A068B"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center"/>
            <w:hideMark/>
          </w:tcPr>
          <w:p w14:paraId="73F9CFF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center"/>
            <w:hideMark/>
          </w:tcPr>
          <w:p w14:paraId="51AC5641"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0" w:type="dxa"/>
            <w:tcBorders>
              <w:top w:val="nil"/>
              <w:left w:val="nil"/>
              <w:bottom w:val="single" w:sz="4" w:space="0" w:color="auto"/>
              <w:right w:val="single" w:sz="4" w:space="0" w:color="auto"/>
            </w:tcBorders>
            <w:shd w:val="clear" w:color="auto" w:fill="auto"/>
            <w:noWrap/>
            <w:vAlign w:val="center"/>
            <w:hideMark/>
          </w:tcPr>
          <w:p w14:paraId="5B75CA83"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center"/>
            <w:hideMark/>
          </w:tcPr>
          <w:p w14:paraId="50E6E7B1"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455364EA"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1" w:type="dxa"/>
            <w:tcBorders>
              <w:top w:val="nil"/>
              <w:left w:val="nil"/>
              <w:bottom w:val="single" w:sz="4" w:space="0" w:color="auto"/>
              <w:right w:val="single" w:sz="4" w:space="0" w:color="auto"/>
            </w:tcBorders>
            <w:shd w:val="clear" w:color="auto" w:fill="auto"/>
            <w:noWrap/>
            <w:vAlign w:val="center"/>
            <w:hideMark/>
          </w:tcPr>
          <w:p w14:paraId="2B534943" w14:textId="77777777" w:rsidR="0067485F" w:rsidRPr="00217562" w:rsidRDefault="0067485F" w:rsidP="00162BFD">
            <w:pPr>
              <w:spacing w:after="0" w:line="240" w:lineRule="auto"/>
              <w:jc w:val="center"/>
              <w:rPr>
                <w:rFonts w:ascii="Arial" w:eastAsia="Times New Roman" w:hAnsi="Arial" w:cs="Arial"/>
                <w:color w:val="000000"/>
                <w:lang w:eastAsia="zh-CN"/>
              </w:rPr>
            </w:pPr>
          </w:p>
        </w:tc>
        <w:tc>
          <w:tcPr>
            <w:tcW w:w="472" w:type="dxa"/>
            <w:tcBorders>
              <w:top w:val="nil"/>
              <w:left w:val="nil"/>
              <w:bottom w:val="single" w:sz="4" w:space="0" w:color="auto"/>
              <w:right w:val="single" w:sz="4" w:space="0" w:color="auto"/>
            </w:tcBorders>
            <w:shd w:val="clear" w:color="auto" w:fill="auto"/>
            <w:noWrap/>
            <w:vAlign w:val="center"/>
            <w:hideMark/>
          </w:tcPr>
          <w:p w14:paraId="352E6A8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1" w:type="dxa"/>
            <w:tcBorders>
              <w:top w:val="nil"/>
              <w:left w:val="nil"/>
              <w:bottom w:val="single" w:sz="4" w:space="0" w:color="auto"/>
              <w:right w:val="single" w:sz="4" w:space="0" w:color="auto"/>
            </w:tcBorders>
            <w:shd w:val="clear" w:color="auto" w:fill="auto"/>
            <w:noWrap/>
            <w:vAlign w:val="center"/>
            <w:hideMark/>
          </w:tcPr>
          <w:p w14:paraId="50B9990E"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center"/>
            <w:hideMark/>
          </w:tcPr>
          <w:p w14:paraId="7B318A05"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7485F" w:rsidRPr="00217562" w14:paraId="0E6D012B" w14:textId="77777777" w:rsidTr="00160760">
        <w:trPr>
          <w:trHeight w:val="89"/>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3B98D40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40" w:type="dxa"/>
            <w:tcBorders>
              <w:top w:val="nil"/>
              <w:left w:val="nil"/>
              <w:bottom w:val="single" w:sz="4" w:space="0" w:color="auto"/>
              <w:right w:val="single" w:sz="4" w:space="0" w:color="auto"/>
            </w:tcBorders>
            <w:shd w:val="clear" w:color="auto" w:fill="auto"/>
            <w:noWrap/>
            <w:vAlign w:val="center"/>
            <w:hideMark/>
          </w:tcPr>
          <w:p w14:paraId="710B90A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102,638</w:t>
            </w:r>
          </w:p>
        </w:tc>
        <w:tc>
          <w:tcPr>
            <w:tcW w:w="1463" w:type="dxa"/>
            <w:tcBorders>
              <w:top w:val="nil"/>
              <w:left w:val="nil"/>
              <w:bottom w:val="single" w:sz="4" w:space="0" w:color="auto"/>
              <w:right w:val="single" w:sz="4" w:space="0" w:color="auto"/>
            </w:tcBorders>
            <w:shd w:val="clear" w:color="auto" w:fill="auto"/>
            <w:noWrap/>
            <w:vAlign w:val="center"/>
            <w:hideMark/>
          </w:tcPr>
          <w:p w14:paraId="63B9044C"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85.5</w:t>
            </w:r>
          </w:p>
        </w:tc>
        <w:tc>
          <w:tcPr>
            <w:tcW w:w="645" w:type="dxa"/>
            <w:tcBorders>
              <w:top w:val="nil"/>
              <w:left w:val="nil"/>
              <w:bottom w:val="single" w:sz="4" w:space="0" w:color="auto"/>
              <w:right w:val="single" w:sz="4" w:space="0" w:color="auto"/>
            </w:tcBorders>
            <w:shd w:val="clear" w:color="auto" w:fill="auto"/>
            <w:noWrap/>
            <w:vAlign w:val="center"/>
            <w:hideMark/>
          </w:tcPr>
          <w:p w14:paraId="4BE6C946"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83.6</w:t>
            </w:r>
          </w:p>
        </w:tc>
        <w:tc>
          <w:tcPr>
            <w:tcW w:w="290" w:type="dxa"/>
            <w:tcBorders>
              <w:top w:val="nil"/>
              <w:left w:val="nil"/>
              <w:bottom w:val="single" w:sz="4" w:space="0" w:color="auto"/>
              <w:right w:val="single" w:sz="4" w:space="0" w:color="auto"/>
            </w:tcBorders>
            <w:shd w:val="clear" w:color="auto" w:fill="auto"/>
            <w:noWrap/>
            <w:vAlign w:val="center"/>
            <w:hideMark/>
          </w:tcPr>
          <w:p w14:paraId="6FC47152"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5E3C5065"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87.2</w:t>
            </w:r>
          </w:p>
        </w:tc>
        <w:tc>
          <w:tcPr>
            <w:tcW w:w="278" w:type="dxa"/>
            <w:tcBorders>
              <w:top w:val="nil"/>
              <w:left w:val="nil"/>
              <w:bottom w:val="single" w:sz="4" w:space="0" w:color="auto"/>
              <w:right w:val="single" w:sz="4" w:space="0" w:color="auto"/>
            </w:tcBorders>
            <w:shd w:val="clear" w:color="auto" w:fill="auto"/>
            <w:noWrap/>
            <w:vAlign w:val="center"/>
            <w:hideMark/>
          </w:tcPr>
          <w:p w14:paraId="4AE52B67"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54BED9CB"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98,170 </w:t>
            </w:r>
          </w:p>
        </w:tc>
        <w:tc>
          <w:tcPr>
            <w:tcW w:w="1711" w:type="dxa"/>
            <w:tcBorders>
              <w:top w:val="nil"/>
              <w:left w:val="nil"/>
              <w:bottom w:val="single" w:sz="4" w:space="0" w:color="auto"/>
              <w:right w:val="single" w:sz="4" w:space="0" w:color="auto"/>
            </w:tcBorders>
            <w:shd w:val="clear" w:color="auto" w:fill="auto"/>
            <w:vAlign w:val="center"/>
            <w:hideMark/>
          </w:tcPr>
          <w:p w14:paraId="38B6369C"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85.1</w:t>
            </w:r>
          </w:p>
        </w:tc>
        <w:tc>
          <w:tcPr>
            <w:tcW w:w="472" w:type="dxa"/>
            <w:tcBorders>
              <w:top w:val="nil"/>
              <w:left w:val="nil"/>
              <w:bottom w:val="single" w:sz="4" w:space="0" w:color="auto"/>
              <w:right w:val="single" w:sz="4" w:space="0" w:color="auto"/>
            </w:tcBorders>
            <w:shd w:val="clear" w:color="auto" w:fill="auto"/>
            <w:vAlign w:val="center"/>
            <w:hideMark/>
          </w:tcPr>
          <w:p w14:paraId="4159CDC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83.2</w:t>
            </w:r>
          </w:p>
        </w:tc>
        <w:tc>
          <w:tcPr>
            <w:tcW w:w="771" w:type="dxa"/>
            <w:tcBorders>
              <w:top w:val="nil"/>
              <w:left w:val="nil"/>
              <w:bottom w:val="single" w:sz="4" w:space="0" w:color="auto"/>
              <w:right w:val="single" w:sz="4" w:space="0" w:color="auto"/>
            </w:tcBorders>
            <w:shd w:val="clear" w:color="auto" w:fill="auto"/>
            <w:noWrap/>
            <w:vAlign w:val="center"/>
            <w:hideMark/>
          </w:tcPr>
          <w:p w14:paraId="2D38DDC2"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79A01C5C"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86.9</w:t>
            </w:r>
          </w:p>
        </w:tc>
      </w:tr>
      <w:tr w:rsidR="0067485F" w:rsidRPr="00217562" w14:paraId="220ED6F9" w14:textId="77777777" w:rsidTr="00160760">
        <w:trPr>
          <w:trHeight w:val="276"/>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6D278F6"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40" w:type="dxa"/>
            <w:tcBorders>
              <w:top w:val="nil"/>
              <w:left w:val="nil"/>
              <w:bottom w:val="single" w:sz="4" w:space="0" w:color="auto"/>
              <w:right w:val="single" w:sz="4" w:space="0" w:color="auto"/>
            </w:tcBorders>
            <w:shd w:val="clear" w:color="auto" w:fill="auto"/>
            <w:noWrap/>
            <w:vAlign w:val="center"/>
            <w:hideMark/>
          </w:tcPr>
          <w:p w14:paraId="53771A88"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9,762</w:t>
            </w:r>
          </w:p>
        </w:tc>
        <w:tc>
          <w:tcPr>
            <w:tcW w:w="1463" w:type="dxa"/>
            <w:tcBorders>
              <w:top w:val="nil"/>
              <w:left w:val="nil"/>
              <w:bottom w:val="single" w:sz="4" w:space="0" w:color="auto"/>
              <w:right w:val="single" w:sz="4" w:space="0" w:color="auto"/>
            </w:tcBorders>
            <w:shd w:val="clear" w:color="auto" w:fill="auto"/>
            <w:noWrap/>
            <w:vAlign w:val="center"/>
            <w:hideMark/>
          </w:tcPr>
          <w:p w14:paraId="1B41B0D8"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78.0</w:t>
            </w:r>
          </w:p>
        </w:tc>
        <w:tc>
          <w:tcPr>
            <w:tcW w:w="645" w:type="dxa"/>
            <w:tcBorders>
              <w:top w:val="nil"/>
              <w:left w:val="nil"/>
              <w:bottom w:val="single" w:sz="4" w:space="0" w:color="auto"/>
              <w:right w:val="single" w:sz="4" w:space="0" w:color="auto"/>
            </w:tcBorders>
            <w:shd w:val="clear" w:color="auto" w:fill="auto"/>
            <w:noWrap/>
            <w:vAlign w:val="center"/>
            <w:hideMark/>
          </w:tcPr>
          <w:p w14:paraId="422A155A"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69.8</w:t>
            </w:r>
          </w:p>
        </w:tc>
        <w:tc>
          <w:tcPr>
            <w:tcW w:w="290" w:type="dxa"/>
            <w:tcBorders>
              <w:top w:val="nil"/>
              <w:left w:val="nil"/>
              <w:bottom w:val="single" w:sz="4" w:space="0" w:color="auto"/>
              <w:right w:val="single" w:sz="4" w:space="0" w:color="auto"/>
            </w:tcBorders>
            <w:shd w:val="clear" w:color="auto" w:fill="auto"/>
            <w:noWrap/>
            <w:vAlign w:val="center"/>
            <w:hideMark/>
          </w:tcPr>
          <w:p w14:paraId="6381F117" w14:textId="77777777" w:rsidR="0067485F" w:rsidRPr="00217562" w:rsidRDefault="0067485F" w:rsidP="00162BFD">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20" w:type="dxa"/>
            <w:tcBorders>
              <w:top w:val="nil"/>
              <w:left w:val="nil"/>
              <w:bottom w:val="single" w:sz="4" w:space="0" w:color="auto"/>
              <w:right w:val="single" w:sz="4" w:space="0" w:color="auto"/>
            </w:tcBorders>
            <w:shd w:val="clear" w:color="auto" w:fill="auto"/>
            <w:noWrap/>
            <w:vAlign w:val="center"/>
            <w:hideMark/>
          </w:tcPr>
          <w:p w14:paraId="0B0ADF91" w14:textId="77777777" w:rsidR="0067485F" w:rsidRPr="00217562" w:rsidRDefault="0067485F" w:rsidP="00162BFD">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84.5</w:t>
            </w:r>
          </w:p>
        </w:tc>
        <w:tc>
          <w:tcPr>
            <w:tcW w:w="278" w:type="dxa"/>
            <w:tcBorders>
              <w:top w:val="nil"/>
              <w:left w:val="nil"/>
              <w:bottom w:val="single" w:sz="4" w:space="0" w:color="auto"/>
              <w:right w:val="single" w:sz="4" w:space="0" w:color="auto"/>
            </w:tcBorders>
            <w:shd w:val="clear" w:color="auto" w:fill="auto"/>
            <w:noWrap/>
            <w:vAlign w:val="center"/>
            <w:hideMark/>
          </w:tcPr>
          <w:p w14:paraId="3B2F79D8" w14:textId="77777777" w:rsidR="0067485F" w:rsidRPr="00217562" w:rsidRDefault="0067485F" w:rsidP="00162BFD">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center"/>
            <w:hideMark/>
          </w:tcPr>
          <w:p w14:paraId="276227D7"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11,982 </w:t>
            </w:r>
          </w:p>
        </w:tc>
        <w:tc>
          <w:tcPr>
            <w:tcW w:w="1711" w:type="dxa"/>
            <w:tcBorders>
              <w:top w:val="nil"/>
              <w:left w:val="nil"/>
              <w:bottom w:val="single" w:sz="4" w:space="0" w:color="auto"/>
              <w:right w:val="single" w:sz="4" w:space="0" w:color="auto"/>
            </w:tcBorders>
            <w:shd w:val="clear" w:color="auto" w:fill="auto"/>
            <w:vAlign w:val="center"/>
            <w:hideMark/>
          </w:tcPr>
          <w:p w14:paraId="7B9F2ACF"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79.9</w:t>
            </w:r>
          </w:p>
        </w:tc>
        <w:tc>
          <w:tcPr>
            <w:tcW w:w="472" w:type="dxa"/>
            <w:tcBorders>
              <w:top w:val="nil"/>
              <w:left w:val="nil"/>
              <w:bottom w:val="single" w:sz="4" w:space="0" w:color="auto"/>
              <w:right w:val="single" w:sz="4" w:space="0" w:color="auto"/>
            </w:tcBorders>
            <w:shd w:val="clear" w:color="auto" w:fill="auto"/>
            <w:vAlign w:val="center"/>
            <w:hideMark/>
          </w:tcPr>
          <w:p w14:paraId="243A40E3"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73.3</w:t>
            </w:r>
          </w:p>
        </w:tc>
        <w:tc>
          <w:tcPr>
            <w:tcW w:w="771" w:type="dxa"/>
            <w:tcBorders>
              <w:top w:val="nil"/>
              <w:left w:val="nil"/>
              <w:bottom w:val="single" w:sz="4" w:space="0" w:color="auto"/>
              <w:right w:val="single" w:sz="4" w:space="0" w:color="auto"/>
            </w:tcBorders>
            <w:shd w:val="clear" w:color="auto" w:fill="auto"/>
            <w:noWrap/>
            <w:vAlign w:val="center"/>
            <w:hideMark/>
          </w:tcPr>
          <w:p w14:paraId="69D7F757" w14:textId="77777777" w:rsidR="0067485F" w:rsidRPr="00217562" w:rsidRDefault="0067485F" w:rsidP="00162BFD">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center"/>
            <w:hideMark/>
          </w:tcPr>
          <w:p w14:paraId="1D38AB42" w14:textId="77777777" w:rsidR="0067485F" w:rsidRPr="00217562" w:rsidRDefault="0067485F" w:rsidP="00162BFD">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85.2</w:t>
            </w:r>
          </w:p>
        </w:tc>
      </w:tr>
    </w:tbl>
    <w:p w14:paraId="29790E2E" w14:textId="72F00748" w:rsidR="00F17BC3" w:rsidRPr="00EA2E0C" w:rsidRDefault="00F17BC3" w:rsidP="00EA2E0C">
      <w:pPr>
        <w:rPr>
          <w:rFonts w:ascii="Arial" w:hAnsi="Arial" w:cs="Arial"/>
          <w:sz w:val="20"/>
          <w:szCs w:val="20"/>
        </w:rPr>
        <w:sectPr w:rsidR="00F17BC3" w:rsidRPr="00EA2E0C" w:rsidSect="00160760">
          <w:pgSz w:w="15840" w:h="12240" w:orient="landscape"/>
          <w:pgMar w:top="1440" w:right="1152" w:bottom="0" w:left="1152" w:header="720" w:footer="720" w:gutter="0"/>
          <w:cols w:space="720"/>
          <w:docGrid w:linePitch="360"/>
        </w:sectPr>
      </w:pPr>
      <w:bookmarkStart w:id="187" w:name="_Toc83826204"/>
      <w:r w:rsidRPr="00EA2E0C">
        <w:rPr>
          <w:rFonts w:ascii="Arial" w:hAnsi="Arial" w:cs="Arial"/>
          <w:b/>
          <w:sz w:val="20"/>
          <w:szCs w:val="20"/>
        </w:rPr>
        <w:t>Bolding indicates non-overlapping 95% Confidence Limits (95% CL),</w:t>
      </w:r>
      <w:r w:rsidRPr="00EA2E0C">
        <w:rPr>
          <w:rFonts w:ascii="Arial" w:hAnsi="Arial" w:cs="Arial"/>
          <w:sz w:val="20"/>
          <w:szCs w:val="20"/>
        </w:rPr>
        <w:t xml:space="preserve"> showing a difference between the reference group and the comparison group. The reference groups: White non-Hispanic, 20-29 years, college graduate, &gt;100% FPL, US-born, married, and without a disability</w:t>
      </w:r>
      <w:bookmarkEnd w:id="187"/>
      <w:r w:rsidR="006101B6">
        <w:rPr>
          <w:rFonts w:ascii="Arial" w:hAnsi="Arial" w:cs="Arial"/>
          <w:sz w:val="20"/>
          <w:szCs w:val="20"/>
        </w:rPr>
        <w:t>.</w:t>
      </w:r>
    </w:p>
    <w:p w14:paraId="6763E872" w14:textId="32E80BC4" w:rsidR="006B20E9" w:rsidRPr="002B1D1D" w:rsidRDefault="006B20E9" w:rsidP="00217562">
      <w:pPr>
        <w:pStyle w:val="Heading1"/>
        <w:rPr>
          <w:rFonts w:ascii="Arial" w:hAnsi="Arial" w:cs="Arial"/>
          <w:sz w:val="32"/>
          <w:szCs w:val="32"/>
        </w:rPr>
      </w:pPr>
      <w:bookmarkStart w:id="188" w:name="_Toc91142148"/>
      <w:r w:rsidRPr="002B1D1D">
        <w:rPr>
          <w:rFonts w:ascii="Arial" w:hAnsi="Arial" w:cs="Arial"/>
          <w:sz w:val="32"/>
          <w:szCs w:val="32"/>
        </w:rPr>
        <w:lastRenderedPageBreak/>
        <w:t xml:space="preserve">Healthy People 2020 </w:t>
      </w:r>
      <w:r w:rsidR="00551EE1" w:rsidRPr="002B1D1D">
        <w:rPr>
          <w:rFonts w:ascii="Arial" w:hAnsi="Arial" w:cs="Arial"/>
          <w:sz w:val="32"/>
          <w:szCs w:val="32"/>
        </w:rPr>
        <w:t xml:space="preserve">and Healthy People 2030 </w:t>
      </w:r>
      <w:r w:rsidRPr="002B1D1D">
        <w:rPr>
          <w:rFonts w:ascii="Arial" w:hAnsi="Arial" w:cs="Arial"/>
          <w:sz w:val="32"/>
          <w:szCs w:val="32"/>
        </w:rPr>
        <w:t>Objectives</w:t>
      </w:r>
      <w:bookmarkEnd w:id="188"/>
    </w:p>
    <w:p w14:paraId="7ED9554C" w14:textId="5E980520" w:rsidR="006B20E9" w:rsidRPr="00147CA3" w:rsidRDefault="006B20E9" w:rsidP="00160760">
      <w:pPr>
        <w:pStyle w:val="Heading2"/>
        <w:spacing w:before="120" w:after="160"/>
        <w:ind w:right="720"/>
        <w:rPr>
          <w:rFonts w:ascii="Arial" w:hAnsi="Arial" w:cs="Arial"/>
          <w:b/>
          <w:bCs/>
          <w:sz w:val="28"/>
          <w:szCs w:val="28"/>
        </w:rPr>
      </w:pPr>
      <w:bookmarkStart w:id="189" w:name="Unintended_Pregnancy"/>
      <w:bookmarkStart w:id="190" w:name="_Toc91142149"/>
      <w:r w:rsidRPr="00147CA3">
        <w:rPr>
          <w:rFonts w:ascii="Arial" w:hAnsi="Arial" w:cs="Arial"/>
          <w:b/>
          <w:bCs/>
          <w:sz w:val="28"/>
          <w:szCs w:val="28"/>
        </w:rPr>
        <w:t xml:space="preserve">Pregnancy </w:t>
      </w:r>
      <w:r w:rsidR="00147CA3">
        <w:rPr>
          <w:rFonts w:ascii="Arial" w:hAnsi="Arial" w:cs="Arial"/>
          <w:b/>
          <w:bCs/>
          <w:sz w:val="28"/>
          <w:szCs w:val="28"/>
        </w:rPr>
        <w:t>I</w:t>
      </w:r>
      <w:r w:rsidR="00147CA3" w:rsidRPr="00147CA3">
        <w:rPr>
          <w:rFonts w:ascii="Arial" w:hAnsi="Arial" w:cs="Arial"/>
          <w:b/>
          <w:bCs/>
          <w:sz w:val="28"/>
          <w:szCs w:val="28"/>
        </w:rPr>
        <w:t>ntention</w:t>
      </w:r>
      <w:bookmarkEnd w:id="190"/>
    </w:p>
    <w:bookmarkEnd w:id="189"/>
    <w:p w14:paraId="673340DE" w14:textId="198B4A4D" w:rsidR="001850C8" w:rsidRPr="00217562" w:rsidRDefault="006B20E9" w:rsidP="0034295D">
      <w:pPr>
        <w:widowControl w:val="0"/>
        <w:spacing w:before="120" w:after="160"/>
        <w:ind w:right="720"/>
        <w:rPr>
          <w:rFonts w:ascii="Arial" w:hAnsi="Arial" w:cs="Arial"/>
        </w:rPr>
      </w:pPr>
      <w:r w:rsidRPr="00217562">
        <w:rPr>
          <w:rFonts w:ascii="Arial" w:hAnsi="Arial" w:cs="Arial"/>
          <w:lang w:eastAsia="zh-CN"/>
        </w:rPr>
        <w:t xml:space="preserve">Unintended pregnancy </w:t>
      </w:r>
      <w:r w:rsidR="0077243D" w:rsidRPr="00217562">
        <w:rPr>
          <w:rFonts w:ascii="Arial" w:hAnsi="Arial" w:cs="Arial"/>
          <w:lang w:eastAsia="zh-CN"/>
        </w:rPr>
        <w:t xml:space="preserve">has been reported </w:t>
      </w:r>
      <w:r w:rsidRPr="00217562">
        <w:rPr>
          <w:rFonts w:ascii="Arial" w:hAnsi="Arial" w:cs="Arial"/>
          <w:lang w:eastAsia="zh-CN"/>
        </w:rPr>
        <w:t>to be associated with delayed entry into prenatal care (Altfeld, 1997).</w:t>
      </w:r>
      <w:r w:rsidR="00784D4C" w:rsidRPr="00217562">
        <w:rPr>
          <w:rFonts w:ascii="Arial" w:hAnsi="Arial" w:cs="Arial"/>
          <w:lang w:eastAsia="zh-CN"/>
        </w:rPr>
        <w:t xml:space="preserve"> Having </w:t>
      </w:r>
      <w:r w:rsidR="00476DAA" w:rsidRPr="00217562">
        <w:rPr>
          <w:rFonts w:ascii="Arial" w:hAnsi="Arial" w:cs="Arial"/>
          <w:lang w:eastAsia="zh-CN"/>
        </w:rPr>
        <w:t xml:space="preserve">an </w:t>
      </w:r>
      <w:r w:rsidR="00A657D3" w:rsidRPr="00217562">
        <w:rPr>
          <w:rFonts w:ascii="Arial" w:hAnsi="Arial" w:cs="Arial"/>
          <w:lang w:eastAsia="zh-CN"/>
        </w:rPr>
        <w:t xml:space="preserve">unintended </w:t>
      </w:r>
      <w:r w:rsidR="00784D4C" w:rsidRPr="00217562">
        <w:rPr>
          <w:rFonts w:ascii="Arial" w:hAnsi="Arial" w:cs="Arial"/>
          <w:lang w:eastAsia="zh-CN"/>
        </w:rPr>
        <w:t>pregnancy could result in later awareness of the pregnancy and subsequently later cessation of dangerous and unhealthy behaviors, such as smoking or substance use.</w:t>
      </w:r>
      <w:r w:rsidR="0077243D" w:rsidRPr="00217562">
        <w:rPr>
          <w:rFonts w:ascii="Arial" w:hAnsi="Arial" w:cs="Arial"/>
          <w:lang w:eastAsia="zh-CN"/>
        </w:rPr>
        <w:t xml:space="preserve"> </w:t>
      </w:r>
      <w:r w:rsidR="00784D4C" w:rsidRPr="00217562">
        <w:rPr>
          <w:rFonts w:ascii="Arial" w:hAnsi="Arial" w:cs="Arial"/>
        </w:rPr>
        <w:t>H</w:t>
      </w:r>
      <w:r w:rsidR="00F41FF3" w:rsidRPr="00217562">
        <w:rPr>
          <w:rFonts w:ascii="Arial" w:hAnsi="Arial" w:cs="Arial"/>
        </w:rPr>
        <w:t xml:space="preserve">ealthy </w:t>
      </w:r>
      <w:r w:rsidR="00784D4C" w:rsidRPr="00217562">
        <w:rPr>
          <w:rFonts w:ascii="Arial" w:hAnsi="Arial" w:cs="Arial"/>
        </w:rPr>
        <w:t>P</w:t>
      </w:r>
      <w:r w:rsidR="00F41FF3" w:rsidRPr="00217562">
        <w:rPr>
          <w:rFonts w:ascii="Arial" w:hAnsi="Arial" w:cs="Arial"/>
        </w:rPr>
        <w:t>eople</w:t>
      </w:r>
      <w:r w:rsidR="00784D4C" w:rsidRPr="00217562">
        <w:rPr>
          <w:rFonts w:ascii="Arial" w:hAnsi="Arial" w:cs="Arial"/>
        </w:rPr>
        <w:t xml:space="preserve"> </w:t>
      </w:r>
      <w:r w:rsidR="00DF6740" w:rsidRPr="00217562">
        <w:rPr>
          <w:rFonts w:ascii="Arial" w:hAnsi="Arial" w:cs="Arial"/>
        </w:rPr>
        <w:t>2020 target for the proportion of pregnancies that are intended is 56% (Healthy People, 20</w:t>
      </w:r>
      <w:r w:rsidR="009F3FEE">
        <w:rPr>
          <w:rFonts w:ascii="Arial" w:hAnsi="Arial" w:cs="Arial"/>
        </w:rPr>
        <w:t>21</w:t>
      </w:r>
      <w:r w:rsidR="00DF6740" w:rsidRPr="00217562">
        <w:rPr>
          <w:rFonts w:ascii="Arial" w:hAnsi="Arial" w:cs="Arial"/>
        </w:rPr>
        <w:t xml:space="preserve">). </w:t>
      </w:r>
    </w:p>
    <w:p w14:paraId="3259C17A" w14:textId="43D16A39" w:rsidR="009A5B5F" w:rsidRPr="00217562" w:rsidRDefault="00DF6740" w:rsidP="0034295D">
      <w:pPr>
        <w:spacing w:before="120" w:after="160"/>
        <w:ind w:right="720"/>
        <w:rPr>
          <w:rFonts w:ascii="Arial" w:hAnsi="Arial" w:cs="Arial"/>
          <w:bCs/>
          <w:lang w:eastAsia="zh-CN"/>
        </w:rPr>
      </w:pPr>
      <w:r w:rsidRPr="00217562">
        <w:rPr>
          <w:rFonts w:ascii="Arial" w:hAnsi="Arial" w:cs="Arial"/>
        </w:rPr>
        <w:t>During 201</w:t>
      </w:r>
      <w:r w:rsidR="0034100F" w:rsidRPr="00217562">
        <w:rPr>
          <w:rFonts w:ascii="Arial" w:hAnsi="Arial" w:cs="Arial"/>
        </w:rPr>
        <w:t>7</w:t>
      </w:r>
      <w:r w:rsidRPr="00217562">
        <w:rPr>
          <w:rFonts w:ascii="Arial" w:hAnsi="Arial" w:cs="Arial"/>
        </w:rPr>
        <w:t>–201</w:t>
      </w:r>
      <w:r w:rsidR="0034100F" w:rsidRPr="00217562">
        <w:rPr>
          <w:rFonts w:ascii="Arial" w:hAnsi="Arial" w:cs="Arial"/>
        </w:rPr>
        <w:t>8</w:t>
      </w:r>
      <w:r w:rsidRPr="00217562">
        <w:rPr>
          <w:rFonts w:ascii="Arial" w:hAnsi="Arial" w:cs="Arial"/>
        </w:rPr>
        <w:t xml:space="preserve">, </w:t>
      </w:r>
      <w:r w:rsidR="00AA4587" w:rsidRPr="00217562">
        <w:rPr>
          <w:rFonts w:ascii="Arial" w:eastAsia="Times New Roman" w:hAnsi="Arial" w:cs="Arial"/>
          <w:color w:val="000000"/>
        </w:rPr>
        <w:t xml:space="preserve">67.2% of Massachusetts mothers reported that their pregnancy was intended, and </w:t>
      </w:r>
      <w:r w:rsidR="0034100F" w:rsidRPr="00217562">
        <w:rPr>
          <w:rFonts w:ascii="Arial" w:hAnsi="Arial" w:cs="Arial"/>
        </w:rPr>
        <w:t>19.3</w:t>
      </w:r>
      <w:r w:rsidRPr="00217562">
        <w:rPr>
          <w:rFonts w:ascii="Arial" w:hAnsi="Arial" w:cs="Arial"/>
        </w:rPr>
        <w:t xml:space="preserve">% of Massachusetts mothers reported that their pregnancy was </w:t>
      </w:r>
      <w:r w:rsidR="0034100F" w:rsidRPr="00217562">
        <w:rPr>
          <w:rFonts w:ascii="Arial" w:hAnsi="Arial" w:cs="Arial"/>
        </w:rPr>
        <w:t>un</w:t>
      </w:r>
      <w:r w:rsidRPr="00217562">
        <w:rPr>
          <w:rFonts w:ascii="Arial" w:hAnsi="Arial" w:cs="Arial"/>
        </w:rPr>
        <w:t>intended.</w:t>
      </w:r>
      <w:r w:rsidR="002A468C" w:rsidRPr="00217562">
        <w:rPr>
          <w:rFonts w:ascii="Arial" w:hAnsi="Arial" w:cs="Arial"/>
        </w:rPr>
        <w:t xml:space="preserve"> </w:t>
      </w:r>
      <w:r w:rsidR="009441E2" w:rsidRPr="00217562">
        <w:rPr>
          <w:rFonts w:ascii="Arial" w:hAnsi="Arial" w:cs="Arial"/>
          <w:bCs/>
          <w:lang w:eastAsia="zh-CN"/>
        </w:rPr>
        <w:t>T</w:t>
      </w:r>
      <w:r w:rsidR="006B20E9" w:rsidRPr="00217562">
        <w:rPr>
          <w:rFonts w:ascii="Arial" w:hAnsi="Arial" w:cs="Arial"/>
          <w:bCs/>
          <w:lang w:eastAsia="zh-CN"/>
        </w:rPr>
        <w:t>he prevalence of</w:t>
      </w:r>
      <w:r w:rsidR="001B7565" w:rsidRPr="00217562">
        <w:rPr>
          <w:rFonts w:ascii="Arial" w:hAnsi="Arial" w:cs="Arial"/>
          <w:bCs/>
          <w:lang w:eastAsia="zh-CN"/>
        </w:rPr>
        <w:t xml:space="preserve"> </w:t>
      </w:r>
      <w:r w:rsidR="006B20E9" w:rsidRPr="00217562">
        <w:rPr>
          <w:rFonts w:ascii="Arial" w:hAnsi="Arial" w:cs="Arial"/>
          <w:bCs/>
          <w:lang w:eastAsia="zh-CN"/>
        </w:rPr>
        <w:t>unintended pregnancy (mistimed or unwanted)</w:t>
      </w:r>
      <w:r w:rsidR="009441E2" w:rsidRPr="00217562">
        <w:rPr>
          <w:rFonts w:ascii="Arial" w:hAnsi="Arial" w:cs="Arial"/>
          <w:bCs/>
          <w:lang w:eastAsia="zh-CN"/>
        </w:rPr>
        <w:t xml:space="preserve"> among </w:t>
      </w:r>
      <w:r w:rsidR="00B2747E" w:rsidRPr="00217562">
        <w:rPr>
          <w:rFonts w:ascii="Arial" w:hAnsi="Arial" w:cs="Arial"/>
          <w:bCs/>
          <w:lang w:eastAsia="zh-CN"/>
        </w:rPr>
        <w:t>mothers</w:t>
      </w:r>
      <w:r w:rsidR="009441E2" w:rsidRPr="00217562">
        <w:rPr>
          <w:rFonts w:ascii="Arial" w:hAnsi="Arial" w:cs="Arial"/>
          <w:bCs/>
          <w:lang w:eastAsia="zh-CN"/>
        </w:rPr>
        <w:t xml:space="preserve"> who had a live birth</w:t>
      </w:r>
      <w:r w:rsidR="006B20E9" w:rsidRPr="00217562">
        <w:rPr>
          <w:rFonts w:ascii="Arial" w:hAnsi="Arial" w:cs="Arial"/>
          <w:bCs/>
          <w:lang w:eastAsia="zh-CN"/>
        </w:rPr>
        <w:t xml:space="preserve"> </w:t>
      </w:r>
      <w:r w:rsidR="0034100F" w:rsidRPr="00217562">
        <w:rPr>
          <w:rFonts w:ascii="Arial" w:hAnsi="Arial" w:cs="Arial"/>
          <w:bCs/>
          <w:lang w:eastAsia="zh-CN"/>
        </w:rPr>
        <w:t xml:space="preserve">did not </w:t>
      </w:r>
      <w:r w:rsidR="00365017" w:rsidRPr="00217562">
        <w:rPr>
          <w:rFonts w:ascii="Arial" w:hAnsi="Arial" w:cs="Arial"/>
          <w:bCs/>
          <w:lang w:eastAsia="zh-CN"/>
        </w:rPr>
        <w:t xml:space="preserve">significantly </w:t>
      </w:r>
      <w:r w:rsidR="0034100F" w:rsidRPr="00217562">
        <w:rPr>
          <w:rFonts w:ascii="Arial" w:hAnsi="Arial" w:cs="Arial"/>
          <w:bCs/>
          <w:lang w:eastAsia="zh-CN"/>
        </w:rPr>
        <w:t>change</w:t>
      </w:r>
      <w:r w:rsidR="009441E2" w:rsidRPr="00217562">
        <w:rPr>
          <w:rFonts w:ascii="Arial" w:hAnsi="Arial" w:cs="Arial"/>
          <w:bCs/>
          <w:lang w:eastAsia="zh-CN"/>
        </w:rPr>
        <w:t xml:space="preserve"> </w:t>
      </w:r>
      <w:r w:rsidR="00602C2F" w:rsidRPr="00217562">
        <w:rPr>
          <w:rFonts w:ascii="Arial" w:hAnsi="Arial" w:cs="Arial"/>
          <w:bCs/>
          <w:lang w:eastAsia="zh-CN"/>
        </w:rPr>
        <w:t xml:space="preserve">from </w:t>
      </w:r>
      <w:r w:rsidR="00A75AA4" w:rsidRPr="00217562">
        <w:rPr>
          <w:rFonts w:ascii="Arial" w:hAnsi="Arial" w:cs="Arial"/>
          <w:bCs/>
          <w:lang w:eastAsia="zh-CN"/>
        </w:rPr>
        <w:t>2017 (</w:t>
      </w:r>
      <w:r w:rsidR="0034100F" w:rsidRPr="00217562">
        <w:rPr>
          <w:rFonts w:ascii="Arial" w:hAnsi="Arial" w:cs="Arial"/>
          <w:bCs/>
          <w:lang w:eastAsia="zh-CN"/>
        </w:rPr>
        <w:t>19</w:t>
      </w:r>
      <w:r w:rsidR="00602C2F" w:rsidRPr="00217562">
        <w:rPr>
          <w:rFonts w:ascii="Arial" w:hAnsi="Arial" w:cs="Arial"/>
          <w:bCs/>
          <w:lang w:eastAsia="zh-CN"/>
        </w:rPr>
        <w:t>.</w:t>
      </w:r>
      <w:r w:rsidR="0034100F" w:rsidRPr="00217562">
        <w:rPr>
          <w:rFonts w:ascii="Arial" w:hAnsi="Arial" w:cs="Arial"/>
          <w:bCs/>
          <w:lang w:eastAsia="zh-CN"/>
        </w:rPr>
        <w:t>6</w:t>
      </w:r>
      <w:r w:rsidR="00246BD7" w:rsidRPr="00217562">
        <w:rPr>
          <w:rFonts w:ascii="Arial" w:hAnsi="Arial" w:cs="Arial"/>
          <w:bCs/>
          <w:lang w:eastAsia="zh-CN"/>
        </w:rPr>
        <w:t>%</w:t>
      </w:r>
      <w:r w:rsidR="00A75AA4" w:rsidRPr="00217562">
        <w:rPr>
          <w:rFonts w:ascii="Arial" w:hAnsi="Arial" w:cs="Arial"/>
          <w:bCs/>
          <w:lang w:eastAsia="zh-CN"/>
        </w:rPr>
        <w:t>)</w:t>
      </w:r>
      <w:r w:rsidR="009441E2" w:rsidRPr="00217562">
        <w:rPr>
          <w:rFonts w:ascii="Arial" w:hAnsi="Arial" w:cs="Arial"/>
          <w:bCs/>
          <w:lang w:eastAsia="zh-CN"/>
        </w:rPr>
        <w:t xml:space="preserve"> to </w:t>
      </w:r>
      <w:r w:rsidR="00A75AA4" w:rsidRPr="00217562">
        <w:rPr>
          <w:rFonts w:ascii="Arial" w:hAnsi="Arial" w:cs="Arial"/>
          <w:bCs/>
          <w:lang w:eastAsia="zh-CN"/>
        </w:rPr>
        <w:t>2018 (</w:t>
      </w:r>
      <w:r w:rsidR="00602C2F" w:rsidRPr="00217562">
        <w:rPr>
          <w:rFonts w:ascii="Arial" w:hAnsi="Arial" w:cs="Arial"/>
          <w:bCs/>
          <w:lang w:eastAsia="zh-CN"/>
        </w:rPr>
        <w:t>18.</w:t>
      </w:r>
      <w:r w:rsidR="0034100F" w:rsidRPr="00217562">
        <w:rPr>
          <w:rFonts w:ascii="Arial" w:hAnsi="Arial" w:cs="Arial"/>
          <w:bCs/>
          <w:lang w:eastAsia="zh-CN"/>
        </w:rPr>
        <w:t>9</w:t>
      </w:r>
      <w:r w:rsidR="00246BD7" w:rsidRPr="00217562">
        <w:rPr>
          <w:rFonts w:ascii="Arial" w:hAnsi="Arial" w:cs="Arial"/>
          <w:bCs/>
          <w:lang w:eastAsia="zh-CN"/>
        </w:rPr>
        <w:t>%</w:t>
      </w:r>
      <w:r w:rsidR="00A75AA4" w:rsidRPr="00217562">
        <w:rPr>
          <w:rFonts w:ascii="Arial" w:hAnsi="Arial" w:cs="Arial"/>
          <w:bCs/>
          <w:lang w:eastAsia="zh-CN"/>
        </w:rPr>
        <w:t>)</w:t>
      </w:r>
      <w:r w:rsidR="00E50A6B" w:rsidRPr="00217562">
        <w:rPr>
          <w:rFonts w:ascii="Arial" w:hAnsi="Arial" w:cs="Arial"/>
          <w:bCs/>
          <w:lang w:eastAsia="zh-CN"/>
        </w:rPr>
        <w:t xml:space="preserve"> </w:t>
      </w:r>
      <w:r w:rsidR="00602C2F" w:rsidRPr="00217562">
        <w:rPr>
          <w:rFonts w:ascii="Arial" w:hAnsi="Arial" w:cs="Arial"/>
          <w:bCs/>
          <w:lang w:eastAsia="zh-CN"/>
        </w:rPr>
        <w:t>(</w:t>
      </w:r>
      <w:hyperlink w:anchor="Figure_23" w:history="1">
        <w:r w:rsidR="00602C2F" w:rsidRPr="00503F48">
          <w:rPr>
            <w:rStyle w:val="Hyperlink"/>
            <w:rFonts w:ascii="Arial" w:hAnsi="Arial" w:cs="Arial"/>
            <w:bCs/>
            <w:lang w:eastAsia="zh-CN"/>
          </w:rPr>
          <w:t xml:space="preserve">Figure </w:t>
        </w:r>
        <w:r w:rsidR="0034100F" w:rsidRPr="00503F48">
          <w:rPr>
            <w:rStyle w:val="Hyperlink"/>
            <w:rFonts w:ascii="Arial" w:hAnsi="Arial" w:cs="Arial"/>
            <w:bCs/>
            <w:lang w:eastAsia="zh-CN"/>
          </w:rPr>
          <w:t>2</w:t>
        </w:r>
        <w:r w:rsidR="00195CF6" w:rsidRPr="00503F48">
          <w:rPr>
            <w:rStyle w:val="Hyperlink"/>
            <w:rFonts w:ascii="Arial" w:hAnsi="Arial" w:cs="Arial"/>
            <w:bCs/>
            <w:lang w:eastAsia="zh-CN"/>
          </w:rPr>
          <w:t>3</w:t>
        </w:r>
      </w:hyperlink>
      <w:r w:rsidR="00602C2F" w:rsidRPr="00217562">
        <w:rPr>
          <w:rFonts w:ascii="Arial" w:hAnsi="Arial" w:cs="Arial"/>
          <w:bCs/>
          <w:lang w:eastAsia="zh-CN"/>
        </w:rPr>
        <w:t>)</w:t>
      </w:r>
      <w:r w:rsidR="00246BD7" w:rsidRPr="00217562">
        <w:rPr>
          <w:rFonts w:ascii="Arial" w:hAnsi="Arial" w:cs="Arial"/>
          <w:bCs/>
          <w:lang w:eastAsia="zh-CN"/>
        </w:rPr>
        <w:t>.</w:t>
      </w:r>
      <w:r w:rsidR="000E660C" w:rsidRPr="00217562">
        <w:rPr>
          <w:rFonts w:ascii="Arial" w:hAnsi="Arial" w:cs="Arial"/>
          <w:bCs/>
          <w:lang w:eastAsia="zh-CN"/>
        </w:rPr>
        <w:t xml:space="preserve"> </w:t>
      </w:r>
    </w:p>
    <w:p w14:paraId="05C0367F" w14:textId="4427EDF3" w:rsidR="006B20E9" w:rsidRDefault="006B20E9" w:rsidP="0034295D">
      <w:pPr>
        <w:pStyle w:val="figtitle"/>
        <w:spacing w:line="276" w:lineRule="auto"/>
        <w:ind w:left="0" w:right="720"/>
        <w:jc w:val="left"/>
        <w:rPr>
          <w:rFonts w:ascii="Arial" w:hAnsi="Arial" w:cs="Arial"/>
          <w:b w:val="0"/>
          <w:lang w:eastAsia="zh-CN"/>
        </w:rPr>
      </w:pPr>
      <w:r w:rsidRPr="00217562">
        <w:rPr>
          <w:rFonts w:ascii="Arial" w:hAnsi="Arial" w:cs="Arial"/>
          <w:b w:val="0"/>
          <w:lang w:eastAsia="zh-CN"/>
        </w:rPr>
        <w:t>Since 2012, a new response choice, “I wasn’t sure what I wanted” (unsure about becoming pregnant) was included in the survey, and therefore, the prevalence of the unsure about becoming pregnant group is also included. CDC’s recommendation is not to combine unsure with unintended pregnancy, while keeping in mind that ambivalent feelings about pregnancy are real and are associated with different levels of risk.</w:t>
      </w:r>
    </w:p>
    <w:p w14:paraId="4AE059D2" w14:textId="77777777" w:rsidR="004E5912" w:rsidRPr="00217562" w:rsidRDefault="004E5912" w:rsidP="0034295D">
      <w:pPr>
        <w:pStyle w:val="figtitle"/>
        <w:spacing w:line="276" w:lineRule="auto"/>
        <w:ind w:left="0" w:right="720"/>
        <w:jc w:val="left"/>
        <w:rPr>
          <w:rFonts w:ascii="Arial" w:hAnsi="Arial" w:cs="Arial"/>
          <w:b w:val="0"/>
          <w:lang w:eastAsia="zh-CN"/>
        </w:rPr>
      </w:pPr>
    </w:p>
    <w:p w14:paraId="39F75FC2" w14:textId="6C46C514" w:rsidR="006B20E9" w:rsidRPr="00217562" w:rsidRDefault="00DA5911" w:rsidP="00437D93">
      <w:pPr>
        <w:pStyle w:val="Caption"/>
        <w:rPr>
          <w:rFonts w:ascii="Arial" w:hAnsi="Arial" w:cs="Arial"/>
        </w:rPr>
      </w:pPr>
      <w:bookmarkStart w:id="191" w:name="Figure_23"/>
      <w:bookmarkStart w:id="192" w:name="_Hlk48576688"/>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23</w:t>
      </w:r>
      <w:r w:rsidRPr="00437D93">
        <w:rPr>
          <w:rFonts w:ascii="Arial" w:hAnsi="Arial" w:cs="Arial"/>
          <w:b/>
          <w:bCs/>
          <w:i w:val="0"/>
          <w:iCs w:val="0"/>
          <w:sz w:val="22"/>
          <w:szCs w:val="22"/>
        </w:rPr>
        <w:fldChar w:fldCharType="end"/>
      </w:r>
      <w:bookmarkEnd w:id="191"/>
      <w:r w:rsidRPr="00437D93">
        <w:rPr>
          <w:rFonts w:ascii="Arial" w:hAnsi="Arial" w:cs="Arial"/>
          <w:b/>
          <w:bCs/>
          <w:i w:val="0"/>
          <w:iCs w:val="0"/>
          <w:sz w:val="22"/>
          <w:szCs w:val="22"/>
        </w:rPr>
        <w:t>. Pregnancy intention status, MA PRAMS, 2017–2018</w:t>
      </w:r>
    </w:p>
    <w:p w14:paraId="57B6D770" w14:textId="0692EC7D" w:rsidR="000E7580" w:rsidRPr="00217562" w:rsidRDefault="000E7580" w:rsidP="006B20E9">
      <w:pPr>
        <w:pStyle w:val="figtitle"/>
        <w:ind w:left="0" w:right="720"/>
        <w:jc w:val="left"/>
        <w:rPr>
          <w:rFonts w:ascii="Arial" w:hAnsi="Arial" w:cs="Arial"/>
        </w:rPr>
      </w:pPr>
      <w:r w:rsidRPr="00217562">
        <w:rPr>
          <w:rFonts w:ascii="Arial" w:hAnsi="Arial" w:cs="Arial"/>
          <w:noProof/>
        </w:rPr>
        <w:drawing>
          <wp:inline distT="0" distB="0" distL="0" distR="0" wp14:anchorId="4D8734A0" wp14:editId="013AA6F1">
            <wp:extent cx="5492187"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4F0391A" w14:textId="5994F142" w:rsidR="001850C8" w:rsidRPr="00217562" w:rsidRDefault="00AA4587" w:rsidP="00160760">
      <w:pPr>
        <w:pStyle w:val="ListParagraph"/>
        <w:keepLines/>
        <w:widowControl w:val="0"/>
        <w:spacing w:before="120" w:after="160"/>
        <w:ind w:left="0" w:right="720"/>
        <w:contextualSpacing w:val="0"/>
        <w:rPr>
          <w:rFonts w:ascii="Arial" w:hAnsi="Arial" w:cs="Arial"/>
          <w:lang w:eastAsia="zh-TW"/>
        </w:rPr>
      </w:pPr>
      <w:bookmarkStart w:id="193" w:name="_Hlk48575860"/>
      <w:bookmarkEnd w:id="192"/>
      <w:r w:rsidRPr="00217562">
        <w:rPr>
          <w:rFonts w:ascii="Arial" w:hAnsi="Arial" w:cs="Arial"/>
          <w:lang w:eastAsia="zh-CN"/>
        </w:rPr>
        <w:lastRenderedPageBreak/>
        <w:t>A</w:t>
      </w:r>
      <w:r w:rsidR="00476DAA" w:rsidRPr="00217562">
        <w:rPr>
          <w:rFonts w:ascii="Arial" w:hAnsi="Arial" w:cs="Arial"/>
          <w:lang w:eastAsia="zh-CN"/>
        </w:rPr>
        <w:t xml:space="preserve"> </w:t>
      </w:r>
      <w:r w:rsidR="001850C8" w:rsidRPr="00217562">
        <w:rPr>
          <w:rFonts w:ascii="Arial" w:hAnsi="Arial" w:cs="Arial"/>
          <w:lang w:eastAsia="zh-CN"/>
        </w:rPr>
        <w:t xml:space="preserve">higher prevalence of unintended pregnancy was observed among </w:t>
      </w:r>
      <w:r w:rsidR="00444825">
        <w:rPr>
          <w:rFonts w:ascii="Arial" w:hAnsi="Arial" w:cs="Arial"/>
          <w:lang w:eastAsia="zh-CN"/>
        </w:rPr>
        <w:t>Black non-Hispanic</w:t>
      </w:r>
      <w:r w:rsidR="001850C8" w:rsidRPr="00217562">
        <w:rPr>
          <w:rFonts w:ascii="Arial" w:hAnsi="Arial" w:cs="Arial"/>
          <w:lang w:eastAsia="zh-CN"/>
        </w:rPr>
        <w:t xml:space="preserve"> and Hispanic mothers (31.1%</w:t>
      </w:r>
      <w:r w:rsidR="00190A3A" w:rsidRPr="00217562">
        <w:rPr>
          <w:rFonts w:ascii="Arial" w:hAnsi="Arial" w:cs="Arial"/>
          <w:lang w:eastAsia="zh-CN"/>
        </w:rPr>
        <w:t xml:space="preserve"> and</w:t>
      </w:r>
      <w:r w:rsidR="001850C8" w:rsidRPr="00217562">
        <w:rPr>
          <w:rFonts w:ascii="Arial" w:hAnsi="Arial" w:cs="Arial"/>
          <w:lang w:eastAsia="zh-CN"/>
        </w:rPr>
        <w:t xml:space="preserve"> 27.2%, respectively) compared to </w:t>
      </w:r>
      <w:r w:rsidR="00444825">
        <w:rPr>
          <w:rFonts w:ascii="Arial" w:hAnsi="Arial" w:cs="Arial"/>
          <w:lang w:eastAsia="zh-CN"/>
        </w:rPr>
        <w:t>White non-Hispanic</w:t>
      </w:r>
      <w:r w:rsidR="001850C8" w:rsidRPr="00217562">
        <w:rPr>
          <w:rFonts w:ascii="Arial" w:hAnsi="Arial" w:cs="Arial"/>
          <w:lang w:eastAsia="zh-CN"/>
        </w:rPr>
        <w:t xml:space="preserve"> mothers (15.0%); those aged less than 20 years (44.7%) </w:t>
      </w:r>
      <w:r w:rsidR="00142580" w:rsidRPr="00217562">
        <w:rPr>
          <w:rFonts w:ascii="Arial" w:hAnsi="Arial" w:cs="Arial"/>
          <w:lang w:eastAsia="zh-CN"/>
        </w:rPr>
        <w:t>compared to</w:t>
      </w:r>
      <w:r w:rsidR="001850C8" w:rsidRPr="00217562">
        <w:rPr>
          <w:rFonts w:ascii="Arial" w:hAnsi="Arial" w:cs="Arial"/>
          <w:lang w:eastAsia="zh-CN"/>
        </w:rPr>
        <w:t xml:space="preserve"> 20-29 years (24.8%); those with less than a high school education, a high school diploma, </w:t>
      </w:r>
      <w:r w:rsidR="008C71C7" w:rsidRPr="00217562">
        <w:rPr>
          <w:rFonts w:ascii="Arial" w:hAnsi="Arial" w:cs="Arial"/>
          <w:lang w:eastAsia="zh-CN"/>
        </w:rPr>
        <w:t>or</w:t>
      </w:r>
      <w:r w:rsidR="001850C8" w:rsidRPr="00217562">
        <w:rPr>
          <w:rFonts w:ascii="Arial" w:hAnsi="Arial" w:cs="Arial"/>
          <w:lang w:eastAsia="zh-CN"/>
        </w:rPr>
        <w:t xml:space="preserve"> some college education (24.1%, 29.0%, and 25.2%, respectively) compared to mothers with a college degree (12.7%); those who were living at or below 100% of the FPL (30.2%) compared to those who were living above 100% of the FPL (15.3%); mothers who were born outside of the US (23.6%) compared to those born in the US (17.1%); those who were unmarried (29.9%) compared to those who were married (14.2%); those with a history of physical abuse (35.6%) compared to those without a history of physical abuse (18.6%); </w:t>
      </w:r>
      <w:r w:rsidR="001850C8" w:rsidRPr="00217562">
        <w:rPr>
          <w:rFonts w:ascii="Arial" w:hAnsi="Arial" w:cs="Arial"/>
        </w:rPr>
        <w:t xml:space="preserve">and those with </w:t>
      </w:r>
      <w:r w:rsidR="00F41FF3" w:rsidRPr="00217562">
        <w:rPr>
          <w:rFonts w:ascii="Arial" w:hAnsi="Arial" w:cs="Arial"/>
        </w:rPr>
        <w:t>a disability</w:t>
      </w:r>
      <w:r w:rsidR="001850C8" w:rsidRPr="00217562">
        <w:rPr>
          <w:rFonts w:ascii="Arial" w:hAnsi="Arial" w:cs="Arial"/>
        </w:rPr>
        <w:t xml:space="preserve"> (28.5%) compared to mothers without</w:t>
      </w:r>
      <w:r w:rsidR="00F41FF3" w:rsidRPr="00217562">
        <w:rPr>
          <w:rFonts w:ascii="Arial" w:hAnsi="Arial" w:cs="Arial"/>
        </w:rPr>
        <w:t xml:space="preserve"> a disability</w:t>
      </w:r>
      <w:r w:rsidR="001850C8" w:rsidRPr="00217562">
        <w:rPr>
          <w:rFonts w:ascii="Arial" w:hAnsi="Arial" w:cs="Arial"/>
        </w:rPr>
        <w:t xml:space="preserve"> (18.0%)</w:t>
      </w:r>
      <w:r w:rsidRPr="00217562">
        <w:rPr>
          <w:rFonts w:ascii="Arial" w:hAnsi="Arial" w:cs="Arial"/>
        </w:rPr>
        <w:t xml:space="preserve"> (</w:t>
      </w:r>
      <w:hyperlink w:anchor="Table_30" w:history="1">
        <w:r w:rsidRPr="00503F48">
          <w:rPr>
            <w:rStyle w:val="Hyperlink"/>
            <w:rFonts w:ascii="Arial" w:hAnsi="Arial" w:cs="Arial"/>
          </w:rPr>
          <w:t xml:space="preserve">Table </w:t>
        </w:r>
        <w:r w:rsidR="00DA5911" w:rsidRPr="00503F48">
          <w:rPr>
            <w:rStyle w:val="Hyperlink"/>
            <w:rFonts w:ascii="Arial" w:hAnsi="Arial" w:cs="Arial"/>
          </w:rPr>
          <w:t>30</w:t>
        </w:r>
      </w:hyperlink>
      <w:r w:rsidRPr="00217562">
        <w:rPr>
          <w:rFonts w:ascii="Arial" w:hAnsi="Arial" w:cs="Arial"/>
        </w:rPr>
        <w:t>)</w:t>
      </w:r>
      <w:r w:rsidR="001850C8" w:rsidRPr="00217562">
        <w:rPr>
          <w:rFonts w:ascii="Arial" w:hAnsi="Arial" w:cs="Arial"/>
        </w:rPr>
        <w:t>.</w:t>
      </w:r>
    </w:p>
    <w:bookmarkEnd w:id="193"/>
    <w:p w14:paraId="50436CBB" w14:textId="77777777" w:rsidR="002A468C" w:rsidRPr="00217562" w:rsidRDefault="002A468C" w:rsidP="00160760">
      <w:pPr>
        <w:widowControl w:val="0"/>
        <w:spacing w:before="120" w:after="160"/>
        <w:ind w:right="720"/>
        <w:rPr>
          <w:rFonts w:ascii="Arial" w:hAnsi="Arial" w:cs="Arial"/>
          <w:b/>
          <w:bCs/>
        </w:rPr>
        <w:sectPr w:rsidR="002A468C" w:rsidRPr="00217562" w:rsidSect="00B950F2">
          <w:pgSz w:w="12240" w:h="15840"/>
          <w:pgMar w:top="1152" w:right="0" w:bottom="1152" w:left="1440" w:header="720" w:footer="720" w:gutter="0"/>
          <w:cols w:space="720"/>
          <w:docGrid w:linePitch="360"/>
        </w:sectPr>
      </w:pPr>
    </w:p>
    <w:p w14:paraId="67752C51" w14:textId="60DD80F7" w:rsidR="009D4178" w:rsidRPr="00AB24AC" w:rsidRDefault="009D4178" w:rsidP="00364FCD">
      <w:pPr>
        <w:pStyle w:val="Caption"/>
        <w:rPr>
          <w:rFonts w:ascii="Arial" w:hAnsi="Arial" w:cs="Arial"/>
          <w:b/>
          <w:bCs/>
        </w:rPr>
      </w:pPr>
      <w:bookmarkStart w:id="194" w:name="Table_30"/>
      <w:bookmarkStart w:id="195" w:name="_Toc83742340"/>
      <w:bookmarkStart w:id="196" w:name="_Toc83802144"/>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30</w:t>
      </w:r>
      <w:r w:rsidRPr="00AB24AC">
        <w:rPr>
          <w:rFonts w:ascii="Arial" w:hAnsi="Arial" w:cs="Arial"/>
          <w:b/>
          <w:bCs/>
          <w:i w:val="0"/>
          <w:iCs w:val="0"/>
          <w:sz w:val="22"/>
          <w:szCs w:val="22"/>
        </w:rPr>
        <w:fldChar w:fldCharType="end"/>
      </w:r>
      <w:bookmarkEnd w:id="194"/>
      <w:r w:rsidRPr="00AB24AC">
        <w:rPr>
          <w:rFonts w:ascii="Arial" w:hAnsi="Arial" w:cs="Arial"/>
          <w:b/>
          <w:bCs/>
          <w:i w:val="0"/>
          <w:iCs w:val="0"/>
          <w:sz w:val="22"/>
          <w:szCs w:val="22"/>
        </w:rPr>
        <w:t>. Prevalence of women with an unintended pregnancy by sociodemographic characteristics, MA PRAMS, 2015–2016 and 2017–2018</w:t>
      </w:r>
      <w:bookmarkEnd w:id="195"/>
      <w:bookmarkEnd w:id="196"/>
    </w:p>
    <w:tbl>
      <w:tblPr>
        <w:tblW w:w="13898" w:type="dxa"/>
        <w:tblInd w:w="113" w:type="dxa"/>
        <w:tblLook w:val="04A0" w:firstRow="1" w:lastRow="0" w:firstColumn="1" w:lastColumn="0" w:noHBand="0" w:noVBand="1"/>
      </w:tblPr>
      <w:tblGrid>
        <w:gridCol w:w="3272"/>
        <w:gridCol w:w="1625"/>
        <w:gridCol w:w="1706"/>
        <w:gridCol w:w="760"/>
        <w:gridCol w:w="328"/>
        <w:gridCol w:w="764"/>
        <w:gridCol w:w="308"/>
        <w:gridCol w:w="1747"/>
        <w:gridCol w:w="1628"/>
        <w:gridCol w:w="717"/>
        <w:gridCol w:w="322"/>
        <w:gridCol w:w="721"/>
      </w:tblGrid>
      <w:tr w:rsidR="006402F8" w:rsidRPr="00217562" w14:paraId="47463B40" w14:textId="77777777" w:rsidTr="00160760">
        <w:trPr>
          <w:trHeight w:val="89"/>
        </w:trPr>
        <w:tc>
          <w:tcPr>
            <w:tcW w:w="32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2907A"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83" w:type="dxa"/>
            <w:gridSpan w:val="5"/>
            <w:tcBorders>
              <w:top w:val="single" w:sz="4" w:space="0" w:color="auto"/>
              <w:left w:val="nil"/>
              <w:bottom w:val="single" w:sz="4" w:space="0" w:color="auto"/>
              <w:right w:val="single" w:sz="4" w:space="0" w:color="auto"/>
            </w:tcBorders>
            <w:shd w:val="clear" w:color="auto" w:fill="auto"/>
            <w:noWrap/>
            <w:vAlign w:val="bottom"/>
            <w:hideMark/>
          </w:tcPr>
          <w:p w14:paraId="686D8E8E" w14:textId="686016CA"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AC3DF1" w:rsidRPr="00217562">
              <w:rPr>
                <w:rFonts w:ascii="Arial" w:hAnsi="Arial" w:cs="Arial"/>
                <w:b/>
                <w:bCs/>
              </w:rPr>
              <w:t>–</w:t>
            </w:r>
            <w:r w:rsidRPr="00217562">
              <w:rPr>
                <w:rFonts w:ascii="Arial" w:eastAsia="Times New Roman" w:hAnsi="Arial" w:cs="Arial"/>
                <w:b/>
                <w:bCs/>
                <w:color w:val="000000"/>
                <w:lang w:eastAsia="zh-CN"/>
              </w:rPr>
              <w:t>2016</w:t>
            </w:r>
          </w:p>
        </w:tc>
        <w:tc>
          <w:tcPr>
            <w:tcW w:w="308" w:type="dxa"/>
            <w:tcBorders>
              <w:top w:val="single" w:sz="4" w:space="0" w:color="auto"/>
              <w:left w:val="nil"/>
              <w:bottom w:val="single" w:sz="4" w:space="0" w:color="auto"/>
              <w:right w:val="single" w:sz="4" w:space="0" w:color="auto"/>
            </w:tcBorders>
            <w:shd w:val="clear" w:color="auto" w:fill="auto"/>
            <w:noWrap/>
            <w:vAlign w:val="bottom"/>
            <w:hideMark/>
          </w:tcPr>
          <w:p w14:paraId="4E02CF8D"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3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CE138A0" w14:textId="3144C022"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C3DF1" w:rsidRPr="00217562">
              <w:rPr>
                <w:rFonts w:ascii="Arial" w:hAnsi="Arial" w:cs="Arial"/>
                <w:b/>
                <w:bCs/>
              </w:rPr>
              <w:t>–</w:t>
            </w:r>
            <w:r w:rsidRPr="00217562">
              <w:rPr>
                <w:rFonts w:ascii="Arial" w:eastAsia="Times New Roman" w:hAnsi="Arial" w:cs="Arial"/>
                <w:b/>
                <w:bCs/>
                <w:color w:val="000000"/>
                <w:lang w:eastAsia="zh-CN"/>
              </w:rPr>
              <w:t>2018</w:t>
            </w:r>
          </w:p>
        </w:tc>
      </w:tr>
      <w:tr w:rsidR="006402F8" w:rsidRPr="00217562" w14:paraId="12E175A0" w14:textId="77777777" w:rsidTr="00431A32">
        <w:trPr>
          <w:trHeight w:val="40"/>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14:paraId="6C5BDA04" w14:textId="77777777" w:rsidR="006402F8" w:rsidRPr="00217562" w:rsidRDefault="006402F8" w:rsidP="001850C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625" w:type="dxa"/>
            <w:tcBorders>
              <w:top w:val="nil"/>
              <w:left w:val="nil"/>
              <w:bottom w:val="nil"/>
              <w:right w:val="single" w:sz="4" w:space="0" w:color="auto"/>
            </w:tcBorders>
            <w:shd w:val="clear" w:color="auto" w:fill="auto"/>
            <w:noWrap/>
            <w:vAlign w:val="bottom"/>
            <w:hideMark/>
          </w:tcPr>
          <w:p w14:paraId="1AC7CE81"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706" w:type="dxa"/>
            <w:tcBorders>
              <w:top w:val="nil"/>
              <w:left w:val="nil"/>
              <w:bottom w:val="nil"/>
              <w:right w:val="single" w:sz="4" w:space="0" w:color="auto"/>
            </w:tcBorders>
            <w:shd w:val="clear" w:color="auto" w:fill="auto"/>
            <w:noWrap/>
            <w:vAlign w:val="bottom"/>
            <w:hideMark/>
          </w:tcPr>
          <w:p w14:paraId="7E49F8DC"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852" w:type="dxa"/>
            <w:gridSpan w:val="3"/>
            <w:tcBorders>
              <w:top w:val="single" w:sz="4" w:space="0" w:color="auto"/>
              <w:left w:val="nil"/>
              <w:bottom w:val="nil"/>
              <w:right w:val="single" w:sz="4" w:space="0" w:color="auto"/>
            </w:tcBorders>
            <w:shd w:val="clear" w:color="auto" w:fill="auto"/>
            <w:noWrap/>
            <w:vAlign w:val="bottom"/>
            <w:hideMark/>
          </w:tcPr>
          <w:p w14:paraId="76DD137E"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308" w:type="dxa"/>
            <w:tcBorders>
              <w:top w:val="nil"/>
              <w:left w:val="nil"/>
              <w:bottom w:val="single" w:sz="4" w:space="0" w:color="auto"/>
              <w:right w:val="single" w:sz="4" w:space="0" w:color="auto"/>
            </w:tcBorders>
            <w:shd w:val="clear" w:color="auto" w:fill="auto"/>
            <w:noWrap/>
            <w:vAlign w:val="bottom"/>
            <w:hideMark/>
          </w:tcPr>
          <w:p w14:paraId="1A41C77B"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noWrap/>
            <w:vAlign w:val="bottom"/>
            <w:hideMark/>
          </w:tcPr>
          <w:p w14:paraId="688E7327"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28" w:type="dxa"/>
            <w:tcBorders>
              <w:top w:val="nil"/>
              <w:left w:val="nil"/>
              <w:bottom w:val="single" w:sz="4" w:space="0" w:color="auto"/>
              <w:right w:val="single" w:sz="4" w:space="0" w:color="auto"/>
            </w:tcBorders>
            <w:shd w:val="clear" w:color="auto" w:fill="auto"/>
            <w:noWrap/>
            <w:vAlign w:val="bottom"/>
            <w:hideMark/>
          </w:tcPr>
          <w:p w14:paraId="3BE48539"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75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8D79E51"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FA4244" w:rsidRPr="00217562" w14:paraId="21B92FE3" w14:textId="77777777" w:rsidTr="00160760">
        <w:trPr>
          <w:trHeight w:val="107"/>
        </w:trPr>
        <w:tc>
          <w:tcPr>
            <w:tcW w:w="3272" w:type="dxa"/>
            <w:tcBorders>
              <w:top w:val="nil"/>
              <w:left w:val="single" w:sz="4" w:space="0" w:color="auto"/>
              <w:bottom w:val="single" w:sz="4" w:space="0" w:color="auto"/>
              <w:right w:val="nil"/>
            </w:tcBorders>
            <w:shd w:val="clear" w:color="auto" w:fill="auto"/>
            <w:noWrap/>
            <w:vAlign w:val="bottom"/>
            <w:hideMark/>
          </w:tcPr>
          <w:p w14:paraId="6E6A39B0" w14:textId="77777777" w:rsidR="006402F8" w:rsidRPr="00217562" w:rsidRDefault="006402F8" w:rsidP="006402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40879"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27,742</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73360DC1"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20.4</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BBA926E"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18.5</w:t>
            </w:r>
          </w:p>
        </w:tc>
        <w:tc>
          <w:tcPr>
            <w:tcW w:w="328" w:type="dxa"/>
            <w:tcBorders>
              <w:top w:val="single" w:sz="4" w:space="0" w:color="auto"/>
              <w:left w:val="nil"/>
              <w:bottom w:val="single" w:sz="4" w:space="0" w:color="auto"/>
              <w:right w:val="single" w:sz="4" w:space="0" w:color="auto"/>
            </w:tcBorders>
            <w:shd w:val="clear" w:color="auto" w:fill="auto"/>
            <w:noWrap/>
            <w:vAlign w:val="bottom"/>
            <w:hideMark/>
          </w:tcPr>
          <w:p w14:paraId="3F9086C3"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14:paraId="268EC9F9"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22.3</w:t>
            </w:r>
          </w:p>
        </w:tc>
        <w:tc>
          <w:tcPr>
            <w:tcW w:w="308" w:type="dxa"/>
            <w:tcBorders>
              <w:top w:val="nil"/>
              <w:left w:val="nil"/>
              <w:bottom w:val="single" w:sz="4" w:space="0" w:color="auto"/>
              <w:right w:val="single" w:sz="4" w:space="0" w:color="auto"/>
            </w:tcBorders>
            <w:shd w:val="clear" w:color="auto" w:fill="auto"/>
            <w:noWrap/>
            <w:vAlign w:val="bottom"/>
            <w:hideMark/>
          </w:tcPr>
          <w:p w14:paraId="4EE714D9"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121795F0"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25,193 </w:t>
            </w:r>
          </w:p>
        </w:tc>
        <w:tc>
          <w:tcPr>
            <w:tcW w:w="1628" w:type="dxa"/>
            <w:tcBorders>
              <w:top w:val="nil"/>
              <w:left w:val="nil"/>
              <w:bottom w:val="single" w:sz="4" w:space="0" w:color="auto"/>
              <w:right w:val="single" w:sz="4" w:space="0" w:color="auto"/>
            </w:tcBorders>
            <w:shd w:val="clear" w:color="auto" w:fill="auto"/>
            <w:vAlign w:val="bottom"/>
            <w:hideMark/>
          </w:tcPr>
          <w:p w14:paraId="2DDFC825"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19.3</w:t>
            </w:r>
          </w:p>
        </w:tc>
        <w:tc>
          <w:tcPr>
            <w:tcW w:w="717" w:type="dxa"/>
            <w:tcBorders>
              <w:top w:val="nil"/>
              <w:left w:val="nil"/>
              <w:bottom w:val="single" w:sz="4" w:space="0" w:color="auto"/>
              <w:right w:val="single" w:sz="4" w:space="0" w:color="auto"/>
            </w:tcBorders>
            <w:shd w:val="clear" w:color="auto" w:fill="auto"/>
            <w:vAlign w:val="bottom"/>
            <w:hideMark/>
          </w:tcPr>
          <w:p w14:paraId="7D0DF081"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17.5</w:t>
            </w:r>
          </w:p>
        </w:tc>
        <w:tc>
          <w:tcPr>
            <w:tcW w:w="322" w:type="dxa"/>
            <w:tcBorders>
              <w:top w:val="nil"/>
              <w:left w:val="nil"/>
              <w:bottom w:val="single" w:sz="4" w:space="0" w:color="auto"/>
              <w:right w:val="single" w:sz="4" w:space="0" w:color="auto"/>
            </w:tcBorders>
            <w:shd w:val="clear" w:color="auto" w:fill="auto"/>
            <w:noWrap/>
            <w:vAlign w:val="bottom"/>
            <w:hideMark/>
          </w:tcPr>
          <w:p w14:paraId="1AD0867E"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4CC44C8A"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21.2</w:t>
            </w:r>
          </w:p>
        </w:tc>
      </w:tr>
      <w:tr w:rsidR="00FA4244" w:rsidRPr="00217562" w14:paraId="4E0C6093" w14:textId="77777777" w:rsidTr="00160760">
        <w:trPr>
          <w:trHeight w:val="116"/>
        </w:trPr>
        <w:tc>
          <w:tcPr>
            <w:tcW w:w="3272" w:type="dxa"/>
            <w:tcBorders>
              <w:top w:val="nil"/>
              <w:left w:val="single" w:sz="4" w:space="0" w:color="auto"/>
              <w:bottom w:val="single" w:sz="4" w:space="0" w:color="auto"/>
              <w:right w:val="nil"/>
            </w:tcBorders>
            <w:shd w:val="clear" w:color="auto" w:fill="auto"/>
            <w:noWrap/>
            <w:vAlign w:val="bottom"/>
            <w:hideMark/>
          </w:tcPr>
          <w:p w14:paraId="586EE491" w14:textId="77777777" w:rsidR="006402F8" w:rsidRPr="00217562" w:rsidRDefault="006402F8" w:rsidP="006402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314364FF"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706" w:type="dxa"/>
            <w:tcBorders>
              <w:top w:val="nil"/>
              <w:left w:val="nil"/>
              <w:bottom w:val="single" w:sz="4" w:space="0" w:color="auto"/>
              <w:right w:val="single" w:sz="4" w:space="0" w:color="auto"/>
            </w:tcBorders>
            <w:shd w:val="clear" w:color="auto" w:fill="auto"/>
            <w:noWrap/>
            <w:vAlign w:val="bottom"/>
            <w:hideMark/>
          </w:tcPr>
          <w:p w14:paraId="018647B5" w14:textId="0B45726E" w:rsidR="006402F8" w:rsidRPr="00217562" w:rsidRDefault="006402F8" w:rsidP="00F41FF3">
            <w:pPr>
              <w:spacing w:after="0" w:line="240" w:lineRule="auto"/>
              <w:jc w:val="center"/>
              <w:rPr>
                <w:rFonts w:ascii="Arial" w:eastAsia="Times New Roman" w:hAnsi="Arial" w:cs="Arial"/>
                <w:lang w:eastAsia="zh-CN"/>
              </w:rPr>
            </w:pPr>
          </w:p>
        </w:tc>
        <w:tc>
          <w:tcPr>
            <w:tcW w:w="760" w:type="dxa"/>
            <w:tcBorders>
              <w:top w:val="nil"/>
              <w:left w:val="nil"/>
              <w:bottom w:val="single" w:sz="4" w:space="0" w:color="auto"/>
              <w:right w:val="single" w:sz="4" w:space="0" w:color="auto"/>
            </w:tcBorders>
            <w:shd w:val="clear" w:color="auto" w:fill="auto"/>
            <w:noWrap/>
            <w:vAlign w:val="bottom"/>
            <w:hideMark/>
          </w:tcPr>
          <w:p w14:paraId="17799FA8"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28" w:type="dxa"/>
            <w:tcBorders>
              <w:top w:val="nil"/>
              <w:left w:val="nil"/>
              <w:bottom w:val="single" w:sz="4" w:space="0" w:color="auto"/>
              <w:right w:val="single" w:sz="4" w:space="0" w:color="auto"/>
            </w:tcBorders>
            <w:shd w:val="clear" w:color="auto" w:fill="auto"/>
            <w:noWrap/>
            <w:vAlign w:val="bottom"/>
            <w:hideMark/>
          </w:tcPr>
          <w:p w14:paraId="2FEEACA7"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762" w:type="dxa"/>
            <w:tcBorders>
              <w:top w:val="nil"/>
              <w:left w:val="nil"/>
              <w:bottom w:val="single" w:sz="4" w:space="0" w:color="auto"/>
              <w:right w:val="single" w:sz="4" w:space="0" w:color="auto"/>
            </w:tcBorders>
            <w:shd w:val="clear" w:color="auto" w:fill="auto"/>
            <w:noWrap/>
            <w:vAlign w:val="bottom"/>
            <w:hideMark/>
          </w:tcPr>
          <w:p w14:paraId="72623F9F"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bottom"/>
            <w:hideMark/>
          </w:tcPr>
          <w:p w14:paraId="3E2F9AC1"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noWrap/>
            <w:vAlign w:val="bottom"/>
            <w:hideMark/>
          </w:tcPr>
          <w:p w14:paraId="4350B435"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8" w:type="dxa"/>
            <w:tcBorders>
              <w:top w:val="nil"/>
              <w:left w:val="nil"/>
              <w:bottom w:val="single" w:sz="4" w:space="0" w:color="auto"/>
              <w:right w:val="single" w:sz="4" w:space="0" w:color="auto"/>
            </w:tcBorders>
            <w:shd w:val="clear" w:color="auto" w:fill="auto"/>
            <w:noWrap/>
            <w:vAlign w:val="bottom"/>
            <w:hideMark/>
          </w:tcPr>
          <w:p w14:paraId="0A1E23C8"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7" w:type="dxa"/>
            <w:tcBorders>
              <w:top w:val="nil"/>
              <w:left w:val="nil"/>
              <w:bottom w:val="single" w:sz="4" w:space="0" w:color="auto"/>
              <w:right w:val="single" w:sz="4" w:space="0" w:color="auto"/>
            </w:tcBorders>
            <w:shd w:val="clear" w:color="auto" w:fill="auto"/>
            <w:noWrap/>
            <w:vAlign w:val="bottom"/>
            <w:hideMark/>
          </w:tcPr>
          <w:p w14:paraId="414F70EB"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1FABC93B"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9" w:type="dxa"/>
            <w:tcBorders>
              <w:top w:val="nil"/>
              <w:left w:val="nil"/>
              <w:bottom w:val="single" w:sz="4" w:space="0" w:color="auto"/>
              <w:right w:val="single" w:sz="4" w:space="0" w:color="auto"/>
            </w:tcBorders>
            <w:shd w:val="clear" w:color="auto" w:fill="auto"/>
            <w:noWrap/>
            <w:vAlign w:val="bottom"/>
            <w:hideMark/>
          </w:tcPr>
          <w:p w14:paraId="1C539874"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A4244" w:rsidRPr="00217562" w14:paraId="6D0AA760" w14:textId="77777777" w:rsidTr="00431A32">
        <w:trPr>
          <w:trHeight w:val="272"/>
        </w:trPr>
        <w:tc>
          <w:tcPr>
            <w:tcW w:w="3272" w:type="dxa"/>
            <w:tcBorders>
              <w:top w:val="nil"/>
              <w:left w:val="single" w:sz="4" w:space="0" w:color="auto"/>
              <w:bottom w:val="single" w:sz="4" w:space="0" w:color="auto"/>
              <w:right w:val="nil"/>
            </w:tcBorders>
            <w:shd w:val="clear" w:color="auto" w:fill="auto"/>
            <w:noWrap/>
            <w:vAlign w:val="bottom"/>
            <w:hideMark/>
          </w:tcPr>
          <w:p w14:paraId="4BE1B75A" w14:textId="39B0F620" w:rsidR="006402F8" w:rsidRPr="00217562" w:rsidRDefault="00444825" w:rsidP="006402F8">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2D43CA45"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12,096</w:t>
            </w:r>
          </w:p>
        </w:tc>
        <w:tc>
          <w:tcPr>
            <w:tcW w:w="1706" w:type="dxa"/>
            <w:tcBorders>
              <w:top w:val="nil"/>
              <w:left w:val="nil"/>
              <w:bottom w:val="single" w:sz="4" w:space="0" w:color="auto"/>
              <w:right w:val="single" w:sz="4" w:space="0" w:color="auto"/>
            </w:tcBorders>
            <w:shd w:val="clear" w:color="auto" w:fill="auto"/>
            <w:noWrap/>
            <w:vAlign w:val="bottom"/>
            <w:hideMark/>
          </w:tcPr>
          <w:p w14:paraId="1CB372FD"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15.2</w:t>
            </w:r>
          </w:p>
        </w:tc>
        <w:tc>
          <w:tcPr>
            <w:tcW w:w="760" w:type="dxa"/>
            <w:tcBorders>
              <w:top w:val="nil"/>
              <w:left w:val="nil"/>
              <w:bottom w:val="single" w:sz="4" w:space="0" w:color="auto"/>
              <w:right w:val="single" w:sz="4" w:space="0" w:color="auto"/>
            </w:tcBorders>
            <w:shd w:val="clear" w:color="auto" w:fill="auto"/>
            <w:noWrap/>
            <w:vAlign w:val="bottom"/>
            <w:hideMark/>
          </w:tcPr>
          <w:p w14:paraId="2B4F170C"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12.7</w:t>
            </w:r>
          </w:p>
        </w:tc>
        <w:tc>
          <w:tcPr>
            <w:tcW w:w="328" w:type="dxa"/>
            <w:tcBorders>
              <w:top w:val="nil"/>
              <w:left w:val="nil"/>
              <w:bottom w:val="single" w:sz="4" w:space="0" w:color="auto"/>
              <w:right w:val="single" w:sz="4" w:space="0" w:color="auto"/>
            </w:tcBorders>
            <w:shd w:val="clear" w:color="auto" w:fill="auto"/>
            <w:noWrap/>
            <w:vAlign w:val="bottom"/>
            <w:hideMark/>
          </w:tcPr>
          <w:p w14:paraId="1433F79C"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28AEE3C1"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18.1</w:t>
            </w:r>
          </w:p>
        </w:tc>
        <w:tc>
          <w:tcPr>
            <w:tcW w:w="308" w:type="dxa"/>
            <w:tcBorders>
              <w:top w:val="nil"/>
              <w:left w:val="nil"/>
              <w:bottom w:val="single" w:sz="4" w:space="0" w:color="auto"/>
              <w:right w:val="single" w:sz="4" w:space="0" w:color="auto"/>
            </w:tcBorders>
            <w:shd w:val="clear" w:color="auto" w:fill="auto"/>
            <w:noWrap/>
            <w:vAlign w:val="bottom"/>
            <w:hideMark/>
          </w:tcPr>
          <w:p w14:paraId="586432E9"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1701FFA5"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11,349 </w:t>
            </w:r>
          </w:p>
        </w:tc>
        <w:tc>
          <w:tcPr>
            <w:tcW w:w="1628" w:type="dxa"/>
            <w:tcBorders>
              <w:top w:val="nil"/>
              <w:left w:val="nil"/>
              <w:bottom w:val="single" w:sz="4" w:space="0" w:color="auto"/>
              <w:right w:val="single" w:sz="4" w:space="0" w:color="auto"/>
            </w:tcBorders>
            <w:shd w:val="clear" w:color="auto" w:fill="auto"/>
            <w:vAlign w:val="bottom"/>
            <w:hideMark/>
          </w:tcPr>
          <w:p w14:paraId="42B91F1A"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15.0</w:t>
            </w:r>
          </w:p>
        </w:tc>
        <w:tc>
          <w:tcPr>
            <w:tcW w:w="717" w:type="dxa"/>
            <w:tcBorders>
              <w:top w:val="nil"/>
              <w:left w:val="nil"/>
              <w:bottom w:val="single" w:sz="4" w:space="0" w:color="auto"/>
              <w:right w:val="single" w:sz="4" w:space="0" w:color="auto"/>
            </w:tcBorders>
            <w:shd w:val="clear" w:color="auto" w:fill="auto"/>
            <w:vAlign w:val="bottom"/>
            <w:hideMark/>
          </w:tcPr>
          <w:p w14:paraId="52EB1132"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12.5</w:t>
            </w:r>
          </w:p>
        </w:tc>
        <w:tc>
          <w:tcPr>
            <w:tcW w:w="322" w:type="dxa"/>
            <w:tcBorders>
              <w:top w:val="nil"/>
              <w:left w:val="nil"/>
              <w:bottom w:val="single" w:sz="4" w:space="0" w:color="auto"/>
              <w:right w:val="single" w:sz="4" w:space="0" w:color="auto"/>
            </w:tcBorders>
            <w:shd w:val="clear" w:color="auto" w:fill="auto"/>
            <w:noWrap/>
            <w:vAlign w:val="bottom"/>
            <w:hideMark/>
          </w:tcPr>
          <w:p w14:paraId="1EFF8275"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4B3C8D6F"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18.0</w:t>
            </w:r>
          </w:p>
        </w:tc>
      </w:tr>
      <w:tr w:rsidR="00FA4244" w:rsidRPr="00217562" w14:paraId="14D75C58" w14:textId="77777777" w:rsidTr="00431A32">
        <w:trPr>
          <w:trHeight w:val="272"/>
        </w:trPr>
        <w:tc>
          <w:tcPr>
            <w:tcW w:w="3272" w:type="dxa"/>
            <w:tcBorders>
              <w:top w:val="nil"/>
              <w:left w:val="single" w:sz="4" w:space="0" w:color="auto"/>
              <w:bottom w:val="single" w:sz="4" w:space="0" w:color="auto"/>
              <w:right w:val="nil"/>
            </w:tcBorders>
            <w:shd w:val="clear" w:color="auto" w:fill="auto"/>
            <w:noWrap/>
            <w:vAlign w:val="bottom"/>
            <w:hideMark/>
          </w:tcPr>
          <w:p w14:paraId="4CC3F5BA" w14:textId="54DF05C9" w:rsidR="006402F8" w:rsidRPr="00217562" w:rsidRDefault="00444825" w:rsidP="006402F8">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4B6B11F"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3,852</w:t>
            </w:r>
          </w:p>
        </w:tc>
        <w:tc>
          <w:tcPr>
            <w:tcW w:w="1706" w:type="dxa"/>
            <w:tcBorders>
              <w:top w:val="nil"/>
              <w:left w:val="nil"/>
              <w:bottom w:val="single" w:sz="4" w:space="0" w:color="auto"/>
              <w:right w:val="single" w:sz="4" w:space="0" w:color="auto"/>
            </w:tcBorders>
            <w:shd w:val="clear" w:color="auto" w:fill="auto"/>
            <w:noWrap/>
            <w:vAlign w:val="bottom"/>
            <w:hideMark/>
          </w:tcPr>
          <w:p w14:paraId="3FB5AFDA"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30.2</w:t>
            </w:r>
          </w:p>
        </w:tc>
        <w:tc>
          <w:tcPr>
            <w:tcW w:w="760" w:type="dxa"/>
            <w:tcBorders>
              <w:top w:val="nil"/>
              <w:left w:val="nil"/>
              <w:bottom w:val="single" w:sz="4" w:space="0" w:color="auto"/>
              <w:right w:val="single" w:sz="4" w:space="0" w:color="auto"/>
            </w:tcBorders>
            <w:shd w:val="clear" w:color="auto" w:fill="auto"/>
            <w:noWrap/>
            <w:vAlign w:val="bottom"/>
            <w:hideMark/>
          </w:tcPr>
          <w:p w14:paraId="382823E0"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25.8</w:t>
            </w:r>
          </w:p>
        </w:tc>
        <w:tc>
          <w:tcPr>
            <w:tcW w:w="328" w:type="dxa"/>
            <w:tcBorders>
              <w:top w:val="nil"/>
              <w:left w:val="nil"/>
              <w:bottom w:val="single" w:sz="4" w:space="0" w:color="auto"/>
              <w:right w:val="single" w:sz="4" w:space="0" w:color="auto"/>
            </w:tcBorders>
            <w:shd w:val="clear" w:color="auto" w:fill="auto"/>
            <w:noWrap/>
            <w:vAlign w:val="bottom"/>
            <w:hideMark/>
          </w:tcPr>
          <w:p w14:paraId="76F50E81"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323A6BAB"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35.1</w:t>
            </w:r>
          </w:p>
        </w:tc>
        <w:tc>
          <w:tcPr>
            <w:tcW w:w="308" w:type="dxa"/>
            <w:tcBorders>
              <w:top w:val="nil"/>
              <w:left w:val="nil"/>
              <w:bottom w:val="single" w:sz="4" w:space="0" w:color="auto"/>
              <w:right w:val="single" w:sz="4" w:space="0" w:color="auto"/>
            </w:tcBorders>
            <w:shd w:val="clear" w:color="auto" w:fill="auto"/>
            <w:noWrap/>
            <w:vAlign w:val="bottom"/>
            <w:hideMark/>
          </w:tcPr>
          <w:p w14:paraId="06413BE4"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0FA35939"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4,070 </w:t>
            </w:r>
          </w:p>
        </w:tc>
        <w:tc>
          <w:tcPr>
            <w:tcW w:w="1628" w:type="dxa"/>
            <w:tcBorders>
              <w:top w:val="nil"/>
              <w:left w:val="nil"/>
              <w:bottom w:val="single" w:sz="4" w:space="0" w:color="auto"/>
              <w:right w:val="single" w:sz="4" w:space="0" w:color="auto"/>
            </w:tcBorders>
            <w:shd w:val="clear" w:color="auto" w:fill="auto"/>
            <w:vAlign w:val="bottom"/>
            <w:hideMark/>
          </w:tcPr>
          <w:p w14:paraId="08A28673"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31.1</w:t>
            </w:r>
          </w:p>
        </w:tc>
        <w:tc>
          <w:tcPr>
            <w:tcW w:w="717" w:type="dxa"/>
            <w:tcBorders>
              <w:top w:val="nil"/>
              <w:left w:val="nil"/>
              <w:bottom w:val="single" w:sz="4" w:space="0" w:color="auto"/>
              <w:right w:val="single" w:sz="4" w:space="0" w:color="auto"/>
            </w:tcBorders>
            <w:shd w:val="clear" w:color="auto" w:fill="auto"/>
            <w:vAlign w:val="bottom"/>
            <w:hideMark/>
          </w:tcPr>
          <w:p w14:paraId="5E0C99BB"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27.1</w:t>
            </w:r>
          </w:p>
        </w:tc>
        <w:tc>
          <w:tcPr>
            <w:tcW w:w="322" w:type="dxa"/>
            <w:tcBorders>
              <w:top w:val="nil"/>
              <w:left w:val="nil"/>
              <w:bottom w:val="single" w:sz="4" w:space="0" w:color="auto"/>
              <w:right w:val="single" w:sz="4" w:space="0" w:color="auto"/>
            </w:tcBorders>
            <w:shd w:val="clear" w:color="auto" w:fill="auto"/>
            <w:noWrap/>
            <w:vAlign w:val="bottom"/>
            <w:hideMark/>
          </w:tcPr>
          <w:p w14:paraId="24727E5E"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5766910C"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35.3</w:t>
            </w:r>
          </w:p>
        </w:tc>
      </w:tr>
      <w:tr w:rsidR="00FA4244" w:rsidRPr="00217562" w14:paraId="3668A34C" w14:textId="77777777" w:rsidTr="00160760">
        <w:trPr>
          <w:trHeight w:val="188"/>
        </w:trPr>
        <w:tc>
          <w:tcPr>
            <w:tcW w:w="3272" w:type="dxa"/>
            <w:tcBorders>
              <w:top w:val="nil"/>
              <w:left w:val="single" w:sz="4" w:space="0" w:color="auto"/>
              <w:bottom w:val="single" w:sz="4" w:space="0" w:color="auto"/>
              <w:right w:val="nil"/>
            </w:tcBorders>
            <w:shd w:val="clear" w:color="auto" w:fill="auto"/>
            <w:noWrap/>
            <w:vAlign w:val="bottom"/>
            <w:hideMark/>
          </w:tcPr>
          <w:p w14:paraId="24FE4D6C"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4AECFD94"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7,515</w:t>
            </w:r>
          </w:p>
        </w:tc>
        <w:tc>
          <w:tcPr>
            <w:tcW w:w="1706" w:type="dxa"/>
            <w:tcBorders>
              <w:top w:val="nil"/>
              <w:left w:val="nil"/>
              <w:bottom w:val="single" w:sz="4" w:space="0" w:color="auto"/>
              <w:right w:val="single" w:sz="4" w:space="0" w:color="auto"/>
            </w:tcBorders>
            <w:shd w:val="clear" w:color="auto" w:fill="auto"/>
            <w:noWrap/>
            <w:vAlign w:val="bottom"/>
            <w:hideMark/>
          </w:tcPr>
          <w:p w14:paraId="00C8EC57"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29.9</w:t>
            </w:r>
          </w:p>
        </w:tc>
        <w:tc>
          <w:tcPr>
            <w:tcW w:w="760" w:type="dxa"/>
            <w:tcBorders>
              <w:top w:val="nil"/>
              <w:left w:val="nil"/>
              <w:bottom w:val="single" w:sz="4" w:space="0" w:color="auto"/>
              <w:right w:val="single" w:sz="4" w:space="0" w:color="auto"/>
            </w:tcBorders>
            <w:shd w:val="clear" w:color="auto" w:fill="auto"/>
            <w:noWrap/>
            <w:vAlign w:val="bottom"/>
            <w:hideMark/>
          </w:tcPr>
          <w:p w14:paraId="371F635A"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26.3</w:t>
            </w:r>
          </w:p>
        </w:tc>
        <w:tc>
          <w:tcPr>
            <w:tcW w:w="328" w:type="dxa"/>
            <w:tcBorders>
              <w:top w:val="nil"/>
              <w:left w:val="nil"/>
              <w:bottom w:val="single" w:sz="4" w:space="0" w:color="auto"/>
              <w:right w:val="single" w:sz="4" w:space="0" w:color="auto"/>
            </w:tcBorders>
            <w:shd w:val="clear" w:color="auto" w:fill="auto"/>
            <w:noWrap/>
            <w:vAlign w:val="bottom"/>
            <w:hideMark/>
          </w:tcPr>
          <w:p w14:paraId="4A3351CE"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2DD63689"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33.8</w:t>
            </w:r>
          </w:p>
        </w:tc>
        <w:tc>
          <w:tcPr>
            <w:tcW w:w="308" w:type="dxa"/>
            <w:tcBorders>
              <w:top w:val="nil"/>
              <w:left w:val="nil"/>
              <w:bottom w:val="single" w:sz="4" w:space="0" w:color="auto"/>
              <w:right w:val="single" w:sz="4" w:space="0" w:color="auto"/>
            </w:tcBorders>
            <w:shd w:val="clear" w:color="auto" w:fill="auto"/>
            <w:noWrap/>
            <w:vAlign w:val="bottom"/>
            <w:hideMark/>
          </w:tcPr>
          <w:p w14:paraId="0DF6F26D"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55BEEC1B"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7,200 </w:t>
            </w:r>
          </w:p>
        </w:tc>
        <w:tc>
          <w:tcPr>
            <w:tcW w:w="1628" w:type="dxa"/>
            <w:tcBorders>
              <w:top w:val="nil"/>
              <w:left w:val="nil"/>
              <w:bottom w:val="single" w:sz="4" w:space="0" w:color="auto"/>
              <w:right w:val="single" w:sz="4" w:space="0" w:color="auto"/>
            </w:tcBorders>
            <w:shd w:val="clear" w:color="auto" w:fill="auto"/>
            <w:vAlign w:val="bottom"/>
            <w:hideMark/>
          </w:tcPr>
          <w:p w14:paraId="18749D9B"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27.2</w:t>
            </w:r>
          </w:p>
        </w:tc>
        <w:tc>
          <w:tcPr>
            <w:tcW w:w="717" w:type="dxa"/>
            <w:tcBorders>
              <w:top w:val="nil"/>
              <w:left w:val="nil"/>
              <w:bottom w:val="single" w:sz="4" w:space="0" w:color="auto"/>
              <w:right w:val="single" w:sz="4" w:space="0" w:color="auto"/>
            </w:tcBorders>
            <w:shd w:val="clear" w:color="auto" w:fill="auto"/>
            <w:vAlign w:val="bottom"/>
            <w:hideMark/>
          </w:tcPr>
          <w:p w14:paraId="4CCEF5F6"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24.1</w:t>
            </w:r>
          </w:p>
        </w:tc>
        <w:tc>
          <w:tcPr>
            <w:tcW w:w="322" w:type="dxa"/>
            <w:tcBorders>
              <w:top w:val="nil"/>
              <w:left w:val="nil"/>
              <w:bottom w:val="single" w:sz="4" w:space="0" w:color="auto"/>
              <w:right w:val="single" w:sz="4" w:space="0" w:color="auto"/>
            </w:tcBorders>
            <w:shd w:val="clear" w:color="auto" w:fill="auto"/>
            <w:noWrap/>
            <w:vAlign w:val="bottom"/>
            <w:hideMark/>
          </w:tcPr>
          <w:p w14:paraId="3ABEB01D"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407728E5"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30.6</w:t>
            </w:r>
          </w:p>
        </w:tc>
      </w:tr>
      <w:tr w:rsidR="00FA4244" w:rsidRPr="00217562" w14:paraId="30A13EF3" w14:textId="77777777" w:rsidTr="00431A32">
        <w:trPr>
          <w:trHeight w:val="272"/>
        </w:trPr>
        <w:tc>
          <w:tcPr>
            <w:tcW w:w="3272" w:type="dxa"/>
            <w:tcBorders>
              <w:top w:val="nil"/>
              <w:left w:val="single" w:sz="4" w:space="0" w:color="auto"/>
              <w:bottom w:val="single" w:sz="4" w:space="0" w:color="auto"/>
              <w:right w:val="nil"/>
            </w:tcBorders>
            <w:shd w:val="clear" w:color="auto" w:fill="auto"/>
            <w:noWrap/>
            <w:vAlign w:val="bottom"/>
            <w:hideMark/>
          </w:tcPr>
          <w:p w14:paraId="674D66BC" w14:textId="0AEDD9E6" w:rsidR="006402F8" w:rsidRPr="00217562" w:rsidRDefault="00444825" w:rsidP="006402F8">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F6B291E"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1,953</w:t>
            </w:r>
          </w:p>
        </w:tc>
        <w:tc>
          <w:tcPr>
            <w:tcW w:w="1706" w:type="dxa"/>
            <w:tcBorders>
              <w:top w:val="nil"/>
              <w:left w:val="nil"/>
              <w:bottom w:val="single" w:sz="4" w:space="0" w:color="auto"/>
              <w:right w:val="single" w:sz="4" w:space="0" w:color="auto"/>
            </w:tcBorders>
            <w:shd w:val="clear" w:color="auto" w:fill="auto"/>
            <w:noWrap/>
            <w:vAlign w:val="bottom"/>
            <w:hideMark/>
          </w:tcPr>
          <w:p w14:paraId="6D15302C"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16.0</w:t>
            </w:r>
          </w:p>
        </w:tc>
        <w:tc>
          <w:tcPr>
            <w:tcW w:w="760" w:type="dxa"/>
            <w:tcBorders>
              <w:top w:val="nil"/>
              <w:left w:val="nil"/>
              <w:bottom w:val="single" w:sz="4" w:space="0" w:color="auto"/>
              <w:right w:val="single" w:sz="4" w:space="0" w:color="auto"/>
            </w:tcBorders>
            <w:shd w:val="clear" w:color="auto" w:fill="auto"/>
            <w:noWrap/>
            <w:vAlign w:val="bottom"/>
            <w:hideMark/>
          </w:tcPr>
          <w:p w14:paraId="60E604BD"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12.7</w:t>
            </w:r>
          </w:p>
        </w:tc>
        <w:tc>
          <w:tcPr>
            <w:tcW w:w="328" w:type="dxa"/>
            <w:tcBorders>
              <w:top w:val="nil"/>
              <w:left w:val="nil"/>
              <w:bottom w:val="single" w:sz="4" w:space="0" w:color="auto"/>
              <w:right w:val="single" w:sz="4" w:space="0" w:color="auto"/>
            </w:tcBorders>
            <w:shd w:val="clear" w:color="auto" w:fill="auto"/>
            <w:noWrap/>
            <w:vAlign w:val="bottom"/>
            <w:hideMark/>
          </w:tcPr>
          <w:p w14:paraId="7350B121"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79A84375"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19.9</w:t>
            </w:r>
          </w:p>
        </w:tc>
        <w:tc>
          <w:tcPr>
            <w:tcW w:w="308" w:type="dxa"/>
            <w:tcBorders>
              <w:top w:val="nil"/>
              <w:left w:val="nil"/>
              <w:bottom w:val="single" w:sz="4" w:space="0" w:color="auto"/>
              <w:right w:val="single" w:sz="4" w:space="0" w:color="auto"/>
            </w:tcBorders>
            <w:shd w:val="clear" w:color="auto" w:fill="auto"/>
            <w:noWrap/>
            <w:vAlign w:val="bottom"/>
            <w:hideMark/>
          </w:tcPr>
          <w:p w14:paraId="4730E51A"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39D1EB31"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1,546 </w:t>
            </w:r>
          </w:p>
        </w:tc>
        <w:tc>
          <w:tcPr>
            <w:tcW w:w="1628" w:type="dxa"/>
            <w:tcBorders>
              <w:top w:val="nil"/>
              <w:left w:val="nil"/>
              <w:bottom w:val="single" w:sz="4" w:space="0" w:color="auto"/>
              <w:right w:val="single" w:sz="4" w:space="0" w:color="auto"/>
            </w:tcBorders>
            <w:shd w:val="clear" w:color="auto" w:fill="auto"/>
            <w:vAlign w:val="bottom"/>
            <w:hideMark/>
          </w:tcPr>
          <w:p w14:paraId="45387AFC"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13.1</w:t>
            </w:r>
          </w:p>
        </w:tc>
        <w:tc>
          <w:tcPr>
            <w:tcW w:w="717" w:type="dxa"/>
            <w:tcBorders>
              <w:top w:val="nil"/>
              <w:left w:val="nil"/>
              <w:bottom w:val="single" w:sz="4" w:space="0" w:color="auto"/>
              <w:right w:val="single" w:sz="4" w:space="0" w:color="auto"/>
            </w:tcBorders>
            <w:shd w:val="clear" w:color="auto" w:fill="auto"/>
            <w:vAlign w:val="bottom"/>
            <w:hideMark/>
          </w:tcPr>
          <w:p w14:paraId="22D2FAA1"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10.5</w:t>
            </w:r>
          </w:p>
        </w:tc>
        <w:tc>
          <w:tcPr>
            <w:tcW w:w="322" w:type="dxa"/>
            <w:tcBorders>
              <w:top w:val="nil"/>
              <w:left w:val="nil"/>
              <w:bottom w:val="single" w:sz="4" w:space="0" w:color="auto"/>
              <w:right w:val="single" w:sz="4" w:space="0" w:color="auto"/>
            </w:tcBorders>
            <w:shd w:val="clear" w:color="auto" w:fill="auto"/>
            <w:noWrap/>
            <w:vAlign w:val="bottom"/>
            <w:hideMark/>
          </w:tcPr>
          <w:p w14:paraId="12E5A73E"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0F4DA435"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16.3</w:t>
            </w:r>
          </w:p>
        </w:tc>
      </w:tr>
      <w:tr w:rsidR="00FA4244" w:rsidRPr="00217562" w14:paraId="7569D9BF" w14:textId="77777777" w:rsidTr="00160760">
        <w:trPr>
          <w:trHeight w:val="71"/>
        </w:trPr>
        <w:tc>
          <w:tcPr>
            <w:tcW w:w="3272" w:type="dxa"/>
            <w:tcBorders>
              <w:top w:val="nil"/>
              <w:left w:val="single" w:sz="4" w:space="0" w:color="auto"/>
              <w:bottom w:val="single" w:sz="4" w:space="0" w:color="auto"/>
              <w:right w:val="nil"/>
            </w:tcBorders>
            <w:shd w:val="clear" w:color="auto" w:fill="auto"/>
            <w:noWrap/>
            <w:vAlign w:val="bottom"/>
            <w:hideMark/>
          </w:tcPr>
          <w:p w14:paraId="34F8C4DF"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46A57B9F"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1,333</w:t>
            </w:r>
          </w:p>
        </w:tc>
        <w:tc>
          <w:tcPr>
            <w:tcW w:w="1706" w:type="dxa"/>
            <w:tcBorders>
              <w:top w:val="nil"/>
              <w:left w:val="nil"/>
              <w:bottom w:val="single" w:sz="4" w:space="0" w:color="auto"/>
              <w:right w:val="single" w:sz="4" w:space="0" w:color="auto"/>
            </w:tcBorders>
            <w:shd w:val="clear" w:color="auto" w:fill="auto"/>
            <w:noWrap/>
            <w:vAlign w:val="bottom"/>
            <w:hideMark/>
          </w:tcPr>
          <w:p w14:paraId="55847015"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32.1</w:t>
            </w:r>
          </w:p>
        </w:tc>
        <w:tc>
          <w:tcPr>
            <w:tcW w:w="760" w:type="dxa"/>
            <w:tcBorders>
              <w:top w:val="nil"/>
              <w:left w:val="nil"/>
              <w:bottom w:val="single" w:sz="4" w:space="0" w:color="auto"/>
              <w:right w:val="single" w:sz="4" w:space="0" w:color="auto"/>
            </w:tcBorders>
            <w:shd w:val="clear" w:color="auto" w:fill="auto"/>
            <w:noWrap/>
            <w:vAlign w:val="bottom"/>
            <w:hideMark/>
          </w:tcPr>
          <w:p w14:paraId="54CCAFFE"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19.6</w:t>
            </w:r>
          </w:p>
        </w:tc>
        <w:tc>
          <w:tcPr>
            <w:tcW w:w="328" w:type="dxa"/>
            <w:tcBorders>
              <w:top w:val="nil"/>
              <w:left w:val="nil"/>
              <w:bottom w:val="single" w:sz="4" w:space="0" w:color="auto"/>
              <w:right w:val="single" w:sz="4" w:space="0" w:color="auto"/>
            </w:tcBorders>
            <w:shd w:val="clear" w:color="auto" w:fill="auto"/>
            <w:noWrap/>
            <w:vAlign w:val="bottom"/>
            <w:hideMark/>
          </w:tcPr>
          <w:p w14:paraId="4B887F5C"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4E8ACF54"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47.8</w:t>
            </w:r>
          </w:p>
        </w:tc>
        <w:tc>
          <w:tcPr>
            <w:tcW w:w="308" w:type="dxa"/>
            <w:tcBorders>
              <w:top w:val="nil"/>
              <w:left w:val="nil"/>
              <w:bottom w:val="single" w:sz="4" w:space="0" w:color="auto"/>
              <w:right w:val="single" w:sz="4" w:space="0" w:color="auto"/>
            </w:tcBorders>
            <w:shd w:val="clear" w:color="auto" w:fill="auto"/>
            <w:noWrap/>
            <w:vAlign w:val="bottom"/>
            <w:hideMark/>
          </w:tcPr>
          <w:p w14:paraId="3E409A5D"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4F6EBB40"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1,028 </w:t>
            </w:r>
          </w:p>
        </w:tc>
        <w:tc>
          <w:tcPr>
            <w:tcW w:w="1628" w:type="dxa"/>
            <w:tcBorders>
              <w:top w:val="nil"/>
              <w:left w:val="nil"/>
              <w:bottom w:val="single" w:sz="4" w:space="0" w:color="auto"/>
              <w:right w:val="single" w:sz="4" w:space="0" w:color="auto"/>
            </w:tcBorders>
            <w:shd w:val="clear" w:color="auto" w:fill="auto"/>
            <w:vAlign w:val="bottom"/>
            <w:hideMark/>
          </w:tcPr>
          <w:p w14:paraId="66125B71"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26.2</w:t>
            </w:r>
          </w:p>
        </w:tc>
        <w:tc>
          <w:tcPr>
            <w:tcW w:w="717" w:type="dxa"/>
            <w:tcBorders>
              <w:top w:val="nil"/>
              <w:left w:val="nil"/>
              <w:bottom w:val="single" w:sz="4" w:space="0" w:color="auto"/>
              <w:right w:val="single" w:sz="4" w:space="0" w:color="auto"/>
            </w:tcBorders>
            <w:shd w:val="clear" w:color="auto" w:fill="auto"/>
            <w:vAlign w:val="bottom"/>
            <w:hideMark/>
          </w:tcPr>
          <w:p w14:paraId="694AEC0B"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16.4</w:t>
            </w:r>
          </w:p>
        </w:tc>
        <w:tc>
          <w:tcPr>
            <w:tcW w:w="322" w:type="dxa"/>
            <w:tcBorders>
              <w:top w:val="nil"/>
              <w:left w:val="nil"/>
              <w:bottom w:val="single" w:sz="4" w:space="0" w:color="auto"/>
              <w:right w:val="single" w:sz="4" w:space="0" w:color="auto"/>
            </w:tcBorders>
            <w:shd w:val="clear" w:color="auto" w:fill="auto"/>
            <w:noWrap/>
            <w:vAlign w:val="bottom"/>
            <w:hideMark/>
          </w:tcPr>
          <w:p w14:paraId="7A4E54B5"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2A14A77B"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39.1</w:t>
            </w:r>
          </w:p>
        </w:tc>
      </w:tr>
      <w:tr w:rsidR="00FA4244" w:rsidRPr="00217562" w14:paraId="6FC5CA0B" w14:textId="77777777" w:rsidTr="00160760">
        <w:trPr>
          <w:trHeight w:val="98"/>
        </w:trPr>
        <w:tc>
          <w:tcPr>
            <w:tcW w:w="3272" w:type="dxa"/>
            <w:tcBorders>
              <w:top w:val="nil"/>
              <w:left w:val="single" w:sz="4" w:space="0" w:color="auto"/>
              <w:bottom w:val="single" w:sz="4" w:space="0" w:color="auto"/>
              <w:right w:val="nil"/>
            </w:tcBorders>
            <w:shd w:val="clear" w:color="auto" w:fill="auto"/>
            <w:noWrap/>
            <w:vAlign w:val="bottom"/>
            <w:hideMark/>
          </w:tcPr>
          <w:p w14:paraId="78D359D6" w14:textId="77777777" w:rsidR="006402F8" w:rsidRPr="00217562" w:rsidRDefault="006402F8" w:rsidP="006402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5F2A64D8"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706" w:type="dxa"/>
            <w:tcBorders>
              <w:top w:val="nil"/>
              <w:left w:val="nil"/>
              <w:bottom w:val="single" w:sz="4" w:space="0" w:color="auto"/>
              <w:right w:val="single" w:sz="4" w:space="0" w:color="auto"/>
            </w:tcBorders>
            <w:shd w:val="clear" w:color="auto" w:fill="auto"/>
            <w:noWrap/>
            <w:vAlign w:val="bottom"/>
            <w:hideMark/>
          </w:tcPr>
          <w:p w14:paraId="786BA747" w14:textId="02438BBB" w:rsidR="006402F8" w:rsidRPr="00217562" w:rsidRDefault="006402F8" w:rsidP="00F41FF3">
            <w:pPr>
              <w:spacing w:after="0" w:line="240" w:lineRule="auto"/>
              <w:jc w:val="center"/>
              <w:rPr>
                <w:rFonts w:ascii="Arial" w:eastAsia="Times New Roman" w:hAnsi="Arial" w:cs="Arial"/>
                <w:lang w:eastAsia="zh-CN"/>
              </w:rPr>
            </w:pPr>
          </w:p>
        </w:tc>
        <w:tc>
          <w:tcPr>
            <w:tcW w:w="760" w:type="dxa"/>
            <w:tcBorders>
              <w:top w:val="nil"/>
              <w:left w:val="nil"/>
              <w:bottom w:val="single" w:sz="4" w:space="0" w:color="auto"/>
              <w:right w:val="single" w:sz="4" w:space="0" w:color="auto"/>
            </w:tcBorders>
            <w:shd w:val="clear" w:color="auto" w:fill="auto"/>
            <w:noWrap/>
            <w:vAlign w:val="bottom"/>
            <w:hideMark/>
          </w:tcPr>
          <w:p w14:paraId="54FD55D0"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28" w:type="dxa"/>
            <w:tcBorders>
              <w:top w:val="nil"/>
              <w:left w:val="nil"/>
              <w:bottom w:val="single" w:sz="4" w:space="0" w:color="auto"/>
              <w:right w:val="single" w:sz="4" w:space="0" w:color="auto"/>
            </w:tcBorders>
            <w:shd w:val="clear" w:color="auto" w:fill="auto"/>
            <w:noWrap/>
            <w:vAlign w:val="bottom"/>
            <w:hideMark/>
          </w:tcPr>
          <w:p w14:paraId="15D1F2B1"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762" w:type="dxa"/>
            <w:tcBorders>
              <w:top w:val="nil"/>
              <w:left w:val="nil"/>
              <w:bottom w:val="single" w:sz="4" w:space="0" w:color="auto"/>
              <w:right w:val="single" w:sz="4" w:space="0" w:color="auto"/>
            </w:tcBorders>
            <w:shd w:val="clear" w:color="auto" w:fill="auto"/>
            <w:noWrap/>
            <w:vAlign w:val="bottom"/>
            <w:hideMark/>
          </w:tcPr>
          <w:p w14:paraId="325839E2"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bottom"/>
            <w:hideMark/>
          </w:tcPr>
          <w:p w14:paraId="7DB154CF"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noWrap/>
            <w:vAlign w:val="bottom"/>
            <w:hideMark/>
          </w:tcPr>
          <w:p w14:paraId="170F94DE"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8" w:type="dxa"/>
            <w:tcBorders>
              <w:top w:val="nil"/>
              <w:left w:val="nil"/>
              <w:bottom w:val="single" w:sz="4" w:space="0" w:color="auto"/>
              <w:right w:val="single" w:sz="4" w:space="0" w:color="auto"/>
            </w:tcBorders>
            <w:shd w:val="clear" w:color="auto" w:fill="auto"/>
            <w:noWrap/>
            <w:vAlign w:val="bottom"/>
            <w:hideMark/>
          </w:tcPr>
          <w:p w14:paraId="4BCED24D"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7" w:type="dxa"/>
            <w:tcBorders>
              <w:top w:val="nil"/>
              <w:left w:val="nil"/>
              <w:bottom w:val="single" w:sz="4" w:space="0" w:color="auto"/>
              <w:right w:val="single" w:sz="4" w:space="0" w:color="auto"/>
            </w:tcBorders>
            <w:shd w:val="clear" w:color="auto" w:fill="auto"/>
            <w:noWrap/>
            <w:vAlign w:val="bottom"/>
            <w:hideMark/>
          </w:tcPr>
          <w:p w14:paraId="5866C304"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795451A2"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9" w:type="dxa"/>
            <w:tcBorders>
              <w:top w:val="nil"/>
              <w:left w:val="nil"/>
              <w:bottom w:val="single" w:sz="4" w:space="0" w:color="auto"/>
              <w:right w:val="single" w:sz="4" w:space="0" w:color="auto"/>
            </w:tcBorders>
            <w:shd w:val="clear" w:color="auto" w:fill="auto"/>
            <w:noWrap/>
            <w:vAlign w:val="bottom"/>
            <w:hideMark/>
          </w:tcPr>
          <w:p w14:paraId="32CCA43F"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A4244" w:rsidRPr="00217562" w14:paraId="61E005FC" w14:textId="77777777" w:rsidTr="00431A32">
        <w:trPr>
          <w:trHeight w:val="272"/>
        </w:trPr>
        <w:tc>
          <w:tcPr>
            <w:tcW w:w="3272" w:type="dxa"/>
            <w:tcBorders>
              <w:top w:val="nil"/>
              <w:left w:val="single" w:sz="4" w:space="0" w:color="auto"/>
              <w:bottom w:val="single" w:sz="4" w:space="0" w:color="auto"/>
              <w:right w:val="nil"/>
            </w:tcBorders>
            <w:shd w:val="clear" w:color="auto" w:fill="auto"/>
            <w:noWrap/>
            <w:vAlign w:val="bottom"/>
            <w:hideMark/>
          </w:tcPr>
          <w:p w14:paraId="11E4FAF0"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87B953E"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1,640</w:t>
            </w:r>
          </w:p>
        </w:tc>
        <w:tc>
          <w:tcPr>
            <w:tcW w:w="1706" w:type="dxa"/>
            <w:tcBorders>
              <w:top w:val="nil"/>
              <w:left w:val="nil"/>
              <w:bottom w:val="single" w:sz="4" w:space="0" w:color="auto"/>
              <w:right w:val="single" w:sz="4" w:space="0" w:color="auto"/>
            </w:tcBorders>
            <w:shd w:val="clear" w:color="auto" w:fill="auto"/>
            <w:noWrap/>
            <w:vAlign w:val="bottom"/>
            <w:hideMark/>
          </w:tcPr>
          <w:p w14:paraId="58192D02"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48.9</w:t>
            </w:r>
          </w:p>
        </w:tc>
        <w:tc>
          <w:tcPr>
            <w:tcW w:w="760" w:type="dxa"/>
            <w:tcBorders>
              <w:top w:val="nil"/>
              <w:left w:val="nil"/>
              <w:bottom w:val="single" w:sz="4" w:space="0" w:color="auto"/>
              <w:right w:val="single" w:sz="4" w:space="0" w:color="auto"/>
            </w:tcBorders>
            <w:shd w:val="clear" w:color="auto" w:fill="auto"/>
            <w:noWrap/>
            <w:vAlign w:val="bottom"/>
            <w:hideMark/>
          </w:tcPr>
          <w:p w14:paraId="58E09C7D"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35.2</w:t>
            </w:r>
          </w:p>
        </w:tc>
        <w:tc>
          <w:tcPr>
            <w:tcW w:w="328" w:type="dxa"/>
            <w:tcBorders>
              <w:top w:val="nil"/>
              <w:left w:val="nil"/>
              <w:bottom w:val="single" w:sz="4" w:space="0" w:color="auto"/>
              <w:right w:val="single" w:sz="4" w:space="0" w:color="auto"/>
            </w:tcBorders>
            <w:shd w:val="clear" w:color="auto" w:fill="auto"/>
            <w:noWrap/>
            <w:vAlign w:val="bottom"/>
            <w:hideMark/>
          </w:tcPr>
          <w:p w14:paraId="3BE03D6E"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24A16C85"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62.8</w:t>
            </w:r>
          </w:p>
        </w:tc>
        <w:tc>
          <w:tcPr>
            <w:tcW w:w="308" w:type="dxa"/>
            <w:tcBorders>
              <w:top w:val="nil"/>
              <w:left w:val="nil"/>
              <w:bottom w:val="single" w:sz="4" w:space="0" w:color="auto"/>
              <w:right w:val="single" w:sz="4" w:space="0" w:color="auto"/>
            </w:tcBorders>
            <w:shd w:val="clear" w:color="auto" w:fill="auto"/>
            <w:noWrap/>
            <w:vAlign w:val="bottom"/>
            <w:hideMark/>
          </w:tcPr>
          <w:p w14:paraId="5FCCEFB3"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54148782"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984 </w:t>
            </w:r>
          </w:p>
        </w:tc>
        <w:tc>
          <w:tcPr>
            <w:tcW w:w="1628" w:type="dxa"/>
            <w:tcBorders>
              <w:top w:val="nil"/>
              <w:left w:val="nil"/>
              <w:bottom w:val="single" w:sz="4" w:space="0" w:color="auto"/>
              <w:right w:val="single" w:sz="4" w:space="0" w:color="auto"/>
            </w:tcBorders>
            <w:shd w:val="clear" w:color="auto" w:fill="auto"/>
            <w:vAlign w:val="bottom"/>
            <w:hideMark/>
          </w:tcPr>
          <w:p w14:paraId="329F6C21"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44.7</w:t>
            </w:r>
          </w:p>
        </w:tc>
        <w:tc>
          <w:tcPr>
            <w:tcW w:w="717" w:type="dxa"/>
            <w:tcBorders>
              <w:top w:val="nil"/>
              <w:left w:val="nil"/>
              <w:bottom w:val="single" w:sz="4" w:space="0" w:color="auto"/>
              <w:right w:val="single" w:sz="4" w:space="0" w:color="auto"/>
            </w:tcBorders>
            <w:shd w:val="clear" w:color="auto" w:fill="auto"/>
            <w:vAlign w:val="bottom"/>
            <w:hideMark/>
          </w:tcPr>
          <w:p w14:paraId="29040907"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31.3</w:t>
            </w:r>
          </w:p>
        </w:tc>
        <w:tc>
          <w:tcPr>
            <w:tcW w:w="322" w:type="dxa"/>
            <w:tcBorders>
              <w:top w:val="nil"/>
              <w:left w:val="nil"/>
              <w:bottom w:val="single" w:sz="4" w:space="0" w:color="auto"/>
              <w:right w:val="single" w:sz="4" w:space="0" w:color="auto"/>
            </w:tcBorders>
            <w:shd w:val="clear" w:color="auto" w:fill="auto"/>
            <w:noWrap/>
            <w:vAlign w:val="bottom"/>
            <w:hideMark/>
          </w:tcPr>
          <w:p w14:paraId="1ADB1F9F"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6358D493"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59.0</w:t>
            </w:r>
          </w:p>
        </w:tc>
      </w:tr>
      <w:tr w:rsidR="00FA4244" w:rsidRPr="00217562" w14:paraId="4FC3B5E4" w14:textId="77777777" w:rsidTr="00160760">
        <w:trPr>
          <w:trHeight w:val="98"/>
        </w:trPr>
        <w:tc>
          <w:tcPr>
            <w:tcW w:w="3272" w:type="dxa"/>
            <w:tcBorders>
              <w:top w:val="nil"/>
              <w:left w:val="single" w:sz="4" w:space="0" w:color="auto"/>
              <w:bottom w:val="single" w:sz="4" w:space="0" w:color="auto"/>
              <w:right w:val="nil"/>
            </w:tcBorders>
            <w:shd w:val="clear" w:color="auto" w:fill="auto"/>
            <w:noWrap/>
            <w:vAlign w:val="bottom"/>
            <w:hideMark/>
          </w:tcPr>
          <w:p w14:paraId="6A5274AD"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785312C5"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15,530</w:t>
            </w:r>
          </w:p>
        </w:tc>
        <w:tc>
          <w:tcPr>
            <w:tcW w:w="1706" w:type="dxa"/>
            <w:tcBorders>
              <w:top w:val="nil"/>
              <w:left w:val="nil"/>
              <w:bottom w:val="single" w:sz="4" w:space="0" w:color="auto"/>
              <w:right w:val="single" w:sz="4" w:space="0" w:color="auto"/>
            </w:tcBorders>
            <w:shd w:val="clear" w:color="auto" w:fill="auto"/>
            <w:noWrap/>
            <w:vAlign w:val="bottom"/>
            <w:hideMark/>
          </w:tcPr>
          <w:p w14:paraId="26040E6C"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31.9</w:t>
            </w:r>
          </w:p>
        </w:tc>
        <w:tc>
          <w:tcPr>
            <w:tcW w:w="760" w:type="dxa"/>
            <w:tcBorders>
              <w:top w:val="nil"/>
              <w:left w:val="nil"/>
              <w:bottom w:val="single" w:sz="4" w:space="0" w:color="auto"/>
              <w:right w:val="single" w:sz="4" w:space="0" w:color="auto"/>
            </w:tcBorders>
            <w:shd w:val="clear" w:color="auto" w:fill="auto"/>
            <w:noWrap/>
            <w:vAlign w:val="bottom"/>
            <w:hideMark/>
          </w:tcPr>
          <w:p w14:paraId="04AA0CA5"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28.2</w:t>
            </w:r>
          </w:p>
        </w:tc>
        <w:tc>
          <w:tcPr>
            <w:tcW w:w="328" w:type="dxa"/>
            <w:tcBorders>
              <w:top w:val="nil"/>
              <w:left w:val="nil"/>
              <w:bottom w:val="single" w:sz="4" w:space="0" w:color="auto"/>
              <w:right w:val="single" w:sz="4" w:space="0" w:color="auto"/>
            </w:tcBorders>
            <w:shd w:val="clear" w:color="auto" w:fill="auto"/>
            <w:noWrap/>
            <w:vAlign w:val="bottom"/>
            <w:hideMark/>
          </w:tcPr>
          <w:p w14:paraId="0AB3CD64"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2EDB38B1"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35.8</w:t>
            </w:r>
          </w:p>
        </w:tc>
        <w:tc>
          <w:tcPr>
            <w:tcW w:w="308" w:type="dxa"/>
            <w:tcBorders>
              <w:top w:val="nil"/>
              <w:left w:val="nil"/>
              <w:bottom w:val="single" w:sz="4" w:space="0" w:color="auto"/>
              <w:right w:val="single" w:sz="4" w:space="0" w:color="auto"/>
            </w:tcBorders>
            <w:shd w:val="clear" w:color="auto" w:fill="auto"/>
            <w:noWrap/>
            <w:vAlign w:val="bottom"/>
            <w:hideMark/>
          </w:tcPr>
          <w:p w14:paraId="2B1A9D18"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37095D70"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11,537 </w:t>
            </w:r>
          </w:p>
        </w:tc>
        <w:tc>
          <w:tcPr>
            <w:tcW w:w="1628" w:type="dxa"/>
            <w:tcBorders>
              <w:top w:val="nil"/>
              <w:left w:val="nil"/>
              <w:bottom w:val="single" w:sz="4" w:space="0" w:color="auto"/>
              <w:right w:val="single" w:sz="4" w:space="0" w:color="auto"/>
            </w:tcBorders>
            <w:shd w:val="clear" w:color="auto" w:fill="auto"/>
            <w:vAlign w:val="bottom"/>
            <w:hideMark/>
          </w:tcPr>
          <w:p w14:paraId="7D52629B"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24.8</w:t>
            </w:r>
          </w:p>
        </w:tc>
        <w:tc>
          <w:tcPr>
            <w:tcW w:w="717" w:type="dxa"/>
            <w:tcBorders>
              <w:top w:val="nil"/>
              <w:left w:val="nil"/>
              <w:bottom w:val="single" w:sz="4" w:space="0" w:color="auto"/>
              <w:right w:val="single" w:sz="4" w:space="0" w:color="auto"/>
            </w:tcBorders>
            <w:shd w:val="clear" w:color="auto" w:fill="auto"/>
            <w:vAlign w:val="bottom"/>
            <w:hideMark/>
          </w:tcPr>
          <w:p w14:paraId="5C9DDB1A"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21.7</w:t>
            </w:r>
          </w:p>
        </w:tc>
        <w:tc>
          <w:tcPr>
            <w:tcW w:w="322" w:type="dxa"/>
            <w:tcBorders>
              <w:top w:val="nil"/>
              <w:left w:val="nil"/>
              <w:bottom w:val="single" w:sz="4" w:space="0" w:color="auto"/>
              <w:right w:val="single" w:sz="4" w:space="0" w:color="auto"/>
            </w:tcBorders>
            <w:shd w:val="clear" w:color="auto" w:fill="auto"/>
            <w:noWrap/>
            <w:vAlign w:val="bottom"/>
            <w:hideMark/>
          </w:tcPr>
          <w:p w14:paraId="2EEB6BF5"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189964FB"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28.2</w:t>
            </w:r>
          </w:p>
        </w:tc>
      </w:tr>
      <w:tr w:rsidR="00FA4244" w:rsidRPr="00217562" w14:paraId="7B67454E" w14:textId="77777777" w:rsidTr="00431A32">
        <w:trPr>
          <w:trHeight w:val="272"/>
        </w:trPr>
        <w:tc>
          <w:tcPr>
            <w:tcW w:w="3272" w:type="dxa"/>
            <w:tcBorders>
              <w:top w:val="nil"/>
              <w:left w:val="single" w:sz="4" w:space="0" w:color="auto"/>
              <w:bottom w:val="single" w:sz="4" w:space="0" w:color="auto"/>
              <w:right w:val="nil"/>
            </w:tcBorders>
            <w:shd w:val="clear" w:color="auto" w:fill="auto"/>
            <w:noWrap/>
            <w:vAlign w:val="bottom"/>
            <w:hideMark/>
          </w:tcPr>
          <w:p w14:paraId="2225DB53"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215BBD6C"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9,715</w:t>
            </w:r>
          </w:p>
        </w:tc>
        <w:tc>
          <w:tcPr>
            <w:tcW w:w="1706" w:type="dxa"/>
            <w:tcBorders>
              <w:top w:val="nil"/>
              <w:left w:val="nil"/>
              <w:bottom w:val="single" w:sz="4" w:space="0" w:color="auto"/>
              <w:right w:val="single" w:sz="4" w:space="0" w:color="auto"/>
            </w:tcBorders>
            <w:shd w:val="clear" w:color="auto" w:fill="auto"/>
            <w:noWrap/>
            <w:vAlign w:val="bottom"/>
            <w:hideMark/>
          </w:tcPr>
          <w:p w14:paraId="577E8989"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12.4</w:t>
            </w:r>
          </w:p>
        </w:tc>
        <w:tc>
          <w:tcPr>
            <w:tcW w:w="760" w:type="dxa"/>
            <w:tcBorders>
              <w:top w:val="nil"/>
              <w:left w:val="nil"/>
              <w:bottom w:val="single" w:sz="4" w:space="0" w:color="auto"/>
              <w:right w:val="single" w:sz="4" w:space="0" w:color="auto"/>
            </w:tcBorders>
            <w:shd w:val="clear" w:color="auto" w:fill="auto"/>
            <w:noWrap/>
            <w:vAlign w:val="bottom"/>
            <w:hideMark/>
          </w:tcPr>
          <w:p w14:paraId="2C6F3A8A"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10.5</w:t>
            </w:r>
          </w:p>
        </w:tc>
        <w:tc>
          <w:tcPr>
            <w:tcW w:w="328" w:type="dxa"/>
            <w:tcBorders>
              <w:top w:val="nil"/>
              <w:left w:val="nil"/>
              <w:bottom w:val="single" w:sz="4" w:space="0" w:color="auto"/>
              <w:right w:val="single" w:sz="4" w:space="0" w:color="auto"/>
            </w:tcBorders>
            <w:shd w:val="clear" w:color="auto" w:fill="auto"/>
            <w:noWrap/>
            <w:vAlign w:val="bottom"/>
            <w:hideMark/>
          </w:tcPr>
          <w:p w14:paraId="42259DF1"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38291047"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14.6</w:t>
            </w:r>
          </w:p>
        </w:tc>
        <w:tc>
          <w:tcPr>
            <w:tcW w:w="308" w:type="dxa"/>
            <w:tcBorders>
              <w:top w:val="nil"/>
              <w:left w:val="nil"/>
              <w:bottom w:val="single" w:sz="4" w:space="0" w:color="auto"/>
              <w:right w:val="single" w:sz="4" w:space="0" w:color="auto"/>
            </w:tcBorders>
            <w:shd w:val="clear" w:color="auto" w:fill="auto"/>
            <w:noWrap/>
            <w:vAlign w:val="bottom"/>
            <w:hideMark/>
          </w:tcPr>
          <w:p w14:paraId="1A623296"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443B6036"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12,378 </w:t>
            </w:r>
          </w:p>
        </w:tc>
        <w:tc>
          <w:tcPr>
            <w:tcW w:w="1628" w:type="dxa"/>
            <w:tcBorders>
              <w:top w:val="nil"/>
              <w:left w:val="nil"/>
              <w:bottom w:val="single" w:sz="4" w:space="0" w:color="auto"/>
              <w:right w:val="single" w:sz="4" w:space="0" w:color="auto"/>
            </w:tcBorders>
            <w:shd w:val="clear" w:color="auto" w:fill="auto"/>
            <w:vAlign w:val="bottom"/>
            <w:hideMark/>
          </w:tcPr>
          <w:p w14:paraId="34E6C88A"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15.5</w:t>
            </w:r>
          </w:p>
        </w:tc>
        <w:tc>
          <w:tcPr>
            <w:tcW w:w="717" w:type="dxa"/>
            <w:tcBorders>
              <w:top w:val="nil"/>
              <w:left w:val="nil"/>
              <w:bottom w:val="single" w:sz="4" w:space="0" w:color="auto"/>
              <w:right w:val="single" w:sz="4" w:space="0" w:color="auto"/>
            </w:tcBorders>
            <w:shd w:val="clear" w:color="auto" w:fill="auto"/>
            <w:vAlign w:val="bottom"/>
            <w:hideMark/>
          </w:tcPr>
          <w:p w14:paraId="14A83692"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13.4</w:t>
            </w:r>
          </w:p>
        </w:tc>
        <w:tc>
          <w:tcPr>
            <w:tcW w:w="322" w:type="dxa"/>
            <w:tcBorders>
              <w:top w:val="nil"/>
              <w:left w:val="nil"/>
              <w:bottom w:val="single" w:sz="4" w:space="0" w:color="auto"/>
              <w:right w:val="single" w:sz="4" w:space="0" w:color="auto"/>
            </w:tcBorders>
            <w:shd w:val="clear" w:color="auto" w:fill="auto"/>
            <w:noWrap/>
            <w:vAlign w:val="bottom"/>
            <w:hideMark/>
          </w:tcPr>
          <w:p w14:paraId="144229C0"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494872C1"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17.9</w:t>
            </w:r>
          </w:p>
        </w:tc>
      </w:tr>
      <w:tr w:rsidR="00FA4244" w:rsidRPr="00217562" w14:paraId="4083E5A7" w14:textId="77777777" w:rsidTr="00160760">
        <w:trPr>
          <w:trHeight w:val="134"/>
        </w:trPr>
        <w:tc>
          <w:tcPr>
            <w:tcW w:w="3272" w:type="dxa"/>
            <w:tcBorders>
              <w:top w:val="nil"/>
              <w:left w:val="single" w:sz="4" w:space="0" w:color="auto"/>
              <w:bottom w:val="single" w:sz="4" w:space="0" w:color="auto"/>
              <w:right w:val="nil"/>
            </w:tcBorders>
            <w:shd w:val="clear" w:color="auto" w:fill="auto"/>
            <w:noWrap/>
            <w:vAlign w:val="bottom"/>
            <w:hideMark/>
          </w:tcPr>
          <w:p w14:paraId="43DAB074"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37B03A5E"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857</w:t>
            </w:r>
          </w:p>
        </w:tc>
        <w:tc>
          <w:tcPr>
            <w:tcW w:w="1706" w:type="dxa"/>
            <w:tcBorders>
              <w:top w:val="nil"/>
              <w:left w:val="nil"/>
              <w:bottom w:val="single" w:sz="4" w:space="0" w:color="auto"/>
              <w:right w:val="single" w:sz="4" w:space="0" w:color="auto"/>
            </w:tcBorders>
            <w:shd w:val="clear" w:color="auto" w:fill="auto"/>
            <w:noWrap/>
            <w:vAlign w:val="bottom"/>
            <w:hideMark/>
          </w:tcPr>
          <w:p w14:paraId="7EBBF505"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14.3</w:t>
            </w:r>
          </w:p>
        </w:tc>
        <w:tc>
          <w:tcPr>
            <w:tcW w:w="760" w:type="dxa"/>
            <w:tcBorders>
              <w:top w:val="nil"/>
              <w:left w:val="nil"/>
              <w:bottom w:val="single" w:sz="4" w:space="0" w:color="auto"/>
              <w:right w:val="single" w:sz="4" w:space="0" w:color="auto"/>
            </w:tcBorders>
            <w:shd w:val="clear" w:color="auto" w:fill="auto"/>
            <w:noWrap/>
            <w:vAlign w:val="bottom"/>
            <w:hideMark/>
          </w:tcPr>
          <w:p w14:paraId="0BB3CEF5"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8.0</w:t>
            </w:r>
          </w:p>
        </w:tc>
        <w:tc>
          <w:tcPr>
            <w:tcW w:w="328" w:type="dxa"/>
            <w:tcBorders>
              <w:top w:val="nil"/>
              <w:left w:val="nil"/>
              <w:bottom w:val="single" w:sz="4" w:space="0" w:color="auto"/>
              <w:right w:val="single" w:sz="4" w:space="0" w:color="auto"/>
            </w:tcBorders>
            <w:shd w:val="clear" w:color="auto" w:fill="auto"/>
            <w:noWrap/>
            <w:vAlign w:val="bottom"/>
            <w:hideMark/>
          </w:tcPr>
          <w:p w14:paraId="0C175683"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765E9A55"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24.2</w:t>
            </w:r>
          </w:p>
        </w:tc>
        <w:tc>
          <w:tcPr>
            <w:tcW w:w="308" w:type="dxa"/>
            <w:tcBorders>
              <w:top w:val="nil"/>
              <w:left w:val="nil"/>
              <w:bottom w:val="single" w:sz="4" w:space="0" w:color="auto"/>
              <w:right w:val="single" w:sz="4" w:space="0" w:color="auto"/>
            </w:tcBorders>
            <w:shd w:val="clear" w:color="auto" w:fill="auto"/>
            <w:noWrap/>
            <w:vAlign w:val="bottom"/>
            <w:hideMark/>
          </w:tcPr>
          <w:p w14:paraId="2653984E"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7006B1B0"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895 </w:t>
            </w:r>
          </w:p>
        </w:tc>
        <w:tc>
          <w:tcPr>
            <w:tcW w:w="1628" w:type="dxa"/>
            <w:tcBorders>
              <w:top w:val="nil"/>
              <w:left w:val="nil"/>
              <w:bottom w:val="single" w:sz="4" w:space="0" w:color="auto"/>
              <w:right w:val="single" w:sz="4" w:space="0" w:color="auto"/>
            </w:tcBorders>
            <w:shd w:val="clear" w:color="auto" w:fill="auto"/>
            <w:vAlign w:val="bottom"/>
            <w:hideMark/>
          </w:tcPr>
          <w:p w14:paraId="4BDBA679"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16.5</w:t>
            </w:r>
          </w:p>
        </w:tc>
        <w:tc>
          <w:tcPr>
            <w:tcW w:w="717" w:type="dxa"/>
            <w:tcBorders>
              <w:top w:val="nil"/>
              <w:left w:val="nil"/>
              <w:bottom w:val="single" w:sz="4" w:space="0" w:color="auto"/>
              <w:right w:val="single" w:sz="4" w:space="0" w:color="auto"/>
            </w:tcBorders>
            <w:shd w:val="clear" w:color="auto" w:fill="auto"/>
            <w:vAlign w:val="bottom"/>
            <w:hideMark/>
          </w:tcPr>
          <w:p w14:paraId="448E3B69"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w:t>
            </w:r>
          </w:p>
        </w:tc>
        <w:tc>
          <w:tcPr>
            <w:tcW w:w="322" w:type="dxa"/>
            <w:tcBorders>
              <w:top w:val="nil"/>
              <w:left w:val="nil"/>
              <w:bottom w:val="single" w:sz="4" w:space="0" w:color="auto"/>
              <w:right w:val="single" w:sz="4" w:space="0" w:color="auto"/>
            </w:tcBorders>
            <w:shd w:val="clear" w:color="auto" w:fill="auto"/>
            <w:noWrap/>
            <w:vAlign w:val="bottom"/>
            <w:hideMark/>
          </w:tcPr>
          <w:p w14:paraId="1F8A019D"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0C6CAF0B"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27.5</w:t>
            </w:r>
          </w:p>
        </w:tc>
      </w:tr>
      <w:tr w:rsidR="00FA4244" w:rsidRPr="00217562" w14:paraId="395B419E" w14:textId="77777777" w:rsidTr="00160760">
        <w:trPr>
          <w:trHeight w:val="98"/>
        </w:trPr>
        <w:tc>
          <w:tcPr>
            <w:tcW w:w="3272" w:type="dxa"/>
            <w:tcBorders>
              <w:top w:val="nil"/>
              <w:left w:val="single" w:sz="4" w:space="0" w:color="auto"/>
              <w:bottom w:val="single" w:sz="4" w:space="0" w:color="auto"/>
              <w:right w:val="nil"/>
            </w:tcBorders>
            <w:shd w:val="clear" w:color="auto" w:fill="auto"/>
            <w:noWrap/>
            <w:vAlign w:val="bottom"/>
            <w:hideMark/>
          </w:tcPr>
          <w:p w14:paraId="1F0E1B66" w14:textId="77777777" w:rsidR="006402F8" w:rsidRPr="00217562" w:rsidRDefault="006402F8" w:rsidP="006402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7B3DE8D3"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706" w:type="dxa"/>
            <w:tcBorders>
              <w:top w:val="nil"/>
              <w:left w:val="nil"/>
              <w:bottom w:val="single" w:sz="4" w:space="0" w:color="auto"/>
              <w:right w:val="single" w:sz="4" w:space="0" w:color="auto"/>
            </w:tcBorders>
            <w:shd w:val="clear" w:color="auto" w:fill="auto"/>
            <w:noWrap/>
            <w:vAlign w:val="bottom"/>
            <w:hideMark/>
          </w:tcPr>
          <w:p w14:paraId="1119DF84" w14:textId="74542706" w:rsidR="006402F8" w:rsidRPr="00217562" w:rsidRDefault="006402F8" w:rsidP="00F41FF3">
            <w:pPr>
              <w:spacing w:after="0" w:line="240" w:lineRule="auto"/>
              <w:jc w:val="center"/>
              <w:rPr>
                <w:rFonts w:ascii="Arial" w:eastAsia="Times New Roman" w:hAnsi="Arial" w:cs="Arial"/>
                <w:lang w:eastAsia="zh-CN"/>
              </w:rPr>
            </w:pPr>
          </w:p>
        </w:tc>
        <w:tc>
          <w:tcPr>
            <w:tcW w:w="760" w:type="dxa"/>
            <w:tcBorders>
              <w:top w:val="nil"/>
              <w:left w:val="nil"/>
              <w:bottom w:val="single" w:sz="4" w:space="0" w:color="auto"/>
              <w:right w:val="single" w:sz="4" w:space="0" w:color="auto"/>
            </w:tcBorders>
            <w:shd w:val="clear" w:color="auto" w:fill="auto"/>
            <w:noWrap/>
            <w:vAlign w:val="bottom"/>
            <w:hideMark/>
          </w:tcPr>
          <w:p w14:paraId="28A07DFB"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28" w:type="dxa"/>
            <w:tcBorders>
              <w:top w:val="nil"/>
              <w:left w:val="nil"/>
              <w:bottom w:val="single" w:sz="4" w:space="0" w:color="auto"/>
              <w:right w:val="single" w:sz="4" w:space="0" w:color="auto"/>
            </w:tcBorders>
            <w:shd w:val="clear" w:color="auto" w:fill="auto"/>
            <w:noWrap/>
            <w:vAlign w:val="bottom"/>
            <w:hideMark/>
          </w:tcPr>
          <w:p w14:paraId="300DD469"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762" w:type="dxa"/>
            <w:tcBorders>
              <w:top w:val="nil"/>
              <w:left w:val="nil"/>
              <w:bottom w:val="single" w:sz="4" w:space="0" w:color="auto"/>
              <w:right w:val="single" w:sz="4" w:space="0" w:color="auto"/>
            </w:tcBorders>
            <w:shd w:val="clear" w:color="auto" w:fill="auto"/>
            <w:noWrap/>
            <w:vAlign w:val="bottom"/>
            <w:hideMark/>
          </w:tcPr>
          <w:p w14:paraId="1D9A8BE6"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bottom"/>
            <w:hideMark/>
          </w:tcPr>
          <w:p w14:paraId="4CF5C288"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noWrap/>
            <w:vAlign w:val="bottom"/>
            <w:hideMark/>
          </w:tcPr>
          <w:p w14:paraId="0B34BC4B"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8" w:type="dxa"/>
            <w:tcBorders>
              <w:top w:val="nil"/>
              <w:left w:val="nil"/>
              <w:bottom w:val="single" w:sz="4" w:space="0" w:color="auto"/>
              <w:right w:val="single" w:sz="4" w:space="0" w:color="auto"/>
            </w:tcBorders>
            <w:shd w:val="clear" w:color="auto" w:fill="auto"/>
            <w:noWrap/>
            <w:vAlign w:val="bottom"/>
            <w:hideMark/>
          </w:tcPr>
          <w:p w14:paraId="01283768"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7" w:type="dxa"/>
            <w:tcBorders>
              <w:top w:val="nil"/>
              <w:left w:val="nil"/>
              <w:bottom w:val="single" w:sz="4" w:space="0" w:color="auto"/>
              <w:right w:val="single" w:sz="4" w:space="0" w:color="auto"/>
            </w:tcBorders>
            <w:shd w:val="clear" w:color="auto" w:fill="auto"/>
            <w:noWrap/>
            <w:vAlign w:val="bottom"/>
            <w:hideMark/>
          </w:tcPr>
          <w:p w14:paraId="7EE2400F"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48C070E4"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9" w:type="dxa"/>
            <w:tcBorders>
              <w:top w:val="nil"/>
              <w:left w:val="nil"/>
              <w:bottom w:val="single" w:sz="4" w:space="0" w:color="auto"/>
              <w:right w:val="single" w:sz="4" w:space="0" w:color="auto"/>
            </w:tcBorders>
            <w:shd w:val="clear" w:color="auto" w:fill="auto"/>
            <w:noWrap/>
            <w:vAlign w:val="bottom"/>
            <w:hideMark/>
          </w:tcPr>
          <w:p w14:paraId="19B7C05C"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A4244" w:rsidRPr="00217562" w14:paraId="384E23FF" w14:textId="77777777" w:rsidTr="00431A32">
        <w:trPr>
          <w:trHeight w:val="272"/>
        </w:trPr>
        <w:tc>
          <w:tcPr>
            <w:tcW w:w="3272" w:type="dxa"/>
            <w:tcBorders>
              <w:top w:val="nil"/>
              <w:left w:val="single" w:sz="4" w:space="0" w:color="auto"/>
              <w:bottom w:val="single" w:sz="4" w:space="0" w:color="auto"/>
              <w:right w:val="nil"/>
            </w:tcBorders>
            <w:shd w:val="clear" w:color="auto" w:fill="auto"/>
            <w:noWrap/>
            <w:vAlign w:val="bottom"/>
            <w:hideMark/>
          </w:tcPr>
          <w:p w14:paraId="7CF12D13"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4B5B3A92"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3,755</w:t>
            </w:r>
          </w:p>
        </w:tc>
        <w:tc>
          <w:tcPr>
            <w:tcW w:w="1706" w:type="dxa"/>
            <w:tcBorders>
              <w:top w:val="nil"/>
              <w:left w:val="nil"/>
              <w:bottom w:val="single" w:sz="4" w:space="0" w:color="auto"/>
              <w:right w:val="single" w:sz="4" w:space="0" w:color="auto"/>
            </w:tcBorders>
            <w:shd w:val="clear" w:color="auto" w:fill="auto"/>
            <w:noWrap/>
            <w:vAlign w:val="bottom"/>
            <w:hideMark/>
          </w:tcPr>
          <w:p w14:paraId="05E2D8DF"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30.2</w:t>
            </w:r>
          </w:p>
        </w:tc>
        <w:tc>
          <w:tcPr>
            <w:tcW w:w="760" w:type="dxa"/>
            <w:tcBorders>
              <w:top w:val="nil"/>
              <w:left w:val="nil"/>
              <w:bottom w:val="single" w:sz="4" w:space="0" w:color="auto"/>
              <w:right w:val="single" w:sz="4" w:space="0" w:color="auto"/>
            </w:tcBorders>
            <w:shd w:val="clear" w:color="auto" w:fill="auto"/>
            <w:noWrap/>
            <w:vAlign w:val="bottom"/>
            <w:hideMark/>
          </w:tcPr>
          <w:p w14:paraId="6AA690B7"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23.9</w:t>
            </w:r>
          </w:p>
        </w:tc>
        <w:tc>
          <w:tcPr>
            <w:tcW w:w="328" w:type="dxa"/>
            <w:tcBorders>
              <w:top w:val="nil"/>
              <w:left w:val="nil"/>
              <w:bottom w:val="single" w:sz="4" w:space="0" w:color="auto"/>
              <w:right w:val="single" w:sz="4" w:space="0" w:color="auto"/>
            </w:tcBorders>
            <w:shd w:val="clear" w:color="auto" w:fill="auto"/>
            <w:noWrap/>
            <w:vAlign w:val="bottom"/>
            <w:hideMark/>
          </w:tcPr>
          <w:p w14:paraId="130AB50B"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1CD02471"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37.3</w:t>
            </w:r>
          </w:p>
        </w:tc>
        <w:tc>
          <w:tcPr>
            <w:tcW w:w="308" w:type="dxa"/>
            <w:tcBorders>
              <w:top w:val="nil"/>
              <w:left w:val="nil"/>
              <w:bottom w:val="single" w:sz="4" w:space="0" w:color="auto"/>
              <w:right w:val="single" w:sz="4" w:space="0" w:color="auto"/>
            </w:tcBorders>
            <w:shd w:val="clear" w:color="auto" w:fill="auto"/>
            <w:noWrap/>
            <w:vAlign w:val="bottom"/>
            <w:hideMark/>
          </w:tcPr>
          <w:p w14:paraId="7812B46D"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00A0AE57"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2,546 </w:t>
            </w:r>
          </w:p>
        </w:tc>
        <w:tc>
          <w:tcPr>
            <w:tcW w:w="1628" w:type="dxa"/>
            <w:tcBorders>
              <w:top w:val="nil"/>
              <w:left w:val="nil"/>
              <w:bottom w:val="single" w:sz="4" w:space="0" w:color="auto"/>
              <w:right w:val="single" w:sz="4" w:space="0" w:color="auto"/>
            </w:tcBorders>
            <w:shd w:val="clear" w:color="auto" w:fill="auto"/>
            <w:vAlign w:val="bottom"/>
            <w:hideMark/>
          </w:tcPr>
          <w:p w14:paraId="2F4CF315"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24.1</w:t>
            </w:r>
          </w:p>
        </w:tc>
        <w:tc>
          <w:tcPr>
            <w:tcW w:w="717" w:type="dxa"/>
            <w:tcBorders>
              <w:top w:val="nil"/>
              <w:left w:val="nil"/>
              <w:bottom w:val="single" w:sz="4" w:space="0" w:color="auto"/>
              <w:right w:val="single" w:sz="4" w:space="0" w:color="auto"/>
            </w:tcBorders>
            <w:shd w:val="clear" w:color="auto" w:fill="auto"/>
            <w:vAlign w:val="bottom"/>
            <w:hideMark/>
          </w:tcPr>
          <w:p w14:paraId="36163E4E"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18.1</w:t>
            </w:r>
          </w:p>
        </w:tc>
        <w:tc>
          <w:tcPr>
            <w:tcW w:w="322" w:type="dxa"/>
            <w:tcBorders>
              <w:top w:val="nil"/>
              <w:left w:val="nil"/>
              <w:bottom w:val="single" w:sz="4" w:space="0" w:color="auto"/>
              <w:right w:val="single" w:sz="4" w:space="0" w:color="auto"/>
            </w:tcBorders>
            <w:shd w:val="clear" w:color="auto" w:fill="auto"/>
            <w:noWrap/>
            <w:vAlign w:val="bottom"/>
            <w:hideMark/>
          </w:tcPr>
          <w:p w14:paraId="0E60F4DE"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389E9F32"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31.4</w:t>
            </w:r>
          </w:p>
        </w:tc>
      </w:tr>
      <w:tr w:rsidR="00FA4244" w:rsidRPr="00217562" w14:paraId="64A76AB4" w14:textId="77777777" w:rsidTr="00160760">
        <w:trPr>
          <w:trHeight w:val="89"/>
        </w:trPr>
        <w:tc>
          <w:tcPr>
            <w:tcW w:w="3272" w:type="dxa"/>
            <w:tcBorders>
              <w:top w:val="nil"/>
              <w:left w:val="single" w:sz="4" w:space="0" w:color="auto"/>
              <w:bottom w:val="single" w:sz="4" w:space="0" w:color="auto"/>
              <w:right w:val="nil"/>
            </w:tcBorders>
            <w:shd w:val="clear" w:color="auto" w:fill="auto"/>
            <w:noWrap/>
            <w:vAlign w:val="bottom"/>
            <w:hideMark/>
          </w:tcPr>
          <w:p w14:paraId="28C7B785"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0D8208B"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5,805</w:t>
            </w:r>
          </w:p>
        </w:tc>
        <w:tc>
          <w:tcPr>
            <w:tcW w:w="1706" w:type="dxa"/>
            <w:tcBorders>
              <w:top w:val="nil"/>
              <w:left w:val="nil"/>
              <w:bottom w:val="single" w:sz="4" w:space="0" w:color="auto"/>
              <w:right w:val="single" w:sz="4" w:space="0" w:color="auto"/>
            </w:tcBorders>
            <w:shd w:val="clear" w:color="auto" w:fill="auto"/>
            <w:noWrap/>
            <w:vAlign w:val="bottom"/>
            <w:hideMark/>
          </w:tcPr>
          <w:p w14:paraId="4E6522F3"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29.1</w:t>
            </w:r>
          </w:p>
        </w:tc>
        <w:tc>
          <w:tcPr>
            <w:tcW w:w="760" w:type="dxa"/>
            <w:tcBorders>
              <w:top w:val="nil"/>
              <w:left w:val="nil"/>
              <w:bottom w:val="single" w:sz="4" w:space="0" w:color="auto"/>
              <w:right w:val="single" w:sz="4" w:space="0" w:color="auto"/>
            </w:tcBorders>
            <w:shd w:val="clear" w:color="auto" w:fill="auto"/>
            <w:noWrap/>
            <w:vAlign w:val="bottom"/>
            <w:hideMark/>
          </w:tcPr>
          <w:p w14:paraId="18FAB5CC"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23.8</w:t>
            </w:r>
          </w:p>
        </w:tc>
        <w:tc>
          <w:tcPr>
            <w:tcW w:w="328" w:type="dxa"/>
            <w:tcBorders>
              <w:top w:val="nil"/>
              <w:left w:val="nil"/>
              <w:bottom w:val="single" w:sz="4" w:space="0" w:color="auto"/>
              <w:right w:val="single" w:sz="4" w:space="0" w:color="auto"/>
            </w:tcBorders>
            <w:shd w:val="clear" w:color="auto" w:fill="auto"/>
            <w:noWrap/>
            <w:vAlign w:val="bottom"/>
            <w:hideMark/>
          </w:tcPr>
          <w:p w14:paraId="651D0DB4"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26A38DE1"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35.1</w:t>
            </w:r>
          </w:p>
        </w:tc>
        <w:tc>
          <w:tcPr>
            <w:tcW w:w="308" w:type="dxa"/>
            <w:tcBorders>
              <w:top w:val="nil"/>
              <w:left w:val="nil"/>
              <w:bottom w:val="single" w:sz="4" w:space="0" w:color="auto"/>
              <w:right w:val="single" w:sz="4" w:space="0" w:color="auto"/>
            </w:tcBorders>
            <w:shd w:val="clear" w:color="auto" w:fill="auto"/>
            <w:noWrap/>
            <w:vAlign w:val="bottom"/>
            <w:hideMark/>
          </w:tcPr>
          <w:p w14:paraId="6B86C242"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2BD74FCB"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6,013 </w:t>
            </w:r>
          </w:p>
        </w:tc>
        <w:tc>
          <w:tcPr>
            <w:tcW w:w="1628" w:type="dxa"/>
            <w:tcBorders>
              <w:top w:val="nil"/>
              <w:left w:val="nil"/>
              <w:bottom w:val="single" w:sz="4" w:space="0" w:color="auto"/>
              <w:right w:val="single" w:sz="4" w:space="0" w:color="auto"/>
            </w:tcBorders>
            <w:shd w:val="clear" w:color="auto" w:fill="auto"/>
            <w:vAlign w:val="bottom"/>
            <w:hideMark/>
          </w:tcPr>
          <w:p w14:paraId="7E1CF549"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29.0</w:t>
            </w:r>
          </w:p>
        </w:tc>
        <w:tc>
          <w:tcPr>
            <w:tcW w:w="717" w:type="dxa"/>
            <w:tcBorders>
              <w:top w:val="nil"/>
              <w:left w:val="nil"/>
              <w:bottom w:val="single" w:sz="4" w:space="0" w:color="auto"/>
              <w:right w:val="single" w:sz="4" w:space="0" w:color="auto"/>
            </w:tcBorders>
            <w:shd w:val="clear" w:color="auto" w:fill="auto"/>
            <w:vAlign w:val="bottom"/>
            <w:hideMark/>
          </w:tcPr>
          <w:p w14:paraId="37FAE9DB"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24.1</w:t>
            </w:r>
          </w:p>
        </w:tc>
        <w:tc>
          <w:tcPr>
            <w:tcW w:w="322" w:type="dxa"/>
            <w:tcBorders>
              <w:top w:val="nil"/>
              <w:left w:val="nil"/>
              <w:bottom w:val="single" w:sz="4" w:space="0" w:color="auto"/>
              <w:right w:val="single" w:sz="4" w:space="0" w:color="auto"/>
            </w:tcBorders>
            <w:shd w:val="clear" w:color="auto" w:fill="auto"/>
            <w:noWrap/>
            <w:vAlign w:val="bottom"/>
            <w:hideMark/>
          </w:tcPr>
          <w:p w14:paraId="2FEA459C"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497D3D59"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34.6</w:t>
            </w:r>
          </w:p>
        </w:tc>
      </w:tr>
      <w:tr w:rsidR="00FA4244" w:rsidRPr="00217562" w14:paraId="05B4FE44" w14:textId="77777777" w:rsidTr="00431A32">
        <w:trPr>
          <w:trHeight w:val="272"/>
        </w:trPr>
        <w:tc>
          <w:tcPr>
            <w:tcW w:w="3272" w:type="dxa"/>
            <w:tcBorders>
              <w:top w:val="nil"/>
              <w:left w:val="single" w:sz="4" w:space="0" w:color="auto"/>
              <w:bottom w:val="single" w:sz="4" w:space="0" w:color="auto"/>
              <w:right w:val="nil"/>
            </w:tcBorders>
            <w:shd w:val="clear" w:color="auto" w:fill="auto"/>
            <w:noWrap/>
            <w:vAlign w:val="bottom"/>
            <w:hideMark/>
          </w:tcPr>
          <w:p w14:paraId="05B56066"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A3FD6D7"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8,872</w:t>
            </w:r>
          </w:p>
        </w:tc>
        <w:tc>
          <w:tcPr>
            <w:tcW w:w="1706" w:type="dxa"/>
            <w:tcBorders>
              <w:top w:val="nil"/>
              <w:left w:val="nil"/>
              <w:bottom w:val="single" w:sz="4" w:space="0" w:color="auto"/>
              <w:right w:val="single" w:sz="4" w:space="0" w:color="auto"/>
            </w:tcBorders>
            <w:shd w:val="clear" w:color="auto" w:fill="auto"/>
            <w:noWrap/>
            <w:vAlign w:val="bottom"/>
            <w:hideMark/>
          </w:tcPr>
          <w:p w14:paraId="1E21A8E9"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29.5</w:t>
            </w:r>
          </w:p>
        </w:tc>
        <w:tc>
          <w:tcPr>
            <w:tcW w:w="760" w:type="dxa"/>
            <w:tcBorders>
              <w:top w:val="nil"/>
              <w:left w:val="nil"/>
              <w:bottom w:val="single" w:sz="4" w:space="0" w:color="auto"/>
              <w:right w:val="single" w:sz="4" w:space="0" w:color="auto"/>
            </w:tcBorders>
            <w:shd w:val="clear" w:color="auto" w:fill="auto"/>
            <w:noWrap/>
            <w:vAlign w:val="bottom"/>
            <w:hideMark/>
          </w:tcPr>
          <w:p w14:paraId="0C59ABF8"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25.2</w:t>
            </w:r>
          </w:p>
        </w:tc>
        <w:tc>
          <w:tcPr>
            <w:tcW w:w="328" w:type="dxa"/>
            <w:tcBorders>
              <w:top w:val="nil"/>
              <w:left w:val="nil"/>
              <w:bottom w:val="single" w:sz="4" w:space="0" w:color="auto"/>
              <w:right w:val="single" w:sz="4" w:space="0" w:color="auto"/>
            </w:tcBorders>
            <w:shd w:val="clear" w:color="auto" w:fill="auto"/>
            <w:noWrap/>
            <w:vAlign w:val="bottom"/>
            <w:hideMark/>
          </w:tcPr>
          <w:p w14:paraId="6726FAD8"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5D7221AF"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34.2</w:t>
            </w:r>
          </w:p>
        </w:tc>
        <w:tc>
          <w:tcPr>
            <w:tcW w:w="308" w:type="dxa"/>
            <w:tcBorders>
              <w:top w:val="nil"/>
              <w:left w:val="nil"/>
              <w:bottom w:val="single" w:sz="4" w:space="0" w:color="auto"/>
              <w:right w:val="single" w:sz="4" w:space="0" w:color="auto"/>
            </w:tcBorders>
            <w:shd w:val="clear" w:color="auto" w:fill="auto"/>
            <w:noWrap/>
            <w:vAlign w:val="bottom"/>
            <w:hideMark/>
          </w:tcPr>
          <w:p w14:paraId="7E832205"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07BD05CB"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7,694 </w:t>
            </w:r>
          </w:p>
        </w:tc>
        <w:tc>
          <w:tcPr>
            <w:tcW w:w="1628" w:type="dxa"/>
            <w:tcBorders>
              <w:top w:val="nil"/>
              <w:left w:val="nil"/>
              <w:bottom w:val="single" w:sz="4" w:space="0" w:color="auto"/>
              <w:right w:val="single" w:sz="4" w:space="0" w:color="auto"/>
            </w:tcBorders>
            <w:shd w:val="clear" w:color="auto" w:fill="auto"/>
            <w:vAlign w:val="bottom"/>
            <w:hideMark/>
          </w:tcPr>
          <w:p w14:paraId="7993E67A"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25.2</w:t>
            </w:r>
          </w:p>
        </w:tc>
        <w:tc>
          <w:tcPr>
            <w:tcW w:w="717" w:type="dxa"/>
            <w:tcBorders>
              <w:top w:val="nil"/>
              <w:left w:val="nil"/>
              <w:bottom w:val="single" w:sz="4" w:space="0" w:color="auto"/>
              <w:right w:val="single" w:sz="4" w:space="0" w:color="auto"/>
            </w:tcBorders>
            <w:shd w:val="clear" w:color="auto" w:fill="auto"/>
            <w:vAlign w:val="bottom"/>
            <w:hideMark/>
          </w:tcPr>
          <w:p w14:paraId="39FDDD31"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21.3</w:t>
            </w:r>
          </w:p>
        </w:tc>
        <w:tc>
          <w:tcPr>
            <w:tcW w:w="322" w:type="dxa"/>
            <w:tcBorders>
              <w:top w:val="nil"/>
              <w:left w:val="nil"/>
              <w:bottom w:val="single" w:sz="4" w:space="0" w:color="auto"/>
              <w:right w:val="single" w:sz="4" w:space="0" w:color="auto"/>
            </w:tcBorders>
            <w:shd w:val="clear" w:color="auto" w:fill="auto"/>
            <w:noWrap/>
            <w:vAlign w:val="bottom"/>
            <w:hideMark/>
          </w:tcPr>
          <w:p w14:paraId="5B1B78D7"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47F7BA5B"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29.4</w:t>
            </w:r>
          </w:p>
        </w:tc>
      </w:tr>
      <w:tr w:rsidR="00FA4244" w:rsidRPr="00217562" w14:paraId="67EF7D8D" w14:textId="77777777" w:rsidTr="00431A32">
        <w:trPr>
          <w:trHeight w:val="103"/>
        </w:trPr>
        <w:tc>
          <w:tcPr>
            <w:tcW w:w="3272" w:type="dxa"/>
            <w:tcBorders>
              <w:top w:val="nil"/>
              <w:left w:val="single" w:sz="4" w:space="0" w:color="auto"/>
              <w:bottom w:val="single" w:sz="4" w:space="0" w:color="auto"/>
              <w:right w:val="nil"/>
            </w:tcBorders>
            <w:shd w:val="clear" w:color="auto" w:fill="auto"/>
            <w:noWrap/>
            <w:vAlign w:val="bottom"/>
            <w:hideMark/>
          </w:tcPr>
          <w:p w14:paraId="0B8B3BF1"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778739BB"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7,752</w:t>
            </w:r>
          </w:p>
        </w:tc>
        <w:tc>
          <w:tcPr>
            <w:tcW w:w="1706" w:type="dxa"/>
            <w:tcBorders>
              <w:top w:val="nil"/>
              <w:left w:val="nil"/>
              <w:bottom w:val="single" w:sz="4" w:space="0" w:color="auto"/>
              <w:right w:val="single" w:sz="4" w:space="0" w:color="auto"/>
            </w:tcBorders>
            <w:shd w:val="clear" w:color="auto" w:fill="auto"/>
            <w:noWrap/>
            <w:vAlign w:val="bottom"/>
            <w:hideMark/>
          </w:tcPr>
          <w:p w14:paraId="19BEA915"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11.2</w:t>
            </w:r>
          </w:p>
        </w:tc>
        <w:tc>
          <w:tcPr>
            <w:tcW w:w="760" w:type="dxa"/>
            <w:tcBorders>
              <w:top w:val="nil"/>
              <w:left w:val="nil"/>
              <w:bottom w:val="single" w:sz="4" w:space="0" w:color="auto"/>
              <w:right w:val="single" w:sz="4" w:space="0" w:color="auto"/>
            </w:tcBorders>
            <w:shd w:val="clear" w:color="auto" w:fill="auto"/>
            <w:noWrap/>
            <w:vAlign w:val="bottom"/>
            <w:hideMark/>
          </w:tcPr>
          <w:p w14:paraId="42693EB4"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9.3</w:t>
            </w:r>
          </w:p>
        </w:tc>
        <w:tc>
          <w:tcPr>
            <w:tcW w:w="328" w:type="dxa"/>
            <w:tcBorders>
              <w:top w:val="nil"/>
              <w:left w:val="nil"/>
              <w:bottom w:val="single" w:sz="4" w:space="0" w:color="auto"/>
              <w:right w:val="single" w:sz="4" w:space="0" w:color="auto"/>
            </w:tcBorders>
            <w:shd w:val="clear" w:color="auto" w:fill="auto"/>
            <w:noWrap/>
            <w:vAlign w:val="bottom"/>
            <w:hideMark/>
          </w:tcPr>
          <w:p w14:paraId="5A976272"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7CA88E32"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13.4</w:t>
            </w:r>
          </w:p>
        </w:tc>
        <w:tc>
          <w:tcPr>
            <w:tcW w:w="308" w:type="dxa"/>
            <w:tcBorders>
              <w:top w:val="nil"/>
              <w:left w:val="nil"/>
              <w:bottom w:val="single" w:sz="4" w:space="0" w:color="auto"/>
              <w:right w:val="single" w:sz="4" w:space="0" w:color="auto"/>
            </w:tcBorders>
            <w:shd w:val="clear" w:color="auto" w:fill="auto"/>
            <w:noWrap/>
            <w:vAlign w:val="bottom"/>
            <w:hideMark/>
          </w:tcPr>
          <w:p w14:paraId="69640BBF"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3E239AB1"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8,517 </w:t>
            </w:r>
          </w:p>
        </w:tc>
        <w:tc>
          <w:tcPr>
            <w:tcW w:w="1628" w:type="dxa"/>
            <w:tcBorders>
              <w:top w:val="nil"/>
              <w:left w:val="nil"/>
              <w:bottom w:val="single" w:sz="4" w:space="0" w:color="auto"/>
              <w:right w:val="single" w:sz="4" w:space="0" w:color="auto"/>
            </w:tcBorders>
            <w:shd w:val="clear" w:color="auto" w:fill="auto"/>
            <w:vAlign w:val="bottom"/>
            <w:hideMark/>
          </w:tcPr>
          <w:p w14:paraId="76F25F40"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12.7</w:t>
            </w:r>
          </w:p>
        </w:tc>
        <w:tc>
          <w:tcPr>
            <w:tcW w:w="717" w:type="dxa"/>
            <w:tcBorders>
              <w:top w:val="nil"/>
              <w:left w:val="nil"/>
              <w:bottom w:val="single" w:sz="4" w:space="0" w:color="auto"/>
              <w:right w:val="single" w:sz="4" w:space="0" w:color="auto"/>
            </w:tcBorders>
            <w:shd w:val="clear" w:color="auto" w:fill="auto"/>
            <w:vAlign w:val="bottom"/>
            <w:hideMark/>
          </w:tcPr>
          <w:p w14:paraId="4B3D0A1E"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10.6</w:t>
            </w:r>
          </w:p>
        </w:tc>
        <w:tc>
          <w:tcPr>
            <w:tcW w:w="322" w:type="dxa"/>
            <w:tcBorders>
              <w:top w:val="nil"/>
              <w:left w:val="nil"/>
              <w:bottom w:val="single" w:sz="4" w:space="0" w:color="auto"/>
              <w:right w:val="single" w:sz="4" w:space="0" w:color="auto"/>
            </w:tcBorders>
            <w:shd w:val="clear" w:color="auto" w:fill="auto"/>
            <w:noWrap/>
            <w:vAlign w:val="bottom"/>
            <w:hideMark/>
          </w:tcPr>
          <w:p w14:paraId="7FBA0214"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1DEEA9A9"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15.1</w:t>
            </w:r>
          </w:p>
        </w:tc>
      </w:tr>
      <w:tr w:rsidR="00FA4244" w:rsidRPr="00217562" w14:paraId="5B1612F3" w14:textId="77777777" w:rsidTr="00431A32">
        <w:trPr>
          <w:trHeight w:val="76"/>
        </w:trPr>
        <w:tc>
          <w:tcPr>
            <w:tcW w:w="3272" w:type="dxa"/>
            <w:tcBorders>
              <w:top w:val="nil"/>
              <w:left w:val="single" w:sz="4" w:space="0" w:color="auto"/>
              <w:bottom w:val="single" w:sz="4" w:space="0" w:color="auto"/>
              <w:right w:val="nil"/>
            </w:tcBorders>
            <w:shd w:val="clear" w:color="auto" w:fill="auto"/>
            <w:noWrap/>
            <w:vAlign w:val="bottom"/>
            <w:hideMark/>
          </w:tcPr>
          <w:p w14:paraId="69B07D29" w14:textId="77777777" w:rsidR="006402F8" w:rsidRPr="00217562" w:rsidRDefault="006402F8" w:rsidP="006402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32BE8029"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706" w:type="dxa"/>
            <w:tcBorders>
              <w:top w:val="nil"/>
              <w:left w:val="nil"/>
              <w:bottom w:val="single" w:sz="4" w:space="0" w:color="auto"/>
              <w:right w:val="single" w:sz="4" w:space="0" w:color="auto"/>
            </w:tcBorders>
            <w:shd w:val="clear" w:color="auto" w:fill="auto"/>
            <w:noWrap/>
            <w:vAlign w:val="bottom"/>
            <w:hideMark/>
          </w:tcPr>
          <w:p w14:paraId="51477ECF" w14:textId="5B6A03D2" w:rsidR="006402F8" w:rsidRPr="00217562" w:rsidRDefault="006402F8" w:rsidP="00F41FF3">
            <w:pPr>
              <w:spacing w:after="0" w:line="240" w:lineRule="auto"/>
              <w:jc w:val="center"/>
              <w:rPr>
                <w:rFonts w:ascii="Arial" w:eastAsia="Times New Roman" w:hAnsi="Arial" w:cs="Arial"/>
                <w:lang w:eastAsia="zh-CN"/>
              </w:rPr>
            </w:pPr>
          </w:p>
        </w:tc>
        <w:tc>
          <w:tcPr>
            <w:tcW w:w="760" w:type="dxa"/>
            <w:tcBorders>
              <w:top w:val="nil"/>
              <w:left w:val="nil"/>
              <w:bottom w:val="single" w:sz="4" w:space="0" w:color="auto"/>
              <w:right w:val="single" w:sz="4" w:space="0" w:color="auto"/>
            </w:tcBorders>
            <w:shd w:val="clear" w:color="auto" w:fill="auto"/>
            <w:noWrap/>
            <w:vAlign w:val="bottom"/>
            <w:hideMark/>
          </w:tcPr>
          <w:p w14:paraId="3ED8A3D7"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28" w:type="dxa"/>
            <w:tcBorders>
              <w:top w:val="nil"/>
              <w:left w:val="nil"/>
              <w:bottom w:val="single" w:sz="4" w:space="0" w:color="auto"/>
              <w:right w:val="single" w:sz="4" w:space="0" w:color="auto"/>
            </w:tcBorders>
            <w:shd w:val="clear" w:color="auto" w:fill="auto"/>
            <w:noWrap/>
            <w:vAlign w:val="bottom"/>
            <w:hideMark/>
          </w:tcPr>
          <w:p w14:paraId="18124460"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762" w:type="dxa"/>
            <w:tcBorders>
              <w:top w:val="nil"/>
              <w:left w:val="nil"/>
              <w:bottom w:val="single" w:sz="4" w:space="0" w:color="auto"/>
              <w:right w:val="single" w:sz="4" w:space="0" w:color="auto"/>
            </w:tcBorders>
            <w:shd w:val="clear" w:color="auto" w:fill="auto"/>
            <w:noWrap/>
            <w:vAlign w:val="bottom"/>
            <w:hideMark/>
          </w:tcPr>
          <w:p w14:paraId="0FD5E57A"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bottom"/>
            <w:hideMark/>
          </w:tcPr>
          <w:p w14:paraId="1BD1418E"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noWrap/>
            <w:vAlign w:val="bottom"/>
            <w:hideMark/>
          </w:tcPr>
          <w:p w14:paraId="45CC9BF5"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8" w:type="dxa"/>
            <w:tcBorders>
              <w:top w:val="nil"/>
              <w:left w:val="nil"/>
              <w:bottom w:val="single" w:sz="4" w:space="0" w:color="auto"/>
              <w:right w:val="single" w:sz="4" w:space="0" w:color="auto"/>
            </w:tcBorders>
            <w:shd w:val="clear" w:color="auto" w:fill="auto"/>
            <w:noWrap/>
            <w:vAlign w:val="bottom"/>
            <w:hideMark/>
          </w:tcPr>
          <w:p w14:paraId="5587E8C2"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7" w:type="dxa"/>
            <w:tcBorders>
              <w:top w:val="nil"/>
              <w:left w:val="nil"/>
              <w:bottom w:val="single" w:sz="4" w:space="0" w:color="auto"/>
              <w:right w:val="single" w:sz="4" w:space="0" w:color="auto"/>
            </w:tcBorders>
            <w:shd w:val="clear" w:color="auto" w:fill="auto"/>
            <w:noWrap/>
            <w:vAlign w:val="bottom"/>
            <w:hideMark/>
          </w:tcPr>
          <w:p w14:paraId="59F943C0"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4AA8FE75"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9" w:type="dxa"/>
            <w:tcBorders>
              <w:top w:val="nil"/>
              <w:left w:val="nil"/>
              <w:bottom w:val="single" w:sz="4" w:space="0" w:color="auto"/>
              <w:right w:val="single" w:sz="4" w:space="0" w:color="auto"/>
            </w:tcBorders>
            <w:shd w:val="clear" w:color="auto" w:fill="auto"/>
            <w:noWrap/>
            <w:vAlign w:val="bottom"/>
            <w:hideMark/>
          </w:tcPr>
          <w:p w14:paraId="5036A2F3"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A4244" w:rsidRPr="00217562" w14:paraId="3DB6132C" w14:textId="77777777" w:rsidTr="00431A32">
        <w:trPr>
          <w:trHeight w:val="172"/>
        </w:trPr>
        <w:tc>
          <w:tcPr>
            <w:tcW w:w="3272" w:type="dxa"/>
            <w:tcBorders>
              <w:top w:val="nil"/>
              <w:left w:val="single" w:sz="4" w:space="0" w:color="auto"/>
              <w:bottom w:val="single" w:sz="4" w:space="0" w:color="auto"/>
              <w:right w:val="nil"/>
            </w:tcBorders>
            <w:shd w:val="clear" w:color="auto" w:fill="auto"/>
            <w:noWrap/>
            <w:vAlign w:val="bottom"/>
            <w:hideMark/>
          </w:tcPr>
          <w:p w14:paraId="78E1E9D6"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0DD4B6B9"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10,447</w:t>
            </w:r>
          </w:p>
        </w:tc>
        <w:tc>
          <w:tcPr>
            <w:tcW w:w="1706" w:type="dxa"/>
            <w:tcBorders>
              <w:top w:val="nil"/>
              <w:left w:val="nil"/>
              <w:bottom w:val="single" w:sz="4" w:space="0" w:color="auto"/>
              <w:right w:val="single" w:sz="4" w:space="0" w:color="auto"/>
            </w:tcBorders>
            <w:shd w:val="clear" w:color="auto" w:fill="auto"/>
            <w:noWrap/>
            <w:vAlign w:val="bottom"/>
            <w:hideMark/>
          </w:tcPr>
          <w:p w14:paraId="347293FA"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38.4</w:t>
            </w:r>
          </w:p>
        </w:tc>
        <w:tc>
          <w:tcPr>
            <w:tcW w:w="760" w:type="dxa"/>
            <w:tcBorders>
              <w:top w:val="nil"/>
              <w:left w:val="nil"/>
              <w:bottom w:val="single" w:sz="4" w:space="0" w:color="auto"/>
              <w:right w:val="single" w:sz="4" w:space="0" w:color="auto"/>
            </w:tcBorders>
            <w:shd w:val="clear" w:color="auto" w:fill="auto"/>
            <w:noWrap/>
            <w:vAlign w:val="bottom"/>
            <w:hideMark/>
          </w:tcPr>
          <w:p w14:paraId="2AA39D36"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33.5</w:t>
            </w:r>
          </w:p>
        </w:tc>
        <w:tc>
          <w:tcPr>
            <w:tcW w:w="328" w:type="dxa"/>
            <w:tcBorders>
              <w:top w:val="nil"/>
              <w:left w:val="nil"/>
              <w:bottom w:val="single" w:sz="4" w:space="0" w:color="auto"/>
              <w:right w:val="single" w:sz="4" w:space="0" w:color="auto"/>
            </w:tcBorders>
            <w:shd w:val="clear" w:color="auto" w:fill="auto"/>
            <w:noWrap/>
            <w:vAlign w:val="bottom"/>
            <w:hideMark/>
          </w:tcPr>
          <w:p w14:paraId="61D2EDB7"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73F68229"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43.5</w:t>
            </w:r>
          </w:p>
        </w:tc>
        <w:tc>
          <w:tcPr>
            <w:tcW w:w="308" w:type="dxa"/>
            <w:tcBorders>
              <w:top w:val="nil"/>
              <w:left w:val="nil"/>
              <w:bottom w:val="single" w:sz="4" w:space="0" w:color="auto"/>
              <w:right w:val="single" w:sz="4" w:space="0" w:color="auto"/>
            </w:tcBorders>
            <w:shd w:val="clear" w:color="auto" w:fill="auto"/>
            <w:noWrap/>
            <w:vAlign w:val="bottom"/>
            <w:hideMark/>
          </w:tcPr>
          <w:p w14:paraId="52EC4253"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4CB9457D"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8,867 </w:t>
            </w:r>
          </w:p>
        </w:tc>
        <w:tc>
          <w:tcPr>
            <w:tcW w:w="1628" w:type="dxa"/>
            <w:tcBorders>
              <w:top w:val="nil"/>
              <w:left w:val="nil"/>
              <w:bottom w:val="single" w:sz="4" w:space="0" w:color="auto"/>
              <w:right w:val="single" w:sz="4" w:space="0" w:color="auto"/>
            </w:tcBorders>
            <w:shd w:val="clear" w:color="auto" w:fill="auto"/>
            <w:vAlign w:val="bottom"/>
            <w:hideMark/>
          </w:tcPr>
          <w:p w14:paraId="7AABB65B"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30.2</w:t>
            </w:r>
          </w:p>
        </w:tc>
        <w:tc>
          <w:tcPr>
            <w:tcW w:w="717" w:type="dxa"/>
            <w:tcBorders>
              <w:top w:val="nil"/>
              <w:left w:val="nil"/>
              <w:bottom w:val="single" w:sz="4" w:space="0" w:color="auto"/>
              <w:right w:val="single" w:sz="4" w:space="0" w:color="auto"/>
            </w:tcBorders>
            <w:shd w:val="clear" w:color="auto" w:fill="auto"/>
            <w:vAlign w:val="bottom"/>
            <w:hideMark/>
          </w:tcPr>
          <w:p w14:paraId="287FBB1E"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26.2</w:t>
            </w:r>
          </w:p>
        </w:tc>
        <w:tc>
          <w:tcPr>
            <w:tcW w:w="322" w:type="dxa"/>
            <w:tcBorders>
              <w:top w:val="nil"/>
              <w:left w:val="nil"/>
              <w:bottom w:val="single" w:sz="4" w:space="0" w:color="auto"/>
              <w:right w:val="single" w:sz="4" w:space="0" w:color="auto"/>
            </w:tcBorders>
            <w:shd w:val="clear" w:color="auto" w:fill="auto"/>
            <w:noWrap/>
            <w:vAlign w:val="bottom"/>
            <w:hideMark/>
          </w:tcPr>
          <w:p w14:paraId="473A43B1"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2143B651"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34.4</w:t>
            </w:r>
          </w:p>
        </w:tc>
      </w:tr>
      <w:tr w:rsidR="00FA4244" w:rsidRPr="00217562" w14:paraId="4306F216" w14:textId="77777777" w:rsidTr="00431A32">
        <w:trPr>
          <w:trHeight w:val="85"/>
        </w:trPr>
        <w:tc>
          <w:tcPr>
            <w:tcW w:w="3272" w:type="dxa"/>
            <w:tcBorders>
              <w:top w:val="nil"/>
              <w:left w:val="single" w:sz="4" w:space="0" w:color="auto"/>
              <w:bottom w:val="single" w:sz="4" w:space="0" w:color="auto"/>
              <w:right w:val="nil"/>
            </w:tcBorders>
            <w:shd w:val="clear" w:color="auto" w:fill="auto"/>
            <w:noWrap/>
            <w:vAlign w:val="bottom"/>
            <w:hideMark/>
          </w:tcPr>
          <w:p w14:paraId="0D0A5F58"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61F87D12"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15,320</w:t>
            </w:r>
          </w:p>
        </w:tc>
        <w:tc>
          <w:tcPr>
            <w:tcW w:w="1706" w:type="dxa"/>
            <w:tcBorders>
              <w:top w:val="nil"/>
              <w:left w:val="nil"/>
              <w:bottom w:val="single" w:sz="4" w:space="0" w:color="auto"/>
              <w:right w:val="single" w:sz="4" w:space="0" w:color="auto"/>
            </w:tcBorders>
            <w:shd w:val="clear" w:color="auto" w:fill="auto"/>
            <w:noWrap/>
            <w:vAlign w:val="bottom"/>
            <w:hideMark/>
          </w:tcPr>
          <w:p w14:paraId="14E30E08"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15.3</w:t>
            </w:r>
          </w:p>
        </w:tc>
        <w:tc>
          <w:tcPr>
            <w:tcW w:w="760" w:type="dxa"/>
            <w:tcBorders>
              <w:top w:val="nil"/>
              <w:left w:val="nil"/>
              <w:bottom w:val="single" w:sz="4" w:space="0" w:color="auto"/>
              <w:right w:val="single" w:sz="4" w:space="0" w:color="auto"/>
            </w:tcBorders>
            <w:shd w:val="clear" w:color="auto" w:fill="auto"/>
            <w:noWrap/>
            <w:vAlign w:val="bottom"/>
            <w:hideMark/>
          </w:tcPr>
          <w:p w14:paraId="659E115C"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13.4</w:t>
            </w:r>
          </w:p>
        </w:tc>
        <w:tc>
          <w:tcPr>
            <w:tcW w:w="328" w:type="dxa"/>
            <w:tcBorders>
              <w:top w:val="nil"/>
              <w:left w:val="nil"/>
              <w:bottom w:val="single" w:sz="4" w:space="0" w:color="auto"/>
              <w:right w:val="single" w:sz="4" w:space="0" w:color="auto"/>
            </w:tcBorders>
            <w:shd w:val="clear" w:color="auto" w:fill="auto"/>
            <w:noWrap/>
            <w:vAlign w:val="bottom"/>
            <w:hideMark/>
          </w:tcPr>
          <w:p w14:paraId="7C0CE90F"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1655E135"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17.5</w:t>
            </w:r>
          </w:p>
        </w:tc>
        <w:tc>
          <w:tcPr>
            <w:tcW w:w="308" w:type="dxa"/>
            <w:tcBorders>
              <w:top w:val="nil"/>
              <w:left w:val="nil"/>
              <w:bottom w:val="single" w:sz="4" w:space="0" w:color="auto"/>
              <w:right w:val="single" w:sz="4" w:space="0" w:color="auto"/>
            </w:tcBorders>
            <w:shd w:val="clear" w:color="auto" w:fill="auto"/>
            <w:noWrap/>
            <w:vAlign w:val="bottom"/>
            <w:hideMark/>
          </w:tcPr>
          <w:p w14:paraId="77AD725C"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540937E5"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14,932 </w:t>
            </w:r>
          </w:p>
        </w:tc>
        <w:tc>
          <w:tcPr>
            <w:tcW w:w="1628" w:type="dxa"/>
            <w:tcBorders>
              <w:top w:val="nil"/>
              <w:left w:val="nil"/>
              <w:bottom w:val="single" w:sz="4" w:space="0" w:color="auto"/>
              <w:right w:val="single" w:sz="4" w:space="0" w:color="auto"/>
            </w:tcBorders>
            <w:shd w:val="clear" w:color="auto" w:fill="auto"/>
            <w:vAlign w:val="bottom"/>
            <w:hideMark/>
          </w:tcPr>
          <w:p w14:paraId="00B22B6E"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15.3</w:t>
            </w:r>
          </w:p>
        </w:tc>
        <w:tc>
          <w:tcPr>
            <w:tcW w:w="717" w:type="dxa"/>
            <w:tcBorders>
              <w:top w:val="nil"/>
              <w:left w:val="nil"/>
              <w:bottom w:val="single" w:sz="4" w:space="0" w:color="auto"/>
              <w:right w:val="single" w:sz="4" w:space="0" w:color="auto"/>
            </w:tcBorders>
            <w:shd w:val="clear" w:color="auto" w:fill="auto"/>
            <w:vAlign w:val="bottom"/>
            <w:hideMark/>
          </w:tcPr>
          <w:p w14:paraId="4E38C944"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13.4</w:t>
            </w:r>
          </w:p>
        </w:tc>
        <w:tc>
          <w:tcPr>
            <w:tcW w:w="322" w:type="dxa"/>
            <w:tcBorders>
              <w:top w:val="nil"/>
              <w:left w:val="nil"/>
              <w:bottom w:val="single" w:sz="4" w:space="0" w:color="auto"/>
              <w:right w:val="single" w:sz="4" w:space="0" w:color="auto"/>
            </w:tcBorders>
            <w:shd w:val="clear" w:color="auto" w:fill="auto"/>
            <w:noWrap/>
            <w:vAlign w:val="bottom"/>
            <w:hideMark/>
          </w:tcPr>
          <w:p w14:paraId="738E1948"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2D6CD3D2"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17.5</w:t>
            </w:r>
          </w:p>
        </w:tc>
      </w:tr>
      <w:tr w:rsidR="00FA4244" w:rsidRPr="00217562" w14:paraId="2142CC8E" w14:textId="77777777" w:rsidTr="00431A32">
        <w:trPr>
          <w:trHeight w:val="40"/>
        </w:trPr>
        <w:tc>
          <w:tcPr>
            <w:tcW w:w="3272" w:type="dxa"/>
            <w:tcBorders>
              <w:top w:val="nil"/>
              <w:left w:val="single" w:sz="4" w:space="0" w:color="auto"/>
              <w:bottom w:val="single" w:sz="4" w:space="0" w:color="auto"/>
              <w:right w:val="nil"/>
            </w:tcBorders>
            <w:shd w:val="clear" w:color="auto" w:fill="auto"/>
            <w:noWrap/>
            <w:vAlign w:val="bottom"/>
            <w:hideMark/>
          </w:tcPr>
          <w:p w14:paraId="7C8204D0" w14:textId="77777777" w:rsidR="006402F8" w:rsidRPr="00217562" w:rsidRDefault="006402F8" w:rsidP="006402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22FFA310"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706" w:type="dxa"/>
            <w:tcBorders>
              <w:top w:val="nil"/>
              <w:left w:val="nil"/>
              <w:bottom w:val="single" w:sz="4" w:space="0" w:color="auto"/>
              <w:right w:val="single" w:sz="4" w:space="0" w:color="auto"/>
            </w:tcBorders>
            <w:shd w:val="clear" w:color="auto" w:fill="auto"/>
            <w:noWrap/>
            <w:vAlign w:val="bottom"/>
            <w:hideMark/>
          </w:tcPr>
          <w:p w14:paraId="441F6E42" w14:textId="0D217CC3" w:rsidR="006402F8" w:rsidRPr="00217562" w:rsidRDefault="006402F8" w:rsidP="00F41FF3">
            <w:pPr>
              <w:spacing w:after="0" w:line="240" w:lineRule="auto"/>
              <w:jc w:val="center"/>
              <w:rPr>
                <w:rFonts w:ascii="Arial" w:eastAsia="Times New Roman" w:hAnsi="Arial" w:cs="Arial"/>
                <w:lang w:eastAsia="zh-CN"/>
              </w:rPr>
            </w:pPr>
          </w:p>
        </w:tc>
        <w:tc>
          <w:tcPr>
            <w:tcW w:w="760" w:type="dxa"/>
            <w:tcBorders>
              <w:top w:val="nil"/>
              <w:left w:val="nil"/>
              <w:bottom w:val="single" w:sz="4" w:space="0" w:color="auto"/>
              <w:right w:val="single" w:sz="4" w:space="0" w:color="auto"/>
            </w:tcBorders>
            <w:shd w:val="clear" w:color="auto" w:fill="auto"/>
            <w:noWrap/>
            <w:vAlign w:val="bottom"/>
            <w:hideMark/>
          </w:tcPr>
          <w:p w14:paraId="04D5C4D4"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28" w:type="dxa"/>
            <w:tcBorders>
              <w:top w:val="nil"/>
              <w:left w:val="nil"/>
              <w:bottom w:val="single" w:sz="4" w:space="0" w:color="auto"/>
              <w:right w:val="single" w:sz="4" w:space="0" w:color="auto"/>
            </w:tcBorders>
            <w:shd w:val="clear" w:color="auto" w:fill="auto"/>
            <w:noWrap/>
            <w:vAlign w:val="bottom"/>
            <w:hideMark/>
          </w:tcPr>
          <w:p w14:paraId="17ECAD3E"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762" w:type="dxa"/>
            <w:tcBorders>
              <w:top w:val="nil"/>
              <w:left w:val="nil"/>
              <w:bottom w:val="single" w:sz="4" w:space="0" w:color="auto"/>
              <w:right w:val="single" w:sz="4" w:space="0" w:color="auto"/>
            </w:tcBorders>
            <w:shd w:val="clear" w:color="auto" w:fill="auto"/>
            <w:noWrap/>
            <w:vAlign w:val="bottom"/>
            <w:hideMark/>
          </w:tcPr>
          <w:p w14:paraId="6DBEEE26"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bottom"/>
            <w:hideMark/>
          </w:tcPr>
          <w:p w14:paraId="50C324B6"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noWrap/>
            <w:vAlign w:val="bottom"/>
            <w:hideMark/>
          </w:tcPr>
          <w:p w14:paraId="69642C29"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8" w:type="dxa"/>
            <w:tcBorders>
              <w:top w:val="nil"/>
              <w:left w:val="nil"/>
              <w:bottom w:val="single" w:sz="4" w:space="0" w:color="auto"/>
              <w:right w:val="single" w:sz="4" w:space="0" w:color="auto"/>
            </w:tcBorders>
            <w:shd w:val="clear" w:color="auto" w:fill="auto"/>
            <w:noWrap/>
            <w:vAlign w:val="bottom"/>
            <w:hideMark/>
          </w:tcPr>
          <w:p w14:paraId="42FF1D20"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7" w:type="dxa"/>
            <w:tcBorders>
              <w:top w:val="nil"/>
              <w:left w:val="nil"/>
              <w:bottom w:val="single" w:sz="4" w:space="0" w:color="auto"/>
              <w:right w:val="single" w:sz="4" w:space="0" w:color="auto"/>
            </w:tcBorders>
            <w:shd w:val="clear" w:color="auto" w:fill="auto"/>
            <w:noWrap/>
            <w:vAlign w:val="bottom"/>
            <w:hideMark/>
          </w:tcPr>
          <w:p w14:paraId="500D349C"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25A8124D"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9" w:type="dxa"/>
            <w:tcBorders>
              <w:top w:val="nil"/>
              <w:left w:val="nil"/>
              <w:bottom w:val="single" w:sz="4" w:space="0" w:color="auto"/>
              <w:right w:val="single" w:sz="4" w:space="0" w:color="auto"/>
            </w:tcBorders>
            <w:shd w:val="clear" w:color="auto" w:fill="auto"/>
            <w:noWrap/>
            <w:vAlign w:val="bottom"/>
            <w:hideMark/>
          </w:tcPr>
          <w:p w14:paraId="3BD2CE58"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A4244" w:rsidRPr="00217562" w14:paraId="69FCFD41" w14:textId="77777777" w:rsidTr="00431A32">
        <w:trPr>
          <w:trHeight w:val="50"/>
        </w:trPr>
        <w:tc>
          <w:tcPr>
            <w:tcW w:w="3272" w:type="dxa"/>
            <w:tcBorders>
              <w:top w:val="nil"/>
              <w:left w:val="single" w:sz="4" w:space="0" w:color="auto"/>
              <w:bottom w:val="single" w:sz="4" w:space="0" w:color="auto"/>
              <w:right w:val="nil"/>
            </w:tcBorders>
            <w:shd w:val="clear" w:color="auto" w:fill="auto"/>
            <w:noWrap/>
            <w:vAlign w:val="bottom"/>
            <w:hideMark/>
          </w:tcPr>
          <w:p w14:paraId="1AAE1B1C"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2452CB81"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10,097</w:t>
            </w:r>
          </w:p>
        </w:tc>
        <w:tc>
          <w:tcPr>
            <w:tcW w:w="1706" w:type="dxa"/>
            <w:tcBorders>
              <w:top w:val="nil"/>
              <w:left w:val="nil"/>
              <w:bottom w:val="single" w:sz="4" w:space="0" w:color="auto"/>
              <w:right w:val="single" w:sz="4" w:space="0" w:color="auto"/>
            </w:tcBorders>
            <w:shd w:val="clear" w:color="auto" w:fill="auto"/>
            <w:noWrap/>
            <w:vAlign w:val="bottom"/>
            <w:hideMark/>
          </w:tcPr>
          <w:p w14:paraId="1755CE89"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23.4</w:t>
            </w:r>
          </w:p>
        </w:tc>
        <w:tc>
          <w:tcPr>
            <w:tcW w:w="760" w:type="dxa"/>
            <w:tcBorders>
              <w:top w:val="nil"/>
              <w:left w:val="nil"/>
              <w:bottom w:val="single" w:sz="4" w:space="0" w:color="auto"/>
              <w:right w:val="single" w:sz="4" w:space="0" w:color="auto"/>
            </w:tcBorders>
            <w:shd w:val="clear" w:color="auto" w:fill="auto"/>
            <w:noWrap/>
            <w:vAlign w:val="bottom"/>
            <w:hideMark/>
          </w:tcPr>
          <w:p w14:paraId="51E119DC"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20.7</w:t>
            </w:r>
          </w:p>
        </w:tc>
        <w:tc>
          <w:tcPr>
            <w:tcW w:w="328" w:type="dxa"/>
            <w:tcBorders>
              <w:top w:val="nil"/>
              <w:left w:val="nil"/>
              <w:bottom w:val="single" w:sz="4" w:space="0" w:color="auto"/>
              <w:right w:val="single" w:sz="4" w:space="0" w:color="auto"/>
            </w:tcBorders>
            <w:shd w:val="clear" w:color="auto" w:fill="auto"/>
            <w:noWrap/>
            <w:vAlign w:val="bottom"/>
            <w:hideMark/>
          </w:tcPr>
          <w:p w14:paraId="43AA00B0"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6BE92BC3"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26.4</w:t>
            </w:r>
          </w:p>
        </w:tc>
        <w:tc>
          <w:tcPr>
            <w:tcW w:w="308" w:type="dxa"/>
            <w:tcBorders>
              <w:top w:val="nil"/>
              <w:left w:val="nil"/>
              <w:bottom w:val="single" w:sz="4" w:space="0" w:color="auto"/>
              <w:right w:val="single" w:sz="4" w:space="0" w:color="auto"/>
            </w:tcBorders>
            <w:shd w:val="clear" w:color="auto" w:fill="auto"/>
            <w:noWrap/>
            <w:vAlign w:val="bottom"/>
            <w:hideMark/>
          </w:tcPr>
          <w:p w14:paraId="6B40D125"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30A47BA4"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10,743 </w:t>
            </w:r>
          </w:p>
        </w:tc>
        <w:tc>
          <w:tcPr>
            <w:tcW w:w="1628" w:type="dxa"/>
            <w:tcBorders>
              <w:top w:val="nil"/>
              <w:left w:val="nil"/>
              <w:bottom w:val="single" w:sz="4" w:space="0" w:color="auto"/>
              <w:right w:val="single" w:sz="4" w:space="0" w:color="auto"/>
            </w:tcBorders>
            <w:shd w:val="clear" w:color="auto" w:fill="auto"/>
            <w:vAlign w:val="bottom"/>
            <w:hideMark/>
          </w:tcPr>
          <w:p w14:paraId="31281E84"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23.6</w:t>
            </w:r>
          </w:p>
        </w:tc>
        <w:tc>
          <w:tcPr>
            <w:tcW w:w="717" w:type="dxa"/>
            <w:tcBorders>
              <w:top w:val="nil"/>
              <w:left w:val="nil"/>
              <w:bottom w:val="single" w:sz="4" w:space="0" w:color="auto"/>
              <w:right w:val="single" w:sz="4" w:space="0" w:color="auto"/>
            </w:tcBorders>
            <w:shd w:val="clear" w:color="auto" w:fill="auto"/>
            <w:vAlign w:val="bottom"/>
            <w:hideMark/>
          </w:tcPr>
          <w:p w14:paraId="6B2782EB"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20.9</w:t>
            </w:r>
          </w:p>
        </w:tc>
        <w:tc>
          <w:tcPr>
            <w:tcW w:w="322" w:type="dxa"/>
            <w:tcBorders>
              <w:top w:val="nil"/>
              <w:left w:val="nil"/>
              <w:bottom w:val="single" w:sz="4" w:space="0" w:color="auto"/>
              <w:right w:val="single" w:sz="4" w:space="0" w:color="auto"/>
            </w:tcBorders>
            <w:shd w:val="clear" w:color="auto" w:fill="auto"/>
            <w:noWrap/>
            <w:vAlign w:val="bottom"/>
            <w:hideMark/>
          </w:tcPr>
          <w:p w14:paraId="65D670D2"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6EB32771"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26.6</w:t>
            </w:r>
          </w:p>
        </w:tc>
      </w:tr>
      <w:tr w:rsidR="00FA4244" w:rsidRPr="00217562" w14:paraId="0C6A3DED" w14:textId="77777777" w:rsidTr="00160760">
        <w:trPr>
          <w:trHeight w:val="53"/>
        </w:trPr>
        <w:tc>
          <w:tcPr>
            <w:tcW w:w="3272" w:type="dxa"/>
            <w:tcBorders>
              <w:top w:val="nil"/>
              <w:left w:val="single" w:sz="4" w:space="0" w:color="auto"/>
              <w:bottom w:val="single" w:sz="4" w:space="0" w:color="auto"/>
              <w:right w:val="nil"/>
            </w:tcBorders>
            <w:shd w:val="clear" w:color="auto" w:fill="auto"/>
            <w:noWrap/>
            <w:vAlign w:val="bottom"/>
            <w:hideMark/>
          </w:tcPr>
          <w:p w14:paraId="298C9356"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0FD133A"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17,645</w:t>
            </w:r>
          </w:p>
        </w:tc>
        <w:tc>
          <w:tcPr>
            <w:tcW w:w="1706" w:type="dxa"/>
            <w:tcBorders>
              <w:top w:val="nil"/>
              <w:left w:val="nil"/>
              <w:bottom w:val="single" w:sz="4" w:space="0" w:color="auto"/>
              <w:right w:val="single" w:sz="4" w:space="0" w:color="auto"/>
            </w:tcBorders>
            <w:shd w:val="clear" w:color="auto" w:fill="auto"/>
            <w:noWrap/>
            <w:vAlign w:val="bottom"/>
            <w:hideMark/>
          </w:tcPr>
          <w:p w14:paraId="57D74866"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18.9</w:t>
            </w:r>
          </w:p>
        </w:tc>
        <w:tc>
          <w:tcPr>
            <w:tcW w:w="760" w:type="dxa"/>
            <w:tcBorders>
              <w:top w:val="nil"/>
              <w:left w:val="nil"/>
              <w:bottom w:val="single" w:sz="4" w:space="0" w:color="auto"/>
              <w:right w:val="single" w:sz="4" w:space="0" w:color="auto"/>
            </w:tcBorders>
            <w:shd w:val="clear" w:color="auto" w:fill="auto"/>
            <w:noWrap/>
            <w:vAlign w:val="bottom"/>
            <w:hideMark/>
          </w:tcPr>
          <w:p w14:paraId="790150F6"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16.6</w:t>
            </w:r>
          </w:p>
        </w:tc>
        <w:tc>
          <w:tcPr>
            <w:tcW w:w="328" w:type="dxa"/>
            <w:tcBorders>
              <w:top w:val="nil"/>
              <w:left w:val="nil"/>
              <w:bottom w:val="single" w:sz="4" w:space="0" w:color="auto"/>
              <w:right w:val="single" w:sz="4" w:space="0" w:color="auto"/>
            </w:tcBorders>
            <w:shd w:val="clear" w:color="auto" w:fill="auto"/>
            <w:noWrap/>
            <w:vAlign w:val="bottom"/>
            <w:hideMark/>
          </w:tcPr>
          <w:p w14:paraId="428BDA63"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0A45ECE6"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21.5</w:t>
            </w:r>
          </w:p>
        </w:tc>
        <w:tc>
          <w:tcPr>
            <w:tcW w:w="308" w:type="dxa"/>
            <w:tcBorders>
              <w:top w:val="nil"/>
              <w:left w:val="nil"/>
              <w:bottom w:val="single" w:sz="4" w:space="0" w:color="auto"/>
              <w:right w:val="single" w:sz="4" w:space="0" w:color="auto"/>
            </w:tcBorders>
            <w:shd w:val="clear" w:color="auto" w:fill="auto"/>
            <w:noWrap/>
            <w:vAlign w:val="bottom"/>
            <w:hideMark/>
          </w:tcPr>
          <w:p w14:paraId="379DDA5E"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3DCF256F"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15,051 </w:t>
            </w:r>
          </w:p>
        </w:tc>
        <w:tc>
          <w:tcPr>
            <w:tcW w:w="1628" w:type="dxa"/>
            <w:tcBorders>
              <w:top w:val="nil"/>
              <w:left w:val="nil"/>
              <w:bottom w:val="single" w:sz="4" w:space="0" w:color="auto"/>
              <w:right w:val="single" w:sz="4" w:space="0" w:color="auto"/>
            </w:tcBorders>
            <w:shd w:val="clear" w:color="auto" w:fill="auto"/>
            <w:vAlign w:val="bottom"/>
            <w:hideMark/>
          </w:tcPr>
          <w:p w14:paraId="4EDBF2A2"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17.1</w:t>
            </w:r>
          </w:p>
        </w:tc>
        <w:tc>
          <w:tcPr>
            <w:tcW w:w="717" w:type="dxa"/>
            <w:tcBorders>
              <w:top w:val="nil"/>
              <w:left w:val="nil"/>
              <w:bottom w:val="single" w:sz="4" w:space="0" w:color="auto"/>
              <w:right w:val="single" w:sz="4" w:space="0" w:color="auto"/>
            </w:tcBorders>
            <w:shd w:val="clear" w:color="auto" w:fill="auto"/>
            <w:vAlign w:val="bottom"/>
            <w:hideMark/>
          </w:tcPr>
          <w:p w14:paraId="66F80C7D"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14.9</w:t>
            </w:r>
          </w:p>
        </w:tc>
        <w:tc>
          <w:tcPr>
            <w:tcW w:w="322" w:type="dxa"/>
            <w:tcBorders>
              <w:top w:val="nil"/>
              <w:left w:val="nil"/>
              <w:bottom w:val="single" w:sz="4" w:space="0" w:color="auto"/>
              <w:right w:val="single" w:sz="4" w:space="0" w:color="auto"/>
            </w:tcBorders>
            <w:shd w:val="clear" w:color="auto" w:fill="auto"/>
            <w:noWrap/>
            <w:vAlign w:val="bottom"/>
            <w:hideMark/>
          </w:tcPr>
          <w:p w14:paraId="5503F6DE"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14228C3A"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19.5</w:t>
            </w:r>
          </w:p>
        </w:tc>
      </w:tr>
      <w:tr w:rsidR="00FA4244" w:rsidRPr="00217562" w14:paraId="7A534306" w14:textId="77777777" w:rsidTr="00160760">
        <w:trPr>
          <w:trHeight w:val="134"/>
        </w:trPr>
        <w:tc>
          <w:tcPr>
            <w:tcW w:w="3272" w:type="dxa"/>
            <w:tcBorders>
              <w:top w:val="nil"/>
              <w:left w:val="single" w:sz="4" w:space="0" w:color="auto"/>
              <w:bottom w:val="single" w:sz="4" w:space="0" w:color="auto"/>
              <w:right w:val="nil"/>
            </w:tcBorders>
            <w:shd w:val="clear" w:color="auto" w:fill="auto"/>
            <w:noWrap/>
            <w:vAlign w:val="bottom"/>
            <w:hideMark/>
          </w:tcPr>
          <w:p w14:paraId="62D6710E" w14:textId="77777777" w:rsidR="006402F8" w:rsidRPr="00217562" w:rsidRDefault="006402F8" w:rsidP="006402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57BC1C9F"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706" w:type="dxa"/>
            <w:tcBorders>
              <w:top w:val="nil"/>
              <w:left w:val="nil"/>
              <w:bottom w:val="single" w:sz="4" w:space="0" w:color="auto"/>
              <w:right w:val="single" w:sz="4" w:space="0" w:color="auto"/>
            </w:tcBorders>
            <w:shd w:val="clear" w:color="auto" w:fill="auto"/>
            <w:noWrap/>
            <w:vAlign w:val="bottom"/>
            <w:hideMark/>
          </w:tcPr>
          <w:p w14:paraId="66A2E73C" w14:textId="58BC06C7" w:rsidR="006402F8" w:rsidRPr="00217562" w:rsidRDefault="006402F8" w:rsidP="00F41FF3">
            <w:pPr>
              <w:spacing w:after="0" w:line="240" w:lineRule="auto"/>
              <w:jc w:val="center"/>
              <w:rPr>
                <w:rFonts w:ascii="Arial" w:eastAsia="Times New Roman" w:hAnsi="Arial" w:cs="Arial"/>
                <w:lang w:eastAsia="zh-CN"/>
              </w:rPr>
            </w:pPr>
          </w:p>
        </w:tc>
        <w:tc>
          <w:tcPr>
            <w:tcW w:w="760" w:type="dxa"/>
            <w:tcBorders>
              <w:top w:val="nil"/>
              <w:left w:val="nil"/>
              <w:bottom w:val="single" w:sz="4" w:space="0" w:color="auto"/>
              <w:right w:val="single" w:sz="4" w:space="0" w:color="auto"/>
            </w:tcBorders>
            <w:shd w:val="clear" w:color="auto" w:fill="auto"/>
            <w:noWrap/>
            <w:vAlign w:val="bottom"/>
            <w:hideMark/>
          </w:tcPr>
          <w:p w14:paraId="128DE315"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28" w:type="dxa"/>
            <w:tcBorders>
              <w:top w:val="nil"/>
              <w:left w:val="nil"/>
              <w:bottom w:val="single" w:sz="4" w:space="0" w:color="auto"/>
              <w:right w:val="single" w:sz="4" w:space="0" w:color="auto"/>
            </w:tcBorders>
            <w:shd w:val="clear" w:color="auto" w:fill="auto"/>
            <w:noWrap/>
            <w:vAlign w:val="bottom"/>
            <w:hideMark/>
          </w:tcPr>
          <w:p w14:paraId="684D60E3"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762" w:type="dxa"/>
            <w:tcBorders>
              <w:top w:val="nil"/>
              <w:left w:val="nil"/>
              <w:bottom w:val="single" w:sz="4" w:space="0" w:color="auto"/>
              <w:right w:val="single" w:sz="4" w:space="0" w:color="auto"/>
            </w:tcBorders>
            <w:shd w:val="clear" w:color="auto" w:fill="auto"/>
            <w:noWrap/>
            <w:vAlign w:val="bottom"/>
            <w:hideMark/>
          </w:tcPr>
          <w:p w14:paraId="7B8AD082"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bottom"/>
            <w:hideMark/>
          </w:tcPr>
          <w:p w14:paraId="176E0896"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noWrap/>
            <w:vAlign w:val="bottom"/>
            <w:hideMark/>
          </w:tcPr>
          <w:p w14:paraId="734C119F"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8" w:type="dxa"/>
            <w:tcBorders>
              <w:top w:val="nil"/>
              <w:left w:val="nil"/>
              <w:bottom w:val="single" w:sz="4" w:space="0" w:color="auto"/>
              <w:right w:val="single" w:sz="4" w:space="0" w:color="auto"/>
            </w:tcBorders>
            <w:shd w:val="clear" w:color="auto" w:fill="auto"/>
            <w:noWrap/>
            <w:vAlign w:val="bottom"/>
            <w:hideMark/>
          </w:tcPr>
          <w:p w14:paraId="484CE444"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7" w:type="dxa"/>
            <w:tcBorders>
              <w:top w:val="nil"/>
              <w:left w:val="nil"/>
              <w:bottom w:val="single" w:sz="4" w:space="0" w:color="auto"/>
              <w:right w:val="single" w:sz="4" w:space="0" w:color="auto"/>
            </w:tcBorders>
            <w:shd w:val="clear" w:color="auto" w:fill="auto"/>
            <w:noWrap/>
            <w:vAlign w:val="bottom"/>
            <w:hideMark/>
          </w:tcPr>
          <w:p w14:paraId="48DDE6EF"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03F13DB0"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9" w:type="dxa"/>
            <w:tcBorders>
              <w:top w:val="nil"/>
              <w:left w:val="nil"/>
              <w:bottom w:val="single" w:sz="4" w:space="0" w:color="auto"/>
              <w:right w:val="single" w:sz="4" w:space="0" w:color="auto"/>
            </w:tcBorders>
            <w:shd w:val="clear" w:color="auto" w:fill="auto"/>
            <w:noWrap/>
            <w:vAlign w:val="bottom"/>
            <w:hideMark/>
          </w:tcPr>
          <w:p w14:paraId="58D83AC3"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A4244" w:rsidRPr="00217562" w14:paraId="0AD8F301" w14:textId="77777777" w:rsidTr="00431A32">
        <w:trPr>
          <w:trHeight w:val="68"/>
        </w:trPr>
        <w:tc>
          <w:tcPr>
            <w:tcW w:w="3272" w:type="dxa"/>
            <w:tcBorders>
              <w:top w:val="nil"/>
              <w:left w:val="single" w:sz="4" w:space="0" w:color="auto"/>
              <w:bottom w:val="single" w:sz="4" w:space="0" w:color="auto"/>
              <w:right w:val="nil"/>
            </w:tcBorders>
            <w:shd w:val="clear" w:color="auto" w:fill="auto"/>
            <w:noWrap/>
            <w:vAlign w:val="bottom"/>
            <w:hideMark/>
          </w:tcPr>
          <w:p w14:paraId="673F2481"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7C685548"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15,306</w:t>
            </w:r>
          </w:p>
        </w:tc>
        <w:tc>
          <w:tcPr>
            <w:tcW w:w="1706" w:type="dxa"/>
            <w:tcBorders>
              <w:top w:val="nil"/>
              <w:left w:val="nil"/>
              <w:bottom w:val="single" w:sz="4" w:space="0" w:color="auto"/>
              <w:right w:val="single" w:sz="4" w:space="0" w:color="auto"/>
            </w:tcBorders>
            <w:shd w:val="clear" w:color="auto" w:fill="auto"/>
            <w:noWrap/>
            <w:vAlign w:val="bottom"/>
            <w:hideMark/>
          </w:tcPr>
          <w:p w14:paraId="499CA4FD"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33.2</w:t>
            </w:r>
          </w:p>
        </w:tc>
        <w:tc>
          <w:tcPr>
            <w:tcW w:w="760" w:type="dxa"/>
            <w:tcBorders>
              <w:top w:val="nil"/>
              <w:left w:val="nil"/>
              <w:bottom w:val="single" w:sz="4" w:space="0" w:color="auto"/>
              <w:right w:val="single" w:sz="4" w:space="0" w:color="auto"/>
            </w:tcBorders>
            <w:shd w:val="clear" w:color="auto" w:fill="auto"/>
            <w:noWrap/>
            <w:vAlign w:val="bottom"/>
            <w:hideMark/>
          </w:tcPr>
          <w:p w14:paraId="1972653D"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29.4</w:t>
            </w:r>
          </w:p>
        </w:tc>
        <w:tc>
          <w:tcPr>
            <w:tcW w:w="328" w:type="dxa"/>
            <w:tcBorders>
              <w:top w:val="nil"/>
              <w:left w:val="nil"/>
              <w:bottom w:val="single" w:sz="4" w:space="0" w:color="auto"/>
              <w:right w:val="single" w:sz="4" w:space="0" w:color="auto"/>
            </w:tcBorders>
            <w:shd w:val="clear" w:color="auto" w:fill="auto"/>
            <w:noWrap/>
            <w:vAlign w:val="bottom"/>
            <w:hideMark/>
          </w:tcPr>
          <w:p w14:paraId="54A29B24"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7D26A6F1"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37.4</w:t>
            </w:r>
          </w:p>
        </w:tc>
        <w:tc>
          <w:tcPr>
            <w:tcW w:w="308" w:type="dxa"/>
            <w:tcBorders>
              <w:top w:val="nil"/>
              <w:left w:val="nil"/>
              <w:bottom w:val="single" w:sz="4" w:space="0" w:color="auto"/>
              <w:right w:val="single" w:sz="4" w:space="0" w:color="auto"/>
            </w:tcBorders>
            <w:shd w:val="clear" w:color="auto" w:fill="auto"/>
            <w:noWrap/>
            <w:vAlign w:val="bottom"/>
            <w:hideMark/>
          </w:tcPr>
          <w:p w14:paraId="4EDF56D9"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6913A0DD"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12,949 </w:t>
            </w:r>
          </w:p>
        </w:tc>
        <w:tc>
          <w:tcPr>
            <w:tcW w:w="1628" w:type="dxa"/>
            <w:tcBorders>
              <w:top w:val="nil"/>
              <w:left w:val="nil"/>
              <w:bottom w:val="single" w:sz="4" w:space="0" w:color="auto"/>
              <w:right w:val="single" w:sz="4" w:space="0" w:color="auto"/>
            </w:tcBorders>
            <w:shd w:val="clear" w:color="auto" w:fill="auto"/>
            <w:vAlign w:val="bottom"/>
            <w:hideMark/>
          </w:tcPr>
          <w:p w14:paraId="310F3CEA"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29.9</w:t>
            </w:r>
          </w:p>
        </w:tc>
        <w:tc>
          <w:tcPr>
            <w:tcW w:w="717" w:type="dxa"/>
            <w:tcBorders>
              <w:top w:val="nil"/>
              <w:left w:val="nil"/>
              <w:bottom w:val="single" w:sz="4" w:space="0" w:color="auto"/>
              <w:right w:val="single" w:sz="4" w:space="0" w:color="auto"/>
            </w:tcBorders>
            <w:shd w:val="clear" w:color="auto" w:fill="auto"/>
            <w:vAlign w:val="bottom"/>
            <w:hideMark/>
          </w:tcPr>
          <w:p w14:paraId="30A0B5CD"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26.4</w:t>
            </w:r>
          </w:p>
        </w:tc>
        <w:tc>
          <w:tcPr>
            <w:tcW w:w="322" w:type="dxa"/>
            <w:tcBorders>
              <w:top w:val="nil"/>
              <w:left w:val="nil"/>
              <w:bottom w:val="single" w:sz="4" w:space="0" w:color="auto"/>
              <w:right w:val="single" w:sz="4" w:space="0" w:color="auto"/>
            </w:tcBorders>
            <w:shd w:val="clear" w:color="auto" w:fill="auto"/>
            <w:noWrap/>
            <w:vAlign w:val="bottom"/>
            <w:hideMark/>
          </w:tcPr>
          <w:p w14:paraId="206B3651"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4C0F87C8"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33.7</w:t>
            </w:r>
          </w:p>
        </w:tc>
      </w:tr>
      <w:tr w:rsidR="00FA4244" w:rsidRPr="00217562" w14:paraId="72375BAB" w14:textId="77777777" w:rsidTr="00160760">
        <w:trPr>
          <w:trHeight w:val="107"/>
        </w:trPr>
        <w:tc>
          <w:tcPr>
            <w:tcW w:w="3272" w:type="dxa"/>
            <w:tcBorders>
              <w:top w:val="nil"/>
              <w:left w:val="single" w:sz="4" w:space="0" w:color="auto"/>
              <w:bottom w:val="single" w:sz="4" w:space="0" w:color="auto"/>
              <w:right w:val="nil"/>
            </w:tcBorders>
            <w:shd w:val="clear" w:color="auto" w:fill="auto"/>
            <w:noWrap/>
            <w:vAlign w:val="bottom"/>
            <w:hideMark/>
          </w:tcPr>
          <w:p w14:paraId="3FEF1DB1"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5352EF35"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12,293</w:t>
            </w:r>
          </w:p>
        </w:tc>
        <w:tc>
          <w:tcPr>
            <w:tcW w:w="1706" w:type="dxa"/>
            <w:tcBorders>
              <w:top w:val="nil"/>
              <w:left w:val="nil"/>
              <w:bottom w:val="single" w:sz="4" w:space="0" w:color="auto"/>
              <w:right w:val="single" w:sz="4" w:space="0" w:color="auto"/>
            </w:tcBorders>
            <w:shd w:val="clear" w:color="auto" w:fill="auto"/>
            <w:noWrap/>
            <w:vAlign w:val="bottom"/>
            <w:hideMark/>
          </w:tcPr>
          <w:p w14:paraId="2FAFB147"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13.6</w:t>
            </w:r>
          </w:p>
        </w:tc>
        <w:tc>
          <w:tcPr>
            <w:tcW w:w="760" w:type="dxa"/>
            <w:tcBorders>
              <w:top w:val="nil"/>
              <w:left w:val="nil"/>
              <w:bottom w:val="single" w:sz="4" w:space="0" w:color="auto"/>
              <w:right w:val="single" w:sz="4" w:space="0" w:color="auto"/>
            </w:tcBorders>
            <w:shd w:val="clear" w:color="auto" w:fill="auto"/>
            <w:noWrap/>
            <w:vAlign w:val="bottom"/>
            <w:hideMark/>
          </w:tcPr>
          <w:p w14:paraId="0230AF4A"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11.8</w:t>
            </w:r>
          </w:p>
        </w:tc>
        <w:tc>
          <w:tcPr>
            <w:tcW w:w="328" w:type="dxa"/>
            <w:tcBorders>
              <w:top w:val="nil"/>
              <w:left w:val="nil"/>
              <w:bottom w:val="single" w:sz="4" w:space="0" w:color="auto"/>
              <w:right w:val="single" w:sz="4" w:space="0" w:color="auto"/>
            </w:tcBorders>
            <w:shd w:val="clear" w:color="auto" w:fill="auto"/>
            <w:noWrap/>
            <w:vAlign w:val="bottom"/>
            <w:hideMark/>
          </w:tcPr>
          <w:p w14:paraId="20C149BB"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323645FB"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15.7</w:t>
            </w:r>
          </w:p>
        </w:tc>
        <w:tc>
          <w:tcPr>
            <w:tcW w:w="308" w:type="dxa"/>
            <w:tcBorders>
              <w:top w:val="nil"/>
              <w:left w:val="nil"/>
              <w:bottom w:val="single" w:sz="4" w:space="0" w:color="auto"/>
              <w:right w:val="single" w:sz="4" w:space="0" w:color="auto"/>
            </w:tcBorders>
            <w:shd w:val="clear" w:color="auto" w:fill="auto"/>
            <w:noWrap/>
            <w:vAlign w:val="bottom"/>
            <w:hideMark/>
          </w:tcPr>
          <w:p w14:paraId="67277DC1"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71105191"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12,845 </w:t>
            </w:r>
          </w:p>
        </w:tc>
        <w:tc>
          <w:tcPr>
            <w:tcW w:w="1628" w:type="dxa"/>
            <w:tcBorders>
              <w:top w:val="nil"/>
              <w:left w:val="nil"/>
              <w:bottom w:val="single" w:sz="4" w:space="0" w:color="auto"/>
              <w:right w:val="single" w:sz="4" w:space="0" w:color="auto"/>
            </w:tcBorders>
            <w:shd w:val="clear" w:color="auto" w:fill="auto"/>
            <w:vAlign w:val="bottom"/>
            <w:hideMark/>
          </w:tcPr>
          <w:p w14:paraId="1A161C91"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14.2</w:t>
            </w:r>
          </w:p>
        </w:tc>
        <w:tc>
          <w:tcPr>
            <w:tcW w:w="717" w:type="dxa"/>
            <w:tcBorders>
              <w:top w:val="nil"/>
              <w:left w:val="nil"/>
              <w:bottom w:val="single" w:sz="4" w:space="0" w:color="auto"/>
              <w:right w:val="single" w:sz="4" w:space="0" w:color="auto"/>
            </w:tcBorders>
            <w:shd w:val="clear" w:color="auto" w:fill="auto"/>
            <w:vAlign w:val="bottom"/>
            <w:hideMark/>
          </w:tcPr>
          <w:p w14:paraId="5D52A7F0"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12.3</w:t>
            </w:r>
          </w:p>
        </w:tc>
        <w:tc>
          <w:tcPr>
            <w:tcW w:w="322" w:type="dxa"/>
            <w:tcBorders>
              <w:top w:val="nil"/>
              <w:left w:val="nil"/>
              <w:bottom w:val="single" w:sz="4" w:space="0" w:color="auto"/>
              <w:right w:val="single" w:sz="4" w:space="0" w:color="auto"/>
            </w:tcBorders>
            <w:shd w:val="clear" w:color="auto" w:fill="auto"/>
            <w:noWrap/>
            <w:vAlign w:val="bottom"/>
            <w:hideMark/>
          </w:tcPr>
          <w:p w14:paraId="4701840B"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20337C61"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16.3</w:t>
            </w:r>
          </w:p>
        </w:tc>
      </w:tr>
      <w:tr w:rsidR="00FA4244" w:rsidRPr="00217562" w14:paraId="0286B0F6" w14:textId="77777777" w:rsidTr="00160760">
        <w:trPr>
          <w:trHeight w:val="116"/>
        </w:trPr>
        <w:tc>
          <w:tcPr>
            <w:tcW w:w="3272" w:type="dxa"/>
            <w:tcBorders>
              <w:top w:val="nil"/>
              <w:left w:val="single" w:sz="4" w:space="0" w:color="auto"/>
              <w:bottom w:val="single" w:sz="4" w:space="0" w:color="auto"/>
              <w:right w:val="nil"/>
            </w:tcBorders>
            <w:shd w:val="clear" w:color="auto" w:fill="auto"/>
            <w:noWrap/>
            <w:vAlign w:val="bottom"/>
            <w:hideMark/>
          </w:tcPr>
          <w:p w14:paraId="50C4A56F" w14:textId="77777777" w:rsidR="006402F8" w:rsidRPr="00217562" w:rsidRDefault="006402F8" w:rsidP="006402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History of physical abuse</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230B65F9"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706" w:type="dxa"/>
            <w:tcBorders>
              <w:top w:val="nil"/>
              <w:left w:val="nil"/>
              <w:bottom w:val="single" w:sz="4" w:space="0" w:color="auto"/>
              <w:right w:val="single" w:sz="4" w:space="0" w:color="auto"/>
            </w:tcBorders>
            <w:shd w:val="clear" w:color="auto" w:fill="auto"/>
            <w:noWrap/>
            <w:vAlign w:val="bottom"/>
            <w:hideMark/>
          </w:tcPr>
          <w:p w14:paraId="0753C259" w14:textId="405CD423" w:rsidR="006402F8" w:rsidRPr="00217562" w:rsidRDefault="006402F8" w:rsidP="00F41FF3">
            <w:pPr>
              <w:spacing w:after="0" w:line="240" w:lineRule="auto"/>
              <w:jc w:val="center"/>
              <w:rPr>
                <w:rFonts w:ascii="Arial" w:eastAsia="Times New Roman" w:hAnsi="Arial" w:cs="Arial"/>
                <w:lang w:eastAsia="zh-CN"/>
              </w:rPr>
            </w:pPr>
          </w:p>
        </w:tc>
        <w:tc>
          <w:tcPr>
            <w:tcW w:w="760" w:type="dxa"/>
            <w:tcBorders>
              <w:top w:val="nil"/>
              <w:left w:val="nil"/>
              <w:bottom w:val="single" w:sz="4" w:space="0" w:color="auto"/>
              <w:right w:val="single" w:sz="4" w:space="0" w:color="auto"/>
            </w:tcBorders>
            <w:shd w:val="clear" w:color="auto" w:fill="auto"/>
            <w:noWrap/>
            <w:vAlign w:val="bottom"/>
            <w:hideMark/>
          </w:tcPr>
          <w:p w14:paraId="33538F59"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28" w:type="dxa"/>
            <w:tcBorders>
              <w:top w:val="nil"/>
              <w:left w:val="nil"/>
              <w:bottom w:val="single" w:sz="4" w:space="0" w:color="auto"/>
              <w:right w:val="single" w:sz="4" w:space="0" w:color="auto"/>
            </w:tcBorders>
            <w:shd w:val="clear" w:color="auto" w:fill="auto"/>
            <w:noWrap/>
            <w:vAlign w:val="bottom"/>
            <w:hideMark/>
          </w:tcPr>
          <w:p w14:paraId="27AF19F5"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762" w:type="dxa"/>
            <w:tcBorders>
              <w:top w:val="nil"/>
              <w:left w:val="nil"/>
              <w:bottom w:val="single" w:sz="4" w:space="0" w:color="auto"/>
              <w:right w:val="single" w:sz="4" w:space="0" w:color="auto"/>
            </w:tcBorders>
            <w:shd w:val="clear" w:color="auto" w:fill="auto"/>
            <w:noWrap/>
            <w:vAlign w:val="bottom"/>
            <w:hideMark/>
          </w:tcPr>
          <w:p w14:paraId="03839091"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bottom"/>
            <w:hideMark/>
          </w:tcPr>
          <w:p w14:paraId="694DC5DE"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noWrap/>
            <w:vAlign w:val="bottom"/>
            <w:hideMark/>
          </w:tcPr>
          <w:p w14:paraId="67ACC284"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8" w:type="dxa"/>
            <w:tcBorders>
              <w:top w:val="nil"/>
              <w:left w:val="nil"/>
              <w:bottom w:val="single" w:sz="4" w:space="0" w:color="auto"/>
              <w:right w:val="single" w:sz="4" w:space="0" w:color="auto"/>
            </w:tcBorders>
            <w:shd w:val="clear" w:color="auto" w:fill="auto"/>
            <w:noWrap/>
            <w:vAlign w:val="bottom"/>
            <w:hideMark/>
          </w:tcPr>
          <w:p w14:paraId="69AF3F3B"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7" w:type="dxa"/>
            <w:tcBorders>
              <w:top w:val="nil"/>
              <w:left w:val="nil"/>
              <w:bottom w:val="single" w:sz="4" w:space="0" w:color="auto"/>
              <w:right w:val="single" w:sz="4" w:space="0" w:color="auto"/>
            </w:tcBorders>
            <w:shd w:val="clear" w:color="auto" w:fill="auto"/>
            <w:noWrap/>
            <w:vAlign w:val="bottom"/>
            <w:hideMark/>
          </w:tcPr>
          <w:p w14:paraId="0319AF40"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0B64E48C"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9" w:type="dxa"/>
            <w:tcBorders>
              <w:top w:val="nil"/>
              <w:left w:val="nil"/>
              <w:bottom w:val="single" w:sz="4" w:space="0" w:color="auto"/>
              <w:right w:val="single" w:sz="4" w:space="0" w:color="auto"/>
            </w:tcBorders>
            <w:shd w:val="clear" w:color="auto" w:fill="auto"/>
            <w:noWrap/>
            <w:vAlign w:val="bottom"/>
            <w:hideMark/>
          </w:tcPr>
          <w:p w14:paraId="38A08E7A"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A4244" w:rsidRPr="00217562" w14:paraId="4BED8454" w14:textId="77777777" w:rsidTr="00431A32">
        <w:trPr>
          <w:trHeight w:val="146"/>
        </w:trPr>
        <w:tc>
          <w:tcPr>
            <w:tcW w:w="3272" w:type="dxa"/>
            <w:tcBorders>
              <w:top w:val="nil"/>
              <w:left w:val="single" w:sz="4" w:space="0" w:color="auto"/>
              <w:bottom w:val="single" w:sz="4" w:space="0" w:color="auto"/>
              <w:right w:val="nil"/>
            </w:tcBorders>
            <w:shd w:val="clear" w:color="auto" w:fill="auto"/>
            <w:noWrap/>
            <w:vAlign w:val="bottom"/>
            <w:hideMark/>
          </w:tcPr>
          <w:p w14:paraId="043F7EF9"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2F6D361"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26,317</w:t>
            </w:r>
          </w:p>
        </w:tc>
        <w:tc>
          <w:tcPr>
            <w:tcW w:w="1706" w:type="dxa"/>
            <w:tcBorders>
              <w:top w:val="nil"/>
              <w:left w:val="nil"/>
              <w:bottom w:val="single" w:sz="4" w:space="0" w:color="auto"/>
              <w:right w:val="single" w:sz="4" w:space="0" w:color="auto"/>
            </w:tcBorders>
            <w:shd w:val="clear" w:color="auto" w:fill="auto"/>
            <w:noWrap/>
            <w:vAlign w:val="bottom"/>
            <w:hideMark/>
          </w:tcPr>
          <w:p w14:paraId="2217EE32"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19.9</w:t>
            </w:r>
          </w:p>
        </w:tc>
        <w:tc>
          <w:tcPr>
            <w:tcW w:w="760" w:type="dxa"/>
            <w:tcBorders>
              <w:top w:val="nil"/>
              <w:left w:val="nil"/>
              <w:bottom w:val="single" w:sz="4" w:space="0" w:color="auto"/>
              <w:right w:val="single" w:sz="4" w:space="0" w:color="auto"/>
            </w:tcBorders>
            <w:shd w:val="clear" w:color="auto" w:fill="auto"/>
            <w:noWrap/>
            <w:vAlign w:val="bottom"/>
            <w:hideMark/>
          </w:tcPr>
          <w:p w14:paraId="0B19C713"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18.1</w:t>
            </w:r>
          </w:p>
        </w:tc>
        <w:tc>
          <w:tcPr>
            <w:tcW w:w="328" w:type="dxa"/>
            <w:tcBorders>
              <w:top w:val="nil"/>
              <w:left w:val="nil"/>
              <w:bottom w:val="single" w:sz="4" w:space="0" w:color="auto"/>
              <w:right w:val="single" w:sz="4" w:space="0" w:color="auto"/>
            </w:tcBorders>
            <w:shd w:val="clear" w:color="auto" w:fill="auto"/>
            <w:noWrap/>
            <w:vAlign w:val="bottom"/>
            <w:hideMark/>
          </w:tcPr>
          <w:p w14:paraId="76F6E9FF"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797BC5C5"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21.9</w:t>
            </w:r>
          </w:p>
        </w:tc>
        <w:tc>
          <w:tcPr>
            <w:tcW w:w="308" w:type="dxa"/>
            <w:tcBorders>
              <w:top w:val="nil"/>
              <w:left w:val="nil"/>
              <w:bottom w:val="single" w:sz="4" w:space="0" w:color="auto"/>
              <w:right w:val="single" w:sz="4" w:space="0" w:color="auto"/>
            </w:tcBorders>
            <w:shd w:val="clear" w:color="auto" w:fill="auto"/>
            <w:noWrap/>
            <w:vAlign w:val="bottom"/>
            <w:hideMark/>
          </w:tcPr>
          <w:p w14:paraId="1C5F0EFB"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05CE62C4"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23,879 </w:t>
            </w:r>
          </w:p>
        </w:tc>
        <w:tc>
          <w:tcPr>
            <w:tcW w:w="1628" w:type="dxa"/>
            <w:tcBorders>
              <w:top w:val="nil"/>
              <w:left w:val="nil"/>
              <w:bottom w:val="single" w:sz="4" w:space="0" w:color="auto"/>
              <w:right w:val="single" w:sz="4" w:space="0" w:color="auto"/>
            </w:tcBorders>
            <w:shd w:val="clear" w:color="auto" w:fill="auto"/>
            <w:vAlign w:val="bottom"/>
            <w:hideMark/>
          </w:tcPr>
          <w:p w14:paraId="59AFB9CA"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18.6</w:t>
            </w:r>
          </w:p>
        </w:tc>
        <w:tc>
          <w:tcPr>
            <w:tcW w:w="717" w:type="dxa"/>
            <w:tcBorders>
              <w:top w:val="nil"/>
              <w:left w:val="nil"/>
              <w:bottom w:val="single" w:sz="4" w:space="0" w:color="auto"/>
              <w:right w:val="single" w:sz="4" w:space="0" w:color="auto"/>
            </w:tcBorders>
            <w:shd w:val="clear" w:color="auto" w:fill="auto"/>
            <w:vAlign w:val="bottom"/>
            <w:hideMark/>
          </w:tcPr>
          <w:p w14:paraId="45776A40"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16.8</w:t>
            </w:r>
          </w:p>
        </w:tc>
        <w:tc>
          <w:tcPr>
            <w:tcW w:w="322" w:type="dxa"/>
            <w:tcBorders>
              <w:top w:val="nil"/>
              <w:left w:val="nil"/>
              <w:bottom w:val="single" w:sz="4" w:space="0" w:color="auto"/>
              <w:right w:val="single" w:sz="4" w:space="0" w:color="auto"/>
            </w:tcBorders>
            <w:shd w:val="clear" w:color="auto" w:fill="auto"/>
            <w:noWrap/>
            <w:vAlign w:val="bottom"/>
            <w:hideMark/>
          </w:tcPr>
          <w:p w14:paraId="1133FA5C"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12185E7C"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20.5</w:t>
            </w:r>
          </w:p>
        </w:tc>
      </w:tr>
      <w:tr w:rsidR="00FA4244" w:rsidRPr="00217562" w14:paraId="11CAD052" w14:textId="77777777" w:rsidTr="00431A32">
        <w:trPr>
          <w:trHeight w:val="41"/>
        </w:trPr>
        <w:tc>
          <w:tcPr>
            <w:tcW w:w="3272" w:type="dxa"/>
            <w:tcBorders>
              <w:top w:val="nil"/>
              <w:left w:val="single" w:sz="4" w:space="0" w:color="auto"/>
              <w:bottom w:val="single" w:sz="4" w:space="0" w:color="auto"/>
              <w:right w:val="nil"/>
            </w:tcBorders>
            <w:shd w:val="clear" w:color="auto" w:fill="auto"/>
            <w:noWrap/>
            <w:vAlign w:val="bottom"/>
            <w:hideMark/>
          </w:tcPr>
          <w:p w14:paraId="71FA56B7"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2BDDA045"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1,354</w:t>
            </w:r>
          </w:p>
        </w:tc>
        <w:tc>
          <w:tcPr>
            <w:tcW w:w="1706" w:type="dxa"/>
            <w:tcBorders>
              <w:top w:val="nil"/>
              <w:left w:val="nil"/>
              <w:bottom w:val="single" w:sz="4" w:space="0" w:color="auto"/>
              <w:right w:val="single" w:sz="4" w:space="0" w:color="auto"/>
            </w:tcBorders>
            <w:shd w:val="clear" w:color="auto" w:fill="auto"/>
            <w:noWrap/>
            <w:vAlign w:val="bottom"/>
            <w:hideMark/>
          </w:tcPr>
          <w:p w14:paraId="705A3F38"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49.9</w:t>
            </w:r>
          </w:p>
        </w:tc>
        <w:tc>
          <w:tcPr>
            <w:tcW w:w="760" w:type="dxa"/>
            <w:tcBorders>
              <w:top w:val="nil"/>
              <w:left w:val="nil"/>
              <w:bottom w:val="single" w:sz="4" w:space="0" w:color="auto"/>
              <w:right w:val="single" w:sz="4" w:space="0" w:color="auto"/>
            </w:tcBorders>
            <w:shd w:val="clear" w:color="auto" w:fill="auto"/>
            <w:noWrap/>
            <w:vAlign w:val="bottom"/>
            <w:hideMark/>
          </w:tcPr>
          <w:p w14:paraId="51384479"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34.2</w:t>
            </w:r>
          </w:p>
        </w:tc>
        <w:tc>
          <w:tcPr>
            <w:tcW w:w="328" w:type="dxa"/>
            <w:tcBorders>
              <w:top w:val="nil"/>
              <w:left w:val="nil"/>
              <w:bottom w:val="single" w:sz="4" w:space="0" w:color="auto"/>
              <w:right w:val="single" w:sz="4" w:space="0" w:color="auto"/>
            </w:tcBorders>
            <w:shd w:val="clear" w:color="auto" w:fill="auto"/>
            <w:noWrap/>
            <w:vAlign w:val="bottom"/>
            <w:hideMark/>
          </w:tcPr>
          <w:p w14:paraId="76A7BCFB"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1C09E006"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65.6</w:t>
            </w:r>
          </w:p>
        </w:tc>
        <w:tc>
          <w:tcPr>
            <w:tcW w:w="308" w:type="dxa"/>
            <w:tcBorders>
              <w:top w:val="nil"/>
              <w:left w:val="nil"/>
              <w:bottom w:val="single" w:sz="4" w:space="0" w:color="auto"/>
              <w:right w:val="single" w:sz="4" w:space="0" w:color="auto"/>
            </w:tcBorders>
            <w:shd w:val="clear" w:color="auto" w:fill="auto"/>
            <w:noWrap/>
            <w:vAlign w:val="bottom"/>
            <w:hideMark/>
          </w:tcPr>
          <w:p w14:paraId="41E3FCF4"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626BEE03"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1,532 </w:t>
            </w:r>
          </w:p>
        </w:tc>
        <w:tc>
          <w:tcPr>
            <w:tcW w:w="1628" w:type="dxa"/>
            <w:tcBorders>
              <w:top w:val="nil"/>
              <w:left w:val="nil"/>
              <w:bottom w:val="single" w:sz="4" w:space="0" w:color="auto"/>
              <w:right w:val="single" w:sz="4" w:space="0" w:color="auto"/>
            </w:tcBorders>
            <w:shd w:val="clear" w:color="auto" w:fill="auto"/>
            <w:vAlign w:val="bottom"/>
            <w:hideMark/>
          </w:tcPr>
          <w:p w14:paraId="6196CCF8"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35.6</w:t>
            </w:r>
          </w:p>
        </w:tc>
        <w:tc>
          <w:tcPr>
            <w:tcW w:w="717" w:type="dxa"/>
            <w:tcBorders>
              <w:top w:val="nil"/>
              <w:left w:val="nil"/>
              <w:bottom w:val="single" w:sz="4" w:space="0" w:color="auto"/>
              <w:right w:val="single" w:sz="4" w:space="0" w:color="auto"/>
            </w:tcBorders>
            <w:shd w:val="clear" w:color="auto" w:fill="auto"/>
            <w:vAlign w:val="bottom"/>
            <w:hideMark/>
          </w:tcPr>
          <w:p w14:paraId="714224CD"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23.9</w:t>
            </w:r>
          </w:p>
        </w:tc>
        <w:tc>
          <w:tcPr>
            <w:tcW w:w="322" w:type="dxa"/>
            <w:tcBorders>
              <w:top w:val="nil"/>
              <w:left w:val="nil"/>
              <w:bottom w:val="single" w:sz="4" w:space="0" w:color="auto"/>
              <w:right w:val="single" w:sz="4" w:space="0" w:color="auto"/>
            </w:tcBorders>
            <w:shd w:val="clear" w:color="auto" w:fill="auto"/>
            <w:noWrap/>
            <w:vAlign w:val="bottom"/>
            <w:hideMark/>
          </w:tcPr>
          <w:p w14:paraId="118ABD18"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1284F57F"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49.4</w:t>
            </w:r>
          </w:p>
        </w:tc>
      </w:tr>
      <w:tr w:rsidR="00FA4244" w:rsidRPr="00217562" w14:paraId="0EF255E8" w14:textId="77777777" w:rsidTr="00160760">
        <w:trPr>
          <w:trHeight w:val="53"/>
        </w:trPr>
        <w:tc>
          <w:tcPr>
            <w:tcW w:w="3272" w:type="dxa"/>
            <w:tcBorders>
              <w:top w:val="nil"/>
              <w:left w:val="single" w:sz="4" w:space="0" w:color="auto"/>
              <w:bottom w:val="single" w:sz="4" w:space="0" w:color="auto"/>
              <w:right w:val="nil"/>
            </w:tcBorders>
            <w:shd w:val="clear" w:color="auto" w:fill="auto"/>
            <w:noWrap/>
            <w:vAlign w:val="bottom"/>
            <w:hideMark/>
          </w:tcPr>
          <w:p w14:paraId="2CA6A2B2" w14:textId="5FEE87CD" w:rsidR="006402F8" w:rsidRPr="00217562" w:rsidRDefault="006402F8" w:rsidP="006402F8">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0FBC5664"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706" w:type="dxa"/>
            <w:tcBorders>
              <w:top w:val="nil"/>
              <w:left w:val="nil"/>
              <w:bottom w:val="single" w:sz="4" w:space="0" w:color="auto"/>
              <w:right w:val="single" w:sz="4" w:space="0" w:color="auto"/>
            </w:tcBorders>
            <w:shd w:val="clear" w:color="auto" w:fill="auto"/>
            <w:noWrap/>
            <w:vAlign w:val="bottom"/>
            <w:hideMark/>
          </w:tcPr>
          <w:p w14:paraId="474AF7FE" w14:textId="4443265F" w:rsidR="006402F8" w:rsidRPr="00217562" w:rsidRDefault="006402F8" w:rsidP="00F41FF3">
            <w:pPr>
              <w:spacing w:after="0" w:line="240" w:lineRule="auto"/>
              <w:jc w:val="center"/>
              <w:rPr>
                <w:rFonts w:ascii="Arial" w:eastAsia="Times New Roman" w:hAnsi="Arial" w:cs="Arial"/>
                <w:lang w:eastAsia="zh-CN"/>
              </w:rPr>
            </w:pPr>
          </w:p>
        </w:tc>
        <w:tc>
          <w:tcPr>
            <w:tcW w:w="760" w:type="dxa"/>
            <w:tcBorders>
              <w:top w:val="nil"/>
              <w:left w:val="nil"/>
              <w:bottom w:val="single" w:sz="4" w:space="0" w:color="auto"/>
              <w:right w:val="single" w:sz="4" w:space="0" w:color="auto"/>
            </w:tcBorders>
            <w:shd w:val="clear" w:color="auto" w:fill="auto"/>
            <w:noWrap/>
            <w:vAlign w:val="bottom"/>
            <w:hideMark/>
          </w:tcPr>
          <w:p w14:paraId="2218B7EC"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28" w:type="dxa"/>
            <w:tcBorders>
              <w:top w:val="nil"/>
              <w:left w:val="nil"/>
              <w:bottom w:val="single" w:sz="4" w:space="0" w:color="auto"/>
              <w:right w:val="single" w:sz="4" w:space="0" w:color="auto"/>
            </w:tcBorders>
            <w:shd w:val="clear" w:color="auto" w:fill="auto"/>
            <w:noWrap/>
            <w:vAlign w:val="bottom"/>
            <w:hideMark/>
          </w:tcPr>
          <w:p w14:paraId="29549ABF"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762" w:type="dxa"/>
            <w:tcBorders>
              <w:top w:val="nil"/>
              <w:left w:val="nil"/>
              <w:bottom w:val="single" w:sz="4" w:space="0" w:color="auto"/>
              <w:right w:val="single" w:sz="4" w:space="0" w:color="auto"/>
            </w:tcBorders>
            <w:shd w:val="clear" w:color="auto" w:fill="auto"/>
            <w:noWrap/>
            <w:vAlign w:val="bottom"/>
            <w:hideMark/>
          </w:tcPr>
          <w:p w14:paraId="2DC16C34" w14:textId="77777777" w:rsidR="006402F8" w:rsidRPr="00217562" w:rsidRDefault="006402F8" w:rsidP="006402F8">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08" w:type="dxa"/>
            <w:tcBorders>
              <w:top w:val="nil"/>
              <w:left w:val="nil"/>
              <w:bottom w:val="single" w:sz="4" w:space="0" w:color="auto"/>
              <w:right w:val="single" w:sz="4" w:space="0" w:color="auto"/>
            </w:tcBorders>
            <w:shd w:val="clear" w:color="auto" w:fill="auto"/>
            <w:noWrap/>
            <w:vAlign w:val="bottom"/>
            <w:hideMark/>
          </w:tcPr>
          <w:p w14:paraId="7060C00F"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noWrap/>
            <w:vAlign w:val="bottom"/>
            <w:hideMark/>
          </w:tcPr>
          <w:p w14:paraId="4AB4EFFE"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8" w:type="dxa"/>
            <w:tcBorders>
              <w:top w:val="nil"/>
              <w:left w:val="nil"/>
              <w:bottom w:val="single" w:sz="4" w:space="0" w:color="auto"/>
              <w:right w:val="single" w:sz="4" w:space="0" w:color="auto"/>
            </w:tcBorders>
            <w:shd w:val="clear" w:color="auto" w:fill="auto"/>
            <w:noWrap/>
            <w:vAlign w:val="bottom"/>
            <w:hideMark/>
          </w:tcPr>
          <w:p w14:paraId="1A67B685"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7" w:type="dxa"/>
            <w:tcBorders>
              <w:top w:val="nil"/>
              <w:left w:val="nil"/>
              <w:bottom w:val="single" w:sz="4" w:space="0" w:color="auto"/>
              <w:right w:val="single" w:sz="4" w:space="0" w:color="auto"/>
            </w:tcBorders>
            <w:shd w:val="clear" w:color="auto" w:fill="auto"/>
            <w:noWrap/>
            <w:vAlign w:val="bottom"/>
            <w:hideMark/>
          </w:tcPr>
          <w:p w14:paraId="17D1DE97"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69550B43"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19" w:type="dxa"/>
            <w:tcBorders>
              <w:top w:val="nil"/>
              <w:left w:val="nil"/>
              <w:bottom w:val="single" w:sz="4" w:space="0" w:color="auto"/>
              <w:right w:val="single" w:sz="4" w:space="0" w:color="auto"/>
            </w:tcBorders>
            <w:shd w:val="clear" w:color="auto" w:fill="auto"/>
            <w:noWrap/>
            <w:vAlign w:val="bottom"/>
            <w:hideMark/>
          </w:tcPr>
          <w:p w14:paraId="7E9E0352"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A4244" w:rsidRPr="00217562" w14:paraId="2D53CB6D" w14:textId="77777777" w:rsidTr="00431A32">
        <w:trPr>
          <w:trHeight w:val="40"/>
        </w:trPr>
        <w:tc>
          <w:tcPr>
            <w:tcW w:w="3272" w:type="dxa"/>
            <w:tcBorders>
              <w:top w:val="nil"/>
              <w:left w:val="single" w:sz="4" w:space="0" w:color="auto"/>
              <w:bottom w:val="single" w:sz="4" w:space="0" w:color="auto"/>
              <w:right w:val="nil"/>
            </w:tcBorders>
            <w:shd w:val="clear" w:color="auto" w:fill="auto"/>
            <w:noWrap/>
            <w:vAlign w:val="bottom"/>
            <w:hideMark/>
          </w:tcPr>
          <w:p w14:paraId="01D6552A" w14:textId="23687BC3"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168DE25C"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23,580</w:t>
            </w:r>
          </w:p>
        </w:tc>
        <w:tc>
          <w:tcPr>
            <w:tcW w:w="1706" w:type="dxa"/>
            <w:tcBorders>
              <w:top w:val="nil"/>
              <w:left w:val="nil"/>
              <w:bottom w:val="single" w:sz="4" w:space="0" w:color="auto"/>
              <w:right w:val="single" w:sz="4" w:space="0" w:color="auto"/>
            </w:tcBorders>
            <w:shd w:val="clear" w:color="auto" w:fill="auto"/>
            <w:noWrap/>
            <w:vAlign w:val="bottom"/>
            <w:hideMark/>
          </w:tcPr>
          <w:p w14:paraId="5C319C71" w14:textId="77777777" w:rsidR="006402F8" w:rsidRPr="00217562" w:rsidRDefault="006402F8" w:rsidP="00F41FF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19.4</w:t>
            </w:r>
          </w:p>
        </w:tc>
        <w:tc>
          <w:tcPr>
            <w:tcW w:w="760" w:type="dxa"/>
            <w:tcBorders>
              <w:top w:val="nil"/>
              <w:left w:val="nil"/>
              <w:bottom w:val="single" w:sz="4" w:space="0" w:color="auto"/>
              <w:right w:val="single" w:sz="4" w:space="0" w:color="auto"/>
            </w:tcBorders>
            <w:shd w:val="clear" w:color="auto" w:fill="auto"/>
            <w:noWrap/>
            <w:vAlign w:val="bottom"/>
            <w:hideMark/>
          </w:tcPr>
          <w:p w14:paraId="764B94A8"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17.5</w:t>
            </w:r>
          </w:p>
        </w:tc>
        <w:tc>
          <w:tcPr>
            <w:tcW w:w="328" w:type="dxa"/>
            <w:tcBorders>
              <w:top w:val="nil"/>
              <w:left w:val="nil"/>
              <w:bottom w:val="single" w:sz="4" w:space="0" w:color="auto"/>
              <w:right w:val="single" w:sz="4" w:space="0" w:color="auto"/>
            </w:tcBorders>
            <w:shd w:val="clear" w:color="auto" w:fill="auto"/>
            <w:noWrap/>
            <w:vAlign w:val="bottom"/>
            <w:hideMark/>
          </w:tcPr>
          <w:p w14:paraId="4C92E9AA" w14:textId="77777777" w:rsidR="006402F8" w:rsidRPr="00217562" w:rsidRDefault="006402F8" w:rsidP="006402F8">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3B1B09AE"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21.5</w:t>
            </w:r>
          </w:p>
        </w:tc>
        <w:tc>
          <w:tcPr>
            <w:tcW w:w="308" w:type="dxa"/>
            <w:tcBorders>
              <w:top w:val="nil"/>
              <w:left w:val="nil"/>
              <w:bottom w:val="single" w:sz="4" w:space="0" w:color="auto"/>
              <w:right w:val="single" w:sz="4" w:space="0" w:color="auto"/>
            </w:tcBorders>
            <w:shd w:val="clear" w:color="auto" w:fill="auto"/>
            <w:noWrap/>
            <w:vAlign w:val="bottom"/>
            <w:hideMark/>
          </w:tcPr>
          <w:p w14:paraId="174F39C5"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55680113"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21,034 </w:t>
            </w:r>
          </w:p>
        </w:tc>
        <w:tc>
          <w:tcPr>
            <w:tcW w:w="1628" w:type="dxa"/>
            <w:tcBorders>
              <w:top w:val="nil"/>
              <w:left w:val="nil"/>
              <w:bottom w:val="single" w:sz="4" w:space="0" w:color="auto"/>
              <w:right w:val="single" w:sz="4" w:space="0" w:color="auto"/>
            </w:tcBorders>
            <w:shd w:val="clear" w:color="auto" w:fill="auto"/>
            <w:vAlign w:val="bottom"/>
            <w:hideMark/>
          </w:tcPr>
          <w:p w14:paraId="11FE0CD3"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18.0</w:t>
            </w:r>
          </w:p>
        </w:tc>
        <w:tc>
          <w:tcPr>
            <w:tcW w:w="717" w:type="dxa"/>
            <w:tcBorders>
              <w:top w:val="nil"/>
              <w:left w:val="nil"/>
              <w:bottom w:val="single" w:sz="4" w:space="0" w:color="auto"/>
              <w:right w:val="single" w:sz="4" w:space="0" w:color="auto"/>
            </w:tcBorders>
            <w:shd w:val="clear" w:color="auto" w:fill="auto"/>
            <w:vAlign w:val="bottom"/>
            <w:hideMark/>
          </w:tcPr>
          <w:p w14:paraId="5A3EA2BD"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16.2</w:t>
            </w:r>
          </w:p>
        </w:tc>
        <w:tc>
          <w:tcPr>
            <w:tcW w:w="322" w:type="dxa"/>
            <w:tcBorders>
              <w:top w:val="nil"/>
              <w:left w:val="nil"/>
              <w:bottom w:val="single" w:sz="4" w:space="0" w:color="auto"/>
              <w:right w:val="single" w:sz="4" w:space="0" w:color="auto"/>
            </w:tcBorders>
            <w:shd w:val="clear" w:color="auto" w:fill="auto"/>
            <w:noWrap/>
            <w:vAlign w:val="bottom"/>
            <w:hideMark/>
          </w:tcPr>
          <w:p w14:paraId="2FF60D52" w14:textId="77777777" w:rsidR="006402F8" w:rsidRPr="00217562" w:rsidRDefault="006402F8" w:rsidP="006402F8">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0D69C268"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20.0</w:t>
            </w:r>
          </w:p>
        </w:tc>
      </w:tr>
      <w:tr w:rsidR="00FA4244" w:rsidRPr="00217562" w14:paraId="18ECACFC" w14:textId="77777777" w:rsidTr="00431A32">
        <w:trPr>
          <w:trHeight w:val="40"/>
        </w:trPr>
        <w:tc>
          <w:tcPr>
            <w:tcW w:w="3272" w:type="dxa"/>
            <w:tcBorders>
              <w:top w:val="nil"/>
              <w:left w:val="single" w:sz="4" w:space="0" w:color="auto"/>
              <w:bottom w:val="single" w:sz="4" w:space="0" w:color="auto"/>
              <w:right w:val="nil"/>
            </w:tcBorders>
            <w:shd w:val="clear" w:color="auto" w:fill="auto"/>
            <w:noWrap/>
            <w:vAlign w:val="bottom"/>
            <w:hideMark/>
          </w:tcPr>
          <w:p w14:paraId="02AFDE8E"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25" w:type="dxa"/>
            <w:tcBorders>
              <w:top w:val="nil"/>
              <w:left w:val="single" w:sz="4" w:space="0" w:color="auto"/>
              <w:bottom w:val="single" w:sz="4" w:space="0" w:color="auto"/>
              <w:right w:val="single" w:sz="4" w:space="0" w:color="auto"/>
            </w:tcBorders>
            <w:shd w:val="clear" w:color="auto" w:fill="auto"/>
            <w:noWrap/>
            <w:vAlign w:val="bottom"/>
            <w:hideMark/>
          </w:tcPr>
          <w:p w14:paraId="2FF9ABC7" w14:textId="77777777" w:rsidR="006402F8" w:rsidRPr="00217562" w:rsidRDefault="006402F8" w:rsidP="006402F8">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3,656</w:t>
            </w:r>
          </w:p>
        </w:tc>
        <w:tc>
          <w:tcPr>
            <w:tcW w:w="1706" w:type="dxa"/>
            <w:tcBorders>
              <w:top w:val="nil"/>
              <w:left w:val="nil"/>
              <w:bottom w:val="single" w:sz="4" w:space="0" w:color="auto"/>
              <w:right w:val="single" w:sz="4" w:space="0" w:color="auto"/>
            </w:tcBorders>
            <w:shd w:val="clear" w:color="auto" w:fill="auto"/>
            <w:noWrap/>
            <w:vAlign w:val="bottom"/>
            <w:hideMark/>
          </w:tcPr>
          <w:p w14:paraId="183FC1FF" w14:textId="77777777" w:rsidR="006402F8" w:rsidRPr="00217562" w:rsidRDefault="006402F8" w:rsidP="00F41FF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29.0</w:t>
            </w:r>
          </w:p>
        </w:tc>
        <w:tc>
          <w:tcPr>
            <w:tcW w:w="760" w:type="dxa"/>
            <w:tcBorders>
              <w:top w:val="nil"/>
              <w:left w:val="nil"/>
              <w:bottom w:val="single" w:sz="4" w:space="0" w:color="auto"/>
              <w:right w:val="single" w:sz="4" w:space="0" w:color="auto"/>
            </w:tcBorders>
            <w:shd w:val="clear" w:color="auto" w:fill="auto"/>
            <w:noWrap/>
            <w:vAlign w:val="bottom"/>
            <w:hideMark/>
          </w:tcPr>
          <w:p w14:paraId="61020FCD"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22.2</w:t>
            </w:r>
          </w:p>
        </w:tc>
        <w:tc>
          <w:tcPr>
            <w:tcW w:w="328" w:type="dxa"/>
            <w:tcBorders>
              <w:top w:val="nil"/>
              <w:left w:val="nil"/>
              <w:bottom w:val="single" w:sz="4" w:space="0" w:color="auto"/>
              <w:right w:val="single" w:sz="4" w:space="0" w:color="auto"/>
            </w:tcBorders>
            <w:shd w:val="clear" w:color="auto" w:fill="auto"/>
            <w:noWrap/>
            <w:vAlign w:val="bottom"/>
            <w:hideMark/>
          </w:tcPr>
          <w:p w14:paraId="27252635" w14:textId="77777777" w:rsidR="006402F8" w:rsidRPr="00217562" w:rsidRDefault="006402F8" w:rsidP="006402F8">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762" w:type="dxa"/>
            <w:tcBorders>
              <w:top w:val="nil"/>
              <w:left w:val="nil"/>
              <w:bottom w:val="single" w:sz="4" w:space="0" w:color="auto"/>
              <w:right w:val="single" w:sz="4" w:space="0" w:color="auto"/>
            </w:tcBorders>
            <w:shd w:val="clear" w:color="auto" w:fill="auto"/>
            <w:noWrap/>
            <w:vAlign w:val="bottom"/>
            <w:hideMark/>
          </w:tcPr>
          <w:p w14:paraId="573786F6" w14:textId="77777777" w:rsidR="006402F8" w:rsidRPr="00217562" w:rsidRDefault="006402F8" w:rsidP="006402F8">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37.0</w:t>
            </w:r>
          </w:p>
        </w:tc>
        <w:tc>
          <w:tcPr>
            <w:tcW w:w="308" w:type="dxa"/>
            <w:tcBorders>
              <w:top w:val="nil"/>
              <w:left w:val="nil"/>
              <w:bottom w:val="single" w:sz="4" w:space="0" w:color="auto"/>
              <w:right w:val="single" w:sz="4" w:space="0" w:color="auto"/>
            </w:tcBorders>
            <w:shd w:val="clear" w:color="auto" w:fill="auto"/>
            <w:noWrap/>
            <w:vAlign w:val="bottom"/>
            <w:hideMark/>
          </w:tcPr>
          <w:p w14:paraId="08415EB1" w14:textId="77777777" w:rsidR="006402F8" w:rsidRPr="00217562" w:rsidRDefault="006402F8" w:rsidP="006402F8">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47" w:type="dxa"/>
            <w:tcBorders>
              <w:top w:val="nil"/>
              <w:left w:val="nil"/>
              <w:bottom w:val="single" w:sz="4" w:space="0" w:color="auto"/>
              <w:right w:val="single" w:sz="4" w:space="0" w:color="auto"/>
            </w:tcBorders>
            <w:shd w:val="clear" w:color="auto" w:fill="auto"/>
            <w:vAlign w:val="bottom"/>
            <w:hideMark/>
          </w:tcPr>
          <w:p w14:paraId="4EDA5F2D" w14:textId="77777777" w:rsidR="006402F8" w:rsidRPr="00217562" w:rsidRDefault="006402F8" w:rsidP="006402F8">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4,306 </w:t>
            </w:r>
          </w:p>
        </w:tc>
        <w:tc>
          <w:tcPr>
            <w:tcW w:w="1628" w:type="dxa"/>
            <w:tcBorders>
              <w:top w:val="nil"/>
              <w:left w:val="nil"/>
              <w:bottom w:val="single" w:sz="4" w:space="0" w:color="auto"/>
              <w:right w:val="single" w:sz="4" w:space="0" w:color="auto"/>
            </w:tcBorders>
            <w:shd w:val="clear" w:color="auto" w:fill="auto"/>
            <w:vAlign w:val="bottom"/>
            <w:hideMark/>
          </w:tcPr>
          <w:p w14:paraId="2A822800"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28.5</w:t>
            </w:r>
          </w:p>
        </w:tc>
        <w:tc>
          <w:tcPr>
            <w:tcW w:w="717" w:type="dxa"/>
            <w:tcBorders>
              <w:top w:val="nil"/>
              <w:left w:val="nil"/>
              <w:bottom w:val="single" w:sz="4" w:space="0" w:color="auto"/>
              <w:right w:val="single" w:sz="4" w:space="0" w:color="auto"/>
            </w:tcBorders>
            <w:shd w:val="clear" w:color="auto" w:fill="auto"/>
            <w:vAlign w:val="bottom"/>
            <w:hideMark/>
          </w:tcPr>
          <w:p w14:paraId="5E455BFE"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22.6</w:t>
            </w:r>
          </w:p>
        </w:tc>
        <w:tc>
          <w:tcPr>
            <w:tcW w:w="322" w:type="dxa"/>
            <w:tcBorders>
              <w:top w:val="nil"/>
              <w:left w:val="nil"/>
              <w:bottom w:val="single" w:sz="4" w:space="0" w:color="auto"/>
              <w:right w:val="single" w:sz="4" w:space="0" w:color="auto"/>
            </w:tcBorders>
            <w:shd w:val="clear" w:color="auto" w:fill="auto"/>
            <w:noWrap/>
            <w:vAlign w:val="bottom"/>
            <w:hideMark/>
          </w:tcPr>
          <w:p w14:paraId="25E710DE" w14:textId="77777777" w:rsidR="006402F8" w:rsidRPr="00217562" w:rsidRDefault="006402F8" w:rsidP="006402F8">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19" w:type="dxa"/>
            <w:tcBorders>
              <w:top w:val="nil"/>
              <w:left w:val="nil"/>
              <w:bottom w:val="single" w:sz="4" w:space="0" w:color="auto"/>
              <w:right w:val="single" w:sz="4" w:space="0" w:color="auto"/>
            </w:tcBorders>
            <w:shd w:val="clear" w:color="auto" w:fill="auto"/>
            <w:vAlign w:val="bottom"/>
            <w:hideMark/>
          </w:tcPr>
          <w:p w14:paraId="2C7ED636" w14:textId="77777777" w:rsidR="006402F8" w:rsidRPr="00217562" w:rsidRDefault="006402F8" w:rsidP="006402F8">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35.2</w:t>
            </w:r>
          </w:p>
        </w:tc>
      </w:tr>
    </w:tbl>
    <w:p w14:paraId="69B9AE07" w14:textId="61CCF2EB" w:rsidR="0077243D" w:rsidRPr="00160760" w:rsidRDefault="00AA4587" w:rsidP="002B04E3">
      <w:pPr>
        <w:spacing w:before="120" w:after="0"/>
        <w:ind w:left="90"/>
        <w:rPr>
          <w:rFonts w:ascii="Arial" w:hAnsi="Arial" w:cs="Arial"/>
          <w:bCs/>
          <w:sz w:val="18"/>
          <w:szCs w:val="18"/>
        </w:rPr>
      </w:pPr>
      <w:r w:rsidRPr="00160760">
        <w:rPr>
          <w:rFonts w:ascii="Arial" w:hAnsi="Arial" w:cs="Arial"/>
          <w:b/>
          <w:bCs/>
          <w:sz w:val="18"/>
          <w:szCs w:val="18"/>
        </w:rPr>
        <w:t>Bolding indicates n</w:t>
      </w:r>
      <w:r w:rsidR="00AF2531" w:rsidRPr="00160760">
        <w:rPr>
          <w:rFonts w:ascii="Arial" w:hAnsi="Arial" w:cs="Arial"/>
          <w:b/>
          <w:bCs/>
          <w:sz w:val="18"/>
          <w:szCs w:val="18"/>
        </w:rPr>
        <w:t>on-overlapping 95% Confidence Limit</w:t>
      </w:r>
      <w:r w:rsidR="008A3BD3" w:rsidRPr="00160760">
        <w:rPr>
          <w:rFonts w:ascii="Arial" w:hAnsi="Arial" w:cs="Arial"/>
          <w:b/>
          <w:bCs/>
          <w:sz w:val="18"/>
          <w:szCs w:val="18"/>
        </w:rPr>
        <w:t>s</w:t>
      </w:r>
      <w:r w:rsidR="00AF2531" w:rsidRPr="00160760">
        <w:rPr>
          <w:rFonts w:ascii="Arial" w:hAnsi="Arial" w:cs="Arial"/>
          <w:b/>
          <w:bCs/>
          <w:sz w:val="18"/>
          <w:szCs w:val="18"/>
        </w:rPr>
        <w:t xml:space="preserve"> (95% CL)</w:t>
      </w:r>
      <w:r w:rsidRPr="00160760">
        <w:rPr>
          <w:rFonts w:ascii="Arial" w:hAnsi="Arial" w:cs="Arial"/>
          <w:b/>
          <w:bCs/>
          <w:sz w:val="18"/>
          <w:szCs w:val="18"/>
        </w:rPr>
        <w:t>,</w:t>
      </w:r>
      <w:r w:rsidR="00AF2531" w:rsidRPr="00160760">
        <w:rPr>
          <w:rFonts w:ascii="Arial" w:hAnsi="Arial" w:cs="Arial"/>
          <w:bCs/>
          <w:sz w:val="18"/>
          <w:szCs w:val="18"/>
        </w:rPr>
        <w:t xml:space="preserve"> </w:t>
      </w:r>
      <w:r w:rsidRPr="00160760">
        <w:rPr>
          <w:rFonts w:ascii="Arial" w:hAnsi="Arial" w:cs="Arial"/>
          <w:bCs/>
          <w:sz w:val="18"/>
          <w:szCs w:val="18"/>
        </w:rPr>
        <w:t>showing</w:t>
      </w:r>
      <w:r w:rsidR="00AF2531" w:rsidRPr="00160760">
        <w:rPr>
          <w:rFonts w:ascii="Arial" w:hAnsi="Arial" w:cs="Arial"/>
          <w:bCs/>
          <w:sz w:val="18"/>
          <w:szCs w:val="18"/>
        </w:rPr>
        <w:t xml:space="preserve"> a difference between the reference group and the comparison group.</w:t>
      </w:r>
      <w:r w:rsidR="00812609" w:rsidRPr="00160760">
        <w:rPr>
          <w:rFonts w:ascii="Arial" w:hAnsi="Arial" w:cs="Arial"/>
          <w:bCs/>
          <w:sz w:val="18"/>
          <w:szCs w:val="18"/>
        </w:rPr>
        <w:t xml:space="preserve"> The reference groups: </w:t>
      </w:r>
      <w:r w:rsidR="00444825" w:rsidRPr="00160760">
        <w:rPr>
          <w:rFonts w:ascii="Arial" w:hAnsi="Arial" w:cs="Arial"/>
          <w:bCs/>
          <w:sz w:val="18"/>
          <w:szCs w:val="18"/>
        </w:rPr>
        <w:t>White non-Hispanic</w:t>
      </w:r>
      <w:r w:rsidR="00AF2531" w:rsidRPr="00160760">
        <w:rPr>
          <w:rFonts w:ascii="Arial" w:hAnsi="Arial" w:cs="Arial"/>
          <w:bCs/>
          <w:sz w:val="18"/>
          <w:szCs w:val="18"/>
        </w:rPr>
        <w:t xml:space="preserve">, 20-29 years, college graduate, &gt;100% FPL, US-born, married, </w:t>
      </w:r>
      <w:r w:rsidR="00EF7F72" w:rsidRPr="00160760">
        <w:rPr>
          <w:rFonts w:ascii="Arial" w:hAnsi="Arial" w:cs="Arial"/>
          <w:bCs/>
          <w:sz w:val="18"/>
          <w:szCs w:val="18"/>
        </w:rPr>
        <w:t xml:space="preserve">with no history of physical abuse, </w:t>
      </w:r>
      <w:r w:rsidR="00AF2531" w:rsidRPr="00160760">
        <w:rPr>
          <w:rFonts w:ascii="Arial" w:hAnsi="Arial" w:cs="Arial"/>
          <w:bCs/>
          <w:sz w:val="18"/>
          <w:szCs w:val="18"/>
        </w:rPr>
        <w:t xml:space="preserve">and </w:t>
      </w:r>
      <w:r w:rsidR="00812609" w:rsidRPr="00160760">
        <w:rPr>
          <w:rFonts w:ascii="Arial" w:hAnsi="Arial" w:cs="Arial"/>
          <w:bCs/>
          <w:sz w:val="18"/>
          <w:szCs w:val="18"/>
        </w:rPr>
        <w:t>without a disability</w:t>
      </w:r>
      <w:r w:rsidR="00AF2531" w:rsidRPr="00160760">
        <w:rPr>
          <w:rFonts w:ascii="Arial" w:hAnsi="Arial" w:cs="Arial"/>
          <w:bCs/>
          <w:sz w:val="18"/>
          <w:szCs w:val="18"/>
        </w:rPr>
        <w:t>.</w:t>
      </w:r>
      <w:bookmarkStart w:id="197" w:name="_Hlk48575832"/>
    </w:p>
    <w:p w14:paraId="13BB2649" w14:textId="77777777" w:rsidR="00555D1C" w:rsidRPr="00217562" w:rsidRDefault="00555D1C" w:rsidP="002B04E3">
      <w:pPr>
        <w:spacing w:before="120" w:after="0"/>
        <w:ind w:left="90"/>
        <w:rPr>
          <w:rFonts w:ascii="Arial" w:hAnsi="Arial" w:cs="Arial"/>
          <w:bCs/>
          <w:sz w:val="17"/>
          <w:szCs w:val="17"/>
          <w:lang w:eastAsia="zh-CN"/>
        </w:rPr>
        <w:sectPr w:rsidR="00555D1C" w:rsidRPr="00217562" w:rsidSect="00873D15">
          <w:pgSz w:w="15840" w:h="12240" w:orient="landscape"/>
          <w:pgMar w:top="432" w:right="1440" w:bottom="432" w:left="1440" w:header="720" w:footer="720" w:gutter="0"/>
          <w:cols w:space="720"/>
          <w:docGrid w:linePitch="360"/>
        </w:sectPr>
      </w:pPr>
    </w:p>
    <w:p w14:paraId="113306FE" w14:textId="5D86BC9F" w:rsidR="001850C8" w:rsidRPr="00217562" w:rsidRDefault="001850C8" w:rsidP="00160760">
      <w:pPr>
        <w:spacing w:before="120" w:after="160"/>
        <w:ind w:right="720"/>
        <w:rPr>
          <w:rFonts w:ascii="Arial" w:hAnsi="Arial" w:cs="Arial"/>
          <w:bCs/>
          <w:lang w:eastAsia="zh-CN"/>
        </w:rPr>
      </w:pPr>
      <w:r w:rsidRPr="00217562">
        <w:rPr>
          <w:rFonts w:ascii="Arial" w:hAnsi="Arial" w:cs="Arial"/>
          <w:bCs/>
          <w:lang w:eastAsia="zh-CN"/>
        </w:rPr>
        <w:lastRenderedPageBreak/>
        <w:t xml:space="preserve">During 2017–2018, </w:t>
      </w:r>
      <w:r w:rsidR="00476DAA" w:rsidRPr="00217562">
        <w:rPr>
          <w:rFonts w:ascii="Arial" w:hAnsi="Arial" w:cs="Arial"/>
          <w:bCs/>
          <w:lang w:eastAsia="zh-CN"/>
        </w:rPr>
        <w:t xml:space="preserve">a </w:t>
      </w:r>
      <w:r w:rsidRPr="00217562">
        <w:rPr>
          <w:rFonts w:ascii="Arial" w:hAnsi="Arial" w:cs="Arial"/>
          <w:bCs/>
          <w:lang w:eastAsia="zh-CN"/>
        </w:rPr>
        <w:t xml:space="preserve">higher prevalence of </w:t>
      </w:r>
      <w:r w:rsidR="00AB2EE0" w:rsidRPr="00217562">
        <w:rPr>
          <w:rFonts w:ascii="Arial" w:hAnsi="Arial" w:cs="Arial"/>
          <w:bCs/>
          <w:lang w:eastAsia="zh-CN"/>
        </w:rPr>
        <w:t xml:space="preserve">mothers </w:t>
      </w:r>
      <w:r w:rsidRPr="00217562">
        <w:rPr>
          <w:rFonts w:ascii="Arial" w:hAnsi="Arial" w:cs="Arial"/>
          <w:bCs/>
          <w:lang w:eastAsia="zh-CN"/>
        </w:rPr>
        <w:t>being unsure about becoming pregnant was observed among mothers aged less than 20 years and 20-29 years (</w:t>
      </w:r>
      <w:r w:rsidR="00CE2DAA" w:rsidRPr="00217562">
        <w:rPr>
          <w:rFonts w:ascii="Arial" w:hAnsi="Arial" w:cs="Arial"/>
          <w:bCs/>
          <w:lang w:eastAsia="zh-CN"/>
        </w:rPr>
        <w:t xml:space="preserve">27.8% and </w:t>
      </w:r>
      <w:r w:rsidRPr="00217562">
        <w:rPr>
          <w:rFonts w:ascii="Arial" w:hAnsi="Arial" w:cs="Arial"/>
          <w:bCs/>
          <w:lang w:eastAsia="zh-CN"/>
        </w:rPr>
        <w:t>18.7%</w:t>
      </w:r>
      <w:r w:rsidR="00CE2DAA" w:rsidRPr="00217562">
        <w:rPr>
          <w:rFonts w:ascii="Arial" w:hAnsi="Arial" w:cs="Arial"/>
          <w:bCs/>
          <w:lang w:eastAsia="zh-CN"/>
        </w:rPr>
        <w:t>, respectively</w:t>
      </w:r>
      <w:r w:rsidRPr="00217562">
        <w:rPr>
          <w:rFonts w:ascii="Arial" w:hAnsi="Arial" w:cs="Arial"/>
          <w:bCs/>
          <w:lang w:eastAsia="zh-CN"/>
        </w:rPr>
        <w:t xml:space="preserve">) compared to those aged 30-39 years (9.9%); those with less than a high school education, a high school diploma, </w:t>
      </w:r>
      <w:r w:rsidR="008C71C7" w:rsidRPr="00217562">
        <w:rPr>
          <w:rFonts w:ascii="Arial" w:hAnsi="Arial" w:cs="Arial"/>
          <w:bCs/>
          <w:lang w:eastAsia="zh-CN"/>
        </w:rPr>
        <w:t>or</w:t>
      </w:r>
      <w:r w:rsidRPr="00217562">
        <w:rPr>
          <w:rFonts w:ascii="Arial" w:hAnsi="Arial" w:cs="Arial"/>
          <w:bCs/>
          <w:lang w:eastAsia="zh-CN"/>
        </w:rPr>
        <w:t xml:space="preserve"> some college education (19.3%, 22.0%, and 19.2%, respectively) compared to mothers with a college degree (7.6%); those who were living at or below 100% of the FPL (24.2%) compared to those who were living above 100% of the FPL (9.8%); those who were unmarried (23.7%) compared to those who were married (8.6%); those with a history of physical abuse (30.6%) compared to those without a history of physical abuse (12.6%); and those with a disability (25.0%) compared to those without a disability (11.7%) (</w:t>
      </w:r>
      <w:hyperlink w:anchor="Table_31" w:history="1">
        <w:r w:rsidRPr="00503F48">
          <w:rPr>
            <w:rStyle w:val="Hyperlink"/>
            <w:rFonts w:ascii="Arial" w:hAnsi="Arial" w:cs="Arial"/>
            <w:bCs/>
          </w:rPr>
          <w:t xml:space="preserve">Table </w:t>
        </w:r>
        <w:r w:rsidR="00DA5911" w:rsidRPr="00503F48">
          <w:rPr>
            <w:rStyle w:val="Hyperlink"/>
            <w:rFonts w:ascii="Arial" w:hAnsi="Arial" w:cs="Arial"/>
            <w:bCs/>
          </w:rPr>
          <w:t>31</w:t>
        </w:r>
      </w:hyperlink>
      <w:r w:rsidRPr="00217562">
        <w:rPr>
          <w:rFonts w:ascii="Arial" w:hAnsi="Arial" w:cs="Arial"/>
          <w:bCs/>
          <w:lang w:eastAsia="zh-CN"/>
        </w:rPr>
        <w:t>).</w:t>
      </w:r>
    </w:p>
    <w:bookmarkEnd w:id="197"/>
    <w:p w14:paraId="6D82769F" w14:textId="77777777" w:rsidR="0077243D" w:rsidRPr="00217562" w:rsidRDefault="0077243D" w:rsidP="00DF1882">
      <w:pPr>
        <w:widowControl w:val="0"/>
        <w:spacing w:after="0"/>
        <w:rPr>
          <w:rFonts w:ascii="Arial" w:hAnsi="Arial" w:cs="Arial"/>
          <w:b/>
        </w:rPr>
      </w:pPr>
    </w:p>
    <w:p w14:paraId="247FDF4D" w14:textId="77777777" w:rsidR="001C202C" w:rsidRPr="00217562" w:rsidRDefault="001C202C" w:rsidP="00DF1882">
      <w:pPr>
        <w:widowControl w:val="0"/>
        <w:spacing w:after="0"/>
        <w:rPr>
          <w:rFonts w:ascii="Arial" w:hAnsi="Arial" w:cs="Arial"/>
          <w:b/>
        </w:rPr>
        <w:sectPr w:rsidR="001C202C" w:rsidRPr="00217562" w:rsidSect="00082B11">
          <w:pgSz w:w="12240" w:h="15840"/>
          <w:pgMar w:top="1152" w:right="1440" w:bottom="1152" w:left="1440" w:header="720" w:footer="720" w:gutter="0"/>
          <w:cols w:space="720"/>
          <w:docGrid w:linePitch="360"/>
        </w:sectPr>
      </w:pPr>
    </w:p>
    <w:p w14:paraId="48CC80B9" w14:textId="1D43433C" w:rsidR="009D4178" w:rsidRPr="00AB24AC" w:rsidRDefault="009D4178" w:rsidP="00364FCD">
      <w:pPr>
        <w:pStyle w:val="Caption"/>
        <w:rPr>
          <w:rFonts w:ascii="Arial" w:hAnsi="Arial" w:cs="Arial"/>
          <w:b/>
          <w:i w:val="0"/>
          <w:iCs w:val="0"/>
          <w:sz w:val="22"/>
          <w:szCs w:val="22"/>
        </w:rPr>
      </w:pPr>
      <w:bookmarkStart w:id="198" w:name="Table_31"/>
      <w:bookmarkStart w:id="199" w:name="_Toc83742341"/>
      <w:bookmarkStart w:id="200" w:name="_Toc83802145"/>
      <w:r w:rsidRPr="00AB24AC">
        <w:rPr>
          <w:rFonts w:ascii="Arial" w:hAnsi="Arial" w:cs="Arial"/>
          <w:b/>
          <w:i w:val="0"/>
          <w:iCs w:val="0"/>
          <w:sz w:val="22"/>
          <w:szCs w:val="22"/>
        </w:rPr>
        <w:lastRenderedPageBreak/>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31</w:t>
      </w:r>
      <w:r w:rsidRPr="00AB24AC">
        <w:rPr>
          <w:rFonts w:ascii="Arial" w:hAnsi="Arial" w:cs="Arial"/>
          <w:b/>
          <w:i w:val="0"/>
          <w:iCs w:val="0"/>
          <w:sz w:val="22"/>
          <w:szCs w:val="22"/>
        </w:rPr>
        <w:fldChar w:fldCharType="end"/>
      </w:r>
      <w:bookmarkEnd w:id="198"/>
      <w:r w:rsidRPr="00AB24AC">
        <w:rPr>
          <w:rFonts w:ascii="Arial" w:hAnsi="Arial" w:cs="Arial"/>
          <w:b/>
          <w:i w:val="0"/>
          <w:iCs w:val="0"/>
          <w:sz w:val="22"/>
          <w:szCs w:val="22"/>
        </w:rPr>
        <w:t>. Prevalence of mothers being unsure about becoming pregnant by sociodemographic characteristics, MA PRAMS, 2015–2016 and 2017–2018</w:t>
      </w:r>
      <w:bookmarkEnd w:id="199"/>
      <w:bookmarkEnd w:id="200"/>
    </w:p>
    <w:tbl>
      <w:tblPr>
        <w:tblW w:w="13313" w:type="dxa"/>
        <w:tblInd w:w="113" w:type="dxa"/>
        <w:tblLook w:val="04A0" w:firstRow="1" w:lastRow="0" w:firstColumn="1" w:lastColumn="0" w:noHBand="0" w:noVBand="1"/>
      </w:tblPr>
      <w:tblGrid>
        <w:gridCol w:w="3262"/>
        <w:gridCol w:w="1587"/>
        <w:gridCol w:w="1617"/>
        <w:gridCol w:w="687"/>
        <w:gridCol w:w="309"/>
        <w:gridCol w:w="689"/>
        <w:gridCol w:w="296"/>
        <w:gridCol w:w="1621"/>
        <w:gridCol w:w="1559"/>
        <w:gridCol w:w="687"/>
        <w:gridCol w:w="309"/>
        <w:gridCol w:w="690"/>
      </w:tblGrid>
      <w:tr w:rsidR="00FC43E9" w:rsidRPr="00217562" w14:paraId="6E869AAF" w14:textId="77777777" w:rsidTr="00B950F2">
        <w:trPr>
          <w:trHeight w:val="273"/>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4817F"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89" w:type="dxa"/>
            <w:gridSpan w:val="5"/>
            <w:tcBorders>
              <w:top w:val="single" w:sz="4" w:space="0" w:color="auto"/>
              <w:left w:val="nil"/>
              <w:bottom w:val="single" w:sz="4" w:space="0" w:color="auto"/>
              <w:right w:val="single" w:sz="4" w:space="0" w:color="auto"/>
            </w:tcBorders>
            <w:shd w:val="clear" w:color="auto" w:fill="auto"/>
            <w:noWrap/>
            <w:vAlign w:val="bottom"/>
            <w:hideMark/>
          </w:tcPr>
          <w:p w14:paraId="2F18AECB" w14:textId="054123D5"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AC3DF1" w:rsidRPr="00217562">
              <w:rPr>
                <w:rFonts w:ascii="Arial" w:hAnsi="Arial" w:cs="Arial"/>
                <w:b/>
                <w:bCs/>
              </w:rPr>
              <w:t>–</w:t>
            </w:r>
            <w:r w:rsidRPr="00217562">
              <w:rPr>
                <w:rFonts w:ascii="Arial" w:eastAsia="Times New Roman" w:hAnsi="Arial" w:cs="Arial"/>
                <w:b/>
                <w:bCs/>
                <w:color w:val="000000"/>
                <w:lang w:eastAsia="zh-CN"/>
              </w:rPr>
              <w:t>2016</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14:paraId="60F66A6D"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66" w:type="dxa"/>
            <w:gridSpan w:val="5"/>
            <w:tcBorders>
              <w:top w:val="single" w:sz="4" w:space="0" w:color="auto"/>
              <w:left w:val="nil"/>
              <w:bottom w:val="single" w:sz="4" w:space="0" w:color="auto"/>
              <w:right w:val="single" w:sz="4" w:space="0" w:color="auto"/>
            </w:tcBorders>
            <w:shd w:val="clear" w:color="auto" w:fill="auto"/>
            <w:noWrap/>
            <w:vAlign w:val="bottom"/>
            <w:hideMark/>
          </w:tcPr>
          <w:p w14:paraId="685DB8C7" w14:textId="6F3CB3EF"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C3DF1" w:rsidRPr="00217562">
              <w:rPr>
                <w:rFonts w:ascii="Arial" w:hAnsi="Arial" w:cs="Arial"/>
                <w:b/>
                <w:bCs/>
              </w:rPr>
              <w:t>–</w:t>
            </w:r>
            <w:r w:rsidRPr="00217562">
              <w:rPr>
                <w:rFonts w:ascii="Arial" w:eastAsia="Times New Roman" w:hAnsi="Arial" w:cs="Arial"/>
                <w:b/>
                <w:bCs/>
                <w:color w:val="000000"/>
                <w:lang w:eastAsia="zh-CN"/>
              </w:rPr>
              <w:t>2018</w:t>
            </w:r>
          </w:p>
        </w:tc>
      </w:tr>
      <w:tr w:rsidR="00FC43E9" w:rsidRPr="00217562" w14:paraId="5BA348DF" w14:textId="77777777" w:rsidTr="00B950F2">
        <w:trPr>
          <w:trHeight w:val="41"/>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3CE91719" w14:textId="77777777" w:rsidR="00FC43E9" w:rsidRPr="00217562" w:rsidRDefault="00FC43E9" w:rsidP="000A161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587" w:type="dxa"/>
            <w:tcBorders>
              <w:top w:val="nil"/>
              <w:left w:val="nil"/>
              <w:bottom w:val="single" w:sz="4" w:space="0" w:color="auto"/>
              <w:right w:val="single" w:sz="4" w:space="0" w:color="auto"/>
            </w:tcBorders>
            <w:shd w:val="clear" w:color="auto" w:fill="auto"/>
            <w:noWrap/>
            <w:vAlign w:val="bottom"/>
            <w:hideMark/>
          </w:tcPr>
          <w:p w14:paraId="5527E6BC"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17" w:type="dxa"/>
            <w:tcBorders>
              <w:top w:val="nil"/>
              <w:left w:val="nil"/>
              <w:bottom w:val="single" w:sz="4" w:space="0" w:color="auto"/>
              <w:right w:val="single" w:sz="4" w:space="0" w:color="auto"/>
            </w:tcBorders>
            <w:shd w:val="clear" w:color="auto" w:fill="auto"/>
            <w:noWrap/>
            <w:vAlign w:val="bottom"/>
            <w:hideMark/>
          </w:tcPr>
          <w:p w14:paraId="76CB8D2A" w14:textId="77777777" w:rsidR="00FC43E9" w:rsidRPr="00217562" w:rsidRDefault="00FC43E9" w:rsidP="00C658E7">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F38069"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96" w:type="dxa"/>
            <w:tcBorders>
              <w:top w:val="nil"/>
              <w:left w:val="nil"/>
              <w:bottom w:val="single" w:sz="4" w:space="0" w:color="auto"/>
              <w:right w:val="single" w:sz="4" w:space="0" w:color="auto"/>
            </w:tcBorders>
            <w:shd w:val="clear" w:color="auto" w:fill="auto"/>
            <w:noWrap/>
            <w:vAlign w:val="bottom"/>
            <w:hideMark/>
          </w:tcPr>
          <w:p w14:paraId="0D923B9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noWrap/>
            <w:vAlign w:val="bottom"/>
            <w:hideMark/>
          </w:tcPr>
          <w:p w14:paraId="3E05355F"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59" w:type="dxa"/>
            <w:tcBorders>
              <w:top w:val="nil"/>
              <w:left w:val="nil"/>
              <w:bottom w:val="single" w:sz="4" w:space="0" w:color="auto"/>
              <w:right w:val="single" w:sz="4" w:space="0" w:color="auto"/>
            </w:tcBorders>
            <w:shd w:val="clear" w:color="auto" w:fill="auto"/>
            <w:noWrap/>
            <w:vAlign w:val="bottom"/>
            <w:hideMark/>
          </w:tcPr>
          <w:p w14:paraId="68DD60B7" w14:textId="77777777" w:rsidR="00FC43E9" w:rsidRPr="00217562" w:rsidRDefault="00FC43E9" w:rsidP="00C658E7">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D43934"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FC43E9" w:rsidRPr="00217562" w14:paraId="765ACCA7"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222F69B5" w14:textId="77777777" w:rsidR="00FC43E9" w:rsidRPr="00217562" w:rsidRDefault="00FC43E9" w:rsidP="00FC43E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587" w:type="dxa"/>
            <w:tcBorders>
              <w:top w:val="nil"/>
              <w:left w:val="nil"/>
              <w:bottom w:val="single" w:sz="4" w:space="0" w:color="auto"/>
              <w:right w:val="single" w:sz="4" w:space="0" w:color="auto"/>
            </w:tcBorders>
            <w:shd w:val="clear" w:color="auto" w:fill="auto"/>
            <w:noWrap/>
            <w:vAlign w:val="bottom"/>
            <w:hideMark/>
          </w:tcPr>
          <w:p w14:paraId="0FF6FE4D"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17,297 </w:t>
            </w:r>
          </w:p>
        </w:tc>
        <w:tc>
          <w:tcPr>
            <w:tcW w:w="1617" w:type="dxa"/>
            <w:tcBorders>
              <w:top w:val="nil"/>
              <w:left w:val="nil"/>
              <w:bottom w:val="single" w:sz="4" w:space="0" w:color="auto"/>
              <w:right w:val="single" w:sz="4" w:space="0" w:color="auto"/>
            </w:tcBorders>
            <w:shd w:val="clear" w:color="auto" w:fill="auto"/>
            <w:noWrap/>
            <w:vAlign w:val="bottom"/>
            <w:hideMark/>
          </w:tcPr>
          <w:p w14:paraId="118696A2"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12.7</w:t>
            </w:r>
          </w:p>
        </w:tc>
        <w:tc>
          <w:tcPr>
            <w:tcW w:w="687" w:type="dxa"/>
            <w:tcBorders>
              <w:top w:val="nil"/>
              <w:left w:val="nil"/>
              <w:bottom w:val="single" w:sz="4" w:space="0" w:color="auto"/>
              <w:right w:val="single" w:sz="4" w:space="0" w:color="auto"/>
            </w:tcBorders>
            <w:shd w:val="clear" w:color="auto" w:fill="auto"/>
            <w:noWrap/>
            <w:vAlign w:val="bottom"/>
            <w:hideMark/>
          </w:tcPr>
          <w:p w14:paraId="734D835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11.2</w:t>
            </w:r>
          </w:p>
        </w:tc>
        <w:tc>
          <w:tcPr>
            <w:tcW w:w="309" w:type="dxa"/>
            <w:tcBorders>
              <w:top w:val="nil"/>
              <w:left w:val="nil"/>
              <w:bottom w:val="single" w:sz="4" w:space="0" w:color="auto"/>
              <w:right w:val="single" w:sz="4" w:space="0" w:color="auto"/>
            </w:tcBorders>
            <w:shd w:val="clear" w:color="auto" w:fill="auto"/>
            <w:noWrap/>
            <w:vAlign w:val="bottom"/>
            <w:hideMark/>
          </w:tcPr>
          <w:p w14:paraId="7FB48D2C"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4C98D8D4"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14.4</w:t>
            </w:r>
          </w:p>
        </w:tc>
        <w:tc>
          <w:tcPr>
            <w:tcW w:w="296" w:type="dxa"/>
            <w:tcBorders>
              <w:top w:val="nil"/>
              <w:left w:val="nil"/>
              <w:bottom w:val="single" w:sz="4" w:space="0" w:color="auto"/>
              <w:right w:val="single" w:sz="4" w:space="0" w:color="auto"/>
            </w:tcBorders>
            <w:shd w:val="clear" w:color="auto" w:fill="auto"/>
            <w:noWrap/>
            <w:vAlign w:val="bottom"/>
            <w:hideMark/>
          </w:tcPr>
          <w:p w14:paraId="1EC322FF"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3F224C48"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17,879 </w:t>
            </w:r>
          </w:p>
        </w:tc>
        <w:tc>
          <w:tcPr>
            <w:tcW w:w="1559" w:type="dxa"/>
            <w:tcBorders>
              <w:top w:val="nil"/>
              <w:left w:val="nil"/>
              <w:bottom w:val="single" w:sz="4" w:space="0" w:color="auto"/>
              <w:right w:val="single" w:sz="4" w:space="0" w:color="auto"/>
            </w:tcBorders>
            <w:shd w:val="clear" w:color="auto" w:fill="auto"/>
            <w:vAlign w:val="bottom"/>
            <w:hideMark/>
          </w:tcPr>
          <w:p w14:paraId="21D5301D"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13.7</w:t>
            </w:r>
          </w:p>
        </w:tc>
        <w:tc>
          <w:tcPr>
            <w:tcW w:w="687" w:type="dxa"/>
            <w:tcBorders>
              <w:top w:val="nil"/>
              <w:left w:val="nil"/>
              <w:bottom w:val="single" w:sz="4" w:space="0" w:color="auto"/>
              <w:right w:val="single" w:sz="4" w:space="0" w:color="auto"/>
            </w:tcBorders>
            <w:shd w:val="clear" w:color="auto" w:fill="auto"/>
            <w:vAlign w:val="bottom"/>
            <w:hideMark/>
          </w:tcPr>
          <w:p w14:paraId="0AA386BB"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12.1</w:t>
            </w:r>
          </w:p>
        </w:tc>
        <w:tc>
          <w:tcPr>
            <w:tcW w:w="309" w:type="dxa"/>
            <w:tcBorders>
              <w:top w:val="nil"/>
              <w:left w:val="nil"/>
              <w:bottom w:val="single" w:sz="4" w:space="0" w:color="auto"/>
              <w:right w:val="single" w:sz="4" w:space="0" w:color="auto"/>
            </w:tcBorders>
            <w:shd w:val="clear" w:color="auto" w:fill="auto"/>
            <w:noWrap/>
            <w:vAlign w:val="bottom"/>
            <w:hideMark/>
          </w:tcPr>
          <w:p w14:paraId="3E745E45"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11514899"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15.4</w:t>
            </w:r>
          </w:p>
        </w:tc>
      </w:tr>
      <w:tr w:rsidR="00FC43E9" w:rsidRPr="00217562" w14:paraId="51EBA9F4" w14:textId="77777777" w:rsidTr="00B950F2">
        <w:trPr>
          <w:trHeight w:val="41"/>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46A0FEB" w14:textId="77777777" w:rsidR="00FC43E9" w:rsidRPr="00217562" w:rsidRDefault="00FC43E9" w:rsidP="00FC43E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587" w:type="dxa"/>
            <w:tcBorders>
              <w:top w:val="nil"/>
              <w:left w:val="nil"/>
              <w:bottom w:val="single" w:sz="4" w:space="0" w:color="auto"/>
              <w:right w:val="single" w:sz="4" w:space="0" w:color="auto"/>
            </w:tcBorders>
            <w:shd w:val="clear" w:color="auto" w:fill="auto"/>
            <w:noWrap/>
            <w:vAlign w:val="bottom"/>
            <w:hideMark/>
          </w:tcPr>
          <w:p w14:paraId="43F1578E"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7" w:type="dxa"/>
            <w:tcBorders>
              <w:top w:val="nil"/>
              <w:left w:val="nil"/>
              <w:bottom w:val="single" w:sz="4" w:space="0" w:color="auto"/>
              <w:right w:val="single" w:sz="4" w:space="0" w:color="auto"/>
            </w:tcBorders>
            <w:shd w:val="clear" w:color="auto" w:fill="auto"/>
            <w:noWrap/>
            <w:vAlign w:val="bottom"/>
            <w:hideMark/>
          </w:tcPr>
          <w:p w14:paraId="1CB8AA5F" w14:textId="72A3C8D4"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736CB26F"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2C0647CF"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07FD90DE"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25AB3EC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noWrap/>
            <w:vAlign w:val="bottom"/>
            <w:hideMark/>
          </w:tcPr>
          <w:p w14:paraId="35937577"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59" w:type="dxa"/>
            <w:tcBorders>
              <w:top w:val="nil"/>
              <w:left w:val="nil"/>
              <w:bottom w:val="single" w:sz="4" w:space="0" w:color="auto"/>
              <w:right w:val="single" w:sz="4" w:space="0" w:color="auto"/>
            </w:tcBorders>
            <w:shd w:val="clear" w:color="auto" w:fill="auto"/>
            <w:noWrap/>
            <w:vAlign w:val="bottom"/>
            <w:hideMark/>
          </w:tcPr>
          <w:p w14:paraId="750E19AA" w14:textId="4764E549"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38FB7AE1"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22A5E7C7"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51B96F32"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C43E9" w:rsidRPr="00217562" w14:paraId="093EB19D"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58E3D8D8" w14:textId="0E8FFB37" w:rsidR="00FC43E9" w:rsidRPr="00217562" w:rsidRDefault="00444825" w:rsidP="00FC43E9">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587" w:type="dxa"/>
            <w:tcBorders>
              <w:top w:val="nil"/>
              <w:left w:val="nil"/>
              <w:bottom w:val="single" w:sz="4" w:space="0" w:color="auto"/>
              <w:right w:val="single" w:sz="4" w:space="0" w:color="auto"/>
            </w:tcBorders>
            <w:shd w:val="clear" w:color="auto" w:fill="auto"/>
            <w:noWrap/>
            <w:vAlign w:val="bottom"/>
            <w:hideMark/>
          </w:tcPr>
          <w:p w14:paraId="3802C331"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9,142 </w:t>
            </w:r>
          </w:p>
        </w:tc>
        <w:tc>
          <w:tcPr>
            <w:tcW w:w="1617" w:type="dxa"/>
            <w:tcBorders>
              <w:top w:val="nil"/>
              <w:left w:val="nil"/>
              <w:bottom w:val="single" w:sz="4" w:space="0" w:color="auto"/>
              <w:right w:val="single" w:sz="4" w:space="0" w:color="auto"/>
            </w:tcBorders>
            <w:shd w:val="clear" w:color="auto" w:fill="auto"/>
            <w:noWrap/>
            <w:vAlign w:val="bottom"/>
            <w:hideMark/>
          </w:tcPr>
          <w:p w14:paraId="5D06F7C8"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11.5</w:t>
            </w:r>
          </w:p>
        </w:tc>
        <w:tc>
          <w:tcPr>
            <w:tcW w:w="687" w:type="dxa"/>
            <w:tcBorders>
              <w:top w:val="nil"/>
              <w:left w:val="nil"/>
              <w:bottom w:val="single" w:sz="4" w:space="0" w:color="auto"/>
              <w:right w:val="single" w:sz="4" w:space="0" w:color="auto"/>
            </w:tcBorders>
            <w:shd w:val="clear" w:color="auto" w:fill="auto"/>
            <w:noWrap/>
            <w:vAlign w:val="bottom"/>
            <w:hideMark/>
          </w:tcPr>
          <w:p w14:paraId="6F5C8A59"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309" w:type="dxa"/>
            <w:tcBorders>
              <w:top w:val="nil"/>
              <w:left w:val="nil"/>
              <w:bottom w:val="single" w:sz="4" w:space="0" w:color="auto"/>
              <w:right w:val="single" w:sz="4" w:space="0" w:color="auto"/>
            </w:tcBorders>
            <w:shd w:val="clear" w:color="auto" w:fill="auto"/>
            <w:noWrap/>
            <w:vAlign w:val="bottom"/>
            <w:hideMark/>
          </w:tcPr>
          <w:p w14:paraId="4C34583D"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0F2A092F"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14.1</w:t>
            </w:r>
          </w:p>
        </w:tc>
        <w:tc>
          <w:tcPr>
            <w:tcW w:w="296" w:type="dxa"/>
            <w:tcBorders>
              <w:top w:val="nil"/>
              <w:left w:val="nil"/>
              <w:bottom w:val="single" w:sz="4" w:space="0" w:color="auto"/>
              <w:right w:val="single" w:sz="4" w:space="0" w:color="auto"/>
            </w:tcBorders>
            <w:shd w:val="clear" w:color="auto" w:fill="auto"/>
            <w:noWrap/>
            <w:vAlign w:val="bottom"/>
            <w:hideMark/>
          </w:tcPr>
          <w:p w14:paraId="5AAF0E9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08CE96E3"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9,295 </w:t>
            </w:r>
          </w:p>
        </w:tc>
        <w:tc>
          <w:tcPr>
            <w:tcW w:w="1559" w:type="dxa"/>
            <w:tcBorders>
              <w:top w:val="nil"/>
              <w:left w:val="nil"/>
              <w:bottom w:val="single" w:sz="4" w:space="0" w:color="auto"/>
              <w:right w:val="single" w:sz="4" w:space="0" w:color="auto"/>
            </w:tcBorders>
            <w:shd w:val="clear" w:color="auto" w:fill="auto"/>
            <w:vAlign w:val="bottom"/>
            <w:hideMark/>
          </w:tcPr>
          <w:p w14:paraId="787F3D81"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12.3</w:t>
            </w:r>
          </w:p>
        </w:tc>
        <w:tc>
          <w:tcPr>
            <w:tcW w:w="687" w:type="dxa"/>
            <w:tcBorders>
              <w:top w:val="nil"/>
              <w:left w:val="nil"/>
              <w:bottom w:val="single" w:sz="4" w:space="0" w:color="auto"/>
              <w:right w:val="single" w:sz="4" w:space="0" w:color="auto"/>
            </w:tcBorders>
            <w:shd w:val="clear" w:color="auto" w:fill="auto"/>
            <w:vAlign w:val="bottom"/>
            <w:hideMark/>
          </w:tcPr>
          <w:p w14:paraId="44678329"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w:t>
            </w:r>
          </w:p>
        </w:tc>
        <w:tc>
          <w:tcPr>
            <w:tcW w:w="309" w:type="dxa"/>
            <w:tcBorders>
              <w:top w:val="nil"/>
              <w:left w:val="nil"/>
              <w:bottom w:val="single" w:sz="4" w:space="0" w:color="auto"/>
              <w:right w:val="single" w:sz="4" w:space="0" w:color="auto"/>
            </w:tcBorders>
            <w:shd w:val="clear" w:color="auto" w:fill="auto"/>
            <w:noWrap/>
            <w:vAlign w:val="bottom"/>
            <w:hideMark/>
          </w:tcPr>
          <w:p w14:paraId="521F9B21"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218F15A9"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15.1</w:t>
            </w:r>
          </w:p>
        </w:tc>
      </w:tr>
      <w:tr w:rsidR="00FC43E9" w:rsidRPr="00217562" w14:paraId="198C59E0"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453096DF" w14:textId="44A5184A" w:rsidR="00FC43E9" w:rsidRPr="00217562" w:rsidRDefault="00444825" w:rsidP="00FC43E9">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587" w:type="dxa"/>
            <w:tcBorders>
              <w:top w:val="nil"/>
              <w:left w:val="nil"/>
              <w:bottom w:val="single" w:sz="4" w:space="0" w:color="auto"/>
              <w:right w:val="single" w:sz="4" w:space="0" w:color="auto"/>
            </w:tcBorders>
            <w:shd w:val="clear" w:color="auto" w:fill="auto"/>
            <w:noWrap/>
            <w:vAlign w:val="bottom"/>
            <w:hideMark/>
          </w:tcPr>
          <w:p w14:paraId="7418C3BF"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2,711 </w:t>
            </w:r>
          </w:p>
        </w:tc>
        <w:tc>
          <w:tcPr>
            <w:tcW w:w="1617" w:type="dxa"/>
            <w:tcBorders>
              <w:top w:val="nil"/>
              <w:left w:val="nil"/>
              <w:bottom w:val="single" w:sz="4" w:space="0" w:color="auto"/>
              <w:right w:val="single" w:sz="4" w:space="0" w:color="auto"/>
            </w:tcBorders>
            <w:shd w:val="clear" w:color="auto" w:fill="auto"/>
            <w:noWrap/>
            <w:vAlign w:val="bottom"/>
            <w:hideMark/>
          </w:tcPr>
          <w:p w14:paraId="751A7550"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21.3</w:t>
            </w:r>
          </w:p>
        </w:tc>
        <w:tc>
          <w:tcPr>
            <w:tcW w:w="687" w:type="dxa"/>
            <w:tcBorders>
              <w:top w:val="nil"/>
              <w:left w:val="nil"/>
              <w:bottom w:val="single" w:sz="4" w:space="0" w:color="auto"/>
              <w:right w:val="single" w:sz="4" w:space="0" w:color="auto"/>
            </w:tcBorders>
            <w:shd w:val="clear" w:color="auto" w:fill="auto"/>
            <w:noWrap/>
            <w:vAlign w:val="bottom"/>
            <w:hideMark/>
          </w:tcPr>
          <w:p w14:paraId="131372E1"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17.1</w:t>
            </w:r>
          </w:p>
        </w:tc>
        <w:tc>
          <w:tcPr>
            <w:tcW w:w="309" w:type="dxa"/>
            <w:tcBorders>
              <w:top w:val="nil"/>
              <w:left w:val="nil"/>
              <w:bottom w:val="single" w:sz="4" w:space="0" w:color="auto"/>
              <w:right w:val="single" w:sz="4" w:space="0" w:color="auto"/>
            </w:tcBorders>
            <w:shd w:val="clear" w:color="auto" w:fill="auto"/>
            <w:noWrap/>
            <w:vAlign w:val="bottom"/>
            <w:hideMark/>
          </w:tcPr>
          <w:p w14:paraId="6C2ADC1B"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434AE4C1"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26.1</w:t>
            </w:r>
          </w:p>
        </w:tc>
        <w:tc>
          <w:tcPr>
            <w:tcW w:w="296" w:type="dxa"/>
            <w:tcBorders>
              <w:top w:val="nil"/>
              <w:left w:val="nil"/>
              <w:bottom w:val="single" w:sz="4" w:space="0" w:color="auto"/>
              <w:right w:val="single" w:sz="4" w:space="0" w:color="auto"/>
            </w:tcBorders>
            <w:shd w:val="clear" w:color="auto" w:fill="auto"/>
            <w:noWrap/>
            <w:vAlign w:val="bottom"/>
            <w:hideMark/>
          </w:tcPr>
          <w:p w14:paraId="2B369E26"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695DF01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2,330 </w:t>
            </w:r>
          </w:p>
        </w:tc>
        <w:tc>
          <w:tcPr>
            <w:tcW w:w="1559" w:type="dxa"/>
            <w:tcBorders>
              <w:top w:val="nil"/>
              <w:left w:val="nil"/>
              <w:bottom w:val="single" w:sz="4" w:space="0" w:color="auto"/>
              <w:right w:val="single" w:sz="4" w:space="0" w:color="auto"/>
            </w:tcBorders>
            <w:shd w:val="clear" w:color="auto" w:fill="auto"/>
            <w:vAlign w:val="bottom"/>
            <w:hideMark/>
          </w:tcPr>
          <w:p w14:paraId="53CFBB54"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17.8</w:t>
            </w:r>
          </w:p>
        </w:tc>
        <w:tc>
          <w:tcPr>
            <w:tcW w:w="687" w:type="dxa"/>
            <w:tcBorders>
              <w:top w:val="nil"/>
              <w:left w:val="nil"/>
              <w:bottom w:val="single" w:sz="4" w:space="0" w:color="auto"/>
              <w:right w:val="single" w:sz="4" w:space="0" w:color="auto"/>
            </w:tcBorders>
            <w:shd w:val="clear" w:color="auto" w:fill="auto"/>
            <w:vAlign w:val="bottom"/>
            <w:hideMark/>
          </w:tcPr>
          <w:p w14:paraId="635268B8"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15.0</w:t>
            </w:r>
          </w:p>
        </w:tc>
        <w:tc>
          <w:tcPr>
            <w:tcW w:w="309" w:type="dxa"/>
            <w:tcBorders>
              <w:top w:val="nil"/>
              <w:left w:val="nil"/>
              <w:bottom w:val="single" w:sz="4" w:space="0" w:color="auto"/>
              <w:right w:val="single" w:sz="4" w:space="0" w:color="auto"/>
            </w:tcBorders>
            <w:shd w:val="clear" w:color="auto" w:fill="auto"/>
            <w:noWrap/>
            <w:vAlign w:val="bottom"/>
            <w:hideMark/>
          </w:tcPr>
          <w:p w14:paraId="6B884790"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662E4EA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21.0</w:t>
            </w:r>
          </w:p>
        </w:tc>
      </w:tr>
      <w:tr w:rsidR="00FC43E9" w:rsidRPr="00217562" w14:paraId="2849311F"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3860ADDB"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587" w:type="dxa"/>
            <w:tcBorders>
              <w:top w:val="nil"/>
              <w:left w:val="nil"/>
              <w:bottom w:val="single" w:sz="4" w:space="0" w:color="auto"/>
              <w:right w:val="single" w:sz="4" w:space="0" w:color="auto"/>
            </w:tcBorders>
            <w:shd w:val="clear" w:color="auto" w:fill="auto"/>
            <w:noWrap/>
            <w:vAlign w:val="bottom"/>
            <w:hideMark/>
          </w:tcPr>
          <w:p w14:paraId="6FFA8F56"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3,579 </w:t>
            </w:r>
          </w:p>
        </w:tc>
        <w:tc>
          <w:tcPr>
            <w:tcW w:w="1617" w:type="dxa"/>
            <w:tcBorders>
              <w:top w:val="nil"/>
              <w:left w:val="nil"/>
              <w:bottom w:val="single" w:sz="4" w:space="0" w:color="auto"/>
              <w:right w:val="single" w:sz="4" w:space="0" w:color="auto"/>
            </w:tcBorders>
            <w:shd w:val="clear" w:color="auto" w:fill="auto"/>
            <w:noWrap/>
            <w:vAlign w:val="bottom"/>
            <w:hideMark/>
          </w:tcPr>
          <w:p w14:paraId="7A59BBD7"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14.3</w:t>
            </w:r>
          </w:p>
        </w:tc>
        <w:tc>
          <w:tcPr>
            <w:tcW w:w="687" w:type="dxa"/>
            <w:tcBorders>
              <w:top w:val="nil"/>
              <w:left w:val="nil"/>
              <w:bottom w:val="single" w:sz="4" w:space="0" w:color="auto"/>
              <w:right w:val="single" w:sz="4" w:space="0" w:color="auto"/>
            </w:tcBorders>
            <w:shd w:val="clear" w:color="auto" w:fill="auto"/>
            <w:noWrap/>
            <w:vAlign w:val="bottom"/>
            <w:hideMark/>
          </w:tcPr>
          <w:p w14:paraId="5F8832FF"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11.8</w:t>
            </w:r>
          </w:p>
        </w:tc>
        <w:tc>
          <w:tcPr>
            <w:tcW w:w="309" w:type="dxa"/>
            <w:tcBorders>
              <w:top w:val="nil"/>
              <w:left w:val="nil"/>
              <w:bottom w:val="single" w:sz="4" w:space="0" w:color="auto"/>
              <w:right w:val="single" w:sz="4" w:space="0" w:color="auto"/>
            </w:tcBorders>
            <w:shd w:val="clear" w:color="auto" w:fill="auto"/>
            <w:noWrap/>
            <w:vAlign w:val="bottom"/>
            <w:hideMark/>
          </w:tcPr>
          <w:p w14:paraId="07193F46"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6E9D23B6"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17.1</w:t>
            </w:r>
          </w:p>
        </w:tc>
        <w:tc>
          <w:tcPr>
            <w:tcW w:w="296" w:type="dxa"/>
            <w:tcBorders>
              <w:top w:val="nil"/>
              <w:left w:val="nil"/>
              <w:bottom w:val="single" w:sz="4" w:space="0" w:color="auto"/>
              <w:right w:val="single" w:sz="4" w:space="0" w:color="auto"/>
            </w:tcBorders>
            <w:shd w:val="clear" w:color="auto" w:fill="auto"/>
            <w:noWrap/>
            <w:vAlign w:val="bottom"/>
            <w:hideMark/>
          </w:tcPr>
          <w:p w14:paraId="1D7001AB"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6CFCBD08"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4,277 </w:t>
            </w:r>
          </w:p>
        </w:tc>
        <w:tc>
          <w:tcPr>
            <w:tcW w:w="1559" w:type="dxa"/>
            <w:tcBorders>
              <w:top w:val="nil"/>
              <w:left w:val="nil"/>
              <w:bottom w:val="single" w:sz="4" w:space="0" w:color="auto"/>
              <w:right w:val="single" w:sz="4" w:space="0" w:color="auto"/>
            </w:tcBorders>
            <w:shd w:val="clear" w:color="auto" w:fill="auto"/>
            <w:vAlign w:val="bottom"/>
            <w:hideMark/>
          </w:tcPr>
          <w:p w14:paraId="36ECD9C9"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16.2</w:t>
            </w:r>
          </w:p>
        </w:tc>
        <w:tc>
          <w:tcPr>
            <w:tcW w:w="687" w:type="dxa"/>
            <w:tcBorders>
              <w:top w:val="nil"/>
              <w:left w:val="nil"/>
              <w:bottom w:val="single" w:sz="4" w:space="0" w:color="auto"/>
              <w:right w:val="single" w:sz="4" w:space="0" w:color="auto"/>
            </w:tcBorders>
            <w:shd w:val="clear" w:color="auto" w:fill="auto"/>
            <w:vAlign w:val="bottom"/>
            <w:hideMark/>
          </w:tcPr>
          <w:p w14:paraId="376BD3DB"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13.7</w:t>
            </w:r>
          </w:p>
        </w:tc>
        <w:tc>
          <w:tcPr>
            <w:tcW w:w="309" w:type="dxa"/>
            <w:tcBorders>
              <w:top w:val="nil"/>
              <w:left w:val="nil"/>
              <w:bottom w:val="single" w:sz="4" w:space="0" w:color="auto"/>
              <w:right w:val="single" w:sz="4" w:space="0" w:color="auto"/>
            </w:tcBorders>
            <w:shd w:val="clear" w:color="auto" w:fill="auto"/>
            <w:noWrap/>
            <w:vAlign w:val="bottom"/>
            <w:hideMark/>
          </w:tcPr>
          <w:p w14:paraId="3EAB3840"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4999B1DC"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19.0</w:t>
            </w:r>
          </w:p>
        </w:tc>
      </w:tr>
      <w:tr w:rsidR="00FC43E9" w:rsidRPr="00217562" w14:paraId="58517B41"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AEE30D4" w14:textId="0CA1A847" w:rsidR="00FC43E9" w:rsidRPr="00217562" w:rsidRDefault="00444825" w:rsidP="00FC43E9">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587" w:type="dxa"/>
            <w:tcBorders>
              <w:top w:val="nil"/>
              <w:left w:val="nil"/>
              <w:bottom w:val="single" w:sz="4" w:space="0" w:color="auto"/>
              <w:right w:val="single" w:sz="4" w:space="0" w:color="auto"/>
            </w:tcBorders>
            <w:shd w:val="clear" w:color="auto" w:fill="auto"/>
            <w:noWrap/>
            <w:vAlign w:val="bottom"/>
            <w:hideMark/>
          </w:tcPr>
          <w:p w14:paraId="3ED40231"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1,237 </w:t>
            </w:r>
          </w:p>
        </w:tc>
        <w:tc>
          <w:tcPr>
            <w:tcW w:w="1617" w:type="dxa"/>
            <w:tcBorders>
              <w:top w:val="nil"/>
              <w:left w:val="nil"/>
              <w:bottom w:val="single" w:sz="4" w:space="0" w:color="auto"/>
              <w:right w:val="single" w:sz="4" w:space="0" w:color="auto"/>
            </w:tcBorders>
            <w:shd w:val="clear" w:color="auto" w:fill="auto"/>
            <w:noWrap/>
            <w:vAlign w:val="bottom"/>
            <w:hideMark/>
          </w:tcPr>
          <w:p w14:paraId="6664EF16"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10.1</w:t>
            </w:r>
          </w:p>
        </w:tc>
        <w:tc>
          <w:tcPr>
            <w:tcW w:w="687" w:type="dxa"/>
            <w:tcBorders>
              <w:top w:val="nil"/>
              <w:left w:val="nil"/>
              <w:bottom w:val="single" w:sz="4" w:space="0" w:color="auto"/>
              <w:right w:val="single" w:sz="4" w:space="0" w:color="auto"/>
            </w:tcBorders>
            <w:shd w:val="clear" w:color="auto" w:fill="auto"/>
            <w:noWrap/>
            <w:vAlign w:val="bottom"/>
            <w:hideMark/>
          </w:tcPr>
          <w:p w14:paraId="4934FE4D"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w:t>
            </w:r>
          </w:p>
        </w:tc>
        <w:tc>
          <w:tcPr>
            <w:tcW w:w="309" w:type="dxa"/>
            <w:tcBorders>
              <w:top w:val="nil"/>
              <w:left w:val="nil"/>
              <w:bottom w:val="single" w:sz="4" w:space="0" w:color="auto"/>
              <w:right w:val="single" w:sz="4" w:space="0" w:color="auto"/>
            </w:tcBorders>
            <w:shd w:val="clear" w:color="auto" w:fill="auto"/>
            <w:noWrap/>
            <w:vAlign w:val="bottom"/>
            <w:hideMark/>
          </w:tcPr>
          <w:p w14:paraId="110CAB9D"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2E205F22"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13.2</w:t>
            </w:r>
          </w:p>
        </w:tc>
        <w:tc>
          <w:tcPr>
            <w:tcW w:w="296" w:type="dxa"/>
            <w:tcBorders>
              <w:top w:val="nil"/>
              <w:left w:val="nil"/>
              <w:bottom w:val="single" w:sz="4" w:space="0" w:color="auto"/>
              <w:right w:val="single" w:sz="4" w:space="0" w:color="auto"/>
            </w:tcBorders>
            <w:shd w:val="clear" w:color="auto" w:fill="auto"/>
            <w:noWrap/>
            <w:vAlign w:val="bottom"/>
            <w:hideMark/>
          </w:tcPr>
          <w:p w14:paraId="2AEE5E9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15AE9188"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1,280 </w:t>
            </w:r>
          </w:p>
        </w:tc>
        <w:tc>
          <w:tcPr>
            <w:tcW w:w="1559" w:type="dxa"/>
            <w:tcBorders>
              <w:top w:val="nil"/>
              <w:left w:val="nil"/>
              <w:bottom w:val="single" w:sz="4" w:space="0" w:color="auto"/>
              <w:right w:val="single" w:sz="4" w:space="0" w:color="auto"/>
            </w:tcBorders>
            <w:shd w:val="clear" w:color="auto" w:fill="auto"/>
            <w:vAlign w:val="bottom"/>
            <w:hideMark/>
          </w:tcPr>
          <w:p w14:paraId="6511D25D"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10.9</w:t>
            </w:r>
          </w:p>
        </w:tc>
        <w:tc>
          <w:tcPr>
            <w:tcW w:w="687" w:type="dxa"/>
            <w:tcBorders>
              <w:top w:val="nil"/>
              <w:left w:val="nil"/>
              <w:bottom w:val="single" w:sz="4" w:space="0" w:color="auto"/>
              <w:right w:val="single" w:sz="4" w:space="0" w:color="auto"/>
            </w:tcBorders>
            <w:shd w:val="clear" w:color="auto" w:fill="auto"/>
            <w:vAlign w:val="bottom"/>
            <w:hideMark/>
          </w:tcPr>
          <w:p w14:paraId="77C03052"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w:t>
            </w:r>
          </w:p>
        </w:tc>
        <w:tc>
          <w:tcPr>
            <w:tcW w:w="309" w:type="dxa"/>
            <w:tcBorders>
              <w:top w:val="nil"/>
              <w:left w:val="nil"/>
              <w:bottom w:val="single" w:sz="4" w:space="0" w:color="auto"/>
              <w:right w:val="single" w:sz="4" w:space="0" w:color="auto"/>
            </w:tcBorders>
            <w:shd w:val="clear" w:color="auto" w:fill="auto"/>
            <w:noWrap/>
            <w:vAlign w:val="bottom"/>
            <w:hideMark/>
          </w:tcPr>
          <w:p w14:paraId="230AA144"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69D981B2"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14.3</w:t>
            </w:r>
          </w:p>
        </w:tc>
      </w:tr>
      <w:tr w:rsidR="00FC43E9" w:rsidRPr="00217562" w14:paraId="160D7B27"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48F2548A"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587" w:type="dxa"/>
            <w:tcBorders>
              <w:top w:val="nil"/>
              <w:left w:val="nil"/>
              <w:bottom w:val="single" w:sz="4" w:space="0" w:color="auto"/>
              <w:right w:val="single" w:sz="4" w:space="0" w:color="auto"/>
            </w:tcBorders>
            <w:shd w:val="clear" w:color="auto" w:fill="auto"/>
            <w:noWrap/>
            <w:vAlign w:val="bottom"/>
            <w:hideMark/>
          </w:tcPr>
          <w:p w14:paraId="13A20981"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628 </w:t>
            </w:r>
          </w:p>
        </w:tc>
        <w:tc>
          <w:tcPr>
            <w:tcW w:w="1617" w:type="dxa"/>
            <w:tcBorders>
              <w:top w:val="nil"/>
              <w:left w:val="nil"/>
              <w:bottom w:val="single" w:sz="4" w:space="0" w:color="auto"/>
              <w:right w:val="single" w:sz="4" w:space="0" w:color="auto"/>
            </w:tcBorders>
            <w:shd w:val="clear" w:color="auto" w:fill="auto"/>
            <w:noWrap/>
            <w:vAlign w:val="bottom"/>
            <w:hideMark/>
          </w:tcPr>
          <w:p w14:paraId="4A534565"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15.1</w:t>
            </w:r>
          </w:p>
        </w:tc>
        <w:tc>
          <w:tcPr>
            <w:tcW w:w="687" w:type="dxa"/>
            <w:tcBorders>
              <w:top w:val="nil"/>
              <w:left w:val="nil"/>
              <w:bottom w:val="single" w:sz="4" w:space="0" w:color="auto"/>
              <w:right w:val="single" w:sz="4" w:space="0" w:color="auto"/>
            </w:tcBorders>
            <w:shd w:val="clear" w:color="auto" w:fill="auto"/>
            <w:noWrap/>
            <w:vAlign w:val="bottom"/>
            <w:hideMark/>
          </w:tcPr>
          <w:p w14:paraId="779A21FC"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w:t>
            </w:r>
          </w:p>
        </w:tc>
        <w:tc>
          <w:tcPr>
            <w:tcW w:w="309" w:type="dxa"/>
            <w:tcBorders>
              <w:top w:val="nil"/>
              <w:left w:val="nil"/>
              <w:bottom w:val="single" w:sz="4" w:space="0" w:color="auto"/>
              <w:right w:val="single" w:sz="4" w:space="0" w:color="auto"/>
            </w:tcBorders>
            <w:shd w:val="clear" w:color="auto" w:fill="auto"/>
            <w:noWrap/>
            <w:vAlign w:val="bottom"/>
            <w:hideMark/>
          </w:tcPr>
          <w:p w14:paraId="6F16A8C5"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535580E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w:t>
            </w:r>
          </w:p>
        </w:tc>
        <w:tc>
          <w:tcPr>
            <w:tcW w:w="296" w:type="dxa"/>
            <w:tcBorders>
              <w:top w:val="nil"/>
              <w:left w:val="nil"/>
              <w:bottom w:val="single" w:sz="4" w:space="0" w:color="auto"/>
              <w:right w:val="single" w:sz="4" w:space="0" w:color="auto"/>
            </w:tcBorders>
            <w:shd w:val="clear" w:color="auto" w:fill="auto"/>
            <w:noWrap/>
            <w:vAlign w:val="bottom"/>
            <w:hideMark/>
          </w:tcPr>
          <w:p w14:paraId="123E268F"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755A0839"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697 </w:t>
            </w:r>
          </w:p>
        </w:tc>
        <w:tc>
          <w:tcPr>
            <w:tcW w:w="1559" w:type="dxa"/>
            <w:tcBorders>
              <w:top w:val="nil"/>
              <w:left w:val="nil"/>
              <w:bottom w:val="single" w:sz="4" w:space="0" w:color="auto"/>
              <w:right w:val="single" w:sz="4" w:space="0" w:color="auto"/>
            </w:tcBorders>
            <w:shd w:val="clear" w:color="auto" w:fill="auto"/>
            <w:vAlign w:val="bottom"/>
            <w:hideMark/>
          </w:tcPr>
          <w:p w14:paraId="19FA6F77"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17.8</w:t>
            </w:r>
          </w:p>
        </w:tc>
        <w:tc>
          <w:tcPr>
            <w:tcW w:w="687" w:type="dxa"/>
            <w:tcBorders>
              <w:top w:val="nil"/>
              <w:left w:val="nil"/>
              <w:bottom w:val="single" w:sz="4" w:space="0" w:color="auto"/>
              <w:right w:val="single" w:sz="4" w:space="0" w:color="auto"/>
            </w:tcBorders>
            <w:shd w:val="clear" w:color="auto" w:fill="auto"/>
            <w:vAlign w:val="bottom"/>
            <w:hideMark/>
          </w:tcPr>
          <w:p w14:paraId="3792EC5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309" w:type="dxa"/>
            <w:tcBorders>
              <w:top w:val="nil"/>
              <w:left w:val="nil"/>
              <w:bottom w:val="single" w:sz="4" w:space="0" w:color="auto"/>
              <w:right w:val="single" w:sz="4" w:space="0" w:color="auto"/>
            </w:tcBorders>
            <w:shd w:val="clear" w:color="auto" w:fill="auto"/>
            <w:noWrap/>
            <w:vAlign w:val="bottom"/>
            <w:hideMark/>
          </w:tcPr>
          <w:p w14:paraId="1A81A3B8"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7A7282B6"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31.3</w:t>
            </w:r>
          </w:p>
        </w:tc>
      </w:tr>
      <w:tr w:rsidR="00FC43E9" w:rsidRPr="00217562" w14:paraId="3218FEAE" w14:textId="77777777" w:rsidTr="00B950F2">
        <w:trPr>
          <w:trHeight w:val="59"/>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E3A4489" w14:textId="77777777" w:rsidR="00FC43E9" w:rsidRPr="00217562" w:rsidRDefault="00FC43E9" w:rsidP="00FC43E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587" w:type="dxa"/>
            <w:tcBorders>
              <w:top w:val="nil"/>
              <w:left w:val="nil"/>
              <w:bottom w:val="single" w:sz="4" w:space="0" w:color="auto"/>
              <w:right w:val="single" w:sz="4" w:space="0" w:color="auto"/>
            </w:tcBorders>
            <w:shd w:val="clear" w:color="auto" w:fill="auto"/>
            <w:noWrap/>
            <w:vAlign w:val="bottom"/>
            <w:hideMark/>
          </w:tcPr>
          <w:p w14:paraId="3C640C8B"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7" w:type="dxa"/>
            <w:tcBorders>
              <w:top w:val="nil"/>
              <w:left w:val="nil"/>
              <w:bottom w:val="single" w:sz="4" w:space="0" w:color="auto"/>
              <w:right w:val="single" w:sz="4" w:space="0" w:color="auto"/>
            </w:tcBorders>
            <w:shd w:val="clear" w:color="auto" w:fill="auto"/>
            <w:noWrap/>
            <w:vAlign w:val="bottom"/>
            <w:hideMark/>
          </w:tcPr>
          <w:p w14:paraId="654202FD" w14:textId="105C57B7"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3079A397"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45859F1D"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3235EB69"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5994E6BF"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noWrap/>
            <w:vAlign w:val="bottom"/>
            <w:hideMark/>
          </w:tcPr>
          <w:p w14:paraId="406511C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59" w:type="dxa"/>
            <w:tcBorders>
              <w:top w:val="nil"/>
              <w:left w:val="nil"/>
              <w:bottom w:val="single" w:sz="4" w:space="0" w:color="auto"/>
              <w:right w:val="single" w:sz="4" w:space="0" w:color="auto"/>
            </w:tcBorders>
            <w:shd w:val="clear" w:color="auto" w:fill="auto"/>
            <w:noWrap/>
            <w:vAlign w:val="bottom"/>
            <w:hideMark/>
          </w:tcPr>
          <w:p w14:paraId="00685B83" w14:textId="04BCF0DF"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3E8B5DFF"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03A1DC54"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738E3876"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C43E9" w:rsidRPr="00217562" w14:paraId="76141A0F"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03EF1DC6"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587" w:type="dxa"/>
            <w:tcBorders>
              <w:top w:val="nil"/>
              <w:left w:val="nil"/>
              <w:bottom w:val="single" w:sz="4" w:space="0" w:color="auto"/>
              <w:right w:val="single" w:sz="4" w:space="0" w:color="auto"/>
            </w:tcBorders>
            <w:shd w:val="clear" w:color="auto" w:fill="auto"/>
            <w:noWrap/>
            <w:vAlign w:val="bottom"/>
            <w:hideMark/>
          </w:tcPr>
          <w:p w14:paraId="0755F02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551 </w:t>
            </w:r>
          </w:p>
        </w:tc>
        <w:tc>
          <w:tcPr>
            <w:tcW w:w="1617" w:type="dxa"/>
            <w:tcBorders>
              <w:top w:val="nil"/>
              <w:left w:val="nil"/>
              <w:bottom w:val="single" w:sz="4" w:space="0" w:color="auto"/>
              <w:right w:val="single" w:sz="4" w:space="0" w:color="auto"/>
            </w:tcBorders>
            <w:shd w:val="clear" w:color="auto" w:fill="auto"/>
            <w:noWrap/>
            <w:vAlign w:val="bottom"/>
            <w:hideMark/>
          </w:tcPr>
          <w:p w14:paraId="06E9C223"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16.4</w:t>
            </w:r>
          </w:p>
        </w:tc>
        <w:tc>
          <w:tcPr>
            <w:tcW w:w="687" w:type="dxa"/>
            <w:tcBorders>
              <w:top w:val="nil"/>
              <w:left w:val="nil"/>
              <w:bottom w:val="single" w:sz="4" w:space="0" w:color="auto"/>
              <w:right w:val="single" w:sz="4" w:space="0" w:color="auto"/>
            </w:tcBorders>
            <w:shd w:val="clear" w:color="auto" w:fill="auto"/>
            <w:noWrap/>
            <w:vAlign w:val="bottom"/>
            <w:hideMark/>
          </w:tcPr>
          <w:p w14:paraId="50C96945"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w:t>
            </w:r>
          </w:p>
        </w:tc>
        <w:tc>
          <w:tcPr>
            <w:tcW w:w="309" w:type="dxa"/>
            <w:tcBorders>
              <w:top w:val="nil"/>
              <w:left w:val="nil"/>
              <w:bottom w:val="single" w:sz="4" w:space="0" w:color="auto"/>
              <w:right w:val="single" w:sz="4" w:space="0" w:color="auto"/>
            </w:tcBorders>
            <w:shd w:val="clear" w:color="auto" w:fill="auto"/>
            <w:noWrap/>
            <w:vAlign w:val="bottom"/>
            <w:hideMark/>
          </w:tcPr>
          <w:p w14:paraId="59D84A84"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59AF8A9C"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28.7</w:t>
            </w:r>
          </w:p>
        </w:tc>
        <w:tc>
          <w:tcPr>
            <w:tcW w:w="296" w:type="dxa"/>
            <w:tcBorders>
              <w:top w:val="nil"/>
              <w:left w:val="nil"/>
              <w:bottom w:val="single" w:sz="4" w:space="0" w:color="auto"/>
              <w:right w:val="single" w:sz="4" w:space="0" w:color="auto"/>
            </w:tcBorders>
            <w:shd w:val="clear" w:color="auto" w:fill="auto"/>
            <w:noWrap/>
            <w:vAlign w:val="bottom"/>
            <w:hideMark/>
          </w:tcPr>
          <w:p w14:paraId="3E6568A6"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536C8A4F"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611 </w:t>
            </w:r>
          </w:p>
        </w:tc>
        <w:tc>
          <w:tcPr>
            <w:tcW w:w="1559" w:type="dxa"/>
            <w:tcBorders>
              <w:top w:val="nil"/>
              <w:left w:val="nil"/>
              <w:bottom w:val="single" w:sz="4" w:space="0" w:color="auto"/>
              <w:right w:val="single" w:sz="4" w:space="0" w:color="auto"/>
            </w:tcBorders>
            <w:shd w:val="clear" w:color="auto" w:fill="auto"/>
            <w:vAlign w:val="bottom"/>
            <w:hideMark/>
          </w:tcPr>
          <w:p w14:paraId="0602E905"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27.8</w:t>
            </w:r>
          </w:p>
        </w:tc>
        <w:tc>
          <w:tcPr>
            <w:tcW w:w="687" w:type="dxa"/>
            <w:tcBorders>
              <w:top w:val="nil"/>
              <w:left w:val="nil"/>
              <w:bottom w:val="single" w:sz="4" w:space="0" w:color="auto"/>
              <w:right w:val="single" w:sz="4" w:space="0" w:color="auto"/>
            </w:tcBorders>
            <w:shd w:val="clear" w:color="auto" w:fill="auto"/>
            <w:vAlign w:val="bottom"/>
            <w:hideMark/>
          </w:tcPr>
          <w:p w14:paraId="38B22302"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15.4</w:t>
            </w:r>
          </w:p>
        </w:tc>
        <w:tc>
          <w:tcPr>
            <w:tcW w:w="309" w:type="dxa"/>
            <w:tcBorders>
              <w:top w:val="nil"/>
              <w:left w:val="nil"/>
              <w:bottom w:val="single" w:sz="4" w:space="0" w:color="auto"/>
              <w:right w:val="single" w:sz="4" w:space="0" w:color="auto"/>
            </w:tcBorders>
            <w:shd w:val="clear" w:color="auto" w:fill="auto"/>
            <w:noWrap/>
            <w:vAlign w:val="bottom"/>
            <w:hideMark/>
          </w:tcPr>
          <w:p w14:paraId="24F5D46D"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05E3252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44.7</w:t>
            </w:r>
          </w:p>
        </w:tc>
      </w:tr>
      <w:tr w:rsidR="00FC43E9" w:rsidRPr="00217562" w14:paraId="21F02F5A"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C389EB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587" w:type="dxa"/>
            <w:tcBorders>
              <w:top w:val="nil"/>
              <w:left w:val="nil"/>
              <w:bottom w:val="single" w:sz="4" w:space="0" w:color="auto"/>
              <w:right w:val="single" w:sz="4" w:space="0" w:color="auto"/>
            </w:tcBorders>
            <w:shd w:val="clear" w:color="auto" w:fill="auto"/>
            <w:noWrap/>
            <w:vAlign w:val="bottom"/>
            <w:hideMark/>
          </w:tcPr>
          <w:p w14:paraId="232CE636"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7,734 </w:t>
            </w:r>
          </w:p>
        </w:tc>
        <w:tc>
          <w:tcPr>
            <w:tcW w:w="1617" w:type="dxa"/>
            <w:tcBorders>
              <w:top w:val="nil"/>
              <w:left w:val="nil"/>
              <w:bottom w:val="single" w:sz="4" w:space="0" w:color="auto"/>
              <w:right w:val="single" w:sz="4" w:space="0" w:color="auto"/>
            </w:tcBorders>
            <w:shd w:val="clear" w:color="auto" w:fill="auto"/>
            <w:noWrap/>
            <w:vAlign w:val="bottom"/>
            <w:hideMark/>
          </w:tcPr>
          <w:p w14:paraId="0C886D7A"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15.9</w:t>
            </w:r>
          </w:p>
        </w:tc>
        <w:tc>
          <w:tcPr>
            <w:tcW w:w="687" w:type="dxa"/>
            <w:tcBorders>
              <w:top w:val="nil"/>
              <w:left w:val="nil"/>
              <w:bottom w:val="single" w:sz="4" w:space="0" w:color="auto"/>
              <w:right w:val="single" w:sz="4" w:space="0" w:color="auto"/>
            </w:tcBorders>
            <w:shd w:val="clear" w:color="auto" w:fill="auto"/>
            <w:noWrap/>
            <w:vAlign w:val="bottom"/>
            <w:hideMark/>
          </w:tcPr>
          <w:p w14:paraId="68DC9C36"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13.1</w:t>
            </w:r>
          </w:p>
        </w:tc>
        <w:tc>
          <w:tcPr>
            <w:tcW w:w="309" w:type="dxa"/>
            <w:tcBorders>
              <w:top w:val="nil"/>
              <w:left w:val="nil"/>
              <w:bottom w:val="single" w:sz="4" w:space="0" w:color="auto"/>
              <w:right w:val="single" w:sz="4" w:space="0" w:color="auto"/>
            </w:tcBorders>
            <w:shd w:val="clear" w:color="auto" w:fill="auto"/>
            <w:noWrap/>
            <w:vAlign w:val="bottom"/>
            <w:hideMark/>
          </w:tcPr>
          <w:p w14:paraId="7261BAFA"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2A4EF039"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19.1</w:t>
            </w:r>
          </w:p>
        </w:tc>
        <w:tc>
          <w:tcPr>
            <w:tcW w:w="296" w:type="dxa"/>
            <w:tcBorders>
              <w:top w:val="nil"/>
              <w:left w:val="nil"/>
              <w:bottom w:val="single" w:sz="4" w:space="0" w:color="auto"/>
              <w:right w:val="single" w:sz="4" w:space="0" w:color="auto"/>
            </w:tcBorders>
            <w:shd w:val="clear" w:color="auto" w:fill="auto"/>
            <w:noWrap/>
            <w:vAlign w:val="bottom"/>
            <w:hideMark/>
          </w:tcPr>
          <w:p w14:paraId="316287A9"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2BFB26C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8,712 </w:t>
            </w:r>
          </w:p>
        </w:tc>
        <w:tc>
          <w:tcPr>
            <w:tcW w:w="1559" w:type="dxa"/>
            <w:tcBorders>
              <w:top w:val="nil"/>
              <w:left w:val="nil"/>
              <w:bottom w:val="single" w:sz="4" w:space="0" w:color="auto"/>
              <w:right w:val="single" w:sz="4" w:space="0" w:color="auto"/>
            </w:tcBorders>
            <w:shd w:val="clear" w:color="auto" w:fill="auto"/>
            <w:vAlign w:val="bottom"/>
            <w:hideMark/>
          </w:tcPr>
          <w:p w14:paraId="5D0B659A"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18.7</w:t>
            </w:r>
          </w:p>
        </w:tc>
        <w:tc>
          <w:tcPr>
            <w:tcW w:w="687" w:type="dxa"/>
            <w:tcBorders>
              <w:top w:val="nil"/>
              <w:left w:val="nil"/>
              <w:bottom w:val="single" w:sz="4" w:space="0" w:color="auto"/>
              <w:right w:val="single" w:sz="4" w:space="0" w:color="auto"/>
            </w:tcBorders>
            <w:shd w:val="clear" w:color="auto" w:fill="auto"/>
            <w:vAlign w:val="bottom"/>
            <w:hideMark/>
          </w:tcPr>
          <w:p w14:paraId="19459F76"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15.8</w:t>
            </w:r>
          </w:p>
        </w:tc>
        <w:tc>
          <w:tcPr>
            <w:tcW w:w="309" w:type="dxa"/>
            <w:tcBorders>
              <w:top w:val="nil"/>
              <w:left w:val="nil"/>
              <w:bottom w:val="single" w:sz="4" w:space="0" w:color="auto"/>
              <w:right w:val="single" w:sz="4" w:space="0" w:color="auto"/>
            </w:tcBorders>
            <w:shd w:val="clear" w:color="auto" w:fill="auto"/>
            <w:noWrap/>
            <w:vAlign w:val="bottom"/>
            <w:hideMark/>
          </w:tcPr>
          <w:p w14:paraId="1F033588"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592956B4"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22.1</w:t>
            </w:r>
          </w:p>
        </w:tc>
      </w:tr>
      <w:tr w:rsidR="00FC43E9" w:rsidRPr="00217562" w14:paraId="3AAD1C18"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655621F"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587" w:type="dxa"/>
            <w:tcBorders>
              <w:top w:val="nil"/>
              <w:left w:val="nil"/>
              <w:bottom w:val="single" w:sz="4" w:space="0" w:color="auto"/>
              <w:right w:val="single" w:sz="4" w:space="0" w:color="auto"/>
            </w:tcBorders>
            <w:shd w:val="clear" w:color="auto" w:fill="auto"/>
            <w:noWrap/>
            <w:vAlign w:val="bottom"/>
            <w:hideMark/>
          </w:tcPr>
          <w:p w14:paraId="64A1EB3E"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8,159 </w:t>
            </w:r>
          </w:p>
        </w:tc>
        <w:tc>
          <w:tcPr>
            <w:tcW w:w="1617" w:type="dxa"/>
            <w:tcBorders>
              <w:top w:val="nil"/>
              <w:left w:val="nil"/>
              <w:bottom w:val="single" w:sz="4" w:space="0" w:color="auto"/>
              <w:right w:val="single" w:sz="4" w:space="0" w:color="auto"/>
            </w:tcBorders>
            <w:shd w:val="clear" w:color="auto" w:fill="auto"/>
            <w:noWrap/>
            <w:vAlign w:val="bottom"/>
            <w:hideMark/>
          </w:tcPr>
          <w:p w14:paraId="32CA9B44"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10.4</w:t>
            </w:r>
          </w:p>
        </w:tc>
        <w:tc>
          <w:tcPr>
            <w:tcW w:w="687" w:type="dxa"/>
            <w:tcBorders>
              <w:top w:val="nil"/>
              <w:left w:val="nil"/>
              <w:bottom w:val="single" w:sz="4" w:space="0" w:color="auto"/>
              <w:right w:val="single" w:sz="4" w:space="0" w:color="auto"/>
            </w:tcBorders>
            <w:shd w:val="clear" w:color="auto" w:fill="auto"/>
            <w:noWrap/>
            <w:vAlign w:val="bottom"/>
            <w:hideMark/>
          </w:tcPr>
          <w:p w14:paraId="21B34F34"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w:t>
            </w:r>
          </w:p>
        </w:tc>
        <w:tc>
          <w:tcPr>
            <w:tcW w:w="309" w:type="dxa"/>
            <w:tcBorders>
              <w:top w:val="nil"/>
              <w:left w:val="nil"/>
              <w:bottom w:val="single" w:sz="4" w:space="0" w:color="auto"/>
              <w:right w:val="single" w:sz="4" w:space="0" w:color="auto"/>
            </w:tcBorders>
            <w:shd w:val="clear" w:color="auto" w:fill="auto"/>
            <w:noWrap/>
            <w:vAlign w:val="bottom"/>
            <w:hideMark/>
          </w:tcPr>
          <w:p w14:paraId="76F24D03"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48816519"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12.6</w:t>
            </w:r>
          </w:p>
        </w:tc>
        <w:tc>
          <w:tcPr>
            <w:tcW w:w="296" w:type="dxa"/>
            <w:tcBorders>
              <w:top w:val="nil"/>
              <w:left w:val="nil"/>
              <w:bottom w:val="single" w:sz="4" w:space="0" w:color="auto"/>
              <w:right w:val="single" w:sz="4" w:space="0" w:color="auto"/>
            </w:tcBorders>
            <w:shd w:val="clear" w:color="auto" w:fill="auto"/>
            <w:noWrap/>
            <w:vAlign w:val="bottom"/>
            <w:hideMark/>
          </w:tcPr>
          <w:p w14:paraId="27105769"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38F61D2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7,878 </w:t>
            </w:r>
          </w:p>
        </w:tc>
        <w:tc>
          <w:tcPr>
            <w:tcW w:w="1559" w:type="dxa"/>
            <w:tcBorders>
              <w:top w:val="nil"/>
              <w:left w:val="nil"/>
              <w:bottom w:val="single" w:sz="4" w:space="0" w:color="auto"/>
              <w:right w:val="single" w:sz="4" w:space="0" w:color="auto"/>
            </w:tcBorders>
            <w:shd w:val="clear" w:color="auto" w:fill="auto"/>
            <w:vAlign w:val="bottom"/>
            <w:hideMark/>
          </w:tcPr>
          <w:p w14:paraId="54C8477D"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9.9</w:t>
            </w:r>
          </w:p>
        </w:tc>
        <w:tc>
          <w:tcPr>
            <w:tcW w:w="687" w:type="dxa"/>
            <w:tcBorders>
              <w:top w:val="nil"/>
              <w:left w:val="nil"/>
              <w:bottom w:val="single" w:sz="4" w:space="0" w:color="auto"/>
              <w:right w:val="single" w:sz="4" w:space="0" w:color="auto"/>
            </w:tcBorders>
            <w:shd w:val="clear" w:color="auto" w:fill="auto"/>
            <w:vAlign w:val="bottom"/>
            <w:hideMark/>
          </w:tcPr>
          <w:p w14:paraId="226B71B6"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w:t>
            </w:r>
          </w:p>
        </w:tc>
        <w:tc>
          <w:tcPr>
            <w:tcW w:w="309" w:type="dxa"/>
            <w:tcBorders>
              <w:top w:val="nil"/>
              <w:left w:val="nil"/>
              <w:bottom w:val="single" w:sz="4" w:space="0" w:color="auto"/>
              <w:right w:val="single" w:sz="4" w:space="0" w:color="auto"/>
            </w:tcBorders>
            <w:shd w:val="clear" w:color="auto" w:fill="auto"/>
            <w:noWrap/>
            <w:vAlign w:val="bottom"/>
            <w:hideMark/>
          </w:tcPr>
          <w:p w14:paraId="0EF60ACB"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1008BFA7"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11.9</w:t>
            </w:r>
          </w:p>
        </w:tc>
      </w:tr>
      <w:tr w:rsidR="00FC43E9" w:rsidRPr="00217562" w14:paraId="0E128815"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E1BA7ED"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587" w:type="dxa"/>
            <w:tcBorders>
              <w:top w:val="nil"/>
              <w:left w:val="nil"/>
              <w:bottom w:val="single" w:sz="4" w:space="0" w:color="auto"/>
              <w:right w:val="single" w:sz="4" w:space="0" w:color="auto"/>
            </w:tcBorders>
            <w:shd w:val="clear" w:color="auto" w:fill="auto"/>
            <w:noWrap/>
            <w:vAlign w:val="bottom"/>
            <w:hideMark/>
          </w:tcPr>
          <w:p w14:paraId="2605F575"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854 </w:t>
            </w:r>
          </w:p>
        </w:tc>
        <w:tc>
          <w:tcPr>
            <w:tcW w:w="1617" w:type="dxa"/>
            <w:tcBorders>
              <w:top w:val="nil"/>
              <w:left w:val="nil"/>
              <w:bottom w:val="single" w:sz="4" w:space="0" w:color="auto"/>
              <w:right w:val="single" w:sz="4" w:space="0" w:color="auto"/>
            </w:tcBorders>
            <w:shd w:val="clear" w:color="auto" w:fill="auto"/>
            <w:noWrap/>
            <w:vAlign w:val="bottom"/>
            <w:hideMark/>
          </w:tcPr>
          <w:p w14:paraId="4DA6527C"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14.2</w:t>
            </w:r>
          </w:p>
        </w:tc>
        <w:tc>
          <w:tcPr>
            <w:tcW w:w="687" w:type="dxa"/>
            <w:tcBorders>
              <w:top w:val="nil"/>
              <w:left w:val="nil"/>
              <w:bottom w:val="single" w:sz="4" w:space="0" w:color="auto"/>
              <w:right w:val="single" w:sz="4" w:space="0" w:color="auto"/>
            </w:tcBorders>
            <w:shd w:val="clear" w:color="auto" w:fill="auto"/>
            <w:noWrap/>
            <w:vAlign w:val="bottom"/>
            <w:hideMark/>
          </w:tcPr>
          <w:p w14:paraId="00B735BE"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w:t>
            </w:r>
          </w:p>
        </w:tc>
        <w:tc>
          <w:tcPr>
            <w:tcW w:w="309" w:type="dxa"/>
            <w:tcBorders>
              <w:top w:val="nil"/>
              <w:left w:val="nil"/>
              <w:bottom w:val="single" w:sz="4" w:space="0" w:color="auto"/>
              <w:right w:val="single" w:sz="4" w:space="0" w:color="auto"/>
            </w:tcBorders>
            <w:shd w:val="clear" w:color="auto" w:fill="auto"/>
            <w:noWrap/>
            <w:vAlign w:val="bottom"/>
            <w:hideMark/>
          </w:tcPr>
          <w:p w14:paraId="0F957392"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737F6EB2"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24.3</w:t>
            </w:r>
          </w:p>
        </w:tc>
        <w:tc>
          <w:tcPr>
            <w:tcW w:w="296" w:type="dxa"/>
            <w:tcBorders>
              <w:top w:val="nil"/>
              <w:left w:val="nil"/>
              <w:bottom w:val="single" w:sz="4" w:space="0" w:color="auto"/>
              <w:right w:val="single" w:sz="4" w:space="0" w:color="auto"/>
            </w:tcBorders>
            <w:shd w:val="clear" w:color="auto" w:fill="auto"/>
            <w:noWrap/>
            <w:vAlign w:val="bottom"/>
            <w:hideMark/>
          </w:tcPr>
          <w:p w14:paraId="7AC69304"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2F02FBB6"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876 </w:t>
            </w:r>
          </w:p>
        </w:tc>
        <w:tc>
          <w:tcPr>
            <w:tcW w:w="1559" w:type="dxa"/>
            <w:tcBorders>
              <w:top w:val="nil"/>
              <w:left w:val="nil"/>
              <w:bottom w:val="single" w:sz="4" w:space="0" w:color="auto"/>
              <w:right w:val="single" w:sz="4" w:space="0" w:color="auto"/>
            </w:tcBorders>
            <w:shd w:val="clear" w:color="auto" w:fill="auto"/>
            <w:vAlign w:val="bottom"/>
            <w:hideMark/>
          </w:tcPr>
          <w:p w14:paraId="207F4751"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16.2</w:t>
            </w:r>
          </w:p>
        </w:tc>
        <w:tc>
          <w:tcPr>
            <w:tcW w:w="687" w:type="dxa"/>
            <w:tcBorders>
              <w:top w:val="nil"/>
              <w:left w:val="nil"/>
              <w:bottom w:val="single" w:sz="4" w:space="0" w:color="auto"/>
              <w:right w:val="single" w:sz="4" w:space="0" w:color="auto"/>
            </w:tcBorders>
            <w:shd w:val="clear" w:color="auto" w:fill="auto"/>
            <w:vAlign w:val="bottom"/>
            <w:hideMark/>
          </w:tcPr>
          <w:p w14:paraId="4DDFABDE"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309" w:type="dxa"/>
            <w:tcBorders>
              <w:top w:val="nil"/>
              <w:left w:val="nil"/>
              <w:bottom w:val="single" w:sz="4" w:space="0" w:color="auto"/>
              <w:right w:val="single" w:sz="4" w:space="0" w:color="auto"/>
            </w:tcBorders>
            <w:shd w:val="clear" w:color="auto" w:fill="auto"/>
            <w:noWrap/>
            <w:vAlign w:val="bottom"/>
            <w:hideMark/>
          </w:tcPr>
          <w:p w14:paraId="18D13B64"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2DE039B4"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26.6</w:t>
            </w:r>
          </w:p>
        </w:tc>
      </w:tr>
      <w:tr w:rsidR="00FC43E9" w:rsidRPr="00217562" w14:paraId="6D4E871B" w14:textId="77777777" w:rsidTr="00B950F2">
        <w:trPr>
          <w:trHeight w:val="68"/>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7FB515C" w14:textId="77777777" w:rsidR="00FC43E9" w:rsidRPr="00217562" w:rsidRDefault="00FC43E9" w:rsidP="00FC43E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587" w:type="dxa"/>
            <w:tcBorders>
              <w:top w:val="nil"/>
              <w:left w:val="nil"/>
              <w:bottom w:val="single" w:sz="4" w:space="0" w:color="auto"/>
              <w:right w:val="single" w:sz="4" w:space="0" w:color="auto"/>
            </w:tcBorders>
            <w:shd w:val="clear" w:color="auto" w:fill="auto"/>
            <w:noWrap/>
            <w:vAlign w:val="bottom"/>
            <w:hideMark/>
          </w:tcPr>
          <w:p w14:paraId="7F6D3E6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7" w:type="dxa"/>
            <w:tcBorders>
              <w:top w:val="nil"/>
              <w:left w:val="nil"/>
              <w:bottom w:val="single" w:sz="4" w:space="0" w:color="auto"/>
              <w:right w:val="single" w:sz="4" w:space="0" w:color="auto"/>
            </w:tcBorders>
            <w:shd w:val="clear" w:color="auto" w:fill="auto"/>
            <w:noWrap/>
            <w:vAlign w:val="bottom"/>
            <w:hideMark/>
          </w:tcPr>
          <w:p w14:paraId="1D005C6D" w14:textId="419DD422"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31E6751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71262B92"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60627FC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3DCD5D0C"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noWrap/>
            <w:vAlign w:val="bottom"/>
            <w:hideMark/>
          </w:tcPr>
          <w:p w14:paraId="0A776815"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59" w:type="dxa"/>
            <w:tcBorders>
              <w:top w:val="nil"/>
              <w:left w:val="nil"/>
              <w:bottom w:val="single" w:sz="4" w:space="0" w:color="auto"/>
              <w:right w:val="single" w:sz="4" w:space="0" w:color="auto"/>
            </w:tcBorders>
            <w:shd w:val="clear" w:color="auto" w:fill="auto"/>
            <w:noWrap/>
            <w:vAlign w:val="bottom"/>
            <w:hideMark/>
          </w:tcPr>
          <w:p w14:paraId="21E0B57D" w14:textId="5F715C33"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449F374E"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2B197C56"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0BC3B049"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C43E9" w:rsidRPr="00217562" w14:paraId="0DEAE35E" w14:textId="77777777" w:rsidTr="00B950F2">
        <w:trPr>
          <w:trHeight w:val="77"/>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8A2058D"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587" w:type="dxa"/>
            <w:tcBorders>
              <w:top w:val="nil"/>
              <w:left w:val="nil"/>
              <w:bottom w:val="single" w:sz="4" w:space="0" w:color="auto"/>
              <w:right w:val="single" w:sz="4" w:space="0" w:color="auto"/>
            </w:tcBorders>
            <w:shd w:val="clear" w:color="auto" w:fill="auto"/>
            <w:noWrap/>
            <w:vAlign w:val="bottom"/>
            <w:hideMark/>
          </w:tcPr>
          <w:p w14:paraId="7ABBDE0B"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2,181 </w:t>
            </w:r>
          </w:p>
        </w:tc>
        <w:tc>
          <w:tcPr>
            <w:tcW w:w="1617" w:type="dxa"/>
            <w:tcBorders>
              <w:top w:val="nil"/>
              <w:left w:val="nil"/>
              <w:bottom w:val="single" w:sz="4" w:space="0" w:color="auto"/>
              <w:right w:val="single" w:sz="4" w:space="0" w:color="auto"/>
            </w:tcBorders>
            <w:shd w:val="clear" w:color="auto" w:fill="auto"/>
            <w:noWrap/>
            <w:vAlign w:val="bottom"/>
            <w:hideMark/>
          </w:tcPr>
          <w:p w14:paraId="14423486"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17.5</w:t>
            </w:r>
          </w:p>
        </w:tc>
        <w:tc>
          <w:tcPr>
            <w:tcW w:w="687" w:type="dxa"/>
            <w:tcBorders>
              <w:top w:val="nil"/>
              <w:left w:val="nil"/>
              <w:bottom w:val="single" w:sz="4" w:space="0" w:color="auto"/>
              <w:right w:val="single" w:sz="4" w:space="0" w:color="auto"/>
            </w:tcBorders>
            <w:shd w:val="clear" w:color="auto" w:fill="auto"/>
            <w:noWrap/>
            <w:vAlign w:val="bottom"/>
            <w:hideMark/>
          </w:tcPr>
          <w:p w14:paraId="4AE5BB24"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12.8</w:t>
            </w:r>
          </w:p>
        </w:tc>
        <w:tc>
          <w:tcPr>
            <w:tcW w:w="309" w:type="dxa"/>
            <w:tcBorders>
              <w:top w:val="nil"/>
              <w:left w:val="nil"/>
              <w:bottom w:val="single" w:sz="4" w:space="0" w:color="auto"/>
              <w:right w:val="single" w:sz="4" w:space="0" w:color="auto"/>
            </w:tcBorders>
            <w:shd w:val="clear" w:color="auto" w:fill="auto"/>
            <w:noWrap/>
            <w:vAlign w:val="bottom"/>
            <w:hideMark/>
          </w:tcPr>
          <w:p w14:paraId="6A493256"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151CFA6A"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23.5</w:t>
            </w:r>
          </w:p>
        </w:tc>
        <w:tc>
          <w:tcPr>
            <w:tcW w:w="296" w:type="dxa"/>
            <w:tcBorders>
              <w:top w:val="nil"/>
              <w:left w:val="nil"/>
              <w:bottom w:val="single" w:sz="4" w:space="0" w:color="auto"/>
              <w:right w:val="single" w:sz="4" w:space="0" w:color="auto"/>
            </w:tcBorders>
            <w:shd w:val="clear" w:color="auto" w:fill="auto"/>
            <w:noWrap/>
            <w:vAlign w:val="bottom"/>
            <w:hideMark/>
          </w:tcPr>
          <w:p w14:paraId="13BF80F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34C2352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2,035 </w:t>
            </w:r>
          </w:p>
        </w:tc>
        <w:tc>
          <w:tcPr>
            <w:tcW w:w="1559" w:type="dxa"/>
            <w:tcBorders>
              <w:top w:val="nil"/>
              <w:left w:val="nil"/>
              <w:bottom w:val="single" w:sz="4" w:space="0" w:color="auto"/>
              <w:right w:val="single" w:sz="4" w:space="0" w:color="auto"/>
            </w:tcBorders>
            <w:shd w:val="clear" w:color="auto" w:fill="auto"/>
            <w:vAlign w:val="bottom"/>
            <w:hideMark/>
          </w:tcPr>
          <w:p w14:paraId="197DFB54"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19.3</w:t>
            </w:r>
          </w:p>
        </w:tc>
        <w:tc>
          <w:tcPr>
            <w:tcW w:w="687" w:type="dxa"/>
            <w:tcBorders>
              <w:top w:val="nil"/>
              <w:left w:val="nil"/>
              <w:bottom w:val="single" w:sz="4" w:space="0" w:color="auto"/>
              <w:right w:val="single" w:sz="4" w:space="0" w:color="auto"/>
            </w:tcBorders>
            <w:shd w:val="clear" w:color="auto" w:fill="auto"/>
            <w:vAlign w:val="bottom"/>
            <w:hideMark/>
          </w:tcPr>
          <w:p w14:paraId="111F770C"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13.4</w:t>
            </w:r>
          </w:p>
        </w:tc>
        <w:tc>
          <w:tcPr>
            <w:tcW w:w="309" w:type="dxa"/>
            <w:tcBorders>
              <w:top w:val="nil"/>
              <w:left w:val="nil"/>
              <w:bottom w:val="single" w:sz="4" w:space="0" w:color="auto"/>
              <w:right w:val="single" w:sz="4" w:space="0" w:color="auto"/>
            </w:tcBorders>
            <w:shd w:val="clear" w:color="auto" w:fill="auto"/>
            <w:noWrap/>
            <w:vAlign w:val="bottom"/>
            <w:hideMark/>
          </w:tcPr>
          <w:p w14:paraId="7F26BD4E"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0C395126"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26.8</w:t>
            </w:r>
          </w:p>
        </w:tc>
      </w:tr>
      <w:tr w:rsidR="00FC43E9" w:rsidRPr="00217562" w14:paraId="38DED6C8"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07214858"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587" w:type="dxa"/>
            <w:tcBorders>
              <w:top w:val="nil"/>
              <w:left w:val="nil"/>
              <w:bottom w:val="single" w:sz="4" w:space="0" w:color="auto"/>
              <w:right w:val="single" w:sz="4" w:space="0" w:color="auto"/>
            </w:tcBorders>
            <w:shd w:val="clear" w:color="auto" w:fill="auto"/>
            <w:noWrap/>
            <w:vAlign w:val="bottom"/>
            <w:hideMark/>
          </w:tcPr>
          <w:p w14:paraId="22E11E7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4,526 </w:t>
            </w:r>
          </w:p>
        </w:tc>
        <w:tc>
          <w:tcPr>
            <w:tcW w:w="1617" w:type="dxa"/>
            <w:tcBorders>
              <w:top w:val="nil"/>
              <w:left w:val="nil"/>
              <w:bottom w:val="single" w:sz="4" w:space="0" w:color="auto"/>
              <w:right w:val="single" w:sz="4" w:space="0" w:color="auto"/>
            </w:tcBorders>
            <w:shd w:val="clear" w:color="auto" w:fill="auto"/>
            <w:noWrap/>
            <w:vAlign w:val="bottom"/>
            <w:hideMark/>
          </w:tcPr>
          <w:p w14:paraId="315B053D"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22.7</w:t>
            </w:r>
          </w:p>
        </w:tc>
        <w:tc>
          <w:tcPr>
            <w:tcW w:w="687" w:type="dxa"/>
            <w:tcBorders>
              <w:top w:val="nil"/>
              <w:left w:val="nil"/>
              <w:bottom w:val="single" w:sz="4" w:space="0" w:color="auto"/>
              <w:right w:val="single" w:sz="4" w:space="0" w:color="auto"/>
            </w:tcBorders>
            <w:shd w:val="clear" w:color="auto" w:fill="auto"/>
            <w:noWrap/>
            <w:vAlign w:val="bottom"/>
            <w:hideMark/>
          </w:tcPr>
          <w:p w14:paraId="0BE4C39D"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17.4</w:t>
            </w:r>
          </w:p>
        </w:tc>
        <w:tc>
          <w:tcPr>
            <w:tcW w:w="309" w:type="dxa"/>
            <w:tcBorders>
              <w:top w:val="nil"/>
              <w:left w:val="nil"/>
              <w:bottom w:val="single" w:sz="4" w:space="0" w:color="auto"/>
              <w:right w:val="single" w:sz="4" w:space="0" w:color="auto"/>
            </w:tcBorders>
            <w:shd w:val="clear" w:color="auto" w:fill="auto"/>
            <w:noWrap/>
            <w:vAlign w:val="bottom"/>
            <w:hideMark/>
          </w:tcPr>
          <w:p w14:paraId="62311854"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107F347F"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29.0</w:t>
            </w:r>
          </w:p>
        </w:tc>
        <w:tc>
          <w:tcPr>
            <w:tcW w:w="296" w:type="dxa"/>
            <w:tcBorders>
              <w:top w:val="nil"/>
              <w:left w:val="nil"/>
              <w:bottom w:val="single" w:sz="4" w:space="0" w:color="auto"/>
              <w:right w:val="single" w:sz="4" w:space="0" w:color="auto"/>
            </w:tcBorders>
            <w:shd w:val="clear" w:color="auto" w:fill="auto"/>
            <w:noWrap/>
            <w:vAlign w:val="bottom"/>
            <w:hideMark/>
          </w:tcPr>
          <w:p w14:paraId="7B0DA7C7"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55EA6D9C"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4,550 </w:t>
            </w:r>
          </w:p>
        </w:tc>
        <w:tc>
          <w:tcPr>
            <w:tcW w:w="1559" w:type="dxa"/>
            <w:tcBorders>
              <w:top w:val="nil"/>
              <w:left w:val="nil"/>
              <w:bottom w:val="single" w:sz="4" w:space="0" w:color="auto"/>
              <w:right w:val="single" w:sz="4" w:space="0" w:color="auto"/>
            </w:tcBorders>
            <w:shd w:val="clear" w:color="auto" w:fill="auto"/>
            <w:vAlign w:val="bottom"/>
            <w:hideMark/>
          </w:tcPr>
          <w:p w14:paraId="1D7BDE4E"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22.0</w:t>
            </w:r>
          </w:p>
        </w:tc>
        <w:tc>
          <w:tcPr>
            <w:tcW w:w="687" w:type="dxa"/>
            <w:tcBorders>
              <w:top w:val="nil"/>
              <w:left w:val="nil"/>
              <w:bottom w:val="single" w:sz="4" w:space="0" w:color="auto"/>
              <w:right w:val="single" w:sz="4" w:space="0" w:color="auto"/>
            </w:tcBorders>
            <w:shd w:val="clear" w:color="auto" w:fill="auto"/>
            <w:vAlign w:val="bottom"/>
            <w:hideMark/>
          </w:tcPr>
          <w:p w14:paraId="340C07A4"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17.4</w:t>
            </w:r>
          </w:p>
        </w:tc>
        <w:tc>
          <w:tcPr>
            <w:tcW w:w="309" w:type="dxa"/>
            <w:tcBorders>
              <w:top w:val="nil"/>
              <w:left w:val="nil"/>
              <w:bottom w:val="single" w:sz="4" w:space="0" w:color="auto"/>
              <w:right w:val="single" w:sz="4" w:space="0" w:color="auto"/>
            </w:tcBorders>
            <w:shd w:val="clear" w:color="auto" w:fill="auto"/>
            <w:noWrap/>
            <w:vAlign w:val="bottom"/>
            <w:hideMark/>
          </w:tcPr>
          <w:p w14:paraId="4C8DE5FC"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7ABCD25B"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27.4</w:t>
            </w:r>
          </w:p>
        </w:tc>
      </w:tr>
      <w:tr w:rsidR="00FC43E9" w:rsidRPr="00217562" w14:paraId="2C50B65F" w14:textId="77777777" w:rsidTr="00B950F2">
        <w:trPr>
          <w:trHeight w:val="68"/>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57E29BE2"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587" w:type="dxa"/>
            <w:tcBorders>
              <w:top w:val="nil"/>
              <w:left w:val="nil"/>
              <w:bottom w:val="single" w:sz="4" w:space="0" w:color="auto"/>
              <w:right w:val="single" w:sz="4" w:space="0" w:color="auto"/>
            </w:tcBorders>
            <w:shd w:val="clear" w:color="auto" w:fill="auto"/>
            <w:noWrap/>
            <w:vAlign w:val="bottom"/>
            <w:hideMark/>
          </w:tcPr>
          <w:p w14:paraId="2B831627"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5,159 </w:t>
            </w:r>
          </w:p>
        </w:tc>
        <w:tc>
          <w:tcPr>
            <w:tcW w:w="1617" w:type="dxa"/>
            <w:tcBorders>
              <w:top w:val="nil"/>
              <w:left w:val="nil"/>
              <w:bottom w:val="single" w:sz="4" w:space="0" w:color="auto"/>
              <w:right w:val="single" w:sz="4" w:space="0" w:color="auto"/>
            </w:tcBorders>
            <w:shd w:val="clear" w:color="auto" w:fill="auto"/>
            <w:noWrap/>
            <w:vAlign w:val="bottom"/>
            <w:hideMark/>
          </w:tcPr>
          <w:p w14:paraId="5EF5A2F8"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17.2</w:t>
            </w:r>
          </w:p>
        </w:tc>
        <w:tc>
          <w:tcPr>
            <w:tcW w:w="687" w:type="dxa"/>
            <w:tcBorders>
              <w:top w:val="nil"/>
              <w:left w:val="nil"/>
              <w:bottom w:val="single" w:sz="4" w:space="0" w:color="auto"/>
              <w:right w:val="single" w:sz="4" w:space="0" w:color="auto"/>
            </w:tcBorders>
            <w:shd w:val="clear" w:color="auto" w:fill="auto"/>
            <w:noWrap/>
            <w:vAlign w:val="bottom"/>
            <w:hideMark/>
          </w:tcPr>
          <w:p w14:paraId="1079E4E8"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13.7</w:t>
            </w:r>
          </w:p>
        </w:tc>
        <w:tc>
          <w:tcPr>
            <w:tcW w:w="309" w:type="dxa"/>
            <w:tcBorders>
              <w:top w:val="nil"/>
              <w:left w:val="nil"/>
              <w:bottom w:val="single" w:sz="4" w:space="0" w:color="auto"/>
              <w:right w:val="single" w:sz="4" w:space="0" w:color="auto"/>
            </w:tcBorders>
            <w:shd w:val="clear" w:color="auto" w:fill="auto"/>
            <w:noWrap/>
            <w:vAlign w:val="bottom"/>
            <w:hideMark/>
          </w:tcPr>
          <w:p w14:paraId="2F4F3F78"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0E42B85C"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21.3</w:t>
            </w:r>
          </w:p>
        </w:tc>
        <w:tc>
          <w:tcPr>
            <w:tcW w:w="296" w:type="dxa"/>
            <w:tcBorders>
              <w:top w:val="nil"/>
              <w:left w:val="nil"/>
              <w:bottom w:val="single" w:sz="4" w:space="0" w:color="auto"/>
              <w:right w:val="single" w:sz="4" w:space="0" w:color="auto"/>
            </w:tcBorders>
            <w:shd w:val="clear" w:color="auto" w:fill="auto"/>
            <w:noWrap/>
            <w:vAlign w:val="bottom"/>
            <w:hideMark/>
          </w:tcPr>
          <w:p w14:paraId="30A76C2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21EBE523"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5,863 </w:t>
            </w:r>
          </w:p>
        </w:tc>
        <w:tc>
          <w:tcPr>
            <w:tcW w:w="1559" w:type="dxa"/>
            <w:tcBorders>
              <w:top w:val="nil"/>
              <w:left w:val="nil"/>
              <w:bottom w:val="single" w:sz="4" w:space="0" w:color="auto"/>
              <w:right w:val="single" w:sz="4" w:space="0" w:color="auto"/>
            </w:tcBorders>
            <w:shd w:val="clear" w:color="auto" w:fill="auto"/>
            <w:vAlign w:val="bottom"/>
            <w:hideMark/>
          </w:tcPr>
          <w:p w14:paraId="71C23D90"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19.2</w:t>
            </w:r>
          </w:p>
        </w:tc>
        <w:tc>
          <w:tcPr>
            <w:tcW w:w="687" w:type="dxa"/>
            <w:tcBorders>
              <w:top w:val="nil"/>
              <w:left w:val="nil"/>
              <w:bottom w:val="single" w:sz="4" w:space="0" w:color="auto"/>
              <w:right w:val="single" w:sz="4" w:space="0" w:color="auto"/>
            </w:tcBorders>
            <w:shd w:val="clear" w:color="auto" w:fill="auto"/>
            <w:vAlign w:val="bottom"/>
            <w:hideMark/>
          </w:tcPr>
          <w:p w14:paraId="43C0B2F3"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15.6</w:t>
            </w:r>
          </w:p>
        </w:tc>
        <w:tc>
          <w:tcPr>
            <w:tcW w:w="309" w:type="dxa"/>
            <w:tcBorders>
              <w:top w:val="nil"/>
              <w:left w:val="nil"/>
              <w:bottom w:val="single" w:sz="4" w:space="0" w:color="auto"/>
              <w:right w:val="single" w:sz="4" w:space="0" w:color="auto"/>
            </w:tcBorders>
            <w:shd w:val="clear" w:color="auto" w:fill="auto"/>
            <w:noWrap/>
            <w:vAlign w:val="bottom"/>
            <w:hideMark/>
          </w:tcPr>
          <w:p w14:paraId="529DF502"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10CD3AAD"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23.4</w:t>
            </w:r>
          </w:p>
        </w:tc>
      </w:tr>
      <w:tr w:rsidR="00FC43E9" w:rsidRPr="00217562" w14:paraId="7F47A3DB"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2F7124D8"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587" w:type="dxa"/>
            <w:tcBorders>
              <w:top w:val="nil"/>
              <w:left w:val="nil"/>
              <w:bottom w:val="single" w:sz="4" w:space="0" w:color="auto"/>
              <w:right w:val="single" w:sz="4" w:space="0" w:color="auto"/>
            </w:tcBorders>
            <w:shd w:val="clear" w:color="auto" w:fill="auto"/>
            <w:noWrap/>
            <w:vAlign w:val="bottom"/>
            <w:hideMark/>
          </w:tcPr>
          <w:p w14:paraId="229F2D24"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5,178 </w:t>
            </w:r>
          </w:p>
        </w:tc>
        <w:tc>
          <w:tcPr>
            <w:tcW w:w="1617" w:type="dxa"/>
            <w:tcBorders>
              <w:top w:val="nil"/>
              <w:left w:val="nil"/>
              <w:bottom w:val="single" w:sz="4" w:space="0" w:color="auto"/>
              <w:right w:val="single" w:sz="4" w:space="0" w:color="auto"/>
            </w:tcBorders>
            <w:shd w:val="clear" w:color="auto" w:fill="auto"/>
            <w:noWrap/>
            <w:vAlign w:val="bottom"/>
            <w:hideMark/>
          </w:tcPr>
          <w:p w14:paraId="4F937A2C"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7.5</w:t>
            </w:r>
          </w:p>
        </w:tc>
        <w:tc>
          <w:tcPr>
            <w:tcW w:w="687" w:type="dxa"/>
            <w:tcBorders>
              <w:top w:val="nil"/>
              <w:left w:val="nil"/>
              <w:bottom w:val="single" w:sz="4" w:space="0" w:color="auto"/>
              <w:right w:val="single" w:sz="4" w:space="0" w:color="auto"/>
            </w:tcBorders>
            <w:shd w:val="clear" w:color="auto" w:fill="auto"/>
            <w:noWrap/>
            <w:vAlign w:val="bottom"/>
            <w:hideMark/>
          </w:tcPr>
          <w:p w14:paraId="67C2B762"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w:t>
            </w:r>
          </w:p>
        </w:tc>
        <w:tc>
          <w:tcPr>
            <w:tcW w:w="309" w:type="dxa"/>
            <w:tcBorders>
              <w:top w:val="nil"/>
              <w:left w:val="nil"/>
              <w:bottom w:val="single" w:sz="4" w:space="0" w:color="auto"/>
              <w:right w:val="single" w:sz="4" w:space="0" w:color="auto"/>
            </w:tcBorders>
            <w:shd w:val="clear" w:color="auto" w:fill="auto"/>
            <w:noWrap/>
            <w:vAlign w:val="bottom"/>
            <w:hideMark/>
          </w:tcPr>
          <w:p w14:paraId="34021CCB"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50176AB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w:t>
            </w:r>
          </w:p>
        </w:tc>
        <w:tc>
          <w:tcPr>
            <w:tcW w:w="296" w:type="dxa"/>
            <w:tcBorders>
              <w:top w:val="nil"/>
              <w:left w:val="nil"/>
              <w:bottom w:val="single" w:sz="4" w:space="0" w:color="auto"/>
              <w:right w:val="single" w:sz="4" w:space="0" w:color="auto"/>
            </w:tcBorders>
            <w:shd w:val="clear" w:color="auto" w:fill="auto"/>
            <w:noWrap/>
            <w:vAlign w:val="bottom"/>
            <w:hideMark/>
          </w:tcPr>
          <w:p w14:paraId="2D64E51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12B46BB6"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5,139 </w:t>
            </w:r>
          </w:p>
        </w:tc>
        <w:tc>
          <w:tcPr>
            <w:tcW w:w="1559" w:type="dxa"/>
            <w:tcBorders>
              <w:top w:val="nil"/>
              <w:left w:val="nil"/>
              <w:bottom w:val="single" w:sz="4" w:space="0" w:color="auto"/>
              <w:right w:val="single" w:sz="4" w:space="0" w:color="auto"/>
            </w:tcBorders>
            <w:shd w:val="clear" w:color="auto" w:fill="auto"/>
            <w:vAlign w:val="bottom"/>
            <w:hideMark/>
          </w:tcPr>
          <w:p w14:paraId="2E94D0E0"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7.6</w:t>
            </w:r>
          </w:p>
        </w:tc>
        <w:tc>
          <w:tcPr>
            <w:tcW w:w="687" w:type="dxa"/>
            <w:tcBorders>
              <w:top w:val="nil"/>
              <w:left w:val="nil"/>
              <w:bottom w:val="single" w:sz="4" w:space="0" w:color="auto"/>
              <w:right w:val="single" w:sz="4" w:space="0" w:color="auto"/>
            </w:tcBorders>
            <w:shd w:val="clear" w:color="auto" w:fill="auto"/>
            <w:vAlign w:val="bottom"/>
            <w:hideMark/>
          </w:tcPr>
          <w:p w14:paraId="1E1DFE3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w:t>
            </w:r>
          </w:p>
        </w:tc>
        <w:tc>
          <w:tcPr>
            <w:tcW w:w="309" w:type="dxa"/>
            <w:tcBorders>
              <w:top w:val="nil"/>
              <w:left w:val="nil"/>
              <w:bottom w:val="single" w:sz="4" w:space="0" w:color="auto"/>
              <w:right w:val="single" w:sz="4" w:space="0" w:color="auto"/>
            </w:tcBorders>
            <w:shd w:val="clear" w:color="auto" w:fill="auto"/>
            <w:noWrap/>
            <w:vAlign w:val="bottom"/>
            <w:hideMark/>
          </w:tcPr>
          <w:p w14:paraId="7FAE397A"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59DFF1AF"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w:t>
            </w:r>
          </w:p>
        </w:tc>
      </w:tr>
      <w:tr w:rsidR="00FC43E9" w:rsidRPr="00217562" w14:paraId="253E6B17" w14:textId="77777777" w:rsidTr="00B950F2">
        <w:trPr>
          <w:trHeight w:val="51"/>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A660E3A" w14:textId="77777777" w:rsidR="00FC43E9" w:rsidRPr="00217562" w:rsidRDefault="00FC43E9" w:rsidP="00FC43E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587" w:type="dxa"/>
            <w:tcBorders>
              <w:top w:val="nil"/>
              <w:left w:val="nil"/>
              <w:bottom w:val="single" w:sz="4" w:space="0" w:color="auto"/>
              <w:right w:val="single" w:sz="4" w:space="0" w:color="auto"/>
            </w:tcBorders>
            <w:shd w:val="clear" w:color="auto" w:fill="auto"/>
            <w:noWrap/>
            <w:vAlign w:val="bottom"/>
            <w:hideMark/>
          </w:tcPr>
          <w:p w14:paraId="383CC912"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7" w:type="dxa"/>
            <w:tcBorders>
              <w:top w:val="nil"/>
              <w:left w:val="nil"/>
              <w:bottom w:val="single" w:sz="4" w:space="0" w:color="auto"/>
              <w:right w:val="single" w:sz="4" w:space="0" w:color="auto"/>
            </w:tcBorders>
            <w:shd w:val="clear" w:color="auto" w:fill="auto"/>
            <w:noWrap/>
            <w:vAlign w:val="bottom"/>
            <w:hideMark/>
          </w:tcPr>
          <w:p w14:paraId="0EFA9713" w14:textId="5EDFEF38"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3E827E15"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2F2BBEBA"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3C40A9E8"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17C2F5F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noWrap/>
            <w:vAlign w:val="bottom"/>
            <w:hideMark/>
          </w:tcPr>
          <w:p w14:paraId="2D61A4B2"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59" w:type="dxa"/>
            <w:tcBorders>
              <w:top w:val="nil"/>
              <w:left w:val="nil"/>
              <w:bottom w:val="single" w:sz="4" w:space="0" w:color="auto"/>
              <w:right w:val="single" w:sz="4" w:space="0" w:color="auto"/>
            </w:tcBorders>
            <w:shd w:val="clear" w:color="auto" w:fill="auto"/>
            <w:noWrap/>
            <w:vAlign w:val="bottom"/>
            <w:hideMark/>
          </w:tcPr>
          <w:p w14:paraId="15F81676" w14:textId="1AEAEB6B"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69825F84"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49974310"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4AF49D2C"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C43E9" w:rsidRPr="00217562" w14:paraId="1277F5C6"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669F1D7B"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587" w:type="dxa"/>
            <w:tcBorders>
              <w:top w:val="nil"/>
              <w:left w:val="nil"/>
              <w:bottom w:val="single" w:sz="4" w:space="0" w:color="auto"/>
              <w:right w:val="single" w:sz="4" w:space="0" w:color="auto"/>
            </w:tcBorders>
            <w:shd w:val="clear" w:color="auto" w:fill="auto"/>
            <w:noWrap/>
            <w:vAlign w:val="bottom"/>
            <w:hideMark/>
          </w:tcPr>
          <w:p w14:paraId="013AE682"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5,520 </w:t>
            </w:r>
          </w:p>
        </w:tc>
        <w:tc>
          <w:tcPr>
            <w:tcW w:w="1617" w:type="dxa"/>
            <w:tcBorders>
              <w:top w:val="nil"/>
              <w:left w:val="nil"/>
              <w:bottom w:val="single" w:sz="4" w:space="0" w:color="auto"/>
              <w:right w:val="single" w:sz="4" w:space="0" w:color="auto"/>
            </w:tcBorders>
            <w:shd w:val="clear" w:color="auto" w:fill="auto"/>
            <w:noWrap/>
            <w:vAlign w:val="bottom"/>
            <w:hideMark/>
          </w:tcPr>
          <w:p w14:paraId="4BA9AF24"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20.3</w:t>
            </w:r>
          </w:p>
        </w:tc>
        <w:tc>
          <w:tcPr>
            <w:tcW w:w="687" w:type="dxa"/>
            <w:tcBorders>
              <w:top w:val="nil"/>
              <w:left w:val="nil"/>
              <w:bottom w:val="single" w:sz="4" w:space="0" w:color="auto"/>
              <w:right w:val="single" w:sz="4" w:space="0" w:color="auto"/>
            </w:tcBorders>
            <w:shd w:val="clear" w:color="auto" w:fill="auto"/>
            <w:noWrap/>
            <w:vAlign w:val="bottom"/>
            <w:hideMark/>
          </w:tcPr>
          <w:p w14:paraId="47B0CE79"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16.4</w:t>
            </w:r>
          </w:p>
        </w:tc>
        <w:tc>
          <w:tcPr>
            <w:tcW w:w="309" w:type="dxa"/>
            <w:tcBorders>
              <w:top w:val="nil"/>
              <w:left w:val="nil"/>
              <w:bottom w:val="single" w:sz="4" w:space="0" w:color="auto"/>
              <w:right w:val="single" w:sz="4" w:space="0" w:color="auto"/>
            </w:tcBorders>
            <w:shd w:val="clear" w:color="auto" w:fill="auto"/>
            <w:noWrap/>
            <w:vAlign w:val="bottom"/>
            <w:hideMark/>
          </w:tcPr>
          <w:p w14:paraId="64EDC774"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1109A2A2"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24.7</w:t>
            </w:r>
          </w:p>
        </w:tc>
        <w:tc>
          <w:tcPr>
            <w:tcW w:w="296" w:type="dxa"/>
            <w:tcBorders>
              <w:top w:val="nil"/>
              <w:left w:val="nil"/>
              <w:bottom w:val="single" w:sz="4" w:space="0" w:color="auto"/>
              <w:right w:val="single" w:sz="4" w:space="0" w:color="auto"/>
            </w:tcBorders>
            <w:shd w:val="clear" w:color="auto" w:fill="auto"/>
            <w:noWrap/>
            <w:vAlign w:val="bottom"/>
            <w:hideMark/>
          </w:tcPr>
          <w:p w14:paraId="39B0CD2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4EBA789A"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7,120 </w:t>
            </w:r>
          </w:p>
        </w:tc>
        <w:tc>
          <w:tcPr>
            <w:tcW w:w="1559" w:type="dxa"/>
            <w:tcBorders>
              <w:top w:val="nil"/>
              <w:left w:val="nil"/>
              <w:bottom w:val="single" w:sz="4" w:space="0" w:color="auto"/>
              <w:right w:val="single" w:sz="4" w:space="0" w:color="auto"/>
            </w:tcBorders>
            <w:shd w:val="clear" w:color="auto" w:fill="auto"/>
            <w:vAlign w:val="bottom"/>
            <w:hideMark/>
          </w:tcPr>
          <w:p w14:paraId="62B19152"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24.2</w:t>
            </w:r>
          </w:p>
        </w:tc>
        <w:tc>
          <w:tcPr>
            <w:tcW w:w="687" w:type="dxa"/>
            <w:tcBorders>
              <w:top w:val="nil"/>
              <w:left w:val="nil"/>
              <w:bottom w:val="single" w:sz="4" w:space="0" w:color="auto"/>
              <w:right w:val="single" w:sz="4" w:space="0" w:color="auto"/>
            </w:tcBorders>
            <w:shd w:val="clear" w:color="auto" w:fill="auto"/>
            <w:vAlign w:val="bottom"/>
            <w:hideMark/>
          </w:tcPr>
          <w:p w14:paraId="5120EDC6"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20.4</w:t>
            </w:r>
          </w:p>
        </w:tc>
        <w:tc>
          <w:tcPr>
            <w:tcW w:w="309" w:type="dxa"/>
            <w:tcBorders>
              <w:top w:val="nil"/>
              <w:left w:val="nil"/>
              <w:bottom w:val="single" w:sz="4" w:space="0" w:color="auto"/>
              <w:right w:val="single" w:sz="4" w:space="0" w:color="auto"/>
            </w:tcBorders>
            <w:shd w:val="clear" w:color="auto" w:fill="auto"/>
            <w:noWrap/>
            <w:vAlign w:val="bottom"/>
            <w:hideMark/>
          </w:tcPr>
          <w:p w14:paraId="774EAFD9"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20BD1FC1"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28.4</w:t>
            </w:r>
          </w:p>
        </w:tc>
      </w:tr>
      <w:tr w:rsidR="00FC43E9" w:rsidRPr="00217562" w14:paraId="10BC0A0E"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F1C6B6C"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587" w:type="dxa"/>
            <w:tcBorders>
              <w:top w:val="nil"/>
              <w:left w:val="nil"/>
              <w:bottom w:val="single" w:sz="4" w:space="0" w:color="auto"/>
              <w:right w:val="single" w:sz="4" w:space="0" w:color="auto"/>
            </w:tcBorders>
            <w:shd w:val="clear" w:color="auto" w:fill="auto"/>
            <w:noWrap/>
            <w:vAlign w:val="bottom"/>
            <w:hideMark/>
          </w:tcPr>
          <w:p w14:paraId="2051D472"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10,386 </w:t>
            </w:r>
          </w:p>
        </w:tc>
        <w:tc>
          <w:tcPr>
            <w:tcW w:w="1617" w:type="dxa"/>
            <w:tcBorders>
              <w:top w:val="nil"/>
              <w:left w:val="nil"/>
              <w:bottom w:val="single" w:sz="4" w:space="0" w:color="auto"/>
              <w:right w:val="single" w:sz="4" w:space="0" w:color="auto"/>
            </w:tcBorders>
            <w:shd w:val="clear" w:color="auto" w:fill="auto"/>
            <w:noWrap/>
            <w:vAlign w:val="bottom"/>
            <w:hideMark/>
          </w:tcPr>
          <w:p w14:paraId="7E4FD474"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10.4</w:t>
            </w:r>
          </w:p>
        </w:tc>
        <w:tc>
          <w:tcPr>
            <w:tcW w:w="687" w:type="dxa"/>
            <w:tcBorders>
              <w:top w:val="nil"/>
              <w:left w:val="nil"/>
              <w:bottom w:val="single" w:sz="4" w:space="0" w:color="auto"/>
              <w:right w:val="single" w:sz="4" w:space="0" w:color="auto"/>
            </w:tcBorders>
            <w:shd w:val="clear" w:color="auto" w:fill="auto"/>
            <w:noWrap/>
            <w:vAlign w:val="bottom"/>
            <w:hideMark/>
          </w:tcPr>
          <w:p w14:paraId="57966B70"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w:t>
            </w:r>
          </w:p>
        </w:tc>
        <w:tc>
          <w:tcPr>
            <w:tcW w:w="309" w:type="dxa"/>
            <w:tcBorders>
              <w:top w:val="nil"/>
              <w:left w:val="nil"/>
              <w:bottom w:val="single" w:sz="4" w:space="0" w:color="auto"/>
              <w:right w:val="single" w:sz="4" w:space="0" w:color="auto"/>
            </w:tcBorders>
            <w:shd w:val="clear" w:color="auto" w:fill="auto"/>
            <w:noWrap/>
            <w:vAlign w:val="bottom"/>
            <w:hideMark/>
          </w:tcPr>
          <w:p w14:paraId="40A486EC"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02D8E068"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12.3</w:t>
            </w:r>
          </w:p>
        </w:tc>
        <w:tc>
          <w:tcPr>
            <w:tcW w:w="296" w:type="dxa"/>
            <w:tcBorders>
              <w:top w:val="nil"/>
              <w:left w:val="nil"/>
              <w:bottom w:val="single" w:sz="4" w:space="0" w:color="auto"/>
              <w:right w:val="single" w:sz="4" w:space="0" w:color="auto"/>
            </w:tcBorders>
            <w:shd w:val="clear" w:color="auto" w:fill="auto"/>
            <w:noWrap/>
            <w:vAlign w:val="bottom"/>
            <w:hideMark/>
          </w:tcPr>
          <w:p w14:paraId="5525B2FF"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2250C9D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9,581 </w:t>
            </w:r>
          </w:p>
        </w:tc>
        <w:tc>
          <w:tcPr>
            <w:tcW w:w="1559" w:type="dxa"/>
            <w:tcBorders>
              <w:top w:val="nil"/>
              <w:left w:val="nil"/>
              <w:bottom w:val="single" w:sz="4" w:space="0" w:color="auto"/>
              <w:right w:val="single" w:sz="4" w:space="0" w:color="auto"/>
            </w:tcBorders>
            <w:shd w:val="clear" w:color="auto" w:fill="auto"/>
            <w:vAlign w:val="bottom"/>
            <w:hideMark/>
          </w:tcPr>
          <w:p w14:paraId="105C087D"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9.8</w:t>
            </w:r>
          </w:p>
        </w:tc>
        <w:tc>
          <w:tcPr>
            <w:tcW w:w="687" w:type="dxa"/>
            <w:tcBorders>
              <w:top w:val="nil"/>
              <w:left w:val="nil"/>
              <w:bottom w:val="single" w:sz="4" w:space="0" w:color="auto"/>
              <w:right w:val="single" w:sz="4" w:space="0" w:color="auto"/>
            </w:tcBorders>
            <w:shd w:val="clear" w:color="auto" w:fill="auto"/>
            <w:vAlign w:val="bottom"/>
            <w:hideMark/>
          </w:tcPr>
          <w:p w14:paraId="35BE4C8C"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w:t>
            </w:r>
          </w:p>
        </w:tc>
        <w:tc>
          <w:tcPr>
            <w:tcW w:w="309" w:type="dxa"/>
            <w:tcBorders>
              <w:top w:val="nil"/>
              <w:left w:val="nil"/>
              <w:bottom w:val="single" w:sz="4" w:space="0" w:color="auto"/>
              <w:right w:val="single" w:sz="4" w:space="0" w:color="auto"/>
            </w:tcBorders>
            <w:shd w:val="clear" w:color="auto" w:fill="auto"/>
            <w:noWrap/>
            <w:vAlign w:val="bottom"/>
            <w:hideMark/>
          </w:tcPr>
          <w:p w14:paraId="608B65FB"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5ED4473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11.7</w:t>
            </w:r>
          </w:p>
        </w:tc>
      </w:tr>
      <w:tr w:rsidR="00FC43E9" w:rsidRPr="00217562" w14:paraId="01155BE2" w14:textId="77777777" w:rsidTr="00B950F2">
        <w:trPr>
          <w:trHeight w:val="68"/>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8DA7A1A" w14:textId="77777777" w:rsidR="00FC43E9" w:rsidRPr="00217562" w:rsidRDefault="00FC43E9" w:rsidP="00FC43E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587" w:type="dxa"/>
            <w:tcBorders>
              <w:top w:val="nil"/>
              <w:left w:val="nil"/>
              <w:bottom w:val="single" w:sz="4" w:space="0" w:color="auto"/>
              <w:right w:val="single" w:sz="4" w:space="0" w:color="auto"/>
            </w:tcBorders>
            <w:shd w:val="clear" w:color="auto" w:fill="auto"/>
            <w:noWrap/>
            <w:vAlign w:val="bottom"/>
            <w:hideMark/>
          </w:tcPr>
          <w:p w14:paraId="108B0812"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7" w:type="dxa"/>
            <w:tcBorders>
              <w:top w:val="nil"/>
              <w:left w:val="nil"/>
              <w:bottom w:val="single" w:sz="4" w:space="0" w:color="auto"/>
              <w:right w:val="single" w:sz="4" w:space="0" w:color="auto"/>
            </w:tcBorders>
            <w:shd w:val="clear" w:color="auto" w:fill="auto"/>
            <w:noWrap/>
            <w:vAlign w:val="bottom"/>
            <w:hideMark/>
          </w:tcPr>
          <w:p w14:paraId="40C15F19" w14:textId="4FE93380"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556A23A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63E61115"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0C2A4FE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4E486C18"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noWrap/>
            <w:vAlign w:val="bottom"/>
            <w:hideMark/>
          </w:tcPr>
          <w:p w14:paraId="4B67B56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59" w:type="dxa"/>
            <w:tcBorders>
              <w:top w:val="nil"/>
              <w:left w:val="nil"/>
              <w:bottom w:val="single" w:sz="4" w:space="0" w:color="auto"/>
              <w:right w:val="single" w:sz="4" w:space="0" w:color="auto"/>
            </w:tcBorders>
            <w:shd w:val="clear" w:color="auto" w:fill="auto"/>
            <w:noWrap/>
            <w:vAlign w:val="bottom"/>
            <w:hideMark/>
          </w:tcPr>
          <w:p w14:paraId="64A609DA" w14:textId="41562803"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50D4D23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0F90DED9"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43C1E906"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C43E9" w:rsidRPr="00217562" w14:paraId="58DEA685" w14:textId="77777777" w:rsidTr="00B950F2">
        <w:trPr>
          <w:trHeight w:val="273"/>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2B729245"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587" w:type="dxa"/>
            <w:tcBorders>
              <w:top w:val="nil"/>
              <w:left w:val="nil"/>
              <w:bottom w:val="single" w:sz="4" w:space="0" w:color="auto"/>
              <w:right w:val="single" w:sz="4" w:space="0" w:color="auto"/>
            </w:tcBorders>
            <w:shd w:val="clear" w:color="auto" w:fill="auto"/>
            <w:noWrap/>
            <w:vAlign w:val="bottom"/>
            <w:hideMark/>
          </w:tcPr>
          <w:p w14:paraId="6562182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4,789 </w:t>
            </w:r>
          </w:p>
        </w:tc>
        <w:tc>
          <w:tcPr>
            <w:tcW w:w="1617" w:type="dxa"/>
            <w:tcBorders>
              <w:top w:val="nil"/>
              <w:left w:val="nil"/>
              <w:bottom w:val="single" w:sz="4" w:space="0" w:color="auto"/>
              <w:right w:val="single" w:sz="4" w:space="0" w:color="auto"/>
            </w:tcBorders>
            <w:shd w:val="clear" w:color="auto" w:fill="auto"/>
            <w:noWrap/>
            <w:vAlign w:val="bottom"/>
            <w:hideMark/>
          </w:tcPr>
          <w:p w14:paraId="7F44EF75"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11.1</w:t>
            </w:r>
          </w:p>
        </w:tc>
        <w:tc>
          <w:tcPr>
            <w:tcW w:w="687" w:type="dxa"/>
            <w:tcBorders>
              <w:top w:val="nil"/>
              <w:left w:val="nil"/>
              <w:bottom w:val="single" w:sz="4" w:space="0" w:color="auto"/>
              <w:right w:val="single" w:sz="4" w:space="0" w:color="auto"/>
            </w:tcBorders>
            <w:shd w:val="clear" w:color="auto" w:fill="auto"/>
            <w:noWrap/>
            <w:vAlign w:val="bottom"/>
            <w:hideMark/>
          </w:tcPr>
          <w:p w14:paraId="12A363E0"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309" w:type="dxa"/>
            <w:tcBorders>
              <w:top w:val="nil"/>
              <w:left w:val="nil"/>
              <w:bottom w:val="single" w:sz="4" w:space="0" w:color="auto"/>
              <w:right w:val="single" w:sz="4" w:space="0" w:color="auto"/>
            </w:tcBorders>
            <w:shd w:val="clear" w:color="auto" w:fill="auto"/>
            <w:noWrap/>
            <w:vAlign w:val="bottom"/>
            <w:hideMark/>
          </w:tcPr>
          <w:p w14:paraId="213B5255"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7BD2451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13.2</w:t>
            </w:r>
          </w:p>
        </w:tc>
        <w:tc>
          <w:tcPr>
            <w:tcW w:w="296" w:type="dxa"/>
            <w:tcBorders>
              <w:top w:val="nil"/>
              <w:left w:val="nil"/>
              <w:bottom w:val="single" w:sz="4" w:space="0" w:color="auto"/>
              <w:right w:val="single" w:sz="4" w:space="0" w:color="auto"/>
            </w:tcBorders>
            <w:shd w:val="clear" w:color="auto" w:fill="auto"/>
            <w:noWrap/>
            <w:vAlign w:val="bottom"/>
            <w:hideMark/>
          </w:tcPr>
          <w:p w14:paraId="4CB0943D"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2D33B3C4"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5,417 </w:t>
            </w:r>
          </w:p>
        </w:tc>
        <w:tc>
          <w:tcPr>
            <w:tcW w:w="1559" w:type="dxa"/>
            <w:tcBorders>
              <w:top w:val="nil"/>
              <w:left w:val="nil"/>
              <w:bottom w:val="single" w:sz="4" w:space="0" w:color="auto"/>
              <w:right w:val="single" w:sz="4" w:space="0" w:color="auto"/>
            </w:tcBorders>
            <w:shd w:val="clear" w:color="auto" w:fill="auto"/>
            <w:vAlign w:val="bottom"/>
            <w:hideMark/>
          </w:tcPr>
          <w:p w14:paraId="3384243F"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11.9</w:t>
            </w:r>
          </w:p>
        </w:tc>
        <w:tc>
          <w:tcPr>
            <w:tcW w:w="687" w:type="dxa"/>
            <w:tcBorders>
              <w:top w:val="nil"/>
              <w:left w:val="nil"/>
              <w:bottom w:val="single" w:sz="4" w:space="0" w:color="auto"/>
              <w:right w:val="single" w:sz="4" w:space="0" w:color="auto"/>
            </w:tcBorders>
            <w:shd w:val="clear" w:color="auto" w:fill="auto"/>
            <w:vAlign w:val="bottom"/>
            <w:hideMark/>
          </w:tcPr>
          <w:p w14:paraId="6F6F47A5"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w:t>
            </w:r>
          </w:p>
        </w:tc>
        <w:tc>
          <w:tcPr>
            <w:tcW w:w="309" w:type="dxa"/>
            <w:tcBorders>
              <w:top w:val="nil"/>
              <w:left w:val="nil"/>
              <w:bottom w:val="single" w:sz="4" w:space="0" w:color="auto"/>
              <w:right w:val="single" w:sz="4" w:space="0" w:color="auto"/>
            </w:tcBorders>
            <w:shd w:val="clear" w:color="auto" w:fill="auto"/>
            <w:noWrap/>
            <w:vAlign w:val="bottom"/>
            <w:hideMark/>
          </w:tcPr>
          <w:p w14:paraId="1B1C7F14"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2F43D8BD"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14.1</w:t>
            </w:r>
          </w:p>
        </w:tc>
      </w:tr>
      <w:tr w:rsidR="00FC43E9" w:rsidRPr="00217562" w14:paraId="4F11144E" w14:textId="77777777" w:rsidTr="00B950F2">
        <w:trPr>
          <w:trHeight w:val="41"/>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70A730AD"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587" w:type="dxa"/>
            <w:tcBorders>
              <w:top w:val="nil"/>
              <w:left w:val="nil"/>
              <w:bottom w:val="single" w:sz="4" w:space="0" w:color="auto"/>
              <w:right w:val="single" w:sz="4" w:space="0" w:color="auto"/>
            </w:tcBorders>
            <w:shd w:val="clear" w:color="auto" w:fill="auto"/>
            <w:noWrap/>
            <w:vAlign w:val="bottom"/>
            <w:hideMark/>
          </w:tcPr>
          <w:p w14:paraId="5903606C"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12,508 </w:t>
            </w:r>
          </w:p>
        </w:tc>
        <w:tc>
          <w:tcPr>
            <w:tcW w:w="1617" w:type="dxa"/>
            <w:tcBorders>
              <w:top w:val="nil"/>
              <w:left w:val="nil"/>
              <w:bottom w:val="single" w:sz="4" w:space="0" w:color="auto"/>
              <w:right w:val="single" w:sz="4" w:space="0" w:color="auto"/>
            </w:tcBorders>
            <w:shd w:val="clear" w:color="auto" w:fill="auto"/>
            <w:noWrap/>
            <w:vAlign w:val="bottom"/>
            <w:hideMark/>
          </w:tcPr>
          <w:p w14:paraId="7196E792"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13.4</w:t>
            </w:r>
          </w:p>
        </w:tc>
        <w:tc>
          <w:tcPr>
            <w:tcW w:w="687" w:type="dxa"/>
            <w:tcBorders>
              <w:top w:val="nil"/>
              <w:left w:val="nil"/>
              <w:bottom w:val="single" w:sz="4" w:space="0" w:color="auto"/>
              <w:right w:val="single" w:sz="4" w:space="0" w:color="auto"/>
            </w:tcBorders>
            <w:shd w:val="clear" w:color="auto" w:fill="auto"/>
            <w:noWrap/>
            <w:vAlign w:val="bottom"/>
            <w:hideMark/>
          </w:tcPr>
          <w:p w14:paraId="453ED229"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11.4</w:t>
            </w:r>
          </w:p>
        </w:tc>
        <w:tc>
          <w:tcPr>
            <w:tcW w:w="309" w:type="dxa"/>
            <w:tcBorders>
              <w:top w:val="nil"/>
              <w:left w:val="nil"/>
              <w:bottom w:val="single" w:sz="4" w:space="0" w:color="auto"/>
              <w:right w:val="single" w:sz="4" w:space="0" w:color="auto"/>
            </w:tcBorders>
            <w:shd w:val="clear" w:color="auto" w:fill="auto"/>
            <w:noWrap/>
            <w:vAlign w:val="bottom"/>
            <w:hideMark/>
          </w:tcPr>
          <w:p w14:paraId="16114E22"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30EF1CA9"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15.8</w:t>
            </w:r>
          </w:p>
        </w:tc>
        <w:tc>
          <w:tcPr>
            <w:tcW w:w="296" w:type="dxa"/>
            <w:tcBorders>
              <w:top w:val="nil"/>
              <w:left w:val="nil"/>
              <w:bottom w:val="single" w:sz="4" w:space="0" w:color="auto"/>
              <w:right w:val="single" w:sz="4" w:space="0" w:color="auto"/>
            </w:tcBorders>
            <w:shd w:val="clear" w:color="auto" w:fill="auto"/>
            <w:noWrap/>
            <w:vAlign w:val="bottom"/>
            <w:hideMark/>
          </w:tcPr>
          <w:p w14:paraId="602B3C9C"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75C115DE"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12,529 </w:t>
            </w:r>
          </w:p>
        </w:tc>
        <w:tc>
          <w:tcPr>
            <w:tcW w:w="1559" w:type="dxa"/>
            <w:tcBorders>
              <w:top w:val="nil"/>
              <w:left w:val="nil"/>
              <w:bottom w:val="single" w:sz="4" w:space="0" w:color="auto"/>
              <w:right w:val="single" w:sz="4" w:space="0" w:color="auto"/>
            </w:tcBorders>
            <w:shd w:val="clear" w:color="auto" w:fill="auto"/>
            <w:vAlign w:val="bottom"/>
            <w:hideMark/>
          </w:tcPr>
          <w:p w14:paraId="0B70E6C1"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14.2</w:t>
            </w:r>
          </w:p>
        </w:tc>
        <w:tc>
          <w:tcPr>
            <w:tcW w:w="687" w:type="dxa"/>
            <w:tcBorders>
              <w:top w:val="nil"/>
              <w:left w:val="nil"/>
              <w:bottom w:val="single" w:sz="4" w:space="0" w:color="auto"/>
              <w:right w:val="single" w:sz="4" w:space="0" w:color="auto"/>
            </w:tcBorders>
            <w:shd w:val="clear" w:color="auto" w:fill="auto"/>
            <w:vAlign w:val="bottom"/>
            <w:hideMark/>
          </w:tcPr>
          <w:p w14:paraId="05512C65"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12.1</w:t>
            </w:r>
          </w:p>
        </w:tc>
        <w:tc>
          <w:tcPr>
            <w:tcW w:w="309" w:type="dxa"/>
            <w:tcBorders>
              <w:top w:val="nil"/>
              <w:left w:val="nil"/>
              <w:bottom w:val="single" w:sz="4" w:space="0" w:color="auto"/>
              <w:right w:val="single" w:sz="4" w:space="0" w:color="auto"/>
            </w:tcBorders>
            <w:shd w:val="clear" w:color="auto" w:fill="auto"/>
            <w:noWrap/>
            <w:vAlign w:val="bottom"/>
            <w:hideMark/>
          </w:tcPr>
          <w:p w14:paraId="1620CD99"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037C3530"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16.6</w:t>
            </w:r>
          </w:p>
        </w:tc>
      </w:tr>
      <w:tr w:rsidR="00FC43E9" w:rsidRPr="00217562" w14:paraId="12F6C569" w14:textId="77777777" w:rsidTr="00B950F2">
        <w:trPr>
          <w:trHeight w:val="86"/>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5D44D212" w14:textId="77777777" w:rsidR="00FC43E9" w:rsidRPr="00217562" w:rsidRDefault="00FC43E9" w:rsidP="00FC43E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587" w:type="dxa"/>
            <w:tcBorders>
              <w:top w:val="nil"/>
              <w:left w:val="nil"/>
              <w:bottom w:val="single" w:sz="4" w:space="0" w:color="auto"/>
              <w:right w:val="single" w:sz="4" w:space="0" w:color="auto"/>
            </w:tcBorders>
            <w:shd w:val="clear" w:color="auto" w:fill="auto"/>
            <w:noWrap/>
            <w:vAlign w:val="bottom"/>
            <w:hideMark/>
          </w:tcPr>
          <w:p w14:paraId="343BDF4C"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7" w:type="dxa"/>
            <w:tcBorders>
              <w:top w:val="nil"/>
              <w:left w:val="nil"/>
              <w:bottom w:val="single" w:sz="4" w:space="0" w:color="auto"/>
              <w:right w:val="single" w:sz="4" w:space="0" w:color="auto"/>
            </w:tcBorders>
            <w:shd w:val="clear" w:color="auto" w:fill="auto"/>
            <w:noWrap/>
            <w:vAlign w:val="bottom"/>
            <w:hideMark/>
          </w:tcPr>
          <w:p w14:paraId="77F22984" w14:textId="40698E84"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202FB506"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61407B9F"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01D377CE"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28A7C2AC"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noWrap/>
            <w:vAlign w:val="bottom"/>
            <w:hideMark/>
          </w:tcPr>
          <w:p w14:paraId="46E41A1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59" w:type="dxa"/>
            <w:tcBorders>
              <w:top w:val="nil"/>
              <w:left w:val="nil"/>
              <w:bottom w:val="single" w:sz="4" w:space="0" w:color="auto"/>
              <w:right w:val="single" w:sz="4" w:space="0" w:color="auto"/>
            </w:tcBorders>
            <w:shd w:val="clear" w:color="auto" w:fill="auto"/>
            <w:noWrap/>
            <w:vAlign w:val="bottom"/>
            <w:hideMark/>
          </w:tcPr>
          <w:p w14:paraId="37CA2B37" w14:textId="2149C126"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61E8B9A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3827A30C"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63A6D99A"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C43E9" w:rsidRPr="00217562" w14:paraId="486EDB49" w14:textId="77777777" w:rsidTr="00B950F2">
        <w:trPr>
          <w:trHeight w:val="41"/>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2000062B"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587" w:type="dxa"/>
            <w:tcBorders>
              <w:top w:val="nil"/>
              <w:left w:val="nil"/>
              <w:bottom w:val="single" w:sz="4" w:space="0" w:color="auto"/>
              <w:right w:val="single" w:sz="4" w:space="0" w:color="auto"/>
            </w:tcBorders>
            <w:shd w:val="clear" w:color="auto" w:fill="auto"/>
            <w:noWrap/>
            <w:vAlign w:val="bottom"/>
            <w:hideMark/>
          </w:tcPr>
          <w:p w14:paraId="3BF95BDD"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10,295 </w:t>
            </w:r>
          </w:p>
        </w:tc>
        <w:tc>
          <w:tcPr>
            <w:tcW w:w="1617" w:type="dxa"/>
            <w:tcBorders>
              <w:top w:val="nil"/>
              <w:left w:val="nil"/>
              <w:bottom w:val="single" w:sz="4" w:space="0" w:color="auto"/>
              <w:right w:val="single" w:sz="4" w:space="0" w:color="auto"/>
            </w:tcBorders>
            <w:shd w:val="clear" w:color="auto" w:fill="auto"/>
            <w:noWrap/>
            <w:vAlign w:val="bottom"/>
            <w:hideMark/>
          </w:tcPr>
          <w:p w14:paraId="6846089F"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22.4</w:t>
            </w:r>
          </w:p>
        </w:tc>
        <w:tc>
          <w:tcPr>
            <w:tcW w:w="687" w:type="dxa"/>
            <w:tcBorders>
              <w:top w:val="nil"/>
              <w:left w:val="nil"/>
              <w:bottom w:val="single" w:sz="4" w:space="0" w:color="auto"/>
              <w:right w:val="single" w:sz="4" w:space="0" w:color="auto"/>
            </w:tcBorders>
            <w:shd w:val="clear" w:color="auto" w:fill="auto"/>
            <w:noWrap/>
            <w:vAlign w:val="bottom"/>
            <w:hideMark/>
          </w:tcPr>
          <w:p w14:paraId="61C5A5B5"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18.9</w:t>
            </w:r>
          </w:p>
        </w:tc>
        <w:tc>
          <w:tcPr>
            <w:tcW w:w="309" w:type="dxa"/>
            <w:tcBorders>
              <w:top w:val="nil"/>
              <w:left w:val="nil"/>
              <w:bottom w:val="single" w:sz="4" w:space="0" w:color="auto"/>
              <w:right w:val="single" w:sz="4" w:space="0" w:color="auto"/>
            </w:tcBorders>
            <w:shd w:val="clear" w:color="auto" w:fill="auto"/>
            <w:noWrap/>
            <w:vAlign w:val="bottom"/>
            <w:hideMark/>
          </w:tcPr>
          <w:p w14:paraId="76730ACF"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3672A348"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26.2</w:t>
            </w:r>
          </w:p>
        </w:tc>
        <w:tc>
          <w:tcPr>
            <w:tcW w:w="296" w:type="dxa"/>
            <w:tcBorders>
              <w:top w:val="nil"/>
              <w:left w:val="nil"/>
              <w:bottom w:val="single" w:sz="4" w:space="0" w:color="auto"/>
              <w:right w:val="single" w:sz="4" w:space="0" w:color="auto"/>
            </w:tcBorders>
            <w:shd w:val="clear" w:color="auto" w:fill="auto"/>
            <w:noWrap/>
            <w:vAlign w:val="bottom"/>
            <w:hideMark/>
          </w:tcPr>
          <w:p w14:paraId="66EED33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732947C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10,272 </w:t>
            </w:r>
          </w:p>
        </w:tc>
        <w:tc>
          <w:tcPr>
            <w:tcW w:w="1559" w:type="dxa"/>
            <w:tcBorders>
              <w:top w:val="nil"/>
              <w:left w:val="nil"/>
              <w:bottom w:val="single" w:sz="4" w:space="0" w:color="auto"/>
              <w:right w:val="single" w:sz="4" w:space="0" w:color="auto"/>
            </w:tcBorders>
            <w:shd w:val="clear" w:color="auto" w:fill="auto"/>
            <w:vAlign w:val="bottom"/>
            <w:hideMark/>
          </w:tcPr>
          <w:p w14:paraId="11B2BD76"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23.7</w:t>
            </w:r>
          </w:p>
        </w:tc>
        <w:tc>
          <w:tcPr>
            <w:tcW w:w="687" w:type="dxa"/>
            <w:tcBorders>
              <w:top w:val="nil"/>
              <w:left w:val="nil"/>
              <w:bottom w:val="single" w:sz="4" w:space="0" w:color="auto"/>
              <w:right w:val="single" w:sz="4" w:space="0" w:color="auto"/>
            </w:tcBorders>
            <w:shd w:val="clear" w:color="auto" w:fill="auto"/>
            <w:vAlign w:val="bottom"/>
            <w:hideMark/>
          </w:tcPr>
          <w:p w14:paraId="111B2592"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20.3</w:t>
            </w:r>
          </w:p>
        </w:tc>
        <w:tc>
          <w:tcPr>
            <w:tcW w:w="309" w:type="dxa"/>
            <w:tcBorders>
              <w:top w:val="nil"/>
              <w:left w:val="nil"/>
              <w:bottom w:val="single" w:sz="4" w:space="0" w:color="auto"/>
              <w:right w:val="single" w:sz="4" w:space="0" w:color="auto"/>
            </w:tcBorders>
            <w:shd w:val="clear" w:color="auto" w:fill="auto"/>
            <w:noWrap/>
            <w:vAlign w:val="bottom"/>
            <w:hideMark/>
          </w:tcPr>
          <w:p w14:paraId="597D1360"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2E5D32B3"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27.5</w:t>
            </w:r>
          </w:p>
        </w:tc>
      </w:tr>
      <w:tr w:rsidR="00FC43E9" w:rsidRPr="00217562" w14:paraId="69B44B93" w14:textId="77777777" w:rsidTr="00B950F2">
        <w:trPr>
          <w:trHeight w:val="41"/>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5FDF6CB0"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587" w:type="dxa"/>
            <w:tcBorders>
              <w:top w:val="nil"/>
              <w:left w:val="nil"/>
              <w:bottom w:val="single" w:sz="4" w:space="0" w:color="auto"/>
              <w:right w:val="single" w:sz="4" w:space="0" w:color="auto"/>
            </w:tcBorders>
            <w:shd w:val="clear" w:color="auto" w:fill="auto"/>
            <w:noWrap/>
            <w:vAlign w:val="bottom"/>
            <w:hideMark/>
          </w:tcPr>
          <w:p w14:paraId="19598EBB"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7,003 </w:t>
            </w:r>
          </w:p>
        </w:tc>
        <w:tc>
          <w:tcPr>
            <w:tcW w:w="1617" w:type="dxa"/>
            <w:tcBorders>
              <w:top w:val="nil"/>
              <w:left w:val="nil"/>
              <w:bottom w:val="single" w:sz="4" w:space="0" w:color="auto"/>
              <w:right w:val="single" w:sz="4" w:space="0" w:color="auto"/>
            </w:tcBorders>
            <w:shd w:val="clear" w:color="auto" w:fill="auto"/>
            <w:noWrap/>
            <w:vAlign w:val="bottom"/>
            <w:hideMark/>
          </w:tcPr>
          <w:p w14:paraId="1BC559E7"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687" w:type="dxa"/>
            <w:tcBorders>
              <w:top w:val="nil"/>
              <w:left w:val="nil"/>
              <w:bottom w:val="single" w:sz="4" w:space="0" w:color="auto"/>
              <w:right w:val="single" w:sz="4" w:space="0" w:color="auto"/>
            </w:tcBorders>
            <w:shd w:val="clear" w:color="auto" w:fill="auto"/>
            <w:noWrap/>
            <w:vAlign w:val="bottom"/>
            <w:hideMark/>
          </w:tcPr>
          <w:p w14:paraId="7D16AEB5"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w:t>
            </w:r>
          </w:p>
        </w:tc>
        <w:tc>
          <w:tcPr>
            <w:tcW w:w="309" w:type="dxa"/>
            <w:tcBorders>
              <w:top w:val="nil"/>
              <w:left w:val="nil"/>
              <w:bottom w:val="single" w:sz="4" w:space="0" w:color="auto"/>
              <w:right w:val="single" w:sz="4" w:space="0" w:color="auto"/>
            </w:tcBorders>
            <w:shd w:val="clear" w:color="auto" w:fill="auto"/>
            <w:noWrap/>
            <w:vAlign w:val="bottom"/>
            <w:hideMark/>
          </w:tcPr>
          <w:p w14:paraId="6A395401"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3458AD1D"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w:t>
            </w:r>
          </w:p>
        </w:tc>
        <w:tc>
          <w:tcPr>
            <w:tcW w:w="296" w:type="dxa"/>
            <w:tcBorders>
              <w:top w:val="nil"/>
              <w:left w:val="nil"/>
              <w:bottom w:val="single" w:sz="4" w:space="0" w:color="auto"/>
              <w:right w:val="single" w:sz="4" w:space="0" w:color="auto"/>
            </w:tcBorders>
            <w:shd w:val="clear" w:color="auto" w:fill="auto"/>
            <w:noWrap/>
            <w:vAlign w:val="bottom"/>
            <w:hideMark/>
          </w:tcPr>
          <w:p w14:paraId="48F609F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21E89602"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7,804 </w:t>
            </w:r>
          </w:p>
        </w:tc>
        <w:tc>
          <w:tcPr>
            <w:tcW w:w="1559" w:type="dxa"/>
            <w:tcBorders>
              <w:top w:val="nil"/>
              <w:left w:val="nil"/>
              <w:bottom w:val="single" w:sz="4" w:space="0" w:color="auto"/>
              <w:right w:val="single" w:sz="4" w:space="0" w:color="auto"/>
            </w:tcBorders>
            <w:shd w:val="clear" w:color="auto" w:fill="auto"/>
            <w:vAlign w:val="bottom"/>
            <w:hideMark/>
          </w:tcPr>
          <w:p w14:paraId="72CF7F53"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w:t>
            </w:r>
          </w:p>
        </w:tc>
        <w:tc>
          <w:tcPr>
            <w:tcW w:w="687" w:type="dxa"/>
            <w:tcBorders>
              <w:top w:val="nil"/>
              <w:left w:val="nil"/>
              <w:bottom w:val="single" w:sz="4" w:space="0" w:color="auto"/>
              <w:right w:val="single" w:sz="4" w:space="0" w:color="auto"/>
            </w:tcBorders>
            <w:shd w:val="clear" w:color="auto" w:fill="auto"/>
            <w:vAlign w:val="bottom"/>
            <w:hideMark/>
          </w:tcPr>
          <w:p w14:paraId="1D5480A0"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w:t>
            </w:r>
          </w:p>
        </w:tc>
        <w:tc>
          <w:tcPr>
            <w:tcW w:w="309" w:type="dxa"/>
            <w:tcBorders>
              <w:top w:val="nil"/>
              <w:left w:val="nil"/>
              <w:bottom w:val="single" w:sz="4" w:space="0" w:color="auto"/>
              <w:right w:val="single" w:sz="4" w:space="0" w:color="auto"/>
            </w:tcBorders>
            <w:shd w:val="clear" w:color="auto" w:fill="auto"/>
            <w:noWrap/>
            <w:vAlign w:val="bottom"/>
            <w:hideMark/>
          </w:tcPr>
          <w:p w14:paraId="4DD73C23"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552AE58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10.4</w:t>
            </w:r>
          </w:p>
        </w:tc>
      </w:tr>
      <w:tr w:rsidR="00FC43E9" w:rsidRPr="00217562" w14:paraId="1D16E2D9" w14:textId="77777777" w:rsidTr="00B950F2">
        <w:trPr>
          <w:trHeight w:val="41"/>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44C436F2" w14:textId="77777777" w:rsidR="00FC43E9" w:rsidRPr="00217562" w:rsidRDefault="00FC43E9" w:rsidP="00FC43E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History of physical abuse</w:t>
            </w:r>
          </w:p>
        </w:tc>
        <w:tc>
          <w:tcPr>
            <w:tcW w:w="1587" w:type="dxa"/>
            <w:tcBorders>
              <w:top w:val="nil"/>
              <w:left w:val="nil"/>
              <w:bottom w:val="single" w:sz="4" w:space="0" w:color="auto"/>
              <w:right w:val="single" w:sz="4" w:space="0" w:color="auto"/>
            </w:tcBorders>
            <w:shd w:val="clear" w:color="auto" w:fill="auto"/>
            <w:noWrap/>
            <w:vAlign w:val="bottom"/>
            <w:hideMark/>
          </w:tcPr>
          <w:p w14:paraId="367CB50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7" w:type="dxa"/>
            <w:tcBorders>
              <w:top w:val="nil"/>
              <w:left w:val="nil"/>
              <w:bottom w:val="single" w:sz="4" w:space="0" w:color="auto"/>
              <w:right w:val="single" w:sz="4" w:space="0" w:color="auto"/>
            </w:tcBorders>
            <w:shd w:val="clear" w:color="auto" w:fill="auto"/>
            <w:noWrap/>
            <w:vAlign w:val="bottom"/>
            <w:hideMark/>
          </w:tcPr>
          <w:p w14:paraId="6938F86C" w14:textId="2C8D2FB4"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499F3A4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7C8A7C1E"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67C8870D"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12F1FD2E"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noWrap/>
            <w:vAlign w:val="bottom"/>
            <w:hideMark/>
          </w:tcPr>
          <w:p w14:paraId="688A801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59" w:type="dxa"/>
            <w:tcBorders>
              <w:top w:val="nil"/>
              <w:left w:val="nil"/>
              <w:bottom w:val="single" w:sz="4" w:space="0" w:color="auto"/>
              <w:right w:val="single" w:sz="4" w:space="0" w:color="auto"/>
            </w:tcBorders>
            <w:shd w:val="clear" w:color="auto" w:fill="auto"/>
            <w:noWrap/>
            <w:vAlign w:val="bottom"/>
            <w:hideMark/>
          </w:tcPr>
          <w:p w14:paraId="245FC20D" w14:textId="2583A247"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08A43735"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1EE68E80"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0DF5785B"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C43E9" w:rsidRPr="00217562" w14:paraId="253D17ED" w14:textId="77777777" w:rsidTr="00B950F2">
        <w:trPr>
          <w:trHeight w:val="41"/>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1209639F"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w:t>
            </w:r>
          </w:p>
        </w:tc>
        <w:tc>
          <w:tcPr>
            <w:tcW w:w="1587" w:type="dxa"/>
            <w:tcBorders>
              <w:top w:val="nil"/>
              <w:left w:val="nil"/>
              <w:bottom w:val="single" w:sz="4" w:space="0" w:color="auto"/>
              <w:right w:val="single" w:sz="4" w:space="0" w:color="auto"/>
            </w:tcBorders>
            <w:shd w:val="clear" w:color="auto" w:fill="auto"/>
            <w:noWrap/>
            <w:vAlign w:val="bottom"/>
            <w:hideMark/>
          </w:tcPr>
          <w:p w14:paraId="0D3F7480"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16,501 </w:t>
            </w:r>
          </w:p>
        </w:tc>
        <w:tc>
          <w:tcPr>
            <w:tcW w:w="1617" w:type="dxa"/>
            <w:tcBorders>
              <w:top w:val="nil"/>
              <w:left w:val="nil"/>
              <w:bottom w:val="single" w:sz="4" w:space="0" w:color="auto"/>
              <w:right w:val="single" w:sz="4" w:space="0" w:color="auto"/>
            </w:tcBorders>
            <w:shd w:val="clear" w:color="auto" w:fill="auto"/>
            <w:noWrap/>
            <w:vAlign w:val="bottom"/>
            <w:hideMark/>
          </w:tcPr>
          <w:p w14:paraId="56650CA5"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12.5</w:t>
            </w:r>
          </w:p>
        </w:tc>
        <w:tc>
          <w:tcPr>
            <w:tcW w:w="687" w:type="dxa"/>
            <w:tcBorders>
              <w:top w:val="nil"/>
              <w:left w:val="nil"/>
              <w:bottom w:val="single" w:sz="4" w:space="0" w:color="auto"/>
              <w:right w:val="single" w:sz="4" w:space="0" w:color="auto"/>
            </w:tcBorders>
            <w:shd w:val="clear" w:color="auto" w:fill="auto"/>
            <w:noWrap/>
            <w:vAlign w:val="bottom"/>
            <w:hideMark/>
          </w:tcPr>
          <w:p w14:paraId="7DA2EDFB"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10.9</w:t>
            </w:r>
          </w:p>
        </w:tc>
        <w:tc>
          <w:tcPr>
            <w:tcW w:w="309" w:type="dxa"/>
            <w:tcBorders>
              <w:top w:val="nil"/>
              <w:left w:val="nil"/>
              <w:bottom w:val="single" w:sz="4" w:space="0" w:color="auto"/>
              <w:right w:val="single" w:sz="4" w:space="0" w:color="auto"/>
            </w:tcBorders>
            <w:shd w:val="clear" w:color="auto" w:fill="auto"/>
            <w:noWrap/>
            <w:vAlign w:val="bottom"/>
            <w:hideMark/>
          </w:tcPr>
          <w:p w14:paraId="6E90A06E"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3D678BAE"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14.3</w:t>
            </w:r>
          </w:p>
        </w:tc>
        <w:tc>
          <w:tcPr>
            <w:tcW w:w="296" w:type="dxa"/>
            <w:tcBorders>
              <w:top w:val="nil"/>
              <w:left w:val="nil"/>
              <w:bottom w:val="single" w:sz="4" w:space="0" w:color="auto"/>
              <w:right w:val="single" w:sz="4" w:space="0" w:color="auto"/>
            </w:tcBorders>
            <w:shd w:val="clear" w:color="auto" w:fill="auto"/>
            <w:noWrap/>
            <w:vAlign w:val="bottom"/>
            <w:hideMark/>
          </w:tcPr>
          <w:p w14:paraId="48666575"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1B4F0BC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16,225 </w:t>
            </w:r>
          </w:p>
        </w:tc>
        <w:tc>
          <w:tcPr>
            <w:tcW w:w="1559" w:type="dxa"/>
            <w:tcBorders>
              <w:top w:val="nil"/>
              <w:left w:val="nil"/>
              <w:bottom w:val="single" w:sz="4" w:space="0" w:color="auto"/>
              <w:right w:val="single" w:sz="4" w:space="0" w:color="auto"/>
            </w:tcBorders>
            <w:shd w:val="clear" w:color="auto" w:fill="auto"/>
            <w:vAlign w:val="bottom"/>
            <w:hideMark/>
          </w:tcPr>
          <w:p w14:paraId="428395B4"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12.6</w:t>
            </w:r>
          </w:p>
        </w:tc>
        <w:tc>
          <w:tcPr>
            <w:tcW w:w="687" w:type="dxa"/>
            <w:tcBorders>
              <w:top w:val="nil"/>
              <w:left w:val="nil"/>
              <w:bottom w:val="single" w:sz="4" w:space="0" w:color="auto"/>
              <w:right w:val="single" w:sz="4" w:space="0" w:color="auto"/>
            </w:tcBorders>
            <w:shd w:val="clear" w:color="auto" w:fill="auto"/>
            <w:vAlign w:val="bottom"/>
            <w:hideMark/>
          </w:tcPr>
          <w:p w14:paraId="4D12EE03"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11.1</w:t>
            </w:r>
          </w:p>
        </w:tc>
        <w:tc>
          <w:tcPr>
            <w:tcW w:w="309" w:type="dxa"/>
            <w:tcBorders>
              <w:top w:val="nil"/>
              <w:left w:val="nil"/>
              <w:bottom w:val="single" w:sz="4" w:space="0" w:color="auto"/>
              <w:right w:val="single" w:sz="4" w:space="0" w:color="auto"/>
            </w:tcBorders>
            <w:shd w:val="clear" w:color="auto" w:fill="auto"/>
            <w:noWrap/>
            <w:vAlign w:val="bottom"/>
            <w:hideMark/>
          </w:tcPr>
          <w:p w14:paraId="6A41B7D6"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76368945"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14.3</w:t>
            </w:r>
          </w:p>
        </w:tc>
      </w:tr>
      <w:tr w:rsidR="00FC43E9" w:rsidRPr="00217562" w14:paraId="037B9786" w14:textId="77777777" w:rsidTr="00B950F2">
        <w:trPr>
          <w:trHeight w:val="41"/>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33CB9C51"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87" w:type="dxa"/>
            <w:tcBorders>
              <w:top w:val="nil"/>
              <w:left w:val="nil"/>
              <w:bottom w:val="single" w:sz="4" w:space="0" w:color="auto"/>
              <w:right w:val="single" w:sz="4" w:space="0" w:color="auto"/>
            </w:tcBorders>
            <w:shd w:val="clear" w:color="auto" w:fill="auto"/>
            <w:noWrap/>
            <w:vAlign w:val="bottom"/>
            <w:hideMark/>
          </w:tcPr>
          <w:p w14:paraId="25389244"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571 </w:t>
            </w:r>
          </w:p>
        </w:tc>
        <w:tc>
          <w:tcPr>
            <w:tcW w:w="1617" w:type="dxa"/>
            <w:tcBorders>
              <w:top w:val="nil"/>
              <w:left w:val="nil"/>
              <w:bottom w:val="single" w:sz="4" w:space="0" w:color="auto"/>
              <w:right w:val="single" w:sz="4" w:space="0" w:color="auto"/>
            </w:tcBorders>
            <w:shd w:val="clear" w:color="auto" w:fill="auto"/>
            <w:noWrap/>
            <w:vAlign w:val="bottom"/>
            <w:hideMark/>
          </w:tcPr>
          <w:p w14:paraId="064FEF15"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21.1</w:t>
            </w:r>
          </w:p>
        </w:tc>
        <w:tc>
          <w:tcPr>
            <w:tcW w:w="687" w:type="dxa"/>
            <w:tcBorders>
              <w:top w:val="nil"/>
              <w:left w:val="nil"/>
              <w:bottom w:val="single" w:sz="4" w:space="0" w:color="auto"/>
              <w:right w:val="single" w:sz="4" w:space="0" w:color="auto"/>
            </w:tcBorders>
            <w:shd w:val="clear" w:color="auto" w:fill="auto"/>
            <w:noWrap/>
            <w:vAlign w:val="bottom"/>
            <w:hideMark/>
          </w:tcPr>
          <w:p w14:paraId="4393AAD5"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12.0</w:t>
            </w:r>
          </w:p>
        </w:tc>
        <w:tc>
          <w:tcPr>
            <w:tcW w:w="309" w:type="dxa"/>
            <w:tcBorders>
              <w:top w:val="nil"/>
              <w:left w:val="nil"/>
              <w:bottom w:val="single" w:sz="4" w:space="0" w:color="auto"/>
              <w:right w:val="single" w:sz="4" w:space="0" w:color="auto"/>
            </w:tcBorders>
            <w:shd w:val="clear" w:color="auto" w:fill="auto"/>
            <w:noWrap/>
            <w:vAlign w:val="bottom"/>
            <w:hideMark/>
          </w:tcPr>
          <w:p w14:paraId="130D7BAF"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074E94F0"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34.3</w:t>
            </w:r>
          </w:p>
        </w:tc>
        <w:tc>
          <w:tcPr>
            <w:tcW w:w="296" w:type="dxa"/>
            <w:tcBorders>
              <w:top w:val="nil"/>
              <w:left w:val="nil"/>
              <w:bottom w:val="single" w:sz="4" w:space="0" w:color="auto"/>
              <w:right w:val="single" w:sz="4" w:space="0" w:color="auto"/>
            </w:tcBorders>
            <w:shd w:val="clear" w:color="auto" w:fill="auto"/>
            <w:noWrap/>
            <w:vAlign w:val="bottom"/>
            <w:hideMark/>
          </w:tcPr>
          <w:p w14:paraId="6CB45CAE"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5E54607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1,317 </w:t>
            </w:r>
          </w:p>
        </w:tc>
        <w:tc>
          <w:tcPr>
            <w:tcW w:w="1559" w:type="dxa"/>
            <w:tcBorders>
              <w:top w:val="nil"/>
              <w:left w:val="nil"/>
              <w:bottom w:val="single" w:sz="4" w:space="0" w:color="auto"/>
              <w:right w:val="single" w:sz="4" w:space="0" w:color="auto"/>
            </w:tcBorders>
            <w:shd w:val="clear" w:color="auto" w:fill="auto"/>
            <w:vAlign w:val="bottom"/>
            <w:hideMark/>
          </w:tcPr>
          <w:p w14:paraId="6605ACBD"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30.6</w:t>
            </w:r>
          </w:p>
        </w:tc>
        <w:tc>
          <w:tcPr>
            <w:tcW w:w="687" w:type="dxa"/>
            <w:tcBorders>
              <w:top w:val="nil"/>
              <w:left w:val="nil"/>
              <w:bottom w:val="single" w:sz="4" w:space="0" w:color="auto"/>
              <w:right w:val="single" w:sz="4" w:space="0" w:color="auto"/>
            </w:tcBorders>
            <w:shd w:val="clear" w:color="auto" w:fill="auto"/>
            <w:vAlign w:val="bottom"/>
            <w:hideMark/>
          </w:tcPr>
          <w:p w14:paraId="02C0C400"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19.3</w:t>
            </w:r>
          </w:p>
        </w:tc>
        <w:tc>
          <w:tcPr>
            <w:tcW w:w="309" w:type="dxa"/>
            <w:tcBorders>
              <w:top w:val="nil"/>
              <w:left w:val="nil"/>
              <w:bottom w:val="single" w:sz="4" w:space="0" w:color="auto"/>
              <w:right w:val="single" w:sz="4" w:space="0" w:color="auto"/>
            </w:tcBorders>
            <w:shd w:val="clear" w:color="auto" w:fill="auto"/>
            <w:noWrap/>
            <w:vAlign w:val="bottom"/>
            <w:hideMark/>
          </w:tcPr>
          <w:p w14:paraId="382BF8B6"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09F12741"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44.9</w:t>
            </w:r>
          </w:p>
        </w:tc>
      </w:tr>
      <w:tr w:rsidR="00FC43E9" w:rsidRPr="00217562" w14:paraId="72EE92AA" w14:textId="77777777" w:rsidTr="00B950F2">
        <w:trPr>
          <w:trHeight w:val="42"/>
        </w:trPr>
        <w:tc>
          <w:tcPr>
            <w:tcW w:w="3262" w:type="dxa"/>
            <w:tcBorders>
              <w:top w:val="nil"/>
              <w:left w:val="single" w:sz="4" w:space="0" w:color="auto"/>
              <w:bottom w:val="single" w:sz="4" w:space="0" w:color="auto"/>
              <w:right w:val="single" w:sz="4" w:space="0" w:color="auto"/>
            </w:tcBorders>
            <w:shd w:val="clear" w:color="auto" w:fill="auto"/>
            <w:noWrap/>
            <w:vAlign w:val="bottom"/>
            <w:hideMark/>
          </w:tcPr>
          <w:p w14:paraId="377097EB" w14:textId="3D5D7F02" w:rsidR="00FC43E9" w:rsidRPr="00217562" w:rsidRDefault="00FC43E9" w:rsidP="00FC43E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587" w:type="dxa"/>
            <w:tcBorders>
              <w:top w:val="nil"/>
              <w:left w:val="nil"/>
              <w:bottom w:val="nil"/>
              <w:right w:val="single" w:sz="4" w:space="0" w:color="auto"/>
            </w:tcBorders>
            <w:shd w:val="clear" w:color="auto" w:fill="auto"/>
            <w:noWrap/>
            <w:vAlign w:val="bottom"/>
            <w:hideMark/>
          </w:tcPr>
          <w:p w14:paraId="7580DA99"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7" w:type="dxa"/>
            <w:tcBorders>
              <w:top w:val="nil"/>
              <w:left w:val="nil"/>
              <w:bottom w:val="nil"/>
              <w:right w:val="single" w:sz="4" w:space="0" w:color="auto"/>
            </w:tcBorders>
            <w:shd w:val="clear" w:color="auto" w:fill="auto"/>
            <w:noWrap/>
            <w:vAlign w:val="bottom"/>
            <w:hideMark/>
          </w:tcPr>
          <w:p w14:paraId="6B4F23AE" w14:textId="3F6BC663"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nil"/>
              <w:right w:val="single" w:sz="4" w:space="0" w:color="auto"/>
            </w:tcBorders>
            <w:shd w:val="clear" w:color="auto" w:fill="auto"/>
            <w:noWrap/>
            <w:vAlign w:val="bottom"/>
            <w:hideMark/>
          </w:tcPr>
          <w:p w14:paraId="5618AD0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nil"/>
              <w:right w:val="single" w:sz="4" w:space="0" w:color="auto"/>
            </w:tcBorders>
            <w:shd w:val="clear" w:color="auto" w:fill="auto"/>
            <w:noWrap/>
            <w:vAlign w:val="bottom"/>
            <w:hideMark/>
          </w:tcPr>
          <w:p w14:paraId="0BB348F4"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nil"/>
              <w:right w:val="single" w:sz="4" w:space="0" w:color="auto"/>
            </w:tcBorders>
            <w:shd w:val="clear" w:color="auto" w:fill="auto"/>
            <w:noWrap/>
            <w:vAlign w:val="bottom"/>
            <w:hideMark/>
          </w:tcPr>
          <w:p w14:paraId="780276D4"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11959A14"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noWrap/>
            <w:vAlign w:val="bottom"/>
            <w:hideMark/>
          </w:tcPr>
          <w:p w14:paraId="3344BCDF"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59" w:type="dxa"/>
            <w:tcBorders>
              <w:top w:val="nil"/>
              <w:left w:val="nil"/>
              <w:bottom w:val="single" w:sz="4" w:space="0" w:color="auto"/>
              <w:right w:val="single" w:sz="4" w:space="0" w:color="auto"/>
            </w:tcBorders>
            <w:shd w:val="clear" w:color="auto" w:fill="auto"/>
            <w:noWrap/>
            <w:vAlign w:val="bottom"/>
            <w:hideMark/>
          </w:tcPr>
          <w:p w14:paraId="6F0E750D" w14:textId="45F53E9B" w:rsidR="00FC43E9" w:rsidRPr="00217562" w:rsidRDefault="00FC43E9" w:rsidP="00C05D90">
            <w:pPr>
              <w:spacing w:after="0" w:line="240" w:lineRule="auto"/>
              <w:jc w:val="center"/>
              <w:rPr>
                <w:rFonts w:ascii="Arial" w:eastAsia="Times New Roman" w:hAnsi="Arial" w:cs="Arial"/>
                <w:color w:val="000000"/>
                <w:lang w:eastAsia="zh-CN"/>
              </w:rPr>
            </w:pPr>
          </w:p>
        </w:tc>
        <w:tc>
          <w:tcPr>
            <w:tcW w:w="687" w:type="dxa"/>
            <w:tcBorders>
              <w:top w:val="nil"/>
              <w:left w:val="nil"/>
              <w:bottom w:val="single" w:sz="4" w:space="0" w:color="auto"/>
              <w:right w:val="single" w:sz="4" w:space="0" w:color="auto"/>
            </w:tcBorders>
            <w:shd w:val="clear" w:color="auto" w:fill="auto"/>
            <w:noWrap/>
            <w:vAlign w:val="bottom"/>
            <w:hideMark/>
          </w:tcPr>
          <w:p w14:paraId="18AD5CDA"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09" w:type="dxa"/>
            <w:tcBorders>
              <w:top w:val="nil"/>
              <w:left w:val="nil"/>
              <w:bottom w:val="single" w:sz="4" w:space="0" w:color="auto"/>
              <w:right w:val="single" w:sz="4" w:space="0" w:color="auto"/>
            </w:tcBorders>
            <w:shd w:val="clear" w:color="auto" w:fill="auto"/>
            <w:noWrap/>
            <w:vAlign w:val="bottom"/>
            <w:hideMark/>
          </w:tcPr>
          <w:p w14:paraId="4DCFC4AD"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87" w:type="dxa"/>
            <w:tcBorders>
              <w:top w:val="nil"/>
              <w:left w:val="nil"/>
              <w:bottom w:val="single" w:sz="4" w:space="0" w:color="auto"/>
              <w:right w:val="single" w:sz="4" w:space="0" w:color="auto"/>
            </w:tcBorders>
            <w:shd w:val="clear" w:color="auto" w:fill="auto"/>
            <w:noWrap/>
            <w:vAlign w:val="bottom"/>
            <w:hideMark/>
          </w:tcPr>
          <w:p w14:paraId="36B90481"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C43E9" w:rsidRPr="00217562" w14:paraId="73CD64D6" w14:textId="77777777" w:rsidTr="00B950F2">
        <w:trPr>
          <w:trHeight w:val="42"/>
        </w:trPr>
        <w:tc>
          <w:tcPr>
            <w:tcW w:w="3262" w:type="dxa"/>
            <w:tcBorders>
              <w:top w:val="nil"/>
              <w:left w:val="single" w:sz="4" w:space="0" w:color="auto"/>
              <w:bottom w:val="single" w:sz="4" w:space="0" w:color="auto"/>
              <w:right w:val="nil"/>
            </w:tcBorders>
            <w:shd w:val="clear" w:color="auto" w:fill="auto"/>
            <w:noWrap/>
            <w:vAlign w:val="bottom"/>
            <w:hideMark/>
          </w:tcPr>
          <w:p w14:paraId="457D80BD"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0AB99" w14:textId="77777777" w:rsidR="00FC43E9" w:rsidRPr="00217562" w:rsidRDefault="00FC43E9" w:rsidP="00FC43E9">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13,709</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14:paraId="4C83FDB9" w14:textId="77777777" w:rsidR="00FC43E9" w:rsidRPr="00217562" w:rsidRDefault="00FC43E9"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11.3</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7EA986D5" w14:textId="77777777" w:rsidR="00FC43E9" w:rsidRPr="00217562" w:rsidRDefault="00FC43E9" w:rsidP="00FC43E9">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9.8</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14:paraId="48A69768" w14:textId="77777777" w:rsidR="00FC43E9" w:rsidRPr="00217562" w:rsidRDefault="00FC43E9" w:rsidP="00FC43E9">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3A0B5EB4" w14:textId="03FC58A9" w:rsidR="00FC43E9" w:rsidRPr="00217562" w:rsidRDefault="00FC43E9" w:rsidP="00FC43E9">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w:t>
            </w:r>
            <w:r w:rsidR="00D518FB" w:rsidRPr="00217562">
              <w:rPr>
                <w:rFonts w:ascii="Arial" w:eastAsia="Times New Roman" w:hAnsi="Arial" w:cs="Arial"/>
                <w:lang w:eastAsia="zh-CN"/>
              </w:rPr>
              <w:t>.0</w:t>
            </w:r>
          </w:p>
        </w:tc>
        <w:tc>
          <w:tcPr>
            <w:tcW w:w="296" w:type="dxa"/>
            <w:tcBorders>
              <w:top w:val="nil"/>
              <w:left w:val="nil"/>
              <w:bottom w:val="single" w:sz="4" w:space="0" w:color="auto"/>
              <w:right w:val="single" w:sz="4" w:space="0" w:color="auto"/>
            </w:tcBorders>
            <w:shd w:val="clear" w:color="auto" w:fill="auto"/>
            <w:noWrap/>
            <w:vAlign w:val="bottom"/>
            <w:hideMark/>
          </w:tcPr>
          <w:p w14:paraId="613CE4C6"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78216169"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13,638 </w:t>
            </w:r>
          </w:p>
        </w:tc>
        <w:tc>
          <w:tcPr>
            <w:tcW w:w="1559" w:type="dxa"/>
            <w:tcBorders>
              <w:top w:val="nil"/>
              <w:left w:val="nil"/>
              <w:bottom w:val="single" w:sz="4" w:space="0" w:color="auto"/>
              <w:right w:val="single" w:sz="4" w:space="0" w:color="auto"/>
            </w:tcBorders>
            <w:shd w:val="clear" w:color="auto" w:fill="auto"/>
            <w:vAlign w:val="bottom"/>
            <w:hideMark/>
          </w:tcPr>
          <w:p w14:paraId="33A2DF0C" w14:textId="77777777" w:rsidR="00FC43E9" w:rsidRPr="00217562" w:rsidRDefault="00FC43E9"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11.7</w:t>
            </w:r>
          </w:p>
        </w:tc>
        <w:tc>
          <w:tcPr>
            <w:tcW w:w="687" w:type="dxa"/>
            <w:tcBorders>
              <w:top w:val="nil"/>
              <w:left w:val="nil"/>
              <w:bottom w:val="single" w:sz="4" w:space="0" w:color="auto"/>
              <w:right w:val="single" w:sz="4" w:space="0" w:color="auto"/>
            </w:tcBorders>
            <w:shd w:val="clear" w:color="auto" w:fill="auto"/>
            <w:vAlign w:val="bottom"/>
            <w:hideMark/>
          </w:tcPr>
          <w:p w14:paraId="0A53AA67"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10.1</w:t>
            </w:r>
          </w:p>
        </w:tc>
        <w:tc>
          <w:tcPr>
            <w:tcW w:w="309" w:type="dxa"/>
            <w:tcBorders>
              <w:top w:val="nil"/>
              <w:left w:val="nil"/>
              <w:bottom w:val="single" w:sz="4" w:space="0" w:color="auto"/>
              <w:right w:val="single" w:sz="4" w:space="0" w:color="auto"/>
            </w:tcBorders>
            <w:shd w:val="clear" w:color="auto" w:fill="auto"/>
            <w:noWrap/>
            <w:vAlign w:val="bottom"/>
            <w:hideMark/>
          </w:tcPr>
          <w:p w14:paraId="46BCD921" w14:textId="77777777" w:rsidR="00FC43E9" w:rsidRPr="00217562" w:rsidRDefault="00FC43E9" w:rsidP="00FC43E9">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55E2AB2B"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13.4</w:t>
            </w:r>
          </w:p>
        </w:tc>
      </w:tr>
      <w:tr w:rsidR="00FC43E9" w:rsidRPr="00217562" w14:paraId="7D71D4F6" w14:textId="77777777" w:rsidTr="00B950F2">
        <w:trPr>
          <w:trHeight w:val="59"/>
        </w:trPr>
        <w:tc>
          <w:tcPr>
            <w:tcW w:w="3262" w:type="dxa"/>
            <w:tcBorders>
              <w:top w:val="nil"/>
              <w:left w:val="single" w:sz="4" w:space="0" w:color="auto"/>
              <w:bottom w:val="single" w:sz="4" w:space="0" w:color="auto"/>
              <w:right w:val="nil"/>
            </w:tcBorders>
            <w:shd w:val="clear" w:color="auto" w:fill="auto"/>
            <w:noWrap/>
            <w:vAlign w:val="bottom"/>
            <w:hideMark/>
          </w:tcPr>
          <w:p w14:paraId="29A26C3D"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87" w:type="dxa"/>
            <w:tcBorders>
              <w:top w:val="nil"/>
              <w:left w:val="single" w:sz="4" w:space="0" w:color="auto"/>
              <w:bottom w:val="single" w:sz="4" w:space="0" w:color="auto"/>
              <w:right w:val="single" w:sz="4" w:space="0" w:color="auto"/>
            </w:tcBorders>
            <w:shd w:val="clear" w:color="auto" w:fill="auto"/>
            <w:noWrap/>
            <w:vAlign w:val="bottom"/>
            <w:hideMark/>
          </w:tcPr>
          <w:p w14:paraId="571F3BCC" w14:textId="77777777" w:rsidR="00FC43E9" w:rsidRPr="00217562" w:rsidRDefault="00FC43E9" w:rsidP="00FC43E9">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3,359</w:t>
            </w:r>
          </w:p>
        </w:tc>
        <w:tc>
          <w:tcPr>
            <w:tcW w:w="1617" w:type="dxa"/>
            <w:tcBorders>
              <w:top w:val="nil"/>
              <w:left w:val="nil"/>
              <w:bottom w:val="single" w:sz="4" w:space="0" w:color="auto"/>
              <w:right w:val="single" w:sz="4" w:space="0" w:color="auto"/>
            </w:tcBorders>
            <w:shd w:val="clear" w:color="auto" w:fill="auto"/>
            <w:noWrap/>
            <w:vAlign w:val="bottom"/>
            <w:hideMark/>
          </w:tcPr>
          <w:p w14:paraId="6445E091" w14:textId="77777777" w:rsidR="00FC43E9" w:rsidRPr="00217562" w:rsidRDefault="00FC43E9"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26.7</w:t>
            </w:r>
          </w:p>
        </w:tc>
        <w:tc>
          <w:tcPr>
            <w:tcW w:w="687" w:type="dxa"/>
            <w:tcBorders>
              <w:top w:val="nil"/>
              <w:left w:val="nil"/>
              <w:bottom w:val="single" w:sz="4" w:space="0" w:color="auto"/>
              <w:right w:val="single" w:sz="4" w:space="0" w:color="auto"/>
            </w:tcBorders>
            <w:shd w:val="clear" w:color="auto" w:fill="auto"/>
            <w:noWrap/>
            <w:vAlign w:val="bottom"/>
            <w:hideMark/>
          </w:tcPr>
          <w:p w14:paraId="67C5043F" w14:textId="77777777" w:rsidR="00FC43E9" w:rsidRPr="00217562" w:rsidRDefault="00FC43E9" w:rsidP="00FC43E9">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19.9</w:t>
            </w:r>
          </w:p>
        </w:tc>
        <w:tc>
          <w:tcPr>
            <w:tcW w:w="309" w:type="dxa"/>
            <w:tcBorders>
              <w:top w:val="nil"/>
              <w:left w:val="nil"/>
              <w:bottom w:val="single" w:sz="4" w:space="0" w:color="auto"/>
              <w:right w:val="single" w:sz="4" w:space="0" w:color="auto"/>
            </w:tcBorders>
            <w:shd w:val="clear" w:color="auto" w:fill="auto"/>
            <w:noWrap/>
            <w:vAlign w:val="bottom"/>
            <w:hideMark/>
          </w:tcPr>
          <w:p w14:paraId="0C40E278" w14:textId="77777777" w:rsidR="00FC43E9" w:rsidRPr="00217562" w:rsidRDefault="00FC43E9" w:rsidP="00FC43E9">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87" w:type="dxa"/>
            <w:tcBorders>
              <w:top w:val="nil"/>
              <w:left w:val="nil"/>
              <w:bottom w:val="single" w:sz="4" w:space="0" w:color="auto"/>
              <w:right w:val="single" w:sz="4" w:space="0" w:color="auto"/>
            </w:tcBorders>
            <w:shd w:val="clear" w:color="auto" w:fill="auto"/>
            <w:noWrap/>
            <w:vAlign w:val="bottom"/>
            <w:hideMark/>
          </w:tcPr>
          <w:p w14:paraId="303CD98E" w14:textId="77777777" w:rsidR="00FC43E9" w:rsidRPr="00217562" w:rsidRDefault="00FC43E9" w:rsidP="00FC43E9">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34.8</w:t>
            </w:r>
          </w:p>
        </w:tc>
        <w:tc>
          <w:tcPr>
            <w:tcW w:w="296" w:type="dxa"/>
            <w:tcBorders>
              <w:top w:val="nil"/>
              <w:left w:val="nil"/>
              <w:bottom w:val="single" w:sz="4" w:space="0" w:color="auto"/>
              <w:right w:val="single" w:sz="4" w:space="0" w:color="auto"/>
            </w:tcBorders>
            <w:shd w:val="clear" w:color="auto" w:fill="auto"/>
            <w:noWrap/>
            <w:vAlign w:val="bottom"/>
            <w:hideMark/>
          </w:tcPr>
          <w:p w14:paraId="2972ECC3" w14:textId="77777777" w:rsidR="00FC43E9" w:rsidRPr="00217562" w:rsidRDefault="00FC43E9" w:rsidP="00FC43E9">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1" w:type="dxa"/>
            <w:tcBorders>
              <w:top w:val="nil"/>
              <w:left w:val="nil"/>
              <w:bottom w:val="single" w:sz="4" w:space="0" w:color="auto"/>
              <w:right w:val="single" w:sz="4" w:space="0" w:color="auto"/>
            </w:tcBorders>
            <w:shd w:val="clear" w:color="auto" w:fill="auto"/>
            <w:vAlign w:val="bottom"/>
            <w:hideMark/>
          </w:tcPr>
          <w:p w14:paraId="38F1B5F4" w14:textId="77777777" w:rsidR="00FC43E9" w:rsidRPr="00217562" w:rsidRDefault="00FC43E9" w:rsidP="00FC43E9">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3,771 </w:t>
            </w:r>
          </w:p>
        </w:tc>
        <w:tc>
          <w:tcPr>
            <w:tcW w:w="1559" w:type="dxa"/>
            <w:tcBorders>
              <w:top w:val="nil"/>
              <w:left w:val="nil"/>
              <w:bottom w:val="single" w:sz="4" w:space="0" w:color="auto"/>
              <w:right w:val="single" w:sz="4" w:space="0" w:color="auto"/>
            </w:tcBorders>
            <w:shd w:val="clear" w:color="auto" w:fill="auto"/>
            <w:vAlign w:val="bottom"/>
            <w:hideMark/>
          </w:tcPr>
          <w:p w14:paraId="2BDE2590" w14:textId="77777777" w:rsidR="00FC43E9" w:rsidRPr="00217562" w:rsidRDefault="00FC43E9"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25.0</w:t>
            </w:r>
          </w:p>
        </w:tc>
        <w:tc>
          <w:tcPr>
            <w:tcW w:w="687" w:type="dxa"/>
            <w:tcBorders>
              <w:top w:val="nil"/>
              <w:left w:val="nil"/>
              <w:bottom w:val="single" w:sz="4" w:space="0" w:color="auto"/>
              <w:right w:val="single" w:sz="4" w:space="0" w:color="auto"/>
            </w:tcBorders>
            <w:shd w:val="clear" w:color="auto" w:fill="auto"/>
            <w:vAlign w:val="bottom"/>
            <w:hideMark/>
          </w:tcPr>
          <w:p w14:paraId="0453C993"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19.3</w:t>
            </w:r>
          </w:p>
        </w:tc>
        <w:tc>
          <w:tcPr>
            <w:tcW w:w="309" w:type="dxa"/>
            <w:tcBorders>
              <w:top w:val="nil"/>
              <w:left w:val="nil"/>
              <w:bottom w:val="single" w:sz="4" w:space="0" w:color="auto"/>
              <w:right w:val="single" w:sz="4" w:space="0" w:color="auto"/>
            </w:tcBorders>
            <w:shd w:val="clear" w:color="auto" w:fill="auto"/>
            <w:noWrap/>
            <w:vAlign w:val="bottom"/>
            <w:hideMark/>
          </w:tcPr>
          <w:p w14:paraId="1D68D217" w14:textId="77777777" w:rsidR="00FC43E9" w:rsidRPr="00217562" w:rsidRDefault="00FC43E9" w:rsidP="00FC43E9">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87" w:type="dxa"/>
            <w:tcBorders>
              <w:top w:val="nil"/>
              <w:left w:val="nil"/>
              <w:bottom w:val="single" w:sz="4" w:space="0" w:color="auto"/>
              <w:right w:val="single" w:sz="4" w:space="0" w:color="auto"/>
            </w:tcBorders>
            <w:shd w:val="clear" w:color="auto" w:fill="auto"/>
            <w:vAlign w:val="bottom"/>
            <w:hideMark/>
          </w:tcPr>
          <w:p w14:paraId="59506CFC" w14:textId="77777777" w:rsidR="00FC43E9" w:rsidRPr="00217562" w:rsidRDefault="00FC43E9" w:rsidP="00FC43E9">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31.7</w:t>
            </w:r>
          </w:p>
        </w:tc>
      </w:tr>
    </w:tbl>
    <w:p w14:paraId="0A2FEFE8" w14:textId="30C153A8" w:rsidR="00AF2531" w:rsidRPr="00160760" w:rsidRDefault="00074A98" w:rsidP="002B04E3">
      <w:pPr>
        <w:spacing w:before="120" w:after="0"/>
        <w:ind w:left="90"/>
        <w:rPr>
          <w:rFonts w:ascii="Arial" w:hAnsi="Arial" w:cs="Arial"/>
          <w:bCs/>
          <w:sz w:val="18"/>
          <w:szCs w:val="18"/>
        </w:rPr>
        <w:sectPr w:rsidR="00AF2531" w:rsidRPr="00160760" w:rsidSect="00873D15">
          <w:pgSz w:w="15840" w:h="12240" w:orient="landscape"/>
          <w:pgMar w:top="432" w:right="1440" w:bottom="432" w:left="1440" w:header="720" w:footer="720" w:gutter="0"/>
          <w:cols w:space="720"/>
          <w:docGrid w:linePitch="360"/>
        </w:sectPr>
      </w:pPr>
      <w:r w:rsidRPr="00160760">
        <w:rPr>
          <w:rFonts w:ascii="Arial" w:hAnsi="Arial" w:cs="Arial"/>
          <w:b/>
          <w:bCs/>
          <w:sz w:val="18"/>
          <w:szCs w:val="18"/>
        </w:rPr>
        <w:t>Bolding indicates n</w:t>
      </w:r>
      <w:r w:rsidR="00AF2531" w:rsidRPr="00160760">
        <w:rPr>
          <w:rFonts w:ascii="Arial" w:hAnsi="Arial" w:cs="Arial"/>
          <w:b/>
          <w:bCs/>
          <w:sz w:val="18"/>
          <w:szCs w:val="18"/>
        </w:rPr>
        <w:t>on-overlapping 95% Confidence Limit</w:t>
      </w:r>
      <w:r w:rsidR="008A3BD3" w:rsidRPr="00160760">
        <w:rPr>
          <w:rFonts w:ascii="Arial" w:hAnsi="Arial" w:cs="Arial"/>
          <w:b/>
          <w:bCs/>
          <w:sz w:val="18"/>
          <w:szCs w:val="18"/>
        </w:rPr>
        <w:t>s</w:t>
      </w:r>
      <w:r w:rsidR="00AF2531" w:rsidRPr="00160760">
        <w:rPr>
          <w:rFonts w:ascii="Arial" w:hAnsi="Arial" w:cs="Arial"/>
          <w:b/>
          <w:bCs/>
          <w:sz w:val="18"/>
          <w:szCs w:val="18"/>
        </w:rPr>
        <w:t xml:space="preserve"> (95% CL)</w:t>
      </w:r>
      <w:r w:rsidRPr="00160760">
        <w:rPr>
          <w:rFonts w:ascii="Arial" w:hAnsi="Arial" w:cs="Arial"/>
          <w:b/>
          <w:bCs/>
          <w:sz w:val="18"/>
          <w:szCs w:val="18"/>
        </w:rPr>
        <w:t>,</w:t>
      </w:r>
      <w:r w:rsidR="00AF2531" w:rsidRPr="00160760">
        <w:rPr>
          <w:rFonts w:ascii="Arial" w:hAnsi="Arial" w:cs="Arial"/>
          <w:bCs/>
          <w:sz w:val="18"/>
          <w:szCs w:val="18"/>
        </w:rPr>
        <w:t xml:space="preserve"> </w:t>
      </w:r>
      <w:r w:rsidRPr="00160760">
        <w:rPr>
          <w:rFonts w:ascii="Arial" w:hAnsi="Arial" w:cs="Arial"/>
          <w:bCs/>
          <w:sz w:val="18"/>
          <w:szCs w:val="18"/>
        </w:rPr>
        <w:t>showing</w:t>
      </w:r>
      <w:r w:rsidR="00AF2531" w:rsidRPr="00160760">
        <w:rPr>
          <w:rFonts w:ascii="Arial" w:hAnsi="Arial" w:cs="Arial"/>
          <w:bCs/>
          <w:sz w:val="18"/>
          <w:szCs w:val="18"/>
        </w:rPr>
        <w:t xml:space="preserve"> a difference between the reference group and the comparison group.</w:t>
      </w:r>
      <w:r w:rsidR="00812609" w:rsidRPr="00160760">
        <w:rPr>
          <w:rFonts w:ascii="Arial" w:hAnsi="Arial" w:cs="Arial"/>
          <w:bCs/>
          <w:sz w:val="18"/>
          <w:szCs w:val="18"/>
        </w:rPr>
        <w:t xml:space="preserve"> The reference groups: </w:t>
      </w:r>
      <w:r w:rsidR="00444825" w:rsidRPr="00160760">
        <w:rPr>
          <w:rFonts w:ascii="Arial" w:hAnsi="Arial" w:cs="Arial"/>
          <w:bCs/>
          <w:sz w:val="18"/>
          <w:szCs w:val="18"/>
        </w:rPr>
        <w:t>White non-Hispanic</w:t>
      </w:r>
      <w:r w:rsidR="00AF2531" w:rsidRPr="00160760">
        <w:rPr>
          <w:rFonts w:ascii="Arial" w:hAnsi="Arial" w:cs="Arial"/>
          <w:bCs/>
          <w:sz w:val="18"/>
          <w:szCs w:val="18"/>
        </w:rPr>
        <w:t>, 20-29 years, college graduate, &gt;100% FPL, US</w:t>
      </w:r>
      <w:r w:rsidR="00812609" w:rsidRPr="00160760">
        <w:rPr>
          <w:rFonts w:ascii="Arial" w:hAnsi="Arial" w:cs="Arial"/>
          <w:bCs/>
          <w:sz w:val="18"/>
          <w:szCs w:val="18"/>
        </w:rPr>
        <w:t xml:space="preserve">-born, married, </w:t>
      </w:r>
      <w:r w:rsidR="00401950" w:rsidRPr="00160760">
        <w:rPr>
          <w:rFonts w:ascii="Arial" w:hAnsi="Arial" w:cs="Arial"/>
          <w:bCs/>
          <w:sz w:val="18"/>
          <w:szCs w:val="18"/>
        </w:rPr>
        <w:t xml:space="preserve">with no history of physical abuse, </w:t>
      </w:r>
      <w:r w:rsidR="00812609" w:rsidRPr="00160760">
        <w:rPr>
          <w:rFonts w:ascii="Arial" w:hAnsi="Arial" w:cs="Arial"/>
          <w:bCs/>
          <w:sz w:val="18"/>
          <w:szCs w:val="18"/>
        </w:rPr>
        <w:t>and without a disability.</w:t>
      </w:r>
    </w:p>
    <w:p w14:paraId="3EAA2025" w14:textId="41D94F12" w:rsidR="006B20E9" w:rsidRPr="00147CA3" w:rsidRDefault="006B20E9" w:rsidP="00217562">
      <w:pPr>
        <w:pStyle w:val="Heading2"/>
        <w:rPr>
          <w:rFonts w:ascii="Arial" w:hAnsi="Arial" w:cs="Arial"/>
          <w:b/>
          <w:bCs/>
          <w:sz w:val="28"/>
          <w:szCs w:val="28"/>
        </w:rPr>
      </w:pPr>
      <w:bookmarkStart w:id="201" w:name="Smoking"/>
      <w:bookmarkStart w:id="202" w:name="_Toc91142150"/>
      <w:r w:rsidRPr="00147CA3">
        <w:rPr>
          <w:rFonts w:ascii="Arial" w:hAnsi="Arial" w:cs="Arial"/>
          <w:b/>
          <w:bCs/>
          <w:sz w:val="28"/>
          <w:szCs w:val="28"/>
        </w:rPr>
        <w:lastRenderedPageBreak/>
        <w:t xml:space="preserve">Tobacco </w:t>
      </w:r>
      <w:r w:rsidR="00147CA3">
        <w:rPr>
          <w:rFonts w:ascii="Arial" w:hAnsi="Arial" w:cs="Arial"/>
          <w:b/>
          <w:bCs/>
          <w:sz w:val="28"/>
          <w:szCs w:val="28"/>
        </w:rPr>
        <w:t>S</w:t>
      </w:r>
      <w:r w:rsidR="00147CA3" w:rsidRPr="00147CA3">
        <w:rPr>
          <w:rFonts w:ascii="Arial" w:hAnsi="Arial" w:cs="Arial"/>
          <w:b/>
          <w:bCs/>
          <w:sz w:val="28"/>
          <w:szCs w:val="28"/>
        </w:rPr>
        <w:t>moking</w:t>
      </w:r>
      <w:bookmarkEnd w:id="202"/>
    </w:p>
    <w:bookmarkEnd w:id="201"/>
    <w:p w14:paraId="47DC0434" w14:textId="329A686A" w:rsidR="00FA519D" w:rsidRPr="00217562" w:rsidRDefault="006B20E9" w:rsidP="00943554">
      <w:pPr>
        <w:spacing w:before="120" w:after="160"/>
        <w:ind w:right="720"/>
        <w:rPr>
          <w:rFonts w:ascii="Arial" w:eastAsia="Times New Roman" w:hAnsi="Arial" w:cs="Arial"/>
          <w:color w:val="000000"/>
        </w:rPr>
      </w:pPr>
      <w:r w:rsidRPr="00217562">
        <w:rPr>
          <w:rFonts w:ascii="Arial" w:hAnsi="Arial" w:cs="Arial"/>
        </w:rPr>
        <w:t xml:space="preserve">Smoking before and during pregnancy has a negative impact on the health of both a mother and her </w:t>
      </w:r>
      <w:r w:rsidR="00FA6213" w:rsidRPr="00217562">
        <w:rPr>
          <w:rFonts w:ascii="Arial" w:hAnsi="Arial" w:cs="Arial"/>
        </w:rPr>
        <w:t>infant</w:t>
      </w:r>
      <w:r w:rsidRPr="00217562">
        <w:rPr>
          <w:rFonts w:ascii="Arial" w:hAnsi="Arial" w:cs="Arial"/>
        </w:rPr>
        <w:t xml:space="preserve">. Smoking reduces </w:t>
      </w:r>
      <w:r w:rsidR="00E41EA1" w:rsidRPr="00217562">
        <w:rPr>
          <w:rFonts w:ascii="Arial" w:hAnsi="Arial" w:cs="Arial"/>
        </w:rPr>
        <w:t>woman</w:t>
      </w:r>
      <w:r w:rsidRPr="00217562">
        <w:rPr>
          <w:rFonts w:ascii="Arial" w:hAnsi="Arial" w:cs="Arial"/>
        </w:rPr>
        <w:t>’s chances of getting pregnant and also increases the risks of pregnancy complications such as placenta previa, placental abruption (Murin et al., 2011), miscarriage, preterm delivery</w:t>
      </w:r>
      <w:r w:rsidR="00FA6213" w:rsidRPr="00217562">
        <w:rPr>
          <w:rFonts w:ascii="Arial" w:hAnsi="Arial" w:cs="Arial"/>
        </w:rPr>
        <w:t>,</w:t>
      </w:r>
      <w:r w:rsidRPr="00217562">
        <w:rPr>
          <w:rFonts w:ascii="Arial" w:hAnsi="Arial" w:cs="Arial"/>
        </w:rPr>
        <w:t xml:space="preserve"> and stillbirth (Surgeon General’s Report, 2014). In addition, exposure to nicotine in utero harms </w:t>
      </w:r>
      <w:r w:rsidR="00FA6213" w:rsidRPr="00217562">
        <w:rPr>
          <w:rFonts w:ascii="Arial" w:hAnsi="Arial" w:cs="Arial"/>
        </w:rPr>
        <w:t>infants</w:t>
      </w:r>
      <w:r w:rsidRPr="00217562">
        <w:rPr>
          <w:rFonts w:ascii="Arial" w:hAnsi="Arial" w:cs="Arial"/>
        </w:rPr>
        <w:t xml:space="preserve"> and puts them at a greater risk for low birth weight and congenital heart defects (Alverson et al., 2011). </w:t>
      </w:r>
      <w:r w:rsidR="00FA6213" w:rsidRPr="00217562">
        <w:rPr>
          <w:rFonts w:ascii="Arial" w:hAnsi="Arial" w:cs="Arial"/>
        </w:rPr>
        <w:t xml:space="preserve">Infants </w:t>
      </w:r>
      <w:r w:rsidRPr="00217562">
        <w:rPr>
          <w:rFonts w:ascii="Arial" w:hAnsi="Arial" w:cs="Arial"/>
        </w:rPr>
        <w:t xml:space="preserve">whose mothers smoke are also about three times as likely to die from </w:t>
      </w:r>
      <w:r w:rsidR="00874165" w:rsidRPr="00217562">
        <w:rPr>
          <w:rFonts w:ascii="Arial" w:hAnsi="Arial" w:cs="Arial"/>
        </w:rPr>
        <w:t>sudden infant death syndrome</w:t>
      </w:r>
      <w:r w:rsidRPr="00217562">
        <w:rPr>
          <w:rFonts w:ascii="Arial" w:hAnsi="Arial" w:cs="Arial"/>
        </w:rPr>
        <w:t xml:space="preserve"> (Surgeon General</w:t>
      </w:r>
      <w:r w:rsidR="001408AF" w:rsidRPr="00217562">
        <w:rPr>
          <w:rFonts w:ascii="Arial" w:hAnsi="Arial" w:cs="Arial"/>
        </w:rPr>
        <w:t>’s</w:t>
      </w:r>
      <w:r w:rsidRPr="00217562">
        <w:rPr>
          <w:rFonts w:ascii="Arial" w:hAnsi="Arial" w:cs="Arial"/>
        </w:rPr>
        <w:t xml:space="preserve"> Report, 2014).</w:t>
      </w:r>
      <w:r w:rsidR="0077243D" w:rsidRPr="00217562">
        <w:rPr>
          <w:rFonts w:ascii="Arial" w:hAnsi="Arial" w:cs="Arial"/>
        </w:rPr>
        <w:t xml:space="preserve"> </w:t>
      </w:r>
      <w:r w:rsidR="00874165" w:rsidRPr="00217562">
        <w:rPr>
          <w:rFonts w:ascii="Arial" w:hAnsi="Arial" w:cs="Arial"/>
        </w:rPr>
        <w:t xml:space="preserve">The Healthy People 2020 target for the proportion of mothers who did not smoke in the three months prior to pregnancy is 87.8 % (Healthy People, </w:t>
      </w:r>
      <w:r w:rsidR="00DD64E1">
        <w:rPr>
          <w:rFonts w:ascii="Arial" w:hAnsi="Arial" w:cs="Arial"/>
        </w:rPr>
        <w:t>2021</w:t>
      </w:r>
      <w:r w:rsidR="00874165" w:rsidRPr="00217562">
        <w:rPr>
          <w:rFonts w:ascii="Arial" w:hAnsi="Arial" w:cs="Arial"/>
        </w:rPr>
        <w:t xml:space="preserve">). </w:t>
      </w:r>
      <w:r w:rsidR="00346738" w:rsidRPr="00217562">
        <w:rPr>
          <w:rFonts w:ascii="Arial" w:hAnsi="Arial" w:cs="Arial"/>
        </w:rPr>
        <w:t xml:space="preserve">During 2017-2018, </w:t>
      </w:r>
      <w:r w:rsidR="00074A98" w:rsidRPr="00217562">
        <w:rPr>
          <w:rFonts w:ascii="Arial" w:eastAsia="Times New Roman" w:hAnsi="Arial" w:cs="Arial"/>
          <w:color w:val="000000"/>
        </w:rPr>
        <w:t xml:space="preserve">88.8% of mothers </w:t>
      </w:r>
      <w:r w:rsidR="00640CAD" w:rsidRPr="00217562">
        <w:rPr>
          <w:rFonts w:ascii="Arial" w:eastAsia="Times New Roman" w:hAnsi="Arial" w:cs="Arial"/>
          <w:color w:val="000000"/>
        </w:rPr>
        <w:t>reported that they did not smoke in the three months prior to pregnancy. T</w:t>
      </w:r>
      <w:r w:rsidR="00FA519D" w:rsidRPr="00217562">
        <w:rPr>
          <w:rFonts w:ascii="Arial" w:hAnsi="Arial" w:cs="Arial"/>
        </w:rPr>
        <w:t xml:space="preserve">he prevalence </w:t>
      </w:r>
      <w:r w:rsidR="00AB2EE0" w:rsidRPr="00217562">
        <w:rPr>
          <w:rFonts w:ascii="Arial" w:hAnsi="Arial" w:cs="Arial"/>
        </w:rPr>
        <w:t>of</w:t>
      </w:r>
      <w:r w:rsidR="00FA519D" w:rsidRPr="00217562">
        <w:rPr>
          <w:rFonts w:ascii="Arial" w:hAnsi="Arial" w:cs="Arial"/>
        </w:rPr>
        <w:t xml:space="preserve"> </w:t>
      </w:r>
      <w:r w:rsidR="00AB2EE0" w:rsidRPr="00217562">
        <w:rPr>
          <w:rFonts w:ascii="Arial" w:hAnsi="Arial" w:cs="Arial"/>
        </w:rPr>
        <w:t xml:space="preserve">mother who reported </w:t>
      </w:r>
      <w:r w:rsidR="00FA519D" w:rsidRPr="00217562">
        <w:rPr>
          <w:rFonts w:ascii="Arial" w:hAnsi="Arial" w:cs="Arial"/>
        </w:rPr>
        <w:t xml:space="preserve">smoking did not change significantly from </w:t>
      </w:r>
      <w:r w:rsidR="00AB2EE0" w:rsidRPr="00217562">
        <w:rPr>
          <w:rFonts w:ascii="Arial" w:hAnsi="Arial" w:cs="Arial"/>
        </w:rPr>
        <w:t>2017 (</w:t>
      </w:r>
      <w:r w:rsidR="00684AB8" w:rsidRPr="00217562">
        <w:rPr>
          <w:rFonts w:ascii="Arial" w:hAnsi="Arial" w:cs="Arial"/>
        </w:rPr>
        <w:t>13.0</w:t>
      </w:r>
      <w:r w:rsidR="00FA519D" w:rsidRPr="00217562">
        <w:rPr>
          <w:rFonts w:ascii="Arial" w:hAnsi="Arial" w:cs="Arial"/>
        </w:rPr>
        <w:t>%</w:t>
      </w:r>
      <w:r w:rsidR="00AB2EE0" w:rsidRPr="00217562">
        <w:rPr>
          <w:rFonts w:ascii="Arial" w:hAnsi="Arial" w:cs="Arial"/>
        </w:rPr>
        <w:t>)</w:t>
      </w:r>
      <w:r w:rsidR="00684AB8" w:rsidRPr="00217562">
        <w:rPr>
          <w:rFonts w:ascii="Arial" w:hAnsi="Arial" w:cs="Arial"/>
        </w:rPr>
        <w:t xml:space="preserve"> </w:t>
      </w:r>
      <w:r w:rsidR="00FA519D" w:rsidRPr="00217562">
        <w:rPr>
          <w:rFonts w:ascii="Arial" w:hAnsi="Arial" w:cs="Arial"/>
        </w:rPr>
        <w:t xml:space="preserve">to </w:t>
      </w:r>
      <w:r w:rsidR="00AB2EE0" w:rsidRPr="00217562">
        <w:rPr>
          <w:rFonts w:ascii="Arial" w:hAnsi="Arial" w:cs="Arial"/>
        </w:rPr>
        <w:t>2018 (</w:t>
      </w:r>
      <w:r w:rsidR="00684AB8" w:rsidRPr="00217562">
        <w:rPr>
          <w:rFonts w:ascii="Arial" w:hAnsi="Arial" w:cs="Arial"/>
        </w:rPr>
        <w:t>9.4</w:t>
      </w:r>
      <w:r w:rsidR="00FA519D" w:rsidRPr="00217562">
        <w:rPr>
          <w:rFonts w:ascii="Arial" w:hAnsi="Arial" w:cs="Arial"/>
        </w:rPr>
        <w:t>%</w:t>
      </w:r>
      <w:r w:rsidR="00AB2EE0" w:rsidRPr="00217562">
        <w:rPr>
          <w:rFonts w:ascii="Arial" w:hAnsi="Arial" w:cs="Arial"/>
        </w:rPr>
        <w:t>)</w:t>
      </w:r>
      <w:r w:rsidR="00684AB8" w:rsidRPr="00217562">
        <w:rPr>
          <w:rFonts w:ascii="Arial" w:hAnsi="Arial" w:cs="Arial"/>
        </w:rPr>
        <w:t xml:space="preserve"> </w:t>
      </w:r>
      <w:r w:rsidR="00FA519D" w:rsidRPr="00217562">
        <w:rPr>
          <w:rFonts w:ascii="Arial" w:hAnsi="Arial" w:cs="Arial"/>
        </w:rPr>
        <w:t xml:space="preserve">during the </w:t>
      </w:r>
      <w:r w:rsidR="0077243D" w:rsidRPr="00217562">
        <w:rPr>
          <w:rFonts w:ascii="Arial" w:hAnsi="Arial" w:cs="Arial"/>
        </w:rPr>
        <w:t>3</w:t>
      </w:r>
      <w:r w:rsidR="00FA519D" w:rsidRPr="00217562">
        <w:rPr>
          <w:rFonts w:ascii="Arial" w:hAnsi="Arial" w:cs="Arial"/>
        </w:rPr>
        <w:t xml:space="preserve"> months before pregnancy, from </w:t>
      </w:r>
      <w:r w:rsidR="000612A6" w:rsidRPr="00217562">
        <w:rPr>
          <w:rFonts w:ascii="Arial" w:hAnsi="Arial" w:cs="Arial"/>
        </w:rPr>
        <w:t>2017 (</w:t>
      </w:r>
      <w:r w:rsidR="00684AB8" w:rsidRPr="00217562">
        <w:rPr>
          <w:rFonts w:ascii="Arial" w:hAnsi="Arial" w:cs="Arial"/>
        </w:rPr>
        <w:t>4.7</w:t>
      </w:r>
      <w:r w:rsidR="00FA519D" w:rsidRPr="00217562">
        <w:rPr>
          <w:rFonts w:ascii="Arial" w:hAnsi="Arial" w:cs="Arial"/>
        </w:rPr>
        <w:t>%</w:t>
      </w:r>
      <w:r w:rsidR="000612A6" w:rsidRPr="00217562">
        <w:rPr>
          <w:rFonts w:ascii="Arial" w:hAnsi="Arial" w:cs="Arial"/>
        </w:rPr>
        <w:t>)</w:t>
      </w:r>
      <w:r w:rsidR="00FA519D" w:rsidRPr="00217562">
        <w:rPr>
          <w:rFonts w:ascii="Arial" w:hAnsi="Arial" w:cs="Arial"/>
        </w:rPr>
        <w:t xml:space="preserve"> to </w:t>
      </w:r>
      <w:r w:rsidR="000612A6" w:rsidRPr="00217562">
        <w:rPr>
          <w:rFonts w:ascii="Arial" w:hAnsi="Arial" w:cs="Arial"/>
        </w:rPr>
        <w:t>2018 (</w:t>
      </w:r>
      <w:r w:rsidR="00684AB8" w:rsidRPr="00217562">
        <w:rPr>
          <w:rFonts w:ascii="Arial" w:hAnsi="Arial" w:cs="Arial"/>
        </w:rPr>
        <w:t>4.3</w:t>
      </w:r>
      <w:r w:rsidR="00FA519D" w:rsidRPr="00217562">
        <w:rPr>
          <w:rFonts w:ascii="Arial" w:hAnsi="Arial" w:cs="Arial"/>
        </w:rPr>
        <w:t>%</w:t>
      </w:r>
      <w:r w:rsidR="000612A6" w:rsidRPr="00217562">
        <w:rPr>
          <w:rFonts w:ascii="Arial" w:hAnsi="Arial" w:cs="Arial"/>
        </w:rPr>
        <w:t>)</w:t>
      </w:r>
      <w:r w:rsidR="00684AB8" w:rsidRPr="00217562">
        <w:rPr>
          <w:rFonts w:ascii="Arial" w:hAnsi="Arial" w:cs="Arial"/>
        </w:rPr>
        <w:t xml:space="preserve"> </w:t>
      </w:r>
      <w:r w:rsidR="00FA519D" w:rsidRPr="00217562">
        <w:rPr>
          <w:rFonts w:ascii="Arial" w:hAnsi="Arial" w:cs="Arial"/>
        </w:rPr>
        <w:t xml:space="preserve">during the last </w:t>
      </w:r>
      <w:r w:rsidR="0077243D" w:rsidRPr="00217562">
        <w:rPr>
          <w:rFonts w:ascii="Arial" w:hAnsi="Arial" w:cs="Arial"/>
        </w:rPr>
        <w:t>3</w:t>
      </w:r>
      <w:r w:rsidR="00FA519D" w:rsidRPr="00217562">
        <w:rPr>
          <w:rFonts w:ascii="Arial" w:hAnsi="Arial" w:cs="Arial"/>
        </w:rPr>
        <w:t xml:space="preserve"> months of pregnancy, </w:t>
      </w:r>
      <w:r w:rsidR="000612A6" w:rsidRPr="00217562">
        <w:rPr>
          <w:rFonts w:ascii="Arial" w:hAnsi="Arial" w:cs="Arial"/>
        </w:rPr>
        <w:t>or</w:t>
      </w:r>
      <w:r w:rsidR="00FA519D" w:rsidRPr="00217562">
        <w:rPr>
          <w:rFonts w:ascii="Arial" w:hAnsi="Arial" w:cs="Arial"/>
        </w:rPr>
        <w:t xml:space="preserve"> from </w:t>
      </w:r>
      <w:r w:rsidR="000612A6" w:rsidRPr="00217562">
        <w:rPr>
          <w:rFonts w:ascii="Arial" w:hAnsi="Arial" w:cs="Arial"/>
        </w:rPr>
        <w:t>2017 (</w:t>
      </w:r>
      <w:r w:rsidR="00684AB8" w:rsidRPr="00217562">
        <w:rPr>
          <w:rFonts w:ascii="Arial" w:hAnsi="Arial" w:cs="Arial"/>
        </w:rPr>
        <w:t>8.3</w:t>
      </w:r>
      <w:r w:rsidR="00FA519D" w:rsidRPr="00217562">
        <w:rPr>
          <w:rFonts w:ascii="Arial" w:hAnsi="Arial" w:cs="Arial"/>
        </w:rPr>
        <w:t>%</w:t>
      </w:r>
      <w:r w:rsidR="000612A6" w:rsidRPr="00217562">
        <w:rPr>
          <w:rFonts w:ascii="Arial" w:hAnsi="Arial" w:cs="Arial"/>
        </w:rPr>
        <w:t>)</w:t>
      </w:r>
      <w:r w:rsidR="00684AB8" w:rsidRPr="00217562">
        <w:rPr>
          <w:rFonts w:ascii="Arial" w:hAnsi="Arial" w:cs="Arial"/>
        </w:rPr>
        <w:t xml:space="preserve"> </w:t>
      </w:r>
      <w:r w:rsidR="00FA519D" w:rsidRPr="00217562">
        <w:rPr>
          <w:rFonts w:ascii="Arial" w:hAnsi="Arial" w:cs="Arial"/>
        </w:rPr>
        <w:t xml:space="preserve">to </w:t>
      </w:r>
      <w:r w:rsidR="000612A6" w:rsidRPr="00217562">
        <w:rPr>
          <w:rFonts w:ascii="Arial" w:hAnsi="Arial" w:cs="Arial"/>
        </w:rPr>
        <w:t>2018 (</w:t>
      </w:r>
      <w:r w:rsidR="00684AB8" w:rsidRPr="00217562">
        <w:rPr>
          <w:rFonts w:ascii="Arial" w:hAnsi="Arial" w:cs="Arial"/>
        </w:rPr>
        <w:t>6.5</w:t>
      </w:r>
      <w:r w:rsidR="00FA519D" w:rsidRPr="00217562">
        <w:rPr>
          <w:rFonts w:ascii="Arial" w:hAnsi="Arial" w:cs="Arial"/>
        </w:rPr>
        <w:t>%</w:t>
      </w:r>
      <w:r w:rsidR="000612A6" w:rsidRPr="00217562">
        <w:rPr>
          <w:rFonts w:ascii="Arial" w:hAnsi="Arial" w:cs="Arial"/>
        </w:rPr>
        <w:t>)</w:t>
      </w:r>
      <w:r w:rsidR="00684AB8" w:rsidRPr="00217562">
        <w:rPr>
          <w:rFonts w:ascii="Arial" w:hAnsi="Arial" w:cs="Arial"/>
        </w:rPr>
        <w:t xml:space="preserve"> during</w:t>
      </w:r>
      <w:r w:rsidR="00FA519D" w:rsidRPr="00217562">
        <w:rPr>
          <w:rFonts w:ascii="Arial" w:hAnsi="Arial" w:cs="Arial"/>
        </w:rPr>
        <w:t xml:space="preserve"> the postpartum period (</w:t>
      </w:r>
      <w:hyperlink w:anchor="Figure_24" w:history="1">
        <w:r w:rsidR="00FA519D" w:rsidRPr="00503F48">
          <w:rPr>
            <w:rStyle w:val="Hyperlink"/>
            <w:rFonts w:ascii="Arial" w:hAnsi="Arial" w:cs="Arial"/>
          </w:rPr>
          <w:t xml:space="preserve">Figure </w:t>
        </w:r>
        <w:r w:rsidR="00195CF6" w:rsidRPr="00503F48">
          <w:rPr>
            <w:rStyle w:val="Hyperlink"/>
            <w:rFonts w:ascii="Arial" w:hAnsi="Arial" w:cs="Arial"/>
          </w:rPr>
          <w:t>2</w:t>
        </w:r>
        <w:r w:rsidR="00FA519D" w:rsidRPr="00503F48">
          <w:rPr>
            <w:rStyle w:val="Hyperlink"/>
            <w:rFonts w:ascii="Arial" w:hAnsi="Arial" w:cs="Arial"/>
          </w:rPr>
          <w:t>4</w:t>
        </w:r>
      </w:hyperlink>
      <w:r w:rsidR="00FA519D" w:rsidRPr="00217562">
        <w:rPr>
          <w:rFonts w:ascii="Arial" w:hAnsi="Arial" w:cs="Arial"/>
        </w:rPr>
        <w:t xml:space="preserve">). </w:t>
      </w:r>
    </w:p>
    <w:p w14:paraId="29AF4935" w14:textId="57FE14D9" w:rsidR="00191025" w:rsidRPr="00217562" w:rsidRDefault="00DA5911" w:rsidP="00437D93">
      <w:pPr>
        <w:pStyle w:val="Caption"/>
        <w:rPr>
          <w:rFonts w:ascii="Arial" w:hAnsi="Arial" w:cs="Arial"/>
          <w:b/>
        </w:rPr>
      </w:pPr>
      <w:bookmarkStart w:id="203" w:name="Figure_24"/>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24</w:t>
      </w:r>
      <w:r w:rsidRPr="00437D93">
        <w:rPr>
          <w:rFonts w:ascii="Arial" w:hAnsi="Arial" w:cs="Arial"/>
          <w:b/>
          <w:i w:val="0"/>
          <w:iCs w:val="0"/>
          <w:sz w:val="22"/>
          <w:szCs w:val="22"/>
        </w:rPr>
        <w:fldChar w:fldCharType="end"/>
      </w:r>
      <w:bookmarkEnd w:id="203"/>
      <w:r w:rsidRPr="00437D93">
        <w:rPr>
          <w:rFonts w:ascii="Arial" w:hAnsi="Arial" w:cs="Arial"/>
          <w:b/>
          <w:i w:val="0"/>
          <w:iCs w:val="0"/>
          <w:sz w:val="22"/>
          <w:szCs w:val="22"/>
        </w:rPr>
        <w:t>. Prevalence of maternal smoking before pregnancy, during pregnancy, and postpartum period, MA PRAMS, 2017–2018</w:t>
      </w:r>
    </w:p>
    <w:p w14:paraId="0C7D7C9F" w14:textId="5F844AA3" w:rsidR="00191025" w:rsidRPr="00217562" w:rsidRDefault="00191025" w:rsidP="00FA519D">
      <w:pPr>
        <w:spacing w:before="120" w:after="160"/>
        <w:ind w:right="720"/>
        <w:rPr>
          <w:rFonts w:ascii="Arial" w:hAnsi="Arial" w:cs="Arial"/>
        </w:rPr>
      </w:pPr>
      <w:r w:rsidRPr="00217562">
        <w:rPr>
          <w:rFonts w:ascii="Arial" w:hAnsi="Arial" w:cs="Arial"/>
          <w:noProof/>
        </w:rPr>
        <w:drawing>
          <wp:inline distT="0" distB="0" distL="0" distR="0" wp14:anchorId="7130460C" wp14:editId="7555D369">
            <wp:extent cx="5615305" cy="3045350"/>
            <wp:effectExtent l="0" t="0" r="444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E4783A9" w14:textId="77777777" w:rsidR="001C202C" w:rsidRPr="00217562" w:rsidRDefault="001C202C" w:rsidP="00346738">
      <w:pPr>
        <w:spacing w:before="120" w:after="160"/>
        <w:ind w:right="720"/>
        <w:rPr>
          <w:rFonts w:ascii="Arial" w:hAnsi="Arial" w:cs="Arial"/>
          <w:u w:val="single"/>
        </w:rPr>
      </w:pPr>
    </w:p>
    <w:p w14:paraId="69F5FF3E" w14:textId="7EB559EB" w:rsidR="00346738" w:rsidRPr="00217562" w:rsidRDefault="00346738" w:rsidP="00217562">
      <w:pPr>
        <w:pStyle w:val="Heading3"/>
        <w:rPr>
          <w:rFonts w:ascii="Arial" w:hAnsi="Arial" w:cs="Arial"/>
        </w:rPr>
      </w:pPr>
      <w:bookmarkStart w:id="204" w:name="Smoking_During_Pregnancy"/>
      <w:bookmarkStart w:id="205" w:name="_Toc91142151"/>
      <w:r w:rsidRPr="00217562">
        <w:rPr>
          <w:rFonts w:ascii="Arial" w:hAnsi="Arial" w:cs="Arial"/>
        </w:rPr>
        <w:t>Smoking during the three months before pregnancy</w:t>
      </w:r>
      <w:bookmarkEnd w:id="204"/>
      <w:r w:rsidRPr="00217562">
        <w:rPr>
          <w:rFonts w:ascii="Arial" w:hAnsi="Arial" w:cs="Arial"/>
        </w:rPr>
        <w:t>:</w:t>
      </w:r>
      <w:bookmarkEnd w:id="205"/>
      <w:r w:rsidRPr="00217562" w:rsidDel="00C20A17">
        <w:rPr>
          <w:rFonts w:ascii="Arial" w:hAnsi="Arial" w:cs="Arial"/>
        </w:rPr>
        <w:t xml:space="preserve"> </w:t>
      </w:r>
    </w:p>
    <w:p w14:paraId="7D3774B1" w14:textId="2B9F8FA7" w:rsidR="00FA519D" w:rsidRPr="00217562" w:rsidRDefault="00640CAD" w:rsidP="00943554">
      <w:pPr>
        <w:spacing w:before="120" w:after="160"/>
        <w:ind w:right="720"/>
        <w:rPr>
          <w:rFonts w:ascii="Arial" w:hAnsi="Arial" w:cs="Arial"/>
        </w:rPr>
      </w:pPr>
      <w:r w:rsidRPr="00217562">
        <w:rPr>
          <w:rFonts w:ascii="Arial" w:hAnsi="Arial" w:cs="Arial"/>
        </w:rPr>
        <w:t>A</w:t>
      </w:r>
      <w:r w:rsidR="00C658E7" w:rsidRPr="00217562">
        <w:rPr>
          <w:rFonts w:ascii="Arial" w:hAnsi="Arial" w:cs="Arial"/>
        </w:rPr>
        <w:t xml:space="preserve"> </w:t>
      </w:r>
      <w:r w:rsidR="00FA519D" w:rsidRPr="00217562">
        <w:rPr>
          <w:rFonts w:ascii="Arial" w:hAnsi="Arial" w:cs="Arial"/>
        </w:rPr>
        <w:t xml:space="preserve">higher prevalence of smoking during the three months before pregnancy was reported by </w:t>
      </w:r>
      <w:r w:rsidR="00444825">
        <w:rPr>
          <w:rFonts w:ascii="Arial" w:hAnsi="Arial" w:cs="Arial"/>
        </w:rPr>
        <w:t>White non-Hispanic</w:t>
      </w:r>
      <w:r w:rsidR="00FA4247" w:rsidRPr="00217562">
        <w:rPr>
          <w:rFonts w:ascii="Arial" w:hAnsi="Arial" w:cs="Arial"/>
        </w:rPr>
        <w:t xml:space="preserve"> mothers</w:t>
      </w:r>
      <w:r w:rsidR="00FA519D" w:rsidRPr="00217562">
        <w:rPr>
          <w:rFonts w:ascii="Arial" w:hAnsi="Arial" w:cs="Arial"/>
        </w:rPr>
        <w:t xml:space="preserve"> (13.3%) compared to </w:t>
      </w:r>
      <w:r w:rsidR="00444825">
        <w:rPr>
          <w:rFonts w:ascii="Arial" w:hAnsi="Arial" w:cs="Arial"/>
        </w:rPr>
        <w:t>Black non-Hispanic</w:t>
      </w:r>
      <w:r w:rsidR="00FA519D" w:rsidRPr="00217562">
        <w:rPr>
          <w:rFonts w:ascii="Arial" w:hAnsi="Arial" w:cs="Arial"/>
        </w:rPr>
        <w:t xml:space="preserve"> and </w:t>
      </w:r>
      <w:r w:rsidR="00444825">
        <w:rPr>
          <w:rFonts w:ascii="Arial" w:hAnsi="Arial" w:cs="Arial"/>
        </w:rPr>
        <w:t>Asian non-Hispanic</w:t>
      </w:r>
      <w:r w:rsidR="00FA519D" w:rsidRPr="00217562">
        <w:rPr>
          <w:rFonts w:ascii="Arial" w:hAnsi="Arial" w:cs="Arial"/>
        </w:rPr>
        <w:t xml:space="preserve"> </w:t>
      </w:r>
      <w:r w:rsidR="00FA4247" w:rsidRPr="00217562">
        <w:rPr>
          <w:rFonts w:ascii="Arial" w:hAnsi="Arial" w:cs="Arial"/>
        </w:rPr>
        <w:t xml:space="preserve">mothers </w:t>
      </w:r>
      <w:r w:rsidR="00FA519D" w:rsidRPr="00217562">
        <w:rPr>
          <w:rFonts w:ascii="Arial" w:hAnsi="Arial" w:cs="Arial"/>
        </w:rPr>
        <w:t>(</w:t>
      </w:r>
      <w:r w:rsidR="00FA4247" w:rsidRPr="00217562">
        <w:rPr>
          <w:rFonts w:ascii="Arial" w:hAnsi="Arial" w:cs="Arial"/>
        </w:rPr>
        <w:t xml:space="preserve">8.1% and </w:t>
      </w:r>
      <w:r w:rsidR="00FA519D" w:rsidRPr="00217562">
        <w:rPr>
          <w:rFonts w:ascii="Arial" w:hAnsi="Arial" w:cs="Arial"/>
        </w:rPr>
        <w:t>3.2%</w:t>
      </w:r>
      <w:r w:rsidR="00FA4247" w:rsidRPr="00217562">
        <w:rPr>
          <w:rFonts w:ascii="Arial" w:hAnsi="Arial" w:cs="Arial"/>
        </w:rPr>
        <w:t>, respectively</w:t>
      </w:r>
      <w:r w:rsidR="00FA519D" w:rsidRPr="00217562">
        <w:rPr>
          <w:rFonts w:ascii="Arial" w:hAnsi="Arial" w:cs="Arial"/>
        </w:rPr>
        <w:t xml:space="preserve">); those with less than a high school education, </w:t>
      </w:r>
      <w:r w:rsidR="008B2969" w:rsidRPr="00217562">
        <w:rPr>
          <w:rFonts w:ascii="Arial" w:hAnsi="Arial" w:cs="Arial"/>
        </w:rPr>
        <w:t xml:space="preserve">a </w:t>
      </w:r>
      <w:r w:rsidR="00FA519D" w:rsidRPr="00217562">
        <w:rPr>
          <w:rFonts w:ascii="Arial" w:hAnsi="Arial" w:cs="Arial"/>
        </w:rPr>
        <w:t>high school diploma</w:t>
      </w:r>
      <w:r w:rsidR="008B2969" w:rsidRPr="00217562">
        <w:rPr>
          <w:rFonts w:ascii="Arial" w:hAnsi="Arial" w:cs="Arial"/>
        </w:rPr>
        <w:t>,</w:t>
      </w:r>
      <w:r w:rsidR="00FA519D" w:rsidRPr="00217562">
        <w:rPr>
          <w:rFonts w:ascii="Arial" w:hAnsi="Arial" w:cs="Arial"/>
        </w:rPr>
        <w:t xml:space="preserve"> </w:t>
      </w:r>
      <w:r w:rsidR="008C71C7" w:rsidRPr="00217562">
        <w:rPr>
          <w:rFonts w:ascii="Arial" w:hAnsi="Arial" w:cs="Arial"/>
        </w:rPr>
        <w:t>or</w:t>
      </w:r>
      <w:r w:rsidR="00FA519D" w:rsidRPr="00217562">
        <w:rPr>
          <w:rFonts w:ascii="Arial" w:hAnsi="Arial" w:cs="Arial"/>
        </w:rPr>
        <w:t xml:space="preserve"> some college education (18.0%, 19.2%, and 17.8%, </w:t>
      </w:r>
      <w:r w:rsidR="00FA519D" w:rsidRPr="00217562">
        <w:rPr>
          <w:rFonts w:ascii="Arial" w:hAnsi="Arial" w:cs="Arial"/>
        </w:rPr>
        <w:lastRenderedPageBreak/>
        <w:t>respectively) compared to mothers with a college degree (4.9%); those who were living at or below 100% of the FPL (20.2%) compared to those who were living above 100% of the FPL (9.0%); US-born mothers (15.2%) compared to those born outside of the US (3.5%); those who were unmarried (23.8%) compared to those who were married (5.2%); and those with a disability (24.0%) compared to those without a disability (9.6%)</w:t>
      </w:r>
      <w:r w:rsidRPr="00217562">
        <w:rPr>
          <w:rFonts w:ascii="Arial" w:hAnsi="Arial" w:cs="Arial"/>
        </w:rPr>
        <w:t xml:space="preserve"> (</w:t>
      </w:r>
      <w:hyperlink w:anchor="Table_32" w:history="1">
        <w:r w:rsidRPr="00503F48">
          <w:rPr>
            <w:rStyle w:val="Hyperlink"/>
            <w:rFonts w:ascii="Arial" w:hAnsi="Arial" w:cs="Arial"/>
          </w:rPr>
          <w:t xml:space="preserve">Table </w:t>
        </w:r>
        <w:r w:rsidR="00DA5911" w:rsidRPr="00503F48">
          <w:rPr>
            <w:rStyle w:val="Hyperlink"/>
            <w:rFonts w:ascii="Arial" w:hAnsi="Arial" w:cs="Arial"/>
          </w:rPr>
          <w:t>32</w:t>
        </w:r>
      </w:hyperlink>
      <w:r w:rsidRPr="00217562">
        <w:rPr>
          <w:rFonts w:ascii="Arial" w:hAnsi="Arial" w:cs="Arial"/>
        </w:rPr>
        <w:t>)</w:t>
      </w:r>
      <w:r w:rsidR="00FA519D" w:rsidRPr="00217562">
        <w:rPr>
          <w:rFonts w:ascii="Arial" w:hAnsi="Arial" w:cs="Arial"/>
        </w:rPr>
        <w:t>.</w:t>
      </w:r>
    </w:p>
    <w:p w14:paraId="5384B704" w14:textId="35072A59" w:rsidR="00FA519D" w:rsidRPr="00217562" w:rsidRDefault="00FA519D" w:rsidP="00943554">
      <w:pPr>
        <w:spacing w:before="120" w:after="160"/>
        <w:ind w:right="720"/>
        <w:rPr>
          <w:rFonts w:ascii="Arial" w:hAnsi="Arial" w:cs="Arial"/>
        </w:rPr>
      </w:pPr>
      <w:bookmarkStart w:id="206" w:name="_Hlk48640571"/>
      <w:r w:rsidRPr="00217562">
        <w:rPr>
          <w:rFonts w:ascii="Arial" w:hAnsi="Arial" w:cs="Arial"/>
        </w:rPr>
        <w:t xml:space="preserve">Compared to 2015–2016, there was no significant change in the prevalence of </w:t>
      </w:r>
      <w:r w:rsidR="00FA4247" w:rsidRPr="00217562">
        <w:rPr>
          <w:rFonts w:ascii="Arial" w:hAnsi="Arial" w:cs="Arial"/>
        </w:rPr>
        <w:t xml:space="preserve">maternal </w:t>
      </w:r>
      <w:r w:rsidRPr="00217562">
        <w:rPr>
          <w:rFonts w:ascii="Arial" w:hAnsi="Arial" w:cs="Arial"/>
        </w:rPr>
        <w:t xml:space="preserve">smoking </w:t>
      </w:r>
      <w:r w:rsidR="00FA4247" w:rsidRPr="00217562">
        <w:rPr>
          <w:rFonts w:ascii="Arial" w:hAnsi="Arial" w:cs="Arial"/>
        </w:rPr>
        <w:t>during</w:t>
      </w:r>
      <w:r w:rsidRPr="00217562">
        <w:rPr>
          <w:rFonts w:ascii="Arial" w:hAnsi="Arial" w:cs="Arial"/>
        </w:rPr>
        <w:t xml:space="preserve"> the three months </w:t>
      </w:r>
      <w:r w:rsidR="00FA4247" w:rsidRPr="00217562">
        <w:rPr>
          <w:rFonts w:ascii="Arial" w:hAnsi="Arial" w:cs="Arial"/>
        </w:rPr>
        <w:t>prior to</w:t>
      </w:r>
      <w:r w:rsidRPr="00217562">
        <w:rPr>
          <w:rFonts w:ascii="Arial" w:hAnsi="Arial" w:cs="Arial"/>
        </w:rPr>
        <w:t xml:space="preserve"> pregnancy across maternal sociodemographic characteristics during 201</w:t>
      </w:r>
      <w:r w:rsidR="00346738" w:rsidRPr="00217562">
        <w:rPr>
          <w:rFonts w:ascii="Arial" w:hAnsi="Arial" w:cs="Arial"/>
        </w:rPr>
        <w:t>7</w:t>
      </w:r>
      <w:r w:rsidRPr="00217562">
        <w:rPr>
          <w:rFonts w:ascii="Arial" w:hAnsi="Arial" w:cs="Arial"/>
        </w:rPr>
        <w:t>–201</w:t>
      </w:r>
      <w:r w:rsidR="00346738" w:rsidRPr="00217562">
        <w:rPr>
          <w:rFonts w:ascii="Arial" w:hAnsi="Arial" w:cs="Arial"/>
        </w:rPr>
        <w:t>8</w:t>
      </w:r>
      <w:r w:rsidRPr="00217562">
        <w:rPr>
          <w:rFonts w:ascii="Arial" w:hAnsi="Arial" w:cs="Arial"/>
        </w:rPr>
        <w:t xml:space="preserve"> (</w:t>
      </w:r>
      <w:hyperlink w:anchor="Table_32" w:history="1">
        <w:r w:rsidRPr="00503F48">
          <w:rPr>
            <w:rStyle w:val="Hyperlink"/>
            <w:rFonts w:ascii="Arial" w:hAnsi="Arial" w:cs="Arial"/>
          </w:rPr>
          <w:t xml:space="preserve">Table </w:t>
        </w:r>
        <w:r w:rsidR="00DA5911" w:rsidRPr="00503F48">
          <w:rPr>
            <w:rStyle w:val="Hyperlink"/>
            <w:rFonts w:ascii="Arial" w:hAnsi="Arial" w:cs="Arial"/>
          </w:rPr>
          <w:t>32</w:t>
        </w:r>
      </w:hyperlink>
      <w:r w:rsidRPr="00217562">
        <w:rPr>
          <w:rFonts w:ascii="Arial" w:hAnsi="Arial" w:cs="Arial"/>
        </w:rPr>
        <w:t>).</w:t>
      </w:r>
    </w:p>
    <w:p w14:paraId="144C050A" w14:textId="11DD1C64" w:rsidR="00A429C1" w:rsidRPr="00217562" w:rsidRDefault="00C20A17" w:rsidP="00160760">
      <w:pPr>
        <w:pStyle w:val="Heading3"/>
        <w:spacing w:before="120" w:after="160"/>
        <w:ind w:right="720"/>
        <w:rPr>
          <w:rFonts w:ascii="Arial" w:hAnsi="Arial" w:cs="Arial"/>
        </w:rPr>
      </w:pPr>
      <w:bookmarkStart w:id="207" w:name="Smoking_End_of_pregnancy"/>
      <w:bookmarkStart w:id="208" w:name="_Toc91142152"/>
      <w:bookmarkEnd w:id="206"/>
      <w:r w:rsidRPr="00217562">
        <w:rPr>
          <w:rFonts w:ascii="Arial" w:hAnsi="Arial" w:cs="Arial"/>
        </w:rPr>
        <w:t>S</w:t>
      </w:r>
      <w:r w:rsidR="006620EB" w:rsidRPr="00217562">
        <w:rPr>
          <w:rFonts w:ascii="Arial" w:hAnsi="Arial" w:cs="Arial"/>
        </w:rPr>
        <w:t>moking during</w:t>
      </w:r>
      <w:r w:rsidRPr="00217562">
        <w:rPr>
          <w:rFonts w:ascii="Arial" w:hAnsi="Arial" w:cs="Arial"/>
        </w:rPr>
        <w:t xml:space="preserve"> </w:t>
      </w:r>
      <w:r w:rsidR="00F91366" w:rsidRPr="00217562">
        <w:rPr>
          <w:rFonts w:ascii="Arial" w:hAnsi="Arial" w:cs="Arial"/>
        </w:rPr>
        <w:t xml:space="preserve">the </w:t>
      </w:r>
      <w:r w:rsidRPr="00217562">
        <w:rPr>
          <w:rFonts w:ascii="Arial" w:hAnsi="Arial" w:cs="Arial"/>
        </w:rPr>
        <w:t>last three months of pregnancy</w:t>
      </w:r>
      <w:bookmarkEnd w:id="207"/>
      <w:r w:rsidRPr="00217562">
        <w:rPr>
          <w:rFonts w:ascii="Arial" w:hAnsi="Arial" w:cs="Arial"/>
        </w:rPr>
        <w:t>:</w:t>
      </w:r>
      <w:bookmarkEnd w:id="208"/>
    </w:p>
    <w:p w14:paraId="6749EDD3" w14:textId="57FC6070" w:rsidR="00346738" w:rsidRPr="00217562" w:rsidRDefault="00640CAD" w:rsidP="00943554">
      <w:pPr>
        <w:pStyle w:val="ListParagraph"/>
        <w:spacing w:before="120" w:after="160"/>
        <w:ind w:left="0" w:right="720"/>
        <w:contextualSpacing w:val="0"/>
        <w:rPr>
          <w:rFonts w:ascii="Arial" w:hAnsi="Arial" w:cs="Arial"/>
        </w:rPr>
      </w:pPr>
      <w:r w:rsidRPr="00217562">
        <w:rPr>
          <w:rFonts w:ascii="Arial" w:hAnsi="Arial" w:cs="Arial"/>
        </w:rPr>
        <w:t>D</w:t>
      </w:r>
      <w:r w:rsidR="00346738" w:rsidRPr="00217562">
        <w:rPr>
          <w:rFonts w:ascii="Arial" w:hAnsi="Arial" w:cs="Arial"/>
        </w:rPr>
        <w:t>uring 2017</w:t>
      </w:r>
      <w:r w:rsidR="00AC3DF1" w:rsidRPr="00217562">
        <w:rPr>
          <w:rFonts w:ascii="Arial" w:hAnsi="Arial" w:cs="Arial"/>
        </w:rPr>
        <w:t>–</w:t>
      </w:r>
      <w:r w:rsidR="00346738" w:rsidRPr="00217562">
        <w:rPr>
          <w:rFonts w:ascii="Arial" w:hAnsi="Arial" w:cs="Arial"/>
        </w:rPr>
        <w:t xml:space="preserve">2018, </w:t>
      </w:r>
      <w:r w:rsidR="00C658E7" w:rsidRPr="00217562">
        <w:rPr>
          <w:rFonts w:ascii="Arial" w:hAnsi="Arial" w:cs="Arial"/>
        </w:rPr>
        <w:t xml:space="preserve">a </w:t>
      </w:r>
      <w:r w:rsidR="00346738" w:rsidRPr="00217562">
        <w:rPr>
          <w:rFonts w:ascii="Arial" w:hAnsi="Arial" w:cs="Arial"/>
        </w:rPr>
        <w:t xml:space="preserve">higher prevalence of smoking during the last three months of pregnancy was reported by </w:t>
      </w:r>
      <w:r w:rsidR="00444825">
        <w:rPr>
          <w:rFonts w:ascii="Arial" w:hAnsi="Arial" w:cs="Arial"/>
        </w:rPr>
        <w:t>White non-Hispanic</w:t>
      </w:r>
      <w:r w:rsidR="00346738" w:rsidRPr="00217562">
        <w:rPr>
          <w:rFonts w:ascii="Arial" w:hAnsi="Arial" w:cs="Arial"/>
        </w:rPr>
        <w:t xml:space="preserve"> mothers (5.6%) compared to </w:t>
      </w:r>
      <w:r w:rsidR="00444825">
        <w:rPr>
          <w:rFonts w:ascii="Arial" w:hAnsi="Arial" w:cs="Arial"/>
        </w:rPr>
        <w:t>Asian non-Hispanic</w:t>
      </w:r>
      <w:r w:rsidR="00346738" w:rsidRPr="00217562">
        <w:rPr>
          <w:rFonts w:ascii="Arial" w:hAnsi="Arial" w:cs="Arial"/>
        </w:rPr>
        <w:t xml:space="preserve"> mothers (1.0%); mothers with less than a high school education, a high school diploma, </w:t>
      </w:r>
      <w:r w:rsidR="008C71C7" w:rsidRPr="00217562">
        <w:rPr>
          <w:rFonts w:ascii="Arial" w:hAnsi="Arial" w:cs="Arial"/>
        </w:rPr>
        <w:t>or</w:t>
      </w:r>
      <w:r w:rsidR="00346738" w:rsidRPr="00217562">
        <w:rPr>
          <w:rFonts w:ascii="Arial" w:hAnsi="Arial" w:cs="Arial"/>
        </w:rPr>
        <w:t xml:space="preserve"> some college education (11.2%, 10.5%, and 6.7%</w:t>
      </w:r>
      <w:r w:rsidR="00C03FEC" w:rsidRPr="00217562">
        <w:rPr>
          <w:rFonts w:ascii="Arial" w:hAnsi="Arial" w:cs="Arial"/>
        </w:rPr>
        <w:t>,</w:t>
      </w:r>
      <w:r w:rsidR="00346738" w:rsidRPr="00217562">
        <w:rPr>
          <w:rFonts w:ascii="Arial" w:hAnsi="Arial" w:cs="Arial"/>
        </w:rPr>
        <w:t xml:space="preserve"> respectively) compared to mothers with a college degree (0.9%); those who were living at or below 100% of the FPL (11.5%) compared to those who were living above 100% of the FPL (2.6%); US-born mothers (6.4%) compared to those born outside of the US (0.7%); those who were unmarried (11.3%) compared to those who were married (1.2%); and those with a disability (11.5%) compared to those without a disability (3.6%)</w:t>
      </w:r>
      <w:r w:rsidRPr="00217562">
        <w:rPr>
          <w:rFonts w:ascii="Arial" w:hAnsi="Arial" w:cs="Arial"/>
        </w:rPr>
        <w:t xml:space="preserve"> (</w:t>
      </w:r>
      <w:hyperlink w:anchor="Table_33" w:history="1">
        <w:r w:rsidRPr="00B209BE">
          <w:rPr>
            <w:rStyle w:val="Hyperlink"/>
            <w:rFonts w:ascii="Arial" w:hAnsi="Arial" w:cs="Arial"/>
          </w:rPr>
          <w:t xml:space="preserve">Table </w:t>
        </w:r>
        <w:r w:rsidR="00DA5911" w:rsidRPr="00B209BE">
          <w:rPr>
            <w:rStyle w:val="Hyperlink"/>
            <w:rFonts w:ascii="Arial" w:hAnsi="Arial" w:cs="Arial"/>
          </w:rPr>
          <w:t>33</w:t>
        </w:r>
      </w:hyperlink>
      <w:r w:rsidRPr="00217562">
        <w:rPr>
          <w:rFonts w:ascii="Arial" w:hAnsi="Arial" w:cs="Arial"/>
        </w:rPr>
        <w:t>)</w:t>
      </w:r>
      <w:r w:rsidR="00346738" w:rsidRPr="00217562">
        <w:rPr>
          <w:rFonts w:ascii="Arial" w:hAnsi="Arial" w:cs="Arial"/>
        </w:rPr>
        <w:t xml:space="preserve">. </w:t>
      </w:r>
    </w:p>
    <w:p w14:paraId="57468E61" w14:textId="101E970C" w:rsidR="00C03FEC" w:rsidRPr="00217562" w:rsidRDefault="00C03FEC" w:rsidP="00943554">
      <w:pPr>
        <w:spacing w:before="120" w:after="160"/>
        <w:ind w:right="720"/>
        <w:rPr>
          <w:rFonts w:ascii="Arial" w:hAnsi="Arial" w:cs="Arial"/>
        </w:rPr>
      </w:pPr>
      <w:r w:rsidRPr="00217562">
        <w:rPr>
          <w:rFonts w:ascii="Arial" w:hAnsi="Arial" w:cs="Arial"/>
        </w:rPr>
        <w:t xml:space="preserve">Compared to 2015–2016, there was no significant change in the prevalence of </w:t>
      </w:r>
      <w:r w:rsidR="00FA4247" w:rsidRPr="00217562">
        <w:rPr>
          <w:rFonts w:ascii="Arial" w:hAnsi="Arial" w:cs="Arial"/>
        </w:rPr>
        <w:t>maternal</w:t>
      </w:r>
      <w:r w:rsidR="000612A6" w:rsidRPr="00217562">
        <w:rPr>
          <w:rFonts w:ascii="Arial" w:hAnsi="Arial" w:cs="Arial"/>
        </w:rPr>
        <w:t xml:space="preserve"> </w:t>
      </w:r>
      <w:r w:rsidRPr="00217562">
        <w:rPr>
          <w:rFonts w:ascii="Arial" w:hAnsi="Arial" w:cs="Arial"/>
        </w:rPr>
        <w:t>smoking during the last three months of pregnancy across sociodemographic characteristics during 2017–2018 (</w:t>
      </w:r>
      <w:hyperlink w:anchor="Table_33" w:history="1">
        <w:r w:rsidRPr="00B209BE">
          <w:rPr>
            <w:rStyle w:val="Hyperlink"/>
            <w:rFonts w:ascii="Arial" w:hAnsi="Arial" w:cs="Arial"/>
          </w:rPr>
          <w:t xml:space="preserve">Table </w:t>
        </w:r>
        <w:r w:rsidR="00DA5911" w:rsidRPr="00B209BE">
          <w:rPr>
            <w:rStyle w:val="Hyperlink"/>
            <w:rFonts w:ascii="Arial" w:hAnsi="Arial" w:cs="Arial"/>
          </w:rPr>
          <w:t>33</w:t>
        </w:r>
      </w:hyperlink>
      <w:r w:rsidRPr="00217562">
        <w:rPr>
          <w:rFonts w:ascii="Arial" w:hAnsi="Arial" w:cs="Arial"/>
        </w:rPr>
        <w:t>).</w:t>
      </w:r>
    </w:p>
    <w:p w14:paraId="4CB63AA5" w14:textId="34F568CC" w:rsidR="00E73E2D" w:rsidRPr="00217562" w:rsidRDefault="00B121CB" w:rsidP="00160760">
      <w:pPr>
        <w:pStyle w:val="Heading3"/>
        <w:spacing w:before="120" w:after="160"/>
        <w:ind w:right="720"/>
        <w:rPr>
          <w:rFonts w:ascii="Arial" w:hAnsi="Arial" w:cs="Arial"/>
        </w:rPr>
      </w:pPr>
      <w:bookmarkStart w:id="209" w:name="Smoking_postpartum"/>
      <w:bookmarkStart w:id="210" w:name="_Toc91142153"/>
      <w:r w:rsidRPr="00217562">
        <w:rPr>
          <w:rFonts w:ascii="Arial" w:hAnsi="Arial" w:cs="Arial"/>
        </w:rPr>
        <w:t>S</w:t>
      </w:r>
      <w:r w:rsidR="00E73E2D" w:rsidRPr="00217562">
        <w:rPr>
          <w:rFonts w:ascii="Arial" w:hAnsi="Arial" w:cs="Arial"/>
        </w:rPr>
        <w:t>moking</w:t>
      </w:r>
      <w:r w:rsidRPr="00217562">
        <w:rPr>
          <w:rFonts w:ascii="Arial" w:hAnsi="Arial" w:cs="Arial"/>
        </w:rPr>
        <w:t xml:space="preserve"> in the postpartum period</w:t>
      </w:r>
      <w:bookmarkEnd w:id="209"/>
      <w:r w:rsidR="00E73E2D" w:rsidRPr="00217562">
        <w:rPr>
          <w:rFonts w:ascii="Arial" w:hAnsi="Arial" w:cs="Arial"/>
        </w:rPr>
        <w:t>:</w:t>
      </w:r>
      <w:bookmarkEnd w:id="210"/>
    </w:p>
    <w:p w14:paraId="6DA02CEF" w14:textId="07A01EE1" w:rsidR="00EB78DF" w:rsidRPr="00217562" w:rsidRDefault="00640CAD" w:rsidP="00943554">
      <w:pPr>
        <w:pStyle w:val="ListParagraph"/>
        <w:spacing w:before="120" w:after="160"/>
        <w:ind w:left="0" w:right="720"/>
        <w:contextualSpacing w:val="0"/>
        <w:rPr>
          <w:rFonts w:ascii="Arial" w:hAnsi="Arial" w:cs="Arial"/>
        </w:rPr>
      </w:pPr>
      <w:r w:rsidRPr="00217562">
        <w:rPr>
          <w:rFonts w:ascii="Arial" w:hAnsi="Arial" w:cs="Arial"/>
        </w:rPr>
        <w:t>A</w:t>
      </w:r>
      <w:r w:rsidR="007228D0" w:rsidRPr="00217562">
        <w:rPr>
          <w:rFonts w:ascii="Arial" w:hAnsi="Arial" w:cs="Arial"/>
        </w:rPr>
        <w:t xml:space="preserve"> </w:t>
      </w:r>
      <w:r w:rsidR="00EB78DF" w:rsidRPr="00217562">
        <w:rPr>
          <w:rFonts w:ascii="Arial" w:hAnsi="Arial" w:cs="Arial"/>
        </w:rPr>
        <w:t xml:space="preserve">higher prevalence of smoking in the postpartum period was reported by </w:t>
      </w:r>
      <w:r w:rsidR="00444825">
        <w:rPr>
          <w:rFonts w:ascii="Arial" w:hAnsi="Arial" w:cs="Arial"/>
        </w:rPr>
        <w:t>White non-Hispanic</w:t>
      </w:r>
      <w:r w:rsidR="00EB78DF" w:rsidRPr="00217562">
        <w:rPr>
          <w:rFonts w:ascii="Arial" w:hAnsi="Arial" w:cs="Arial"/>
        </w:rPr>
        <w:t xml:space="preserve"> </w:t>
      </w:r>
      <w:r w:rsidR="00FA4247" w:rsidRPr="00217562">
        <w:rPr>
          <w:rFonts w:ascii="Arial" w:hAnsi="Arial" w:cs="Arial"/>
        </w:rPr>
        <w:t xml:space="preserve">mothers </w:t>
      </w:r>
      <w:r w:rsidR="00EB78DF" w:rsidRPr="00217562">
        <w:rPr>
          <w:rFonts w:ascii="Arial" w:hAnsi="Arial" w:cs="Arial"/>
        </w:rPr>
        <w:t xml:space="preserve">(8.9%) compared to </w:t>
      </w:r>
      <w:r w:rsidR="00444825">
        <w:rPr>
          <w:rFonts w:ascii="Arial" w:hAnsi="Arial" w:cs="Arial"/>
        </w:rPr>
        <w:t>Asian non-Hispanic</w:t>
      </w:r>
      <w:r w:rsidR="00EB78DF" w:rsidRPr="00217562">
        <w:rPr>
          <w:rFonts w:ascii="Arial" w:hAnsi="Arial" w:cs="Arial"/>
        </w:rPr>
        <w:t xml:space="preserve"> </w:t>
      </w:r>
      <w:r w:rsidR="00FA4247" w:rsidRPr="00217562">
        <w:rPr>
          <w:rFonts w:ascii="Arial" w:hAnsi="Arial" w:cs="Arial"/>
        </w:rPr>
        <w:t xml:space="preserve">mothers </w:t>
      </w:r>
      <w:r w:rsidR="00EB78DF" w:rsidRPr="00217562">
        <w:rPr>
          <w:rFonts w:ascii="Arial" w:hAnsi="Arial" w:cs="Arial"/>
        </w:rPr>
        <w:t xml:space="preserve">(1.9%); those with less than a high school education, </w:t>
      </w:r>
      <w:r w:rsidR="007656CB" w:rsidRPr="00217562">
        <w:rPr>
          <w:rFonts w:ascii="Arial" w:hAnsi="Arial" w:cs="Arial"/>
        </w:rPr>
        <w:t xml:space="preserve">a </w:t>
      </w:r>
      <w:r w:rsidR="00EB78DF" w:rsidRPr="00217562">
        <w:rPr>
          <w:rFonts w:ascii="Arial" w:hAnsi="Arial" w:cs="Arial"/>
        </w:rPr>
        <w:t>high school diploma</w:t>
      </w:r>
      <w:r w:rsidR="007656CB" w:rsidRPr="00217562">
        <w:rPr>
          <w:rFonts w:ascii="Arial" w:hAnsi="Arial" w:cs="Arial"/>
        </w:rPr>
        <w:t>,</w:t>
      </w:r>
      <w:r w:rsidR="00EB78DF" w:rsidRPr="00217562">
        <w:rPr>
          <w:rFonts w:ascii="Arial" w:hAnsi="Arial" w:cs="Arial"/>
        </w:rPr>
        <w:t xml:space="preserve"> </w:t>
      </w:r>
      <w:r w:rsidR="008C71C7" w:rsidRPr="00217562">
        <w:rPr>
          <w:rFonts w:ascii="Arial" w:hAnsi="Arial" w:cs="Arial"/>
        </w:rPr>
        <w:t>or</w:t>
      </w:r>
      <w:r w:rsidR="00EB78DF" w:rsidRPr="00217562">
        <w:rPr>
          <w:rFonts w:ascii="Arial" w:hAnsi="Arial" w:cs="Arial"/>
        </w:rPr>
        <w:t xml:space="preserve"> some college education (14.7%, 14.2%, and 12.9%, respectively) compared to mothers with a college degree (1.9%); those who were living at or below 100% of the FPL (15.1%) compared to those who were living above 100% of the FPL (5.4%); US-born mothers (10.6%) compared to those born outside of the US (1.3%); those who were unmarried (17.7%) compared to those who were married (2.6%); and those with a disability (16.3%) compared to those without a disability (6.3%)</w:t>
      </w:r>
      <w:r w:rsidRPr="00217562">
        <w:rPr>
          <w:rFonts w:ascii="Arial" w:hAnsi="Arial" w:cs="Arial"/>
        </w:rPr>
        <w:t xml:space="preserve"> (</w:t>
      </w:r>
      <w:hyperlink w:anchor="Table_34" w:history="1">
        <w:r w:rsidRPr="00B209BE">
          <w:rPr>
            <w:rStyle w:val="Hyperlink"/>
            <w:rFonts w:ascii="Arial" w:hAnsi="Arial" w:cs="Arial"/>
          </w:rPr>
          <w:t xml:space="preserve">Table </w:t>
        </w:r>
        <w:r w:rsidR="00DA5911" w:rsidRPr="00B209BE">
          <w:rPr>
            <w:rStyle w:val="Hyperlink"/>
            <w:rFonts w:ascii="Arial" w:hAnsi="Arial" w:cs="Arial"/>
          </w:rPr>
          <w:t>34</w:t>
        </w:r>
      </w:hyperlink>
      <w:r w:rsidRPr="00217562">
        <w:rPr>
          <w:rFonts w:ascii="Arial" w:hAnsi="Arial" w:cs="Arial"/>
        </w:rPr>
        <w:t>)</w:t>
      </w:r>
      <w:r w:rsidR="00EB78DF" w:rsidRPr="00217562">
        <w:rPr>
          <w:rFonts w:ascii="Arial" w:hAnsi="Arial" w:cs="Arial"/>
        </w:rPr>
        <w:t xml:space="preserve">. </w:t>
      </w:r>
    </w:p>
    <w:p w14:paraId="431643B4" w14:textId="16BECC83" w:rsidR="00EB78DF" w:rsidRPr="00217562" w:rsidRDefault="00EB78DF" w:rsidP="00943554">
      <w:pPr>
        <w:spacing w:before="120" w:after="160"/>
        <w:ind w:right="720"/>
        <w:rPr>
          <w:rFonts w:ascii="Arial" w:hAnsi="Arial" w:cs="Arial"/>
        </w:rPr>
      </w:pPr>
      <w:bookmarkStart w:id="211" w:name="_Hlk48641188"/>
      <w:r w:rsidRPr="00217562">
        <w:rPr>
          <w:rFonts w:ascii="Arial" w:hAnsi="Arial" w:cs="Arial"/>
        </w:rPr>
        <w:t xml:space="preserve">Compared to 2015–2016, there was no significant change in the prevalence of </w:t>
      </w:r>
      <w:r w:rsidR="00FA4247" w:rsidRPr="00217562">
        <w:rPr>
          <w:rFonts w:ascii="Arial" w:hAnsi="Arial" w:cs="Arial"/>
        </w:rPr>
        <w:t xml:space="preserve">maternal </w:t>
      </w:r>
      <w:r w:rsidRPr="00217562">
        <w:rPr>
          <w:rFonts w:ascii="Arial" w:hAnsi="Arial" w:cs="Arial"/>
        </w:rPr>
        <w:t xml:space="preserve">smoking in the </w:t>
      </w:r>
      <w:r w:rsidR="00085461" w:rsidRPr="00217562">
        <w:rPr>
          <w:rFonts w:ascii="Arial" w:hAnsi="Arial" w:cs="Arial"/>
        </w:rPr>
        <w:t xml:space="preserve">postpartum period </w:t>
      </w:r>
      <w:r w:rsidR="00A65BB0" w:rsidRPr="00217562">
        <w:rPr>
          <w:rFonts w:ascii="Arial" w:hAnsi="Arial" w:cs="Arial"/>
        </w:rPr>
        <w:t>by</w:t>
      </w:r>
      <w:r w:rsidR="00085461" w:rsidRPr="00217562">
        <w:rPr>
          <w:rFonts w:ascii="Arial" w:hAnsi="Arial" w:cs="Arial"/>
        </w:rPr>
        <w:t xml:space="preserve"> </w:t>
      </w:r>
      <w:r w:rsidRPr="00217562">
        <w:rPr>
          <w:rFonts w:ascii="Arial" w:hAnsi="Arial" w:cs="Arial"/>
        </w:rPr>
        <w:t>maternal sociodemographic characteristics during 2017–2018 (</w:t>
      </w:r>
      <w:hyperlink w:anchor="Table_34" w:history="1">
        <w:r w:rsidRPr="00B209BE">
          <w:rPr>
            <w:rStyle w:val="Hyperlink"/>
            <w:rFonts w:ascii="Arial" w:hAnsi="Arial" w:cs="Arial"/>
          </w:rPr>
          <w:t xml:space="preserve">Table </w:t>
        </w:r>
        <w:r w:rsidR="00DA5911" w:rsidRPr="00B209BE">
          <w:rPr>
            <w:rStyle w:val="Hyperlink"/>
            <w:rFonts w:ascii="Arial" w:hAnsi="Arial" w:cs="Arial"/>
          </w:rPr>
          <w:t>34</w:t>
        </w:r>
      </w:hyperlink>
      <w:r w:rsidRPr="00217562">
        <w:rPr>
          <w:rFonts w:ascii="Arial" w:hAnsi="Arial" w:cs="Arial"/>
        </w:rPr>
        <w:t>).</w:t>
      </w:r>
    </w:p>
    <w:bookmarkEnd w:id="211"/>
    <w:p w14:paraId="05D9F37E" w14:textId="0075CAFE" w:rsidR="00EB78DF" w:rsidRPr="00217562" w:rsidRDefault="00EB78DF" w:rsidP="00160760">
      <w:pPr>
        <w:spacing w:before="120" w:after="160"/>
        <w:ind w:right="720"/>
        <w:rPr>
          <w:rFonts w:ascii="Arial" w:hAnsi="Arial" w:cs="Arial"/>
          <w:bCs/>
        </w:rPr>
        <w:sectPr w:rsidR="00EB78DF" w:rsidRPr="00217562" w:rsidSect="002036ED">
          <w:pgSz w:w="12240" w:h="15840"/>
          <w:pgMar w:top="1440" w:right="1440" w:bottom="1440" w:left="1440" w:header="720" w:footer="720" w:gutter="0"/>
          <w:cols w:space="720"/>
          <w:docGrid w:linePitch="360"/>
        </w:sectPr>
      </w:pPr>
    </w:p>
    <w:p w14:paraId="089300C1" w14:textId="77777777" w:rsidR="00431A32" w:rsidRDefault="00431A32" w:rsidP="00364FCD">
      <w:pPr>
        <w:pStyle w:val="Caption"/>
        <w:rPr>
          <w:rFonts w:ascii="Arial" w:hAnsi="Arial" w:cs="Arial"/>
          <w:b/>
          <w:i w:val="0"/>
          <w:iCs w:val="0"/>
          <w:sz w:val="22"/>
          <w:szCs w:val="22"/>
        </w:rPr>
      </w:pPr>
      <w:bookmarkStart w:id="212" w:name="_Toc83742342"/>
      <w:bookmarkStart w:id="213" w:name="_Toc83802146"/>
    </w:p>
    <w:p w14:paraId="2A9D0CC5" w14:textId="427CFE67" w:rsidR="009D4178" w:rsidRPr="00AB24AC" w:rsidRDefault="009D4178" w:rsidP="00364FCD">
      <w:pPr>
        <w:pStyle w:val="Caption"/>
        <w:rPr>
          <w:rFonts w:ascii="Arial" w:hAnsi="Arial" w:cs="Arial"/>
          <w:b/>
          <w:i w:val="0"/>
          <w:iCs w:val="0"/>
          <w:sz w:val="22"/>
          <w:szCs w:val="22"/>
        </w:rPr>
      </w:pPr>
      <w:bookmarkStart w:id="214" w:name="Table_32"/>
      <w:r w:rsidRPr="00AB24AC">
        <w:rPr>
          <w:rFonts w:ascii="Arial" w:hAnsi="Arial" w:cs="Arial"/>
          <w:b/>
          <w:i w:val="0"/>
          <w:iCs w:val="0"/>
          <w:sz w:val="22"/>
          <w:szCs w:val="22"/>
        </w:rPr>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32</w:t>
      </w:r>
      <w:r w:rsidRPr="00AB24AC">
        <w:rPr>
          <w:rFonts w:ascii="Arial" w:hAnsi="Arial" w:cs="Arial"/>
          <w:b/>
          <w:i w:val="0"/>
          <w:iCs w:val="0"/>
          <w:sz w:val="22"/>
          <w:szCs w:val="22"/>
        </w:rPr>
        <w:fldChar w:fldCharType="end"/>
      </w:r>
      <w:bookmarkEnd w:id="214"/>
      <w:r w:rsidRPr="00AB24AC">
        <w:rPr>
          <w:rFonts w:ascii="Arial" w:hAnsi="Arial" w:cs="Arial"/>
          <w:b/>
          <w:i w:val="0"/>
          <w:iCs w:val="0"/>
          <w:sz w:val="22"/>
          <w:szCs w:val="22"/>
        </w:rPr>
        <w:t>. Prevalence of maternal smoking during the 3 months prior to pregnancy by sociodemographic characteristics, MA PRAMS, 2015–2016 and 2017–2018</w:t>
      </w:r>
      <w:bookmarkEnd w:id="212"/>
      <w:bookmarkEnd w:id="213"/>
    </w:p>
    <w:tbl>
      <w:tblPr>
        <w:tblW w:w="12441" w:type="dxa"/>
        <w:tblInd w:w="113" w:type="dxa"/>
        <w:tblLook w:val="04A0" w:firstRow="1" w:lastRow="0" w:firstColumn="1" w:lastColumn="0" w:noHBand="0" w:noVBand="1"/>
      </w:tblPr>
      <w:tblGrid>
        <w:gridCol w:w="2900"/>
        <w:gridCol w:w="1467"/>
        <w:gridCol w:w="1496"/>
        <w:gridCol w:w="645"/>
        <w:gridCol w:w="290"/>
        <w:gridCol w:w="645"/>
        <w:gridCol w:w="278"/>
        <w:gridCol w:w="1544"/>
        <w:gridCol w:w="1463"/>
        <w:gridCol w:w="645"/>
        <w:gridCol w:w="290"/>
        <w:gridCol w:w="778"/>
      </w:tblGrid>
      <w:tr w:rsidR="00FB07B4" w:rsidRPr="00217562" w14:paraId="10AC34CA" w14:textId="77777777" w:rsidTr="00C05D90">
        <w:trPr>
          <w:trHeight w:val="43"/>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A5BEE"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43" w:type="dxa"/>
            <w:gridSpan w:val="5"/>
            <w:tcBorders>
              <w:top w:val="single" w:sz="4" w:space="0" w:color="auto"/>
              <w:left w:val="nil"/>
              <w:bottom w:val="single" w:sz="4" w:space="0" w:color="auto"/>
              <w:right w:val="single" w:sz="4" w:space="0" w:color="auto"/>
            </w:tcBorders>
            <w:shd w:val="clear" w:color="auto" w:fill="auto"/>
            <w:noWrap/>
            <w:vAlign w:val="bottom"/>
            <w:hideMark/>
          </w:tcPr>
          <w:p w14:paraId="3FC5AB34" w14:textId="1E585B68"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AC3DF1" w:rsidRPr="00217562">
              <w:rPr>
                <w:rFonts w:ascii="Arial" w:hAnsi="Arial" w:cs="Arial"/>
                <w:b/>
                <w:bCs/>
              </w:rPr>
              <w:t>–</w:t>
            </w:r>
            <w:r w:rsidRPr="00217562">
              <w:rPr>
                <w:rFonts w:ascii="Arial" w:eastAsia="Times New Roman" w:hAnsi="Arial" w:cs="Arial"/>
                <w:b/>
                <w:bCs/>
                <w:color w:val="000000"/>
                <w:lang w:eastAsia="zh-CN"/>
              </w:rPr>
              <w:t>2016</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1D45B964"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7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6E60075" w14:textId="1C8AB91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C3DF1" w:rsidRPr="00217562">
              <w:rPr>
                <w:rFonts w:ascii="Arial" w:hAnsi="Arial" w:cs="Arial"/>
                <w:b/>
                <w:bCs/>
              </w:rPr>
              <w:t>–</w:t>
            </w:r>
            <w:r w:rsidRPr="00217562">
              <w:rPr>
                <w:rFonts w:ascii="Arial" w:eastAsia="Times New Roman" w:hAnsi="Arial" w:cs="Arial"/>
                <w:b/>
                <w:bCs/>
                <w:color w:val="000000"/>
                <w:lang w:eastAsia="zh-CN"/>
              </w:rPr>
              <w:t>2018</w:t>
            </w:r>
          </w:p>
        </w:tc>
      </w:tr>
      <w:tr w:rsidR="00FB07B4" w:rsidRPr="00217562" w14:paraId="1670F899" w14:textId="77777777" w:rsidTr="00C05D90">
        <w:trPr>
          <w:trHeight w:val="4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971EA45" w14:textId="77777777" w:rsidR="00FB07B4" w:rsidRPr="00217562" w:rsidRDefault="00FB07B4" w:rsidP="00191025">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467" w:type="dxa"/>
            <w:tcBorders>
              <w:top w:val="nil"/>
              <w:left w:val="nil"/>
              <w:bottom w:val="single" w:sz="4" w:space="0" w:color="auto"/>
              <w:right w:val="single" w:sz="4" w:space="0" w:color="auto"/>
            </w:tcBorders>
            <w:shd w:val="clear" w:color="auto" w:fill="auto"/>
            <w:noWrap/>
            <w:vAlign w:val="bottom"/>
            <w:hideMark/>
          </w:tcPr>
          <w:p w14:paraId="62353E71"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96" w:type="dxa"/>
            <w:tcBorders>
              <w:top w:val="nil"/>
              <w:left w:val="nil"/>
              <w:bottom w:val="single" w:sz="4" w:space="0" w:color="auto"/>
              <w:right w:val="single" w:sz="4" w:space="0" w:color="auto"/>
            </w:tcBorders>
            <w:shd w:val="clear" w:color="auto" w:fill="auto"/>
            <w:noWrap/>
            <w:vAlign w:val="bottom"/>
            <w:hideMark/>
          </w:tcPr>
          <w:p w14:paraId="2FA96C0A"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1A28032"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221CB95C"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noWrap/>
            <w:vAlign w:val="bottom"/>
            <w:hideMark/>
          </w:tcPr>
          <w:p w14:paraId="42FFC4EE"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63" w:type="dxa"/>
            <w:tcBorders>
              <w:top w:val="nil"/>
              <w:left w:val="nil"/>
              <w:bottom w:val="single" w:sz="4" w:space="0" w:color="auto"/>
              <w:right w:val="single" w:sz="4" w:space="0" w:color="auto"/>
            </w:tcBorders>
            <w:shd w:val="clear" w:color="auto" w:fill="auto"/>
            <w:noWrap/>
            <w:vAlign w:val="bottom"/>
            <w:hideMark/>
          </w:tcPr>
          <w:p w14:paraId="6932B560"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71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6518B0"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FB07B4" w:rsidRPr="00217562" w14:paraId="07F8E59A" w14:textId="77777777" w:rsidTr="00C05D90">
        <w:trPr>
          <w:trHeight w:val="8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6FDC533" w14:textId="77777777" w:rsidR="00FB07B4" w:rsidRPr="00217562" w:rsidRDefault="00FB07B4" w:rsidP="00FB07B4">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67" w:type="dxa"/>
            <w:tcBorders>
              <w:top w:val="nil"/>
              <w:left w:val="nil"/>
              <w:bottom w:val="single" w:sz="4" w:space="0" w:color="auto"/>
              <w:right w:val="single" w:sz="4" w:space="0" w:color="auto"/>
            </w:tcBorders>
            <w:shd w:val="clear" w:color="auto" w:fill="auto"/>
            <w:noWrap/>
            <w:vAlign w:val="bottom"/>
            <w:hideMark/>
          </w:tcPr>
          <w:p w14:paraId="5082F12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18,641 </w:t>
            </w:r>
          </w:p>
        </w:tc>
        <w:tc>
          <w:tcPr>
            <w:tcW w:w="1496" w:type="dxa"/>
            <w:tcBorders>
              <w:top w:val="nil"/>
              <w:left w:val="nil"/>
              <w:bottom w:val="single" w:sz="4" w:space="0" w:color="auto"/>
              <w:right w:val="single" w:sz="4" w:space="0" w:color="auto"/>
            </w:tcBorders>
            <w:shd w:val="clear" w:color="auto" w:fill="auto"/>
            <w:noWrap/>
            <w:vAlign w:val="bottom"/>
            <w:hideMark/>
          </w:tcPr>
          <w:p w14:paraId="4A6AEEF0"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13.7</w:t>
            </w:r>
          </w:p>
        </w:tc>
        <w:tc>
          <w:tcPr>
            <w:tcW w:w="645" w:type="dxa"/>
            <w:tcBorders>
              <w:top w:val="nil"/>
              <w:left w:val="nil"/>
              <w:bottom w:val="single" w:sz="4" w:space="0" w:color="auto"/>
              <w:right w:val="single" w:sz="4" w:space="0" w:color="auto"/>
            </w:tcBorders>
            <w:shd w:val="clear" w:color="auto" w:fill="auto"/>
            <w:noWrap/>
            <w:vAlign w:val="bottom"/>
            <w:hideMark/>
          </w:tcPr>
          <w:p w14:paraId="035D51BF"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12.0</w:t>
            </w:r>
          </w:p>
        </w:tc>
        <w:tc>
          <w:tcPr>
            <w:tcW w:w="290" w:type="dxa"/>
            <w:tcBorders>
              <w:top w:val="nil"/>
              <w:left w:val="nil"/>
              <w:bottom w:val="single" w:sz="4" w:space="0" w:color="auto"/>
              <w:right w:val="single" w:sz="4" w:space="0" w:color="auto"/>
            </w:tcBorders>
            <w:shd w:val="clear" w:color="auto" w:fill="auto"/>
            <w:noWrap/>
            <w:vAlign w:val="bottom"/>
            <w:hideMark/>
          </w:tcPr>
          <w:p w14:paraId="2E15B6B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20FA2BD"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15.6</w:t>
            </w:r>
          </w:p>
        </w:tc>
        <w:tc>
          <w:tcPr>
            <w:tcW w:w="278" w:type="dxa"/>
            <w:tcBorders>
              <w:top w:val="nil"/>
              <w:left w:val="nil"/>
              <w:bottom w:val="single" w:sz="4" w:space="0" w:color="auto"/>
              <w:right w:val="single" w:sz="4" w:space="0" w:color="auto"/>
            </w:tcBorders>
            <w:shd w:val="clear" w:color="auto" w:fill="auto"/>
            <w:noWrap/>
            <w:vAlign w:val="bottom"/>
            <w:hideMark/>
          </w:tcPr>
          <w:p w14:paraId="7CE2E3B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27476A2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14,929 </w:t>
            </w:r>
          </w:p>
        </w:tc>
        <w:tc>
          <w:tcPr>
            <w:tcW w:w="1463" w:type="dxa"/>
            <w:tcBorders>
              <w:top w:val="nil"/>
              <w:left w:val="nil"/>
              <w:bottom w:val="single" w:sz="4" w:space="0" w:color="auto"/>
              <w:right w:val="single" w:sz="4" w:space="0" w:color="auto"/>
            </w:tcBorders>
            <w:shd w:val="clear" w:color="auto" w:fill="auto"/>
            <w:vAlign w:val="bottom"/>
            <w:hideMark/>
          </w:tcPr>
          <w:p w14:paraId="79C13A41"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11.2</w:t>
            </w:r>
          </w:p>
        </w:tc>
        <w:tc>
          <w:tcPr>
            <w:tcW w:w="645" w:type="dxa"/>
            <w:tcBorders>
              <w:top w:val="nil"/>
              <w:left w:val="nil"/>
              <w:bottom w:val="single" w:sz="4" w:space="0" w:color="auto"/>
              <w:right w:val="single" w:sz="4" w:space="0" w:color="auto"/>
            </w:tcBorders>
            <w:shd w:val="clear" w:color="auto" w:fill="auto"/>
            <w:vAlign w:val="bottom"/>
            <w:hideMark/>
          </w:tcPr>
          <w:p w14:paraId="04E4BDC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w:t>
            </w:r>
          </w:p>
        </w:tc>
        <w:tc>
          <w:tcPr>
            <w:tcW w:w="290" w:type="dxa"/>
            <w:tcBorders>
              <w:top w:val="nil"/>
              <w:left w:val="nil"/>
              <w:bottom w:val="single" w:sz="4" w:space="0" w:color="auto"/>
              <w:right w:val="single" w:sz="4" w:space="0" w:color="auto"/>
            </w:tcBorders>
            <w:shd w:val="clear" w:color="auto" w:fill="auto"/>
            <w:noWrap/>
            <w:vAlign w:val="bottom"/>
            <w:hideMark/>
          </w:tcPr>
          <w:p w14:paraId="565095EA"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6C941510"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13.0</w:t>
            </w:r>
          </w:p>
        </w:tc>
      </w:tr>
      <w:tr w:rsidR="00FB07B4" w:rsidRPr="00217562" w14:paraId="529B1A1A" w14:textId="77777777" w:rsidTr="00C05D90">
        <w:trPr>
          <w:trHeight w:val="4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28CEFE0" w14:textId="77777777" w:rsidR="00FB07B4" w:rsidRPr="00217562" w:rsidRDefault="00FB07B4" w:rsidP="00FB07B4">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467" w:type="dxa"/>
            <w:tcBorders>
              <w:top w:val="nil"/>
              <w:left w:val="nil"/>
              <w:bottom w:val="single" w:sz="4" w:space="0" w:color="auto"/>
              <w:right w:val="single" w:sz="4" w:space="0" w:color="auto"/>
            </w:tcBorders>
            <w:shd w:val="clear" w:color="auto" w:fill="auto"/>
            <w:noWrap/>
            <w:vAlign w:val="bottom"/>
            <w:hideMark/>
          </w:tcPr>
          <w:p w14:paraId="23DB67A7"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6" w:type="dxa"/>
            <w:tcBorders>
              <w:top w:val="nil"/>
              <w:left w:val="nil"/>
              <w:bottom w:val="single" w:sz="4" w:space="0" w:color="auto"/>
              <w:right w:val="single" w:sz="4" w:space="0" w:color="auto"/>
            </w:tcBorders>
            <w:shd w:val="clear" w:color="auto" w:fill="auto"/>
            <w:noWrap/>
            <w:vAlign w:val="bottom"/>
            <w:hideMark/>
          </w:tcPr>
          <w:p w14:paraId="33242E23" w14:textId="7AB69BF6"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E0ABE9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D3EAAC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82B75A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64D792F"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noWrap/>
            <w:vAlign w:val="bottom"/>
            <w:hideMark/>
          </w:tcPr>
          <w:p w14:paraId="552EE11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027EAB45" w14:textId="5941F151"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07D1D1A"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AD260A3"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8" w:type="dxa"/>
            <w:tcBorders>
              <w:top w:val="nil"/>
              <w:left w:val="nil"/>
              <w:bottom w:val="single" w:sz="4" w:space="0" w:color="auto"/>
              <w:right w:val="single" w:sz="4" w:space="0" w:color="auto"/>
            </w:tcBorders>
            <w:shd w:val="clear" w:color="auto" w:fill="auto"/>
            <w:noWrap/>
            <w:vAlign w:val="bottom"/>
            <w:hideMark/>
          </w:tcPr>
          <w:p w14:paraId="23D2372A"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B07B4" w:rsidRPr="00217562" w14:paraId="35DA4EE6" w14:textId="77777777" w:rsidTr="00C05D90">
        <w:trPr>
          <w:trHeight w:val="188"/>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3453B1A" w14:textId="79CD83E5" w:rsidR="00FB07B4" w:rsidRPr="00217562" w:rsidRDefault="00444825" w:rsidP="00FB07B4">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467" w:type="dxa"/>
            <w:tcBorders>
              <w:top w:val="nil"/>
              <w:left w:val="nil"/>
              <w:bottom w:val="single" w:sz="4" w:space="0" w:color="auto"/>
              <w:right w:val="single" w:sz="4" w:space="0" w:color="auto"/>
            </w:tcBorders>
            <w:shd w:val="clear" w:color="auto" w:fill="auto"/>
            <w:noWrap/>
            <w:vAlign w:val="bottom"/>
            <w:hideMark/>
          </w:tcPr>
          <w:p w14:paraId="31F91E40"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12,236 </w:t>
            </w:r>
          </w:p>
        </w:tc>
        <w:tc>
          <w:tcPr>
            <w:tcW w:w="1496" w:type="dxa"/>
            <w:tcBorders>
              <w:top w:val="nil"/>
              <w:left w:val="nil"/>
              <w:bottom w:val="single" w:sz="4" w:space="0" w:color="auto"/>
              <w:right w:val="single" w:sz="4" w:space="0" w:color="auto"/>
            </w:tcBorders>
            <w:shd w:val="clear" w:color="auto" w:fill="auto"/>
            <w:noWrap/>
            <w:vAlign w:val="bottom"/>
            <w:hideMark/>
          </w:tcPr>
          <w:p w14:paraId="3D0A53DE"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15.5</w:t>
            </w:r>
          </w:p>
        </w:tc>
        <w:tc>
          <w:tcPr>
            <w:tcW w:w="645" w:type="dxa"/>
            <w:tcBorders>
              <w:top w:val="nil"/>
              <w:left w:val="nil"/>
              <w:bottom w:val="single" w:sz="4" w:space="0" w:color="auto"/>
              <w:right w:val="single" w:sz="4" w:space="0" w:color="auto"/>
            </w:tcBorders>
            <w:shd w:val="clear" w:color="auto" w:fill="auto"/>
            <w:noWrap/>
            <w:vAlign w:val="bottom"/>
            <w:hideMark/>
          </w:tcPr>
          <w:p w14:paraId="50404496"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12.9</w:t>
            </w:r>
          </w:p>
        </w:tc>
        <w:tc>
          <w:tcPr>
            <w:tcW w:w="290" w:type="dxa"/>
            <w:tcBorders>
              <w:top w:val="nil"/>
              <w:left w:val="nil"/>
              <w:bottom w:val="single" w:sz="4" w:space="0" w:color="auto"/>
              <w:right w:val="single" w:sz="4" w:space="0" w:color="auto"/>
            </w:tcBorders>
            <w:shd w:val="clear" w:color="auto" w:fill="auto"/>
            <w:noWrap/>
            <w:vAlign w:val="bottom"/>
            <w:hideMark/>
          </w:tcPr>
          <w:p w14:paraId="4C941FA2"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98E6E54"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18.5</w:t>
            </w:r>
          </w:p>
        </w:tc>
        <w:tc>
          <w:tcPr>
            <w:tcW w:w="278" w:type="dxa"/>
            <w:tcBorders>
              <w:top w:val="nil"/>
              <w:left w:val="nil"/>
              <w:bottom w:val="single" w:sz="4" w:space="0" w:color="auto"/>
              <w:right w:val="single" w:sz="4" w:space="0" w:color="auto"/>
            </w:tcBorders>
            <w:shd w:val="clear" w:color="auto" w:fill="auto"/>
            <w:noWrap/>
            <w:vAlign w:val="bottom"/>
            <w:hideMark/>
          </w:tcPr>
          <w:p w14:paraId="182B7C9C"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57583C52"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9,992 </w:t>
            </w:r>
          </w:p>
        </w:tc>
        <w:tc>
          <w:tcPr>
            <w:tcW w:w="1463" w:type="dxa"/>
            <w:tcBorders>
              <w:top w:val="nil"/>
              <w:left w:val="nil"/>
              <w:bottom w:val="single" w:sz="4" w:space="0" w:color="auto"/>
              <w:right w:val="single" w:sz="4" w:space="0" w:color="auto"/>
            </w:tcBorders>
            <w:shd w:val="clear" w:color="auto" w:fill="auto"/>
            <w:vAlign w:val="bottom"/>
            <w:hideMark/>
          </w:tcPr>
          <w:p w14:paraId="6F0EF2D9"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13.3</w:t>
            </w:r>
          </w:p>
        </w:tc>
        <w:tc>
          <w:tcPr>
            <w:tcW w:w="645" w:type="dxa"/>
            <w:tcBorders>
              <w:top w:val="nil"/>
              <w:left w:val="nil"/>
              <w:bottom w:val="single" w:sz="4" w:space="0" w:color="auto"/>
              <w:right w:val="single" w:sz="4" w:space="0" w:color="auto"/>
            </w:tcBorders>
            <w:shd w:val="clear" w:color="auto" w:fill="auto"/>
            <w:vAlign w:val="bottom"/>
            <w:hideMark/>
          </w:tcPr>
          <w:p w14:paraId="2B875F9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10.8</w:t>
            </w:r>
          </w:p>
        </w:tc>
        <w:tc>
          <w:tcPr>
            <w:tcW w:w="290" w:type="dxa"/>
            <w:tcBorders>
              <w:top w:val="nil"/>
              <w:left w:val="nil"/>
              <w:bottom w:val="single" w:sz="4" w:space="0" w:color="auto"/>
              <w:right w:val="single" w:sz="4" w:space="0" w:color="auto"/>
            </w:tcBorders>
            <w:shd w:val="clear" w:color="auto" w:fill="auto"/>
            <w:noWrap/>
            <w:vAlign w:val="bottom"/>
            <w:hideMark/>
          </w:tcPr>
          <w:p w14:paraId="036B58A9"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48350A56"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16.2</w:t>
            </w:r>
          </w:p>
        </w:tc>
      </w:tr>
      <w:tr w:rsidR="00FB07B4" w:rsidRPr="00217562" w14:paraId="0C157E29" w14:textId="77777777" w:rsidTr="00C05D90">
        <w:trPr>
          <w:trHeight w:val="28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311963D" w14:textId="5C49E2EC" w:rsidR="00FB07B4" w:rsidRPr="00217562" w:rsidRDefault="00444825" w:rsidP="00FB07B4">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467" w:type="dxa"/>
            <w:tcBorders>
              <w:top w:val="nil"/>
              <w:left w:val="nil"/>
              <w:bottom w:val="single" w:sz="4" w:space="0" w:color="auto"/>
              <w:right w:val="single" w:sz="4" w:space="0" w:color="auto"/>
            </w:tcBorders>
            <w:shd w:val="clear" w:color="auto" w:fill="auto"/>
            <w:noWrap/>
            <w:vAlign w:val="bottom"/>
            <w:hideMark/>
          </w:tcPr>
          <w:p w14:paraId="24BD5CF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1,772 </w:t>
            </w:r>
          </w:p>
        </w:tc>
        <w:tc>
          <w:tcPr>
            <w:tcW w:w="1496" w:type="dxa"/>
            <w:tcBorders>
              <w:top w:val="nil"/>
              <w:left w:val="nil"/>
              <w:bottom w:val="single" w:sz="4" w:space="0" w:color="auto"/>
              <w:right w:val="single" w:sz="4" w:space="0" w:color="auto"/>
            </w:tcBorders>
            <w:shd w:val="clear" w:color="auto" w:fill="auto"/>
            <w:noWrap/>
            <w:vAlign w:val="bottom"/>
            <w:hideMark/>
          </w:tcPr>
          <w:p w14:paraId="0FA4D337"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13.7</w:t>
            </w:r>
          </w:p>
        </w:tc>
        <w:tc>
          <w:tcPr>
            <w:tcW w:w="645" w:type="dxa"/>
            <w:tcBorders>
              <w:top w:val="nil"/>
              <w:left w:val="nil"/>
              <w:bottom w:val="single" w:sz="4" w:space="0" w:color="auto"/>
              <w:right w:val="single" w:sz="4" w:space="0" w:color="auto"/>
            </w:tcBorders>
            <w:shd w:val="clear" w:color="auto" w:fill="auto"/>
            <w:noWrap/>
            <w:vAlign w:val="bottom"/>
            <w:hideMark/>
          </w:tcPr>
          <w:p w14:paraId="4147AA24"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10.5</w:t>
            </w:r>
          </w:p>
        </w:tc>
        <w:tc>
          <w:tcPr>
            <w:tcW w:w="290" w:type="dxa"/>
            <w:tcBorders>
              <w:top w:val="nil"/>
              <w:left w:val="nil"/>
              <w:bottom w:val="single" w:sz="4" w:space="0" w:color="auto"/>
              <w:right w:val="single" w:sz="4" w:space="0" w:color="auto"/>
            </w:tcBorders>
            <w:shd w:val="clear" w:color="auto" w:fill="auto"/>
            <w:noWrap/>
            <w:vAlign w:val="bottom"/>
            <w:hideMark/>
          </w:tcPr>
          <w:p w14:paraId="7556F3A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3CE3FF0"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17.7</w:t>
            </w:r>
          </w:p>
        </w:tc>
        <w:tc>
          <w:tcPr>
            <w:tcW w:w="278" w:type="dxa"/>
            <w:tcBorders>
              <w:top w:val="nil"/>
              <w:left w:val="nil"/>
              <w:bottom w:val="single" w:sz="4" w:space="0" w:color="auto"/>
              <w:right w:val="single" w:sz="4" w:space="0" w:color="auto"/>
            </w:tcBorders>
            <w:shd w:val="clear" w:color="auto" w:fill="auto"/>
            <w:noWrap/>
            <w:vAlign w:val="bottom"/>
            <w:hideMark/>
          </w:tcPr>
          <w:p w14:paraId="3A778DD0"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1788442C"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1,060 </w:t>
            </w:r>
          </w:p>
        </w:tc>
        <w:tc>
          <w:tcPr>
            <w:tcW w:w="1463" w:type="dxa"/>
            <w:tcBorders>
              <w:top w:val="nil"/>
              <w:left w:val="nil"/>
              <w:bottom w:val="single" w:sz="4" w:space="0" w:color="auto"/>
              <w:right w:val="single" w:sz="4" w:space="0" w:color="auto"/>
            </w:tcBorders>
            <w:shd w:val="clear" w:color="auto" w:fill="auto"/>
            <w:vAlign w:val="bottom"/>
            <w:hideMark/>
          </w:tcPr>
          <w:p w14:paraId="61AC1D21"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w:t>
            </w:r>
          </w:p>
        </w:tc>
        <w:tc>
          <w:tcPr>
            <w:tcW w:w="645" w:type="dxa"/>
            <w:tcBorders>
              <w:top w:val="nil"/>
              <w:left w:val="nil"/>
              <w:bottom w:val="single" w:sz="4" w:space="0" w:color="auto"/>
              <w:right w:val="single" w:sz="4" w:space="0" w:color="auto"/>
            </w:tcBorders>
            <w:shd w:val="clear" w:color="auto" w:fill="auto"/>
            <w:vAlign w:val="bottom"/>
            <w:hideMark/>
          </w:tcPr>
          <w:p w14:paraId="22E67054"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w:t>
            </w:r>
          </w:p>
        </w:tc>
        <w:tc>
          <w:tcPr>
            <w:tcW w:w="290" w:type="dxa"/>
            <w:tcBorders>
              <w:top w:val="nil"/>
              <w:left w:val="nil"/>
              <w:bottom w:val="single" w:sz="4" w:space="0" w:color="auto"/>
              <w:right w:val="single" w:sz="4" w:space="0" w:color="auto"/>
            </w:tcBorders>
            <w:shd w:val="clear" w:color="auto" w:fill="auto"/>
            <w:noWrap/>
            <w:vAlign w:val="bottom"/>
            <w:hideMark/>
          </w:tcPr>
          <w:p w14:paraId="7D700B39"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4E6B7933"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10.6</w:t>
            </w:r>
          </w:p>
        </w:tc>
      </w:tr>
      <w:tr w:rsidR="00FB07B4" w:rsidRPr="00217562" w14:paraId="27C42021" w14:textId="77777777" w:rsidTr="00C05D90">
        <w:trPr>
          <w:trHeight w:val="5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F959C3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467" w:type="dxa"/>
            <w:tcBorders>
              <w:top w:val="nil"/>
              <w:left w:val="nil"/>
              <w:bottom w:val="single" w:sz="4" w:space="0" w:color="auto"/>
              <w:right w:val="single" w:sz="4" w:space="0" w:color="auto"/>
            </w:tcBorders>
            <w:shd w:val="clear" w:color="auto" w:fill="auto"/>
            <w:noWrap/>
            <w:vAlign w:val="bottom"/>
            <w:hideMark/>
          </w:tcPr>
          <w:p w14:paraId="199617F0"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3,315 </w:t>
            </w:r>
          </w:p>
        </w:tc>
        <w:tc>
          <w:tcPr>
            <w:tcW w:w="1496" w:type="dxa"/>
            <w:tcBorders>
              <w:top w:val="nil"/>
              <w:left w:val="nil"/>
              <w:bottom w:val="single" w:sz="4" w:space="0" w:color="auto"/>
              <w:right w:val="single" w:sz="4" w:space="0" w:color="auto"/>
            </w:tcBorders>
            <w:shd w:val="clear" w:color="auto" w:fill="auto"/>
            <w:noWrap/>
            <w:vAlign w:val="bottom"/>
            <w:hideMark/>
          </w:tcPr>
          <w:p w14:paraId="2E2109A3"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13.3</w:t>
            </w:r>
          </w:p>
        </w:tc>
        <w:tc>
          <w:tcPr>
            <w:tcW w:w="645" w:type="dxa"/>
            <w:tcBorders>
              <w:top w:val="nil"/>
              <w:left w:val="nil"/>
              <w:bottom w:val="single" w:sz="4" w:space="0" w:color="auto"/>
              <w:right w:val="single" w:sz="4" w:space="0" w:color="auto"/>
            </w:tcBorders>
            <w:shd w:val="clear" w:color="auto" w:fill="auto"/>
            <w:noWrap/>
            <w:vAlign w:val="bottom"/>
            <w:hideMark/>
          </w:tcPr>
          <w:p w14:paraId="447B759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10.7</w:t>
            </w:r>
          </w:p>
        </w:tc>
        <w:tc>
          <w:tcPr>
            <w:tcW w:w="290" w:type="dxa"/>
            <w:tcBorders>
              <w:top w:val="nil"/>
              <w:left w:val="nil"/>
              <w:bottom w:val="single" w:sz="4" w:space="0" w:color="auto"/>
              <w:right w:val="single" w:sz="4" w:space="0" w:color="auto"/>
            </w:tcBorders>
            <w:shd w:val="clear" w:color="auto" w:fill="auto"/>
            <w:noWrap/>
            <w:vAlign w:val="bottom"/>
            <w:hideMark/>
          </w:tcPr>
          <w:p w14:paraId="4F5A6D8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B29C2A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16.2</w:t>
            </w:r>
          </w:p>
        </w:tc>
        <w:tc>
          <w:tcPr>
            <w:tcW w:w="278" w:type="dxa"/>
            <w:tcBorders>
              <w:top w:val="nil"/>
              <w:left w:val="nil"/>
              <w:bottom w:val="single" w:sz="4" w:space="0" w:color="auto"/>
              <w:right w:val="single" w:sz="4" w:space="0" w:color="auto"/>
            </w:tcBorders>
            <w:shd w:val="clear" w:color="auto" w:fill="auto"/>
            <w:noWrap/>
            <w:vAlign w:val="bottom"/>
            <w:hideMark/>
          </w:tcPr>
          <w:p w14:paraId="6C1DEB0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52CEE56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2,599 </w:t>
            </w:r>
          </w:p>
        </w:tc>
        <w:tc>
          <w:tcPr>
            <w:tcW w:w="1463" w:type="dxa"/>
            <w:tcBorders>
              <w:top w:val="nil"/>
              <w:left w:val="nil"/>
              <w:bottom w:val="single" w:sz="4" w:space="0" w:color="auto"/>
              <w:right w:val="single" w:sz="4" w:space="0" w:color="auto"/>
            </w:tcBorders>
            <w:shd w:val="clear" w:color="auto" w:fill="auto"/>
            <w:vAlign w:val="bottom"/>
            <w:hideMark/>
          </w:tcPr>
          <w:p w14:paraId="66447E1B"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9.9</w:t>
            </w:r>
          </w:p>
        </w:tc>
        <w:tc>
          <w:tcPr>
            <w:tcW w:w="645" w:type="dxa"/>
            <w:tcBorders>
              <w:top w:val="nil"/>
              <w:left w:val="nil"/>
              <w:bottom w:val="single" w:sz="4" w:space="0" w:color="auto"/>
              <w:right w:val="single" w:sz="4" w:space="0" w:color="auto"/>
            </w:tcBorders>
            <w:shd w:val="clear" w:color="auto" w:fill="auto"/>
            <w:vAlign w:val="bottom"/>
            <w:hideMark/>
          </w:tcPr>
          <w:p w14:paraId="6CA6C725"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w:t>
            </w:r>
          </w:p>
        </w:tc>
        <w:tc>
          <w:tcPr>
            <w:tcW w:w="290" w:type="dxa"/>
            <w:tcBorders>
              <w:top w:val="nil"/>
              <w:left w:val="nil"/>
              <w:bottom w:val="single" w:sz="4" w:space="0" w:color="auto"/>
              <w:right w:val="single" w:sz="4" w:space="0" w:color="auto"/>
            </w:tcBorders>
            <w:shd w:val="clear" w:color="auto" w:fill="auto"/>
            <w:noWrap/>
            <w:vAlign w:val="bottom"/>
            <w:hideMark/>
          </w:tcPr>
          <w:p w14:paraId="5532C183"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1736AE2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12.3</w:t>
            </w:r>
          </w:p>
        </w:tc>
      </w:tr>
      <w:tr w:rsidR="00FB07B4" w:rsidRPr="00217562" w14:paraId="0ACE16A8" w14:textId="77777777" w:rsidTr="00C05D90">
        <w:trPr>
          <w:trHeight w:val="28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A116589" w14:textId="199365F5" w:rsidR="00FB07B4" w:rsidRPr="00217562" w:rsidRDefault="00444825" w:rsidP="00FB07B4">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467" w:type="dxa"/>
            <w:tcBorders>
              <w:top w:val="nil"/>
              <w:left w:val="nil"/>
              <w:bottom w:val="single" w:sz="4" w:space="0" w:color="auto"/>
              <w:right w:val="single" w:sz="4" w:space="0" w:color="auto"/>
            </w:tcBorders>
            <w:shd w:val="clear" w:color="auto" w:fill="auto"/>
            <w:noWrap/>
            <w:vAlign w:val="bottom"/>
            <w:hideMark/>
          </w:tcPr>
          <w:p w14:paraId="7871008C"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331 </w:t>
            </w:r>
          </w:p>
        </w:tc>
        <w:tc>
          <w:tcPr>
            <w:tcW w:w="1496" w:type="dxa"/>
            <w:tcBorders>
              <w:top w:val="nil"/>
              <w:left w:val="nil"/>
              <w:bottom w:val="single" w:sz="4" w:space="0" w:color="auto"/>
              <w:right w:val="single" w:sz="4" w:space="0" w:color="auto"/>
            </w:tcBorders>
            <w:shd w:val="clear" w:color="auto" w:fill="auto"/>
            <w:noWrap/>
            <w:vAlign w:val="bottom"/>
            <w:hideMark/>
          </w:tcPr>
          <w:p w14:paraId="222EFB83"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2.7</w:t>
            </w:r>
          </w:p>
        </w:tc>
        <w:tc>
          <w:tcPr>
            <w:tcW w:w="645" w:type="dxa"/>
            <w:tcBorders>
              <w:top w:val="nil"/>
              <w:left w:val="nil"/>
              <w:bottom w:val="single" w:sz="4" w:space="0" w:color="auto"/>
              <w:right w:val="single" w:sz="4" w:space="0" w:color="auto"/>
            </w:tcBorders>
            <w:shd w:val="clear" w:color="auto" w:fill="auto"/>
            <w:noWrap/>
            <w:vAlign w:val="bottom"/>
            <w:hideMark/>
          </w:tcPr>
          <w:p w14:paraId="7F73A5C8"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w:t>
            </w:r>
          </w:p>
        </w:tc>
        <w:tc>
          <w:tcPr>
            <w:tcW w:w="290" w:type="dxa"/>
            <w:tcBorders>
              <w:top w:val="nil"/>
              <w:left w:val="nil"/>
              <w:bottom w:val="single" w:sz="4" w:space="0" w:color="auto"/>
              <w:right w:val="single" w:sz="4" w:space="0" w:color="auto"/>
            </w:tcBorders>
            <w:shd w:val="clear" w:color="auto" w:fill="auto"/>
            <w:noWrap/>
            <w:vAlign w:val="bottom"/>
            <w:hideMark/>
          </w:tcPr>
          <w:p w14:paraId="12ABD7A7"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57CEE05"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4.7</w:t>
            </w:r>
          </w:p>
        </w:tc>
        <w:tc>
          <w:tcPr>
            <w:tcW w:w="278" w:type="dxa"/>
            <w:tcBorders>
              <w:top w:val="nil"/>
              <w:left w:val="nil"/>
              <w:bottom w:val="single" w:sz="4" w:space="0" w:color="auto"/>
              <w:right w:val="single" w:sz="4" w:space="0" w:color="auto"/>
            </w:tcBorders>
            <w:shd w:val="clear" w:color="auto" w:fill="auto"/>
            <w:noWrap/>
            <w:vAlign w:val="bottom"/>
            <w:hideMark/>
          </w:tcPr>
          <w:p w14:paraId="04C4132E"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71208B9F"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376 </w:t>
            </w:r>
          </w:p>
        </w:tc>
        <w:tc>
          <w:tcPr>
            <w:tcW w:w="1463" w:type="dxa"/>
            <w:tcBorders>
              <w:top w:val="nil"/>
              <w:left w:val="nil"/>
              <w:bottom w:val="single" w:sz="4" w:space="0" w:color="auto"/>
              <w:right w:val="single" w:sz="4" w:space="0" w:color="auto"/>
            </w:tcBorders>
            <w:shd w:val="clear" w:color="auto" w:fill="auto"/>
            <w:vAlign w:val="bottom"/>
            <w:hideMark/>
          </w:tcPr>
          <w:p w14:paraId="089950A5"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3.2</w:t>
            </w:r>
          </w:p>
        </w:tc>
        <w:tc>
          <w:tcPr>
            <w:tcW w:w="645" w:type="dxa"/>
            <w:tcBorders>
              <w:top w:val="nil"/>
              <w:left w:val="nil"/>
              <w:bottom w:val="single" w:sz="4" w:space="0" w:color="auto"/>
              <w:right w:val="single" w:sz="4" w:space="0" w:color="auto"/>
            </w:tcBorders>
            <w:shd w:val="clear" w:color="auto" w:fill="auto"/>
            <w:vAlign w:val="bottom"/>
            <w:hideMark/>
          </w:tcPr>
          <w:p w14:paraId="7CB78368"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w:t>
            </w:r>
          </w:p>
        </w:tc>
        <w:tc>
          <w:tcPr>
            <w:tcW w:w="290" w:type="dxa"/>
            <w:tcBorders>
              <w:top w:val="nil"/>
              <w:left w:val="nil"/>
              <w:bottom w:val="single" w:sz="4" w:space="0" w:color="auto"/>
              <w:right w:val="single" w:sz="4" w:space="0" w:color="auto"/>
            </w:tcBorders>
            <w:shd w:val="clear" w:color="auto" w:fill="auto"/>
            <w:noWrap/>
            <w:vAlign w:val="bottom"/>
            <w:hideMark/>
          </w:tcPr>
          <w:p w14:paraId="27393933"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59541C4A"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5.2</w:t>
            </w:r>
          </w:p>
        </w:tc>
      </w:tr>
      <w:tr w:rsidR="00FB07B4" w:rsidRPr="00217562" w14:paraId="3530A226" w14:textId="77777777" w:rsidTr="00C05D90">
        <w:trPr>
          <w:trHeight w:val="98"/>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F47E15B"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467" w:type="dxa"/>
            <w:tcBorders>
              <w:top w:val="nil"/>
              <w:left w:val="nil"/>
              <w:bottom w:val="single" w:sz="4" w:space="0" w:color="auto"/>
              <w:right w:val="single" w:sz="4" w:space="0" w:color="auto"/>
            </w:tcBorders>
            <w:shd w:val="clear" w:color="auto" w:fill="auto"/>
            <w:noWrap/>
            <w:vAlign w:val="bottom"/>
            <w:hideMark/>
          </w:tcPr>
          <w:p w14:paraId="239D2DFC"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987 </w:t>
            </w:r>
          </w:p>
        </w:tc>
        <w:tc>
          <w:tcPr>
            <w:tcW w:w="1496" w:type="dxa"/>
            <w:tcBorders>
              <w:top w:val="nil"/>
              <w:left w:val="nil"/>
              <w:bottom w:val="single" w:sz="4" w:space="0" w:color="auto"/>
              <w:right w:val="single" w:sz="4" w:space="0" w:color="auto"/>
            </w:tcBorders>
            <w:shd w:val="clear" w:color="auto" w:fill="auto"/>
            <w:noWrap/>
            <w:vAlign w:val="bottom"/>
            <w:hideMark/>
          </w:tcPr>
          <w:p w14:paraId="5FF9F2CA"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23.9</w:t>
            </w:r>
          </w:p>
        </w:tc>
        <w:tc>
          <w:tcPr>
            <w:tcW w:w="645" w:type="dxa"/>
            <w:tcBorders>
              <w:top w:val="nil"/>
              <w:left w:val="nil"/>
              <w:bottom w:val="single" w:sz="4" w:space="0" w:color="auto"/>
              <w:right w:val="single" w:sz="4" w:space="0" w:color="auto"/>
            </w:tcBorders>
            <w:shd w:val="clear" w:color="auto" w:fill="auto"/>
            <w:noWrap/>
            <w:vAlign w:val="bottom"/>
            <w:hideMark/>
          </w:tcPr>
          <w:p w14:paraId="12E40BD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12.7</w:t>
            </w:r>
          </w:p>
        </w:tc>
        <w:tc>
          <w:tcPr>
            <w:tcW w:w="290" w:type="dxa"/>
            <w:tcBorders>
              <w:top w:val="nil"/>
              <w:left w:val="nil"/>
              <w:bottom w:val="single" w:sz="4" w:space="0" w:color="auto"/>
              <w:right w:val="single" w:sz="4" w:space="0" w:color="auto"/>
            </w:tcBorders>
            <w:shd w:val="clear" w:color="auto" w:fill="auto"/>
            <w:noWrap/>
            <w:vAlign w:val="bottom"/>
            <w:hideMark/>
          </w:tcPr>
          <w:p w14:paraId="51A73CD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7D659C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40.5</w:t>
            </w:r>
          </w:p>
        </w:tc>
        <w:tc>
          <w:tcPr>
            <w:tcW w:w="278" w:type="dxa"/>
            <w:tcBorders>
              <w:top w:val="nil"/>
              <w:left w:val="nil"/>
              <w:bottom w:val="single" w:sz="4" w:space="0" w:color="auto"/>
              <w:right w:val="single" w:sz="4" w:space="0" w:color="auto"/>
            </w:tcBorders>
            <w:shd w:val="clear" w:color="auto" w:fill="auto"/>
            <w:noWrap/>
            <w:vAlign w:val="bottom"/>
            <w:hideMark/>
          </w:tcPr>
          <w:p w14:paraId="153FE8D0"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4FD33726"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696 </w:t>
            </w:r>
          </w:p>
        </w:tc>
        <w:tc>
          <w:tcPr>
            <w:tcW w:w="1463" w:type="dxa"/>
            <w:tcBorders>
              <w:top w:val="nil"/>
              <w:left w:val="nil"/>
              <w:bottom w:val="single" w:sz="4" w:space="0" w:color="auto"/>
              <w:right w:val="single" w:sz="4" w:space="0" w:color="auto"/>
            </w:tcBorders>
            <w:shd w:val="clear" w:color="auto" w:fill="auto"/>
            <w:vAlign w:val="bottom"/>
            <w:hideMark/>
          </w:tcPr>
          <w:p w14:paraId="74F7807F"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17.9</w:t>
            </w:r>
          </w:p>
        </w:tc>
        <w:tc>
          <w:tcPr>
            <w:tcW w:w="645" w:type="dxa"/>
            <w:tcBorders>
              <w:top w:val="nil"/>
              <w:left w:val="nil"/>
              <w:bottom w:val="single" w:sz="4" w:space="0" w:color="auto"/>
              <w:right w:val="single" w:sz="4" w:space="0" w:color="auto"/>
            </w:tcBorders>
            <w:shd w:val="clear" w:color="auto" w:fill="auto"/>
            <w:vAlign w:val="bottom"/>
            <w:hideMark/>
          </w:tcPr>
          <w:p w14:paraId="56098438"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w:t>
            </w:r>
          </w:p>
        </w:tc>
        <w:tc>
          <w:tcPr>
            <w:tcW w:w="290" w:type="dxa"/>
            <w:tcBorders>
              <w:top w:val="nil"/>
              <w:left w:val="nil"/>
              <w:bottom w:val="single" w:sz="4" w:space="0" w:color="auto"/>
              <w:right w:val="single" w:sz="4" w:space="0" w:color="auto"/>
            </w:tcBorders>
            <w:shd w:val="clear" w:color="auto" w:fill="auto"/>
            <w:noWrap/>
            <w:vAlign w:val="bottom"/>
            <w:hideMark/>
          </w:tcPr>
          <w:p w14:paraId="46222A64"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27C1143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30.4</w:t>
            </w:r>
          </w:p>
        </w:tc>
      </w:tr>
      <w:tr w:rsidR="00FB07B4" w:rsidRPr="00217562" w14:paraId="69B6FA89" w14:textId="77777777" w:rsidTr="00C05D90">
        <w:trPr>
          <w:trHeight w:val="98"/>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5C9596F" w14:textId="77777777" w:rsidR="00FB07B4" w:rsidRPr="00217562" w:rsidRDefault="00FB07B4" w:rsidP="00FB07B4">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67" w:type="dxa"/>
            <w:tcBorders>
              <w:top w:val="nil"/>
              <w:left w:val="nil"/>
              <w:bottom w:val="single" w:sz="4" w:space="0" w:color="auto"/>
              <w:right w:val="single" w:sz="4" w:space="0" w:color="auto"/>
            </w:tcBorders>
            <w:shd w:val="clear" w:color="auto" w:fill="auto"/>
            <w:noWrap/>
            <w:vAlign w:val="bottom"/>
            <w:hideMark/>
          </w:tcPr>
          <w:p w14:paraId="3878B1B2"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6" w:type="dxa"/>
            <w:tcBorders>
              <w:top w:val="nil"/>
              <w:left w:val="nil"/>
              <w:bottom w:val="single" w:sz="4" w:space="0" w:color="auto"/>
              <w:right w:val="single" w:sz="4" w:space="0" w:color="auto"/>
            </w:tcBorders>
            <w:shd w:val="clear" w:color="auto" w:fill="auto"/>
            <w:noWrap/>
            <w:vAlign w:val="bottom"/>
            <w:hideMark/>
          </w:tcPr>
          <w:p w14:paraId="0945C040" w14:textId="4A8A1BC9"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3ED0EC5"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85C8C42"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17DA10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B96AC2E"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noWrap/>
            <w:vAlign w:val="bottom"/>
            <w:hideMark/>
          </w:tcPr>
          <w:p w14:paraId="0E58547A"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6DAD9838" w14:textId="51D3A1B7"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7B59C9F"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D465867"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8" w:type="dxa"/>
            <w:tcBorders>
              <w:top w:val="nil"/>
              <w:left w:val="nil"/>
              <w:bottom w:val="single" w:sz="4" w:space="0" w:color="auto"/>
              <w:right w:val="single" w:sz="4" w:space="0" w:color="auto"/>
            </w:tcBorders>
            <w:shd w:val="clear" w:color="auto" w:fill="auto"/>
            <w:noWrap/>
            <w:vAlign w:val="bottom"/>
            <w:hideMark/>
          </w:tcPr>
          <w:p w14:paraId="1EBA3CB0"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B07B4" w:rsidRPr="00217562" w14:paraId="3DFE23F9" w14:textId="77777777" w:rsidTr="00C05D90">
        <w:trPr>
          <w:trHeight w:val="116"/>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BB6485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467" w:type="dxa"/>
            <w:tcBorders>
              <w:top w:val="nil"/>
              <w:left w:val="nil"/>
              <w:bottom w:val="single" w:sz="4" w:space="0" w:color="auto"/>
              <w:right w:val="single" w:sz="4" w:space="0" w:color="auto"/>
            </w:tcBorders>
            <w:shd w:val="clear" w:color="auto" w:fill="auto"/>
            <w:noWrap/>
            <w:vAlign w:val="bottom"/>
            <w:hideMark/>
          </w:tcPr>
          <w:p w14:paraId="0B02F586"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854 </w:t>
            </w:r>
          </w:p>
        </w:tc>
        <w:tc>
          <w:tcPr>
            <w:tcW w:w="1496" w:type="dxa"/>
            <w:tcBorders>
              <w:top w:val="nil"/>
              <w:left w:val="nil"/>
              <w:bottom w:val="single" w:sz="4" w:space="0" w:color="auto"/>
              <w:right w:val="single" w:sz="4" w:space="0" w:color="auto"/>
            </w:tcBorders>
            <w:shd w:val="clear" w:color="auto" w:fill="auto"/>
            <w:noWrap/>
            <w:vAlign w:val="bottom"/>
            <w:hideMark/>
          </w:tcPr>
          <w:p w14:paraId="0B91D213"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25.2</w:t>
            </w:r>
          </w:p>
        </w:tc>
        <w:tc>
          <w:tcPr>
            <w:tcW w:w="645" w:type="dxa"/>
            <w:tcBorders>
              <w:top w:val="nil"/>
              <w:left w:val="nil"/>
              <w:bottom w:val="single" w:sz="4" w:space="0" w:color="auto"/>
              <w:right w:val="single" w:sz="4" w:space="0" w:color="auto"/>
            </w:tcBorders>
            <w:shd w:val="clear" w:color="auto" w:fill="auto"/>
            <w:noWrap/>
            <w:vAlign w:val="bottom"/>
            <w:hideMark/>
          </w:tcPr>
          <w:p w14:paraId="7434E5CF"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13.9</w:t>
            </w:r>
          </w:p>
        </w:tc>
        <w:tc>
          <w:tcPr>
            <w:tcW w:w="290" w:type="dxa"/>
            <w:tcBorders>
              <w:top w:val="nil"/>
              <w:left w:val="nil"/>
              <w:bottom w:val="single" w:sz="4" w:space="0" w:color="auto"/>
              <w:right w:val="single" w:sz="4" w:space="0" w:color="auto"/>
            </w:tcBorders>
            <w:shd w:val="clear" w:color="auto" w:fill="auto"/>
            <w:noWrap/>
            <w:vAlign w:val="bottom"/>
            <w:hideMark/>
          </w:tcPr>
          <w:p w14:paraId="2C613E45"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99EB18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41.3</w:t>
            </w:r>
          </w:p>
        </w:tc>
        <w:tc>
          <w:tcPr>
            <w:tcW w:w="278" w:type="dxa"/>
            <w:tcBorders>
              <w:top w:val="nil"/>
              <w:left w:val="nil"/>
              <w:bottom w:val="single" w:sz="4" w:space="0" w:color="auto"/>
              <w:right w:val="single" w:sz="4" w:space="0" w:color="auto"/>
            </w:tcBorders>
            <w:shd w:val="clear" w:color="auto" w:fill="auto"/>
            <w:noWrap/>
            <w:vAlign w:val="bottom"/>
            <w:hideMark/>
          </w:tcPr>
          <w:p w14:paraId="480CBD44"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2BC5A8E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200 </w:t>
            </w:r>
          </w:p>
        </w:tc>
        <w:tc>
          <w:tcPr>
            <w:tcW w:w="1463" w:type="dxa"/>
            <w:tcBorders>
              <w:top w:val="nil"/>
              <w:left w:val="nil"/>
              <w:bottom w:val="single" w:sz="4" w:space="0" w:color="auto"/>
              <w:right w:val="single" w:sz="4" w:space="0" w:color="auto"/>
            </w:tcBorders>
            <w:shd w:val="clear" w:color="auto" w:fill="auto"/>
            <w:vAlign w:val="bottom"/>
            <w:hideMark/>
          </w:tcPr>
          <w:p w14:paraId="58ED7F88"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w:t>
            </w:r>
          </w:p>
        </w:tc>
        <w:tc>
          <w:tcPr>
            <w:tcW w:w="645" w:type="dxa"/>
            <w:tcBorders>
              <w:top w:val="nil"/>
              <w:left w:val="nil"/>
              <w:bottom w:val="single" w:sz="4" w:space="0" w:color="auto"/>
              <w:right w:val="single" w:sz="4" w:space="0" w:color="auto"/>
            </w:tcBorders>
            <w:shd w:val="clear" w:color="auto" w:fill="auto"/>
            <w:vAlign w:val="bottom"/>
            <w:hideMark/>
          </w:tcPr>
          <w:p w14:paraId="2A42678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4.3</w:t>
            </w:r>
          </w:p>
        </w:tc>
        <w:tc>
          <w:tcPr>
            <w:tcW w:w="290" w:type="dxa"/>
            <w:tcBorders>
              <w:top w:val="nil"/>
              <w:left w:val="nil"/>
              <w:bottom w:val="single" w:sz="4" w:space="0" w:color="auto"/>
              <w:right w:val="single" w:sz="4" w:space="0" w:color="auto"/>
            </w:tcBorders>
            <w:shd w:val="clear" w:color="auto" w:fill="auto"/>
            <w:noWrap/>
            <w:vAlign w:val="bottom"/>
            <w:hideMark/>
          </w:tcPr>
          <w:p w14:paraId="508AD885"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79A159C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18.2</w:t>
            </w:r>
          </w:p>
        </w:tc>
      </w:tr>
      <w:tr w:rsidR="00FB07B4" w:rsidRPr="00217562" w14:paraId="4EB94AE3" w14:textId="77777777" w:rsidTr="00C05D90">
        <w:trPr>
          <w:trHeight w:val="4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9B6EAE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67" w:type="dxa"/>
            <w:tcBorders>
              <w:top w:val="nil"/>
              <w:left w:val="nil"/>
              <w:bottom w:val="single" w:sz="4" w:space="0" w:color="auto"/>
              <w:right w:val="single" w:sz="4" w:space="0" w:color="auto"/>
            </w:tcBorders>
            <w:shd w:val="clear" w:color="auto" w:fill="auto"/>
            <w:noWrap/>
            <w:vAlign w:val="bottom"/>
            <w:hideMark/>
          </w:tcPr>
          <w:p w14:paraId="595DE1BA"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9,184 </w:t>
            </w:r>
          </w:p>
        </w:tc>
        <w:tc>
          <w:tcPr>
            <w:tcW w:w="1496" w:type="dxa"/>
            <w:tcBorders>
              <w:top w:val="nil"/>
              <w:left w:val="nil"/>
              <w:bottom w:val="single" w:sz="4" w:space="0" w:color="auto"/>
              <w:right w:val="single" w:sz="4" w:space="0" w:color="auto"/>
            </w:tcBorders>
            <w:shd w:val="clear" w:color="auto" w:fill="auto"/>
            <w:noWrap/>
            <w:vAlign w:val="bottom"/>
            <w:hideMark/>
          </w:tcPr>
          <w:p w14:paraId="01A97F8E"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18.9</w:t>
            </w:r>
          </w:p>
        </w:tc>
        <w:tc>
          <w:tcPr>
            <w:tcW w:w="645" w:type="dxa"/>
            <w:tcBorders>
              <w:top w:val="nil"/>
              <w:left w:val="nil"/>
              <w:bottom w:val="single" w:sz="4" w:space="0" w:color="auto"/>
              <w:right w:val="single" w:sz="4" w:space="0" w:color="auto"/>
            </w:tcBorders>
            <w:shd w:val="clear" w:color="auto" w:fill="auto"/>
            <w:noWrap/>
            <w:vAlign w:val="bottom"/>
            <w:hideMark/>
          </w:tcPr>
          <w:p w14:paraId="5E8F1C0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15.7</w:t>
            </w:r>
          </w:p>
        </w:tc>
        <w:tc>
          <w:tcPr>
            <w:tcW w:w="290" w:type="dxa"/>
            <w:tcBorders>
              <w:top w:val="nil"/>
              <w:left w:val="nil"/>
              <w:bottom w:val="single" w:sz="4" w:space="0" w:color="auto"/>
              <w:right w:val="single" w:sz="4" w:space="0" w:color="auto"/>
            </w:tcBorders>
            <w:shd w:val="clear" w:color="auto" w:fill="auto"/>
            <w:noWrap/>
            <w:vAlign w:val="bottom"/>
            <w:hideMark/>
          </w:tcPr>
          <w:p w14:paraId="333380F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9E7D7D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22.7</w:t>
            </w:r>
          </w:p>
        </w:tc>
        <w:tc>
          <w:tcPr>
            <w:tcW w:w="278" w:type="dxa"/>
            <w:tcBorders>
              <w:top w:val="nil"/>
              <w:left w:val="nil"/>
              <w:bottom w:val="single" w:sz="4" w:space="0" w:color="auto"/>
              <w:right w:val="single" w:sz="4" w:space="0" w:color="auto"/>
            </w:tcBorders>
            <w:shd w:val="clear" w:color="auto" w:fill="auto"/>
            <w:noWrap/>
            <w:vAlign w:val="bottom"/>
            <w:hideMark/>
          </w:tcPr>
          <w:p w14:paraId="2E50A8A7"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6762DC11"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6,205 </w:t>
            </w:r>
          </w:p>
        </w:tc>
        <w:tc>
          <w:tcPr>
            <w:tcW w:w="1463" w:type="dxa"/>
            <w:tcBorders>
              <w:top w:val="nil"/>
              <w:left w:val="nil"/>
              <w:bottom w:val="single" w:sz="4" w:space="0" w:color="auto"/>
              <w:right w:val="single" w:sz="4" w:space="0" w:color="auto"/>
            </w:tcBorders>
            <w:shd w:val="clear" w:color="auto" w:fill="auto"/>
            <w:vAlign w:val="bottom"/>
            <w:hideMark/>
          </w:tcPr>
          <w:p w14:paraId="56A16A5E"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13.5</w:t>
            </w:r>
          </w:p>
        </w:tc>
        <w:tc>
          <w:tcPr>
            <w:tcW w:w="645" w:type="dxa"/>
            <w:tcBorders>
              <w:top w:val="nil"/>
              <w:left w:val="nil"/>
              <w:bottom w:val="single" w:sz="4" w:space="0" w:color="auto"/>
              <w:right w:val="single" w:sz="4" w:space="0" w:color="auto"/>
            </w:tcBorders>
            <w:shd w:val="clear" w:color="auto" w:fill="auto"/>
            <w:vAlign w:val="bottom"/>
            <w:hideMark/>
          </w:tcPr>
          <w:p w14:paraId="097A6B1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10.9</w:t>
            </w:r>
          </w:p>
        </w:tc>
        <w:tc>
          <w:tcPr>
            <w:tcW w:w="290" w:type="dxa"/>
            <w:tcBorders>
              <w:top w:val="nil"/>
              <w:left w:val="nil"/>
              <w:bottom w:val="single" w:sz="4" w:space="0" w:color="auto"/>
              <w:right w:val="single" w:sz="4" w:space="0" w:color="auto"/>
            </w:tcBorders>
            <w:shd w:val="clear" w:color="auto" w:fill="auto"/>
            <w:noWrap/>
            <w:vAlign w:val="bottom"/>
            <w:hideMark/>
          </w:tcPr>
          <w:p w14:paraId="386B547B"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0894C795"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16.8</w:t>
            </w:r>
          </w:p>
        </w:tc>
      </w:tr>
      <w:tr w:rsidR="00FB07B4" w:rsidRPr="00217562" w14:paraId="4ABDEB79" w14:textId="77777777" w:rsidTr="00C05D90">
        <w:trPr>
          <w:trHeight w:val="98"/>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57AC34D"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67" w:type="dxa"/>
            <w:tcBorders>
              <w:top w:val="nil"/>
              <w:left w:val="nil"/>
              <w:bottom w:val="single" w:sz="4" w:space="0" w:color="auto"/>
              <w:right w:val="single" w:sz="4" w:space="0" w:color="auto"/>
            </w:tcBorders>
            <w:shd w:val="clear" w:color="auto" w:fill="auto"/>
            <w:noWrap/>
            <w:vAlign w:val="bottom"/>
            <w:hideMark/>
          </w:tcPr>
          <w:p w14:paraId="41A33CD6"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7,684 </w:t>
            </w:r>
          </w:p>
        </w:tc>
        <w:tc>
          <w:tcPr>
            <w:tcW w:w="1496" w:type="dxa"/>
            <w:tcBorders>
              <w:top w:val="nil"/>
              <w:left w:val="nil"/>
              <w:bottom w:val="single" w:sz="4" w:space="0" w:color="auto"/>
              <w:right w:val="single" w:sz="4" w:space="0" w:color="auto"/>
            </w:tcBorders>
            <w:shd w:val="clear" w:color="auto" w:fill="auto"/>
            <w:noWrap/>
            <w:vAlign w:val="bottom"/>
            <w:hideMark/>
          </w:tcPr>
          <w:p w14:paraId="2E61ABBE"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9.8</w:t>
            </w:r>
          </w:p>
        </w:tc>
        <w:tc>
          <w:tcPr>
            <w:tcW w:w="645" w:type="dxa"/>
            <w:tcBorders>
              <w:top w:val="nil"/>
              <w:left w:val="nil"/>
              <w:bottom w:val="single" w:sz="4" w:space="0" w:color="auto"/>
              <w:right w:val="single" w:sz="4" w:space="0" w:color="auto"/>
            </w:tcBorders>
            <w:shd w:val="clear" w:color="auto" w:fill="auto"/>
            <w:noWrap/>
            <w:vAlign w:val="bottom"/>
            <w:hideMark/>
          </w:tcPr>
          <w:p w14:paraId="7406753B"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w:t>
            </w:r>
          </w:p>
        </w:tc>
        <w:tc>
          <w:tcPr>
            <w:tcW w:w="290" w:type="dxa"/>
            <w:tcBorders>
              <w:top w:val="nil"/>
              <w:left w:val="nil"/>
              <w:bottom w:val="single" w:sz="4" w:space="0" w:color="auto"/>
              <w:right w:val="single" w:sz="4" w:space="0" w:color="auto"/>
            </w:tcBorders>
            <w:shd w:val="clear" w:color="auto" w:fill="auto"/>
            <w:noWrap/>
            <w:vAlign w:val="bottom"/>
            <w:hideMark/>
          </w:tcPr>
          <w:p w14:paraId="36CC5723"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837B98C"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12.0</w:t>
            </w:r>
          </w:p>
        </w:tc>
        <w:tc>
          <w:tcPr>
            <w:tcW w:w="278" w:type="dxa"/>
            <w:tcBorders>
              <w:top w:val="nil"/>
              <w:left w:val="nil"/>
              <w:bottom w:val="single" w:sz="4" w:space="0" w:color="auto"/>
              <w:right w:val="single" w:sz="4" w:space="0" w:color="auto"/>
            </w:tcBorders>
            <w:shd w:val="clear" w:color="auto" w:fill="auto"/>
            <w:noWrap/>
            <w:vAlign w:val="bottom"/>
            <w:hideMark/>
          </w:tcPr>
          <w:p w14:paraId="6CD615E9"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6C13749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8,090 </w:t>
            </w:r>
          </w:p>
        </w:tc>
        <w:tc>
          <w:tcPr>
            <w:tcW w:w="1463" w:type="dxa"/>
            <w:tcBorders>
              <w:top w:val="nil"/>
              <w:left w:val="nil"/>
              <w:bottom w:val="single" w:sz="4" w:space="0" w:color="auto"/>
              <w:right w:val="single" w:sz="4" w:space="0" w:color="auto"/>
            </w:tcBorders>
            <w:shd w:val="clear" w:color="auto" w:fill="auto"/>
            <w:vAlign w:val="bottom"/>
            <w:hideMark/>
          </w:tcPr>
          <w:p w14:paraId="416DBDAC"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10.2</w:t>
            </w:r>
          </w:p>
        </w:tc>
        <w:tc>
          <w:tcPr>
            <w:tcW w:w="645" w:type="dxa"/>
            <w:tcBorders>
              <w:top w:val="nil"/>
              <w:left w:val="nil"/>
              <w:bottom w:val="single" w:sz="4" w:space="0" w:color="auto"/>
              <w:right w:val="single" w:sz="4" w:space="0" w:color="auto"/>
            </w:tcBorders>
            <w:shd w:val="clear" w:color="auto" w:fill="auto"/>
            <w:vAlign w:val="bottom"/>
            <w:hideMark/>
          </w:tcPr>
          <w:p w14:paraId="2A123518"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w:t>
            </w:r>
          </w:p>
        </w:tc>
        <w:tc>
          <w:tcPr>
            <w:tcW w:w="290" w:type="dxa"/>
            <w:tcBorders>
              <w:top w:val="nil"/>
              <w:left w:val="nil"/>
              <w:bottom w:val="single" w:sz="4" w:space="0" w:color="auto"/>
              <w:right w:val="single" w:sz="4" w:space="0" w:color="auto"/>
            </w:tcBorders>
            <w:shd w:val="clear" w:color="auto" w:fill="auto"/>
            <w:noWrap/>
            <w:vAlign w:val="bottom"/>
            <w:hideMark/>
          </w:tcPr>
          <w:p w14:paraId="178BA9BF"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63FBB790"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12.5</w:t>
            </w:r>
          </w:p>
        </w:tc>
      </w:tr>
      <w:tr w:rsidR="00FB07B4" w:rsidRPr="00217562" w14:paraId="57D3179B" w14:textId="77777777" w:rsidTr="00C05D90">
        <w:trPr>
          <w:trHeight w:val="4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2FF6AD4"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467" w:type="dxa"/>
            <w:tcBorders>
              <w:top w:val="nil"/>
              <w:left w:val="nil"/>
              <w:bottom w:val="single" w:sz="4" w:space="0" w:color="auto"/>
              <w:right w:val="single" w:sz="4" w:space="0" w:color="auto"/>
            </w:tcBorders>
            <w:shd w:val="clear" w:color="auto" w:fill="auto"/>
            <w:noWrap/>
            <w:vAlign w:val="bottom"/>
            <w:hideMark/>
          </w:tcPr>
          <w:p w14:paraId="4BB23A1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919 </w:t>
            </w:r>
          </w:p>
        </w:tc>
        <w:tc>
          <w:tcPr>
            <w:tcW w:w="1496" w:type="dxa"/>
            <w:tcBorders>
              <w:top w:val="nil"/>
              <w:left w:val="nil"/>
              <w:bottom w:val="single" w:sz="4" w:space="0" w:color="auto"/>
              <w:right w:val="single" w:sz="4" w:space="0" w:color="auto"/>
            </w:tcBorders>
            <w:shd w:val="clear" w:color="auto" w:fill="auto"/>
            <w:noWrap/>
            <w:vAlign w:val="bottom"/>
            <w:hideMark/>
          </w:tcPr>
          <w:p w14:paraId="0F6BF7A7"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15.0</w:t>
            </w:r>
          </w:p>
        </w:tc>
        <w:tc>
          <w:tcPr>
            <w:tcW w:w="645" w:type="dxa"/>
            <w:tcBorders>
              <w:top w:val="nil"/>
              <w:left w:val="nil"/>
              <w:bottom w:val="single" w:sz="4" w:space="0" w:color="auto"/>
              <w:right w:val="single" w:sz="4" w:space="0" w:color="auto"/>
            </w:tcBorders>
            <w:shd w:val="clear" w:color="auto" w:fill="auto"/>
            <w:noWrap/>
            <w:vAlign w:val="bottom"/>
            <w:hideMark/>
          </w:tcPr>
          <w:p w14:paraId="3C086CF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290" w:type="dxa"/>
            <w:tcBorders>
              <w:top w:val="nil"/>
              <w:left w:val="nil"/>
              <w:bottom w:val="single" w:sz="4" w:space="0" w:color="auto"/>
              <w:right w:val="single" w:sz="4" w:space="0" w:color="auto"/>
            </w:tcBorders>
            <w:shd w:val="clear" w:color="auto" w:fill="auto"/>
            <w:noWrap/>
            <w:vAlign w:val="bottom"/>
            <w:hideMark/>
          </w:tcPr>
          <w:p w14:paraId="2A498C36"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294C1D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26.9</w:t>
            </w:r>
          </w:p>
        </w:tc>
        <w:tc>
          <w:tcPr>
            <w:tcW w:w="278" w:type="dxa"/>
            <w:tcBorders>
              <w:top w:val="nil"/>
              <w:left w:val="nil"/>
              <w:bottom w:val="single" w:sz="4" w:space="0" w:color="auto"/>
              <w:right w:val="single" w:sz="4" w:space="0" w:color="auto"/>
            </w:tcBorders>
            <w:shd w:val="clear" w:color="auto" w:fill="auto"/>
            <w:noWrap/>
            <w:vAlign w:val="bottom"/>
            <w:hideMark/>
          </w:tcPr>
          <w:p w14:paraId="7FDD4738"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7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70221AF" w14:textId="77777777" w:rsidR="00FB07B4" w:rsidRPr="00217562" w:rsidRDefault="00FB07B4" w:rsidP="00C658E7">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FB07B4" w:rsidRPr="00217562" w14:paraId="6A0F5165" w14:textId="77777777" w:rsidTr="00C05D90">
        <w:trPr>
          <w:trHeight w:val="116"/>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83D77C3" w14:textId="77777777" w:rsidR="00FB07B4" w:rsidRPr="00217562" w:rsidRDefault="00FB07B4" w:rsidP="00FB07B4">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67" w:type="dxa"/>
            <w:tcBorders>
              <w:top w:val="nil"/>
              <w:left w:val="nil"/>
              <w:bottom w:val="single" w:sz="4" w:space="0" w:color="auto"/>
              <w:right w:val="single" w:sz="4" w:space="0" w:color="auto"/>
            </w:tcBorders>
            <w:shd w:val="clear" w:color="auto" w:fill="auto"/>
            <w:noWrap/>
            <w:vAlign w:val="bottom"/>
            <w:hideMark/>
          </w:tcPr>
          <w:p w14:paraId="4928679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6" w:type="dxa"/>
            <w:tcBorders>
              <w:top w:val="nil"/>
              <w:left w:val="nil"/>
              <w:bottom w:val="single" w:sz="4" w:space="0" w:color="auto"/>
              <w:right w:val="single" w:sz="4" w:space="0" w:color="auto"/>
            </w:tcBorders>
            <w:shd w:val="clear" w:color="auto" w:fill="auto"/>
            <w:noWrap/>
            <w:vAlign w:val="bottom"/>
            <w:hideMark/>
          </w:tcPr>
          <w:p w14:paraId="2E1B7123" w14:textId="2F58CBC2"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DD01EA8"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435162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39FD19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0537D477"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noWrap/>
            <w:vAlign w:val="bottom"/>
            <w:hideMark/>
          </w:tcPr>
          <w:p w14:paraId="49DE8776"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78FF967A" w14:textId="3EEFDBE5"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03CB3A5"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3C47505"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8" w:type="dxa"/>
            <w:tcBorders>
              <w:top w:val="nil"/>
              <w:left w:val="nil"/>
              <w:bottom w:val="single" w:sz="4" w:space="0" w:color="auto"/>
              <w:right w:val="single" w:sz="4" w:space="0" w:color="auto"/>
            </w:tcBorders>
            <w:shd w:val="clear" w:color="auto" w:fill="auto"/>
            <w:noWrap/>
            <w:vAlign w:val="bottom"/>
            <w:hideMark/>
          </w:tcPr>
          <w:p w14:paraId="12C9FD83"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B07B4" w:rsidRPr="00217562" w14:paraId="5440BB22" w14:textId="77777777" w:rsidTr="00C05D90">
        <w:trPr>
          <w:trHeight w:val="206"/>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8B2827B"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467" w:type="dxa"/>
            <w:tcBorders>
              <w:top w:val="nil"/>
              <w:left w:val="nil"/>
              <w:bottom w:val="single" w:sz="4" w:space="0" w:color="auto"/>
              <w:right w:val="single" w:sz="4" w:space="0" w:color="auto"/>
            </w:tcBorders>
            <w:shd w:val="clear" w:color="auto" w:fill="auto"/>
            <w:noWrap/>
            <w:vAlign w:val="bottom"/>
            <w:hideMark/>
          </w:tcPr>
          <w:p w14:paraId="23448D04"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2,714 </w:t>
            </w:r>
          </w:p>
        </w:tc>
        <w:tc>
          <w:tcPr>
            <w:tcW w:w="1496" w:type="dxa"/>
            <w:tcBorders>
              <w:top w:val="nil"/>
              <w:left w:val="nil"/>
              <w:bottom w:val="single" w:sz="4" w:space="0" w:color="auto"/>
              <w:right w:val="single" w:sz="4" w:space="0" w:color="auto"/>
            </w:tcBorders>
            <w:shd w:val="clear" w:color="auto" w:fill="auto"/>
            <w:noWrap/>
            <w:vAlign w:val="bottom"/>
            <w:hideMark/>
          </w:tcPr>
          <w:p w14:paraId="17E28E40"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22.3</w:t>
            </w:r>
          </w:p>
        </w:tc>
        <w:tc>
          <w:tcPr>
            <w:tcW w:w="645" w:type="dxa"/>
            <w:tcBorders>
              <w:top w:val="nil"/>
              <w:left w:val="nil"/>
              <w:bottom w:val="single" w:sz="4" w:space="0" w:color="auto"/>
              <w:right w:val="single" w:sz="4" w:space="0" w:color="auto"/>
            </w:tcBorders>
            <w:shd w:val="clear" w:color="auto" w:fill="auto"/>
            <w:noWrap/>
            <w:vAlign w:val="bottom"/>
            <w:hideMark/>
          </w:tcPr>
          <w:p w14:paraId="6977DEC7"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16.1</w:t>
            </w:r>
          </w:p>
        </w:tc>
        <w:tc>
          <w:tcPr>
            <w:tcW w:w="290" w:type="dxa"/>
            <w:tcBorders>
              <w:top w:val="nil"/>
              <w:left w:val="nil"/>
              <w:bottom w:val="single" w:sz="4" w:space="0" w:color="auto"/>
              <w:right w:val="single" w:sz="4" w:space="0" w:color="auto"/>
            </w:tcBorders>
            <w:shd w:val="clear" w:color="auto" w:fill="auto"/>
            <w:noWrap/>
            <w:vAlign w:val="bottom"/>
            <w:hideMark/>
          </w:tcPr>
          <w:p w14:paraId="36AA549B"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F7C8FC2"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30.1</w:t>
            </w:r>
          </w:p>
        </w:tc>
        <w:tc>
          <w:tcPr>
            <w:tcW w:w="278" w:type="dxa"/>
            <w:tcBorders>
              <w:top w:val="nil"/>
              <w:left w:val="nil"/>
              <w:bottom w:val="single" w:sz="4" w:space="0" w:color="auto"/>
              <w:right w:val="single" w:sz="4" w:space="0" w:color="auto"/>
            </w:tcBorders>
            <w:shd w:val="clear" w:color="auto" w:fill="auto"/>
            <w:noWrap/>
            <w:vAlign w:val="bottom"/>
            <w:hideMark/>
          </w:tcPr>
          <w:p w14:paraId="28A3C9F6"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2E87BCF5"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1,911 </w:t>
            </w:r>
          </w:p>
        </w:tc>
        <w:tc>
          <w:tcPr>
            <w:tcW w:w="1463" w:type="dxa"/>
            <w:tcBorders>
              <w:top w:val="nil"/>
              <w:left w:val="nil"/>
              <w:bottom w:val="single" w:sz="4" w:space="0" w:color="auto"/>
              <w:right w:val="single" w:sz="4" w:space="0" w:color="auto"/>
            </w:tcBorders>
            <w:shd w:val="clear" w:color="auto" w:fill="auto"/>
            <w:vAlign w:val="bottom"/>
            <w:hideMark/>
          </w:tcPr>
          <w:p w14:paraId="2868CDA2"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18.0</w:t>
            </w:r>
          </w:p>
        </w:tc>
        <w:tc>
          <w:tcPr>
            <w:tcW w:w="645" w:type="dxa"/>
            <w:tcBorders>
              <w:top w:val="nil"/>
              <w:left w:val="nil"/>
              <w:bottom w:val="single" w:sz="4" w:space="0" w:color="auto"/>
              <w:right w:val="single" w:sz="4" w:space="0" w:color="auto"/>
            </w:tcBorders>
            <w:shd w:val="clear" w:color="auto" w:fill="auto"/>
            <w:vAlign w:val="bottom"/>
            <w:hideMark/>
          </w:tcPr>
          <w:p w14:paraId="57A59665"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12.1</w:t>
            </w:r>
          </w:p>
        </w:tc>
        <w:tc>
          <w:tcPr>
            <w:tcW w:w="290" w:type="dxa"/>
            <w:tcBorders>
              <w:top w:val="nil"/>
              <w:left w:val="nil"/>
              <w:bottom w:val="single" w:sz="4" w:space="0" w:color="auto"/>
              <w:right w:val="single" w:sz="4" w:space="0" w:color="auto"/>
            </w:tcBorders>
            <w:shd w:val="clear" w:color="auto" w:fill="auto"/>
            <w:noWrap/>
            <w:vAlign w:val="bottom"/>
            <w:hideMark/>
          </w:tcPr>
          <w:p w14:paraId="068772AB"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1546B2A9"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26.0</w:t>
            </w:r>
          </w:p>
        </w:tc>
      </w:tr>
      <w:tr w:rsidR="00FB07B4" w:rsidRPr="00217562" w14:paraId="794720F0" w14:textId="77777777" w:rsidTr="00C05D90">
        <w:trPr>
          <w:trHeight w:val="4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257FAF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67" w:type="dxa"/>
            <w:tcBorders>
              <w:top w:val="nil"/>
              <w:left w:val="nil"/>
              <w:bottom w:val="single" w:sz="4" w:space="0" w:color="auto"/>
              <w:right w:val="single" w:sz="4" w:space="0" w:color="auto"/>
            </w:tcBorders>
            <w:shd w:val="clear" w:color="auto" w:fill="auto"/>
            <w:noWrap/>
            <w:vAlign w:val="bottom"/>
            <w:hideMark/>
          </w:tcPr>
          <w:p w14:paraId="1443B9FD"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5,282 </w:t>
            </w:r>
          </w:p>
        </w:tc>
        <w:tc>
          <w:tcPr>
            <w:tcW w:w="1496" w:type="dxa"/>
            <w:tcBorders>
              <w:top w:val="nil"/>
              <w:left w:val="nil"/>
              <w:bottom w:val="single" w:sz="4" w:space="0" w:color="auto"/>
              <w:right w:val="single" w:sz="4" w:space="0" w:color="auto"/>
            </w:tcBorders>
            <w:shd w:val="clear" w:color="auto" w:fill="auto"/>
            <w:noWrap/>
            <w:vAlign w:val="bottom"/>
            <w:hideMark/>
          </w:tcPr>
          <w:p w14:paraId="0542D3BD"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26.3</w:t>
            </w:r>
          </w:p>
        </w:tc>
        <w:tc>
          <w:tcPr>
            <w:tcW w:w="645" w:type="dxa"/>
            <w:tcBorders>
              <w:top w:val="nil"/>
              <w:left w:val="nil"/>
              <w:bottom w:val="single" w:sz="4" w:space="0" w:color="auto"/>
              <w:right w:val="single" w:sz="4" w:space="0" w:color="auto"/>
            </w:tcBorders>
            <w:shd w:val="clear" w:color="auto" w:fill="auto"/>
            <w:noWrap/>
            <w:vAlign w:val="bottom"/>
            <w:hideMark/>
          </w:tcPr>
          <w:p w14:paraId="6FC1AF4E"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20.7</w:t>
            </w:r>
          </w:p>
        </w:tc>
        <w:tc>
          <w:tcPr>
            <w:tcW w:w="290" w:type="dxa"/>
            <w:tcBorders>
              <w:top w:val="nil"/>
              <w:left w:val="nil"/>
              <w:bottom w:val="single" w:sz="4" w:space="0" w:color="auto"/>
              <w:right w:val="single" w:sz="4" w:space="0" w:color="auto"/>
            </w:tcBorders>
            <w:shd w:val="clear" w:color="auto" w:fill="auto"/>
            <w:noWrap/>
            <w:vAlign w:val="bottom"/>
            <w:hideMark/>
          </w:tcPr>
          <w:p w14:paraId="746F45A2"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BCF5342"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32.9</w:t>
            </w:r>
          </w:p>
        </w:tc>
        <w:tc>
          <w:tcPr>
            <w:tcW w:w="278" w:type="dxa"/>
            <w:tcBorders>
              <w:top w:val="nil"/>
              <w:left w:val="nil"/>
              <w:bottom w:val="single" w:sz="4" w:space="0" w:color="auto"/>
              <w:right w:val="single" w:sz="4" w:space="0" w:color="auto"/>
            </w:tcBorders>
            <w:shd w:val="clear" w:color="auto" w:fill="auto"/>
            <w:noWrap/>
            <w:vAlign w:val="bottom"/>
            <w:hideMark/>
          </w:tcPr>
          <w:p w14:paraId="0BB9EB1D"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767D6CC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3,881 </w:t>
            </w:r>
          </w:p>
        </w:tc>
        <w:tc>
          <w:tcPr>
            <w:tcW w:w="1463" w:type="dxa"/>
            <w:tcBorders>
              <w:top w:val="nil"/>
              <w:left w:val="nil"/>
              <w:bottom w:val="single" w:sz="4" w:space="0" w:color="auto"/>
              <w:right w:val="single" w:sz="4" w:space="0" w:color="auto"/>
            </w:tcBorders>
            <w:shd w:val="clear" w:color="auto" w:fill="auto"/>
            <w:vAlign w:val="bottom"/>
            <w:hideMark/>
          </w:tcPr>
          <w:p w14:paraId="44C420A8"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19.2</w:t>
            </w:r>
          </w:p>
        </w:tc>
        <w:tc>
          <w:tcPr>
            <w:tcW w:w="645" w:type="dxa"/>
            <w:tcBorders>
              <w:top w:val="nil"/>
              <w:left w:val="nil"/>
              <w:bottom w:val="single" w:sz="4" w:space="0" w:color="auto"/>
              <w:right w:val="single" w:sz="4" w:space="0" w:color="auto"/>
            </w:tcBorders>
            <w:shd w:val="clear" w:color="auto" w:fill="auto"/>
            <w:vAlign w:val="bottom"/>
            <w:hideMark/>
          </w:tcPr>
          <w:p w14:paraId="3325B6C2"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14.5</w:t>
            </w:r>
          </w:p>
        </w:tc>
        <w:tc>
          <w:tcPr>
            <w:tcW w:w="290" w:type="dxa"/>
            <w:tcBorders>
              <w:top w:val="nil"/>
              <w:left w:val="nil"/>
              <w:bottom w:val="single" w:sz="4" w:space="0" w:color="auto"/>
              <w:right w:val="single" w:sz="4" w:space="0" w:color="auto"/>
            </w:tcBorders>
            <w:shd w:val="clear" w:color="auto" w:fill="auto"/>
            <w:noWrap/>
            <w:vAlign w:val="bottom"/>
            <w:hideMark/>
          </w:tcPr>
          <w:p w14:paraId="48E0EF44"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7847E5C8"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24.9</w:t>
            </w:r>
          </w:p>
        </w:tc>
      </w:tr>
      <w:tr w:rsidR="00FB07B4" w:rsidRPr="00217562" w14:paraId="7BD099BE" w14:textId="77777777" w:rsidTr="00C05D90">
        <w:trPr>
          <w:trHeight w:val="134"/>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8C79DFC"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67" w:type="dxa"/>
            <w:tcBorders>
              <w:top w:val="nil"/>
              <w:left w:val="nil"/>
              <w:bottom w:val="single" w:sz="4" w:space="0" w:color="auto"/>
              <w:right w:val="single" w:sz="4" w:space="0" w:color="auto"/>
            </w:tcBorders>
            <w:shd w:val="clear" w:color="auto" w:fill="auto"/>
            <w:noWrap/>
            <w:vAlign w:val="bottom"/>
            <w:hideMark/>
          </w:tcPr>
          <w:p w14:paraId="5D049DB1"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6,766 </w:t>
            </w:r>
          </w:p>
        </w:tc>
        <w:tc>
          <w:tcPr>
            <w:tcW w:w="1496" w:type="dxa"/>
            <w:tcBorders>
              <w:top w:val="nil"/>
              <w:left w:val="nil"/>
              <w:bottom w:val="single" w:sz="4" w:space="0" w:color="auto"/>
              <w:right w:val="single" w:sz="4" w:space="0" w:color="auto"/>
            </w:tcBorders>
            <w:shd w:val="clear" w:color="auto" w:fill="auto"/>
            <w:noWrap/>
            <w:vAlign w:val="bottom"/>
            <w:hideMark/>
          </w:tcPr>
          <w:p w14:paraId="152284A4"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22.6</w:t>
            </w:r>
          </w:p>
        </w:tc>
        <w:tc>
          <w:tcPr>
            <w:tcW w:w="645" w:type="dxa"/>
            <w:tcBorders>
              <w:top w:val="nil"/>
              <w:left w:val="nil"/>
              <w:bottom w:val="single" w:sz="4" w:space="0" w:color="auto"/>
              <w:right w:val="single" w:sz="4" w:space="0" w:color="auto"/>
            </w:tcBorders>
            <w:shd w:val="clear" w:color="auto" w:fill="auto"/>
            <w:noWrap/>
            <w:vAlign w:val="bottom"/>
            <w:hideMark/>
          </w:tcPr>
          <w:p w14:paraId="68474C49"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18.4</w:t>
            </w:r>
          </w:p>
        </w:tc>
        <w:tc>
          <w:tcPr>
            <w:tcW w:w="290" w:type="dxa"/>
            <w:tcBorders>
              <w:top w:val="nil"/>
              <w:left w:val="nil"/>
              <w:bottom w:val="single" w:sz="4" w:space="0" w:color="auto"/>
              <w:right w:val="single" w:sz="4" w:space="0" w:color="auto"/>
            </w:tcBorders>
            <w:shd w:val="clear" w:color="auto" w:fill="auto"/>
            <w:noWrap/>
            <w:vAlign w:val="bottom"/>
            <w:hideMark/>
          </w:tcPr>
          <w:p w14:paraId="12467C04"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51063B8"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27.5</w:t>
            </w:r>
          </w:p>
        </w:tc>
        <w:tc>
          <w:tcPr>
            <w:tcW w:w="278" w:type="dxa"/>
            <w:tcBorders>
              <w:top w:val="nil"/>
              <w:left w:val="nil"/>
              <w:bottom w:val="single" w:sz="4" w:space="0" w:color="auto"/>
              <w:right w:val="single" w:sz="4" w:space="0" w:color="auto"/>
            </w:tcBorders>
            <w:shd w:val="clear" w:color="auto" w:fill="auto"/>
            <w:noWrap/>
            <w:vAlign w:val="bottom"/>
            <w:hideMark/>
          </w:tcPr>
          <w:p w14:paraId="50CE6182"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187FA600"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5,455 </w:t>
            </w:r>
          </w:p>
        </w:tc>
        <w:tc>
          <w:tcPr>
            <w:tcW w:w="1463" w:type="dxa"/>
            <w:tcBorders>
              <w:top w:val="nil"/>
              <w:left w:val="nil"/>
              <w:bottom w:val="single" w:sz="4" w:space="0" w:color="auto"/>
              <w:right w:val="single" w:sz="4" w:space="0" w:color="auto"/>
            </w:tcBorders>
            <w:shd w:val="clear" w:color="auto" w:fill="auto"/>
            <w:vAlign w:val="bottom"/>
            <w:hideMark/>
          </w:tcPr>
          <w:p w14:paraId="74100572"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17.8</w:t>
            </w:r>
          </w:p>
        </w:tc>
        <w:tc>
          <w:tcPr>
            <w:tcW w:w="645" w:type="dxa"/>
            <w:tcBorders>
              <w:top w:val="nil"/>
              <w:left w:val="nil"/>
              <w:bottom w:val="single" w:sz="4" w:space="0" w:color="auto"/>
              <w:right w:val="single" w:sz="4" w:space="0" w:color="auto"/>
            </w:tcBorders>
            <w:shd w:val="clear" w:color="auto" w:fill="auto"/>
            <w:vAlign w:val="bottom"/>
            <w:hideMark/>
          </w:tcPr>
          <w:p w14:paraId="25ADD024"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14.0</w:t>
            </w:r>
          </w:p>
        </w:tc>
        <w:tc>
          <w:tcPr>
            <w:tcW w:w="290" w:type="dxa"/>
            <w:tcBorders>
              <w:top w:val="nil"/>
              <w:left w:val="nil"/>
              <w:bottom w:val="single" w:sz="4" w:space="0" w:color="auto"/>
              <w:right w:val="single" w:sz="4" w:space="0" w:color="auto"/>
            </w:tcBorders>
            <w:shd w:val="clear" w:color="auto" w:fill="auto"/>
            <w:noWrap/>
            <w:vAlign w:val="bottom"/>
            <w:hideMark/>
          </w:tcPr>
          <w:p w14:paraId="1816B3F2"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3A020D9A"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22.3</w:t>
            </w:r>
          </w:p>
        </w:tc>
      </w:tr>
      <w:tr w:rsidR="00FB07B4" w:rsidRPr="00217562" w14:paraId="322A5570" w14:textId="77777777" w:rsidTr="00C05D90">
        <w:trPr>
          <w:trHeight w:val="224"/>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CA7153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67" w:type="dxa"/>
            <w:tcBorders>
              <w:top w:val="nil"/>
              <w:left w:val="nil"/>
              <w:bottom w:val="single" w:sz="4" w:space="0" w:color="auto"/>
              <w:right w:val="single" w:sz="4" w:space="0" w:color="auto"/>
            </w:tcBorders>
            <w:shd w:val="clear" w:color="auto" w:fill="auto"/>
            <w:noWrap/>
            <w:vAlign w:val="bottom"/>
            <w:hideMark/>
          </w:tcPr>
          <w:p w14:paraId="00E4ECB8"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3,406 </w:t>
            </w:r>
          </w:p>
        </w:tc>
        <w:tc>
          <w:tcPr>
            <w:tcW w:w="1496" w:type="dxa"/>
            <w:tcBorders>
              <w:top w:val="nil"/>
              <w:left w:val="nil"/>
              <w:bottom w:val="single" w:sz="4" w:space="0" w:color="auto"/>
              <w:right w:val="single" w:sz="4" w:space="0" w:color="auto"/>
            </w:tcBorders>
            <w:shd w:val="clear" w:color="auto" w:fill="auto"/>
            <w:noWrap/>
            <w:vAlign w:val="bottom"/>
            <w:hideMark/>
          </w:tcPr>
          <w:p w14:paraId="695A023E"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4.9</w:t>
            </w:r>
          </w:p>
        </w:tc>
        <w:tc>
          <w:tcPr>
            <w:tcW w:w="645" w:type="dxa"/>
            <w:tcBorders>
              <w:top w:val="nil"/>
              <w:left w:val="nil"/>
              <w:bottom w:val="single" w:sz="4" w:space="0" w:color="auto"/>
              <w:right w:val="single" w:sz="4" w:space="0" w:color="auto"/>
            </w:tcBorders>
            <w:shd w:val="clear" w:color="auto" w:fill="auto"/>
            <w:noWrap/>
            <w:vAlign w:val="bottom"/>
            <w:hideMark/>
          </w:tcPr>
          <w:p w14:paraId="3D14F598"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3.6</w:t>
            </w:r>
          </w:p>
        </w:tc>
        <w:tc>
          <w:tcPr>
            <w:tcW w:w="290" w:type="dxa"/>
            <w:tcBorders>
              <w:top w:val="nil"/>
              <w:left w:val="nil"/>
              <w:bottom w:val="single" w:sz="4" w:space="0" w:color="auto"/>
              <w:right w:val="single" w:sz="4" w:space="0" w:color="auto"/>
            </w:tcBorders>
            <w:shd w:val="clear" w:color="auto" w:fill="auto"/>
            <w:noWrap/>
            <w:vAlign w:val="bottom"/>
            <w:hideMark/>
          </w:tcPr>
          <w:p w14:paraId="681E8AD4"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6C0D336"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w:t>
            </w:r>
          </w:p>
        </w:tc>
        <w:tc>
          <w:tcPr>
            <w:tcW w:w="278" w:type="dxa"/>
            <w:tcBorders>
              <w:top w:val="nil"/>
              <w:left w:val="nil"/>
              <w:bottom w:val="single" w:sz="4" w:space="0" w:color="auto"/>
              <w:right w:val="single" w:sz="4" w:space="0" w:color="auto"/>
            </w:tcBorders>
            <w:shd w:val="clear" w:color="auto" w:fill="auto"/>
            <w:noWrap/>
            <w:vAlign w:val="bottom"/>
            <w:hideMark/>
          </w:tcPr>
          <w:p w14:paraId="5E73A38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1555FF1D"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3,299 </w:t>
            </w:r>
          </w:p>
        </w:tc>
        <w:tc>
          <w:tcPr>
            <w:tcW w:w="1463" w:type="dxa"/>
            <w:tcBorders>
              <w:top w:val="nil"/>
              <w:left w:val="nil"/>
              <w:bottom w:val="single" w:sz="4" w:space="0" w:color="auto"/>
              <w:right w:val="single" w:sz="4" w:space="0" w:color="auto"/>
            </w:tcBorders>
            <w:shd w:val="clear" w:color="auto" w:fill="auto"/>
            <w:vAlign w:val="bottom"/>
            <w:hideMark/>
          </w:tcPr>
          <w:p w14:paraId="1F28B96E"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4.9</w:t>
            </w:r>
          </w:p>
        </w:tc>
        <w:tc>
          <w:tcPr>
            <w:tcW w:w="645" w:type="dxa"/>
            <w:tcBorders>
              <w:top w:val="nil"/>
              <w:left w:val="nil"/>
              <w:bottom w:val="single" w:sz="4" w:space="0" w:color="auto"/>
              <w:right w:val="single" w:sz="4" w:space="0" w:color="auto"/>
            </w:tcBorders>
            <w:shd w:val="clear" w:color="auto" w:fill="auto"/>
            <w:vAlign w:val="bottom"/>
            <w:hideMark/>
          </w:tcPr>
          <w:p w14:paraId="785E65C8"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3.6</w:t>
            </w:r>
          </w:p>
        </w:tc>
        <w:tc>
          <w:tcPr>
            <w:tcW w:w="290" w:type="dxa"/>
            <w:tcBorders>
              <w:top w:val="nil"/>
              <w:left w:val="nil"/>
              <w:bottom w:val="single" w:sz="4" w:space="0" w:color="auto"/>
              <w:right w:val="single" w:sz="4" w:space="0" w:color="auto"/>
            </w:tcBorders>
            <w:shd w:val="clear" w:color="auto" w:fill="auto"/>
            <w:noWrap/>
            <w:vAlign w:val="bottom"/>
            <w:hideMark/>
          </w:tcPr>
          <w:p w14:paraId="5873AC08"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689B8AD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w:t>
            </w:r>
          </w:p>
        </w:tc>
      </w:tr>
      <w:tr w:rsidR="00FB07B4" w:rsidRPr="00217562" w14:paraId="50BEB299" w14:textId="77777777" w:rsidTr="00C05D90">
        <w:trPr>
          <w:trHeight w:val="53"/>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D1C82C8" w14:textId="77777777" w:rsidR="00FB07B4" w:rsidRPr="00217562" w:rsidRDefault="00FB07B4" w:rsidP="00FB07B4">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67" w:type="dxa"/>
            <w:tcBorders>
              <w:top w:val="nil"/>
              <w:left w:val="nil"/>
              <w:bottom w:val="single" w:sz="4" w:space="0" w:color="auto"/>
              <w:right w:val="single" w:sz="4" w:space="0" w:color="auto"/>
            </w:tcBorders>
            <w:shd w:val="clear" w:color="auto" w:fill="auto"/>
            <w:noWrap/>
            <w:vAlign w:val="bottom"/>
            <w:hideMark/>
          </w:tcPr>
          <w:p w14:paraId="69D1E501"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6" w:type="dxa"/>
            <w:tcBorders>
              <w:top w:val="nil"/>
              <w:left w:val="nil"/>
              <w:bottom w:val="single" w:sz="4" w:space="0" w:color="auto"/>
              <w:right w:val="single" w:sz="4" w:space="0" w:color="auto"/>
            </w:tcBorders>
            <w:shd w:val="clear" w:color="auto" w:fill="auto"/>
            <w:noWrap/>
            <w:vAlign w:val="bottom"/>
            <w:hideMark/>
          </w:tcPr>
          <w:p w14:paraId="344B59F7" w14:textId="7C8D8DDE"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9C72335"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79E9738"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A1C3FEC"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48CD0EE2"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noWrap/>
            <w:vAlign w:val="bottom"/>
            <w:hideMark/>
          </w:tcPr>
          <w:p w14:paraId="7DC0DF3F"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6B416A59" w14:textId="12D3C80C"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799B8EA"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F57C817"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8" w:type="dxa"/>
            <w:tcBorders>
              <w:top w:val="nil"/>
              <w:left w:val="nil"/>
              <w:bottom w:val="single" w:sz="4" w:space="0" w:color="auto"/>
              <w:right w:val="single" w:sz="4" w:space="0" w:color="auto"/>
            </w:tcBorders>
            <w:shd w:val="clear" w:color="auto" w:fill="auto"/>
            <w:noWrap/>
            <w:vAlign w:val="bottom"/>
            <w:hideMark/>
          </w:tcPr>
          <w:p w14:paraId="15A40774"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B07B4" w:rsidRPr="00217562" w14:paraId="652CDD59" w14:textId="77777777" w:rsidTr="00C05D90">
        <w:trPr>
          <w:trHeight w:val="179"/>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ED68008"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67" w:type="dxa"/>
            <w:tcBorders>
              <w:top w:val="nil"/>
              <w:left w:val="nil"/>
              <w:bottom w:val="single" w:sz="4" w:space="0" w:color="auto"/>
              <w:right w:val="single" w:sz="4" w:space="0" w:color="auto"/>
            </w:tcBorders>
            <w:shd w:val="clear" w:color="auto" w:fill="auto"/>
            <w:noWrap/>
            <w:vAlign w:val="bottom"/>
            <w:hideMark/>
          </w:tcPr>
          <w:p w14:paraId="45FA94B0"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7,709 </w:t>
            </w:r>
          </w:p>
        </w:tc>
        <w:tc>
          <w:tcPr>
            <w:tcW w:w="1496" w:type="dxa"/>
            <w:tcBorders>
              <w:top w:val="nil"/>
              <w:left w:val="nil"/>
              <w:bottom w:val="single" w:sz="4" w:space="0" w:color="auto"/>
              <w:right w:val="single" w:sz="4" w:space="0" w:color="auto"/>
            </w:tcBorders>
            <w:shd w:val="clear" w:color="auto" w:fill="auto"/>
            <w:noWrap/>
            <w:vAlign w:val="bottom"/>
            <w:hideMark/>
          </w:tcPr>
          <w:p w14:paraId="3926FF5A"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28.1</w:t>
            </w:r>
          </w:p>
        </w:tc>
        <w:tc>
          <w:tcPr>
            <w:tcW w:w="645" w:type="dxa"/>
            <w:tcBorders>
              <w:top w:val="nil"/>
              <w:left w:val="nil"/>
              <w:bottom w:val="single" w:sz="4" w:space="0" w:color="auto"/>
              <w:right w:val="single" w:sz="4" w:space="0" w:color="auto"/>
            </w:tcBorders>
            <w:shd w:val="clear" w:color="auto" w:fill="auto"/>
            <w:noWrap/>
            <w:vAlign w:val="bottom"/>
            <w:hideMark/>
          </w:tcPr>
          <w:p w14:paraId="281EEA40"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23.4</w:t>
            </w:r>
          </w:p>
        </w:tc>
        <w:tc>
          <w:tcPr>
            <w:tcW w:w="290" w:type="dxa"/>
            <w:tcBorders>
              <w:top w:val="nil"/>
              <w:left w:val="nil"/>
              <w:bottom w:val="single" w:sz="4" w:space="0" w:color="auto"/>
              <w:right w:val="single" w:sz="4" w:space="0" w:color="auto"/>
            </w:tcBorders>
            <w:shd w:val="clear" w:color="auto" w:fill="auto"/>
            <w:noWrap/>
            <w:vAlign w:val="bottom"/>
            <w:hideMark/>
          </w:tcPr>
          <w:p w14:paraId="450D68D3"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E7B3CBF"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33.3</w:t>
            </w:r>
          </w:p>
        </w:tc>
        <w:tc>
          <w:tcPr>
            <w:tcW w:w="278" w:type="dxa"/>
            <w:tcBorders>
              <w:top w:val="nil"/>
              <w:left w:val="nil"/>
              <w:bottom w:val="single" w:sz="4" w:space="0" w:color="auto"/>
              <w:right w:val="single" w:sz="4" w:space="0" w:color="auto"/>
            </w:tcBorders>
            <w:shd w:val="clear" w:color="auto" w:fill="auto"/>
            <w:noWrap/>
            <w:vAlign w:val="bottom"/>
            <w:hideMark/>
          </w:tcPr>
          <w:p w14:paraId="48D639E9"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5D788745"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5,925 </w:t>
            </w:r>
          </w:p>
        </w:tc>
        <w:tc>
          <w:tcPr>
            <w:tcW w:w="1463" w:type="dxa"/>
            <w:tcBorders>
              <w:top w:val="nil"/>
              <w:left w:val="nil"/>
              <w:bottom w:val="single" w:sz="4" w:space="0" w:color="auto"/>
              <w:right w:val="single" w:sz="4" w:space="0" w:color="auto"/>
            </w:tcBorders>
            <w:shd w:val="clear" w:color="auto" w:fill="auto"/>
            <w:vAlign w:val="bottom"/>
            <w:hideMark/>
          </w:tcPr>
          <w:p w14:paraId="73EA43EB"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20.2</w:t>
            </w:r>
          </w:p>
        </w:tc>
        <w:tc>
          <w:tcPr>
            <w:tcW w:w="645" w:type="dxa"/>
            <w:tcBorders>
              <w:top w:val="nil"/>
              <w:left w:val="nil"/>
              <w:bottom w:val="single" w:sz="4" w:space="0" w:color="auto"/>
              <w:right w:val="single" w:sz="4" w:space="0" w:color="auto"/>
            </w:tcBorders>
            <w:shd w:val="clear" w:color="auto" w:fill="auto"/>
            <w:vAlign w:val="bottom"/>
            <w:hideMark/>
          </w:tcPr>
          <w:p w14:paraId="7D3C971D"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16.3</w:t>
            </w:r>
          </w:p>
        </w:tc>
        <w:tc>
          <w:tcPr>
            <w:tcW w:w="290" w:type="dxa"/>
            <w:tcBorders>
              <w:top w:val="nil"/>
              <w:left w:val="nil"/>
              <w:bottom w:val="single" w:sz="4" w:space="0" w:color="auto"/>
              <w:right w:val="single" w:sz="4" w:space="0" w:color="auto"/>
            </w:tcBorders>
            <w:shd w:val="clear" w:color="auto" w:fill="auto"/>
            <w:noWrap/>
            <w:vAlign w:val="bottom"/>
            <w:hideMark/>
          </w:tcPr>
          <w:p w14:paraId="187E2069"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39AE0CC6"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24.7</w:t>
            </w:r>
          </w:p>
        </w:tc>
      </w:tr>
      <w:tr w:rsidR="00FB07B4" w:rsidRPr="00217562" w14:paraId="2D5B0C4F" w14:textId="77777777" w:rsidTr="00C05D90">
        <w:trPr>
          <w:trHeight w:val="188"/>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5347BDF"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67" w:type="dxa"/>
            <w:tcBorders>
              <w:top w:val="nil"/>
              <w:left w:val="nil"/>
              <w:bottom w:val="single" w:sz="4" w:space="0" w:color="auto"/>
              <w:right w:val="single" w:sz="4" w:space="0" w:color="auto"/>
            </w:tcBorders>
            <w:shd w:val="clear" w:color="auto" w:fill="auto"/>
            <w:noWrap/>
            <w:vAlign w:val="bottom"/>
            <w:hideMark/>
          </w:tcPr>
          <w:p w14:paraId="4980DA00"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9,651 </w:t>
            </w:r>
          </w:p>
        </w:tc>
        <w:tc>
          <w:tcPr>
            <w:tcW w:w="1496" w:type="dxa"/>
            <w:tcBorders>
              <w:top w:val="nil"/>
              <w:left w:val="nil"/>
              <w:bottom w:val="single" w:sz="4" w:space="0" w:color="auto"/>
              <w:right w:val="single" w:sz="4" w:space="0" w:color="auto"/>
            </w:tcBorders>
            <w:shd w:val="clear" w:color="auto" w:fill="auto"/>
            <w:noWrap/>
            <w:vAlign w:val="bottom"/>
            <w:hideMark/>
          </w:tcPr>
          <w:p w14:paraId="6F38107B"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w:t>
            </w:r>
          </w:p>
        </w:tc>
        <w:tc>
          <w:tcPr>
            <w:tcW w:w="645" w:type="dxa"/>
            <w:tcBorders>
              <w:top w:val="nil"/>
              <w:left w:val="nil"/>
              <w:bottom w:val="single" w:sz="4" w:space="0" w:color="auto"/>
              <w:right w:val="single" w:sz="4" w:space="0" w:color="auto"/>
            </w:tcBorders>
            <w:shd w:val="clear" w:color="auto" w:fill="auto"/>
            <w:noWrap/>
            <w:vAlign w:val="bottom"/>
            <w:hideMark/>
          </w:tcPr>
          <w:p w14:paraId="54DD40C2"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w:t>
            </w:r>
          </w:p>
        </w:tc>
        <w:tc>
          <w:tcPr>
            <w:tcW w:w="290" w:type="dxa"/>
            <w:tcBorders>
              <w:top w:val="nil"/>
              <w:left w:val="nil"/>
              <w:bottom w:val="single" w:sz="4" w:space="0" w:color="auto"/>
              <w:right w:val="single" w:sz="4" w:space="0" w:color="auto"/>
            </w:tcBorders>
            <w:shd w:val="clear" w:color="auto" w:fill="auto"/>
            <w:noWrap/>
            <w:vAlign w:val="bottom"/>
            <w:hideMark/>
          </w:tcPr>
          <w:p w14:paraId="470A38E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E35DB5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11.7</w:t>
            </w:r>
          </w:p>
        </w:tc>
        <w:tc>
          <w:tcPr>
            <w:tcW w:w="278" w:type="dxa"/>
            <w:tcBorders>
              <w:top w:val="nil"/>
              <w:left w:val="nil"/>
              <w:bottom w:val="single" w:sz="4" w:space="0" w:color="auto"/>
              <w:right w:val="single" w:sz="4" w:space="0" w:color="auto"/>
            </w:tcBorders>
            <w:shd w:val="clear" w:color="auto" w:fill="auto"/>
            <w:noWrap/>
            <w:vAlign w:val="bottom"/>
            <w:hideMark/>
          </w:tcPr>
          <w:p w14:paraId="232DA31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28D7035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8,758 </w:t>
            </w:r>
          </w:p>
        </w:tc>
        <w:tc>
          <w:tcPr>
            <w:tcW w:w="1463" w:type="dxa"/>
            <w:tcBorders>
              <w:top w:val="nil"/>
              <w:left w:val="nil"/>
              <w:bottom w:val="single" w:sz="4" w:space="0" w:color="auto"/>
              <w:right w:val="single" w:sz="4" w:space="0" w:color="auto"/>
            </w:tcBorders>
            <w:shd w:val="clear" w:color="auto" w:fill="auto"/>
            <w:vAlign w:val="bottom"/>
            <w:hideMark/>
          </w:tcPr>
          <w:p w14:paraId="5BA749B0"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w:t>
            </w:r>
          </w:p>
        </w:tc>
        <w:tc>
          <w:tcPr>
            <w:tcW w:w="645" w:type="dxa"/>
            <w:tcBorders>
              <w:top w:val="nil"/>
              <w:left w:val="nil"/>
              <w:bottom w:val="single" w:sz="4" w:space="0" w:color="auto"/>
              <w:right w:val="single" w:sz="4" w:space="0" w:color="auto"/>
            </w:tcBorders>
            <w:shd w:val="clear" w:color="auto" w:fill="auto"/>
            <w:vAlign w:val="bottom"/>
            <w:hideMark/>
          </w:tcPr>
          <w:p w14:paraId="3BC2CA2B"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w:t>
            </w:r>
          </w:p>
        </w:tc>
        <w:tc>
          <w:tcPr>
            <w:tcW w:w="290" w:type="dxa"/>
            <w:tcBorders>
              <w:top w:val="nil"/>
              <w:left w:val="nil"/>
              <w:bottom w:val="single" w:sz="4" w:space="0" w:color="auto"/>
              <w:right w:val="single" w:sz="4" w:space="0" w:color="auto"/>
            </w:tcBorders>
            <w:shd w:val="clear" w:color="auto" w:fill="auto"/>
            <w:noWrap/>
            <w:vAlign w:val="bottom"/>
            <w:hideMark/>
          </w:tcPr>
          <w:p w14:paraId="3AD2964F"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3BDD2180"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10.9</w:t>
            </w:r>
          </w:p>
        </w:tc>
      </w:tr>
      <w:tr w:rsidR="00FB07B4" w:rsidRPr="00217562" w14:paraId="79F3A8A3" w14:textId="77777777" w:rsidTr="00C05D90">
        <w:trPr>
          <w:trHeight w:val="8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8F40041" w14:textId="77777777" w:rsidR="00FB07B4" w:rsidRPr="00217562" w:rsidRDefault="00FB07B4" w:rsidP="00FB07B4">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67" w:type="dxa"/>
            <w:tcBorders>
              <w:top w:val="nil"/>
              <w:left w:val="nil"/>
              <w:bottom w:val="single" w:sz="4" w:space="0" w:color="auto"/>
              <w:right w:val="single" w:sz="4" w:space="0" w:color="auto"/>
            </w:tcBorders>
            <w:shd w:val="clear" w:color="auto" w:fill="auto"/>
            <w:noWrap/>
            <w:vAlign w:val="bottom"/>
            <w:hideMark/>
          </w:tcPr>
          <w:p w14:paraId="63BA7103"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6" w:type="dxa"/>
            <w:tcBorders>
              <w:top w:val="nil"/>
              <w:left w:val="nil"/>
              <w:bottom w:val="single" w:sz="4" w:space="0" w:color="auto"/>
              <w:right w:val="single" w:sz="4" w:space="0" w:color="auto"/>
            </w:tcBorders>
            <w:shd w:val="clear" w:color="auto" w:fill="auto"/>
            <w:noWrap/>
            <w:vAlign w:val="bottom"/>
            <w:hideMark/>
          </w:tcPr>
          <w:p w14:paraId="028E7129" w14:textId="5D8866EC"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D97E90B"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7D418D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5ECA231C"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0BB1C0B1"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noWrap/>
            <w:vAlign w:val="bottom"/>
            <w:hideMark/>
          </w:tcPr>
          <w:p w14:paraId="3D39FFC5"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75160E9E" w14:textId="61AE1E64"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A3BAC5F"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E50A4C9"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8" w:type="dxa"/>
            <w:tcBorders>
              <w:top w:val="nil"/>
              <w:left w:val="nil"/>
              <w:bottom w:val="single" w:sz="4" w:space="0" w:color="auto"/>
              <w:right w:val="single" w:sz="4" w:space="0" w:color="auto"/>
            </w:tcBorders>
            <w:shd w:val="clear" w:color="auto" w:fill="auto"/>
            <w:noWrap/>
            <w:vAlign w:val="bottom"/>
            <w:hideMark/>
          </w:tcPr>
          <w:p w14:paraId="46CE788E"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B07B4" w:rsidRPr="00217562" w14:paraId="49ABD7D5" w14:textId="77777777" w:rsidTr="00C05D90">
        <w:trPr>
          <w:trHeight w:val="80"/>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399793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67" w:type="dxa"/>
            <w:tcBorders>
              <w:top w:val="nil"/>
              <w:left w:val="nil"/>
              <w:bottom w:val="single" w:sz="4" w:space="0" w:color="auto"/>
              <w:right w:val="single" w:sz="4" w:space="0" w:color="auto"/>
            </w:tcBorders>
            <w:shd w:val="clear" w:color="auto" w:fill="auto"/>
            <w:noWrap/>
            <w:vAlign w:val="bottom"/>
            <w:hideMark/>
          </w:tcPr>
          <w:p w14:paraId="01CCF51A"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1,990 </w:t>
            </w:r>
          </w:p>
        </w:tc>
        <w:tc>
          <w:tcPr>
            <w:tcW w:w="1496" w:type="dxa"/>
            <w:tcBorders>
              <w:top w:val="nil"/>
              <w:left w:val="nil"/>
              <w:bottom w:val="single" w:sz="4" w:space="0" w:color="auto"/>
              <w:right w:val="single" w:sz="4" w:space="0" w:color="auto"/>
            </w:tcBorders>
            <w:shd w:val="clear" w:color="auto" w:fill="auto"/>
            <w:noWrap/>
            <w:vAlign w:val="bottom"/>
            <w:hideMark/>
          </w:tcPr>
          <w:p w14:paraId="2EE3950D"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4.6</w:t>
            </w:r>
          </w:p>
        </w:tc>
        <w:tc>
          <w:tcPr>
            <w:tcW w:w="645" w:type="dxa"/>
            <w:tcBorders>
              <w:top w:val="nil"/>
              <w:left w:val="nil"/>
              <w:bottom w:val="single" w:sz="4" w:space="0" w:color="auto"/>
              <w:right w:val="single" w:sz="4" w:space="0" w:color="auto"/>
            </w:tcBorders>
            <w:shd w:val="clear" w:color="auto" w:fill="auto"/>
            <w:noWrap/>
            <w:vAlign w:val="bottom"/>
            <w:hideMark/>
          </w:tcPr>
          <w:p w14:paraId="6BD9ECD0"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w:t>
            </w:r>
          </w:p>
        </w:tc>
        <w:tc>
          <w:tcPr>
            <w:tcW w:w="290" w:type="dxa"/>
            <w:tcBorders>
              <w:top w:val="nil"/>
              <w:left w:val="nil"/>
              <w:bottom w:val="single" w:sz="4" w:space="0" w:color="auto"/>
              <w:right w:val="single" w:sz="4" w:space="0" w:color="auto"/>
            </w:tcBorders>
            <w:shd w:val="clear" w:color="auto" w:fill="auto"/>
            <w:noWrap/>
            <w:vAlign w:val="bottom"/>
            <w:hideMark/>
          </w:tcPr>
          <w:p w14:paraId="225ED748"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B75B867"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6.5</w:t>
            </w:r>
          </w:p>
        </w:tc>
        <w:tc>
          <w:tcPr>
            <w:tcW w:w="278" w:type="dxa"/>
            <w:tcBorders>
              <w:top w:val="nil"/>
              <w:left w:val="nil"/>
              <w:bottom w:val="single" w:sz="4" w:space="0" w:color="auto"/>
              <w:right w:val="single" w:sz="4" w:space="0" w:color="auto"/>
            </w:tcBorders>
            <w:shd w:val="clear" w:color="auto" w:fill="auto"/>
            <w:noWrap/>
            <w:vAlign w:val="bottom"/>
            <w:hideMark/>
          </w:tcPr>
          <w:p w14:paraId="5E3019B0"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76565FB5"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1,582 </w:t>
            </w:r>
          </w:p>
        </w:tc>
        <w:tc>
          <w:tcPr>
            <w:tcW w:w="1463" w:type="dxa"/>
            <w:tcBorders>
              <w:top w:val="nil"/>
              <w:left w:val="nil"/>
              <w:bottom w:val="single" w:sz="4" w:space="0" w:color="auto"/>
              <w:right w:val="single" w:sz="4" w:space="0" w:color="auto"/>
            </w:tcBorders>
            <w:shd w:val="clear" w:color="auto" w:fill="auto"/>
            <w:vAlign w:val="bottom"/>
            <w:hideMark/>
          </w:tcPr>
          <w:p w14:paraId="6AA29CBC"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3.5</w:t>
            </w:r>
          </w:p>
        </w:tc>
        <w:tc>
          <w:tcPr>
            <w:tcW w:w="645" w:type="dxa"/>
            <w:tcBorders>
              <w:top w:val="nil"/>
              <w:left w:val="nil"/>
              <w:bottom w:val="single" w:sz="4" w:space="0" w:color="auto"/>
              <w:right w:val="single" w:sz="4" w:space="0" w:color="auto"/>
            </w:tcBorders>
            <w:shd w:val="clear" w:color="auto" w:fill="auto"/>
            <w:vAlign w:val="bottom"/>
            <w:hideMark/>
          </w:tcPr>
          <w:p w14:paraId="7B63CD68"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w:t>
            </w:r>
          </w:p>
        </w:tc>
        <w:tc>
          <w:tcPr>
            <w:tcW w:w="290" w:type="dxa"/>
            <w:tcBorders>
              <w:top w:val="nil"/>
              <w:left w:val="nil"/>
              <w:bottom w:val="single" w:sz="4" w:space="0" w:color="auto"/>
              <w:right w:val="single" w:sz="4" w:space="0" w:color="auto"/>
            </w:tcBorders>
            <w:shd w:val="clear" w:color="auto" w:fill="auto"/>
            <w:noWrap/>
            <w:vAlign w:val="bottom"/>
            <w:hideMark/>
          </w:tcPr>
          <w:p w14:paraId="3ECC0B50"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34DAD1B5"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5.1</w:t>
            </w:r>
          </w:p>
        </w:tc>
      </w:tr>
      <w:tr w:rsidR="00FB07B4" w:rsidRPr="00217562" w14:paraId="23B40F59" w14:textId="77777777" w:rsidTr="00C05D90">
        <w:trPr>
          <w:trHeight w:val="215"/>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083E05E"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67" w:type="dxa"/>
            <w:tcBorders>
              <w:top w:val="nil"/>
              <w:left w:val="nil"/>
              <w:bottom w:val="single" w:sz="4" w:space="0" w:color="auto"/>
              <w:right w:val="single" w:sz="4" w:space="0" w:color="auto"/>
            </w:tcBorders>
            <w:shd w:val="clear" w:color="auto" w:fill="auto"/>
            <w:noWrap/>
            <w:vAlign w:val="bottom"/>
            <w:hideMark/>
          </w:tcPr>
          <w:p w14:paraId="3E4355C2"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16,652 </w:t>
            </w:r>
          </w:p>
        </w:tc>
        <w:tc>
          <w:tcPr>
            <w:tcW w:w="1496" w:type="dxa"/>
            <w:tcBorders>
              <w:top w:val="nil"/>
              <w:left w:val="nil"/>
              <w:bottom w:val="single" w:sz="4" w:space="0" w:color="auto"/>
              <w:right w:val="single" w:sz="4" w:space="0" w:color="auto"/>
            </w:tcBorders>
            <w:shd w:val="clear" w:color="auto" w:fill="auto"/>
            <w:noWrap/>
            <w:vAlign w:val="bottom"/>
            <w:hideMark/>
          </w:tcPr>
          <w:p w14:paraId="383DC4A0"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18.0</w:t>
            </w:r>
          </w:p>
        </w:tc>
        <w:tc>
          <w:tcPr>
            <w:tcW w:w="645" w:type="dxa"/>
            <w:tcBorders>
              <w:top w:val="nil"/>
              <w:left w:val="nil"/>
              <w:bottom w:val="single" w:sz="4" w:space="0" w:color="auto"/>
              <w:right w:val="single" w:sz="4" w:space="0" w:color="auto"/>
            </w:tcBorders>
            <w:shd w:val="clear" w:color="auto" w:fill="auto"/>
            <w:noWrap/>
            <w:vAlign w:val="bottom"/>
            <w:hideMark/>
          </w:tcPr>
          <w:p w14:paraId="34ACFD1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15.6</w:t>
            </w:r>
          </w:p>
        </w:tc>
        <w:tc>
          <w:tcPr>
            <w:tcW w:w="290" w:type="dxa"/>
            <w:tcBorders>
              <w:top w:val="nil"/>
              <w:left w:val="nil"/>
              <w:bottom w:val="single" w:sz="4" w:space="0" w:color="auto"/>
              <w:right w:val="single" w:sz="4" w:space="0" w:color="auto"/>
            </w:tcBorders>
            <w:shd w:val="clear" w:color="auto" w:fill="auto"/>
            <w:noWrap/>
            <w:vAlign w:val="bottom"/>
            <w:hideMark/>
          </w:tcPr>
          <w:p w14:paraId="6B769327"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EF82EA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20.6</w:t>
            </w:r>
          </w:p>
        </w:tc>
        <w:tc>
          <w:tcPr>
            <w:tcW w:w="278" w:type="dxa"/>
            <w:tcBorders>
              <w:top w:val="nil"/>
              <w:left w:val="nil"/>
              <w:bottom w:val="single" w:sz="4" w:space="0" w:color="auto"/>
              <w:right w:val="single" w:sz="4" w:space="0" w:color="auto"/>
            </w:tcBorders>
            <w:shd w:val="clear" w:color="auto" w:fill="auto"/>
            <w:noWrap/>
            <w:vAlign w:val="bottom"/>
            <w:hideMark/>
          </w:tcPr>
          <w:p w14:paraId="5222EE06"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211233D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13,347 </w:t>
            </w:r>
          </w:p>
        </w:tc>
        <w:tc>
          <w:tcPr>
            <w:tcW w:w="1463" w:type="dxa"/>
            <w:tcBorders>
              <w:top w:val="nil"/>
              <w:left w:val="nil"/>
              <w:bottom w:val="single" w:sz="4" w:space="0" w:color="auto"/>
              <w:right w:val="single" w:sz="4" w:space="0" w:color="auto"/>
            </w:tcBorders>
            <w:shd w:val="clear" w:color="auto" w:fill="auto"/>
            <w:vAlign w:val="bottom"/>
            <w:hideMark/>
          </w:tcPr>
          <w:p w14:paraId="525BD33D"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15.2</w:t>
            </w:r>
          </w:p>
        </w:tc>
        <w:tc>
          <w:tcPr>
            <w:tcW w:w="645" w:type="dxa"/>
            <w:tcBorders>
              <w:top w:val="nil"/>
              <w:left w:val="nil"/>
              <w:bottom w:val="single" w:sz="4" w:space="0" w:color="auto"/>
              <w:right w:val="single" w:sz="4" w:space="0" w:color="auto"/>
            </w:tcBorders>
            <w:shd w:val="clear" w:color="auto" w:fill="auto"/>
            <w:vAlign w:val="bottom"/>
            <w:hideMark/>
          </w:tcPr>
          <w:p w14:paraId="27C3A8F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13.0</w:t>
            </w:r>
          </w:p>
        </w:tc>
        <w:tc>
          <w:tcPr>
            <w:tcW w:w="290" w:type="dxa"/>
            <w:tcBorders>
              <w:top w:val="nil"/>
              <w:left w:val="nil"/>
              <w:bottom w:val="single" w:sz="4" w:space="0" w:color="auto"/>
              <w:right w:val="single" w:sz="4" w:space="0" w:color="auto"/>
            </w:tcBorders>
            <w:shd w:val="clear" w:color="auto" w:fill="auto"/>
            <w:noWrap/>
            <w:vAlign w:val="bottom"/>
            <w:hideMark/>
          </w:tcPr>
          <w:p w14:paraId="18361BD2"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6ED60614"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17.7</w:t>
            </w:r>
          </w:p>
        </w:tc>
      </w:tr>
      <w:tr w:rsidR="00FB07B4" w:rsidRPr="00217562" w14:paraId="1F7C6690" w14:textId="77777777" w:rsidTr="00C05D90">
        <w:trPr>
          <w:trHeight w:val="98"/>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DBD9A54" w14:textId="77777777" w:rsidR="00FB07B4" w:rsidRPr="00217562" w:rsidRDefault="00FB07B4" w:rsidP="00FB07B4">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67" w:type="dxa"/>
            <w:tcBorders>
              <w:top w:val="nil"/>
              <w:left w:val="nil"/>
              <w:bottom w:val="single" w:sz="4" w:space="0" w:color="auto"/>
              <w:right w:val="single" w:sz="4" w:space="0" w:color="auto"/>
            </w:tcBorders>
            <w:shd w:val="clear" w:color="auto" w:fill="auto"/>
            <w:noWrap/>
            <w:vAlign w:val="bottom"/>
            <w:hideMark/>
          </w:tcPr>
          <w:p w14:paraId="7DD66FEA"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6" w:type="dxa"/>
            <w:tcBorders>
              <w:top w:val="nil"/>
              <w:left w:val="nil"/>
              <w:bottom w:val="single" w:sz="4" w:space="0" w:color="auto"/>
              <w:right w:val="single" w:sz="4" w:space="0" w:color="auto"/>
            </w:tcBorders>
            <w:shd w:val="clear" w:color="auto" w:fill="auto"/>
            <w:noWrap/>
            <w:vAlign w:val="bottom"/>
            <w:hideMark/>
          </w:tcPr>
          <w:p w14:paraId="26905753" w14:textId="54E14D84"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A72D39D"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22CD3F2"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CCBE7AC"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75837597"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noWrap/>
            <w:vAlign w:val="bottom"/>
            <w:hideMark/>
          </w:tcPr>
          <w:p w14:paraId="4F432654"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5E2243BF" w14:textId="6FD0DEB5"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38DF16B"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7737973"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8" w:type="dxa"/>
            <w:tcBorders>
              <w:top w:val="nil"/>
              <w:left w:val="nil"/>
              <w:bottom w:val="single" w:sz="4" w:space="0" w:color="auto"/>
              <w:right w:val="single" w:sz="4" w:space="0" w:color="auto"/>
            </w:tcBorders>
            <w:shd w:val="clear" w:color="auto" w:fill="auto"/>
            <w:noWrap/>
            <w:vAlign w:val="bottom"/>
            <w:hideMark/>
          </w:tcPr>
          <w:p w14:paraId="040719FB"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B07B4" w:rsidRPr="00217562" w14:paraId="17BA4567" w14:textId="77777777" w:rsidTr="00C05D90">
        <w:trPr>
          <w:trHeight w:val="197"/>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2775485"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67" w:type="dxa"/>
            <w:tcBorders>
              <w:top w:val="nil"/>
              <w:left w:val="nil"/>
              <w:bottom w:val="single" w:sz="4" w:space="0" w:color="auto"/>
              <w:right w:val="single" w:sz="4" w:space="0" w:color="auto"/>
            </w:tcBorders>
            <w:shd w:val="clear" w:color="auto" w:fill="auto"/>
            <w:noWrap/>
            <w:vAlign w:val="bottom"/>
            <w:hideMark/>
          </w:tcPr>
          <w:p w14:paraId="36F21A41"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13,108 </w:t>
            </w:r>
          </w:p>
        </w:tc>
        <w:tc>
          <w:tcPr>
            <w:tcW w:w="1496" w:type="dxa"/>
            <w:tcBorders>
              <w:top w:val="nil"/>
              <w:left w:val="nil"/>
              <w:bottom w:val="single" w:sz="4" w:space="0" w:color="auto"/>
              <w:right w:val="single" w:sz="4" w:space="0" w:color="auto"/>
            </w:tcBorders>
            <w:shd w:val="clear" w:color="auto" w:fill="auto"/>
            <w:noWrap/>
            <w:vAlign w:val="bottom"/>
            <w:hideMark/>
          </w:tcPr>
          <w:p w14:paraId="00E60257"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28.7</w:t>
            </w:r>
          </w:p>
        </w:tc>
        <w:tc>
          <w:tcPr>
            <w:tcW w:w="645" w:type="dxa"/>
            <w:tcBorders>
              <w:top w:val="nil"/>
              <w:left w:val="nil"/>
              <w:bottom w:val="single" w:sz="4" w:space="0" w:color="auto"/>
              <w:right w:val="single" w:sz="4" w:space="0" w:color="auto"/>
            </w:tcBorders>
            <w:shd w:val="clear" w:color="auto" w:fill="auto"/>
            <w:noWrap/>
            <w:vAlign w:val="bottom"/>
            <w:hideMark/>
          </w:tcPr>
          <w:p w14:paraId="12F47C1B"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24.8</w:t>
            </w:r>
          </w:p>
        </w:tc>
        <w:tc>
          <w:tcPr>
            <w:tcW w:w="290" w:type="dxa"/>
            <w:tcBorders>
              <w:top w:val="nil"/>
              <w:left w:val="nil"/>
              <w:bottom w:val="single" w:sz="4" w:space="0" w:color="auto"/>
              <w:right w:val="single" w:sz="4" w:space="0" w:color="auto"/>
            </w:tcBorders>
            <w:shd w:val="clear" w:color="auto" w:fill="auto"/>
            <w:noWrap/>
            <w:vAlign w:val="bottom"/>
            <w:hideMark/>
          </w:tcPr>
          <w:p w14:paraId="4849C9A3"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1C94F8A"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33.0</w:t>
            </w:r>
          </w:p>
        </w:tc>
        <w:tc>
          <w:tcPr>
            <w:tcW w:w="278" w:type="dxa"/>
            <w:tcBorders>
              <w:top w:val="nil"/>
              <w:left w:val="nil"/>
              <w:bottom w:val="single" w:sz="4" w:space="0" w:color="auto"/>
              <w:right w:val="single" w:sz="4" w:space="0" w:color="auto"/>
            </w:tcBorders>
            <w:shd w:val="clear" w:color="auto" w:fill="auto"/>
            <w:noWrap/>
            <w:vAlign w:val="bottom"/>
            <w:hideMark/>
          </w:tcPr>
          <w:p w14:paraId="32FD30B5"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364265D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10,214 </w:t>
            </w:r>
          </w:p>
        </w:tc>
        <w:tc>
          <w:tcPr>
            <w:tcW w:w="1463" w:type="dxa"/>
            <w:tcBorders>
              <w:top w:val="nil"/>
              <w:left w:val="nil"/>
              <w:bottom w:val="single" w:sz="4" w:space="0" w:color="auto"/>
              <w:right w:val="single" w:sz="4" w:space="0" w:color="auto"/>
            </w:tcBorders>
            <w:shd w:val="clear" w:color="auto" w:fill="auto"/>
            <w:vAlign w:val="bottom"/>
            <w:hideMark/>
          </w:tcPr>
          <w:p w14:paraId="2C4A045C"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23.8</w:t>
            </w:r>
          </w:p>
        </w:tc>
        <w:tc>
          <w:tcPr>
            <w:tcW w:w="645" w:type="dxa"/>
            <w:tcBorders>
              <w:top w:val="nil"/>
              <w:left w:val="nil"/>
              <w:bottom w:val="single" w:sz="4" w:space="0" w:color="auto"/>
              <w:right w:val="single" w:sz="4" w:space="0" w:color="auto"/>
            </w:tcBorders>
            <w:shd w:val="clear" w:color="auto" w:fill="auto"/>
            <w:vAlign w:val="bottom"/>
            <w:hideMark/>
          </w:tcPr>
          <w:p w14:paraId="2E95FEB0"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20.1</w:t>
            </w:r>
          </w:p>
        </w:tc>
        <w:tc>
          <w:tcPr>
            <w:tcW w:w="290" w:type="dxa"/>
            <w:tcBorders>
              <w:top w:val="nil"/>
              <w:left w:val="nil"/>
              <w:bottom w:val="single" w:sz="4" w:space="0" w:color="auto"/>
              <w:right w:val="single" w:sz="4" w:space="0" w:color="auto"/>
            </w:tcBorders>
            <w:shd w:val="clear" w:color="auto" w:fill="auto"/>
            <w:noWrap/>
            <w:vAlign w:val="bottom"/>
            <w:hideMark/>
          </w:tcPr>
          <w:p w14:paraId="4B58616E"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189E9B58"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27.9</w:t>
            </w:r>
          </w:p>
        </w:tc>
      </w:tr>
      <w:tr w:rsidR="00FB07B4" w:rsidRPr="00217562" w14:paraId="6527B449" w14:textId="77777777" w:rsidTr="00C05D90">
        <w:trPr>
          <w:trHeight w:val="197"/>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005505D"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67" w:type="dxa"/>
            <w:tcBorders>
              <w:top w:val="nil"/>
              <w:left w:val="nil"/>
              <w:bottom w:val="single" w:sz="4" w:space="0" w:color="auto"/>
              <w:right w:val="single" w:sz="4" w:space="0" w:color="auto"/>
            </w:tcBorders>
            <w:shd w:val="clear" w:color="auto" w:fill="auto"/>
            <w:noWrap/>
            <w:vAlign w:val="bottom"/>
            <w:hideMark/>
          </w:tcPr>
          <w:p w14:paraId="46E8F8B8"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xml:space="preserve">           5,534 </w:t>
            </w:r>
          </w:p>
        </w:tc>
        <w:tc>
          <w:tcPr>
            <w:tcW w:w="1496" w:type="dxa"/>
            <w:tcBorders>
              <w:top w:val="nil"/>
              <w:left w:val="nil"/>
              <w:bottom w:val="single" w:sz="4" w:space="0" w:color="auto"/>
              <w:right w:val="single" w:sz="4" w:space="0" w:color="auto"/>
            </w:tcBorders>
            <w:shd w:val="clear" w:color="auto" w:fill="auto"/>
            <w:noWrap/>
            <w:vAlign w:val="bottom"/>
            <w:hideMark/>
          </w:tcPr>
          <w:p w14:paraId="729A8B20"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6.1</w:t>
            </w:r>
          </w:p>
        </w:tc>
        <w:tc>
          <w:tcPr>
            <w:tcW w:w="645" w:type="dxa"/>
            <w:tcBorders>
              <w:top w:val="nil"/>
              <w:left w:val="nil"/>
              <w:bottom w:val="single" w:sz="4" w:space="0" w:color="auto"/>
              <w:right w:val="single" w:sz="4" w:space="0" w:color="auto"/>
            </w:tcBorders>
            <w:shd w:val="clear" w:color="auto" w:fill="auto"/>
            <w:noWrap/>
            <w:vAlign w:val="bottom"/>
            <w:hideMark/>
          </w:tcPr>
          <w:p w14:paraId="2DD83420"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w:t>
            </w:r>
          </w:p>
        </w:tc>
        <w:tc>
          <w:tcPr>
            <w:tcW w:w="290" w:type="dxa"/>
            <w:tcBorders>
              <w:top w:val="nil"/>
              <w:left w:val="nil"/>
              <w:bottom w:val="single" w:sz="4" w:space="0" w:color="auto"/>
              <w:right w:val="single" w:sz="4" w:space="0" w:color="auto"/>
            </w:tcBorders>
            <w:shd w:val="clear" w:color="auto" w:fill="auto"/>
            <w:noWrap/>
            <w:vAlign w:val="bottom"/>
            <w:hideMark/>
          </w:tcPr>
          <w:p w14:paraId="5A547FDF"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6BA7C74"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278" w:type="dxa"/>
            <w:tcBorders>
              <w:top w:val="nil"/>
              <w:left w:val="nil"/>
              <w:bottom w:val="single" w:sz="4" w:space="0" w:color="auto"/>
              <w:right w:val="single" w:sz="4" w:space="0" w:color="auto"/>
            </w:tcBorders>
            <w:shd w:val="clear" w:color="auto" w:fill="auto"/>
            <w:noWrap/>
            <w:vAlign w:val="bottom"/>
            <w:hideMark/>
          </w:tcPr>
          <w:p w14:paraId="6B45644D"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6025C90B"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4,715 </w:t>
            </w:r>
          </w:p>
        </w:tc>
        <w:tc>
          <w:tcPr>
            <w:tcW w:w="1463" w:type="dxa"/>
            <w:tcBorders>
              <w:top w:val="nil"/>
              <w:left w:val="nil"/>
              <w:bottom w:val="single" w:sz="4" w:space="0" w:color="auto"/>
              <w:right w:val="single" w:sz="4" w:space="0" w:color="auto"/>
            </w:tcBorders>
            <w:shd w:val="clear" w:color="auto" w:fill="auto"/>
            <w:vAlign w:val="bottom"/>
            <w:hideMark/>
          </w:tcPr>
          <w:p w14:paraId="249E9A91"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5.2</w:t>
            </w:r>
          </w:p>
        </w:tc>
        <w:tc>
          <w:tcPr>
            <w:tcW w:w="645" w:type="dxa"/>
            <w:tcBorders>
              <w:top w:val="nil"/>
              <w:left w:val="nil"/>
              <w:bottom w:val="single" w:sz="4" w:space="0" w:color="auto"/>
              <w:right w:val="single" w:sz="4" w:space="0" w:color="auto"/>
            </w:tcBorders>
            <w:shd w:val="clear" w:color="auto" w:fill="auto"/>
            <w:vAlign w:val="bottom"/>
            <w:hideMark/>
          </w:tcPr>
          <w:p w14:paraId="739C71E8"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290" w:type="dxa"/>
            <w:tcBorders>
              <w:top w:val="nil"/>
              <w:left w:val="nil"/>
              <w:bottom w:val="single" w:sz="4" w:space="0" w:color="auto"/>
              <w:right w:val="single" w:sz="4" w:space="0" w:color="auto"/>
            </w:tcBorders>
            <w:shd w:val="clear" w:color="auto" w:fill="auto"/>
            <w:noWrap/>
            <w:vAlign w:val="bottom"/>
            <w:hideMark/>
          </w:tcPr>
          <w:p w14:paraId="53CACB30"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25E1DEA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w:t>
            </w:r>
          </w:p>
        </w:tc>
      </w:tr>
      <w:tr w:rsidR="00FB07B4" w:rsidRPr="00217562" w14:paraId="598D732A" w14:textId="77777777" w:rsidTr="00C05D90">
        <w:trPr>
          <w:trHeight w:val="116"/>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F3C4BE1" w14:textId="1A3C604B" w:rsidR="00FB07B4" w:rsidRPr="00217562" w:rsidRDefault="00FB07B4" w:rsidP="00FB07B4">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467" w:type="dxa"/>
            <w:tcBorders>
              <w:top w:val="nil"/>
              <w:left w:val="nil"/>
              <w:bottom w:val="nil"/>
              <w:right w:val="single" w:sz="4" w:space="0" w:color="auto"/>
            </w:tcBorders>
            <w:shd w:val="clear" w:color="auto" w:fill="auto"/>
            <w:noWrap/>
            <w:vAlign w:val="bottom"/>
            <w:hideMark/>
          </w:tcPr>
          <w:p w14:paraId="0737DE25"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6" w:type="dxa"/>
            <w:tcBorders>
              <w:top w:val="nil"/>
              <w:left w:val="nil"/>
              <w:bottom w:val="nil"/>
              <w:right w:val="single" w:sz="4" w:space="0" w:color="auto"/>
            </w:tcBorders>
            <w:shd w:val="clear" w:color="auto" w:fill="auto"/>
            <w:noWrap/>
            <w:vAlign w:val="bottom"/>
            <w:hideMark/>
          </w:tcPr>
          <w:p w14:paraId="0551D809" w14:textId="62679C5D"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nil"/>
              <w:right w:val="single" w:sz="4" w:space="0" w:color="auto"/>
            </w:tcBorders>
            <w:shd w:val="clear" w:color="auto" w:fill="auto"/>
            <w:noWrap/>
            <w:vAlign w:val="bottom"/>
            <w:hideMark/>
          </w:tcPr>
          <w:p w14:paraId="2FD9734A"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nil"/>
              <w:right w:val="single" w:sz="4" w:space="0" w:color="auto"/>
            </w:tcBorders>
            <w:shd w:val="clear" w:color="auto" w:fill="auto"/>
            <w:noWrap/>
            <w:vAlign w:val="bottom"/>
            <w:hideMark/>
          </w:tcPr>
          <w:p w14:paraId="4428A331"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nil"/>
              <w:right w:val="single" w:sz="4" w:space="0" w:color="auto"/>
            </w:tcBorders>
            <w:shd w:val="clear" w:color="auto" w:fill="auto"/>
            <w:noWrap/>
            <w:vAlign w:val="bottom"/>
            <w:hideMark/>
          </w:tcPr>
          <w:p w14:paraId="66096950"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121A0C17"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noWrap/>
            <w:vAlign w:val="bottom"/>
            <w:hideMark/>
          </w:tcPr>
          <w:p w14:paraId="0C4E82A9"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3AF738A1" w14:textId="3AFCB3AD" w:rsidR="00FB07B4" w:rsidRPr="00217562" w:rsidRDefault="00FB07B4"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9444AE9"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BFA9EFF"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8" w:type="dxa"/>
            <w:tcBorders>
              <w:top w:val="nil"/>
              <w:left w:val="nil"/>
              <w:bottom w:val="single" w:sz="4" w:space="0" w:color="auto"/>
              <w:right w:val="single" w:sz="4" w:space="0" w:color="auto"/>
            </w:tcBorders>
            <w:shd w:val="clear" w:color="auto" w:fill="auto"/>
            <w:noWrap/>
            <w:vAlign w:val="bottom"/>
            <w:hideMark/>
          </w:tcPr>
          <w:p w14:paraId="28B241A7"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B07B4" w:rsidRPr="00217562" w14:paraId="217EE21A" w14:textId="77777777" w:rsidTr="00C05D90">
        <w:trPr>
          <w:trHeight w:val="43"/>
        </w:trPr>
        <w:tc>
          <w:tcPr>
            <w:tcW w:w="2900" w:type="dxa"/>
            <w:tcBorders>
              <w:top w:val="nil"/>
              <w:left w:val="single" w:sz="4" w:space="0" w:color="auto"/>
              <w:bottom w:val="single" w:sz="4" w:space="0" w:color="auto"/>
              <w:right w:val="nil"/>
            </w:tcBorders>
            <w:shd w:val="clear" w:color="auto" w:fill="auto"/>
            <w:noWrap/>
            <w:vAlign w:val="bottom"/>
            <w:hideMark/>
          </w:tcPr>
          <w:p w14:paraId="228807BF"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9DFD08"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14,918</w:t>
            </w:r>
          </w:p>
        </w:tc>
        <w:tc>
          <w:tcPr>
            <w:tcW w:w="1496" w:type="dxa"/>
            <w:tcBorders>
              <w:top w:val="single" w:sz="4" w:space="0" w:color="auto"/>
              <w:left w:val="nil"/>
              <w:bottom w:val="single" w:sz="4" w:space="0" w:color="auto"/>
              <w:right w:val="single" w:sz="4" w:space="0" w:color="auto"/>
            </w:tcBorders>
            <w:shd w:val="clear" w:color="000000" w:fill="FFFFFF"/>
            <w:noWrap/>
            <w:vAlign w:val="bottom"/>
            <w:hideMark/>
          </w:tcPr>
          <w:p w14:paraId="63010328"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12.3</w:t>
            </w:r>
          </w:p>
        </w:tc>
        <w:tc>
          <w:tcPr>
            <w:tcW w:w="645" w:type="dxa"/>
            <w:tcBorders>
              <w:top w:val="single" w:sz="4" w:space="0" w:color="auto"/>
              <w:left w:val="nil"/>
              <w:bottom w:val="single" w:sz="4" w:space="0" w:color="auto"/>
              <w:right w:val="single" w:sz="4" w:space="0" w:color="auto"/>
            </w:tcBorders>
            <w:shd w:val="clear" w:color="000000" w:fill="FFFFFF"/>
            <w:noWrap/>
            <w:vAlign w:val="bottom"/>
            <w:hideMark/>
          </w:tcPr>
          <w:p w14:paraId="38E2FAE9"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10.5</w:t>
            </w:r>
          </w:p>
        </w:tc>
        <w:tc>
          <w:tcPr>
            <w:tcW w:w="290" w:type="dxa"/>
            <w:tcBorders>
              <w:top w:val="single" w:sz="4" w:space="0" w:color="auto"/>
              <w:left w:val="nil"/>
              <w:bottom w:val="single" w:sz="4" w:space="0" w:color="auto"/>
              <w:right w:val="single" w:sz="4" w:space="0" w:color="auto"/>
            </w:tcBorders>
            <w:shd w:val="clear" w:color="000000" w:fill="FFFFFF"/>
            <w:noWrap/>
            <w:vAlign w:val="bottom"/>
            <w:hideMark/>
          </w:tcPr>
          <w:p w14:paraId="76C08D44"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single" w:sz="4" w:space="0" w:color="auto"/>
              <w:left w:val="nil"/>
              <w:bottom w:val="single" w:sz="4" w:space="0" w:color="auto"/>
              <w:right w:val="single" w:sz="4" w:space="0" w:color="auto"/>
            </w:tcBorders>
            <w:shd w:val="clear" w:color="000000" w:fill="FFFFFF"/>
            <w:noWrap/>
            <w:vAlign w:val="bottom"/>
            <w:hideMark/>
          </w:tcPr>
          <w:p w14:paraId="53F854A0"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14.2</w:t>
            </w:r>
          </w:p>
        </w:tc>
        <w:tc>
          <w:tcPr>
            <w:tcW w:w="278" w:type="dxa"/>
            <w:tcBorders>
              <w:top w:val="nil"/>
              <w:left w:val="nil"/>
              <w:bottom w:val="single" w:sz="4" w:space="0" w:color="auto"/>
              <w:right w:val="single" w:sz="4" w:space="0" w:color="auto"/>
            </w:tcBorders>
            <w:shd w:val="clear" w:color="auto" w:fill="auto"/>
            <w:noWrap/>
            <w:vAlign w:val="bottom"/>
            <w:hideMark/>
          </w:tcPr>
          <w:p w14:paraId="78D35FC1"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600D62F3"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11,173 </w:t>
            </w:r>
          </w:p>
        </w:tc>
        <w:tc>
          <w:tcPr>
            <w:tcW w:w="1463" w:type="dxa"/>
            <w:tcBorders>
              <w:top w:val="nil"/>
              <w:left w:val="nil"/>
              <w:bottom w:val="single" w:sz="4" w:space="0" w:color="auto"/>
              <w:right w:val="single" w:sz="4" w:space="0" w:color="auto"/>
            </w:tcBorders>
            <w:shd w:val="clear" w:color="auto" w:fill="auto"/>
            <w:vAlign w:val="bottom"/>
            <w:hideMark/>
          </w:tcPr>
          <w:p w14:paraId="7C99FD95" w14:textId="77777777" w:rsidR="00FB07B4" w:rsidRPr="00217562" w:rsidRDefault="00FB07B4"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w:t>
            </w:r>
          </w:p>
        </w:tc>
        <w:tc>
          <w:tcPr>
            <w:tcW w:w="645" w:type="dxa"/>
            <w:tcBorders>
              <w:top w:val="nil"/>
              <w:left w:val="nil"/>
              <w:bottom w:val="single" w:sz="4" w:space="0" w:color="auto"/>
              <w:right w:val="single" w:sz="4" w:space="0" w:color="auto"/>
            </w:tcBorders>
            <w:shd w:val="clear" w:color="auto" w:fill="auto"/>
            <w:vAlign w:val="bottom"/>
            <w:hideMark/>
          </w:tcPr>
          <w:p w14:paraId="3AA24041"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w:t>
            </w:r>
          </w:p>
        </w:tc>
        <w:tc>
          <w:tcPr>
            <w:tcW w:w="290" w:type="dxa"/>
            <w:tcBorders>
              <w:top w:val="nil"/>
              <w:left w:val="nil"/>
              <w:bottom w:val="single" w:sz="4" w:space="0" w:color="auto"/>
              <w:right w:val="single" w:sz="4" w:space="0" w:color="auto"/>
            </w:tcBorders>
            <w:shd w:val="clear" w:color="auto" w:fill="auto"/>
            <w:noWrap/>
            <w:vAlign w:val="bottom"/>
            <w:hideMark/>
          </w:tcPr>
          <w:p w14:paraId="7D87D2A7" w14:textId="77777777" w:rsidR="00FB07B4" w:rsidRPr="00217562" w:rsidRDefault="00FB07B4" w:rsidP="00FB07B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5EA95716"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11.3</w:t>
            </w:r>
          </w:p>
        </w:tc>
      </w:tr>
      <w:tr w:rsidR="00FB07B4" w:rsidRPr="00217562" w14:paraId="570176EA" w14:textId="77777777" w:rsidTr="00C05D90">
        <w:trPr>
          <w:trHeight w:val="44"/>
        </w:trPr>
        <w:tc>
          <w:tcPr>
            <w:tcW w:w="2900" w:type="dxa"/>
            <w:tcBorders>
              <w:top w:val="nil"/>
              <w:left w:val="single" w:sz="4" w:space="0" w:color="auto"/>
              <w:bottom w:val="single" w:sz="4" w:space="0" w:color="auto"/>
              <w:right w:val="nil"/>
            </w:tcBorders>
            <w:shd w:val="clear" w:color="auto" w:fill="auto"/>
            <w:noWrap/>
            <w:vAlign w:val="bottom"/>
            <w:hideMark/>
          </w:tcPr>
          <w:p w14:paraId="1BB4C3A2"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67" w:type="dxa"/>
            <w:tcBorders>
              <w:top w:val="nil"/>
              <w:left w:val="single" w:sz="4" w:space="0" w:color="auto"/>
              <w:bottom w:val="single" w:sz="4" w:space="0" w:color="auto"/>
              <w:right w:val="single" w:sz="4" w:space="0" w:color="auto"/>
            </w:tcBorders>
            <w:shd w:val="clear" w:color="000000" w:fill="FFFFFF"/>
            <w:noWrap/>
            <w:vAlign w:val="bottom"/>
            <w:hideMark/>
          </w:tcPr>
          <w:p w14:paraId="00C1DC92"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3,430</w:t>
            </w:r>
          </w:p>
        </w:tc>
        <w:tc>
          <w:tcPr>
            <w:tcW w:w="1496" w:type="dxa"/>
            <w:tcBorders>
              <w:top w:val="nil"/>
              <w:left w:val="nil"/>
              <w:bottom w:val="single" w:sz="4" w:space="0" w:color="auto"/>
              <w:right w:val="single" w:sz="4" w:space="0" w:color="auto"/>
            </w:tcBorders>
            <w:shd w:val="clear" w:color="auto" w:fill="auto"/>
            <w:noWrap/>
            <w:vAlign w:val="bottom"/>
            <w:hideMark/>
          </w:tcPr>
          <w:p w14:paraId="283781CA"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27.1</w:t>
            </w:r>
          </w:p>
        </w:tc>
        <w:tc>
          <w:tcPr>
            <w:tcW w:w="645" w:type="dxa"/>
            <w:tcBorders>
              <w:top w:val="nil"/>
              <w:left w:val="nil"/>
              <w:bottom w:val="single" w:sz="4" w:space="0" w:color="auto"/>
              <w:right w:val="single" w:sz="4" w:space="0" w:color="auto"/>
            </w:tcBorders>
            <w:shd w:val="clear" w:color="auto" w:fill="auto"/>
            <w:noWrap/>
            <w:vAlign w:val="bottom"/>
            <w:hideMark/>
          </w:tcPr>
          <w:p w14:paraId="747AF76D"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20.4</w:t>
            </w:r>
          </w:p>
        </w:tc>
        <w:tc>
          <w:tcPr>
            <w:tcW w:w="290" w:type="dxa"/>
            <w:tcBorders>
              <w:top w:val="nil"/>
              <w:left w:val="nil"/>
              <w:bottom w:val="single" w:sz="4" w:space="0" w:color="auto"/>
              <w:right w:val="single" w:sz="4" w:space="0" w:color="auto"/>
            </w:tcBorders>
            <w:shd w:val="clear" w:color="auto" w:fill="auto"/>
            <w:noWrap/>
            <w:vAlign w:val="bottom"/>
            <w:hideMark/>
          </w:tcPr>
          <w:p w14:paraId="2C72FC29"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2406DCF"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35.0</w:t>
            </w:r>
          </w:p>
        </w:tc>
        <w:tc>
          <w:tcPr>
            <w:tcW w:w="278" w:type="dxa"/>
            <w:tcBorders>
              <w:top w:val="nil"/>
              <w:left w:val="nil"/>
              <w:bottom w:val="single" w:sz="4" w:space="0" w:color="auto"/>
              <w:right w:val="single" w:sz="4" w:space="0" w:color="auto"/>
            </w:tcBorders>
            <w:shd w:val="clear" w:color="auto" w:fill="auto"/>
            <w:noWrap/>
            <w:vAlign w:val="bottom"/>
            <w:hideMark/>
          </w:tcPr>
          <w:p w14:paraId="0CC191E4" w14:textId="77777777" w:rsidR="00FB07B4" w:rsidRPr="00217562" w:rsidRDefault="00FB07B4" w:rsidP="00FB07B4">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4" w:type="dxa"/>
            <w:tcBorders>
              <w:top w:val="nil"/>
              <w:left w:val="nil"/>
              <w:bottom w:val="single" w:sz="4" w:space="0" w:color="auto"/>
              <w:right w:val="single" w:sz="4" w:space="0" w:color="auto"/>
            </w:tcBorders>
            <w:shd w:val="clear" w:color="auto" w:fill="auto"/>
            <w:vAlign w:val="bottom"/>
            <w:hideMark/>
          </w:tcPr>
          <w:p w14:paraId="79069CAF" w14:textId="77777777" w:rsidR="00FB07B4" w:rsidRPr="00217562" w:rsidRDefault="00FB07B4" w:rsidP="00FB07B4">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3,673 </w:t>
            </w:r>
          </w:p>
        </w:tc>
        <w:tc>
          <w:tcPr>
            <w:tcW w:w="1463" w:type="dxa"/>
            <w:tcBorders>
              <w:top w:val="nil"/>
              <w:left w:val="nil"/>
              <w:bottom w:val="single" w:sz="4" w:space="0" w:color="auto"/>
              <w:right w:val="single" w:sz="4" w:space="0" w:color="auto"/>
            </w:tcBorders>
            <w:shd w:val="clear" w:color="auto" w:fill="auto"/>
            <w:vAlign w:val="bottom"/>
            <w:hideMark/>
          </w:tcPr>
          <w:p w14:paraId="0DB5E302" w14:textId="77777777" w:rsidR="00FB07B4" w:rsidRPr="00217562" w:rsidRDefault="00FB07B4"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24.0</w:t>
            </w:r>
          </w:p>
        </w:tc>
        <w:tc>
          <w:tcPr>
            <w:tcW w:w="645" w:type="dxa"/>
            <w:tcBorders>
              <w:top w:val="nil"/>
              <w:left w:val="nil"/>
              <w:bottom w:val="single" w:sz="4" w:space="0" w:color="auto"/>
              <w:right w:val="single" w:sz="4" w:space="0" w:color="auto"/>
            </w:tcBorders>
            <w:shd w:val="clear" w:color="auto" w:fill="auto"/>
            <w:vAlign w:val="bottom"/>
            <w:hideMark/>
          </w:tcPr>
          <w:p w14:paraId="15D279E7"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18.1</w:t>
            </w:r>
          </w:p>
        </w:tc>
        <w:tc>
          <w:tcPr>
            <w:tcW w:w="290" w:type="dxa"/>
            <w:tcBorders>
              <w:top w:val="nil"/>
              <w:left w:val="nil"/>
              <w:bottom w:val="single" w:sz="4" w:space="0" w:color="auto"/>
              <w:right w:val="single" w:sz="4" w:space="0" w:color="auto"/>
            </w:tcBorders>
            <w:shd w:val="clear" w:color="auto" w:fill="auto"/>
            <w:noWrap/>
            <w:vAlign w:val="bottom"/>
            <w:hideMark/>
          </w:tcPr>
          <w:p w14:paraId="469B52E8" w14:textId="77777777" w:rsidR="00FB07B4" w:rsidRPr="00217562" w:rsidRDefault="00FB07B4" w:rsidP="00FB07B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8" w:type="dxa"/>
            <w:tcBorders>
              <w:top w:val="nil"/>
              <w:left w:val="nil"/>
              <w:bottom w:val="single" w:sz="4" w:space="0" w:color="auto"/>
              <w:right w:val="single" w:sz="4" w:space="0" w:color="auto"/>
            </w:tcBorders>
            <w:shd w:val="clear" w:color="auto" w:fill="auto"/>
            <w:vAlign w:val="bottom"/>
            <w:hideMark/>
          </w:tcPr>
          <w:p w14:paraId="4FC86CC4" w14:textId="77777777" w:rsidR="00FB07B4" w:rsidRPr="00217562" w:rsidRDefault="00FB07B4" w:rsidP="00FB07B4">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31.2</w:t>
            </w:r>
          </w:p>
        </w:tc>
      </w:tr>
    </w:tbl>
    <w:p w14:paraId="1ECDB076" w14:textId="46BB22E6" w:rsidR="00D22847" w:rsidRPr="00431A32" w:rsidRDefault="00640CAD" w:rsidP="002B04E3">
      <w:pPr>
        <w:spacing w:after="0"/>
        <w:ind w:left="90"/>
        <w:rPr>
          <w:rFonts w:ascii="Arial" w:hAnsi="Arial" w:cs="Arial"/>
          <w:b/>
          <w:sz w:val="20"/>
          <w:szCs w:val="20"/>
        </w:rPr>
      </w:pPr>
      <w:r w:rsidRPr="00431A32">
        <w:rPr>
          <w:rFonts w:ascii="Arial" w:hAnsi="Arial" w:cs="Arial"/>
          <w:b/>
          <w:bCs/>
          <w:sz w:val="20"/>
          <w:szCs w:val="20"/>
        </w:rPr>
        <w:t>Bolding indicates n</w:t>
      </w:r>
      <w:r w:rsidR="006B20E9" w:rsidRPr="00431A32">
        <w:rPr>
          <w:rFonts w:ascii="Arial" w:hAnsi="Arial" w:cs="Arial"/>
          <w:b/>
          <w:bCs/>
          <w:sz w:val="20"/>
          <w:szCs w:val="20"/>
        </w:rPr>
        <w:t>on-overlapping 95% Confidence Limit</w:t>
      </w:r>
      <w:r w:rsidR="008A3BD3" w:rsidRPr="00431A32">
        <w:rPr>
          <w:rFonts w:ascii="Arial" w:hAnsi="Arial" w:cs="Arial"/>
          <w:b/>
          <w:bCs/>
          <w:sz w:val="20"/>
          <w:szCs w:val="20"/>
        </w:rPr>
        <w:t>s</w:t>
      </w:r>
      <w:r w:rsidR="006B20E9" w:rsidRPr="00431A32">
        <w:rPr>
          <w:rFonts w:ascii="Arial" w:hAnsi="Arial" w:cs="Arial"/>
          <w:b/>
          <w:bCs/>
          <w:sz w:val="20"/>
          <w:szCs w:val="20"/>
        </w:rPr>
        <w:t xml:space="preserve"> (95% CL)</w:t>
      </w:r>
      <w:r w:rsidRPr="00431A32">
        <w:rPr>
          <w:rFonts w:ascii="Arial" w:hAnsi="Arial" w:cs="Arial"/>
          <w:b/>
          <w:bCs/>
          <w:sz w:val="20"/>
          <w:szCs w:val="20"/>
        </w:rPr>
        <w:t>,</w:t>
      </w:r>
      <w:r w:rsidR="006B20E9" w:rsidRPr="00431A32">
        <w:rPr>
          <w:rFonts w:ascii="Arial" w:hAnsi="Arial" w:cs="Arial"/>
          <w:bCs/>
          <w:sz w:val="20"/>
          <w:szCs w:val="20"/>
        </w:rPr>
        <w:t xml:space="preserve"> </w:t>
      </w:r>
      <w:r w:rsidRPr="00431A32">
        <w:rPr>
          <w:rFonts w:ascii="Arial" w:hAnsi="Arial" w:cs="Arial"/>
          <w:bCs/>
          <w:sz w:val="20"/>
          <w:szCs w:val="20"/>
        </w:rPr>
        <w:t>showing</w:t>
      </w:r>
      <w:r w:rsidR="006B20E9" w:rsidRPr="00431A32">
        <w:rPr>
          <w:rFonts w:ascii="Arial" w:hAnsi="Arial" w:cs="Arial"/>
          <w:bCs/>
          <w:sz w:val="20"/>
          <w:szCs w:val="20"/>
        </w:rPr>
        <w:t xml:space="preserve"> a difference between the reference group and the comparison group. The reference groups</w:t>
      </w:r>
      <w:r w:rsidR="00E41EA1" w:rsidRPr="00431A32">
        <w:rPr>
          <w:rFonts w:ascii="Arial" w:hAnsi="Arial" w:cs="Arial"/>
          <w:bCs/>
          <w:sz w:val="20"/>
          <w:szCs w:val="20"/>
        </w:rPr>
        <w:t>:</w:t>
      </w:r>
      <w:r w:rsidR="0086536B" w:rsidRPr="00431A32">
        <w:rPr>
          <w:rFonts w:ascii="Arial" w:hAnsi="Arial" w:cs="Arial"/>
          <w:bCs/>
          <w:sz w:val="20"/>
          <w:szCs w:val="20"/>
        </w:rPr>
        <w:t xml:space="preserve"> </w:t>
      </w:r>
      <w:r w:rsidR="00444825" w:rsidRPr="00431A32">
        <w:rPr>
          <w:rFonts w:ascii="Arial" w:hAnsi="Arial" w:cs="Arial"/>
          <w:bCs/>
          <w:sz w:val="20"/>
          <w:szCs w:val="20"/>
        </w:rPr>
        <w:t>White non-Hispanic</w:t>
      </w:r>
      <w:r w:rsidR="006B20E9" w:rsidRPr="00431A32">
        <w:rPr>
          <w:rFonts w:ascii="Arial" w:hAnsi="Arial" w:cs="Arial"/>
          <w:bCs/>
          <w:sz w:val="20"/>
          <w:szCs w:val="20"/>
        </w:rPr>
        <w:t xml:space="preserve">, 20-29 years, college graduate, &gt;100% FPL, </w:t>
      </w:r>
      <w:r w:rsidR="001E0F0D" w:rsidRPr="00431A32">
        <w:rPr>
          <w:rFonts w:ascii="Arial" w:hAnsi="Arial" w:cs="Arial"/>
          <w:bCs/>
          <w:sz w:val="20"/>
          <w:szCs w:val="20"/>
        </w:rPr>
        <w:t xml:space="preserve">US-born, married, and </w:t>
      </w:r>
      <w:r w:rsidR="00E41EA1" w:rsidRPr="00431A32">
        <w:rPr>
          <w:rFonts w:ascii="Arial" w:hAnsi="Arial" w:cs="Arial"/>
          <w:bCs/>
          <w:sz w:val="20"/>
          <w:szCs w:val="20"/>
        </w:rPr>
        <w:t xml:space="preserve">without a disability. </w:t>
      </w:r>
    </w:p>
    <w:p w14:paraId="4CEDE927" w14:textId="42A71497" w:rsidR="00486774" w:rsidRPr="00217562" w:rsidRDefault="001408AF" w:rsidP="002B04E3">
      <w:pPr>
        <w:spacing w:after="0"/>
        <w:ind w:left="90"/>
        <w:rPr>
          <w:rFonts w:ascii="Arial" w:hAnsi="Arial" w:cs="Arial"/>
          <w:bCs/>
        </w:rPr>
        <w:sectPr w:rsidR="00486774" w:rsidRPr="00217562" w:rsidSect="00082B11">
          <w:pgSz w:w="15840" w:h="12240" w:orient="landscape"/>
          <w:pgMar w:top="432" w:right="1440" w:bottom="432" w:left="1440" w:header="576" w:footer="432" w:gutter="0"/>
          <w:cols w:space="720"/>
          <w:docGrid w:linePitch="360"/>
        </w:sectPr>
      </w:pPr>
      <w:r w:rsidRPr="00431A32">
        <w:rPr>
          <w:rFonts w:ascii="Arial" w:hAnsi="Arial" w:cs="Arial"/>
          <w:bCs/>
          <w:sz w:val="20"/>
          <w:szCs w:val="20"/>
        </w:rPr>
        <w:t>Insufficient Data to Report: sample size less than 5</w:t>
      </w:r>
      <w:r w:rsidRPr="00217562">
        <w:rPr>
          <w:rFonts w:ascii="Arial" w:hAnsi="Arial" w:cs="Arial"/>
          <w:bCs/>
        </w:rPr>
        <w:t>.</w:t>
      </w:r>
    </w:p>
    <w:p w14:paraId="38B2F0F5" w14:textId="77777777" w:rsidR="00431A32" w:rsidRDefault="00431A32" w:rsidP="00364FCD">
      <w:pPr>
        <w:pStyle w:val="Caption"/>
        <w:rPr>
          <w:rFonts w:ascii="Arial" w:hAnsi="Arial" w:cs="Arial"/>
          <w:b/>
          <w:i w:val="0"/>
          <w:iCs w:val="0"/>
          <w:sz w:val="22"/>
          <w:szCs w:val="22"/>
        </w:rPr>
      </w:pPr>
      <w:bookmarkStart w:id="215" w:name="_Toc83742343"/>
      <w:bookmarkStart w:id="216" w:name="_Toc83802147"/>
    </w:p>
    <w:p w14:paraId="395D004F" w14:textId="5DB5518C" w:rsidR="009D4178" w:rsidRPr="00AB24AC" w:rsidRDefault="009D4178" w:rsidP="00364FCD">
      <w:pPr>
        <w:pStyle w:val="Caption"/>
        <w:rPr>
          <w:rFonts w:ascii="Arial" w:hAnsi="Arial" w:cs="Arial"/>
          <w:b/>
          <w:i w:val="0"/>
          <w:iCs w:val="0"/>
          <w:sz w:val="22"/>
          <w:szCs w:val="22"/>
        </w:rPr>
      </w:pPr>
      <w:bookmarkStart w:id="217" w:name="Table_33"/>
      <w:r w:rsidRPr="00AB24AC">
        <w:rPr>
          <w:rFonts w:ascii="Arial" w:hAnsi="Arial" w:cs="Arial"/>
          <w:b/>
          <w:i w:val="0"/>
          <w:iCs w:val="0"/>
          <w:sz w:val="22"/>
          <w:szCs w:val="22"/>
        </w:rPr>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33</w:t>
      </w:r>
      <w:r w:rsidRPr="00AB24AC">
        <w:rPr>
          <w:rFonts w:ascii="Arial" w:hAnsi="Arial" w:cs="Arial"/>
          <w:b/>
          <w:i w:val="0"/>
          <w:iCs w:val="0"/>
          <w:sz w:val="22"/>
          <w:szCs w:val="22"/>
        </w:rPr>
        <w:fldChar w:fldCharType="end"/>
      </w:r>
      <w:bookmarkEnd w:id="217"/>
      <w:r w:rsidRPr="00AB24AC">
        <w:rPr>
          <w:rFonts w:ascii="Arial" w:hAnsi="Arial" w:cs="Arial"/>
          <w:b/>
          <w:i w:val="0"/>
          <w:iCs w:val="0"/>
          <w:sz w:val="22"/>
          <w:szCs w:val="22"/>
        </w:rPr>
        <w:t>. Prevalence of mothers smoking during the last 3 months of pregnancy by sociodemographic characteristics, MA PRAMS, 2015–2016 and 2017–2018</w:t>
      </w:r>
      <w:bookmarkEnd w:id="215"/>
      <w:bookmarkEnd w:id="216"/>
    </w:p>
    <w:tbl>
      <w:tblPr>
        <w:tblW w:w="12621" w:type="dxa"/>
        <w:tblInd w:w="93" w:type="dxa"/>
        <w:tblLook w:val="04A0" w:firstRow="1" w:lastRow="0" w:firstColumn="1" w:lastColumn="0" w:noHBand="0" w:noVBand="1"/>
      </w:tblPr>
      <w:tblGrid>
        <w:gridCol w:w="3075"/>
        <w:gridCol w:w="1440"/>
        <w:gridCol w:w="1530"/>
        <w:gridCol w:w="645"/>
        <w:gridCol w:w="360"/>
        <w:gridCol w:w="645"/>
        <w:gridCol w:w="278"/>
        <w:gridCol w:w="1710"/>
        <w:gridCol w:w="1463"/>
        <w:gridCol w:w="540"/>
        <w:gridCol w:w="290"/>
        <w:gridCol w:w="645"/>
      </w:tblGrid>
      <w:tr w:rsidR="009136D0" w:rsidRPr="00217562" w14:paraId="6B6109B7" w14:textId="77777777" w:rsidTr="000A161A">
        <w:trPr>
          <w:trHeight w:val="125"/>
        </w:trPr>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0DBB0"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88EA1F" w14:textId="4848B03B"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AC3DF1" w:rsidRPr="00217562">
              <w:rPr>
                <w:rFonts w:ascii="Arial" w:hAnsi="Arial" w:cs="Arial"/>
                <w:b/>
                <w:bCs/>
              </w:rPr>
              <w:t>–</w:t>
            </w:r>
            <w:r w:rsidRPr="00217562">
              <w:rPr>
                <w:rFonts w:ascii="Arial" w:eastAsia="Times New Roman" w:hAnsi="Arial" w:cs="Arial"/>
                <w:b/>
                <w:bCs/>
                <w:color w:val="000000"/>
                <w:lang w:eastAsia="zh-CN"/>
              </w:rPr>
              <w:t>2016</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798A7269"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48" w:type="dxa"/>
            <w:gridSpan w:val="5"/>
            <w:tcBorders>
              <w:top w:val="single" w:sz="4" w:space="0" w:color="auto"/>
              <w:left w:val="nil"/>
              <w:bottom w:val="single" w:sz="4" w:space="0" w:color="auto"/>
              <w:right w:val="single" w:sz="4" w:space="0" w:color="auto"/>
            </w:tcBorders>
            <w:shd w:val="clear" w:color="auto" w:fill="auto"/>
            <w:noWrap/>
            <w:vAlign w:val="bottom"/>
            <w:hideMark/>
          </w:tcPr>
          <w:p w14:paraId="4F542D77" w14:textId="64F32F9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AC3DF1" w:rsidRPr="00217562">
              <w:rPr>
                <w:rFonts w:ascii="Arial" w:hAnsi="Arial" w:cs="Arial"/>
                <w:b/>
                <w:bCs/>
              </w:rPr>
              <w:t>–</w:t>
            </w:r>
            <w:r w:rsidRPr="00217562">
              <w:rPr>
                <w:rFonts w:ascii="Arial" w:eastAsia="Times New Roman" w:hAnsi="Arial" w:cs="Arial"/>
                <w:b/>
                <w:bCs/>
                <w:color w:val="000000"/>
                <w:lang w:eastAsia="zh-CN"/>
              </w:rPr>
              <w:t>2018</w:t>
            </w:r>
          </w:p>
        </w:tc>
      </w:tr>
      <w:tr w:rsidR="009136D0" w:rsidRPr="00217562" w14:paraId="36738800" w14:textId="77777777" w:rsidTr="000A161A">
        <w:trPr>
          <w:trHeight w:val="44"/>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4BEA95F" w14:textId="77777777" w:rsidR="009136D0" w:rsidRPr="00217562" w:rsidRDefault="009136D0" w:rsidP="00191025">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440" w:type="dxa"/>
            <w:tcBorders>
              <w:top w:val="nil"/>
              <w:left w:val="nil"/>
              <w:bottom w:val="single" w:sz="4" w:space="0" w:color="auto"/>
              <w:right w:val="single" w:sz="4" w:space="0" w:color="auto"/>
            </w:tcBorders>
            <w:shd w:val="clear" w:color="auto" w:fill="auto"/>
            <w:noWrap/>
            <w:vAlign w:val="bottom"/>
            <w:hideMark/>
          </w:tcPr>
          <w:p w14:paraId="2174469A"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30" w:type="dxa"/>
            <w:tcBorders>
              <w:top w:val="nil"/>
              <w:left w:val="nil"/>
              <w:bottom w:val="single" w:sz="4" w:space="0" w:color="auto"/>
              <w:right w:val="single" w:sz="4" w:space="0" w:color="auto"/>
            </w:tcBorders>
            <w:shd w:val="clear" w:color="auto" w:fill="auto"/>
            <w:noWrap/>
            <w:vAlign w:val="bottom"/>
            <w:hideMark/>
          </w:tcPr>
          <w:p w14:paraId="04C5586B"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5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DDA583"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4F23659C"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1BFDF567"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63" w:type="dxa"/>
            <w:tcBorders>
              <w:top w:val="nil"/>
              <w:left w:val="nil"/>
              <w:bottom w:val="single" w:sz="4" w:space="0" w:color="auto"/>
              <w:right w:val="single" w:sz="4" w:space="0" w:color="auto"/>
            </w:tcBorders>
            <w:shd w:val="clear" w:color="auto" w:fill="auto"/>
            <w:noWrap/>
            <w:vAlign w:val="bottom"/>
            <w:hideMark/>
          </w:tcPr>
          <w:p w14:paraId="78BC4130"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4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91DC74B"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50203A" w:rsidRPr="00217562" w14:paraId="25BCEA6E" w14:textId="77777777" w:rsidTr="000A161A">
        <w:trPr>
          <w:trHeight w:val="11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935363B"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40" w:type="dxa"/>
            <w:tcBorders>
              <w:top w:val="nil"/>
              <w:left w:val="nil"/>
              <w:bottom w:val="single" w:sz="4" w:space="0" w:color="auto"/>
              <w:right w:val="single" w:sz="4" w:space="0" w:color="auto"/>
            </w:tcBorders>
            <w:shd w:val="clear" w:color="auto" w:fill="auto"/>
            <w:noWrap/>
            <w:vAlign w:val="bottom"/>
            <w:hideMark/>
          </w:tcPr>
          <w:p w14:paraId="596E1AD2"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7,201 </w:t>
            </w:r>
          </w:p>
        </w:tc>
        <w:tc>
          <w:tcPr>
            <w:tcW w:w="1530" w:type="dxa"/>
            <w:tcBorders>
              <w:top w:val="nil"/>
              <w:left w:val="nil"/>
              <w:bottom w:val="single" w:sz="4" w:space="0" w:color="auto"/>
              <w:right w:val="single" w:sz="4" w:space="0" w:color="auto"/>
            </w:tcBorders>
            <w:shd w:val="clear" w:color="auto" w:fill="auto"/>
            <w:noWrap/>
            <w:vAlign w:val="bottom"/>
            <w:hideMark/>
          </w:tcPr>
          <w:p w14:paraId="7007DCA1"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5.3</w:t>
            </w:r>
          </w:p>
        </w:tc>
        <w:tc>
          <w:tcPr>
            <w:tcW w:w="645" w:type="dxa"/>
            <w:tcBorders>
              <w:top w:val="nil"/>
              <w:left w:val="nil"/>
              <w:bottom w:val="single" w:sz="4" w:space="0" w:color="auto"/>
              <w:right w:val="single" w:sz="4" w:space="0" w:color="auto"/>
            </w:tcBorders>
            <w:shd w:val="clear" w:color="auto" w:fill="auto"/>
            <w:noWrap/>
            <w:vAlign w:val="bottom"/>
            <w:hideMark/>
          </w:tcPr>
          <w:p w14:paraId="78A7ED5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w:t>
            </w:r>
          </w:p>
        </w:tc>
        <w:tc>
          <w:tcPr>
            <w:tcW w:w="360" w:type="dxa"/>
            <w:tcBorders>
              <w:top w:val="nil"/>
              <w:left w:val="nil"/>
              <w:bottom w:val="single" w:sz="4" w:space="0" w:color="auto"/>
              <w:right w:val="single" w:sz="4" w:space="0" w:color="auto"/>
            </w:tcBorders>
            <w:shd w:val="clear" w:color="auto" w:fill="auto"/>
            <w:noWrap/>
            <w:vAlign w:val="bottom"/>
            <w:hideMark/>
          </w:tcPr>
          <w:p w14:paraId="5D4A2A1B"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13E2A80"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w:t>
            </w:r>
          </w:p>
        </w:tc>
        <w:tc>
          <w:tcPr>
            <w:tcW w:w="278" w:type="dxa"/>
            <w:tcBorders>
              <w:top w:val="nil"/>
              <w:left w:val="nil"/>
              <w:bottom w:val="single" w:sz="4" w:space="0" w:color="auto"/>
              <w:right w:val="single" w:sz="4" w:space="0" w:color="auto"/>
            </w:tcBorders>
            <w:shd w:val="clear" w:color="auto" w:fill="auto"/>
            <w:noWrap/>
            <w:vAlign w:val="bottom"/>
            <w:hideMark/>
          </w:tcPr>
          <w:p w14:paraId="48F11810"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6434F40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5,965 </w:t>
            </w:r>
          </w:p>
        </w:tc>
        <w:tc>
          <w:tcPr>
            <w:tcW w:w="1463" w:type="dxa"/>
            <w:tcBorders>
              <w:top w:val="nil"/>
              <w:left w:val="nil"/>
              <w:bottom w:val="single" w:sz="4" w:space="0" w:color="auto"/>
              <w:right w:val="single" w:sz="4" w:space="0" w:color="auto"/>
            </w:tcBorders>
            <w:shd w:val="clear" w:color="auto" w:fill="auto"/>
            <w:vAlign w:val="bottom"/>
            <w:hideMark/>
          </w:tcPr>
          <w:p w14:paraId="5E83A503"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4.5</w:t>
            </w:r>
          </w:p>
        </w:tc>
        <w:tc>
          <w:tcPr>
            <w:tcW w:w="540" w:type="dxa"/>
            <w:tcBorders>
              <w:top w:val="nil"/>
              <w:left w:val="nil"/>
              <w:bottom w:val="single" w:sz="4" w:space="0" w:color="auto"/>
              <w:right w:val="single" w:sz="4" w:space="0" w:color="auto"/>
            </w:tcBorders>
            <w:shd w:val="clear" w:color="auto" w:fill="auto"/>
            <w:vAlign w:val="bottom"/>
            <w:hideMark/>
          </w:tcPr>
          <w:p w14:paraId="7B5E3B7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w:t>
            </w:r>
          </w:p>
        </w:tc>
        <w:tc>
          <w:tcPr>
            <w:tcW w:w="290" w:type="dxa"/>
            <w:tcBorders>
              <w:top w:val="nil"/>
              <w:left w:val="nil"/>
              <w:bottom w:val="single" w:sz="4" w:space="0" w:color="auto"/>
              <w:right w:val="single" w:sz="4" w:space="0" w:color="auto"/>
            </w:tcBorders>
            <w:shd w:val="clear" w:color="auto" w:fill="auto"/>
            <w:noWrap/>
            <w:vAlign w:val="bottom"/>
            <w:hideMark/>
          </w:tcPr>
          <w:p w14:paraId="691BC966"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A0A3C6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w:t>
            </w:r>
          </w:p>
        </w:tc>
      </w:tr>
      <w:tr w:rsidR="0050203A" w:rsidRPr="00217562" w14:paraId="70941146" w14:textId="77777777" w:rsidTr="000A161A">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B7A46B7"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440" w:type="dxa"/>
            <w:tcBorders>
              <w:top w:val="nil"/>
              <w:left w:val="nil"/>
              <w:bottom w:val="single" w:sz="4" w:space="0" w:color="auto"/>
              <w:right w:val="single" w:sz="4" w:space="0" w:color="auto"/>
            </w:tcBorders>
            <w:shd w:val="clear" w:color="auto" w:fill="auto"/>
            <w:noWrap/>
            <w:vAlign w:val="bottom"/>
            <w:hideMark/>
          </w:tcPr>
          <w:p w14:paraId="7CF7C2A1"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47F286C2" w14:textId="2FC8C309" w:rsidR="009136D0" w:rsidRPr="00217562" w:rsidRDefault="009136D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E28AC73"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396C87CD"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3A29D0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06E5840"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043C7921"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1EFF8D5B" w14:textId="6A89EAF3" w:rsidR="009136D0" w:rsidRPr="00217562" w:rsidRDefault="009136D0" w:rsidP="00C05D90">
            <w:pPr>
              <w:spacing w:after="0" w:line="240" w:lineRule="auto"/>
              <w:jc w:val="center"/>
              <w:rPr>
                <w:rFonts w:ascii="Arial" w:eastAsia="Times New Roman" w:hAnsi="Arial" w:cs="Arial"/>
                <w:color w:val="000000"/>
                <w:lang w:eastAsia="zh-CN"/>
              </w:rPr>
            </w:pPr>
          </w:p>
        </w:tc>
        <w:tc>
          <w:tcPr>
            <w:tcW w:w="540" w:type="dxa"/>
            <w:tcBorders>
              <w:top w:val="nil"/>
              <w:left w:val="nil"/>
              <w:bottom w:val="single" w:sz="4" w:space="0" w:color="auto"/>
              <w:right w:val="single" w:sz="4" w:space="0" w:color="auto"/>
            </w:tcBorders>
            <w:shd w:val="clear" w:color="auto" w:fill="auto"/>
            <w:noWrap/>
            <w:vAlign w:val="bottom"/>
            <w:hideMark/>
          </w:tcPr>
          <w:p w14:paraId="4CDE8F89"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1354C72"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4C26471"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0203A" w:rsidRPr="00217562" w14:paraId="76E0B9CC" w14:textId="77777777" w:rsidTr="000A161A">
        <w:trPr>
          <w:trHeight w:val="161"/>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B679C8B" w14:textId="1436A28E" w:rsidR="009136D0" w:rsidRPr="00217562" w:rsidRDefault="00444825" w:rsidP="009136D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440" w:type="dxa"/>
            <w:tcBorders>
              <w:top w:val="nil"/>
              <w:left w:val="nil"/>
              <w:bottom w:val="single" w:sz="4" w:space="0" w:color="auto"/>
              <w:right w:val="single" w:sz="4" w:space="0" w:color="auto"/>
            </w:tcBorders>
            <w:shd w:val="clear" w:color="auto" w:fill="auto"/>
            <w:noWrap/>
            <w:vAlign w:val="bottom"/>
            <w:hideMark/>
          </w:tcPr>
          <w:p w14:paraId="50ED72E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4,530 </w:t>
            </w:r>
          </w:p>
        </w:tc>
        <w:tc>
          <w:tcPr>
            <w:tcW w:w="1530" w:type="dxa"/>
            <w:tcBorders>
              <w:top w:val="nil"/>
              <w:left w:val="nil"/>
              <w:bottom w:val="single" w:sz="4" w:space="0" w:color="auto"/>
              <w:right w:val="single" w:sz="4" w:space="0" w:color="auto"/>
            </w:tcBorders>
            <w:shd w:val="clear" w:color="auto" w:fill="auto"/>
            <w:noWrap/>
            <w:vAlign w:val="bottom"/>
            <w:hideMark/>
          </w:tcPr>
          <w:p w14:paraId="405E3C92"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5.7</w:t>
            </w:r>
          </w:p>
        </w:tc>
        <w:tc>
          <w:tcPr>
            <w:tcW w:w="645" w:type="dxa"/>
            <w:tcBorders>
              <w:top w:val="nil"/>
              <w:left w:val="nil"/>
              <w:bottom w:val="single" w:sz="4" w:space="0" w:color="auto"/>
              <w:right w:val="single" w:sz="4" w:space="0" w:color="auto"/>
            </w:tcBorders>
            <w:shd w:val="clear" w:color="auto" w:fill="auto"/>
            <w:noWrap/>
            <w:vAlign w:val="bottom"/>
            <w:hideMark/>
          </w:tcPr>
          <w:p w14:paraId="7A468467"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w:t>
            </w:r>
          </w:p>
        </w:tc>
        <w:tc>
          <w:tcPr>
            <w:tcW w:w="360" w:type="dxa"/>
            <w:tcBorders>
              <w:top w:val="nil"/>
              <w:left w:val="nil"/>
              <w:bottom w:val="single" w:sz="4" w:space="0" w:color="auto"/>
              <w:right w:val="single" w:sz="4" w:space="0" w:color="auto"/>
            </w:tcBorders>
            <w:shd w:val="clear" w:color="auto" w:fill="auto"/>
            <w:noWrap/>
            <w:vAlign w:val="bottom"/>
            <w:hideMark/>
          </w:tcPr>
          <w:p w14:paraId="7E525BAD"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893EA38"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w:t>
            </w:r>
          </w:p>
        </w:tc>
        <w:tc>
          <w:tcPr>
            <w:tcW w:w="278" w:type="dxa"/>
            <w:tcBorders>
              <w:top w:val="nil"/>
              <w:left w:val="nil"/>
              <w:bottom w:val="single" w:sz="4" w:space="0" w:color="auto"/>
              <w:right w:val="single" w:sz="4" w:space="0" w:color="auto"/>
            </w:tcBorders>
            <w:shd w:val="clear" w:color="auto" w:fill="auto"/>
            <w:noWrap/>
            <w:vAlign w:val="bottom"/>
            <w:hideMark/>
          </w:tcPr>
          <w:p w14:paraId="1D8D2F40"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4C5A79F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4,191 </w:t>
            </w:r>
          </w:p>
        </w:tc>
        <w:tc>
          <w:tcPr>
            <w:tcW w:w="1463" w:type="dxa"/>
            <w:tcBorders>
              <w:top w:val="nil"/>
              <w:left w:val="nil"/>
              <w:bottom w:val="single" w:sz="4" w:space="0" w:color="auto"/>
              <w:right w:val="single" w:sz="4" w:space="0" w:color="auto"/>
            </w:tcBorders>
            <w:shd w:val="clear" w:color="auto" w:fill="auto"/>
            <w:vAlign w:val="bottom"/>
            <w:hideMark/>
          </w:tcPr>
          <w:p w14:paraId="4606297C"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5.6</w:t>
            </w:r>
          </w:p>
        </w:tc>
        <w:tc>
          <w:tcPr>
            <w:tcW w:w="540" w:type="dxa"/>
            <w:tcBorders>
              <w:top w:val="nil"/>
              <w:left w:val="nil"/>
              <w:bottom w:val="single" w:sz="4" w:space="0" w:color="auto"/>
              <w:right w:val="single" w:sz="4" w:space="0" w:color="auto"/>
            </w:tcBorders>
            <w:shd w:val="clear" w:color="auto" w:fill="auto"/>
            <w:vAlign w:val="bottom"/>
            <w:hideMark/>
          </w:tcPr>
          <w:p w14:paraId="757266B1"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290" w:type="dxa"/>
            <w:tcBorders>
              <w:top w:val="nil"/>
              <w:left w:val="nil"/>
              <w:bottom w:val="single" w:sz="4" w:space="0" w:color="auto"/>
              <w:right w:val="single" w:sz="4" w:space="0" w:color="auto"/>
            </w:tcBorders>
            <w:shd w:val="clear" w:color="auto" w:fill="auto"/>
            <w:noWrap/>
            <w:vAlign w:val="bottom"/>
            <w:hideMark/>
          </w:tcPr>
          <w:p w14:paraId="40DA7CAD"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8EDD3B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w:t>
            </w:r>
          </w:p>
        </w:tc>
      </w:tr>
      <w:tr w:rsidR="0050203A" w:rsidRPr="00217562" w14:paraId="4C4E4C2D" w14:textId="77777777" w:rsidTr="000A161A">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2644B388" w14:textId="1630E114" w:rsidR="009136D0" w:rsidRPr="00217562" w:rsidRDefault="00444825" w:rsidP="009136D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440" w:type="dxa"/>
            <w:tcBorders>
              <w:top w:val="nil"/>
              <w:left w:val="nil"/>
              <w:bottom w:val="single" w:sz="4" w:space="0" w:color="auto"/>
              <w:right w:val="single" w:sz="4" w:space="0" w:color="auto"/>
            </w:tcBorders>
            <w:shd w:val="clear" w:color="auto" w:fill="auto"/>
            <w:noWrap/>
            <w:vAlign w:val="bottom"/>
            <w:hideMark/>
          </w:tcPr>
          <w:p w14:paraId="34A83BF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651 </w:t>
            </w:r>
          </w:p>
        </w:tc>
        <w:tc>
          <w:tcPr>
            <w:tcW w:w="1530" w:type="dxa"/>
            <w:tcBorders>
              <w:top w:val="nil"/>
              <w:left w:val="nil"/>
              <w:bottom w:val="single" w:sz="4" w:space="0" w:color="auto"/>
              <w:right w:val="single" w:sz="4" w:space="0" w:color="auto"/>
            </w:tcBorders>
            <w:shd w:val="clear" w:color="auto" w:fill="auto"/>
            <w:noWrap/>
            <w:vAlign w:val="bottom"/>
            <w:hideMark/>
          </w:tcPr>
          <w:p w14:paraId="3510C76C"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5.0</w:t>
            </w:r>
          </w:p>
        </w:tc>
        <w:tc>
          <w:tcPr>
            <w:tcW w:w="645" w:type="dxa"/>
            <w:tcBorders>
              <w:top w:val="nil"/>
              <w:left w:val="nil"/>
              <w:bottom w:val="single" w:sz="4" w:space="0" w:color="auto"/>
              <w:right w:val="single" w:sz="4" w:space="0" w:color="auto"/>
            </w:tcBorders>
            <w:shd w:val="clear" w:color="auto" w:fill="auto"/>
            <w:noWrap/>
            <w:vAlign w:val="bottom"/>
            <w:hideMark/>
          </w:tcPr>
          <w:p w14:paraId="5FBF5485"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w:t>
            </w:r>
          </w:p>
        </w:tc>
        <w:tc>
          <w:tcPr>
            <w:tcW w:w="360" w:type="dxa"/>
            <w:tcBorders>
              <w:top w:val="nil"/>
              <w:left w:val="nil"/>
              <w:bottom w:val="single" w:sz="4" w:space="0" w:color="auto"/>
              <w:right w:val="single" w:sz="4" w:space="0" w:color="auto"/>
            </w:tcBorders>
            <w:shd w:val="clear" w:color="auto" w:fill="auto"/>
            <w:noWrap/>
            <w:vAlign w:val="bottom"/>
            <w:hideMark/>
          </w:tcPr>
          <w:p w14:paraId="4A1A6DCC"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2F31222"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w:t>
            </w:r>
          </w:p>
        </w:tc>
        <w:tc>
          <w:tcPr>
            <w:tcW w:w="278" w:type="dxa"/>
            <w:tcBorders>
              <w:top w:val="nil"/>
              <w:left w:val="nil"/>
              <w:bottom w:val="single" w:sz="4" w:space="0" w:color="auto"/>
              <w:right w:val="single" w:sz="4" w:space="0" w:color="auto"/>
            </w:tcBorders>
            <w:shd w:val="clear" w:color="auto" w:fill="auto"/>
            <w:noWrap/>
            <w:vAlign w:val="bottom"/>
            <w:hideMark/>
          </w:tcPr>
          <w:p w14:paraId="720B992F"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4200A36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395 </w:t>
            </w:r>
          </w:p>
        </w:tc>
        <w:tc>
          <w:tcPr>
            <w:tcW w:w="1463" w:type="dxa"/>
            <w:tcBorders>
              <w:top w:val="nil"/>
              <w:left w:val="nil"/>
              <w:bottom w:val="single" w:sz="4" w:space="0" w:color="auto"/>
              <w:right w:val="single" w:sz="4" w:space="0" w:color="auto"/>
            </w:tcBorders>
            <w:shd w:val="clear" w:color="auto" w:fill="auto"/>
            <w:vAlign w:val="bottom"/>
            <w:hideMark/>
          </w:tcPr>
          <w:p w14:paraId="2D8A501C"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3.0</w:t>
            </w:r>
          </w:p>
        </w:tc>
        <w:tc>
          <w:tcPr>
            <w:tcW w:w="540" w:type="dxa"/>
            <w:tcBorders>
              <w:top w:val="nil"/>
              <w:left w:val="nil"/>
              <w:bottom w:val="single" w:sz="4" w:space="0" w:color="auto"/>
              <w:right w:val="single" w:sz="4" w:space="0" w:color="auto"/>
            </w:tcBorders>
            <w:shd w:val="clear" w:color="auto" w:fill="auto"/>
            <w:vAlign w:val="bottom"/>
            <w:hideMark/>
          </w:tcPr>
          <w:p w14:paraId="2E300EE6"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w:t>
            </w:r>
          </w:p>
        </w:tc>
        <w:tc>
          <w:tcPr>
            <w:tcW w:w="290" w:type="dxa"/>
            <w:tcBorders>
              <w:top w:val="nil"/>
              <w:left w:val="nil"/>
              <w:bottom w:val="single" w:sz="4" w:space="0" w:color="auto"/>
              <w:right w:val="single" w:sz="4" w:space="0" w:color="auto"/>
            </w:tcBorders>
            <w:shd w:val="clear" w:color="auto" w:fill="auto"/>
            <w:noWrap/>
            <w:vAlign w:val="bottom"/>
            <w:hideMark/>
          </w:tcPr>
          <w:p w14:paraId="04B86766"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1635F5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w:t>
            </w:r>
          </w:p>
        </w:tc>
      </w:tr>
      <w:tr w:rsidR="0050203A" w:rsidRPr="00217562" w14:paraId="69A064AB" w14:textId="77777777" w:rsidTr="000A161A">
        <w:trPr>
          <w:trHeight w:val="152"/>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2CD2892"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440" w:type="dxa"/>
            <w:tcBorders>
              <w:top w:val="nil"/>
              <w:left w:val="nil"/>
              <w:bottom w:val="single" w:sz="4" w:space="0" w:color="auto"/>
              <w:right w:val="single" w:sz="4" w:space="0" w:color="auto"/>
            </w:tcBorders>
            <w:shd w:val="clear" w:color="auto" w:fill="auto"/>
            <w:noWrap/>
            <w:vAlign w:val="bottom"/>
            <w:hideMark/>
          </w:tcPr>
          <w:p w14:paraId="439A5B28"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1,223 </w:t>
            </w:r>
          </w:p>
        </w:tc>
        <w:tc>
          <w:tcPr>
            <w:tcW w:w="1530" w:type="dxa"/>
            <w:tcBorders>
              <w:top w:val="nil"/>
              <w:left w:val="nil"/>
              <w:bottom w:val="single" w:sz="4" w:space="0" w:color="auto"/>
              <w:right w:val="single" w:sz="4" w:space="0" w:color="auto"/>
            </w:tcBorders>
            <w:shd w:val="clear" w:color="auto" w:fill="auto"/>
            <w:noWrap/>
            <w:vAlign w:val="bottom"/>
            <w:hideMark/>
          </w:tcPr>
          <w:p w14:paraId="13A7D996"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4.9</w:t>
            </w:r>
          </w:p>
        </w:tc>
        <w:tc>
          <w:tcPr>
            <w:tcW w:w="645" w:type="dxa"/>
            <w:tcBorders>
              <w:top w:val="nil"/>
              <w:left w:val="nil"/>
              <w:bottom w:val="single" w:sz="4" w:space="0" w:color="auto"/>
              <w:right w:val="single" w:sz="4" w:space="0" w:color="auto"/>
            </w:tcBorders>
            <w:shd w:val="clear" w:color="auto" w:fill="auto"/>
            <w:noWrap/>
            <w:vAlign w:val="bottom"/>
            <w:hideMark/>
          </w:tcPr>
          <w:p w14:paraId="295310FB"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w:t>
            </w:r>
          </w:p>
        </w:tc>
        <w:tc>
          <w:tcPr>
            <w:tcW w:w="360" w:type="dxa"/>
            <w:tcBorders>
              <w:top w:val="nil"/>
              <w:left w:val="nil"/>
              <w:bottom w:val="single" w:sz="4" w:space="0" w:color="auto"/>
              <w:right w:val="single" w:sz="4" w:space="0" w:color="auto"/>
            </w:tcBorders>
            <w:shd w:val="clear" w:color="auto" w:fill="auto"/>
            <w:noWrap/>
            <w:vAlign w:val="bottom"/>
            <w:hideMark/>
          </w:tcPr>
          <w:p w14:paraId="72BF3D94"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DAA5326"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w:t>
            </w:r>
          </w:p>
        </w:tc>
        <w:tc>
          <w:tcPr>
            <w:tcW w:w="278" w:type="dxa"/>
            <w:tcBorders>
              <w:top w:val="nil"/>
              <w:left w:val="nil"/>
              <w:bottom w:val="single" w:sz="4" w:space="0" w:color="auto"/>
              <w:right w:val="single" w:sz="4" w:space="0" w:color="auto"/>
            </w:tcBorders>
            <w:shd w:val="clear" w:color="auto" w:fill="auto"/>
            <w:noWrap/>
            <w:vAlign w:val="bottom"/>
            <w:hideMark/>
          </w:tcPr>
          <w:p w14:paraId="7A44A05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35C8D52B"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986 </w:t>
            </w:r>
          </w:p>
        </w:tc>
        <w:tc>
          <w:tcPr>
            <w:tcW w:w="1463" w:type="dxa"/>
            <w:tcBorders>
              <w:top w:val="nil"/>
              <w:left w:val="nil"/>
              <w:bottom w:val="single" w:sz="4" w:space="0" w:color="auto"/>
              <w:right w:val="single" w:sz="4" w:space="0" w:color="auto"/>
            </w:tcBorders>
            <w:shd w:val="clear" w:color="auto" w:fill="auto"/>
            <w:vAlign w:val="bottom"/>
            <w:hideMark/>
          </w:tcPr>
          <w:p w14:paraId="74A6B41A"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3.8</w:t>
            </w:r>
          </w:p>
        </w:tc>
        <w:tc>
          <w:tcPr>
            <w:tcW w:w="540" w:type="dxa"/>
            <w:tcBorders>
              <w:top w:val="nil"/>
              <w:left w:val="nil"/>
              <w:bottom w:val="single" w:sz="4" w:space="0" w:color="auto"/>
              <w:right w:val="single" w:sz="4" w:space="0" w:color="auto"/>
            </w:tcBorders>
            <w:shd w:val="clear" w:color="auto" w:fill="auto"/>
            <w:vAlign w:val="bottom"/>
            <w:hideMark/>
          </w:tcPr>
          <w:p w14:paraId="3A582F5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w:t>
            </w:r>
          </w:p>
        </w:tc>
        <w:tc>
          <w:tcPr>
            <w:tcW w:w="290" w:type="dxa"/>
            <w:tcBorders>
              <w:top w:val="nil"/>
              <w:left w:val="nil"/>
              <w:bottom w:val="single" w:sz="4" w:space="0" w:color="auto"/>
              <w:right w:val="single" w:sz="4" w:space="0" w:color="auto"/>
            </w:tcBorders>
            <w:shd w:val="clear" w:color="auto" w:fill="auto"/>
            <w:noWrap/>
            <w:vAlign w:val="bottom"/>
            <w:hideMark/>
          </w:tcPr>
          <w:p w14:paraId="641D445E"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1D4BE96"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w:t>
            </w:r>
          </w:p>
        </w:tc>
      </w:tr>
      <w:tr w:rsidR="0050203A" w:rsidRPr="00217562" w14:paraId="48368BAD" w14:textId="77777777" w:rsidTr="000A161A">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942EEB4" w14:textId="6C3784A5" w:rsidR="009136D0" w:rsidRPr="00217562" w:rsidRDefault="00444825" w:rsidP="009136D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46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7CC4F87" w14:textId="77777777" w:rsidR="009136D0" w:rsidRPr="00217562" w:rsidRDefault="009136D0" w:rsidP="00C658E7">
            <w:pPr>
              <w:spacing w:after="0" w:line="240" w:lineRule="auto"/>
              <w:jc w:val="center"/>
              <w:rPr>
                <w:rFonts w:ascii="Arial" w:eastAsia="Times New Roman" w:hAnsi="Arial" w:cs="Arial"/>
                <w:i/>
                <w:iCs/>
                <w:color w:val="000000"/>
                <w:lang w:eastAsia="zh-CN"/>
              </w:rPr>
            </w:pPr>
            <w:r w:rsidRPr="00217562">
              <w:rPr>
                <w:rFonts w:ascii="Arial" w:eastAsia="Times New Roman" w:hAnsi="Arial" w:cs="Arial"/>
                <w:i/>
                <w:iCs/>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6413A33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606A5A03"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122 </w:t>
            </w:r>
          </w:p>
        </w:tc>
        <w:tc>
          <w:tcPr>
            <w:tcW w:w="1463" w:type="dxa"/>
            <w:tcBorders>
              <w:top w:val="nil"/>
              <w:left w:val="nil"/>
              <w:bottom w:val="single" w:sz="4" w:space="0" w:color="auto"/>
              <w:right w:val="single" w:sz="4" w:space="0" w:color="auto"/>
            </w:tcBorders>
            <w:shd w:val="clear" w:color="auto" w:fill="auto"/>
            <w:vAlign w:val="bottom"/>
            <w:hideMark/>
          </w:tcPr>
          <w:p w14:paraId="6B0C12C8"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1.0</w:t>
            </w:r>
          </w:p>
        </w:tc>
        <w:tc>
          <w:tcPr>
            <w:tcW w:w="540" w:type="dxa"/>
            <w:tcBorders>
              <w:top w:val="nil"/>
              <w:left w:val="nil"/>
              <w:bottom w:val="single" w:sz="4" w:space="0" w:color="auto"/>
              <w:right w:val="single" w:sz="4" w:space="0" w:color="auto"/>
            </w:tcBorders>
            <w:shd w:val="clear" w:color="auto" w:fill="auto"/>
            <w:vAlign w:val="bottom"/>
            <w:hideMark/>
          </w:tcPr>
          <w:p w14:paraId="49397FDC"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0.4</w:t>
            </w:r>
          </w:p>
        </w:tc>
        <w:tc>
          <w:tcPr>
            <w:tcW w:w="290" w:type="dxa"/>
            <w:tcBorders>
              <w:top w:val="nil"/>
              <w:left w:val="nil"/>
              <w:bottom w:val="single" w:sz="4" w:space="0" w:color="auto"/>
              <w:right w:val="single" w:sz="4" w:space="0" w:color="auto"/>
            </w:tcBorders>
            <w:shd w:val="clear" w:color="auto" w:fill="auto"/>
            <w:noWrap/>
            <w:vAlign w:val="bottom"/>
            <w:hideMark/>
          </w:tcPr>
          <w:p w14:paraId="3DEB08D8"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CBF0BD9"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2.5</w:t>
            </w:r>
          </w:p>
        </w:tc>
      </w:tr>
      <w:tr w:rsidR="0050203A" w:rsidRPr="00217562" w14:paraId="02335826" w14:textId="77777777" w:rsidTr="000A161A">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F9951D3"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440" w:type="dxa"/>
            <w:tcBorders>
              <w:top w:val="nil"/>
              <w:left w:val="nil"/>
              <w:bottom w:val="single" w:sz="4" w:space="0" w:color="auto"/>
              <w:right w:val="single" w:sz="4" w:space="0" w:color="auto"/>
            </w:tcBorders>
            <w:shd w:val="clear" w:color="auto" w:fill="auto"/>
            <w:noWrap/>
            <w:vAlign w:val="bottom"/>
            <w:hideMark/>
          </w:tcPr>
          <w:p w14:paraId="67E4EDA8"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729</w:t>
            </w:r>
          </w:p>
        </w:tc>
        <w:tc>
          <w:tcPr>
            <w:tcW w:w="1530" w:type="dxa"/>
            <w:tcBorders>
              <w:top w:val="nil"/>
              <w:left w:val="nil"/>
              <w:bottom w:val="single" w:sz="4" w:space="0" w:color="auto"/>
              <w:right w:val="single" w:sz="4" w:space="0" w:color="auto"/>
            </w:tcBorders>
            <w:shd w:val="clear" w:color="auto" w:fill="auto"/>
            <w:noWrap/>
            <w:vAlign w:val="bottom"/>
            <w:hideMark/>
          </w:tcPr>
          <w:p w14:paraId="547E3659"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17.5</w:t>
            </w:r>
          </w:p>
        </w:tc>
        <w:tc>
          <w:tcPr>
            <w:tcW w:w="645" w:type="dxa"/>
            <w:tcBorders>
              <w:top w:val="nil"/>
              <w:left w:val="nil"/>
              <w:bottom w:val="single" w:sz="4" w:space="0" w:color="auto"/>
              <w:right w:val="single" w:sz="4" w:space="0" w:color="auto"/>
            </w:tcBorders>
            <w:shd w:val="clear" w:color="auto" w:fill="auto"/>
            <w:noWrap/>
            <w:vAlign w:val="bottom"/>
            <w:hideMark/>
          </w:tcPr>
          <w:p w14:paraId="08F7D8E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360" w:type="dxa"/>
            <w:tcBorders>
              <w:top w:val="nil"/>
              <w:left w:val="nil"/>
              <w:bottom w:val="single" w:sz="4" w:space="0" w:color="auto"/>
              <w:right w:val="single" w:sz="4" w:space="0" w:color="auto"/>
            </w:tcBorders>
            <w:shd w:val="clear" w:color="auto" w:fill="auto"/>
            <w:noWrap/>
            <w:vAlign w:val="bottom"/>
            <w:hideMark/>
          </w:tcPr>
          <w:p w14:paraId="27484D2A"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BC50FCA"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35.0</w:t>
            </w:r>
          </w:p>
        </w:tc>
        <w:tc>
          <w:tcPr>
            <w:tcW w:w="278" w:type="dxa"/>
            <w:tcBorders>
              <w:top w:val="nil"/>
              <w:left w:val="nil"/>
              <w:bottom w:val="single" w:sz="4" w:space="0" w:color="auto"/>
              <w:right w:val="single" w:sz="4" w:space="0" w:color="auto"/>
            </w:tcBorders>
            <w:shd w:val="clear" w:color="auto" w:fill="auto"/>
            <w:noWrap/>
            <w:vAlign w:val="bottom"/>
            <w:hideMark/>
          </w:tcPr>
          <w:p w14:paraId="71FB6F7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55EFA263"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271 </w:t>
            </w:r>
          </w:p>
        </w:tc>
        <w:tc>
          <w:tcPr>
            <w:tcW w:w="1463" w:type="dxa"/>
            <w:tcBorders>
              <w:top w:val="nil"/>
              <w:left w:val="nil"/>
              <w:bottom w:val="single" w:sz="4" w:space="0" w:color="auto"/>
              <w:right w:val="single" w:sz="4" w:space="0" w:color="auto"/>
            </w:tcBorders>
            <w:shd w:val="clear" w:color="auto" w:fill="auto"/>
            <w:vAlign w:val="bottom"/>
            <w:hideMark/>
          </w:tcPr>
          <w:p w14:paraId="6535835C"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7.0</w:t>
            </w:r>
          </w:p>
        </w:tc>
        <w:tc>
          <w:tcPr>
            <w:tcW w:w="540" w:type="dxa"/>
            <w:tcBorders>
              <w:top w:val="nil"/>
              <w:left w:val="nil"/>
              <w:bottom w:val="single" w:sz="4" w:space="0" w:color="auto"/>
              <w:right w:val="single" w:sz="4" w:space="0" w:color="auto"/>
            </w:tcBorders>
            <w:shd w:val="clear" w:color="auto" w:fill="auto"/>
            <w:vAlign w:val="bottom"/>
            <w:hideMark/>
          </w:tcPr>
          <w:p w14:paraId="50FD40A1"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w:t>
            </w:r>
          </w:p>
        </w:tc>
        <w:tc>
          <w:tcPr>
            <w:tcW w:w="290" w:type="dxa"/>
            <w:tcBorders>
              <w:top w:val="nil"/>
              <w:left w:val="nil"/>
              <w:bottom w:val="single" w:sz="4" w:space="0" w:color="auto"/>
              <w:right w:val="single" w:sz="4" w:space="0" w:color="auto"/>
            </w:tcBorders>
            <w:shd w:val="clear" w:color="auto" w:fill="auto"/>
            <w:noWrap/>
            <w:vAlign w:val="bottom"/>
            <w:hideMark/>
          </w:tcPr>
          <w:p w14:paraId="1EA54305"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508EB30"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w:t>
            </w:r>
          </w:p>
        </w:tc>
      </w:tr>
      <w:tr w:rsidR="0050203A" w:rsidRPr="00217562" w14:paraId="4C38AD84" w14:textId="77777777" w:rsidTr="000A161A">
        <w:trPr>
          <w:trHeight w:val="44"/>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6C956C4"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40" w:type="dxa"/>
            <w:tcBorders>
              <w:top w:val="nil"/>
              <w:left w:val="nil"/>
              <w:bottom w:val="single" w:sz="4" w:space="0" w:color="auto"/>
              <w:right w:val="single" w:sz="4" w:space="0" w:color="auto"/>
            </w:tcBorders>
            <w:shd w:val="clear" w:color="auto" w:fill="auto"/>
            <w:noWrap/>
            <w:vAlign w:val="bottom"/>
            <w:hideMark/>
          </w:tcPr>
          <w:p w14:paraId="7512501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5A970CE9" w14:textId="43EEEFE2" w:rsidR="009136D0" w:rsidRPr="00217562" w:rsidRDefault="009136D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FD728B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C42387F"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37E1A36"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17C03454"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43A44286"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0F98D783" w14:textId="480758A0" w:rsidR="009136D0" w:rsidRPr="00217562" w:rsidRDefault="009136D0" w:rsidP="00C05D90">
            <w:pPr>
              <w:spacing w:after="0" w:line="240" w:lineRule="auto"/>
              <w:jc w:val="center"/>
              <w:rPr>
                <w:rFonts w:ascii="Arial" w:eastAsia="Times New Roman" w:hAnsi="Arial" w:cs="Arial"/>
                <w:color w:val="000000"/>
                <w:lang w:eastAsia="zh-CN"/>
              </w:rPr>
            </w:pPr>
          </w:p>
        </w:tc>
        <w:tc>
          <w:tcPr>
            <w:tcW w:w="540" w:type="dxa"/>
            <w:tcBorders>
              <w:top w:val="nil"/>
              <w:left w:val="nil"/>
              <w:bottom w:val="single" w:sz="4" w:space="0" w:color="auto"/>
              <w:right w:val="single" w:sz="4" w:space="0" w:color="auto"/>
            </w:tcBorders>
            <w:shd w:val="clear" w:color="auto" w:fill="auto"/>
            <w:noWrap/>
            <w:vAlign w:val="bottom"/>
            <w:hideMark/>
          </w:tcPr>
          <w:p w14:paraId="75908558"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458691E"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EC5902C"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136D0" w:rsidRPr="00217562" w14:paraId="486785B3" w14:textId="77777777" w:rsidTr="000A161A">
        <w:trPr>
          <w:trHeight w:val="5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565905F"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46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4606A2D" w14:textId="77777777" w:rsidR="009136D0" w:rsidRPr="00217562" w:rsidRDefault="009136D0" w:rsidP="00C658E7">
            <w:pPr>
              <w:spacing w:after="0" w:line="240" w:lineRule="auto"/>
              <w:jc w:val="center"/>
              <w:rPr>
                <w:rFonts w:ascii="Arial" w:eastAsia="Times New Roman" w:hAnsi="Arial" w:cs="Arial"/>
                <w:i/>
                <w:iCs/>
                <w:color w:val="000000"/>
                <w:lang w:eastAsia="zh-CN"/>
              </w:rPr>
            </w:pPr>
            <w:r w:rsidRPr="00217562">
              <w:rPr>
                <w:rFonts w:ascii="Arial" w:eastAsia="Times New Roman" w:hAnsi="Arial" w:cs="Arial"/>
                <w:i/>
                <w:iCs/>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51D5F5C5"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48" w:type="dxa"/>
            <w:gridSpan w:val="5"/>
            <w:tcBorders>
              <w:top w:val="single" w:sz="4" w:space="0" w:color="auto"/>
              <w:left w:val="nil"/>
              <w:bottom w:val="single" w:sz="4" w:space="0" w:color="auto"/>
              <w:right w:val="single" w:sz="4" w:space="0" w:color="auto"/>
            </w:tcBorders>
            <w:shd w:val="clear" w:color="auto" w:fill="auto"/>
            <w:noWrap/>
            <w:vAlign w:val="bottom"/>
            <w:hideMark/>
          </w:tcPr>
          <w:p w14:paraId="184273F7" w14:textId="77777777" w:rsidR="009136D0" w:rsidRPr="00217562" w:rsidRDefault="009136D0" w:rsidP="00C658E7">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Insufficient Data to Report</w:t>
            </w:r>
          </w:p>
        </w:tc>
      </w:tr>
      <w:tr w:rsidR="0050203A" w:rsidRPr="00217562" w14:paraId="20A8F18C" w14:textId="77777777" w:rsidTr="000A161A">
        <w:trPr>
          <w:trHeight w:val="5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680FBF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40" w:type="dxa"/>
            <w:tcBorders>
              <w:top w:val="nil"/>
              <w:left w:val="nil"/>
              <w:bottom w:val="single" w:sz="4" w:space="0" w:color="auto"/>
              <w:right w:val="single" w:sz="4" w:space="0" w:color="auto"/>
            </w:tcBorders>
            <w:shd w:val="clear" w:color="auto" w:fill="auto"/>
            <w:noWrap/>
            <w:vAlign w:val="bottom"/>
            <w:hideMark/>
          </w:tcPr>
          <w:p w14:paraId="5D50228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3,156 </w:t>
            </w:r>
          </w:p>
        </w:tc>
        <w:tc>
          <w:tcPr>
            <w:tcW w:w="1530" w:type="dxa"/>
            <w:tcBorders>
              <w:top w:val="nil"/>
              <w:left w:val="nil"/>
              <w:bottom w:val="single" w:sz="4" w:space="0" w:color="auto"/>
              <w:right w:val="single" w:sz="4" w:space="0" w:color="auto"/>
            </w:tcBorders>
            <w:shd w:val="clear" w:color="auto" w:fill="auto"/>
            <w:noWrap/>
            <w:vAlign w:val="bottom"/>
            <w:hideMark/>
          </w:tcPr>
          <w:p w14:paraId="664A6EE9"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6.5</w:t>
            </w:r>
          </w:p>
        </w:tc>
        <w:tc>
          <w:tcPr>
            <w:tcW w:w="645" w:type="dxa"/>
            <w:tcBorders>
              <w:top w:val="nil"/>
              <w:left w:val="nil"/>
              <w:bottom w:val="single" w:sz="4" w:space="0" w:color="auto"/>
              <w:right w:val="single" w:sz="4" w:space="0" w:color="auto"/>
            </w:tcBorders>
            <w:shd w:val="clear" w:color="auto" w:fill="auto"/>
            <w:noWrap/>
            <w:vAlign w:val="bottom"/>
            <w:hideMark/>
          </w:tcPr>
          <w:p w14:paraId="508DCBD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4.6</w:t>
            </w:r>
          </w:p>
        </w:tc>
        <w:tc>
          <w:tcPr>
            <w:tcW w:w="360" w:type="dxa"/>
            <w:tcBorders>
              <w:top w:val="nil"/>
              <w:left w:val="nil"/>
              <w:bottom w:val="single" w:sz="4" w:space="0" w:color="auto"/>
              <w:right w:val="single" w:sz="4" w:space="0" w:color="auto"/>
            </w:tcBorders>
            <w:shd w:val="clear" w:color="auto" w:fill="auto"/>
            <w:noWrap/>
            <w:vAlign w:val="bottom"/>
            <w:hideMark/>
          </w:tcPr>
          <w:p w14:paraId="6AD2DAB6"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61D7AD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w:t>
            </w:r>
          </w:p>
        </w:tc>
        <w:tc>
          <w:tcPr>
            <w:tcW w:w="278" w:type="dxa"/>
            <w:tcBorders>
              <w:top w:val="nil"/>
              <w:left w:val="nil"/>
              <w:bottom w:val="single" w:sz="4" w:space="0" w:color="auto"/>
              <w:right w:val="single" w:sz="4" w:space="0" w:color="auto"/>
            </w:tcBorders>
            <w:shd w:val="clear" w:color="auto" w:fill="auto"/>
            <w:noWrap/>
            <w:vAlign w:val="bottom"/>
            <w:hideMark/>
          </w:tcPr>
          <w:p w14:paraId="23FF6F2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19577F6A"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2,198 </w:t>
            </w:r>
          </w:p>
        </w:tc>
        <w:tc>
          <w:tcPr>
            <w:tcW w:w="1463" w:type="dxa"/>
            <w:tcBorders>
              <w:top w:val="nil"/>
              <w:left w:val="nil"/>
              <w:bottom w:val="single" w:sz="4" w:space="0" w:color="auto"/>
              <w:right w:val="single" w:sz="4" w:space="0" w:color="auto"/>
            </w:tcBorders>
            <w:shd w:val="clear" w:color="auto" w:fill="auto"/>
            <w:vAlign w:val="bottom"/>
            <w:hideMark/>
          </w:tcPr>
          <w:p w14:paraId="4CBFB5FC"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4.8</w:t>
            </w:r>
          </w:p>
        </w:tc>
        <w:tc>
          <w:tcPr>
            <w:tcW w:w="540" w:type="dxa"/>
            <w:tcBorders>
              <w:top w:val="nil"/>
              <w:left w:val="nil"/>
              <w:bottom w:val="single" w:sz="4" w:space="0" w:color="auto"/>
              <w:right w:val="single" w:sz="4" w:space="0" w:color="auto"/>
            </w:tcBorders>
            <w:shd w:val="clear" w:color="auto" w:fill="auto"/>
            <w:vAlign w:val="bottom"/>
            <w:hideMark/>
          </w:tcPr>
          <w:p w14:paraId="71B5726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w:t>
            </w:r>
          </w:p>
        </w:tc>
        <w:tc>
          <w:tcPr>
            <w:tcW w:w="290" w:type="dxa"/>
            <w:tcBorders>
              <w:top w:val="nil"/>
              <w:left w:val="nil"/>
              <w:bottom w:val="single" w:sz="4" w:space="0" w:color="auto"/>
              <w:right w:val="single" w:sz="4" w:space="0" w:color="auto"/>
            </w:tcBorders>
            <w:shd w:val="clear" w:color="auto" w:fill="auto"/>
            <w:noWrap/>
            <w:vAlign w:val="bottom"/>
            <w:hideMark/>
          </w:tcPr>
          <w:p w14:paraId="58F24B1B"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238307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w:t>
            </w:r>
          </w:p>
        </w:tc>
      </w:tr>
      <w:tr w:rsidR="0050203A" w:rsidRPr="00217562" w14:paraId="27FA7339" w14:textId="77777777" w:rsidTr="000A161A">
        <w:trPr>
          <w:trHeight w:val="62"/>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C473BF0"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40" w:type="dxa"/>
            <w:tcBorders>
              <w:top w:val="nil"/>
              <w:left w:val="nil"/>
              <w:bottom w:val="single" w:sz="4" w:space="0" w:color="auto"/>
              <w:right w:val="single" w:sz="4" w:space="0" w:color="auto"/>
            </w:tcBorders>
            <w:shd w:val="clear" w:color="auto" w:fill="auto"/>
            <w:noWrap/>
            <w:vAlign w:val="bottom"/>
            <w:hideMark/>
          </w:tcPr>
          <w:p w14:paraId="23D322E2"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3,535 </w:t>
            </w:r>
          </w:p>
        </w:tc>
        <w:tc>
          <w:tcPr>
            <w:tcW w:w="1530" w:type="dxa"/>
            <w:tcBorders>
              <w:top w:val="nil"/>
              <w:left w:val="nil"/>
              <w:bottom w:val="single" w:sz="4" w:space="0" w:color="auto"/>
              <w:right w:val="single" w:sz="4" w:space="0" w:color="auto"/>
            </w:tcBorders>
            <w:shd w:val="clear" w:color="auto" w:fill="auto"/>
            <w:noWrap/>
            <w:vAlign w:val="bottom"/>
            <w:hideMark/>
          </w:tcPr>
          <w:p w14:paraId="75EDF085"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4.5</w:t>
            </w:r>
          </w:p>
        </w:tc>
        <w:tc>
          <w:tcPr>
            <w:tcW w:w="645" w:type="dxa"/>
            <w:tcBorders>
              <w:top w:val="nil"/>
              <w:left w:val="nil"/>
              <w:bottom w:val="single" w:sz="4" w:space="0" w:color="auto"/>
              <w:right w:val="single" w:sz="4" w:space="0" w:color="auto"/>
            </w:tcBorders>
            <w:shd w:val="clear" w:color="auto" w:fill="auto"/>
            <w:noWrap/>
            <w:vAlign w:val="bottom"/>
            <w:hideMark/>
          </w:tcPr>
          <w:p w14:paraId="443115E7"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w:t>
            </w:r>
          </w:p>
        </w:tc>
        <w:tc>
          <w:tcPr>
            <w:tcW w:w="360" w:type="dxa"/>
            <w:tcBorders>
              <w:top w:val="nil"/>
              <w:left w:val="nil"/>
              <w:bottom w:val="single" w:sz="4" w:space="0" w:color="auto"/>
              <w:right w:val="single" w:sz="4" w:space="0" w:color="auto"/>
            </w:tcBorders>
            <w:shd w:val="clear" w:color="auto" w:fill="auto"/>
            <w:noWrap/>
            <w:vAlign w:val="bottom"/>
            <w:hideMark/>
          </w:tcPr>
          <w:p w14:paraId="2A2214DD"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88722DF"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w:t>
            </w:r>
          </w:p>
        </w:tc>
        <w:tc>
          <w:tcPr>
            <w:tcW w:w="278" w:type="dxa"/>
            <w:tcBorders>
              <w:top w:val="nil"/>
              <w:left w:val="nil"/>
              <w:bottom w:val="single" w:sz="4" w:space="0" w:color="auto"/>
              <w:right w:val="single" w:sz="4" w:space="0" w:color="auto"/>
            </w:tcBorders>
            <w:shd w:val="clear" w:color="auto" w:fill="auto"/>
            <w:noWrap/>
            <w:vAlign w:val="bottom"/>
            <w:hideMark/>
          </w:tcPr>
          <w:p w14:paraId="7351B4E0"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2094FCE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3,512 </w:t>
            </w:r>
          </w:p>
        </w:tc>
        <w:tc>
          <w:tcPr>
            <w:tcW w:w="1463" w:type="dxa"/>
            <w:tcBorders>
              <w:top w:val="nil"/>
              <w:left w:val="nil"/>
              <w:bottom w:val="single" w:sz="4" w:space="0" w:color="auto"/>
              <w:right w:val="single" w:sz="4" w:space="0" w:color="auto"/>
            </w:tcBorders>
            <w:shd w:val="clear" w:color="auto" w:fill="auto"/>
            <w:vAlign w:val="bottom"/>
            <w:hideMark/>
          </w:tcPr>
          <w:p w14:paraId="0EB7B3D7"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4.4</w:t>
            </w:r>
          </w:p>
        </w:tc>
        <w:tc>
          <w:tcPr>
            <w:tcW w:w="540" w:type="dxa"/>
            <w:tcBorders>
              <w:top w:val="nil"/>
              <w:left w:val="nil"/>
              <w:bottom w:val="single" w:sz="4" w:space="0" w:color="auto"/>
              <w:right w:val="single" w:sz="4" w:space="0" w:color="auto"/>
            </w:tcBorders>
            <w:shd w:val="clear" w:color="auto" w:fill="auto"/>
            <w:vAlign w:val="bottom"/>
            <w:hideMark/>
          </w:tcPr>
          <w:p w14:paraId="387B0B3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w:t>
            </w:r>
          </w:p>
        </w:tc>
        <w:tc>
          <w:tcPr>
            <w:tcW w:w="290" w:type="dxa"/>
            <w:tcBorders>
              <w:top w:val="nil"/>
              <w:left w:val="nil"/>
              <w:bottom w:val="single" w:sz="4" w:space="0" w:color="auto"/>
              <w:right w:val="single" w:sz="4" w:space="0" w:color="auto"/>
            </w:tcBorders>
            <w:shd w:val="clear" w:color="auto" w:fill="auto"/>
            <w:noWrap/>
            <w:vAlign w:val="bottom"/>
            <w:hideMark/>
          </w:tcPr>
          <w:p w14:paraId="636AC540"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21E1AE5"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w:t>
            </w:r>
          </w:p>
        </w:tc>
      </w:tr>
      <w:tr w:rsidR="009136D0" w:rsidRPr="00217562" w14:paraId="603B5F9E" w14:textId="77777777" w:rsidTr="000A161A">
        <w:trPr>
          <w:trHeight w:val="71"/>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E2315B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46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305F12B" w14:textId="77777777" w:rsidR="009136D0" w:rsidRPr="00217562" w:rsidRDefault="009136D0" w:rsidP="00C658E7">
            <w:pPr>
              <w:spacing w:after="0" w:line="240" w:lineRule="auto"/>
              <w:jc w:val="center"/>
              <w:rPr>
                <w:rFonts w:ascii="Arial" w:eastAsia="Times New Roman" w:hAnsi="Arial" w:cs="Arial"/>
                <w:i/>
                <w:iCs/>
                <w:color w:val="000000"/>
                <w:lang w:eastAsia="zh-CN"/>
              </w:rPr>
            </w:pPr>
            <w:r w:rsidRPr="00217562">
              <w:rPr>
                <w:rFonts w:ascii="Arial" w:eastAsia="Times New Roman" w:hAnsi="Arial" w:cs="Arial"/>
                <w:i/>
                <w:iCs/>
                <w:color w:val="000000"/>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0601BB9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48" w:type="dxa"/>
            <w:gridSpan w:val="5"/>
            <w:tcBorders>
              <w:top w:val="single" w:sz="4" w:space="0" w:color="auto"/>
              <w:left w:val="nil"/>
              <w:bottom w:val="single" w:sz="4" w:space="0" w:color="auto"/>
              <w:right w:val="single" w:sz="4" w:space="0" w:color="auto"/>
            </w:tcBorders>
            <w:shd w:val="clear" w:color="auto" w:fill="auto"/>
            <w:noWrap/>
            <w:vAlign w:val="bottom"/>
            <w:hideMark/>
          </w:tcPr>
          <w:p w14:paraId="0B874A55" w14:textId="77777777" w:rsidR="009136D0" w:rsidRPr="00217562" w:rsidRDefault="009136D0" w:rsidP="00C658E7">
            <w:pPr>
              <w:spacing w:after="0" w:line="240" w:lineRule="auto"/>
              <w:jc w:val="center"/>
              <w:rPr>
                <w:rFonts w:ascii="Arial" w:eastAsia="Times New Roman" w:hAnsi="Arial" w:cs="Arial"/>
                <w:i/>
                <w:iCs/>
                <w:color w:val="000000"/>
                <w:lang w:eastAsia="zh-CN"/>
              </w:rPr>
            </w:pPr>
            <w:r w:rsidRPr="00217562">
              <w:rPr>
                <w:rFonts w:ascii="Arial" w:eastAsia="Times New Roman" w:hAnsi="Arial" w:cs="Arial"/>
                <w:i/>
                <w:iCs/>
                <w:color w:val="000000"/>
                <w:lang w:eastAsia="zh-CN"/>
              </w:rPr>
              <w:t>Insufficient Data to Report</w:t>
            </w:r>
          </w:p>
        </w:tc>
      </w:tr>
      <w:tr w:rsidR="0050203A" w:rsidRPr="00217562" w14:paraId="74C54767" w14:textId="77777777" w:rsidTr="000A161A">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0D007D7"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40" w:type="dxa"/>
            <w:tcBorders>
              <w:top w:val="nil"/>
              <w:left w:val="nil"/>
              <w:bottom w:val="single" w:sz="4" w:space="0" w:color="auto"/>
              <w:right w:val="single" w:sz="4" w:space="0" w:color="auto"/>
            </w:tcBorders>
            <w:shd w:val="clear" w:color="auto" w:fill="auto"/>
            <w:noWrap/>
            <w:vAlign w:val="bottom"/>
            <w:hideMark/>
          </w:tcPr>
          <w:p w14:paraId="27C99BF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7C716344" w14:textId="4075931C" w:rsidR="009136D0" w:rsidRPr="00217562" w:rsidRDefault="009136D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4FA104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85049B1"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B27DE7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38E9343"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7FB439DE"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401CF342" w14:textId="5CDFBEA0" w:rsidR="009136D0" w:rsidRPr="00217562" w:rsidRDefault="009136D0" w:rsidP="00C05D90">
            <w:pPr>
              <w:spacing w:after="0" w:line="240" w:lineRule="auto"/>
              <w:jc w:val="center"/>
              <w:rPr>
                <w:rFonts w:ascii="Arial" w:eastAsia="Times New Roman" w:hAnsi="Arial" w:cs="Arial"/>
                <w:color w:val="000000"/>
                <w:lang w:eastAsia="zh-CN"/>
              </w:rPr>
            </w:pPr>
          </w:p>
        </w:tc>
        <w:tc>
          <w:tcPr>
            <w:tcW w:w="540" w:type="dxa"/>
            <w:tcBorders>
              <w:top w:val="nil"/>
              <w:left w:val="nil"/>
              <w:bottom w:val="single" w:sz="4" w:space="0" w:color="auto"/>
              <w:right w:val="single" w:sz="4" w:space="0" w:color="auto"/>
            </w:tcBorders>
            <w:shd w:val="clear" w:color="auto" w:fill="auto"/>
            <w:noWrap/>
            <w:vAlign w:val="bottom"/>
            <w:hideMark/>
          </w:tcPr>
          <w:p w14:paraId="31ACFD53"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47F2487"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CA944E8"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0203A" w:rsidRPr="00217562" w14:paraId="5508AEA5" w14:textId="77777777" w:rsidTr="000A161A">
        <w:trPr>
          <w:trHeight w:val="8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F51336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440" w:type="dxa"/>
            <w:tcBorders>
              <w:top w:val="nil"/>
              <w:left w:val="nil"/>
              <w:bottom w:val="single" w:sz="4" w:space="0" w:color="auto"/>
              <w:right w:val="single" w:sz="4" w:space="0" w:color="auto"/>
            </w:tcBorders>
            <w:shd w:val="clear" w:color="auto" w:fill="auto"/>
            <w:noWrap/>
            <w:vAlign w:val="bottom"/>
            <w:hideMark/>
          </w:tcPr>
          <w:p w14:paraId="792EC3E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1,719 </w:t>
            </w:r>
          </w:p>
        </w:tc>
        <w:tc>
          <w:tcPr>
            <w:tcW w:w="1530" w:type="dxa"/>
            <w:tcBorders>
              <w:top w:val="nil"/>
              <w:left w:val="nil"/>
              <w:bottom w:val="single" w:sz="4" w:space="0" w:color="auto"/>
              <w:right w:val="single" w:sz="4" w:space="0" w:color="auto"/>
            </w:tcBorders>
            <w:shd w:val="clear" w:color="auto" w:fill="auto"/>
            <w:noWrap/>
            <w:vAlign w:val="bottom"/>
            <w:hideMark/>
          </w:tcPr>
          <w:p w14:paraId="121F2115"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14.1</w:t>
            </w:r>
          </w:p>
        </w:tc>
        <w:tc>
          <w:tcPr>
            <w:tcW w:w="645" w:type="dxa"/>
            <w:tcBorders>
              <w:top w:val="nil"/>
              <w:left w:val="nil"/>
              <w:bottom w:val="single" w:sz="4" w:space="0" w:color="auto"/>
              <w:right w:val="single" w:sz="4" w:space="0" w:color="auto"/>
            </w:tcBorders>
            <w:shd w:val="clear" w:color="auto" w:fill="auto"/>
            <w:noWrap/>
            <w:vAlign w:val="bottom"/>
            <w:hideMark/>
          </w:tcPr>
          <w:p w14:paraId="4F44EF21"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w:t>
            </w:r>
          </w:p>
        </w:tc>
        <w:tc>
          <w:tcPr>
            <w:tcW w:w="360" w:type="dxa"/>
            <w:tcBorders>
              <w:top w:val="nil"/>
              <w:left w:val="nil"/>
              <w:bottom w:val="single" w:sz="4" w:space="0" w:color="auto"/>
              <w:right w:val="single" w:sz="4" w:space="0" w:color="auto"/>
            </w:tcBorders>
            <w:shd w:val="clear" w:color="auto" w:fill="auto"/>
            <w:noWrap/>
            <w:vAlign w:val="bottom"/>
            <w:hideMark/>
          </w:tcPr>
          <w:p w14:paraId="2296B04A"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9F5BE8F"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21.5</w:t>
            </w:r>
          </w:p>
        </w:tc>
        <w:tc>
          <w:tcPr>
            <w:tcW w:w="278" w:type="dxa"/>
            <w:tcBorders>
              <w:top w:val="nil"/>
              <w:left w:val="nil"/>
              <w:bottom w:val="single" w:sz="4" w:space="0" w:color="auto"/>
              <w:right w:val="single" w:sz="4" w:space="0" w:color="auto"/>
            </w:tcBorders>
            <w:shd w:val="clear" w:color="auto" w:fill="auto"/>
            <w:noWrap/>
            <w:vAlign w:val="bottom"/>
            <w:hideMark/>
          </w:tcPr>
          <w:p w14:paraId="339C25DA"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0864F4F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1,188 </w:t>
            </w:r>
          </w:p>
        </w:tc>
        <w:tc>
          <w:tcPr>
            <w:tcW w:w="1463" w:type="dxa"/>
            <w:tcBorders>
              <w:top w:val="nil"/>
              <w:left w:val="nil"/>
              <w:bottom w:val="single" w:sz="4" w:space="0" w:color="auto"/>
              <w:right w:val="single" w:sz="4" w:space="0" w:color="auto"/>
            </w:tcBorders>
            <w:shd w:val="clear" w:color="auto" w:fill="auto"/>
            <w:vAlign w:val="bottom"/>
            <w:hideMark/>
          </w:tcPr>
          <w:p w14:paraId="24174AC1"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11.2</w:t>
            </w:r>
          </w:p>
        </w:tc>
        <w:tc>
          <w:tcPr>
            <w:tcW w:w="540" w:type="dxa"/>
            <w:tcBorders>
              <w:top w:val="nil"/>
              <w:left w:val="nil"/>
              <w:bottom w:val="single" w:sz="4" w:space="0" w:color="auto"/>
              <w:right w:val="single" w:sz="4" w:space="0" w:color="auto"/>
            </w:tcBorders>
            <w:shd w:val="clear" w:color="auto" w:fill="auto"/>
            <w:vAlign w:val="bottom"/>
            <w:hideMark/>
          </w:tcPr>
          <w:p w14:paraId="2C9B9479"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6.3</w:t>
            </w:r>
          </w:p>
        </w:tc>
        <w:tc>
          <w:tcPr>
            <w:tcW w:w="290" w:type="dxa"/>
            <w:tcBorders>
              <w:top w:val="nil"/>
              <w:left w:val="nil"/>
              <w:bottom w:val="single" w:sz="4" w:space="0" w:color="auto"/>
              <w:right w:val="single" w:sz="4" w:space="0" w:color="auto"/>
            </w:tcBorders>
            <w:shd w:val="clear" w:color="auto" w:fill="auto"/>
            <w:noWrap/>
            <w:vAlign w:val="bottom"/>
            <w:hideMark/>
          </w:tcPr>
          <w:p w14:paraId="679BAEEF"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A9303E1"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19.3</w:t>
            </w:r>
          </w:p>
        </w:tc>
      </w:tr>
      <w:tr w:rsidR="0050203A" w:rsidRPr="00217562" w14:paraId="743FB6EC" w14:textId="77777777" w:rsidTr="000A161A">
        <w:trPr>
          <w:trHeight w:val="188"/>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920DCF6"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40" w:type="dxa"/>
            <w:tcBorders>
              <w:top w:val="nil"/>
              <w:left w:val="nil"/>
              <w:bottom w:val="single" w:sz="4" w:space="0" w:color="auto"/>
              <w:right w:val="single" w:sz="4" w:space="0" w:color="auto"/>
            </w:tcBorders>
            <w:shd w:val="clear" w:color="auto" w:fill="auto"/>
            <w:noWrap/>
            <w:vAlign w:val="bottom"/>
            <w:hideMark/>
          </w:tcPr>
          <w:p w14:paraId="0CC9AE3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2,502 </w:t>
            </w:r>
          </w:p>
        </w:tc>
        <w:tc>
          <w:tcPr>
            <w:tcW w:w="1530" w:type="dxa"/>
            <w:tcBorders>
              <w:top w:val="nil"/>
              <w:left w:val="nil"/>
              <w:bottom w:val="single" w:sz="4" w:space="0" w:color="auto"/>
              <w:right w:val="single" w:sz="4" w:space="0" w:color="auto"/>
            </w:tcBorders>
            <w:shd w:val="clear" w:color="auto" w:fill="auto"/>
            <w:noWrap/>
            <w:vAlign w:val="bottom"/>
            <w:hideMark/>
          </w:tcPr>
          <w:p w14:paraId="302D86EB"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12.5</w:t>
            </w:r>
          </w:p>
        </w:tc>
        <w:tc>
          <w:tcPr>
            <w:tcW w:w="645" w:type="dxa"/>
            <w:tcBorders>
              <w:top w:val="nil"/>
              <w:left w:val="nil"/>
              <w:bottom w:val="single" w:sz="4" w:space="0" w:color="auto"/>
              <w:right w:val="single" w:sz="4" w:space="0" w:color="auto"/>
            </w:tcBorders>
            <w:shd w:val="clear" w:color="auto" w:fill="auto"/>
            <w:noWrap/>
            <w:vAlign w:val="bottom"/>
            <w:hideMark/>
          </w:tcPr>
          <w:p w14:paraId="5D9DA06A"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w:t>
            </w:r>
          </w:p>
        </w:tc>
        <w:tc>
          <w:tcPr>
            <w:tcW w:w="360" w:type="dxa"/>
            <w:tcBorders>
              <w:top w:val="nil"/>
              <w:left w:val="nil"/>
              <w:bottom w:val="single" w:sz="4" w:space="0" w:color="auto"/>
              <w:right w:val="single" w:sz="4" w:space="0" w:color="auto"/>
            </w:tcBorders>
            <w:shd w:val="clear" w:color="auto" w:fill="auto"/>
            <w:noWrap/>
            <w:vAlign w:val="bottom"/>
            <w:hideMark/>
          </w:tcPr>
          <w:p w14:paraId="031FE172"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9188B35"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18.0</w:t>
            </w:r>
          </w:p>
        </w:tc>
        <w:tc>
          <w:tcPr>
            <w:tcW w:w="278" w:type="dxa"/>
            <w:tcBorders>
              <w:top w:val="nil"/>
              <w:left w:val="nil"/>
              <w:bottom w:val="single" w:sz="4" w:space="0" w:color="auto"/>
              <w:right w:val="single" w:sz="4" w:space="0" w:color="auto"/>
            </w:tcBorders>
            <w:shd w:val="clear" w:color="auto" w:fill="auto"/>
            <w:noWrap/>
            <w:vAlign w:val="bottom"/>
            <w:hideMark/>
          </w:tcPr>
          <w:p w14:paraId="3DA16452"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73927620"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2,117 </w:t>
            </w:r>
          </w:p>
        </w:tc>
        <w:tc>
          <w:tcPr>
            <w:tcW w:w="1463" w:type="dxa"/>
            <w:tcBorders>
              <w:top w:val="nil"/>
              <w:left w:val="nil"/>
              <w:bottom w:val="single" w:sz="4" w:space="0" w:color="auto"/>
              <w:right w:val="single" w:sz="4" w:space="0" w:color="auto"/>
            </w:tcBorders>
            <w:shd w:val="clear" w:color="auto" w:fill="auto"/>
            <w:vAlign w:val="bottom"/>
            <w:hideMark/>
          </w:tcPr>
          <w:p w14:paraId="54CAAFBF"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10.5</w:t>
            </w:r>
          </w:p>
        </w:tc>
        <w:tc>
          <w:tcPr>
            <w:tcW w:w="540" w:type="dxa"/>
            <w:tcBorders>
              <w:top w:val="nil"/>
              <w:left w:val="nil"/>
              <w:bottom w:val="single" w:sz="4" w:space="0" w:color="auto"/>
              <w:right w:val="single" w:sz="4" w:space="0" w:color="auto"/>
            </w:tcBorders>
            <w:shd w:val="clear" w:color="auto" w:fill="auto"/>
            <w:vAlign w:val="bottom"/>
            <w:hideMark/>
          </w:tcPr>
          <w:p w14:paraId="7EC51178"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w:t>
            </w:r>
          </w:p>
        </w:tc>
        <w:tc>
          <w:tcPr>
            <w:tcW w:w="290" w:type="dxa"/>
            <w:tcBorders>
              <w:top w:val="nil"/>
              <w:left w:val="nil"/>
              <w:bottom w:val="single" w:sz="4" w:space="0" w:color="auto"/>
              <w:right w:val="single" w:sz="4" w:space="0" w:color="auto"/>
            </w:tcBorders>
            <w:shd w:val="clear" w:color="auto" w:fill="auto"/>
            <w:noWrap/>
            <w:vAlign w:val="bottom"/>
            <w:hideMark/>
          </w:tcPr>
          <w:p w14:paraId="693C15B0"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118ECC2"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15.5</w:t>
            </w:r>
          </w:p>
        </w:tc>
      </w:tr>
      <w:tr w:rsidR="0050203A" w:rsidRPr="00217562" w14:paraId="7245E9B8" w14:textId="77777777" w:rsidTr="000A161A">
        <w:trPr>
          <w:trHeight w:val="98"/>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B5983E1"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40" w:type="dxa"/>
            <w:tcBorders>
              <w:top w:val="nil"/>
              <w:left w:val="nil"/>
              <w:bottom w:val="single" w:sz="4" w:space="0" w:color="auto"/>
              <w:right w:val="single" w:sz="4" w:space="0" w:color="auto"/>
            </w:tcBorders>
            <w:shd w:val="clear" w:color="auto" w:fill="auto"/>
            <w:noWrap/>
            <w:vAlign w:val="bottom"/>
            <w:hideMark/>
          </w:tcPr>
          <w:p w14:paraId="44252A3A"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2,266 </w:t>
            </w:r>
          </w:p>
        </w:tc>
        <w:tc>
          <w:tcPr>
            <w:tcW w:w="1530" w:type="dxa"/>
            <w:tcBorders>
              <w:top w:val="nil"/>
              <w:left w:val="nil"/>
              <w:bottom w:val="single" w:sz="4" w:space="0" w:color="auto"/>
              <w:right w:val="single" w:sz="4" w:space="0" w:color="auto"/>
            </w:tcBorders>
            <w:shd w:val="clear" w:color="auto" w:fill="auto"/>
            <w:noWrap/>
            <w:vAlign w:val="bottom"/>
            <w:hideMark/>
          </w:tcPr>
          <w:p w14:paraId="60D1C497"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w:t>
            </w:r>
          </w:p>
        </w:tc>
        <w:tc>
          <w:tcPr>
            <w:tcW w:w="645" w:type="dxa"/>
            <w:tcBorders>
              <w:top w:val="nil"/>
              <w:left w:val="nil"/>
              <w:bottom w:val="single" w:sz="4" w:space="0" w:color="auto"/>
              <w:right w:val="single" w:sz="4" w:space="0" w:color="auto"/>
            </w:tcBorders>
            <w:shd w:val="clear" w:color="auto" w:fill="auto"/>
            <w:noWrap/>
            <w:vAlign w:val="bottom"/>
            <w:hideMark/>
          </w:tcPr>
          <w:p w14:paraId="6A6FC6AB"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5.1</w:t>
            </w:r>
          </w:p>
        </w:tc>
        <w:tc>
          <w:tcPr>
            <w:tcW w:w="360" w:type="dxa"/>
            <w:tcBorders>
              <w:top w:val="nil"/>
              <w:left w:val="nil"/>
              <w:bottom w:val="single" w:sz="4" w:space="0" w:color="auto"/>
              <w:right w:val="single" w:sz="4" w:space="0" w:color="auto"/>
            </w:tcBorders>
            <w:shd w:val="clear" w:color="auto" w:fill="auto"/>
            <w:noWrap/>
            <w:vAlign w:val="bottom"/>
            <w:hideMark/>
          </w:tcPr>
          <w:p w14:paraId="5D258AF3"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4507DA6"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11.1</w:t>
            </w:r>
          </w:p>
        </w:tc>
        <w:tc>
          <w:tcPr>
            <w:tcW w:w="278" w:type="dxa"/>
            <w:tcBorders>
              <w:top w:val="nil"/>
              <w:left w:val="nil"/>
              <w:bottom w:val="single" w:sz="4" w:space="0" w:color="auto"/>
              <w:right w:val="single" w:sz="4" w:space="0" w:color="auto"/>
            </w:tcBorders>
            <w:shd w:val="clear" w:color="auto" w:fill="auto"/>
            <w:noWrap/>
            <w:vAlign w:val="bottom"/>
            <w:hideMark/>
          </w:tcPr>
          <w:p w14:paraId="1EF0F5F7"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1D18C21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2,056 </w:t>
            </w:r>
          </w:p>
        </w:tc>
        <w:tc>
          <w:tcPr>
            <w:tcW w:w="1463" w:type="dxa"/>
            <w:tcBorders>
              <w:top w:val="nil"/>
              <w:left w:val="nil"/>
              <w:bottom w:val="single" w:sz="4" w:space="0" w:color="auto"/>
              <w:right w:val="single" w:sz="4" w:space="0" w:color="auto"/>
            </w:tcBorders>
            <w:shd w:val="clear" w:color="auto" w:fill="auto"/>
            <w:vAlign w:val="bottom"/>
            <w:hideMark/>
          </w:tcPr>
          <w:p w14:paraId="59DB09DA"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6.7</w:t>
            </w:r>
          </w:p>
        </w:tc>
        <w:tc>
          <w:tcPr>
            <w:tcW w:w="540" w:type="dxa"/>
            <w:tcBorders>
              <w:top w:val="nil"/>
              <w:left w:val="nil"/>
              <w:bottom w:val="single" w:sz="4" w:space="0" w:color="auto"/>
              <w:right w:val="single" w:sz="4" w:space="0" w:color="auto"/>
            </w:tcBorders>
            <w:shd w:val="clear" w:color="auto" w:fill="auto"/>
            <w:vAlign w:val="bottom"/>
            <w:hideMark/>
          </w:tcPr>
          <w:p w14:paraId="4315E90E"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4.2</w:t>
            </w:r>
          </w:p>
        </w:tc>
        <w:tc>
          <w:tcPr>
            <w:tcW w:w="290" w:type="dxa"/>
            <w:tcBorders>
              <w:top w:val="nil"/>
              <w:left w:val="nil"/>
              <w:bottom w:val="single" w:sz="4" w:space="0" w:color="auto"/>
              <w:right w:val="single" w:sz="4" w:space="0" w:color="auto"/>
            </w:tcBorders>
            <w:shd w:val="clear" w:color="auto" w:fill="auto"/>
            <w:noWrap/>
            <w:vAlign w:val="bottom"/>
            <w:hideMark/>
          </w:tcPr>
          <w:p w14:paraId="3A9A9767"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7AF11AC"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10.4</w:t>
            </w:r>
          </w:p>
        </w:tc>
      </w:tr>
      <w:tr w:rsidR="0050203A" w:rsidRPr="00217562" w14:paraId="21B18B0F" w14:textId="77777777" w:rsidTr="000A161A">
        <w:trPr>
          <w:trHeight w:val="107"/>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F2429C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40" w:type="dxa"/>
            <w:tcBorders>
              <w:top w:val="nil"/>
              <w:left w:val="nil"/>
              <w:bottom w:val="single" w:sz="4" w:space="0" w:color="auto"/>
              <w:right w:val="single" w:sz="4" w:space="0" w:color="auto"/>
            </w:tcBorders>
            <w:shd w:val="clear" w:color="auto" w:fill="auto"/>
            <w:noWrap/>
            <w:vAlign w:val="bottom"/>
            <w:hideMark/>
          </w:tcPr>
          <w:p w14:paraId="2964CEA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373 </w:t>
            </w:r>
          </w:p>
        </w:tc>
        <w:tc>
          <w:tcPr>
            <w:tcW w:w="1530" w:type="dxa"/>
            <w:tcBorders>
              <w:top w:val="nil"/>
              <w:left w:val="nil"/>
              <w:bottom w:val="single" w:sz="4" w:space="0" w:color="auto"/>
              <w:right w:val="single" w:sz="4" w:space="0" w:color="auto"/>
            </w:tcBorders>
            <w:shd w:val="clear" w:color="auto" w:fill="auto"/>
            <w:noWrap/>
            <w:vAlign w:val="bottom"/>
            <w:hideMark/>
          </w:tcPr>
          <w:p w14:paraId="1B59B305"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0.5</w:t>
            </w:r>
          </w:p>
        </w:tc>
        <w:tc>
          <w:tcPr>
            <w:tcW w:w="645" w:type="dxa"/>
            <w:tcBorders>
              <w:top w:val="nil"/>
              <w:left w:val="nil"/>
              <w:bottom w:val="single" w:sz="4" w:space="0" w:color="auto"/>
              <w:right w:val="single" w:sz="4" w:space="0" w:color="auto"/>
            </w:tcBorders>
            <w:shd w:val="clear" w:color="auto" w:fill="auto"/>
            <w:noWrap/>
            <w:vAlign w:val="bottom"/>
            <w:hideMark/>
          </w:tcPr>
          <w:p w14:paraId="5B357712"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0.2</w:t>
            </w:r>
          </w:p>
        </w:tc>
        <w:tc>
          <w:tcPr>
            <w:tcW w:w="360" w:type="dxa"/>
            <w:tcBorders>
              <w:top w:val="nil"/>
              <w:left w:val="nil"/>
              <w:bottom w:val="single" w:sz="4" w:space="0" w:color="auto"/>
              <w:right w:val="single" w:sz="4" w:space="0" w:color="auto"/>
            </w:tcBorders>
            <w:shd w:val="clear" w:color="auto" w:fill="auto"/>
            <w:noWrap/>
            <w:vAlign w:val="bottom"/>
            <w:hideMark/>
          </w:tcPr>
          <w:p w14:paraId="2D25C67B"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D3C2777"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w:t>
            </w:r>
          </w:p>
        </w:tc>
        <w:tc>
          <w:tcPr>
            <w:tcW w:w="278" w:type="dxa"/>
            <w:tcBorders>
              <w:top w:val="nil"/>
              <w:left w:val="nil"/>
              <w:bottom w:val="single" w:sz="4" w:space="0" w:color="auto"/>
              <w:right w:val="single" w:sz="4" w:space="0" w:color="auto"/>
            </w:tcBorders>
            <w:shd w:val="clear" w:color="auto" w:fill="auto"/>
            <w:noWrap/>
            <w:vAlign w:val="bottom"/>
            <w:hideMark/>
          </w:tcPr>
          <w:p w14:paraId="27C2BE5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750D260F"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604 </w:t>
            </w:r>
          </w:p>
        </w:tc>
        <w:tc>
          <w:tcPr>
            <w:tcW w:w="1463" w:type="dxa"/>
            <w:tcBorders>
              <w:top w:val="nil"/>
              <w:left w:val="nil"/>
              <w:bottom w:val="single" w:sz="4" w:space="0" w:color="auto"/>
              <w:right w:val="single" w:sz="4" w:space="0" w:color="auto"/>
            </w:tcBorders>
            <w:shd w:val="clear" w:color="auto" w:fill="auto"/>
            <w:vAlign w:val="bottom"/>
            <w:hideMark/>
          </w:tcPr>
          <w:p w14:paraId="147A0377"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0.9</w:t>
            </w:r>
          </w:p>
        </w:tc>
        <w:tc>
          <w:tcPr>
            <w:tcW w:w="540" w:type="dxa"/>
            <w:tcBorders>
              <w:top w:val="nil"/>
              <w:left w:val="nil"/>
              <w:bottom w:val="single" w:sz="4" w:space="0" w:color="auto"/>
              <w:right w:val="single" w:sz="4" w:space="0" w:color="auto"/>
            </w:tcBorders>
            <w:shd w:val="clear" w:color="auto" w:fill="auto"/>
            <w:vAlign w:val="bottom"/>
            <w:hideMark/>
          </w:tcPr>
          <w:p w14:paraId="27E3A301"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0.4</w:t>
            </w:r>
          </w:p>
        </w:tc>
        <w:tc>
          <w:tcPr>
            <w:tcW w:w="290" w:type="dxa"/>
            <w:tcBorders>
              <w:top w:val="nil"/>
              <w:left w:val="nil"/>
              <w:bottom w:val="single" w:sz="4" w:space="0" w:color="auto"/>
              <w:right w:val="single" w:sz="4" w:space="0" w:color="auto"/>
            </w:tcBorders>
            <w:shd w:val="clear" w:color="auto" w:fill="auto"/>
            <w:noWrap/>
            <w:vAlign w:val="bottom"/>
            <w:hideMark/>
          </w:tcPr>
          <w:p w14:paraId="62F12EBC"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99AC62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w:t>
            </w:r>
          </w:p>
        </w:tc>
      </w:tr>
      <w:tr w:rsidR="0050203A" w:rsidRPr="00217562" w14:paraId="39D0C7D5" w14:textId="77777777" w:rsidTr="000A161A">
        <w:trPr>
          <w:trHeight w:val="116"/>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33088B4"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40" w:type="dxa"/>
            <w:tcBorders>
              <w:top w:val="nil"/>
              <w:left w:val="nil"/>
              <w:bottom w:val="single" w:sz="4" w:space="0" w:color="auto"/>
              <w:right w:val="single" w:sz="4" w:space="0" w:color="auto"/>
            </w:tcBorders>
            <w:shd w:val="clear" w:color="auto" w:fill="auto"/>
            <w:noWrap/>
            <w:vAlign w:val="bottom"/>
            <w:hideMark/>
          </w:tcPr>
          <w:p w14:paraId="67F93B7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5F6AB7B7" w14:textId="7999631F" w:rsidR="009136D0" w:rsidRPr="00217562" w:rsidRDefault="009136D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1C16DADF"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33D76C5D"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A64ECF8"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CE3E758"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0E2F0179"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3C584504" w14:textId="0EA0EB6D" w:rsidR="009136D0" w:rsidRPr="00217562" w:rsidRDefault="009136D0" w:rsidP="00C05D90">
            <w:pPr>
              <w:spacing w:after="0" w:line="240" w:lineRule="auto"/>
              <w:jc w:val="center"/>
              <w:rPr>
                <w:rFonts w:ascii="Arial" w:eastAsia="Times New Roman" w:hAnsi="Arial" w:cs="Arial"/>
                <w:color w:val="000000"/>
                <w:lang w:eastAsia="zh-CN"/>
              </w:rPr>
            </w:pPr>
          </w:p>
        </w:tc>
        <w:tc>
          <w:tcPr>
            <w:tcW w:w="540" w:type="dxa"/>
            <w:tcBorders>
              <w:top w:val="nil"/>
              <w:left w:val="nil"/>
              <w:bottom w:val="single" w:sz="4" w:space="0" w:color="auto"/>
              <w:right w:val="single" w:sz="4" w:space="0" w:color="auto"/>
            </w:tcBorders>
            <w:shd w:val="clear" w:color="auto" w:fill="auto"/>
            <w:noWrap/>
            <w:vAlign w:val="bottom"/>
            <w:hideMark/>
          </w:tcPr>
          <w:p w14:paraId="215C7DED"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457ADE8"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2B7A20D"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0203A" w:rsidRPr="00217562" w14:paraId="4399A1FB" w14:textId="77777777" w:rsidTr="000A161A">
        <w:trPr>
          <w:trHeight w:val="43"/>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98EFA91"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40" w:type="dxa"/>
            <w:tcBorders>
              <w:top w:val="nil"/>
              <w:left w:val="nil"/>
              <w:bottom w:val="single" w:sz="4" w:space="0" w:color="auto"/>
              <w:right w:val="single" w:sz="4" w:space="0" w:color="auto"/>
            </w:tcBorders>
            <w:shd w:val="clear" w:color="auto" w:fill="auto"/>
            <w:noWrap/>
            <w:vAlign w:val="bottom"/>
            <w:hideMark/>
          </w:tcPr>
          <w:p w14:paraId="1D2F4B65"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4,137 </w:t>
            </w:r>
          </w:p>
        </w:tc>
        <w:tc>
          <w:tcPr>
            <w:tcW w:w="1530" w:type="dxa"/>
            <w:tcBorders>
              <w:top w:val="nil"/>
              <w:left w:val="nil"/>
              <w:bottom w:val="single" w:sz="4" w:space="0" w:color="auto"/>
              <w:right w:val="single" w:sz="4" w:space="0" w:color="auto"/>
            </w:tcBorders>
            <w:shd w:val="clear" w:color="auto" w:fill="auto"/>
            <w:noWrap/>
            <w:vAlign w:val="bottom"/>
            <w:hideMark/>
          </w:tcPr>
          <w:p w14:paraId="3A6C1671"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15.1</w:t>
            </w:r>
          </w:p>
        </w:tc>
        <w:tc>
          <w:tcPr>
            <w:tcW w:w="645" w:type="dxa"/>
            <w:tcBorders>
              <w:top w:val="nil"/>
              <w:left w:val="nil"/>
              <w:bottom w:val="single" w:sz="4" w:space="0" w:color="auto"/>
              <w:right w:val="single" w:sz="4" w:space="0" w:color="auto"/>
            </w:tcBorders>
            <w:shd w:val="clear" w:color="auto" w:fill="auto"/>
            <w:noWrap/>
            <w:vAlign w:val="bottom"/>
            <w:hideMark/>
          </w:tcPr>
          <w:p w14:paraId="5FA5C218"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11.3</w:t>
            </w:r>
          </w:p>
        </w:tc>
        <w:tc>
          <w:tcPr>
            <w:tcW w:w="360" w:type="dxa"/>
            <w:tcBorders>
              <w:top w:val="nil"/>
              <w:left w:val="nil"/>
              <w:bottom w:val="single" w:sz="4" w:space="0" w:color="auto"/>
              <w:right w:val="single" w:sz="4" w:space="0" w:color="auto"/>
            </w:tcBorders>
            <w:shd w:val="clear" w:color="auto" w:fill="auto"/>
            <w:noWrap/>
            <w:vAlign w:val="bottom"/>
            <w:hideMark/>
          </w:tcPr>
          <w:p w14:paraId="7513F2C6"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95590E4"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19.8</w:t>
            </w:r>
          </w:p>
        </w:tc>
        <w:tc>
          <w:tcPr>
            <w:tcW w:w="278" w:type="dxa"/>
            <w:tcBorders>
              <w:top w:val="nil"/>
              <w:left w:val="nil"/>
              <w:bottom w:val="single" w:sz="4" w:space="0" w:color="auto"/>
              <w:right w:val="single" w:sz="4" w:space="0" w:color="auto"/>
            </w:tcBorders>
            <w:shd w:val="clear" w:color="auto" w:fill="auto"/>
            <w:noWrap/>
            <w:vAlign w:val="bottom"/>
            <w:hideMark/>
          </w:tcPr>
          <w:p w14:paraId="02A43128"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6FFE7317"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3,363 </w:t>
            </w:r>
          </w:p>
        </w:tc>
        <w:tc>
          <w:tcPr>
            <w:tcW w:w="1463" w:type="dxa"/>
            <w:tcBorders>
              <w:top w:val="nil"/>
              <w:left w:val="nil"/>
              <w:bottom w:val="single" w:sz="4" w:space="0" w:color="auto"/>
              <w:right w:val="single" w:sz="4" w:space="0" w:color="auto"/>
            </w:tcBorders>
            <w:shd w:val="clear" w:color="auto" w:fill="auto"/>
            <w:vAlign w:val="bottom"/>
            <w:hideMark/>
          </w:tcPr>
          <w:p w14:paraId="0F9235F8"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11.5</w:t>
            </w:r>
          </w:p>
        </w:tc>
        <w:tc>
          <w:tcPr>
            <w:tcW w:w="540" w:type="dxa"/>
            <w:tcBorders>
              <w:top w:val="nil"/>
              <w:left w:val="nil"/>
              <w:bottom w:val="single" w:sz="4" w:space="0" w:color="auto"/>
              <w:right w:val="single" w:sz="4" w:space="0" w:color="auto"/>
            </w:tcBorders>
            <w:shd w:val="clear" w:color="auto" w:fill="auto"/>
            <w:vAlign w:val="bottom"/>
            <w:hideMark/>
          </w:tcPr>
          <w:p w14:paraId="772D11D4"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w:t>
            </w:r>
          </w:p>
        </w:tc>
        <w:tc>
          <w:tcPr>
            <w:tcW w:w="290" w:type="dxa"/>
            <w:tcBorders>
              <w:top w:val="nil"/>
              <w:left w:val="nil"/>
              <w:bottom w:val="single" w:sz="4" w:space="0" w:color="auto"/>
              <w:right w:val="single" w:sz="4" w:space="0" w:color="auto"/>
            </w:tcBorders>
            <w:shd w:val="clear" w:color="auto" w:fill="auto"/>
            <w:noWrap/>
            <w:vAlign w:val="bottom"/>
            <w:hideMark/>
          </w:tcPr>
          <w:p w14:paraId="1711EEB3"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5FF0619"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15.7</w:t>
            </w:r>
          </w:p>
        </w:tc>
      </w:tr>
      <w:tr w:rsidR="0050203A" w:rsidRPr="00217562" w14:paraId="2CA3D0D5" w14:textId="77777777" w:rsidTr="000A161A">
        <w:trPr>
          <w:trHeight w:val="134"/>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7E7FD2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40" w:type="dxa"/>
            <w:tcBorders>
              <w:top w:val="nil"/>
              <w:left w:val="nil"/>
              <w:bottom w:val="single" w:sz="4" w:space="0" w:color="auto"/>
              <w:right w:val="single" w:sz="4" w:space="0" w:color="auto"/>
            </w:tcBorders>
            <w:shd w:val="clear" w:color="auto" w:fill="auto"/>
            <w:noWrap/>
            <w:vAlign w:val="bottom"/>
            <w:hideMark/>
          </w:tcPr>
          <w:p w14:paraId="19E80C1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2,757 </w:t>
            </w:r>
          </w:p>
        </w:tc>
        <w:tc>
          <w:tcPr>
            <w:tcW w:w="1530" w:type="dxa"/>
            <w:tcBorders>
              <w:top w:val="nil"/>
              <w:left w:val="nil"/>
              <w:bottom w:val="single" w:sz="4" w:space="0" w:color="auto"/>
              <w:right w:val="single" w:sz="4" w:space="0" w:color="auto"/>
            </w:tcBorders>
            <w:shd w:val="clear" w:color="auto" w:fill="auto"/>
            <w:noWrap/>
            <w:vAlign w:val="bottom"/>
            <w:hideMark/>
          </w:tcPr>
          <w:p w14:paraId="76240A3E"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2.8</w:t>
            </w:r>
          </w:p>
        </w:tc>
        <w:tc>
          <w:tcPr>
            <w:tcW w:w="645" w:type="dxa"/>
            <w:tcBorders>
              <w:top w:val="nil"/>
              <w:left w:val="nil"/>
              <w:bottom w:val="single" w:sz="4" w:space="0" w:color="auto"/>
              <w:right w:val="single" w:sz="4" w:space="0" w:color="auto"/>
            </w:tcBorders>
            <w:shd w:val="clear" w:color="auto" w:fill="auto"/>
            <w:noWrap/>
            <w:vAlign w:val="bottom"/>
            <w:hideMark/>
          </w:tcPr>
          <w:p w14:paraId="5FA9E87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w:t>
            </w:r>
          </w:p>
        </w:tc>
        <w:tc>
          <w:tcPr>
            <w:tcW w:w="360" w:type="dxa"/>
            <w:tcBorders>
              <w:top w:val="nil"/>
              <w:left w:val="nil"/>
              <w:bottom w:val="single" w:sz="4" w:space="0" w:color="auto"/>
              <w:right w:val="single" w:sz="4" w:space="0" w:color="auto"/>
            </w:tcBorders>
            <w:shd w:val="clear" w:color="auto" w:fill="auto"/>
            <w:noWrap/>
            <w:vAlign w:val="bottom"/>
            <w:hideMark/>
          </w:tcPr>
          <w:p w14:paraId="1447949E"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91D2926"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w:t>
            </w:r>
          </w:p>
        </w:tc>
        <w:tc>
          <w:tcPr>
            <w:tcW w:w="278" w:type="dxa"/>
            <w:tcBorders>
              <w:top w:val="nil"/>
              <w:left w:val="nil"/>
              <w:bottom w:val="single" w:sz="4" w:space="0" w:color="auto"/>
              <w:right w:val="single" w:sz="4" w:space="0" w:color="auto"/>
            </w:tcBorders>
            <w:shd w:val="clear" w:color="auto" w:fill="auto"/>
            <w:noWrap/>
            <w:vAlign w:val="bottom"/>
            <w:hideMark/>
          </w:tcPr>
          <w:p w14:paraId="0EC04FA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02BD7485"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2,543 </w:t>
            </w:r>
          </w:p>
        </w:tc>
        <w:tc>
          <w:tcPr>
            <w:tcW w:w="1463" w:type="dxa"/>
            <w:tcBorders>
              <w:top w:val="nil"/>
              <w:left w:val="nil"/>
              <w:bottom w:val="single" w:sz="4" w:space="0" w:color="auto"/>
              <w:right w:val="single" w:sz="4" w:space="0" w:color="auto"/>
            </w:tcBorders>
            <w:shd w:val="clear" w:color="auto" w:fill="auto"/>
            <w:vAlign w:val="bottom"/>
            <w:hideMark/>
          </w:tcPr>
          <w:p w14:paraId="392BCF89"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2.6</w:t>
            </w:r>
          </w:p>
        </w:tc>
        <w:tc>
          <w:tcPr>
            <w:tcW w:w="540" w:type="dxa"/>
            <w:tcBorders>
              <w:top w:val="nil"/>
              <w:left w:val="nil"/>
              <w:bottom w:val="single" w:sz="4" w:space="0" w:color="auto"/>
              <w:right w:val="single" w:sz="4" w:space="0" w:color="auto"/>
            </w:tcBorders>
            <w:shd w:val="clear" w:color="auto" w:fill="auto"/>
            <w:vAlign w:val="bottom"/>
            <w:hideMark/>
          </w:tcPr>
          <w:p w14:paraId="60C57D9B"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w:t>
            </w:r>
          </w:p>
        </w:tc>
        <w:tc>
          <w:tcPr>
            <w:tcW w:w="290" w:type="dxa"/>
            <w:tcBorders>
              <w:top w:val="nil"/>
              <w:left w:val="nil"/>
              <w:bottom w:val="single" w:sz="4" w:space="0" w:color="auto"/>
              <w:right w:val="single" w:sz="4" w:space="0" w:color="auto"/>
            </w:tcBorders>
            <w:shd w:val="clear" w:color="auto" w:fill="auto"/>
            <w:noWrap/>
            <w:vAlign w:val="bottom"/>
            <w:hideMark/>
          </w:tcPr>
          <w:p w14:paraId="1370950E"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112E338"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w:t>
            </w:r>
          </w:p>
        </w:tc>
      </w:tr>
      <w:tr w:rsidR="0050203A" w:rsidRPr="00217562" w14:paraId="44BFC948" w14:textId="77777777" w:rsidTr="000A161A">
        <w:trPr>
          <w:trHeight w:val="134"/>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238F4E07"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40" w:type="dxa"/>
            <w:tcBorders>
              <w:top w:val="nil"/>
              <w:left w:val="nil"/>
              <w:bottom w:val="single" w:sz="4" w:space="0" w:color="auto"/>
              <w:right w:val="single" w:sz="4" w:space="0" w:color="auto"/>
            </w:tcBorders>
            <w:shd w:val="clear" w:color="auto" w:fill="auto"/>
            <w:noWrap/>
            <w:vAlign w:val="bottom"/>
            <w:hideMark/>
          </w:tcPr>
          <w:p w14:paraId="4BB1236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65A91856" w14:textId="0C7CA72F" w:rsidR="009136D0" w:rsidRPr="00217562" w:rsidRDefault="009136D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317923B"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5A51A5FE"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959E2D5"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585FCBE3"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6E1D9A61"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00B8700E" w14:textId="4E746C45" w:rsidR="009136D0" w:rsidRPr="00217562" w:rsidRDefault="009136D0" w:rsidP="00C05D90">
            <w:pPr>
              <w:spacing w:after="0" w:line="240" w:lineRule="auto"/>
              <w:jc w:val="center"/>
              <w:rPr>
                <w:rFonts w:ascii="Arial" w:eastAsia="Times New Roman" w:hAnsi="Arial" w:cs="Arial"/>
                <w:color w:val="000000"/>
                <w:lang w:eastAsia="zh-CN"/>
              </w:rPr>
            </w:pPr>
          </w:p>
        </w:tc>
        <w:tc>
          <w:tcPr>
            <w:tcW w:w="540" w:type="dxa"/>
            <w:tcBorders>
              <w:top w:val="nil"/>
              <w:left w:val="nil"/>
              <w:bottom w:val="single" w:sz="4" w:space="0" w:color="auto"/>
              <w:right w:val="single" w:sz="4" w:space="0" w:color="auto"/>
            </w:tcBorders>
            <w:shd w:val="clear" w:color="auto" w:fill="auto"/>
            <w:noWrap/>
            <w:vAlign w:val="bottom"/>
            <w:hideMark/>
          </w:tcPr>
          <w:p w14:paraId="3EAF8375"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E52E616"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D51C357"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0203A" w:rsidRPr="00217562" w14:paraId="517E43C6" w14:textId="77777777" w:rsidTr="000A161A">
        <w:trPr>
          <w:trHeight w:val="224"/>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C999F8F"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40" w:type="dxa"/>
            <w:tcBorders>
              <w:top w:val="nil"/>
              <w:left w:val="nil"/>
              <w:bottom w:val="single" w:sz="4" w:space="0" w:color="auto"/>
              <w:right w:val="single" w:sz="4" w:space="0" w:color="auto"/>
            </w:tcBorders>
            <w:shd w:val="clear" w:color="auto" w:fill="auto"/>
            <w:noWrap/>
            <w:vAlign w:val="bottom"/>
            <w:hideMark/>
          </w:tcPr>
          <w:p w14:paraId="7C8AE09A"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297 </w:t>
            </w:r>
          </w:p>
        </w:tc>
        <w:tc>
          <w:tcPr>
            <w:tcW w:w="1530" w:type="dxa"/>
            <w:tcBorders>
              <w:top w:val="nil"/>
              <w:left w:val="nil"/>
              <w:bottom w:val="single" w:sz="4" w:space="0" w:color="auto"/>
              <w:right w:val="single" w:sz="4" w:space="0" w:color="auto"/>
            </w:tcBorders>
            <w:shd w:val="clear" w:color="auto" w:fill="auto"/>
            <w:noWrap/>
            <w:vAlign w:val="bottom"/>
            <w:hideMark/>
          </w:tcPr>
          <w:p w14:paraId="76D761DD"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0.7</w:t>
            </w:r>
          </w:p>
        </w:tc>
        <w:tc>
          <w:tcPr>
            <w:tcW w:w="645" w:type="dxa"/>
            <w:tcBorders>
              <w:top w:val="nil"/>
              <w:left w:val="nil"/>
              <w:bottom w:val="single" w:sz="4" w:space="0" w:color="auto"/>
              <w:right w:val="single" w:sz="4" w:space="0" w:color="auto"/>
            </w:tcBorders>
            <w:shd w:val="clear" w:color="auto" w:fill="auto"/>
            <w:noWrap/>
            <w:vAlign w:val="bottom"/>
            <w:hideMark/>
          </w:tcPr>
          <w:p w14:paraId="3FD2471B"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0.3</w:t>
            </w:r>
          </w:p>
        </w:tc>
        <w:tc>
          <w:tcPr>
            <w:tcW w:w="360" w:type="dxa"/>
            <w:tcBorders>
              <w:top w:val="nil"/>
              <w:left w:val="nil"/>
              <w:bottom w:val="single" w:sz="4" w:space="0" w:color="auto"/>
              <w:right w:val="single" w:sz="4" w:space="0" w:color="auto"/>
            </w:tcBorders>
            <w:shd w:val="clear" w:color="auto" w:fill="auto"/>
            <w:noWrap/>
            <w:vAlign w:val="bottom"/>
            <w:hideMark/>
          </w:tcPr>
          <w:p w14:paraId="00FEBF56"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7FF08A1"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w:t>
            </w:r>
          </w:p>
        </w:tc>
        <w:tc>
          <w:tcPr>
            <w:tcW w:w="278" w:type="dxa"/>
            <w:tcBorders>
              <w:top w:val="nil"/>
              <w:left w:val="nil"/>
              <w:bottom w:val="single" w:sz="4" w:space="0" w:color="auto"/>
              <w:right w:val="single" w:sz="4" w:space="0" w:color="auto"/>
            </w:tcBorders>
            <w:shd w:val="clear" w:color="auto" w:fill="auto"/>
            <w:noWrap/>
            <w:vAlign w:val="bottom"/>
            <w:hideMark/>
          </w:tcPr>
          <w:p w14:paraId="1DFADFC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3C67D20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337 </w:t>
            </w:r>
          </w:p>
        </w:tc>
        <w:tc>
          <w:tcPr>
            <w:tcW w:w="1463" w:type="dxa"/>
            <w:tcBorders>
              <w:top w:val="nil"/>
              <w:left w:val="nil"/>
              <w:bottom w:val="single" w:sz="4" w:space="0" w:color="auto"/>
              <w:right w:val="single" w:sz="4" w:space="0" w:color="auto"/>
            </w:tcBorders>
            <w:shd w:val="clear" w:color="auto" w:fill="auto"/>
            <w:vAlign w:val="bottom"/>
            <w:hideMark/>
          </w:tcPr>
          <w:p w14:paraId="75F200C1"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0.7</w:t>
            </w:r>
          </w:p>
        </w:tc>
        <w:tc>
          <w:tcPr>
            <w:tcW w:w="540" w:type="dxa"/>
            <w:tcBorders>
              <w:top w:val="nil"/>
              <w:left w:val="nil"/>
              <w:bottom w:val="single" w:sz="4" w:space="0" w:color="auto"/>
              <w:right w:val="single" w:sz="4" w:space="0" w:color="auto"/>
            </w:tcBorders>
            <w:shd w:val="clear" w:color="auto" w:fill="auto"/>
            <w:vAlign w:val="bottom"/>
            <w:hideMark/>
          </w:tcPr>
          <w:p w14:paraId="6013E99E"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0.3</w:t>
            </w:r>
          </w:p>
        </w:tc>
        <w:tc>
          <w:tcPr>
            <w:tcW w:w="290" w:type="dxa"/>
            <w:tcBorders>
              <w:top w:val="nil"/>
              <w:left w:val="nil"/>
              <w:bottom w:val="single" w:sz="4" w:space="0" w:color="auto"/>
              <w:right w:val="single" w:sz="4" w:space="0" w:color="auto"/>
            </w:tcBorders>
            <w:shd w:val="clear" w:color="auto" w:fill="auto"/>
            <w:noWrap/>
            <w:vAlign w:val="bottom"/>
            <w:hideMark/>
          </w:tcPr>
          <w:p w14:paraId="76F635D3"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E7BE147"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w:t>
            </w:r>
          </w:p>
        </w:tc>
      </w:tr>
      <w:tr w:rsidR="0050203A" w:rsidRPr="00217562" w14:paraId="351D1756" w14:textId="77777777" w:rsidTr="000A161A">
        <w:trPr>
          <w:trHeight w:val="152"/>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73FADAB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40" w:type="dxa"/>
            <w:tcBorders>
              <w:top w:val="nil"/>
              <w:left w:val="nil"/>
              <w:bottom w:val="single" w:sz="4" w:space="0" w:color="auto"/>
              <w:right w:val="single" w:sz="4" w:space="0" w:color="auto"/>
            </w:tcBorders>
            <w:shd w:val="clear" w:color="auto" w:fill="auto"/>
            <w:noWrap/>
            <w:vAlign w:val="bottom"/>
            <w:hideMark/>
          </w:tcPr>
          <w:p w14:paraId="79A6A6BA"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6,903 </w:t>
            </w:r>
          </w:p>
        </w:tc>
        <w:tc>
          <w:tcPr>
            <w:tcW w:w="1530" w:type="dxa"/>
            <w:tcBorders>
              <w:top w:val="nil"/>
              <w:left w:val="nil"/>
              <w:bottom w:val="single" w:sz="4" w:space="0" w:color="auto"/>
              <w:right w:val="single" w:sz="4" w:space="0" w:color="auto"/>
            </w:tcBorders>
            <w:shd w:val="clear" w:color="auto" w:fill="auto"/>
            <w:noWrap/>
            <w:vAlign w:val="bottom"/>
            <w:hideMark/>
          </w:tcPr>
          <w:p w14:paraId="09572995"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w:t>
            </w:r>
          </w:p>
        </w:tc>
        <w:tc>
          <w:tcPr>
            <w:tcW w:w="645" w:type="dxa"/>
            <w:tcBorders>
              <w:top w:val="nil"/>
              <w:left w:val="nil"/>
              <w:bottom w:val="single" w:sz="4" w:space="0" w:color="auto"/>
              <w:right w:val="single" w:sz="4" w:space="0" w:color="auto"/>
            </w:tcBorders>
            <w:shd w:val="clear" w:color="auto" w:fill="auto"/>
            <w:noWrap/>
            <w:vAlign w:val="bottom"/>
            <w:hideMark/>
          </w:tcPr>
          <w:p w14:paraId="6FE2DDEB"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w:t>
            </w:r>
          </w:p>
        </w:tc>
        <w:tc>
          <w:tcPr>
            <w:tcW w:w="360" w:type="dxa"/>
            <w:tcBorders>
              <w:top w:val="nil"/>
              <w:left w:val="nil"/>
              <w:bottom w:val="single" w:sz="4" w:space="0" w:color="auto"/>
              <w:right w:val="single" w:sz="4" w:space="0" w:color="auto"/>
            </w:tcBorders>
            <w:shd w:val="clear" w:color="auto" w:fill="auto"/>
            <w:noWrap/>
            <w:vAlign w:val="bottom"/>
            <w:hideMark/>
          </w:tcPr>
          <w:p w14:paraId="6D686153"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86AAF00"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w:t>
            </w:r>
          </w:p>
        </w:tc>
        <w:tc>
          <w:tcPr>
            <w:tcW w:w="278" w:type="dxa"/>
            <w:tcBorders>
              <w:top w:val="nil"/>
              <w:left w:val="nil"/>
              <w:bottom w:val="single" w:sz="4" w:space="0" w:color="auto"/>
              <w:right w:val="single" w:sz="4" w:space="0" w:color="auto"/>
            </w:tcBorders>
            <w:shd w:val="clear" w:color="auto" w:fill="auto"/>
            <w:noWrap/>
            <w:vAlign w:val="bottom"/>
            <w:hideMark/>
          </w:tcPr>
          <w:p w14:paraId="0FC88AF7"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1B87D1CA"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5,628 </w:t>
            </w:r>
          </w:p>
        </w:tc>
        <w:tc>
          <w:tcPr>
            <w:tcW w:w="1463" w:type="dxa"/>
            <w:tcBorders>
              <w:top w:val="nil"/>
              <w:left w:val="nil"/>
              <w:bottom w:val="single" w:sz="4" w:space="0" w:color="auto"/>
              <w:right w:val="single" w:sz="4" w:space="0" w:color="auto"/>
            </w:tcBorders>
            <w:shd w:val="clear" w:color="auto" w:fill="auto"/>
            <w:vAlign w:val="bottom"/>
            <w:hideMark/>
          </w:tcPr>
          <w:p w14:paraId="448804BB"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6.4</w:t>
            </w:r>
          </w:p>
        </w:tc>
        <w:tc>
          <w:tcPr>
            <w:tcW w:w="540" w:type="dxa"/>
            <w:tcBorders>
              <w:top w:val="nil"/>
              <w:left w:val="nil"/>
              <w:bottom w:val="single" w:sz="4" w:space="0" w:color="auto"/>
              <w:right w:val="single" w:sz="4" w:space="0" w:color="auto"/>
            </w:tcBorders>
            <w:shd w:val="clear" w:color="auto" w:fill="auto"/>
            <w:vAlign w:val="bottom"/>
            <w:hideMark/>
          </w:tcPr>
          <w:p w14:paraId="312A4550"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w:t>
            </w:r>
          </w:p>
        </w:tc>
        <w:tc>
          <w:tcPr>
            <w:tcW w:w="290" w:type="dxa"/>
            <w:tcBorders>
              <w:top w:val="nil"/>
              <w:left w:val="nil"/>
              <w:bottom w:val="single" w:sz="4" w:space="0" w:color="auto"/>
              <w:right w:val="single" w:sz="4" w:space="0" w:color="auto"/>
            </w:tcBorders>
            <w:shd w:val="clear" w:color="auto" w:fill="auto"/>
            <w:noWrap/>
            <w:vAlign w:val="bottom"/>
            <w:hideMark/>
          </w:tcPr>
          <w:p w14:paraId="3DB1DD90"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B8DAC6F"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w:t>
            </w:r>
          </w:p>
        </w:tc>
      </w:tr>
      <w:tr w:rsidR="0050203A" w:rsidRPr="00217562" w14:paraId="00E444AC" w14:textId="77777777" w:rsidTr="000A161A">
        <w:trPr>
          <w:trHeight w:val="62"/>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814FF35"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40" w:type="dxa"/>
            <w:tcBorders>
              <w:top w:val="nil"/>
              <w:left w:val="nil"/>
              <w:bottom w:val="single" w:sz="4" w:space="0" w:color="auto"/>
              <w:right w:val="single" w:sz="4" w:space="0" w:color="auto"/>
            </w:tcBorders>
            <w:shd w:val="clear" w:color="auto" w:fill="auto"/>
            <w:noWrap/>
            <w:vAlign w:val="bottom"/>
            <w:hideMark/>
          </w:tcPr>
          <w:p w14:paraId="188F5A3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single" w:sz="4" w:space="0" w:color="auto"/>
              <w:right w:val="single" w:sz="4" w:space="0" w:color="auto"/>
            </w:tcBorders>
            <w:shd w:val="clear" w:color="auto" w:fill="auto"/>
            <w:noWrap/>
            <w:vAlign w:val="bottom"/>
            <w:hideMark/>
          </w:tcPr>
          <w:p w14:paraId="4E85A2A9" w14:textId="25266069" w:rsidR="009136D0" w:rsidRPr="00217562" w:rsidRDefault="009136D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7BE18B0"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52C61C56"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539E796"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9761EE3"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738BC98C"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54BFECF4" w14:textId="636A6B55" w:rsidR="009136D0" w:rsidRPr="00217562" w:rsidRDefault="009136D0" w:rsidP="00C05D90">
            <w:pPr>
              <w:spacing w:after="0" w:line="240" w:lineRule="auto"/>
              <w:jc w:val="center"/>
              <w:rPr>
                <w:rFonts w:ascii="Arial" w:eastAsia="Times New Roman" w:hAnsi="Arial" w:cs="Arial"/>
                <w:color w:val="000000"/>
                <w:lang w:eastAsia="zh-CN"/>
              </w:rPr>
            </w:pPr>
          </w:p>
        </w:tc>
        <w:tc>
          <w:tcPr>
            <w:tcW w:w="540" w:type="dxa"/>
            <w:tcBorders>
              <w:top w:val="nil"/>
              <w:left w:val="nil"/>
              <w:bottom w:val="single" w:sz="4" w:space="0" w:color="auto"/>
              <w:right w:val="single" w:sz="4" w:space="0" w:color="auto"/>
            </w:tcBorders>
            <w:shd w:val="clear" w:color="auto" w:fill="auto"/>
            <w:noWrap/>
            <w:vAlign w:val="bottom"/>
            <w:hideMark/>
          </w:tcPr>
          <w:p w14:paraId="61F23876"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46CEF52"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225D836"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0203A" w:rsidRPr="00217562" w14:paraId="6F2DF648" w14:textId="77777777" w:rsidTr="000A161A">
        <w:trPr>
          <w:trHeight w:val="71"/>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02B1EAD"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40" w:type="dxa"/>
            <w:tcBorders>
              <w:top w:val="nil"/>
              <w:left w:val="nil"/>
              <w:bottom w:val="single" w:sz="4" w:space="0" w:color="auto"/>
              <w:right w:val="single" w:sz="4" w:space="0" w:color="auto"/>
            </w:tcBorders>
            <w:shd w:val="clear" w:color="auto" w:fill="auto"/>
            <w:noWrap/>
            <w:vAlign w:val="bottom"/>
            <w:hideMark/>
          </w:tcPr>
          <w:p w14:paraId="2144B96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6,234 </w:t>
            </w:r>
          </w:p>
        </w:tc>
        <w:tc>
          <w:tcPr>
            <w:tcW w:w="1530" w:type="dxa"/>
            <w:tcBorders>
              <w:top w:val="nil"/>
              <w:left w:val="nil"/>
              <w:bottom w:val="single" w:sz="4" w:space="0" w:color="auto"/>
              <w:right w:val="single" w:sz="4" w:space="0" w:color="auto"/>
            </w:tcBorders>
            <w:shd w:val="clear" w:color="auto" w:fill="auto"/>
            <w:noWrap/>
            <w:vAlign w:val="bottom"/>
            <w:hideMark/>
          </w:tcPr>
          <w:p w14:paraId="648A1E27"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13.7</w:t>
            </w:r>
          </w:p>
        </w:tc>
        <w:tc>
          <w:tcPr>
            <w:tcW w:w="645" w:type="dxa"/>
            <w:tcBorders>
              <w:top w:val="nil"/>
              <w:left w:val="nil"/>
              <w:bottom w:val="single" w:sz="4" w:space="0" w:color="auto"/>
              <w:right w:val="single" w:sz="4" w:space="0" w:color="auto"/>
            </w:tcBorders>
            <w:shd w:val="clear" w:color="auto" w:fill="auto"/>
            <w:noWrap/>
            <w:vAlign w:val="bottom"/>
            <w:hideMark/>
          </w:tcPr>
          <w:p w14:paraId="21B3A7AB"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10.7</w:t>
            </w:r>
          </w:p>
        </w:tc>
        <w:tc>
          <w:tcPr>
            <w:tcW w:w="360" w:type="dxa"/>
            <w:tcBorders>
              <w:top w:val="nil"/>
              <w:left w:val="nil"/>
              <w:bottom w:val="single" w:sz="4" w:space="0" w:color="auto"/>
              <w:right w:val="single" w:sz="4" w:space="0" w:color="auto"/>
            </w:tcBorders>
            <w:shd w:val="clear" w:color="auto" w:fill="auto"/>
            <w:noWrap/>
            <w:vAlign w:val="bottom"/>
            <w:hideMark/>
          </w:tcPr>
          <w:p w14:paraId="04341B60"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E0AD397"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17.3</w:t>
            </w:r>
          </w:p>
        </w:tc>
        <w:tc>
          <w:tcPr>
            <w:tcW w:w="278" w:type="dxa"/>
            <w:tcBorders>
              <w:top w:val="nil"/>
              <w:left w:val="nil"/>
              <w:bottom w:val="single" w:sz="4" w:space="0" w:color="auto"/>
              <w:right w:val="single" w:sz="4" w:space="0" w:color="auto"/>
            </w:tcBorders>
            <w:shd w:val="clear" w:color="auto" w:fill="auto"/>
            <w:noWrap/>
            <w:vAlign w:val="bottom"/>
            <w:hideMark/>
          </w:tcPr>
          <w:p w14:paraId="60643E0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00AC0A7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4,855 </w:t>
            </w:r>
          </w:p>
        </w:tc>
        <w:tc>
          <w:tcPr>
            <w:tcW w:w="1463" w:type="dxa"/>
            <w:tcBorders>
              <w:top w:val="nil"/>
              <w:left w:val="nil"/>
              <w:bottom w:val="single" w:sz="4" w:space="0" w:color="auto"/>
              <w:right w:val="single" w:sz="4" w:space="0" w:color="auto"/>
            </w:tcBorders>
            <w:shd w:val="clear" w:color="auto" w:fill="auto"/>
            <w:vAlign w:val="bottom"/>
            <w:hideMark/>
          </w:tcPr>
          <w:p w14:paraId="6319C64D"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11.3</w:t>
            </w:r>
          </w:p>
        </w:tc>
        <w:tc>
          <w:tcPr>
            <w:tcW w:w="540" w:type="dxa"/>
            <w:tcBorders>
              <w:top w:val="nil"/>
              <w:left w:val="nil"/>
              <w:bottom w:val="single" w:sz="4" w:space="0" w:color="auto"/>
              <w:right w:val="single" w:sz="4" w:space="0" w:color="auto"/>
            </w:tcBorders>
            <w:shd w:val="clear" w:color="auto" w:fill="auto"/>
            <w:vAlign w:val="bottom"/>
            <w:hideMark/>
          </w:tcPr>
          <w:p w14:paraId="6ED960B9"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w:t>
            </w:r>
          </w:p>
        </w:tc>
        <w:tc>
          <w:tcPr>
            <w:tcW w:w="290" w:type="dxa"/>
            <w:tcBorders>
              <w:top w:val="nil"/>
              <w:left w:val="nil"/>
              <w:bottom w:val="single" w:sz="4" w:space="0" w:color="auto"/>
              <w:right w:val="single" w:sz="4" w:space="0" w:color="auto"/>
            </w:tcBorders>
            <w:shd w:val="clear" w:color="auto" w:fill="auto"/>
            <w:noWrap/>
            <w:vAlign w:val="bottom"/>
            <w:hideMark/>
          </w:tcPr>
          <w:p w14:paraId="24607BF7"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48075A5"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14.9</w:t>
            </w:r>
          </w:p>
        </w:tc>
      </w:tr>
      <w:tr w:rsidR="0050203A" w:rsidRPr="00217562" w14:paraId="2B30918F" w14:textId="77777777" w:rsidTr="000A161A">
        <w:trPr>
          <w:trHeight w:val="17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14E22F7"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40" w:type="dxa"/>
            <w:tcBorders>
              <w:top w:val="nil"/>
              <w:left w:val="nil"/>
              <w:bottom w:val="single" w:sz="4" w:space="0" w:color="auto"/>
              <w:right w:val="single" w:sz="4" w:space="0" w:color="auto"/>
            </w:tcBorders>
            <w:shd w:val="clear" w:color="auto" w:fill="auto"/>
            <w:noWrap/>
            <w:vAlign w:val="bottom"/>
            <w:hideMark/>
          </w:tcPr>
          <w:p w14:paraId="3DA02C7B"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966 </w:t>
            </w:r>
          </w:p>
        </w:tc>
        <w:tc>
          <w:tcPr>
            <w:tcW w:w="1530" w:type="dxa"/>
            <w:tcBorders>
              <w:top w:val="nil"/>
              <w:left w:val="nil"/>
              <w:bottom w:val="single" w:sz="4" w:space="0" w:color="auto"/>
              <w:right w:val="single" w:sz="4" w:space="0" w:color="auto"/>
            </w:tcBorders>
            <w:shd w:val="clear" w:color="auto" w:fill="auto"/>
            <w:noWrap/>
            <w:vAlign w:val="bottom"/>
            <w:hideMark/>
          </w:tcPr>
          <w:p w14:paraId="44D740DA"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w:t>
            </w:r>
          </w:p>
        </w:tc>
        <w:tc>
          <w:tcPr>
            <w:tcW w:w="645" w:type="dxa"/>
            <w:tcBorders>
              <w:top w:val="nil"/>
              <w:left w:val="nil"/>
              <w:bottom w:val="single" w:sz="4" w:space="0" w:color="auto"/>
              <w:right w:val="single" w:sz="4" w:space="0" w:color="auto"/>
            </w:tcBorders>
            <w:shd w:val="clear" w:color="auto" w:fill="auto"/>
            <w:noWrap/>
            <w:vAlign w:val="bottom"/>
            <w:hideMark/>
          </w:tcPr>
          <w:p w14:paraId="10DFC0B1"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0.6</w:t>
            </w:r>
          </w:p>
        </w:tc>
        <w:tc>
          <w:tcPr>
            <w:tcW w:w="360" w:type="dxa"/>
            <w:tcBorders>
              <w:top w:val="nil"/>
              <w:left w:val="nil"/>
              <w:bottom w:val="single" w:sz="4" w:space="0" w:color="auto"/>
              <w:right w:val="single" w:sz="4" w:space="0" w:color="auto"/>
            </w:tcBorders>
            <w:shd w:val="clear" w:color="auto" w:fill="auto"/>
            <w:noWrap/>
            <w:vAlign w:val="bottom"/>
            <w:hideMark/>
          </w:tcPr>
          <w:p w14:paraId="72F00371"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CC0E847"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w:t>
            </w:r>
          </w:p>
        </w:tc>
        <w:tc>
          <w:tcPr>
            <w:tcW w:w="278" w:type="dxa"/>
            <w:tcBorders>
              <w:top w:val="nil"/>
              <w:left w:val="nil"/>
              <w:bottom w:val="single" w:sz="4" w:space="0" w:color="auto"/>
              <w:right w:val="single" w:sz="4" w:space="0" w:color="auto"/>
            </w:tcBorders>
            <w:shd w:val="clear" w:color="auto" w:fill="auto"/>
            <w:noWrap/>
            <w:vAlign w:val="bottom"/>
            <w:hideMark/>
          </w:tcPr>
          <w:p w14:paraId="0F9BF118"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6C7CDE96"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1,110 </w:t>
            </w:r>
          </w:p>
        </w:tc>
        <w:tc>
          <w:tcPr>
            <w:tcW w:w="1463" w:type="dxa"/>
            <w:tcBorders>
              <w:top w:val="nil"/>
              <w:left w:val="nil"/>
              <w:bottom w:val="single" w:sz="4" w:space="0" w:color="auto"/>
              <w:right w:val="single" w:sz="4" w:space="0" w:color="auto"/>
            </w:tcBorders>
            <w:shd w:val="clear" w:color="auto" w:fill="auto"/>
            <w:vAlign w:val="bottom"/>
            <w:hideMark/>
          </w:tcPr>
          <w:p w14:paraId="0D741B87"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540" w:type="dxa"/>
            <w:tcBorders>
              <w:top w:val="nil"/>
              <w:left w:val="nil"/>
              <w:bottom w:val="single" w:sz="4" w:space="0" w:color="auto"/>
              <w:right w:val="single" w:sz="4" w:space="0" w:color="auto"/>
            </w:tcBorders>
            <w:shd w:val="clear" w:color="auto" w:fill="auto"/>
            <w:vAlign w:val="bottom"/>
            <w:hideMark/>
          </w:tcPr>
          <w:p w14:paraId="3A50C743"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0.7</w:t>
            </w:r>
          </w:p>
        </w:tc>
        <w:tc>
          <w:tcPr>
            <w:tcW w:w="290" w:type="dxa"/>
            <w:tcBorders>
              <w:top w:val="nil"/>
              <w:left w:val="nil"/>
              <w:bottom w:val="single" w:sz="4" w:space="0" w:color="auto"/>
              <w:right w:val="single" w:sz="4" w:space="0" w:color="auto"/>
            </w:tcBorders>
            <w:shd w:val="clear" w:color="auto" w:fill="auto"/>
            <w:noWrap/>
            <w:vAlign w:val="bottom"/>
            <w:hideMark/>
          </w:tcPr>
          <w:p w14:paraId="47F9182D"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A215116"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w:t>
            </w:r>
          </w:p>
        </w:tc>
      </w:tr>
      <w:tr w:rsidR="0050203A" w:rsidRPr="00217562" w14:paraId="21939159" w14:textId="77777777" w:rsidTr="000A161A">
        <w:trPr>
          <w:trHeight w:val="80"/>
        </w:trPr>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014CE941" w14:textId="0ABAEA82"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440" w:type="dxa"/>
            <w:tcBorders>
              <w:top w:val="nil"/>
              <w:left w:val="nil"/>
              <w:bottom w:val="nil"/>
              <w:right w:val="single" w:sz="4" w:space="0" w:color="auto"/>
            </w:tcBorders>
            <w:shd w:val="clear" w:color="auto" w:fill="auto"/>
            <w:noWrap/>
            <w:vAlign w:val="bottom"/>
            <w:hideMark/>
          </w:tcPr>
          <w:p w14:paraId="7E9D0EF8"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30" w:type="dxa"/>
            <w:tcBorders>
              <w:top w:val="nil"/>
              <w:left w:val="nil"/>
              <w:bottom w:val="nil"/>
              <w:right w:val="single" w:sz="4" w:space="0" w:color="auto"/>
            </w:tcBorders>
            <w:shd w:val="clear" w:color="auto" w:fill="auto"/>
            <w:noWrap/>
            <w:vAlign w:val="bottom"/>
            <w:hideMark/>
          </w:tcPr>
          <w:p w14:paraId="6A542E50" w14:textId="4C4D67AC" w:rsidR="009136D0" w:rsidRPr="00217562" w:rsidRDefault="009136D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nil"/>
              <w:right w:val="single" w:sz="4" w:space="0" w:color="auto"/>
            </w:tcBorders>
            <w:shd w:val="clear" w:color="auto" w:fill="auto"/>
            <w:noWrap/>
            <w:vAlign w:val="bottom"/>
            <w:hideMark/>
          </w:tcPr>
          <w:p w14:paraId="3A819FC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nil"/>
              <w:right w:val="single" w:sz="4" w:space="0" w:color="auto"/>
            </w:tcBorders>
            <w:shd w:val="clear" w:color="auto" w:fill="auto"/>
            <w:noWrap/>
            <w:vAlign w:val="bottom"/>
            <w:hideMark/>
          </w:tcPr>
          <w:p w14:paraId="19DBAB01"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nil"/>
              <w:right w:val="single" w:sz="4" w:space="0" w:color="auto"/>
            </w:tcBorders>
            <w:shd w:val="clear" w:color="auto" w:fill="auto"/>
            <w:noWrap/>
            <w:vAlign w:val="bottom"/>
            <w:hideMark/>
          </w:tcPr>
          <w:p w14:paraId="1B3BF5B2"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64D6735" w14:textId="77777777" w:rsidR="009136D0" w:rsidRPr="00217562" w:rsidRDefault="009136D0" w:rsidP="009136D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 </w:t>
            </w:r>
          </w:p>
        </w:tc>
        <w:tc>
          <w:tcPr>
            <w:tcW w:w="1710" w:type="dxa"/>
            <w:tcBorders>
              <w:top w:val="nil"/>
              <w:left w:val="nil"/>
              <w:bottom w:val="single" w:sz="4" w:space="0" w:color="auto"/>
              <w:right w:val="single" w:sz="4" w:space="0" w:color="auto"/>
            </w:tcBorders>
            <w:shd w:val="clear" w:color="auto" w:fill="auto"/>
            <w:noWrap/>
            <w:vAlign w:val="bottom"/>
            <w:hideMark/>
          </w:tcPr>
          <w:p w14:paraId="427D4946"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5B70E748" w14:textId="04A474AC" w:rsidR="009136D0" w:rsidRPr="00217562" w:rsidRDefault="009136D0" w:rsidP="00C05D90">
            <w:pPr>
              <w:spacing w:after="0" w:line="240" w:lineRule="auto"/>
              <w:jc w:val="center"/>
              <w:rPr>
                <w:rFonts w:ascii="Arial" w:eastAsia="Times New Roman" w:hAnsi="Arial" w:cs="Arial"/>
                <w:color w:val="000000"/>
                <w:lang w:eastAsia="zh-CN"/>
              </w:rPr>
            </w:pPr>
          </w:p>
        </w:tc>
        <w:tc>
          <w:tcPr>
            <w:tcW w:w="540" w:type="dxa"/>
            <w:tcBorders>
              <w:top w:val="nil"/>
              <w:left w:val="nil"/>
              <w:bottom w:val="single" w:sz="4" w:space="0" w:color="auto"/>
              <w:right w:val="single" w:sz="4" w:space="0" w:color="auto"/>
            </w:tcBorders>
            <w:shd w:val="clear" w:color="auto" w:fill="auto"/>
            <w:noWrap/>
            <w:vAlign w:val="bottom"/>
            <w:hideMark/>
          </w:tcPr>
          <w:p w14:paraId="1565A1BB" w14:textId="77777777" w:rsidR="009136D0" w:rsidRPr="00217562" w:rsidRDefault="009136D0" w:rsidP="009136D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6FA3DF9"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9287EC0"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0203A" w:rsidRPr="00217562" w14:paraId="070FD091" w14:textId="77777777" w:rsidTr="000A161A">
        <w:trPr>
          <w:trHeight w:val="98"/>
        </w:trPr>
        <w:tc>
          <w:tcPr>
            <w:tcW w:w="3075" w:type="dxa"/>
            <w:tcBorders>
              <w:top w:val="nil"/>
              <w:left w:val="single" w:sz="4" w:space="0" w:color="auto"/>
              <w:bottom w:val="single" w:sz="4" w:space="0" w:color="auto"/>
              <w:right w:val="nil"/>
            </w:tcBorders>
            <w:shd w:val="clear" w:color="auto" w:fill="auto"/>
            <w:noWrap/>
            <w:vAlign w:val="bottom"/>
            <w:hideMark/>
          </w:tcPr>
          <w:p w14:paraId="353BD81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D3B73"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5,408</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93E8FDA"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4.4</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14:paraId="20219FA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4F75E87"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14:paraId="60F2411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w:t>
            </w:r>
          </w:p>
        </w:tc>
        <w:tc>
          <w:tcPr>
            <w:tcW w:w="278" w:type="dxa"/>
            <w:tcBorders>
              <w:top w:val="nil"/>
              <w:left w:val="nil"/>
              <w:bottom w:val="single" w:sz="4" w:space="0" w:color="auto"/>
              <w:right w:val="single" w:sz="4" w:space="0" w:color="auto"/>
            </w:tcBorders>
            <w:shd w:val="clear" w:color="auto" w:fill="auto"/>
            <w:noWrap/>
            <w:vAlign w:val="bottom"/>
            <w:hideMark/>
          </w:tcPr>
          <w:p w14:paraId="48B8570A"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62EFF73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4,146 </w:t>
            </w:r>
          </w:p>
        </w:tc>
        <w:tc>
          <w:tcPr>
            <w:tcW w:w="1463" w:type="dxa"/>
            <w:tcBorders>
              <w:top w:val="nil"/>
              <w:left w:val="nil"/>
              <w:bottom w:val="single" w:sz="4" w:space="0" w:color="auto"/>
              <w:right w:val="single" w:sz="4" w:space="0" w:color="auto"/>
            </w:tcBorders>
            <w:shd w:val="clear" w:color="auto" w:fill="auto"/>
            <w:vAlign w:val="bottom"/>
            <w:hideMark/>
          </w:tcPr>
          <w:p w14:paraId="2AECF2D8" w14:textId="77777777" w:rsidR="009136D0" w:rsidRPr="00217562" w:rsidRDefault="009136D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3.6</w:t>
            </w:r>
          </w:p>
        </w:tc>
        <w:tc>
          <w:tcPr>
            <w:tcW w:w="540" w:type="dxa"/>
            <w:tcBorders>
              <w:top w:val="nil"/>
              <w:left w:val="nil"/>
              <w:bottom w:val="single" w:sz="4" w:space="0" w:color="auto"/>
              <w:right w:val="single" w:sz="4" w:space="0" w:color="auto"/>
            </w:tcBorders>
            <w:shd w:val="clear" w:color="auto" w:fill="auto"/>
            <w:vAlign w:val="bottom"/>
            <w:hideMark/>
          </w:tcPr>
          <w:p w14:paraId="5F2D22D5"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w:t>
            </w:r>
          </w:p>
        </w:tc>
        <w:tc>
          <w:tcPr>
            <w:tcW w:w="290" w:type="dxa"/>
            <w:tcBorders>
              <w:top w:val="nil"/>
              <w:left w:val="nil"/>
              <w:bottom w:val="single" w:sz="4" w:space="0" w:color="auto"/>
              <w:right w:val="single" w:sz="4" w:space="0" w:color="auto"/>
            </w:tcBorders>
            <w:shd w:val="clear" w:color="auto" w:fill="auto"/>
            <w:noWrap/>
            <w:vAlign w:val="bottom"/>
            <w:hideMark/>
          </w:tcPr>
          <w:p w14:paraId="619E2177" w14:textId="77777777" w:rsidR="009136D0" w:rsidRPr="00217562" w:rsidRDefault="009136D0" w:rsidP="009136D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A76B524"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w:t>
            </w:r>
          </w:p>
        </w:tc>
      </w:tr>
      <w:tr w:rsidR="0050203A" w:rsidRPr="00217562" w14:paraId="7DEE9597" w14:textId="77777777" w:rsidTr="000A161A">
        <w:trPr>
          <w:trHeight w:val="43"/>
        </w:trPr>
        <w:tc>
          <w:tcPr>
            <w:tcW w:w="3075" w:type="dxa"/>
            <w:tcBorders>
              <w:top w:val="nil"/>
              <w:left w:val="single" w:sz="4" w:space="0" w:color="auto"/>
              <w:bottom w:val="single" w:sz="4" w:space="0" w:color="auto"/>
              <w:right w:val="nil"/>
            </w:tcBorders>
            <w:shd w:val="clear" w:color="auto" w:fill="auto"/>
            <w:noWrap/>
            <w:vAlign w:val="bottom"/>
            <w:hideMark/>
          </w:tcPr>
          <w:p w14:paraId="04C0FDC8"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D4907C"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1,618</w:t>
            </w:r>
          </w:p>
        </w:tc>
        <w:tc>
          <w:tcPr>
            <w:tcW w:w="1530" w:type="dxa"/>
            <w:tcBorders>
              <w:top w:val="nil"/>
              <w:left w:val="nil"/>
              <w:bottom w:val="single" w:sz="4" w:space="0" w:color="auto"/>
              <w:right w:val="single" w:sz="4" w:space="0" w:color="auto"/>
            </w:tcBorders>
            <w:shd w:val="clear" w:color="auto" w:fill="auto"/>
            <w:noWrap/>
            <w:vAlign w:val="bottom"/>
            <w:hideMark/>
          </w:tcPr>
          <w:p w14:paraId="47B7D30B"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12.8</w:t>
            </w:r>
          </w:p>
        </w:tc>
        <w:tc>
          <w:tcPr>
            <w:tcW w:w="645" w:type="dxa"/>
            <w:tcBorders>
              <w:top w:val="nil"/>
              <w:left w:val="nil"/>
              <w:bottom w:val="single" w:sz="4" w:space="0" w:color="auto"/>
              <w:right w:val="single" w:sz="4" w:space="0" w:color="auto"/>
            </w:tcBorders>
            <w:shd w:val="clear" w:color="auto" w:fill="auto"/>
            <w:noWrap/>
            <w:vAlign w:val="bottom"/>
            <w:hideMark/>
          </w:tcPr>
          <w:p w14:paraId="72281958"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w:t>
            </w:r>
          </w:p>
        </w:tc>
        <w:tc>
          <w:tcPr>
            <w:tcW w:w="360" w:type="dxa"/>
            <w:tcBorders>
              <w:top w:val="nil"/>
              <w:left w:val="nil"/>
              <w:bottom w:val="single" w:sz="4" w:space="0" w:color="auto"/>
              <w:right w:val="single" w:sz="4" w:space="0" w:color="auto"/>
            </w:tcBorders>
            <w:shd w:val="clear" w:color="auto" w:fill="auto"/>
            <w:noWrap/>
            <w:vAlign w:val="bottom"/>
            <w:hideMark/>
          </w:tcPr>
          <w:p w14:paraId="076148B2"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A2E9494"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20.0</w:t>
            </w:r>
          </w:p>
        </w:tc>
        <w:tc>
          <w:tcPr>
            <w:tcW w:w="278" w:type="dxa"/>
            <w:tcBorders>
              <w:top w:val="nil"/>
              <w:left w:val="nil"/>
              <w:bottom w:val="single" w:sz="4" w:space="0" w:color="auto"/>
              <w:right w:val="single" w:sz="4" w:space="0" w:color="auto"/>
            </w:tcBorders>
            <w:shd w:val="clear" w:color="auto" w:fill="auto"/>
            <w:noWrap/>
            <w:vAlign w:val="bottom"/>
            <w:hideMark/>
          </w:tcPr>
          <w:p w14:paraId="2806C949"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710" w:type="dxa"/>
            <w:tcBorders>
              <w:top w:val="nil"/>
              <w:left w:val="nil"/>
              <w:bottom w:val="single" w:sz="4" w:space="0" w:color="auto"/>
              <w:right w:val="single" w:sz="4" w:space="0" w:color="auto"/>
            </w:tcBorders>
            <w:shd w:val="clear" w:color="auto" w:fill="auto"/>
            <w:vAlign w:val="bottom"/>
            <w:hideMark/>
          </w:tcPr>
          <w:p w14:paraId="2764AEFE" w14:textId="77777777" w:rsidR="009136D0" w:rsidRPr="00217562" w:rsidRDefault="009136D0" w:rsidP="009136D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1,759 </w:t>
            </w:r>
          </w:p>
        </w:tc>
        <w:tc>
          <w:tcPr>
            <w:tcW w:w="1463" w:type="dxa"/>
            <w:tcBorders>
              <w:top w:val="nil"/>
              <w:left w:val="nil"/>
              <w:bottom w:val="single" w:sz="4" w:space="0" w:color="auto"/>
              <w:right w:val="single" w:sz="4" w:space="0" w:color="auto"/>
            </w:tcBorders>
            <w:shd w:val="clear" w:color="auto" w:fill="auto"/>
            <w:vAlign w:val="bottom"/>
            <w:hideMark/>
          </w:tcPr>
          <w:p w14:paraId="5C9A05F6" w14:textId="77777777" w:rsidR="009136D0" w:rsidRPr="00217562" w:rsidRDefault="009136D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11.5</w:t>
            </w:r>
          </w:p>
        </w:tc>
        <w:tc>
          <w:tcPr>
            <w:tcW w:w="540" w:type="dxa"/>
            <w:tcBorders>
              <w:top w:val="nil"/>
              <w:left w:val="nil"/>
              <w:bottom w:val="single" w:sz="4" w:space="0" w:color="auto"/>
              <w:right w:val="single" w:sz="4" w:space="0" w:color="auto"/>
            </w:tcBorders>
            <w:shd w:val="clear" w:color="auto" w:fill="auto"/>
            <w:vAlign w:val="bottom"/>
            <w:hideMark/>
          </w:tcPr>
          <w:p w14:paraId="1BE39758"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w:t>
            </w:r>
          </w:p>
        </w:tc>
        <w:tc>
          <w:tcPr>
            <w:tcW w:w="290" w:type="dxa"/>
            <w:tcBorders>
              <w:top w:val="nil"/>
              <w:left w:val="nil"/>
              <w:bottom w:val="single" w:sz="4" w:space="0" w:color="auto"/>
              <w:right w:val="single" w:sz="4" w:space="0" w:color="auto"/>
            </w:tcBorders>
            <w:shd w:val="clear" w:color="auto" w:fill="auto"/>
            <w:noWrap/>
            <w:vAlign w:val="bottom"/>
            <w:hideMark/>
          </w:tcPr>
          <w:p w14:paraId="0531D0CE" w14:textId="77777777" w:rsidR="009136D0" w:rsidRPr="00217562" w:rsidRDefault="009136D0" w:rsidP="009136D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3242D66" w14:textId="77777777" w:rsidR="009136D0" w:rsidRPr="00217562" w:rsidRDefault="009136D0" w:rsidP="009136D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18.1</w:t>
            </w:r>
          </w:p>
        </w:tc>
      </w:tr>
    </w:tbl>
    <w:p w14:paraId="5E5433AB" w14:textId="28E8999D" w:rsidR="00CC6084" w:rsidRPr="00431A32" w:rsidRDefault="00640CAD" w:rsidP="002B04E3">
      <w:pPr>
        <w:spacing w:after="0"/>
        <w:ind w:left="90"/>
        <w:rPr>
          <w:rFonts w:ascii="Arial" w:hAnsi="Arial" w:cs="Arial"/>
          <w:b/>
          <w:sz w:val="20"/>
          <w:szCs w:val="20"/>
        </w:rPr>
      </w:pPr>
      <w:r w:rsidRPr="00431A32">
        <w:rPr>
          <w:rFonts w:ascii="Arial" w:hAnsi="Arial" w:cs="Arial"/>
          <w:b/>
          <w:bCs/>
          <w:sz w:val="20"/>
          <w:szCs w:val="20"/>
        </w:rPr>
        <w:t>Bolding indicates n</w:t>
      </w:r>
      <w:r w:rsidR="006B20E9" w:rsidRPr="00431A32">
        <w:rPr>
          <w:rFonts w:ascii="Arial" w:hAnsi="Arial" w:cs="Arial"/>
          <w:b/>
          <w:bCs/>
          <w:sz w:val="20"/>
          <w:szCs w:val="20"/>
        </w:rPr>
        <w:t>on-overlapping 95% Confidence Limit</w:t>
      </w:r>
      <w:r w:rsidR="008A3BD3" w:rsidRPr="00431A32">
        <w:rPr>
          <w:rFonts w:ascii="Arial" w:hAnsi="Arial" w:cs="Arial"/>
          <w:b/>
          <w:bCs/>
          <w:sz w:val="20"/>
          <w:szCs w:val="20"/>
        </w:rPr>
        <w:t>s</w:t>
      </w:r>
      <w:r w:rsidR="006B20E9" w:rsidRPr="00431A32">
        <w:rPr>
          <w:rFonts w:ascii="Arial" w:hAnsi="Arial" w:cs="Arial"/>
          <w:b/>
          <w:bCs/>
          <w:sz w:val="20"/>
          <w:szCs w:val="20"/>
        </w:rPr>
        <w:t xml:space="preserve"> (95% CL)</w:t>
      </w:r>
      <w:r w:rsidRPr="00431A32">
        <w:rPr>
          <w:rFonts w:ascii="Arial" w:hAnsi="Arial" w:cs="Arial"/>
          <w:b/>
          <w:bCs/>
          <w:sz w:val="20"/>
          <w:szCs w:val="20"/>
        </w:rPr>
        <w:t>,</w:t>
      </w:r>
      <w:r w:rsidR="006B20E9" w:rsidRPr="00431A32">
        <w:rPr>
          <w:rFonts w:ascii="Arial" w:hAnsi="Arial" w:cs="Arial"/>
          <w:bCs/>
          <w:sz w:val="20"/>
          <w:szCs w:val="20"/>
        </w:rPr>
        <w:t xml:space="preserve"> </w:t>
      </w:r>
      <w:r w:rsidRPr="00431A32">
        <w:rPr>
          <w:rFonts w:ascii="Arial" w:hAnsi="Arial" w:cs="Arial"/>
          <w:bCs/>
          <w:sz w:val="20"/>
          <w:szCs w:val="20"/>
        </w:rPr>
        <w:t>showing</w:t>
      </w:r>
      <w:r w:rsidR="006B20E9" w:rsidRPr="00431A32">
        <w:rPr>
          <w:rFonts w:ascii="Arial" w:hAnsi="Arial" w:cs="Arial"/>
          <w:bCs/>
          <w:sz w:val="20"/>
          <w:szCs w:val="20"/>
        </w:rPr>
        <w:t xml:space="preserve"> a difference between the reference group and the comparison group. The reference groups</w:t>
      </w:r>
      <w:r w:rsidR="00E41EA1" w:rsidRPr="00431A32">
        <w:rPr>
          <w:rFonts w:ascii="Arial" w:hAnsi="Arial" w:cs="Arial"/>
          <w:bCs/>
          <w:sz w:val="20"/>
          <w:szCs w:val="20"/>
        </w:rPr>
        <w:t>:</w:t>
      </w:r>
      <w:r w:rsidR="00DC15F4" w:rsidRPr="00431A32">
        <w:rPr>
          <w:rFonts w:ascii="Arial" w:hAnsi="Arial" w:cs="Arial"/>
          <w:bCs/>
          <w:sz w:val="20"/>
          <w:szCs w:val="20"/>
        </w:rPr>
        <w:t xml:space="preserve"> </w:t>
      </w:r>
      <w:r w:rsidR="00444825" w:rsidRPr="00431A32">
        <w:rPr>
          <w:rFonts w:ascii="Arial" w:hAnsi="Arial" w:cs="Arial"/>
          <w:bCs/>
          <w:sz w:val="20"/>
          <w:szCs w:val="20"/>
        </w:rPr>
        <w:t>White non-Hispanic</w:t>
      </w:r>
      <w:r w:rsidR="006B20E9" w:rsidRPr="00431A32">
        <w:rPr>
          <w:rFonts w:ascii="Arial" w:hAnsi="Arial" w:cs="Arial"/>
          <w:bCs/>
          <w:sz w:val="20"/>
          <w:szCs w:val="20"/>
        </w:rPr>
        <w:t xml:space="preserve">, 20-29 years, college graduate, &gt;100% FPL, </w:t>
      </w:r>
      <w:r w:rsidR="001E0F0D" w:rsidRPr="00431A32">
        <w:rPr>
          <w:rFonts w:ascii="Arial" w:hAnsi="Arial" w:cs="Arial"/>
          <w:bCs/>
          <w:sz w:val="20"/>
          <w:szCs w:val="20"/>
        </w:rPr>
        <w:t xml:space="preserve">US-born, married, and </w:t>
      </w:r>
      <w:r w:rsidR="00E41EA1" w:rsidRPr="00431A32">
        <w:rPr>
          <w:rFonts w:ascii="Arial" w:hAnsi="Arial" w:cs="Arial"/>
          <w:bCs/>
          <w:sz w:val="20"/>
          <w:szCs w:val="20"/>
        </w:rPr>
        <w:t xml:space="preserve">without a disability. </w:t>
      </w:r>
    </w:p>
    <w:p w14:paraId="04A5FFDD" w14:textId="2A9CD997" w:rsidR="00486774" w:rsidRPr="00217562" w:rsidRDefault="0068691E" w:rsidP="002B04E3">
      <w:pPr>
        <w:spacing w:after="0"/>
        <w:ind w:left="90"/>
        <w:rPr>
          <w:rFonts w:ascii="Arial" w:hAnsi="Arial" w:cs="Arial"/>
          <w:bCs/>
        </w:rPr>
        <w:sectPr w:rsidR="00486774" w:rsidRPr="00217562" w:rsidSect="00082B11">
          <w:pgSz w:w="15840" w:h="12240" w:orient="landscape"/>
          <w:pgMar w:top="432" w:right="1440" w:bottom="432" w:left="1440" w:header="576" w:footer="432" w:gutter="0"/>
          <w:cols w:space="720"/>
          <w:docGrid w:linePitch="360"/>
        </w:sectPr>
      </w:pPr>
      <w:r w:rsidRPr="00431A32">
        <w:rPr>
          <w:rFonts w:ascii="Arial" w:hAnsi="Arial" w:cs="Arial"/>
          <w:bCs/>
          <w:sz w:val="20"/>
          <w:szCs w:val="20"/>
        </w:rPr>
        <w:t>Insufficient Data to Report: sample size less than 5</w:t>
      </w:r>
      <w:r w:rsidRPr="00217562">
        <w:rPr>
          <w:rFonts w:ascii="Arial" w:hAnsi="Arial" w:cs="Arial"/>
          <w:bCs/>
        </w:rPr>
        <w:t>.</w:t>
      </w:r>
    </w:p>
    <w:p w14:paraId="57101279" w14:textId="77777777" w:rsidR="00431A32" w:rsidRDefault="00431A32" w:rsidP="00364FCD">
      <w:pPr>
        <w:pStyle w:val="Caption"/>
        <w:rPr>
          <w:rFonts w:ascii="Arial" w:hAnsi="Arial" w:cs="Arial"/>
          <w:b/>
          <w:i w:val="0"/>
          <w:iCs w:val="0"/>
          <w:sz w:val="22"/>
          <w:szCs w:val="22"/>
        </w:rPr>
      </w:pPr>
      <w:bookmarkStart w:id="218" w:name="_Toc83742344"/>
      <w:bookmarkStart w:id="219" w:name="_Toc83802148"/>
    </w:p>
    <w:p w14:paraId="5251DA7B" w14:textId="5FC64A99" w:rsidR="009D4178" w:rsidRPr="00AB24AC" w:rsidRDefault="009D4178" w:rsidP="00364FCD">
      <w:pPr>
        <w:pStyle w:val="Caption"/>
        <w:rPr>
          <w:rFonts w:ascii="Arial" w:hAnsi="Arial" w:cs="Arial"/>
          <w:b/>
        </w:rPr>
      </w:pPr>
      <w:bookmarkStart w:id="220" w:name="Table_34"/>
      <w:r w:rsidRPr="00AB24AC">
        <w:rPr>
          <w:rFonts w:ascii="Arial" w:hAnsi="Arial" w:cs="Arial"/>
          <w:b/>
          <w:i w:val="0"/>
          <w:iCs w:val="0"/>
          <w:sz w:val="22"/>
          <w:szCs w:val="22"/>
        </w:rPr>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34</w:t>
      </w:r>
      <w:r w:rsidRPr="00AB24AC">
        <w:rPr>
          <w:rFonts w:ascii="Arial" w:hAnsi="Arial" w:cs="Arial"/>
          <w:b/>
          <w:i w:val="0"/>
          <w:iCs w:val="0"/>
          <w:sz w:val="22"/>
          <w:szCs w:val="22"/>
        </w:rPr>
        <w:fldChar w:fldCharType="end"/>
      </w:r>
      <w:bookmarkEnd w:id="220"/>
      <w:r w:rsidRPr="00AB24AC">
        <w:rPr>
          <w:rFonts w:ascii="Arial" w:hAnsi="Arial" w:cs="Arial"/>
          <w:b/>
          <w:i w:val="0"/>
          <w:iCs w:val="0"/>
          <w:sz w:val="22"/>
          <w:szCs w:val="22"/>
        </w:rPr>
        <w:t>. Prevalence of maternal smoking during postpartum period by sociodemographic characteristics, MA PRAMS, 2015–2016 and 2017–2018</w:t>
      </w:r>
      <w:bookmarkEnd w:id="218"/>
      <w:bookmarkEnd w:id="219"/>
    </w:p>
    <w:tbl>
      <w:tblPr>
        <w:tblW w:w="12569" w:type="dxa"/>
        <w:tblInd w:w="113" w:type="dxa"/>
        <w:tblLook w:val="04A0" w:firstRow="1" w:lastRow="0" w:firstColumn="1" w:lastColumn="0" w:noHBand="0" w:noVBand="1"/>
      </w:tblPr>
      <w:tblGrid>
        <w:gridCol w:w="2965"/>
        <w:gridCol w:w="1582"/>
        <w:gridCol w:w="1529"/>
        <w:gridCol w:w="645"/>
        <w:gridCol w:w="290"/>
        <w:gridCol w:w="645"/>
        <w:gridCol w:w="278"/>
        <w:gridCol w:w="1601"/>
        <w:gridCol w:w="1463"/>
        <w:gridCol w:w="645"/>
        <w:gridCol w:w="290"/>
        <w:gridCol w:w="645"/>
      </w:tblGrid>
      <w:tr w:rsidR="0050203A" w:rsidRPr="00217562" w14:paraId="6D26654F" w14:textId="77777777" w:rsidTr="000A161A">
        <w:trPr>
          <w:trHeight w:val="71"/>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4EF99" w14:textId="77777777" w:rsidR="0050203A" w:rsidRPr="00217562" w:rsidRDefault="0050203A" w:rsidP="0050203A">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69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90884D7" w14:textId="0D849C57" w:rsidR="0050203A" w:rsidRPr="00217562" w:rsidRDefault="0050203A" w:rsidP="0050203A">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2015</w:t>
            </w:r>
            <w:r w:rsidR="00AC3DF1" w:rsidRPr="00217562">
              <w:rPr>
                <w:rFonts w:ascii="Arial" w:hAnsi="Arial" w:cs="Arial"/>
                <w:b/>
                <w:bCs/>
              </w:rPr>
              <w:t>–</w:t>
            </w:r>
            <w:r w:rsidRPr="00217562">
              <w:rPr>
                <w:rFonts w:ascii="Arial" w:eastAsia="Times New Roman" w:hAnsi="Arial" w:cs="Arial"/>
                <w:b/>
                <w:bCs/>
                <w:lang w:eastAsia="zh-CN"/>
              </w:rPr>
              <w:t>2016</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36DD1827" w14:textId="77777777" w:rsidR="0050203A" w:rsidRPr="00217562" w:rsidRDefault="0050203A" w:rsidP="0050203A">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4635" w:type="dxa"/>
            <w:gridSpan w:val="5"/>
            <w:tcBorders>
              <w:top w:val="single" w:sz="4" w:space="0" w:color="auto"/>
              <w:left w:val="nil"/>
              <w:bottom w:val="single" w:sz="4" w:space="0" w:color="auto"/>
              <w:right w:val="single" w:sz="4" w:space="0" w:color="auto"/>
            </w:tcBorders>
            <w:shd w:val="clear" w:color="auto" w:fill="auto"/>
            <w:noWrap/>
            <w:vAlign w:val="bottom"/>
            <w:hideMark/>
          </w:tcPr>
          <w:p w14:paraId="5AF46729" w14:textId="2CFBC53A" w:rsidR="0050203A" w:rsidRPr="00217562" w:rsidRDefault="0050203A" w:rsidP="0050203A">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2017</w:t>
            </w:r>
            <w:r w:rsidR="00AC3DF1" w:rsidRPr="00217562">
              <w:rPr>
                <w:rFonts w:ascii="Arial" w:hAnsi="Arial" w:cs="Arial"/>
                <w:b/>
                <w:bCs/>
              </w:rPr>
              <w:t>–</w:t>
            </w:r>
            <w:r w:rsidRPr="00217562">
              <w:rPr>
                <w:rFonts w:ascii="Arial" w:eastAsia="Times New Roman" w:hAnsi="Arial" w:cs="Arial"/>
                <w:b/>
                <w:bCs/>
                <w:lang w:eastAsia="zh-CN"/>
              </w:rPr>
              <w:t>2018</w:t>
            </w:r>
          </w:p>
        </w:tc>
      </w:tr>
      <w:tr w:rsidR="0050203A" w:rsidRPr="00217562" w14:paraId="7F3AC25E" w14:textId="77777777" w:rsidTr="000A161A">
        <w:trPr>
          <w:trHeight w:val="161"/>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5098A99" w14:textId="77777777" w:rsidR="0050203A" w:rsidRPr="00217562" w:rsidRDefault="0050203A" w:rsidP="00191025">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Characteristic</w:t>
            </w:r>
          </w:p>
        </w:tc>
        <w:tc>
          <w:tcPr>
            <w:tcW w:w="1582" w:type="dxa"/>
            <w:tcBorders>
              <w:top w:val="nil"/>
              <w:left w:val="nil"/>
              <w:bottom w:val="single" w:sz="4" w:space="0" w:color="auto"/>
              <w:right w:val="single" w:sz="4" w:space="0" w:color="auto"/>
            </w:tcBorders>
            <w:shd w:val="clear" w:color="auto" w:fill="auto"/>
            <w:noWrap/>
            <w:vAlign w:val="bottom"/>
            <w:hideMark/>
          </w:tcPr>
          <w:p w14:paraId="0A16F603" w14:textId="77777777" w:rsidR="0050203A" w:rsidRPr="00217562" w:rsidRDefault="0050203A" w:rsidP="0050203A">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529" w:type="dxa"/>
            <w:tcBorders>
              <w:top w:val="nil"/>
              <w:left w:val="nil"/>
              <w:bottom w:val="single" w:sz="4" w:space="0" w:color="auto"/>
              <w:right w:val="single" w:sz="4" w:space="0" w:color="auto"/>
            </w:tcBorders>
            <w:shd w:val="clear" w:color="auto" w:fill="auto"/>
            <w:noWrap/>
            <w:vAlign w:val="bottom"/>
            <w:hideMark/>
          </w:tcPr>
          <w:p w14:paraId="2DE89041" w14:textId="77777777" w:rsidR="0050203A" w:rsidRPr="00217562" w:rsidRDefault="0050203A" w:rsidP="0050203A">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F2EC2C" w14:textId="77777777" w:rsidR="0050203A" w:rsidRPr="00217562" w:rsidRDefault="0050203A" w:rsidP="0050203A">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7B5B36A9" w14:textId="77777777" w:rsidR="0050203A" w:rsidRPr="00217562" w:rsidRDefault="0050203A" w:rsidP="0050203A">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 </w:t>
            </w:r>
          </w:p>
        </w:tc>
        <w:tc>
          <w:tcPr>
            <w:tcW w:w="1601" w:type="dxa"/>
            <w:tcBorders>
              <w:top w:val="nil"/>
              <w:left w:val="nil"/>
              <w:bottom w:val="single" w:sz="4" w:space="0" w:color="auto"/>
              <w:right w:val="single" w:sz="4" w:space="0" w:color="auto"/>
            </w:tcBorders>
            <w:shd w:val="clear" w:color="auto" w:fill="auto"/>
            <w:noWrap/>
            <w:vAlign w:val="bottom"/>
            <w:hideMark/>
          </w:tcPr>
          <w:p w14:paraId="754CFA10" w14:textId="77777777" w:rsidR="0050203A" w:rsidRPr="00217562" w:rsidRDefault="0050203A" w:rsidP="0050203A">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454" w:type="dxa"/>
            <w:tcBorders>
              <w:top w:val="nil"/>
              <w:left w:val="nil"/>
              <w:bottom w:val="single" w:sz="4" w:space="0" w:color="auto"/>
              <w:right w:val="single" w:sz="4" w:space="0" w:color="auto"/>
            </w:tcBorders>
            <w:shd w:val="clear" w:color="auto" w:fill="auto"/>
            <w:noWrap/>
            <w:vAlign w:val="bottom"/>
            <w:hideMark/>
          </w:tcPr>
          <w:p w14:paraId="25221DA4" w14:textId="77777777" w:rsidR="0050203A" w:rsidRPr="00217562" w:rsidRDefault="0050203A" w:rsidP="0050203A">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D7F0B9" w14:textId="77777777" w:rsidR="0050203A" w:rsidRPr="00217562" w:rsidRDefault="0050203A" w:rsidP="0050203A">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r>
      <w:tr w:rsidR="0050203A" w:rsidRPr="00217562" w14:paraId="3DC897CB"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C3F9633"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Total</w:t>
            </w:r>
          </w:p>
        </w:tc>
        <w:tc>
          <w:tcPr>
            <w:tcW w:w="1582" w:type="dxa"/>
            <w:tcBorders>
              <w:top w:val="nil"/>
              <w:left w:val="nil"/>
              <w:bottom w:val="single" w:sz="4" w:space="0" w:color="auto"/>
              <w:right w:val="single" w:sz="4" w:space="0" w:color="auto"/>
            </w:tcBorders>
            <w:shd w:val="clear" w:color="auto" w:fill="auto"/>
            <w:noWrap/>
            <w:vAlign w:val="bottom"/>
            <w:hideMark/>
          </w:tcPr>
          <w:p w14:paraId="7E71D45A"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11,330 </w:t>
            </w:r>
          </w:p>
        </w:tc>
        <w:tc>
          <w:tcPr>
            <w:tcW w:w="1529" w:type="dxa"/>
            <w:tcBorders>
              <w:top w:val="nil"/>
              <w:left w:val="nil"/>
              <w:bottom w:val="single" w:sz="4" w:space="0" w:color="auto"/>
              <w:right w:val="single" w:sz="4" w:space="0" w:color="auto"/>
            </w:tcBorders>
            <w:shd w:val="clear" w:color="auto" w:fill="auto"/>
            <w:noWrap/>
            <w:vAlign w:val="bottom"/>
            <w:hideMark/>
          </w:tcPr>
          <w:p w14:paraId="6FEC78E1"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8.3</w:t>
            </w:r>
          </w:p>
        </w:tc>
        <w:tc>
          <w:tcPr>
            <w:tcW w:w="645" w:type="dxa"/>
            <w:tcBorders>
              <w:top w:val="nil"/>
              <w:left w:val="nil"/>
              <w:bottom w:val="single" w:sz="4" w:space="0" w:color="auto"/>
              <w:right w:val="single" w:sz="4" w:space="0" w:color="auto"/>
            </w:tcBorders>
            <w:shd w:val="clear" w:color="auto" w:fill="auto"/>
            <w:noWrap/>
            <w:vAlign w:val="bottom"/>
            <w:hideMark/>
          </w:tcPr>
          <w:p w14:paraId="5DE63710"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7.0</w:t>
            </w:r>
          </w:p>
        </w:tc>
        <w:tc>
          <w:tcPr>
            <w:tcW w:w="290" w:type="dxa"/>
            <w:tcBorders>
              <w:top w:val="nil"/>
              <w:left w:val="nil"/>
              <w:bottom w:val="single" w:sz="4" w:space="0" w:color="auto"/>
              <w:right w:val="single" w:sz="4" w:space="0" w:color="auto"/>
            </w:tcBorders>
            <w:shd w:val="clear" w:color="auto" w:fill="auto"/>
            <w:noWrap/>
            <w:vAlign w:val="bottom"/>
            <w:hideMark/>
          </w:tcPr>
          <w:p w14:paraId="63DB4D3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F2ECA4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9.9</w:t>
            </w:r>
          </w:p>
        </w:tc>
        <w:tc>
          <w:tcPr>
            <w:tcW w:w="278" w:type="dxa"/>
            <w:tcBorders>
              <w:top w:val="nil"/>
              <w:left w:val="nil"/>
              <w:bottom w:val="single" w:sz="4" w:space="0" w:color="auto"/>
              <w:right w:val="single" w:sz="4" w:space="0" w:color="auto"/>
            </w:tcBorders>
            <w:shd w:val="clear" w:color="auto" w:fill="auto"/>
            <w:noWrap/>
            <w:vAlign w:val="bottom"/>
            <w:hideMark/>
          </w:tcPr>
          <w:p w14:paraId="711279E0"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6CDA8B3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9,932 </w:t>
            </w:r>
          </w:p>
        </w:tc>
        <w:tc>
          <w:tcPr>
            <w:tcW w:w="1454" w:type="dxa"/>
            <w:tcBorders>
              <w:top w:val="nil"/>
              <w:left w:val="nil"/>
              <w:bottom w:val="single" w:sz="4" w:space="0" w:color="auto"/>
              <w:right w:val="single" w:sz="4" w:space="0" w:color="auto"/>
            </w:tcBorders>
            <w:shd w:val="clear" w:color="auto" w:fill="auto"/>
            <w:vAlign w:val="bottom"/>
            <w:hideMark/>
          </w:tcPr>
          <w:p w14:paraId="171BE57F"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7.5</w:t>
            </w:r>
          </w:p>
        </w:tc>
        <w:tc>
          <w:tcPr>
            <w:tcW w:w="645" w:type="dxa"/>
            <w:tcBorders>
              <w:top w:val="nil"/>
              <w:left w:val="nil"/>
              <w:bottom w:val="single" w:sz="4" w:space="0" w:color="auto"/>
              <w:right w:val="single" w:sz="4" w:space="0" w:color="auto"/>
            </w:tcBorders>
            <w:shd w:val="clear" w:color="auto" w:fill="auto"/>
            <w:vAlign w:val="bottom"/>
            <w:hideMark/>
          </w:tcPr>
          <w:p w14:paraId="2440003F"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w:t>
            </w:r>
          </w:p>
        </w:tc>
        <w:tc>
          <w:tcPr>
            <w:tcW w:w="290" w:type="dxa"/>
            <w:tcBorders>
              <w:top w:val="nil"/>
              <w:left w:val="nil"/>
              <w:bottom w:val="single" w:sz="4" w:space="0" w:color="auto"/>
              <w:right w:val="single" w:sz="4" w:space="0" w:color="auto"/>
            </w:tcBorders>
            <w:shd w:val="clear" w:color="auto" w:fill="auto"/>
            <w:noWrap/>
            <w:vAlign w:val="bottom"/>
            <w:hideMark/>
          </w:tcPr>
          <w:p w14:paraId="465632D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3E89C7F"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9.0</w:t>
            </w:r>
          </w:p>
        </w:tc>
      </w:tr>
      <w:tr w:rsidR="0050203A" w:rsidRPr="00217562" w14:paraId="47E5060F" w14:textId="77777777" w:rsidTr="000A161A">
        <w:trPr>
          <w:trHeight w:val="62"/>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37410B3"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race/ethnicity</w:t>
            </w:r>
          </w:p>
        </w:tc>
        <w:tc>
          <w:tcPr>
            <w:tcW w:w="1582" w:type="dxa"/>
            <w:tcBorders>
              <w:top w:val="nil"/>
              <w:left w:val="nil"/>
              <w:bottom w:val="single" w:sz="4" w:space="0" w:color="auto"/>
              <w:right w:val="single" w:sz="4" w:space="0" w:color="auto"/>
            </w:tcBorders>
            <w:shd w:val="clear" w:color="auto" w:fill="auto"/>
            <w:noWrap/>
            <w:vAlign w:val="bottom"/>
            <w:hideMark/>
          </w:tcPr>
          <w:p w14:paraId="26B1879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9" w:type="dxa"/>
            <w:tcBorders>
              <w:top w:val="nil"/>
              <w:left w:val="nil"/>
              <w:bottom w:val="single" w:sz="4" w:space="0" w:color="auto"/>
              <w:right w:val="single" w:sz="4" w:space="0" w:color="auto"/>
            </w:tcBorders>
            <w:shd w:val="clear" w:color="auto" w:fill="auto"/>
            <w:noWrap/>
            <w:vAlign w:val="bottom"/>
            <w:hideMark/>
          </w:tcPr>
          <w:p w14:paraId="03AB2FD5" w14:textId="25BBB513"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956A38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BCCE8E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F10DFB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562F64D"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601" w:type="dxa"/>
            <w:tcBorders>
              <w:top w:val="nil"/>
              <w:left w:val="nil"/>
              <w:bottom w:val="single" w:sz="4" w:space="0" w:color="auto"/>
              <w:right w:val="single" w:sz="4" w:space="0" w:color="auto"/>
            </w:tcBorders>
            <w:shd w:val="clear" w:color="auto" w:fill="auto"/>
            <w:noWrap/>
            <w:vAlign w:val="bottom"/>
            <w:hideMark/>
          </w:tcPr>
          <w:p w14:paraId="308FAFC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454" w:type="dxa"/>
            <w:tcBorders>
              <w:top w:val="nil"/>
              <w:left w:val="nil"/>
              <w:bottom w:val="single" w:sz="4" w:space="0" w:color="auto"/>
              <w:right w:val="single" w:sz="4" w:space="0" w:color="auto"/>
            </w:tcBorders>
            <w:shd w:val="clear" w:color="auto" w:fill="auto"/>
            <w:noWrap/>
            <w:vAlign w:val="bottom"/>
            <w:hideMark/>
          </w:tcPr>
          <w:p w14:paraId="13565968" w14:textId="3F5DBBC0"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2B0998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BFF03C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14179A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r>
      <w:tr w:rsidR="0050203A" w:rsidRPr="00217562" w14:paraId="21231251"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8265A19" w14:textId="7E59F69F" w:rsidR="0050203A" w:rsidRPr="00217562" w:rsidRDefault="00444825" w:rsidP="0050203A">
            <w:pPr>
              <w:spacing w:after="0" w:line="240" w:lineRule="auto"/>
              <w:jc w:val="right"/>
              <w:rPr>
                <w:rFonts w:ascii="Arial" w:eastAsia="Times New Roman" w:hAnsi="Arial" w:cs="Arial"/>
                <w:lang w:eastAsia="zh-CN"/>
              </w:rPr>
            </w:pPr>
            <w:r>
              <w:rPr>
                <w:rFonts w:ascii="Arial" w:eastAsia="Times New Roman" w:hAnsi="Arial" w:cs="Arial"/>
                <w:lang w:eastAsia="zh-CN"/>
              </w:rPr>
              <w:t>White non-Hispanic</w:t>
            </w:r>
          </w:p>
        </w:tc>
        <w:tc>
          <w:tcPr>
            <w:tcW w:w="1582" w:type="dxa"/>
            <w:tcBorders>
              <w:top w:val="nil"/>
              <w:left w:val="nil"/>
              <w:bottom w:val="single" w:sz="4" w:space="0" w:color="auto"/>
              <w:right w:val="single" w:sz="4" w:space="0" w:color="auto"/>
            </w:tcBorders>
            <w:shd w:val="clear" w:color="auto" w:fill="auto"/>
            <w:noWrap/>
            <w:vAlign w:val="bottom"/>
            <w:hideMark/>
          </w:tcPr>
          <w:p w14:paraId="325B3E8F"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7,281 </w:t>
            </w:r>
          </w:p>
        </w:tc>
        <w:tc>
          <w:tcPr>
            <w:tcW w:w="1529" w:type="dxa"/>
            <w:tcBorders>
              <w:top w:val="nil"/>
              <w:left w:val="nil"/>
              <w:bottom w:val="single" w:sz="4" w:space="0" w:color="auto"/>
              <w:right w:val="single" w:sz="4" w:space="0" w:color="auto"/>
            </w:tcBorders>
            <w:shd w:val="clear" w:color="auto" w:fill="auto"/>
            <w:noWrap/>
            <w:vAlign w:val="bottom"/>
            <w:hideMark/>
          </w:tcPr>
          <w:p w14:paraId="717BC6BE"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9.2</w:t>
            </w:r>
          </w:p>
        </w:tc>
        <w:tc>
          <w:tcPr>
            <w:tcW w:w="645" w:type="dxa"/>
            <w:tcBorders>
              <w:top w:val="nil"/>
              <w:left w:val="nil"/>
              <w:bottom w:val="single" w:sz="4" w:space="0" w:color="auto"/>
              <w:right w:val="single" w:sz="4" w:space="0" w:color="auto"/>
            </w:tcBorders>
            <w:shd w:val="clear" w:color="auto" w:fill="auto"/>
            <w:noWrap/>
            <w:vAlign w:val="bottom"/>
            <w:hideMark/>
          </w:tcPr>
          <w:p w14:paraId="34845C3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7.1</w:t>
            </w:r>
          </w:p>
        </w:tc>
        <w:tc>
          <w:tcPr>
            <w:tcW w:w="290" w:type="dxa"/>
            <w:tcBorders>
              <w:top w:val="nil"/>
              <w:left w:val="nil"/>
              <w:bottom w:val="single" w:sz="4" w:space="0" w:color="auto"/>
              <w:right w:val="single" w:sz="4" w:space="0" w:color="auto"/>
            </w:tcBorders>
            <w:shd w:val="clear" w:color="auto" w:fill="auto"/>
            <w:noWrap/>
            <w:vAlign w:val="bottom"/>
            <w:hideMark/>
          </w:tcPr>
          <w:p w14:paraId="54D260C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5D69D7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11.8</w:t>
            </w:r>
          </w:p>
        </w:tc>
        <w:tc>
          <w:tcPr>
            <w:tcW w:w="278" w:type="dxa"/>
            <w:tcBorders>
              <w:top w:val="nil"/>
              <w:left w:val="nil"/>
              <w:bottom w:val="single" w:sz="4" w:space="0" w:color="auto"/>
              <w:right w:val="single" w:sz="4" w:space="0" w:color="auto"/>
            </w:tcBorders>
            <w:shd w:val="clear" w:color="auto" w:fill="auto"/>
            <w:noWrap/>
            <w:vAlign w:val="bottom"/>
            <w:hideMark/>
          </w:tcPr>
          <w:p w14:paraId="356481E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6BD93FC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6,712 </w:t>
            </w:r>
          </w:p>
        </w:tc>
        <w:tc>
          <w:tcPr>
            <w:tcW w:w="1454" w:type="dxa"/>
            <w:tcBorders>
              <w:top w:val="nil"/>
              <w:left w:val="nil"/>
              <w:bottom w:val="single" w:sz="4" w:space="0" w:color="auto"/>
              <w:right w:val="single" w:sz="4" w:space="0" w:color="auto"/>
            </w:tcBorders>
            <w:shd w:val="clear" w:color="auto" w:fill="auto"/>
            <w:vAlign w:val="bottom"/>
            <w:hideMark/>
          </w:tcPr>
          <w:p w14:paraId="0871B275"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8.9</w:t>
            </w:r>
          </w:p>
        </w:tc>
        <w:tc>
          <w:tcPr>
            <w:tcW w:w="645" w:type="dxa"/>
            <w:tcBorders>
              <w:top w:val="nil"/>
              <w:left w:val="nil"/>
              <w:bottom w:val="single" w:sz="4" w:space="0" w:color="auto"/>
              <w:right w:val="single" w:sz="4" w:space="0" w:color="auto"/>
            </w:tcBorders>
            <w:shd w:val="clear" w:color="auto" w:fill="auto"/>
            <w:vAlign w:val="bottom"/>
            <w:hideMark/>
          </w:tcPr>
          <w:p w14:paraId="0CD7E64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6.9</w:t>
            </w:r>
          </w:p>
        </w:tc>
        <w:tc>
          <w:tcPr>
            <w:tcW w:w="290" w:type="dxa"/>
            <w:tcBorders>
              <w:top w:val="nil"/>
              <w:left w:val="nil"/>
              <w:bottom w:val="single" w:sz="4" w:space="0" w:color="auto"/>
              <w:right w:val="single" w:sz="4" w:space="0" w:color="auto"/>
            </w:tcBorders>
            <w:shd w:val="clear" w:color="auto" w:fill="auto"/>
            <w:noWrap/>
            <w:vAlign w:val="bottom"/>
            <w:hideMark/>
          </w:tcPr>
          <w:p w14:paraId="51AA1F5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681158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11.5</w:t>
            </w:r>
          </w:p>
        </w:tc>
      </w:tr>
      <w:tr w:rsidR="0050203A" w:rsidRPr="00217562" w14:paraId="71DEEEAF" w14:textId="77777777" w:rsidTr="000A161A">
        <w:trPr>
          <w:trHeight w:val="10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9826B17" w14:textId="5C5722C1" w:rsidR="0050203A" w:rsidRPr="00217562" w:rsidRDefault="00444825" w:rsidP="0050203A">
            <w:pPr>
              <w:spacing w:after="0" w:line="240" w:lineRule="auto"/>
              <w:jc w:val="right"/>
              <w:rPr>
                <w:rFonts w:ascii="Arial" w:eastAsia="Times New Roman" w:hAnsi="Arial" w:cs="Arial"/>
                <w:lang w:eastAsia="zh-CN"/>
              </w:rPr>
            </w:pPr>
            <w:r>
              <w:rPr>
                <w:rFonts w:ascii="Arial" w:eastAsia="Times New Roman" w:hAnsi="Arial" w:cs="Arial"/>
                <w:lang w:eastAsia="zh-CN"/>
              </w:rPr>
              <w:t>Black non-Hispanic</w:t>
            </w:r>
          </w:p>
        </w:tc>
        <w:tc>
          <w:tcPr>
            <w:tcW w:w="1582" w:type="dxa"/>
            <w:tcBorders>
              <w:top w:val="nil"/>
              <w:left w:val="nil"/>
              <w:bottom w:val="single" w:sz="4" w:space="0" w:color="auto"/>
              <w:right w:val="single" w:sz="4" w:space="0" w:color="auto"/>
            </w:tcBorders>
            <w:shd w:val="clear" w:color="auto" w:fill="auto"/>
            <w:noWrap/>
            <w:vAlign w:val="bottom"/>
            <w:hideMark/>
          </w:tcPr>
          <w:p w14:paraId="7B533E00"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999 </w:t>
            </w:r>
          </w:p>
        </w:tc>
        <w:tc>
          <w:tcPr>
            <w:tcW w:w="1529" w:type="dxa"/>
            <w:tcBorders>
              <w:top w:val="nil"/>
              <w:left w:val="nil"/>
              <w:bottom w:val="single" w:sz="4" w:space="0" w:color="auto"/>
              <w:right w:val="single" w:sz="4" w:space="0" w:color="auto"/>
            </w:tcBorders>
            <w:shd w:val="clear" w:color="auto" w:fill="auto"/>
            <w:noWrap/>
            <w:vAlign w:val="bottom"/>
            <w:hideMark/>
          </w:tcPr>
          <w:p w14:paraId="437E6E60"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7.8</w:t>
            </w:r>
          </w:p>
        </w:tc>
        <w:tc>
          <w:tcPr>
            <w:tcW w:w="645" w:type="dxa"/>
            <w:tcBorders>
              <w:top w:val="nil"/>
              <w:left w:val="nil"/>
              <w:bottom w:val="single" w:sz="4" w:space="0" w:color="auto"/>
              <w:right w:val="single" w:sz="4" w:space="0" w:color="auto"/>
            </w:tcBorders>
            <w:shd w:val="clear" w:color="auto" w:fill="auto"/>
            <w:noWrap/>
            <w:vAlign w:val="bottom"/>
            <w:hideMark/>
          </w:tcPr>
          <w:p w14:paraId="645D33C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w:t>
            </w:r>
          </w:p>
        </w:tc>
        <w:tc>
          <w:tcPr>
            <w:tcW w:w="290" w:type="dxa"/>
            <w:tcBorders>
              <w:top w:val="nil"/>
              <w:left w:val="nil"/>
              <w:bottom w:val="single" w:sz="4" w:space="0" w:color="auto"/>
              <w:right w:val="single" w:sz="4" w:space="0" w:color="auto"/>
            </w:tcBorders>
            <w:shd w:val="clear" w:color="auto" w:fill="auto"/>
            <w:noWrap/>
            <w:vAlign w:val="bottom"/>
            <w:hideMark/>
          </w:tcPr>
          <w:p w14:paraId="6697A65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2D5440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10.4</w:t>
            </w:r>
          </w:p>
        </w:tc>
        <w:tc>
          <w:tcPr>
            <w:tcW w:w="278" w:type="dxa"/>
            <w:tcBorders>
              <w:top w:val="nil"/>
              <w:left w:val="nil"/>
              <w:bottom w:val="single" w:sz="4" w:space="0" w:color="auto"/>
              <w:right w:val="single" w:sz="4" w:space="0" w:color="auto"/>
            </w:tcBorders>
            <w:shd w:val="clear" w:color="auto" w:fill="auto"/>
            <w:noWrap/>
            <w:vAlign w:val="bottom"/>
            <w:hideMark/>
          </w:tcPr>
          <w:p w14:paraId="2A9F940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46FE1E4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808 </w:t>
            </w:r>
          </w:p>
        </w:tc>
        <w:tc>
          <w:tcPr>
            <w:tcW w:w="1454" w:type="dxa"/>
            <w:tcBorders>
              <w:top w:val="nil"/>
              <w:left w:val="nil"/>
              <w:bottom w:val="single" w:sz="4" w:space="0" w:color="auto"/>
              <w:right w:val="single" w:sz="4" w:space="0" w:color="auto"/>
            </w:tcBorders>
            <w:shd w:val="clear" w:color="auto" w:fill="auto"/>
            <w:vAlign w:val="bottom"/>
            <w:hideMark/>
          </w:tcPr>
          <w:p w14:paraId="1DDBF51D"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6.2</w:t>
            </w:r>
          </w:p>
        </w:tc>
        <w:tc>
          <w:tcPr>
            <w:tcW w:w="645" w:type="dxa"/>
            <w:tcBorders>
              <w:top w:val="nil"/>
              <w:left w:val="nil"/>
              <w:bottom w:val="single" w:sz="4" w:space="0" w:color="auto"/>
              <w:right w:val="single" w:sz="4" w:space="0" w:color="auto"/>
            </w:tcBorders>
            <w:shd w:val="clear" w:color="auto" w:fill="auto"/>
            <w:vAlign w:val="bottom"/>
            <w:hideMark/>
          </w:tcPr>
          <w:p w14:paraId="1A572E4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w:t>
            </w:r>
          </w:p>
        </w:tc>
        <w:tc>
          <w:tcPr>
            <w:tcW w:w="290" w:type="dxa"/>
            <w:tcBorders>
              <w:top w:val="nil"/>
              <w:left w:val="nil"/>
              <w:bottom w:val="single" w:sz="4" w:space="0" w:color="auto"/>
              <w:right w:val="single" w:sz="4" w:space="0" w:color="auto"/>
            </w:tcBorders>
            <w:shd w:val="clear" w:color="auto" w:fill="auto"/>
            <w:noWrap/>
            <w:vAlign w:val="bottom"/>
            <w:hideMark/>
          </w:tcPr>
          <w:p w14:paraId="1D97445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F25A2AF"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9.4</w:t>
            </w:r>
          </w:p>
        </w:tc>
      </w:tr>
      <w:tr w:rsidR="0050203A" w:rsidRPr="00217562" w14:paraId="4DE10EEC" w14:textId="77777777" w:rsidTr="000A161A">
        <w:trPr>
          <w:trHeight w:val="19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077AAF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Hispanic</w:t>
            </w:r>
          </w:p>
        </w:tc>
        <w:tc>
          <w:tcPr>
            <w:tcW w:w="1582" w:type="dxa"/>
            <w:tcBorders>
              <w:top w:val="nil"/>
              <w:left w:val="nil"/>
              <w:bottom w:val="single" w:sz="4" w:space="0" w:color="auto"/>
              <w:right w:val="single" w:sz="4" w:space="0" w:color="auto"/>
            </w:tcBorders>
            <w:shd w:val="clear" w:color="auto" w:fill="auto"/>
            <w:noWrap/>
            <w:vAlign w:val="bottom"/>
            <w:hideMark/>
          </w:tcPr>
          <w:p w14:paraId="59E73F5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2,105 </w:t>
            </w:r>
          </w:p>
        </w:tc>
        <w:tc>
          <w:tcPr>
            <w:tcW w:w="1529" w:type="dxa"/>
            <w:tcBorders>
              <w:top w:val="nil"/>
              <w:left w:val="nil"/>
              <w:bottom w:val="single" w:sz="4" w:space="0" w:color="auto"/>
              <w:right w:val="single" w:sz="4" w:space="0" w:color="auto"/>
            </w:tcBorders>
            <w:shd w:val="clear" w:color="auto" w:fill="auto"/>
            <w:noWrap/>
            <w:vAlign w:val="bottom"/>
            <w:hideMark/>
          </w:tcPr>
          <w:p w14:paraId="1774E1FE"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8.4</w:t>
            </w:r>
          </w:p>
        </w:tc>
        <w:tc>
          <w:tcPr>
            <w:tcW w:w="645" w:type="dxa"/>
            <w:tcBorders>
              <w:top w:val="nil"/>
              <w:left w:val="nil"/>
              <w:bottom w:val="single" w:sz="4" w:space="0" w:color="auto"/>
              <w:right w:val="single" w:sz="4" w:space="0" w:color="auto"/>
            </w:tcBorders>
            <w:shd w:val="clear" w:color="auto" w:fill="auto"/>
            <w:noWrap/>
            <w:vAlign w:val="bottom"/>
            <w:hideMark/>
          </w:tcPr>
          <w:p w14:paraId="7A0E7F6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6.4</w:t>
            </w:r>
          </w:p>
        </w:tc>
        <w:tc>
          <w:tcPr>
            <w:tcW w:w="290" w:type="dxa"/>
            <w:tcBorders>
              <w:top w:val="nil"/>
              <w:left w:val="nil"/>
              <w:bottom w:val="single" w:sz="4" w:space="0" w:color="auto"/>
              <w:right w:val="single" w:sz="4" w:space="0" w:color="auto"/>
            </w:tcBorders>
            <w:shd w:val="clear" w:color="auto" w:fill="auto"/>
            <w:noWrap/>
            <w:vAlign w:val="bottom"/>
            <w:hideMark/>
          </w:tcPr>
          <w:p w14:paraId="193A59C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E91F19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10.9</w:t>
            </w:r>
          </w:p>
        </w:tc>
        <w:tc>
          <w:tcPr>
            <w:tcW w:w="278" w:type="dxa"/>
            <w:tcBorders>
              <w:top w:val="nil"/>
              <w:left w:val="nil"/>
              <w:bottom w:val="single" w:sz="4" w:space="0" w:color="auto"/>
              <w:right w:val="single" w:sz="4" w:space="0" w:color="auto"/>
            </w:tcBorders>
            <w:shd w:val="clear" w:color="auto" w:fill="auto"/>
            <w:noWrap/>
            <w:vAlign w:val="bottom"/>
            <w:hideMark/>
          </w:tcPr>
          <w:p w14:paraId="6FEE1BB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1CA986F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1,609 </w:t>
            </w:r>
          </w:p>
        </w:tc>
        <w:tc>
          <w:tcPr>
            <w:tcW w:w="1454" w:type="dxa"/>
            <w:tcBorders>
              <w:top w:val="nil"/>
              <w:left w:val="nil"/>
              <w:bottom w:val="single" w:sz="4" w:space="0" w:color="auto"/>
              <w:right w:val="single" w:sz="4" w:space="0" w:color="auto"/>
            </w:tcBorders>
            <w:shd w:val="clear" w:color="auto" w:fill="auto"/>
            <w:vAlign w:val="bottom"/>
            <w:hideMark/>
          </w:tcPr>
          <w:p w14:paraId="2EAB3242"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6.1</w:t>
            </w:r>
          </w:p>
        </w:tc>
        <w:tc>
          <w:tcPr>
            <w:tcW w:w="645" w:type="dxa"/>
            <w:tcBorders>
              <w:top w:val="nil"/>
              <w:left w:val="nil"/>
              <w:bottom w:val="single" w:sz="4" w:space="0" w:color="auto"/>
              <w:right w:val="single" w:sz="4" w:space="0" w:color="auto"/>
            </w:tcBorders>
            <w:shd w:val="clear" w:color="auto" w:fill="auto"/>
            <w:vAlign w:val="bottom"/>
            <w:hideMark/>
          </w:tcPr>
          <w:p w14:paraId="78B3CBD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4.5</w:t>
            </w:r>
          </w:p>
        </w:tc>
        <w:tc>
          <w:tcPr>
            <w:tcW w:w="290" w:type="dxa"/>
            <w:tcBorders>
              <w:top w:val="nil"/>
              <w:left w:val="nil"/>
              <w:bottom w:val="single" w:sz="4" w:space="0" w:color="auto"/>
              <w:right w:val="single" w:sz="4" w:space="0" w:color="auto"/>
            </w:tcBorders>
            <w:shd w:val="clear" w:color="auto" w:fill="auto"/>
            <w:noWrap/>
            <w:vAlign w:val="bottom"/>
            <w:hideMark/>
          </w:tcPr>
          <w:p w14:paraId="24A0DED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A9193D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8.3</w:t>
            </w:r>
          </w:p>
        </w:tc>
      </w:tr>
      <w:tr w:rsidR="0050203A" w:rsidRPr="00217562" w14:paraId="3B056D7B" w14:textId="77777777" w:rsidTr="000A161A">
        <w:trPr>
          <w:trHeight w:val="12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E064495" w14:textId="15DD1CA9" w:rsidR="0050203A" w:rsidRPr="00217562" w:rsidRDefault="00444825" w:rsidP="0050203A">
            <w:pPr>
              <w:spacing w:after="0" w:line="240" w:lineRule="auto"/>
              <w:jc w:val="right"/>
              <w:rPr>
                <w:rFonts w:ascii="Arial" w:eastAsia="Times New Roman" w:hAnsi="Arial" w:cs="Arial"/>
                <w:lang w:eastAsia="zh-CN"/>
              </w:rPr>
            </w:pPr>
            <w:r>
              <w:rPr>
                <w:rFonts w:ascii="Arial" w:eastAsia="Times New Roman" w:hAnsi="Arial" w:cs="Arial"/>
                <w:lang w:eastAsia="zh-CN"/>
              </w:rPr>
              <w:t>Asian non-Hispanic</w:t>
            </w:r>
          </w:p>
        </w:tc>
        <w:tc>
          <w:tcPr>
            <w:tcW w:w="1582" w:type="dxa"/>
            <w:tcBorders>
              <w:top w:val="nil"/>
              <w:left w:val="nil"/>
              <w:bottom w:val="single" w:sz="4" w:space="0" w:color="auto"/>
              <w:right w:val="single" w:sz="4" w:space="0" w:color="auto"/>
            </w:tcBorders>
            <w:shd w:val="clear" w:color="auto" w:fill="auto"/>
            <w:noWrap/>
            <w:vAlign w:val="bottom"/>
            <w:hideMark/>
          </w:tcPr>
          <w:p w14:paraId="6181E19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186 </w:t>
            </w:r>
          </w:p>
        </w:tc>
        <w:tc>
          <w:tcPr>
            <w:tcW w:w="1529" w:type="dxa"/>
            <w:tcBorders>
              <w:top w:val="nil"/>
              <w:left w:val="nil"/>
              <w:bottom w:val="single" w:sz="4" w:space="0" w:color="auto"/>
              <w:right w:val="single" w:sz="4" w:space="0" w:color="auto"/>
            </w:tcBorders>
            <w:shd w:val="clear" w:color="auto" w:fill="auto"/>
            <w:noWrap/>
            <w:vAlign w:val="bottom"/>
            <w:hideMark/>
          </w:tcPr>
          <w:p w14:paraId="4EB85969"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1.5</w:t>
            </w:r>
          </w:p>
        </w:tc>
        <w:tc>
          <w:tcPr>
            <w:tcW w:w="645" w:type="dxa"/>
            <w:tcBorders>
              <w:top w:val="nil"/>
              <w:left w:val="nil"/>
              <w:bottom w:val="single" w:sz="4" w:space="0" w:color="auto"/>
              <w:right w:val="single" w:sz="4" w:space="0" w:color="auto"/>
            </w:tcBorders>
            <w:shd w:val="clear" w:color="auto" w:fill="auto"/>
            <w:noWrap/>
            <w:vAlign w:val="bottom"/>
            <w:hideMark/>
          </w:tcPr>
          <w:p w14:paraId="114AFF24"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0.7</w:t>
            </w:r>
          </w:p>
        </w:tc>
        <w:tc>
          <w:tcPr>
            <w:tcW w:w="290" w:type="dxa"/>
            <w:tcBorders>
              <w:top w:val="nil"/>
              <w:left w:val="nil"/>
              <w:bottom w:val="single" w:sz="4" w:space="0" w:color="auto"/>
              <w:right w:val="single" w:sz="4" w:space="0" w:color="auto"/>
            </w:tcBorders>
            <w:shd w:val="clear" w:color="auto" w:fill="auto"/>
            <w:noWrap/>
            <w:vAlign w:val="bottom"/>
            <w:hideMark/>
          </w:tcPr>
          <w:p w14:paraId="052AD46F"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7245D52"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3.1</w:t>
            </w:r>
          </w:p>
        </w:tc>
        <w:tc>
          <w:tcPr>
            <w:tcW w:w="278" w:type="dxa"/>
            <w:tcBorders>
              <w:top w:val="nil"/>
              <w:left w:val="nil"/>
              <w:bottom w:val="single" w:sz="4" w:space="0" w:color="auto"/>
              <w:right w:val="single" w:sz="4" w:space="0" w:color="auto"/>
            </w:tcBorders>
            <w:shd w:val="clear" w:color="auto" w:fill="auto"/>
            <w:noWrap/>
            <w:vAlign w:val="bottom"/>
            <w:hideMark/>
          </w:tcPr>
          <w:p w14:paraId="291CF91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578BD8B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225 </w:t>
            </w:r>
          </w:p>
        </w:tc>
        <w:tc>
          <w:tcPr>
            <w:tcW w:w="1454" w:type="dxa"/>
            <w:tcBorders>
              <w:top w:val="nil"/>
              <w:left w:val="nil"/>
              <w:bottom w:val="single" w:sz="4" w:space="0" w:color="auto"/>
              <w:right w:val="single" w:sz="4" w:space="0" w:color="auto"/>
            </w:tcBorders>
            <w:shd w:val="clear" w:color="auto" w:fill="auto"/>
            <w:vAlign w:val="bottom"/>
            <w:hideMark/>
          </w:tcPr>
          <w:p w14:paraId="2B04DE23"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1.9</w:t>
            </w:r>
          </w:p>
        </w:tc>
        <w:tc>
          <w:tcPr>
            <w:tcW w:w="645" w:type="dxa"/>
            <w:tcBorders>
              <w:top w:val="nil"/>
              <w:left w:val="nil"/>
              <w:bottom w:val="single" w:sz="4" w:space="0" w:color="auto"/>
              <w:right w:val="single" w:sz="4" w:space="0" w:color="auto"/>
            </w:tcBorders>
            <w:shd w:val="clear" w:color="auto" w:fill="auto"/>
            <w:vAlign w:val="bottom"/>
            <w:hideMark/>
          </w:tcPr>
          <w:p w14:paraId="74CAA467"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1.0</w:t>
            </w:r>
          </w:p>
        </w:tc>
        <w:tc>
          <w:tcPr>
            <w:tcW w:w="290" w:type="dxa"/>
            <w:tcBorders>
              <w:top w:val="nil"/>
              <w:left w:val="nil"/>
              <w:bottom w:val="single" w:sz="4" w:space="0" w:color="auto"/>
              <w:right w:val="single" w:sz="4" w:space="0" w:color="auto"/>
            </w:tcBorders>
            <w:shd w:val="clear" w:color="auto" w:fill="auto"/>
            <w:noWrap/>
            <w:vAlign w:val="bottom"/>
            <w:hideMark/>
          </w:tcPr>
          <w:p w14:paraId="1D11EC65"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3A6A499"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3.7</w:t>
            </w:r>
          </w:p>
        </w:tc>
      </w:tr>
      <w:tr w:rsidR="0050203A" w:rsidRPr="00217562" w14:paraId="38DE9BD9" w14:textId="77777777" w:rsidTr="000A161A">
        <w:trPr>
          <w:trHeight w:val="125"/>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A45D0B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Other, non-Hispanic</w:t>
            </w:r>
          </w:p>
        </w:tc>
        <w:tc>
          <w:tcPr>
            <w:tcW w:w="1582" w:type="dxa"/>
            <w:tcBorders>
              <w:top w:val="nil"/>
              <w:left w:val="nil"/>
              <w:bottom w:val="single" w:sz="4" w:space="0" w:color="auto"/>
              <w:right w:val="single" w:sz="4" w:space="0" w:color="auto"/>
            </w:tcBorders>
            <w:shd w:val="clear" w:color="auto" w:fill="auto"/>
            <w:noWrap/>
            <w:vAlign w:val="bottom"/>
            <w:hideMark/>
          </w:tcPr>
          <w:p w14:paraId="4365C052"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759 </w:t>
            </w:r>
          </w:p>
        </w:tc>
        <w:tc>
          <w:tcPr>
            <w:tcW w:w="1529" w:type="dxa"/>
            <w:tcBorders>
              <w:top w:val="nil"/>
              <w:left w:val="nil"/>
              <w:bottom w:val="single" w:sz="4" w:space="0" w:color="auto"/>
              <w:right w:val="single" w:sz="4" w:space="0" w:color="auto"/>
            </w:tcBorders>
            <w:shd w:val="clear" w:color="auto" w:fill="auto"/>
            <w:noWrap/>
            <w:vAlign w:val="bottom"/>
            <w:hideMark/>
          </w:tcPr>
          <w:p w14:paraId="318FE594"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18.3</w:t>
            </w:r>
          </w:p>
        </w:tc>
        <w:tc>
          <w:tcPr>
            <w:tcW w:w="645" w:type="dxa"/>
            <w:tcBorders>
              <w:top w:val="nil"/>
              <w:left w:val="nil"/>
              <w:bottom w:val="single" w:sz="4" w:space="0" w:color="auto"/>
              <w:right w:val="single" w:sz="4" w:space="0" w:color="auto"/>
            </w:tcBorders>
            <w:shd w:val="clear" w:color="auto" w:fill="auto"/>
            <w:noWrap/>
            <w:vAlign w:val="bottom"/>
            <w:hideMark/>
          </w:tcPr>
          <w:p w14:paraId="786725C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8.3</w:t>
            </w:r>
          </w:p>
        </w:tc>
        <w:tc>
          <w:tcPr>
            <w:tcW w:w="290" w:type="dxa"/>
            <w:tcBorders>
              <w:top w:val="nil"/>
              <w:left w:val="nil"/>
              <w:bottom w:val="single" w:sz="4" w:space="0" w:color="auto"/>
              <w:right w:val="single" w:sz="4" w:space="0" w:color="auto"/>
            </w:tcBorders>
            <w:shd w:val="clear" w:color="auto" w:fill="auto"/>
            <w:noWrap/>
            <w:vAlign w:val="bottom"/>
            <w:hideMark/>
          </w:tcPr>
          <w:p w14:paraId="2821E47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7459B1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35.5</w:t>
            </w:r>
          </w:p>
        </w:tc>
        <w:tc>
          <w:tcPr>
            <w:tcW w:w="278" w:type="dxa"/>
            <w:tcBorders>
              <w:top w:val="nil"/>
              <w:left w:val="nil"/>
              <w:bottom w:val="single" w:sz="4" w:space="0" w:color="auto"/>
              <w:right w:val="single" w:sz="4" w:space="0" w:color="auto"/>
            </w:tcBorders>
            <w:shd w:val="clear" w:color="auto" w:fill="auto"/>
            <w:noWrap/>
            <w:vAlign w:val="bottom"/>
            <w:hideMark/>
          </w:tcPr>
          <w:p w14:paraId="045BAB9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4BD3228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463 </w:t>
            </w:r>
          </w:p>
        </w:tc>
        <w:tc>
          <w:tcPr>
            <w:tcW w:w="1454" w:type="dxa"/>
            <w:tcBorders>
              <w:top w:val="nil"/>
              <w:left w:val="nil"/>
              <w:bottom w:val="single" w:sz="4" w:space="0" w:color="auto"/>
              <w:right w:val="single" w:sz="4" w:space="0" w:color="auto"/>
            </w:tcBorders>
            <w:shd w:val="clear" w:color="auto" w:fill="auto"/>
            <w:vAlign w:val="bottom"/>
            <w:hideMark/>
          </w:tcPr>
          <w:p w14:paraId="7DDFE72F"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11.9</w:t>
            </w:r>
          </w:p>
        </w:tc>
        <w:tc>
          <w:tcPr>
            <w:tcW w:w="645" w:type="dxa"/>
            <w:tcBorders>
              <w:top w:val="nil"/>
              <w:left w:val="nil"/>
              <w:bottom w:val="single" w:sz="4" w:space="0" w:color="auto"/>
              <w:right w:val="single" w:sz="4" w:space="0" w:color="auto"/>
            </w:tcBorders>
            <w:shd w:val="clear" w:color="auto" w:fill="auto"/>
            <w:vAlign w:val="bottom"/>
            <w:hideMark/>
          </w:tcPr>
          <w:p w14:paraId="11B4EFF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5.0</w:t>
            </w:r>
          </w:p>
        </w:tc>
        <w:tc>
          <w:tcPr>
            <w:tcW w:w="290" w:type="dxa"/>
            <w:tcBorders>
              <w:top w:val="nil"/>
              <w:left w:val="nil"/>
              <w:bottom w:val="single" w:sz="4" w:space="0" w:color="auto"/>
              <w:right w:val="single" w:sz="4" w:space="0" w:color="auto"/>
            </w:tcBorders>
            <w:shd w:val="clear" w:color="auto" w:fill="auto"/>
            <w:noWrap/>
            <w:vAlign w:val="bottom"/>
            <w:hideMark/>
          </w:tcPr>
          <w:p w14:paraId="65675E6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99D76A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25.7</w:t>
            </w:r>
          </w:p>
        </w:tc>
      </w:tr>
      <w:tr w:rsidR="0050203A" w:rsidRPr="00217562" w14:paraId="0D388136" w14:textId="77777777" w:rsidTr="000A161A">
        <w:trPr>
          <w:trHeight w:val="44"/>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F0D94DF"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age (years)</w:t>
            </w:r>
          </w:p>
        </w:tc>
        <w:tc>
          <w:tcPr>
            <w:tcW w:w="1582" w:type="dxa"/>
            <w:tcBorders>
              <w:top w:val="nil"/>
              <w:left w:val="nil"/>
              <w:bottom w:val="single" w:sz="4" w:space="0" w:color="auto"/>
              <w:right w:val="single" w:sz="4" w:space="0" w:color="auto"/>
            </w:tcBorders>
            <w:shd w:val="clear" w:color="auto" w:fill="auto"/>
            <w:noWrap/>
            <w:vAlign w:val="bottom"/>
            <w:hideMark/>
          </w:tcPr>
          <w:p w14:paraId="5714FBF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9" w:type="dxa"/>
            <w:tcBorders>
              <w:top w:val="nil"/>
              <w:left w:val="nil"/>
              <w:bottom w:val="single" w:sz="4" w:space="0" w:color="auto"/>
              <w:right w:val="single" w:sz="4" w:space="0" w:color="auto"/>
            </w:tcBorders>
            <w:shd w:val="clear" w:color="auto" w:fill="auto"/>
            <w:noWrap/>
            <w:vAlign w:val="bottom"/>
            <w:hideMark/>
          </w:tcPr>
          <w:p w14:paraId="5B12FB1C" w14:textId="2D1E6954"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2384CD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4E8D4F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33F8B3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27CC61EC"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601" w:type="dxa"/>
            <w:tcBorders>
              <w:top w:val="nil"/>
              <w:left w:val="nil"/>
              <w:bottom w:val="single" w:sz="4" w:space="0" w:color="auto"/>
              <w:right w:val="single" w:sz="4" w:space="0" w:color="auto"/>
            </w:tcBorders>
            <w:shd w:val="clear" w:color="auto" w:fill="auto"/>
            <w:noWrap/>
            <w:vAlign w:val="bottom"/>
            <w:hideMark/>
          </w:tcPr>
          <w:p w14:paraId="66D5634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454" w:type="dxa"/>
            <w:tcBorders>
              <w:top w:val="nil"/>
              <w:left w:val="nil"/>
              <w:bottom w:val="single" w:sz="4" w:space="0" w:color="auto"/>
              <w:right w:val="single" w:sz="4" w:space="0" w:color="auto"/>
            </w:tcBorders>
            <w:shd w:val="clear" w:color="auto" w:fill="auto"/>
            <w:noWrap/>
            <w:vAlign w:val="bottom"/>
            <w:hideMark/>
          </w:tcPr>
          <w:p w14:paraId="234DFAF3" w14:textId="09F897CF"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1A10E8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AB7FBA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F3D497A"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r>
      <w:tr w:rsidR="0050203A" w:rsidRPr="00217562" w14:paraId="00E01392"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BC1B312"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&lt;20</w:t>
            </w:r>
          </w:p>
        </w:tc>
        <w:tc>
          <w:tcPr>
            <w:tcW w:w="1582" w:type="dxa"/>
            <w:tcBorders>
              <w:top w:val="nil"/>
              <w:left w:val="nil"/>
              <w:bottom w:val="single" w:sz="4" w:space="0" w:color="auto"/>
              <w:right w:val="single" w:sz="4" w:space="0" w:color="auto"/>
            </w:tcBorders>
            <w:shd w:val="clear" w:color="auto" w:fill="auto"/>
            <w:noWrap/>
            <w:vAlign w:val="bottom"/>
            <w:hideMark/>
          </w:tcPr>
          <w:p w14:paraId="60FF8F7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579 </w:t>
            </w:r>
          </w:p>
        </w:tc>
        <w:tc>
          <w:tcPr>
            <w:tcW w:w="1529" w:type="dxa"/>
            <w:tcBorders>
              <w:top w:val="nil"/>
              <w:left w:val="nil"/>
              <w:bottom w:val="single" w:sz="4" w:space="0" w:color="auto"/>
              <w:right w:val="single" w:sz="4" w:space="0" w:color="auto"/>
            </w:tcBorders>
            <w:shd w:val="clear" w:color="auto" w:fill="auto"/>
            <w:noWrap/>
            <w:vAlign w:val="bottom"/>
            <w:hideMark/>
          </w:tcPr>
          <w:p w14:paraId="472ED8BD"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17.3</w:t>
            </w:r>
          </w:p>
        </w:tc>
        <w:tc>
          <w:tcPr>
            <w:tcW w:w="645" w:type="dxa"/>
            <w:tcBorders>
              <w:top w:val="nil"/>
              <w:left w:val="nil"/>
              <w:bottom w:val="single" w:sz="4" w:space="0" w:color="auto"/>
              <w:right w:val="single" w:sz="4" w:space="0" w:color="auto"/>
            </w:tcBorders>
            <w:shd w:val="clear" w:color="auto" w:fill="auto"/>
            <w:noWrap/>
            <w:vAlign w:val="bottom"/>
            <w:hideMark/>
          </w:tcPr>
          <w:p w14:paraId="6B3D99B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7.4</w:t>
            </w:r>
          </w:p>
        </w:tc>
        <w:tc>
          <w:tcPr>
            <w:tcW w:w="290" w:type="dxa"/>
            <w:tcBorders>
              <w:top w:val="nil"/>
              <w:left w:val="nil"/>
              <w:bottom w:val="single" w:sz="4" w:space="0" w:color="auto"/>
              <w:right w:val="single" w:sz="4" w:space="0" w:color="auto"/>
            </w:tcBorders>
            <w:shd w:val="clear" w:color="auto" w:fill="auto"/>
            <w:noWrap/>
            <w:vAlign w:val="bottom"/>
            <w:hideMark/>
          </w:tcPr>
          <w:p w14:paraId="353EA6C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F91A54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35.3</w:t>
            </w:r>
          </w:p>
        </w:tc>
        <w:tc>
          <w:tcPr>
            <w:tcW w:w="278" w:type="dxa"/>
            <w:tcBorders>
              <w:top w:val="nil"/>
              <w:left w:val="nil"/>
              <w:bottom w:val="single" w:sz="4" w:space="0" w:color="auto"/>
              <w:right w:val="single" w:sz="4" w:space="0" w:color="auto"/>
            </w:tcBorders>
            <w:shd w:val="clear" w:color="auto" w:fill="auto"/>
            <w:noWrap/>
            <w:vAlign w:val="bottom"/>
            <w:hideMark/>
          </w:tcPr>
          <w:p w14:paraId="517E14A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6CEAC9D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169 </w:t>
            </w:r>
          </w:p>
        </w:tc>
        <w:tc>
          <w:tcPr>
            <w:tcW w:w="1454" w:type="dxa"/>
            <w:tcBorders>
              <w:top w:val="nil"/>
              <w:left w:val="nil"/>
              <w:bottom w:val="single" w:sz="4" w:space="0" w:color="auto"/>
              <w:right w:val="single" w:sz="4" w:space="0" w:color="auto"/>
            </w:tcBorders>
            <w:shd w:val="clear" w:color="auto" w:fill="auto"/>
            <w:vAlign w:val="bottom"/>
            <w:hideMark/>
          </w:tcPr>
          <w:p w14:paraId="064E3D63"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7.7</w:t>
            </w:r>
          </w:p>
        </w:tc>
        <w:tc>
          <w:tcPr>
            <w:tcW w:w="645" w:type="dxa"/>
            <w:tcBorders>
              <w:top w:val="nil"/>
              <w:left w:val="nil"/>
              <w:bottom w:val="single" w:sz="4" w:space="0" w:color="auto"/>
              <w:right w:val="single" w:sz="4" w:space="0" w:color="auto"/>
            </w:tcBorders>
            <w:shd w:val="clear" w:color="auto" w:fill="auto"/>
            <w:vAlign w:val="bottom"/>
            <w:hideMark/>
          </w:tcPr>
          <w:p w14:paraId="0295B13F"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w:t>
            </w:r>
          </w:p>
        </w:tc>
        <w:tc>
          <w:tcPr>
            <w:tcW w:w="290" w:type="dxa"/>
            <w:tcBorders>
              <w:top w:val="nil"/>
              <w:left w:val="nil"/>
              <w:bottom w:val="single" w:sz="4" w:space="0" w:color="auto"/>
              <w:right w:val="single" w:sz="4" w:space="0" w:color="auto"/>
            </w:tcBorders>
            <w:shd w:val="clear" w:color="auto" w:fill="auto"/>
            <w:noWrap/>
            <w:vAlign w:val="bottom"/>
            <w:hideMark/>
          </w:tcPr>
          <w:p w14:paraId="43BD6CC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503765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16.4</w:t>
            </w:r>
          </w:p>
        </w:tc>
      </w:tr>
      <w:tr w:rsidR="0050203A" w:rsidRPr="00217562" w14:paraId="0398EB4C"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F5B765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20-29</w:t>
            </w:r>
          </w:p>
        </w:tc>
        <w:tc>
          <w:tcPr>
            <w:tcW w:w="1582" w:type="dxa"/>
            <w:tcBorders>
              <w:top w:val="nil"/>
              <w:left w:val="nil"/>
              <w:bottom w:val="single" w:sz="4" w:space="0" w:color="auto"/>
              <w:right w:val="single" w:sz="4" w:space="0" w:color="auto"/>
            </w:tcBorders>
            <w:shd w:val="clear" w:color="auto" w:fill="auto"/>
            <w:noWrap/>
            <w:vAlign w:val="bottom"/>
            <w:hideMark/>
          </w:tcPr>
          <w:p w14:paraId="62D7F18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5,812 </w:t>
            </w:r>
          </w:p>
        </w:tc>
        <w:tc>
          <w:tcPr>
            <w:tcW w:w="1529" w:type="dxa"/>
            <w:tcBorders>
              <w:top w:val="nil"/>
              <w:left w:val="nil"/>
              <w:bottom w:val="single" w:sz="4" w:space="0" w:color="auto"/>
              <w:right w:val="single" w:sz="4" w:space="0" w:color="auto"/>
            </w:tcBorders>
            <w:shd w:val="clear" w:color="auto" w:fill="auto"/>
            <w:noWrap/>
            <w:vAlign w:val="bottom"/>
            <w:hideMark/>
          </w:tcPr>
          <w:p w14:paraId="115A7C90"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12.0</w:t>
            </w:r>
          </w:p>
        </w:tc>
        <w:tc>
          <w:tcPr>
            <w:tcW w:w="645" w:type="dxa"/>
            <w:tcBorders>
              <w:top w:val="nil"/>
              <w:left w:val="nil"/>
              <w:bottom w:val="single" w:sz="4" w:space="0" w:color="auto"/>
              <w:right w:val="single" w:sz="4" w:space="0" w:color="auto"/>
            </w:tcBorders>
            <w:shd w:val="clear" w:color="auto" w:fill="auto"/>
            <w:noWrap/>
            <w:vAlign w:val="bottom"/>
            <w:hideMark/>
          </w:tcPr>
          <w:p w14:paraId="5769634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9.3</w:t>
            </w:r>
          </w:p>
        </w:tc>
        <w:tc>
          <w:tcPr>
            <w:tcW w:w="290" w:type="dxa"/>
            <w:tcBorders>
              <w:top w:val="nil"/>
              <w:left w:val="nil"/>
              <w:bottom w:val="single" w:sz="4" w:space="0" w:color="auto"/>
              <w:right w:val="single" w:sz="4" w:space="0" w:color="auto"/>
            </w:tcBorders>
            <w:shd w:val="clear" w:color="auto" w:fill="auto"/>
            <w:noWrap/>
            <w:vAlign w:val="bottom"/>
            <w:hideMark/>
          </w:tcPr>
          <w:p w14:paraId="0113434A"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B0917D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15.2</w:t>
            </w:r>
          </w:p>
        </w:tc>
        <w:tc>
          <w:tcPr>
            <w:tcW w:w="278" w:type="dxa"/>
            <w:tcBorders>
              <w:top w:val="nil"/>
              <w:left w:val="nil"/>
              <w:bottom w:val="single" w:sz="4" w:space="0" w:color="auto"/>
              <w:right w:val="single" w:sz="4" w:space="0" w:color="auto"/>
            </w:tcBorders>
            <w:shd w:val="clear" w:color="auto" w:fill="auto"/>
            <w:noWrap/>
            <w:vAlign w:val="bottom"/>
            <w:hideMark/>
          </w:tcPr>
          <w:p w14:paraId="06E4888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08562D7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3,937 </w:t>
            </w:r>
          </w:p>
        </w:tc>
        <w:tc>
          <w:tcPr>
            <w:tcW w:w="1454" w:type="dxa"/>
            <w:tcBorders>
              <w:top w:val="nil"/>
              <w:left w:val="nil"/>
              <w:bottom w:val="single" w:sz="4" w:space="0" w:color="auto"/>
              <w:right w:val="single" w:sz="4" w:space="0" w:color="auto"/>
            </w:tcBorders>
            <w:shd w:val="clear" w:color="auto" w:fill="auto"/>
            <w:vAlign w:val="bottom"/>
            <w:hideMark/>
          </w:tcPr>
          <w:p w14:paraId="6D1AC4DB"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8.6</w:t>
            </w:r>
          </w:p>
        </w:tc>
        <w:tc>
          <w:tcPr>
            <w:tcW w:w="645" w:type="dxa"/>
            <w:tcBorders>
              <w:top w:val="nil"/>
              <w:left w:val="nil"/>
              <w:bottom w:val="single" w:sz="4" w:space="0" w:color="auto"/>
              <w:right w:val="single" w:sz="4" w:space="0" w:color="auto"/>
            </w:tcBorders>
            <w:shd w:val="clear" w:color="auto" w:fill="auto"/>
            <w:vAlign w:val="bottom"/>
            <w:hideMark/>
          </w:tcPr>
          <w:p w14:paraId="36FF003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6.4</w:t>
            </w:r>
          </w:p>
        </w:tc>
        <w:tc>
          <w:tcPr>
            <w:tcW w:w="290" w:type="dxa"/>
            <w:tcBorders>
              <w:top w:val="nil"/>
              <w:left w:val="nil"/>
              <w:bottom w:val="single" w:sz="4" w:space="0" w:color="auto"/>
              <w:right w:val="single" w:sz="4" w:space="0" w:color="auto"/>
            </w:tcBorders>
            <w:shd w:val="clear" w:color="auto" w:fill="auto"/>
            <w:noWrap/>
            <w:vAlign w:val="bottom"/>
            <w:hideMark/>
          </w:tcPr>
          <w:p w14:paraId="6FB8252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6764DF2"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11.5</w:t>
            </w:r>
          </w:p>
        </w:tc>
      </w:tr>
      <w:tr w:rsidR="0050203A" w:rsidRPr="00217562" w14:paraId="3B694978"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C8786C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30-39</w:t>
            </w:r>
          </w:p>
        </w:tc>
        <w:tc>
          <w:tcPr>
            <w:tcW w:w="1582" w:type="dxa"/>
            <w:tcBorders>
              <w:top w:val="nil"/>
              <w:left w:val="nil"/>
              <w:bottom w:val="single" w:sz="4" w:space="0" w:color="auto"/>
              <w:right w:val="single" w:sz="4" w:space="0" w:color="auto"/>
            </w:tcBorders>
            <w:shd w:val="clear" w:color="auto" w:fill="auto"/>
            <w:noWrap/>
            <w:vAlign w:val="bottom"/>
            <w:hideMark/>
          </w:tcPr>
          <w:p w14:paraId="164AFED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4,495 </w:t>
            </w:r>
          </w:p>
        </w:tc>
        <w:tc>
          <w:tcPr>
            <w:tcW w:w="1529" w:type="dxa"/>
            <w:tcBorders>
              <w:top w:val="nil"/>
              <w:left w:val="nil"/>
              <w:bottom w:val="single" w:sz="4" w:space="0" w:color="auto"/>
              <w:right w:val="single" w:sz="4" w:space="0" w:color="auto"/>
            </w:tcBorders>
            <w:shd w:val="clear" w:color="auto" w:fill="auto"/>
            <w:noWrap/>
            <w:vAlign w:val="bottom"/>
            <w:hideMark/>
          </w:tcPr>
          <w:p w14:paraId="561EBFC4"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5.8</w:t>
            </w:r>
          </w:p>
        </w:tc>
        <w:tc>
          <w:tcPr>
            <w:tcW w:w="645" w:type="dxa"/>
            <w:tcBorders>
              <w:top w:val="nil"/>
              <w:left w:val="nil"/>
              <w:bottom w:val="single" w:sz="4" w:space="0" w:color="auto"/>
              <w:right w:val="single" w:sz="4" w:space="0" w:color="auto"/>
            </w:tcBorders>
            <w:shd w:val="clear" w:color="auto" w:fill="auto"/>
            <w:noWrap/>
            <w:vAlign w:val="bottom"/>
            <w:hideMark/>
          </w:tcPr>
          <w:p w14:paraId="74AF973E"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4.3</w:t>
            </w:r>
          </w:p>
        </w:tc>
        <w:tc>
          <w:tcPr>
            <w:tcW w:w="290" w:type="dxa"/>
            <w:tcBorders>
              <w:top w:val="nil"/>
              <w:left w:val="nil"/>
              <w:bottom w:val="single" w:sz="4" w:space="0" w:color="auto"/>
              <w:right w:val="single" w:sz="4" w:space="0" w:color="auto"/>
            </w:tcBorders>
            <w:shd w:val="clear" w:color="auto" w:fill="auto"/>
            <w:noWrap/>
            <w:vAlign w:val="bottom"/>
            <w:hideMark/>
          </w:tcPr>
          <w:p w14:paraId="0F4A2BF3"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B84B7A9"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7.6</w:t>
            </w:r>
          </w:p>
        </w:tc>
        <w:tc>
          <w:tcPr>
            <w:tcW w:w="278" w:type="dxa"/>
            <w:tcBorders>
              <w:top w:val="nil"/>
              <w:left w:val="nil"/>
              <w:bottom w:val="single" w:sz="4" w:space="0" w:color="auto"/>
              <w:right w:val="single" w:sz="4" w:space="0" w:color="auto"/>
            </w:tcBorders>
            <w:shd w:val="clear" w:color="auto" w:fill="auto"/>
            <w:noWrap/>
            <w:vAlign w:val="bottom"/>
            <w:hideMark/>
          </w:tcPr>
          <w:p w14:paraId="1D86929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4EB21CD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5,392 </w:t>
            </w:r>
          </w:p>
        </w:tc>
        <w:tc>
          <w:tcPr>
            <w:tcW w:w="1454" w:type="dxa"/>
            <w:tcBorders>
              <w:top w:val="nil"/>
              <w:left w:val="nil"/>
              <w:bottom w:val="single" w:sz="4" w:space="0" w:color="auto"/>
              <w:right w:val="single" w:sz="4" w:space="0" w:color="auto"/>
            </w:tcBorders>
            <w:shd w:val="clear" w:color="auto" w:fill="auto"/>
            <w:vAlign w:val="bottom"/>
            <w:hideMark/>
          </w:tcPr>
          <w:p w14:paraId="22096595"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6.8</w:t>
            </w:r>
          </w:p>
        </w:tc>
        <w:tc>
          <w:tcPr>
            <w:tcW w:w="645" w:type="dxa"/>
            <w:tcBorders>
              <w:top w:val="nil"/>
              <w:left w:val="nil"/>
              <w:bottom w:val="single" w:sz="4" w:space="0" w:color="auto"/>
              <w:right w:val="single" w:sz="4" w:space="0" w:color="auto"/>
            </w:tcBorders>
            <w:shd w:val="clear" w:color="auto" w:fill="auto"/>
            <w:vAlign w:val="bottom"/>
            <w:hideMark/>
          </w:tcPr>
          <w:p w14:paraId="5D8ADA2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5.2</w:t>
            </w:r>
          </w:p>
        </w:tc>
        <w:tc>
          <w:tcPr>
            <w:tcW w:w="290" w:type="dxa"/>
            <w:tcBorders>
              <w:top w:val="nil"/>
              <w:left w:val="nil"/>
              <w:bottom w:val="single" w:sz="4" w:space="0" w:color="auto"/>
              <w:right w:val="single" w:sz="4" w:space="0" w:color="auto"/>
            </w:tcBorders>
            <w:shd w:val="clear" w:color="auto" w:fill="auto"/>
            <w:noWrap/>
            <w:vAlign w:val="bottom"/>
            <w:hideMark/>
          </w:tcPr>
          <w:p w14:paraId="32E0AA0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FE83C9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8.8</w:t>
            </w:r>
          </w:p>
        </w:tc>
      </w:tr>
      <w:tr w:rsidR="0050203A" w:rsidRPr="00217562" w14:paraId="126A172F"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134478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w:t>
            </w:r>
          </w:p>
        </w:tc>
        <w:tc>
          <w:tcPr>
            <w:tcW w:w="1582" w:type="dxa"/>
            <w:tcBorders>
              <w:top w:val="nil"/>
              <w:left w:val="nil"/>
              <w:bottom w:val="single" w:sz="4" w:space="0" w:color="auto"/>
              <w:right w:val="single" w:sz="4" w:space="0" w:color="auto"/>
            </w:tcBorders>
            <w:shd w:val="clear" w:color="auto" w:fill="auto"/>
            <w:noWrap/>
            <w:vAlign w:val="bottom"/>
            <w:hideMark/>
          </w:tcPr>
          <w:p w14:paraId="5DA9C69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443 </w:t>
            </w:r>
          </w:p>
        </w:tc>
        <w:tc>
          <w:tcPr>
            <w:tcW w:w="1529" w:type="dxa"/>
            <w:tcBorders>
              <w:top w:val="nil"/>
              <w:left w:val="nil"/>
              <w:bottom w:val="single" w:sz="4" w:space="0" w:color="auto"/>
              <w:right w:val="single" w:sz="4" w:space="0" w:color="auto"/>
            </w:tcBorders>
            <w:shd w:val="clear" w:color="auto" w:fill="auto"/>
            <w:noWrap/>
            <w:vAlign w:val="bottom"/>
            <w:hideMark/>
          </w:tcPr>
          <w:p w14:paraId="55344494"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7.2</w:t>
            </w:r>
          </w:p>
        </w:tc>
        <w:tc>
          <w:tcPr>
            <w:tcW w:w="645" w:type="dxa"/>
            <w:tcBorders>
              <w:top w:val="nil"/>
              <w:left w:val="nil"/>
              <w:bottom w:val="single" w:sz="4" w:space="0" w:color="auto"/>
              <w:right w:val="single" w:sz="4" w:space="0" w:color="auto"/>
            </w:tcBorders>
            <w:shd w:val="clear" w:color="auto" w:fill="auto"/>
            <w:noWrap/>
            <w:vAlign w:val="bottom"/>
            <w:hideMark/>
          </w:tcPr>
          <w:p w14:paraId="5137C4A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2.7</w:t>
            </w:r>
          </w:p>
        </w:tc>
        <w:tc>
          <w:tcPr>
            <w:tcW w:w="290" w:type="dxa"/>
            <w:tcBorders>
              <w:top w:val="nil"/>
              <w:left w:val="nil"/>
              <w:bottom w:val="single" w:sz="4" w:space="0" w:color="auto"/>
              <w:right w:val="single" w:sz="4" w:space="0" w:color="auto"/>
            </w:tcBorders>
            <w:shd w:val="clear" w:color="auto" w:fill="auto"/>
            <w:noWrap/>
            <w:vAlign w:val="bottom"/>
            <w:hideMark/>
          </w:tcPr>
          <w:p w14:paraId="6380CB5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F05555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17.7</w:t>
            </w:r>
          </w:p>
        </w:tc>
        <w:tc>
          <w:tcPr>
            <w:tcW w:w="278" w:type="dxa"/>
            <w:tcBorders>
              <w:top w:val="nil"/>
              <w:left w:val="nil"/>
              <w:bottom w:val="single" w:sz="4" w:space="0" w:color="auto"/>
              <w:right w:val="single" w:sz="4" w:space="0" w:color="auto"/>
            </w:tcBorders>
            <w:shd w:val="clear" w:color="auto" w:fill="auto"/>
            <w:noWrap/>
            <w:vAlign w:val="bottom"/>
            <w:hideMark/>
          </w:tcPr>
          <w:p w14:paraId="6AA7E62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463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4635A0E4" w14:textId="77777777" w:rsidR="0050203A" w:rsidRPr="00217562" w:rsidRDefault="0050203A" w:rsidP="00C658E7">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Insufficient Data to Report</w:t>
            </w:r>
          </w:p>
        </w:tc>
      </w:tr>
      <w:tr w:rsidR="0050203A" w:rsidRPr="00217562" w14:paraId="6B6C4809"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B081D13"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education</w:t>
            </w:r>
          </w:p>
        </w:tc>
        <w:tc>
          <w:tcPr>
            <w:tcW w:w="1582" w:type="dxa"/>
            <w:tcBorders>
              <w:top w:val="nil"/>
              <w:left w:val="nil"/>
              <w:bottom w:val="single" w:sz="4" w:space="0" w:color="auto"/>
              <w:right w:val="single" w:sz="4" w:space="0" w:color="auto"/>
            </w:tcBorders>
            <w:shd w:val="clear" w:color="auto" w:fill="auto"/>
            <w:noWrap/>
            <w:vAlign w:val="bottom"/>
            <w:hideMark/>
          </w:tcPr>
          <w:p w14:paraId="515021D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9" w:type="dxa"/>
            <w:tcBorders>
              <w:top w:val="nil"/>
              <w:left w:val="nil"/>
              <w:bottom w:val="single" w:sz="4" w:space="0" w:color="auto"/>
              <w:right w:val="single" w:sz="4" w:space="0" w:color="auto"/>
            </w:tcBorders>
            <w:shd w:val="clear" w:color="auto" w:fill="auto"/>
            <w:noWrap/>
            <w:vAlign w:val="bottom"/>
            <w:hideMark/>
          </w:tcPr>
          <w:p w14:paraId="0A2E2672" w14:textId="02BB83AD"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7859CE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BE0702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C3B712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0F705E47"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601" w:type="dxa"/>
            <w:tcBorders>
              <w:top w:val="nil"/>
              <w:left w:val="nil"/>
              <w:bottom w:val="single" w:sz="4" w:space="0" w:color="auto"/>
              <w:right w:val="single" w:sz="4" w:space="0" w:color="auto"/>
            </w:tcBorders>
            <w:shd w:val="clear" w:color="auto" w:fill="auto"/>
            <w:noWrap/>
            <w:vAlign w:val="bottom"/>
            <w:hideMark/>
          </w:tcPr>
          <w:p w14:paraId="64DD885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454" w:type="dxa"/>
            <w:tcBorders>
              <w:top w:val="nil"/>
              <w:left w:val="nil"/>
              <w:bottom w:val="single" w:sz="4" w:space="0" w:color="auto"/>
              <w:right w:val="single" w:sz="4" w:space="0" w:color="auto"/>
            </w:tcBorders>
            <w:shd w:val="clear" w:color="auto" w:fill="auto"/>
            <w:noWrap/>
            <w:vAlign w:val="bottom"/>
            <w:hideMark/>
          </w:tcPr>
          <w:p w14:paraId="21C4FE9A" w14:textId="20E4989F"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1D6810DF"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C5BF3F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EAAD9A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r>
      <w:tr w:rsidR="0050203A" w:rsidRPr="00217562" w14:paraId="42DD0176" w14:textId="77777777" w:rsidTr="000A161A">
        <w:trPr>
          <w:trHeight w:val="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4146AD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&lt;High school</w:t>
            </w:r>
          </w:p>
        </w:tc>
        <w:tc>
          <w:tcPr>
            <w:tcW w:w="1582" w:type="dxa"/>
            <w:tcBorders>
              <w:top w:val="nil"/>
              <w:left w:val="nil"/>
              <w:bottom w:val="single" w:sz="4" w:space="0" w:color="auto"/>
              <w:right w:val="single" w:sz="4" w:space="0" w:color="auto"/>
            </w:tcBorders>
            <w:shd w:val="clear" w:color="auto" w:fill="auto"/>
            <w:noWrap/>
            <w:vAlign w:val="bottom"/>
            <w:hideMark/>
          </w:tcPr>
          <w:p w14:paraId="0E53B7C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2,127 </w:t>
            </w:r>
          </w:p>
        </w:tc>
        <w:tc>
          <w:tcPr>
            <w:tcW w:w="1529" w:type="dxa"/>
            <w:tcBorders>
              <w:top w:val="nil"/>
              <w:left w:val="nil"/>
              <w:bottom w:val="single" w:sz="4" w:space="0" w:color="auto"/>
              <w:right w:val="single" w:sz="4" w:space="0" w:color="auto"/>
            </w:tcBorders>
            <w:shd w:val="clear" w:color="auto" w:fill="auto"/>
            <w:noWrap/>
            <w:vAlign w:val="bottom"/>
            <w:hideMark/>
          </w:tcPr>
          <w:p w14:paraId="3CBD7EC5"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17.5</w:t>
            </w:r>
          </w:p>
        </w:tc>
        <w:tc>
          <w:tcPr>
            <w:tcW w:w="645" w:type="dxa"/>
            <w:tcBorders>
              <w:top w:val="nil"/>
              <w:left w:val="nil"/>
              <w:bottom w:val="single" w:sz="4" w:space="0" w:color="auto"/>
              <w:right w:val="single" w:sz="4" w:space="0" w:color="auto"/>
            </w:tcBorders>
            <w:shd w:val="clear" w:color="auto" w:fill="auto"/>
            <w:noWrap/>
            <w:vAlign w:val="bottom"/>
            <w:hideMark/>
          </w:tcPr>
          <w:p w14:paraId="4CB5179E"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11.9</w:t>
            </w:r>
          </w:p>
        </w:tc>
        <w:tc>
          <w:tcPr>
            <w:tcW w:w="290" w:type="dxa"/>
            <w:tcBorders>
              <w:top w:val="nil"/>
              <w:left w:val="nil"/>
              <w:bottom w:val="single" w:sz="4" w:space="0" w:color="auto"/>
              <w:right w:val="single" w:sz="4" w:space="0" w:color="auto"/>
            </w:tcBorders>
            <w:shd w:val="clear" w:color="auto" w:fill="auto"/>
            <w:noWrap/>
            <w:vAlign w:val="bottom"/>
            <w:hideMark/>
          </w:tcPr>
          <w:p w14:paraId="5A57F03F"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AA897A5"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25.1</w:t>
            </w:r>
          </w:p>
        </w:tc>
        <w:tc>
          <w:tcPr>
            <w:tcW w:w="278" w:type="dxa"/>
            <w:tcBorders>
              <w:top w:val="nil"/>
              <w:left w:val="nil"/>
              <w:bottom w:val="single" w:sz="4" w:space="0" w:color="auto"/>
              <w:right w:val="single" w:sz="4" w:space="0" w:color="auto"/>
            </w:tcBorders>
            <w:shd w:val="clear" w:color="auto" w:fill="auto"/>
            <w:noWrap/>
            <w:vAlign w:val="bottom"/>
            <w:hideMark/>
          </w:tcPr>
          <w:p w14:paraId="30CE915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7FA9E4B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1,551 </w:t>
            </w:r>
          </w:p>
        </w:tc>
        <w:tc>
          <w:tcPr>
            <w:tcW w:w="1454" w:type="dxa"/>
            <w:tcBorders>
              <w:top w:val="nil"/>
              <w:left w:val="nil"/>
              <w:bottom w:val="single" w:sz="4" w:space="0" w:color="auto"/>
              <w:right w:val="single" w:sz="4" w:space="0" w:color="auto"/>
            </w:tcBorders>
            <w:shd w:val="clear" w:color="auto" w:fill="auto"/>
            <w:vAlign w:val="bottom"/>
            <w:hideMark/>
          </w:tcPr>
          <w:p w14:paraId="33B7DF80"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14.7</w:t>
            </w:r>
          </w:p>
        </w:tc>
        <w:tc>
          <w:tcPr>
            <w:tcW w:w="645" w:type="dxa"/>
            <w:tcBorders>
              <w:top w:val="nil"/>
              <w:left w:val="nil"/>
              <w:bottom w:val="single" w:sz="4" w:space="0" w:color="auto"/>
              <w:right w:val="single" w:sz="4" w:space="0" w:color="auto"/>
            </w:tcBorders>
            <w:shd w:val="clear" w:color="auto" w:fill="auto"/>
            <w:vAlign w:val="bottom"/>
            <w:hideMark/>
          </w:tcPr>
          <w:p w14:paraId="30061322"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9.1</w:t>
            </w:r>
          </w:p>
        </w:tc>
        <w:tc>
          <w:tcPr>
            <w:tcW w:w="290" w:type="dxa"/>
            <w:tcBorders>
              <w:top w:val="nil"/>
              <w:left w:val="nil"/>
              <w:bottom w:val="single" w:sz="4" w:space="0" w:color="auto"/>
              <w:right w:val="single" w:sz="4" w:space="0" w:color="auto"/>
            </w:tcBorders>
            <w:shd w:val="clear" w:color="auto" w:fill="auto"/>
            <w:noWrap/>
            <w:vAlign w:val="bottom"/>
            <w:hideMark/>
          </w:tcPr>
          <w:p w14:paraId="7418CCD3"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676B3CF"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22.7</w:t>
            </w:r>
          </w:p>
        </w:tc>
      </w:tr>
      <w:tr w:rsidR="0050203A" w:rsidRPr="00217562" w14:paraId="655B7A64" w14:textId="77777777" w:rsidTr="000A161A">
        <w:trPr>
          <w:trHeight w:val="89"/>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38DF00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High school diploma</w:t>
            </w:r>
          </w:p>
        </w:tc>
        <w:tc>
          <w:tcPr>
            <w:tcW w:w="1582" w:type="dxa"/>
            <w:tcBorders>
              <w:top w:val="nil"/>
              <w:left w:val="nil"/>
              <w:bottom w:val="single" w:sz="4" w:space="0" w:color="auto"/>
              <w:right w:val="single" w:sz="4" w:space="0" w:color="auto"/>
            </w:tcBorders>
            <w:shd w:val="clear" w:color="auto" w:fill="auto"/>
            <w:noWrap/>
            <w:vAlign w:val="bottom"/>
            <w:hideMark/>
          </w:tcPr>
          <w:p w14:paraId="673ED09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3,777 </w:t>
            </w:r>
          </w:p>
        </w:tc>
        <w:tc>
          <w:tcPr>
            <w:tcW w:w="1529" w:type="dxa"/>
            <w:tcBorders>
              <w:top w:val="nil"/>
              <w:left w:val="nil"/>
              <w:bottom w:val="single" w:sz="4" w:space="0" w:color="auto"/>
              <w:right w:val="single" w:sz="4" w:space="0" w:color="auto"/>
            </w:tcBorders>
            <w:shd w:val="clear" w:color="auto" w:fill="auto"/>
            <w:noWrap/>
            <w:vAlign w:val="bottom"/>
            <w:hideMark/>
          </w:tcPr>
          <w:p w14:paraId="6FD49DE5"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18.8</w:t>
            </w:r>
          </w:p>
        </w:tc>
        <w:tc>
          <w:tcPr>
            <w:tcW w:w="645" w:type="dxa"/>
            <w:tcBorders>
              <w:top w:val="nil"/>
              <w:left w:val="nil"/>
              <w:bottom w:val="single" w:sz="4" w:space="0" w:color="auto"/>
              <w:right w:val="single" w:sz="4" w:space="0" w:color="auto"/>
            </w:tcBorders>
            <w:shd w:val="clear" w:color="auto" w:fill="auto"/>
            <w:noWrap/>
            <w:vAlign w:val="bottom"/>
            <w:hideMark/>
          </w:tcPr>
          <w:p w14:paraId="4ABA5C1E"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13.9</w:t>
            </w:r>
          </w:p>
        </w:tc>
        <w:tc>
          <w:tcPr>
            <w:tcW w:w="290" w:type="dxa"/>
            <w:tcBorders>
              <w:top w:val="nil"/>
              <w:left w:val="nil"/>
              <w:bottom w:val="single" w:sz="4" w:space="0" w:color="auto"/>
              <w:right w:val="single" w:sz="4" w:space="0" w:color="auto"/>
            </w:tcBorders>
            <w:shd w:val="clear" w:color="auto" w:fill="auto"/>
            <w:noWrap/>
            <w:vAlign w:val="bottom"/>
            <w:hideMark/>
          </w:tcPr>
          <w:p w14:paraId="6A6CC389"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9965A66"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25.0</w:t>
            </w:r>
          </w:p>
        </w:tc>
        <w:tc>
          <w:tcPr>
            <w:tcW w:w="278" w:type="dxa"/>
            <w:tcBorders>
              <w:top w:val="nil"/>
              <w:left w:val="nil"/>
              <w:bottom w:val="single" w:sz="4" w:space="0" w:color="auto"/>
              <w:right w:val="single" w:sz="4" w:space="0" w:color="auto"/>
            </w:tcBorders>
            <w:shd w:val="clear" w:color="auto" w:fill="auto"/>
            <w:noWrap/>
            <w:vAlign w:val="bottom"/>
            <w:hideMark/>
          </w:tcPr>
          <w:p w14:paraId="4816F00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3302B80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2,881 </w:t>
            </w:r>
          </w:p>
        </w:tc>
        <w:tc>
          <w:tcPr>
            <w:tcW w:w="1454" w:type="dxa"/>
            <w:tcBorders>
              <w:top w:val="nil"/>
              <w:left w:val="nil"/>
              <w:bottom w:val="single" w:sz="4" w:space="0" w:color="auto"/>
              <w:right w:val="single" w:sz="4" w:space="0" w:color="auto"/>
            </w:tcBorders>
            <w:shd w:val="clear" w:color="auto" w:fill="auto"/>
            <w:vAlign w:val="bottom"/>
            <w:hideMark/>
          </w:tcPr>
          <w:p w14:paraId="0A5B8219"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14.2</w:t>
            </w:r>
          </w:p>
        </w:tc>
        <w:tc>
          <w:tcPr>
            <w:tcW w:w="645" w:type="dxa"/>
            <w:tcBorders>
              <w:top w:val="nil"/>
              <w:left w:val="nil"/>
              <w:bottom w:val="single" w:sz="4" w:space="0" w:color="auto"/>
              <w:right w:val="single" w:sz="4" w:space="0" w:color="auto"/>
            </w:tcBorders>
            <w:shd w:val="clear" w:color="auto" w:fill="auto"/>
            <w:vAlign w:val="bottom"/>
            <w:hideMark/>
          </w:tcPr>
          <w:p w14:paraId="739AB579"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10.1</w:t>
            </w:r>
          </w:p>
        </w:tc>
        <w:tc>
          <w:tcPr>
            <w:tcW w:w="290" w:type="dxa"/>
            <w:tcBorders>
              <w:top w:val="nil"/>
              <w:left w:val="nil"/>
              <w:bottom w:val="single" w:sz="4" w:space="0" w:color="auto"/>
              <w:right w:val="single" w:sz="4" w:space="0" w:color="auto"/>
            </w:tcBorders>
            <w:shd w:val="clear" w:color="auto" w:fill="auto"/>
            <w:noWrap/>
            <w:vAlign w:val="bottom"/>
            <w:hideMark/>
          </w:tcPr>
          <w:p w14:paraId="1130CC3C"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817D538"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19.6</w:t>
            </w:r>
          </w:p>
        </w:tc>
      </w:tr>
      <w:tr w:rsidR="0050203A" w:rsidRPr="00217562" w14:paraId="3FBDE682"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1733F40"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Some college</w:t>
            </w:r>
          </w:p>
        </w:tc>
        <w:tc>
          <w:tcPr>
            <w:tcW w:w="1582" w:type="dxa"/>
            <w:tcBorders>
              <w:top w:val="nil"/>
              <w:left w:val="nil"/>
              <w:bottom w:val="single" w:sz="4" w:space="0" w:color="auto"/>
              <w:right w:val="single" w:sz="4" w:space="0" w:color="auto"/>
            </w:tcBorders>
            <w:shd w:val="clear" w:color="auto" w:fill="auto"/>
            <w:noWrap/>
            <w:vAlign w:val="bottom"/>
            <w:hideMark/>
          </w:tcPr>
          <w:p w14:paraId="3D4E237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3,940 </w:t>
            </w:r>
          </w:p>
        </w:tc>
        <w:tc>
          <w:tcPr>
            <w:tcW w:w="1529" w:type="dxa"/>
            <w:tcBorders>
              <w:top w:val="nil"/>
              <w:left w:val="nil"/>
              <w:bottom w:val="single" w:sz="4" w:space="0" w:color="auto"/>
              <w:right w:val="single" w:sz="4" w:space="0" w:color="auto"/>
            </w:tcBorders>
            <w:shd w:val="clear" w:color="auto" w:fill="auto"/>
            <w:noWrap/>
            <w:vAlign w:val="bottom"/>
            <w:hideMark/>
          </w:tcPr>
          <w:p w14:paraId="79B33BF5"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13.2</w:t>
            </w:r>
          </w:p>
        </w:tc>
        <w:tc>
          <w:tcPr>
            <w:tcW w:w="645" w:type="dxa"/>
            <w:tcBorders>
              <w:top w:val="nil"/>
              <w:left w:val="nil"/>
              <w:bottom w:val="single" w:sz="4" w:space="0" w:color="auto"/>
              <w:right w:val="single" w:sz="4" w:space="0" w:color="auto"/>
            </w:tcBorders>
            <w:shd w:val="clear" w:color="auto" w:fill="auto"/>
            <w:noWrap/>
            <w:vAlign w:val="bottom"/>
            <w:hideMark/>
          </w:tcPr>
          <w:p w14:paraId="6C10265B"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9.9</w:t>
            </w:r>
          </w:p>
        </w:tc>
        <w:tc>
          <w:tcPr>
            <w:tcW w:w="290" w:type="dxa"/>
            <w:tcBorders>
              <w:top w:val="nil"/>
              <w:left w:val="nil"/>
              <w:bottom w:val="single" w:sz="4" w:space="0" w:color="auto"/>
              <w:right w:val="single" w:sz="4" w:space="0" w:color="auto"/>
            </w:tcBorders>
            <w:shd w:val="clear" w:color="auto" w:fill="auto"/>
            <w:noWrap/>
            <w:vAlign w:val="bottom"/>
            <w:hideMark/>
          </w:tcPr>
          <w:p w14:paraId="429C50BE"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1D26138"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17.4</w:t>
            </w:r>
          </w:p>
        </w:tc>
        <w:tc>
          <w:tcPr>
            <w:tcW w:w="278" w:type="dxa"/>
            <w:tcBorders>
              <w:top w:val="nil"/>
              <w:left w:val="nil"/>
              <w:bottom w:val="single" w:sz="4" w:space="0" w:color="auto"/>
              <w:right w:val="single" w:sz="4" w:space="0" w:color="auto"/>
            </w:tcBorders>
            <w:shd w:val="clear" w:color="auto" w:fill="auto"/>
            <w:noWrap/>
            <w:vAlign w:val="bottom"/>
            <w:hideMark/>
          </w:tcPr>
          <w:p w14:paraId="7EE84CC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30D73BC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3,958 </w:t>
            </w:r>
          </w:p>
        </w:tc>
        <w:tc>
          <w:tcPr>
            <w:tcW w:w="1454" w:type="dxa"/>
            <w:tcBorders>
              <w:top w:val="nil"/>
              <w:left w:val="nil"/>
              <w:bottom w:val="single" w:sz="4" w:space="0" w:color="auto"/>
              <w:right w:val="single" w:sz="4" w:space="0" w:color="auto"/>
            </w:tcBorders>
            <w:shd w:val="clear" w:color="auto" w:fill="auto"/>
            <w:vAlign w:val="bottom"/>
            <w:hideMark/>
          </w:tcPr>
          <w:p w14:paraId="4C1E0475"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12.9</w:t>
            </w:r>
          </w:p>
        </w:tc>
        <w:tc>
          <w:tcPr>
            <w:tcW w:w="645" w:type="dxa"/>
            <w:tcBorders>
              <w:top w:val="nil"/>
              <w:left w:val="nil"/>
              <w:bottom w:val="single" w:sz="4" w:space="0" w:color="auto"/>
              <w:right w:val="single" w:sz="4" w:space="0" w:color="auto"/>
            </w:tcBorders>
            <w:shd w:val="clear" w:color="auto" w:fill="auto"/>
            <w:vAlign w:val="bottom"/>
            <w:hideMark/>
          </w:tcPr>
          <w:p w14:paraId="369DE64E"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9.5</w:t>
            </w:r>
          </w:p>
        </w:tc>
        <w:tc>
          <w:tcPr>
            <w:tcW w:w="290" w:type="dxa"/>
            <w:tcBorders>
              <w:top w:val="nil"/>
              <w:left w:val="nil"/>
              <w:bottom w:val="single" w:sz="4" w:space="0" w:color="auto"/>
              <w:right w:val="single" w:sz="4" w:space="0" w:color="auto"/>
            </w:tcBorders>
            <w:shd w:val="clear" w:color="auto" w:fill="auto"/>
            <w:noWrap/>
            <w:vAlign w:val="bottom"/>
            <w:hideMark/>
          </w:tcPr>
          <w:p w14:paraId="62990418"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33EEAAE"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17.2</w:t>
            </w:r>
          </w:p>
        </w:tc>
      </w:tr>
      <w:tr w:rsidR="0050203A" w:rsidRPr="00217562" w14:paraId="3AC549DC"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340E62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College graduate</w:t>
            </w:r>
          </w:p>
        </w:tc>
        <w:tc>
          <w:tcPr>
            <w:tcW w:w="1582" w:type="dxa"/>
            <w:tcBorders>
              <w:top w:val="nil"/>
              <w:left w:val="nil"/>
              <w:bottom w:val="single" w:sz="4" w:space="0" w:color="auto"/>
              <w:right w:val="single" w:sz="4" w:space="0" w:color="auto"/>
            </w:tcBorders>
            <w:shd w:val="clear" w:color="auto" w:fill="auto"/>
            <w:noWrap/>
            <w:vAlign w:val="bottom"/>
            <w:hideMark/>
          </w:tcPr>
          <w:p w14:paraId="1BC9AF8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1,012 </w:t>
            </w:r>
          </w:p>
        </w:tc>
        <w:tc>
          <w:tcPr>
            <w:tcW w:w="1529" w:type="dxa"/>
            <w:tcBorders>
              <w:top w:val="nil"/>
              <w:left w:val="nil"/>
              <w:bottom w:val="single" w:sz="4" w:space="0" w:color="auto"/>
              <w:right w:val="single" w:sz="4" w:space="0" w:color="auto"/>
            </w:tcBorders>
            <w:shd w:val="clear" w:color="auto" w:fill="auto"/>
            <w:noWrap/>
            <w:vAlign w:val="bottom"/>
            <w:hideMark/>
          </w:tcPr>
          <w:p w14:paraId="236057D1"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1.5</w:t>
            </w:r>
          </w:p>
        </w:tc>
        <w:tc>
          <w:tcPr>
            <w:tcW w:w="645" w:type="dxa"/>
            <w:tcBorders>
              <w:top w:val="nil"/>
              <w:left w:val="nil"/>
              <w:bottom w:val="single" w:sz="4" w:space="0" w:color="auto"/>
              <w:right w:val="single" w:sz="4" w:space="0" w:color="auto"/>
            </w:tcBorders>
            <w:shd w:val="clear" w:color="auto" w:fill="auto"/>
            <w:noWrap/>
            <w:vAlign w:val="bottom"/>
            <w:hideMark/>
          </w:tcPr>
          <w:p w14:paraId="4215AB1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0.8</w:t>
            </w:r>
          </w:p>
        </w:tc>
        <w:tc>
          <w:tcPr>
            <w:tcW w:w="290" w:type="dxa"/>
            <w:tcBorders>
              <w:top w:val="nil"/>
              <w:left w:val="nil"/>
              <w:bottom w:val="single" w:sz="4" w:space="0" w:color="auto"/>
              <w:right w:val="single" w:sz="4" w:space="0" w:color="auto"/>
            </w:tcBorders>
            <w:shd w:val="clear" w:color="auto" w:fill="auto"/>
            <w:noWrap/>
            <w:vAlign w:val="bottom"/>
            <w:hideMark/>
          </w:tcPr>
          <w:p w14:paraId="54526E9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969AF1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2.6</w:t>
            </w:r>
          </w:p>
        </w:tc>
        <w:tc>
          <w:tcPr>
            <w:tcW w:w="278" w:type="dxa"/>
            <w:tcBorders>
              <w:top w:val="nil"/>
              <w:left w:val="nil"/>
              <w:bottom w:val="single" w:sz="4" w:space="0" w:color="auto"/>
              <w:right w:val="single" w:sz="4" w:space="0" w:color="auto"/>
            </w:tcBorders>
            <w:shd w:val="clear" w:color="auto" w:fill="auto"/>
            <w:noWrap/>
            <w:vAlign w:val="bottom"/>
            <w:hideMark/>
          </w:tcPr>
          <w:p w14:paraId="666FA29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63BE01A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1,251 </w:t>
            </w:r>
          </w:p>
        </w:tc>
        <w:tc>
          <w:tcPr>
            <w:tcW w:w="1454" w:type="dxa"/>
            <w:tcBorders>
              <w:top w:val="nil"/>
              <w:left w:val="nil"/>
              <w:bottom w:val="single" w:sz="4" w:space="0" w:color="auto"/>
              <w:right w:val="single" w:sz="4" w:space="0" w:color="auto"/>
            </w:tcBorders>
            <w:shd w:val="clear" w:color="auto" w:fill="auto"/>
            <w:vAlign w:val="bottom"/>
            <w:hideMark/>
          </w:tcPr>
          <w:p w14:paraId="0B5157DB"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1.9</w:t>
            </w:r>
          </w:p>
        </w:tc>
        <w:tc>
          <w:tcPr>
            <w:tcW w:w="645" w:type="dxa"/>
            <w:tcBorders>
              <w:top w:val="nil"/>
              <w:left w:val="nil"/>
              <w:bottom w:val="single" w:sz="4" w:space="0" w:color="auto"/>
              <w:right w:val="single" w:sz="4" w:space="0" w:color="auto"/>
            </w:tcBorders>
            <w:shd w:val="clear" w:color="auto" w:fill="auto"/>
            <w:vAlign w:val="bottom"/>
            <w:hideMark/>
          </w:tcPr>
          <w:p w14:paraId="4AA4224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w:t>
            </w:r>
          </w:p>
        </w:tc>
        <w:tc>
          <w:tcPr>
            <w:tcW w:w="290" w:type="dxa"/>
            <w:tcBorders>
              <w:top w:val="nil"/>
              <w:left w:val="nil"/>
              <w:bottom w:val="single" w:sz="4" w:space="0" w:color="auto"/>
              <w:right w:val="single" w:sz="4" w:space="0" w:color="auto"/>
            </w:tcBorders>
            <w:shd w:val="clear" w:color="auto" w:fill="auto"/>
            <w:noWrap/>
            <w:vAlign w:val="bottom"/>
            <w:hideMark/>
          </w:tcPr>
          <w:p w14:paraId="15C4071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C4FC1AA"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3.1</w:t>
            </w:r>
          </w:p>
        </w:tc>
      </w:tr>
      <w:tr w:rsidR="0050203A" w:rsidRPr="00217562" w14:paraId="0BB36FC8"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DAF521E"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Household poverty level</w:t>
            </w:r>
          </w:p>
        </w:tc>
        <w:tc>
          <w:tcPr>
            <w:tcW w:w="1582" w:type="dxa"/>
            <w:tcBorders>
              <w:top w:val="nil"/>
              <w:left w:val="nil"/>
              <w:bottom w:val="single" w:sz="4" w:space="0" w:color="auto"/>
              <w:right w:val="single" w:sz="4" w:space="0" w:color="auto"/>
            </w:tcBorders>
            <w:shd w:val="clear" w:color="auto" w:fill="auto"/>
            <w:noWrap/>
            <w:vAlign w:val="bottom"/>
            <w:hideMark/>
          </w:tcPr>
          <w:p w14:paraId="09EE108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9" w:type="dxa"/>
            <w:tcBorders>
              <w:top w:val="nil"/>
              <w:left w:val="nil"/>
              <w:bottom w:val="single" w:sz="4" w:space="0" w:color="auto"/>
              <w:right w:val="single" w:sz="4" w:space="0" w:color="auto"/>
            </w:tcBorders>
            <w:shd w:val="clear" w:color="auto" w:fill="auto"/>
            <w:noWrap/>
            <w:vAlign w:val="bottom"/>
            <w:hideMark/>
          </w:tcPr>
          <w:p w14:paraId="0CFCFDC3" w14:textId="6EB73440"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09FD8D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F4E700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F2C475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50B967B6"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601" w:type="dxa"/>
            <w:tcBorders>
              <w:top w:val="nil"/>
              <w:left w:val="nil"/>
              <w:bottom w:val="single" w:sz="4" w:space="0" w:color="auto"/>
              <w:right w:val="single" w:sz="4" w:space="0" w:color="auto"/>
            </w:tcBorders>
            <w:shd w:val="clear" w:color="auto" w:fill="auto"/>
            <w:noWrap/>
            <w:vAlign w:val="bottom"/>
            <w:hideMark/>
          </w:tcPr>
          <w:p w14:paraId="73CC972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454" w:type="dxa"/>
            <w:tcBorders>
              <w:top w:val="nil"/>
              <w:left w:val="nil"/>
              <w:bottom w:val="single" w:sz="4" w:space="0" w:color="auto"/>
              <w:right w:val="single" w:sz="4" w:space="0" w:color="auto"/>
            </w:tcBorders>
            <w:shd w:val="clear" w:color="auto" w:fill="auto"/>
            <w:noWrap/>
            <w:vAlign w:val="bottom"/>
            <w:hideMark/>
          </w:tcPr>
          <w:p w14:paraId="0AD03599" w14:textId="7CBFDCFB"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0A4F47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3444B50"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E09DEC0"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r>
      <w:tr w:rsidR="0050203A" w:rsidRPr="00217562" w14:paraId="590506C0"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DD3F1C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≤100% FPL</w:t>
            </w:r>
          </w:p>
        </w:tc>
        <w:tc>
          <w:tcPr>
            <w:tcW w:w="1582" w:type="dxa"/>
            <w:tcBorders>
              <w:top w:val="nil"/>
              <w:left w:val="nil"/>
              <w:bottom w:val="single" w:sz="4" w:space="0" w:color="auto"/>
              <w:right w:val="single" w:sz="4" w:space="0" w:color="auto"/>
            </w:tcBorders>
            <w:shd w:val="clear" w:color="auto" w:fill="auto"/>
            <w:noWrap/>
            <w:vAlign w:val="bottom"/>
            <w:hideMark/>
          </w:tcPr>
          <w:p w14:paraId="46EFE40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6,158 </w:t>
            </w:r>
          </w:p>
        </w:tc>
        <w:tc>
          <w:tcPr>
            <w:tcW w:w="1529" w:type="dxa"/>
            <w:tcBorders>
              <w:top w:val="nil"/>
              <w:left w:val="nil"/>
              <w:bottom w:val="single" w:sz="4" w:space="0" w:color="auto"/>
              <w:right w:val="single" w:sz="4" w:space="0" w:color="auto"/>
            </w:tcBorders>
            <w:shd w:val="clear" w:color="auto" w:fill="auto"/>
            <w:noWrap/>
            <w:vAlign w:val="bottom"/>
            <w:hideMark/>
          </w:tcPr>
          <w:p w14:paraId="7C0C5807"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22.5</w:t>
            </w:r>
          </w:p>
        </w:tc>
        <w:tc>
          <w:tcPr>
            <w:tcW w:w="645" w:type="dxa"/>
            <w:tcBorders>
              <w:top w:val="nil"/>
              <w:left w:val="nil"/>
              <w:bottom w:val="single" w:sz="4" w:space="0" w:color="auto"/>
              <w:right w:val="single" w:sz="4" w:space="0" w:color="auto"/>
            </w:tcBorders>
            <w:shd w:val="clear" w:color="auto" w:fill="auto"/>
            <w:noWrap/>
            <w:vAlign w:val="bottom"/>
            <w:hideMark/>
          </w:tcPr>
          <w:p w14:paraId="009A032D"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18.0</w:t>
            </w:r>
          </w:p>
        </w:tc>
        <w:tc>
          <w:tcPr>
            <w:tcW w:w="290" w:type="dxa"/>
            <w:tcBorders>
              <w:top w:val="nil"/>
              <w:left w:val="nil"/>
              <w:bottom w:val="single" w:sz="4" w:space="0" w:color="auto"/>
              <w:right w:val="single" w:sz="4" w:space="0" w:color="auto"/>
            </w:tcBorders>
            <w:shd w:val="clear" w:color="auto" w:fill="auto"/>
            <w:noWrap/>
            <w:vAlign w:val="bottom"/>
            <w:hideMark/>
          </w:tcPr>
          <w:p w14:paraId="2F7887ED"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E0359E1"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27.6</w:t>
            </w:r>
          </w:p>
        </w:tc>
        <w:tc>
          <w:tcPr>
            <w:tcW w:w="278" w:type="dxa"/>
            <w:tcBorders>
              <w:top w:val="nil"/>
              <w:left w:val="nil"/>
              <w:bottom w:val="single" w:sz="4" w:space="0" w:color="auto"/>
              <w:right w:val="single" w:sz="4" w:space="0" w:color="auto"/>
            </w:tcBorders>
            <w:shd w:val="clear" w:color="auto" w:fill="auto"/>
            <w:noWrap/>
            <w:vAlign w:val="bottom"/>
            <w:hideMark/>
          </w:tcPr>
          <w:p w14:paraId="219BD65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727B397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4,449 </w:t>
            </w:r>
          </w:p>
        </w:tc>
        <w:tc>
          <w:tcPr>
            <w:tcW w:w="1454" w:type="dxa"/>
            <w:tcBorders>
              <w:top w:val="nil"/>
              <w:left w:val="nil"/>
              <w:bottom w:val="single" w:sz="4" w:space="0" w:color="auto"/>
              <w:right w:val="single" w:sz="4" w:space="0" w:color="auto"/>
            </w:tcBorders>
            <w:shd w:val="clear" w:color="auto" w:fill="auto"/>
            <w:vAlign w:val="bottom"/>
            <w:hideMark/>
          </w:tcPr>
          <w:p w14:paraId="7C58BDAE"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15.1</w:t>
            </w:r>
          </w:p>
        </w:tc>
        <w:tc>
          <w:tcPr>
            <w:tcW w:w="645" w:type="dxa"/>
            <w:tcBorders>
              <w:top w:val="nil"/>
              <w:left w:val="nil"/>
              <w:bottom w:val="single" w:sz="4" w:space="0" w:color="auto"/>
              <w:right w:val="single" w:sz="4" w:space="0" w:color="auto"/>
            </w:tcBorders>
            <w:shd w:val="clear" w:color="auto" w:fill="auto"/>
            <w:vAlign w:val="bottom"/>
            <w:hideMark/>
          </w:tcPr>
          <w:p w14:paraId="7371BD9C"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11.6</w:t>
            </w:r>
          </w:p>
        </w:tc>
        <w:tc>
          <w:tcPr>
            <w:tcW w:w="290" w:type="dxa"/>
            <w:tcBorders>
              <w:top w:val="nil"/>
              <w:left w:val="nil"/>
              <w:bottom w:val="single" w:sz="4" w:space="0" w:color="auto"/>
              <w:right w:val="single" w:sz="4" w:space="0" w:color="auto"/>
            </w:tcBorders>
            <w:shd w:val="clear" w:color="auto" w:fill="auto"/>
            <w:noWrap/>
            <w:vAlign w:val="bottom"/>
            <w:hideMark/>
          </w:tcPr>
          <w:p w14:paraId="6D83FE2F"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BBB3C4B"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19.5</w:t>
            </w:r>
          </w:p>
        </w:tc>
      </w:tr>
      <w:tr w:rsidR="0050203A" w:rsidRPr="00217562" w14:paraId="5CE9780C" w14:textId="77777777" w:rsidTr="000A161A">
        <w:trPr>
          <w:trHeight w:val="44"/>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0E0D72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&gt;100% FPL</w:t>
            </w:r>
          </w:p>
        </w:tc>
        <w:tc>
          <w:tcPr>
            <w:tcW w:w="1582" w:type="dxa"/>
            <w:tcBorders>
              <w:top w:val="nil"/>
              <w:left w:val="nil"/>
              <w:bottom w:val="single" w:sz="4" w:space="0" w:color="auto"/>
              <w:right w:val="single" w:sz="4" w:space="0" w:color="auto"/>
            </w:tcBorders>
            <w:shd w:val="clear" w:color="auto" w:fill="auto"/>
            <w:noWrap/>
            <w:vAlign w:val="bottom"/>
            <w:hideMark/>
          </w:tcPr>
          <w:p w14:paraId="3CABDAF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4,529 </w:t>
            </w:r>
          </w:p>
        </w:tc>
        <w:tc>
          <w:tcPr>
            <w:tcW w:w="1529" w:type="dxa"/>
            <w:tcBorders>
              <w:top w:val="nil"/>
              <w:left w:val="nil"/>
              <w:bottom w:val="single" w:sz="4" w:space="0" w:color="auto"/>
              <w:right w:val="single" w:sz="4" w:space="0" w:color="auto"/>
            </w:tcBorders>
            <w:shd w:val="clear" w:color="auto" w:fill="auto"/>
            <w:noWrap/>
            <w:vAlign w:val="bottom"/>
            <w:hideMark/>
          </w:tcPr>
          <w:p w14:paraId="27FC6570"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4.5</w:t>
            </w:r>
          </w:p>
        </w:tc>
        <w:tc>
          <w:tcPr>
            <w:tcW w:w="645" w:type="dxa"/>
            <w:tcBorders>
              <w:top w:val="nil"/>
              <w:left w:val="nil"/>
              <w:bottom w:val="single" w:sz="4" w:space="0" w:color="auto"/>
              <w:right w:val="single" w:sz="4" w:space="0" w:color="auto"/>
            </w:tcBorders>
            <w:shd w:val="clear" w:color="auto" w:fill="auto"/>
            <w:noWrap/>
            <w:vAlign w:val="bottom"/>
            <w:hideMark/>
          </w:tcPr>
          <w:p w14:paraId="18CC5182"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w:t>
            </w:r>
          </w:p>
        </w:tc>
        <w:tc>
          <w:tcPr>
            <w:tcW w:w="290" w:type="dxa"/>
            <w:tcBorders>
              <w:top w:val="nil"/>
              <w:left w:val="nil"/>
              <w:bottom w:val="single" w:sz="4" w:space="0" w:color="auto"/>
              <w:right w:val="single" w:sz="4" w:space="0" w:color="auto"/>
            </w:tcBorders>
            <w:shd w:val="clear" w:color="auto" w:fill="auto"/>
            <w:noWrap/>
            <w:vAlign w:val="bottom"/>
            <w:hideMark/>
          </w:tcPr>
          <w:p w14:paraId="715F973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B38A1D2"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6.1</w:t>
            </w:r>
          </w:p>
        </w:tc>
        <w:tc>
          <w:tcPr>
            <w:tcW w:w="278" w:type="dxa"/>
            <w:tcBorders>
              <w:top w:val="nil"/>
              <w:left w:val="nil"/>
              <w:bottom w:val="single" w:sz="4" w:space="0" w:color="auto"/>
              <w:right w:val="single" w:sz="4" w:space="0" w:color="auto"/>
            </w:tcBorders>
            <w:shd w:val="clear" w:color="auto" w:fill="auto"/>
            <w:noWrap/>
            <w:vAlign w:val="bottom"/>
            <w:hideMark/>
          </w:tcPr>
          <w:p w14:paraId="46A4DFE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3E2ED9C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5,291 </w:t>
            </w:r>
          </w:p>
        </w:tc>
        <w:tc>
          <w:tcPr>
            <w:tcW w:w="1454" w:type="dxa"/>
            <w:tcBorders>
              <w:top w:val="nil"/>
              <w:left w:val="nil"/>
              <w:bottom w:val="single" w:sz="4" w:space="0" w:color="auto"/>
              <w:right w:val="single" w:sz="4" w:space="0" w:color="auto"/>
            </w:tcBorders>
            <w:shd w:val="clear" w:color="auto" w:fill="auto"/>
            <w:vAlign w:val="bottom"/>
            <w:hideMark/>
          </w:tcPr>
          <w:p w14:paraId="2665122A"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5.4</w:t>
            </w:r>
          </w:p>
        </w:tc>
        <w:tc>
          <w:tcPr>
            <w:tcW w:w="645" w:type="dxa"/>
            <w:tcBorders>
              <w:top w:val="nil"/>
              <w:left w:val="nil"/>
              <w:bottom w:val="single" w:sz="4" w:space="0" w:color="auto"/>
              <w:right w:val="single" w:sz="4" w:space="0" w:color="auto"/>
            </w:tcBorders>
            <w:shd w:val="clear" w:color="auto" w:fill="auto"/>
            <w:vAlign w:val="bottom"/>
            <w:hideMark/>
          </w:tcPr>
          <w:p w14:paraId="0E76A68F"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4.1</w:t>
            </w:r>
          </w:p>
        </w:tc>
        <w:tc>
          <w:tcPr>
            <w:tcW w:w="290" w:type="dxa"/>
            <w:tcBorders>
              <w:top w:val="nil"/>
              <w:left w:val="nil"/>
              <w:bottom w:val="single" w:sz="4" w:space="0" w:color="auto"/>
              <w:right w:val="single" w:sz="4" w:space="0" w:color="auto"/>
            </w:tcBorders>
            <w:shd w:val="clear" w:color="auto" w:fill="auto"/>
            <w:noWrap/>
            <w:vAlign w:val="bottom"/>
            <w:hideMark/>
          </w:tcPr>
          <w:p w14:paraId="78E0727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59554F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7.1</w:t>
            </w:r>
          </w:p>
        </w:tc>
      </w:tr>
      <w:tr w:rsidR="0050203A" w:rsidRPr="00217562" w14:paraId="6BB26543" w14:textId="77777777" w:rsidTr="000A161A">
        <w:trPr>
          <w:trHeight w:val="44"/>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03AF48EB"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nativity</w:t>
            </w:r>
          </w:p>
        </w:tc>
        <w:tc>
          <w:tcPr>
            <w:tcW w:w="1582" w:type="dxa"/>
            <w:tcBorders>
              <w:top w:val="nil"/>
              <w:left w:val="nil"/>
              <w:bottom w:val="single" w:sz="4" w:space="0" w:color="auto"/>
              <w:right w:val="single" w:sz="4" w:space="0" w:color="auto"/>
            </w:tcBorders>
            <w:shd w:val="clear" w:color="auto" w:fill="auto"/>
            <w:noWrap/>
            <w:vAlign w:val="bottom"/>
            <w:hideMark/>
          </w:tcPr>
          <w:p w14:paraId="768D09B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9" w:type="dxa"/>
            <w:tcBorders>
              <w:top w:val="nil"/>
              <w:left w:val="nil"/>
              <w:bottom w:val="single" w:sz="4" w:space="0" w:color="auto"/>
              <w:right w:val="single" w:sz="4" w:space="0" w:color="auto"/>
            </w:tcBorders>
            <w:shd w:val="clear" w:color="auto" w:fill="auto"/>
            <w:noWrap/>
            <w:vAlign w:val="bottom"/>
            <w:hideMark/>
          </w:tcPr>
          <w:p w14:paraId="1BBA3049" w14:textId="055C6222"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0DB179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024E91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30F5DD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1F8FE151"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601" w:type="dxa"/>
            <w:tcBorders>
              <w:top w:val="nil"/>
              <w:left w:val="nil"/>
              <w:bottom w:val="single" w:sz="4" w:space="0" w:color="auto"/>
              <w:right w:val="single" w:sz="4" w:space="0" w:color="auto"/>
            </w:tcBorders>
            <w:shd w:val="clear" w:color="auto" w:fill="auto"/>
            <w:noWrap/>
            <w:vAlign w:val="bottom"/>
            <w:hideMark/>
          </w:tcPr>
          <w:p w14:paraId="6DC3AAFA"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454" w:type="dxa"/>
            <w:tcBorders>
              <w:top w:val="nil"/>
              <w:left w:val="nil"/>
              <w:bottom w:val="single" w:sz="4" w:space="0" w:color="auto"/>
              <w:right w:val="single" w:sz="4" w:space="0" w:color="auto"/>
            </w:tcBorders>
            <w:shd w:val="clear" w:color="auto" w:fill="auto"/>
            <w:noWrap/>
            <w:vAlign w:val="bottom"/>
            <w:hideMark/>
          </w:tcPr>
          <w:p w14:paraId="06832EC3" w14:textId="678D857D"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1A59EB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9C6D54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5BF1F0D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r>
      <w:tr w:rsidR="0050203A" w:rsidRPr="00217562" w14:paraId="5438E3A1" w14:textId="77777777" w:rsidTr="000A161A">
        <w:trPr>
          <w:trHeight w:val="5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5E3BBC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Non-US-born</w:t>
            </w:r>
          </w:p>
        </w:tc>
        <w:tc>
          <w:tcPr>
            <w:tcW w:w="1582" w:type="dxa"/>
            <w:tcBorders>
              <w:top w:val="nil"/>
              <w:left w:val="nil"/>
              <w:bottom w:val="single" w:sz="4" w:space="0" w:color="auto"/>
              <w:right w:val="single" w:sz="4" w:space="0" w:color="auto"/>
            </w:tcBorders>
            <w:shd w:val="clear" w:color="auto" w:fill="auto"/>
            <w:noWrap/>
            <w:vAlign w:val="bottom"/>
            <w:hideMark/>
          </w:tcPr>
          <w:p w14:paraId="7CA734E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539 </w:t>
            </w:r>
          </w:p>
        </w:tc>
        <w:tc>
          <w:tcPr>
            <w:tcW w:w="1529" w:type="dxa"/>
            <w:tcBorders>
              <w:top w:val="nil"/>
              <w:left w:val="nil"/>
              <w:bottom w:val="single" w:sz="4" w:space="0" w:color="auto"/>
              <w:right w:val="single" w:sz="4" w:space="0" w:color="auto"/>
            </w:tcBorders>
            <w:shd w:val="clear" w:color="auto" w:fill="auto"/>
            <w:noWrap/>
            <w:vAlign w:val="bottom"/>
            <w:hideMark/>
          </w:tcPr>
          <w:p w14:paraId="35A6696D"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1.2</w:t>
            </w:r>
          </w:p>
        </w:tc>
        <w:tc>
          <w:tcPr>
            <w:tcW w:w="645" w:type="dxa"/>
            <w:tcBorders>
              <w:top w:val="nil"/>
              <w:left w:val="nil"/>
              <w:bottom w:val="single" w:sz="4" w:space="0" w:color="auto"/>
              <w:right w:val="single" w:sz="4" w:space="0" w:color="auto"/>
            </w:tcBorders>
            <w:shd w:val="clear" w:color="auto" w:fill="auto"/>
            <w:noWrap/>
            <w:vAlign w:val="bottom"/>
            <w:hideMark/>
          </w:tcPr>
          <w:p w14:paraId="4C2741DB"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0.6</w:t>
            </w:r>
          </w:p>
        </w:tc>
        <w:tc>
          <w:tcPr>
            <w:tcW w:w="290" w:type="dxa"/>
            <w:tcBorders>
              <w:top w:val="nil"/>
              <w:left w:val="nil"/>
              <w:bottom w:val="single" w:sz="4" w:space="0" w:color="auto"/>
              <w:right w:val="single" w:sz="4" w:space="0" w:color="auto"/>
            </w:tcBorders>
            <w:shd w:val="clear" w:color="auto" w:fill="auto"/>
            <w:noWrap/>
            <w:vAlign w:val="bottom"/>
            <w:hideMark/>
          </w:tcPr>
          <w:p w14:paraId="19163E6F"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565F3EE"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2.5</w:t>
            </w:r>
          </w:p>
        </w:tc>
        <w:tc>
          <w:tcPr>
            <w:tcW w:w="278" w:type="dxa"/>
            <w:tcBorders>
              <w:top w:val="nil"/>
              <w:left w:val="nil"/>
              <w:bottom w:val="single" w:sz="4" w:space="0" w:color="auto"/>
              <w:right w:val="single" w:sz="4" w:space="0" w:color="auto"/>
            </w:tcBorders>
            <w:shd w:val="clear" w:color="auto" w:fill="auto"/>
            <w:noWrap/>
            <w:vAlign w:val="bottom"/>
            <w:hideMark/>
          </w:tcPr>
          <w:p w14:paraId="334BAF8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7998AA9F"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609 </w:t>
            </w:r>
          </w:p>
        </w:tc>
        <w:tc>
          <w:tcPr>
            <w:tcW w:w="1454" w:type="dxa"/>
            <w:tcBorders>
              <w:top w:val="nil"/>
              <w:left w:val="nil"/>
              <w:bottom w:val="single" w:sz="4" w:space="0" w:color="auto"/>
              <w:right w:val="single" w:sz="4" w:space="0" w:color="auto"/>
            </w:tcBorders>
            <w:shd w:val="clear" w:color="auto" w:fill="auto"/>
            <w:vAlign w:val="bottom"/>
            <w:hideMark/>
          </w:tcPr>
          <w:p w14:paraId="70D68FE4"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1.3</w:t>
            </w:r>
          </w:p>
        </w:tc>
        <w:tc>
          <w:tcPr>
            <w:tcW w:w="645" w:type="dxa"/>
            <w:tcBorders>
              <w:top w:val="nil"/>
              <w:left w:val="nil"/>
              <w:bottom w:val="single" w:sz="4" w:space="0" w:color="auto"/>
              <w:right w:val="single" w:sz="4" w:space="0" w:color="auto"/>
            </w:tcBorders>
            <w:shd w:val="clear" w:color="auto" w:fill="auto"/>
            <w:vAlign w:val="bottom"/>
            <w:hideMark/>
          </w:tcPr>
          <w:p w14:paraId="725B2106"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0.8</w:t>
            </w:r>
          </w:p>
        </w:tc>
        <w:tc>
          <w:tcPr>
            <w:tcW w:w="290" w:type="dxa"/>
            <w:tcBorders>
              <w:top w:val="nil"/>
              <w:left w:val="nil"/>
              <w:bottom w:val="single" w:sz="4" w:space="0" w:color="auto"/>
              <w:right w:val="single" w:sz="4" w:space="0" w:color="auto"/>
            </w:tcBorders>
            <w:shd w:val="clear" w:color="auto" w:fill="auto"/>
            <w:noWrap/>
            <w:vAlign w:val="bottom"/>
            <w:hideMark/>
          </w:tcPr>
          <w:p w14:paraId="2D0EE57B"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F8674BB"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2.3</w:t>
            </w:r>
          </w:p>
        </w:tc>
      </w:tr>
      <w:tr w:rsidR="0050203A" w:rsidRPr="00217562" w14:paraId="5B72AB34" w14:textId="77777777" w:rsidTr="000A161A">
        <w:trPr>
          <w:trHeight w:val="62"/>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5816C1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US-born</w:t>
            </w:r>
          </w:p>
        </w:tc>
        <w:tc>
          <w:tcPr>
            <w:tcW w:w="1582" w:type="dxa"/>
            <w:tcBorders>
              <w:top w:val="nil"/>
              <w:left w:val="nil"/>
              <w:bottom w:val="single" w:sz="4" w:space="0" w:color="auto"/>
              <w:right w:val="single" w:sz="4" w:space="0" w:color="auto"/>
            </w:tcBorders>
            <w:shd w:val="clear" w:color="auto" w:fill="auto"/>
            <w:noWrap/>
            <w:vAlign w:val="bottom"/>
            <w:hideMark/>
          </w:tcPr>
          <w:p w14:paraId="711C3E3D"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10,791 </w:t>
            </w:r>
          </w:p>
        </w:tc>
        <w:tc>
          <w:tcPr>
            <w:tcW w:w="1529" w:type="dxa"/>
            <w:tcBorders>
              <w:top w:val="nil"/>
              <w:left w:val="nil"/>
              <w:bottom w:val="single" w:sz="4" w:space="0" w:color="auto"/>
              <w:right w:val="single" w:sz="4" w:space="0" w:color="auto"/>
            </w:tcBorders>
            <w:shd w:val="clear" w:color="auto" w:fill="auto"/>
            <w:noWrap/>
            <w:vAlign w:val="bottom"/>
            <w:hideMark/>
          </w:tcPr>
          <w:p w14:paraId="638C977B"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11.6</w:t>
            </w:r>
          </w:p>
        </w:tc>
        <w:tc>
          <w:tcPr>
            <w:tcW w:w="645" w:type="dxa"/>
            <w:tcBorders>
              <w:top w:val="nil"/>
              <w:left w:val="nil"/>
              <w:bottom w:val="single" w:sz="4" w:space="0" w:color="auto"/>
              <w:right w:val="single" w:sz="4" w:space="0" w:color="auto"/>
            </w:tcBorders>
            <w:shd w:val="clear" w:color="auto" w:fill="auto"/>
            <w:noWrap/>
            <w:vAlign w:val="bottom"/>
            <w:hideMark/>
          </w:tcPr>
          <w:p w14:paraId="239C2420"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9.7</w:t>
            </w:r>
          </w:p>
        </w:tc>
        <w:tc>
          <w:tcPr>
            <w:tcW w:w="290" w:type="dxa"/>
            <w:tcBorders>
              <w:top w:val="nil"/>
              <w:left w:val="nil"/>
              <w:bottom w:val="single" w:sz="4" w:space="0" w:color="auto"/>
              <w:right w:val="single" w:sz="4" w:space="0" w:color="auto"/>
            </w:tcBorders>
            <w:shd w:val="clear" w:color="auto" w:fill="auto"/>
            <w:noWrap/>
            <w:vAlign w:val="bottom"/>
            <w:hideMark/>
          </w:tcPr>
          <w:p w14:paraId="38229C5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2D3AE3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13.9</w:t>
            </w:r>
          </w:p>
        </w:tc>
        <w:tc>
          <w:tcPr>
            <w:tcW w:w="278" w:type="dxa"/>
            <w:tcBorders>
              <w:top w:val="nil"/>
              <w:left w:val="nil"/>
              <w:bottom w:val="single" w:sz="4" w:space="0" w:color="auto"/>
              <w:right w:val="single" w:sz="4" w:space="0" w:color="auto"/>
            </w:tcBorders>
            <w:shd w:val="clear" w:color="auto" w:fill="auto"/>
            <w:noWrap/>
            <w:vAlign w:val="bottom"/>
            <w:hideMark/>
          </w:tcPr>
          <w:p w14:paraId="2DCF1ED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7DDEF40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9,323 </w:t>
            </w:r>
          </w:p>
        </w:tc>
        <w:tc>
          <w:tcPr>
            <w:tcW w:w="1454" w:type="dxa"/>
            <w:tcBorders>
              <w:top w:val="nil"/>
              <w:left w:val="nil"/>
              <w:bottom w:val="single" w:sz="4" w:space="0" w:color="auto"/>
              <w:right w:val="single" w:sz="4" w:space="0" w:color="auto"/>
            </w:tcBorders>
            <w:shd w:val="clear" w:color="auto" w:fill="auto"/>
            <w:vAlign w:val="bottom"/>
            <w:hideMark/>
          </w:tcPr>
          <w:p w14:paraId="6D45574F"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10.6</w:t>
            </w:r>
          </w:p>
        </w:tc>
        <w:tc>
          <w:tcPr>
            <w:tcW w:w="645" w:type="dxa"/>
            <w:tcBorders>
              <w:top w:val="nil"/>
              <w:left w:val="nil"/>
              <w:bottom w:val="single" w:sz="4" w:space="0" w:color="auto"/>
              <w:right w:val="single" w:sz="4" w:space="0" w:color="auto"/>
            </w:tcBorders>
            <w:shd w:val="clear" w:color="auto" w:fill="auto"/>
            <w:vAlign w:val="bottom"/>
            <w:hideMark/>
          </w:tcPr>
          <w:p w14:paraId="183361B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8.7</w:t>
            </w:r>
          </w:p>
        </w:tc>
        <w:tc>
          <w:tcPr>
            <w:tcW w:w="290" w:type="dxa"/>
            <w:tcBorders>
              <w:top w:val="nil"/>
              <w:left w:val="nil"/>
              <w:bottom w:val="single" w:sz="4" w:space="0" w:color="auto"/>
              <w:right w:val="single" w:sz="4" w:space="0" w:color="auto"/>
            </w:tcBorders>
            <w:shd w:val="clear" w:color="auto" w:fill="auto"/>
            <w:noWrap/>
            <w:vAlign w:val="bottom"/>
            <w:hideMark/>
          </w:tcPr>
          <w:p w14:paraId="0638989A"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4430DB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12.9</w:t>
            </w:r>
          </w:p>
        </w:tc>
      </w:tr>
      <w:tr w:rsidR="0050203A" w:rsidRPr="00217562" w14:paraId="41DDB6E4" w14:textId="77777777" w:rsidTr="000A161A">
        <w:trPr>
          <w:trHeight w:val="62"/>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91ED5C9"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Marital status</w:t>
            </w:r>
          </w:p>
        </w:tc>
        <w:tc>
          <w:tcPr>
            <w:tcW w:w="1582" w:type="dxa"/>
            <w:tcBorders>
              <w:top w:val="nil"/>
              <w:left w:val="nil"/>
              <w:bottom w:val="single" w:sz="4" w:space="0" w:color="auto"/>
              <w:right w:val="single" w:sz="4" w:space="0" w:color="auto"/>
            </w:tcBorders>
            <w:shd w:val="clear" w:color="auto" w:fill="auto"/>
            <w:noWrap/>
            <w:vAlign w:val="bottom"/>
            <w:hideMark/>
          </w:tcPr>
          <w:p w14:paraId="0EFC6F7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9" w:type="dxa"/>
            <w:tcBorders>
              <w:top w:val="nil"/>
              <w:left w:val="nil"/>
              <w:bottom w:val="single" w:sz="4" w:space="0" w:color="auto"/>
              <w:right w:val="single" w:sz="4" w:space="0" w:color="auto"/>
            </w:tcBorders>
            <w:shd w:val="clear" w:color="auto" w:fill="auto"/>
            <w:noWrap/>
            <w:vAlign w:val="bottom"/>
            <w:hideMark/>
          </w:tcPr>
          <w:p w14:paraId="054BF95A" w14:textId="442D6587"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EA9A71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D7D174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2F3799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718BFABB"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601" w:type="dxa"/>
            <w:tcBorders>
              <w:top w:val="nil"/>
              <w:left w:val="nil"/>
              <w:bottom w:val="single" w:sz="4" w:space="0" w:color="auto"/>
              <w:right w:val="single" w:sz="4" w:space="0" w:color="auto"/>
            </w:tcBorders>
            <w:shd w:val="clear" w:color="auto" w:fill="auto"/>
            <w:noWrap/>
            <w:vAlign w:val="bottom"/>
            <w:hideMark/>
          </w:tcPr>
          <w:p w14:paraId="221EBB3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454" w:type="dxa"/>
            <w:tcBorders>
              <w:top w:val="nil"/>
              <w:left w:val="nil"/>
              <w:bottom w:val="single" w:sz="4" w:space="0" w:color="auto"/>
              <w:right w:val="single" w:sz="4" w:space="0" w:color="auto"/>
            </w:tcBorders>
            <w:shd w:val="clear" w:color="auto" w:fill="auto"/>
            <w:noWrap/>
            <w:vAlign w:val="bottom"/>
            <w:hideMark/>
          </w:tcPr>
          <w:p w14:paraId="1000FA62" w14:textId="3B46F370"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10924D6F"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7B147E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7206C0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r>
      <w:tr w:rsidR="0050203A" w:rsidRPr="00217562" w14:paraId="71718D61"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1BE1AF2"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Unmarried</w:t>
            </w:r>
          </w:p>
        </w:tc>
        <w:tc>
          <w:tcPr>
            <w:tcW w:w="1582" w:type="dxa"/>
            <w:tcBorders>
              <w:top w:val="nil"/>
              <w:left w:val="nil"/>
              <w:bottom w:val="single" w:sz="4" w:space="0" w:color="auto"/>
              <w:right w:val="single" w:sz="4" w:space="0" w:color="auto"/>
            </w:tcBorders>
            <w:shd w:val="clear" w:color="auto" w:fill="auto"/>
            <w:noWrap/>
            <w:vAlign w:val="bottom"/>
            <w:hideMark/>
          </w:tcPr>
          <w:p w14:paraId="251CB91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9,314 </w:t>
            </w:r>
          </w:p>
        </w:tc>
        <w:tc>
          <w:tcPr>
            <w:tcW w:w="1529" w:type="dxa"/>
            <w:tcBorders>
              <w:top w:val="nil"/>
              <w:left w:val="nil"/>
              <w:bottom w:val="single" w:sz="4" w:space="0" w:color="auto"/>
              <w:right w:val="single" w:sz="4" w:space="0" w:color="auto"/>
            </w:tcBorders>
            <w:shd w:val="clear" w:color="auto" w:fill="auto"/>
            <w:noWrap/>
            <w:vAlign w:val="bottom"/>
            <w:hideMark/>
          </w:tcPr>
          <w:p w14:paraId="59F66979"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20.4</w:t>
            </w:r>
          </w:p>
        </w:tc>
        <w:tc>
          <w:tcPr>
            <w:tcW w:w="645" w:type="dxa"/>
            <w:tcBorders>
              <w:top w:val="nil"/>
              <w:left w:val="nil"/>
              <w:bottom w:val="single" w:sz="4" w:space="0" w:color="auto"/>
              <w:right w:val="single" w:sz="4" w:space="0" w:color="auto"/>
            </w:tcBorders>
            <w:shd w:val="clear" w:color="auto" w:fill="auto"/>
            <w:noWrap/>
            <w:vAlign w:val="bottom"/>
            <w:hideMark/>
          </w:tcPr>
          <w:p w14:paraId="5D391BED"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16.9</w:t>
            </w:r>
          </w:p>
        </w:tc>
        <w:tc>
          <w:tcPr>
            <w:tcW w:w="290" w:type="dxa"/>
            <w:tcBorders>
              <w:top w:val="nil"/>
              <w:left w:val="nil"/>
              <w:bottom w:val="single" w:sz="4" w:space="0" w:color="auto"/>
              <w:right w:val="single" w:sz="4" w:space="0" w:color="auto"/>
            </w:tcBorders>
            <w:shd w:val="clear" w:color="auto" w:fill="auto"/>
            <w:noWrap/>
            <w:vAlign w:val="bottom"/>
            <w:hideMark/>
          </w:tcPr>
          <w:p w14:paraId="72F12C2F"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9390628"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24.4</w:t>
            </w:r>
          </w:p>
        </w:tc>
        <w:tc>
          <w:tcPr>
            <w:tcW w:w="278" w:type="dxa"/>
            <w:tcBorders>
              <w:top w:val="nil"/>
              <w:left w:val="nil"/>
              <w:bottom w:val="single" w:sz="4" w:space="0" w:color="auto"/>
              <w:right w:val="single" w:sz="4" w:space="0" w:color="auto"/>
            </w:tcBorders>
            <w:shd w:val="clear" w:color="auto" w:fill="auto"/>
            <w:noWrap/>
            <w:vAlign w:val="bottom"/>
            <w:hideMark/>
          </w:tcPr>
          <w:p w14:paraId="0BADE26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28D37A4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7,580 </w:t>
            </w:r>
          </w:p>
        </w:tc>
        <w:tc>
          <w:tcPr>
            <w:tcW w:w="1454" w:type="dxa"/>
            <w:tcBorders>
              <w:top w:val="nil"/>
              <w:left w:val="nil"/>
              <w:bottom w:val="single" w:sz="4" w:space="0" w:color="auto"/>
              <w:right w:val="single" w:sz="4" w:space="0" w:color="auto"/>
            </w:tcBorders>
            <w:shd w:val="clear" w:color="auto" w:fill="auto"/>
            <w:vAlign w:val="bottom"/>
            <w:hideMark/>
          </w:tcPr>
          <w:p w14:paraId="540624F2"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17.7</w:t>
            </w:r>
          </w:p>
        </w:tc>
        <w:tc>
          <w:tcPr>
            <w:tcW w:w="645" w:type="dxa"/>
            <w:tcBorders>
              <w:top w:val="nil"/>
              <w:left w:val="nil"/>
              <w:bottom w:val="single" w:sz="4" w:space="0" w:color="auto"/>
              <w:right w:val="single" w:sz="4" w:space="0" w:color="auto"/>
            </w:tcBorders>
            <w:shd w:val="clear" w:color="auto" w:fill="auto"/>
            <w:vAlign w:val="bottom"/>
            <w:hideMark/>
          </w:tcPr>
          <w:p w14:paraId="0AC43222"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14.3</w:t>
            </w:r>
          </w:p>
        </w:tc>
        <w:tc>
          <w:tcPr>
            <w:tcW w:w="290" w:type="dxa"/>
            <w:tcBorders>
              <w:top w:val="nil"/>
              <w:left w:val="nil"/>
              <w:bottom w:val="single" w:sz="4" w:space="0" w:color="auto"/>
              <w:right w:val="single" w:sz="4" w:space="0" w:color="auto"/>
            </w:tcBorders>
            <w:shd w:val="clear" w:color="auto" w:fill="auto"/>
            <w:noWrap/>
            <w:vAlign w:val="bottom"/>
            <w:hideMark/>
          </w:tcPr>
          <w:p w14:paraId="23C3EA24"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DFA2BDD"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21.6</w:t>
            </w:r>
          </w:p>
        </w:tc>
      </w:tr>
      <w:tr w:rsidR="0050203A" w:rsidRPr="00217562" w14:paraId="6329B22B" w14:textId="77777777" w:rsidTr="000A161A">
        <w:trPr>
          <w:trHeight w:val="107"/>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C49C91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Married</w:t>
            </w:r>
          </w:p>
        </w:tc>
        <w:tc>
          <w:tcPr>
            <w:tcW w:w="1582" w:type="dxa"/>
            <w:tcBorders>
              <w:top w:val="nil"/>
              <w:left w:val="nil"/>
              <w:bottom w:val="single" w:sz="4" w:space="0" w:color="auto"/>
              <w:right w:val="single" w:sz="4" w:space="0" w:color="auto"/>
            </w:tcBorders>
            <w:shd w:val="clear" w:color="auto" w:fill="auto"/>
            <w:noWrap/>
            <w:vAlign w:val="bottom"/>
            <w:hideMark/>
          </w:tcPr>
          <w:p w14:paraId="25B50F3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2,016 </w:t>
            </w:r>
          </w:p>
        </w:tc>
        <w:tc>
          <w:tcPr>
            <w:tcW w:w="1529" w:type="dxa"/>
            <w:tcBorders>
              <w:top w:val="nil"/>
              <w:left w:val="nil"/>
              <w:bottom w:val="single" w:sz="4" w:space="0" w:color="auto"/>
              <w:right w:val="single" w:sz="4" w:space="0" w:color="auto"/>
            </w:tcBorders>
            <w:shd w:val="clear" w:color="auto" w:fill="auto"/>
            <w:noWrap/>
            <w:vAlign w:val="bottom"/>
            <w:hideMark/>
          </w:tcPr>
          <w:p w14:paraId="2E1574DE"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2.2</w:t>
            </w:r>
          </w:p>
        </w:tc>
        <w:tc>
          <w:tcPr>
            <w:tcW w:w="645" w:type="dxa"/>
            <w:tcBorders>
              <w:top w:val="nil"/>
              <w:left w:val="nil"/>
              <w:bottom w:val="single" w:sz="4" w:space="0" w:color="auto"/>
              <w:right w:val="single" w:sz="4" w:space="0" w:color="auto"/>
            </w:tcBorders>
            <w:shd w:val="clear" w:color="auto" w:fill="auto"/>
            <w:noWrap/>
            <w:vAlign w:val="bottom"/>
            <w:hideMark/>
          </w:tcPr>
          <w:p w14:paraId="083131D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w:t>
            </w:r>
          </w:p>
        </w:tc>
        <w:tc>
          <w:tcPr>
            <w:tcW w:w="290" w:type="dxa"/>
            <w:tcBorders>
              <w:top w:val="nil"/>
              <w:left w:val="nil"/>
              <w:bottom w:val="single" w:sz="4" w:space="0" w:color="auto"/>
              <w:right w:val="single" w:sz="4" w:space="0" w:color="auto"/>
            </w:tcBorders>
            <w:shd w:val="clear" w:color="auto" w:fill="auto"/>
            <w:noWrap/>
            <w:vAlign w:val="bottom"/>
            <w:hideMark/>
          </w:tcPr>
          <w:p w14:paraId="625263CA"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DCB364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w:t>
            </w:r>
          </w:p>
        </w:tc>
        <w:tc>
          <w:tcPr>
            <w:tcW w:w="278" w:type="dxa"/>
            <w:tcBorders>
              <w:top w:val="nil"/>
              <w:left w:val="nil"/>
              <w:bottom w:val="single" w:sz="4" w:space="0" w:color="auto"/>
              <w:right w:val="single" w:sz="4" w:space="0" w:color="auto"/>
            </w:tcBorders>
            <w:shd w:val="clear" w:color="auto" w:fill="auto"/>
            <w:noWrap/>
            <w:vAlign w:val="bottom"/>
            <w:hideMark/>
          </w:tcPr>
          <w:p w14:paraId="47EEA30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28F11DD5"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2,352 </w:t>
            </w:r>
          </w:p>
        </w:tc>
        <w:tc>
          <w:tcPr>
            <w:tcW w:w="1454" w:type="dxa"/>
            <w:tcBorders>
              <w:top w:val="nil"/>
              <w:left w:val="nil"/>
              <w:bottom w:val="single" w:sz="4" w:space="0" w:color="auto"/>
              <w:right w:val="single" w:sz="4" w:space="0" w:color="auto"/>
            </w:tcBorders>
            <w:shd w:val="clear" w:color="auto" w:fill="auto"/>
            <w:vAlign w:val="bottom"/>
            <w:hideMark/>
          </w:tcPr>
          <w:p w14:paraId="4512497F"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2.6</w:t>
            </w:r>
          </w:p>
        </w:tc>
        <w:tc>
          <w:tcPr>
            <w:tcW w:w="645" w:type="dxa"/>
            <w:tcBorders>
              <w:top w:val="nil"/>
              <w:left w:val="nil"/>
              <w:bottom w:val="single" w:sz="4" w:space="0" w:color="auto"/>
              <w:right w:val="single" w:sz="4" w:space="0" w:color="auto"/>
            </w:tcBorders>
            <w:shd w:val="clear" w:color="auto" w:fill="auto"/>
            <w:vAlign w:val="bottom"/>
            <w:hideMark/>
          </w:tcPr>
          <w:p w14:paraId="699A7429"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w:t>
            </w:r>
          </w:p>
        </w:tc>
        <w:tc>
          <w:tcPr>
            <w:tcW w:w="290" w:type="dxa"/>
            <w:tcBorders>
              <w:top w:val="nil"/>
              <w:left w:val="nil"/>
              <w:bottom w:val="single" w:sz="4" w:space="0" w:color="auto"/>
              <w:right w:val="single" w:sz="4" w:space="0" w:color="auto"/>
            </w:tcBorders>
            <w:shd w:val="clear" w:color="auto" w:fill="auto"/>
            <w:noWrap/>
            <w:vAlign w:val="bottom"/>
            <w:hideMark/>
          </w:tcPr>
          <w:p w14:paraId="65673FB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504C5E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3.8</w:t>
            </w:r>
          </w:p>
        </w:tc>
      </w:tr>
      <w:tr w:rsidR="0050203A" w:rsidRPr="00217562" w14:paraId="64203433"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1A507BE" w14:textId="061018B0"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Disability</w:t>
            </w:r>
            <w:r w:rsidR="00776B30" w:rsidRPr="00217562">
              <w:rPr>
                <w:rFonts w:ascii="Arial" w:eastAsia="Times New Roman" w:hAnsi="Arial" w:cs="Arial"/>
                <w:b/>
                <w:bCs/>
                <w:lang w:eastAsia="zh-CN"/>
              </w:rPr>
              <w:t xml:space="preserve"> status</w:t>
            </w:r>
          </w:p>
        </w:tc>
        <w:tc>
          <w:tcPr>
            <w:tcW w:w="1582" w:type="dxa"/>
            <w:tcBorders>
              <w:top w:val="nil"/>
              <w:left w:val="nil"/>
              <w:bottom w:val="single" w:sz="4" w:space="0" w:color="auto"/>
              <w:right w:val="single" w:sz="4" w:space="0" w:color="auto"/>
            </w:tcBorders>
            <w:shd w:val="clear" w:color="auto" w:fill="auto"/>
            <w:noWrap/>
            <w:vAlign w:val="bottom"/>
            <w:hideMark/>
          </w:tcPr>
          <w:p w14:paraId="4326E1F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529" w:type="dxa"/>
            <w:tcBorders>
              <w:top w:val="nil"/>
              <w:left w:val="nil"/>
              <w:bottom w:val="single" w:sz="4" w:space="0" w:color="auto"/>
              <w:right w:val="single" w:sz="4" w:space="0" w:color="auto"/>
            </w:tcBorders>
            <w:shd w:val="clear" w:color="auto" w:fill="auto"/>
            <w:noWrap/>
            <w:vAlign w:val="bottom"/>
            <w:hideMark/>
          </w:tcPr>
          <w:p w14:paraId="45B851D8" w14:textId="1C9CC835"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B28A86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1D0741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501A06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0A74069C" w14:textId="77777777" w:rsidR="0050203A" w:rsidRPr="00217562" w:rsidRDefault="0050203A" w:rsidP="0050203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 </w:t>
            </w:r>
          </w:p>
        </w:tc>
        <w:tc>
          <w:tcPr>
            <w:tcW w:w="1601" w:type="dxa"/>
            <w:tcBorders>
              <w:top w:val="nil"/>
              <w:left w:val="nil"/>
              <w:bottom w:val="single" w:sz="4" w:space="0" w:color="auto"/>
              <w:right w:val="single" w:sz="4" w:space="0" w:color="auto"/>
            </w:tcBorders>
            <w:shd w:val="clear" w:color="auto" w:fill="auto"/>
            <w:noWrap/>
            <w:vAlign w:val="bottom"/>
            <w:hideMark/>
          </w:tcPr>
          <w:p w14:paraId="202E4B1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454" w:type="dxa"/>
            <w:tcBorders>
              <w:top w:val="nil"/>
              <w:left w:val="nil"/>
              <w:bottom w:val="single" w:sz="4" w:space="0" w:color="auto"/>
              <w:right w:val="single" w:sz="4" w:space="0" w:color="auto"/>
            </w:tcBorders>
            <w:shd w:val="clear" w:color="auto" w:fill="auto"/>
            <w:noWrap/>
            <w:vAlign w:val="bottom"/>
            <w:hideMark/>
          </w:tcPr>
          <w:p w14:paraId="2B028E17" w14:textId="2BF5E029" w:rsidR="0050203A" w:rsidRPr="00217562" w:rsidRDefault="0050203A"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1C11C3B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08D7E7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F39B6A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r>
      <w:tr w:rsidR="0050203A" w:rsidRPr="00217562" w14:paraId="7C473001" w14:textId="77777777" w:rsidTr="000A161A">
        <w:trPr>
          <w:trHeight w:val="98"/>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27F702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No </w:t>
            </w:r>
          </w:p>
        </w:tc>
        <w:tc>
          <w:tcPr>
            <w:tcW w:w="1582" w:type="dxa"/>
            <w:tcBorders>
              <w:top w:val="nil"/>
              <w:left w:val="nil"/>
              <w:bottom w:val="single" w:sz="4" w:space="0" w:color="auto"/>
              <w:right w:val="single" w:sz="4" w:space="0" w:color="auto"/>
            </w:tcBorders>
            <w:shd w:val="clear" w:color="auto" w:fill="auto"/>
            <w:noWrap/>
            <w:vAlign w:val="bottom"/>
            <w:hideMark/>
          </w:tcPr>
          <w:p w14:paraId="2DFE6A07"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8,390 </w:t>
            </w:r>
          </w:p>
        </w:tc>
        <w:tc>
          <w:tcPr>
            <w:tcW w:w="1529" w:type="dxa"/>
            <w:tcBorders>
              <w:top w:val="nil"/>
              <w:left w:val="nil"/>
              <w:bottom w:val="single" w:sz="4" w:space="0" w:color="auto"/>
              <w:right w:val="single" w:sz="4" w:space="0" w:color="auto"/>
            </w:tcBorders>
            <w:shd w:val="clear" w:color="auto" w:fill="auto"/>
            <w:noWrap/>
            <w:vAlign w:val="bottom"/>
            <w:hideMark/>
          </w:tcPr>
          <w:p w14:paraId="14364A90"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6.9</w:t>
            </w:r>
          </w:p>
        </w:tc>
        <w:tc>
          <w:tcPr>
            <w:tcW w:w="645" w:type="dxa"/>
            <w:tcBorders>
              <w:top w:val="nil"/>
              <w:left w:val="nil"/>
              <w:bottom w:val="single" w:sz="4" w:space="0" w:color="auto"/>
              <w:right w:val="single" w:sz="4" w:space="0" w:color="auto"/>
            </w:tcBorders>
            <w:shd w:val="clear" w:color="auto" w:fill="auto"/>
            <w:noWrap/>
            <w:vAlign w:val="bottom"/>
            <w:hideMark/>
          </w:tcPr>
          <w:p w14:paraId="01D73CC0"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w:t>
            </w:r>
          </w:p>
        </w:tc>
        <w:tc>
          <w:tcPr>
            <w:tcW w:w="290" w:type="dxa"/>
            <w:tcBorders>
              <w:top w:val="nil"/>
              <w:left w:val="nil"/>
              <w:bottom w:val="single" w:sz="4" w:space="0" w:color="auto"/>
              <w:right w:val="single" w:sz="4" w:space="0" w:color="auto"/>
            </w:tcBorders>
            <w:shd w:val="clear" w:color="auto" w:fill="auto"/>
            <w:noWrap/>
            <w:vAlign w:val="bottom"/>
            <w:hideMark/>
          </w:tcPr>
          <w:p w14:paraId="39423B56"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CEB24D1"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8.5</w:t>
            </w:r>
          </w:p>
        </w:tc>
        <w:tc>
          <w:tcPr>
            <w:tcW w:w="278" w:type="dxa"/>
            <w:tcBorders>
              <w:top w:val="nil"/>
              <w:left w:val="nil"/>
              <w:bottom w:val="single" w:sz="4" w:space="0" w:color="auto"/>
              <w:right w:val="single" w:sz="4" w:space="0" w:color="auto"/>
            </w:tcBorders>
            <w:shd w:val="clear" w:color="auto" w:fill="auto"/>
            <w:noWrap/>
            <w:vAlign w:val="bottom"/>
            <w:hideMark/>
          </w:tcPr>
          <w:p w14:paraId="23F036DA"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51750344"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7,387 </w:t>
            </w:r>
          </w:p>
        </w:tc>
        <w:tc>
          <w:tcPr>
            <w:tcW w:w="1454" w:type="dxa"/>
            <w:tcBorders>
              <w:top w:val="nil"/>
              <w:left w:val="nil"/>
              <w:bottom w:val="single" w:sz="4" w:space="0" w:color="auto"/>
              <w:right w:val="single" w:sz="4" w:space="0" w:color="auto"/>
            </w:tcBorders>
            <w:shd w:val="clear" w:color="auto" w:fill="auto"/>
            <w:vAlign w:val="bottom"/>
            <w:hideMark/>
          </w:tcPr>
          <w:p w14:paraId="110B18C7" w14:textId="77777777" w:rsidR="0050203A" w:rsidRPr="00217562" w:rsidRDefault="0050203A"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6.3</w:t>
            </w:r>
          </w:p>
        </w:tc>
        <w:tc>
          <w:tcPr>
            <w:tcW w:w="645" w:type="dxa"/>
            <w:tcBorders>
              <w:top w:val="nil"/>
              <w:left w:val="nil"/>
              <w:bottom w:val="single" w:sz="4" w:space="0" w:color="auto"/>
              <w:right w:val="single" w:sz="4" w:space="0" w:color="auto"/>
            </w:tcBorders>
            <w:shd w:val="clear" w:color="auto" w:fill="auto"/>
            <w:vAlign w:val="bottom"/>
            <w:hideMark/>
          </w:tcPr>
          <w:p w14:paraId="71C2524C"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5.1</w:t>
            </w:r>
          </w:p>
        </w:tc>
        <w:tc>
          <w:tcPr>
            <w:tcW w:w="290" w:type="dxa"/>
            <w:tcBorders>
              <w:top w:val="nil"/>
              <w:left w:val="nil"/>
              <w:bottom w:val="single" w:sz="4" w:space="0" w:color="auto"/>
              <w:right w:val="single" w:sz="4" w:space="0" w:color="auto"/>
            </w:tcBorders>
            <w:shd w:val="clear" w:color="auto" w:fill="auto"/>
            <w:noWrap/>
            <w:vAlign w:val="bottom"/>
            <w:hideMark/>
          </w:tcPr>
          <w:p w14:paraId="46DC1CCE"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549D398"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7.9</w:t>
            </w:r>
          </w:p>
        </w:tc>
      </w:tr>
      <w:tr w:rsidR="0050203A" w:rsidRPr="00217562" w14:paraId="527FAA79" w14:textId="77777777" w:rsidTr="000A161A">
        <w:trPr>
          <w:trHeight w:val="4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20982A2"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Yes</w:t>
            </w:r>
          </w:p>
        </w:tc>
        <w:tc>
          <w:tcPr>
            <w:tcW w:w="1582" w:type="dxa"/>
            <w:tcBorders>
              <w:top w:val="nil"/>
              <w:left w:val="nil"/>
              <w:bottom w:val="single" w:sz="4" w:space="0" w:color="auto"/>
              <w:right w:val="single" w:sz="4" w:space="0" w:color="auto"/>
            </w:tcBorders>
            <w:shd w:val="clear" w:color="auto" w:fill="auto"/>
            <w:noWrap/>
            <w:vAlign w:val="bottom"/>
            <w:hideMark/>
          </w:tcPr>
          <w:p w14:paraId="51E56CD3"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2,699 </w:t>
            </w:r>
          </w:p>
        </w:tc>
        <w:tc>
          <w:tcPr>
            <w:tcW w:w="1529" w:type="dxa"/>
            <w:tcBorders>
              <w:top w:val="nil"/>
              <w:left w:val="nil"/>
              <w:bottom w:val="single" w:sz="4" w:space="0" w:color="auto"/>
              <w:right w:val="single" w:sz="4" w:space="0" w:color="auto"/>
            </w:tcBorders>
            <w:shd w:val="clear" w:color="auto" w:fill="auto"/>
            <w:noWrap/>
            <w:vAlign w:val="bottom"/>
            <w:hideMark/>
          </w:tcPr>
          <w:p w14:paraId="698CAAAC"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21.3</w:t>
            </w:r>
          </w:p>
        </w:tc>
        <w:tc>
          <w:tcPr>
            <w:tcW w:w="645" w:type="dxa"/>
            <w:tcBorders>
              <w:top w:val="nil"/>
              <w:left w:val="nil"/>
              <w:bottom w:val="single" w:sz="4" w:space="0" w:color="auto"/>
              <w:right w:val="single" w:sz="4" w:space="0" w:color="auto"/>
            </w:tcBorders>
            <w:shd w:val="clear" w:color="auto" w:fill="auto"/>
            <w:noWrap/>
            <w:vAlign w:val="bottom"/>
            <w:hideMark/>
          </w:tcPr>
          <w:p w14:paraId="547C8863"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15.2</w:t>
            </w:r>
          </w:p>
        </w:tc>
        <w:tc>
          <w:tcPr>
            <w:tcW w:w="290" w:type="dxa"/>
            <w:tcBorders>
              <w:top w:val="nil"/>
              <w:left w:val="nil"/>
              <w:bottom w:val="single" w:sz="4" w:space="0" w:color="auto"/>
              <w:right w:val="single" w:sz="4" w:space="0" w:color="auto"/>
            </w:tcBorders>
            <w:shd w:val="clear" w:color="auto" w:fill="auto"/>
            <w:noWrap/>
            <w:vAlign w:val="bottom"/>
            <w:hideMark/>
          </w:tcPr>
          <w:p w14:paraId="48891A20"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EBC2780"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29.1</w:t>
            </w:r>
          </w:p>
        </w:tc>
        <w:tc>
          <w:tcPr>
            <w:tcW w:w="278" w:type="dxa"/>
            <w:tcBorders>
              <w:top w:val="nil"/>
              <w:left w:val="nil"/>
              <w:bottom w:val="single" w:sz="4" w:space="0" w:color="auto"/>
              <w:right w:val="single" w:sz="4" w:space="0" w:color="auto"/>
            </w:tcBorders>
            <w:shd w:val="clear" w:color="auto" w:fill="auto"/>
            <w:noWrap/>
            <w:vAlign w:val="bottom"/>
            <w:hideMark/>
          </w:tcPr>
          <w:p w14:paraId="2344263B"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w:t>
            </w:r>
          </w:p>
        </w:tc>
        <w:tc>
          <w:tcPr>
            <w:tcW w:w="1601" w:type="dxa"/>
            <w:tcBorders>
              <w:top w:val="nil"/>
              <w:left w:val="nil"/>
              <w:bottom w:val="single" w:sz="4" w:space="0" w:color="auto"/>
              <w:right w:val="single" w:sz="4" w:space="0" w:color="auto"/>
            </w:tcBorders>
            <w:shd w:val="clear" w:color="auto" w:fill="auto"/>
            <w:vAlign w:val="bottom"/>
            <w:hideMark/>
          </w:tcPr>
          <w:p w14:paraId="087B58EA" w14:textId="77777777" w:rsidR="0050203A" w:rsidRPr="00217562" w:rsidRDefault="0050203A" w:rsidP="0050203A">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2,485 </w:t>
            </w:r>
          </w:p>
        </w:tc>
        <w:tc>
          <w:tcPr>
            <w:tcW w:w="1454" w:type="dxa"/>
            <w:tcBorders>
              <w:top w:val="nil"/>
              <w:left w:val="nil"/>
              <w:bottom w:val="single" w:sz="4" w:space="0" w:color="auto"/>
              <w:right w:val="single" w:sz="4" w:space="0" w:color="auto"/>
            </w:tcBorders>
            <w:shd w:val="clear" w:color="auto" w:fill="auto"/>
            <w:vAlign w:val="bottom"/>
            <w:hideMark/>
          </w:tcPr>
          <w:p w14:paraId="7F0EB450" w14:textId="77777777" w:rsidR="0050203A" w:rsidRPr="00217562" w:rsidRDefault="0050203A"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16.3</w:t>
            </w:r>
          </w:p>
        </w:tc>
        <w:tc>
          <w:tcPr>
            <w:tcW w:w="645" w:type="dxa"/>
            <w:tcBorders>
              <w:top w:val="nil"/>
              <w:left w:val="nil"/>
              <w:bottom w:val="single" w:sz="4" w:space="0" w:color="auto"/>
              <w:right w:val="single" w:sz="4" w:space="0" w:color="auto"/>
            </w:tcBorders>
            <w:shd w:val="clear" w:color="auto" w:fill="auto"/>
            <w:vAlign w:val="bottom"/>
            <w:hideMark/>
          </w:tcPr>
          <w:p w14:paraId="722860D0"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11.2</w:t>
            </w:r>
          </w:p>
        </w:tc>
        <w:tc>
          <w:tcPr>
            <w:tcW w:w="290" w:type="dxa"/>
            <w:tcBorders>
              <w:top w:val="nil"/>
              <w:left w:val="nil"/>
              <w:bottom w:val="single" w:sz="4" w:space="0" w:color="auto"/>
              <w:right w:val="single" w:sz="4" w:space="0" w:color="auto"/>
            </w:tcBorders>
            <w:shd w:val="clear" w:color="auto" w:fill="auto"/>
            <w:noWrap/>
            <w:vAlign w:val="bottom"/>
            <w:hideMark/>
          </w:tcPr>
          <w:p w14:paraId="1217003B"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77083DE" w14:textId="77777777" w:rsidR="0050203A" w:rsidRPr="00217562" w:rsidRDefault="0050203A" w:rsidP="0050203A">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23.1</w:t>
            </w:r>
          </w:p>
        </w:tc>
      </w:tr>
    </w:tbl>
    <w:p w14:paraId="4839A34E" w14:textId="5EA12B00" w:rsidR="006B20E9" w:rsidRPr="00431A32" w:rsidRDefault="00640CAD" w:rsidP="002B04E3">
      <w:pPr>
        <w:spacing w:after="0"/>
        <w:ind w:left="90"/>
        <w:rPr>
          <w:rFonts w:ascii="Arial" w:hAnsi="Arial" w:cs="Arial"/>
          <w:bCs/>
          <w:sz w:val="20"/>
          <w:szCs w:val="20"/>
        </w:rPr>
      </w:pPr>
      <w:r w:rsidRPr="00431A32">
        <w:rPr>
          <w:rFonts w:ascii="Arial" w:hAnsi="Arial" w:cs="Arial"/>
          <w:b/>
          <w:bCs/>
          <w:sz w:val="20"/>
          <w:szCs w:val="20"/>
        </w:rPr>
        <w:t>Bolding indicates n</w:t>
      </w:r>
      <w:r w:rsidR="006B20E9" w:rsidRPr="00431A32">
        <w:rPr>
          <w:rFonts w:ascii="Arial" w:hAnsi="Arial" w:cs="Arial"/>
          <w:b/>
          <w:bCs/>
          <w:sz w:val="20"/>
          <w:szCs w:val="20"/>
        </w:rPr>
        <w:t>on-overlapping 95% Confidence Limit</w:t>
      </w:r>
      <w:r w:rsidR="008A3BD3" w:rsidRPr="00431A32">
        <w:rPr>
          <w:rFonts w:ascii="Arial" w:hAnsi="Arial" w:cs="Arial"/>
          <w:b/>
          <w:bCs/>
          <w:sz w:val="20"/>
          <w:szCs w:val="20"/>
        </w:rPr>
        <w:t>s</w:t>
      </w:r>
      <w:r w:rsidR="006B20E9" w:rsidRPr="00431A32">
        <w:rPr>
          <w:rFonts w:ascii="Arial" w:hAnsi="Arial" w:cs="Arial"/>
          <w:b/>
          <w:bCs/>
          <w:sz w:val="20"/>
          <w:szCs w:val="20"/>
        </w:rPr>
        <w:t xml:space="preserve"> (95% CL)</w:t>
      </w:r>
      <w:r w:rsidRPr="00431A32">
        <w:rPr>
          <w:rFonts w:ascii="Arial" w:hAnsi="Arial" w:cs="Arial"/>
          <w:b/>
          <w:bCs/>
          <w:sz w:val="20"/>
          <w:szCs w:val="20"/>
        </w:rPr>
        <w:t>,</w:t>
      </w:r>
      <w:r w:rsidR="006B20E9" w:rsidRPr="00431A32">
        <w:rPr>
          <w:rFonts w:ascii="Arial" w:hAnsi="Arial" w:cs="Arial"/>
          <w:bCs/>
          <w:sz w:val="20"/>
          <w:szCs w:val="20"/>
        </w:rPr>
        <w:t xml:space="preserve"> </w:t>
      </w:r>
      <w:r w:rsidRPr="00431A32">
        <w:rPr>
          <w:rFonts w:ascii="Arial" w:hAnsi="Arial" w:cs="Arial"/>
          <w:bCs/>
          <w:sz w:val="20"/>
          <w:szCs w:val="20"/>
        </w:rPr>
        <w:t>showing</w:t>
      </w:r>
      <w:r w:rsidR="006B20E9" w:rsidRPr="00431A32">
        <w:rPr>
          <w:rFonts w:ascii="Arial" w:hAnsi="Arial" w:cs="Arial"/>
          <w:bCs/>
          <w:sz w:val="20"/>
          <w:szCs w:val="20"/>
        </w:rPr>
        <w:t xml:space="preserve"> a difference between the reference group and the comparison group. The reference group</w:t>
      </w:r>
      <w:r w:rsidR="00E41EA1" w:rsidRPr="00431A32">
        <w:rPr>
          <w:rFonts w:ascii="Arial" w:hAnsi="Arial" w:cs="Arial"/>
          <w:bCs/>
          <w:sz w:val="20"/>
          <w:szCs w:val="20"/>
        </w:rPr>
        <w:t>:</w:t>
      </w:r>
      <w:r w:rsidR="006E4369" w:rsidRPr="00431A32">
        <w:rPr>
          <w:rFonts w:ascii="Arial" w:hAnsi="Arial" w:cs="Arial"/>
          <w:bCs/>
          <w:sz w:val="20"/>
          <w:szCs w:val="20"/>
        </w:rPr>
        <w:t xml:space="preserve"> </w:t>
      </w:r>
      <w:r w:rsidR="00444825" w:rsidRPr="00431A32">
        <w:rPr>
          <w:rFonts w:ascii="Arial" w:hAnsi="Arial" w:cs="Arial"/>
          <w:bCs/>
          <w:sz w:val="20"/>
          <w:szCs w:val="20"/>
        </w:rPr>
        <w:t>White non-Hispanic</w:t>
      </w:r>
      <w:r w:rsidR="006B20E9" w:rsidRPr="00431A32">
        <w:rPr>
          <w:rFonts w:ascii="Arial" w:hAnsi="Arial" w:cs="Arial"/>
          <w:bCs/>
          <w:sz w:val="20"/>
          <w:szCs w:val="20"/>
        </w:rPr>
        <w:t>, 20-29 years, college graduate, &gt;100% FPL, US-born</w:t>
      </w:r>
      <w:r w:rsidR="001E0F0D" w:rsidRPr="00431A32">
        <w:rPr>
          <w:rFonts w:ascii="Arial" w:hAnsi="Arial" w:cs="Arial"/>
          <w:bCs/>
          <w:sz w:val="20"/>
          <w:szCs w:val="20"/>
        </w:rPr>
        <w:t xml:space="preserve">, married, and </w:t>
      </w:r>
      <w:r w:rsidR="00E41EA1" w:rsidRPr="00431A32">
        <w:rPr>
          <w:rFonts w:ascii="Arial" w:hAnsi="Arial" w:cs="Arial"/>
          <w:bCs/>
          <w:sz w:val="20"/>
          <w:szCs w:val="20"/>
        </w:rPr>
        <w:t xml:space="preserve">without a disability. </w:t>
      </w:r>
    </w:p>
    <w:p w14:paraId="663AB004" w14:textId="2A5E6D26" w:rsidR="00486774" w:rsidRPr="00217562" w:rsidRDefault="0068691E" w:rsidP="002B04E3">
      <w:pPr>
        <w:pStyle w:val="figtitle"/>
        <w:spacing w:before="0" w:after="0" w:line="276" w:lineRule="auto"/>
        <w:ind w:left="90" w:right="720"/>
        <w:jc w:val="left"/>
        <w:rPr>
          <w:rFonts w:ascii="Arial" w:hAnsi="Arial" w:cs="Arial"/>
        </w:rPr>
        <w:sectPr w:rsidR="00486774" w:rsidRPr="00217562" w:rsidSect="00082B11">
          <w:pgSz w:w="15840" w:h="12240" w:orient="landscape"/>
          <w:pgMar w:top="432" w:right="1440" w:bottom="432" w:left="1440" w:header="576" w:footer="432" w:gutter="0"/>
          <w:cols w:space="720"/>
          <w:docGrid w:linePitch="360"/>
        </w:sectPr>
      </w:pPr>
      <w:r w:rsidRPr="00431A32">
        <w:rPr>
          <w:rFonts w:ascii="Arial" w:hAnsi="Arial" w:cs="Arial"/>
          <w:b w:val="0"/>
          <w:sz w:val="20"/>
          <w:szCs w:val="20"/>
        </w:rPr>
        <w:t>Insufficient Data to Report: sample size less than 5</w:t>
      </w:r>
      <w:r w:rsidRPr="00217562">
        <w:rPr>
          <w:rFonts w:ascii="Arial" w:hAnsi="Arial" w:cs="Arial"/>
          <w:b w:val="0"/>
        </w:rPr>
        <w:t>.</w:t>
      </w:r>
    </w:p>
    <w:p w14:paraId="6B5347E2" w14:textId="77777777" w:rsidR="00AC0D42" w:rsidRPr="002B1D1D" w:rsidRDefault="00AC0D42" w:rsidP="00217562">
      <w:pPr>
        <w:pStyle w:val="Heading1"/>
        <w:rPr>
          <w:rFonts w:ascii="Arial" w:hAnsi="Arial" w:cs="Arial"/>
          <w:sz w:val="32"/>
          <w:szCs w:val="32"/>
        </w:rPr>
      </w:pPr>
      <w:bookmarkStart w:id="221" w:name="_Toc91142154"/>
      <w:r w:rsidRPr="002B1D1D">
        <w:rPr>
          <w:rFonts w:ascii="Arial" w:hAnsi="Arial" w:cs="Arial"/>
          <w:sz w:val="32"/>
          <w:szCs w:val="32"/>
        </w:rPr>
        <w:lastRenderedPageBreak/>
        <w:t>Additional Topics</w:t>
      </w:r>
      <w:bookmarkEnd w:id="221"/>
    </w:p>
    <w:p w14:paraId="45395CEA" w14:textId="77777777" w:rsidR="004C290F" w:rsidRPr="00147CA3" w:rsidRDefault="004C290F" w:rsidP="00217562">
      <w:pPr>
        <w:pStyle w:val="Heading2"/>
        <w:rPr>
          <w:rFonts w:ascii="Arial" w:hAnsi="Arial" w:cs="Arial"/>
          <w:b/>
          <w:bCs/>
          <w:sz w:val="28"/>
          <w:szCs w:val="28"/>
        </w:rPr>
      </w:pPr>
      <w:bookmarkStart w:id="222" w:name="_Toc91142155"/>
      <w:r w:rsidRPr="00147CA3">
        <w:rPr>
          <w:rFonts w:ascii="Arial" w:hAnsi="Arial" w:cs="Arial"/>
          <w:b/>
          <w:bCs/>
          <w:sz w:val="28"/>
          <w:szCs w:val="28"/>
        </w:rPr>
        <w:t>Pregnancy</w:t>
      </w:r>
      <w:bookmarkEnd w:id="222"/>
    </w:p>
    <w:p w14:paraId="26FDFCD0" w14:textId="6E39BB90" w:rsidR="006B20E9" w:rsidRPr="00217562" w:rsidRDefault="006B20E9" w:rsidP="00160760">
      <w:pPr>
        <w:pStyle w:val="Heading3"/>
        <w:spacing w:before="120" w:after="160"/>
        <w:ind w:right="720"/>
        <w:rPr>
          <w:rFonts w:ascii="Arial" w:hAnsi="Arial" w:cs="Arial"/>
        </w:rPr>
      </w:pPr>
      <w:bookmarkStart w:id="223" w:name="Influenza"/>
      <w:bookmarkStart w:id="224" w:name="_Toc91142156"/>
      <w:r w:rsidRPr="00217562">
        <w:rPr>
          <w:rFonts w:ascii="Arial" w:hAnsi="Arial" w:cs="Arial"/>
        </w:rPr>
        <w:t xml:space="preserve">Influenza </w:t>
      </w:r>
      <w:r w:rsidR="00D40F9A" w:rsidRPr="00217562">
        <w:rPr>
          <w:rFonts w:ascii="Arial" w:hAnsi="Arial" w:cs="Arial"/>
        </w:rPr>
        <w:t>v</w:t>
      </w:r>
      <w:r w:rsidRPr="00217562">
        <w:rPr>
          <w:rFonts w:ascii="Arial" w:hAnsi="Arial" w:cs="Arial"/>
        </w:rPr>
        <w:t xml:space="preserve">accination </w:t>
      </w:r>
      <w:r w:rsidR="00D40F9A" w:rsidRPr="00217562">
        <w:rPr>
          <w:rFonts w:ascii="Arial" w:hAnsi="Arial" w:cs="Arial"/>
        </w:rPr>
        <w:t>b</w:t>
      </w:r>
      <w:r w:rsidRPr="00217562">
        <w:rPr>
          <w:rFonts w:ascii="Arial" w:hAnsi="Arial" w:cs="Arial"/>
        </w:rPr>
        <w:t xml:space="preserve">efore or </w:t>
      </w:r>
      <w:r w:rsidR="00D40F9A" w:rsidRPr="00217562">
        <w:rPr>
          <w:rFonts w:ascii="Arial" w:hAnsi="Arial" w:cs="Arial"/>
        </w:rPr>
        <w:t>d</w:t>
      </w:r>
      <w:r w:rsidRPr="00217562">
        <w:rPr>
          <w:rFonts w:ascii="Arial" w:hAnsi="Arial" w:cs="Arial"/>
        </w:rPr>
        <w:t xml:space="preserve">uring </w:t>
      </w:r>
      <w:r w:rsidR="00D40F9A" w:rsidRPr="00217562">
        <w:rPr>
          <w:rFonts w:ascii="Arial" w:hAnsi="Arial" w:cs="Arial"/>
        </w:rPr>
        <w:t>p</w:t>
      </w:r>
      <w:r w:rsidRPr="00217562">
        <w:rPr>
          <w:rFonts w:ascii="Arial" w:hAnsi="Arial" w:cs="Arial"/>
        </w:rPr>
        <w:t>regnancy</w:t>
      </w:r>
      <w:r w:rsidR="006364ED">
        <w:rPr>
          <w:rFonts w:ascii="Arial" w:hAnsi="Arial" w:cs="Arial"/>
        </w:rPr>
        <w:t>:</w:t>
      </w:r>
      <w:bookmarkEnd w:id="224"/>
    </w:p>
    <w:bookmarkEnd w:id="223"/>
    <w:p w14:paraId="78D8736D" w14:textId="09F5553E" w:rsidR="006B20E9" w:rsidRPr="00217562" w:rsidRDefault="006B20E9" w:rsidP="00943554">
      <w:pPr>
        <w:pStyle w:val="figtitle"/>
        <w:spacing w:line="276" w:lineRule="auto"/>
        <w:ind w:left="0" w:right="720"/>
        <w:jc w:val="left"/>
        <w:rPr>
          <w:rStyle w:val="Strong"/>
          <w:rFonts w:ascii="Arial" w:hAnsi="Arial" w:cs="Arial"/>
          <w:color w:val="000000"/>
          <w:shd w:val="clear" w:color="auto" w:fill="FFFFFF"/>
        </w:rPr>
      </w:pPr>
      <w:r w:rsidRPr="00217562">
        <w:rPr>
          <w:rStyle w:val="Strong"/>
          <w:rFonts w:ascii="Arial" w:hAnsi="Arial" w:cs="Arial"/>
          <w:color w:val="000000"/>
          <w:shd w:val="clear" w:color="auto" w:fill="FFFFFF"/>
        </w:rPr>
        <w:t xml:space="preserve">Vaccines help to protect a </w:t>
      </w:r>
      <w:r w:rsidR="00B2747E" w:rsidRPr="00217562">
        <w:rPr>
          <w:rStyle w:val="Strong"/>
          <w:rFonts w:ascii="Arial" w:hAnsi="Arial" w:cs="Arial"/>
          <w:color w:val="000000"/>
          <w:shd w:val="clear" w:color="auto" w:fill="FFFFFF"/>
        </w:rPr>
        <w:t>mother</w:t>
      </w:r>
      <w:r w:rsidRPr="00217562">
        <w:rPr>
          <w:rStyle w:val="Strong"/>
          <w:rFonts w:ascii="Arial" w:hAnsi="Arial" w:cs="Arial"/>
          <w:color w:val="000000"/>
          <w:shd w:val="clear" w:color="auto" w:fill="FFFFFF"/>
        </w:rPr>
        <w:t xml:space="preserve"> and her baby against serious diseases. The Centers for Disease Control and Prevention </w:t>
      </w:r>
      <w:r w:rsidR="0068691E" w:rsidRPr="00217562">
        <w:rPr>
          <w:rStyle w:val="Strong"/>
          <w:rFonts w:ascii="Arial" w:hAnsi="Arial" w:cs="Arial"/>
          <w:color w:val="000000"/>
          <w:shd w:val="clear" w:color="auto" w:fill="FFFFFF"/>
        </w:rPr>
        <w:t xml:space="preserve">(CDC) </w:t>
      </w:r>
      <w:r w:rsidRPr="00217562">
        <w:rPr>
          <w:rStyle w:val="Strong"/>
          <w:rFonts w:ascii="Arial" w:hAnsi="Arial" w:cs="Arial"/>
          <w:color w:val="000000"/>
          <w:shd w:val="clear" w:color="auto" w:fill="FFFFFF"/>
        </w:rPr>
        <w:t xml:space="preserve">recommends getting an influenza vaccine before or during each pregnancy. </w:t>
      </w:r>
      <w:r w:rsidR="0068691E" w:rsidRPr="00217562">
        <w:rPr>
          <w:rStyle w:val="Strong"/>
          <w:rFonts w:ascii="Arial" w:hAnsi="Arial" w:cs="Arial"/>
          <w:color w:val="000000"/>
          <w:shd w:val="clear" w:color="auto" w:fill="FFFFFF"/>
        </w:rPr>
        <w:t>Previous r</w:t>
      </w:r>
      <w:r w:rsidRPr="00217562">
        <w:rPr>
          <w:rStyle w:val="Strong"/>
          <w:rFonts w:ascii="Arial" w:hAnsi="Arial" w:cs="Arial"/>
          <w:color w:val="000000"/>
          <w:shd w:val="clear" w:color="auto" w:fill="FFFFFF"/>
        </w:rPr>
        <w:t xml:space="preserve">esearch </w:t>
      </w:r>
      <w:r w:rsidR="0068691E" w:rsidRPr="00217562">
        <w:rPr>
          <w:rStyle w:val="Strong"/>
          <w:rFonts w:ascii="Arial" w:hAnsi="Arial" w:cs="Arial"/>
          <w:color w:val="000000"/>
          <w:shd w:val="clear" w:color="auto" w:fill="FFFFFF"/>
        </w:rPr>
        <w:t xml:space="preserve">has </w:t>
      </w:r>
      <w:r w:rsidRPr="00217562">
        <w:rPr>
          <w:rStyle w:val="Strong"/>
          <w:rFonts w:ascii="Arial" w:hAnsi="Arial" w:cs="Arial"/>
          <w:color w:val="000000"/>
          <w:shd w:val="clear" w:color="auto" w:fill="FFFFFF"/>
        </w:rPr>
        <w:t xml:space="preserve">showed that getting an influenza vaccine has significant clinical effectiveness, with a reduction of 63% in laboratory-proven influenza illness in infants up to six months of age and reductions of 29% and 36% in rates of respiratory illness with fever in infants and mothers, respectively (Zaman et al., 2008). </w:t>
      </w:r>
    </w:p>
    <w:p w14:paraId="6EB1122E" w14:textId="2B82CA2C" w:rsidR="002F3294" w:rsidRDefault="00640CAD" w:rsidP="00943554">
      <w:pPr>
        <w:pStyle w:val="figtitle"/>
        <w:spacing w:line="276" w:lineRule="auto"/>
        <w:ind w:left="0" w:right="720"/>
        <w:jc w:val="left"/>
        <w:rPr>
          <w:rFonts w:ascii="Arial" w:hAnsi="Arial" w:cs="Arial"/>
          <w:b w:val="0"/>
          <w:bCs/>
          <w:color w:val="000000"/>
          <w:shd w:val="clear" w:color="auto" w:fill="FFFFFF"/>
        </w:rPr>
      </w:pPr>
      <w:bookmarkStart w:id="225" w:name="_Hlk48309038"/>
      <w:r w:rsidRPr="00217562">
        <w:rPr>
          <w:rStyle w:val="Strong"/>
          <w:rFonts w:ascii="Arial" w:hAnsi="Arial" w:cs="Arial"/>
          <w:color w:val="000000"/>
          <w:shd w:val="clear" w:color="auto" w:fill="FFFFFF"/>
        </w:rPr>
        <w:t>T</w:t>
      </w:r>
      <w:r w:rsidR="002F3294" w:rsidRPr="00217562">
        <w:rPr>
          <w:rFonts w:ascii="Arial" w:hAnsi="Arial" w:cs="Arial"/>
          <w:b w:val="0"/>
          <w:bCs/>
          <w:color w:val="000000"/>
          <w:shd w:val="clear" w:color="auto" w:fill="FFFFFF"/>
        </w:rPr>
        <w:t xml:space="preserve">he prevalence of mothers </w:t>
      </w:r>
      <w:r w:rsidR="007D6DA8" w:rsidRPr="00217562">
        <w:rPr>
          <w:rFonts w:ascii="Arial" w:hAnsi="Arial" w:cs="Arial"/>
          <w:b w:val="0"/>
          <w:bCs/>
          <w:color w:val="000000"/>
          <w:shd w:val="clear" w:color="auto" w:fill="FFFFFF"/>
        </w:rPr>
        <w:t>receiving influenza vaccination before or</w:t>
      </w:r>
      <w:r w:rsidR="002F3294" w:rsidRPr="00217562">
        <w:rPr>
          <w:rFonts w:ascii="Arial" w:hAnsi="Arial" w:cs="Arial"/>
          <w:b w:val="0"/>
          <w:bCs/>
          <w:color w:val="000000"/>
          <w:shd w:val="clear" w:color="auto" w:fill="FFFFFF"/>
        </w:rPr>
        <w:t xml:space="preserve"> </w:t>
      </w:r>
      <w:r w:rsidR="007D6DA8" w:rsidRPr="00217562">
        <w:rPr>
          <w:rFonts w:ascii="Arial" w:hAnsi="Arial" w:cs="Arial"/>
          <w:b w:val="0"/>
          <w:bCs/>
          <w:color w:val="000000"/>
          <w:shd w:val="clear" w:color="auto" w:fill="FFFFFF"/>
        </w:rPr>
        <w:t>during</w:t>
      </w:r>
      <w:r w:rsidR="002F3294" w:rsidRPr="00217562">
        <w:rPr>
          <w:rFonts w:ascii="Arial" w:hAnsi="Arial" w:cs="Arial"/>
          <w:b w:val="0"/>
          <w:bCs/>
          <w:color w:val="000000"/>
          <w:shd w:val="clear" w:color="auto" w:fill="FFFFFF"/>
        </w:rPr>
        <w:t xml:space="preserve"> pregnancy did not </w:t>
      </w:r>
      <w:r w:rsidR="00141A77" w:rsidRPr="00217562">
        <w:rPr>
          <w:rFonts w:ascii="Arial" w:hAnsi="Arial" w:cs="Arial"/>
          <w:b w:val="0"/>
          <w:bCs/>
          <w:color w:val="000000"/>
          <w:shd w:val="clear" w:color="auto" w:fill="FFFFFF"/>
        </w:rPr>
        <w:t>change</w:t>
      </w:r>
      <w:r w:rsidR="002F3294" w:rsidRPr="00217562">
        <w:rPr>
          <w:rFonts w:ascii="Arial" w:hAnsi="Arial" w:cs="Arial"/>
          <w:b w:val="0"/>
          <w:bCs/>
          <w:color w:val="000000"/>
          <w:shd w:val="clear" w:color="auto" w:fill="FFFFFF"/>
        </w:rPr>
        <w:t xml:space="preserve"> significantly </w:t>
      </w:r>
      <w:r w:rsidR="00552849" w:rsidRPr="00217562">
        <w:rPr>
          <w:rFonts w:ascii="Arial" w:hAnsi="Arial" w:cs="Arial"/>
          <w:b w:val="0"/>
          <w:bCs/>
          <w:color w:val="000000"/>
          <w:shd w:val="clear" w:color="auto" w:fill="FFFFFF"/>
        </w:rPr>
        <w:t>from</w:t>
      </w:r>
      <w:r w:rsidR="002F3294" w:rsidRPr="00217562">
        <w:rPr>
          <w:rFonts w:ascii="Arial" w:hAnsi="Arial" w:cs="Arial"/>
          <w:b w:val="0"/>
          <w:bCs/>
          <w:color w:val="000000"/>
          <w:shd w:val="clear" w:color="auto" w:fill="FFFFFF"/>
        </w:rPr>
        <w:t xml:space="preserve"> 2017 (7</w:t>
      </w:r>
      <w:r w:rsidR="007D6DA8" w:rsidRPr="00217562">
        <w:rPr>
          <w:rFonts w:ascii="Arial" w:hAnsi="Arial" w:cs="Arial"/>
          <w:b w:val="0"/>
          <w:bCs/>
          <w:color w:val="000000"/>
          <w:shd w:val="clear" w:color="auto" w:fill="FFFFFF"/>
        </w:rPr>
        <w:t>2</w:t>
      </w:r>
      <w:r w:rsidR="002F3294" w:rsidRPr="00217562">
        <w:rPr>
          <w:rFonts w:ascii="Arial" w:hAnsi="Arial" w:cs="Arial"/>
          <w:b w:val="0"/>
          <w:bCs/>
          <w:color w:val="000000"/>
          <w:shd w:val="clear" w:color="auto" w:fill="FFFFFF"/>
        </w:rPr>
        <w:t>.</w:t>
      </w:r>
      <w:r w:rsidR="007D6DA8" w:rsidRPr="00217562">
        <w:rPr>
          <w:rFonts w:ascii="Arial" w:hAnsi="Arial" w:cs="Arial"/>
          <w:b w:val="0"/>
          <w:bCs/>
          <w:color w:val="000000"/>
          <w:shd w:val="clear" w:color="auto" w:fill="FFFFFF"/>
        </w:rPr>
        <w:t>6</w:t>
      </w:r>
      <w:r w:rsidR="002F3294" w:rsidRPr="00217562">
        <w:rPr>
          <w:rFonts w:ascii="Arial" w:hAnsi="Arial" w:cs="Arial"/>
          <w:b w:val="0"/>
          <w:bCs/>
          <w:color w:val="000000"/>
          <w:shd w:val="clear" w:color="auto" w:fill="FFFFFF"/>
        </w:rPr>
        <w:t xml:space="preserve">%) </w:t>
      </w:r>
      <w:r w:rsidR="00552849" w:rsidRPr="00217562">
        <w:rPr>
          <w:rFonts w:ascii="Arial" w:hAnsi="Arial" w:cs="Arial"/>
          <w:b w:val="0"/>
          <w:bCs/>
          <w:color w:val="000000"/>
          <w:shd w:val="clear" w:color="auto" w:fill="FFFFFF"/>
        </w:rPr>
        <w:t>to</w:t>
      </w:r>
      <w:r w:rsidR="002F3294" w:rsidRPr="00217562">
        <w:rPr>
          <w:rFonts w:ascii="Arial" w:hAnsi="Arial" w:cs="Arial"/>
          <w:b w:val="0"/>
          <w:bCs/>
          <w:color w:val="000000"/>
          <w:shd w:val="clear" w:color="auto" w:fill="FFFFFF"/>
        </w:rPr>
        <w:t xml:space="preserve"> 2018 (</w:t>
      </w:r>
      <w:r w:rsidR="007D6DA8" w:rsidRPr="00217562">
        <w:rPr>
          <w:rFonts w:ascii="Arial" w:hAnsi="Arial" w:cs="Arial"/>
          <w:b w:val="0"/>
          <w:bCs/>
          <w:color w:val="000000"/>
          <w:shd w:val="clear" w:color="auto" w:fill="FFFFFF"/>
        </w:rPr>
        <w:t>76</w:t>
      </w:r>
      <w:r w:rsidR="002F3294" w:rsidRPr="00217562">
        <w:rPr>
          <w:rFonts w:ascii="Arial" w:hAnsi="Arial" w:cs="Arial"/>
          <w:b w:val="0"/>
          <w:bCs/>
          <w:color w:val="000000"/>
          <w:shd w:val="clear" w:color="auto" w:fill="FFFFFF"/>
        </w:rPr>
        <w:t>.</w:t>
      </w:r>
      <w:r w:rsidR="007D6DA8" w:rsidRPr="00217562">
        <w:rPr>
          <w:rFonts w:ascii="Arial" w:hAnsi="Arial" w:cs="Arial"/>
          <w:b w:val="0"/>
          <w:bCs/>
          <w:color w:val="000000"/>
          <w:shd w:val="clear" w:color="auto" w:fill="FFFFFF"/>
        </w:rPr>
        <w:t>1</w:t>
      </w:r>
      <w:r w:rsidR="002F3294" w:rsidRPr="00217562">
        <w:rPr>
          <w:rFonts w:ascii="Arial" w:hAnsi="Arial" w:cs="Arial"/>
          <w:b w:val="0"/>
          <w:bCs/>
          <w:color w:val="000000"/>
          <w:shd w:val="clear" w:color="auto" w:fill="FFFFFF"/>
        </w:rPr>
        <w:t>%)</w:t>
      </w:r>
      <w:r w:rsidRPr="00217562">
        <w:rPr>
          <w:rFonts w:ascii="Arial" w:hAnsi="Arial" w:cs="Arial"/>
          <w:b w:val="0"/>
          <w:bCs/>
          <w:color w:val="000000"/>
          <w:shd w:val="clear" w:color="auto" w:fill="FFFFFF"/>
        </w:rPr>
        <w:t xml:space="preserve"> (</w:t>
      </w:r>
      <w:hyperlink w:anchor="Figure_25" w:history="1">
        <w:r w:rsidRPr="00B209BE">
          <w:rPr>
            <w:rStyle w:val="Hyperlink"/>
            <w:rFonts w:ascii="Arial" w:hAnsi="Arial" w:cs="Arial"/>
            <w:b w:val="0"/>
            <w:bCs/>
            <w:shd w:val="clear" w:color="auto" w:fill="FFFFFF"/>
          </w:rPr>
          <w:t>Figure 25</w:t>
        </w:r>
      </w:hyperlink>
      <w:r w:rsidRPr="00217562">
        <w:rPr>
          <w:rFonts w:ascii="Arial" w:hAnsi="Arial" w:cs="Arial"/>
          <w:b w:val="0"/>
          <w:bCs/>
          <w:color w:val="000000"/>
          <w:shd w:val="clear" w:color="auto" w:fill="FFFFFF"/>
        </w:rPr>
        <w:t>)</w:t>
      </w:r>
      <w:r w:rsidR="002F3294" w:rsidRPr="00217562">
        <w:rPr>
          <w:rFonts w:ascii="Arial" w:hAnsi="Arial" w:cs="Arial"/>
          <w:b w:val="0"/>
          <w:bCs/>
          <w:color w:val="000000"/>
          <w:shd w:val="clear" w:color="auto" w:fill="FFFFFF"/>
        </w:rPr>
        <w:t xml:space="preserve">. </w:t>
      </w:r>
    </w:p>
    <w:p w14:paraId="5392B1A8" w14:textId="77777777" w:rsidR="00C06ADF" w:rsidRPr="00217562" w:rsidRDefault="00C06ADF" w:rsidP="00943554">
      <w:pPr>
        <w:pStyle w:val="figtitle"/>
        <w:spacing w:line="276" w:lineRule="auto"/>
        <w:ind w:left="0" w:right="720"/>
        <w:jc w:val="left"/>
        <w:rPr>
          <w:rFonts w:ascii="Arial" w:hAnsi="Arial" w:cs="Arial"/>
          <w:b w:val="0"/>
          <w:bCs/>
          <w:color w:val="000000"/>
          <w:shd w:val="clear" w:color="auto" w:fill="FFFFFF"/>
        </w:rPr>
      </w:pPr>
    </w:p>
    <w:p w14:paraId="31E918A5" w14:textId="0C360195" w:rsidR="002F3294" w:rsidRPr="00437D93" w:rsidRDefault="00DA5911" w:rsidP="00437D93">
      <w:pPr>
        <w:pStyle w:val="Caption"/>
        <w:jc w:val="both"/>
        <w:rPr>
          <w:rFonts w:ascii="Arial" w:hAnsi="Arial" w:cs="Arial"/>
          <w:b/>
          <w:i w:val="0"/>
          <w:iCs w:val="0"/>
          <w:sz w:val="22"/>
          <w:szCs w:val="22"/>
        </w:rPr>
      </w:pPr>
      <w:bookmarkStart w:id="226" w:name="Figure_25"/>
      <w:bookmarkEnd w:id="225"/>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25</w:t>
      </w:r>
      <w:r w:rsidRPr="00437D93">
        <w:rPr>
          <w:rFonts w:ascii="Arial" w:hAnsi="Arial" w:cs="Arial"/>
          <w:b/>
          <w:i w:val="0"/>
          <w:iCs w:val="0"/>
          <w:sz w:val="22"/>
          <w:szCs w:val="22"/>
        </w:rPr>
        <w:fldChar w:fldCharType="end"/>
      </w:r>
      <w:bookmarkEnd w:id="226"/>
      <w:r w:rsidRPr="00437D93">
        <w:rPr>
          <w:rFonts w:ascii="Arial" w:hAnsi="Arial" w:cs="Arial"/>
          <w:b/>
          <w:i w:val="0"/>
          <w:iCs w:val="0"/>
          <w:sz w:val="22"/>
          <w:szCs w:val="22"/>
        </w:rPr>
        <w:t>. Prevalence of mothers receiving influenza vaccination before or during pregnancy, MA PRAMS, 2017–2018</w:t>
      </w:r>
    </w:p>
    <w:p w14:paraId="72F99BC1" w14:textId="77777777" w:rsidR="002F3294" w:rsidRPr="00217562" w:rsidRDefault="002F3294" w:rsidP="002F3294">
      <w:pPr>
        <w:keepLines/>
        <w:widowControl w:val="0"/>
        <w:spacing w:before="120" w:after="160"/>
        <w:ind w:right="720"/>
        <w:contextualSpacing/>
        <w:rPr>
          <w:rFonts w:ascii="Arial" w:hAnsi="Arial" w:cs="Arial"/>
          <w:lang w:eastAsia="zh-TW"/>
        </w:rPr>
      </w:pPr>
      <w:r w:rsidRPr="00217562">
        <w:rPr>
          <w:rFonts w:ascii="Arial" w:hAnsi="Arial" w:cs="Arial"/>
          <w:noProof/>
        </w:rPr>
        <w:drawing>
          <wp:inline distT="0" distB="0" distL="0" distR="0" wp14:anchorId="45037CF6" wp14:editId="02773C81">
            <wp:extent cx="5486400" cy="2690495"/>
            <wp:effectExtent l="0" t="0" r="0" b="0"/>
            <wp:docPr id="4" name="Chart 4">
              <a:extLst xmlns:a="http://schemas.openxmlformats.org/drawingml/2006/main">
                <a:ext uri="{FF2B5EF4-FFF2-40B4-BE49-F238E27FC236}">
                  <a16:creationId xmlns:a16="http://schemas.microsoft.com/office/drawing/2014/main" id="{00000000-0008-0000-2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1E2A57C" w14:textId="77777777" w:rsidR="002F3294" w:rsidRPr="00217562" w:rsidRDefault="002F3294" w:rsidP="002F3294">
      <w:pPr>
        <w:keepLines/>
        <w:widowControl w:val="0"/>
        <w:spacing w:before="120" w:after="160"/>
        <w:ind w:right="720"/>
        <w:contextualSpacing/>
        <w:rPr>
          <w:rFonts w:ascii="Arial" w:hAnsi="Arial" w:cs="Arial"/>
          <w:lang w:eastAsia="zh-TW"/>
        </w:rPr>
      </w:pPr>
    </w:p>
    <w:p w14:paraId="6A7507F2" w14:textId="1EEA5FA1" w:rsidR="00431A32" w:rsidRDefault="00640CAD" w:rsidP="00943554">
      <w:pPr>
        <w:keepLines/>
        <w:widowControl w:val="0"/>
        <w:spacing w:before="120" w:after="160"/>
        <w:ind w:right="720"/>
        <w:contextualSpacing/>
        <w:rPr>
          <w:rFonts w:ascii="Arial" w:hAnsi="Arial" w:cs="Arial"/>
          <w:bCs/>
          <w:lang w:eastAsia="zh-TW"/>
        </w:rPr>
        <w:sectPr w:rsidR="00431A32" w:rsidSect="00082B11">
          <w:pgSz w:w="12240" w:h="15840"/>
          <w:pgMar w:top="1440" w:right="1440" w:bottom="1440" w:left="1440" w:header="720" w:footer="720" w:gutter="0"/>
          <w:cols w:space="720"/>
          <w:docGrid w:linePitch="360"/>
        </w:sectPr>
      </w:pPr>
      <w:r w:rsidRPr="00217562">
        <w:rPr>
          <w:rFonts w:ascii="Arial" w:hAnsi="Arial" w:cs="Arial"/>
          <w:lang w:eastAsia="zh-TW"/>
        </w:rPr>
        <w:lastRenderedPageBreak/>
        <w:t>A</w:t>
      </w:r>
      <w:r w:rsidR="005E0BBF" w:rsidRPr="00217562">
        <w:rPr>
          <w:rFonts w:ascii="Arial" w:hAnsi="Arial" w:cs="Arial"/>
          <w:lang w:eastAsia="zh-TW"/>
        </w:rPr>
        <w:t xml:space="preserve"> </w:t>
      </w:r>
      <w:r w:rsidR="002F3294" w:rsidRPr="00217562">
        <w:rPr>
          <w:rFonts w:ascii="Arial" w:hAnsi="Arial" w:cs="Arial"/>
          <w:lang w:eastAsia="zh-TW"/>
        </w:rPr>
        <w:t xml:space="preserve">higher prevalence was observed among </w:t>
      </w:r>
      <w:r w:rsidR="00444825">
        <w:rPr>
          <w:rFonts w:ascii="Arial" w:hAnsi="Arial" w:cs="Arial"/>
          <w:lang w:eastAsia="zh-TW"/>
        </w:rPr>
        <w:t>Asian non-Hispanic</w:t>
      </w:r>
      <w:r w:rsidR="002F3294" w:rsidRPr="00217562">
        <w:rPr>
          <w:rFonts w:ascii="Arial" w:hAnsi="Arial" w:cs="Arial"/>
          <w:lang w:eastAsia="zh-TW"/>
        </w:rPr>
        <w:t xml:space="preserve"> mothers (83.7%) compared to </w:t>
      </w:r>
      <w:r w:rsidR="00444825">
        <w:rPr>
          <w:rFonts w:ascii="Arial" w:hAnsi="Arial" w:cs="Arial"/>
          <w:lang w:eastAsia="zh-TW"/>
        </w:rPr>
        <w:t>White non-Hispanic</w:t>
      </w:r>
      <w:r w:rsidR="002F3294" w:rsidRPr="00217562">
        <w:rPr>
          <w:rFonts w:ascii="Arial" w:hAnsi="Arial" w:cs="Arial"/>
          <w:lang w:eastAsia="zh-TW"/>
        </w:rPr>
        <w:t xml:space="preserve"> mothers (73.6%); mothers aged 30-39 years (77.4%) compared to those aged 20-29 years (68.6%); those with a college degree (80.5%) compared to those with some college education</w:t>
      </w:r>
      <w:r w:rsidR="00141A77" w:rsidRPr="00217562">
        <w:rPr>
          <w:rFonts w:ascii="Arial" w:hAnsi="Arial" w:cs="Arial"/>
          <w:lang w:eastAsia="zh-TW"/>
        </w:rPr>
        <w:t xml:space="preserve">, </w:t>
      </w:r>
      <w:r w:rsidR="002F3294" w:rsidRPr="00217562">
        <w:rPr>
          <w:rFonts w:ascii="Arial" w:hAnsi="Arial" w:cs="Arial"/>
          <w:lang w:eastAsia="zh-TW"/>
        </w:rPr>
        <w:t xml:space="preserve">a high school diploma, </w:t>
      </w:r>
      <w:r w:rsidR="008F50CE" w:rsidRPr="00217562">
        <w:rPr>
          <w:rFonts w:ascii="Arial" w:hAnsi="Arial" w:cs="Arial"/>
          <w:lang w:eastAsia="zh-TW"/>
        </w:rPr>
        <w:t xml:space="preserve">or </w:t>
      </w:r>
      <w:r w:rsidR="002F3294" w:rsidRPr="00217562">
        <w:rPr>
          <w:rFonts w:ascii="Arial" w:hAnsi="Arial" w:cs="Arial"/>
          <w:lang w:eastAsia="zh-TW"/>
        </w:rPr>
        <w:t>less than a high school education (</w:t>
      </w:r>
      <w:r w:rsidR="00141A77" w:rsidRPr="00217562">
        <w:rPr>
          <w:rFonts w:ascii="Arial" w:hAnsi="Arial" w:cs="Arial"/>
          <w:lang w:eastAsia="zh-TW"/>
        </w:rPr>
        <w:t xml:space="preserve">69.0%, 63.5%, and </w:t>
      </w:r>
      <w:r w:rsidR="002F3294" w:rsidRPr="00217562">
        <w:rPr>
          <w:rFonts w:ascii="Arial" w:hAnsi="Arial" w:cs="Arial"/>
          <w:lang w:eastAsia="zh-TW"/>
        </w:rPr>
        <w:t>69.2%</w:t>
      </w:r>
      <w:r w:rsidR="00141A77" w:rsidRPr="00217562">
        <w:rPr>
          <w:rFonts w:ascii="Arial" w:hAnsi="Arial" w:cs="Arial"/>
          <w:lang w:eastAsia="zh-TW"/>
        </w:rPr>
        <w:t>, respectively</w:t>
      </w:r>
      <w:r w:rsidR="002F3294" w:rsidRPr="00217562">
        <w:rPr>
          <w:rFonts w:ascii="Arial" w:hAnsi="Arial" w:cs="Arial"/>
          <w:lang w:eastAsia="zh-TW"/>
        </w:rPr>
        <w:t xml:space="preserve">); </w:t>
      </w:r>
      <w:r w:rsidR="002F3294" w:rsidRPr="00217562">
        <w:rPr>
          <w:rFonts w:ascii="Arial" w:hAnsi="Arial" w:cs="Arial"/>
        </w:rPr>
        <w:t xml:space="preserve">those who were living above 100% of the FPL (76.9%) compared to those who were living at or below 100% of the FPL (66.9%); </w:t>
      </w:r>
      <w:r w:rsidR="002F3294" w:rsidRPr="00217562">
        <w:rPr>
          <w:rFonts w:ascii="Arial" w:hAnsi="Arial" w:cs="Arial"/>
          <w:lang w:eastAsia="zh-TW"/>
        </w:rPr>
        <w:t xml:space="preserve">and those who were married (78.9%) compared to those who were unmarried (64.8%). </w:t>
      </w:r>
      <w:r w:rsidR="002F3294" w:rsidRPr="00217562">
        <w:rPr>
          <w:rFonts w:ascii="Arial" w:hAnsi="Arial" w:cs="Arial"/>
          <w:bCs/>
          <w:lang w:eastAsia="zh-TW"/>
        </w:rPr>
        <w:t>Compared to 2015</w:t>
      </w:r>
      <w:r w:rsidR="002F3294" w:rsidRPr="00217562">
        <w:rPr>
          <w:rFonts w:ascii="Arial" w:hAnsi="Arial" w:cs="Arial"/>
          <w:i/>
        </w:rPr>
        <w:t>–</w:t>
      </w:r>
      <w:r w:rsidR="002F3294" w:rsidRPr="00217562">
        <w:rPr>
          <w:rFonts w:ascii="Arial" w:hAnsi="Arial" w:cs="Arial"/>
          <w:bCs/>
          <w:lang w:eastAsia="zh-TW"/>
        </w:rPr>
        <w:t xml:space="preserve">2016, there was no significant difference in the prevalence of mothers receiving an influenza vaccine before or during pregnancy </w:t>
      </w:r>
      <w:r w:rsidR="00A65BB0" w:rsidRPr="00217562">
        <w:rPr>
          <w:rFonts w:ascii="Arial" w:hAnsi="Arial" w:cs="Arial"/>
        </w:rPr>
        <w:t>by</w:t>
      </w:r>
      <w:r w:rsidR="00141A77" w:rsidRPr="00217562">
        <w:rPr>
          <w:rFonts w:ascii="Arial" w:hAnsi="Arial" w:cs="Arial"/>
        </w:rPr>
        <w:t xml:space="preserve"> maternal sociodemographic characteristics </w:t>
      </w:r>
      <w:r w:rsidR="002F3294" w:rsidRPr="00217562">
        <w:rPr>
          <w:rFonts w:ascii="Arial" w:hAnsi="Arial" w:cs="Arial"/>
          <w:bCs/>
          <w:lang w:eastAsia="zh-TW"/>
        </w:rPr>
        <w:t>during 2017</w:t>
      </w:r>
      <w:r w:rsidR="002F3294" w:rsidRPr="00217562">
        <w:rPr>
          <w:rFonts w:ascii="Arial" w:hAnsi="Arial" w:cs="Arial"/>
          <w:i/>
        </w:rPr>
        <w:t>–</w:t>
      </w:r>
      <w:r w:rsidR="002F3294" w:rsidRPr="00217562">
        <w:rPr>
          <w:rFonts w:ascii="Arial" w:hAnsi="Arial" w:cs="Arial"/>
          <w:bCs/>
          <w:lang w:eastAsia="zh-TW"/>
        </w:rPr>
        <w:t>2018</w:t>
      </w:r>
      <w:r w:rsidRPr="00217562">
        <w:rPr>
          <w:rFonts w:ascii="Arial" w:hAnsi="Arial" w:cs="Arial"/>
          <w:bCs/>
          <w:lang w:eastAsia="zh-TW"/>
        </w:rPr>
        <w:t xml:space="preserve"> (</w:t>
      </w:r>
      <w:hyperlink w:anchor="Table_35" w:history="1">
        <w:r w:rsidRPr="00B209BE">
          <w:rPr>
            <w:rStyle w:val="Hyperlink"/>
            <w:rFonts w:ascii="Arial" w:hAnsi="Arial" w:cs="Arial"/>
            <w:bCs/>
            <w:lang w:eastAsia="zh-TW"/>
          </w:rPr>
          <w:t xml:space="preserve">Table </w:t>
        </w:r>
        <w:r w:rsidR="00DA5911" w:rsidRPr="00B209BE">
          <w:rPr>
            <w:rStyle w:val="Hyperlink"/>
            <w:rFonts w:ascii="Arial" w:hAnsi="Arial" w:cs="Arial"/>
            <w:bCs/>
            <w:lang w:eastAsia="zh-TW"/>
          </w:rPr>
          <w:t>35</w:t>
        </w:r>
      </w:hyperlink>
      <w:r w:rsidRPr="00217562">
        <w:rPr>
          <w:rFonts w:ascii="Arial" w:hAnsi="Arial" w:cs="Arial"/>
          <w:bCs/>
          <w:lang w:eastAsia="zh-TW"/>
        </w:rPr>
        <w:t>)</w:t>
      </w:r>
      <w:r w:rsidR="002F3294" w:rsidRPr="00217562">
        <w:rPr>
          <w:rFonts w:ascii="Arial" w:hAnsi="Arial" w:cs="Arial"/>
          <w:bCs/>
          <w:lang w:eastAsia="zh-TW"/>
        </w:rPr>
        <w:t>.</w:t>
      </w:r>
    </w:p>
    <w:p w14:paraId="594C0BC9" w14:textId="77777777" w:rsidR="00431A32" w:rsidRDefault="00431A32" w:rsidP="00364FCD">
      <w:pPr>
        <w:pStyle w:val="Caption"/>
        <w:rPr>
          <w:rFonts w:ascii="Arial" w:hAnsi="Arial" w:cs="Arial"/>
          <w:b/>
          <w:i w:val="0"/>
          <w:iCs w:val="0"/>
          <w:sz w:val="22"/>
          <w:szCs w:val="22"/>
        </w:rPr>
      </w:pPr>
      <w:bookmarkStart w:id="227" w:name="_Toc83742345"/>
      <w:bookmarkStart w:id="228" w:name="_Toc83802149"/>
    </w:p>
    <w:p w14:paraId="1AC9EE88" w14:textId="313565A7" w:rsidR="009D4178" w:rsidRPr="00AB24AC" w:rsidRDefault="009D4178" w:rsidP="00364FCD">
      <w:pPr>
        <w:pStyle w:val="Caption"/>
        <w:rPr>
          <w:rFonts w:ascii="Arial" w:hAnsi="Arial" w:cs="Arial"/>
          <w:b/>
        </w:rPr>
      </w:pPr>
      <w:bookmarkStart w:id="229" w:name="Table_35"/>
      <w:r w:rsidRPr="00AB24AC">
        <w:rPr>
          <w:rFonts w:ascii="Arial" w:hAnsi="Arial" w:cs="Arial"/>
          <w:b/>
          <w:i w:val="0"/>
          <w:iCs w:val="0"/>
          <w:sz w:val="22"/>
          <w:szCs w:val="22"/>
        </w:rPr>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35</w:t>
      </w:r>
      <w:r w:rsidRPr="00AB24AC">
        <w:rPr>
          <w:rFonts w:ascii="Arial" w:hAnsi="Arial" w:cs="Arial"/>
          <w:b/>
          <w:i w:val="0"/>
          <w:iCs w:val="0"/>
          <w:sz w:val="22"/>
          <w:szCs w:val="22"/>
        </w:rPr>
        <w:fldChar w:fldCharType="end"/>
      </w:r>
      <w:bookmarkEnd w:id="229"/>
      <w:r w:rsidRPr="00AB24AC">
        <w:rPr>
          <w:rFonts w:ascii="Arial" w:hAnsi="Arial" w:cs="Arial"/>
          <w:b/>
          <w:i w:val="0"/>
          <w:iCs w:val="0"/>
          <w:sz w:val="22"/>
          <w:szCs w:val="22"/>
        </w:rPr>
        <w:t>. Prevalence of mothers receiving influenza vaccination before or during pregnancy by sociodemographic characteristics, MA PRAMS, 2015–2016 and 2017–2018</w:t>
      </w:r>
      <w:bookmarkEnd w:id="227"/>
      <w:bookmarkEnd w:id="228"/>
    </w:p>
    <w:tbl>
      <w:tblPr>
        <w:tblW w:w="12775" w:type="dxa"/>
        <w:tblInd w:w="93" w:type="dxa"/>
        <w:tblLayout w:type="fixed"/>
        <w:tblLook w:val="04A0" w:firstRow="1" w:lastRow="0" w:firstColumn="1" w:lastColumn="0" w:noHBand="0" w:noVBand="1"/>
      </w:tblPr>
      <w:tblGrid>
        <w:gridCol w:w="2795"/>
        <w:gridCol w:w="1607"/>
        <w:gridCol w:w="1638"/>
        <w:gridCol w:w="653"/>
        <w:gridCol w:w="293"/>
        <w:gridCol w:w="655"/>
        <w:gridCol w:w="281"/>
        <w:gridCol w:w="1480"/>
        <w:gridCol w:w="1549"/>
        <w:gridCol w:w="729"/>
        <w:gridCol w:w="364"/>
        <w:gridCol w:w="731"/>
      </w:tblGrid>
      <w:tr w:rsidR="007929CC" w:rsidRPr="00217562" w14:paraId="41D78D23" w14:textId="77777777" w:rsidTr="009E5139">
        <w:trPr>
          <w:trHeight w:val="267"/>
        </w:trPr>
        <w:tc>
          <w:tcPr>
            <w:tcW w:w="2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A1A75"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46" w:type="dxa"/>
            <w:gridSpan w:val="5"/>
            <w:tcBorders>
              <w:top w:val="single" w:sz="4" w:space="0" w:color="auto"/>
              <w:left w:val="nil"/>
              <w:bottom w:val="single" w:sz="4" w:space="0" w:color="auto"/>
              <w:right w:val="single" w:sz="4" w:space="0" w:color="auto"/>
            </w:tcBorders>
            <w:shd w:val="clear" w:color="auto" w:fill="auto"/>
            <w:noWrap/>
            <w:vAlign w:val="bottom"/>
            <w:hideMark/>
          </w:tcPr>
          <w:p w14:paraId="6275EA72" w14:textId="3CD1876E"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332092" w:rsidRPr="00217562">
              <w:rPr>
                <w:rFonts w:ascii="Arial" w:hAnsi="Arial" w:cs="Arial"/>
                <w:b/>
                <w:bCs/>
              </w:rPr>
              <w:t>–</w:t>
            </w:r>
            <w:r w:rsidRPr="00217562">
              <w:rPr>
                <w:rFonts w:ascii="Arial" w:eastAsia="Times New Roman" w:hAnsi="Arial" w:cs="Arial"/>
                <w:b/>
                <w:bCs/>
                <w:color w:val="000000"/>
                <w:lang w:eastAsia="zh-CN"/>
              </w:rPr>
              <w:t>2016</w:t>
            </w:r>
          </w:p>
        </w:tc>
        <w:tc>
          <w:tcPr>
            <w:tcW w:w="281" w:type="dxa"/>
            <w:tcBorders>
              <w:top w:val="single" w:sz="4" w:space="0" w:color="auto"/>
              <w:left w:val="nil"/>
              <w:bottom w:val="single" w:sz="4" w:space="0" w:color="auto"/>
              <w:right w:val="single" w:sz="4" w:space="0" w:color="auto"/>
            </w:tcBorders>
            <w:shd w:val="clear" w:color="auto" w:fill="auto"/>
            <w:noWrap/>
            <w:vAlign w:val="bottom"/>
            <w:hideMark/>
          </w:tcPr>
          <w:p w14:paraId="60AFFF7D"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853" w:type="dxa"/>
            <w:gridSpan w:val="5"/>
            <w:tcBorders>
              <w:top w:val="single" w:sz="4" w:space="0" w:color="auto"/>
              <w:left w:val="nil"/>
              <w:bottom w:val="single" w:sz="4" w:space="0" w:color="auto"/>
              <w:right w:val="single" w:sz="4" w:space="0" w:color="auto"/>
            </w:tcBorders>
            <w:shd w:val="clear" w:color="auto" w:fill="auto"/>
            <w:noWrap/>
            <w:vAlign w:val="bottom"/>
            <w:hideMark/>
          </w:tcPr>
          <w:p w14:paraId="5AE943B6" w14:textId="7632B196"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332092" w:rsidRPr="00217562">
              <w:rPr>
                <w:rFonts w:ascii="Arial" w:hAnsi="Arial" w:cs="Arial"/>
                <w:b/>
                <w:bCs/>
              </w:rPr>
              <w:t>–</w:t>
            </w:r>
            <w:r w:rsidRPr="00217562">
              <w:rPr>
                <w:rFonts w:ascii="Arial" w:eastAsia="Times New Roman" w:hAnsi="Arial" w:cs="Arial"/>
                <w:b/>
                <w:bCs/>
                <w:color w:val="000000"/>
                <w:lang w:eastAsia="zh-CN"/>
              </w:rPr>
              <w:t>2018</w:t>
            </w:r>
          </w:p>
        </w:tc>
      </w:tr>
      <w:tr w:rsidR="007929CC" w:rsidRPr="00217562" w14:paraId="1A604F07"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054E4066" w14:textId="77777777" w:rsidR="007929CC" w:rsidRPr="00217562" w:rsidRDefault="007929CC" w:rsidP="00F4229B">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607" w:type="dxa"/>
            <w:tcBorders>
              <w:top w:val="nil"/>
              <w:left w:val="nil"/>
              <w:bottom w:val="single" w:sz="4" w:space="0" w:color="auto"/>
              <w:right w:val="single" w:sz="4" w:space="0" w:color="auto"/>
            </w:tcBorders>
            <w:shd w:val="clear" w:color="auto" w:fill="auto"/>
            <w:noWrap/>
            <w:vAlign w:val="bottom"/>
            <w:hideMark/>
          </w:tcPr>
          <w:p w14:paraId="260943E0"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38" w:type="dxa"/>
            <w:tcBorders>
              <w:top w:val="nil"/>
              <w:left w:val="nil"/>
              <w:bottom w:val="single" w:sz="4" w:space="0" w:color="auto"/>
              <w:right w:val="single" w:sz="4" w:space="0" w:color="auto"/>
            </w:tcBorders>
            <w:shd w:val="clear" w:color="auto" w:fill="auto"/>
            <w:noWrap/>
            <w:vAlign w:val="bottom"/>
            <w:hideMark/>
          </w:tcPr>
          <w:p w14:paraId="4C7DB267"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D3204F2"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81" w:type="dxa"/>
            <w:tcBorders>
              <w:top w:val="nil"/>
              <w:left w:val="nil"/>
              <w:bottom w:val="single" w:sz="4" w:space="0" w:color="auto"/>
              <w:right w:val="single" w:sz="4" w:space="0" w:color="auto"/>
            </w:tcBorders>
            <w:shd w:val="clear" w:color="auto" w:fill="auto"/>
            <w:noWrap/>
            <w:vAlign w:val="bottom"/>
            <w:hideMark/>
          </w:tcPr>
          <w:p w14:paraId="52F45E20"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03CBE3E5"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49" w:type="dxa"/>
            <w:tcBorders>
              <w:top w:val="nil"/>
              <w:left w:val="nil"/>
              <w:bottom w:val="single" w:sz="4" w:space="0" w:color="auto"/>
              <w:right w:val="single" w:sz="4" w:space="0" w:color="auto"/>
            </w:tcBorders>
            <w:shd w:val="clear" w:color="auto" w:fill="auto"/>
            <w:noWrap/>
            <w:vAlign w:val="bottom"/>
            <w:hideMark/>
          </w:tcPr>
          <w:p w14:paraId="3FF27BBE"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82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48200AA"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7929CC" w:rsidRPr="00217562" w14:paraId="5A4E101D"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7BC48E24" w14:textId="77777777" w:rsidR="007929CC" w:rsidRPr="00217562" w:rsidRDefault="007929CC" w:rsidP="007929C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607" w:type="dxa"/>
            <w:tcBorders>
              <w:top w:val="nil"/>
              <w:left w:val="nil"/>
              <w:bottom w:val="single" w:sz="4" w:space="0" w:color="auto"/>
              <w:right w:val="single" w:sz="4" w:space="0" w:color="auto"/>
            </w:tcBorders>
            <w:shd w:val="clear" w:color="auto" w:fill="auto"/>
            <w:noWrap/>
            <w:vAlign w:val="bottom"/>
            <w:hideMark/>
          </w:tcPr>
          <w:p w14:paraId="3E8DE9AC"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99,980 </w:t>
            </w:r>
          </w:p>
        </w:tc>
        <w:tc>
          <w:tcPr>
            <w:tcW w:w="1638" w:type="dxa"/>
            <w:tcBorders>
              <w:top w:val="nil"/>
              <w:left w:val="nil"/>
              <w:bottom w:val="single" w:sz="4" w:space="0" w:color="auto"/>
              <w:right w:val="single" w:sz="4" w:space="0" w:color="auto"/>
            </w:tcBorders>
            <w:shd w:val="clear" w:color="auto" w:fill="auto"/>
            <w:noWrap/>
            <w:vAlign w:val="bottom"/>
            <w:hideMark/>
          </w:tcPr>
          <w:p w14:paraId="654A4938"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74.4</w:t>
            </w:r>
          </w:p>
        </w:tc>
        <w:tc>
          <w:tcPr>
            <w:tcW w:w="653" w:type="dxa"/>
            <w:tcBorders>
              <w:top w:val="nil"/>
              <w:left w:val="nil"/>
              <w:bottom w:val="single" w:sz="4" w:space="0" w:color="auto"/>
              <w:right w:val="single" w:sz="4" w:space="0" w:color="auto"/>
            </w:tcBorders>
            <w:shd w:val="clear" w:color="auto" w:fill="auto"/>
            <w:noWrap/>
            <w:vAlign w:val="bottom"/>
            <w:hideMark/>
          </w:tcPr>
          <w:p w14:paraId="6DE7CC19"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72.2</w:t>
            </w:r>
          </w:p>
        </w:tc>
        <w:tc>
          <w:tcPr>
            <w:tcW w:w="293" w:type="dxa"/>
            <w:tcBorders>
              <w:top w:val="nil"/>
              <w:left w:val="nil"/>
              <w:bottom w:val="single" w:sz="4" w:space="0" w:color="auto"/>
              <w:right w:val="single" w:sz="4" w:space="0" w:color="auto"/>
            </w:tcBorders>
            <w:shd w:val="clear" w:color="auto" w:fill="auto"/>
            <w:noWrap/>
            <w:vAlign w:val="bottom"/>
            <w:hideMark/>
          </w:tcPr>
          <w:p w14:paraId="708DC45B"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09B2B8D8"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76.5</w:t>
            </w:r>
          </w:p>
        </w:tc>
        <w:tc>
          <w:tcPr>
            <w:tcW w:w="281" w:type="dxa"/>
            <w:tcBorders>
              <w:top w:val="nil"/>
              <w:left w:val="nil"/>
              <w:bottom w:val="single" w:sz="4" w:space="0" w:color="auto"/>
              <w:right w:val="single" w:sz="4" w:space="0" w:color="auto"/>
            </w:tcBorders>
            <w:shd w:val="clear" w:color="auto" w:fill="auto"/>
            <w:noWrap/>
            <w:vAlign w:val="bottom"/>
            <w:hideMark/>
          </w:tcPr>
          <w:p w14:paraId="2869EB98"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027FF7BF"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98,911 </w:t>
            </w:r>
          </w:p>
        </w:tc>
        <w:tc>
          <w:tcPr>
            <w:tcW w:w="1549" w:type="dxa"/>
            <w:tcBorders>
              <w:top w:val="nil"/>
              <w:left w:val="nil"/>
              <w:bottom w:val="single" w:sz="4" w:space="0" w:color="auto"/>
              <w:right w:val="single" w:sz="4" w:space="0" w:color="auto"/>
            </w:tcBorders>
            <w:shd w:val="clear" w:color="auto" w:fill="auto"/>
            <w:vAlign w:val="bottom"/>
            <w:hideMark/>
          </w:tcPr>
          <w:p w14:paraId="024FFF7B"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74.3</w:t>
            </w:r>
          </w:p>
        </w:tc>
        <w:tc>
          <w:tcPr>
            <w:tcW w:w="729" w:type="dxa"/>
            <w:tcBorders>
              <w:top w:val="nil"/>
              <w:left w:val="nil"/>
              <w:bottom w:val="single" w:sz="4" w:space="0" w:color="auto"/>
              <w:right w:val="single" w:sz="4" w:space="0" w:color="auto"/>
            </w:tcBorders>
            <w:shd w:val="clear" w:color="auto" w:fill="auto"/>
            <w:vAlign w:val="bottom"/>
            <w:hideMark/>
          </w:tcPr>
          <w:p w14:paraId="5208C1CA"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72.2</w:t>
            </w:r>
          </w:p>
        </w:tc>
        <w:tc>
          <w:tcPr>
            <w:tcW w:w="364" w:type="dxa"/>
            <w:tcBorders>
              <w:top w:val="nil"/>
              <w:left w:val="nil"/>
              <w:bottom w:val="single" w:sz="4" w:space="0" w:color="auto"/>
              <w:right w:val="single" w:sz="4" w:space="0" w:color="auto"/>
            </w:tcBorders>
            <w:shd w:val="clear" w:color="auto" w:fill="auto"/>
            <w:noWrap/>
            <w:vAlign w:val="bottom"/>
            <w:hideMark/>
          </w:tcPr>
          <w:p w14:paraId="34FF4463"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3FEF4C47"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76.4</w:t>
            </w:r>
          </w:p>
        </w:tc>
      </w:tr>
      <w:tr w:rsidR="007929CC" w:rsidRPr="00217562" w14:paraId="7182165A"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7FCD1DF2" w14:textId="77777777" w:rsidR="007929CC" w:rsidRPr="00217562" w:rsidRDefault="007929CC" w:rsidP="007929C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607" w:type="dxa"/>
            <w:tcBorders>
              <w:top w:val="nil"/>
              <w:left w:val="nil"/>
              <w:bottom w:val="single" w:sz="4" w:space="0" w:color="auto"/>
              <w:right w:val="single" w:sz="4" w:space="0" w:color="auto"/>
            </w:tcBorders>
            <w:shd w:val="clear" w:color="auto" w:fill="auto"/>
            <w:noWrap/>
            <w:vAlign w:val="bottom"/>
            <w:hideMark/>
          </w:tcPr>
          <w:p w14:paraId="7B02BEF4"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38" w:type="dxa"/>
            <w:tcBorders>
              <w:top w:val="nil"/>
              <w:left w:val="nil"/>
              <w:bottom w:val="single" w:sz="4" w:space="0" w:color="auto"/>
              <w:right w:val="single" w:sz="4" w:space="0" w:color="auto"/>
            </w:tcBorders>
            <w:shd w:val="clear" w:color="auto" w:fill="auto"/>
            <w:noWrap/>
            <w:vAlign w:val="bottom"/>
            <w:hideMark/>
          </w:tcPr>
          <w:p w14:paraId="33648204" w14:textId="55B65C82" w:rsidR="007929CC" w:rsidRPr="00217562" w:rsidRDefault="007929CC" w:rsidP="00800D05">
            <w:pPr>
              <w:spacing w:after="0" w:line="240" w:lineRule="auto"/>
              <w:jc w:val="center"/>
              <w:rPr>
                <w:rFonts w:ascii="Arial" w:eastAsia="Times New Roman" w:hAnsi="Arial" w:cs="Arial"/>
                <w:color w:val="000000"/>
                <w:lang w:eastAsia="zh-CN"/>
              </w:rPr>
            </w:pPr>
          </w:p>
        </w:tc>
        <w:tc>
          <w:tcPr>
            <w:tcW w:w="653" w:type="dxa"/>
            <w:tcBorders>
              <w:top w:val="nil"/>
              <w:left w:val="nil"/>
              <w:bottom w:val="single" w:sz="4" w:space="0" w:color="auto"/>
              <w:right w:val="single" w:sz="4" w:space="0" w:color="auto"/>
            </w:tcBorders>
            <w:shd w:val="clear" w:color="auto" w:fill="auto"/>
            <w:noWrap/>
            <w:vAlign w:val="bottom"/>
            <w:hideMark/>
          </w:tcPr>
          <w:p w14:paraId="31DC922B"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3" w:type="dxa"/>
            <w:tcBorders>
              <w:top w:val="nil"/>
              <w:left w:val="nil"/>
              <w:bottom w:val="single" w:sz="4" w:space="0" w:color="auto"/>
              <w:right w:val="single" w:sz="4" w:space="0" w:color="auto"/>
            </w:tcBorders>
            <w:shd w:val="clear" w:color="auto" w:fill="auto"/>
            <w:noWrap/>
            <w:vAlign w:val="bottom"/>
            <w:hideMark/>
          </w:tcPr>
          <w:p w14:paraId="75E056BB"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3A6C3F57"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1" w:type="dxa"/>
            <w:tcBorders>
              <w:top w:val="nil"/>
              <w:left w:val="nil"/>
              <w:bottom w:val="single" w:sz="4" w:space="0" w:color="auto"/>
              <w:right w:val="single" w:sz="4" w:space="0" w:color="auto"/>
            </w:tcBorders>
            <w:shd w:val="clear" w:color="auto" w:fill="auto"/>
            <w:noWrap/>
            <w:vAlign w:val="bottom"/>
            <w:hideMark/>
          </w:tcPr>
          <w:p w14:paraId="65C6CCBD"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16A94A3A"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tcBorders>
              <w:top w:val="nil"/>
              <w:left w:val="nil"/>
              <w:bottom w:val="single" w:sz="4" w:space="0" w:color="auto"/>
              <w:right w:val="single" w:sz="4" w:space="0" w:color="auto"/>
            </w:tcBorders>
            <w:shd w:val="clear" w:color="auto" w:fill="auto"/>
            <w:noWrap/>
            <w:vAlign w:val="bottom"/>
            <w:hideMark/>
          </w:tcPr>
          <w:p w14:paraId="77914532" w14:textId="41FCBE06" w:rsidR="007929CC" w:rsidRPr="00217562" w:rsidRDefault="007929CC" w:rsidP="00800D05">
            <w:pPr>
              <w:spacing w:after="0" w:line="240" w:lineRule="auto"/>
              <w:jc w:val="center"/>
              <w:rPr>
                <w:rFonts w:ascii="Arial" w:eastAsia="Times New Roman" w:hAnsi="Arial" w:cs="Arial"/>
                <w:color w:val="000000"/>
                <w:lang w:eastAsia="zh-CN"/>
              </w:rPr>
            </w:pPr>
          </w:p>
        </w:tc>
        <w:tc>
          <w:tcPr>
            <w:tcW w:w="729" w:type="dxa"/>
            <w:tcBorders>
              <w:top w:val="nil"/>
              <w:left w:val="nil"/>
              <w:bottom w:val="single" w:sz="4" w:space="0" w:color="auto"/>
              <w:right w:val="single" w:sz="4" w:space="0" w:color="auto"/>
            </w:tcBorders>
            <w:shd w:val="clear" w:color="auto" w:fill="auto"/>
            <w:noWrap/>
            <w:vAlign w:val="bottom"/>
            <w:hideMark/>
          </w:tcPr>
          <w:p w14:paraId="1B187CDD"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4" w:type="dxa"/>
            <w:tcBorders>
              <w:top w:val="nil"/>
              <w:left w:val="nil"/>
              <w:bottom w:val="single" w:sz="4" w:space="0" w:color="auto"/>
              <w:right w:val="single" w:sz="4" w:space="0" w:color="auto"/>
            </w:tcBorders>
            <w:shd w:val="clear" w:color="auto" w:fill="auto"/>
            <w:noWrap/>
            <w:vAlign w:val="bottom"/>
            <w:hideMark/>
          </w:tcPr>
          <w:p w14:paraId="157ADAC4"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9" w:type="dxa"/>
            <w:tcBorders>
              <w:top w:val="nil"/>
              <w:left w:val="nil"/>
              <w:bottom w:val="single" w:sz="4" w:space="0" w:color="auto"/>
              <w:right w:val="single" w:sz="4" w:space="0" w:color="auto"/>
            </w:tcBorders>
            <w:shd w:val="clear" w:color="auto" w:fill="auto"/>
            <w:noWrap/>
            <w:vAlign w:val="bottom"/>
            <w:hideMark/>
          </w:tcPr>
          <w:p w14:paraId="252758B0"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7929CC" w:rsidRPr="00217562" w14:paraId="121B41C0"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26A0604D" w14:textId="26918CAB" w:rsidR="007929CC" w:rsidRPr="00217562" w:rsidRDefault="00444825" w:rsidP="007929CC">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607" w:type="dxa"/>
            <w:tcBorders>
              <w:top w:val="nil"/>
              <w:left w:val="nil"/>
              <w:bottom w:val="single" w:sz="4" w:space="0" w:color="auto"/>
              <w:right w:val="single" w:sz="4" w:space="0" w:color="auto"/>
            </w:tcBorders>
            <w:shd w:val="clear" w:color="auto" w:fill="auto"/>
            <w:noWrap/>
            <w:vAlign w:val="bottom"/>
            <w:hideMark/>
          </w:tcPr>
          <w:p w14:paraId="719B2922"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57,324 </w:t>
            </w:r>
          </w:p>
        </w:tc>
        <w:tc>
          <w:tcPr>
            <w:tcW w:w="1638" w:type="dxa"/>
            <w:tcBorders>
              <w:top w:val="nil"/>
              <w:left w:val="nil"/>
              <w:bottom w:val="single" w:sz="4" w:space="0" w:color="auto"/>
              <w:right w:val="single" w:sz="4" w:space="0" w:color="auto"/>
            </w:tcBorders>
            <w:shd w:val="clear" w:color="auto" w:fill="auto"/>
            <w:noWrap/>
            <w:vAlign w:val="bottom"/>
            <w:hideMark/>
          </w:tcPr>
          <w:p w14:paraId="68860246"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72.9</w:t>
            </w:r>
          </w:p>
        </w:tc>
        <w:tc>
          <w:tcPr>
            <w:tcW w:w="653" w:type="dxa"/>
            <w:tcBorders>
              <w:top w:val="nil"/>
              <w:left w:val="nil"/>
              <w:bottom w:val="single" w:sz="4" w:space="0" w:color="auto"/>
              <w:right w:val="single" w:sz="4" w:space="0" w:color="auto"/>
            </w:tcBorders>
            <w:shd w:val="clear" w:color="auto" w:fill="auto"/>
            <w:noWrap/>
            <w:vAlign w:val="bottom"/>
            <w:hideMark/>
          </w:tcPr>
          <w:p w14:paraId="78121A1B"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69.5</w:t>
            </w:r>
          </w:p>
        </w:tc>
        <w:tc>
          <w:tcPr>
            <w:tcW w:w="293" w:type="dxa"/>
            <w:tcBorders>
              <w:top w:val="nil"/>
              <w:left w:val="nil"/>
              <w:bottom w:val="single" w:sz="4" w:space="0" w:color="auto"/>
              <w:right w:val="single" w:sz="4" w:space="0" w:color="auto"/>
            </w:tcBorders>
            <w:shd w:val="clear" w:color="auto" w:fill="auto"/>
            <w:noWrap/>
            <w:vAlign w:val="bottom"/>
            <w:hideMark/>
          </w:tcPr>
          <w:p w14:paraId="6980867A"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02B3DC27"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76.0</w:t>
            </w:r>
          </w:p>
        </w:tc>
        <w:tc>
          <w:tcPr>
            <w:tcW w:w="281" w:type="dxa"/>
            <w:tcBorders>
              <w:top w:val="nil"/>
              <w:left w:val="nil"/>
              <w:bottom w:val="single" w:sz="4" w:space="0" w:color="auto"/>
              <w:right w:val="single" w:sz="4" w:space="0" w:color="auto"/>
            </w:tcBorders>
            <w:shd w:val="clear" w:color="auto" w:fill="auto"/>
            <w:noWrap/>
            <w:vAlign w:val="bottom"/>
            <w:hideMark/>
          </w:tcPr>
          <w:p w14:paraId="491171E0"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3D4A7093"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55,593 </w:t>
            </w:r>
          </w:p>
        </w:tc>
        <w:tc>
          <w:tcPr>
            <w:tcW w:w="1549" w:type="dxa"/>
            <w:tcBorders>
              <w:top w:val="nil"/>
              <w:left w:val="nil"/>
              <w:bottom w:val="single" w:sz="4" w:space="0" w:color="auto"/>
              <w:right w:val="single" w:sz="4" w:space="0" w:color="auto"/>
            </w:tcBorders>
            <w:shd w:val="clear" w:color="auto" w:fill="auto"/>
            <w:vAlign w:val="bottom"/>
            <w:hideMark/>
          </w:tcPr>
          <w:p w14:paraId="6BCD8BD8"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73.6</w:t>
            </w:r>
          </w:p>
        </w:tc>
        <w:tc>
          <w:tcPr>
            <w:tcW w:w="729" w:type="dxa"/>
            <w:tcBorders>
              <w:top w:val="nil"/>
              <w:left w:val="nil"/>
              <w:bottom w:val="single" w:sz="4" w:space="0" w:color="auto"/>
              <w:right w:val="single" w:sz="4" w:space="0" w:color="auto"/>
            </w:tcBorders>
            <w:shd w:val="clear" w:color="auto" w:fill="auto"/>
            <w:vAlign w:val="bottom"/>
            <w:hideMark/>
          </w:tcPr>
          <w:p w14:paraId="477AD282"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70.1</w:t>
            </w:r>
          </w:p>
        </w:tc>
        <w:tc>
          <w:tcPr>
            <w:tcW w:w="364" w:type="dxa"/>
            <w:tcBorders>
              <w:top w:val="nil"/>
              <w:left w:val="nil"/>
              <w:bottom w:val="single" w:sz="4" w:space="0" w:color="auto"/>
              <w:right w:val="single" w:sz="4" w:space="0" w:color="auto"/>
            </w:tcBorders>
            <w:shd w:val="clear" w:color="auto" w:fill="auto"/>
            <w:noWrap/>
            <w:vAlign w:val="bottom"/>
            <w:hideMark/>
          </w:tcPr>
          <w:p w14:paraId="4DEA946D"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3B4CF336"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76.8</w:t>
            </w:r>
          </w:p>
        </w:tc>
      </w:tr>
      <w:tr w:rsidR="007929CC" w:rsidRPr="00217562" w14:paraId="06072E62"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3AB62224" w14:textId="38CE3A03" w:rsidR="007929CC" w:rsidRPr="00217562" w:rsidRDefault="00444825" w:rsidP="007929CC">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607" w:type="dxa"/>
            <w:tcBorders>
              <w:top w:val="nil"/>
              <w:left w:val="nil"/>
              <w:bottom w:val="single" w:sz="4" w:space="0" w:color="auto"/>
              <w:right w:val="single" w:sz="4" w:space="0" w:color="auto"/>
            </w:tcBorders>
            <w:shd w:val="clear" w:color="auto" w:fill="auto"/>
            <w:noWrap/>
            <w:vAlign w:val="bottom"/>
            <w:hideMark/>
          </w:tcPr>
          <w:p w14:paraId="78488C2D"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8,595 </w:t>
            </w:r>
          </w:p>
        </w:tc>
        <w:tc>
          <w:tcPr>
            <w:tcW w:w="1638" w:type="dxa"/>
            <w:tcBorders>
              <w:top w:val="nil"/>
              <w:left w:val="nil"/>
              <w:bottom w:val="single" w:sz="4" w:space="0" w:color="auto"/>
              <w:right w:val="single" w:sz="4" w:space="0" w:color="auto"/>
            </w:tcBorders>
            <w:shd w:val="clear" w:color="auto" w:fill="auto"/>
            <w:noWrap/>
            <w:vAlign w:val="bottom"/>
            <w:hideMark/>
          </w:tcPr>
          <w:p w14:paraId="12369708"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68.5</w:t>
            </w:r>
          </w:p>
        </w:tc>
        <w:tc>
          <w:tcPr>
            <w:tcW w:w="653" w:type="dxa"/>
            <w:tcBorders>
              <w:top w:val="nil"/>
              <w:left w:val="nil"/>
              <w:bottom w:val="single" w:sz="4" w:space="0" w:color="auto"/>
              <w:right w:val="single" w:sz="4" w:space="0" w:color="auto"/>
            </w:tcBorders>
            <w:shd w:val="clear" w:color="auto" w:fill="auto"/>
            <w:noWrap/>
            <w:vAlign w:val="bottom"/>
            <w:hideMark/>
          </w:tcPr>
          <w:p w14:paraId="534CCAF9"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63.5</w:t>
            </w:r>
          </w:p>
        </w:tc>
        <w:tc>
          <w:tcPr>
            <w:tcW w:w="293" w:type="dxa"/>
            <w:tcBorders>
              <w:top w:val="nil"/>
              <w:left w:val="nil"/>
              <w:bottom w:val="single" w:sz="4" w:space="0" w:color="auto"/>
              <w:right w:val="single" w:sz="4" w:space="0" w:color="auto"/>
            </w:tcBorders>
            <w:shd w:val="clear" w:color="auto" w:fill="auto"/>
            <w:noWrap/>
            <w:vAlign w:val="bottom"/>
            <w:hideMark/>
          </w:tcPr>
          <w:p w14:paraId="44138DB8"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3D30AED3"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73.1</w:t>
            </w:r>
          </w:p>
        </w:tc>
        <w:tc>
          <w:tcPr>
            <w:tcW w:w="281" w:type="dxa"/>
            <w:tcBorders>
              <w:top w:val="nil"/>
              <w:left w:val="nil"/>
              <w:bottom w:val="single" w:sz="4" w:space="0" w:color="auto"/>
              <w:right w:val="single" w:sz="4" w:space="0" w:color="auto"/>
            </w:tcBorders>
            <w:shd w:val="clear" w:color="auto" w:fill="auto"/>
            <w:noWrap/>
            <w:vAlign w:val="bottom"/>
            <w:hideMark/>
          </w:tcPr>
          <w:p w14:paraId="0FAFAC79"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61784CEF"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8,942 </w:t>
            </w:r>
          </w:p>
        </w:tc>
        <w:tc>
          <w:tcPr>
            <w:tcW w:w="1549" w:type="dxa"/>
            <w:tcBorders>
              <w:top w:val="nil"/>
              <w:left w:val="nil"/>
              <w:bottom w:val="single" w:sz="4" w:space="0" w:color="auto"/>
              <w:right w:val="single" w:sz="4" w:space="0" w:color="auto"/>
            </w:tcBorders>
            <w:shd w:val="clear" w:color="auto" w:fill="auto"/>
            <w:vAlign w:val="bottom"/>
            <w:hideMark/>
          </w:tcPr>
          <w:p w14:paraId="5F2C68C1"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69.4</w:t>
            </w:r>
          </w:p>
        </w:tc>
        <w:tc>
          <w:tcPr>
            <w:tcW w:w="729" w:type="dxa"/>
            <w:tcBorders>
              <w:top w:val="nil"/>
              <w:left w:val="nil"/>
              <w:bottom w:val="single" w:sz="4" w:space="0" w:color="auto"/>
              <w:right w:val="single" w:sz="4" w:space="0" w:color="auto"/>
            </w:tcBorders>
            <w:shd w:val="clear" w:color="auto" w:fill="auto"/>
            <w:vAlign w:val="bottom"/>
            <w:hideMark/>
          </w:tcPr>
          <w:p w14:paraId="45BB9E96"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65.5</w:t>
            </w:r>
          </w:p>
        </w:tc>
        <w:tc>
          <w:tcPr>
            <w:tcW w:w="364" w:type="dxa"/>
            <w:tcBorders>
              <w:top w:val="nil"/>
              <w:left w:val="nil"/>
              <w:bottom w:val="single" w:sz="4" w:space="0" w:color="auto"/>
              <w:right w:val="single" w:sz="4" w:space="0" w:color="auto"/>
            </w:tcBorders>
            <w:shd w:val="clear" w:color="auto" w:fill="auto"/>
            <w:noWrap/>
            <w:vAlign w:val="bottom"/>
            <w:hideMark/>
          </w:tcPr>
          <w:p w14:paraId="49BFBE9A"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5BFFF92E" w14:textId="4BBB28CA"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w:t>
            </w:r>
            <w:r w:rsidR="0027394B" w:rsidRPr="00217562">
              <w:rPr>
                <w:rFonts w:ascii="Arial" w:eastAsia="Times New Roman" w:hAnsi="Arial" w:cs="Arial"/>
                <w:color w:val="000000"/>
                <w:lang w:eastAsia="zh-CN"/>
              </w:rPr>
              <w:t>.0</w:t>
            </w:r>
          </w:p>
        </w:tc>
      </w:tr>
      <w:tr w:rsidR="007929CC" w:rsidRPr="00217562" w14:paraId="4176118C"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5C8B22D1"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607" w:type="dxa"/>
            <w:tcBorders>
              <w:top w:val="nil"/>
              <w:left w:val="nil"/>
              <w:bottom w:val="single" w:sz="4" w:space="0" w:color="auto"/>
              <w:right w:val="single" w:sz="4" w:space="0" w:color="auto"/>
            </w:tcBorders>
            <w:shd w:val="clear" w:color="auto" w:fill="auto"/>
            <w:noWrap/>
            <w:vAlign w:val="bottom"/>
            <w:hideMark/>
          </w:tcPr>
          <w:p w14:paraId="60C39520"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19,141 </w:t>
            </w:r>
          </w:p>
        </w:tc>
        <w:tc>
          <w:tcPr>
            <w:tcW w:w="1638" w:type="dxa"/>
            <w:tcBorders>
              <w:top w:val="nil"/>
              <w:left w:val="nil"/>
              <w:bottom w:val="single" w:sz="4" w:space="0" w:color="auto"/>
              <w:right w:val="single" w:sz="4" w:space="0" w:color="auto"/>
            </w:tcBorders>
            <w:shd w:val="clear" w:color="auto" w:fill="auto"/>
            <w:noWrap/>
            <w:vAlign w:val="bottom"/>
            <w:hideMark/>
          </w:tcPr>
          <w:p w14:paraId="4A3CC75D"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77.9</w:t>
            </w:r>
          </w:p>
        </w:tc>
        <w:tc>
          <w:tcPr>
            <w:tcW w:w="653" w:type="dxa"/>
            <w:tcBorders>
              <w:top w:val="nil"/>
              <w:left w:val="nil"/>
              <w:bottom w:val="single" w:sz="4" w:space="0" w:color="auto"/>
              <w:right w:val="single" w:sz="4" w:space="0" w:color="auto"/>
            </w:tcBorders>
            <w:shd w:val="clear" w:color="auto" w:fill="auto"/>
            <w:noWrap/>
            <w:vAlign w:val="bottom"/>
            <w:hideMark/>
          </w:tcPr>
          <w:p w14:paraId="18B9135A"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74.4</w:t>
            </w:r>
          </w:p>
        </w:tc>
        <w:tc>
          <w:tcPr>
            <w:tcW w:w="293" w:type="dxa"/>
            <w:tcBorders>
              <w:top w:val="nil"/>
              <w:left w:val="nil"/>
              <w:bottom w:val="single" w:sz="4" w:space="0" w:color="auto"/>
              <w:right w:val="single" w:sz="4" w:space="0" w:color="auto"/>
            </w:tcBorders>
            <w:shd w:val="clear" w:color="auto" w:fill="auto"/>
            <w:noWrap/>
            <w:vAlign w:val="bottom"/>
            <w:hideMark/>
          </w:tcPr>
          <w:p w14:paraId="0F283200"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1412D65C"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81.0</w:t>
            </w:r>
          </w:p>
        </w:tc>
        <w:tc>
          <w:tcPr>
            <w:tcW w:w="281" w:type="dxa"/>
            <w:tcBorders>
              <w:top w:val="nil"/>
              <w:left w:val="nil"/>
              <w:bottom w:val="single" w:sz="4" w:space="0" w:color="auto"/>
              <w:right w:val="single" w:sz="4" w:space="0" w:color="auto"/>
            </w:tcBorders>
            <w:shd w:val="clear" w:color="auto" w:fill="auto"/>
            <w:noWrap/>
            <w:vAlign w:val="bottom"/>
            <w:hideMark/>
          </w:tcPr>
          <w:p w14:paraId="31B64F48"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3A0C380D"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19,062 </w:t>
            </w:r>
          </w:p>
        </w:tc>
        <w:tc>
          <w:tcPr>
            <w:tcW w:w="1549" w:type="dxa"/>
            <w:tcBorders>
              <w:top w:val="nil"/>
              <w:left w:val="nil"/>
              <w:bottom w:val="single" w:sz="4" w:space="0" w:color="auto"/>
              <w:right w:val="single" w:sz="4" w:space="0" w:color="auto"/>
            </w:tcBorders>
            <w:shd w:val="clear" w:color="auto" w:fill="auto"/>
            <w:vAlign w:val="bottom"/>
            <w:hideMark/>
          </w:tcPr>
          <w:p w14:paraId="01CF1BB9"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73.7</w:t>
            </w:r>
          </w:p>
        </w:tc>
        <w:tc>
          <w:tcPr>
            <w:tcW w:w="729" w:type="dxa"/>
            <w:tcBorders>
              <w:top w:val="nil"/>
              <w:left w:val="nil"/>
              <w:bottom w:val="single" w:sz="4" w:space="0" w:color="auto"/>
              <w:right w:val="single" w:sz="4" w:space="0" w:color="auto"/>
            </w:tcBorders>
            <w:shd w:val="clear" w:color="auto" w:fill="auto"/>
            <w:vAlign w:val="bottom"/>
            <w:hideMark/>
          </w:tcPr>
          <w:p w14:paraId="01674940"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70.4</w:t>
            </w:r>
          </w:p>
        </w:tc>
        <w:tc>
          <w:tcPr>
            <w:tcW w:w="364" w:type="dxa"/>
            <w:tcBorders>
              <w:top w:val="nil"/>
              <w:left w:val="nil"/>
              <w:bottom w:val="single" w:sz="4" w:space="0" w:color="auto"/>
              <w:right w:val="single" w:sz="4" w:space="0" w:color="auto"/>
            </w:tcBorders>
            <w:shd w:val="clear" w:color="auto" w:fill="auto"/>
            <w:noWrap/>
            <w:vAlign w:val="bottom"/>
            <w:hideMark/>
          </w:tcPr>
          <w:p w14:paraId="7271C2D6"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114C917D"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76.8</w:t>
            </w:r>
          </w:p>
        </w:tc>
      </w:tr>
      <w:tr w:rsidR="007929CC" w:rsidRPr="00217562" w14:paraId="6072C239"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698BF6FB" w14:textId="093E5FCF" w:rsidR="007929CC" w:rsidRPr="00217562" w:rsidRDefault="00444825" w:rsidP="007929CC">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607" w:type="dxa"/>
            <w:tcBorders>
              <w:top w:val="nil"/>
              <w:left w:val="nil"/>
              <w:bottom w:val="single" w:sz="4" w:space="0" w:color="auto"/>
              <w:right w:val="single" w:sz="4" w:space="0" w:color="auto"/>
            </w:tcBorders>
            <w:shd w:val="clear" w:color="auto" w:fill="auto"/>
            <w:noWrap/>
            <w:vAlign w:val="bottom"/>
            <w:hideMark/>
          </w:tcPr>
          <w:p w14:paraId="398EF432"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10,138 </w:t>
            </w:r>
          </w:p>
        </w:tc>
        <w:tc>
          <w:tcPr>
            <w:tcW w:w="1638" w:type="dxa"/>
            <w:tcBorders>
              <w:top w:val="nil"/>
              <w:left w:val="nil"/>
              <w:bottom w:val="single" w:sz="4" w:space="0" w:color="auto"/>
              <w:right w:val="single" w:sz="4" w:space="0" w:color="auto"/>
            </w:tcBorders>
            <w:shd w:val="clear" w:color="auto" w:fill="auto"/>
            <w:noWrap/>
            <w:vAlign w:val="bottom"/>
            <w:hideMark/>
          </w:tcPr>
          <w:p w14:paraId="3C3AE30D"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82.7</w:t>
            </w:r>
          </w:p>
        </w:tc>
        <w:tc>
          <w:tcPr>
            <w:tcW w:w="653" w:type="dxa"/>
            <w:tcBorders>
              <w:top w:val="nil"/>
              <w:left w:val="nil"/>
              <w:bottom w:val="single" w:sz="4" w:space="0" w:color="auto"/>
              <w:right w:val="single" w:sz="4" w:space="0" w:color="auto"/>
            </w:tcBorders>
            <w:shd w:val="clear" w:color="auto" w:fill="auto"/>
            <w:noWrap/>
            <w:vAlign w:val="bottom"/>
            <w:hideMark/>
          </w:tcPr>
          <w:p w14:paraId="3A254F1A"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79.1</w:t>
            </w:r>
          </w:p>
        </w:tc>
        <w:tc>
          <w:tcPr>
            <w:tcW w:w="293" w:type="dxa"/>
            <w:tcBorders>
              <w:top w:val="nil"/>
              <w:left w:val="nil"/>
              <w:bottom w:val="single" w:sz="4" w:space="0" w:color="auto"/>
              <w:right w:val="single" w:sz="4" w:space="0" w:color="auto"/>
            </w:tcBorders>
            <w:shd w:val="clear" w:color="auto" w:fill="auto"/>
            <w:noWrap/>
            <w:vAlign w:val="bottom"/>
            <w:hideMark/>
          </w:tcPr>
          <w:p w14:paraId="44586911"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0EC39C1A"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85.8</w:t>
            </w:r>
          </w:p>
        </w:tc>
        <w:tc>
          <w:tcPr>
            <w:tcW w:w="281" w:type="dxa"/>
            <w:tcBorders>
              <w:top w:val="nil"/>
              <w:left w:val="nil"/>
              <w:bottom w:val="single" w:sz="4" w:space="0" w:color="auto"/>
              <w:right w:val="single" w:sz="4" w:space="0" w:color="auto"/>
            </w:tcBorders>
            <w:shd w:val="clear" w:color="auto" w:fill="auto"/>
            <w:noWrap/>
            <w:vAlign w:val="bottom"/>
            <w:hideMark/>
          </w:tcPr>
          <w:p w14:paraId="01484CA5"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4DB0F616"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9,817 </w:t>
            </w:r>
          </w:p>
        </w:tc>
        <w:tc>
          <w:tcPr>
            <w:tcW w:w="1549" w:type="dxa"/>
            <w:tcBorders>
              <w:top w:val="nil"/>
              <w:left w:val="nil"/>
              <w:bottom w:val="single" w:sz="4" w:space="0" w:color="auto"/>
              <w:right w:val="single" w:sz="4" w:space="0" w:color="auto"/>
            </w:tcBorders>
            <w:shd w:val="clear" w:color="auto" w:fill="auto"/>
            <w:vAlign w:val="bottom"/>
            <w:hideMark/>
          </w:tcPr>
          <w:p w14:paraId="18DD80EA"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83.7</w:t>
            </w:r>
          </w:p>
        </w:tc>
        <w:tc>
          <w:tcPr>
            <w:tcW w:w="729" w:type="dxa"/>
            <w:tcBorders>
              <w:top w:val="nil"/>
              <w:left w:val="nil"/>
              <w:bottom w:val="single" w:sz="4" w:space="0" w:color="auto"/>
              <w:right w:val="single" w:sz="4" w:space="0" w:color="auto"/>
            </w:tcBorders>
            <w:shd w:val="clear" w:color="auto" w:fill="auto"/>
            <w:vAlign w:val="bottom"/>
            <w:hideMark/>
          </w:tcPr>
          <w:p w14:paraId="04A74490"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79.9</w:t>
            </w:r>
          </w:p>
        </w:tc>
        <w:tc>
          <w:tcPr>
            <w:tcW w:w="364" w:type="dxa"/>
            <w:tcBorders>
              <w:top w:val="nil"/>
              <w:left w:val="nil"/>
              <w:bottom w:val="single" w:sz="4" w:space="0" w:color="auto"/>
              <w:right w:val="single" w:sz="4" w:space="0" w:color="auto"/>
            </w:tcBorders>
            <w:shd w:val="clear" w:color="auto" w:fill="auto"/>
            <w:noWrap/>
            <w:vAlign w:val="bottom"/>
            <w:hideMark/>
          </w:tcPr>
          <w:p w14:paraId="1FFDFA97"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6D83481F"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86.8</w:t>
            </w:r>
          </w:p>
        </w:tc>
      </w:tr>
      <w:tr w:rsidR="007929CC" w:rsidRPr="00217562" w14:paraId="361050CE"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2D91F361"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607" w:type="dxa"/>
            <w:tcBorders>
              <w:top w:val="nil"/>
              <w:left w:val="nil"/>
              <w:bottom w:val="single" w:sz="4" w:space="0" w:color="auto"/>
              <w:right w:val="single" w:sz="4" w:space="0" w:color="auto"/>
            </w:tcBorders>
            <w:shd w:val="clear" w:color="auto" w:fill="auto"/>
            <w:noWrap/>
            <w:vAlign w:val="bottom"/>
            <w:hideMark/>
          </w:tcPr>
          <w:p w14:paraId="53328E94"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3,106 </w:t>
            </w:r>
          </w:p>
        </w:tc>
        <w:tc>
          <w:tcPr>
            <w:tcW w:w="1638" w:type="dxa"/>
            <w:tcBorders>
              <w:top w:val="nil"/>
              <w:left w:val="nil"/>
              <w:bottom w:val="single" w:sz="4" w:space="0" w:color="auto"/>
              <w:right w:val="single" w:sz="4" w:space="0" w:color="auto"/>
            </w:tcBorders>
            <w:shd w:val="clear" w:color="auto" w:fill="auto"/>
            <w:noWrap/>
            <w:vAlign w:val="bottom"/>
            <w:hideMark/>
          </w:tcPr>
          <w:p w14:paraId="5594A266"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76.9</w:t>
            </w:r>
          </w:p>
        </w:tc>
        <w:tc>
          <w:tcPr>
            <w:tcW w:w="653" w:type="dxa"/>
            <w:tcBorders>
              <w:top w:val="nil"/>
              <w:left w:val="nil"/>
              <w:bottom w:val="single" w:sz="4" w:space="0" w:color="auto"/>
              <w:right w:val="single" w:sz="4" w:space="0" w:color="auto"/>
            </w:tcBorders>
            <w:shd w:val="clear" w:color="auto" w:fill="auto"/>
            <w:noWrap/>
            <w:vAlign w:val="bottom"/>
            <w:hideMark/>
          </w:tcPr>
          <w:p w14:paraId="42270CB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62.4</w:t>
            </w:r>
          </w:p>
        </w:tc>
        <w:tc>
          <w:tcPr>
            <w:tcW w:w="293" w:type="dxa"/>
            <w:tcBorders>
              <w:top w:val="nil"/>
              <w:left w:val="nil"/>
              <w:bottom w:val="single" w:sz="4" w:space="0" w:color="auto"/>
              <w:right w:val="single" w:sz="4" w:space="0" w:color="auto"/>
            </w:tcBorders>
            <w:shd w:val="clear" w:color="auto" w:fill="auto"/>
            <w:noWrap/>
            <w:vAlign w:val="bottom"/>
            <w:hideMark/>
          </w:tcPr>
          <w:p w14:paraId="6F1F3393"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1B0A749B"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86.9</w:t>
            </w:r>
          </w:p>
        </w:tc>
        <w:tc>
          <w:tcPr>
            <w:tcW w:w="281" w:type="dxa"/>
            <w:tcBorders>
              <w:top w:val="nil"/>
              <w:left w:val="nil"/>
              <w:bottom w:val="single" w:sz="4" w:space="0" w:color="auto"/>
              <w:right w:val="single" w:sz="4" w:space="0" w:color="auto"/>
            </w:tcBorders>
            <w:shd w:val="clear" w:color="auto" w:fill="auto"/>
            <w:noWrap/>
            <w:vAlign w:val="bottom"/>
            <w:hideMark/>
          </w:tcPr>
          <w:p w14:paraId="7B282EDA"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4F9A6B83"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2,949 </w:t>
            </w:r>
          </w:p>
        </w:tc>
        <w:tc>
          <w:tcPr>
            <w:tcW w:w="1549" w:type="dxa"/>
            <w:tcBorders>
              <w:top w:val="nil"/>
              <w:left w:val="nil"/>
              <w:bottom w:val="single" w:sz="4" w:space="0" w:color="auto"/>
              <w:right w:val="single" w:sz="4" w:space="0" w:color="auto"/>
            </w:tcBorders>
            <w:shd w:val="clear" w:color="auto" w:fill="auto"/>
            <w:vAlign w:val="bottom"/>
            <w:hideMark/>
          </w:tcPr>
          <w:p w14:paraId="721B6644"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76.4</w:t>
            </w:r>
          </w:p>
        </w:tc>
        <w:tc>
          <w:tcPr>
            <w:tcW w:w="729" w:type="dxa"/>
            <w:tcBorders>
              <w:top w:val="nil"/>
              <w:left w:val="nil"/>
              <w:bottom w:val="single" w:sz="4" w:space="0" w:color="auto"/>
              <w:right w:val="single" w:sz="4" w:space="0" w:color="auto"/>
            </w:tcBorders>
            <w:shd w:val="clear" w:color="auto" w:fill="auto"/>
            <w:vAlign w:val="bottom"/>
            <w:hideMark/>
          </w:tcPr>
          <w:p w14:paraId="202F2B3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64.4</w:t>
            </w:r>
          </w:p>
        </w:tc>
        <w:tc>
          <w:tcPr>
            <w:tcW w:w="364" w:type="dxa"/>
            <w:tcBorders>
              <w:top w:val="nil"/>
              <w:left w:val="nil"/>
              <w:bottom w:val="single" w:sz="4" w:space="0" w:color="auto"/>
              <w:right w:val="single" w:sz="4" w:space="0" w:color="auto"/>
            </w:tcBorders>
            <w:shd w:val="clear" w:color="auto" w:fill="auto"/>
            <w:noWrap/>
            <w:vAlign w:val="bottom"/>
            <w:hideMark/>
          </w:tcPr>
          <w:p w14:paraId="4C991DF7"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291F6FCA"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85.2</w:t>
            </w:r>
          </w:p>
        </w:tc>
      </w:tr>
      <w:tr w:rsidR="007929CC" w:rsidRPr="00217562" w14:paraId="2A15A4E8"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2AF8C00F" w14:textId="77777777" w:rsidR="007929CC" w:rsidRPr="00217562" w:rsidRDefault="007929CC" w:rsidP="007929C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607" w:type="dxa"/>
            <w:tcBorders>
              <w:top w:val="nil"/>
              <w:left w:val="nil"/>
              <w:bottom w:val="single" w:sz="4" w:space="0" w:color="auto"/>
              <w:right w:val="single" w:sz="4" w:space="0" w:color="auto"/>
            </w:tcBorders>
            <w:shd w:val="clear" w:color="auto" w:fill="auto"/>
            <w:noWrap/>
            <w:vAlign w:val="bottom"/>
            <w:hideMark/>
          </w:tcPr>
          <w:p w14:paraId="23ECD565"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38" w:type="dxa"/>
            <w:tcBorders>
              <w:top w:val="nil"/>
              <w:left w:val="nil"/>
              <w:bottom w:val="single" w:sz="4" w:space="0" w:color="auto"/>
              <w:right w:val="single" w:sz="4" w:space="0" w:color="auto"/>
            </w:tcBorders>
            <w:shd w:val="clear" w:color="auto" w:fill="auto"/>
            <w:noWrap/>
            <w:vAlign w:val="bottom"/>
            <w:hideMark/>
          </w:tcPr>
          <w:p w14:paraId="4FC34447" w14:textId="5007D60B" w:rsidR="007929CC" w:rsidRPr="00217562" w:rsidRDefault="007929CC" w:rsidP="00800D05">
            <w:pPr>
              <w:spacing w:after="0" w:line="240" w:lineRule="auto"/>
              <w:jc w:val="center"/>
              <w:rPr>
                <w:rFonts w:ascii="Arial" w:eastAsia="Times New Roman" w:hAnsi="Arial" w:cs="Arial"/>
                <w:color w:val="000000"/>
                <w:lang w:eastAsia="zh-CN"/>
              </w:rPr>
            </w:pPr>
          </w:p>
        </w:tc>
        <w:tc>
          <w:tcPr>
            <w:tcW w:w="653" w:type="dxa"/>
            <w:tcBorders>
              <w:top w:val="nil"/>
              <w:left w:val="nil"/>
              <w:bottom w:val="single" w:sz="4" w:space="0" w:color="auto"/>
              <w:right w:val="single" w:sz="4" w:space="0" w:color="auto"/>
            </w:tcBorders>
            <w:shd w:val="clear" w:color="auto" w:fill="auto"/>
            <w:noWrap/>
            <w:vAlign w:val="bottom"/>
            <w:hideMark/>
          </w:tcPr>
          <w:p w14:paraId="111F47AA"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3" w:type="dxa"/>
            <w:tcBorders>
              <w:top w:val="nil"/>
              <w:left w:val="nil"/>
              <w:bottom w:val="single" w:sz="4" w:space="0" w:color="auto"/>
              <w:right w:val="single" w:sz="4" w:space="0" w:color="auto"/>
            </w:tcBorders>
            <w:shd w:val="clear" w:color="auto" w:fill="auto"/>
            <w:noWrap/>
            <w:vAlign w:val="bottom"/>
            <w:hideMark/>
          </w:tcPr>
          <w:p w14:paraId="780CFF80"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25B2BAED"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1" w:type="dxa"/>
            <w:tcBorders>
              <w:top w:val="nil"/>
              <w:left w:val="nil"/>
              <w:bottom w:val="single" w:sz="4" w:space="0" w:color="auto"/>
              <w:right w:val="single" w:sz="4" w:space="0" w:color="auto"/>
            </w:tcBorders>
            <w:shd w:val="clear" w:color="auto" w:fill="auto"/>
            <w:noWrap/>
            <w:vAlign w:val="bottom"/>
            <w:hideMark/>
          </w:tcPr>
          <w:p w14:paraId="54B9DF74"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79BE384F"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tcBorders>
              <w:top w:val="nil"/>
              <w:left w:val="nil"/>
              <w:bottom w:val="single" w:sz="4" w:space="0" w:color="auto"/>
              <w:right w:val="single" w:sz="4" w:space="0" w:color="auto"/>
            </w:tcBorders>
            <w:shd w:val="clear" w:color="auto" w:fill="auto"/>
            <w:noWrap/>
            <w:vAlign w:val="bottom"/>
            <w:hideMark/>
          </w:tcPr>
          <w:p w14:paraId="1183205E" w14:textId="1812CF2A" w:rsidR="007929CC" w:rsidRPr="00217562" w:rsidRDefault="007929CC" w:rsidP="00800D05">
            <w:pPr>
              <w:spacing w:after="0" w:line="240" w:lineRule="auto"/>
              <w:jc w:val="center"/>
              <w:rPr>
                <w:rFonts w:ascii="Arial" w:eastAsia="Times New Roman" w:hAnsi="Arial" w:cs="Arial"/>
                <w:color w:val="000000"/>
                <w:lang w:eastAsia="zh-CN"/>
              </w:rPr>
            </w:pPr>
          </w:p>
        </w:tc>
        <w:tc>
          <w:tcPr>
            <w:tcW w:w="729" w:type="dxa"/>
            <w:tcBorders>
              <w:top w:val="nil"/>
              <w:left w:val="nil"/>
              <w:bottom w:val="single" w:sz="4" w:space="0" w:color="auto"/>
              <w:right w:val="single" w:sz="4" w:space="0" w:color="auto"/>
            </w:tcBorders>
            <w:shd w:val="clear" w:color="auto" w:fill="auto"/>
            <w:noWrap/>
            <w:vAlign w:val="bottom"/>
            <w:hideMark/>
          </w:tcPr>
          <w:p w14:paraId="6E7D7EC0"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4" w:type="dxa"/>
            <w:tcBorders>
              <w:top w:val="nil"/>
              <w:left w:val="nil"/>
              <w:bottom w:val="single" w:sz="4" w:space="0" w:color="auto"/>
              <w:right w:val="single" w:sz="4" w:space="0" w:color="auto"/>
            </w:tcBorders>
            <w:shd w:val="clear" w:color="auto" w:fill="auto"/>
            <w:noWrap/>
            <w:vAlign w:val="bottom"/>
            <w:hideMark/>
          </w:tcPr>
          <w:p w14:paraId="5F748C53"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9" w:type="dxa"/>
            <w:tcBorders>
              <w:top w:val="nil"/>
              <w:left w:val="nil"/>
              <w:bottom w:val="single" w:sz="4" w:space="0" w:color="auto"/>
              <w:right w:val="single" w:sz="4" w:space="0" w:color="auto"/>
            </w:tcBorders>
            <w:shd w:val="clear" w:color="auto" w:fill="auto"/>
            <w:noWrap/>
            <w:vAlign w:val="bottom"/>
            <w:hideMark/>
          </w:tcPr>
          <w:p w14:paraId="153840AB"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7929CC" w:rsidRPr="00217562" w14:paraId="3F223900"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1B642862"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607" w:type="dxa"/>
            <w:tcBorders>
              <w:top w:val="nil"/>
              <w:left w:val="nil"/>
              <w:bottom w:val="single" w:sz="4" w:space="0" w:color="auto"/>
              <w:right w:val="single" w:sz="4" w:space="0" w:color="auto"/>
            </w:tcBorders>
            <w:shd w:val="clear" w:color="auto" w:fill="auto"/>
            <w:noWrap/>
            <w:vAlign w:val="bottom"/>
            <w:hideMark/>
          </w:tcPr>
          <w:p w14:paraId="6C6DF1BE"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2,364 </w:t>
            </w:r>
          </w:p>
        </w:tc>
        <w:tc>
          <w:tcPr>
            <w:tcW w:w="1638" w:type="dxa"/>
            <w:tcBorders>
              <w:top w:val="nil"/>
              <w:left w:val="nil"/>
              <w:bottom w:val="single" w:sz="4" w:space="0" w:color="auto"/>
              <w:right w:val="single" w:sz="4" w:space="0" w:color="auto"/>
            </w:tcBorders>
            <w:shd w:val="clear" w:color="auto" w:fill="auto"/>
            <w:noWrap/>
            <w:vAlign w:val="bottom"/>
            <w:hideMark/>
          </w:tcPr>
          <w:p w14:paraId="50E0046D"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69.8</w:t>
            </w:r>
          </w:p>
        </w:tc>
        <w:tc>
          <w:tcPr>
            <w:tcW w:w="653" w:type="dxa"/>
            <w:tcBorders>
              <w:top w:val="nil"/>
              <w:left w:val="nil"/>
              <w:bottom w:val="single" w:sz="4" w:space="0" w:color="auto"/>
              <w:right w:val="single" w:sz="4" w:space="0" w:color="auto"/>
            </w:tcBorders>
            <w:shd w:val="clear" w:color="auto" w:fill="auto"/>
            <w:noWrap/>
            <w:vAlign w:val="bottom"/>
            <w:hideMark/>
          </w:tcPr>
          <w:p w14:paraId="3D16B3EC"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55.2</w:t>
            </w:r>
          </w:p>
        </w:tc>
        <w:tc>
          <w:tcPr>
            <w:tcW w:w="293" w:type="dxa"/>
            <w:tcBorders>
              <w:top w:val="nil"/>
              <w:left w:val="nil"/>
              <w:bottom w:val="single" w:sz="4" w:space="0" w:color="auto"/>
              <w:right w:val="single" w:sz="4" w:space="0" w:color="auto"/>
            </w:tcBorders>
            <w:shd w:val="clear" w:color="auto" w:fill="auto"/>
            <w:noWrap/>
            <w:vAlign w:val="bottom"/>
            <w:hideMark/>
          </w:tcPr>
          <w:p w14:paraId="2B0134E9"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68578FC1"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81.3</w:t>
            </w:r>
          </w:p>
        </w:tc>
        <w:tc>
          <w:tcPr>
            <w:tcW w:w="281" w:type="dxa"/>
            <w:tcBorders>
              <w:top w:val="nil"/>
              <w:left w:val="nil"/>
              <w:bottom w:val="single" w:sz="4" w:space="0" w:color="auto"/>
              <w:right w:val="single" w:sz="4" w:space="0" w:color="auto"/>
            </w:tcBorders>
            <w:shd w:val="clear" w:color="auto" w:fill="auto"/>
            <w:noWrap/>
            <w:vAlign w:val="bottom"/>
            <w:hideMark/>
          </w:tcPr>
          <w:p w14:paraId="0232D966"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73CAE250"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1,414 </w:t>
            </w:r>
          </w:p>
        </w:tc>
        <w:tc>
          <w:tcPr>
            <w:tcW w:w="1549" w:type="dxa"/>
            <w:tcBorders>
              <w:top w:val="nil"/>
              <w:left w:val="nil"/>
              <w:bottom w:val="single" w:sz="4" w:space="0" w:color="auto"/>
              <w:right w:val="single" w:sz="4" w:space="0" w:color="auto"/>
            </w:tcBorders>
            <w:shd w:val="clear" w:color="auto" w:fill="auto"/>
            <w:vAlign w:val="bottom"/>
            <w:hideMark/>
          </w:tcPr>
          <w:p w14:paraId="4959031C"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68.0</w:t>
            </w:r>
          </w:p>
        </w:tc>
        <w:tc>
          <w:tcPr>
            <w:tcW w:w="729" w:type="dxa"/>
            <w:tcBorders>
              <w:top w:val="nil"/>
              <w:left w:val="nil"/>
              <w:bottom w:val="single" w:sz="4" w:space="0" w:color="auto"/>
              <w:right w:val="single" w:sz="4" w:space="0" w:color="auto"/>
            </w:tcBorders>
            <w:shd w:val="clear" w:color="auto" w:fill="auto"/>
            <w:vAlign w:val="bottom"/>
            <w:hideMark/>
          </w:tcPr>
          <w:p w14:paraId="76D93717"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52.0</w:t>
            </w:r>
          </w:p>
        </w:tc>
        <w:tc>
          <w:tcPr>
            <w:tcW w:w="364" w:type="dxa"/>
            <w:tcBorders>
              <w:top w:val="nil"/>
              <w:left w:val="nil"/>
              <w:bottom w:val="single" w:sz="4" w:space="0" w:color="auto"/>
              <w:right w:val="single" w:sz="4" w:space="0" w:color="auto"/>
            </w:tcBorders>
            <w:shd w:val="clear" w:color="auto" w:fill="auto"/>
            <w:noWrap/>
            <w:vAlign w:val="bottom"/>
            <w:hideMark/>
          </w:tcPr>
          <w:p w14:paraId="0623591B"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151E1BEE"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80.7</w:t>
            </w:r>
          </w:p>
        </w:tc>
      </w:tr>
      <w:tr w:rsidR="007929CC" w:rsidRPr="00217562" w14:paraId="232D5820"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1EF1900A"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607" w:type="dxa"/>
            <w:tcBorders>
              <w:top w:val="nil"/>
              <w:left w:val="nil"/>
              <w:bottom w:val="single" w:sz="4" w:space="0" w:color="auto"/>
              <w:right w:val="single" w:sz="4" w:space="0" w:color="auto"/>
            </w:tcBorders>
            <w:shd w:val="clear" w:color="auto" w:fill="auto"/>
            <w:noWrap/>
            <w:vAlign w:val="bottom"/>
            <w:hideMark/>
          </w:tcPr>
          <w:p w14:paraId="342F9DB6"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33,000 </w:t>
            </w:r>
          </w:p>
        </w:tc>
        <w:tc>
          <w:tcPr>
            <w:tcW w:w="1638" w:type="dxa"/>
            <w:tcBorders>
              <w:top w:val="nil"/>
              <w:left w:val="nil"/>
              <w:bottom w:val="single" w:sz="4" w:space="0" w:color="auto"/>
              <w:right w:val="single" w:sz="4" w:space="0" w:color="auto"/>
            </w:tcBorders>
            <w:shd w:val="clear" w:color="auto" w:fill="auto"/>
            <w:noWrap/>
            <w:vAlign w:val="bottom"/>
            <w:hideMark/>
          </w:tcPr>
          <w:p w14:paraId="21C20CEF"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68.7</w:t>
            </w:r>
          </w:p>
        </w:tc>
        <w:tc>
          <w:tcPr>
            <w:tcW w:w="653" w:type="dxa"/>
            <w:tcBorders>
              <w:top w:val="nil"/>
              <w:left w:val="nil"/>
              <w:bottom w:val="single" w:sz="4" w:space="0" w:color="auto"/>
              <w:right w:val="single" w:sz="4" w:space="0" w:color="auto"/>
            </w:tcBorders>
            <w:shd w:val="clear" w:color="auto" w:fill="auto"/>
            <w:noWrap/>
            <w:vAlign w:val="bottom"/>
            <w:hideMark/>
          </w:tcPr>
          <w:p w14:paraId="2C77010C"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64.7</w:t>
            </w:r>
          </w:p>
        </w:tc>
        <w:tc>
          <w:tcPr>
            <w:tcW w:w="293" w:type="dxa"/>
            <w:tcBorders>
              <w:top w:val="nil"/>
              <w:left w:val="nil"/>
              <w:bottom w:val="single" w:sz="4" w:space="0" w:color="auto"/>
              <w:right w:val="single" w:sz="4" w:space="0" w:color="auto"/>
            </w:tcBorders>
            <w:shd w:val="clear" w:color="auto" w:fill="auto"/>
            <w:noWrap/>
            <w:vAlign w:val="bottom"/>
            <w:hideMark/>
          </w:tcPr>
          <w:p w14:paraId="6C6FE320"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1B69448E"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72.5</w:t>
            </w:r>
          </w:p>
        </w:tc>
        <w:tc>
          <w:tcPr>
            <w:tcW w:w="281" w:type="dxa"/>
            <w:tcBorders>
              <w:top w:val="nil"/>
              <w:left w:val="nil"/>
              <w:bottom w:val="single" w:sz="4" w:space="0" w:color="auto"/>
              <w:right w:val="single" w:sz="4" w:space="0" w:color="auto"/>
            </w:tcBorders>
            <w:shd w:val="clear" w:color="auto" w:fill="auto"/>
            <w:noWrap/>
            <w:vAlign w:val="bottom"/>
            <w:hideMark/>
          </w:tcPr>
          <w:p w14:paraId="3077ADB7"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7A500CCF"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31,570 </w:t>
            </w:r>
          </w:p>
        </w:tc>
        <w:tc>
          <w:tcPr>
            <w:tcW w:w="1549" w:type="dxa"/>
            <w:tcBorders>
              <w:top w:val="nil"/>
              <w:left w:val="nil"/>
              <w:bottom w:val="single" w:sz="4" w:space="0" w:color="auto"/>
              <w:right w:val="single" w:sz="4" w:space="0" w:color="auto"/>
            </w:tcBorders>
            <w:shd w:val="clear" w:color="auto" w:fill="auto"/>
            <w:vAlign w:val="bottom"/>
            <w:hideMark/>
          </w:tcPr>
          <w:p w14:paraId="6C085E67"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68.6</w:t>
            </w:r>
          </w:p>
        </w:tc>
        <w:tc>
          <w:tcPr>
            <w:tcW w:w="729" w:type="dxa"/>
            <w:tcBorders>
              <w:top w:val="nil"/>
              <w:left w:val="nil"/>
              <w:bottom w:val="single" w:sz="4" w:space="0" w:color="auto"/>
              <w:right w:val="single" w:sz="4" w:space="0" w:color="auto"/>
            </w:tcBorders>
            <w:shd w:val="clear" w:color="auto" w:fill="auto"/>
            <w:vAlign w:val="bottom"/>
            <w:hideMark/>
          </w:tcPr>
          <w:p w14:paraId="181A8357"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64.8</w:t>
            </w:r>
          </w:p>
        </w:tc>
        <w:tc>
          <w:tcPr>
            <w:tcW w:w="364" w:type="dxa"/>
            <w:tcBorders>
              <w:top w:val="nil"/>
              <w:left w:val="nil"/>
              <w:bottom w:val="single" w:sz="4" w:space="0" w:color="auto"/>
              <w:right w:val="single" w:sz="4" w:space="0" w:color="auto"/>
            </w:tcBorders>
            <w:shd w:val="clear" w:color="auto" w:fill="auto"/>
            <w:noWrap/>
            <w:vAlign w:val="bottom"/>
            <w:hideMark/>
          </w:tcPr>
          <w:p w14:paraId="4C2D6610"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04B15C4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72.2</w:t>
            </w:r>
          </w:p>
        </w:tc>
      </w:tr>
      <w:tr w:rsidR="007929CC" w:rsidRPr="00217562" w14:paraId="559F2FF5"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1D9A78AD"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607" w:type="dxa"/>
            <w:tcBorders>
              <w:top w:val="nil"/>
              <w:left w:val="nil"/>
              <w:bottom w:val="single" w:sz="4" w:space="0" w:color="auto"/>
              <w:right w:val="single" w:sz="4" w:space="0" w:color="auto"/>
            </w:tcBorders>
            <w:shd w:val="clear" w:color="auto" w:fill="auto"/>
            <w:noWrap/>
            <w:vAlign w:val="bottom"/>
            <w:hideMark/>
          </w:tcPr>
          <w:p w14:paraId="4A144F67"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60,040 </w:t>
            </w:r>
          </w:p>
        </w:tc>
        <w:tc>
          <w:tcPr>
            <w:tcW w:w="1638" w:type="dxa"/>
            <w:tcBorders>
              <w:top w:val="nil"/>
              <w:left w:val="nil"/>
              <w:bottom w:val="single" w:sz="4" w:space="0" w:color="auto"/>
              <w:right w:val="single" w:sz="4" w:space="0" w:color="auto"/>
            </w:tcBorders>
            <w:shd w:val="clear" w:color="auto" w:fill="auto"/>
            <w:noWrap/>
            <w:vAlign w:val="bottom"/>
            <w:hideMark/>
          </w:tcPr>
          <w:p w14:paraId="0836F1FF"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77.9</w:t>
            </w:r>
          </w:p>
        </w:tc>
        <w:tc>
          <w:tcPr>
            <w:tcW w:w="653" w:type="dxa"/>
            <w:tcBorders>
              <w:top w:val="nil"/>
              <w:left w:val="nil"/>
              <w:bottom w:val="single" w:sz="4" w:space="0" w:color="auto"/>
              <w:right w:val="single" w:sz="4" w:space="0" w:color="auto"/>
            </w:tcBorders>
            <w:shd w:val="clear" w:color="auto" w:fill="auto"/>
            <w:noWrap/>
            <w:vAlign w:val="bottom"/>
            <w:hideMark/>
          </w:tcPr>
          <w:p w14:paraId="3EEE735E"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75.2</w:t>
            </w:r>
          </w:p>
        </w:tc>
        <w:tc>
          <w:tcPr>
            <w:tcW w:w="293" w:type="dxa"/>
            <w:tcBorders>
              <w:top w:val="nil"/>
              <w:left w:val="nil"/>
              <w:bottom w:val="single" w:sz="4" w:space="0" w:color="auto"/>
              <w:right w:val="single" w:sz="4" w:space="0" w:color="auto"/>
            </w:tcBorders>
            <w:shd w:val="clear" w:color="auto" w:fill="auto"/>
            <w:noWrap/>
            <w:vAlign w:val="bottom"/>
            <w:hideMark/>
          </w:tcPr>
          <w:p w14:paraId="5CCCABAC"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32E2CD1C"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80.5</w:t>
            </w:r>
          </w:p>
        </w:tc>
        <w:tc>
          <w:tcPr>
            <w:tcW w:w="281" w:type="dxa"/>
            <w:tcBorders>
              <w:top w:val="nil"/>
              <w:left w:val="nil"/>
              <w:bottom w:val="single" w:sz="4" w:space="0" w:color="auto"/>
              <w:right w:val="single" w:sz="4" w:space="0" w:color="auto"/>
            </w:tcBorders>
            <w:shd w:val="clear" w:color="auto" w:fill="auto"/>
            <w:noWrap/>
            <w:vAlign w:val="bottom"/>
            <w:hideMark/>
          </w:tcPr>
          <w:p w14:paraId="41E38D07"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51A627EC"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61,569 </w:t>
            </w:r>
          </w:p>
        </w:tc>
        <w:tc>
          <w:tcPr>
            <w:tcW w:w="1549" w:type="dxa"/>
            <w:tcBorders>
              <w:top w:val="nil"/>
              <w:left w:val="nil"/>
              <w:bottom w:val="single" w:sz="4" w:space="0" w:color="auto"/>
              <w:right w:val="single" w:sz="4" w:space="0" w:color="auto"/>
            </w:tcBorders>
            <w:shd w:val="clear" w:color="auto" w:fill="auto"/>
            <w:vAlign w:val="bottom"/>
            <w:hideMark/>
          </w:tcPr>
          <w:p w14:paraId="6E567587"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77.4</w:t>
            </w:r>
          </w:p>
        </w:tc>
        <w:tc>
          <w:tcPr>
            <w:tcW w:w="729" w:type="dxa"/>
            <w:tcBorders>
              <w:top w:val="nil"/>
              <w:left w:val="nil"/>
              <w:bottom w:val="single" w:sz="4" w:space="0" w:color="auto"/>
              <w:right w:val="single" w:sz="4" w:space="0" w:color="auto"/>
            </w:tcBorders>
            <w:shd w:val="clear" w:color="auto" w:fill="auto"/>
            <w:vAlign w:val="bottom"/>
            <w:hideMark/>
          </w:tcPr>
          <w:p w14:paraId="05E7B25C"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74.6</w:t>
            </w:r>
          </w:p>
        </w:tc>
        <w:tc>
          <w:tcPr>
            <w:tcW w:w="364" w:type="dxa"/>
            <w:tcBorders>
              <w:top w:val="nil"/>
              <w:left w:val="nil"/>
              <w:bottom w:val="single" w:sz="4" w:space="0" w:color="auto"/>
              <w:right w:val="single" w:sz="4" w:space="0" w:color="auto"/>
            </w:tcBorders>
            <w:shd w:val="clear" w:color="auto" w:fill="auto"/>
            <w:noWrap/>
            <w:vAlign w:val="bottom"/>
            <w:hideMark/>
          </w:tcPr>
          <w:p w14:paraId="24B21FB5"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607723A4" w14:textId="5D076E08"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80</w:t>
            </w:r>
            <w:r w:rsidR="0027394B" w:rsidRPr="00217562">
              <w:rPr>
                <w:rFonts w:ascii="Arial" w:eastAsia="Times New Roman" w:hAnsi="Arial" w:cs="Arial"/>
                <w:b/>
                <w:bCs/>
                <w:color w:val="000000"/>
                <w:lang w:eastAsia="zh-CN"/>
              </w:rPr>
              <w:t>.0</w:t>
            </w:r>
          </w:p>
        </w:tc>
      </w:tr>
      <w:tr w:rsidR="007929CC" w:rsidRPr="00217562" w14:paraId="70B8818A"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56FF9AA0"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607" w:type="dxa"/>
            <w:tcBorders>
              <w:top w:val="nil"/>
              <w:left w:val="nil"/>
              <w:bottom w:val="single" w:sz="4" w:space="0" w:color="auto"/>
              <w:right w:val="single" w:sz="4" w:space="0" w:color="auto"/>
            </w:tcBorders>
            <w:shd w:val="clear" w:color="auto" w:fill="auto"/>
            <w:noWrap/>
            <w:vAlign w:val="bottom"/>
            <w:hideMark/>
          </w:tcPr>
          <w:p w14:paraId="26DBD70D"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4,575 </w:t>
            </w:r>
          </w:p>
        </w:tc>
        <w:tc>
          <w:tcPr>
            <w:tcW w:w="1638" w:type="dxa"/>
            <w:tcBorders>
              <w:top w:val="nil"/>
              <w:left w:val="nil"/>
              <w:bottom w:val="single" w:sz="4" w:space="0" w:color="auto"/>
              <w:right w:val="single" w:sz="4" w:space="0" w:color="auto"/>
            </w:tcBorders>
            <w:shd w:val="clear" w:color="auto" w:fill="auto"/>
            <w:noWrap/>
            <w:vAlign w:val="bottom"/>
            <w:hideMark/>
          </w:tcPr>
          <w:p w14:paraId="5AD5C8EA"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77.2</w:t>
            </w:r>
          </w:p>
        </w:tc>
        <w:tc>
          <w:tcPr>
            <w:tcW w:w="653" w:type="dxa"/>
            <w:tcBorders>
              <w:top w:val="nil"/>
              <w:left w:val="nil"/>
              <w:bottom w:val="single" w:sz="4" w:space="0" w:color="auto"/>
              <w:right w:val="single" w:sz="4" w:space="0" w:color="auto"/>
            </w:tcBorders>
            <w:shd w:val="clear" w:color="auto" w:fill="auto"/>
            <w:noWrap/>
            <w:vAlign w:val="bottom"/>
            <w:hideMark/>
          </w:tcPr>
          <w:p w14:paraId="5689A5E1"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66.2</w:t>
            </w:r>
          </w:p>
        </w:tc>
        <w:tc>
          <w:tcPr>
            <w:tcW w:w="293" w:type="dxa"/>
            <w:tcBorders>
              <w:top w:val="nil"/>
              <w:left w:val="nil"/>
              <w:bottom w:val="single" w:sz="4" w:space="0" w:color="auto"/>
              <w:right w:val="single" w:sz="4" w:space="0" w:color="auto"/>
            </w:tcBorders>
            <w:shd w:val="clear" w:color="auto" w:fill="auto"/>
            <w:noWrap/>
            <w:vAlign w:val="bottom"/>
            <w:hideMark/>
          </w:tcPr>
          <w:p w14:paraId="79AD7FA7"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10071E7C"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85.4</w:t>
            </w:r>
          </w:p>
        </w:tc>
        <w:tc>
          <w:tcPr>
            <w:tcW w:w="281" w:type="dxa"/>
            <w:tcBorders>
              <w:top w:val="nil"/>
              <w:left w:val="nil"/>
              <w:bottom w:val="single" w:sz="4" w:space="0" w:color="auto"/>
              <w:right w:val="single" w:sz="4" w:space="0" w:color="auto"/>
            </w:tcBorders>
            <w:shd w:val="clear" w:color="auto" w:fill="auto"/>
            <w:noWrap/>
            <w:vAlign w:val="bottom"/>
            <w:hideMark/>
          </w:tcPr>
          <w:p w14:paraId="7C29356A"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53F3107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4,358 </w:t>
            </w:r>
          </w:p>
        </w:tc>
        <w:tc>
          <w:tcPr>
            <w:tcW w:w="1549" w:type="dxa"/>
            <w:tcBorders>
              <w:top w:val="nil"/>
              <w:left w:val="nil"/>
              <w:bottom w:val="single" w:sz="4" w:space="0" w:color="auto"/>
              <w:right w:val="single" w:sz="4" w:space="0" w:color="auto"/>
            </w:tcBorders>
            <w:shd w:val="clear" w:color="auto" w:fill="auto"/>
            <w:vAlign w:val="bottom"/>
            <w:hideMark/>
          </w:tcPr>
          <w:p w14:paraId="2ECB1007"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80.2</w:t>
            </w:r>
          </w:p>
        </w:tc>
        <w:tc>
          <w:tcPr>
            <w:tcW w:w="729" w:type="dxa"/>
            <w:tcBorders>
              <w:top w:val="nil"/>
              <w:left w:val="nil"/>
              <w:bottom w:val="single" w:sz="4" w:space="0" w:color="auto"/>
              <w:right w:val="single" w:sz="4" w:space="0" w:color="auto"/>
            </w:tcBorders>
            <w:shd w:val="clear" w:color="auto" w:fill="auto"/>
            <w:vAlign w:val="bottom"/>
            <w:hideMark/>
          </w:tcPr>
          <w:p w14:paraId="3F32A6DF"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68.7</w:t>
            </w:r>
          </w:p>
        </w:tc>
        <w:tc>
          <w:tcPr>
            <w:tcW w:w="364" w:type="dxa"/>
            <w:tcBorders>
              <w:top w:val="nil"/>
              <w:left w:val="nil"/>
              <w:bottom w:val="single" w:sz="4" w:space="0" w:color="auto"/>
              <w:right w:val="single" w:sz="4" w:space="0" w:color="auto"/>
            </w:tcBorders>
            <w:shd w:val="clear" w:color="auto" w:fill="auto"/>
            <w:noWrap/>
            <w:vAlign w:val="bottom"/>
            <w:hideMark/>
          </w:tcPr>
          <w:p w14:paraId="15389A0C"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377A7A7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r>
      <w:tr w:rsidR="007929CC" w:rsidRPr="00217562" w14:paraId="0BDF5883"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714E7D52" w14:textId="77777777" w:rsidR="007929CC" w:rsidRPr="00217562" w:rsidRDefault="007929CC" w:rsidP="007929C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607" w:type="dxa"/>
            <w:tcBorders>
              <w:top w:val="nil"/>
              <w:left w:val="nil"/>
              <w:bottom w:val="single" w:sz="4" w:space="0" w:color="auto"/>
              <w:right w:val="single" w:sz="4" w:space="0" w:color="auto"/>
            </w:tcBorders>
            <w:shd w:val="clear" w:color="auto" w:fill="auto"/>
            <w:noWrap/>
            <w:vAlign w:val="bottom"/>
            <w:hideMark/>
          </w:tcPr>
          <w:p w14:paraId="6B2AAC18"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38" w:type="dxa"/>
            <w:tcBorders>
              <w:top w:val="nil"/>
              <w:left w:val="nil"/>
              <w:bottom w:val="single" w:sz="4" w:space="0" w:color="auto"/>
              <w:right w:val="single" w:sz="4" w:space="0" w:color="auto"/>
            </w:tcBorders>
            <w:shd w:val="clear" w:color="auto" w:fill="auto"/>
            <w:noWrap/>
            <w:vAlign w:val="bottom"/>
            <w:hideMark/>
          </w:tcPr>
          <w:p w14:paraId="5F1917EB" w14:textId="57AB56A3" w:rsidR="007929CC" w:rsidRPr="00217562" w:rsidRDefault="007929CC" w:rsidP="00800D05">
            <w:pPr>
              <w:spacing w:after="0" w:line="240" w:lineRule="auto"/>
              <w:jc w:val="center"/>
              <w:rPr>
                <w:rFonts w:ascii="Arial" w:eastAsia="Times New Roman" w:hAnsi="Arial" w:cs="Arial"/>
                <w:color w:val="000000"/>
                <w:lang w:eastAsia="zh-CN"/>
              </w:rPr>
            </w:pPr>
          </w:p>
        </w:tc>
        <w:tc>
          <w:tcPr>
            <w:tcW w:w="653" w:type="dxa"/>
            <w:tcBorders>
              <w:top w:val="nil"/>
              <w:left w:val="nil"/>
              <w:bottom w:val="single" w:sz="4" w:space="0" w:color="auto"/>
              <w:right w:val="single" w:sz="4" w:space="0" w:color="auto"/>
            </w:tcBorders>
            <w:shd w:val="clear" w:color="auto" w:fill="auto"/>
            <w:noWrap/>
            <w:vAlign w:val="bottom"/>
            <w:hideMark/>
          </w:tcPr>
          <w:p w14:paraId="60B76E4E"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3" w:type="dxa"/>
            <w:tcBorders>
              <w:top w:val="nil"/>
              <w:left w:val="nil"/>
              <w:bottom w:val="single" w:sz="4" w:space="0" w:color="auto"/>
              <w:right w:val="single" w:sz="4" w:space="0" w:color="auto"/>
            </w:tcBorders>
            <w:shd w:val="clear" w:color="auto" w:fill="auto"/>
            <w:noWrap/>
            <w:vAlign w:val="bottom"/>
            <w:hideMark/>
          </w:tcPr>
          <w:p w14:paraId="780FA1AA"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0AB9F637"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1" w:type="dxa"/>
            <w:tcBorders>
              <w:top w:val="nil"/>
              <w:left w:val="nil"/>
              <w:bottom w:val="single" w:sz="4" w:space="0" w:color="auto"/>
              <w:right w:val="single" w:sz="4" w:space="0" w:color="auto"/>
            </w:tcBorders>
            <w:shd w:val="clear" w:color="auto" w:fill="auto"/>
            <w:noWrap/>
            <w:vAlign w:val="bottom"/>
            <w:hideMark/>
          </w:tcPr>
          <w:p w14:paraId="1B274E69"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4DF7CEFC"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tcBorders>
              <w:top w:val="nil"/>
              <w:left w:val="nil"/>
              <w:bottom w:val="single" w:sz="4" w:space="0" w:color="auto"/>
              <w:right w:val="single" w:sz="4" w:space="0" w:color="auto"/>
            </w:tcBorders>
            <w:shd w:val="clear" w:color="auto" w:fill="auto"/>
            <w:noWrap/>
            <w:vAlign w:val="bottom"/>
            <w:hideMark/>
          </w:tcPr>
          <w:p w14:paraId="36CC8645" w14:textId="24A22FB6" w:rsidR="007929CC" w:rsidRPr="00217562" w:rsidRDefault="007929CC" w:rsidP="00800D05">
            <w:pPr>
              <w:spacing w:after="0" w:line="240" w:lineRule="auto"/>
              <w:jc w:val="center"/>
              <w:rPr>
                <w:rFonts w:ascii="Arial" w:eastAsia="Times New Roman" w:hAnsi="Arial" w:cs="Arial"/>
                <w:color w:val="000000"/>
                <w:lang w:eastAsia="zh-CN"/>
              </w:rPr>
            </w:pPr>
          </w:p>
        </w:tc>
        <w:tc>
          <w:tcPr>
            <w:tcW w:w="729" w:type="dxa"/>
            <w:tcBorders>
              <w:top w:val="nil"/>
              <w:left w:val="nil"/>
              <w:bottom w:val="single" w:sz="4" w:space="0" w:color="auto"/>
              <w:right w:val="single" w:sz="4" w:space="0" w:color="auto"/>
            </w:tcBorders>
            <w:shd w:val="clear" w:color="auto" w:fill="auto"/>
            <w:noWrap/>
            <w:vAlign w:val="bottom"/>
            <w:hideMark/>
          </w:tcPr>
          <w:p w14:paraId="5F47CE0C"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4" w:type="dxa"/>
            <w:tcBorders>
              <w:top w:val="nil"/>
              <w:left w:val="nil"/>
              <w:bottom w:val="single" w:sz="4" w:space="0" w:color="auto"/>
              <w:right w:val="single" w:sz="4" w:space="0" w:color="auto"/>
            </w:tcBorders>
            <w:shd w:val="clear" w:color="auto" w:fill="auto"/>
            <w:noWrap/>
            <w:vAlign w:val="bottom"/>
            <w:hideMark/>
          </w:tcPr>
          <w:p w14:paraId="60B8790D"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9" w:type="dxa"/>
            <w:tcBorders>
              <w:top w:val="nil"/>
              <w:left w:val="nil"/>
              <w:bottom w:val="single" w:sz="4" w:space="0" w:color="auto"/>
              <w:right w:val="single" w:sz="4" w:space="0" w:color="auto"/>
            </w:tcBorders>
            <w:shd w:val="clear" w:color="auto" w:fill="auto"/>
            <w:noWrap/>
            <w:vAlign w:val="bottom"/>
            <w:hideMark/>
          </w:tcPr>
          <w:p w14:paraId="2008C7A2"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7929CC" w:rsidRPr="00217562" w14:paraId="03F04693"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12535815"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607" w:type="dxa"/>
            <w:tcBorders>
              <w:top w:val="nil"/>
              <w:left w:val="nil"/>
              <w:bottom w:val="single" w:sz="4" w:space="0" w:color="auto"/>
              <w:right w:val="single" w:sz="4" w:space="0" w:color="auto"/>
            </w:tcBorders>
            <w:shd w:val="clear" w:color="auto" w:fill="auto"/>
            <w:noWrap/>
            <w:vAlign w:val="bottom"/>
            <w:hideMark/>
          </w:tcPr>
          <w:p w14:paraId="2266E3D7"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8,074 </w:t>
            </w:r>
          </w:p>
        </w:tc>
        <w:tc>
          <w:tcPr>
            <w:tcW w:w="1638" w:type="dxa"/>
            <w:tcBorders>
              <w:top w:val="nil"/>
              <w:left w:val="nil"/>
              <w:bottom w:val="single" w:sz="4" w:space="0" w:color="auto"/>
              <w:right w:val="single" w:sz="4" w:space="0" w:color="auto"/>
            </w:tcBorders>
            <w:shd w:val="clear" w:color="auto" w:fill="auto"/>
            <w:noWrap/>
            <w:vAlign w:val="bottom"/>
            <w:hideMark/>
          </w:tcPr>
          <w:p w14:paraId="603F6A26"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68.8</w:t>
            </w:r>
          </w:p>
        </w:tc>
        <w:tc>
          <w:tcPr>
            <w:tcW w:w="653" w:type="dxa"/>
            <w:tcBorders>
              <w:top w:val="nil"/>
              <w:left w:val="nil"/>
              <w:bottom w:val="single" w:sz="4" w:space="0" w:color="auto"/>
              <w:right w:val="single" w:sz="4" w:space="0" w:color="auto"/>
            </w:tcBorders>
            <w:shd w:val="clear" w:color="auto" w:fill="auto"/>
            <w:noWrap/>
            <w:vAlign w:val="bottom"/>
            <w:hideMark/>
          </w:tcPr>
          <w:p w14:paraId="7BD812BC"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61.0</w:t>
            </w:r>
          </w:p>
        </w:tc>
        <w:tc>
          <w:tcPr>
            <w:tcW w:w="293" w:type="dxa"/>
            <w:tcBorders>
              <w:top w:val="nil"/>
              <w:left w:val="nil"/>
              <w:bottom w:val="single" w:sz="4" w:space="0" w:color="auto"/>
              <w:right w:val="single" w:sz="4" w:space="0" w:color="auto"/>
            </w:tcBorders>
            <w:shd w:val="clear" w:color="auto" w:fill="auto"/>
            <w:noWrap/>
            <w:vAlign w:val="bottom"/>
            <w:hideMark/>
          </w:tcPr>
          <w:p w14:paraId="2B53BBD2"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465934FD"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75.6</w:t>
            </w:r>
          </w:p>
        </w:tc>
        <w:tc>
          <w:tcPr>
            <w:tcW w:w="281" w:type="dxa"/>
            <w:tcBorders>
              <w:top w:val="nil"/>
              <w:left w:val="nil"/>
              <w:bottom w:val="single" w:sz="4" w:space="0" w:color="auto"/>
              <w:right w:val="single" w:sz="4" w:space="0" w:color="auto"/>
            </w:tcBorders>
            <w:shd w:val="clear" w:color="auto" w:fill="auto"/>
            <w:noWrap/>
            <w:vAlign w:val="bottom"/>
            <w:hideMark/>
          </w:tcPr>
          <w:p w14:paraId="6752B59C"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6B0E0A7F"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7,158 </w:t>
            </w:r>
          </w:p>
        </w:tc>
        <w:tc>
          <w:tcPr>
            <w:tcW w:w="1549" w:type="dxa"/>
            <w:tcBorders>
              <w:top w:val="nil"/>
              <w:left w:val="nil"/>
              <w:bottom w:val="single" w:sz="4" w:space="0" w:color="auto"/>
              <w:right w:val="single" w:sz="4" w:space="0" w:color="auto"/>
            </w:tcBorders>
            <w:shd w:val="clear" w:color="auto" w:fill="auto"/>
            <w:vAlign w:val="bottom"/>
            <w:hideMark/>
          </w:tcPr>
          <w:p w14:paraId="14B58866"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69.2</w:t>
            </w:r>
          </w:p>
        </w:tc>
        <w:tc>
          <w:tcPr>
            <w:tcW w:w="729" w:type="dxa"/>
            <w:tcBorders>
              <w:top w:val="nil"/>
              <w:left w:val="nil"/>
              <w:bottom w:val="single" w:sz="4" w:space="0" w:color="auto"/>
              <w:right w:val="single" w:sz="4" w:space="0" w:color="auto"/>
            </w:tcBorders>
            <w:shd w:val="clear" w:color="auto" w:fill="auto"/>
            <w:vAlign w:val="bottom"/>
            <w:hideMark/>
          </w:tcPr>
          <w:p w14:paraId="133E77DD"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60.8</w:t>
            </w:r>
          </w:p>
        </w:tc>
        <w:tc>
          <w:tcPr>
            <w:tcW w:w="364" w:type="dxa"/>
            <w:tcBorders>
              <w:top w:val="nil"/>
              <w:left w:val="nil"/>
              <w:bottom w:val="single" w:sz="4" w:space="0" w:color="auto"/>
              <w:right w:val="single" w:sz="4" w:space="0" w:color="auto"/>
            </w:tcBorders>
            <w:shd w:val="clear" w:color="auto" w:fill="auto"/>
            <w:noWrap/>
            <w:vAlign w:val="bottom"/>
            <w:hideMark/>
          </w:tcPr>
          <w:p w14:paraId="5E8925B6"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4E789B72"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76.5</w:t>
            </w:r>
          </w:p>
        </w:tc>
      </w:tr>
      <w:tr w:rsidR="007929CC" w:rsidRPr="00217562" w14:paraId="46143AD2"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33D026EE"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607" w:type="dxa"/>
            <w:tcBorders>
              <w:top w:val="nil"/>
              <w:left w:val="nil"/>
              <w:bottom w:val="single" w:sz="4" w:space="0" w:color="auto"/>
              <w:right w:val="single" w:sz="4" w:space="0" w:color="auto"/>
            </w:tcBorders>
            <w:shd w:val="clear" w:color="auto" w:fill="auto"/>
            <w:noWrap/>
            <w:vAlign w:val="bottom"/>
            <w:hideMark/>
          </w:tcPr>
          <w:p w14:paraId="537254C6"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13,259 </w:t>
            </w:r>
          </w:p>
        </w:tc>
        <w:tc>
          <w:tcPr>
            <w:tcW w:w="1638" w:type="dxa"/>
            <w:tcBorders>
              <w:top w:val="nil"/>
              <w:left w:val="nil"/>
              <w:bottom w:val="single" w:sz="4" w:space="0" w:color="auto"/>
              <w:right w:val="single" w:sz="4" w:space="0" w:color="auto"/>
            </w:tcBorders>
            <w:shd w:val="clear" w:color="auto" w:fill="auto"/>
            <w:noWrap/>
            <w:vAlign w:val="bottom"/>
            <w:hideMark/>
          </w:tcPr>
          <w:p w14:paraId="642B0160"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66.7</w:t>
            </w:r>
          </w:p>
        </w:tc>
        <w:tc>
          <w:tcPr>
            <w:tcW w:w="653" w:type="dxa"/>
            <w:tcBorders>
              <w:top w:val="nil"/>
              <w:left w:val="nil"/>
              <w:bottom w:val="single" w:sz="4" w:space="0" w:color="auto"/>
              <w:right w:val="single" w:sz="4" w:space="0" w:color="auto"/>
            </w:tcBorders>
            <w:shd w:val="clear" w:color="auto" w:fill="auto"/>
            <w:noWrap/>
            <w:vAlign w:val="bottom"/>
            <w:hideMark/>
          </w:tcPr>
          <w:p w14:paraId="60E0AAB9"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60.1</w:t>
            </w:r>
          </w:p>
        </w:tc>
        <w:tc>
          <w:tcPr>
            <w:tcW w:w="293" w:type="dxa"/>
            <w:tcBorders>
              <w:top w:val="nil"/>
              <w:left w:val="nil"/>
              <w:bottom w:val="single" w:sz="4" w:space="0" w:color="auto"/>
              <w:right w:val="single" w:sz="4" w:space="0" w:color="auto"/>
            </w:tcBorders>
            <w:shd w:val="clear" w:color="auto" w:fill="auto"/>
            <w:noWrap/>
            <w:vAlign w:val="bottom"/>
            <w:hideMark/>
          </w:tcPr>
          <w:p w14:paraId="260255CC"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42A23DBD"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72.7</w:t>
            </w:r>
          </w:p>
        </w:tc>
        <w:tc>
          <w:tcPr>
            <w:tcW w:w="281" w:type="dxa"/>
            <w:tcBorders>
              <w:top w:val="nil"/>
              <w:left w:val="nil"/>
              <w:bottom w:val="single" w:sz="4" w:space="0" w:color="auto"/>
              <w:right w:val="single" w:sz="4" w:space="0" w:color="auto"/>
            </w:tcBorders>
            <w:shd w:val="clear" w:color="auto" w:fill="auto"/>
            <w:noWrap/>
            <w:vAlign w:val="bottom"/>
            <w:hideMark/>
          </w:tcPr>
          <w:p w14:paraId="65275233"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308966DD"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12,892 </w:t>
            </w:r>
          </w:p>
        </w:tc>
        <w:tc>
          <w:tcPr>
            <w:tcW w:w="1549" w:type="dxa"/>
            <w:tcBorders>
              <w:top w:val="nil"/>
              <w:left w:val="nil"/>
              <w:bottom w:val="single" w:sz="4" w:space="0" w:color="auto"/>
              <w:right w:val="single" w:sz="4" w:space="0" w:color="auto"/>
            </w:tcBorders>
            <w:shd w:val="clear" w:color="auto" w:fill="auto"/>
            <w:vAlign w:val="bottom"/>
            <w:hideMark/>
          </w:tcPr>
          <w:p w14:paraId="223BFB30"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63.5</w:t>
            </w:r>
          </w:p>
        </w:tc>
        <w:tc>
          <w:tcPr>
            <w:tcW w:w="729" w:type="dxa"/>
            <w:tcBorders>
              <w:top w:val="nil"/>
              <w:left w:val="nil"/>
              <w:bottom w:val="single" w:sz="4" w:space="0" w:color="auto"/>
              <w:right w:val="single" w:sz="4" w:space="0" w:color="auto"/>
            </w:tcBorders>
            <w:shd w:val="clear" w:color="auto" w:fill="auto"/>
            <w:vAlign w:val="bottom"/>
            <w:hideMark/>
          </w:tcPr>
          <w:p w14:paraId="72201E2D"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57.5</w:t>
            </w:r>
          </w:p>
        </w:tc>
        <w:tc>
          <w:tcPr>
            <w:tcW w:w="364" w:type="dxa"/>
            <w:tcBorders>
              <w:top w:val="nil"/>
              <w:left w:val="nil"/>
              <w:bottom w:val="single" w:sz="4" w:space="0" w:color="auto"/>
              <w:right w:val="single" w:sz="4" w:space="0" w:color="auto"/>
            </w:tcBorders>
            <w:shd w:val="clear" w:color="auto" w:fill="auto"/>
            <w:noWrap/>
            <w:vAlign w:val="bottom"/>
            <w:hideMark/>
          </w:tcPr>
          <w:p w14:paraId="553297F6"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10FC9CB3"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69.1</w:t>
            </w:r>
          </w:p>
        </w:tc>
      </w:tr>
      <w:tr w:rsidR="007929CC" w:rsidRPr="00217562" w14:paraId="47FABD6F"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1121622F"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607" w:type="dxa"/>
            <w:tcBorders>
              <w:top w:val="nil"/>
              <w:left w:val="nil"/>
              <w:bottom w:val="single" w:sz="4" w:space="0" w:color="auto"/>
              <w:right w:val="single" w:sz="4" w:space="0" w:color="auto"/>
            </w:tcBorders>
            <w:shd w:val="clear" w:color="auto" w:fill="auto"/>
            <w:noWrap/>
            <w:vAlign w:val="bottom"/>
            <w:hideMark/>
          </w:tcPr>
          <w:p w14:paraId="48C05B06"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20,396 </w:t>
            </w:r>
          </w:p>
        </w:tc>
        <w:tc>
          <w:tcPr>
            <w:tcW w:w="1638" w:type="dxa"/>
            <w:tcBorders>
              <w:top w:val="nil"/>
              <w:left w:val="nil"/>
              <w:bottom w:val="single" w:sz="4" w:space="0" w:color="auto"/>
              <w:right w:val="single" w:sz="4" w:space="0" w:color="auto"/>
            </w:tcBorders>
            <w:shd w:val="clear" w:color="auto" w:fill="auto"/>
            <w:noWrap/>
            <w:vAlign w:val="bottom"/>
            <w:hideMark/>
          </w:tcPr>
          <w:p w14:paraId="1670C6A1"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68.6</w:t>
            </w:r>
          </w:p>
        </w:tc>
        <w:tc>
          <w:tcPr>
            <w:tcW w:w="653" w:type="dxa"/>
            <w:tcBorders>
              <w:top w:val="nil"/>
              <w:left w:val="nil"/>
              <w:bottom w:val="single" w:sz="4" w:space="0" w:color="auto"/>
              <w:right w:val="single" w:sz="4" w:space="0" w:color="auto"/>
            </w:tcBorders>
            <w:shd w:val="clear" w:color="auto" w:fill="auto"/>
            <w:noWrap/>
            <w:vAlign w:val="bottom"/>
            <w:hideMark/>
          </w:tcPr>
          <w:p w14:paraId="7F80D2F8"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63.7</w:t>
            </w:r>
          </w:p>
        </w:tc>
        <w:tc>
          <w:tcPr>
            <w:tcW w:w="293" w:type="dxa"/>
            <w:tcBorders>
              <w:top w:val="nil"/>
              <w:left w:val="nil"/>
              <w:bottom w:val="single" w:sz="4" w:space="0" w:color="auto"/>
              <w:right w:val="single" w:sz="4" w:space="0" w:color="auto"/>
            </w:tcBorders>
            <w:shd w:val="clear" w:color="auto" w:fill="auto"/>
            <w:noWrap/>
            <w:vAlign w:val="bottom"/>
            <w:hideMark/>
          </w:tcPr>
          <w:p w14:paraId="0C2A750D"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53D91810"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73.1</w:t>
            </w:r>
          </w:p>
        </w:tc>
        <w:tc>
          <w:tcPr>
            <w:tcW w:w="281" w:type="dxa"/>
            <w:tcBorders>
              <w:top w:val="nil"/>
              <w:left w:val="nil"/>
              <w:bottom w:val="single" w:sz="4" w:space="0" w:color="auto"/>
              <w:right w:val="single" w:sz="4" w:space="0" w:color="auto"/>
            </w:tcBorders>
            <w:shd w:val="clear" w:color="auto" w:fill="auto"/>
            <w:noWrap/>
            <w:vAlign w:val="bottom"/>
            <w:hideMark/>
          </w:tcPr>
          <w:p w14:paraId="4A7CFB53"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37C26D01"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20,869 </w:t>
            </w:r>
          </w:p>
        </w:tc>
        <w:tc>
          <w:tcPr>
            <w:tcW w:w="1549" w:type="dxa"/>
            <w:tcBorders>
              <w:top w:val="nil"/>
              <w:left w:val="nil"/>
              <w:bottom w:val="single" w:sz="4" w:space="0" w:color="auto"/>
              <w:right w:val="single" w:sz="4" w:space="0" w:color="auto"/>
            </w:tcBorders>
            <w:shd w:val="clear" w:color="auto" w:fill="auto"/>
            <w:vAlign w:val="bottom"/>
            <w:hideMark/>
          </w:tcPr>
          <w:p w14:paraId="38DC8EA3"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69.0</w:t>
            </w:r>
          </w:p>
        </w:tc>
        <w:tc>
          <w:tcPr>
            <w:tcW w:w="729" w:type="dxa"/>
            <w:tcBorders>
              <w:top w:val="nil"/>
              <w:left w:val="nil"/>
              <w:bottom w:val="single" w:sz="4" w:space="0" w:color="auto"/>
              <w:right w:val="single" w:sz="4" w:space="0" w:color="auto"/>
            </w:tcBorders>
            <w:shd w:val="clear" w:color="auto" w:fill="auto"/>
            <w:vAlign w:val="bottom"/>
            <w:hideMark/>
          </w:tcPr>
          <w:p w14:paraId="0058E3CD"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64.2</w:t>
            </w:r>
          </w:p>
        </w:tc>
        <w:tc>
          <w:tcPr>
            <w:tcW w:w="364" w:type="dxa"/>
            <w:tcBorders>
              <w:top w:val="nil"/>
              <w:left w:val="nil"/>
              <w:bottom w:val="single" w:sz="4" w:space="0" w:color="auto"/>
              <w:right w:val="single" w:sz="4" w:space="0" w:color="auto"/>
            </w:tcBorders>
            <w:shd w:val="clear" w:color="auto" w:fill="auto"/>
            <w:noWrap/>
            <w:vAlign w:val="bottom"/>
            <w:hideMark/>
          </w:tcPr>
          <w:p w14:paraId="6D27E81E"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2F00AD07"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73.4</w:t>
            </w:r>
          </w:p>
        </w:tc>
      </w:tr>
      <w:tr w:rsidR="007929CC" w:rsidRPr="00217562" w14:paraId="01262BF7"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794227A2"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607" w:type="dxa"/>
            <w:tcBorders>
              <w:top w:val="nil"/>
              <w:left w:val="nil"/>
              <w:bottom w:val="single" w:sz="4" w:space="0" w:color="auto"/>
              <w:right w:val="single" w:sz="4" w:space="0" w:color="auto"/>
            </w:tcBorders>
            <w:shd w:val="clear" w:color="auto" w:fill="auto"/>
            <w:noWrap/>
            <w:vAlign w:val="bottom"/>
            <w:hideMark/>
          </w:tcPr>
          <w:p w14:paraId="79F769A9"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54,886 </w:t>
            </w:r>
          </w:p>
        </w:tc>
        <w:tc>
          <w:tcPr>
            <w:tcW w:w="1638" w:type="dxa"/>
            <w:tcBorders>
              <w:top w:val="nil"/>
              <w:left w:val="nil"/>
              <w:bottom w:val="single" w:sz="4" w:space="0" w:color="auto"/>
              <w:right w:val="single" w:sz="4" w:space="0" w:color="auto"/>
            </w:tcBorders>
            <w:shd w:val="clear" w:color="auto" w:fill="auto"/>
            <w:noWrap/>
            <w:vAlign w:val="bottom"/>
            <w:hideMark/>
          </w:tcPr>
          <w:p w14:paraId="239D6352"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79.9</w:t>
            </w:r>
          </w:p>
        </w:tc>
        <w:tc>
          <w:tcPr>
            <w:tcW w:w="653" w:type="dxa"/>
            <w:tcBorders>
              <w:top w:val="nil"/>
              <w:left w:val="nil"/>
              <w:bottom w:val="single" w:sz="4" w:space="0" w:color="auto"/>
              <w:right w:val="single" w:sz="4" w:space="0" w:color="auto"/>
            </w:tcBorders>
            <w:shd w:val="clear" w:color="auto" w:fill="auto"/>
            <w:noWrap/>
            <w:vAlign w:val="bottom"/>
            <w:hideMark/>
          </w:tcPr>
          <w:p w14:paraId="67F7FC0E"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77.0</w:t>
            </w:r>
          </w:p>
        </w:tc>
        <w:tc>
          <w:tcPr>
            <w:tcW w:w="293" w:type="dxa"/>
            <w:tcBorders>
              <w:top w:val="nil"/>
              <w:left w:val="nil"/>
              <w:bottom w:val="single" w:sz="4" w:space="0" w:color="auto"/>
              <w:right w:val="single" w:sz="4" w:space="0" w:color="auto"/>
            </w:tcBorders>
            <w:shd w:val="clear" w:color="auto" w:fill="auto"/>
            <w:noWrap/>
            <w:vAlign w:val="bottom"/>
            <w:hideMark/>
          </w:tcPr>
          <w:p w14:paraId="2F8D98ED"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66308EE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82.5</w:t>
            </w:r>
          </w:p>
        </w:tc>
        <w:tc>
          <w:tcPr>
            <w:tcW w:w="281" w:type="dxa"/>
            <w:tcBorders>
              <w:top w:val="nil"/>
              <w:left w:val="nil"/>
              <w:bottom w:val="single" w:sz="4" w:space="0" w:color="auto"/>
              <w:right w:val="single" w:sz="4" w:space="0" w:color="auto"/>
            </w:tcBorders>
            <w:shd w:val="clear" w:color="auto" w:fill="auto"/>
            <w:noWrap/>
            <w:vAlign w:val="bottom"/>
            <w:hideMark/>
          </w:tcPr>
          <w:p w14:paraId="6FE6B603"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00E19498"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54,284 </w:t>
            </w:r>
          </w:p>
        </w:tc>
        <w:tc>
          <w:tcPr>
            <w:tcW w:w="1549" w:type="dxa"/>
            <w:tcBorders>
              <w:top w:val="nil"/>
              <w:left w:val="nil"/>
              <w:bottom w:val="single" w:sz="4" w:space="0" w:color="auto"/>
              <w:right w:val="single" w:sz="4" w:space="0" w:color="auto"/>
            </w:tcBorders>
            <w:shd w:val="clear" w:color="auto" w:fill="auto"/>
            <w:vAlign w:val="bottom"/>
            <w:hideMark/>
          </w:tcPr>
          <w:p w14:paraId="690E364D"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80.5</w:t>
            </w:r>
          </w:p>
        </w:tc>
        <w:tc>
          <w:tcPr>
            <w:tcW w:w="729" w:type="dxa"/>
            <w:tcBorders>
              <w:top w:val="nil"/>
              <w:left w:val="nil"/>
              <w:bottom w:val="single" w:sz="4" w:space="0" w:color="auto"/>
              <w:right w:val="single" w:sz="4" w:space="0" w:color="auto"/>
            </w:tcBorders>
            <w:shd w:val="clear" w:color="auto" w:fill="auto"/>
            <w:vAlign w:val="bottom"/>
            <w:hideMark/>
          </w:tcPr>
          <w:p w14:paraId="614612D2"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77.7</w:t>
            </w:r>
          </w:p>
        </w:tc>
        <w:tc>
          <w:tcPr>
            <w:tcW w:w="364" w:type="dxa"/>
            <w:tcBorders>
              <w:top w:val="nil"/>
              <w:left w:val="nil"/>
              <w:bottom w:val="single" w:sz="4" w:space="0" w:color="auto"/>
              <w:right w:val="single" w:sz="4" w:space="0" w:color="auto"/>
            </w:tcBorders>
            <w:shd w:val="clear" w:color="auto" w:fill="auto"/>
            <w:noWrap/>
            <w:vAlign w:val="bottom"/>
            <w:hideMark/>
          </w:tcPr>
          <w:p w14:paraId="584CE857"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197A3A95"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83.1</w:t>
            </w:r>
          </w:p>
        </w:tc>
      </w:tr>
      <w:tr w:rsidR="007929CC" w:rsidRPr="00217562" w14:paraId="5AA4A542"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3071614C" w14:textId="77777777" w:rsidR="007929CC" w:rsidRPr="00217562" w:rsidRDefault="007929CC" w:rsidP="007929C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607" w:type="dxa"/>
            <w:tcBorders>
              <w:top w:val="nil"/>
              <w:left w:val="nil"/>
              <w:bottom w:val="single" w:sz="4" w:space="0" w:color="auto"/>
              <w:right w:val="single" w:sz="4" w:space="0" w:color="auto"/>
            </w:tcBorders>
            <w:shd w:val="clear" w:color="auto" w:fill="auto"/>
            <w:noWrap/>
            <w:vAlign w:val="bottom"/>
            <w:hideMark/>
          </w:tcPr>
          <w:p w14:paraId="08AE6DCA"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38" w:type="dxa"/>
            <w:tcBorders>
              <w:top w:val="nil"/>
              <w:left w:val="nil"/>
              <w:bottom w:val="single" w:sz="4" w:space="0" w:color="auto"/>
              <w:right w:val="single" w:sz="4" w:space="0" w:color="auto"/>
            </w:tcBorders>
            <w:shd w:val="clear" w:color="auto" w:fill="auto"/>
            <w:noWrap/>
            <w:vAlign w:val="bottom"/>
            <w:hideMark/>
          </w:tcPr>
          <w:p w14:paraId="26B6A0CF" w14:textId="6327819B" w:rsidR="007929CC" w:rsidRPr="00217562" w:rsidRDefault="007929CC" w:rsidP="00800D05">
            <w:pPr>
              <w:spacing w:after="0" w:line="240" w:lineRule="auto"/>
              <w:jc w:val="center"/>
              <w:rPr>
                <w:rFonts w:ascii="Arial" w:eastAsia="Times New Roman" w:hAnsi="Arial" w:cs="Arial"/>
                <w:color w:val="000000"/>
                <w:lang w:eastAsia="zh-CN"/>
              </w:rPr>
            </w:pPr>
          </w:p>
        </w:tc>
        <w:tc>
          <w:tcPr>
            <w:tcW w:w="653" w:type="dxa"/>
            <w:tcBorders>
              <w:top w:val="nil"/>
              <w:left w:val="nil"/>
              <w:bottom w:val="single" w:sz="4" w:space="0" w:color="auto"/>
              <w:right w:val="single" w:sz="4" w:space="0" w:color="auto"/>
            </w:tcBorders>
            <w:shd w:val="clear" w:color="auto" w:fill="auto"/>
            <w:noWrap/>
            <w:vAlign w:val="bottom"/>
            <w:hideMark/>
          </w:tcPr>
          <w:p w14:paraId="4743ECCB"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3" w:type="dxa"/>
            <w:tcBorders>
              <w:top w:val="nil"/>
              <w:left w:val="nil"/>
              <w:bottom w:val="single" w:sz="4" w:space="0" w:color="auto"/>
              <w:right w:val="single" w:sz="4" w:space="0" w:color="auto"/>
            </w:tcBorders>
            <w:shd w:val="clear" w:color="auto" w:fill="auto"/>
            <w:noWrap/>
            <w:vAlign w:val="bottom"/>
            <w:hideMark/>
          </w:tcPr>
          <w:p w14:paraId="13E003CC"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13FE7564"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1" w:type="dxa"/>
            <w:tcBorders>
              <w:top w:val="nil"/>
              <w:left w:val="nil"/>
              <w:bottom w:val="single" w:sz="4" w:space="0" w:color="auto"/>
              <w:right w:val="single" w:sz="4" w:space="0" w:color="auto"/>
            </w:tcBorders>
            <w:shd w:val="clear" w:color="auto" w:fill="auto"/>
            <w:noWrap/>
            <w:vAlign w:val="bottom"/>
            <w:hideMark/>
          </w:tcPr>
          <w:p w14:paraId="23EA2D5C"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69DAE674"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tcBorders>
              <w:top w:val="nil"/>
              <w:left w:val="nil"/>
              <w:bottom w:val="single" w:sz="4" w:space="0" w:color="auto"/>
              <w:right w:val="single" w:sz="4" w:space="0" w:color="auto"/>
            </w:tcBorders>
            <w:shd w:val="clear" w:color="auto" w:fill="auto"/>
            <w:noWrap/>
            <w:vAlign w:val="bottom"/>
            <w:hideMark/>
          </w:tcPr>
          <w:p w14:paraId="0DC7EDA6" w14:textId="7D0D2E75" w:rsidR="007929CC" w:rsidRPr="00217562" w:rsidRDefault="007929CC" w:rsidP="00800D05">
            <w:pPr>
              <w:spacing w:after="0" w:line="240" w:lineRule="auto"/>
              <w:jc w:val="center"/>
              <w:rPr>
                <w:rFonts w:ascii="Arial" w:eastAsia="Times New Roman" w:hAnsi="Arial" w:cs="Arial"/>
                <w:color w:val="000000"/>
                <w:lang w:eastAsia="zh-CN"/>
              </w:rPr>
            </w:pPr>
          </w:p>
        </w:tc>
        <w:tc>
          <w:tcPr>
            <w:tcW w:w="729" w:type="dxa"/>
            <w:tcBorders>
              <w:top w:val="nil"/>
              <w:left w:val="nil"/>
              <w:bottom w:val="single" w:sz="4" w:space="0" w:color="auto"/>
              <w:right w:val="single" w:sz="4" w:space="0" w:color="auto"/>
            </w:tcBorders>
            <w:shd w:val="clear" w:color="auto" w:fill="auto"/>
            <w:noWrap/>
            <w:vAlign w:val="bottom"/>
            <w:hideMark/>
          </w:tcPr>
          <w:p w14:paraId="49F4B64C"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4" w:type="dxa"/>
            <w:tcBorders>
              <w:top w:val="nil"/>
              <w:left w:val="nil"/>
              <w:bottom w:val="single" w:sz="4" w:space="0" w:color="auto"/>
              <w:right w:val="single" w:sz="4" w:space="0" w:color="auto"/>
            </w:tcBorders>
            <w:shd w:val="clear" w:color="auto" w:fill="auto"/>
            <w:noWrap/>
            <w:vAlign w:val="bottom"/>
            <w:hideMark/>
          </w:tcPr>
          <w:p w14:paraId="4C0255E7"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9" w:type="dxa"/>
            <w:tcBorders>
              <w:top w:val="nil"/>
              <w:left w:val="nil"/>
              <w:bottom w:val="single" w:sz="4" w:space="0" w:color="auto"/>
              <w:right w:val="single" w:sz="4" w:space="0" w:color="auto"/>
            </w:tcBorders>
            <w:shd w:val="clear" w:color="auto" w:fill="auto"/>
            <w:noWrap/>
            <w:vAlign w:val="bottom"/>
            <w:hideMark/>
          </w:tcPr>
          <w:p w14:paraId="10A66606"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7929CC" w:rsidRPr="00217562" w14:paraId="5B43B67F"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7964ADD7"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607" w:type="dxa"/>
            <w:tcBorders>
              <w:top w:val="nil"/>
              <w:left w:val="nil"/>
              <w:bottom w:val="single" w:sz="4" w:space="0" w:color="auto"/>
              <w:right w:val="single" w:sz="4" w:space="0" w:color="auto"/>
            </w:tcBorders>
            <w:shd w:val="clear" w:color="auto" w:fill="auto"/>
            <w:noWrap/>
            <w:vAlign w:val="bottom"/>
            <w:hideMark/>
          </w:tcPr>
          <w:p w14:paraId="266DFB48"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19,059 </w:t>
            </w:r>
          </w:p>
        </w:tc>
        <w:tc>
          <w:tcPr>
            <w:tcW w:w="1638" w:type="dxa"/>
            <w:tcBorders>
              <w:top w:val="nil"/>
              <w:left w:val="nil"/>
              <w:bottom w:val="single" w:sz="4" w:space="0" w:color="auto"/>
              <w:right w:val="single" w:sz="4" w:space="0" w:color="auto"/>
            </w:tcBorders>
            <w:shd w:val="clear" w:color="auto" w:fill="auto"/>
            <w:noWrap/>
            <w:vAlign w:val="bottom"/>
            <w:hideMark/>
          </w:tcPr>
          <w:p w14:paraId="644DBB77"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70.5</w:t>
            </w:r>
          </w:p>
        </w:tc>
        <w:tc>
          <w:tcPr>
            <w:tcW w:w="653" w:type="dxa"/>
            <w:tcBorders>
              <w:top w:val="nil"/>
              <w:left w:val="nil"/>
              <w:bottom w:val="single" w:sz="4" w:space="0" w:color="auto"/>
              <w:right w:val="single" w:sz="4" w:space="0" w:color="auto"/>
            </w:tcBorders>
            <w:shd w:val="clear" w:color="auto" w:fill="auto"/>
            <w:noWrap/>
            <w:vAlign w:val="bottom"/>
            <w:hideMark/>
          </w:tcPr>
          <w:p w14:paraId="151DBAEB"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65.5</w:t>
            </w:r>
          </w:p>
        </w:tc>
        <w:tc>
          <w:tcPr>
            <w:tcW w:w="293" w:type="dxa"/>
            <w:tcBorders>
              <w:top w:val="nil"/>
              <w:left w:val="nil"/>
              <w:bottom w:val="single" w:sz="4" w:space="0" w:color="auto"/>
              <w:right w:val="single" w:sz="4" w:space="0" w:color="auto"/>
            </w:tcBorders>
            <w:shd w:val="clear" w:color="auto" w:fill="auto"/>
            <w:noWrap/>
            <w:vAlign w:val="bottom"/>
            <w:hideMark/>
          </w:tcPr>
          <w:p w14:paraId="3098986C"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691C32E9"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75.0</w:t>
            </w:r>
          </w:p>
        </w:tc>
        <w:tc>
          <w:tcPr>
            <w:tcW w:w="281" w:type="dxa"/>
            <w:tcBorders>
              <w:top w:val="nil"/>
              <w:left w:val="nil"/>
              <w:bottom w:val="single" w:sz="4" w:space="0" w:color="auto"/>
              <w:right w:val="single" w:sz="4" w:space="0" w:color="auto"/>
            </w:tcBorders>
            <w:shd w:val="clear" w:color="auto" w:fill="auto"/>
            <w:noWrap/>
            <w:vAlign w:val="bottom"/>
            <w:hideMark/>
          </w:tcPr>
          <w:p w14:paraId="79DA0003"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3B3F7E75"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19,335 </w:t>
            </w:r>
          </w:p>
        </w:tc>
        <w:tc>
          <w:tcPr>
            <w:tcW w:w="1549" w:type="dxa"/>
            <w:tcBorders>
              <w:top w:val="nil"/>
              <w:left w:val="nil"/>
              <w:bottom w:val="single" w:sz="4" w:space="0" w:color="auto"/>
              <w:right w:val="single" w:sz="4" w:space="0" w:color="auto"/>
            </w:tcBorders>
            <w:shd w:val="clear" w:color="auto" w:fill="auto"/>
            <w:vAlign w:val="bottom"/>
            <w:hideMark/>
          </w:tcPr>
          <w:p w14:paraId="0DE322A7"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66.9</w:t>
            </w:r>
          </w:p>
        </w:tc>
        <w:tc>
          <w:tcPr>
            <w:tcW w:w="729" w:type="dxa"/>
            <w:tcBorders>
              <w:top w:val="nil"/>
              <w:left w:val="nil"/>
              <w:bottom w:val="single" w:sz="4" w:space="0" w:color="auto"/>
              <w:right w:val="single" w:sz="4" w:space="0" w:color="auto"/>
            </w:tcBorders>
            <w:shd w:val="clear" w:color="auto" w:fill="auto"/>
            <w:vAlign w:val="bottom"/>
            <w:hideMark/>
          </w:tcPr>
          <w:p w14:paraId="5DB51378"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62.3</w:t>
            </w:r>
          </w:p>
        </w:tc>
        <w:tc>
          <w:tcPr>
            <w:tcW w:w="364" w:type="dxa"/>
            <w:tcBorders>
              <w:top w:val="nil"/>
              <w:left w:val="nil"/>
              <w:bottom w:val="single" w:sz="4" w:space="0" w:color="auto"/>
              <w:right w:val="single" w:sz="4" w:space="0" w:color="auto"/>
            </w:tcBorders>
            <w:shd w:val="clear" w:color="auto" w:fill="auto"/>
            <w:noWrap/>
            <w:vAlign w:val="bottom"/>
            <w:hideMark/>
          </w:tcPr>
          <w:p w14:paraId="06B8C248"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7901F5E8"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71.2</w:t>
            </w:r>
          </w:p>
        </w:tc>
      </w:tr>
      <w:tr w:rsidR="007929CC" w:rsidRPr="00217562" w14:paraId="7AA27219"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4FBD11A8"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607" w:type="dxa"/>
            <w:tcBorders>
              <w:top w:val="nil"/>
              <w:left w:val="nil"/>
              <w:bottom w:val="single" w:sz="4" w:space="0" w:color="auto"/>
              <w:right w:val="single" w:sz="4" w:space="0" w:color="auto"/>
            </w:tcBorders>
            <w:shd w:val="clear" w:color="auto" w:fill="auto"/>
            <w:noWrap/>
            <w:vAlign w:val="bottom"/>
            <w:hideMark/>
          </w:tcPr>
          <w:p w14:paraId="235B4CF9"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74,550 </w:t>
            </w:r>
          </w:p>
        </w:tc>
        <w:tc>
          <w:tcPr>
            <w:tcW w:w="1638" w:type="dxa"/>
            <w:tcBorders>
              <w:top w:val="nil"/>
              <w:left w:val="nil"/>
              <w:bottom w:val="single" w:sz="4" w:space="0" w:color="auto"/>
              <w:right w:val="single" w:sz="4" w:space="0" w:color="auto"/>
            </w:tcBorders>
            <w:shd w:val="clear" w:color="auto" w:fill="auto"/>
            <w:noWrap/>
            <w:vAlign w:val="bottom"/>
            <w:hideMark/>
          </w:tcPr>
          <w:p w14:paraId="00A4B85D"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75.5</w:t>
            </w:r>
          </w:p>
        </w:tc>
        <w:tc>
          <w:tcPr>
            <w:tcW w:w="653" w:type="dxa"/>
            <w:tcBorders>
              <w:top w:val="nil"/>
              <w:left w:val="nil"/>
              <w:bottom w:val="single" w:sz="4" w:space="0" w:color="auto"/>
              <w:right w:val="single" w:sz="4" w:space="0" w:color="auto"/>
            </w:tcBorders>
            <w:shd w:val="clear" w:color="auto" w:fill="auto"/>
            <w:noWrap/>
            <w:vAlign w:val="bottom"/>
            <w:hideMark/>
          </w:tcPr>
          <w:p w14:paraId="4A417B56"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72.9</w:t>
            </w:r>
          </w:p>
        </w:tc>
        <w:tc>
          <w:tcPr>
            <w:tcW w:w="293" w:type="dxa"/>
            <w:tcBorders>
              <w:top w:val="nil"/>
              <w:left w:val="nil"/>
              <w:bottom w:val="single" w:sz="4" w:space="0" w:color="auto"/>
              <w:right w:val="single" w:sz="4" w:space="0" w:color="auto"/>
            </w:tcBorders>
            <w:shd w:val="clear" w:color="auto" w:fill="auto"/>
            <w:noWrap/>
            <w:vAlign w:val="bottom"/>
            <w:hideMark/>
          </w:tcPr>
          <w:p w14:paraId="4D256AE2"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2F8240D6"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77.9</w:t>
            </w:r>
          </w:p>
        </w:tc>
        <w:tc>
          <w:tcPr>
            <w:tcW w:w="281" w:type="dxa"/>
            <w:tcBorders>
              <w:top w:val="nil"/>
              <w:left w:val="nil"/>
              <w:bottom w:val="single" w:sz="4" w:space="0" w:color="auto"/>
              <w:right w:val="single" w:sz="4" w:space="0" w:color="auto"/>
            </w:tcBorders>
            <w:shd w:val="clear" w:color="auto" w:fill="auto"/>
            <w:noWrap/>
            <w:vAlign w:val="bottom"/>
            <w:hideMark/>
          </w:tcPr>
          <w:p w14:paraId="32FE1853"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58F80609"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75,007 </w:t>
            </w:r>
          </w:p>
        </w:tc>
        <w:tc>
          <w:tcPr>
            <w:tcW w:w="1549" w:type="dxa"/>
            <w:tcBorders>
              <w:top w:val="nil"/>
              <w:left w:val="nil"/>
              <w:bottom w:val="single" w:sz="4" w:space="0" w:color="auto"/>
              <w:right w:val="single" w:sz="4" w:space="0" w:color="auto"/>
            </w:tcBorders>
            <w:shd w:val="clear" w:color="auto" w:fill="auto"/>
            <w:vAlign w:val="bottom"/>
            <w:hideMark/>
          </w:tcPr>
          <w:p w14:paraId="3E0C77F6"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76.9</w:t>
            </w:r>
          </w:p>
        </w:tc>
        <w:tc>
          <w:tcPr>
            <w:tcW w:w="729" w:type="dxa"/>
            <w:tcBorders>
              <w:top w:val="nil"/>
              <w:left w:val="nil"/>
              <w:bottom w:val="single" w:sz="4" w:space="0" w:color="auto"/>
              <w:right w:val="single" w:sz="4" w:space="0" w:color="auto"/>
            </w:tcBorders>
            <w:shd w:val="clear" w:color="auto" w:fill="auto"/>
            <w:vAlign w:val="bottom"/>
            <w:hideMark/>
          </w:tcPr>
          <w:p w14:paraId="7F62F965"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74.3</w:t>
            </w:r>
          </w:p>
        </w:tc>
        <w:tc>
          <w:tcPr>
            <w:tcW w:w="364" w:type="dxa"/>
            <w:tcBorders>
              <w:top w:val="nil"/>
              <w:left w:val="nil"/>
              <w:bottom w:val="single" w:sz="4" w:space="0" w:color="auto"/>
              <w:right w:val="single" w:sz="4" w:space="0" w:color="auto"/>
            </w:tcBorders>
            <w:shd w:val="clear" w:color="auto" w:fill="auto"/>
            <w:noWrap/>
            <w:vAlign w:val="bottom"/>
            <w:hideMark/>
          </w:tcPr>
          <w:p w14:paraId="1306A083"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00488EFF"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79.2</w:t>
            </w:r>
          </w:p>
        </w:tc>
      </w:tr>
      <w:tr w:rsidR="007929CC" w:rsidRPr="00217562" w14:paraId="4E2DB0E8"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45002264" w14:textId="77777777" w:rsidR="007929CC" w:rsidRPr="00217562" w:rsidRDefault="007929CC" w:rsidP="007929C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607" w:type="dxa"/>
            <w:tcBorders>
              <w:top w:val="nil"/>
              <w:left w:val="nil"/>
              <w:bottom w:val="single" w:sz="4" w:space="0" w:color="auto"/>
              <w:right w:val="single" w:sz="4" w:space="0" w:color="auto"/>
            </w:tcBorders>
            <w:shd w:val="clear" w:color="auto" w:fill="auto"/>
            <w:noWrap/>
            <w:vAlign w:val="bottom"/>
            <w:hideMark/>
          </w:tcPr>
          <w:p w14:paraId="31344167"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38" w:type="dxa"/>
            <w:tcBorders>
              <w:top w:val="nil"/>
              <w:left w:val="nil"/>
              <w:bottom w:val="single" w:sz="4" w:space="0" w:color="auto"/>
              <w:right w:val="single" w:sz="4" w:space="0" w:color="auto"/>
            </w:tcBorders>
            <w:shd w:val="clear" w:color="auto" w:fill="auto"/>
            <w:noWrap/>
            <w:vAlign w:val="bottom"/>
            <w:hideMark/>
          </w:tcPr>
          <w:p w14:paraId="3CBDD58C" w14:textId="7DA401B4" w:rsidR="007929CC" w:rsidRPr="00217562" w:rsidRDefault="007929CC" w:rsidP="00800D05">
            <w:pPr>
              <w:spacing w:after="0" w:line="240" w:lineRule="auto"/>
              <w:jc w:val="center"/>
              <w:rPr>
                <w:rFonts w:ascii="Arial" w:eastAsia="Times New Roman" w:hAnsi="Arial" w:cs="Arial"/>
                <w:color w:val="000000"/>
                <w:lang w:eastAsia="zh-CN"/>
              </w:rPr>
            </w:pPr>
          </w:p>
        </w:tc>
        <w:tc>
          <w:tcPr>
            <w:tcW w:w="653" w:type="dxa"/>
            <w:tcBorders>
              <w:top w:val="nil"/>
              <w:left w:val="nil"/>
              <w:bottom w:val="single" w:sz="4" w:space="0" w:color="auto"/>
              <w:right w:val="single" w:sz="4" w:space="0" w:color="auto"/>
            </w:tcBorders>
            <w:shd w:val="clear" w:color="auto" w:fill="auto"/>
            <w:noWrap/>
            <w:vAlign w:val="bottom"/>
            <w:hideMark/>
          </w:tcPr>
          <w:p w14:paraId="59B6407D"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3" w:type="dxa"/>
            <w:tcBorders>
              <w:top w:val="nil"/>
              <w:left w:val="nil"/>
              <w:bottom w:val="single" w:sz="4" w:space="0" w:color="auto"/>
              <w:right w:val="single" w:sz="4" w:space="0" w:color="auto"/>
            </w:tcBorders>
            <w:shd w:val="clear" w:color="auto" w:fill="auto"/>
            <w:noWrap/>
            <w:vAlign w:val="bottom"/>
            <w:hideMark/>
          </w:tcPr>
          <w:p w14:paraId="3FD4D314"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62B26DAC"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1" w:type="dxa"/>
            <w:tcBorders>
              <w:top w:val="nil"/>
              <w:left w:val="nil"/>
              <w:bottom w:val="single" w:sz="4" w:space="0" w:color="auto"/>
              <w:right w:val="single" w:sz="4" w:space="0" w:color="auto"/>
            </w:tcBorders>
            <w:shd w:val="clear" w:color="auto" w:fill="auto"/>
            <w:noWrap/>
            <w:vAlign w:val="bottom"/>
            <w:hideMark/>
          </w:tcPr>
          <w:p w14:paraId="72263D4B"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400A4FF8"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tcBorders>
              <w:top w:val="nil"/>
              <w:left w:val="nil"/>
              <w:bottom w:val="single" w:sz="4" w:space="0" w:color="auto"/>
              <w:right w:val="single" w:sz="4" w:space="0" w:color="auto"/>
            </w:tcBorders>
            <w:shd w:val="clear" w:color="auto" w:fill="auto"/>
            <w:noWrap/>
            <w:vAlign w:val="bottom"/>
            <w:hideMark/>
          </w:tcPr>
          <w:p w14:paraId="66AAC252" w14:textId="7DBC3A6F" w:rsidR="007929CC" w:rsidRPr="00217562" w:rsidRDefault="007929CC" w:rsidP="00800D05">
            <w:pPr>
              <w:spacing w:after="0" w:line="240" w:lineRule="auto"/>
              <w:jc w:val="center"/>
              <w:rPr>
                <w:rFonts w:ascii="Arial" w:eastAsia="Times New Roman" w:hAnsi="Arial" w:cs="Arial"/>
                <w:color w:val="000000"/>
                <w:lang w:eastAsia="zh-CN"/>
              </w:rPr>
            </w:pPr>
          </w:p>
        </w:tc>
        <w:tc>
          <w:tcPr>
            <w:tcW w:w="729" w:type="dxa"/>
            <w:tcBorders>
              <w:top w:val="nil"/>
              <w:left w:val="nil"/>
              <w:bottom w:val="single" w:sz="4" w:space="0" w:color="auto"/>
              <w:right w:val="single" w:sz="4" w:space="0" w:color="auto"/>
            </w:tcBorders>
            <w:shd w:val="clear" w:color="auto" w:fill="auto"/>
            <w:noWrap/>
            <w:vAlign w:val="bottom"/>
            <w:hideMark/>
          </w:tcPr>
          <w:p w14:paraId="3FEDACD7"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4" w:type="dxa"/>
            <w:tcBorders>
              <w:top w:val="nil"/>
              <w:left w:val="nil"/>
              <w:bottom w:val="single" w:sz="4" w:space="0" w:color="auto"/>
              <w:right w:val="single" w:sz="4" w:space="0" w:color="auto"/>
            </w:tcBorders>
            <w:shd w:val="clear" w:color="auto" w:fill="auto"/>
            <w:noWrap/>
            <w:vAlign w:val="bottom"/>
            <w:hideMark/>
          </w:tcPr>
          <w:p w14:paraId="1C0C80E9"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9" w:type="dxa"/>
            <w:tcBorders>
              <w:top w:val="nil"/>
              <w:left w:val="nil"/>
              <w:bottom w:val="single" w:sz="4" w:space="0" w:color="auto"/>
              <w:right w:val="single" w:sz="4" w:space="0" w:color="auto"/>
            </w:tcBorders>
            <w:shd w:val="clear" w:color="auto" w:fill="auto"/>
            <w:noWrap/>
            <w:vAlign w:val="bottom"/>
            <w:hideMark/>
          </w:tcPr>
          <w:p w14:paraId="26BA2517"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7929CC" w:rsidRPr="00217562" w14:paraId="54AF75A2"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49E88E0C"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607" w:type="dxa"/>
            <w:tcBorders>
              <w:top w:val="nil"/>
              <w:left w:val="nil"/>
              <w:bottom w:val="single" w:sz="4" w:space="0" w:color="auto"/>
              <w:right w:val="single" w:sz="4" w:space="0" w:color="auto"/>
            </w:tcBorders>
            <w:shd w:val="clear" w:color="auto" w:fill="auto"/>
            <w:noWrap/>
            <w:vAlign w:val="bottom"/>
            <w:hideMark/>
          </w:tcPr>
          <w:p w14:paraId="799E2D0F"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33,808 </w:t>
            </w:r>
          </w:p>
        </w:tc>
        <w:tc>
          <w:tcPr>
            <w:tcW w:w="1638" w:type="dxa"/>
            <w:tcBorders>
              <w:top w:val="nil"/>
              <w:left w:val="nil"/>
              <w:bottom w:val="single" w:sz="4" w:space="0" w:color="auto"/>
              <w:right w:val="single" w:sz="4" w:space="0" w:color="auto"/>
            </w:tcBorders>
            <w:shd w:val="clear" w:color="auto" w:fill="auto"/>
            <w:noWrap/>
            <w:vAlign w:val="bottom"/>
            <w:hideMark/>
          </w:tcPr>
          <w:p w14:paraId="44339C53"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79.6</w:t>
            </w:r>
          </w:p>
        </w:tc>
        <w:tc>
          <w:tcPr>
            <w:tcW w:w="653" w:type="dxa"/>
            <w:tcBorders>
              <w:top w:val="nil"/>
              <w:left w:val="nil"/>
              <w:bottom w:val="single" w:sz="4" w:space="0" w:color="auto"/>
              <w:right w:val="single" w:sz="4" w:space="0" w:color="auto"/>
            </w:tcBorders>
            <w:shd w:val="clear" w:color="auto" w:fill="auto"/>
            <w:noWrap/>
            <w:vAlign w:val="bottom"/>
            <w:hideMark/>
          </w:tcPr>
          <w:p w14:paraId="0B00EA02"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76.8</w:t>
            </w:r>
          </w:p>
        </w:tc>
        <w:tc>
          <w:tcPr>
            <w:tcW w:w="293" w:type="dxa"/>
            <w:tcBorders>
              <w:top w:val="nil"/>
              <w:left w:val="nil"/>
              <w:bottom w:val="single" w:sz="4" w:space="0" w:color="auto"/>
              <w:right w:val="single" w:sz="4" w:space="0" w:color="auto"/>
            </w:tcBorders>
            <w:shd w:val="clear" w:color="auto" w:fill="auto"/>
            <w:noWrap/>
            <w:vAlign w:val="bottom"/>
            <w:hideMark/>
          </w:tcPr>
          <w:p w14:paraId="3D1DF7A3"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41B208CC"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82.1</w:t>
            </w:r>
          </w:p>
        </w:tc>
        <w:tc>
          <w:tcPr>
            <w:tcW w:w="281" w:type="dxa"/>
            <w:tcBorders>
              <w:top w:val="nil"/>
              <w:left w:val="nil"/>
              <w:bottom w:val="single" w:sz="4" w:space="0" w:color="auto"/>
              <w:right w:val="single" w:sz="4" w:space="0" w:color="auto"/>
            </w:tcBorders>
            <w:shd w:val="clear" w:color="auto" w:fill="auto"/>
            <w:noWrap/>
            <w:vAlign w:val="bottom"/>
            <w:hideMark/>
          </w:tcPr>
          <w:p w14:paraId="6608591E"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694FBA06"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34,172 </w:t>
            </w:r>
          </w:p>
        </w:tc>
        <w:tc>
          <w:tcPr>
            <w:tcW w:w="1549" w:type="dxa"/>
            <w:tcBorders>
              <w:top w:val="nil"/>
              <w:left w:val="nil"/>
              <w:bottom w:val="single" w:sz="4" w:space="0" w:color="auto"/>
              <w:right w:val="single" w:sz="4" w:space="0" w:color="auto"/>
            </w:tcBorders>
            <w:shd w:val="clear" w:color="auto" w:fill="auto"/>
            <w:vAlign w:val="bottom"/>
            <w:hideMark/>
          </w:tcPr>
          <w:p w14:paraId="32A06820"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76.9</w:t>
            </w:r>
          </w:p>
        </w:tc>
        <w:tc>
          <w:tcPr>
            <w:tcW w:w="729" w:type="dxa"/>
            <w:tcBorders>
              <w:top w:val="nil"/>
              <w:left w:val="nil"/>
              <w:bottom w:val="single" w:sz="4" w:space="0" w:color="auto"/>
              <w:right w:val="single" w:sz="4" w:space="0" w:color="auto"/>
            </w:tcBorders>
            <w:shd w:val="clear" w:color="auto" w:fill="auto"/>
            <w:vAlign w:val="bottom"/>
            <w:hideMark/>
          </w:tcPr>
          <w:p w14:paraId="4EC75556"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73.9</w:t>
            </w:r>
          </w:p>
        </w:tc>
        <w:tc>
          <w:tcPr>
            <w:tcW w:w="364" w:type="dxa"/>
            <w:tcBorders>
              <w:top w:val="nil"/>
              <w:left w:val="nil"/>
              <w:bottom w:val="single" w:sz="4" w:space="0" w:color="auto"/>
              <w:right w:val="single" w:sz="4" w:space="0" w:color="auto"/>
            </w:tcBorders>
            <w:shd w:val="clear" w:color="auto" w:fill="auto"/>
            <w:noWrap/>
            <w:vAlign w:val="bottom"/>
            <w:hideMark/>
          </w:tcPr>
          <w:p w14:paraId="5021A98B"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3672298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79.6</w:t>
            </w:r>
          </w:p>
        </w:tc>
      </w:tr>
      <w:tr w:rsidR="007929CC" w:rsidRPr="00217562" w14:paraId="00C3ADA9"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6A40A908"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607" w:type="dxa"/>
            <w:tcBorders>
              <w:top w:val="nil"/>
              <w:left w:val="nil"/>
              <w:bottom w:val="single" w:sz="4" w:space="0" w:color="auto"/>
              <w:right w:val="single" w:sz="4" w:space="0" w:color="auto"/>
            </w:tcBorders>
            <w:shd w:val="clear" w:color="auto" w:fill="auto"/>
            <w:noWrap/>
            <w:vAlign w:val="bottom"/>
            <w:hideMark/>
          </w:tcPr>
          <w:p w14:paraId="4DA1884C"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66,172 </w:t>
            </w:r>
          </w:p>
        </w:tc>
        <w:tc>
          <w:tcPr>
            <w:tcW w:w="1638" w:type="dxa"/>
            <w:tcBorders>
              <w:top w:val="nil"/>
              <w:left w:val="nil"/>
              <w:bottom w:val="single" w:sz="4" w:space="0" w:color="auto"/>
              <w:right w:val="single" w:sz="4" w:space="0" w:color="auto"/>
            </w:tcBorders>
            <w:shd w:val="clear" w:color="auto" w:fill="auto"/>
            <w:noWrap/>
            <w:vAlign w:val="bottom"/>
            <w:hideMark/>
          </w:tcPr>
          <w:p w14:paraId="48F6B722"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72.0</w:t>
            </w:r>
          </w:p>
        </w:tc>
        <w:tc>
          <w:tcPr>
            <w:tcW w:w="653" w:type="dxa"/>
            <w:tcBorders>
              <w:top w:val="nil"/>
              <w:left w:val="nil"/>
              <w:bottom w:val="single" w:sz="4" w:space="0" w:color="auto"/>
              <w:right w:val="single" w:sz="4" w:space="0" w:color="auto"/>
            </w:tcBorders>
            <w:shd w:val="clear" w:color="auto" w:fill="auto"/>
            <w:noWrap/>
            <w:vAlign w:val="bottom"/>
            <w:hideMark/>
          </w:tcPr>
          <w:p w14:paraId="3BDC5FEE"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69.0</w:t>
            </w:r>
          </w:p>
        </w:tc>
        <w:tc>
          <w:tcPr>
            <w:tcW w:w="293" w:type="dxa"/>
            <w:tcBorders>
              <w:top w:val="nil"/>
              <w:left w:val="nil"/>
              <w:bottom w:val="single" w:sz="4" w:space="0" w:color="auto"/>
              <w:right w:val="single" w:sz="4" w:space="0" w:color="auto"/>
            </w:tcBorders>
            <w:shd w:val="clear" w:color="auto" w:fill="auto"/>
            <w:noWrap/>
            <w:vAlign w:val="bottom"/>
            <w:hideMark/>
          </w:tcPr>
          <w:p w14:paraId="1058F95E"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40633EB3"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74.8</w:t>
            </w:r>
          </w:p>
        </w:tc>
        <w:tc>
          <w:tcPr>
            <w:tcW w:w="281" w:type="dxa"/>
            <w:tcBorders>
              <w:top w:val="nil"/>
              <w:left w:val="nil"/>
              <w:bottom w:val="single" w:sz="4" w:space="0" w:color="auto"/>
              <w:right w:val="single" w:sz="4" w:space="0" w:color="auto"/>
            </w:tcBorders>
            <w:shd w:val="clear" w:color="auto" w:fill="auto"/>
            <w:noWrap/>
            <w:vAlign w:val="bottom"/>
            <w:hideMark/>
          </w:tcPr>
          <w:p w14:paraId="3A6931AB"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70A34263"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64,634 </w:t>
            </w:r>
          </w:p>
        </w:tc>
        <w:tc>
          <w:tcPr>
            <w:tcW w:w="1549" w:type="dxa"/>
            <w:tcBorders>
              <w:top w:val="nil"/>
              <w:left w:val="nil"/>
              <w:bottom w:val="single" w:sz="4" w:space="0" w:color="auto"/>
              <w:right w:val="single" w:sz="4" w:space="0" w:color="auto"/>
            </w:tcBorders>
            <w:shd w:val="clear" w:color="auto" w:fill="auto"/>
            <w:vAlign w:val="bottom"/>
            <w:hideMark/>
          </w:tcPr>
          <w:p w14:paraId="4236C4EE"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73.0</w:t>
            </w:r>
          </w:p>
        </w:tc>
        <w:tc>
          <w:tcPr>
            <w:tcW w:w="729" w:type="dxa"/>
            <w:tcBorders>
              <w:top w:val="nil"/>
              <w:left w:val="nil"/>
              <w:bottom w:val="single" w:sz="4" w:space="0" w:color="auto"/>
              <w:right w:val="single" w:sz="4" w:space="0" w:color="auto"/>
            </w:tcBorders>
            <w:shd w:val="clear" w:color="auto" w:fill="auto"/>
            <w:vAlign w:val="bottom"/>
            <w:hideMark/>
          </w:tcPr>
          <w:p w14:paraId="4A2DA6C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70.1</w:t>
            </w:r>
          </w:p>
        </w:tc>
        <w:tc>
          <w:tcPr>
            <w:tcW w:w="364" w:type="dxa"/>
            <w:tcBorders>
              <w:top w:val="nil"/>
              <w:left w:val="nil"/>
              <w:bottom w:val="single" w:sz="4" w:space="0" w:color="auto"/>
              <w:right w:val="single" w:sz="4" w:space="0" w:color="auto"/>
            </w:tcBorders>
            <w:shd w:val="clear" w:color="auto" w:fill="auto"/>
            <w:noWrap/>
            <w:vAlign w:val="bottom"/>
            <w:hideMark/>
          </w:tcPr>
          <w:p w14:paraId="546391E8"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0AE14FEB"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75.8</w:t>
            </w:r>
          </w:p>
        </w:tc>
      </w:tr>
      <w:tr w:rsidR="007929CC" w:rsidRPr="00217562" w14:paraId="6E1A3FEB"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6DE9E437" w14:textId="77777777" w:rsidR="007929CC" w:rsidRPr="00217562" w:rsidRDefault="007929CC" w:rsidP="007929C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607" w:type="dxa"/>
            <w:tcBorders>
              <w:top w:val="nil"/>
              <w:left w:val="nil"/>
              <w:bottom w:val="single" w:sz="4" w:space="0" w:color="auto"/>
              <w:right w:val="single" w:sz="4" w:space="0" w:color="auto"/>
            </w:tcBorders>
            <w:shd w:val="clear" w:color="auto" w:fill="auto"/>
            <w:noWrap/>
            <w:vAlign w:val="bottom"/>
            <w:hideMark/>
          </w:tcPr>
          <w:p w14:paraId="40E4F82F"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38" w:type="dxa"/>
            <w:tcBorders>
              <w:top w:val="nil"/>
              <w:left w:val="nil"/>
              <w:bottom w:val="single" w:sz="4" w:space="0" w:color="auto"/>
              <w:right w:val="single" w:sz="4" w:space="0" w:color="auto"/>
            </w:tcBorders>
            <w:shd w:val="clear" w:color="auto" w:fill="auto"/>
            <w:noWrap/>
            <w:vAlign w:val="bottom"/>
            <w:hideMark/>
          </w:tcPr>
          <w:p w14:paraId="2B11FF2A" w14:textId="17E253E6" w:rsidR="007929CC" w:rsidRPr="00217562" w:rsidRDefault="007929CC" w:rsidP="00800D05">
            <w:pPr>
              <w:spacing w:after="0" w:line="240" w:lineRule="auto"/>
              <w:jc w:val="center"/>
              <w:rPr>
                <w:rFonts w:ascii="Arial" w:eastAsia="Times New Roman" w:hAnsi="Arial" w:cs="Arial"/>
                <w:color w:val="000000"/>
                <w:lang w:eastAsia="zh-CN"/>
              </w:rPr>
            </w:pPr>
          </w:p>
        </w:tc>
        <w:tc>
          <w:tcPr>
            <w:tcW w:w="653" w:type="dxa"/>
            <w:tcBorders>
              <w:top w:val="nil"/>
              <w:left w:val="nil"/>
              <w:bottom w:val="single" w:sz="4" w:space="0" w:color="auto"/>
              <w:right w:val="single" w:sz="4" w:space="0" w:color="auto"/>
            </w:tcBorders>
            <w:shd w:val="clear" w:color="auto" w:fill="auto"/>
            <w:noWrap/>
            <w:vAlign w:val="bottom"/>
            <w:hideMark/>
          </w:tcPr>
          <w:p w14:paraId="6C76AACC"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3" w:type="dxa"/>
            <w:tcBorders>
              <w:top w:val="nil"/>
              <w:left w:val="nil"/>
              <w:bottom w:val="single" w:sz="4" w:space="0" w:color="auto"/>
              <w:right w:val="single" w:sz="4" w:space="0" w:color="auto"/>
            </w:tcBorders>
            <w:shd w:val="clear" w:color="auto" w:fill="auto"/>
            <w:noWrap/>
            <w:vAlign w:val="bottom"/>
            <w:hideMark/>
          </w:tcPr>
          <w:p w14:paraId="1F834B53"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0AED6255"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1" w:type="dxa"/>
            <w:tcBorders>
              <w:top w:val="nil"/>
              <w:left w:val="nil"/>
              <w:bottom w:val="single" w:sz="4" w:space="0" w:color="auto"/>
              <w:right w:val="single" w:sz="4" w:space="0" w:color="auto"/>
            </w:tcBorders>
            <w:shd w:val="clear" w:color="auto" w:fill="auto"/>
            <w:noWrap/>
            <w:vAlign w:val="bottom"/>
            <w:hideMark/>
          </w:tcPr>
          <w:p w14:paraId="4FE20CAD"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2E0D32B9"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tcBorders>
              <w:top w:val="nil"/>
              <w:left w:val="nil"/>
              <w:bottom w:val="single" w:sz="4" w:space="0" w:color="auto"/>
              <w:right w:val="single" w:sz="4" w:space="0" w:color="auto"/>
            </w:tcBorders>
            <w:shd w:val="clear" w:color="auto" w:fill="auto"/>
            <w:noWrap/>
            <w:vAlign w:val="bottom"/>
            <w:hideMark/>
          </w:tcPr>
          <w:p w14:paraId="4B5FAFEF" w14:textId="391A9EF3" w:rsidR="007929CC" w:rsidRPr="00217562" w:rsidRDefault="007929CC" w:rsidP="00800D05">
            <w:pPr>
              <w:spacing w:after="0" w:line="240" w:lineRule="auto"/>
              <w:jc w:val="center"/>
              <w:rPr>
                <w:rFonts w:ascii="Arial" w:eastAsia="Times New Roman" w:hAnsi="Arial" w:cs="Arial"/>
                <w:color w:val="000000"/>
                <w:lang w:eastAsia="zh-CN"/>
              </w:rPr>
            </w:pPr>
          </w:p>
        </w:tc>
        <w:tc>
          <w:tcPr>
            <w:tcW w:w="729" w:type="dxa"/>
            <w:tcBorders>
              <w:top w:val="nil"/>
              <w:left w:val="nil"/>
              <w:bottom w:val="single" w:sz="4" w:space="0" w:color="auto"/>
              <w:right w:val="single" w:sz="4" w:space="0" w:color="auto"/>
            </w:tcBorders>
            <w:shd w:val="clear" w:color="auto" w:fill="auto"/>
            <w:noWrap/>
            <w:vAlign w:val="bottom"/>
            <w:hideMark/>
          </w:tcPr>
          <w:p w14:paraId="30ED3DAA"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4" w:type="dxa"/>
            <w:tcBorders>
              <w:top w:val="nil"/>
              <w:left w:val="nil"/>
              <w:bottom w:val="single" w:sz="4" w:space="0" w:color="auto"/>
              <w:right w:val="single" w:sz="4" w:space="0" w:color="auto"/>
            </w:tcBorders>
            <w:shd w:val="clear" w:color="auto" w:fill="auto"/>
            <w:noWrap/>
            <w:vAlign w:val="bottom"/>
            <w:hideMark/>
          </w:tcPr>
          <w:p w14:paraId="1863746F"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9" w:type="dxa"/>
            <w:tcBorders>
              <w:top w:val="nil"/>
              <w:left w:val="nil"/>
              <w:bottom w:val="single" w:sz="4" w:space="0" w:color="auto"/>
              <w:right w:val="single" w:sz="4" w:space="0" w:color="auto"/>
            </w:tcBorders>
            <w:shd w:val="clear" w:color="auto" w:fill="auto"/>
            <w:noWrap/>
            <w:vAlign w:val="bottom"/>
            <w:hideMark/>
          </w:tcPr>
          <w:p w14:paraId="3A76795A"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7929CC" w:rsidRPr="00217562" w14:paraId="00C0D60D"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00130C7E"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607" w:type="dxa"/>
            <w:tcBorders>
              <w:top w:val="nil"/>
              <w:left w:val="nil"/>
              <w:bottom w:val="single" w:sz="4" w:space="0" w:color="auto"/>
              <w:right w:val="single" w:sz="4" w:space="0" w:color="auto"/>
            </w:tcBorders>
            <w:shd w:val="clear" w:color="auto" w:fill="auto"/>
            <w:noWrap/>
            <w:vAlign w:val="bottom"/>
            <w:hideMark/>
          </w:tcPr>
          <w:p w14:paraId="75D2E376"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30,227 </w:t>
            </w:r>
          </w:p>
        </w:tc>
        <w:tc>
          <w:tcPr>
            <w:tcW w:w="1638" w:type="dxa"/>
            <w:tcBorders>
              <w:top w:val="nil"/>
              <w:left w:val="nil"/>
              <w:bottom w:val="single" w:sz="4" w:space="0" w:color="auto"/>
              <w:right w:val="single" w:sz="4" w:space="0" w:color="auto"/>
            </w:tcBorders>
            <w:shd w:val="clear" w:color="auto" w:fill="auto"/>
            <w:noWrap/>
            <w:vAlign w:val="bottom"/>
            <w:hideMark/>
          </w:tcPr>
          <w:p w14:paraId="366D0DB8"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67.1</w:t>
            </w:r>
          </w:p>
        </w:tc>
        <w:tc>
          <w:tcPr>
            <w:tcW w:w="653" w:type="dxa"/>
            <w:tcBorders>
              <w:top w:val="nil"/>
              <w:left w:val="nil"/>
              <w:bottom w:val="single" w:sz="4" w:space="0" w:color="auto"/>
              <w:right w:val="single" w:sz="4" w:space="0" w:color="auto"/>
            </w:tcBorders>
            <w:shd w:val="clear" w:color="auto" w:fill="auto"/>
            <w:noWrap/>
            <w:vAlign w:val="bottom"/>
            <w:hideMark/>
          </w:tcPr>
          <w:p w14:paraId="10B429E2"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62.8</w:t>
            </w:r>
          </w:p>
        </w:tc>
        <w:tc>
          <w:tcPr>
            <w:tcW w:w="293" w:type="dxa"/>
            <w:tcBorders>
              <w:top w:val="nil"/>
              <w:left w:val="nil"/>
              <w:bottom w:val="single" w:sz="4" w:space="0" w:color="auto"/>
              <w:right w:val="single" w:sz="4" w:space="0" w:color="auto"/>
            </w:tcBorders>
            <w:shd w:val="clear" w:color="auto" w:fill="auto"/>
            <w:noWrap/>
            <w:vAlign w:val="bottom"/>
            <w:hideMark/>
          </w:tcPr>
          <w:p w14:paraId="6AB77500"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1B108028"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71.2</w:t>
            </w:r>
          </w:p>
        </w:tc>
        <w:tc>
          <w:tcPr>
            <w:tcW w:w="281" w:type="dxa"/>
            <w:tcBorders>
              <w:top w:val="nil"/>
              <w:left w:val="nil"/>
              <w:bottom w:val="single" w:sz="4" w:space="0" w:color="auto"/>
              <w:right w:val="single" w:sz="4" w:space="0" w:color="auto"/>
            </w:tcBorders>
            <w:shd w:val="clear" w:color="auto" w:fill="auto"/>
            <w:noWrap/>
            <w:vAlign w:val="bottom"/>
            <w:hideMark/>
          </w:tcPr>
          <w:p w14:paraId="63113B5F"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271F983C"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27,811 </w:t>
            </w:r>
          </w:p>
        </w:tc>
        <w:tc>
          <w:tcPr>
            <w:tcW w:w="1549" w:type="dxa"/>
            <w:tcBorders>
              <w:top w:val="nil"/>
              <w:left w:val="nil"/>
              <w:bottom w:val="single" w:sz="4" w:space="0" w:color="auto"/>
              <w:right w:val="single" w:sz="4" w:space="0" w:color="auto"/>
            </w:tcBorders>
            <w:shd w:val="clear" w:color="auto" w:fill="auto"/>
            <w:vAlign w:val="bottom"/>
            <w:hideMark/>
          </w:tcPr>
          <w:p w14:paraId="021FFEC8" w14:textId="77777777" w:rsidR="007929CC" w:rsidRPr="00217562" w:rsidRDefault="007929CC" w:rsidP="00800D05">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64.8</w:t>
            </w:r>
          </w:p>
        </w:tc>
        <w:tc>
          <w:tcPr>
            <w:tcW w:w="729" w:type="dxa"/>
            <w:tcBorders>
              <w:top w:val="nil"/>
              <w:left w:val="nil"/>
              <w:bottom w:val="single" w:sz="4" w:space="0" w:color="auto"/>
              <w:right w:val="single" w:sz="4" w:space="0" w:color="auto"/>
            </w:tcBorders>
            <w:shd w:val="clear" w:color="auto" w:fill="auto"/>
            <w:vAlign w:val="bottom"/>
            <w:hideMark/>
          </w:tcPr>
          <w:p w14:paraId="207DEEFD"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60.6</w:t>
            </w:r>
          </w:p>
        </w:tc>
        <w:tc>
          <w:tcPr>
            <w:tcW w:w="364" w:type="dxa"/>
            <w:tcBorders>
              <w:top w:val="nil"/>
              <w:left w:val="nil"/>
              <w:bottom w:val="single" w:sz="4" w:space="0" w:color="auto"/>
              <w:right w:val="single" w:sz="4" w:space="0" w:color="auto"/>
            </w:tcBorders>
            <w:shd w:val="clear" w:color="auto" w:fill="auto"/>
            <w:noWrap/>
            <w:vAlign w:val="bottom"/>
            <w:hideMark/>
          </w:tcPr>
          <w:p w14:paraId="1A461976" w14:textId="77777777" w:rsidR="007929CC" w:rsidRPr="00217562" w:rsidRDefault="007929CC" w:rsidP="007929CC">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0E4B7B2B" w14:textId="77777777" w:rsidR="007929CC" w:rsidRPr="00217562" w:rsidRDefault="007929CC" w:rsidP="007929CC">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68.8</w:t>
            </w:r>
          </w:p>
        </w:tc>
      </w:tr>
      <w:tr w:rsidR="007929CC" w:rsidRPr="00217562" w14:paraId="7B5D5C05"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00E05165"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607" w:type="dxa"/>
            <w:tcBorders>
              <w:top w:val="nil"/>
              <w:left w:val="nil"/>
              <w:bottom w:val="single" w:sz="4" w:space="0" w:color="auto"/>
              <w:right w:val="single" w:sz="4" w:space="0" w:color="auto"/>
            </w:tcBorders>
            <w:shd w:val="clear" w:color="auto" w:fill="auto"/>
            <w:noWrap/>
            <w:vAlign w:val="bottom"/>
            <w:hideMark/>
          </w:tcPr>
          <w:p w14:paraId="389F4AA9"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69,611 </w:t>
            </w:r>
          </w:p>
        </w:tc>
        <w:tc>
          <w:tcPr>
            <w:tcW w:w="1638" w:type="dxa"/>
            <w:tcBorders>
              <w:top w:val="nil"/>
              <w:left w:val="nil"/>
              <w:bottom w:val="single" w:sz="4" w:space="0" w:color="auto"/>
              <w:right w:val="single" w:sz="4" w:space="0" w:color="auto"/>
            </w:tcBorders>
            <w:shd w:val="clear" w:color="auto" w:fill="auto"/>
            <w:noWrap/>
            <w:vAlign w:val="bottom"/>
            <w:hideMark/>
          </w:tcPr>
          <w:p w14:paraId="520018DC"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78.1</w:t>
            </w:r>
          </w:p>
        </w:tc>
        <w:tc>
          <w:tcPr>
            <w:tcW w:w="653" w:type="dxa"/>
            <w:tcBorders>
              <w:top w:val="nil"/>
              <w:left w:val="nil"/>
              <w:bottom w:val="single" w:sz="4" w:space="0" w:color="auto"/>
              <w:right w:val="single" w:sz="4" w:space="0" w:color="auto"/>
            </w:tcBorders>
            <w:shd w:val="clear" w:color="auto" w:fill="auto"/>
            <w:noWrap/>
            <w:vAlign w:val="bottom"/>
            <w:hideMark/>
          </w:tcPr>
          <w:p w14:paraId="68C68AE2"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75.5</w:t>
            </w:r>
          </w:p>
        </w:tc>
        <w:tc>
          <w:tcPr>
            <w:tcW w:w="293" w:type="dxa"/>
            <w:tcBorders>
              <w:top w:val="nil"/>
              <w:left w:val="nil"/>
              <w:bottom w:val="single" w:sz="4" w:space="0" w:color="auto"/>
              <w:right w:val="single" w:sz="4" w:space="0" w:color="auto"/>
            </w:tcBorders>
            <w:shd w:val="clear" w:color="auto" w:fill="auto"/>
            <w:noWrap/>
            <w:vAlign w:val="bottom"/>
            <w:hideMark/>
          </w:tcPr>
          <w:p w14:paraId="23CAED93"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3B08E257"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80.4</w:t>
            </w:r>
          </w:p>
        </w:tc>
        <w:tc>
          <w:tcPr>
            <w:tcW w:w="281" w:type="dxa"/>
            <w:tcBorders>
              <w:top w:val="nil"/>
              <w:left w:val="nil"/>
              <w:bottom w:val="single" w:sz="4" w:space="0" w:color="auto"/>
              <w:right w:val="single" w:sz="4" w:space="0" w:color="auto"/>
            </w:tcBorders>
            <w:shd w:val="clear" w:color="auto" w:fill="auto"/>
            <w:noWrap/>
            <w:vAlign w:val="bottom"/>
            <w:hideMark/>
          </w:tcPr>
          <w:p w14:paraId="5EDFF773"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5124DA6E"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71,100 </w:t>
            </w:r>
          </w:p>
        </w:tc>
        <w:tc>
          <w:tcPr>
            <w:tcW w:w="1549" w:type="dxa"/>
            <w:tcBorders>
              <w:top w:val="nil"/>
              <w:left w:val="nil"/>
              <w:bottom w:val="single" w:sz="4" w:space="0" w:color="auto"/>
              <w:right w:val="single" w:sz="4" w:space="0" w:color="auto"/>
            </w:tcBorders>
            <w:shd w:val="clear" w:color="auto" w:fill="auto"/>
            <w:vAlign w:val="bottom"/>
            <w:hideMark/>
          </w:tcPr>
          <w:p w14:paraId="0DDC9E22"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78.9</w:t>
            </w:r>
          </w:p>
        </w:tc>
        <w:tc>
          <w:tcPr>
            <w:tcW w:w="729" w:type="dxa"/>
            <w:tcBorders>
              <w:top w:val="nil"/>
              <w:left w:val="nil"/>
              <w:bottom w:val="single" w:sz="4" w:space="0" w:color="auto"/>
              <w:right w:val="single" w:sz="4" w:space="0" w:color="auto"/>
            </w:tcBorders>
            <w:shd w:val="clear" w:color="auto" w:fill="auto"/>
            <w:vAlign w:val="bottom"/>
            <w:hideMark/>
          </w:tcPr>
          <w:p w14:paraId="63AB2E9B"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76.4</w:t>
            </w:r>
          </w:p>
        </w:tc>
        <w:tc>
          <w:tcPr>
            <w:tcW w:w="364" w:type="dxa"/>
            <w:tcBorders>
              <w:top w:val="nil"/>
              <w:left w:val="nil"/>
              <w:bottom w:val="single" w:sz="4" w:space="0" w:color="auto"/>
              <w:right w:val="single" w:sz="4" w:space="0" w:color="auto"/>
            </w:tcBorders>
            <w:shd w:val="clear" w:color="auto" w:fill="auto"/>
            <w:noWrap/>
            <w:vAlign w:val="bottom"/>
            <w:hideMark/>
          </w:tcPr>
          <w:p w14:paraId="3927C940"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46606707"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81.1</w:t>
            </w:r>
          </w:p>
        </w:tc>
      </w:tr>
      <w:tr w:rsidR="007929CC" w:rsidRPr="00217562" w14:paraId="1E9BDF60" w14:textId="77777777" w:rsidTr="009E5139">
        <w:trPr>
          <w:trHeight w:val="267"/>
        </w:trPr>
        <w:tc>
          <w:tcPr>
            <w:tcW w:w="2795" w:type="dxa"/>
            <w:tcBorders>
              <w:top w:val="nil"/>
              <w:left w:val="single" w:sz="4" w:space="0" w:color="auto"/>
              <w:bottom w:val="single" w:sz="4" w:space="0" w:color="auto"/>
              <w:right w:val="single" w:sz="4" w:space="0" w:color="auto"/>
            </w:tcBorders>
            <w:shd w:val="clear" w:color="auto" w:fill="auto"/>
            <w:noWrap/>
            <w:vAlign w:val="bottom"/>
            <w:hideMark/>
          </w:tcPr>
          <w:p w14:paraId="47A01BE9" w14:textId="303C54E4" w:rsidR="007929CC" w:rsidRPr="00217562" w:rsidRDefault="007929CC" w:rsidP="007929CC">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607" w:type="dxa"/>
            <w:tcBorders>
              <w:top w:val="nil"/>
              <w:left w:val="nil"/>
              <w:bottom w:val="nil"/>
              <w:right w:val="single" w:sz="4" w:space="0" w:color="auto"/>
            </w:tcBorders>
            <w:shd w:val="clear" w:color="auto" w:fill="auto"/>
            <w:noWrap/>
            <w:vAlign w:val="bottom"/>
            <w:hideMark/>
          </w:tcPr>
          <w:p w14:paraId="645B894B" w14:textId="77777777" w:rsidR="007929CC" w:rsidRPr="00217562" w:rsidRDefault="007929CC" w:rsidP="00C05D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38" w:type="dxa"/>
            <w:tcBorders>
              <w:top w:val="nil"/>
              <w:left w:val="nil"/>
              <w:bottom w:val="nil"/>
              <w:right w:val="single" w:sz="4" w:space="0" w:color="auto"/>
            </w:tcBorders>
            <w:shd w:val="clear" w:color="auto" w:fill="auto"/>
            <w:noWrap/>
            <w:vAlign w:val="bottom"/>
            <w:hideMark/>
          </w:tcPr>
          <w:p w14:paraId="26AEDF4F" w14:textId="60B95B9F" w:rsidR="007929CC" w:rsidRPr="00217562" w:rsidRDefault="007929CC" w:rsidP="00800D05">
            <w:pPr>
              <w:spacing w:after="0" w:line="240" w:lineRule="auto"/>
              <w:jc w:val="center"/>
              <w:rPr>
                <w:rFonts w:ascii="Arial" w:eastAsia="Times New Roman" w:hAnsi="Arial" w:cs="Arial"/>
                <w:color w:val="000000"/>
                <w:lang w:eastAsia="zh-CN"/>
              </w:rPr>
            </w:pPr>
          </w:p>
        </w:tc>
        <w:tc>
          <w:tcPr>
            <w:tcW w:w="653" w:type="dxa"/>
            <w:tcBorders>
              <w:top w:val="nil"/>
              <w:left w:val="nil"/>
              <w:bottom w:val="nil"/>
              <w:right w:val="single" w:sz="4" w:space="0" w:color="auto"/>
            </w:tcBorders>
            <w:shd w:val="clear" w:color="auto" w:fill="auto"/>
            <w:noWrap/>
            <w:vAlign w:val="bottom"/>
            <w:hideMark/>
          </w:tcPr>
          <w:p w14:paraId="1DB9A41B"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3" w:type="dxa"/>
            <w:tcBorders>
              <w:top w:val="nil"/>
              <w:left w:val="nil"/>
              <w:bottom w:val="nil"/>
              <w:right w:val="single" w:sz="4" w:space="0" w:color="auto"/>
            </w:tcBorders>
            <w:shd w:val="clear" w:color="auto" w:fill="auto"/>
            <w:noWrap/>
            <w:vAlign w:val="bottom"/>
            <w:hideMark/>
          </w:tcPr>
          <w:p w14:paraId="75D96171"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nil"/>
              <w:right w:val="single" w:sz="4" w:space="0" w:color="auto"/>
            </w:tcBorders>
            <w:shd w:val="clear" w:color="auto" w:fill="auto"/>
            <w:noWrap/>
            <w:vAlign w:val="bottom"/>
            <w:hideMark/>
          </w:tcPr>
          <w:p w14:paraId="2F7C30C0"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1" w:type="dxa"/>
            <w:tcBorders>
              <w:top w:val="nil"/>
              <w:left w:val="nil"/>
              <w:bottom w:val="single" w:sz="4" w:space="0" w:color="auto"/>
              <w:right w:val="single" w:sz="4" w:space="0" w:color="auto"/>
            </w:tcBorders>
            <w:shd w:val="clear" w:color="auto" w:fill="auto"/>
            <w:noWrap/>
            <w:vAlign w:val="bottom"/>
            <w:hideMark/>
          </w:tcPr>
          <w:p w14:paraId="4A67039A"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noWrap/>
            <w:vAlign w:val="bottom"/>
            <w:hideMark/>
          </w:tcPr>
          <w:p w14:paraId="6D01FA38"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9" w:type="dxa"/>
            <w:tcBorders>
              <w:top w:val="nil"/>
              <w:left w:val="nil"/>
              <w:bottom w:val="single" w:sz="4" w:space="0" w:color="auto"/>
              <w:right w:val="single" w:sz="4" w:space="0" w:color="auto"/>
            </w:tcBorders>
            <w:shd w:val="clear" w:color="auto" w:fill="auto"/>
            <w:noWrap/>
            <w:vAlign w:val="bottom"/>
            <w:hideMark/>
          </w:tcPr>
          <w:p w14:paraId="7FE916EC" w14:textId="4D509609" w:rsidR="007929CC" w:rsidRPr="00217562" w:rsidRDefault="007929CC" w:rsidP="00800D05">
            <w:pPr>
              <w:spacing w:after="0" w:line="240" w:lineRule="auto"/>
              <w:jc w:val="center"/>
              <w:rPr>
                <w:rFonts w:ascii="Arial" w:eastAsia="Times New Roman" w:hAnsi="Arial" w:cs="Arial"/>
                <w:color w:val="000000"/>
                <w:lang w:eastAsia="zh-CN"/>
              </w:rPr>
            </w:pPr>
          </w:p>
        </w:tc>
        <w:tc>
          <w:tcPr>
            <w:tcW w:w="729" w:type="dxa"/>
            <w:tcBorders>
              <w:top w:val="nil"/>
              <w:left w:val="nil"/>
              <w:bottom w:val="single" w:sz="4" w:space="0" w:color="auto"/>
              <w:right w:val="single" w:sz="4" w:space="0" w:color="auto"/>
            </w:tcBorders>
            <w:shd w:val="clear" w:color="auto" w:fill="auto"/>
            <w:noWrap/>
            <w:vAlign w:val="bottom"/>
            <w:hideMark/>
          </w:tcPr>
          <w:p w14:paraId="2C21612F"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4" w:type="dxa"/>
            <w:tcBorders>
              <w:top w:val="nil"/>
              <w:left w:val="nil"/>
              <w:bottom w:val="single" w:sz="4" w:space="0" w:color="auto"/>
              <w:right w:val="single" w:sz="4" w:space="0" w:color="auto"/>
            </w:tcBorders>
            <w:shd w:val="clear" w:color="auto" w:fill="auto"/>
            <w:noWrap/>
            <w:vAlign w:val="bottom"/>
            <w:hideMark/>
          </w:tcPr>
          <w:p w14:paraId="179A0EE2"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29" w:type="dxa"/>
            <w:tcBorders>
              <w:top w:val="nil"/>
              <w:left w:val="nil"/>
              <w:bottom w:val="single" w:sz="4" w:space="0" w:color="auto"/>
              <w:right w:val="single" w:sz="4" w:space="0" w:color="auto"/>
            </w:tcBorders>
            <w:shd w:val="clear" w:color="auto" w:fill="auto"/>
            <w:noWrap/>
            <w:vAlign w:val="bottom"/>
            <w:hideMark/>
          </w:tcPr>
          <w:p w14:paraId="0C39C088"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7929CC" w:rsidRPr="00217562" w14:paraId="7CF924A7" w14:textId="77777777" w:rsidTr="009E5139">
        <w:trPr>
          <w:trHeight w:val="267"/>
        </w:trPr>
        <w:tc>
          <w:tcPr>
            <w:tcW w:w="2795" w:type="dxa"/>
            <w:tcBorders>
              <w:top w:val="nil"/>
              <w:left w:val="single" w:sz="4" w:space="0" w:color="auto"/>
              <w:bottom w:val="single" w:sz="4" w:space="0" w:color="auto"/>
              <w:right w:val="nil"/>
            </w:tcBorders>
            <w:shd w:val="clear" w:color="auto" w:fill="auto"/>
            <w:noWrap/>
            <w:vAlign w:val="bottom"/>
            <w:hideMark/>
          </w:tcPr>
          <w:p w14:paraId="5CD521AB"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97502" w14:textId="77777777" w:rsidR="007929CC" w:rsidRPr="00217562" w:rsidRDefault="007929CC" w:rsidP="005E0BB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89,651</w:t>
            </w:r>
          </w:p>
        </w:tc>
        <w:tc>
          <w:tcPr>
            <w:tcW w:w="1638" w:type="dxa"/>
            <w:tcBorders>
              <w:top w:val="single" w:sz="4" w:space="0" w:color="auto"/>
              <w:left w:val="nil"/>
              <w:bottom w:val="single" w:sz="4" w:space="0" w:color="auto"/>
              <w:right w:val="single" w:sz="4" w:space="0" w:color="auto"/>
            </w:tcBorders>
            <w:shd w:val="clear" w:color="auto" w:fill="auto"/>
            <w:noWrap/>
            <w:vAlign w:val="bottom"/>
            <w:hideMark/>
          </w:tcPr>
          <w:p w14:paraId="098AD068"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74.8</w:t>
            </w:r>
          </w:p>
        </w:tc>
        <w:tc>
          <w:tcPr>
            <w:tcW w:w="653" w:type="dxa"/>
            <w:tcBorders>
              <w:top w:val="single" w:sz="4" w:space="0" w:color="auto"/>
              <w:left w:val="nil"/>
              <w:bottom w:val="single" w:sz="4" w:space="0" w:color="auto"/>
              <w:right w:val="single" w:sz="4" w:space="0" w:color="auto"/>
            </w:tcBorders>
            <w:shd w:val="clear" w:color="auto" w:fill="auto"/>
            <w:noWrap/>
            <w:vAlign w:val="bottom"/>
            <w:hideMark/>
          </w:tcPr>
          <w:p w14:paraId="2D69D0DE"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72.4</w:t>
            </w:r>
          </w:p>
        </w:tc>
        <w:tc>
          <w:tcPr>
            <w:tcW w:w="293" w:type="dxa"/>
            <w:tcBorders>
              <w:top w:val="single" w:sz="4" w:space="0" w:color="auto"/>
              <w:left w:val="nil"/>
              <w:bottom w:val="single" w:sz="4" w:space="0" w:color="auto"/>
              <w:right w:val="single" w:sz="4" w:space="0" w:color="auto"/>
            </w:tcBorders>
            <w:shd w:val="clear" w:color="auto" w:fill="auto"/>
            <w:noWrap/>
            <w:vAlign w:val="bottom"/>
            <w:hideMark/>
          </w:tcPr>
          <w:p w14:paraId="4F7E9922"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single" w:sz="4" w:space="0" w:color="auto"/>
              <w:left w:val="nil"/>
              <w:bottom w:val="single" w:sz="4" w:space="0" w:color="auto"/>
              <w:right w:val="single" w:sz="4" w:space="0" w:color="auto"/>
            </w:tcBorders>
            <w:shd w:val="clear" w:color="auto" w:fill="auto"/>
            <w:noWrap/>
            <w:vAlign w:val="bottom"/>
            <w:hideMark/>
          </w:tcPr>
          <w:p w14:paraId="46C587F1"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77.0</w:t>
            </w:r>
          </w:p>
        </w:tc>
        <w:tc>
          <w:tcPr>
            <w:tcW w:w="281" w:type="dxa"/>
            <w:tcBorders>
              <w:top w:val="nil"/>
              <w:left w:val="nil"/>
              <w:bottom w:val="single" w:sz="4" w:space="0" w:color="auto"/>
              <w:right w:val="single" w:sz="4" w:space="0" w:color="auto"/>
            </w:tcBorders>
            <w:shd w:val="clear" w:color="auto" w:fill="auto"/>
            <w:noWrap/>
            <w:vAlign w:val="bottom"/>
            <w:hideMark/>
          </w:tcPr>
          <w:p w14:paraId="22FCF32E"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5D0A0240"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87,424 </w:t>
            </w:r>
          </w:p>
        </w:tc>
        <w:tc>
          <w:tcPr>
            <w:tcW w:w="1549" w:type="dxa"/>
            <w:tcBorders>
              <w:top w:val="nil"/>
              <w:left w:val="nil"/>
              <w:bottom w:val="single" w:sz="4" w:space="0" w:color="auto"/>
              <w:right w:val="single" w:sz="4" w:space="0" w:color="auto"/>
            </w:tcBorders>
            <w:shd w:val="clear" w:color="auto" w:fill="auto"/>
            <w:vAlign w:val="bottom"/>
            <w:hideMark/>
          </w:tcPr>
          <w:p w14:paraId="64054995"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75.2</w:t>
            </w:r>
          </w:p>
        </w:tc>
        <w:tc>
          <w:tcPr>
            <w:tcW w:w="729" w:type="dxa"/>
            <w:tcBorders>
              <w:top w:val="nil"/>
              <w:left w:val="nil"/>
              <w:bottom w:val="single" w:sz="4" w:space="0" w:color="auto"/>
              <w:right w:val="single" w:sz="4" w:space="0" w:color="auto"/>
            </w:tcBorders>
            <w:shd w:val="clear" w:color="auto" w:fill="auto"/>
            <w:vAlign w:val="bottom"/>
            <w:hideMark/>
          </w:tcPr>
          <w:p w14:paraId="39E4CE6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72.9</w:t>
            </w:r>
          </w:p>
        </w:tc>
        <w:tc>
          <w:tcPr>
            <w:tcW w:w="364" w:type="dxa"/>
            <w:tcBorders>
              <w:top w:val="nil"/>
              <w:left w:val="nil"/>
              <w:bottom w:val="single" w:sz="4" w:space="0" w:color="auto"/>
              <w:right w:val="single" w:sz="4" w:space="0" w:color="auto"/>
            </w:tcBorders>
            <w:shd w:val="clear" w:color="auto" w:fill="auto"/>
            <w:noWrap/>
            <w:vAlign w:val="bottom"/>
            <w:hideMark/>
          </w:tcPr>
          <w:p w14:paraId="19CEB66F"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2A398D94"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77.4</w:t>
            </w:r>
          </w:p>
        </w:tc>
      </w:tr>
      <w:tr w:rsidR="007929CC" w:rsidRPr="00217562" w14:paraId="1FE419AC" w14:textId="77777777" w:rsidTr="009E5139">
        <w:trPr>
          <w:trHeight w:val="267"/>
        </w:trPr>
        <w:tc>
          <w:tcPr>
            <w:tcW w:w="2795" w:type="dxa"/>
            <w:tcBorders>
              <w:top w:val="nil"/>
              <w:left w:val="single" w:sz="4" w:space="0" w:color="auto"/>
              <w:bottom w:val="single" w:sz="4" w:space="0" w:color="auto"/>
              <w:right w:val="nil"/>
            </w:tcBorders>
            <w:shd w:val="clear" w:color="auto" w:fill="auto"/>
            <w:noWrap/>
            <w:vAlign w:val="bottom"/>
            <w:hideMark/>
          </w:tcPr>
          <w:p w14:paraId="7D001C37"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07" w:type="dxa"/>
            <w:tcBorders>
              <w:top w:val="nil"/>
              <w:left w:val="single" w:sz="4" w:space="0" w:color="auto"/>
              <w:bottom w:val="single" w:sz="4" w:space="0" w:color="auto"/>
              <w:right w:val="single" w:sz="4" w:space="0" w:color="auto"/>
            </w:tcBorders>
            <w:shd w:val="clear" w:color="auto" w:fill="auto"/>
            <w:noWrap/>
            <w:vAlign w:val="bottom"/>
            <w:hideMark/>
          </w:tcPr>
          <w:p w14:paraId="08476C6F" w14:textId="77777777" w:rsidR="007929CC" w:rsidRPr="00217562" w:rsidRDefault="007929CC" w:rsidP="005E0BB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8,689</w:t>
            </w:r>
          </w:p>
        </w:tc>
        <w:tc>
          <w:tcPr>
            <w:tcW w:w="1638" w:type="dxa"/>
            <w:tcBorders>
              <w:top w:val="nil"/>
              <w:left w:val="nil"/>
              <w:bottom w:val="single" w:sz="4" w:space="0" w:color="auto"/>
              <w:right w:val="single" w:sz="4" w:space="0" w:color="auto"/>
            </w:tcBorders>
            <w:shd w:val="clear" w:color="auto" w:fill="auto"/>
            <w:noWrap/>
            <w:vAlign w:val="bottom"/>
            <w:hideMark/>
          </w:tcPr>
          <w:p w14:paraId="37179AF1"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69.1</w:t>
            </w:r>
          </w:p>
        </w:tc>
        <w:tc>
          <w:tcPr>
            <w:tcW w:w="653" w:type="dxa"/>
            <w:tcBorders>
              <w:top w:val="nil"/>
              <w:left w:val="nil"/>
              <w:bottom w:val="single" w:sz="4" w:space="0" w:color="auto"/>
              <w:right w:val="single" w:sz="4" w:space="0" w:color="auto"/>
            </w:tcBorders>
            <w:shd w:val="clear" w:color="auto" w:fill="auto"/>
            <w:noWrap/>
            <w:vAlign w:val="bottom"/>
            <w:hideMark/>
          </w:tcPr>
          <w:p w14:paraId="1F9FE75E"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61.0</w:t>
            </w:r>
          </w:p>
        </w:tc>
        <w:tc>
          <w:tcPr>
            <w:tcW w:w="293" w:type="dxa"/>
            <w:tcBorders>
              <w:top w:val="nil"/>
              <w:left w:val="nil"/>
              <w:bottom w:val="single" w:sz="4" w:space="0" w:color="auto"/>
              <w:right w:val="single" w:sz="4" w:space="0" w:color="auto"/>
            </w:tcBorders>
            <w:shd w:val="clear" w:color="auto" w:fill="auto"/>
            <w:noWrap/>
            <w:vAlign w:val="bottom"/>
            <w:hideMark/>
          </w:tcPr>
          <w:p w14:paraId="547BD67E"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noWrap/>
            <w:vAlign w:val="bottom"/>
            <w:hideMark/>
          </w:tcPr>
          <w:p w14:paraId="2DE07558"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76.3</w:t>
            </w:r>
          </w:p>
        </w:tc>
        <w:tc>
          <w:tcPr>
            <w:tcW w:w="281" w:type="dxa"/>
            <w:tcBorders>
              <w:top w:val="nil"/>
              <w:left w:val="nil"/>
              <w:bottom w:val="single" w:sz="4" w:space="0" w:color="auto"/>
              <w:right w:val="single" w:sz="4" w:space="0" w:color="auto"/>
            </w:tcBorders>
            <w:shd w:val="clear" w:color="auto" w:fill="auto"/>
            <w:noWrap/>
            <w:vAlign w:val="bottom"/>
            <w:hideMark/>
          </w:tcPr>
          <w:p w14:paraId="17027515" w14:textId="77777777" w:rsidR="007929CC" w:rsidRPr="00217562" w:rsidRDefault="007929CC" w:rsidP="007929CC">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0" w:type="dxa"/>
            <w:tcBorders>
              <w:top w:val="nil"/>
              <w:left w:val="nil"/>
              <w:bottom w:val="single" w:sz="4" w:space="0" w:color="auto"/>
              <w:right w:val="single" w:sz="4" w:space="0" w:color="auto"/>
            </w:tcBorders>
            <w:shd w:val="clear" w:color="auto" w:fill="auto"/>
            <w:vAlign w:val="bottom"/>
            <w:hideMark/>
          </w:tcPr>
          <w:p w14:paraId="54525E60"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10,715 </w:t>
            </w:r>
          </w:p>
        </w:tc>
        <w:tc>
          <w:tcPr>
            <w:tcW w:w="1549" w:type="dxa"/>
            <w:tcBorders>
              <w:top w:val="nil"/>
              <w:left w:val="nil"/>
              <w:bottom w:val="single" w:sz="4" w:space="0" w:color="auto"/>
              <w:right w:val="single" w:sz="4" w:space="0" w:color="auto"/>
            </w:tcBorders>
            <w:shd w:val="clear" w:color="auto" w:fill="auto"/>
            <w:vAlign w:val="bottom"/>
            <w:hideMark/>
          </w:tcPr>
          <w:p w14:paraId="76FB681B" w14:textId="77777777" w:rsidR="007929CC" w:rsidRPr="00217562" w:rsidRDefault="007929CC" w:rsidP="00800D05">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70.6</w:t>
            </w:r>
          </w:p>
        </w:tc>
        <w:tc>
          <w:tcPr>
            <w:tcW w:w="729" w:type="dxa"/>
            <w:tcBorders>
              <w:top w:val="nil"/>
              <w:left w:val="nil"/>
              <w:bottom w:val="single" w:sz="4" w:space="0" w:color="auto"/>
              <w:right w:val="single" w:sz="4" w:space="0" w:color="auto"/>
            </w:tcBorders>
            <w:shd w:val="clear" w:color="auto" w:fill="auto"/>
            <w:vAlign w:val="bottom"/>
            <w:hideMark/>
          </w:tcPr>
          <w:p w14:paraId="25D5CED8"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63.8</w:t>
            </w:r>
          </w:p>
        </w:tc>
        <w:tc>
          <w:tcPr>
            <w:tcW w:w="364" w:type="dxa"/>
            <w:tcBorders>
              <w:top w:val="nil"/>
              <w:left w:val="nil"/>
              <w:bottom w:val="single" w:sz="4" w:space="0" w:color="auto"/>
              <w:right w:val="single" w:sz="4" w:space="0" w:color="auto"/>
            </w:tcBorders>
            <w:shd w:val="clear" w:color="auto" w:fill="auto"/>
            <w:noWrap/>
            <w:vAlign w:val="bottom"/>
            <w:hideMark/>
          </w:tcPr>
          <w:p w14:paraId="166CF1B0" w14:textId="77777777" w:rsidR="007929CC" w:rsidRPr="00217562" w:rsidRDefault="007929CC" w:rsidP="007929CC">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29" w:type="dxa"/>
            <w:tcBorders>
              <w:top w:val="nil"/>
              <w:left w:val="nil"/>
              <w:bottom w:val="single" w:sz="4" w:space="0" w:color="auto"/>
              <w:right w:val="single" w:sz="4" w:space="0" w:color="auto"/>
            </w:tcBorders>
            <w:shd w:val="clear" w:color="auto" w:fill="auto"/>
            <w:vAlign w:val="bottom"/>
            <w:hideMark/>
          </w:tcPr>
          <w:p w14:paraId="6C80AFC5" w14:textId="77777777" w:rsidR="007929CC" w:rsidRPr="00217562" w:rsidRDefault="007929CC" w:rsidP="007929CC">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76.6</w:t>
            </w:r>
          </w:p>
        </w:tc>
      </w:tr>
    </w:tbl>
    <w:p w14:paraId="5101505F" w14:textId="38EE3DC6" w:rsidR="006B20E9" w:rsidRPr="009E5139" w:rsidRDefault="00640CAD" w:rsidP="002B04E3">
      <w:pPr>
        <w:spacing w:before="120" w:after="0"/>
        <w:ind w:left="90"/>
        <w:rPr>
          <w:rFonts w:ascii="Arial" w:hAnsi="Arial" w:cs="Arial"/>
          <w:bCs/>
          <w:sz w:val="20"/>
          <w:szCs w:val="20"/>
        </w:rPr>
        <w:sectPr w:rsidR="006B20E9" w:rsidRPr="009E5139" w:rsidSect="00D10A54">
          <w:pgSz w:w="15840" w:h="12240" w:orient="landscape"/>
          <w:pgMar w:top="432" w:right="1440" w:bottom="432" w:left="1440" w:header="720" w:footer="720" w:gutter="0"/>
          <w:cols w:space="720"/>
          <w:docGrid w:linePitch="360"/>
        </w:sectPr>
      </w:pPr>
      <w:r w:rsidRPr="009E5139">
        <w:rPr>
          <w:rFonts w:ascii="Arial" w:hAnsi="Arial" w:cs="Arial"/>
          <w:b/>
          <w:bCs/>
          <w:sz w:val="20"/>
          <w:szCs w:val="20"/>
        </w:rPr>
        <w:t>Bolding indicates n</w:t>
      </w:r>
      <w:r w:rsidR="006B20E9" w:rsidRPr="009E5139">
        <w:rPr>
          <w:rFonts w:ascii="Arial" w:hAnsi="Arial" w:cs="Arial"/>
          <w:b/>
          <w:bCs/>
          <w:sz w:val="20"/>
          <w:szCs w:val="20"/>
        </w:rPr>
        <w:t>on-overlapping 95% Confidence Limit</w:t>
      </w:r>
      <w:r w:rsidR="008A3BD3" w:rsidRPr="009E5139">
        <w:rPr>
          <w:rFonts w:ascii="Arial" w:hAnsi="Arial" w:cs="Arial"/>
          <w:b/>
          <w:bCs/>
          <w:sz w:val="20"/>
          <w:szCs w:val="20"/>
        </w:rPr>
        <w:t>s</w:t>
      </w:r>
      <w:r w:rsidR="006B20E9" w:rsidRPr="009E5139">
        <w:rPr>
          <w:rFonts w:ascii="Arial" w:hAnsi="Arial" w:cs="Arial"/>
          <w:b/>
          <w:bCs/>
          <w:sz w:val="20"/>
          <w:szCs w:val="20"/>
        </w:rPr>
        <w:t xml:space="preserve"> (95% CL)</w:t>
      </w:r>
      <w:r w:rsidRPr="009E5139">
        <w:rPr>
          <w:rFonts w:ascii="Arial" w:hAnsi="Arial" w:cs="Arial"/>
          <w:b/>
          <w:bCs/>
          <w:sz w:val="20"/>
          <w:szCs w:val="20"/>
        </w:rPr>
        <w:t>,</w:t>
      </w:r>
      <w:r w:rsidR="006B20E9" w:rsidRPr="009E5139">
        <w:rPr>
          <w:rFonts w:ascii="Arial" w:hAnsi="Arial" w:cs="Arial"/>
          <w:bCs/>
          <w:sz w:val="20"/>
          <w:szCs w:val="20"/>
        </w:rPr>
        <w:t xml:space="preserve"> </w:t>
      </w:r>
      <w:r w:rsidRPr="009E5139">
        <w:rPr>
          <w:rFonts w:ascii="Arial" w:hAnsi="Arial" w:cs="Arial"/>
          <w:bCs/>
          <w:sz w:val="20"/>
          <w:szCs w:val="20"/>
        </w:rPr>
        <w:t>showing</w:t>
      </w:r>
      <w:r w:rsidR="006B20E9" w:rsidRPr="009E5139">
        <w:rPr>
          <w:rFonts w:ascii="Arial" w:hAnsi="Arial" w:cs="Arial"/>
          <w:bCs/>
          <w:sz w:val="20"/>
          <w:szCs w:val="20"/>
        </w:rPr>
        <w:t xml:space="preserve"> a difference between the reference group and the comparison group. The reference groups</w:t>
      </w:r>
      <w:r w:rsidR="00B51B1E" w:rsidRPr="009E5139">
        <w:rPr>
          <w:rFonts w:ascii="Arial" w:hAnsi="Arial" w:cs="Arial"/>
          <w:bCs/>
          <w:sz w:val="20"/>
          <w:szCs w:val="20"/>
        </w:rPr>
        <w:t>:</w:t>
      </w:r>
      <w:r w:rsidR="006E4369" w:rsidRPr="009E5139">
        <w:rPr>
          <w:rFonts w:ascii="Arial" w:hAnsi="Arial" w:cs="Arial"/>
          <w:bCs/>
          <w:sz w:val="20"/>
          <w:szCs w:val="20"/>
        </w:rPr>
        <w:t xml:space="preserve"> </w:t>
      </w:r>
      <w:r w:rsidR="00444825" w:rsidRPr="009E5139">
        <w:rPr>
          <w:rFonts w:ascii="Arial" w:hAnsi="Arial" w:cs="Arial"/>
          <w:bCs/>
          <w:sz w:val="20"/>
          <w:szCs w:val="20"/>
        </w:rPr>
        <w:t>White non-Hispanic</w:t>
      </w:r>
      <w:r w:rsidR="006B20E9" w:rsidRPr="009E5139">
        <w:rPr>
          <w:rFonts w:ascii="Arial" w:hAnsi="Arial" w:cs="Arial"/>
          <w:bCs/>
          <w:sz w:val="20"/>
          <w:szCs w:val="20"/>
        </w:rPr>
        <w:t xml:space="preserve">, 20-29 years, college graduate, &gt;100% FPL, </w:t>
      </w:r>
      <w:r w:rsidR="007645F1" w:rsidRPr="009E5139">
        <w:rPr>
          <w:rFonts w:ascii="Arial" w:hAnsi="Arial" w:cs="Arial"/>
          <w:bCs/>
          <w:sz w:val="20"/>
          <w:szCs w:val="20"/>
        </w:rPr>
        <w:t xml:space="preserve">US-born, married, and </w:t>
      </w:r>
      <w:r w:rsidR="00B51B1E" w:rsidRPr="009E5139">
        <w:rPr>
          <w:rFonts w:ascii="Arial" w:hAnsi="Arial" w:cs="Arial"/>
          <w:bCs/>
          <w:sz w:val="20"/>
          <w:szCs w:val="20"/>
        </w:rPr>
        <w:t xml:space="preserve">without a disability. </w:t>
      </w:r>
    </w:p>
    <w:p w14:paraId="54790C51" w14:textId="6179F1BF" w:rsidR="00A77445" w:rsidRPr="00217562" w:rsidRDefault="00A77445" w:rsidP="00160760">
      <w:pPr>
        <w:pStyle w:val="Heading3"/>
        <w:spacing w:before="120" w:after="160"/>
        <w:ind w:right="720"/>
        <w:rPr>
          <w:rFonts w:ascii="Arial" w:hAnsi="Arial" w:cs="Arial"/>
          <w:bCs/>
          <w:lang w:eastAsia="zh-TW"/>
        </w:rPr>
      </w:pPr>
      <w:bookmarkStart w:id="230" w:name="Tdap"/>
      <w:bookmarkStart w:id="231" w:name="_Toc91142157"/>
      <w:r w:rsidRPr="00217562">
        <w:rPr>
          <w:rFonts w:ascii="Arial" w:hAnsi="Arial" w:cs="Arial"/>
          <w:lang w:eastAsia="zh-TW"/>
        </w:rPr>
        <w:lastRenderedPageBreak/>
        <w:t xml:space="preserve">Tetanus, diphtheria, </w:t>
      </w:r>
      <w:r w:rsidR="00C95CF6" w:rsidRPr="00217562">
        <w:rPr>
          <w:rFonts w:ascii="Arial" w:hAnsi="Arial" w:cs="Arial"/>
          <w:lang w:eastAsia="zh-TW"/>
        </w:rPr>
        <w:t xml:space="preserve">and </w:t>
      </w:r>
      <w:r w:rsidRPr="00217562">
        <w:rPr>
          <w:rFonts w:ascii="Arial" w:hAnsi="Arial" w:cs="Arial"/>
          <w:lang w:eastAsia="zh-TW"/>
        </w:rPr>
        <w:t>pertussis (Tdap) vaccination during pregnancy</w:t>
      </w:r>
      <w:bookmarkEnd w:id="230"/>
      <w:r w:rsidRPr="00217562">
        <w:rPr>
          <w:rFonts w:ascii="Arial" w:hAnsi="Arial" w:cs="Arial"/>
          <w:lang w:eastAsia="zh-TW"/>
        </w:rPr>
        <w:t>:</w:t>
      </w:r>
      <w:bookmarkEnd w:id="231"/>
      <w:r w:rsidRPr="00217562">
        <w:rPr>
          <w:rFonts w:ascii="Arial" w:hAnsi="Arial" w:cs="Arial"/>
          <w:bCs/>
          <w:lang w:eastAsia="zh-TW"/>
        </w:rPr>
        <w:t xml:space="preserve"> </w:t>
      </w:r>
    </w:p>
    <w:p w14:paraId="4D5A5A7A" w14:textId="5FE60E92" w:rsidR="00A77445" w:rsidRPr="00217562" w:rsidRDefault="00A77445" w:rsidP="00160760">
      <w:pPr>
        <w:spacing w:before="120" w:after="160"/>
        <w:ind w:right="720"/>
        <w:rPr>
          <w:rFonts w:ascii="Arial" w:hAnsi="Arial" w:cs="Arial"/>
        </w:rPr>
      </w:pPr>
      <w:r w:rsidRPr="00217562">
        <w:rPr>
          <w:rFonts w:ascii="Arial" w:hAnsi="Arial" w:cs="Arial"/>
        </w:rPr>
        <w:t>The CDC's Advisory Committee on Immunization Practices (ACIP) recommends routine vaccination for tetanus, diphtheria, and pertussis</w:t>
      </w:r>
      <w:r w:rsidR="005726FA" w:rsidRPr="00217562">
        <w:rPr>
          <w:rFonts w:ascii="Arial" w:hAnsi="Arial" w:cs="Arial"/>
        </w:rPr>
        <w:t xml:space="preserve"> (Tdap)</w:t>
      </w:r>
      <w:r w:rsidRPr="00217562">
        <w:rPr>
          <w:rFonts w:ascii="Arial" w:hAnsi="Arial" w:cs="Arial"/>
        </w:rPr>
        <w:t>. Women are recommended to receive a dose of Tdap during each pregnancy, which should be administered from 27 through 36 weeks' gestation, regardless of previous receipt of Tdap (</w:t>
      </w:r>
      <w:hyperlink r:id="rId64" w:history="1">
        <w:r w:rsidRPr="00217562">
          <w:rPr>
            <w:rStyle w:val="Hyperlink"/>
            <w:rFonts w:ascii="Arial" w:hAnsi="Arial" w:cs="Arial"/>
            <w:color w:val="auto"/>
            <w:u w:val="none"/>
          </w:rPr>
          <w:t>Liang</w:t>
        </w:r>
      </w:hyperlink>
      <w:r w:rsidRPr="00217562">
        <w:rPr>
          <w:rStyle w:val="authors-list-item"/>
          <w:rFonts w:ascii="Arial" w:hAnsi="Arial" w:cs="Arial"/>
        </w:rPr>
        <w:t>, 2018</w:t>
      </w:r>
      <w:r w:rsidRPr="00217562">
        <w:rPr>
          <w:rFonts w:ascii="Arial" w:hAnsi="Arial" w:cs="Arial"/>
        </w:rPr>
        <w:t xml:space="preserve">). </w:t>
      </w:r>
    </w:p>
    <w:p w14:paraId="1E4DE9E4" w14:textId="4BCD82B2" w:rsidR="00A77445" w:rsidRDefault="00A77445" w:rsidP="00943554">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 xml:space="preserve">The prevalence of mothers receiving </w:t>
      </w:r>
      <w:r w:rsidRPr="00217562">
        <w:rPr>
          <w:rFonts w:ascii="Arial" w:hAnsi="Arial" w:cs="Arial"/>
          <w:iCs/>
          <w:lang w:eastAsia="zh-TW"/>
        </w:rPr>
        <w:t>Tdap vaccination during pregnancy</w:t>
      </w:r>
      <w:r w:rsidRPr="00217562">
        <w:rPr>
          <w:rFonts w:ascii="Arial" w:hAnsi="Arial" w:cs="Arial"/>
          <w:lang w:eastAsia="zh-TW"/>
        </w:rPr>
        <w:t xml:space="preserve"> </w:t>
      </w:r>
      <w:r w:rsidRPr="00217562">
        <w:rPr>
          <w:rFonts w:ascii="Arial" w:hAnsi="Arial" w:cs="Arial"/>
          <w:color w:val="000000"/>
          <w:shd w:val="clear" w:color="auto" w:fill="FFFFFF"/>
        </w:rPr>
        <w:t xml:space="preserve">did not change significantly </w:t>
      </w:r>
      <w:r w:rsidR="00552849"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(88.6%) </w:t>
      </w:r>
      <w:r w:rsidR="00552849"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(90.2%) (</w:t>
      </w:r>
      <w:hyperlink w:anchor="Figure_26" w:history="1">
        <w:r w:rsidRPr="00B209BE">
          <w:rPr>
            <w:rStyle w:val="Hyperlink"/>
            <w:rFonts w:ascii="Arial" w:hAnsi="Arial" w:cs="Arial"/>
            <w:shd w:val="clear" w:color="auto" w:fill="FFFFFF"/>
          </w:rPr>
          <w:t xml:space="preserve">Figure </w:t>
        </w:r>
        <w:r w:rsidR="00E53113" w:rsidRPr="00B209BE">
          <w:rPr>
            <w:rStyle w:val="Hyperlink"/>
            <w:rFonts w:ascii="Arial" w:hAnsi="Arial" w:cs="Arial"/>
            <w:shd w:val="clear" w:color="auto" w:fill="FFFFFF"/>
          </w:rPr>
          <w:t>26</w:t>
        </w:r>
      </w:hyperlink>
      <w:r w:rsidRPr="00217562">
        <w:rPr>
          <w:rFonts w:ascii="Arial" w:hAnsi="Arial" w:cs="Arial"/>
          <w:color w:val="000000"/>
          <w:shd w:val="clear" w:color="auto" w:fill="FFFFFF"/>
        </w:rPr>
        <w:t xml:space="preserve">). </w:t>
      </w:r>
    </w:p>
    <w:p w14:paraId="261BD602" w14:textId="77777777" w:rsidR="00C06ADF" w:rsidRPr="00217562" w:rsidRDefault="00C06ADF" w:rsidP="00943554">
      <w:pPr>
        <w:spacing w:before="120" w:after="160"/>
        <w:ind w:right="720"/>
        <w:rPr>
          <w:rFonts w:ascii="Arial" w:hAnsi="Arial" w:cs="Arial"/>
          <w:color w:val="000000"/>
          <w:shd w:val="clear" w:color="auto" w:fill="FFFFFF"/>
        </w:rPr>
      </w:pPr>
    </w:p>
    <w:p w14:paraId="2E129510" w14:textId="38A17FBF" w:rsidR="00A77445" w:rsidRPr="00217562" w:rsidRDefault="00DA5911" w:rsidP="00437D93">
      <w:pPr>
        <w:pStyle w:val="Caption"/>
        <w:jc w:val="both"/>
        <w:rPr>
          <w:rFonts w:ascii="Arial" w:hAnsi="Arial" w:cs="Arial"/>
          <w:b/>
        </w:rPr>
      </w:pPr>
      <w:bookmarkStart w:id="232" w:name="Figure_26"/>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26</w:t>
      </w:r>
      <w:r w:rsidRPr="00437D93">
        <w:rPr>
          <w:rFonts w:ascii="Arial" w:hAnsi="Arial" w:cs="Arial"/>
          <w:b/>
          <w:i w:val="0"/>
          <w:iCs w:val="0"/>
          <w:sz w:val="22"/>
          <w:szCs w:val="22"/>
        </w:rPr>
        <w:fldChar w:fldCharType="end"/>
      </w:r>
      <w:bookmarkEnd w:id="232"/>
      <w:r w:rsidRPr="00437D93">
        <w:rPr>
          <w:rFonts w:ascii="Arial" w:hAnsi="Arial" w:cs="Arial"/>
          <w:b/>
          <w:i w:val="0"/>
          <w:iCs w:val="0"/>
          <w:sz w:val="22"/>
          <w:szCs w:val="22"/>
        </w:rPr>
        <w:t>. Prevalence of mothers receiving Tdap vaccination, MA PRAMS, 2017–2018</w:t>
      </w:r>
    </w:p>
    <w:p w14:paraId="19ED5A5C" w14:textId="77777777" w:rsidR="00A77445" w:rsidRPr="00217562" w:rsidRDefault="00A77445" w:rsidP="00A77445">
      <w:pPr>
        <w:keepLines/>
        <w:widowControl w:val="0"/>
        <w:spacing w:before="120" w:after="160"/>
        <w:ind w:right="720"/>
        <w:contextualSpacing/>
        <w:rPr>
          <w:rFonts w:ascii="Arial" w:hAnsi="Arial" w:cs="Arial"/>
          <w:bCs/>
          <w:lang w:eastAsia="zh-TW"/>
        </w:rPr>
      </w:pPr>
      <w:r w:rsidRPr="00217562">
        <w:rPr>
          <w:rFonts w:ascii="Arial" w:hAnsi="Arial" w:cs="Arial"/>
          <w:noProof/>
        </w:rPr>
        <w:drawing>
          <wp:inline distT="0" distB="0" distL="0" distR="0" wp14:anchorId="309CBD0B" wp14:editId="200DB2FE">
            <wp:extent cx="5497975" cy="2691130"/>
            <wp:effectExtent l="0" t="0" r="7620" b="0"/>
            <wp:docPr id="5" name="Chart 5">
              <a:extLst xmlns:a="http://schemas.openxmlformats.org/drawingml/2006/main">
                <a:ext uri="{FF2B5EF4-FFF2-40B4-BE49-F238E27FC236}">
                  <a16:creationId xmlns:a16="http://schemas.microsoft.com/office/drawing/2014/main" id="{00000000-0008-0000-3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1B04334" w14:textId="77777777" w:rsidR="00A77445" w:rsidRPr="00217562" w:rsidRDefault="00A77445" w:rsidP="00A77445">
      <w:pPr>
        <w:keepLines/>
        <w:widowControl w:val="0"/>
        <w:spacing w:before="120" w:after="160"/>
        <w:ind w:right="720"/>
        <w:contextualSpacing/>
        <w:rPr>
          <w:rFonts w:ascii="Arial" w:hAnsi="Arial" w:cs="Arial"/>
          <w:lang w:eastAsia="zh-TW"/>
        </w:rPr>
      </w:pPr>
    </w:p>
    <w:p w14:paraId="220EFC2E" w14:textId="0C9F365B" w:rsidR="00A77445" w:rsidRPr="00217562" w:rsidRDefault="001C69B3" w:rsidP="00A77445">
      <w:pPr>
        <w:keepLines/>
        <w:widowControl w:val="0"/>
        <w:spacing w:before="120" w:after="160"/>
        <w:ind w:right="720"/>
        <w:rPr>
          <w:rFonts w:ascii="Arial" w:hAnsi="Arial" w:cs="Arial"/>
          <w:i/>
          <w:lang w:eastAsia="zh-TW"/>
        </w:rPr>
      </w:pPr>
      <w:r w:rsidRPr="00217562">
        <w:rPr>
          <w:rFonts w:ascii="Arial" w:hAnsi="Arial" w:cs="Arial"/>
          <w:lang w:eastAsia="zh-TW"/>
        </w:rPr>
        <w:t>A</w:t>
      </w:r>
      <w:r w:rsidR="00A77445" w:rsidRPr="00217562">
        <w:rPr>
          <w:rFonts w:ascii="Arial" w:hAnsi="Arial" w:cs="Arial"/>
          <w:lang w:eastAsia="zh-TW"/>
        </w:rPr>
        <w:t xml:space="preserve"> lower prevalence of </w:t>
      </w:r>
      <w:r w:rsidR="00A77445" w:rsidRPr="00217562">
        <w:rPr>
          <w:rFonts w:ascii="Arial" w:hAnsi="Arial" w:cs="Arial"/>
          <w:iCs/>
          <w:lang w:eastAsia="zh-TW"/>
        </w:rPr>
        <w:t>Tdap vaccination during pregnancy</w:t>
      </w:r>
      <w:r w:rsidR="00A77445" w:rsidRPr="00217562">
        <w:rPr>
          <w:rFonts w:ascii="Arial" w:hAnsi="Arial" w:cs="Arial"/>
          <w:lang w:eastAsia="zh-TW"/>
        </w:rPr>
        <w:t xml:space="preserve"> was observed among </w:t>
      </w:r>
      <w:r w:rsidR="00444825">
        <w:rPr>
          <w:rFonts w:ascii="Arial" w:hAnsi="Arial" w:cs="Arial"/>
          <w:lang w:eastAsia="zh-TW"/>
        </w:rPr>
        <w:t>Black non-Hispanic</w:t>
      </w:r>
      <w:r w:rsidR="00A77445" w:rsidRPr="00217562">
        <w:rPr>
          <w:rFonts w:ascii="Arial" w:hAnsi="Arial" w:cs="Arial"/>
          <w:lang w:eastAsia="zh-TW"/>
        </w:rPr>
        <w:t xml:space="preserve"> mothers (83.0%) compared to </w:t>
      </w:r>
      <w:r w:rsidR="00444825">
        <w:rPr>
          <w:rFonts w:ascii="Arial" w:hAnsi="Arial" w:cs="Arial"/>
          <w:lang w:eastAsia="zh-TW"/>
        </w:rPr>
        <w:t>White non-Hispanic</w:t>
      </w:r>
      <w:r w:rsidR="00A77445" w:rsidRPr="00217562">
        <w:rPr>
          <w:rFonts w:ascii="Arial" w:hAnsi="Arial" w:cs="Arial"/>
          <w:lang w:eastAsia="zh-TW"/>
        </w:rPr>
        <w:t xml:space="preserve"> mothers (90.7%). No significant difference in the prevalence of Tdap vaccination was observed for mothers </w:t>
      </w:r>
      <w:r w:rsidR="005726FA" w:rsidRPr="00217562">
        <w:rPr>
          <w:rFonts w:ascii="Arial" w:hAnsi="Arial" w:cs="Arial"/>
          <w:lang w:eastAsia="zh-TW"/>
        </w:rPr>
        <w:t xml:space="preserve">by </w:t>
      </w:r>
      <w:r w:rsidR="00A77445" w:rsidRPr="00217562">
        <w:rPr>
          <w:rFonts w:ascii="Arial" w:hAnsi="Arial" w:cs="Arial"/>
          <w:lang w:eastAsia="zh-TW"/>
        </w:rPr>
        <w:t>other sociodemographic characteristics (</w:t>
      </w:r>
      <w:hyperlink w:anchor="Table_36" w:history="1">
        <w:r w:rsidR="00A77445" w:rsidRPr="00B209BE">
          <w:rPr>
            <w:rStyle w:val="Hyperlink"/>
            <w:rFonts w:ascii="Arial" w:hAnsi="Arial" w:cs="Arial"/>
            <w:lang w:eastAsia="zh-TW"/>
          </w:rPr>
          <w:t xml:space="preserve">Table </w:t>
        </w:r>
        <w:r w:rsidR="00DA5911" w:rsidRPr="00B209BE">
          <w:rPr>
            <w:rStyle w:val="Hyperlink"/>
            <w:rFonts w:ascii="Arial" w:hAnsi="Arial" w:cs="Arial"/>
            <w:lang w:eastAsia="zh-TW"/>
          </w:rPr>
          <w:t>36</w:t>
        </w:r>
      </w:hyperlink>
      <w:r w:rsidR="00A77445" w:rsidRPr="00217562">
        <w:rPr>
          <w:rFonts w:ascii="Arial" w:hAnsi="Arial" w:cs="Arial"/>
          <w:lang w:eastAsia="zh-TW"/>
        </w:rPr>
        <w:t xml:space="preserve">). </w:t>
      </w:r>
    </w:p>
    <w:p w14:paraId="33ED45D5" w14:textId="77777777" w:rsidR="00A77445" w:rsidRPr="00217562" w:rsidRDefault="00A77445" w:rsidP="00A77445">
      <w:pPr>
        <w:rPr>
          <w:rFonts w:ascii="Arial" w:hAnsi="Arial" w:cs="Arial"/>
        </w:rPr>
        <w:sectPr w:rsidR="00A77445" w:rsidRPr="00217562" w:rsidSect="002C7DE1">
          <w:pgSz w:w="12240" w:h="15840"/>
          <w:pgMar w:top="1440" w:right="1440" w:bottom="1440" w:left="1440" w:header="720" w:footer="720" w:gutter="0"/>
          <w:cols w:space="720"/>
          <w:docGrid w:linePitch="360"/>
        </w:sectPr>
      </w:pPr>
    </w:p>
    <w:p w14:paraId="3852DC1E" w14:textId="04E87CCD" w:rsidR="009D4178" w:rsidRPr="00AB24AC" w:rsidRDefault="009D4178" w:rsidP="00364FCD">
      <w:pPr>
        <w:pStyle w:val="Caption"/>
        <w:rPr>
          <w:rFonts w:ascii="Arial" w:hAnsi="Arial" w:cs="Arial"/>
          <w:b/>
          <w:i w:val="0"/>
          <w:iCs w:val="0"/>
          <w:sz w:val="22"/>
          <w:szCs w:val="22"/>
        </w:rPr>
      </w:pPr>
      <w:bookmarkStart w:id="233" w:name="Table_36"/>
      <w:bookmarkStart w:id="234" w:name="_Toc83742346"/>
      <w:bookmarkStart w:id="235" w:name="_Toc83802150"/>
      <w:r w:rsidRPr="00AB24AC">
        <w:rPr>
          <w:rFonts w:ascii="Arial" w:hAnsi="Arial" w:cs="Arial"/>
          <w:b/>
          <w:i w:val="0"/>
          <w:iCs w:val="0"/>
          <w:sz w:val="22"/>
          <w:szCs w:val="22"/>
        </w:rPr>
        <w:lastRenderedPageBreak/>
        <w:t xml:space="preserve">Table </w:t>
      </w:r>
      <w:r w:rsidRPr="00AB24AC">
        <w:rPr>
          <w:rFonts w:ascii="Arial" w:hAnsi="Arial" w:cs="Arial"/>
          <w:b/>
          <w:i w:val="0"/>
          <w:iCs w:val="0"/>
          <w:sz w:val="22"/>
          <w:szCs w:val="22"/>
        </w:rPr>
        <w:fldChar w:fldCharType="begin"/>
      </w:r>
      <w:r w:rsidRPr="00AB24AC">
        <w:rPr>
          <w:rFonts w:ascii="Arial" w:hAnsi="Arial" w:cs="Arial"/>
          <w:b/>
          <w:i w:val="0"/>
          <w:iCs w:val="0"/>
          <w:sz w:val="22"/>
          <w:szCs w:val="22"/>
        </w:rPr>
        <w:instrText xml:space="preserve"> SEQ Table \* ARABIC </w:instrText>
      </w:r>
      <w:r w:rsidRPr="00AB24AC">
        <w:rPr>
          <w:rFonts w:ascii="Arial" w:hAnsi="Arial" w:cs="Arial"/>
          <w:b/>
          <w:i w:val="0"/>
          <w:iCs w:val="0"/>
          <w:sz w:val="22"/>
          <w:szCs w:val="22"/>
        </w:rPr>
        <w:fldChar w:fldCharType="separate"/>
      </w:r>
      <w:r w:rsidR="008E1E03">
        <w:rPr>
          <w:rFonts w:ascii="Arial" w:hAnsi="Arial" w:cs="Arial"/>
          <w:b/>
          <w:i w:val="0"/>
          <w:iCs w:val="0"/>
          <w:noProof/>
          <w:sz w:val="22"/>
          <w:szCs w:val="22"/>
        </w:rPr>
        <w:t>36</w:t>
      </w:r>
      <w:r w:rsidRPr="00AB24AC">
        <w:rPr>
          <w:rFonts w:ascii="Arial" w:hAnsi="Arial" w:cs="Arial"/>
          <w:b/>
          <w:i w:val="0"/>
          <w:iCs w:val="0"/>
          <w:sz w:val="22"/>
          <w:szCs w:val="22"/>
        </w:rPr>
        <w:fldChar w:fldCharType="end"/>
      </w:r>
      <w:bookmarkEnd w:id="233"/>
      <w:r w:rsidRPr="00AB24AC">
        <w:rPr>
          <w:rFonts w:ascii="Arial" w:hAnsi="Arial" w:cs="Arial"/>
          <w:b/>
          <w:i w:val="0"/>
          <w:iCs w:val="0"/>
          <w:sz w:val="22"/>
          <w:szCs w:val="22"/>
        </w:rPr>
        <w:t>. Prevalence of mothers receiving Tdap vaccination by sociodemographic characteristics, MA PRAMS, 2017–2018</w:t>
      </w:r>
      <w:bookmarkEnd w:id="234"/>
      <w:bookmarkEnd w:id="235"/>
    </w:p>
    <w:tbl>
      <w:tblPr>
        <w:tblW w:w="8972" w:type="dxa"/>
        <w:tblInd w:w="113" w:type="dxa"/>
        <w:tblLook w:val="04A0" w:firstRow="1" w:lastRow="0" w:firstColumn="1" w:lastColumn="0" w:noHBand="0" w:noVBand="1"/>
      </w:tblPr>
      <w:tblGrid>
        <w:gridCol w:w="2965"/>
        <w:gridCol w:w="1980"/>
        <w:gridCol w:w="1620"/>
        <w:gridCol w:w="1170"/>
        <w:gridCol w:w="450"/>
        <w:gridCol w:w="787"/>
      </w:tblGrid>
      <w:tr w:rsidR="00F72CC7" w:rsidRPr="00217562" w14:paraId="1EFEC9BF" w14:textId="77777777" w:rsidTr="00C05D90">
        <w:trPr>
          <w:trHeight w:val="318"/>
        </w:trPr>
        <w:tc>
          <w:tcPr>
            <w:tcW w:w="2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51D28" w14:textId="77777777" w:rsidR="00F72CC7" w:rsidRPr="00217562" w:rsidRDefault="00F72CC7" w:rsidP="00F72CC7">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007" w:type="dxa"/>
            <w:gridSpan w:val="5"/>
            <w:tcBorders>
              <w:top w:val="single" w:sz="4" w:space="0" w:color="auto"/>
              <w:left w:val="nil"/>
              <w:bottom w:val="single" w:sz="4" w:space="0" w:color="auto"/>
              <w:right w:val="single" w:sz="4" w:space="0" w:color="auto"/>
            </w:tcBorders>
            <w:shd w:val="clear" w:color="auto" w:fill="auto"/>
            <w:noWrap/>
            <w:vAlign w:val="bottom"/>
            <w:hideMark/>
          </w:tcPr>
          <w:p w14:paraId="5B9C8748" w14:textId="6AC5D40C" w:rsidR="00F72CC7" w:rsidRPr="00217562" w:rsidRDefault="00F72CC7" w:rsidP="00F72CC7">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332092" w:rsidRPr="00217562">
              <w:rPr>
                <w:rFonts w:ascii="Arial" w:hAnsi="Arial" w:cs="Arial"/>
                <w:b/>
                <w:bCs/>
              </w:rPr>
              <w:t>–</w:t>
            </w:r>
            <w:r w:rsidRPr="00217562">
              <w:rPr>
                <w:rFonts w:ascii="Arial" w:eastAsia="Times New Roman" w:hAnsi="Arial" w:cs="Arial"/>
                <w:b/>
                <w:bCs/>
                <w:color w:val="000000"/>
                <w:lang w:eastAsia="zh-CN"/>
              </w:rPr>
              <w:t>2018</w:t>
            </w:r>
          </w:p>
        </w:tc>
      </w:tr>
      <w:tr w:rsidR="00935F0F" w:rsidRPr="00217562" w14:paraId="3E9488AE"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F8E7024" w14:textId="2E9180AC"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980" w:type="dxa"/>
            <w:tcBorders>
              <w:top w:val="nil"/>
              <w:left w:val="nil"/>
              <w:bottom w:val="single" w:sz="4" w:space="0" w:color="auto"/>
              <w:right w:val="single" w:sz="4" w:space="0" w:color="auto"/>
            </w:tcBorders>
            <w:shd w:val="clear" w:color="auto" w:fill="auto"/>
            <w:noWrap/>
            <w:vAlign w:val="bottom"/>
            <w:hideMark/>
          </w:tcPr>
          <w:p w14:paraId="0670E10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620" w:type="dxa"/>
            <w:tcBorders>
              <w:top w:val="nil"/>
              <w:left w:val="nil"/>
              <w:bottom w:val="single" w:sz="4" w:space="0" w:color="auto"/>
              <w:right w:val="single" w:sz="4" w:space="0" w:color="auto"/>
            </w:tcBorders>
            <w:shd w:val="clear" w:color="auto" w:fill="auto"/>
            <w:noWrap/>
            <w:vAlign w:val="bottom"/>
            <w:hideMark/>
          </w:tcPr>
          <w:p w14:paraId="3376B6F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4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561C9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680F333F"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34C465D" w14:textId="1F021D7A"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980" w:type="dxa"/>
            <w:tcBorders>
              <w:top w:val="nil"/>
              <w:left w:val="nil"/>
              <w:bottom w:val="single" w:sz="4" w:space="0" w:color="auto"/>
              <w:right w:val="single" w:sz="4" w:space="0" w:color="auto"/>
            </w:tcBorders>
            <w:shd w:val="clear" w:color="auto" w:fill="auto"/>
            <w:vAlign w:val="bottom"/>
            <w:hideMark/>
          </w:tcPr>
          <w:p w14:paraId="00343EB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112,409 </w:t>
            </w:r>
          </w:p>
        </w:tc>
        <w:tc>
          <w:tcPr>
            <w:tcW w:w="1620" w:type="dxa"/>
            <w:tcBorders>
              <w:top w:val="nil"/>
              <w:left w:val="nil"/>
              <w:bottom w:val="single" w:sz="4" w:space="0" w:color="auto"/>
              <w:right w:val="single" w:sz="4" w:space="0" w:color="auto"/>
            </w:tcBorders>
            <w:shd w:val="clear" w:color="auto" w:fill="auto"/>
            <w:vAlign w:val="bottom"/>
            <w:hideMark/>
          </w:tcPr>
          <w:p w14:paraId="6F57DA8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89.4</w:t>
            </w:r>
          </w:p>
        </w:tc>
        <w:tc>
          <w:tcPr>
            <w:tcW w:w="1170" w:type="dxa"/>
            <w:tcBorders>
              <w:top w:val="nil"/>
              <w:left w:val="nil"/>
              <w:bottom w:val="single" w:sz="4" w:space="0" w:color="auto"/>
              <w:right w:val="single" w:sz="4" w:space="0" w:color="auto"/>
            </w:tcBorders>
            <w:shd w:val="clear" w:color="auto" w:fill="auto"/>
            <w:vAlign w:val="bottom"/>
            <w:hideMark/>
          </w:tcPr>
          <w:p w14:paraId="1866A51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87.8</w:t>
            </w:r>
          </w:p>
        </w:tc>
        <w:tc>
          <w:tcPr>
            <w:tcW w:w="450" w:type="dxa"/>
            <w:tcBorders>
              <w:top w:val="nil"/>
              <w:left w:val="nil"/>
              <w:bottom w:val="single" w:sz="4" w:space="0" w:color="auto"/>
              <w:right w:val="single" w:sz="4" w:space="0" w:color="auto"/>
            </w:tcBorders>
            <w:shd w:val="clear" w:color="auto" w:fill="auto"/>
            <w:noWrap/>
            <w:vAlign w:val="bottom"/>
            <w:hideMark/>
          </w:tcPr>
          <w:p w14:paraId="34D9236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092EEB8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90.8</w:t>
            </w:r>
          </w:p>
        </w:tc>
      </w:tr>
      <w:tr w:rsidR="00935F0F" w:rsidRPr="00217562" w14:paraId="56459A8D"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A2DEC7A" w14:textId="2F31A6BD"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1980" w:type="dxa"/>
            <w:tcBorders>
              <w:top w:val="nil"/>
              <w:left w:val="nil"/>
              <w:bottom w:val="single" w:sz="4" w:space="0" w:color="auto"/>
              <w:right w:val="single" w:sz="4" w:space="0" w:color="auto"/>
            </w:tcBorders>
            <w:shd w:val="clear" w:color="auto" w:fill="auto"/>
            <w:noWrap/>
            <w:vAlign w:val="bottom"/>
            <w:hideMark/>
          </w:tcPr>
          <w:p w14:paraId="3ED5D01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B9C34E2" w14:textId="1B3F3C62"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22A57C9F"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41AAB44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87" w:type="dxa"/>
            <w:tcBorders>
              <w:top w:val="nil"/>
              <w:left w:val="nil"/>
              <w:bottom w:val="single" w:sz="4" w:space="0" w:color="auto"/>
              <w:right w:val="single" w:sz="4" w:space="0" w:color="auto"/>
            </w:tcBorders>
            <w:shd w:val="clear" w:color="auto" w:fill="auto"/>
            <w:noWrap/>
            <w:vAlign w:val="bottom"/>
            <w:hideMark/>
          </w:tcPr>
          <w:p w14:paraId="4CD303C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1D6AF1F"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746ED36" w14:textId="396353A8"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980" w:type="dxa"/>
            <w:tcBorders>
              <w:top w:val="nil"/>
              <w:left w:val="nil"/>
              <w:bottom w:val="single" w:sz="4" w:space="0" w:color="auto"/>
              <w:right w:val="single" w:sz="4" w:space="0" w:color="auto"/>
            </w:tcBorders>
            <w:shd w:val="clear" w:color="auto" w:fill="auto"/>
            <w:vAlign w:val="bottom"/>
            <w:hideMark/>
          </w:tcPr>
          <w:p w14:paraId="0707103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66,092 </w:t>
            </w:r>
          </w:p>
        </w:tc>
        <w:tc>
          <w:tcPr>
            <w:tcW w:w="1620" w:type="dxa"/>
            <w:tcBorders>
              <w:top w:val="nil"/>
              <w:left w:val="nil"/>
              <w:bottom w:val="single" w:sz="4" w:space="0" w:color="auto"/>
              <w:right w:val="single" w:sz="4" w:space="0" w:color="auto"/>
            </w:tcBorders>
            <w:shd w:val="clear" w:color="auto" w:fill="auto"/>
            <w:vAlign w:val="bottom"/>
            <w:hideMark/>
          </w:tcPr>
          <w:p w14:paraId="3506523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90.7</w:t>
            </w:r>
          </w:p>
        </w:tc>
        <w:tc>
          <w:tcPr>
            <w:tcW w:w="1170" w:type="dxa"/>
            <w:tcBorders>
              <w:top w:val="nil"/>
              <w:left w:val="nil"/>
              <w:bottom w:val="single" w:sz="4" w:space="0" w:color="auto"/>
              <w:right w:val="single" w:sz="4" w:space="0" w:color="auto"/>
            </w:tcBorders>
            <w:shd w:val="clear" w:color="auto" w:fill="auto"/>
            <w:vAlign w:val="bottom"/>
            <w:hideMark/>
          </w:tcPr>
          <w:p w14:paraId="4E8CFD5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c>
          <w:tcPr>
            <w:tcW w:w="450" w:type="dxa"/>
            <w:tcBorders>
              <w:top w:val="nil"/>
              <w:left w:val="nil"/>
              <w:bottom w:val="single" w:sz="4" w:space="0" w:color="auto"/>
              <w:right w:val="single" w:sz="4" w:space="0" w:color="auto"/>
            </w:tcBorders>
            <w:shd w:val="clear" w:color="auto" w:fill="auto"/>
            <w:noWrap/>
            <w:vAlign w:val="bottom"/>
            <w:hideMark/>
          </w:tcPr>
          <w:p w14:paraId="11DEF78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31C9B2A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92.7</w:t>
            </w:r>
          </w:p>
        </w:tc>
      </w:tr>
      <w:tr w:rsidR="00935F0F" w:rsidRPr="00217562" w14:paraId="225C22FD"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408E991" w14:textId="328D3045"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980" w:type="dxa"/>
            <w:tcBorders>
              <w:top w:val="nil"/>
              <w:left w:val="nil"/>
              <w:bottom w:val="single" w:sz="4" w:space="0" w:color="auto"/>
              <w:right w:val="single" w:sz="4" w:space="0" w:color="auto"/>
            </w:tcBorders>
            <w:shd w:val="clear" w:color="auto" w:fill="auto"/>
            <w:vAlign w:val="bottom"/>
            <w:hideMark/>
          </w:tcPr>
          <w:p w14:paraId="24F5271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9,501 </w:t>
            </w:r>
          </w:p>
        </w:tc>
        <w:tc>
          <w:tcPr>
            <w:tcW w:w="1620" w:type="dxa"/>
            <w:tcBorders>
              <w:top w:val="nil"/>
              <w:left w:val="nil"/>
              <w:bottom w:val="single" w:sz="4" w:space="0" w:color="auto"/>
              <w:right w:val="single" w:sz="4" w:space="0" w:color="auto"/>
            </w:tcBorders>
            <w:shd w:val="clear" w:color="auto" w:fill="auto"/>
            <w:vAlign w:val="bottom"/>
            <w:hideMark/>
          </w:tcPr>
          <w:p w14:paraId="6BE92E7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83.0</w:t>
            </w:r>
          </w:p>
        </w:tc>
        <w:tc>
          <w:tcPr>
            <w:tcW w:w="1170" w:type="dxa"/>
            <w:tcBorders>
              <w:top w:val="nil"/>
              <w:left w:val="nil"/>
              <w:bottom w:val="single" w:sz="4" w:space="0" w:color="auto"/>
              <w:right w:val="single" w:sz="4" w:space="0" w:color="auto"/>
            </w:tcBorders>
            <w:shd w:val="clear" w:color="auto" w:fill="auto"/>
            <w:vAlign w:val="bottom"/>
            <w:hideMark/>
          </w:tcPr>
          <w:p w14:paraId="6BA7686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79.0</w:t>
            </w:r>
          </w:p>
        </w:tc>
        <w:tc>
          <w:tcPr>
            <w:tcW w:w="450" w:type="dxa"/>
            <w:tcBorders>
              <w:top w:val="nil"/>
              <w:left w:val="nil"/>
              <w:bottom w:val="single" w:sz="4" w:space="0" w:color="auto"/>
              <w:right w:val="single" w:sz="4" w:space="0" w:color="auto"/>
            </w:tcBorders>
            <w:shd w:val="clear" w:color="auto" w:fill="auto"/>
            <w:noWrap/>
            <w:vAlign w:val="bottom"/>
            <w:hideMark/>
          </w:tcPr>
          <w:p w14:paraId="105D696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6AA04AA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86.3</w:t>
            </w:r>
          </w:p>
        </w:tc>
      </w:tr>
      <w:tr w:rsidR="00935F0F" w:rsidRPr="00217562" w14:paraId="7DC1FA90"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3B6FA3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980" w:type="dxa"/>
            <w:tcBorders>
              <w:top w:val="nil"/>
              <w:left w:val="nil"/>
              <w:bottom w:val="single" w:sz="4" w:space="0" w:color="auto"/>
              <w:right w:val="single" w:sz="4" w:space="0" w:color="auto"/>
            </w:tcBorders>
            <w:shd w:val="clear" w:color="auto" w:fill="auto"/>
            <w:vAlign w:val="bottom"/>
            <w:hideMark/>
          </w:tcPr>
          <w:p w14:paraId="5DAA9DB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20,858 </w:t>
            </w:r>
          </w:p>
        </w:tc>
        <w:tc>
          <w:tcPr>
            <w:tcW w:w="1620" w:type="dxa"/>
            <w:tcBorders>
              <w:top w:val="nil"/>
              <w:left w:val="nil"/>
              <w:bottom w:val="single" w:sz="4" w:space="0" w:color="auto"/>
              <w:right w:val="single" w:sz="4" w:space="0" w:color="auto"/>
            </w:tcBorders>
            <w:shd w:val="clear" w:color="auto" w:fill="auto"/>
            <w:vAlign w:val="bottom"/>
            <w:hideMark/>
          </w:tcPr>
          <w:p w14:paraId="7571987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87.8</w:t>
            </w:r>
          </w:p>
        </w:tc>
        <w:tc>
          <w:tcPr>
            <w:tcW w:w="1170" w:type="dxa"/>
            <w:tcBorders>
              <w:top w:val="nil"/>
              <w:left w:val="nil"/>
              <w:bottom w:val="single" w:sz="4" w:space="0" w:color="auto"/>
              <w:right w:val="single" w:sz="4" w:space="0" w:color="auto"/>
            </w:tcBorders>
            <w:shd w:val="clear" w:color="auto" w:fill="auto"/>
            <w:vAlign w:val="bottom"/>
            <w:hideMark/>
          </w:tcPr>
          <w:p w14:paraId="21F2503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85.2</w:t>
            </w:r>
          </w:p>
        </w:tc>
        <w:tc>
          <w:tcPr>
            <w:tcW w:w="450" w:type="dxa"/>
            <w:tcBorders>
              <w:top w:val="nil"/>
              <w:left w:val="nil"/>
              <w:bottom w:val="single" w:sz="4" w:space="0" w:color="auto"/>
              <w:right w:val="single" w:sz="4" w:space="0" w:color="auto"/>
            </w:tcBorders>
            <w:shd w:val="clear" w:color="auto" w:fill="auto"/>
            <w:noWrap/>
            <w:vAlign w:val="bottom"/>
            <w:hideMark/>
          </w:tcPr>
          <w:p w14:paraId="67FD13B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72E95DD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90.0</w:t>
            </w:r>
          </w:p>
        </w:tc>
      </w:tr>
      <w:tr w:rsidR="00935F0F" w:rsidRPr="00217562" w14:paraId="37B9E1DE"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5B65117" w14:textId="6D81918B"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980" w:type="dxa"/>
            <w:tcBorders>
              <w:top w:val="nil"/>
              <w:left w:val="nil"/>
              <w:bottom w:val="single" w:sz="4" w:space="0" w:color="auto"/>
              <w:right w:val="single" w:sz="4" w:space="0" w:color="auto"/>
            </w:tcBorders>
            <w:shd w:val="clear" w:color="auto" w:fill="auto"/>
            <w:vAlign w:val="bottom"/>
            <w:hideMark/>
          </w:tcPr>
          <w:p w14:paraId="0E518CB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9,868 </w:t>
            </w:r>
          </w:p>
        </w:tc>
        <w:tc>
          <w:tcPr>
            <w:tcW w:w="1620" w:type="dxa"/>
            <w:tcBorders>
              <w:top w:val="nil"/>
              <w:left w:val="nil"/>
              <w:bottom w:val="single" w:sz="4" w:space="0" w:color="auto"/>
              <w:right w:val="single" w:sz="4" w:space="0" w:color="auto"/>
            </w:tcBorders>
            <w:shd w:val="clear" w:color="auto" w:fill="auto"/>
            <w:vAlign w:val="bottom"/>
            <w:hideMark/>
          </w:tcPr>
          <w:p w14:paraId="698F11A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92.2</w:t>
            </w:r>
          </w:p>
        </w:tc>
        <w:tc>
          <w:tcPr>
            <w:tcW w:w="1170" w:type="dxa"/>
            <w:tcBorders>
              <w:top w:val="nil"/>
              <w:left w:val="nil"/>
              <w:bottom w:val="single" w:sz="4" w:space="0" w:color="auto"/>
              <w:right w:val="single" w:sz="4" w:space="0" w:color="auto"/>
            </w:tcBorders>
            <w:shd w:val="clear" w:color="auto" w:fill="auto"/>
            <w:vAlign w:val="bottom"/>
            <w:hideMark/>
          </w:tcPr>
          <w:p w14:paraId="30A52C1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89.3</w:t>
            </w:r>
          </w:p>
        </w:tc>
        <w:tc>
          <w:tcPr>
            <w:tcW w:w="450" w:type="dxa"/>
            <w:tcBorders>
              <w:top w:val="nil"/>
              <w:left w:val="nil"/>
              <w:bottom w:val="single" w:sz="4" w:space="0" w:color="auto"/>
              <w:right w:val="single" w:sz="4" w:space="0" w:color="auto"/>
            </w:tcBorders>
            <w:shd w:val="clear" w:color="auto" w:fill="auto"/>
            <w:noWrap/>
            <w:vAlign w:val="bottom"/>
            <w:hideMark/>
          </w:tcPr>
          <w:p w14:paraId="4B98D12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409BE55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94.3</w:t>
            </w:r>
          </w:p>
        </w:tc>
      </w:tr>
      <w:tr w:rsidR="00935F0F" w:rsidRPr="00217562" w14:paraId="7672A445"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11AE26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980" w:type="dxa"/>
            <w:tcBorders>
              <w:top w:val="nil"/>
              <w:left w:val="nil"/>
              <w:bottom w:val="single" w:sz="4" w:space="0" w:color="auto"/>
              <w:right w:val="single" w:sz="4" w:space="0" w:color="auto"/>
            </w:tcBorders>
            <w:shd w:val="clear" w:color="auto" w:fill="auto"/>
            <w:vAlign w:val="bottom"/>
            <w:hideMark/>
          </w:tcPr>
          <w:p w14:paraId="2F6B902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3,198 </w:t>
            </w:r>
          </w:p>
        </w:tc>
        <w:tc>
          <w:tcPr>
            <w:tcW w:w="1620" w:type="dxa"/>
            <w:tcBorders>
              <w:top w:val="nil"/>
              <w:left w:val="nil"/>
              <w:bottom w:val="single" w:sz="4" w:space="0" w:color="auto"/>
              <w:right w:val="single" w:sz="4" w:space="0" w:color="auto"/>
            </w:tcBorders>
            <w:shd w:val="clear" w:color="auto" w:fill="auto"/>
            <w:vAlign w:val="bottom"/>
            <w:hideMark/>
          </w:tcPr>
          <w:p w14:paraId="4C87391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86.1</w:t>
            </w:r>
          </w:p>
        </w:tc>
        <w:tc>
          <w:tcPr>
            <w:tcW w:w="1170" w:type="dxa"/>
            <w:tcBorders>
              <w:top w:val="nil"/>
              <w:left w:val="nil"/>
              <w:bottom w:val="single" w:sz="4" w:space="0" w:color="auto"/>
              <w:right w:val="single" w:sz="4" w:space="0" w:color="auto"/>
            </w:tcBorders>
            <w:shd w:val="clear" w:color="auto" w:fill="auto"/>
            <w:vAlign w:val="bottom"/>
            <w:hideMark/>
          </w:tcPr>
          <w:p w14:paraId="7AA6BF6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74.8</w:t>
            </w:r>
          </w:p>
        </w:tc>
        <w:tc>
          <w:tcPr>
            <w:tcW w:w="450" w:type="dxa"/>
            <w:tcBorders>
              <w:top w:val="nil"/>
              <w:left w:val="nil"/>
              <w:bottom w:val="single" w:sz="4" w:space="0" w:color="auto"/>
              <w:right w:val="single" w:sz="4" w:space="0" w:color="auto"/>
            </w:tcBorders>
            <w:shd w:val="clear" w:color="auto" w:fill="auto"/>
            <w:noWrap/>
            <w:vAlign w:val="bottom"/>
            <w:hideMark/>
          </w:tcPr>
          <w:p w14:paraId="6A0B047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43B79F9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92.8</w:t>
            </w:r>
          </w:p>
        </w:tc>
      </w:tr>
      <w:tr w:rsidR="00935F0F" w:rsidRPr="00217562" w14:paraId="5C9329A4"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714D64A"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980" w:type="dxa"/>
            <w:tcBorders>
              <w:top w:val="nil"/>
              <w:left w:val="nil"/>
              <w:bottom w:val="single" w:sz="4" w:space="0" w:color="auto"/>
              <w:right w:val="single" w:sz="4" w:space="0" w:color="auto"/>
            </w:tcBorders>
            <w:shd w:val="clear" w:color="auto" w:fill="auto"/>
            <w:noWrap/>
            <w:vAlign w:val="bottom"/>
            <w:hideMark/>
          </w:tcPr>
          <w:p w14:paraId="656DAC0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3B6D4589" w14:textId="63FC2D94"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6A116D1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3991E5E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87" w:type="dxa"/>
            <w:tcBorders>
              <w:top w:val="nil"/>
              <w:left w:val="nil"/>
              <w:bottom w:val="single" w:sz="4" w:space="0" w:color="auto"/>
              <w:right w:val="single" w:sz="4" w:space="0" w:color="auto"/>
            </w:tcBorders>
            <w:shd w:val="clear" w:color="auto" w:fill="auto"/>
            <w:noWrap/>
            <w:vAlign w:val="bottom"/>
            <w:hideMark/>
          </w:tcPr>
          <w:p w14:paraId="2D2E197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AF06076"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4B162C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980" w:type="dxa"/>
            <w:tcBorders>
              <w:top w:val="nil"/>
              <w:left w:val="nil"/>
              <w:bottom w:val="single" w:sz="4" w:space="0" w:color="auto"/>
              <w:right w:val="single" w:sz="4" w:space="0" w:color="auto"/>
            </w:tcBorders>
            <w:shd w:val="clear" w:color="auto" w:fill="auto"/>
            <w:vAlign w:val="bottom"/>
            <w:hideMark/>
          </w:tcPr>
          <w:p w14:paraId="7426485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1,718 </w:t>
            </w:r>
          </w:p>
        </w:tc>
        <w:tc>
          <w:tcPr>
            <w:tcW w:w="1620" w:type="dxa"/>
            <w:tcBorders>
              <w:top w:val="nil"/>
              <w:left w:val="nil"/>
              <w:bottom w:val="single" w:sz="4" w:space="0" w:color="auto"/>
              <w:right w:val="single" w:sz="4" w:space="0" w:color="auto"/>
            </w:tcBorders>
            <w:shd w:val="clear" w:color="auto" w:fill="auto"/>
            <w:vAlign w:val="bottom"/>
            <w:hideMark/>
          </w:tcPr>
          <w:p w14:paraId="7BB26E0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84.3</w:t>
            </w:r>
          </w:p>
        </w:tc>
        <w:tc>
          <w:tcPr>
            <w:tcW w:w="1170" w:type="dxa"/>
            <w:tcBorders>
              <w:top w:val="nil"/>
              <w:left w:val="nil"/>
              <w:bottom w:val="single" w:sz="4" w:space="0" w:color="auto"/>
              <w:right w:val="single" w:sz="4" w:space="0" w:color="auto"/>
            </w:tcBorders>
            <w:shd w:val="clear" w:color="auto" w:fill="auto"/>
            <w:vAlign w:val="bottom"/>
            <w:hideMark/>
          </w:tcPr>
          <w:p w14:paraId="0734BBF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72.9</w:t>
            </w:r>
          </w:p>
        </w:tc>
        <w:tc>
          <w:tcPr>
            <w:tcW w:w="450" w:type="dxa"/>
            <w:tcBorders>
              <w:top w:val="nil"/>
              <w:left w:val="nil"/>
              <w:bottom w:val="single" w:sz="4" w:space="0" w:color="auto"/>
              <w:right w:val="single" w:sz="4" w:space="0" w:color="auto"/>
            </w:tcBorders>
            <w:shd w:val="clear" w:color="auto" w:fill="auto"/>
            <w:noWrap/>
            <w:vAlign w:val="bottom"/>
            <w:hideMark/>
          </w:tcPr>
          <w:p w14:paraId="0D1BEB7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0324196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91.4</w:t>
            </w:r>
          </w:p>
        </w:tc>
      </w:tr>
      <w:tr w:rsidR="00935F0F" w:rsidRPr="00217562" w14:paraId="5850180E"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2B15DF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980" w:type="dxa"/>
            <w:tcBorders>
              <w:top w:val="nil"/>
              <w:left w:val="nil"/>
              <w:bottom w:val="single" w:sz="4" w:space="0" w:color="auto"/>
              <w:right w:val="single" w:sz="4" w:space="0" w:color="auto"/>
            </w:tcBorders>
            <w:shd w:val="clear" w:color="auto" w:fill="auto"/>
            <w:vAlign w:val="bottom"/>
            <w:hideMark/>
          </w:tcPr>
          <w:p w14:paraId="396FC2E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37,370 </w:t>
            </w:r>
          </w:p>
        </w:tc>
        <w:tc>
          <w:tcPr>
            <w:tcW w:w="1620" w:type="dxa"/>
            <w:tcBorders>
              <w:top w:val="nil"/>
              <w:left w:val="nil"/>
              <w:bottom w:val="single" w:sz="4" w:space="0" w:color="auto"/>
              <w:right w:val="single" w:sz="4" w:space="0" w:color="auto"/>
            </w:tcBorders>
            <w:shd w:val="clear" w:color="auto" w:fill="auto"/>
            <w:vAlign w:val="bottom"/>
            <w:hideMark/>
          </w:tcPr>
          <w:p w14:paraId="0F95B5E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88.9</w:t>
            </w:r>
          </w:p>
        </w:tc>
        <w:tc>
          <w:tcPr>
            <w:tcW w:w="1170" w:type="dxa"/>
            <w:tcBorders>
              <w:top w:val="nil"/>
              <w:left w:val="nil"/>
              <w:bottom w:val="single" w:sz="4" w:space="0" w:color="auto"/>
              <w:right w:val="single" w:sz="4" w:space="0" w:color="auto"/>
            </w:tcBorders>
            <w:shd w:val="clear" w:color="auto" w:fill="auto"/>
            <w:vAlign w:val="bottom"/>
            <w:hideMark/>
          </w:tcPr>
          <w:p w14:paraId="7D70DE9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86.2</w:t>
            </w:r>
          </w:p>
        </w:tc>
        <w:tc>
          <w:tcPr>
            <w:tcW w:w="450" w:type="dxa"/>
            <w:tcBorders>
              <w:top w:val="nil"/>
              <w:left w:val="nil"/>
              <w:bottom w:val="single" w:sz="4" w:space="0" w:color="auto"/>
              <w:right w:val="single" w:sz="4" w:space="0" w:color="auto"/>
            </w:tcBorders>
            <w:shd w:val="clear" w:color="auto" w:fill="auto"/>
            <w:noWrap/>
            <w:vAlign w:val="bottom"/>
            <w:hideMark/>
          </w:tcPr>
          <w:p w14:paraId="6E177DF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1647B74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91.1</w:t>
            </w:r>
          </w:p>
        </w:tc>
      </w:tr>
      <w:tr w:rsidR="00935F0F" w:rsidRPr="00217562" w14:paraId="7907B5B7"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3B7C06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980" w:type="dxa"/>
            <w:tcBorders>
              <w:top w:val="nil"/>
              <w:left w:val="nil"/>
              <w:bottom w:val="single" w:sz="4" w:space="0" w:color="auto"/>
              <w:right w:val="single" w:sz="4" w:space="0" w:color="auto"/>
            </w:tcBorders>
            <w:shd w:val="clear" w:color="auto" w:fill="auto"/>
            <w:vAlign w:val="bottom"/>
            <w:hideMark/>
          </w:tcPr>
          <w:p w14:paraId="0B5E12A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69,020 </w:t>
            </w:r>
          </w:p>
        </w:tc>
        <w:tc>
          <w:tcPr>
            <w:tcW w:w="1620" w:type="dxa"/>
            <w:tcBorders>
              <w:top w:val="nil"/>
              <w:left w:val="nil"/>
              <w:bottom w:val="single" w:sz="4" w:space="0" w:color="auto"/>
              <w:right w:val="single" w:sz="4" w:space="0" w:color="auto"/>
            </w:tcBorders>
            <w:shd w:val="clear" w:color="auto" w:fill="auto"/>
            <w:vAlign w:val="bottom"/>
            <w:hideMark/>
          </w:tcPr>
          <w:p w14:paraId="32FE709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89.8</w:t>
            </w:r>
          </w:p>
        </w:tc>
        <w:tc>
          <w:tcPr>
            <w:tcW w:w="1170" w:type="dxa"/>
            <w:tcBorders>
              <w:top w:val="nil"/>
              <w:left w:val="nil"/>
              <w:bottom w:val="single" w:sz="4" w:space="0" w:color="auto"/>
              <w:right w:val="single" w:sz="4" w:space="0" w:color="auto"/>
            </w:tcBorders>
            <w:shd w:val="clear" w:color="auto" w:fill="auto"/>
            <w:vAlign w:val="bottom"/>
            <w:hideMark/>
          </w:tcPr>
          <w:p w14:paraId="6631A46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87.7</w:t>
            </w:r>
          </w:p>
        </w:tc>
        <w:tc>
          <w:tcPr>
            <w:tcW w:w="450" w:type="dxa"/>
            <w:tcBorders>
              <w:top w:val="nil"/>
              <w:left w:val="nil"/>
              <w:bottom w:val="single" w:sz="4" w:space="0" w:color="auto"/>
              <w:right w:val="single" w:sz="4" w:space="0" w:color="auto"/>
            </w:tcBorders>
            <w:shd w:val="clear" w:color="auto" w:fill="auto"/>
            <w:noWrap/>
            <w:vAlign w:val="bottom"/>
            <w:hideMark/>
          </w:tcPr>
          <w:p w14:paraId="197DA81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04A6409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91.7</w:t>
            </w:r>
          </w:p>
        </w:tc>
      </w:tr>
      <w:tr w:rsidR="00935F0F" w:rsidRPr="00217562" w14:paraId="5E64FBBE"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7D332C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980" w:type="dxa"/>
            <w:tcBorders>
              <w:top w:val="nil"/>
              <w:left w:val="nil"/>
              <w:bottom w:val="single" w:sz="4" w:space="0" w:color="auto"/>
              <w:right w:val="single" w:sz="4" w:space="0" w:color="auto"/>
            </w:tcBorders>
            <w:shd w:val="clear" w:color="auto" w:fill="auto"/>
            <w:vAlign w:val="bottom"/>
            <w:hideMark/>
          </w:tcPr>
          <w:p w14:paraId="3C4FDB8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4,300 </w:t>
            </w:r>
          </w:p>
        </w:tc>
        <w:tc>
          <w:tcPr>
            <w:tcW w:w="1620" w:type="dxa"/>
            <w:tcBorders>
              <w:top w:val="nil"/>
              <w:left w:val="nil"/>
              <w:bottom w:val="single" w:sz="4" w:space="0" w:color="auto"/>
              <w:right w:val="single" w:sz="4" w:space="0" w:color="auto"/>
            </w:tcBorders>
            <w:shd w:val="clear" w:color="auto" w:fill="auto"/>
            <w:vAlign w:val="bottom"/>
            <w:hideMark/>
          </w:tcPr>
          <w:p w14:paraId="5EA59EB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1170" w:type="dxa"/>
            <w:tcBorders>
              <w:top w:val="nil"/>
              <w:left w:val="nil"/>
              <w:bottom w:val="single" w:sz="4" w:space="0" w:color="auto"/>
              <w:right w:val="single" w:sz="4" w:space="0" w:color="auto"/>
            </w:tcBorders>
            <w:shd w:val="clear" w:color="auto" w:fill="auto"/>
            <w:vAlign w:val="bottom"/>
            <w:hideMark/>
          </w:tcPr>
          <w:p w14:paraId="12C68FB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79.4</w:t>
            </w:r>
          </w:p>
        </w:tc>
        <w:tc>
          <w:tcPr>
            <w:tcW w:w="450" w:type="dxa"/>
            <w:tcBorders>
              <w:top w:val="nil"/>
              <w:left w:val="nil"/>
              <w:bottom w:val="single" w:sz="4" w:space="0" w:color="auto"/>
              <w:right w:val="single" w:sz="4" w:space="0" w:color="auto"/>
            </w:tcBorders>
            <w:shd w:val="clear" w:color="auto" w:fill="auto"/>
            <w:noWrap/>
            <w:vAlign w:val="bottom"/>
            <w:hideMark/>
          </w:tcPr>
          <w:p w14:paraId="668388D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5F26610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94.5</w:t>
            </w:r>
          </w:p>
        </w:tc>
      </w:tr>
      <w:tr w:rsidR="00935F0F" w:rsidRPr="00217562" w14:paraId="15C5DDFF"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31A9CAF"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980" w:type="dxa"/>
            <w:tcBorders>
              <w:top w:val="nil"/>
              <w:left w:val="nil"/>
              <w:bottom w:val="single" w:sz="4" w:space="0" w:color="auto"/>
              <w:right w:val="single" w:sz="4" w:space="0" w:color="auto"/>
            </w:tcBorders>
            <w:shd w:val="clear" w:color="auto" w:fill="auto"/>
            <w:noWrap/>
            <w:vAlign w:val="bottom"/>
            <w:hideMark/>
          </w:tcPr>
          <w:p w14:paraId="0EF9DEA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2DFC141" w14:textId="5C6D6686"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7D05958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5A456D3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87" w:type="dxa"/>
            <w:tcBorders>
              <w:top w:val="nil"/>
              <w:left w:val="nil"/>
              <w:bottom w:val="single" w:sz="4" w:space="0" w:color="auto"/>
              <w:right w:val="single" w:sz="4" w:space="0" w:color="auto"/>
            </w:tcBorders>
            <w:shd w:val="clear" w:color="auto" w:fill="auto"/>
            <w:noWrap/>
            <w:vAlign w:val="bottom"/>
            <w:hideMark/>
          </w:tcPr>
          <w:p w14:paraId="347C0B2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9AAB8AC"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2E243E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980" w:type="dxa"/>
            <w:tcBorders>
              <w:top w:val="nil"/>
              <w:left w:val="nil"/>
              <w:bottom w:val="single" w:sz="4" w:space="0" w:color="auto"/>
              <w:right w:val="single" w:sz="4" w:space="0" w:color="auto"/>
            </w:tcBorders>
            <w:shd w:val="clear" w:color="auto" w:fill="auto"/>
            <w:vAlign w:val="bottom"/>
            <w:hideMark/>
          </w:tcPr>
          <w:p w14:paraId="1D53943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7,959 </w:t>
            </w:r>
          </w:p>
        </w:tc>
        <w:tc>
          <w:tcPr>
            <w:tcW w:w="1620" w:type="dxa"/>
            <w:tcBorders>
              <w:top w:val="nil"/>
              <w:left w:val="nil"/>
              <w:bottom w:val="single" w:sz="4" w:space="0" w:color="auto"/>
              <w:right w:val="single" w:sz="4" w:space="0" w:color="auto"/>
            </w:tcBorders>
            <w:shd w:val="clear" w:color="auto" w:fill="auto"/>
            <w:vAlign w:val="bottom"/>
            <w:hideMark/>
          </w:tcPr>
          <w:p w14:paraId="2A6ABF2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84.7</w:t>
            </w:r>
          </w:p>
        </w:tc>
        <w:tc>
          <w:tcPr>
            <w:tcW w:w="1170" w:type="dxa"/>
            <w:tcBorders>
              <w:top w:val="nil"/>
              <w:left w:val="nil"/>
              <w:bottom w:val="single" w:sz="4" w:space="0" w:color="auto"/>
              <w:right w:val="single" w:sz="4" w:space="0" w:color="auto"/>
            </w:tcBorders>
            <w:shd w:val="clear" w:color="auto" w:fill="auto"/>
            <w:vAlign w:val="bottom"/>
            <w:hideMark/>
          </w:tcPr>
          <w:p w14:paraId="5C34109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77.1</w:t>
            </w:r>
          </w:p>
        </w:tc>
        <w:tc>
          <w:tcPr>
            <w:tcW w:w="450" w:type="dxa"/>
            <w:tcBorders>
              <w:top w:val="nil"/>
              <w:left w:val="nil"/>
              <w:bottom w:val="single" w:sz="4" w:space="0" w:color="auto"/>
              <w:right w:val="single" w:sz="4" w:space="0" w:color="auto"/>
            </w:tcBorders>
            <w:shd w:val="clear" w:color="auto" w:fill="auto"/>
            <w:noWrap/>
            <w:vAlign w:val="bottom"/>
            <w:hideMark/>
          </w:tcPr>
          <w:p w14:paraId="546D270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7A7F1DE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90.1</w:t>
            </w:r>
          </w:p>
        </w:tc>
      </w:tr>
      <w:tr w:rsidR="00935F0F" w:rsidRPr="00217562" w14:paraId="3FCC0E19"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57BA0A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980" w:type="dxa"/>
            <w:tcBorders>
              <w:top w:val="nil"/>
              <w:left w:val="nil"/>
              <w:bottom w:val="single" w:sz="4" w:space="0" w:color="auto"/>
              <w:right w:val="single" w:sz="4" w:space="0" w:color="auto"/>
            </w:tcBorders>
            <w:shd w:val="clear" w:color="auto" w:fill="auto"/>
            <w:vAlign w:val="bottom"/>
            <w:hideMark/>
          </w:tcPr>
          <w:p w14:paraId="12CE545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15,440 </w:t>
            </w:r>
          </w:p>
        </w:tc>
        <w:tc>
          <w:tcPr>
            <w:tcW w:w="1620" w:type="dxa"/>
            <w:tcBorders>
              <w:top w:val="nil"/>
              <w:left w:val="nil"/>
              <w:bottom w:val="single" w:sz="4" w:space="0" w:color="auto"/>
              <w:right w:val="single" w:sz="4" w:space="0" w:color="auto"/>
            </w:tcBorders>
            <w:shd w:val="clear" w:color="auto" w:fill="auto"/>
            <w:vAlign w:val="bottom"/>
            <w:hideMark/>
          </w:tcPr>
          <w:p w14:paraId="1085B61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1170" w:type="dxa"/>
            <w:tcBorders>
              <w:top w:val="nil"/>
              <w:left w:val="nil"/>
              <w:bottom w:val="single" w:sz="4" w:space="0" w:color="auto"/>
              <w:right w:val="single" w:sz="4" w:space="0" w:color="auto"/>
            </w:tcBorders>
            <w:shd w:val="clear" w:color="auto" w:fill="auto"/>
            <w:vAlign w:val="bottom"/>
            <w:hideMark/>
          </w:tcPr>
          <w:p w14:paraId="74A7643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82.2</w:t>
            </w:r>
          </w:p>
        </w:tc>
        <w:tc>
          <w:tcPr>
            <w:tcW w:w="450" w:type="dxa"/>
            <w:tcBorders>
              <w:top w:val="nil"/>
              <w:left w:val="nil"/>
              <w:bottom w:val="single" w:sz="4" w:space="0" w:color="auto"/>
              <w:right w:val="single" w:sz="4" w:space="0" w:color="auto"/>
            </w:tcBorders>
            <w:shd w:val="clear" w:color="auto" w:fill="auto"/>
            <w:noWrap/>
            <w:vAlign w:val="bottom"/>
            <w:hideMark/>
          </w:tcPr>
          <w:p w14:paraId="54BBDC2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45FAC10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90.0</w:t>
            </w:r>
          </w:p>
        </w:tc>
      </w:tr>
      <w:tr w:rsidR="00935F0F" w:rsidRPr="00217562" w14:paraId="5B794A73"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245A5C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980" w:type="dxa"/>
            <w:tcBorders>
              <w:top w:val="nil"/>
              <w:left w:val="nil"/>
              <w:bottom w:val="single" w:sz="4" w:space="0" w:color="auto"/>
              <w:right w:val="single" w:sz="4" w:space="0" w:color="auto"/>
            </w:tcBorders>
            <w:shd w:val="clear" w:color="auto" w:fill="auto"/>
            <w:vAlign w:val="bottom"/>
            <w:hideMark/>
          </w:tcPr>
          <w:p w14:paraId="14F5B53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24,820 </w:t>
            </w:r>
          </w:p>
        </w:tc>
        <w:tc>
          <w:tcPr>
            <w:tcW w:w="1620" w:type="dxa"/>
            <w:tcBorders>
              <w:top w:val="nil"/>
              <w:left w:val="nil"/>
              <w:bottom w:val="single" w:sz="4" w:space="0" w:color="auto"/>
              <w:right w:val="single" w:sz="4" w:space="0" w:color="auto"/>
            </w:tcBorders>
            <w:shd w:val="clear" w:color="auto" w:fill="auto"/>
            <w:vAlign w:val="bottom"/>
            <w:hideMark/>
          </w:tcPr>
          <w:p w14:paraId="3134A98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88.3</w:t>
            </w:r>
          </w:p>
        </w:tc>
        <w:tc>
          <w:tcPr>
            <w:tcW w:w="1170" w:type="dxa"/>
            <w:tcBorders>
              <w:top w:val="nil"/>
              <w:left w:val="nil"/>
              <w:bottom w:val="single" w:sz="4" w:space="0" w:color="auto"/>
              <w:right w:val="single" w:sz="4" w:space="0" w:color="auto"/>
            </w:tcBorders>
            <w:shd w:val="clear" w:color="auto" w:fill="auto"/>
            <w:vAlign w:val="bottom"/>
            <w:hideMark/>
          </w:tcPr>
          <w:p w14:paraId="4C57CD7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84.8</w:t>
            </w:r>
          </w:p>
        </w:tc>
        <w:tc>
          <w:tcPr>
            <w:tcW w:w="450" w:type="dxa"/>
            <w:tcBorders>
              <w:top w:val="nil"/>
              <w:left w:val="nil"/>
              <w:bottom w:val="single" w:sz="4" w:space="0" w:color="auto"/>
              <w:right w:val="single" w:sz="4" w:space="0" w:color="auto"/>
            </w:tcBorders>
            <w:shd w:val="clear" w:color="auto" w:fill="auto"/>
            <w:noWrap/>
            <w:vAlign w:val="bottom"/>
            <w:hideMark/>
          </w:tcPr>
          <w:p w14:paraId="5F726E5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440052E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91.1</w:t>
            </w:r>
          </w:p>
        </w:tc>
      </w:tr>
      <w:tr w:rsidR="00935F0F" w:rsidRPr="00217562" w14:paraId="3C47CB67"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729F22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980" w:type="dxa"/>
            <w:tcBorders>
              <w:top w:val="nil"/>
              <w:left w:val="nil"/>
              <w:bottom w:val="single" w:sz="4" w:space="0" w:color="auto"/>
              <w:right w:val="single" w:sz="4" w:space="0" w:color="auto"/>
            </w:tcBorders>
            <w:shd w:val="clear" w:color="auto" w:fill="auto"/>
            <w:vAlign w:val="bottom"/>
            <w:hideMark/>
          </w:tcPr>
          <w:p w14:paraId="7F3B638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59,860 </w:t>
            </w:r>
          </w:p>
        </w:tc>
        <w:tc>
          <w:tcPr>
            <w:tcW w:w="1620" w:type="dxa"/>
            <w:tcBorders>
              <w:top w:val="nil"/>
              <w:left w:val="nil"/>
              <w:bottom w:val="single" w:sz="4" w:space="0" w:color="auto"/>
              <w:right w:val="single" w:sz="4" w:space="0" w:color="auto"/>
            </w:tcBorders>
            <w:shd w:val="clear" w:color="auto" w:fill="auto"/>
            <w:vAlign w:val="bottom"/>
            <w:hideMark/>
          </w:tcPr>
          <w:p w14:paraId="24656BE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91.2</w:t>
            </w:r>
          </w:p>
        </w:tc>
        <w:tc>
          <w:tcPr>
            <w:tcW w:w="1170" w:type="dxa"/>
            <w:tcBorders>
              <w:top w:val="nil"/>
              <w:left w:val="nil"/>
              <w:bottom w:val="single" w:sz="4" w:space="0" w:color="auto"/>
              <w:right w:val="single" w:sz="4" w:space="0" w:color="auto"/>
            </w:tcBorders>
            <w:shd w:val="clear" w:color="auto" w:fill="auto"/>
            <w:vAlign w:val="bottom"/>
            <w:hideMark/>
          </w:tcPr>
          <w:p w14:paraId="61E9A2E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89.0</w:t>
            </w:r>
          </w:p>
        </w:tc>
        <w:tc>
          <w:tcPr>
            <w:tcW w:w="450" w:type="dxa"/>
            <w:tcBorders>
              <w:top w:val="nil"/>
              <w:left w:val="nil"/>
              <w:bottom w:val="single" w:sz="4" w:space="0" w:color="auto"/>
              <w:right w:val="single" w:sz="4" w:space="0" w:color="auto"/>
            </w:tcBorders>
            <w:shd w:val="clear" w:color="auto" w:fill="auto"/>
            <w:noWrap/>
            <w:vAlign w:val="bottom"/>
            <w:hideMark/>
          </w:tcPr>
          <w:p w14:paraId="5B1A9EC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2749261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93.0</w:t>
            </w:r>
          </w:p>
        </w:tc>
      </w:tr>
      <w:tr w:rsidR="00935F0F" w:rsidRPr="00217562" w14:paraId="393DFEBE"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952EFFB"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980" w:type="dxa"/>
            <w:tcBorders>
              <w:top w:val="nil"/>
              <w:left w:val="nil"/>
              <w:bottom w:val="single" w:sz="4" w:space="0" w:color="auto"/>
              <w:right w:val="single" w:sz="4" w:space="0" w:color="auto"/>
            </w:tcBorders>
            <w:shd w:val="clear" w:color="auto" w:fill="auto"/>
            <w:noWrap/>
            <w:vAlign w:val="bottom"/>
            <w:hideMark/>
          </w:tcPr>
          <w:p w14:paraId="6DCD478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773EBE1E" w14:textId="6C0301C3"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3D10734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3B22E6F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87" w:type="dxa"/>
            <w:tcBorders>
              <w:top w:val="nil"/>
              <w:left w:val="nil"/>
              <w:bottom w:val="single" w:sz="4" w:space="0" w:color="auto"/>
              <w:right w:val="single" w:sz="4" w:space="0" w:color="auto"/>
            </w:tcBorders>
            <w:shd w:val="clear" w:color="auto" w:fill="auto"/>
            <w:noWrap/>
            <w:vAlign w:val="bottom"/>
            <w:hideMark/>
          </w:tcPr>
          <w:p w14:paraId="4503AE2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66509D83"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1A62854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980" w:type="dxa"/>
            <w:tcBorders>
              <w:top w:val="nil"/>
              <w:left w:val="nil"/>
              <w:bottom w:val="single" w:sz="4" w:space="0" w:color="auto"/>
              <w:right w:val="single" w:sz="4" w:space="0" w:color="auto"/>
            </w:tcBorders>
            <w:shd w:val="clear" w:color="auto" w:fill="auto"/>
            <w:vAlign w:val="bottom"/>
            <w:hideMark/>
          </w:tcPr>
          <w:p w14:paraId="50A0E9B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22,376 </w:t>
            </w:r>
          </w:p>
        </w:tc>
        <w:tc>
          <w:tcPr>
            <w:tcW w:w="1620" w:type="dxa"/>
            <w:tcBorders>
              <w:top w:val="nil"/>
              <w:left w:val="nil"/>
              <w:bottom w:val="single" w:sz="4" w:space="0" w:color="auto"/>
              <w:right w:val="single" w:sz="4" w:space="0" w:color="auto"/>
            </w:tcBorders>
            <w:shd w:val="clear" w:color="auto" w:fill="auto"/>
            <w:vAlign w:val="bottom"/>
            <w:hideMark/>
          </w:tcPr>
          <w:p w14:paraId="4832C5E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86.8</w:t>
            </w:r>
          </w:p>
        </w:tc>
        <w:tc>
          <w:tcPr>
            <w:tcW w:w="1170" w:type="dxa"/>
            <w:tcBorders>
              <w:top w:val="nil"/>
              <w:left w:val="nil"/>
              <w:bottom w:val="single" w:sz="4" w:space="0" w:color="auto"/>
              <w:right w:val="single" w:sz="4" w:space="0" w:color="auto"/>
            </w:tcBorders>
            <w:shd w:val="clear" w:color="auto" w:fill="auto"/>
            <w:vAlign w:val="bottom"/>
            <w:hideMark/>
          </w:tcPr>
          <w:p w14:paraId="5EE01AF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83.4</w:t>
            </w:r>
          </w:p>
        </w:tc>
        <w:tc>
          <w:tcPr>
            <w:tcW w:w="450" w:type="dxa"/>
            <w:tcBorders>
              <w:top w:val="nil"/>
              <w:left w:val="nil"/>
              <w:bottom w:val="single" w:sz="4" w:space="0" w:color="auto"/>
              <w:right w:val="single" w:sz="4" w:space="0" w:color="auto"/>
            </w:tcBorders>
            <w:shd w:val="clear" w:color="auto" w:fill="auto"/>
            <w:noWrap/>
            <w:vAlign w:val="bottom"/>
            <w:hideMark/>
          </w:tcPr>
          <w:p w14:paraId="567872D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65D98F0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89.7</w:t>
            </w:r>
          </w:p>
        </w:tc>
      </w:tr>
      <w:tr w:rsidR="00935F0F" w:rsidRPr="00217562" w14:paraId="4EBA8AE2"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3DB79D9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980" w:type="dxa"/>
            <w:tcBorders>
              <w:top w:val="nil"/>
              <w:left w:val="nil"/>
              <w:bottom w:val="single" w:sz="4" w:space="0" w:color="auto"/>
              <w:right w:val="single" w:sz="4" w:space="0" w:color="auto"/>
            </w:tcBorders>
            <w:shd w:val="clear" w:color="auto" w:fill="auto"/>
            <w:vAlign w:val="bottom"/>
            <w:hideMark/>
          </w:tcPr>
          <w:p w14:paraId="4826162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84,911 </w:t>
            </w:r>
          </w:p>
        </w:tc>
        <w:tc>
          <w:tcPr>
            <w:tcW w:w="1620" w:type="dxa"/>
            <w:tcBorders>
              <w:top w:val="nil"/>
              <w:left w:val="nil"/>
              <w:bottom w:val="single" w:sz="4" w:space="0" w:color="auto"/>
              <w:right w:val="single" w:sz="4" w:space="0" w:color="auto"/>
            </w:tcBorders>
            <w:shd w:val="clear" w:color="auto" w:fill="auto"/>
            <w:vAlign w:val="bottom"/>
            <w:hideMark/>
          </w:tcPr>
          <w:p w14:paraId="782DB88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90.3</w:t>
            </w:r>
          </w:p>
        </w:tc>
        <w:tc>
          <w:tcPr>
            <w:tcW w:w="1170" w:type="dxa"/>
            <w:tcBorders>
              <w:top w:val="nil"/>
              <w:left w:val="nil"/>
              <w:bottom w:val="single" w:sz="4" w:space="0" w:color="auto"/>
              <w:right w:val="single" w:sz="4" w:space="0" w:color="auto"/>
            </w:tcBorders>
            <w:shd w:val="clear" w:color="auto" w:fill="auto"/>
            <w:vAlign w:val="bottom"/>
            <w:hideMark/>
          </w:tcPr>
          <w:p w14:paraId="0D0C05E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88.4</w:t>
            </w:r>
          </w:p>
        </w:tc>
        <w:tc>
          <w:tcPr>
            <w:tcW w:w="450" w:type="dxa"/>
            <w:tcBorders>
              <w:top w:val="nil"/>
              <w:left w:val="nil"/>
              <w:bottom w:val="single" w:sz="4" w:space="0" w:color="auto"/>
              <w:right w:val="single" w:sz="4" w:space="0" w:color="auto"/>
            </w:tcBorders>
            <w:shd w:val="clear" w:color="auto" w:fill="auto"/>
            <w:noWrap/>
            <w:vAlign w:val="bottom"/>
            <w:hideMark/>
          </w:tcPr>
          <w:p w14:paraId="214A5A7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3C7E276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91.9</w:t>
            </w:r>
          </w:p>
        </w:tc>
      </w:tr>
      <w:tr w:rsidR="00935F0F" w:rsidRPr="00217562" w14:paraId="1F32B401"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656EF297"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980" w:type="dxa"/>
            <w:tcBorders>
              <w:top w:val="nil"/>
              <w:left w:val="nil"/>
              <w:bottom w:val="single" w:sz="4" w:space="0" w:color="auto"/>
              <w:right w:val="single" w:sz="4" w:space="0" w:color="auto"/>
            </w:tcBorders>
            <w:shd w:val="clear" w:color="auto" w:fill="auto"/>
            <w:noWrap/>
            <w:vAlign w:val="bottom"/>
            <w:hideMark/>
          </w:tcPr>
          <w:p w14:paraId="6C5D79A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5911AE20" w14:textId="4A6782EF"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1651D82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5CDEBB9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87" w:type="dxa"/>
            <w:tcBorders>
              <w:top w:val="nil"/>
              <w:left w:val="nil"/>
              <w:bottom w:val="single" w:sz="4" w:space="0" w:color="auto"/>
              <w:right w:val="single" w:sz="4" w:space="0" w:color="auto"/>
            </w:tcBorders>
            <w:shd w:val="clear" w:color="auto" w:fill="auto"/>
            <w:noWrap/>
            <w:vAlign w:val="bottom"/>
            <w:hideMark/>
          </w:tcPr>
          <w:p w14:paraId="67CF851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679EA61C"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730579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980" w:type="dxa"/>
            <w:tcBorders>
              <w:top w:val="nil"/>
              <w:left w:val="nil"/>
              <w:bottom w:val="single" w:sz="4" w:space="0" w:color="auto"/>
              <w:right w:val="single" w:sz="4" w:space="0" w:color="auto"/>
            </w:tcBorders>
            <w:shd w:val="clear" w:color="auto" w:fill="auto"/>
            <w:vAlign w:val="bottom"/>
            <w:hideMark/>
          </w:tcPr>
          <w:p w14:paraId="149E064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36,077 </w:t>
            </w:r>
          </w:p>
        </w:tc>
        <w:tc>
          <w:tcPr>
            <w:tcW w:w="1620" w:type="dxa"/>
            <w:tcBorders>
              <w:top w:val="nil"/>
              <w:left w:val="nil"/>
              <w:bottom w:val="single" w:sz="4" w:space="0" w:color="auto"/>
              <w:right w:val="single" w:sz="4" w:space="0" w:color="auto"/>
            </w:tcBorders>
            <w:shd w:val="clear" w:color="auto" w:fill="auto"/>
            <w:vAlign w:val="bottom"/>
            <w:hideMark/>
          </w:tcPr>
          <w:p w14:paraId="0D64203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90.5</w:t>
            </w:r>
          </w:p>
        </w:tc>
        <w:tc>
          <w:tcPr>
            <w:tcW w:w="1170" w:type="dxa"/>
            <w:tcBorders>
              <w:top w:val="nil"/>
              <w:left w:val="nil"/>
              <w:bottom w:val="single" w:sz="4" w:space="0" w:color="auto"/>
              <w:right w:val="single" w:sz="4" w:space="0" w:color="auto"/>
            </w:tcBorders>
            <w:shd w:val="clear" w:color="auto" w:fill="auto"/>
            <w:vAlign w:val="bottom"/>
            <w:hideMark/>
          </w:tcPr>
          <w:p w14:paraId="5534EE4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88.5</w:t>
            </w:r>
          </w:p>
        </w:tc>
        <w:tc>
          <w:tcPr>
            <w:tcW w:w="450" w:type="dxa"/>
            <w:tcBorders>
              <w:top w:val="nil"/>
              <w:left w:val="nil"/>
              <w:bottom w:val="single" w:sz="4" w:space="0" w:color="auto"/>
              <w:right w:val="single" w:sz="4" w:space="0" w:color="auto"/>
            </w:tcBorders>
            <w:shd w:val="clear" w:color="auto" w:fill="auto"/>
            <w:noWrap/>
            <w:vAlign w:val="bottom"/>
            <w:hideMark/>
          </w:tcPr>
          <w:p w14:paraId="6AA686F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1193A14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92.2</w:t>
            </w:r>
          </w:p>
        </w:tc>
      </w:tr>
      <w:tr w:rsidR="00935F0F" w:rsidRPr="00217562" w14:paraId="6F40C96F"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C577C6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980" w:type="dxa"/>
            <w:tcBorders>
              <w:top w:val="nil"/>
              <w:left w:val="nil"/>
              <w:bottom w:val="single" w:sz="4" w:space="0" w:color="auto"/>
              <w:right w:val="single" w:sz="4" w:space="0" w:color="auto"/>
            </w:tcBorders>
            <w:shd w:val="clear" w:color="auto" w:fill="auto"/>
            <w:vAlign w:val="bottom"/>
            <w:hideMark/>
          </w:tcPr>
          <w:p w14:paraId="534C5B6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76,227 </w:t>
            </w:r>
          </w:p>
        </w:tc>
        <w:tc>
          <w:tcPr>
            <w:tcW w:w="1620" w:type="dxa"/>
            <w:tcBorders>
              <w:top w:val="nil"/>
              <w:left w:val="nil"/>
              <w:bottom w:val="single" w:sz="4" w:space="0" w:color="auto"/>
              <w:right w:val="single" w:sz="4" w:space="0" w:color="auto"/>
            </w:tcBorders>
            <w:shd w:val="clear" w:color="auto" w:fill="auto"/>
            <w:vAlign w:val="bottom"/>
            <w:hideMark/>
          </w:tcPr>
          <w:p w14:paraId="335B4C0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88.8</w:t>
            </w:r>
          </w:p>
        </w:tc>
        <w:tc>
          <w:tcPr>
            <w:tcW w:w="1170" w:type="dxa"/>
            <w:tcBorders>
              <w:top w:val="nil"/>
              <w:left w:val="nil"/>
              <w:bottom w:val="single" w:sz="4" w:space="0" w:color="auto"/>
              <w:right w:val="single" w:sz="4" w:space="0" w:color="auto"/>
            </w:tcBorders>
            <w:shd w:val="clear" w:color="auto" w:fill="auto"/>
            <w:vAlign w:val="bottom"/>
            <w:hideMark/>
          </w:tcPr>
          <w:p w14:paraId="508122B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86.7</w:t>
            </w:r>
          </w:p>
        </w:tc>
        <w:tc>
          <w:tcPr>
            <w:tcW w:w="450" w:type="dxa"/>
            <w:tcBorders>
              <w:top w:val="nil"/>
              <w:left w:val="nil"/>
              <w:bottom w:val="single" w:sz="4" w:space="0" w:color="auto"/>
              <w:right w:val="single" w:sz="4" w:space="0" w:color="auto"/>
            </w:tcBorders>
            <w:shd w:val="clear" w:color="auto" w:fill="auto"/>
            <w:noWrap/>
            <w:vAlign w:val="bottom"/>
            <w:hideMark/>
          </w:tcPr>
          <w:p w14:paraId="051E268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70B873D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90.7</w:t>
            </w:r>
          </w:p>
        </w:tc>
      </w:tr>
      <w:tr w:rsidR="00935F0F" w:rsidRPr="00217562" w14:paraId="5586B77C"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37C885C"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980" w:type="dxa"/>
            <w:tcBorders>
              <w:top w:val="nil"/>
              <w:left w:val="nil"/>
              <w:bottom w:val="single" w:sz="4" w:space="0" w:color="auto"/>
              <w:right w:val="single" w:sz="4" w:space="0" w:color="auto"/>
            </w:tcBorders>
            <w:shd w:val="clear" w:color="auto" w:fill="auto"/>
            <w:noWrap/>
            <w:vAlign w:val="bottom"/>
            <w:hideMark/>
          </w:tcPr>
          <w:p w14:paraId="7B87ED9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8B28E3A" w14:textId="0016F6A6"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65070EED"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5AD47B5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87" w:type="dxa"/>
            <w:tcBorders>
              <w:top w:val="nil"/>
              <w:left w:val="nil"/>
              <w:bottom w:val="single" w:sz="4" w:space="0" w:color="auto"/>
              <w:right w:val="single" w:sz="4" w:space="0" w:color="auto"/>
            </w:tcBorders>
            <w:shd w:val="clear" w:color="auto" w:fill="auto"/>
            <w:noWrap/>
            <w:vAlign w:val="bottom"/>
            <w:hideMark/>
          </w:tcPr>
          <w:p w14:paraId="248D230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6A0183ED"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2C3A035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980" w:type="dxa"/>
            <w:tcBorders>
              <w:top w:val="nil"/>
              <w:left w:val="nil"/>
              <w:bottom w:val="single" w:sz="4" w:space="0" w:color="auto"/>
              <w:right w:val="single" w:sz="4" w:space="0" w:color="auto"/>
            </w:tcBorders>
            <w:shd w:val="clear" w:color="auto" w:fill="auto"/>
            <w:vAlign w:val="bottom"/>
            <w:hideMark/>
          </w:tcPr>
          <w:p w14:paraId="489FCF2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34,437 </w:t>
            </w:r>
          </w:p>
        </w:tc>
        <w:tc>
          <w:tcPr>
            <w:tcW w:w="1620" w:type="dxa"/>
            <w:tcBorders>
              <w:top w:val="nil"/>
              <w:left w:val="nil"/>
              <w:bottom w:val="single" w:sz="4" w:space="0" w:color="auto"/>
              <w:right w:val="single" w:sz="4" w:space="0" w:color="auto"/>
            </w:tcBorders>
            <w:shd w:val="clear" w:color="auto" w:fill="auto"/>
            <w:vAlign w:val="bottom"/>
            <w:hideMark/>
          </w:tcPr>
          <w:p w14:paraId="35DB69E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87.1</w:t>
            </w:r>
          </w:p>
        </w:tc>
        <w:tc>
          <w:tcPr>
            <w:tcW w:w="1170" w:type="dxa"/>
            <w:tcBorders>
              <w:top w:val="nil"/>
              <w:left w:val="nil"/>
              <w:bottom w:val="single" w:sz="4" w:space="0" w:color="auto"/>
              <w:right w:val="single" w:sz="4" w:space="0" w:color="auto"/>
            </w:tcBorders>
            <w:shd w:val="clear" w:color="auto" w:fill="auto"/>
            <w:vAlign w:val="bottom"/>
            <w:hideMark/>
          </w:tcPr>
          <w:p w14:paraId="3D7BA9F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84.0</w:t>
            </w:r>
          </w:p>
        </w:tc>
        <w:tc>
          <w:tcPr>
            <w:tcW w:w="450" w:type="dxa"/>
            <w:tcBorders>
              <w:top w:val="nil"/>
              <w:left w:val="nil"/>
              <w:bottom w:val="single" w:sz="4" w:space="0" w:color="auto"/>
              <w:right w:val="single" w:sz="4" w:space="0" w:color="auto"/>
            </w:tcBorders>
            <w:shd w:val="clear" w:color="auto" w:fill="auto"/>
            <w:noWrap/>
            <w:vAlign w:val="bottom"/>
            <w:hideMark/>
          </w:tcPr>
          <w:p w14:paraId="4C349F7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19D70C5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89.6</w:t>
            </w:r>
          </w:p>
        </w:tc>
      </w:tr>
      <w:tr w:rsidR="00935F0F" w:rsidRPr="00217562" w14:paraId="6795F38C"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72F13E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980" w:type="dxa"/>
            <w:tcBorders>
              <w:top w:val="nil"/>
              <w:left w:val="nil"/>
              <w:bottom w:val="single" w:sz="4" w:space="0" w:color="auto"/>
              <w:right w:val="single" w:sz="4" w:space="0" w:color="auto"/>
            </w:tcBorders>
            <w:shd w:val="clear" w:color="auto" w:fill="auto"/>
            <w:vAlign w:val="bottom"/>
            <w:hideMark/>
          </w:tcPr>
          <w:p w14:paraId="441A977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77,972 </w:t>
            </w:r>
          </w:p>
        </w:tc>
        <w:tc>
          <w:tcPr>
            <w:tcW w:w="1620" w:type="dxa"/>
            <w:tcBorders>
              <w:top w:val="nil"/>
              <w:left w:val="nil"/>
              <w:bottom w:val="single" w:sz="4" w:space="0" w:color="auto"/>
              <w:right w:val="single" w:sz="4" w:space="0" w:color="auto"/>
            </w:tcBorders>
            <w:shd w:val="clear" w:color="auto" w:fill="auto"/>
            <w:vAlign w:val="bottom"/>
            <w:hideMark/>
          </w:tcPr>
          <w:p w14:paraId="4B30E22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90.5</w:t>
            </w:r>
          </w:p>
        </w:tc>
        <w:tc>
          <w:tcPr>
            <w:tcW w:w="1170" w:type="dxa"/>
            <w:tcBorders>
              <w:top w:val="nil"/>
              <w:left w:val="nil"/>
              <w:bottom w:val="single" w:sz="4" w:space="0" w:color="auto"/>
              <w:right w:val="single" w:sz="4" w:space="0" w:color="auto"/>
            </w:tcBorders>
            <w:shd w:val="clear" w:color="auto" w:fill="auto"/>
            <w:vAlign w:val="bottom"/>
            <w:hideMark/>
          </w:tcPr>
          <w:p w14:paraId="2D60E80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88.6</w:t>
            </w:r>
          </w:p>
        </w:tc>
        <w:tc>
          <w:tcPr>
            <w:tcW w:w="450" w:type="dxa"/>
            <w:tcBorders>
              <w:top w:val="nil"/>
              <w:left w:val="nil"/>
              <w:bottom w:val="single" w:sz="4" w:space="0" w:color="auto"/>
              <w:right w:val="single" w:sz="4" w:space="0" w:color="auto"/>
            </w:tcBorders>
            <w:shd w:val="clear" w:color="auto" w:fill="auto"/>
            <w:noWrap/>
            <w:vAlign w:val="bottom"/>
            <w:hideMark/>
          </w:tcPr>
          <w:p w14:paraId="79B24A0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47CEE78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92.1</w:t>
            </w:r>
          </w:p>
        </w:tc>
      </w:tr>
      <w:tr w:rsidR="00935F0F" w:rsidRPr="00217562" w14:paraId="00E44A1F"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7EAD2E34" w14:textId="7AED2339"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1980" w:type="dxa"/>
            <w:tcBorders>
              <w:top w:val="nil"/>
              <w:left w:val="nil"/>
              <w:bottom w:val="single" w:sz="4" w:space="0" w:color="auto"/>
              <w:right w:val="single" w:sz="4" w:space="0" w:color="auto"/>
            </w:tcBorders>
            <w:shd w:val="clear" w:color="auto" w:fill="auto"/>
            <w:noWrap/>
            <w:vAlign w:val="bottom"/>
            <w:hideMark/>
          </w:tcPr>
          <w:p w14:paraId="54D273C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8AF9E7D" w14:textId="0C010065" w:rsidR="00935F0F" w:rsidRPr="00217562" w:rsidRDefault="00935F0F" w:rsidP="00935F0F">
            <w:pPr>
              <w:spacing w:after="0" w:line="240" w:lineRule="auto"/>
              <w:jc w:val="center"/>
              <w:rPr>
                <w:rFonts w:ascii="Arial" w:eastAsia="Times New Roman" w:hAnsi="Arial" w:cs="Arial"/>
                <w:color w:val="000000"/>
                <w:lang w:eastAsia="zh-CN"/>
              </w:rPr>
            </w:pPr>
          </w:p>
        </w:tc>
        <w:tc>
          <w:tcPr>
            <w:tcW w:w="1170" w:type="dxa"/>
            <w:tcBorders>
              <w:top w:val="nil"/>
              <w:left w:val="nil"/>
              <w:bottom w:val="single" w:sz="4" w:space="0" w:color="auto"/>
              <w:right w:val="single" w:sz="4" w:space="0" w:color="auto"/>
            </w:tcBorders>
            <w:shd w:val="clear" w:color="auto" w:fill="auto"/>
            <w:noWrap/>
            <w:vAlign w:val="bottom"/>
            <w:hideMark/>
          </w:tcPr>
          <w:p w14:paraId="745FE00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1D2326D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87" w:type="dxa"/>
            <w:tcBorders>
              <w:top w:val="nil"/>
              <w:left w:val="nil"/>
              <w:bottom w:val="single" w:sz="4" w:space="0" w:color="auto"/>
              <w:right w:val="single" w:sz="4" w:space="0" w:color="auto"/>
            </w:tcBorders>
            <w:shd w:val="clear" w:color="auto" w:fill="auto"/>
            <w:noWrap/>
            <w:vAlign w:val="bottom"/>
            <w:hideMark/>
          </w:tcPr>
          <w:p w14:paraId="6896EBE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A2D801D"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0FC34E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980" w:type="dxa"/>
            <w:tcBorders>
              <w:top w:val="nil"/>
              <w:left w:val="nil"/>
              <w:bottom w:val="single" w:sz="4" w:space="0" w:color="auto"/>
              <w:right w:val="single" w:sz="4" w:space="0" w:color="auto"/>
            </w:tcBorders>
            <w:shd w:val="clear" w:color="auto" w:fill="auto"/>
            <w:vAlign w:val="bottom"/>
            <w:hideMark/>
          </w:tcPr>
          <w:p w14:paraId="7686006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99,080 </w:t>
            </w:r>
          </w:p>
        </w:tc>
        <w:tc>
          <w:tcPr>
            <w:tcW w:w="1620" w:type="dxa"/>
            <w:tcBorders>
              <w:top w:val="nil"/>
              <w:left w:val="nil"/>
              <w:bottom w:val="single" w:sz="4" w:space="0" w:color="auto"/>
              <w:right w:val="single" w:sz="4" w:space="0" w:color="auto"/>
            </w:tcBorders>
            <w:shd w:val="clear" w:color="auto" w:fill="auto"/>
            <w:vAlign w:val="bottom"/>
            <w:hideMark/>
          </w:tcPr>
          <w:p w14:paraId="0DCAFC4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89.9</w:t>
            </w:r>
          </w:p>
        </w:tc>
        <w:tc>
          <w:tcPr>
            <w:tcW w:w="1170" w:type="dxa"/>
            <w:tcBorders>
              <w:top w:val="nil"/>
              <w:left w:val="nil"/>
              <w:bottom w:val="single" w:sz="4" w:space="0" w:color="auto"/>
              <w:right w:val="single" w:sz="4" w:space="0" w:color="auto"/>
            </w:tcBorders>
            <w:shd w:val="clear" w:color="auto" w:fill="auto"/>
            <w:vAlign w:val="bottom"/>
            <w:hideMark/>
          </w:tcPr>
          <w:p w14:paraId="3F3C65B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88.2</w:t>
            </w:r>
          </w:p>
        </w:tc>
        <w:tc>
          <w:tcPr>
            <w:tcW w:w="450" w:type="dxa"/>
            <w:tcBorders>
              <w:top w:val="nil"/>
              <w:left w:val="nil"/>
              <w:bottom w:val="single" w:sz="4" w:space="0" w:color="auto"/>
              <w:right w:val="single" w:sz="4" w:space="0" w:color="auto"/>
            </w:tcBorders>
            <w:shd w:val="clear" w:color="auto" w:fill="auto"/>
            <w:noWrap/>
            <w:vAlign w:val="bottom"/>
            <w:hideMark/>
          </w:tcPr>
          <w:p w14:paraId="0B15F87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64EAAE4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91.4</w:t>
            </w:r>
          </w:p>
        </w:tc>
      </w:tr>
      <w:tr w:rsidR="00935F0F" w:rsidRPr="00217562" w14:paraId="38244AFF" w14:textId="77777777" w:rsidTr="00C05D90">
        <w:trPr>
          <w:trHeight w:val="283"/>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E989E9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980" w:type="dxa"/>
            <w:tcBorders>
              <w:top w:val="nil"/>
              <w:left w:val="nil"/>
              <w:bottom w:val="single" w:sz="4" w:space="0" w:color="auto"/>
              <w:right w:val="single" w:sz="4" w:space="0" w:color="auto"/>
            </w:tcBorders>
            <w:shd w:val="clear" w:color="auto" w:fill="auto"/>
            <w:vAlign w:val="bottom"/>
            <w:hideMark/>
          </w:tcPr>
          <w:p w14:paraId="200900B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12,245 </w:t>
            </w:r>
          </w:p>
        </w:tc>
        <w:tc>
          <w:tcPr>
            <w:tcW w:w="1620" w:type="dxa"/>
            <w:tcBorders>
              <w:top w:val="nil"/>
              <w:left w:val="nil"/>
              <w:bottom w:val="single" w:sz="4" w:space="0" w:color="auto"/>
              <w:right w:val="single" w:sz="4" w:space="0" w:color="auto"/>
            </w:tcBorders>
            <w:shd w:val="clear" w:color="auto" w:fill="auto"/>
            <w:vAlign w:val="bottom"/>
            <w:hideMark/>
          </w:tcPr>
          <w:p w14:paraId="146C471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87.0</w:t>
            </w:r>
          </w:p>
        </w:tc>
        <w:tc>
          <w:tcPr>
            <w:tcW w:w="1170" w:type="dxa"/>
            <w:tcBorders>
              <w:top w:val="nil"/>
              <w:left w:val="nil"/>
              <w:bottom w:val="single" w:sz="4" w:space="0" w:color="auto"/>
              <w:right w:val="single" w:sz="4" w:space="0" w:color="auto"/>
            </w:tcBorders>
            <w:shd w:val="clear" w:color="auto" w:fill="auto"/>
            <w:vAlign w:val="bottom"/>
            <w:hideMark/>
          </w:tcPr>
          <w:p w14:paraId="18F101F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81.8</w:t>
            </w:r>
          </w:p>
        </w:tc>
        <w:tc>
          <w:tcPr>
            <w:tcW w:w="450" w:type="dxa"/>
            <w:tcBorders>
              <w:top w:val="nil"/>
              <w:left w:val="nil"/>
              <w:bottom w:val="single" w:sz="4" w:space="0" w:color="auto"/>
              <w:right w:val="single" w:sz="4" w:space="0" w:color="auto"/>
            </w:tcBorders>
            <w:shd w:val="clear" w:color="auto" w:fill="auto"/>
            <w:noWrap/>
            <w:vAlign w:val="bottom"/>
            <w:hideMark/>
          </w:tcPr>
          <w:p w14:paraId="70E475A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87" w:type="dxa"/>
            <w:tcBorders>
              <w:top w:val="nil"/>
              <w:left w:val="nil"/>
              <w:bottom w:val="single" w:sz="4" w:space="0" w:color="auto"/>
              <w:right w:val="single" w:sz="4" w:space="0" w:color="auto"/>
            </w:tcBorders>
            <w:shd w:val="clear" w:color="auto" w:fill="auto"/>
            <w:vAlign w:val="bottom"/>
            <w:hideMark/>
          </w:tcPr>
          <w:p w14:paraId="0782989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90.9</w:t>
            </w:r>
          </w:p>
        </w:tc>
      </w:tr>
    </w:tbl>
    <w:p w14:paraId="7CF62D8A" w14:textId="1EB97078" w:rsidR="00A77445" w:rsidRPr="009E5139" w:rsidRDefault="00640CAD" w:rsidP="002B04E3">
      <w:pPr>
        <w:spacing w:before="120" w:after="0" w:line="259" w:lineRule="auto"/>
        <w:ind w:left="90"/>
        <w:rPr>
          <w:rFonts w:ascii="Arial" w:hAnsi="Arial" w:cs="Arial"/>
          <w:bCs/>
          <w:sz w:val="20"/>
          <w:szCs w:val="20"/>
        </w:rPr>
      </w:pPr>
      <w:r w:rsidRPr="009E5139">
        <w:rPr>
          <w:rFonts w:ascii="Arial" w:hAnsi="Arial" w:cs="Arial"/>
          <w:b/>
          <w:bCs/>
          <w:sz w:val="20"/>
          <w:szCs w:val="20"/>
        </w:rPr>
        <w:t>Bolding indicates n</w:t>
      </w:r>
      <w:r w:rsidR="00A77445" w:rsidRPr="009E5139">
        <w:rPr>
          <w:rFonts w:ascii="Arial" w:hAnsi="Arial" w:cs="Arial"/>
          <w:b/>
          <w:bCs/>
          <w:sz w:val="20"/>
          <w:szCs w:val="20"/>
        </w:rPr>
        <w:t>on-overlapping 95% Confidence Limits (95% CL)</w:t>
      </w:r>
      <w:r w:rsidRPr="009E5139">
        <w:rPr>
          <w:rFonts w:ascii="Arial" w:hAnsi="Arial" w:cs="Arial"/>
          <w:b/>
          <w:bCs/>
          <w:sz w:val="20"/>
          <w:szCs w:val="20"/>
        </w:rPr>
        <w:t>,</w:t>
      </w:r>
      <w:r w:rsidR="00A77445" w:rsidRPr="009E5139">
        <w:rPr>
          <w:rFonts w:ascii="Arial" w:hAnsi="Arial" w:cs="Arial"/>
          <w:bCs/>
          <w:sz w:val="20"/>
          <w:szCs w:val="20"/>
        </w:rPr>
        <w:t xml:space="preserve"> </w:t>
      </w:r>
      <w:r w:rsidRPr="009E5139">
        <w:rPr>
          <w:rFonts w:ascii="Arial" w:hAnsi="Arial" w:cs="Arial"/>
          <w:bCs/>
          <w:sz w:val="20"/>
          <w:szCs w:val="20"/>
        </w:rPr>
        <w:t>showing</w:t>
      </w:r>
      <w:r w:rsidR="00A77445"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A77445" w:rsidRPr="009E5139">
        <w:rPr>
          <w:rFonts w:ascii="Arial" w:hAnsi="Arial" w:cs="Arial"/>
          <w:bCs/>
          <w:sz w:val="20"/>
          <w:szCs w:val="20"/>
        </w:rPr>
        <w:t>, 20-29 years, college graduate, &gt;100% FPL, US-born, married, and without a disability.</w:t>
      </w:r>
    </w:p>
    <w:p w14:paraId="3EA4C206" w14:textId="0BAD860C" w:rsidR="006A7CF1" w:rsidRPr="00217562" w:rsidRDefault="006A7CF1" w:rsidP="002B04E3">
      <w:pPr>
        <w:spacing w:before="120" w:after="160"/>
        <w:ind w:left="90" w:right="720"/>
        <w:rPr>
          <w:rFonts w:ascii="Arial" w:hAnsi="Arial" w:cs="Arial"/>
          <w:lang w:eastAsia="zh-TW"/>
        </w:rPr>
      </w:pPr>
      <w:r w:rsidRPr="009E5139">
        <w:rPr>
          <w:rFonts w:ascii="Arial" w:hAnsi="Arial" w:cs="Arial"/>
          <w:sz w:val="20"/>
          <w:szCs w:val="20"/>
          <w:lang w:eastAsia="zh-TW"/>
        </w:rPr>
        <w:t xml:space="preserve">*This is a new question that was added </w:t>
      </w:r>
      <w:r w:rsidR="001227C9" w:rsidRPr="009E5139">
        <w:rPr>
          <w:rFonts w:ascii="Arial" w:hAnsi="Arial" w:cs="Arial"/>
          <w:sz w:val="20"/>
          <w:szCs w:val="20"/>
          <w:lang w:eastAsia="zh-TW"/>
        </w:rPr>
        <w:t>in</w:t>
      </w:r>
      <w:r w:rsidRPr="009E5139">
        <w:rPr>
          <w:rFonts w:ascii="Arial" w:hAnsi="Arial" w:cs="Arial"/>
          <w:sz w:val="20"/>
          <w:szCs w:val="20"/>
          <w:lang w:eastAsia="zh-TW"/>
        </w:rPr>
        <w:t xml:space="preserve"> 2016 (Phase 8).</w:t>
      </w:r>
      <w:r w:rsidR="00640CAD" w:rsidRPr="009E5139">
        <w:rPr>
          <w:rFonts w:ascii="Arial" w:hAnsi="Arial" w:cs="Arial"/>
          <w:sz w:val="20"/>
          <w:szCs w:val="20"/>
          <w:lang w:eastAsia="zh-TW"/>
        </w:rPr>
        <w:t xml:space="preserve"> See </w:t>
      </w:r>
      <w:hyperlink w:anchor="Appendix_C" w:history="1">
        <w:r w:rsidR="00640CAD" w:rsidRPr="009E5139">
          <w:rPr>
            <w:rStyle w:val="Hyperlink"/>
            <w:rFonts w:ascii="Arial" w:hAnsi="Arial" w:cs="Arial"/>
            <w:sz w:val="20"/>
            <w:szCs w:val="20"/>
            <w:lang w:eastAsia="zh-TW"/>
          </w:rPr>
          <w:t>Appendix C</w:t>
        </w:r>
      </w:hyperlink>
      <w:r w:rsidR="00640CAD" w:rsidRPr="009E5139">
        <w:rPr>
          <w:rFonts w:ascii="Arial" w:hAnsi="Arial" w:cs="Arial"/>
          <w:sz w:val="20"/>
          <w:szCs w:val="20"/>
          <w:lang w:eastAsia="zh-TW"/>
        </w:rPr>
        <w:t xml:space="preserve"> for survey questions</w:t>
      </w:r>
      <w:r w:rsidR="00640CAD" w:rsidRPr="00217562">
        <w:rPr>
          <w:rFonts w:ascii="Arial" w:hAnsi="Arial" w:cs="Arial"/>
          <w:lang w:eastAsia="zh-TW"/>
        </w:rPr>
        <w:t>.</w:t>
      </w:r>
    </w:p>
    <w:p w14:paraId="51B42770" w14:textId="77777777" w:rsidR="006A7CF1" w:rsidRPr="00217562" w:rsidRDefault="006A7CF1" w:rsidP="002B04E3">
      <w:pPr>
        <w:spacing w:before="120" w:after="160"/>
        <w:ind w:left="90" w:right="720"/>
        <w:rPr>
          <w:rFonts w:ascii="Arial" w:hAnsi="Arial" w:cs="Arial"/>
          <w:u w:val="single"/>
          <w:lang w:eastAsia="zh-TW"/>
        </w:rPr>
        <w:sectPr w:rsidR="006A7CF1" w:rsidRPr="00217562" w:rsidSect="00082B11">
          <w:pgSz w:w="12240" w:h="15840"/>
          <w:pgMar w:top="1152" w:right="1440" w:bottom="1152" w:left="1440" w:header="720" w:footer="720" w:gutter="0"/>
          <w:cols w:space="720"/>
          <w:docGrid w:linePitch="360"/>
        </w:sectPr>
      </w:pPr>
    </w:p>
    <w:p w14:paraId="09DDD922" w14:textId="62FBB140" w:rsidR="006B20E9" w:rsidRPr="008C04C6" w:rsidRDefault="00364938" w:rsidP="006B20E9">
      <w:pPr>
        <w:pStyle w:val="figtitle"/>
        <w:ind w:left="0" w:right="720"/>
        <w:rPr>
          <w:rFonts w:ascii="Arial" w:hAnsi="Arial" w:cs="Arial"/>
          <w:b w:val="0"/>
          <w:bCs/>
        </w:rPr>
      </w:pPr>
      <w:bookmarkStart w:id="236" w:name="HIV"/>
      <w:bookmarkStart w:id="237" w:name="_Toc91142158"/>
      <w:r w:rsidRPr="005E2D63">
        <w:rPr>
          <w:rStyle w:val="Heading2Char"/>
          <w:rFonts w:ascii="Arial" w:hAnsi="Arial" w:cs="Arial"/>
          <w:b w:val="0"/>
          <w:bCs/>
          <w:sz w:val="28"/>
          <w:szCs w:val="28"/>
        </w:rPr>
        <w:lastRenderedPageBreak/>
        <w:t>HIV testing</w:t>
      </w:r>
      <w:bookmarkEnd w:id="237"/>
    </w:p>
    <w:bookmarkEnd w:id="236"/>
    <w:p w14:paraId="1EDF9EE2" w14:textId="6B979FF2" w:rsidR="006B20E9" w:rsidRPr="00217562" w:rsidRDefault="006B20E9" w:rsidP="00943554">
      <w:pPr>
        <w:pStyle w:val="figtitle"/>
        <w:spacing w:line="276" w:lineRule="auto"/>
        <w:ind w:left="0" w:right="720"/>
        <w:jc w:val="left"/>
        <w:rPr>
          <w:rFonts w:ascii="Arial" w:hAnsi="Arial" w:cs="Arial"/>
          <w:b w:val="0"/>
        </w:rPr>
      </w:pPr>
      <w:r w:rsidRPr="00217562">
        <w:rPr>
          <w:rFonts w:ascii="Arial" w:hAnsi="Arial" w:cs="Arial"/>
          <w:b w:val="0"/>
        </w:rPr>
        <w:t xml:space="preserve">Human immunodeficiency virus (HIV) is the virus that causes acquired immunodeficiency syndrome (AIDS). HIV testing is very important during prenatal care. </w:t>
      </w:r>
      <w:r w:rsidR="00AD6A1A" w:rsidRPr="00217562">
        <w:rPr>
          <w:rFonts w:ascii="Arial" w:hAnsi="Arial" w:cs="Arial"/>
          <w:b w:val="0"/>
        </w:rPr>
        <w:t xml:space="preserve">Universal HIV testing for all pregnant women is recommended by the American Congress of Obstetricians and Gynecologists (ACOG). </w:t>
      </w:r>
      <w:r w:rsidRPr="00217562">
        <w:rPr>
          <w:rFonts w:ascii="Arial" w:hAnsi="Arial" w:cs="Arial"/>
          <w:b w:val="0"/>
        </w:rPr>
        <w:t xml:space="preserve">If a pregnant </w:t>
      </w:r>
      <w:r w:rsidR="00B51B1E" w:rsidRPr="00217562">
        <w:rPr>
          <w:rFonts w:ascii="Arial" w:hAnsi="Arial" w:cs="Arial"/>
          <w:b w:val="0"/>
        </w:rPr>
        <w:t>woman</w:t>
      </w:r>
      <w:r w:rsidRPr="00217562">
        <w:rPr>
          <w:rFonts w:ascii="Arial" w:hAnsi="Arial" w:cs="Arial"/>
          <w:b w:val="0"/>
        </w:rPr>
        <w:t xml:space="preserve"> </w:t>
      </w:r>
      <w:r w:rsidR="002D4F60" w:rsidRPr="00217562">
        <w:rPr>
          <w:rFonts w:ascii="Arial" w:hAnsi="Arial" w:cs="Arial"/>
          <w:b w:val="0"/>
        </w:rPr>
        <w:t>has</w:t>
      </w:r>
      <w:r w:rsidRPr="00217562">
        <w:rPr>
          <w:rFonts w:ascii="Arial" w:hAnsi="Arial" w:cs="Arial"/>
          <w:b w:val="0"/>
        </w:rPr>
        <w:t xml:space="preserve"> HIV</w:t>
      </w:r>
      <w:r w:rsidR="002D4F60" w:rsidRPr="00217562">
        <w:rPr>
          <w:rFonts w:ascii="Arial" w:hAnsi="Arial" w:cs="Arial"/>
          <w:b w:val="0"/>
        </w:rPr>
        <w:t xml:space="preserve"> infection</w:t>
      </w:r>
      <w:r w:rsidRPr="00217562">
        <w:rPr>
          <w:rFonts w:ascii="Arial" w:hAnsi="Arial" w:cs="Arial"/>
          <w:b w:val="0"/>
        </w:rPr>
        <w:t xml:space="preserve">, without treatment she has a one in four chance of passing the infection to her baby during pregnancy, at delivery, or during breastfeeding (ACOG, 2011). With a positive diagnosis, special HIV medications during pregnancy and possibly a cesarean delivery will be recommended to improve a mother’s health and protect the health of </w:t>
      </w:r>
      <w:r w:rsidR="00553797" w:rsidRPr="00217562">
        <w:rPr>
          <w:rFonts w:ascii="Arial" w:hAnsi="Arial" w:cs="Arial"/>
          <w:b w:val="0"/>
        </w:rPr>
        <w:t xml:space="preserve">the </w:t>
      </w:r>
      <w:r w:rsidR="007656CB" w:rsidRPr="00217562">
        <w:rPr>
          <w:rFonts w:ascii="Arial" w:hAnsi="Arial" w:cs="Arial"/>
          <w:b w:val="0"/>
        </w:rPr>
        <w:t>infant</w:t>
      </w:r>
      <w:r w:rsidRPr="00217562">
        <w:rPr>
          <w:rFonts w:ascii="Arial" w:hAnsi="Arial" w:cs="Arial"/>
          <w:b w:val="0"/>
        </w:rPr>
        <w:t xml:space="preserve">. </w:t>
      </w:r>
    </w:p>
    <w:p w14:paraId="369290CB" w14:textId="1944A48B" w:rsidR="00AD6A1A" w:rsidRPr="002B1D1D" w:rsidRDefault="00AD6A1A" w:rsidP="00160760">
      <w:pPr>
        <w:pStyle w:val="Heading3"/>
        <w:spacing w:before="120" w:after="160"/>
        <w:ind w:right="720"/>
        <w:rPr>
          <w:rFonts w:ascii="Arial" w:hAnsi="Arial" w:cs="Arial"/>
          <w:b/>
        </w:rPr>
      </w:pPr>
      <w:bookmarkStart w:id="238" w:name="_Toc91142159"/>
      <w:r w:rsidRPr="002B1D1D">
        <w:rPr>
          <w:rFonts w:ascii="Arial" w:hAnsi="Arial" w:cs="Arial"/>
        </w:rPr>
        <w:t>Being offered an HIV test</w:t>
      </w:r>
      <w:bookmarkEnd w:id="238"/>
    </w:p>
    <w:p w14:paraId="3FED7FBF" w14:textId="2BFDB051" w:rsidR="00497FFC" w:rsidRDefault="00A52707">
      <w:pPr>
        <w:pStyle w:val="ListParagraph"/>
        <w:keepLines/>
        <w:widowControl w:val="0"/>
        <w:spacing w:before="120" w:after="160"/>
        <w:ind w:left="0" w:right="720"/>
        <w:contextualSpacing w:val="0"/>
        <w:rPr>
          <w:rFonts w:ascii="Arial" w:hAnsi="Arial" w:cs="Arial"/>
          <w:lang w:eastAsia="zh-TW"/>
        </w:rPr>
      </w:pPr>
      <w:r w:rsidRPr="00217562">
        <w:rPr>
          <w:rFonts w:ascii="Arial" w:hAnsi="Arial" w:cs="Arial"/>
          <w:lang w:eastAsia="zh-TW"/>
        </w:rPr>
        <w:t>T</w:t>
      </w:r>
      <w:r w:rsidR="00497FFC" w:rsidRPr="00217562">
        <w:rPr>
          <w:rFonts w:ascii="Arial" w:hAnsi="Arial" w:cs="Arial"/>
          <w:lang w:eastAsia="zh-TW"/>
        </w:rPr>
        <w:t xml:space="preserve">he prevalence of women </w:t>
      </w:r>
      <w:r w:rsidR="001A744F" w:rsidRPr="00217562">
        <w:rPr>
          <w:rFonts w:ascii="Arial" w:hAnsi="Arial" w:cs="Arial"/>
          <w:lang w:eastAsia="zh-TW"/>
        </w:rPr>
        <w:t xml:space="preserve">being offered an </w:t>
      </w:r>
      <w:r w:rsidR="00497FFC" w:rsidRPr="00217562">
        <w:rPr>
          <w:rFonts w:ascii="Arial" w:hAnsi="Arial" w:cs="Arial"/>
          <w:lang w:eastAsia="zh-TW"/>
        </w:rPr>
        <w:t xml:space="preserve">HIV test </w:t>
      </w:r>
      <w:r w:rsidR="00A362AD" w:rsidRPr="00217562">
        <w:rPr>
          <w:rFonts w:ascii="Arial" w:hAnsi="Arial" w:cs="Arial"/>
          <w:lang w:eastAsia="zh-TW"/>
        </w:rPr>
        <w:t xml:space="preserve">did not change significantly </w:t>
      </w:r>
      <w:r w:rsidR="00552849" w:rsidRPr="00217562">
        <w:rPr>
          <w:rFonts w:ascii="Arial" w:hAnsi="Arial" w:cs="Arial"/>
          <w:lang w:eastAsia="zh-TW"/>
        </w:rPr>
        <w:t>from</w:t>
      </w:r>
      <w:r w:rsidR="00497FFC" w:rsidRPr="00217562">
        <w:rPr>
          <w:rFonts w:ascii="Arial" w:hAnsi="Arial" w:cs="Arial"/>
          <w:lang w:eastAsia="zh-TW"/>
        </w:rPr>
        <w:t xml:space="preserve"> 2017 (</w:t>
      </w:r>
      <w:r w:rsidR="001A744F" w:rsidRPr="00217562">
        <w:rPr>
          <w:rFonts w:ascii="Arial" w:hAnsi="Arial" w:cs="Arial"/>
          <w:lang w:eastAsia="zh-TW"/>
        </w:rPr>
        <w:t>87</w:t>
      </w:r>
      <w:r w:rsidR="00497FFC" w:rsidRPr="00217562">
        <w:rPr>
          <w:rFonts w:ascii="Arial" w:hAnsi="Arial" w:cs="Arial"/>
          <w:lang w:eastAsia="zh-TW"/>
        </w:rPr>
        <w:t>.</w:t>
      </w:r>
      <w:r w:rsidR="001A744F" w:rsidRPr="00217562">
        <w:rPr>
          <w:rFonts w:ascii="Arial" w:hAnsi="Arial" w:cs="Arial"/>
          <w:lang w:eastAsia="zh-TW"/>
        </w:rPr>
        <w:t>6</w:t>
      </w:r>
      <w:r w:rsidR="00497FFC" w:rsidRPr="00217562">
        <w:rPr>
          <w:rFonts w:ascii="Arial" w:hAnsi="Arial" w:cs="Arial"/>
          <w:lang w:eastAsia="zh-TW"/>
        </w:rPr>
        <w:t xml:space="preserve">%) </w:t>
      </w:r>
      <w:r w:rsidR="00552849" w:rsidRPr="00217562">
        <w:rPr>
          <w:rFonts w:ascii="Arial" w:hAnsi="Arial" w:cs="Arial"/>
          <w:lang w:eastAsia="zh-TW"/>
        </w:rPr>
        <w:t>to</w:t>
      </w:r>
      <w:r w:rsidR="00497FFC" w:rsidRPr="00217562">
        <w:rPr>
          <w:rFonts w:ascii="Arial" w:hAnsi="Arial" w:cs="Arial"/>
          <w:lang w:eastAsia="zh-TW"/>
        </w:rPr>
        <w:t xml:space="preserve"> 2018 (</w:t>
      </w:r>
      <w:r w:rsidR="001A744F" w:rsidRPr="00217562">
        <w:rPr>
          <w:rFonts w:ascii="Arial" w:hAnsi="Arial" w:cs="Arial"/>
          <w:lang w:eastAsia="zh-TW"/>
        </w:rPr>
        <w:t>88</w:t>
      </w:r>
      <w:r w:rsidR="00497FFC" w:rsidRPr="00217562">
        <w:rPr>
          <w:rFonts w:ascii="Arial" w:hAnsi="Arial" w:cs="Arial"/>
          <w:lang w:eastAsia="zh-TW"/>
        </w:rPr>
        <w:t>.</w:t>
      </w:r>
      <w:r w:rsidR="001A744F" w:rsidRPr="00217562">
        <w:rPr>
          <w:rFonts w:ascii="Arial" w:hAnsi="Arial" w:cs="Arial"/>
          <w:lang w:eastAsia="zh-TW"/>
        </w:rPr>
        <w:t>1</w:t>
      </w:r>
      <w:r w:rsidR="00497FFC" w:rsidRPr="00217562">
        <w:rPr>
          <w:rFonts w:ascii="Arial" w:hAnsi="Arial" w:cs="Arial"/>
          <w:lang w:eastAsia="zh-TW"/>
        </w:rPr>
        <w:t>%)</w:t>
      </w:r>
      <w:r w:rsidRPr="00217562">
        <w:rPr>
          <w:rFonts w:ascii="Arial" w:hAnsi="Arial" w:cs="Arial"/>
          <w:lang w:eastAsia="zh-TW"/>
        </w:rPr>
        <w:t xml:space="preserve"> (</w:t>
      </w:r>
      <w:hyperlink w:anchor="Figure_27" w:history="1">
        <w:r w:rsidRPr="00B209BE">
          <w:rPr>
            <w:rStyle w:val="Hyperlink"/>
            <w:rFonts w:ascii="Arial" w:hAnsi="Arial" w:cs="Arial"/>
            <w:lang w:eastAsia="zh-TW"/>
          </w:rPr>
          <w:t>Figure 27</w:t>
        </w:r>
      </w:hyperlink>
      <w:r w:rsidRPr="00217562">
        <w:rPr>
          <w:rFonts w:ascii="Arial" w:hAnsi="Arial" w:cs="Arial"/>
          <w:lang w:eastAsia="zh-TW"/>
        </w:rPr>
        <w:t>)</w:t>
      </w:r>
      <w:r w:rsidR="00497FFC" w:rsidRPr="00217562">
        <w:rPr>
          <w:rFonts w:ascii="Arial" w:hAnsi="Arial" w:cs="Arial"/>
          <w:lang w:eastAsia="zh-TW"/>
        </w:rPr>
        <w:t>.</w:t>
      </w:r>
    </w:p>
    <w:p w14:paraId="3E61D1EB" w14:textId="77777777" w:rsidR="00C06ADF" w:rsidRPr="00217562" w:rsidRDefault="00C06ADF" w:rsidP="00160760">
      <w:pPr>
        <w:pStyle w:val="ListParagraph"/>
        <w:keepLines/>
        <w:widowControl w:val="0"/>
        <w:spacing w:before="120" w:after="160"/>
        <w:ind w:left="0" w:right="720"/>
        <w:contextualSpacing w:val="0"/>
        <w:rPr>
          <w:rFonts w:ascii="Arial" w:hAnsi="Arial" w:cs="Arial"/>
          <w:lang w:eastAsia="zh-TW"/>
        </w:rPr>
      </w:pPr>
    </w:p>
    <w:p w14:paraId="07FDD9B0" w14:textId="6E981814" w:rsidR="00AA5B4E" w:rsidRPr="00217562" w:rsidRDefault="00DA5911" w:rsidP="00437D93">
      <w:pPr>
        <w:pStyle w:val="Caption"/>
        <w:jc w:val="both"/>
        <w:rPr>
          <w:rFonts w:ascii="Arial" w:hAnsi="Arial" w:cs="Arial"/>
        </w:rPr>
      </w:pPr>
      <w:bookmarkStart w:id="239" w:name="Figure_27"/>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27</w:t>
      </w:r>
      <w:r w:rsidRPr="00437D93">
        <w:rPr>
          <w:rFonts w:ascii="Arial" w:hAnsi="Arial" w:cs="Arial"/>
          <w:b/>
          <w:bCs/>
          <w:i w:val="0"/>
          <w:iCs w:val="0"/>
          <w:sz w:val="22"/>
          <w:szCs w:val="22"/>
        </w:rPr>
        <w:fldChar w:fldCharType="end"/>
      </w:r>
      <w:bookmarkEnd w:id="239"/>
      <w:r w:rsidRPr="00437D93">
        <w:rPr>
          <w:rFonts w:ascii="Arial" w:hAnsi="Arial" w:cs="Arial"/>
          <w:b/>
          <w:bCs/>
          <w:i w:val="0"/>
          <w:iCs w:val="0"/>
          <w:sz w:val="22"/>
          <w:szCs w:val="22"/>
        </w:rPr>
        <w:t>. Prevalence of mothers being offered an HIV test, MA PRAMS, 2017–2018</w:t>
      </w:r>
    </w:p>
    <w:p w14:paraId="7AC7D1A7" w14:textId="1A5096F2" w:rsidR="00AA5B4E" w:rsidRPr="00217562" w:rsidRDefault="00217732" w:rsidP="006B20E9">
      <w:pPr>
        <w:pStyle w:val="figtitle"/>
        <w:ind w:left="0" w:right="720"/>
        <w:jc w:val="left"/>
        <w:rPr>
          <w:rFonts w:ascii="Arial" w:hAnsi="Arial" w:cs="Arial"/>
          <w:b w:val="0"/>
        </w:rPr>
      </w:pPr>
      <w:r w:rsidRPr="00217562">
        <w:rPr>
          <w:rFonts w:ascii="Arial" w:hAnsi="Arial" w:cs="Arial"/>
          <w:noProof/>
        </w:rPr>
        <w:drawing>
          <wp:inline distT="0" distB="0" distL="0" distR="0" wp14:anchorId="2B5C96BB" wp14:editId="789C5BDA">
            <wp:extent cx="5497975" cy="2750185"/>
            <wp:effectExtent l="0" t="0" r="7620" b="0"/>
            <wp:docPr id="264"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B3969E6" w14:textId="77777777" w:rsidR="002E5639" w:rsidRPr="00217562" w:rsidRDefault="002E5639" w:rsidP="001A744F">
      <w:pPr>
        <w:pStyle w:val="ListParagraph"/>
        <w:keepLines/>
        <w:widowControl w:val="0"/>
        <w:spacing w:before="120" w:after="160"/>
        <w:ind w:left="0" w:right="720"/>
        <w:rPr>
          <w:rFonts w:ascii="Arial" w:hAnsi="Arial" w:cs="Arial"/>
          <w:lang w:eastAsia="zh-TW"/>
        </w:rPr>
      </w:pPr>
    </w:p>
    <w:p w14:paraId="6EAB018D" w14:textId="3DD05437" w:rsidR="001A744F" w:rsidRPr="00217562" w:rsidRDefault="00640CAD" w:rsidP="00160760">
      <w:pPr>
        <w:pStyle w:val="ListParagraph"/>
        <w:keepLines/>
        <w:widowControl w:val="0"/>
        <w:spacing w:before="120" w:after="160"/>
        <w:ind w:left="0" w:right="720"/>
        <w:contextualSpacing w:val="0"/>
        <w:rPr>
          <w:rFonts w:ascii="Arial" w:hAnsi="Arial" w:cs="Arial"/>
          <w:i/>
          <w:lang w:eastAsia="zh-TW"/>
        </w:rPr>
      </w:pPr>
      <w:r w:rsidRPr="00217562">
        <w:rPr>
          <w:rFonts w:ascii="Arial" w:hAnsi="Arial" w:cs="Arial"/>
          <w:lang w:eastAsia="zh-TW"/>
        </w:rPr>
        <w:t>A</w:t>
      </w:r>
      <w:r w:rsidR="008B364C" w:rsidRPr="00217562">
        <w:rPr>
          <w:rFonts w:ascii="Arial" w:hAnsi="Arial" w:cs="Arial"/>
          <w:lang w:eastAsia="zh-TW"/>
        </w:rPr>
        <w:t xml:space="preserve"> </w:t>
      </w:r>
      <w:r w:rsidR="001A744F" w:rsidRPr="00217562">
        <w:rPr>
          <w:rFonts w:ascii="Arial" w:hAnsi="Arial" w:cs="Arial"/>
          <w:lang w:eastAsia="zh-TW"/>
        </w:rPr>
        <w:t xml:space="preserve">higher prevalence of </w:t>
      </w:r>
      <w:r w:rsidR="0068691E" w:rsidRPr="00217562">
        <w:rPr>
          <w:rFonts w:ascii="Arial" w:hAnsi="Arial" w:cs="Arial"/>
          <w:lang w:eastAsia="zh-TW"/>
        </w:rPr>
        <w:t xml:space="preserve">mothers </w:t>
      </w:r>
      <w:r w:rsidR="001A744F" w:rsidRPr="00217562">
        <w:rPr>
          <w:rFonts w:ascii="Arial" w:hAnsi="Arial" w:cs="Arial"/>
          <w:lang w:eastAsia="zh-TW"/>
        </w:rPr>
        <w:t xml:space="preserve">being offered an HIV test was observed among </w:t>
      </w:r>
      <w:r w:rsidR="00444825">
        <w:rPr>
          <w:rFonts w:ascii="Arial" w:hAnsi="Arial" w:cs="Arial"/>
          <w:lang w:eastAsia="zh-TW"/>
        </w:rPr>
        <w:t>Black non-Hispanic</w:t>
      </w:r>
      <w:r w:rsidR="001A744F" w:rsidRPr="00217562">
        <w:rPr>
          <w:rFonts w:ascii="Arial" w:hAnsi="Arial" w:cs="Arial"/>
          <w:lang w:eastAsia="zh-TW"/>
        </w:rPr>
        <w:t xml:space="preserve"> mothers (91.8%) compared to </w:t>
      </w:r>
      <w:r w:rsidR="00444825">
        <w:rPr>
          <w:rFonts w:ascii="Arial" w:hAnsi="Arial" w:cs="Arial"/>
          <w:lang w:eastAsia="zh-TW"/>
        </w:rPr>
        <w:t>White non-Hispanic</w:t>
      </w:r>
      <w:r w:rsidR="001A744F" w:rsidRPr="00217562">
        <w:rPr>
          <w:rFonts w:ascii="Arial" w:hAnsi="Arial" w:cs="Arial"/>
          <w:lang w:eastAsia="zh-TW"/>
        </w:rPr>
        <w:t xml:space="preserve"> mothers (86.6%); </w:t>
      </w:r>
      <w:r w:rsidR="00475EB5" w:rsidRPr="00217562">
        <w:rPr>
          <w:rFonts w:ascii="Arial" w:hAnsi="Arial" w:cs="Arial"/>
          <w:lang w:eastAsia="zh-TW"/>
        </w:rPr>
        <w:t xml:space="preserve">and </w:t>
      </w:r>
      <w:r w:rsidR="001A744F" w:rsidRPr="00217562">
        <w:rPr>
          <w:rFonts w:ascii="Arial" w:hAnsi="Arial" w:cs="Arial"/>
          <w:lang w:eastAsia="zh-TW"/>
        </w:rPr>
        <w:t>those who were living at or below of the FPL (</w:t>
      </w:r>
      <w:r w:rsidR="00475EB5" w:rsidRPr="00217562">
        <w:rPr>
          <w:rFonts w:ascii="Arial" w:hAnsi="Arial" w:cs="Arial"/>
          <w:lang w:eastAsia="zh-TW"/>
        </w:rPr>
        <w:t>92</w:t>
      </w:r>
      <w:r w:rsidR="001A744F" w:rsidRPr="00217562">
        <w:rPr>
          <w:rFonts w:ascii="Arial" w:hAnsi="Arial" w:cs="Arial"/>
          <w:lang w:eastAsia="zh-TW"/>
        </w:rPr>
        <w:t>.</w:t>
      </w:r>
      <w:r w:rsidR="00475EB5" w:rsidRPr="00217562">
        <w:rPr>
          <w:rFonts w:ascii="Arial" w:hAnsi="Arial" w:cs="Arial"/>
          <w:lang w:eastAsia="zh-TW"/>
        </w:rPr>
        <w:t>3</w:t>
      </w:r>
      <w:r w:rsidR="001A744F" w:rsidRPr="00217562">
        <w:rPr>
          <w:rFonts w:ascii="Arial" w:hAnsi="Arial" w:cs="Arial"/>
          <w:lang w:eastAsia="zh-TW"/>
        </w:rPr>
        <w:t>%) compared to those living above 100% of the FPL (</w:t>
      </w:r>
      <w:r w:rsidR="00475EB5" w:rsidRPr="00217562">
        <w:rPr>
          <w:rFonts w:ascii="Arial" w:hAnsi="Arial" w:cs="Arial"/>
          <w:lang w:eastAsia="zh-TW"/>
        </w:rPr>
        <w:t>86</w:t>
      </w:r>
      <w:r w:rsidR="001A744F" w:rsidRPr="00217562">
        <w:rPr>
          <w:rFonts w:ascii="Arial" w:hAnsi="Arial" w:cs="Arial"/>
          <w:lang w:eastAsia="zh-TW"/>
        </w:rPr>
        <w:t>.</w:t>
      </w:r>
      <w:r w:rsidR="00475EB5" w:rsidRPr="00217562">
        <w:rPr>
          <w:rFonts w:ascii="Arial" w:hAnsi="Arial" w:cs="Arial"/>
          <w:lang w:eastAsia="zh-TW"/>
        </w:rPr>
        <w:t>5</w:t>
      </w:r>
      <w:r w:rsidR="001A744F" w:rsidRPr="00217562">
        <w:rPr>
          <w:rFonts w:ascii="Arial" w:hAnsi="Arial" w:cs="Arial"/>
          <w:lang w:eastAsia="zh-TW"/>
        </w:rPr>
        <w:t>%)</w:t>
      </w:r>
      <w:r w:rsidRPr="00217562">
        <w:rPr>
          <w:rFonts w:ascii="Arial" w:hAnsi="Arial" w:cs="Arial"/>
          <w:lang w:eastAsia="zh-TW"/>
        </w:rPr>
        <w:t xml:space="preserve"> (</w:t>
      </w:r>
      <w:hyperlink w:anchor="Table_37" w:history="1">
        <w:r w:rsidRPr="00B209BE">
          <w:rPr>
            <w:rStyle w:val="Hyperlink"/>
            <w:rFonts w:ascii="Arial" w:hAnsi="Arial" w:cs="Arial"/>
            <w:lang w:eastAsia="zh-TW"/>
          </w:rPr>
          <w:t xml:space="preserve">Table </w:t>
        </w:r>
        <w:r w:rsidR="00DA5911" w:rsidRPr="00B209BE">
          <w:rPr>
            <w:rStyle w:val="Hyperlink"/>
            <w:rFonts w:ascii="Arial" w:hAnsi="Arial" w:cs="Arial"/>
            <w:lang w:eastAsia="zh-TW"/>
          </w:rPr>
          <w:t>37</w:t>
        </w:r>
      </w:hyperlink>
      <w:r w:rsidRPr="00217562">
        <w:rPr>
          <w:rFonts w:ascii="Arial" w:hAnsi="Arial" w:cs="Arial"/>
          <w:lang w:eastAsia="zh-TW"/>
        </w:rPr>
        <w:t>)</w:t>
      </w:r>
      <w:r w:rsidR="001A744F" w:rsidRPr="00217562">
        <w:rPr>
          <w:rFonts w:ascii="Arial" w:hAnsi="Arial" w:cs="Arial"/>
          <w:lang w:eastAsia="zh-TW"/>
        </w:rPr>
        <w:t xml:space="preserve">. </w:t>
      </w:r>
    </w:p>
    <w:p w14:paraId="7EA7F104" w14:textId="77777777" w:rsidR="006E76D3" w:rsidRPr="00217562" w:rsidRDefault="006E76D3" w:rsidP="00160760">
      <w:pPr>
        <w:pStyle w:val="figtitle"/>
        <w:spacing w:line="276" w:lineRule="auto"/>
        <w:ind w:left="0" w:right="720"/>
        <w:jc w:val="left"/>
        <w:rPr>
          <w:rFonts w:ascii="Arial" w:hAnsi="Arial" w:cs="Arial"/>
        </w:rPr>
        <w:sectPr w:rsidR="006E76D3" w:rsidRPr="00217562" w:rsidSect="00082B11">
          <w:pgSz w:w="12240" w:h="15840"/>
          <w:pgMar w:top="1152" w:right="1440" w:bottom="1152" w:left="1440" w:header="720" w:footer="720" w:gutter="0"/>
          <w:cols w:space="720"/>
          <w:docGrid w:linePitch="360"/>
        </w:sectPr>
      </w:pPr>
    </w:p>
    <w:p w14:paraId="71B9378B" w14:textId="3539D245" w:rsidR="009D4178" w:rsidRPr="00AB24AC" w:rsidRDefault="009D4178" w:rsidP="00364FCD">
      <w:pPr>
        <w:pStyle w:val="Caption"/>
        <w:rPr>
          <w:rFonts w:ascii="Arial" w:hAnsi="Arial" w:cs="Arial"/>
          <w:b/>
          <w:bCs/>
          <w:i w:val="0"/>
          <w:iCs w:val="0"/>
          <w:sz w:val="22"/>
          <w:szCs w:val="22"/>
        </w:rPr>
      </w:pPr>
      <w:bookmarkStart w:id="240" w:name="Table_37"/>
      <w:bookmarkStart w:id="241" w:name="_Toc83742347"/>
      <w:bookmarkStart w:id="242" w:name="_Toc83802151"/>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37</w:t>
      </w:r>
      <w:r w:rsidRPr="00AB24AC">
        <w:rPr>
          <w:rFonts w:ascii="Arial" w:hAnsi="Arial" w:cs="Arial"/>
          <w:b/>
          <w:bCs/>
          <w:i w:val="0"/>
          <w:iCs w:val="0"/>
          <w:sz w:val="22"/>
          <w:szCs w:val="22"/>
        </w:rPr>
        <w:fldChar w:fldCharType="end"/>
      </w:r>
      <w:bookmarkEnd w:id="240"/>
      <w:r w:rsidRPr="00AB24AC">
        <w:rPr>
          <w:rFonts w:ascii="Arial" w:hAnsi="Arial" w:cs="Arial"/>
          <w:b/>
          <w:bCs/>
          <w:i w:val="0"/>
          <w:iCs w:val="0"/>
          <w:sz w:val="22"/>
          <w:szCs w:val="22"/>
        </w:rPr>
        <w:t>. Prevalence of mothers being offered an HIV test by sociodemographic characteristics, MA PRAMS, 2017–2018</w:t>
      </w:r>
      <w:bookmarkEnd w:id="241"/>
      <w:bookmarkEnd w:id="242"/>
    </w:p>
    <w:tbl>
      <w:tblPr>
        <w:tblW w:w="8882" w:type="dxa"/>
        <w:tblInd w:w="113" w:type="dxa"/>
        <w:tblLook w:val="04A0" w:firstRow="1" w:lastRow="0" w:firstColumn="1" w:lastColumn="0" w:noHBand="0" w:noVBand="1"/>
      </w:tblPr>
      <w:tblGrid>
        <w:gridCol w:w="3200"/>
        <w:gridCol w:w="1742"/>
        <w:gridCol w:w="1839"/>
        <w:gridCol w:w="1038"/>
        <w:gridCol w:w="290"/>
        <w:gridCol w:w="773"/>
      </w:tblGrid>
      <w:tr w:rsidR="00AA5B4E" w:rsidRPr="00217562" w14:paraId="2AB70907" w14:textId="77777777" w:rsidTr="00C05D90">
        <w:trPr>
          <w:trHeight w:val="283"/>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BB59E"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682" w:type="dxa"/>
            <w:gridSpan w:val="5"/>
            <w:tcBorders>
              <w:top w:val="single" w:sz="4" w:space="0" w:color="auto"/>
              <w:left w:val="nil"/>
              <w:bottom w:val="single" w:sz="4" w:space="0" w:color="auto"/>
              <w:right w:val="single" w:sz="4" w:space="0" w:color="auto"/>
            </w:tcBorders>
            <w:shd w:val="clear" w:color="auto" w:fill="auto"/>
            <w:noWrap/>
            <w:vAlign w:val="bottom"/>
            <w:hideMark/>
          </w:tcPr>
          <w:p w14:paraId="13832F37" w14:textId="72356C76" w:rsidR="00AA5B4E" w:rsidRPr="00217562" w:rsidRDefault="00AA5B4E" w:rsidP="00AA5B4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332092" w:rsidRPr="00217562">
              <w:rPr>
                <w:rFonts w:ascii="Arial" w:hAnsi="Arial" w:cs="Arial"/>
                <w:b/>
                <w:bCs/>
              </w:rPr>
              <w:t>–</w:t>
            </w:r>
            <w:r w:rsidRPr="00217562">
              <w:rPr>
                <w:rFonts w:ascii="Arial" w:eastAsia="Times New Roman" w:hAnsi="Arial" w:cs="Arial"/>
                <w:b/>
                <w:bCs/>
                <w:color w:val="000000"/>
                <w:lang w:eastAsia="zh-CN"/>
              </w:rPr>
              <w:t>2018</w:t>
            </w:r>
          </w:p>
        </w:tc>
      </w:tr>
      <w:tr w:rsidR="00AA5B4E" w:rsidRPr="00217562" w14:paraId="4CF4F29D"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4AE22649" w14:textId="77777777" w:rsidR="00AA5B4E" w:rsidRPr="00217562" w:rsidRDefault="00AA5B4E" w:rsidP="00191025">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42" w:type="dxa"/>
            <w:tcBorders>
              <w:top w:val="nil"/>
              <w:left w:val="nil"/>
              <w:bottom w:val="single" w:sz="4" w:space="0" w:color="auto"/>
              <w:right w:val="single" w:sz="4" w:space="0" w:color="auto"/>
            </w:tcBorders>
            <w:shd w:val="clear" w:color="auto" w:fill="auto"/>
            <w:noWrap/>
            <w:vAlign w:val="bottom"/>
            <w:hideMark/>
          </w:tcPr>
          <w:p w14:paraId="60E3A911" w14:textId="77777777" w:rsidR="00AA5B4E" w:rsidRPr="00217562" w:rsidRDefault="00AA5B4E" w:rsidP="00AA5B4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839" w:type="dxa"/>
            <w:tcBorders>
              <w:top w:val="nil"/>
              <w:left w:val="nil"/>
              <w:bottom w:val="single" w:sz="4" w:space="0" w:color="auto"/>
              <w:right w:val="single" w:sz="4" w:space="0" w:color="auto"/>
            </w:tcBorders>
            <w:shd w:val="clear" w:color="auto" w:fill="auto"/>
            <w:noWrap/>
            <w:vAlign w:val="bottom"/>
            <w:hideMark/>
          </w:tcPr>
          <w:p w14:paraId="18D9D642" w14:textId="77777777" w:rsidR="00AA5B4E" w:rsidRPr="00217562" w:rsidRDefault="00AA5B4E" w:rsidP="00AA5B4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101"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FD56B9" w14:textId="77777777" w:rsidR="00AA5B4E" w:rsidRPr="00217562" w:rsidRDefault="00AA5B4E" w:rsidP="00AA5B4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AA5B4E" w:rsidRPr="00217562" w14:paraId="0C4D13D6"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C0C512A" w14:textId="77777777" w:rsidR="00AA5B4E" w:rsidRPr="00217562" w:rsidRDefault="00AA5B4E" w:rsidP="00AA5B4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42" w:type="dxa"/>
            <w:tcBorders>
              <w:top w:val="nil"/>
              <w:left w:val="nil"/>
              <w:bottom w:val="single" w:sz="4" w:space="0" w:color="auto"/>
              <w:right w:val="single" w:sz="4" w:space="0" w:color="auto"/>
            </w:tcBorders>
            <w:shd w:val="clear" w:color="auto" w:fill="auto"/>
            <w:vAlign w:val="bottom"/>
            <w:hideMark/>
          </w:tcPr>
          <w:p w14:paraId="2F92BA2F"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118,450 </w:t>
            </w:r>
          </w:p>
        </w:tc>
        <w:tc>
          <w:tcPr>
            <w:tcW w:w="1839" w:type="dxa"/>
            <w:tcBorders>
              <w:top w:val="nil"/>
              <w:left w:val="nil"/>
              <w:bottom w:val="single" w:sz="4" w:space="0" w:color="auto"/>
              <w:right w:val="single" w:sz="4" w:space="0" w:color="auto"/>
            </w:tcBorders>
            <w:shd w:val="clear" w:color="auto" w:fill="auto"/>
            <w:vAlign w:val="bottom"/>
            <w:hideMark/>
          </w:tcPr>
          <w:p w14:paraId="2AFD75B7"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87.8</w:t>
            </w:r>
          </w:p>
        </w:tc>
        <w:tc>
          <w:tcPr>
            <w:tcW w:w="1038" w:type="dxa"/>
            <w:tcBorders>
              <w:top w:val="nil"/>
              <w:left w:val="nil"/>
              <w:bottom w:val="single" w:sz="4" w:space="0" w:color="auto"/>
              <w:right w:val="single" w:sz="4" w:space="0" w:color="auto"/>
            </w:tcBorders>
            <w:shd w:val="clear" w:color="auto" w:fill="auto"/>
            <w:vAlign w:val="bottom"/>
            <w:hideMark/>
          </w:tcPr>
          <w:p w14:paraId="5899C2BF"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86.1</w:t>
            </w:r>
          </w:p>
        </w:tc>
        <w:tc>
          <w:tcPr>
            <w:tcW w:w="290" w:type="dxa"/>
            <w:tcBorders>
              <w:top w:val="nil"/>
              <w:left w:val="nil"/>
              <w:bottom w:val="single" w:sz="4" w:space="0" w:color="auto"/>
              <w:right w:val="single" w:sz="4" w:space="0" w:color="auto"/>
            </w:tcBorders>
            <w:shd w:val="clear" w:color="auto" w:fill="auto"/>
            <w:noWrap/>
            <w:vAlign w:val="bottom"/>
            <w:hideMark/>
          </w:tcPr>
          <w:p w14:paraId="1DD10E5A"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78205AEC"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89.3</w:t>
            </w:r>
          </w:p>
        </w:tc>
      </w:tr>
      <w:tr w:rsidR="00AA5B4E" w:rsidRPr="00217562" w14:paraId="46744C1F"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3FEB537" w14:textId="77777777" w:rsidR="00AA5B4E" w:rsidRPr="00217562" w:rsidRDefault="00AA5B4E" w:rsidP="00AA5B4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742" w:type="dxa"/>
            <w:tcBorders>
              <w:top w:val="nil"/>
              <w:left w:val="nil"/>
              <w:bottom w:val="single" w:sz="4" w:space="0" w:color="auto"/>
              <w:right w:val="single" w:sz="4" w:space="0" w:color="auto"/>
            </w:tcBorders>
            <w:shd w:val="clear" w:color="auto" w:fill="auto"/>
            <w:noWrap/>
            <w:vAlign w:val="bottom"/>
            <w:hideMark/>
          </w:tcPr>
          <w:p w14:paraId="5D7AA27F"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39" w:type="dxa"/>
            <w:tcBorders>
              <w:top w:val="nil"/>
              <w:left w:val="nil"/>
              <w:bottom w:val="single" w:sz="4" w:space="0" w:color="auto"/>
              <w:right w:val="single" w:sz="4" w:space="0" w:color="auto"/>
            </w:tcBorders>
            <w:shd w:val="clear" w:color="auto" w:fill="auto"/>
            <w:noWrap/>
            <w:vAlign w:val="bottom"/>
            <w:hideMark/>
          </w:tcPr>
          <w:p w14:paraId="44B8BFB9" w14:textId="57FAFCF1" w:rsidR="00AA5B4E" w:rsidRPr="00217562" w:rsidRDefault="00AA5B4E" w:rsidP="00533372">
            <w:pPr>
              <w:spacing w:after="0" w:line="240" w:lineRule="auto"/>
              <w:jc w:val="center"/>
              <w:rPr>
                <w:rFonts w:ascii="Arial" w:eastAsia="Times New Roman" w:hAnsi="Arial" w:cs="Arial"/>
                <w:color w:val="000000"/>
                <w:lang w:eastAsia="zh-CN"/>
              </w:rPr>
            </w:pPr>
          </w:p>
        </w:tc>
        <w:tc>
          <w:tcPr>
            <w:tcW w:w="1038" w:type="dxa"/>
            <w:tcBorders>
              <w:top w:val="nil"/>
              <w:left w:val="nil"/>
              <w:bottom w:val="single" w:sz="4" w:space="0" w:color="auto"/>
              <w:right w:val="single" w:sz="4" w:space="0" w:color="auto"/>
            </w:tcBorders>
            <w:shd w:val="clear" w:color="auto" w:fill="auto"/>
            <w:noWrap/>
            <w:vAlign w:val="bottom"/>
            <w:hideMark/>
          </w:tcPr>
          <w:p w14:paraId="7E9FF106"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8EE64B2"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3" w:type="dxa"/>
            <w:tcBorders>
              <w:top w:val="nil"/>
              <w:left w:val="nil"/>
              <w:bottom w:val="single" w:sz="4" w:space="0" w:color="auto"/>
              <w:right w:val="single" w:sz="4" w:space="0" w:color="auto"/>
            </w:tcBorders>
            <w:shd w:val="clear" w:color="auto" w:fill="auto"/>
            <w:noWrap/>
            <w:vAlign w:val="bottom"/>
            <w:hideMark/>
          </w:tcPr>
          <w:p w14:paraId="4C99E1B2"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A5B4E" w:rsidRPr="00217562" w14:paraId="23D93426"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76990EA9" w14:textId="1F5FF75A" w:rsidR="00AA5B4E" w:rsidRPr="00217562" w:rsidRDefault="00444825" w:rsidP="00AA5B4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42" w:type="dxa"/>
            <w:tcBorders>
              <w:top w:val="nil"/>
              <w:left w:val="nil"/>
              <w:bottom w:val="single" w:sz="4" w:space="0" w:color="auto"/>
              <w:right w:val="single" w:sz="4" w:space="0" w:color="auto"/>
            </w:tcBorders>
            <w:shd w:val="clear" w:color="auto" w:fill="auto"/>
            <w:vAlign w:val="bottom"/>
            <w:hideMark/>
          </w:tcPr>
          <w:p w14:paraId="68D45B95"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65,723 </w:t>
            </w:r>
          </w:p>
        </w:tc>
        <w:tc>
          <w:tcPr>
            <w:tcW w:w="1839" w:type="dxa"/>
            <w:tcBorders>
              <w:top w:val="nil"/>
              <w:left w:val="nil"/>
              <w:bottom w:val="single" w:sz="4" w:space="0" w:color="auto"/>
              <w:right w:val="single" w:sz="4" w:space="0" w:color="auto"/>
            </w:tcBorders>
            <w:shd w:val="clear" w:color="auto" w:fill="auto"/>
            <w:vAlign w:val="bottom"/>
            <w:hideMark/>
          </w:tcPr>
          <w:p w14:paraId="35CA5C70"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86.6</w:t>
            </w:r>
          </w:p>
        </w:tc>
        <w:tc>
          <w:tcPr>
            <w:tcW w:w="1038" w:type="dxa"/>
            <w:tcBorders>
              <w:top w:val="nil"/>
              <w:left w:val="nil"/>
              <w:bottom w:val="single" w:sz="4" w:space="0" w:color="auto"/>
              <w:right w:val="single" w:sz="4" w:space="0" w:color="auto"/>
            </w:tcBorders>
            <w:shd w:val="clear" w:color="auto" w:fill="auto"/>
            <w:vAlign w:val="bottom"/>
            <w:hideMark/>
          </w:tcPr>
          <w:p w14:paraId="2F491173"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83.8</w:t>
            </w:r>
          </w:p>
        </w:tc>
        <w:tc>
          <w:tcPr>
            <w:tcW w:w="290" w:type="dxa"/>
            <w:tcBorders>
              <w:top w:val="nil"/>
              <w:left w:val="nil"/>
              <w:bottom w:val="single" w:sz="4" w:space="0" w:color="auto"/>
              <w:right w:val="single" w:sz="4" w:space="0" w:color="auto"/>
            </w:tcBorders>
            <w:shd w:val="clear" w:color="auto" w:fill="auto"/>
            <w:noWrap/>
            <w:vAlign w:val="bottom"/>
            <w:hideMark/>
          </w:tcPr>
          <w:p w14:paraId="212F3DAC"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2C5DC19B"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88.9</w:t>
            </w:r>
          </w:p>
        </w:tc>
      </w:tr>
      <w:tr w:rsidR="00AA5B4E" w:rsidRPr="00217562" w14:paraId="345EF486"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5EB24B4D" w14:textId="3FA1082B" w:rsidR="00AA5B4E" w:rsidRPr="00217562" w:rsidRDefault="00444825" w:rsidP="00AA5B4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42" w:type="dxa"/>
            <w:tcBorders>
              <w:top w:val="nil"/>
              <w:left w:val="nil"/>
              <w:bottom w:val="single" w:sz="4" w:space="0" w:color="auto"/>
              <w:right w:val="single" w:sz="4" w:space="0" w:color="auto"/>
            </w:tcBorders>
            <w:shd w:val="clear" w:color="auto" w:fill="auto"/>
            <w:vAlign w:val="bottom"/>
            <w:hideMark/>
          </w:tcPr>
          <w:p w14:paraId="78FFBD55"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12,195 </w:t>
            </w:r>
          </w:p>
        </w:tc>
        <w:tc>
          <w:tcPr>
            <w:tcW w:w="1839" w:type="dxa"/>
            <w:tcBorders>
              <w:top w:val="nil"/>
              <w:left w:val="nil"/>
              <w:bottom w:val="single" w:sz="4" w:space="0" w:color="auto"/>
              <w:right w:val="single" w:sz="4" w:space="0" w:color="auto"/>
            </w:tcBorders>
            <w:shd w:val="clear" w:color="auto" w:fill="auto"/>
            <w:vAlign w:val="bottom"/>
            <w:hideMark/>
          </w:tcPr>
          <w:p w14:paraId="060F6975" w14:textId="77777777" w:rsidR="00AA5B4E" w:rsidRPr="00217562" w:rsidRDefault="00AA5B4E"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91.8</w:t>
            </w:r>
          </w:p>
        </w:tc>
        <w:tc>
          <w:tcPr>
            <w:tcW w:w="1038" w:type="dxa"/>
            <w:tcBorders>
              <w:top w:val="nil"/>
              <w:left w:val="nil"/>
              <w:bottom w:val="single" w:sz="4" w:space="0" w:color="auto"/>
              <w:right w:val="single" w:sz="4" w:space="0" w:color="auto"/>
            </w:tcBorders>
            <w:shd w:val="clear" w:color="auto" w:fill="auto"/>
            <w:vAlign w:val="bottom"/>
            <w:hideMark/>
          </w:tcPr>
          <w:p w14:paraId="184D5F7C" w14:textId="77777777" w:rsidR="00AA5B4E" w:rsidRPr="00217562" w:rsidRDefault="00AA5B4E" w:rsidP="00AA5B4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89.4</w:t>
            </w:r>
          </w:p>
        </w:tc>
        <w:tc>
          <w:tcPr>
            <w:tcW w:w="290" w:type="dxa"/>
            <w:tcBorders>
              <w:top w:val="nil"/>
              <w:left w:val="nil"/>
              <w:bottom w:val="single" w:sz="4" w:space="0" w:color="auto"/>
              <w:right w:val="single" w:sz="4" w:space="0" w:color="auto"/>
            </w:tcBorders>
            <w:shd w:val="clear" w:color="auto" w:fill="auto"/>
            <w:noWrap/>
            <w:vAlign w:val="bottom"/>
            <w:hideMark/>
          </w:tcPr>
          <w:p w14:paraId="6B54D171" w14:textId="77777777" w:rsidR="00AA5B4E" w:rsidRPr="00217562" w:rsidRDefault="00AA5B4E" w:rsidP="00AA5B4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2FF3BB23" w14:textId="77777777" w:rsidR="00AA5B4E" w:rsidRPr="00217562" w:rsidRDefault="00AA5B4E" w:rsidP="00AA5B4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93.7</w:t>
            </w:r>
          </w:p>
        </w:tc>
      </w:tr>
      <w:tr w:rsidR="00AA5B4E" w:rsidRPr="00217562" w14:paraId="04830BAA"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9D7851B"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42" w:type="dxa"/>
            <w:tcBorders>
              <w:top w:val="nil"/>
              <w:left w:val="nil"/>
              <w:bottom w:val="single" w:sz="4" w:space="0" w:color="auto"/>
              <w:right w:val="single" w:sz="4" w:space="0" w:color="auto"/>
            </w:tcBorders>
            <w:shd w:val="clear" w:color="auto" w:fill="auto"/>
            <w:vAlign w:val="bottom"/>
            <w:hideMark/>
          </w:tcPr>
          <w:p w14:paraId="1C1A4124"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23,717 </w:t>
            </w:r>
          </w:p>
        </w:tc>
        <w:tc>
          <w:tcPr>
            <w:tcW w:w="1839" w:type="dxa"/>
            <w:tcBorders>
              <w:top w:val="nil"/>
              <w:left w:val="nil"/>
              <w:bottom w:val="single" w:sz="4" w:space="0" w:color="auto"/>
              <w:right w:val="single" w:sz="4" w:space="0" w:color="auto"/>
            </w:tcBorders>
            <w:shd w:val="clear" w:color="auto" w:fill="auto"/>
            <w:vAlign w:val="bottom"/>
            <w:hideMark/>
          </w:tcPr>
          <w:p w14:paraId="3641BDDF"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89.0</w:t>
            </w:r>
          </w:p>
        </w:tc>
        <w:tc>
          <w:tcPr>
            <w:tcW w:w="1038" w:type="dxa"/>
            <w:tcBorders>
              <w:top w:val="nil"/>
              <w:left w:val="nil"/>
              <w:bottom w:val="single" w:sz="4" w:space="0" w:color="auto"/>
              <w:right w:val="single" w:sz="4" w:space="0" w:color="auto"/>
            </w:tcBorders>
            <w:shd w:val="clear" w:color="auto" w:fill="auto"/>
            <w:vAlign w:val="bottom"/>
            <w:hideMark/>
          </w:tcPr>
          <w:p w14:paraId="131DEBE8"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86.4</w:t>
            </w:r>
          </w:p>
        </w:tc>
        <w:tc>
          <w:tcPr>
            <w:tcW w:w="290" w:type="dxa"/>
            <w:tcBorders>
              <w:top w:val="nil"/>
              <w:left w:val="nil"/>
              <w:bottom w:val="single" w:sz="4" w:space="0" w:color="auto"/>
              <w:right w:val="single" w:sz="4" w:space="0" w:color="auto"/>
            </w:tcBorders>
            <w:shd w:val="clear" w:color="auto" w:fill="auto"/>
            <w:noWrap/>
            <w:vAlign w:val="bottom"/>
            <w:hideMark/>
          </w:tcPr>
          <w:p w14:paraId="7DEFD93A"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756D7DE1"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91.2</w:t>
            </w:r>
          </w:p>
        </w:tc>
      </w:tr>
      <w:tr w:rsidR="00AA5B4E" w:rsidRPr="00217562" w14:paraId="770D2A2A"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2633407" w14:textId="1FC3369C" w:rsidR="00AA5B4E" w:rsidRPr="00217562" w:rsidRDefault="00444825" w:rsidP="00AA5B4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42" w:type="dxa"/>
            <w:tcBorders>
              <w:top w:val="nil"/>
              <w:left w:val="nil"/>
              <w:bottom w:val="single" w:sz="4" w:space="0" w:color="auto"/>
              <w:right w:val="single" w:sz="4" w:space="0" w:color="auto"/>
            </w:tcBorders>
            <w:shd w:val="clear" w:color="auto" w:fill="auto"/>
            <w:vAlign w:val="bottom"/>
            <w:hideMark/>
          </w:tcPr>
          <w:p w14:paraId="22CFBE05"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10,278 </w:t>
            </w:r>
          </w:p>
        </w:tc>
        <w:tc>
          <w:tcPr>
            <w:tcW w:w="1839" w:type="dxa"/>
            <w:tcBorders>
              <w:top w:val="nil"/>
              <w:left w:val="nil"/>
              <w:bottom w:val="single" w:sz="4" w:space="0" w:color="auto"/>
              <w:right w:val="single" w:sz="4" w:space="0" w:color="auto"/>
            </w:tcBorders>
            <w:shd w:val="clear" w:color="auto" w:fill="auto"/>
            <w:vAlign w:val="bottom"/>
            <w:hideMark/>
          </w:tcPr>
          <w:p w14:paraId="16B9989D"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86.8</w:t>
            </w:r>
          </w:p>
        </w:tc>
        <w:tc>
          <w:tcPr>
            <w:tcW w:w="1038" w:type="dxa"/>
            <w:tcBorders>
              <w:top w:val="nil"/>
              <w:left w:val="nil"/>
              <w:bottom w:val="single" w:sz="4" w:space="0" w:color="auto"/>
              <w:right w:val="single" w:sz="4" w:space="0" w:color="auto"/>
            </w:tcBorders>
            <w:shd w:val="clear" w:color="auto" w:fill="auto"/>
            <w:vAlign w:val="bottom"/>
            <w:hideMark/>
          </w:tcPr>
          <w:p w14:paraId="69208DDC"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83.6</w:t>
            </w:r>
          </w:p>
        </w:tc>
        <w:tc>
          <w:tcPr>
            <w:tcW w:w="290" w:type="dxa"/>
            <w:tcBorders>
              <w:top w:val="nil"/>
              <w:left w:val="nil"/>
              <w:bottom w:val="single" w:sz="4" w:space="0" w:color="auto"/>
              <w:right w:val="single" w:sz="4" w:space="0" w:color="auto"/>
            </w:tcBorders>
            <w:shd w:val="clear" w:color="auto" w:fill="auto"/>
            <w:noWrap/>
            <w:vAlign w:val="bottom"/>
            <w:hideMark/>
          </w:tcPr>
          <w:p w14:paraId="20EF0E0F"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0DFB26D3"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89.4</w:t>
            </w:r>
          </w:p>
        </w:tc>
      </w:tr>
      <w:tr w:rsidR="00AA5B4E" w:rsidRPr="00217562" w14:paraId="4EA282CF"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4F179254"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42" w:type="dxa"/>
            <w:tcBorders>
              <w:top w:val="nil"/>
              <w:left w:val="nil"/>
              <w:bottom w:val="single" w:sz="4" w:space="0" w:color="auto"/>
              <w:right w:val="single" w:sz="4" w:space="0" w:color="auto"/>
            </w:tcBorders>
            <w:shd w:val="clear" w:color="auto" w:fill="auto"/>
            <w:vAlign w:val="bottom"/>
            <w:hideMark/>
          </w:tcPr>
          <w:p w14:paraId="56559122"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3,480 </w:t>
            </w:r>
          </w:p>
        </w:tc>
        <w:tc>
          <w:tcPr>
            <w:tcW w:w="1839" w:type="dxa"/>
            <w:tcBorders>
              <w:top w:val="nil"/>
              <w:left w:val="nil"/>
              <w:bottom w:val="single" w:sz="4" w:space="0" w:color="auto"/>
              <w:right w:val="single" w:sz="4" w:space="0" w:color="auto"/>
            </w:tcBorders>
            <w:shd w:val="clear" w:color="auto" w:fill="auto"/>
            <w:vAlign w:val="bottom"/>
            <w:hideMark/>
          </w:tcPr>
          <w:p w14:paraId="2BAD9F6B"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88.6</w:t>
            </w:r>
          </w:p>
        </w:tc>
        <w:tc>
          <w:tcPr>
            <w:tcW w:w="1038" w:type="dxa"/>
            <w:tcBorders>
              <w:top w:val="nil"/>
              <w:left w:val="nil"/>
              <w:bottom w:val="single" w:sz="4" w:space="0" w:color="auto"/>
              <w:right w:val="single" w:sz="4" w:space="0" w:color="auto"/>
            </w:tcBorders>
            <w:shd w:val="clear" w:color="auto" w:fill="auto"/>
            <w:vAlign w:val="bottom"/>
            <w:hideMark/>
          </w:tcPr>
          <w:p w14:paraId="3EC98C16"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76.0</w:t>
            </w:r>
          </w:p>
        </w:tc>
        <w:tc>
          <w:tcPr>
            <w:tcW w:w="290" w:type="dxa"/>
            <w:tcBorders>
              <w:top w:val="nil"/>
              <w:left w:val="nil"/>
              <w:bottom w:val="single" w:sz="4" w:space="0" w:color="auto"/>
              <w:right w:val="single" w:sz="4" w:space="0" w:color="auto"/>
            </w:tcBorders>
            <w:shd w:val="clear" w:color="auto" w:fill="auto"/>
            <w:noWrap/>
            <w:vAlign w:val="bottom"/>
            <w:hideMark/>
          </w:tcPr>
          <w:p w14:paraId="550FF504"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6037902A"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95.0</w:t>
            </w:r>
          </w:p>
        </w:tc>
      </w:tr>
      <w:tr w:rsidR="00AA5B4E" w:rsidRPr="00217562" w14:paraId="251DFC42"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4B811A16" w14:textId="77777777" w:rsidR="00AA5B4E" w:rsidRPr="00217562" w:rsidRDefault="00AA5B4E" w:rsidP="00AA5B4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42" w:type="dxa"/>
            <w:tcBorders>
              <w:top w:val="nil"/>
              <w:left w:val="nil"/>
              <w:bottom w:val="single" w:sz="4" w:space="0" w:color="auto"/>
              <w:right w:val="single" w:sz="4" w:space="0" w:color="auto"/>
            </w:tcBorders>
            <w:shd w:val="clear" w:color="auto" w:fill="auto"/>
            <w:noWrap/>
            <w:vAlign w:val="bottom"/>
            <w:hideMark/>
          </w:tcPr>
          <w:p w14:paraId="32D2A47F"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39" w:type="dxa"/>
            <w:tcBorders>
              <w:top w:val="nil"/>
              <w:left w:val="nil"/>
              <w:bottom w:val="single" w:sz="4" w:space="0" w:color="auto"/>
              <w:right w:val="single" w:sz="4" w:space="0" w:color="auto"/>
            </w:tcBorders>
            <w:shd w:val="clear" w:color="auto" w:fill="auto"/>
            <w:noWrap/>
            <w:vAlign w:val="bottom"/>
            <w:hideMark/>
          </w:tcPr>
          <w:p w14:paraId="55FD6232" w14:textId="52C6839D" w:rsidR="00AA5B4E" w:rsidRPr="00217562" w:rsidRDefault="00AA5B4E" w:rsidP="00533372">
            <w:pPr>
              <w:spacing w:after="0" w:line="240" w:lineRule="auto"/>
              <w:jc w:val="center"/>
              <w:rPr>
                <w:rFonts w:ascii="Arial" w:eastAsia="Times New Roman" w:hAnsi="Arial" w:cs="Arial"/>
                <w:color w:val="000000"/>
                <w:lang w:eastAsia="zh-CN"/>
              </w:rPr>
            </w:pPr>
          </w:p>
        </w:tc>
        <w:tc>
          <w:tcPr>
            <w:tcW w:w="1038" w:type="dxa"/>
            <w:tcBorders>
              <w:top w:val="nil"/>
              <w:left w:val="nil"/>
              <w:bottom w:val="single" w:sz="4" w:space="0" w:color="auto"/>
              <w:right w:val="single" w:sz="4" w:space="0" w:color="auto"/>
            </w:tcBorders>
            <w:shd w:val="clear" w:color="auto" w:fill="auto"/>
            <w:noWrap/>
            <w:vAlign w:val="bottom"/>
            <w:hideMark/>
          </w:tcPr>
          <w:p w14:paraId="74ACEBA2"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8D88D08"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3" w:type="dxa"/>
            <w:tcBorders>
              <w:top w:val="nil"/>
              <w:left w:val="nil"/>
              <w:bottom w:val="single" w:sz="4" w:space="0" w:color="auto"/>
              <w:right w:val="single" w:sz="4" w:space="0" w:color="auto"/>
            </w:tcBorders>
            <w:shd w:val="clear" w:color="auto" w:fill="auto"/>
            <w:noWrap/>
            <w:vAlign w:val="bottom"/>
            <w:hideMark/>
          </w:tcPr>
          <w:p w14:paraId="16A72408"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A5B4E" w:rsidRPr="00217562" w14:paraId="5D31D885"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A63300B"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42" w:type="dxa"/>
            <w:tcBorders>
              <w:top w:val="nil"/>
              <w:left w:val="nil"/>
              <w:bottom w:val="single" w:sz="4" w:space="0" w:color="auto"/>
              <w:right w:val="single" w:sz="4" w:space="0" w:color="auto"/>
            </w:tcBorders>
            <w:shd w:val="clear" w:color="auto" w:fill="auto"/>
            <w:vAlign w:val="bottom"/>
            <w:hideMark/>
          </w:tcPr>
          <w:p w14:paraId="1A36D517"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2,018 </w:t>
            </w:r>
          </w:p>
        </w:tc>
        <w:tc>
          <w:tcPr>
            <w:tcW w:w="1839" w:type="dxa"/>
            <w:tcBorders>
              <w:top w:val="nil"/>
              <w:left w:val="nil"/>
              <w:bottom w:val="single" w:sz="4" w:space="0" w:color="auto"/>
              <w:right w:val="single" w:sz="4" w:space="0" w:color="auto"/>
            </w:tcBorders>
            <w:shd w:val="clear" w:color="auto" w:fill="auto"/>
            <w:vAlign w:val="bottom"/>
            <w:hideMark/>
          </w:tcPr>
          <w:p w14:paraId="44998495"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91.7</w:t>
            </w:r>
          </w:p>
        </w:tc>
        <w:tc>
          <w:tcPr>
            <w:tcW w:w="1038" w:type="dxa"/>
            <w:tcBorders>
              <w:top w:val="nil"/>
              <w:left w:val="nil"/>
              <w:bottom w:val="single" w:sz="4" w:space="0" w:color="auto"/>
              <w:right w:val="single" w:sz="4" w:space="0" w:color="auto"/>
            </w:tcBorders>
            <w:shd w:val="clear" w:color="auto" w:fill="auto"/>
            <w:vAlign w:val="bottom"/>
            <w:hideMark/>
          </w:tcPr>
          <w:p w14:paraId="50802EEE"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82.4</w:t>
            </w:r>
          </w:p>
        </w:tc>
        <w:tc>
          <w:tcPr>
            <w:tcW w:w="290" w:type="dxa"/>
            <w:tcBorders>
              <w:top w:val="nil"/>
              <w:left w:val="nil"/>
              <w:bottom w:val="single" w:sz="4" w:space="0" w:color="auto"/>
              <w:right w:val="single" w:sz="4" w:space="0" w:color="auto"/>
            </w:tcBorders>
            <w:shd w:val="clear" w:color="auto" w:fill="auto"/>
            <w:noWrap/>
            <w:vAlign w:val="bottom"/>
            <w:hideMark/>
          </w:tcPr>
          <w:p w14:paraId="60954264"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5920DFAD"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96.3</w:t>
            </w:r>
          </w:p>
        </w:tc>
      </w:tr>
      <w:tr w:rsidR="00AA5B4E" w:rsidRPr="00217562" w14:paraId="790127D6"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5C4C5D00"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42" w:type="dxa"/>
            <w:tcBorders>
              <w:top w:val="nil"/>
              <w:left w:val="nil"/>
              <w:bottom w:val="single" w:sz="4" w:space="0" w:color="auto"/>
              <w:right w:val="single" w:sz="4" w:space="0" w:color="auto"/>
            </w:tcBorders>
            <w:shd w:val="clear" w:color="auto" w:fill="auto"/>
            <w:vAlign w:val="bottom"/>
            <w:hideMark/>
          </w:tcPr>
          <w:p w14:paraId="7898BE69"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40,556 </w:t>
            </w:r>
          </w:p>
        </w:tc>
        <w:tc>
          <w:tcPr>
            <w:tcW w:w="1839" w:type="dxa"/>
            <w:tcBorders>
              <w:top w:val="nil"/>
              <w:left w:val="nil"/>
              <w:bottom w:val="single" w:sz="4" w:space="0" w:color="auto"/>
              <w:right w:val="single" w:sz="4" w:space="0" w:color="auto"/>
            </w:tcBorders>
            <w:shd w:val="clear" w:color="auto" w:fill="auto"/>
            <w:vAlign w:val="bottom"/>
            <w:hideMark/>
          </w:tcPr>
          <w:p w14:paraId="16CDB430"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86.7</w:t>
            </w:r>
          </w:p>
        </w:tc>
        <w:tc>
          <w:tcPr>
            <w:tcW w:w="1038" w:type="dxa"/>
            <w:tcBorders>
              <w:top w:val="nil"/>
              <w:left w:val="nil"/>
              <w:bottom w:val="single" w:sz="4" w:space="0" w:color="auto"/>
              <w:right w:val="single" w:sz="4" w:space="0" w:color="auto"/>
            </w:tcBorders>
            <w:shd w:val="clear" w:color="auto" w:fill="auto"/>
            <w:vAlign w:val="bottom"/>
            <w:hideMark/>
          </w:tcPr>
          <w:p w14:paraId="6C865A98"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83.6</w:t>
            </w:r>
          </w:p>
        </w:tc>
        <w:tc>
          <w:tcPr>
            <w:tcW w:w="290" w:type="dxa"/>
            <w:tcBorders>
              <w:top w:val="nil"/>
              <w:left w:val="nil"/>
              <w:bottom w:val="single" w:sz="4" w:space="0" w:color="auto"/>
              <w:right w:val="single" w:sz="4" w:space="0" w:color="auto"/>
            </w:tcBorders>
            <w:shd w:val="clear" w:color="auto" w:fill="auto"/>
            <w:noWrap/>
            <w:vAlign w:val="bottom"/>
            <w:hideMark/>
          </w:tcPr>
          <w:p w14:paraId="794E6C28"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50982CF2"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89.3</w:t>
            </w:r>
          </w:p>
        </w:tc>
      </w:tr>
      <w:tr w:rsidR="00AA5B4E" w:rsidRPr="00217562" w14:paraId="17C95C99"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C623A79"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42" w:type="dxa"/>
            <w:tcBorders>
              <w:top w:val="nil"/>
              <w:left w:val="nil"/>
              <w:bottom w:val="single" w:sz="4" w:space="0" w:color="auto"/>
              <w:right w:val="single" w:sz="4" w:space="0" w:color="auto"/>
            </w:tcBorders>
            <w:shd w:val="clear" w:color="auto" w:fill="auto"/>
            <w:vAlign w:val="bottom"/>
            <w:hideMark/>
          </w:tcPr>
          <w:p w14:paraId="1F6A0601"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70,846 </w:t>
            </w:r>
          </w:p>
        </w:tc>
        <w:tc>
          <w:tcPr>
            <w:tcW w:w="1839" w:type="dxa"/>
            <w:tcBorders>
              <w:top w:val="nil"/>
              <w:left w:val="nil"/>
              <w:bottom w:val="single" w:sz="4" w:space="0" w:color="auto"/>
              <w:right w:val="single" w:sz="4" w:space="0" w:color="auto"/>
            </w:tcBorders>
            <w:shd w:val="clear" w:color="auto" w:fill="auto"/>
            <w:vAlign w:val="bottom"/>
            <w:hideMark/>
          </w:tcPr>
          <w:p w14:paraId="41752A3B"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88.2</w:t>
            </w:r>
          </w:p>
        </w:tc>
        <w:tc>
          <w:tcPr>
            <w:tcW w:w="1038" w:type="dxa"/>
            <w:tcBorders>
              <w:top w:val="nil"/>
              <w:left w:val="nil"/>
              <w:bottom w:val="single" w:sz="4" w:space="0" w:color="auto"/>
              <w:right w:val="single" w:sz="4" w:space="0" w:color="auto"/>
            </w:tcBorders>
            <w:shd w:val="clear" w:color="auto" w:fill="auto"/>
            <w:vAlign w:val="bottom"/>
            <w:hideMark/>
          </w:tcPr>
          <w:p w14:paraId="46E1F96B"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86.0</w:t>
            </w:r>
          </w:p>
        </w:tc>
        <w:tc>
          <w:tcPr>
            <w:tcW w:w="290" w:type="dxa"/>
            <w:tcBorders>
              <w:top w:val="nil"/>
              <w:left w:val="nil"/>
              <w:bottom w:val="single" w:sz="4" w:space="0" w:color="auto"/>
              <w:right w:val="single" w:sz="4" w:space="0" w:color="auto"/>
            </w:tcBorders>
            <w:shd w:val="clear" w:color="auto" w:fill="auto"/>
            <w:noWrap/>
            <w:vAlign w:val="bottom"/>
            <w:hideMark/>
          </w:tcPr>
          <w:p w14:paraId="662A4B7F"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7F9F27DE"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90.1</w:t>
            </w:r>
          </w:p>
        </w:tc>
      </w:tr>
      <w:tr w:rsidR="00AA5B4E" w:rsidRPr="00217562" w14:paraId="6967875C"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2F21141"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742" w:type="dxa"/>
            <w:tcBorders>
              <w:top w:val="nil"/>
              <w:left w:val="nil"/>
              <w:bottom w:val="single" w:sz="4" w:space="0" w:color="auto"/>
              <w:right w:val="single" w:sz="4" w:space="0" w:color="auto"/>
            </w:tcBorders>
            <w:shd w:val="clear" w:color="auto" w:fill="auto"/>
            <w:vAlign w:val="bottom"/>
            <w:hideMark/>
          </w:tcPr>
          <w:p w14:paraId="3B8CC2E1"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5,031 </w:t>
            </w:r>
          </w:p>
        </w:tc>
        <w:tc>
          <w:tcPr>
            <w:tcW w:w="1839" w:type="dxa"/>
            <w:tcBorders>
              <w:top w:val="nil"/>
              <w:left w:val="nil"/>
              <w:bottom w:val="single" w:sz="4" w:space="0" w:color="auto"/>
              <w:right w:val="single" w:sz="4" w:space="0" w:color="auto"/>
            </w:tcBorders>
            <w:shd w:val="clear" w:color="auto" w:fill="auto"/>
            <w:vAlign w:val="bottom"/>
            <w:hideMark/>
          </w:tcPr>
          <w:p w14:paraId="221D0A88"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89.9</w:t>
            </w:r>
          </w:p>
        </w:tc>
        <w:tc>
          <w:tcPr>
            <w:tcW w:w="1038" w:type="dxa"/>
            <w:tcBorders>
              <w:top w:val="nil"/>
              <w:left w:val="nil"/>
              <w:bottom w:val="single" w:sz="4" w:space="0" w:color="auto"/>
              <w:right w:val="single" w:sz="4" w:space="0" w:color="auto"/>
            </w:tcBorders>
            <w:shd w:val="clear" w:color="auto" w:fill="auto"/>
            <w:vAlign w:val="bottom"/>
            <w:hideMark/>
          </w:tcPr>
          <w:p w14:paraId="4F29C03F"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81.5</w:t>
            </w:r>
          </w:p>
        </w:tc>
        <w:tc>
          <w:tcPr>
            <w:tcW w:w="290" w:type="dxa"/>
            <w:tcBorders>
              <w:top w:val="nil"/>
              <w:left w:val="nil"/>
              <w:bottom w:val="single" w:sz="4" w:space="0" w:color="auto"/>
              <w:right w:val="single" w:sz="4" w:space="0" w:color="auto"/>
            </w:tcBorders>
            <w:shd w:val="clear" w:color="auto" w:fill="auto"/>
            <w:noWrap/>
            <w:vAlign w:val="bottom"/>
            <w:hideMark/>
          </w:tcPr>
          <w:p w14:paraId="0FC11D9C"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7E99B2A6"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94.8</w:t>
            </w:r>
          </w:p>
        </w:tc>
      </w:tr>
      <w:tr w:rsidR="00AA5B4E" w:rsidRPr="00217562" w14:paraId="0D3BDD3D"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43C0B468" w14:textId="77777777" w:rsidR="00AA5B4E" w:rsidRPr="00217562" w:rsidRDefault="00AA5B4E" w:rsidP="00AA5B4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42" w:type="dxa"/>
            <w:tcBorders>
              <w:top w:val="nil"/>
              <w:left w:val="nil"/>
              <w:bottom w:val="single" w:sz="4" w:space="0" w:color="auto"/>
              <w:right w:val="single" w:sz="4" w:space="0" w:color="auto"/>
            </w:tcBorders>
            <w:shd w:val="clear" w:color="auto" w:fill="auto"/>
            <w:noWrap/>
            <w:vAlign w:val="bottom"/>
            <w:hideMark/>
          </w:tcPr>
          <w:p w14:paraId="52D5C768"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39" w:type="dxa"/>
            <w:tcBorders>
              <w:top w:val="nil"/>
              <w:left w:val="nil"/>
              <w:bottom w:val="single" w:sz="4" w:space="0" w:color="auto"/>
              <w:right w:val="single" w:sz="4" w:space="0" w:color="auto"/>
            </w:tcBorders>
            <w:shd w:val="clear" w:color="auto" w:fill="auto"/>
            <w:noWrap/>
            <w:vAlign w:val="bottom"/>
            <w:hideMark/>
          </w:tcPr>
          <w:p w14:paraId="6E4FC183" w14:textId="24B4049D" w:rsidR="00AA5B4E" w:rsidRPr="00217562" w:rsidRDefault="00AA5B4E" w:rsidP="00533372">
            <w:pPr>
              <w:spacing w:after="0" w:line="240" w:lineRule="auto"/>
              <w:jc w:val="center"/>
              <w:rPr>
                <w:rFonts w:ascii="Arial" w:eastAsia="Times New Roman" w:hAnsi="Arial" w:cs="Arial"/>
                <w:color w:val="000000"/>
                <w:lang w:eastAsia="zh-CN"/>
              </w:rPr>
            </w:pPr>
          </w:p>
        </w:tc>
        <w:tc>
          <w:tcPr>
            <w:tcW w:w="1038" w:type="dxa"/>
            <w:tcBorders>
              <w:top w:val="nil"/>
              <w:left w:val="nil"/>
              <w:bottom w:val="single" w:sz="4" w:space="0" w:color="auto"/>
              <w:right w:val="single" w:sz="4" w:space="0" w:color="auto"/>
            </w:tcBorders>
            <w:shd w:val="clear" w:color="auto" w:fill="auto"/>
            <w:noWrap/>
            <w:vAlign w:val="bottom"/>
            <w:hideMark/>
          </w:tcPr>
          <w:p w14:paraId="04BFAB8A"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82484CE"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3" w:type="dxa"/>
            <w:tcBorders>
              <w:top w:val="nil"/>
              <w:left w:val="nil"/>
              <w:bottom w:val="single" w:sz="4" w:space="0" w:color="auto"/>
              <w:right w:val="single" w:sz="4" w:space="0" w:color="auto"/>
            </w:tcBorders>
            <w:shd w:val="clear" w:color="auto" w:fill="auto"/>
            <w:noWrap/>
            <w:vAlign w:val="bottom"/>
            <w:hideMark/>
          </w:tcPr>
          <w:p w14:paraId="3C07AB1A"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A5B4E" w:rsidRPr="00217562" w14:paraId="24167B79"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4CA32A00"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42" w:type="dxa"/>
            <w:tcBorders>
              <w:top w:val="nil"/>
              <w:left w:val="nil"/>
              <w:bottom w:val="single" w:sz="4" w:space="0" w:color="auto"/>
              <w:right w:val="single" w:sz="4" w:space="0" w:color="auto"/>
            </w:tcBorders>
            <w:shd w:val="clear" w:color="auto" w:fill="auto"/>
            <w:vAlign w:val="bottom"/>
            <w:hideMark/>
          </w:tcPr>
          <w:p w14:paraId="2A8F2EB9"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9,639 </w:t>
            </w:r>
          </w:p>
        </w:tc>
        <w:tc>
          <w:tcPr>
            <w:tcW w:w="1839" w:type="dxa"/>
            <w:tcBorders>
              <w:top w:val="nil"/>
              <w:left w:val="nil"/>
              <w:bottom w:val="single" w:sz="4" w:space="0" w:color="auto"/>
              <w:right w:val="single" w:sz="4" w:space="0" w:color="auto"/>
            </w:tcBorders>
            <w:shd w:val="clear" w:color="auto" w:fill="auto"/>
            <w:vAlign w:val="bottom"/>
            <w:hideMark/>
          </w:tcPr>
          <w:p w14:paraId="52003830"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90.2</w:t>
            </w:r>
          </w:p>
        </w:tc>
        <w:tc>
          <w:tcPr>
            <w:tcW w:w="1038" w:type="dxa"/>
            <w:tcBorders>
              <w:top w:val="nil"/>
              <w:left w:val="nil"/>
              <w:bottom w:val="single" w:sz="4" w:space="0" w:color="auto"/>
              <w:right w:val="single" w:sz="4" w:space="0" w:color="auto"/>
            </w:tcBorders>
            <w:shd w:val="clear" w:color="auto" w:fill="auto"/>
            <w:vAlign w:val="bottom"/>
            <w:hideMark/>
          </w:tcPr>
          <w:p w14:paraId="6D786021"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83.9</w:t>
            </w:r>
          </w:p>
        </w:tc>
        <w:tc>
          <w:tcPr>
            <w:tcW w:w="290" w:type="dxa"/>
            <w:tcBorders>
              <w:top w:val="nil"/>
              <w:left w:val="nil"/>
              <w:bottom w:val="single" w:sz="4" w:space="0" w:color="auto"/>
              <w:right w:val="single" w:sz="4" w:space="0" w:color="auto"/>
            </w:tcBorders>
            <w:shd w:val="clear" w:color="auto" w:fill="auto"/>
            <w:noWrap/>
            <w:vAlign w:val="bottom"/>
            <w:hideMark/>
          </w:tcPr>
          <w:p w14:paraId="3E0CB1E6"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08118B37"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94.2</w:t>
            </w:r>
          </w:p>
        </w:tc>
      </w:tr>
      <w:tr w:rsidR="00AA5B4E" w:rsidRPr="00217562" w14:paraId="4DFBCDB3"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D8B972B"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42" w:type="dxa"/>
            <w:tcBorders>
              <w:top w:val="nil"/>
              <w:left w:val="nil"/>
              <w:bottom w:val="single" w:sz="4" w:space="0" w:color="auto"/>
              <w:right w:val="single" w:sz="4" w:space="0" w:color="auto"/>
            </w:tcBorders>
            <w:shd w:val="clear" w:color="auto" w:fill="auto"/>
            <w:vAlign w:val="bottom"/>
            <w:hideMark/>
          </w:tcPr>
          <w:p w14:paraId="3F3307AA"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18,720 </w:t>
            </w:r>
          </w:p>
        </w:tc>
        <w:tc>
          <w:tcPr>
            <w:tcW w:w="1839" w:type="dxa"/>
            <w:tcBorders>
              <w:top w:val="nil"/>
              <w:left w:val="nil"/>
              <w:bottom w:val="single" w:sz="4" w:space="0" w:color="auto"/>
              <w:right w:val="single" w:sz="4" w:space="0" w:color="auto"/>
            </w:tcBorders>
            <w:shd w:val="clear" w:color="auto" w:fill="auto"/>
            <w:vAlign w:val="bottom"/>
            <w:hideMark/>
          </w:tcPr>
          <w:p w14:paraId="23B9E3B2"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89.9</w:t>
            </w:r>
          </w:p>
        </w:tc>
        <w:tc>
          <w:tcPr>
            <w:tcW w:w="1038" w:type="dxa"/>
            <w:tcBorders>
              <w:top w:val="nil"/>
              <w:left w:val="nil"/>
              <w:bottom w:val="single" w:sz="4" w:space="0" w:color="auto"/>
              <w:right w:val="single" w:sz="4" w:space="0" w:color="auto"/>
            </w:tcBorders>
            <w:shd w:val="clear" w:color="auto" w:fill="auto"/>
            <w:vAlign w:val="bottom"/>
            <w:hideMark/>
          </w:tcPr>
          <w:p w14:paraId="2D60DC76"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85.7</w:t>
            </w:r>
          </w:p>
        </w:tc>
        <w:tc>
          <w:tcPr>
            <w:tcW w:w="290" w:type="dxa"/>
            <w:tcBorders>
              <w:top w:val="nil"/>
              <w:left w:val="nil"/>
              <w:bottom w:val="single" w:sz="4" w:space="0" w:color="auto"/>
              <w:right w:val="single" w:sz="4" w:space="0" w:color="auto"/>
            </w:tcBorders>
            <w:shd w:val="clear" w:color="auto" w:fill="auto"/>
            <w:noWrap/>
            <w:vAlign w:val="bottom"/>
            <w:hideMark/>
          </w:tcPr>
          <w:p w14:paraId="77F66891"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43166A60"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92.9</w:t>
            </w:r>
          </w:p>
        </w:tc>
      </w:tr>
      <w:tr w:rsidR="00AA5B4E" w:rsidRPr="00217562" w14:paraId="3E30640A"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500F2A49"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42" w:type="dxa"/>
            <w:tcBorders>
              <w:top w:val="nil"/>
              <w:left w:val="nil"/>
              <w:bottom w:val="single" w:sz="4" w:space="0" w:color="auto"/>
              <w:right w:val="single" w:sz="4" w:space="0" w:color="auto"/>
            </w:tcBorders>
            <w:shd w:val="clear" w:color="auto" w:fill="auto"/>
            <w:vAlign w:val="bottom"/>
            <w:hideMark/>
          </w:tcPr>
          <w:p w14:paraId="70D61FB0"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27,189 </w:t>
            </w:r>
          </w:p>
        </w:tc>
        <w:tc>
          <w:tcPr>
            <w:tcW w:w="1839" w:type="dxa"/>
            <w:tcBorders>
              <w:top w:val="nil"/>
              <w:left w:val="nil"/>
              <w:bottom w:val="single" w:sz="4" w:space="0" w:color="auto"/>
              <w:right w:val="single" w:sz="4" w:space="0" w:color="auto"/>
            </w:tcBorders>
            <w:shd w:val="clear" w:color="auto" w:fill="auto"/>
            <w:vAlign w:val="bottom"/>
            <w:hideMark/>
          </w:tcPr>
          <w:p w14:paraId="618A95BA"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88.1</w:t>
            </w:r>
          </w:p>
        </w:tc>
        <w:tc>
          <w:tcPr>
            <w:tcW w:w="1038" w:type="dxa"/>
            <w:tcBorders>
              <w:top w:val="nil"/>
              <w:left w:val="nil"/>
              <w:bottom w:val="single" w:sz="4" w:space="0" w:color="auto"/>
              <w:right w:val="single" w:sz="4" w:space="0" w:color="auto"/>
            </w:tcBorders>
            <w:shd w:val="clear" w:color="auto" w:fill="auto"/>
            <w:vAlign w:val="bottom"/>
            <w:hideMark/>
          </w:tcPr>
          <w:p w14:paraId="1C9EE4E7"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84.4</w:t>
            </w:r>
          </w:p>
        </w:tc>
        <w:tc>
          <w:tcPr>
            <w:tcW w:w="290" w:type="dxa"/>
            <w:tcBorders>
              <w:top w:val="nil"/>
              <w:left w:val="nil"/>
              <w:bottom w:val="single" w:sz="4" w:space="0" w:color="auto"/>
              <w:right w:val="single" w:sz="4" w:space="0" w:color="auto"/>
            </w:tcBorders>
            <w:shd w:val="clear" w:color="auto" w:fill="auto"/>
            <w:noWrap/>
            <w:vAlign w:val="bottom"/>
            <w:hideMark/>
          </w:tcPr>
          <w:p w14:paraId="16C02DB7"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65A67702"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91.1</w:t>
            </w:r>
          </w:p>
        </w:tc>
      </w:tr>
      <w:tr w:rsidR="00AA5B4E" w:rsidRPr="00217562" w14:paraId="108937EA"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17AA514"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42" w:type="dxa"/>
            <w:tcBorders>
              <w:top w:val="nil"/>
              <w:left w:val="nil"/>
              <w:bottom w:val="single" w:sz="4" w:space="0" w:color="auto"/>
              <w:right w:val="single" w:sz="4" w:space="0" w:color="auto"/>
            </w:tcBorders>
            <w:shd w:val="clear" w:color="auto" w:fill="auto"/>
            <w:vAlign w:val="bottom"/>
            <w:hideMark/>
          </w:tcPr>
          <w:p w14:paraId="391BDB1D"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58,300 </w:t>
            </w:r>
          </w:p>
        </w:tc>
        <w:tc>
          <w:tcPr>
            <w:tcW w:w="1839" w:type="dxa"/>
            <w:tcBorders>
              <w:top w:val="nil"/>
              <w:left w:val="nil"/>
              <w:bottom w:val="single" w:sz="4" w:space="0" w:color="auto"/>
              <w:right w:val="single" w:sz="4" w:space="0" w:color="auto"/>
            </w:tcBorders>
            <w:shd w:val="clear" w:color="auto" w:fill="auto"/>
            <w:vAlign w:val="bottom"/>
            <w:hideMark/>
          </w:tcPr>
          <w:p w14:paraId="7CB1C21F"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86.2</w:t>
            </w:r>
          </w:p>
        </w:tc>
        <w:tc>
          <w:tcPr>
            <w:tcW w:w="1038" w:type="dxa"/>
            <w:tcBorders>
              <w:top w:val="nil"/>
              <w:left w:val="nil"/>
              <w:bottom w:val="single" w:sz="4" w:space="0" w:color="auto"/>
              <w:right w:val="single" w:sz="4" w:space="0" w:color="auto"/>
            </w:tcBorders>
            <w:shd w:val="clear" w:color="auto" w:fill="auto"/>
            <w:vAlign w:val="bottom"/>
            <w:hideMark/>
          </w:tcPr>
          <w:p w14:paraId="4A711041"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83.6</w:t>
            </w:r>
          </w:p>
        </w:tc>
        <w:tc>
          <w:tcPr>
            <w:tcW w:w="290" w:type="dxa"/>
            <w:tcBorders>
              <w:top w:val="nil"/>
              <w:left w:val="nil"/>
              <w:bottom w:val="single" w:sz="4" w:space="0" w:color="auto"/>
              <w:right w:val="single" w:sz="4" w:space="0" w:color="auto"/>
            </w:tcBorders>
            <w:shd w:val="clear" w:color="auto" w:fill="auto"/>
            <w:noWrap/>
            <w:vAlign w:val="bottom"/>
            <w:hideMark/>
          </w:tcPr>
          <w:p w14:paraId="6E896427"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27D42481"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88.4</w:t>
            </w:r>
          </w:p>
        </w:tc>
      </w:tr>
      <w:tr w:rsidR="00AA5B4E" w:rsidRPr="00217562" w14:paraId="0C97C49E"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7B32D7AF" w14:textId="77777777" w:rsidR="00AA5B4E" w:rsidRPr="00217562" w:rsidRDefault="00AA5B4E" w:rsidP="00AA5B4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42" w:type="dxa"/>
            <w:tcBorders>
              <w:top w:val="nil"/>
              <w:left w:val="nil"/>
              <w:bottom w:val="single" w:sz="4" w:space="0" w:color="auto"/>
              <w:right w:val="single" w:sz="4" w:space="0" w:color="auto"/>
            </w:tcBorders>
            <w:shd w:val="clear" w:color="auto" w:fill="auto"/>
            <w:noWrap/>
            <w:vAlign w:val="bottom"/>
            <w:hideMark/>
          </w:tcPr>
          <w:p w14:paraId="68893FF2"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39" w:type="dxa"/>
            <w:tcBorders>
              <w:top w:val="nil"/>
              <w:left w:val="nil"/>
              <w:bottom w:val="single" w:sz="4" w:space="0" w:color="auto"/>
              <w:right w:val="single" w:sz="4" w:space="0" w:color="auto"/>
            </w:tcBorders>
            <w:shd w:val="clear" w:color="auto" w:fill="auto"/>
            <w:noWrap/>
            <w:vAlign w:val="bottom"/>
            <w:hideMark/>
          </w:tcPr>
          <w:p w14:paraId="74670BFD" w14:textId="2921C810" w:rsidR="00AA5B4E" w:rsidRPr="00217562" w:rsidRDefault="00AA5B4E" w:rsidP="00533372">
            <w:pPr>
              <w:spacing w:after="0" w:line="240" w:lineRule="auto"/>
              <w:jc w:val="center"/>
              <w:rPr>
                <w:rFonts w:ascii="Arial" w:eastAsia="Times New Roman" w:hAnsi="Arial" w:cs="Arial"/>
                <w:color w:val="000000"/>
                <w:lang w:eastAsia="zh-CN"/>
              </w:rPr>
            </w:pPr>
          </w:p>
        </w:tc>
        <w:tc>
          <w:tcPr>
            <w:tcW w:w="1038" w:type="dxa"/>
            <w:tcBorders>
              <w:top w:val="nil"/>
              <w:left w:val="nil"/>
              <w:bottom w:val="single" w:sz="4" w:space="0" w:color="auto"/>
              <w:right w:val="single" w:sz="4" w:space="0" w:color="auto"/>
            </w:tcBorders>
            <w:shd w:val="clear" w:color="auto" w:fill="auto"/>
            <w:noWrap/>
            <w:vAlign w:val="bottom"/>
            <w:hideMark/>
          </w:tcPr>
          <w:p w14:paraId="3043EA63"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883AD02"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3" w:type="dxa"/>
            <w:tcBorders>
              <w:top w:val="nil"/>
              <w:left w:val="nil"/>
              <w:bottom w:val="single" w:sz="4" w:space="0" w:color="auto"/>
              <w:right w:val="single" w:sz="4" w:space="0" w:color="auto"/>
            </w:tcBorders>
            <w:shd w:val="clear" w:color="auto" w:fill="auto"/>
            <w:noWrap/>
            <w:vAlign w:val="bottom"/>
            <w:hideMark/>
          </w:tcPr>
          <w:p w14:paraId="2E9105C9"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A5B4E" w:rsidRPr="00217562" w14:paraId="4BAEA199"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55E97A6"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42" w:type="dxa"/>
            <w:tcBorders>
              <w:top w:val="nil"/>
              <w:left w:val="nil"/>
              <w:bottom w:val="single" w:sz="4" w:space="0" w:color="auto"/>
              <w:right w:val="single" w:sz="4" w:space="0" w:color="auto"/>
            </w:tcBorders>
            <w:shd w:val="clear" w:color="auto" w:fill="auto"/>
            <w:vAlign w:val="bottom"/>
            <w:hideMark/>
          </w:tcPr>
          <w:p w14:paraId="08EC8244"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27,306 </w:t>
            </w:r>
          </w:p>
        </w:tc>
        <w:tc>
          <w:tcPr>
            <w:tcW w:w="1839" w:type="dxa"/>
            <w:tcBorders>
              <w:top w:val="nil"/>
              <w:left w:val="nil"/>
              <w:bottom w:val="single" w:sz="4" w:space="0" w:color="auto"/>
              <w:right w:val="single" w:sz="4" w:space="0" w:color="auto"/>
            </w:tcBorders>
            <w:shd w:val="clear" w:color="auto" w:fill="auto"/>
            <w:vAlign w:val="bottom"/>
            <w:hideMark/>
          </w:tcPr>
          <w:p w14:paraId="744E1EB3" w14:textId="77777777" w:rsidR="00AA5B4E" w:rsidRPr="00217562" w:rsidRDefault="00AA5B4E"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92.3</w:t>
            </w:r>
          </w:p>
        </w:tc>
        <w:tc>
          <w:tcPr>
            <w:tcW w:w="1038" w:type="dxa"/>
            <w:tcBorders>
              <w:top w:val="nil"/>
              <w:left w:val="nil"/>
              <w:bottom w:val="single" w:sz="4" w:space="0" w:color="auto"/>
              <w:right w:val="single" w:sz="4" w:space="0" w:color="auto"/>
            </w:tcBorders>
            <w:shd w:val="clear" w:color="auto" w:fill="auto"/>
            <w:vAlign w:val="bottom"/>
            <w:hideMark/>
          </w:tcPr>
          <w:p w14:paraId="73FCBB7A" w14:textId="77777777" w:rsidR="00AA5B4E" w:rsidRPr="00217562" w:rsidRDefault="00AA5B4E" w:rsidP="00AA5B4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89.5</w:t>
            </w:r>
          </w:p>
        </w:tc>
        <w:tc>
          <w:tcPr>
            <w:tcW w:w="290" w:type="dxa"/>
            <w:tcBorders>
              <w:top w:val="nil"/>
              <w:left w:val="nil"/>
              <w:bottom w:val="single" w:sz="4" w:space="0" w:color="auto"/>
              <w:right w:val="single" w:sz="4" w:space="0" w:color="auto"/>
            </w:tcBorders>
            <w:shd w:val="clear" w:color="auto" w:fill="auto"/>
            <w:noWrap/>
            <w:vAlign w:val="bottom"/>
            <w:hideMark/>
          </w:tcPr>
          <w:p w14:paraId="41B11A4D" w14:textId="77777777" w:rsidR="00AA5B4E" w:rsidRPr="00217562" w:rsidRDefault="00AA5B4E" w:rsidP="00AA5B4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424AD3DD" w14:textId="77777777" w:rsidR="00AA5B4E" w:rsidRPr="00217562" w:rsidRDefault="00AA5B4E" w:rsidP="00AA5B4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94.4</w:t>
            </w:r>
          </w:p>
        </w:tc>
      </w:tr>
      <w:tr w:rsidR="00AA5B4E" w:rsidRPr="00217562" w14:paraId="4F66455D"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57A3C08"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42" w:type="dxa"/>
            <w:tcBorders>
              <w:top w:val="nil"/>
              <w:left w:val="nil"/>
              <w:bottom w:val="single" w:sz="4" w:space="0" w:color="auto"/>
              <w:right w:val="single" w:sz="4" w:space="0" w:color="auto"/>
            </w:tcBorders>
            <w:shd w:val="clear" w:color="auto" w:fill="auto"/>
            <w:vAlign w:val="bottom"/>
            <w:hideMark/>
          </w:tcPr>
          <w:p w14:paraId="3D5DC364"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84,996 </w:t>
            </w:r>
          </w:p>
        </w:tc>
        <w:tc>
          <w:tcPr>
            <w:tcW w:w="1839" w:type="dxa"/>
            <w:tcBorders>
              <w:top w:val="nil"/>
              <w:left w:val="nil"/>
              <w:bottom w:val="single" w:sz="4" w:space="0" w:color="auto"/>
              <w:right w:val="single" w:sz="4" w:space="0" w:color="auto"/>
            </w:tcBorders>
            <w:shd w:val="clear" w:color="auto" w:fill="auto"/>
            <w:vAlign w:val="bottom"/>
            <w:hideMark/>
          </w:tcPr>
          <w:p w14:paraId="511DADEA"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86.5</w:t>
            </w:r>
          </w:p>
        </w:tc>
        <w:tc>
          <w:tcPr>
            <w:tcW w:w="1038" w:type="dxa"/>
            <w:tcBorders>
              <w:top w:val="nil"/>
              <w:left w:val="nil"/>
              <w:bottom w:val="single" w:sz="4" w:space="0" w:color="auto"/>
              <w:right w:val="single" w:sz="4" w:space="0" w:color="auto"/>
            </w:tcBorders>
            <w:shd w:val="clear" w:color="auto" w:fill="auto"/>
            <w:vAlign w:val="bottom"/>
            <w:hideMark/>
          </w:tcPr>
          <w:p w14:paraId="7AA5DAFF"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84.4</w:t>
            </w:r>
          </w:p>
        </w:tc>
        <w:tc>
          <w:tcPr>
            <w:tcW w:w="290" w:type="dxa"/>
            <w:tcBorders>
              <w:top w:val="nil"/>
              <w:left w:val="nil"/>
              <w:bottom w:val="single" w:sz="4" w:space="0" w:color="auto"/>
              <w:right w:val="single" w:sz="4" w:space="0" w:color="auto"/>
            </w:tcBorders>
            <w:shd w:val="clear" w:color="auto" w:fill="auto"/>
            <w:noWrap/>
            <w:vAlign w:val="bottom"/>
            <w:hideMark/>
          </w:tcPr>
          <w:p w14:paraId="47CF658B"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7A77578A"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88.4</w:t>
            </w:r>
          </w:p>
        </w:tc>
      </w:tr>
      <w:tr w:rsidR="00AA5B4E" w:rsidRPr="00217562" w14:paraId="4AE06ED8"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17FE0EC" w14:textId="77777777" w:rsidR="00AA5B4E" w:rsidRPr="00217562" w:rsidRDefault="00AA5B4E" w:rsidP="00AA5B4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42" w:type="dxa"/>
            <w:tcBorders>
              <w:top w:val="nil"/>
              <w:left w:val="nil"/>
              <w:bottom w:val="single" w:sz="4" w:space="0" w:color="auto"/>
              <w:right w:val="single" w:sz="4" w:space="0" w:color="auto"/>
            </w:tcBorders>
            <w:shd w:val="clear" w:color="auto" w:fill="auto"/>
            <w:noWrap/>
            <w:vAlign w:val="bottom"/>
            <w:hideMark/>
          </w:tcPr>
          <w:p w14:paraId="41E472EF"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39" w:type="dxa"/>
            <w:tcBorders>
              <w:top w:val="nil"/>
              <w:left w:val="nil"/>
              <w:bottom w:val="single" w:sz="4" w:space="0" w:color="auto"/>
              <w:right w:val="single" w:sz="4" w:space="0" w:color="auto"/>
            </w:tcBorders>
            <w:shd w:val="clear" w:color="auto" w:fill="auto"/>
            <w:noWrap/>
            <w:vAlign w:val="bottom"/>
            <w:hideMark/>
          </w:tcPr>
          <w:p w14:paraId="741A1350" w14:textId="1004DD2A" w:rsidR="00AA5B4E" w:rsidRPr="00217562" w:rsidRDefault="00AA5B4E" w:rsidP="00533372">
            <w:pPr>
              <w:spacing w:after="0" w:line="240" w:lineRule="auto"/>
              <w:jc w:val="center"/>
              <w:rPr>
                <w:rFonts w:ascii="Arial" w:eastAsia="Times New Roman" w:hAnsi="Arial" w:cs="Arial"/>
                <w:color w:val="000000"/>
                <w:lang w:eastAsia="zh-CN"/>
              </w:rPr>
            </w:pPr>
          </w:p>
        </w:tc>
        <w:tc>
          <w:tcPr>
            <w:tcW w:w="1038" w:type="dxa"/>
            <w:tcBorders>
              <w:top w:val="nil"/>
              <w:left w:val="nil"/>
              <w:bottom w:val="single" w:sz="4" w:space="0" w:color="auto"/>
              <w:right w:val="single" w:sz="4" w:space="0" w:color="auto"/>
            </w:tcBorders>
            <w:shd w:val="clear" w:color="auto" w:fill="auto"/>
            <w:noWrap/>
            <w:vAlign w:val="bottom"/>
            <w:hideMark/>
          </w:tcPr>
          <w:p w14:paraId="2763D1C2"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B72D652"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3" w:type="dxa"/>
            <w:tcBorders>
              <w:top w:val="nil"/>
              <w:left w:val="nil"/>
              <w:bottom w:val="single" w:sz="4" w:space="0" w:color="auto"/>
              <w:right w:val="single" w:sz="4" w:space="0" w:color="auto"/>
            </w:tcBorders>
            <w:shd w:val="clear" w:color="auto" w:fill="auto"/>
            <w:noWrap/>
            <w:vAlign w:val="bottom"/>
            <w:hideMark/>
          </w:tcPr>
          <w:p w14:paraId="3F94CF45"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A5B4E" w:rsidRPr="00217562" w14:paraId="281DAD37"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1F093A13"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42" w:type="dxa"/>
            <w:tcBorders>
              <w:top w:val="nil"/>
              <w:left w:val="nil"/>
              <w:bottom w:val="single" w:sz="4" w:space="0" w:color="auto"/>
              <w:right w:val="single" w:sz="4" w:space="0" w:color="auto"/>
            </w:tcBorders>
            <w:shd w:val="clear" w:color="auto" w:fill="auto"/>
            <w:vAlign w:val="bottom"/>
            <w:hideMark/>
          </w:tcPr>
          <w:p w14:paraId="4005AA11"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40,957 </w:t>
            </w:r>
          </w:p>
        </w:tc>
        <w:tc>
          <w:tcPr>
            <w:tcW w:w="1839" w:type="dxa"/>
            <w:tcBorders>
              <w:top w:val="nil"/>
              <w:left w:val="nil"/>
              <w:bottom w:val="single" w:sz="4" w:space="0" w:color="auto"/>
              <w:right w:val="single" w:sz="4" w:space="0" w:color="auto"/>
            </w:tcBorders>
            <w:shd w:val="clear" w:color="auto" w:fill="auto"/>
            <w:vAlign w:val="bottom"/>
            <w:hideMark/>
          </w:tcPr>
          <w:p w14:paraId="345A2CBC"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89.5</w:t>
            </w:r>
          </w:p>
        </w:tc>
        <w:tc>
          <w:tcPr>
            <w:tcW w:w="1038" w:type="dxa"/>
            <w:tcBorders>
              <w:top w:val="nil"/>
              <w:left w:val="nil"/>
              <w:bottom w:val="single" w:sz="4" w:space="0" w:color="auto"/>
              <w:right w:val="single" w:sz="4" w:space="0" w:color="auto"/>
            </w:tcBorders>
            <w:shd w:val="clear" w:color="auto" w:fill="auto"/>
            <w:vAlign w:val="bottom"/>
            <w:hideMark/>
          </w:tcPr>
          <w:p w14:paraId="02730AFB"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87.3</w:t>
            </w:r>
          </w:p>
        </w:tc>
        <w:tc>
          <w:tcPr>
            <w:tcW w:w="290" w:type="dxa"/>
            <w:tcBorders>
              <w:top w:val="nil"/>
              <w:left w:val="nil"/>
              <w:bottom w:val="single" w:sz="4" w:space="0" w:color="auto"/>
              <w:right w:val="single" w:sz="4" w:space="0" w:color="auto"/>
            </w:tcBorders>
            <w:shd w:val="clear" w:color="auto" w:fill="auto"/>
            <w:noWrap/>
            <w:vAlign w:val="bottom"/>
            <w:hideMark/>
          </w:tcPr>
          <w:p w14:paraId="1278FB21"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4646E074"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91.4</w:t>
            </w:r>
          </w:p>
        </w:tc>
      </w:tr>
      <w:tr w:rsidR="00AA5B4E" w:rsidRPr="00217562" w14:paraId="6815CA4F"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158AE01D"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42" w:type="dxa"/>
            <w:tcBorders>
              <w:top w:val="nil"/>
              <w:left w:val="nil"/>
              <w:bottom w:val="single" w:sz="4" w:space="0" w:color="auto"/>
              <w:right w:val="single" w:sz="4" w:space="0" w:color="auto"/>
            </w:tcBorders>
            <w:shd w:val="clear" w:color="auto" w:fill="auto"/>
            <w:vAlign w:val="bottom"/>
            <w:hideMark/>
          </w:tcPr>
          <w:p w14:paraId="0BC476CE"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77,362 </w:t>
            </w:r>
          </w:p>
        </w:tc>
        <w:tc>
          <w:tcPr>
            <w:tcW w:w="1839" w:type="dxa"/>
            <w:tcBorders>
              <w:top w:val="nil"/>
              <w:left w:val="nil"/>
              <w:bottom w:val="single" w:sz="4" w:space="0" w:color="auto"/>
              <w:right w:val="single" w:sz="4" w:space="0" w:color="auto"/>
            </w:tcBorders>
            <w:shd w:val="clear" w:color="auto" w:fill="auto"/>
            <w:vAlign w:val="bottom"/>
            <w:hideMark/>
          </w:tcPr>
          <w:p w14:paraId="0B0E6E24"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86.9</w:t>
            </w:r>
          </w:p>
        </w:tc>
        <w:tc>
          <w:tcPr>
            <w:tcW w:w="1038" w:type="dxa"/>
            <w:tcBorders>
              <w:top w:val="nil"/>
              <w:left w:val="nil"/>
              <w:bottom w:val="single" w:sz="4" w:space="0" w:color="auto"/>
              <w:right w:val="single" w:sz="4" w:space="0" w:color="auto"/>
            </w:tcBorders>
            <w:shd w:val="clear" w:color="auto" w:fill="auto"/>
            <w:vAlign w:val="bottom"/>
            <w:hideMark/>
          </w:tcPr>
          <w:p w14:paraId="43A4227C"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84.6</w:t>
            </w:r>
          </w:p>
        </w:tc>
        <w:tc>
          <w:tcPr>
            <w:tcW w:w="290" w:type="dxa"/>
            <w:tcBorders>
              <w:top w:val="nil"/>
              <w:left w:val="nil"/>
              <w:bottom w:val="single" w:sz="4" w:space="0" w:color="auto"/>
              <w:right w:val="single" w:sz="4" w:space="0" w:color="auto"/>
            </w:tcBorders>
            <w:shd w:val="clear" w:color="auto" w:fill="auto"/>
            <w:noWrap/>
            <w:vAlign w:val="bottom"/>
            <w:hideMark/>
          </w:tcPr>
          <w:p w14:paraId="0ACBCCDC"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477ED748"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88.9</w:t>
            </w:r>
          </w:p>
        </w:tc>
      </w:tr>
      <w:tr w:rsidR="00AA5B4E" w:rsidRPr="00217562" w14:paraId="366888B7"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6FF1AC8" w14:textId="77777777" w:rsidR="00AA5B4E" w:rsidRPr="00217562" w:rsidRDefault="00AA5B4E" w:rsidP="00AA5B4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42" w:type="dxa"/>
            <w:tcBorders>
              <w:top w:val="nil"/>
              <w:left w:val="nil"/>
              <w:bottom w:val="single" w:sz="4" w:space="0" w:color="auto"/>
              <w:right w:val="single" w:sz="4" w:space="0" w:color="auto"/>
            </w:tcBorders>
            <w:shd w:val="clear" w:color="auto" w:fill="auto"/>
            <w:noWrap/>
            <w:vAlign w:val="bottom"/>
            <w:hideMark/>
          </w:tcPr>
          <w:p w14:paraId="23B33B95"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39" w:type="dxa"/>
            <w:tcBorders>
              <w:top w:val="nil"/>
              <w:left w:val="nil"/>
              <w:bottom w:val="single" w:sz="4" w:space="0" w:color="auto"/>
              <w:right w:val="single" w:sz="4" w:space="0" w:color="auto"/>
            </w:tcBorders>
            <w:shd w:val="clear" w:color="auto" w:fill="auto"/>
            <w:noWrap/>
            <w:vAlign w:val="bottom"/>
            <w:hideMark/>
          </w:tcPr>
          <w:p w14:paraId="2E017D33" w14:textId="25A55573" w:rsidR="00AA5B4E" w:rsidRPr="00217562" w:rsidRDefault="00AA5B4E" w:rsidP="00533372">
            <w:pPr>
              <w:spacing w:after="0" w:line="240" w:lineRule="auto"/>
              <w:jc w:val="center"/>
              <w:rPr>
                <w:rFonts w:ascii="Arial" w:eastAsia="Times New Roman" w:hAnsi="Arial" w:cs="Arial"/>
                <w:color w:val="000000"/>
                <w:lang w:eastAsia="zh-CN"/>
              </w:rPr>
            </w:pPr>
          </w:p>
        </w:tc>
        <w:tc>
          <w:tcPr>
            <w:tcW w:w="1038" w:type="dxa"/>
            <w:tcBorders>
              <w:top w:val="nil"/>
              <w:left w:val="nil"/>
              <w:bottom w:val="single" w:sz="4" w:space="0" w:color="auto"/>
              <w:right w:val="single" w:sz="4" w:space="0" w:color="auto"/>
            </w:tcBorders>
            <w:shd w:val="clear" w:color="auto" w:fill="auto"/>
            <w:noWrap/>
            <w:vAlign w:val="bottom"/>
            <w:hideMark/>
          </w:tcPr>
          <w:p w14:paraId="0A2CDE9A"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66481F3"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3" w:type="dxa"/>
            <w:tcBorders>
              <w:top w:val="nil"/>
              <w:left w:val="nil"/>
              <w:bottom w:val="single" w:sz="4" w:space="0" w:color="auto"/>
              <w:right w:val="single" w:sz="4" w:space="0" w:color="auto"/>
            </w:tcBorders>
            <w:shd w:val="clear" w:color="auto" w:fill="auto"/>
            <w:noWrap/>
            <w:vAlign w:val="bottom"/>
            <w:hideMark/>
          </w:tcPr>
          <w:p w14:paraId="08DA367A"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A5B4E" w:rsidRPr="00217562" w14:paraId="51BF68C1"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3519644"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42" w:type="dxa"/>
            <w:tcBorders>
              <w:top w:val="nil"/>
              <w:left w:val="nil"/>
              <w:bottom w:val="single" w:sz="4" w:space="0" w:color="auto"/>
              <w:right w:val="single" w:sz="4" w:space="0" w:color="auto"/>
            </w:tcBorders>
            <w:shd w:val="clear" w:color="auto" w:fill="auto"/>
            <w:vAlign w:val="bottom"/>
            <w:hideMark/>
          </w:tcPr>
          <w:p w14:paraId="4BFE9AF9"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38,938 </w:t>
            </w:r>
          </w:p>
        </w:tc>
        <w:tc>
          <w:tcPr>
            <w:tcW w:w="1839" w:type="dxa"/>
            <w:tcBorders>
              <w:top w:val="nil"/>
              <w:left w:val="nil"/>
              <w:bottom w:val="single" w:sz="4" w:space="0" w:color="auto"/>
              <w:right w:val="single" w:sz="4" w:space="0" w:color="auto"/>
            </w:tcBorders>
            <w:shd w:val="clear" w:color="auto" w:fill="auto"/>
            <w:vAlign w:val="bottom"/>
            <w:hideMark/>
          </w:tcPr>
          <w:p w14:paraId="018C2E5C"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89.1</w:t>
            </w:r>
          </w:p>
        </w:tc>
        <w:tc>
          <w:tcPr>
            <w:tcW w:w="1038" w:type="dxa"/>
            <w:tcBorders>
              <w:top w:val="nil"/>
              <w:left w:val="nil"/>
              <w:bottom w:val="single" w:sz="4" w:space="0" w:color="auto"/>
              <w:right w:val="single" w:sz="4" w:space="0" w:color="auto"/>
            </w:tcBorders>
            <w:shd w:val="clear" w:color="auto" w:fill="auto"/>
            <w:vAlign w:val="bottom"/>
            <w:hideMark/>
          </w:tcPr>
          <w:p w14:paraId="79DB221C"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86.0</w:t>
            </w:r>
          </w:p>
        </w:tc>
        <w:tc>
          <w:tcPr>
            <w:tcW w:w="290" w:type="dxa"/>
            <w:tcBorders>
              <w:top w:val="nil"/>
              <w:left w:val="nil"/>
              <w:bottom w:val="single" w:sz="4" w:space="0" w:color="auto"/>
              <w:right w:val="single" w:sz="4" w:space="0" w:color="auto"/>
            </w:tcBorders>
            <w:shd w:val="clear" w:color="auto" w:fill="auto"/>
            <w:noWrap/>
            <w:vAlign w:val="bottom"/>
            <w:hideMark/>
          </w:tcPr>
          <w:p w14:paraId="66B89032"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5180B57D"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91.5</w:t>
            </w:r>
          </w:p>
        </w:tc>
      </w:tr>
      <w:tr w:rsidR="00AA5B4E" w:rsidRPr="00217562" w14:paraId="665FD8A9"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722A6FB"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42" w:type="dxa"/>
            <w:tcBorders>
              <w:top w:val="nil"/>
              <w:left w:val="nil"/>
              <w:bottom w:val="single" w:sz="4" w:space="0" w:color="auto"/>
              <w:right w:val="single" w:sz="4" w:space="0" w:color="auto"/>
            </w:tcBorders>
            <w:shd w:val="clear" w:color="auto" w:fill="auto"/>
            <w:vAlign w:val="bottom"/>
            <w:hideMark/>
          </w:tcPr>
          <w:p w14:paraId="476CB01E"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79,513 </w:t>
            </w:r>
          </w:p>
        </w:tc>
        <w:tc>
          <w:tcPr>
            <w:tcW w:w="1839" w:type="dxa"/>
            <w:tcBorders>
              <w:top w:val="nil"/>
              <w:left w:val="nil"/>
              <w:bottom w:val="single" w:sz="4" w:space="0" w:color="auto"/>
              <w:right w:val="single" w:sz="4" w:space="0" w:color="auto"/>
            </w:tcBorders>
            <w:shd w:val="clear" w:color="auto" w:fill="auto"/>
            <w:vAlign w:val="bottom"/>
            <w:hideMark/>
          </w:tcPr>
          <w:p w14:paraId="2FAD4CEF"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87.2</w:t>
            </w:r>
          </w:p>
        </w:tc>
        <w:tc>
          <w:tcPr>
            <w:tcW w:w="1038" w:type="dxa"/>
            <w:tcBorders>
              <w:top w:val="nil"/>
              <w:left w:val="nil"/>
              <w:bottom w:val="single" w:sz="4" w:space="0" w:color="auto"/>
              <w:right w:val="single" w:sz="4" w:space="0" w:color="auto"/>
            </w:tcBorders>
            <w:shd w:val="clear" w:color="auto" w:fill="auto"/>
            <w:vAlign w:val="bottom"/>
            <w:hideMark/>
          </w:tcPr>
          <w:p w14:paraId="266D4517"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85.1</w:t>
            </w:r>
          </w:p>
        </w:tc>
        <w:tc>
          <w:tcPr>
            <w:tcW w:w="290" w:type="dxa"/>
            <w:tcBorders>
              <w:top w:val="nil"/>
              <w:left w:val="nil"/>
              <w:bottom w:val="single" w:sz="4" w:space="0" w:color="auto"/>
              <w:right w:val="single" w:sz="4" w:space="0" w:color="auto"/>
            </w:tcBorders>
            <w:shd w:val="clear" w:color="auto" w:fill="auto"/>
            <w:noWrap/>
            <w:vAlign w:val="bottom"/>
            <w:hideMark/>
          </w:tcPr>
          <w:p w14:paraId="49005C25"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2DDBDAA6"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89.0</w:t>
            </w:r>
          </w:p>
        </w:tc>
      </w:tr>
      <w:tr w:rsidR="00AA5B4E" w:rsidRPr="00217562" w14:paraId="1D425783"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607BABE" w14:textId="32224948" w:rsidR="00AA5B4E" w:rsidRPr="00217562" w:rsidRDefault="00AA5B4E" w:rsidP="00AA5B4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742" w:type="dxa"/>
            <w:tcBorders>
              <w:top w:val="nil"/>
              <w:left w:val="nil"/>
              <w:bottom w:val="single" w:sz="4" w:space="0" w:color="auto"/>
              <w:right w:val="single" w:sz="4" w:space="0" w:color="auto"/>
            </w:tcBorders>
            <w:shd w:val="clear" w:color="auto" w:fill="auto"/>
            <w:noWrap/>
            <w:vAlign w:val="bottom"/>
            <w:hideMark/>
          </w:tcPr>
          <w:p w14:paraId="7193BB59"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39" w:type="dxa"/>
            <w:tcBorders>
              <w:top w:val="nil"/>
              <w:left w:val="nil"/>
              <w:bottom w:val="single" w:sz="4" w:space="0" w:color="auto"/>
              <w:right w:val="single" w:sz="4" w:space="0" w:color="auto"/>
            </w:tcBorders>
            <w:shd w:val="clear" w:color="auto" w:fill="auto"/>
            <w:noWrap/>
            <w:vAlign w:val="bottom"/>
            <w:hideMark/>
          </w:tcPr>
          <w:p w14:paraId="4B874B9A" w14:textId="52CBD14D" w:rsidR="00AA5B4E" w:rsidRPr="00217562" w:rsidRDefault="00AA5B4E" w:rsidP="00533372">
            <w:pPr>
              <w:spacing w:after="0" w:line="240" w:lineRule="auto"/>
              <w:jc w:val="center"/>
              <w:rPr>
                <w:rFonts w:ascii="Arial" w:eastAsia="Times New Roman" w:hAnsi="Arial" w:cs="Arial"/>
                <w:color w:val="000000"/>
                <w:lang w:eastAsia="zh-CN"/>
              </w:rPr>
            </w:pPr>
          </w:p>
        </w:tc>
        <w:tc>
          <w:tcPr>
            <w:tcW w:w="1038" w:type="dxa"/>
            <w:tcBorders>
              <w:top w:val="nil"/>
              <w:left w:val="nil"/>
              <w:bottom w:val="single" w:sz="4" w:space="0" w:color="auto"/>
              <w:right w:val="single" w:sz="4" w:space="0" w:color="auto"/>
            </w:tcBorders>
            <w:shd w:val="clear" w:color="auto" w:fill="auto"/>
            <w:noWrap/>
            <w:vAlign w:val="bottom"/>
            <w:hideMark/>
          </w:tcPr>
          <w:p w14:paraId="206C3FF8"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3DECB95"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73" w:type="dxa"/>
            <w:tcBorders>
              <w:top w:val="nil"/>
              <w:left w:val="nil"/>
              <w:bottom w:val="single" w:sz="4" w:space="0" w:color="auto"/>
              <w:right w:val="single" w:sz="4" w:space="0" w:color="auto"/>
            </w:tcBorders>
            <w:shd w:val="clear" w:color="auto" w:fill="auto"/>
            <w:noWrap/>
            <w:vAlign w:val="bottom"/>
            <w:hideMark/>
          </w:tcPr>
          <w:p w14:paraId="4534FFB3" w14:textId="77777777" w:rsidR="00AA5B4E" w:rsidRPr="00217562" w:rsidRDefault="00AA5B4E" w:rsidP="00AA5B4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A5B4E" w:rsidRPr="00217562" w14:paraId="1C4522C7"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1523FC22"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42" w:type="dxa"/>
            <w:tcBorders>
              <w:top w:val="nil"/>
              <w:left w:val="nil"/>
              <w:bottom w:val="single" w:sz="4" w:space="0" w:color="auto"/>
              <w:right w:val="single" w:sz="4" w:space="0" w:color="auto"/>
            </w:tcBorders>
            <w:shd w:val="clear" w:color="auto" w:fill="auto"/>
            <w:vAlign w:val="bottom"/>
            <w:hideMark/>
          </w:tcPr>
          <w:p w14:paraId="208C5907"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102,683 </w:t>
            </w:r>
          </w:p>
        </w:tc>
        <w:tc>
          <w:tcPr>
            <w:tcW w:w="1839" w:type="dxa"/>
            <w:tcBorders>
              <w:top w:val="nil"/>
              <w:left w:val="nil"/>
              <w:bottom w:val="single" w:sz="4" w:space="0" w:color="auto"/>
              <w:right w:val="single" w:sz="4" w:space="0" w:color="auto"/>
            </w:tcBorders>
            <w:shd w:val="clear" w:color="auto" w:fill="auto"/>
            <w:vAlign w:val="bottom"/>
            <w:hideMark/>
          </w:tcPr>
          <w:p w14:paraId="43402F9E"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87.3</w:t>
            </w:r>
          </w:p>
        </w:tc>
        <w:tc>
          <w:tcPr>
            <w:tcW w:w="1038" w:type="dxa"/>
            <w:tcBorders>
              <w:top w:val="nil"/>
              <w:left w:val="nil"/>
              <w:bottom w:val="single" w:sz="4" w:space="0" w:color="auto"/>
              <w:right w:val="single" w:sz="4" w:space="0" w:color="auto"/>
            </w:tcBorders>
            <w:shd w:val="clear" w:color="auto" w:fill="auto"/>
            <w:vAlign w:val="bottom"/>
            <w:hideMark/>
          </w:tcPr>
          <w:p w14:paraId="106FA495"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85.5</w:t>
            </w:r>
          </w:p>
        </w:tc>
        <w:tc>
          <w:tcPr>
            <w:tcW w:w="290" w:type="dxa"/>
            <w:tcBorders>
              <w:top w:val="nil"/>
              <w:left w:val="nil"/>
              <w:bottom w:val="single" w:sz="4" w:space="0" w:color="auto"/>
              <w:right w:val="single" w:sz="4" w:space="0" w:color="auto"/>
            </w:tcBorders>
            <w:shd w:val="clear" w:color="auto" w:fill="auto"/>
            <w:noWrap/>
            <w:vAlign w:val="bottom"/>
            <w:hideMark/>
          </w:tcPr>
          <w:p w14:paraId="260995FD"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58CBC4AE"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89.0</w:t>
            </w:r>
          </w:p>
        </w:tc>
      </w:tr>
      <w:tr w:rsidR="00AA5B4E" w:rsidRPr="00217562" w14:paraId="5ABA4F93" w14:textId="77777777" w:rsidTr="00C05D90">
        <w:trPr>
          <w:trHeight w:val="283"/>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353DE6C"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42" w:type="dxa"/>
            <w:tcBorders>
              <w:top w:val="nil"/>
              <w:left w:val="nil"/>
              <w:bottom w:val="single" w:sz="4" w:space="0" w:color="auto"/>
              <w:right w:val="single" w:sz="4" w:space="0" w:color="auto"/>
            </w:tcBorders>
            <w:shd w:val="clear" w:color="auto" w:fill="auto"/>
            <w:vAlign w:val="bottom"/>
            <w:hideMark/>
          </w:tcPr>
          <w:p w14:paraId="63889C90"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14,225 </w:t>
            </w:r>
          </w:p>
        </w:tc>
        <w:tc>
          <w:tcPr>
            <w:tcW w:w="1839" w:type="dxa"/>
            <w:tcBorders>
              <w:top w:val="nil"/>
              <w:left w:val="nil"/>
              <w:bottom w:val="single" w:sz="4" w:space="0" w:color="auto"/>
              <w:right w:val="single" w:sz="4" w:space="0" w:color="auto"/>
            </w:tcBorders>
            <w:shd w:val="clear" w:color="auto" w:fill="auto"/>
            <w:vAlign w:val="bottom"/>
            <w:hideMark/>
          </w:tcPr>
          <w:p w14:paraId="0AEB3D85" w14:textId="77777777" w:rsidR="00AA5B4E" w:rsidRPr="00217562" w:rsidRDefault="00AA5B4E"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92.8</w:t>
            </w:r>
          </w:p>
        </w:tc>
        <w:tc>
          <w:tcPr>
            <w:tcW w:w="1038" w:type="dxa"/>
            <w:tcBorders>
              <w:top w:val="nil"/>
              <w:left w:val="nil"/>
              <w:bottom w:val="single" w:sz="4" w:space="0" w:color="auto"/>
              <w:right w:val="single" w:sz="4" w:space="0" w:color="auto"/>
            </w:tcBorders>
            <w:shd w:val="clear" w:color="auto" w:fill="auto"/>
            <w:vAlign w:val="bottom"/>
            <w:hideMark/>
          </w:tcPr>
          <w:p w14:paraId="7DA3DECB"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89.0</w:t>
            </w:r>
          </w:p>
        </w:tc>
        <w:tc>
          <w:tcPr>
            <w:tcW w:w="290" w:type="dxa"/>
            <w:tcBorders>
              <w:top w:val="nil"/>
              <w:left w:val="nil"/>
              <w:bottom w:val="single" w:sz="4" w:space="0" w:color="auto"/>
              <w:right w:val="single" w:sz="4" w:space="0" w:color="auto"/>
            </w:tcBorders>
            <w:shd w:val="clear" w:color="auto" w:fill="auto"/>
            <w:noWrap/>
            <w:vAlign w:val="bottom"/>
            <w:hideMark/>
          </w:tcPr>
          <w:p w14:paraId="12A71CE4" w14:textId="77777777" w:rsidR="00AA5B4E" w:rsidRPr="00217562" w:rsidRDefault="00AA5B4E" w:rsidP="00AA5B4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73" w:type="dxa"/>
            <w:tcBorders>
              <w:top w:val="nil"/>
              <w:left w:val="nil"/>
              <w:bottom w:val="single" w:sz="4" w:space="0" w:color="auto"/>
              <w:right w:val="single" w:sz="4" w:space="0" w:color="auto"/>
            </w:tcBorders>
            <w:shd w:val="clear" w:color="auto" w:fill="auto"/>
            <w:vAlign w:val="bottom"/>
            <w:hideMark/>
          </w:tcPr>
          <w:p w14:paraId="300C1625" w14:textId="77777777" w:rsidR="00AA5B4E" w:rsidRPr="00217562" w:rsidRDefault="00AA5B4E" w:rsidP="00AA5B4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95.4</w:t>
            </w:r>
          </w:p>
        </w:tc>
      </w:tr>
    </w:tbl>
    <w:p w14:paraId="78C27563" w14:textId="1F12C21C" w:rsidR="000F13D4" w:rsidRPr="009E5139" w:rsidRDefault="00640CAD" w:rsidP="002B04E3">
      <w:pPr>
        <w:spacing w:before="120" w:after="0" w:line="259" w:lineRule="auto"/>
        <w:ind w:left="90"/>
        <w:rPr>
          <w:rFonts w:ascii="Arial" w:hAnsi="Arial" w:cs="Arial"/>
          <w:bCs/>
          <w:sz w:val="20"/>
          <w:szCs w:val="20"/>
        </w:rPr>
      </w:pPr>
      <w:bookmarkStart w:id="243" w:name="_Hlk48911958"/>
      <w:r w:rsidRPr="009E5139">
        <w:rPr>
          <w:rFonts w:ascii="Arial" w:hAnsi="Arial" w:cs="Arial"/>
          <w:b/>
          <w:bCs/>
          <w:sz w:val="20"/>
          <w:szCs w:val="20"/>
        </w:rPr>
        <w:t>Bolding indicates n</w:t>
      </w:r>
      <w:r w:rsidR="006B20E9" w:rsidRPr="009E5139">
        <w:rPr>
          <w:rFonts w:ascii="Arial" w:hAnsi="Arial" w:cs="Arial"/>
          <w:b/>
          <w:bCs/>
          <w:sz w:val="20"/>
          <w:szCs w:val="20"/>
        </w:rPr>
        <w:t>on-overlapping 95% Confidence Limits (95% CL)</w:t>
      </w:r>
      <w:r w:rsidRPr="009E5139">
        <w:rPr>
          <w:rFonts w:ascii="Arial" w:hAnsi="Arial" w:cs="Arial"/>
          <w:b/>
          <w:bCs/>
          <w:sz w:val="20"/>
          <w:szCs w:val="20"/>
        </w:rPr>
        <w:t>,</w:t>
      </w:r>
      <w:r w:rsidR="006B20E9" w:rsidRPr="009E5139">
        <w:rPr>
          <w:rFonts w:ascii="Arial" w:hAnsi="Arial" w:cs="Arial"/>
          <w:bCs/>
          <w:sz w:val="20"/>
          <w:szCs w:val="20"/>
        </w:rPr>
        <w:t xml:space="preserve"> </w:t>
      </w:r>
      <w:r w:rsidRPr="009E5139">
        <w:rPr>
          <w:rFonts w:ascii="Arial" w:hAnsi="Arial" w:cs="Arial"/>
          <w:bCs/>
          <w:sz w:val="20"/>
          <w:szCs w:val="20"/>
        </w:rPr>
        <w:t>showing</w:t>
      </w:r>
      <w:r w:rsidR="006B20E9" w:rsidRPr="009E5139">
        <w:rPr>
          <w:rFonts w:ascii="Arial" w:hAnsi="Arial" w:cs="Arial"/>
          <w:bCs/>
          <w:sz w:val="20"/>
          <w:szCs w:val="20"/>
        </w:rPr>
        <w:t xml:space="preserve"> a difference between the reference group and the comparison group. The reference groups</w:t>
      </w:r>
      <w:r w:rsidR="0000444A" w:rsidRPr="009E5139">
        <w:rPr>
          <w:rFonts w:ascii="Arial" w:hAnsi="Arial" w:cs="Arial"/>
          <w:bCs/>
          <w:sz w:val="20"/>
          <w:szCs w:val="20"/>
        </w:rPr>
        <w:t>:</w:t>
      </w:r>
      <w:r w:rsidR="006E4369" w:rsidRPr="009E5139">
        <w:rPr>
          <w:rFonts w:ascii="Arial" w:hAnsi="Arial" w:cs="Arial"/>
          <w:bCs/>
          <w:sz w:val="20"/>
          <w:szCs w:val="20"/>
        </w:rPr>
        <w:t xml:space="preserve"> </w:t>
      </w:r>
      <w:r w:rsidR="00444825" w:rsidRPr="009E5139">
        <w:rPr>
          <w:rFonts w:ascii="Arial" w:hAnsi="Arial" w:cs="Arial"/>
          <w:bCs/>
          <w:sz w:val="20"/>
          <w:szCs w:val="20"/>
        </w:rPr>
        <w:t>White non-Hispanic</w:t>
      </w:r>
      <w:r w:rsidR="006B20E9" w:rsidRPr="009E5139">
        <w:rPr>
          <w:rFonts w:ascii="Arial" w:hAnsi="Arial" w:cs="Arial"/>
          <w:bCs/>
          <w:sz w:val="20"/>
          <w:szCs w:val="20"/>
        </w:rPr>
        <w:t xml:space="preserve">, 20-29 years, college graduate, &gt;100% FPL, </w:t>
      </w:r>
      <w:r w:rsidR="0000444A" w:rsidRPr="009E5139">
        <w:rPr>
          <w:rFonts w:ascii="Arial" w:hAnsi="Arial" w:cs="Arial"/>
          <w:bCs/>
          <w:sz w:val="20"/>
          <w:szCs w:val="20"/>
        </w:rPr>
        <w:t>US-born, married, and without a disability.</w:t>
      </w:r>
    </w:p>
    <w:bookmarkEnd w:id="243"/>
    <w:p w14:paraId="71762443" w14:textId="77777777" w:rsidR="00431A32" w:rsidRDefault="00431A32" w:rsidP="00D10A54">
      <w:pPr>
        <w:spacing w:before="120" w:after="0" w:line="259" w:lineRule="auto"/>
        <w:rPr>
          <w:rFonts w:ascii="Arial" w:hAnsi="Arial" w:cs="Arial"/>
          <w:bCs/>
        </w:rPr>
        <w:sectPr w:rsidR="00431A32" w:rsidSect="00082B11">
          <w:pgSz w:w="12240" w:h="15840"/>
          <w:pgMar w:top="1152" w:right="1440" w:bottom="1152" w:left="1440" w:header="720" w:footer="720" w:gutter="0"/>
          <w:cols w:space="720"/>
          <w:docGrid w:linePitch="360"/>
        </w:sectPr>
      </w:pPr>
    </w:p>
    <w:p w14:paraId="6AE71031" w14:textId="7677EAC3" w:rsidR="00C20C43" w:rsidRPr="00217562" w:rsidRDefault="00C20C43" w:rsidP="00D10A54">
      <w:pPr>
        <w:spacing w:before="120" w:after="0" w:line="259" w:lineRule="auto"/>
        <w:rPr>
          <w:rFonts w:ascii="Arial" w:hAnsi="Arial" w:cs="Arial"/>
          <w:bCs/>
        </w:rPr>
      </w:pPr>
    </w:p>
    <w:p w14:paraId="342229A1" w14:textId="77777777" w:rsidR="00475EB5" w:rsidRPr="002B1D1D" w:rsidRDefault="00475EB5" w:rsidP="00160760">
      <w:pPr>
        <w:pStyle w:val="Heading3"/>
        <w:spacing w:before="120" w:after="160"/>
        <w:ind w:right="720"/>
        <w:rPr>
          <w:rFonts w:ascii="Arial" w:hAnsi="Arial" w:cs="Arial"/>
          <w:b/>
        </w:rPr>
      </w:pPr>
      <w:bookmarkStart w:id="244" w:name="_Toc91142160"/>
      <w:r w:rsidRPr="002B1D1D">
        <w:rPr>
          <w:rFonts w:ascii="Arial" w:hAnsi="Arial" w:cs="Arial"/>
        </w:rPr>
        <w:t>Receiving an HIV test during pregnancy</w:t>
      </w:r>
      <w:bookmarkEnd w:id="244"/>
    </w:p>
    <w:p w14:paraId="6771A7A3" w14:textId="69621F6D" w:rsidR="00431A32" w:rsidRPr="009E5139" w:rsidRDefault="009F2796" w:rsidP="00160760">
      <w:pPr>
        <w:pStyle w:val="Caption"/>
        <w:spacing w:before="120" w:after="160" w:line="276" w:lineRule="auto"/>
        <w:ind w:right="720"/>
        <w:rPr>
          <w:rFonts w:ascii="Arial" w:hAnsi="Arial" w:cs="Arial"/>
          <w:i w:val="0"/>
          <w:iCs w:val="0"/>
          <w:color w:val="000000" w:themeColor="text1"/>
          <w:sz w:val="22"/>
          <w:szCs w:val="22"/>
          <w:lang w:eastAsia="zh-TW"/>
        </w:rPr>
      </w:pPr>
      <w:r w:rsidRPr="009E5139">
        <w:rPr>
          <w:rFonts w:ascii="Arial" w:hAnsi="Arial" w:cs="Arial"/>
          <w:i w:val="0"/>
          <w:iCs w:val="0"/>
          <w:color w:val="000000" w:themeColor="text1"/>
          <w:sz w:val="22"/>
          <w:szCs w:val="22"/>
          <w:lang w:eastAsia="zh-TW"/>
        </w:rPr>
        <w:t>T</w:t>
      </w:r>
      <w:r w:rsidR="001A744F" w:rsidRPr="009E5139">
        <w:rPr>
          <w:rFonts w:ascii="Arial" w:hAnsi="Arial" w:cs="Arial"/>
          <w:i w:val="0"/>
          <w:iCs w:val="0"/>
          <w:color w:val="000000" w:themeColor="text1"/>
          <w:sz w:val="22"/>
          <w:szCs w:val="22"/>
          <w:lang w:eastAsia="zh-TW"/>
        </w:rPr>
        <w:t xml:space="preserve">he prevalence of women receiving </w:t>
      </w:r>
      <w:r w:rsidR="00475EB5" w:rsidRPr="009E5139">
        <w:rPr>
          <w:rFonts w:ascii="Arial" w:hAnsi="Arial" w:cs="Arial"/>
          <w:i w:val="0"/>
          <w:iCs w:val="0"/>
          <w:color w:val="000000" w:themeColor="text1"/>
          <w:sz w:val="22"/>
          <w:szCs w:val="22"/>
          <w:lang w:eastAsia="zh-TW"/>
        </w:rPr>
        <w:t xml:space="preserve">an </w:t>
      </w:r>
      <w:r w:rsidR="001A744F" w:rsidRPr="009E5139">
        <w:rPr>
          <w:rFonts w:ascii="Arial" w:hAnsi="Arial" w:cs="Arial"/>
          <w:i w:val="0"/>
          <w:iCs w:val="0"/>
          <w:color w:val="000000" w:themeColor="text1"/>
          <w:sz w:val="22"/>
          <w:szCs w:val="22"/>
          <w:lang w:eastAsia="zh-TW"/>
        </w:rPr>
        <w:t xml:space="preserve">HIV test </w:t>
      </w:r>
      <w:r w:rsidR="00A52707" w:rsidRPr="009E5139">
        <w:rPr>
          <w:rFonts w:ascii="Arial" w:hAnsi="Arial" w:cs="Arial"/>
          <w:i w:val="0"/>
          <w:iCs w:val="0"/>
          <w:color w:val="000000" w:themeColor="text1"/>
          <w:sz w:val="22"/>
          <w:szCs w:val="22"/>
          <w:lang w:eastAsia="zh-TW"/>
        </w:rPr>
        <w:t xml:space="preserve">did not change significantly from </w:t>
      </w:r>
      <w:r w:rsidR="001A744F" w:rsidRPr="009E5139">
        <w:rPr>
          <w:rFonts w:ascii="Arial" w:hAnsi="Arial" w:cs="Arial"/>
          <w:i w:val="0"/>
          <w:iCs w:val="0"/>
          <w:color w:val="000000" w:themeColor="text1"/>
          <w:sz w:val="22"/>
          <w:szCs w:val="22"/>
          <w:lang w:eastAsia="zh-TW"/>
        </w:rPr>
        <w:t xml:space="preserve">2017 (53.1%) </w:t>
      </w:r>
      <w:r w:rsidR="00A52707" w:rsidRPr="009E5139">
        <w:rPr>
          <w:rFonts w:ascii="Arial" w:hAnsi="Arial" w:cs="Arial"/>
          <w:i w:val="0"/>
          <w:iCs w:val="0"/>
          <w:color w:val="000000" w:themeColor="text1"/>
          <w:sz w:val="22"/>
          <w:szCs w:val="22"/>
          <w:lang w:eastAsia="zh-TW"/>
        </w:rPr>
        <w:t>to</w:t>
      </w:r>
      <w:r w:rsidR="001A744F" w:rsidRPr="009E5139">
        <w:rPr>
          <w:rFonts w:ascii="Arial" w:hAnsi="Arial" w:cs="Arial"/>
          <w:i w:val="0"/>
          <w:iCs w:val="0"/>
          <w:color w:val="000000" w:themeColor="text1"/>
          <w:sz w:val="22"/>
          <w:szCs w:val="22"/>
          <w:lang w:eastAsia="zh-TW"/>
        </w:rPr>
        <w:t xml:space="preserve"> 2018 (52.2%)</w:t>
      </w:r>
      <w:r w:rsidRPr="009E5139">
        <w:rPr>
          <w:rFonts w:ascii="Arial" w:hAnsi="Arial" w:cs="Arial"/>
          <w:i w:val="0"/>
          <w:iCs w:val="0"/>
          <w:color w:val="000000" w:themeColor="text1"/>
          <w:sz w:val="22"/>
          <w:szCs w:val="22"/>
          <w:lang w:eastAsia="zh-TW"/>
        </w:rPr>
        <w:t xml:space="preserve"> (</w:t>
      </w:r>
      <w:hyperlink w:anchor="Figure_28" w:history="1">
        <w:r w:rsidRPr="00B209BE">
          <w:rPr>
            <w:rStyle w:val="Hyperlink"/>
            <w:rFonts w:ascii="Arial" w:hAnsi="Arial" w:cs="Arial"/>
            <w:i w:val="0"/>
            <w:iCs w:val="0"/>
            <w:sz w:val="22"/>
            <w:szCs w:val="22"/>
            <w:lang w:eastAsia="zh-TW"/>
          </w:rPr>
          <w:t>Figure 28</w:t>
        </w:r>
      </w:hyperlink>
      <w:r w:rsidRPr="009E5139">
        <w:rPr>
          <w:rFonts w:ascii="Arial" w:hAnsi="Arial" w:cs="Arial"/>
          <w:i w:val="0"/>
          <w:iCs w:val="0"/>
          <w:color w:val="000000" w:themeColor="text1"/>
          <w:sz w:val="22"/>
          <w:szCs w:val="22"/>
          <w:lang w:eastAsia="zh-TW"/>
        </w:rPr>
        <w:t>)</w:t>
      </w:r>
      <w:r w:rsidR="001A744F" w:rsidRPr="009E5139">
        <w:rPr>
          <w:rFonts w:ascii="Arial" w:hAnsi="Arial" w:cs="Arial"/>
          <w:i w:val="0"/>
          <w:iCs w:val="0"/>
          <w:color w:val="000000" w:themeColor="text1"/>
          <w:sz w:val="22"/>
          <w:szCs w:val="22"/>
          <w:lang w:eastAsia="zh-TW"/>
        </w:rPr>
        <w:t xml:space="preserve">. </w:t>
      </w:r>
    </w:p>
    <w:p w14:paraId="3EDDB8E1" w14:textId="77777777" w:rsidR="00431A32" w:rsidRDefault="00431A32" w:rsidP="00437D93">
      <w:pPr>
        <w:pStyle w:val="Caption"/>
        <w:jc w:val="both"/>
        <w:rPr>
          <w:rFonts w:ascii="Arial" w:hAnsi="Arial" w:cs="Arial"/>
          <w:lang w:eastAsia="zh-TW"/>
        </w:rPr>
      </w:pPr>
    </w:p>
    <w:p w14:paraId="281F72E0" w14:textId="732E6047" w:rsidR="001A744F" w:rsidRPr="00437D93" w:rsidRDefault="00F152B8" w:rsidP="00437D93">
      <w:pPr>
        <w:pStyle w:val="Caption"/>
        <w:jc w:val="both"/>
        <w:rPr>
          <w:rFonts w:ascii="Arial" w:hAnsi="Arial" w:cs="Arial"/>
          <w:b/>
          <w:bCs/>
          <w:i w:val="0"/>
          <w:iCs w:val="0"/>
          <w:sz w:val="22"/>
          <w:szCs w:val="22"/>
        </w:rPr>
      </w:pPr>
      <w:bookmarkStart w:id="245" w:name="Figure_28"/>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28</w:t>
      </w:r>
      <w:r w:rsidRPr="00437D93">
        <w:rPr>
          <w:rFonts w:ascii="Arial" w:hAnsi="Arial" w:cs="Arial"/>
          <w:b/>
          <w:bCs/>
          <w:i w:val="0"/>
          <w:iCs w:val="0"/>
          <w:sz w:val="22"/>
          <w:szCs w:val="22"/>
        </w:rPr>
        <w:fldChar w:fldCharType="end"/>
      </w:r>
      <w:bookmarkEnd w:id="245"/>
      <w:r w:rsidRPr="00437D93">
        <w:rPr>
          <w:rFonts w:ascii="Arial" w:hAnsi="Arial" w:cs="Arial"/>
          <w:b/>
          <w:bCs/>
          <w:i w:val="0"/>
          <w:iCs w:val="0"/>
          <w:sz w:val="22"/>
          <w:szCs w:val="22"/>
        </w:rPr>
        <w:t>. Prevalence of mothers receiving an HIV test, MA PRAMS, 2017–2018</w:t>
      </w:r>
    </w:p>
    <w:p w14:paraId="18298FF1" w14:textId="51701709" w:rsidR="001A744F" w:rsidRPr="00217562" w:rsidRDefault="001A744F" w:rsidP="001A744F">
      <w:pPr>
        <w:pStyle w:val="ListParagraph"/>
        <w:keepLines/>
        <w:widowControl w:val="0"/>
        <w:spacing w:before="120" w:after="160"/>
        <w:ind w:left="0" w:right="720"/>
        <w:rPr>
          <w:rFonts w:ascii="Arial" w:hAnsi="Arial" w:cs="Arial"/>
          <w:lang w:eastAsia="zh-TW"/>
        </w:rPr>
      </w:pPr>
      <w:r w:rsidRPr="00217562">
        <w:rPr>
          <w:rFonts w:ascii="Arial" w:hAnsi="Arial" w:cs="Arial"/>
          <w:noProof/>
        </w:rPr>
        <w:drawing>
          <wp:inline distT="0" distB="0" distL="0" distR="0" wp14:anchorId="543094DA" wp14:editId="752C6E78">
            <wp:extent cx="5220182" cy="2693670"/>
            <wp:effectExtent l="0" t="0" r="0" b="0"/>
            <wp:docPr id="6" name="Chart 6">
              <a:extLst xmlns:a="http://schemas.openxmlformats.org/drawingml/2006/main">
                <a:ext uri="{FF2B5EF4-FFF2-40B4-BE49-F238E27FC236}">
                  <a16:creationId xmlns:a16="http://schemas.microsoft.com/office/drawing/2014/main" id="{00000000-0008-0000-3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C1F28FB" w14:textId="5680B150" w:rsidR="00886C6E" w:rsidRPr="00217562" w:rsidRDefault="00886C6E" w:rsidP="00D6556D">
      <w:pPr>
        <w:pStyle w:val="ListParagraph"/>
        <w:keepLines/>
        <w:widowControl w:val="0"/>
        <w:spacing w:before="120" w:after="160"/>
        <w:ind w:left="0" w:right="720"/>
        <w:rPr>
          <w:rFonts w:ascii="Arial" w:hAnsi="Arial" w:cs="Arial"/>
          <w:lang w:eastAsia="zh-TW"/>
        </w:rPr>
      </w:pPr>
    </w:p>
    <w:p w14:paraId="221F270D" w14:textId="77777777" w:rsidR="00B61406" w:rsidRPr="00217562" w:rsidRDefault="00B61406" w:rsidP="00D6556D">
      <w:pPr>
        <w:pStyle w:val="ListParagraph"/>
        <w:keepLines/>
        <w:widowControl w:val="0"/>
        <w:spacing w:before="120" w:after="160"/>
        <w:ind w:left="0" w:right="720"/>
        <w:rPr>
          <w:rFonts w:ascii="Arial" w:hAnsi="Arial" w:cs="Arial"/>
          <w:lang w:eastAsia="zh-TW"/>
        </w:rPr>
      </w:pPr>
    </w:p>
    <w:p w14:paraId="5D80E1EA" w14:textId="17402B79" w:rsidR="0068691E" w:rsidRPr="00217562" w:rsidRDefault="009F2796" w:rsidP="00D6556D">
      <w:pPr>
        <w:pStyle w:val="ListParagraph"/>
        <w:keepLines/>
        <w:widowControl w:val="0"/>
        <w:spacing w:before="120" w:after="160"/>
        <w:ind w:left="0" w:right="720"/>
        <w:rPr>
          <w:rFonts w:ascii="Arial" w:hAnsi="Arial" w:cs="Arial"/>
          <w:lang w:eastAsia="zh-TW"/>
        </w:rPr>
      </w:pPr>
      <w:r w:rsidRPr="00217562">
        <w:rPr>
          <w:rFonts w:ascii="Arial" w:hAnsi="Arial" w:cs="Arial"/>
          <w:lang w:eastAsia="zh-TW"/>
        </w:rPr>
        <w:t>A</w:t>
      </w:r>
      <w:r w:rsidR="008B364C" w:rsidRPr="00217562">
        <w:rPr>
          <w:rFonts w:ascii="Arial" w:hAnsi="Arial" w:cs="Arial"/>
          <w:lang w:eastAsia="zh-TW"/>
        </w:rPr>
        <w:t xml:space="preserve"> </w:t>
      </w:r>
      <w:r w:rsidR="001A744F" w:rsidRPr="00217562">
        <w:rPr>
          <w:rFonts w:ascii="Arial" w:hAnsi="Arial" w:cs="Arial"/>
          <w:lang w:eastAsia="zh-TW"/>
        </w:rPr>
        <w:t xml:space="preserve">higher prevalence </w:t>
      </w:r>
      <w:r w:rsidR="00D6556D" w:rsidRPr="00217562">
        <w:rPr>
          <w:rFonts w:ascii="Arial" w:hAnsi="Arial" w:cs="Arial"/>
          <w:lang w:eastAsia="zh-TW"/>
        </w:rPr>
        <w:t xml:space="preserve">of receiving an HIV test </w:t>
      </w:r>
      <w:r w:rsidR="001A744F" w:rsidRPr="00217562">
        <w:rPr>
          <w:rFonts w:ascii="Arial" w:hAnsi="Arial" w:cs="Arial"/>
          <w:lang w:eastAsia="zh-TW"/>
        </w:rPr>
        <w:t xml:space="preserve">was observed among </w:t>
      </w:r>
      <w:r w:rsidR="00444825">
        <w:rPr>
          <w:rFonts w:ascii="Arial" w:hAnsi="Arial" w:cs="Arial"/>
          <w:lang w:eastAsia="zh-TW"/>
        </w:rPr>
        <w:t>Black non-Hispanic</w:t>
      </w:r>
      <w:r w:rsidR="001A744F" w:rsidRPr="00217562">
        <w:rPr>
          <w:rFonts w:ascii="Arial" w:hAnsi="Arial" w:cs="Arial"/>
          <w:lang w:eastAsia="zh-TW"/>
        </w:rPr>
        <w:t>, Hispanic, and other, non-Hispanic mothers (</w:t>
      </w:r>
      <w:r w:rsidR="00A52707" w:rsidRPr="00217562">
        <w:rPr>
          <w:rFonts w:ascii="Arial" w:hAnsi="Arial" w:cs="Arial"/>
          <w:lang w:eastAsia="zh-TW"/>
        </w:rPr>
        <w:t xml:space="preserve">69.4%, 64.0%, and </w:t>
      </w:r>
      <w:r w:rsidR="001A744F" w:rsidRPr="00217562">
        <w:rPr>
          <w:rFonts w:ascii="Arial" w:hAnsi="Arial" w:cs="Arial"/>
          <w:lang w:eastAsia="zh-TW"/>
        </w:rPr>
        <w:t>66.3%</w:t>
      </w:r>
      <w:r w:rsidR="00A52707" w:rsidRPr="00217562">
        <w:rPr>
          <w:rFonts w:ascii="Arial" w:hAnsi="Arial" w:cs="Arial"/>
          <w:lang w:eastAsia="zh-TW"/>
        </w:rPr>
        <w:t>, respectively</w:t>
      </w:r>
      <w:r w:rsidR="001A744F" w:rsidRPr="00217562">
        <w:rPr>
          <w:rFonts w:ascii="Arial" w:hAnsi="Arial" w:cs="Arial"/>
          <w:lang w:eastAsia="zh-TW"/>
        </w:rPr>
        <w:t xml:space="preserve">) compared to </w:t>
      </w:r>
      <w:r w:rsidR="00444825">
        <w:rPr>
          <w:rFonts w:ascii="Arial" w:hAnsi="Arial" w:cs="Arial"/>
          <w:lang w:eastAsia="zh-TW"/>
        </w:rPr>
        <w:t>White non-Hispanic</w:t>
      </w:r>
      <w:r w:rsidR="001A744F" w:rsidRPr="00217562">
        <w:rPr>
          <w:rFonts w:ascii="Arial" w:hAnsi="Arial" w:cs="Arial"/>
          <w:lang w:eastAsia="zh-TW"/>
        </w:rPr>
        <w:t xml:space="preserve"> mothers (45.4%); those with less than a high school</w:t>
      </w:r>
      <w:r w:rsidR="007656CB" w:rsidRPr="00217562">
        <w:rPr>
          <w:rFonts w:ascii="Arial" w:hAnsi="Arial" w:cs="Arial"/>
          <w:lang w:eastAsia="zh-TW"/>
        </w:rPr>
        <w:t xml:space="preserve"> education</w:t>
      </w:r>
      <w:r w:rsidR="001A744F" w:rsidRPr="00217562">
        <w:rPr>
          <w:rFonts w:ascii="Arial" w:hAnsi="Arial" w:cs="Arial"/>
          <w:lang w:eastAsia="zh-TW"/>
        </w:rPr>
        <w:t xml:space="preserve">, a high school diploma, </w:t>
      </w:r>
      <w:r w:rsidR="008C71C7" w:rsidRPr="00217562">
        <w:rPr>
          <w:rFonts w:ascii="Arial" w:hAnsi="Arial" w:cs="Arial"/>
          <w:lang w:eastAsia="zh-TW"/>
        </w:rPr>
        <w:t>or</w:t>
      </w:r>
      <w:r w:rsidR="001A744F" w:rsidRPr="00217562">
        <w:rPr>
          <w:rFonts w:ascii="Arial" w:hAnsi="Arial" w:cs="Arial"/>
          <w:lang w:eastAsia="zh-TW"/>
        </w:rPr>
        <w:t xml:space="preserve"> some college education (61.5%, 61.9%, and 56.7%, respectively) compared to those with a college degree (46.6%); those who were living at or below of the FPL (65.9%) compared to those living above 100% of the FPL (48.4%); those born outside of the US (61.5%) compared to US-born mothers (48.1%); and those who were unmarried (60.7%) compared to married mothers (48.8%)</w:t>
      </w:r>
      <w:r w:rsidRPr="00217562">
        <w:rPr>
          <w:rFonts w:ascii="Arial" w:hAnsi="Arial" w:cs="Arial"/>
          <w:lang w:eastAsia="zh-TW"/>
        </w:rPr>
        <w:t xml:space="preserve"> (</w:t>
      </w:r>
      <w:hyperlink w:anchor="Table_38" w:history="1">
        <w:r w:rsidRPr="00B209BE">
          <w:rPr>
            <w:rStyle w:val="Hyperlink"/>
            <w:rFonts w:ascii="Arial" w:hAnsi="Arial" w:cs="Arial"/>
            <w:lang w:eastAsia="zh-TW"/>
          </w:rPr>
          <w:t xml:space="preserve">Table </w:t>
        </w:r>
        <w:r w:rsidR="00F152B8" w:rsidRPr="00B209BE">
          <w:rPr>
            <w:rStyle w:val="Hyperlink"/>
            <w:rFonts w:ascii="Arial" w:hAnsi="Arial" w:cs="Arial"/>
            <w:lang w:eastAsia="zh-TW"/>
          </w:rPr>
          <w:t>38</w:t>
        </w:r>
      </w:hyperlink>
      <w:r w:rsidRPr="00217562">
        <w:rPr>
          <w:rFonts w:ascii="Arial" w:hAnsi="Arial" w:cs="Arial"/>
          <w:lang w:eastAsia="zh-TW"/>
        </w:rPr>
        <w:t>)</w:t>
      </w:r>
      <w:r w:rsidR="001A744F" w:rsidRPr="00217562">
        <w:rPr>
          <w:rFonts w:ascii="Arial" w:hAnsi="Arial" w:cs="Arial"/>
          <w:lang w:eastAsia="zh-TW"/>
        </w:rPr>
        <w:t xml:space="preserve">. </w:t>
      </w:r>
    </w:p>
    <w:p w14:paraId="09EF26DE" w14:textId="77777777" w:rsidR="0068691E" w:rsidRPr="00217562" w:rsidRDefault="0068691E" w:rsidP="00D6556D">
      <w:pPr>
        <w:pStyle w:val="ListParagraph"/>
        <w:keepLines/>
        <w:widowControl w:val="0"/>
        <w:spacing w:before="120" w:after="160"/>
        <w:ind w:left="0" w:right="720"/>
        <w:rPr>
          <w:rFonts w:ascii="Arial" w:hAnsi="Arial" w:cs="Arial"/>
          <w:lang w:eastAsia="zh-TW"/>
        </w:rPr>
      </w:pPr>
    </w:p>
    <w:p w14:paraId="2C47E154" w14:textId="64797093" w:rsidR="00D6556D" w:rsidRPr="00217562" w:rsidRDefault="00D6556D" w:rsidP="00D6556D">
      <w:pPr>
        <w:pStyle w:val="ListParagraph"/>
        <w:keepLines/>
        <w:widowControl w:val="0"/>
        <w:spacing w:before="120" w:after="160"/>
        <w:ind w:left="0" w:right="720"/>
        <w:rPr>
          <w:rFonts w:ascii="Arial" w:hAnsi="Arial" w:cs="Arial"/>
          <w:i/>
          <w:lang w:eastAsia="zh-TW"/>
        </w:rPr>
      </w:pPr>
      <w:r w:rsidRPr="00217562">
        <w:rPr>
          <w:rFonts w:ascii="Arial" w:hAnsi="Arial" w:cs="Arial"/>
        </w:rPr>
        <w:t xml:space="preserve">Compared to 2015–2016, there was no significant change in the prevalence of mothers receiving an HIV test </w:t>
      </w:r>
      <w:r w:rsidR="006B5D26" w:rsidRPr="00217562">
        <w:rPr>
          <w:rFonts w:ascii="Arial" w:hAnsi="Arial" w:cs="Arial"/>
        </w:rPr>
        <w:t xml:space="preserve">by </w:t>
      </w:r>
      <w:r w:rsidRPr="00217562">
        <w:rPr>
          <w:rFonts w:ascii="Arial" w:hAnsi="Arial" w:cs="Arial"/>
        </w:rPr>
        <w:t>maternal sociodemographic characteristics during 2017–2018 (</w:t>
      </w:r>
      <w:hyperlink w:anchor="Table_38" w:history="1">
        <w:r w:rsidRPr="00B209BE">
          <w:rPr>
            <w:rStyle w:val="Hyperlink"/>
            <w:rFonts w:ascii="Arial" w:hAnsi="Arial" w:cs="Arial"/>
          </w:rPr>
          <w:t xml:space="preserve">Table </w:t>
        </w:r>
        <w:r w:rsidR="00F152B8" w:rsidRPr="00B209BE">
          <w:rPr>
            <w:rStyle w:val="Hyperlink"/>
            <w:rFonts w:ascii="Arial" w:hAnsi="Arial" w:cs="Arial"/>
          </w:rPr>
          <w:t>38</w:t>
        </w:r>
      </w:hyperlink>
      <w:r w:rsidRPr="00217562">
        <w:rPr>
          <w:rFonts w:ascii="Arial" w:hAnsi="Arial" w:cs="Arial"/>
        </w:rPr>
        <w:t>).</w:t>
      </w:r>
    </w:p>
    <w:p w14:paraId="0A88F547" w14:textId="571722F5" w:rsidR="00D6556D" w:rsidRPr="00217562" w:rsidRDefault="00D6556D" w:rsidP="00D10A54">
      <w:pPr>
        <w:spacing w:before="120" w:after="0" w:line="259" w:lineRule="auto"/>
        <w:rPr>
          <w:rFonts w:ascii="Arial" w:hAnsi="Arial" w:cs="Arial"/>
          <w:bCs/>
        </w:rPr>
        <w:sectPr w:rsidR="00D6556D" w:rsidRPr="00217562" w:rsidSect="00082B11">
          <w:pgSz w:w="12240" w:h="15840"/>
          <w:pgMar w:top="1152" w:right="1440" w:bottom="1152" w:left="1440" w:header="720" w:footer="720" w:gutter="0"/>
          <w:cols w:space="720"/>
          <w:docGrid w:linePitch="360"/>
        </w:sectPr>
      </w:pPr>
    </w:p>
    <w:p w14:paraId="48F13A71" w14:textId="5D53D96B" w:rsidR="009D4178" w:rsidRPr="00AB24AC" w:rsidRDefault="009D4178" w:rsidP="00364FCD">
      <w:pPr>
        <w:pStyle w:val="Caption"/>
        <w:rPr>
          <w:rFonts w:ascii="Arial" w:hAnsi="Arial" w:cs="Arial"/>
          <w:b/>
          <w:bCs/>
          <w:i w:val="0"/>
          <w:iCs w:val="0"/>
          <w:sz w:val="22"/>
          <w:szCs w:val="22"/>
        </w:rPr>
      </w:pPr>
      <w:bookmarkStart w:id="246" w:name="Table_38"/>
      <w:bookmarkStart w:id="247" w:name="_Toc83742348"/>
      <w:bookmarkStart w:id="248" w:name="_Toc83802152"/>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38</w:t>
      </w:r>
      <w:r w:rsidRPr="00AB24AC">
        <w:rPr>
          <w:rFonts w:ascii="Arial" w:hAnsi="Arial" w:cs="Arial"/>
          <w:b/>
          <w:bCs/>
          <w:i w:val="0"/>
          <w:iCs w:val="0"/>
          <w:sz w:val="22"/>
          <w:szCs w:val="22"/>
        </w:rPr>
        <w:fldChar w:fldCharType="end"/>
      </w:r>
      <w:bookmarkEnd w:id="246"/>
      <w:r w:rsidRPr="00AB24AC">
        <w:rPr>
          <w:rFonts w:ascii="Arial" w:hAnsi="Arial" w:cs="Arial"/>
          <w:b/>
          <w:bCs/>
          <w:i w:val="0"/>
          <w:iCs w:val="0"/>
          <w:sz w:val="22"/>
          <w:szCs w:val="22"/>
        </w:rPr>
        <w:t>. Prevalence of mothers receiving an HIV test by sociodemographic characteristics, MA PRAMS, 2015–2016 and 2017–2018</w:t>
      </w:r>
      <w:bookmarkEnd w:id="247"/>
      <w:bookmarkEnd w:id="248"/>
    </w:p>
    <w:tbl>
      <w:tblPr>
        <w:tblW w:w="12568" w:type="dxa"/>
        <w:tblInd w:w="113" w:type="dxa"/>
        <w:tblLook w:val="04A0" w:firstRow="1" w:lastRow="0" w:firstColumn="1" w:lastColumn="0" w:noHBand="0" w:noVBand="1"/>
      </w:tblPr>
      <w:tblGrid>
        <w:gridCol w:w="2859"/>
        <w:gridCol w:w="1526"/>
        <w:gridCol w:w="1602"/>
        <w:gridCol w:w="658"/>
        <w:gridCol w:w="296"/>
        <w:gridCol w:w="661"/>
        <w:gridCol w:w="283"/>
        <w:gridCol w:w="1575"/>
        <w:gridCol w:w="1494"/>
        <w:gridCol w:w="658"/>
        <w:gridCol w:w="296"/>
        <w:gridCol w:w="660"/>
      </w:tblGrid>
      <w:tr w:rsidR="005A7CF6" w:rsidRPr="00217562" w14:paraId="0A153B3F" w14:textId="77777777" w:rsidTr="009E5139">
        <w:trPr>
          <w:trHeight w:val="313"/>
        </w:trPr>
        <w:tc>
          <w:tcPr>
            <w:tcW w:w="2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3A7DC"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743" w:type="dxa"/>
            <w:gridSpan w:val="5"/>
            <w:tcBorders>
              <w:top w:val="single" w:sz="4" w:space="0" w:color="auto"/>
              <w:left w:val="nil"/>
              <w:bottom w:val="single" w:sz="4" w:space="0" w:color="auto"/>
              <w:right w:val="single" w:sz="4" w:space="0" w:color="auto"/>
            </w:tcBorders>
            <w:shd w:val="clear" w:color="auto" w:fill="auto"/>
            <w:noWrap/>
            <w:vAlign w:val="bottom"/>
            <w:hideMark/>
          </w:tcPr>
          <w:p w14:paraId="43DB6801" w14:textId="71D14792"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856BCD" w:rsidRPr="00217562">
              <w:rPr>
                <w:rFonts w:ascii="Arial" w:hAnsi="Arial" w:cs="Arial"/>
                <w:b/>
                <w:bCs/>
              </w:rPr>
              <w:t>–</w:t>
            </w:r>
            <w:r w:rsidRPr="00217562">
              <w:rPr>
                <w:rFonts w:ascii="Arial" w:eastAsia="Times New Roman" w:hAnsi="Arial" w:cs="Arial"/>
                <w:b/>
                <w:bCs/>
                <w:color w:val="000000"/>
                <w:lang w:eastAsia="zh-CN"/>
              </w:rPr>
              <w:t>2016</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14:paraId="5331DA56"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83" w:type="dxa"/>
            <w:gridSpan w:val="5"/>
            <w:tcBorders>
              <w:top w:val="single" w:sz="4" w:space="0" w:color="auto"/>
              <w:left w:val="nil"/>
              <w:bottom w:val="single" w:sz="4" w:space="0" w:color="auto"/>
              <w:right w:val="single" w:sz="4" w:space="0" w:color="auto"/>
            </w:tcBorders>
            <w:shd w:val="clear" w:color="auto" w:fill="auto"/>
            <w:noWrap/>
            <w:vAlign w:val="bottom"/>
            <w:hideMark/>
          </w:tcPr>
          <w:p w14:paraId="3A91E544" w14:textId="7A87C7FE"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856BCD" w:rsidRPr="00217562">
              <w:rPr>
                <w:rFonts w:ascii="Arial" w:hAnsi="Arial" w:cs="Arial"/>
                <w:b/>
                <w:bCs/>
              </w:rPr>
              <w:t>–</w:t>
            </w:r>
            <w:r w:rsidRPr="00217562">
              <w:rPr>
                <w:rFonts w:ascii="Arial" w:eastAsia="Times New Roman" w:hAnsi="Arial" w:cs="Arial"/>
                <w:b/>
                <w:bCs/>
                <w:color w:val="000000"/>
                <w:lang w:eastAsia="zh-CN"/>
              </w:rPr>
              <w:t>2018</w:t>
            </w:r>
          </w:p>
        </w:tc>
      </w:tr>
      <w:tr w:rsidR="005A7CF6" w:rsidRPr="00217562" w14:paraId="4BB57DCD" w14:textId="77777777" w:rsidTr="009E5139">
        <w:trPr>
          <w:trHeight w:val="313"/>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6B8E95AF" w14:textId="77777777" w:rsidR="005A7CF6" w:rsidRPr="00217562" w:rsidRDefault="005A7CF6" w:rsidP="00191025">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526" w:type="dxa"/>
            <w:tcBorders>
              <w:top w:val="nil"/>
              <w:left w:val="nil"/>
              <w:bottom w:val="single" w:sz="4" w:space="0" w:color="auto"/>
              <w:right w:val="single" w:sz="4" w:space="0" w:color="auto"/>
            </w:tcBorders>
            <w:shd w:val="clear" w:color="auto" w:fill="auto"/>
            <w:noWrap/>
            <w:vAlign w:val="bottom"/>
            <w:hideMark/>
          </w:tcPr>
          <w:p w14:paraId="58114472"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02" w:type="dxa"/>
            <w:tcBorders>
              <w:top w:val="nil"/>
              <w:left w:val="nil"/>
              <w:bottom w:val="single" w:sz="4" w:space="0" w:color="auto"/>
              <w:right w:val="single" w:sz="4" w:space="0" w:color="auto"/>
            </w:tcBorders>
            <w:shd w:val="clear" w:color="auto" w:fill="auto"/>
            <w:noWrap/>
            <w:vAlign w:val="bottom"/>
            <w:hideMark/>
          </w:tcPr>
          <w:p w14:paraId="297BBC95"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1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FE5A94"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83" w:type="dxa"/>
            <w:tcBorders>
              <w:top w:val="nil"/>
              <w:left w:val="nil"/>
              <w:bottom w:val="single" w:sz="4" w:space="0" w:color="auto"/>
              <w:right w:val="single" w:sz="4" w:space="0" w:color="auto"/>
            </w:tcBorders>
            <w:shd w:val="clear" w:color="auto" w:fill="auto"/>
            <w:noWrap/>
            <w:vAlign w:val="bottom"/>
            <w:hideMark/>
          </w:tcPr>
          <w:p w14:paraId="5AE586F4"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noWrap/>
            <w:vAlign w:val="bottom"/>
            <w:hideMark/>
          </w:tcPr>
          <w:p w14:paraId="32771868"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94" w:type="dxa"/>
            <w:tcBorders>
              <w:top w:val="nil"/>
              <w:left w:val="nil"/>
              <w:bottom w:val="single" w:sz="4" w:space="0" w:color="auto"/>
              <w:right w:val="single" w:sz="4" w:space="0" w:color="auto"/>
            </w:tcBorders>
            <w:shd w:val="clear" w:color="auto" w:fill="auto"/>
            <w:noWrap/>
            <w:vAlign w:val="bottom"/>
            <w:hideMark/>
          </w:tcPr>
          <w:p w14:paraId="1DF0187D"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1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E82A8F"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5A7CF6" w:rsidRPr="00217562" w14:paraId="2C36AD50"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0CA7F0C0" w14:textId="77777777" w:rsidR="005A7CF6" w:rsidRPr="00217562" w:rsidRDefault="005A7CF6" w:rsidP="005A7CF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526" w:type="dxa"/>
            <w:tcBorders>
              <w:top w:val="nil"/>
              <w:left w:val="nil"/>
              <w:bottom w:val="single" w:sz="4" w:space="0" w:color="auto"/>
              <w:right w:val="single" w:sz="4" w:space="0" w:color="auto"/>
            </w:tcBorders>
            <w:shd w:val="clear" w:color="000000" w:fill="FFFFFF"/>
            <w:noWrap/>
            <w:vAlign w:val="bottom"/>
            <w:hideMark/>
          </w:tcPr>
          <w:p w14:paraId="21CBAFF9"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76,008</w:t>
            </w:r>
          </w:p>
        </w:tc>
        <w:tc>
          <w:tcPr>
            <w:tcW w:w="1602" w:type="dxa"/>
            <w:tcBorders>
              <w:top w:val="nil"/>
              <w:left w:val="nil"/>
              <w:bottom w:val="single" w:sz="4" w:space="0" w:color="auto"/>
              <w:right w:val="single" w:sz="4" w:space="0" w:color="auto"/>
            </w:tcBorders>
            <w:shd w:val="clear" w:color="auto" w:fill="auto"/>
            <w:noWrap/>
            <w:vAlign w:val="bottom"/>
            <w:hideMark/>
          </w:tcPr>
          <w:p w14:paraId="1E2A9C1B"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55.3</w:t>
            </w:r>
          </w:p>
        </w:tc>
        <w:tc>
          <w:tcPr>
            <w:tcW w:w="658" w:type="dxa"/>
            <w:tcBorders>
              <w:top w:val="nil"/>
              <w:left w:val="nil"/>
              <w:bottom w:val="single" w:sz="4" w:space="0" w:color="auto"/>
              <w:right w:val="single" w:sz="4" w:space="0" w:color="auto"/>
            </w:tcBorders>
            <w:shd w:val="clear" w:color="auto" w:fill="auto"/>
            <w:noWrap/>
            <w:vAlign w:val="bottom"/>
            <w:hideMark/>
          </w:tcPr>
          <w:p w14:paraId="63B37792"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52.9</w:t>
            </w:r>
          </w:p>
        </w:tc>
        <w:tc>
          <w:tcPr>
            <w:tcW w:w="296" w:type="dxa"/>
            <w:tcBorders>
              <w:top w:val="nil"/>
              <w:left w:val="nil"/>
              <w:bottom w:val="single" w:sz="4" w:space="0" w:color="auto"/>
              <w:right w:val="single" w:sz="4" w:space="0" w:color="auto"/>
            </w:tcBorders>
            <w:shd w:val="clear" w:color="auto" w:fill="auto"/>
            <w:noWrap/>
            <w:vAlign w:val="bottom"/>
            <w:hideMark/>
          </w:tcPr>
          <w:p w14:paraId="76FF0BFB"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317B8443"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57.6</w:t>
            </w:r>
          </w:p>
        </w:tc>
        <w:tc>
          <w:tcPr>
            <w:tcW w:w="283" w:type="dxa"/>
            <w:tcBorders>
              <w:top w:val="nil"/>
              <w:left w:val="nil"/>
              <w:bottom w:val="single" w:sz="4" w:space="0" w:color="auto"/>
              <w:right w:val="single" w:sz="4" w:space="0" w:color="auto"/>
            </w:tcBorders>
            <w:shd w:val="clear" w:color="auto" w:fill="auto"/>
            <w:noWrap/>
            <w:vAlign w:val="bottom"/>
            <w:hideMark/>
          </w:tcPr>
          <w:p w14:paraId="6A8DBD5A"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5AA61CA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71,002 </w:t>
            </w:r>
          </w:p>
        </w:tc>
        <w:tc>
          <w:tcPr>
            <w:tcW w:w="1494" w:type="dxa"/>
            <w:tcBorders>
              <w:top w:val="nil"/>
              <w:left w:val="nil"/>
              <w:bottom w:val="single" w:sz="4" w:space="0" w:color="auto"/>
              <w:right w:val="single" w:sz="4" w:space="0" w:color="auto"/>
            </w:tcBorders>
            <w:shd w:val="clear" w:color="auto" w:fill="auto"/>
            <w:vAlign w:val="bottom"/>
            <w:hideMark/>
          </w:tcPr>
          <w:p w14:paraId="31A72A23"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52.6</w:t>
            </w:r>
          </w:p>
        </w:tc>
        <w:tc>
          <w:tcPr>
            <w:tcW w:w="658" w:type="dxa"/>
            <w:tcBorders>
              <w:top w:val="nil"/>
              <w:left w:val="nil"/>
              <w:bottom w:val="single" w:sz="4" w:space="0" w:color="auto"/>
              <w:right w:val="single" w:sz="4" w:space="0" w:color="auto"/>
            </w:tcBorders>
            <w:shd w:val="clear" w:color="auto" w:fill="auto"/>
            <w:vAlign w:val="bottom"/>
            <w:hideMark/>
          </w:tcPr>
          <w:p w14:paraId="75083BE8"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50.3</w:t>
            </w:r>
          </w:p>
        </w:tc>
        <w:tc>
          <w:tcPr>
            <w:tcW w:w="296" w:type="dxa"/>
            <w:tcBorders>
              <w:top w:val="nil"/>
              <w:left w:val="nil"/>
              <w:bottom w:val="single" w:sz="4" w:space="0" w:color="auto"/>
              <w:right w:val="single" w:sz="4" w:space="0" w:color="auto"/>
            </w:tcBorders>
            <w:shd w:val="clear" w:color="auto" w:fill="auto"/>
            <w:noWrap/>
            <w:vAlign w:val="bottom"/>
            <w:hideMark/>
          </w:tcPr>
          <w:p w14:paraId="57EF2027"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0BB14F2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55.0</w:t>
            </w:r>
          </w:p>
        </w:tc>
      </w:tr>
      <w:tr w:rsidR="005A7CF6" w:rsidRPr="00217562" w14:paraId="678447F1"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48A3B299" w14:textId="77777777" w:rsidR="005A7CF6" w:rsidRPr="00217562" w:rsidRDefault="005A7CF6" w:rsidP="005A7CF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526" w:type="dxa"/>
            <w:tcBorders>
              <w:top w:val="nil"/>
              <w:left w:val="nil"/>
              <w:bottom w:val="single" w:sz="4" w:space="0" w:color="auto"/>
              <w:right w:val="single" w:sz="4" w:space="0" w:color="auto"/>
            </w:tcBorders>
            <w:shd w:val="clear" w:color="000000" w:fill="FFFFFF"/>
            <w:noWrap/>
            <w:vAlign w:val="bottom"/>
            <w:hideMark/>
          </w:tcPr>
          <w:p w14:paraId="4B077DEF"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7977184E"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68EC6A69"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50BB2492"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3676DA7E"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bottom"/>
            <w:hideMark/>
          </w:tcPr>
          <w:p w14:paraId="08A8EB5E"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noWrap/>
            <w:vAlign w:val="bottom"/>
            <w:hideMark/>
          </w:tcPr>
          <w:p w14:paraId="535A3596"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4" w:type="dxa"/>
            <w:tcBorders>
              <w:top w:val="nil"/>
              <w:left w:val="nil"/>
              <w:bottom w:val="single" w:sz="4" w:space="0" w:color="auto"/>
              <w:right w:val="single" w:sz="4" w:space="0" w:color="auto"/>
            </w:tcBorders>
            <w:shd w:val="clear" w:color="auto" w:fill="auto"/>
            <w:noWrap/>
            <w:vAlign w:val="bottom"/>
            <w:hideMark/>
          </w:tcPr>
          <w:p w14:paraId="46C69D6C"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4C922195"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1D1F39CE"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51F96429"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A7CF6" w:rsidRPr="00217562" w14:paraId="4FB5C467"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58C8DA97" w14:textId="143EE8A2" w:rsidR="005A7CF6" w:rsidRPr="00217562" w:rsidRDefault="00444825" w:rsidP="005A7CF6">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526" w:type="dxa"/>
            <w:tcBorders>
              <w:top w:val="nil"/>
              <w:left w:val="nil"/>
              <w:bottom w:val="single" w:sz="4" w:space="0" w:color="auto"/>
              <w:right w:val="single" w:sz="4" w:space="0" w:color="auto"/>
            </w:tcBorders>
            <w:shd w:val="clear" w:color="000000" w:fill="FFFFFF"/>
            <w:noWrap/>
            <w:vAlign w:val="bottom"/>
            <w:hideMark/>
          </w:tcPr>
          <w:p w14:paraId="2C76BE3B"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39,205</w:t>
            </w:r>
          </w:p>
        </w:tc>
        <w:tc>
          <w:tcPr>
            <w:tcW w:w="1602" w:type="dxa"/>
            <w:tcBorders>
              <w:top w:val="nil"/>
              <w:left w:val="nil"/>
              <w:bottom w:val="single" w:sz="4" w:space="0" w:color="auto"/>
              <w:right w:val="single" w:sz="4" w:space="0" w:color="auto"/>
            </w:tcBorders>
            <w:shd w:val="clear" w:color="auto" w:fill="auto"/>
            <w:noWrap/>
            <w:vAlign w:val="bottom"/>
            <w:hideMark/>
          </w:tcPr>
          <w:p w14:paraId="626C9C12"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49.0</w:t>
            </w:r>
          </w:p>
        </w:tc>
        <w:tc>
          <w:tcPr>
            <w:tcW w:w="658" w:type="dxa"/>
            <w:tcBorders>
              <w:top w:val="nil"/>
              <w:left w:val="nil"/>
              <w:bottom w:val="single" w:sz="4" w:space="0" w:color="auto"/>
              <w:right w:val="single" w:sz="4" w:space="0" w:color="auto"/>
            </w:tcBorders>
            <w:shd w:val="clear" w:color="auto" w:fill="auto"/>
            <w:noWrap/>
            <w:vAlign w:val="bottom"/>
            <w:hideMark/>
          </w:tcPr>
          <w:p w14:paraId="7BAC590B"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45.4</w:t>
            </w:r>
          </w:p>
        </w:tc>
        <w:tc>
          <w:tcPr>
            <w:tcW w:w="296" w:type="dxa"/>
            <w:tcBorders>
              <w:top w:val="nil"/>
              <w:left w:val="nil"/>
              <w:bottom w:val="single" w:sz="4" w:space="0" w:color="auto"/>
              <w:right w:val="single" w:sz="4" w:space="0" w:color="auto"/>
            </w:tcBorders>
            <w:shd w:val="clear" w:color="auto" w:fill="auto"/>
            <w:noWrap/>
            <w:vAlign w:val="bottom"/>
            <w:hideMark/>
          </w:tcPr>
          <w:p w14:paraId="1DE0FA87"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5AF7C683"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52.6</w:t>
            </w:r>
          </w:p>
        </w:tc>
        <w:tc>
          <w:tcPr>
            <w:tcW w:w="283" w:type="dxa"/>
            <w:tcBorders>
              <w:top w:val="nil"/>
              <w:left w:val="nil"/>
              <w:bottom w:val="single" w:sz="4" w:space="0" w:color="auto"/>
              <w:right w:val="single" w:sz="4" w:space="0" w:color="auto"/>
            </w:tcBorders>
            <w:shd w:val="clear" w:color="auto" w:fill="auto"/>
            <w:noWrap/>
            <w:vAlign w:val="bottom"/>
            <w:hideMark/>
          </w:tcPr>
          <w:p w14:paraId="6E8775A4"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5DB8FD8D"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34,492 </w:t>
            </w:r>
          </w:p>
        </w:tc>
        <w:tc>
          <w:tcPr>
            <w:tcW w:w="1494" w:type="dxa"/>
            <w:tcBorders>
              <w:top w:val="nil"/>
              <w:left w:val="nil"/>
              <w:bottom w:val="single" w:sz="4" w:space="0" w:color="auto"/>
              <w:right w:val="single" w:sz="4" w:space="0" w:color="auto"/>
            </w:tcBorders>
            <w:shd w:val="clear" w:color="auto" w:fill="auto"/>
            <w:vAlign w:val="bottom"/>
            <w:hideMark/>
          </w:tcPr>
          <w:p w14:paraId="1CE3F67F"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45.4</w:t>
            </w:r>
          </w:p>
        </w:tc>
        <w:tc>
          <w:tcPr>
            <w:tcW w:w="658" w:type="dxa"/>
            <w:tcBorders>
              <w:top w:val="nil"/>
              <w:left w:val="nil"/>
              <w:bottom w:val="single" w:sz="4" w:space="0" w:color="auto"/>
              <w:right w:val="single" w:sz="4" w:space="0" w:color="auto"/>
            </w:tcBorders>
            <w:shd w:val="clear" w:color="auto" w:fill="auto"/>
            <w:vAlign w:val="bottom"/>
            <w:hideMark/>
          </w:tcPr>
          <w:p w14:paraId="70742BAB"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41.7</w:t>
            </w:r>
          </w:p>
        </w:tc>
        <w:tc>
          <w:tcPr>
            <w:tcW w:w="296" w:type="dxa"/>
            <w:tcBorders>
              <w:top w:val="nil"/>
              <w:left w:val="nil"/>
              <w:bottom w:val="single" w:sz="4" w:space="0" w:color="auto"/>
              <w:right w:val="single" w:sz="4" w:space="0" w:color="auto"/>
            </w:tcBorders>
            <w:shd w:val="clear" w:color="auto" w:fill="auto"/>
            <w:noWrap/>
            <w:vAlign w:val="bottom"/>
            <w:hideMark/>
          </w:tcPr>
          <w:p w14:paraId="33BC2E8A"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555241D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49.2</w:t>
            </w:r>
          </w:p>
        </w:tc>
      </w:tr>
      <w:tr w:rsidR="005A7CF6" w:rsidRPr="00217562" w14:paraId="08896AD1"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0B3C8CB2" w14:textId="4C6F4566" w:rsidR="005A7CF6" w:rsidRPr="00217562" w:rsidRDefault="00444825" w:rsidP="005A7CF6">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526" w:type="dxa"/>
            <w:tcBorders>
              <w:top w:val="nil"/>
              <w:left w:val="nil"/>
              <w:bottom w:val="single" w:sz="4" w:space="0" w:color="auto"/>
              <w:right w:val="single" w:sz="4" w:space="0" w:color="auto"/>
            </w:tcBorders>
            <w:shd w:val="clear" w:color="000000" w:fill="FFFFFF"/>
            <w:noWrap/>
            <w:vAlign w:val="bottom"/>
            <w:hideMark/>
          </w:tcPr>
          <w:p w14:paraId="2CEE4402"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9,338</w:t>
            </w:r>
          </w:p>
        </w:tc>
        <w:tc>
          <w:tcPr>
            <w:tcW w:w="1602" w:type="dxa"/>
            <w:tcBorders>
              <w:top w:val="nil"/>
              <w:left w:val="nil"/>
              <w:bottom w:val="single" w:sz="4" w:space="0" w:color="auto"/>
              <w:right w:val="single" w:sz="4" w:space="0" w:color="auto"/>
            </w:tcBorders>
            <w:shd w:val="clear" w:color="auto" w:fill="auto"/>
            <w:noWrap/>
            <w:vAlign w:val="bottom"/>
            <w:hideMark/>
          </w:tcPr>
          <w:p w14:paraId="4BB3D52C"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71.7</w:t>
            </w:r>
          </w:p>
        </w:tc>
        <w:tc>
          <w:tcPr>
            <w:tcW w:w="658" w:type="dxa"/>
            <w:tcBorders>
              <w:top w:val="nil"/>
              <w:left w:val="nil"/>
              <w:bottom w:val="single" w:sz="4" w:space="0" w:color="auto"/>
              <w:right w:val="single" w:sz="4" w:space="0" w:color="auto"/>
            </w:tcBorders>
            <w:shd w:val="clear" w:color="auto" w:fill="auto"/>
            <w:noWrap/>
            <w:vAlign w:val="bottom"/>
            <w:hideMark/>
          </w:tcPr>
          <w:p w14:paraId="4D05C7A9"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67.0</w:t>
            </w:r>
          </w:p>
        </w:tc>
        <w:tc>
          <w:tcPr>
            <w:tcW w:w="296" w:type="dxa"/>
            <w:tcBorders>
              <w:top w:val="nil"/>
              <w:left w:val="nil"/>
              <w:bottom w:val="single" w:sz="4" w:space="0" w:color="auto"/>
              <w:right w:val="single" w:sz="4" w:space="0" w:color="auto"/>
            </w:tcBorders>
            <w:shd w:val="clear" w:color="auto" w:fill="auto"/>
            <w:noWrap/>
            <w:vAlign w:val="bottom"/>
            <w:hideMark/>
          </w:tcPr>
          <w:p w14:paraId="71C96D97"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577E39D5"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75.9</w:t>
            </w:r>
          </w:p>
        </w:tc>
        <w:tc>
          <w:tcPr>
            <w:tcW w:w="283" w:type="dxa"/>
            <w:tcBorders>
              <w:top w:val="nil"/>
              <w:left w:val="nil"/>
              <w:bottom w:val="single" w:sz="4" w:space="0" w:color="auto"/>
              <w:right w:val="single" w:sz="4" w:space="0" w:color="auto"/>
            </w:tcBorders>
            <w:shd w:val="clear" w:color="auto" w:fill="auto"/>
            <w:noWrap/>
            <w:vAlign w:val="bottom"/>
            <w:hideMark/>
          </w:tcPr>
          <w:p w14:paraId="207D8383"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0A2AF7FC"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9,216 </w:t>
            </w:r>
          </w:p>
        </w:tc>
        <w:tc>
          <w:tcPr>
            <w:tcW w:w="1494" w:type="dxa"/>
            <w:tcBorders>
              <w:top w:val="nil"/>
              <w:left w:val="nil"/>
              <w:bottom w:val="single" w:sz="4" w:space="0" w:color="auto"/>
              <w:right w:val="single" w:sz="4" w:space="0" w:color="auto"/>
            </w:tcBorders>
            <w:shd w:val="clear" w:color="auto" w:fill="auto"/>
            <w:vAlign w:val="bottom"/>
            <w:hideMark/>
          </w:tcPr>
          <w:p w14:paraId="2D782549"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69.4</w:t>
            </w:r>
          </w:p>
        </w:tc>
        <w:tc>
          <w:tcPr>
            <w:tcW w:w="658" w:type="dxa"/>
            <w:tcBorders>
              <w:top w:val="nil"/>
              <w:left w:val="nil"/>
              <w:bottom w:val="single" w:sz="4" w:space="0" w:color="auto"/>
              <w:right w:val="single" w:sz="4" w:space="0" w:color="auto"/>
            </w:tcBorders>
            <w:shd w:val="clear" w:color="auto" w:fill="auto"/>
            <w:vAlign w:val="bottom"/>
            <w:hideMark/>
          </w:tcPr>
          <w:p w14:paraId="753B37D6"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65.3</w:t>
            </w:r>
          </w:p>
        </w:tc>
        <w:tc>
          <w:tcPr>
            <w:tcW w:w="296" w:type="dxa"/>
            <w:tcBorders>
              <w:top w:val="nil"/>
              <w:left w:val="nil"/>
              <w:bottom w:val="single" w:sz="4" w:space="0" w:color="auto"/>
              <w:right w:val="single" w:sz="4" w:space="0" w:color="auto"/>
            </w:tcBorders>
            <w:shd w:val="clear" w:color="auto" w:fill="auto"/>
            <w:noWrap/>
            <w:vAlign w:val="bottom"/>
            <w:hideMark/>
          </w:tcPr>
          <w:p w14:paraId="7BD9F02B"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72DFA352"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73.2</w:t>
            </w:r>
          </w:p>
        </w:tc>
      </w:tr>
      <w:tr w:rsidR="005A7CF6" w:rsidRPr="00217562" w14:paraId="6F11E5CC"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1AD3884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526" w:type="dxa"/>
            <w:tcBorders>
              <w:top w:val="nil"/>
              <w:left w:val="nil"/>
              <w:bottom w:val="single" w:sz="4" w:space="0" w:color="auto"/>
              <w:right w:val="single" w:sz="4" w:space="0" w:color="auto"/>
            </w:tcBorders>
            <w:shd w:val="clear" w:color="000000" w:fill="FFFFFF"/>
            <w:noWrap/>
            <w:vAlign w:val="bottom"/>
            <w:hideMark/>
          </w:tcPr>
          <w:p w14:paraId="4020CA8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17,418</w:t>
            </w:r>
          </w:p>
        </w:tc>
        <w:tc>
          <w:tcPr>
            <w:tcW w:w="1602" w:type="dxa"/>
            <w:tcBorders>
              <w:top w:val="nil"/>
              <w:left w:val="nil"/>
              <w:bottom w:val="single" w:sz="4" w:space="0" w:color="auto"/>
              <w:right w:val="single" w:sz="4" w:space="0" w:color="auto"/>
            </w:tcBorders>
            <w:shd w:val="clear" w:color="auto" w:fill="auto"/>
            <w:noWrap/>
            <w:vAlign w:val="bottom"/>
            <w:hideMark/>
          </w:tcPr>
          <w:p w14:paraId="4506DE6F"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68.4</w:t>
            </w:r>
          </w:p>
        </w:tc>
        <w:tc>
          <w:tcPr>
            <w:tcW w:w="658" w:type="dxa"/>
            <w:tcBorders>
              <w:top w:val="nil"/>
              <w:left w:val="nil"/>
              <w:bottom w:val="single" w:sz="4" w:space="0" w:color="auto"/>
              <w:right w:val="single" w:sz="4" w:space="0" w:color="auto"/>
            </w:tcBorders>
            <w:shd w:val="clear" w:color="auto" w:fill="auto"/>
            <w:noWrap/>
            <w:vAlign w:val="bottom"/>
            <w:hideMark/>
          </w:tcPr>
          <w:p w14:paraId="33901B0C"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64.5</w:t>
            </w:r>
          </w:p>
        </w:tc>
        <w:tc>
          <w:tcPr>
            <w:tcW w:w="296" w:type="dxa"/>
            <w:tcBorders>
              <w:top w:val="nil"/>
              <w:left w:val="nil"/>
              <w:bottom w:val="single" w:sz="4" w:space="0" w:color="auto"/>
              <w:right w:val="single" w:sz="4" w:space="0" w:color="auto"/>
            </w:tcBorders>
            <w:shd w:val="clear" w:color="auto" w:fill="auto"/>
            <w:noWrap/>
            <w:vAlign w:val="bottom"/>
            <w:hideMark/>
          </w:tcPr>
          <w:p w14:paraId="3A6A6337"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1E6D163D"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72.0</w:t>
            </w:r>
          </w:p>
        </w:tc>
        <w:tc>
          <w:tcPr>
            <w:tcW w:w="283" w:type="dxa"/>
            <w:tcBorders>
              <w:top w:val="nil"/>
              <w:left w:val="nil"/>
              <w:bottom w:val="single" w:sz="4" w:space="0" w:color="auto"/>
              <w:right w:val="single" w:sz="4" w:space="0" w:color="auto"/>
            </w:tcBorders>
            <w:shd w:val="clear" w:color="auto" w:fill="auto"/>
            <w:noWrap/>
            <w:vAlign w:val="bottom"/>
            <w:hideMark/>
          </w:tcPr>
          <w:p w14:paraId="59FAF328"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0B4F2CF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17,038 </w:t>
            </w:r>
          </w:p>
        </w:tc>
        <w:tc>
          <w:tcPr>
            <w:tcW w:w="1494" w:type="dxa"/>
            <w:tcBorders>
              <w:top w:val="nil"/>
              <w:left w:val="nil"/>
              <w:bottom w:val="single" w:sz="4" w:space="0" w:color="auto"/>
              <w:right w:val="single" w:sz="4" w:space="0" w:color="auto"/>
            </w:tcBorders>
            <w:shd w:val="clear" w:color="auto" w:fill="auto"/>
            <w:vAlign w:val="bottom"/>
            <w:hideMark/>
          </w:tcPr>
          <w:p w14:paraId="777B99C6"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64.0</w:t>
            </w:r>
          </w:p>
        </w:tc>
        <w:tc>
          <w:tcPr>
            <w:tcW w:w="658" w:type="dxa"/>
            <w:tcBorders>
              <w:top w:val="nil"/>
              <w:left w:val="nil"/>
              <w:bottom w:val="single" w:sz="4" w:space="0" w:color="auto"/>
              <w:right w:val="single" w:sz="4" w:space="0" w:color="auto"/>
            </w:tcBorders>
            <w:shd w:val="clear" w:color="auto" w:fill="auto"/>
            <w:vAlign w:val="bottom"/>
            <w:hideMark/>
          </w:tcPr>
          <w:p w14:paraId="5BC72FAC"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60.5</w:t>
            </w:r>
          </w:p>
        </w:tc>
        <w:tc>
          <w:tcPr>
            <w:tcW w:w="296" w:type="dxa"/>
            <w:tcBorders>
              <w:top w:val="nil"/>
              <w:left w:val="nil"/>
              <w:bottom w:val="single" w:sz="4" w:space="0" w:color="auto"/>
              <w:right w:val="single" w:sz="4" w:space="0" w:color="auto"/>
            </w:tcBorders>
            <w:shd w:val="clear" w:color="auto" w:fill="auto"/>
            <w:noWrap/>
            <w:vAlign w:val="bottom"/>
            <w:hideMark/>
          </w:tcPr>
          <w:p w14:paraId="037CC54F"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64AA29C9"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67.3</w:t>
            </w:r>
          </w:p>
        </w:tc>
      </w:tr>
      <w:tr w:rsidR="005A7CF6" w:rsidRPr="00217562" w14:paraId="0342E6DE"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1CA9C4E3" w14:textId="63C63CE2" w:rsidR="005A7CF6" w:rsidRPr="00217562" w:rsidRDefault="00444825" w:rsidP="005A7CF6">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526" w:type="dxa"/>
            <w:tcBorders>
              <w:top w:val="nil"/>
              <w:left w:val="nil"/>
              <w:bottom w:val="single" w:sz="4" w:space="0" w:color="auto"/>
              <w:right w:val="single" w:sz="4" w:space="0" w:color="auto"/>
            </w:tcBorders>
            <w:shd w:val="clear" w:color="000000" w:fill="FFFFFF"/>
            <w:noWrap/>
            <w:vAlign w:val="bottom"/>
            <w:hideMark/>
          </w:tcPr>
          <w:p w14:paraId="37F30305"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6,344</w:t>
            </w:r>
          </w:p>
        </w:tc>
        <w:tc>
          <w:tcPr>
            <w:tcW w:w="1602" w:type="dxa"/>
            <w:tcBorders>
              <w:top w:val="nil"/>
              <w:left w:val="nil"/>
              <w:bottom w:val="single" w:sz="4" w:space="0" w:color="auto"/>
              <w:right w:val="single" w:sz="4" w:space="0" w:color="auto"/>
            </w:tcBorders>
            <w:shd w:val="clear" w:color="auto" w:fill="auto"/>
            <w:noWrap/>
            <w:vAlign w:val="bottom"/>
            <w:hideMark/>
          </w:tcPr>
          <w:p w14:paraId="00C7A665"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51.0</w:t>
            </w:r>
          </w:p>
        </w:tc>
        <w:tc>
          <w:tcPr>
            <w:tcW w:w="658" w:type="dxa"/>
            <w:tcBorders>
              <w:top w:val="nil"/>
              <w:left w:val="nil"/>
              <w:bottom w:val="single" w:sz="4" w:space="0" w:color="auto"/>
              <w:right w:val="single" w:sz="4" w:space="0" w:color="auto"/>
            </w:tcBorders>
            <w:shd w:val="clear" w:color="auto" w:fill="auto"/>
            <w:noWrap/>
            <w:vAlign w:val="bottom"/>
            <w:hideMark/>
          </w:tcPr>
          <w:p w14:paraId="0647206D"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46.4</w:t>
            </w:r>
          </w:p>
        </w:tc>
        <w:tc>
          <w:tcPr>
            <w:tcW w:w="296" w:type="dxa"/>
            <w:tcBorders>
              <w:top w:val="nil"/>
              <w:left w:val="nil"/>
              <w:bottom w:val="single" w:sz="4" w:space="0" w:color="auto"/>
              <w:right w:val="single" w:sz="4" w:space="0" w:color="auto"/>
            </w:tcBorders>
            <w:shd w:val="clear" w:color="auto" w:fill="auto"/>
            <w:noWrap/>
            <w:vAlign w:val="bottom"/>
            <w:hideMark/>
          </w:tcPr>
          <w:p w14:paraId="71B39DC2"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12B80E9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55.7</w:t>
            </w:r>
          </w:p>
        </w:tc>
        <w:tc>
          <w:tcPr>
            <w:tcW w:w="283" w:type="dxa"/>
            <w:tcBorders>
              <w:top w:val="nil"/>
              <w:left w:val="nil"/>
              <w:bottom w:val="single" w:sz="4" w:space="0" w:color="auto"/>
              <w:right w:val="single" w:sz="4" w:space="0" w:color="auto"/>
            </w:tcBorders>
            <w:shd w:val="clear" w:color="auto" w:fill="auto"/>
            <w:noWrap/>
            <w:vAlign w:val="bottom"/>
            <w:hideMark/>
          </w:tcPr>
          <w:p w14:paraId="3A14EC8F"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4FC3EFC8"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6,018 </w:t>
            </w:r>
          </w:p>
        </w:tc>
        <w:tc>
          <w:tcPr>
            <w:tcW w:w="1494" w:type="dxa"/>
            <w:tcBorders>
              <w:top w:val="nil"/>
              <w:left w:val="nil"/>
              <w:bottom w:val="single" w:sz="4" w:space="0" w:color="auto"/>
              <w:right w:val="single" w:sz="4" w:space="0" w:color="auto"/>
            </w:tcBorders>
            <w:shd w:val="clear" w:color="auto" w:fill="auto"/>
            <w:vAlign w:val="bottom"/>
            <w:hideMark/>
          </w:tcPr>
          <w:p w14:paraId="2AD2B096"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50.8</w:t>
            </w:r>
          </w:p>
        </w:tc>
        <w:tc>
          <w:tcPr>
            <w:tcW w:w="658" w:type="dxa"/>
            <w:tcBorders>
              <w:top w:val="nil"/>
              <w:left w:val="nil"/>
              <w:bottom w:val="single" w:sz="4" w:space="0" w:color="auto"/>
              <w:right w:val="single" w:sz="4" w:space="0" w:color="auto"/>
            </w:tcBorders>
            <w:shd w:val="clear" w:color="auto" w:fill="auto"/>
            <w:vAlign w:val="bottom"/>
            <w:hideMark/>
          </w:tcPr>
          <w:p w14:paraId="6FCD37A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46.3</w:t>
            </w:r>
          </w:p>
        </w:tc>
        <w:tc>
          <w:tcPr>
            <w:tcW w:w="296" w:type="dxa"/>
            <w:tcBorders>
              <w:top w:val="nil"/>
              <w:left w:val="nil"/>
              <w:bottom w:val="single" w:sz="4" w:space="0" w:color="auto"/>
              <w:right w:val="single" w:sz="4" w:space="0" w:color="auto"/>
            </w:tcBorders>
            <w:shd w:val="clear" w:color="auto" w:fill="auto"/>
            <w:noWrap/>
            <w:vAlign w:val="bottom"/>
            <w:hideMark/>
          </w:tcPr>
          <w:p w14:paraId="2EDD7868"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01610D2B"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55.3</w:t>
            </w:r>
          </w:p>
        </w:tc>
      </w:tr>
      <w:tr w:rsidR="005A7CF6" w:rsidRPr="00217562" w14:paraId="36F95688"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389F87A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526" w:type="dxa"/>
            <w:tcBorders>
              <w:top w:val="nil"/>
              <w:left w:val="nil"/>
              <w:bottom w:val="single" w:sz="4" w:space="0" w:color="auto"/>
              <w:right w:val="single" w:sz="4" w:space="0" w:color="auto"/>
            </w:tcBorders>
            <w:shd w:val="clear" w:color="000000" w:fill="FFFFFF"/>
            <w:noWrap/>
            <w:vAlign w:val="bottom"/>
            <w:hideMark/>
          </w:tcPr>
          <w:p w14:paraId="5B22D435"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1,925</w:t>
            </w:r>
          </w:p>
        </w:tc>
        <w:tc>
          <w:tcPr>
            <w:tcW w:w="1602" w:type="dxa"/>
            <w:tcBorders>
              <w:top w:val="nil"/>
              <w:left w:val="nil"/>
              <w:bottom w:val="single" w:sz="4" w:space="0" w:color="auto"/>
              <w:right w:val="single" w:sz="4" w:space="0" w:color="auto"/>
            </w:tcBorders>
            <w:shd w:val="clear" w:color="auto" w:fill="auto"/>
            <w:noWrap/>
            <w:vAlign w:val="bottom"/>
            <w:hideMark/>
          </w:tcPr>
          <w:p w14:paraId="6233E6FE"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46.3</w:t>
            </w:r>
          </w:p>
        </w:tc>
        <w:tc>
          <w:tcPr>
            <w:tcW w:w="658" w:type="dxa"/>
            <w:tcBorders>
              <w:top w:val="nil"/>
              <w:left w:val="nil"/>
              <w:bottom w:val="single" w:sz="4" w:space="0" w:color="auto"/>
              <w:right w:val="single" w:sz="4" w:space="0" w:color="auto"/>
            </w:tcBorders>
            <w:shd w:val="clear" w:color="auto" w:fill="auto"/>
            <w:noWrap/>
            <w:vAlign w:val="bottom"/>
            <w:hideMark/>
          </w:tcPr>
          <w:p w14:paraId="7C319422"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32.5</w:t>
            </w:r>
          </w:p>
        </w:tc>
        <w:tc>
          <w:tcPr>
            <w:tcW w:w="296" w:type="dxa"/>
            <w:tcBorders>
              <w:top w:val="nil"/>
              <w:left w:val="nil"/>
              <w:bottom w:val="single" w:sz="4" w:space="0" w:color="auto"/>
              <w:right w:val="single" w:sz="4" w:space="0" w:color="auto"/>
            </w:tcBorders>
            <w:shd w:val="clear" w:color="auto" w:fill="auto"/>
            <w:noWrap/>
            <w:vAlign w:val="bottom"/>
            <w:hideMark/>
          </w:tcPr>
          <w:p w14:paraId="150CD1D8"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27DAF7C1"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60.8</w:t>
            </w:r>
          </w:p>
        </w:tc>
        <w:tc>
          <w:tcPr>
            <w:tcW w:w="283" w:type="dxa"/>
            <w:tcBorders>
              <w:top w:val="nil"/>
              <w:left w:val="nil"/>
              <w:bottom w:val="single" w:sz="4" w:space="0" w:color="auto"/>
              <w:right w:val="single" w:sz="4" w:space="0" w:color="auto"/>
            </w:tcBorders>
            <w:shd w:val="clear" w:color="auto" w:fill="auto"/>
            <w:noWrap/>
            <w:vAlign w:val="bottom"/>
            <w:hideMark/>
          </w:tcPr>
          <w:p w14:paraId="165F6801"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6525AD6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2,603 </w:t>
            </w:r>
          </w:p>
        </w:tc>
        <w:tc>
          <w:tcPr>
            <w:tcW w:w="1494" w:type="dxa"/>
            <w:tcBorders>
              <w:top w:val="nil"/>
              <w:left w:val="nil"/>
              <w:bottom w:val="single" w:sz="4" w:space="0" w:color="auto"/>
              <w:right w:val="single" w:sz="4" w:space="0" w:color="auto"/>
            </w:tcBorders>
            <w:shd w:val="clear" w:color="auto" w:fill="auto"/>
            <w:vAlign w:val="bottom"/>
            <w:hideMark/>
          </w:tcPr>
          <w:p w14:paraId="717932DC"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66.3</w:t>
            </w:r>
          </w:p>
        </w:tc>
        <w:tc>
          <w:tcPr>
            <w:tcW w:w="658" w:type="dxa"/>
            <w:tcBorders>
              <w:top w:val="nil"/>
              <w:left w:val="nil"/>
              <w:bottom w:val="single" w:sz="4" w:space="0" w:color="auto"/>
              <w:right w:val="single" w:sz="4" w:space="0" w:color="auto"/>
            </w:tcBorders>
            <w:shd w:val="clear" w:color="auto" w:fill="auto"/>
            <w:vAlign w:val="bottom"/>
            <w:hideMark/>
          </w:tcPr>
          <w:p w14:paraId="51A10CD8"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54.6</w:t>
            </w:r>
          </w:p>
        </w:tc>
        <w:tc>
          <w:tcPr>
            <w:tcW w:w="296" w:type="dxa"/>
            <w:tcBorders>
              <w:top w:val="nil"/>
              <w:left w:val="nil"/>
              <w:bottom w:val="single" w:sz="4" w:space="0" w:color="auto"/>
              <w:right w:val="single" w:sz="4" w:space="0" w:color="auto"/>
            </w:tcBorders>
            <w:shd w:val="clear" w:color="auto" w:fill="auto"/>
            <w:noWrap/>
            <w:vAlign w:val="bottom"/>
            <w:hideMark/>
          </w:tcPr>
          <w:p w14:paraId="2A769C1A"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234F5EEC"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76.3</w:t>
            </w:r>
          </w:p>
        </w:tc>
      </w:tr>
      <w:tr w:rsidR="005A7CF6" w:rsidRPr="00217562" w14:paraId="26A7CC6E"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16796E3C" w14:textId="77777777" w:rsidR="005A7CF6" w:rsidRPr="00217562" w:rsidRDefault="005A7CF6" w:rsidP="005A7CF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526" w:type="dxa"/>
            <w:tcBorders>
              <w:top w:val="nil"/>
              <w:left w:val="nil"/>
              <w:bottom w:val="single" w:sz="4" w:space="0" w:color="auto"/>
              <w:right w:val="single" w:sz="4" w:space="0" w:color="auto"/>
            </w:tcBorders>
            <w:shd w:val="clear" w:color="000000" w:fill="FFFFFF"/>
            <w:noWrap/>
            <w:vAlign w:val="bottom"/>
            <w:hideMark/>
          </w:tcPr>
          <w:p w14:paraId="4B86AA92"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084A746A"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2B60C407"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3A4CF8E4"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35F50D15"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bottom"/>
            <w:hideMark/>
          </w:tcPr>
          <w:p w14:paraId="1503B8B2"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noWrap/>
            <w:vAlign w:val="bottom"/>
            <w:hideMark/>
          </w:tcPr>
          <w:p w14:paraId="4AD144E1"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4" w:type="dxa"/>
            <w:tcBorders>
              <w:top w:val="nil"/>
              <w:left w:val="nil"/>
              <w:bottom w:val="single" w:sz="4" w:space="0" w:color="auto"/>
              <w:right w:val="single" w:sz="4" w:space="0" w:color="auto"/>
            </w:tcBorders>
            <w:shd w:val="clear" w:color="auto" w:fill="auto"/>
            <w:noWrap/>
            <w:vAlign w:val="bottom"/>
            <w:hideMark/>
          </w:tcPr>
          <w:p w14:paraId="594C38C3"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5C2A868D"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6678B6C6"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4008A4D1"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A7CF6" w:rsidRPr="00217562" w14:paraId="03DD3EAB"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0E5A5E06"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526" w:type="dxa"/>
            <w:tcBorders>
              <w:top w:val="nil"/>
              <w:left w:val="nil"/>
              <w:bottom w:val="single" w:sz="4" w:space="0" w:color="auto"/>
              <w:right w:val="single" w:sz="4" w:space="0" w:color="auto"/>
            </w:tcBorders>
            <w:shd w:val="clear" w:color="000000" w:fill="FFFFFF"/>
            <w:noWrap/>
            <w:vAlign w:val="bottom"/>
            <w:hideMark/>
          </w:tcPr>
          <w:p w14:paraId="3BD5B949"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2,254</w:t>
            </w:r>
          </w:p>
        </w:tc>
        <w:tc>
          <w:tcPr>
            <w:tcW w:w="1602" w:type="dxa"/>
            <w:tcBorders>
              <w:top w:val="nil"/>
              <w:left w:val="nil"/>
              <w:bottom w:val="single" w:sz="4" w:space="0" w:color="auto"/>
              <w:right w:val="single" w:sz="4" w:space="0" w:color="auto"/>
            </w:tcBorders>
            <w:shd w:val="clear" w:color="auto" w:fill="auto"/>
            <w:noWrap/>
            <w:vAlign w:val="bottom"/>
            <w:hideMark/>
          </w:tcPr>
          <w:p w14:paraId="11320CB3"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66.6</w:t>
            </w:r>
          </w:p>
        </w:tc>
        <w:tc>
          <w:tcPr>
            <w:tcW w:w="658" w:type="dxa"/>
            <w:tcBorders>
              <w:top w:val="nil"/>
              <w:left w:val="nil"/>
              <w:bottom w:val="single" w:sz="4" w:space="0" w:color="auto"/>
              <w:right w:val="single" w:sz="4" w:space="0" w:color="auto"/>
            </w:tcBorders>
            <w:shd w:val="clear" w:color="auto" w:fill="auto"/>
            <w:noWrap/>
            <w:vAlign w:val="bottom"/>
            <w:hideMark/>
          </w:tcPr>
          <w:p w14:paraId="481DE713"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52.1</w:t>
            </w:r>
          </w:p>
        </w:tc>
        <w:tc>
          <w:tcPr>
            <w:tcW w:w="296" w:type="dxa"/>
            <w:tcBorders>
              <w:top w:val="nil"/>
              <w:left w:val="nil"/>
              <w:bottom w:val="single" w:sz="4" w:space="0" w:color="auto"/>
              <w:right w:val="single" w:sz="4" w:space="0" w:color="auto"/>
            </w:tcBorders>
            <w:shd w:val="clear" w:color="auto" w:fill="auto"/>
            <w:noWrap/>
            <w:vAlign w:val="bottom"/>
            <w:hideMark/>
          </w:tcPr>
          <w:p w14:paraId="3E3698A6"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4F8ADC7D"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78.5</w:t>
            </w:r>
          </w:p>
        </w:tc>
        <w:tc>
          <w:tcPr>
            <w:tcW w:w="283" w:type="dxa"/>
            <w:tcBorders>
              <w:top w:val="nil"/>
              <w:left w:val="nil"/>
              <w:bottom w:val="single" w:sz="4" w:space="0" w:color="auto"/>
              <w:right w:val="single" w:sz="4" w:space="0" w:color="auto"/>
            </w:tcBorders>
            <w:shd w:val="clear" w:color="auto" w:fill="auto"/>
            <w:noWrap/>
            <w:vAlign w:val="bottom"/>
            <w:hideMark/>
          </w:tcPr>
          <w:p w14:paraId="1D398C7E"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43CF7286"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1,359 </w:t>
            </w:r>
          </w:p>
        </w:tc>
        <w:tc>
          <w:tcPr>
            <w:tcW w:w="1494" w:type="dxa"/>
            <w:tcBorders>
              <w:top w:val="nil"/>
              <w:left w:val="nil"/>
              <w:bottom w:val="single" w:sz="4" w:space="0" w:color="auto"/>
              <w:right w:val="single" w:sz="4" w:space="0" w:color="auto"/>
            </w:tcBorders>
            <w:shd w:val="clear" w:color="auto" w:fill="auto"/>
            <w:vAlign w:val="bottom"/>
            <w:hideMark/>
          </w:tcPr>
          <w:p w14:paraId="086953BA"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61.7</w:t>
            </w:r>
          </w:p>
        </w:tc>
        <w:tc>
          <w:tcPr>
            <w:tcW w:w="658" w:type="dxa"/>
            <w:tcBorders>
              <w:top w:val="nil"/>
              <w:left w:val="nil"/>
              <w:bottom w:val="single" w:sz="4" w:space="0" w:color="auto"/>
              <w:right w:val="single" w:sz="4" w:space="0" w:color="auto"/>
            </w:tcBorders>
            <w:shd w:val="clear" w:color="auto" w:fill="auto"/>
            <w:vAlign w:val="bottom"/>
            <w:hideMark/>
          </w:tcPr>
          <w:p w14:paraId="4BBDC044"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46.3</w:t>
            </w:r>
          </w:p>
        </w:tc>
        <w:tc>
          <w:tcPr>
            <w:tcW w:w="296" w:type="dxa"/>
            <w:tcBorders>
              <w:top w:val="nil"/>
              <w:left w:val="nil"/>
              <w:bottom w:val="single" w:sz="4" w:space="0" w:color="auto"/>
              <w:right w:val="single" w:sz="4" w:space="0" w:color="auto"/>
            </w:tcBorders>
            <w:shd w:val="clear" w:color="auto" w:fill="auto"/>
            <w:noWrap/>
            <w:vAlign w:val="bottom"/>
            <w:hideMark/>
          </w:tcPr>
          <w:p w14:paraId="4985C54C"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2BEED139"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75.1</w:t>
            </w:r>
          </w:p>
        </w:tc>
      </w:tr>
      <w:tr w:rsidR="005A7CF6" w:rsidRPr="00217562" w14:paraId="7095BA32"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59B9DA1F"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526" w:type="dxa"/>
            <w:tcBorders>
              <w:top w:val="nil"/>
              <w:left w:val="nil"/>
              <w:bottom w:val="single" w:sz="4" w:space="0" w:color="auto"/>
              <w:right w:val="single" w:sz="4" w:space="0" w:color="auto"/>
            </w:tcBorders>
            <w:shd w:val="clear" w:color="000000" w:fill="FFFFFF"/>
            <w:noWrap/>
            <w:vAlign w:val="bottom"/>
            <w:hideMark/>
          </w:tcPr>
          <w:p w14:paraId="49F1B359"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27,536</w:t>
            </w:r>
          </w:p>
        </w:tc>
        <w:tc>
          <w:tcPr>
            <w:tcW w:w="1602" w:type="dxa"/>
            <w:tcBorders>
              <w:top w:val="nil"/>
              <w:left w:val="nil"/>
              <w:bottom w:val="single" w:sz="4" w:space="0" w:color="auto"/>
              <w:right w:val="single" w:sz="4" w:space="0" w:color="auto"/>
            </w:tcBorders>
            <w:shd w:val="clear" w:color="auto" w:fill="auto"/>
            <w:noWrap/>
            <w:vAlign w:val="bottom"/>
            <w:hideMark/>
          </w:tcPr>
          <w:p w14:paraId="587A403C"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55.9</w:t>
            </w:r>
          </w:p>
        </w:tc>
        <w:tc>
          <w:tcPr>
            <w:tcW w:w="658" w:type="dxa"/>
            <w:tcBorders>
              <w:top w:val="nil"/>
              <w:left w:val="nil"/>
              <w:bottom w:val="single" w:sz="4" w:space="0" w:color="auto"/>
              <w:right w:val="single" w:sz="4" w:space="0" w:color="auto"/>
            </w:tcBorders>
            <w:shd w:val="clear" w:color="auto" w:fill="auto"/>
            <w:noWrap/>
            <w:vAlign w:val="bottom"/>
            <w:hideMark/>
          </w:tcPr>
          <w:p w14:paraId="64FF3501"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51.8</w:t>
            </w:r>
          </w:p>
        </w:tc>
        <w:tc>
          <w:tcPr>
            <w:tcW w:w="296" w:type="dxa"/>
            <w:tcBorders>
              <w:top w:val="nil"/>
              <w:left w:val="nil"/>
              <w:bottom w:val="single" w:sz="4" w:space="0" w:color="auto"/>
              <w:right w:val="single" w:sz="4" w:space="0" w:color="auto"/>
            </w:tcBorders>
            <w:shd w:val="clear" w:color="auto" w:fill="auto"/>
            <w:noWrap/>
            <w:vAlign w:val="bottom"/>
            <w:hideMark/>
          </w:tcPr>
          <w:p w14:paraId="2DA16731"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240097FF"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59.9</w:t>
            </w:r>
          </w:p>
        </w:tc>
        <w:tc>
          <w:tcPr>
            <w:tcW w:w="283" w:type="dxa"/>
            <w:tcBorders>
              <w:top w:val="nil"/>
              <w:left w:val="nil"/>
              <w:bottom w:val="single" w:sz="4" w:space="0" w:color="auto"/>
              <w:right w:val="single" w:sz="4" w:space="0" w:color="auto"/>
            </w:tcBorders>
            <w:shd w:val="clear" w:color="auto" w:fill="auto"/>
            <w:noWrap/>
            <w:vAlign w:val="bottom"/>
            <w:hideMark/>
          </w:tcPr>
          <w:p w14:paraId="45D3D945"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6B42F86B"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25,465 </w:t>
            </w:r>
          </w:p>
        </w:tc>
        <w:tc>
          <w:tcPr>
            <w:tcW w:w="1494" w:type="dxa"/>
            <w:tcBorders>
              <w:top w:val="nil"/>
              <w:left w:val="nil"/>
              <w:bottom w:val="single" w:sz="4" w:space="0" w:color="auto"/>
              <w:right w:val="single" w:sz="4" w:space="0" w:color="auto"/>
            </w:tcBorders>
            <w:shd w:val="clear" w:color="auto" w:fill="auto"/>
            <w:vAlign w:val="bottom"/>
            <w:hideMark/>
          </w:tcPr>
          <w:p w14:paraId="0340FE3C"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54.4</w:t>
            </w:r>
          </w:p>
        </w:tc>
        <w:tc>
          <w:tcPr>
            <w:tcW w:w="658" w:type="dxa"/>
            <w:tcBorders>
              <w:top w:val="nil"/>
              <w:left w:val="nil"/>
              <w:bottom w:val="single" w:sz="4" w:space="0" w:color="auto"/>
              <w:right w:val="single" w:sz="4" w:space="0" w:color="auto"/>
            </w:tcBorders>
            <w:shd w:val="clear" w:color="auto" w:fill="auto"/>
            <w:vAlign w:val="bottom"/>
            <w:hideMark/>
          </w:tcPr>
          <w:p w14:paraId="6F6603DC"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50.5</w:t>
            </w:r>
          </w:p>
        </w:tc>
        <w:tc>
          <w:tcPr>
            <w:tcW w:w="296" w:type="dxa"/>
            <w:tcBorders>
              <w:top w:val="nil"/>
              <w:left w:val="nil"/>
              <w:bottom w:val="single" w:sz="4" w:space="0" w:color="auto"/>
              <w:right w:val="single" w:sz="4" w:space="0" w:color="auto"/>
            </w:tcBorders>
            <w:shd w:val="clear" w:color="auto" w:fill="auto"/>
            <w:noWrap/>
            <w:vAlign w:val="bottom"/>
            <w:hideMark/>
          </w:tcPr>
          <w:p w14:paraId="37AEF461"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4DE1F58B"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58.3</w:t>
            </w:r>
          </w:p>
        </w:tc>
      </w:tr>
      <w:tr w:rsidR="005A7CF6" w:rsidRPr="00217562" w14:paraId="46028066"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3B15152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526" w:type="dxa"/>
            <w:tcBorders>
              <w:top w:val="nil"/>
              <w:left w:val="nil"/>
              <w:bottom w:val="single" w:sz="4" w:space="0" w:color="auto"/>
              <w:right w:val="single" w:sz="4" w:space="0" w:color="auto"/>
            </w:tcBorders>
            <w:shd w:val="clear" w:color="000000" w:fill="FFFFFF"/>
            <w:noWrap/>
            <w:vAlign w:val="bottom"/>
            <w:hideMark/>
          </w:tcPr>
          <w:p w14:paraId="32D9AF9F"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42,397</w:t>
            </w:r>
          </w:p>
        </w:tc>
        <w:tc>
          <w:tcPr>
            <w:tcW w:w="1602" w:type="dxa"/>
            <w:tcBorders>
              <w:top w:val="nil"/>
              <w:left w:val="nil"/>
              <w:bottom w:val="single" w:sz="4" w:space="0" w:color="auto"/>
              <w:right w:val="single" w:sz="4" w:space="0" w:color="auto"/>
            </w:tcBorders>
            <w:shd w:val="clear" w:color="auto" w:fill="auto"/>
            <w:noWrap/>
            <w:vAlign w:val="bottom"/>
            <w:hideMark/>
          </w:tcPr>
          <w:p w14:paraId="6433258D"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53.8</w:t>
            </w:r>
          </w:p>
        </w:tc>
        <w:tc>
          <w:tcPr>
            <w:tcW w:w="658" w:type="dxa"/>
            <w:tcBorders>
              <w:top w:val="nil"/>
              <w:left w:val="nil"/>
              <w:bottom w:val="single" w:sz="4" w:space="0" w:color="auto"/>
              <w:right w:val="single" w:sz="4" w:space="0" w:color="auto"/>
            </w:tcBorders>
            <w:shd w:val="clear" w:color="auto" w:fill="auto"/>
            <w:noWrap/>
            <w:vAlign w:val="bottom"/>
            <w:hideMark/>
          </w:tcPr>
          <w:p w14:paraId="1934744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50.7</w:t>
            </w:r>
          </w:p>
        </w:tc>
        <w:tc>
          <w:tcPr>
            <w:tcW w:w="296" w:type="dxa"/>
            <w:tcBorders>
              <w:top w:val="nil"/>
              <w:left w:val="nil"/>
              <w:bottom w:val="single" w:sz="4" w:space="0" w:color="auto"/>
              <w:right w:val="single" w:sz="4" w:space="0" w:color="auto"/>
            </w:tcBorders>
            <w:shd w:val="clear" w:color="auto" w:fill="auto"/>
            <w:noWrap/>
            <w:vAlign w:val="bottom"/>
            <w:hideMark/>
          </w:tcPr>
          <w:p w14:paraId="0C5EA543"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25F6B569"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56.9</w:t>
            </w:r>
          </w:p>
        </w:tc>
        <w:tc>
          <w:tcPr>
            <w:tcW w:w="283" w:type="dxa"/>
            <w:tcBorders>
              <w:top w:val="nil"/>
              <w:left w:val="nil"/>
              <w:bottom w:val="single" w:sz="4" w:space="0" w:color="auto"/>
              <w:right w:val="single" w:sz="4" w:space="0" w:color="auto"/>
            </w:tcBorders>
            <w:shd w:val="clear" w:color="auto" w:fill="auto"/>
            <w:noWrap/>
            <w:vAlign w:val="bottom"/>
            <w:hideMark/>
          </w:tcPr>
          <w:p w14:paraId="049A4E39"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2EB7825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41,406 </w:t>
            </w:r>
          </w:p>
        </w:tc>
        <w:tc>
          <w:tcPr>
            <w:tcW w:w="1494" w:type="dxa"/>
            <w:tcBorders>
              <w:top w:val="nil"/>
              <w:left w:val="nil"/>
              <w:bottom w:val="single" w:sz="4" w:space="0" w:color="auto"/>
              <w:right w:val="single" w:sz="4" w:space="0" w:color="auto"/>
            </w:tcBorders>
            <w:shd w:val="clear" w:color="auto" w:fill="auto"/>
            <w:vAlign w:val="bottom"/>
            <w:hideMark/>
          </w:tcPr>
          <w:p w14:paraId="51107F86"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51.5</w:t>
            </w:r>
          </w:p>
        </w:tc>
        <w:tc>
          <w:tcPr>
            <w:tcW w:w="658" w:type="dxa"/>
            <w:tcBorders>
              <w:top w:val="nil"/>
              <w:left w:val="nil"/>
              <w:bottom w:val="single" w:sz="4" w:space="0" w:color="auto"/>
              <w:right w:val="single" w:sz="4" w:space="0" w:color="auto"/>
            </w:tcBorders>
            <w:shd w:val="clear" w:color="auto" w:fill="auto"/>
            <w:vAlign w:val="bottom"/>
            <w:hideMark/>
          </w:tcPr>
          <w:p w14:paraId="00F926CD"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48.4</w:t>
            </w:r>
          </w:p>
        </w:tc>
        <w:tc>
          <w:tcPr>
            <w:tcW w:w="296" w:type="dxa"/>
            <w:tcBorders>
              <w:top w:val="nil"/>
              <w:left w:val="nil"/>
              <w:bottom w:val="single" w:sz="4" w:space="0" w:color="auto"/>
              <w:right w:val="single" w:sz="4" w:space="0" w:color="auto"/>
            </w:tcBorders>
            <w:shd w:val="clear" w:color="auto" w:fill="auto"/>
            <w:noWrap/>
            <w:vAlign w:val="bottom"/>
            <w:hideMark/>
          </w:tcPr>
          <w:p w14:paraId="71524842"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7CAAF83F"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54.6</w:t>
            </w:r>
          </w:p>
        </w:tc>
      </w:tr>
      <w:tr w:rsidR="005A7CF6" w:rsidRPr="00217562" w14:paraId="748791ED"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6904981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526" w:type="dxa"/>
            <w:tcBorders>
              <w:top w:val="nil"/>
              <w:left w:val="nil"/>
              <w:bottom w:val="single" w:sz="4" w:space="0" w:color="auto"/>
              <w:right w:val="single" w:sz="4" w:space="0" w:color="auto"/>
            </w:tcBorders>
            <w:shd w:val="clear" w:color="000000" w:fill="FFFFFF"/>
            <w:noWrap/>
            <w:vAlign w:val="bottom"/>
            <w:hideMark/>
          </w:tcPr>
          <w:p w14:paraId="704C0F7C"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3,821</w:t>
            </w:r>
          </w:p>
        </w:tc>
        <w:tc>
          <w:tcPr>
            <w:tcW w:w="1602" w:type="dxa"/>
            <w:tcBorders>
              <w:top w:val="nil"/>
              <w:left w:val="nil"/>
              <w:bottom w:val="single" w:sz="4" w:space="0" w:color="auto"/>
              <w:right w:val="single" w:sz="4" w:space="0" w:color="auto"/>
            </w:tcBorders>
            <w:shd w:val="clear" w:color="auto" w:fill="auto"/>
            <w:noWrap/>
            <w:vAlign w:val="bottom"/>
            <w:hideMark/>
          </w:tcPr>
          <w:p w14:paraId="30FAF36C"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62.4</w:t>
            </w:r>
          </w:p>
        </w:tc>
        <w:tc>
          <w:tcPr>
            <w:tcW w:w="658" w:type="dxa"/>
            <w:tcBorders>
              <w:top w:val="nil"/>
              <w:left w:val="nil"/>
              <w:bottom w:val="single" w:sz="4" w:space="0" w:color="auto"/>
              <w:right w:val="single" w:sz="4" w:space="0" w:color="auto"/>
            </w:tcBorders>
            <w:shd w:val="clear" w:color="auto" w:fill="auto"/>
            <w:noWrap/>
            <w:vAlign w:val="bottom"/>
            <w:hideMark/>
          </w:tcPr>
          <w:p w14:paraId="265934F4"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51.2</w:t>
            </w:r>
          </w:p>
        </w:tc>
        <w:tc>
          <w:tcPr>
            <w:tcW w:w="296" w:type="dxa"/>
            <w:tcBorders>
              <w:top w:val="nil"/>
              <w:left w:val="nil"/>
              <w:bottom w:val="single" w:sz="4" w:space="0" w:color="auto"/>
              <w:right w:val="single" w:sz="4" w:space="0" w:color="auto"/>
            </w:tcBorders>
            <w:shd w:val="clear" w:color="auto" w:fill="auto"/>
            <w:noWrap/>
            <w:vAlign w:val="bottom"/>
            <w:hideMark/>
          </w:tcPr>
          <w:p w14:paraId="47512964"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0FADB66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72.4</w:t>
            </w:r>
          </w:p>
        </w:tc>
        <w:tc>
          <w:tcPr>
            <w:tcW w:w="283" w:type="dxa"/>
            <w:tcBorders>
              <w:top w:val="nil"/>
              <w:left w:val="nil"/>
              <w:bottom w:val="single" w:sz="4" w:space="0" w:color="auto"/>
              <w:right w:val="single" w:sz="4" w:space="0" w:color="auto"/>
            </w:tcBorders>
            <w:shd w:val="clear" w:color="auto" w:fill="auto"/>
            <w:noWrap/>
            <w:vAlign w:val="bottom"/>
            <w:hideMark/>
          </w:tcPr>
          <w:p w14:paraId="163A3A93"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52E5C7A2"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2,772 </w:t>
            </w:r>
          </w:p>
        </w:tc>
        <w:tc>
          <w:tcPr>
            <w:tcW w:w="1494" w:type="dxa"/>
            <w:tcBorders>
              <w:top w:val="nil"/>
              <w:left w:val="nil"/>
              <w:bottom w:val="single" w:sz="4" w:space="0" w:color="auto"/>
              <w:right w:val="single" w:sz="4" w:space="0" w:color="auto"/>
            </w:tcBorders>
            <w:shd w:val="clear" w:color="auto" w:fill="auto"/>
            <w:vAlign w:val="bottom"/>
            <w:hideMark/>
          </w:tcPr>
          <w:p w14:paraId="54286E76"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49.5</w:t>
            </w:r>
          </w:p>
        </w:tc>
        <w:tc>
          <w:tcPr>
            <w:tcW w:w="658" w:type="dxa"/>
            <w:tcBorders>
              <w:top w:val="nil"/>
              <w:left w:val="nil"/>
              <w:bottom w:val="single" w:sz="4" w:space="0" w:color="auto"/>
              <w:right w:val="single" w:sz="4" w:space="0" w:color="auto"/>
            </w:tcBorders>
            <w:shd w:val="clear" w:color="auto" w:fill="auto"/>
            <w:vAlign w:val="bottom"/>
            <w:hideMark/>
          </w:tcPr>
          <w:p w14:paraId="2E22923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38.4</w:t>
            </w:r>
          </w:p>
        </w:tc>
        <w:tc>
          <w:tcPr>
            <w:tcW w:w="296" w:type="dxa"/>
            <w:tcBorders>
              <w:top w:val="nil"/>
              <w:left w:val="nil"/>
              <w:bottom w:val="single" w:sz="4" w:space="0" w:color="auto"/>
              <w:right w:val="single" w:sz="4" w:space="0" w:color="auto"/>
            </w:tcBorders>
            <w:shd w:val="clear" w:color="auto" w:fill="auto"/>
            <w:noWrap/>
            <w:vAlign w:val="bottom"/>
            <w:hideMark/>
          </w:tcPr>
          <w:p w14:paraId="7F4F15CC"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1804359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60.8</w:t>
            </w:r>
          </w:p>
        </w:tc>
      </w:tr>
      <w:tr w:rsidR="005A7CF6" w:rsidRPr="00217562" w14:paraId="2E2F2AAE"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0FF62F48" w14:textId="77777777" w:rsidR="005A7CF6" w:rsidRPr="00217562" w:rsidRDefault="005A7CF6" w:rsidP="005A7CF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526" w:type="dxa"/>
            <w:tcBorders>
              <w:top w:val="nil"/>
              <w:left w:val="nil"/>
              <w:bottom w:val="single" w:sz="4" w:space="0" w:color="auto"/>
              <w:right w:val="single" w:sz="4" w:space="0" w:color="auto"/>
            </w:tcBorders>
            <w:shd w:val="clear" w:color="000000" w:fill="FFFFFF"/>
            <w:noWrap/>
            <w:vAlign w:val="bottom"/>
            <w:hideMark/>
          </w:tcPr>
          <w:p w14:paraId="72808C22"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488CF048"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61EAE4C7"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0B579258"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3995EA99"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bottom"/>
            <w:hideMark/>
          </w:tcPr>
          <w:p w14:paraId="4755C500"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noWrap/>
            <w:vAlign w:val="bottom"/>
            <w:hideMark/>
          </w:tcPr>
          <w:p w14:paraId="40736D89"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4" w:type="dxa"/>
            <w:tcBorders>
              <w:top w:val="nil"/>
              <w:left w:val="nil"/>
              <w:bottom w:val="single" w:sz="4" w:space="0" w:color="auto"/>
              <w:right w:val="single" w:sz="4" w:space="0" w:color="auto"/>
            </w:tcBorders>
            <w:shd w:val="clear" w:color="auto" w:fill="auto"/>
            <w:noWrap/>
            <w:vAlign w:val="bottom"/>
            <w:hideMark/>
          </w:tcPr>
          <w:p w14:paraId="273E0720"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11A40EC0"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5DD69119"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0B895283"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A7CF6" w:rsidRPr="00217562" w14:paraId="0E5FB494"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62852CCD"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526" w:type="dxa"/>
            <w:tcBorders>
              <w:top w:val="nil"/>
              <w:left w:val="nil"/>
              <w:bottom w:val="single" w:sz="4" w:space="0" w:color="auto"/>
              <w:right w:val="single" w:sz="4" w:space="0" w:color="auto"/>
            </w:tcBorders>
            <w:shd w:val="clear" w:color="000000" w:fill="FFFFFF"/>
            <w:noWrap/>
            <w:vAlign w:val="bottom"/>
            <w:hideMark/>
          </w:tcPr>
          <w:p w14:paraId="2A149B47"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8,472</w:t>
            </w:r>
          </w:p>
        </w:tc>
        <w:tc>
          <w:tcPr>
            <w:tcW w:w="1602" w:type="dxa"/>
            <w:tcBorders>
              <w:top w:val="nil"/>
              <w:left w:val="nil"/>
              <w:bottom w:val="single" w:sz="4" w:space="0" w:color="auto"/>
              <w:right w:val="single" w:sz="4" w:space="0" w:color="auto"/>
            </w:tcBorders>
            <w:shd w:val="clear" w:color="auto" w:fill="auto"/>
            <w:noWrap/>
            <w:vAlign w:val="bottom"/>
            <w:hideMark/>
          </w:tcPr>
          <w:p w14:paraId="7395AE5C"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67.0</w:t>
            </w:r>
          </w:p>
        </w:tc>
        <w:tc>
          <w:tcPr>
            <w:tcW w:w="658" w:type="dxa"/>
            <w:tcBorders>
              <w:top w:val="nil"/>
              <w:left w:val="nil"/>
              <w:bottom w:val="single" w:sz="4" w:space="0" w:color="auto"/>
              <w:right w:val="single" w:sz="4" w:space="0" w:color="auto"/>
            </w:tcBorders>
            <w:shd w:val="clear" w:color="auto" w:fill="auto"/>
            <w:noWrap/>
            <w:vAlign w:val="bottom"/>
            <w:hideMark/>
          </w:tcPr>
          <w:p w14:paraId="504EE8C5"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59.9</w:t>
            </w:r>
          </w:p>
        </w:tc>
        <w:tc>
          <w:tcPr>
            <w:tcW w:w="296" w:type="dxa"/>
            <w:tcBorders>
              <w:top w:val="nil"/>
              <w:left w:val="nil"/>
              <w:bottom w:val="single" w:sz="4" w:space="0" w:color="auto"/>
              <w:right w:val="single" w:sz="4" w:space="0" w:color="auto"/>
            </w:tcBorders>
            <w:shd w:val="clear" w:color="auto" w:fill="auto"/>
            <w:noWrap/>
            <w:vAlign w:val="bottom"/>
            <w:hideMark/>
          </w:tcPr>
          <w:p w14:paraId="7E44B663"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2D15F897"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73.3</w:t>
            </w:r>
          </w:p>
        </w:tc>
        <w:tc>
          <w:tcPr>
            <w:tcW w:w="283" w:type="dxa"/>
            <w:tcBorders>
              <w:top w:val="nil"/>
              <w:left w:val="nil"/>
              <w:bottom w:val="single" w:sz="4" w:space="0" w:color="auto"/>
              <w:right w:val="single" w:sz="4" w:space="0" w:color="auto"/>
            </w:tcBorders>
            <w:shd w:val="clear" w:color="auto" w:fill="auto"/>
            <w:noWrap/>
            <w:vAlign w:val="bottom"/>
            <w:hideMark/>
          </w:tcPr>
          <w:p w14:paraId="3EEE7FD0"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5EAA28ED"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6,568 </w:t>
            </w:r>
          </w:p>
        </w:tc>
        <w:tc>
          <w:tcPr>
            <w:tcW w:w="1494" w:type="dxa"/>
            <w:tcBorders>
              <w:top w:val="nil"/>
              <w:left w:val="nil"/>
              <w:bottom w:val="single" w:sz="4" w:space="0" w:color="auto"/>
              <w:right w:val="single" w:sz="4" w:space="0" w:color="auto"/>
            </w:tcBorders>
            <w:shd w:val="clear" w:color="auto" w:fill="auto"/>
            <w:vAlign w:val="bottom"/>
            <w:hideMark/>
          </w:tcPr>
          <w:p w14:paraId="40F0E82F"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61.5</w:t>
            </w:r>
          </w:p>
        </w:tc>
        <w:tc>
          <w:tcPr>
            <w:tcW w:w="658" w:type="dxa"/>
            <w:tcBorders>
              <w:top w:val="nil"/>
              <w:left w:val="nil"/>
              <w:bottom w:val="single" w:sz="4" w:space="0" w:color="auto"/>
              <w:right w:val="single" w:sz="4" w:space="0" w:color="auto"/>
            </w:tcBorders>
            <w:shd w:val="clear" w:color="auto" w:fill="auto"/>
            <w:vAlign w:val="bottom"/>
            <w:hideMark/>
          </w:tcPr>
          <w:p w14:paraId="750835FA"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54.0</w:t>
            </w:r>
          </w:p>
        </w:tc>
        <w:tc>
          <w:tcPr>
            <w:tcW w:w="296" w:type="dxa"/>
            <w:tcBorders>
              <w:top w:val="nil"/>
              <w:left w:val="nil"/>
              <w:bottom w:val="single" w:sz="4" w:space="0" w:color="auto"/>
              <w:right w:val="single" w:sz="4" w:space="0" w:color="auto"/>
            </w:tcBorders>
            <w:shd w:val="clear" w:color="auto" w:fill="auto"/>
            <w:noWrap/>
            <w:vAlign w:val="bottom"/>
            <w:hideMark/>
          </w:tcPr>
          <w:p w14:paraId="570BAF08"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76469F71"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68.5</w:t>
            </w:r>
          </w:p>
        </w:tc>
      </w:tr>
      <w:tr w:rsidR="005A7CF6" w:rsidRPr="00217562" w14:paraId="3DF12235"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089F556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526" w:type="dxa"/>
            <w:tcBorders>
              <w:top w:val="nil"/>
              <w:left w:val="nil"/>
              <w:bottom w:val="single" w:sz="4" w:space="0" w:color="auto"/>
              <w:right w:val="single" w:sz="4" w:space="0" w:color="auto"/>
            </w:tcBorders>
            <w:shd w:val="clear" w:color="000000" w:fill="FFFFFF"/>
            <w:noWrap/>
            <w:vAlign w:val="bottom"/>
            <w:hideMark/>
          </w:tcPr>
          <w:p w14:paraId="639D1142"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11,785</w:t>
            </w:r>
          </w:p>
        </w:tc>
        <w:tc>
          <w:tcPr>
            <w:tcW w:w="1602" w:type="dxa"/>
            <w:tcBorders>
              <w:top w:val="nil"/>
              <w:left w:val="nil"/>
              <w:bottom w:val="single" w:sz="4" w:space="0" w:color="auto"/>
              <w:right w:val="single" w:sz="4" w:space="0" w:color="auto"/>
            </w:tcBorders>
            <w:shd w:val="clear" w:color="auto" w:fill="auto"/>
            <w:noWrap/>
            <w:vAlign w:val="bottom"/>
            <w:hideMark/>
          </w:tcPr>
          <w:p w14:paraId="1BAC08F0"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58.1</w:t>
            </w:r>
          </w:p>
        </w:tc>
        <w:tc>
          <w:tcPr>
            <w:tcW w:w="658" w:type="dxa"/>
            <w:tcBorders>
              <w:top w:val="nil"/>
              <w:left w:val="nil"/>
              <w:bottom w:val="single" w:sz="4" w:space="0" w:color="auto"/>
              <w:right w:val="single" w:sz="4" w:space="0" w:color="auto"/>
            </w:tcBorders>
            <w:shd w:val="clear" w:color="auto" w:fill="auto"/>
            <w:noWrap/>
            <w:vAlign w:val="bottom"/>
            <w:hideMark/>
          </w:tcPr>
          <w:p w14:paraId="31DFB19C"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51.8</w:t>
            </w:r>
          </w:p>
        </w:tc>
        <w:tc>
          <w:tcPr>
            <w:tcW w:w="296" w:type="dxa"/>
            <w:tcBorders>
              <w:top w:val="nil"/>
              <w:left w:val="nil"/>
              <w:bottom w:val="single" w:sz="4" w:space="0" w:color="auto"/>
              <w:right w:val="single" w:sz="4" w:space="0" w:color="auto"/>
            </w:tcBorders>
            <w:shd w:val="clear" w:color="auto" w:fill="auto"/>
            <w:noWrap/>
            <w:vAlign w:val="bottom"/>
            <w:hideMark/>
          </w:tcPr>
          <w:p w14:paraId="6DAD8004"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34150B32"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64.1</w:t>
            </w:r>
          </w:p>
        </w:tc>
        <w:tc>
          <w:tcPr>
            <w:tcW w:w="283" w:type="dxa"/>
            <w:tcBorders>
              <w:top w:val="nil"/>
              <w:left w:val="nil"/>
              <w:bottom w:val="single" w:sz="4" w:space="0" w:color="auto"/>
              <w:right w:val="single" w:sz="4" w:space="0" w:color="auto"/>
            </w:tcBorders>
            <w:shd w:val="clear" w:color="auto" w:fill="auto"/>
            <w:noWrap/>
            <w:vAlign w:val="bottom"/>
            <w:hideMark/>
          </w:tcPr>
          <w:p w14:paraId="265B4CD1"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179EA4A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12,893 </w:t>
            </w:r>
          </w:p>
        </w:tc>
        <w:tc>
          <w:tcPr>
            <w:tcW w:w="1494" w:type="dxa"/>
            <w:tcBorders>
              <w:top w:val="nil"/>
              <w:left w:val="nil"/>
              <w:bottom w:val="single" w:sz="4" w:space="0" w:color="auto"/>
              <w:right w:val="single" w:sz="4" w:space="0" w:color="auto"/>
            </w:tcBorders>
            <w:shd w:val="clear" w:color="auto" w:fill="auto"/>
            <w:vAlign w:val="bottom"/>
            <w:hideMark/>
          </w:tcPr>
          <w:p w14:paraId="3C1E5888"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61.9</w:t>
            </w:r>
          </w:p>
        </w:tc>
        <w:tc>
          <w:tcPr>
            <w:tcW w:w="658" w:type="dxa"/>
            <w:tcBorders>
              <w:top w:val="nil"/>
              <w:left w:val="nil"/>
              <w:bottom w:val="single" w:sz="4" w:space="0" w:color="auto"/>
              <w:right w:val="single" w:sz="4" w:space="0" w:color="auto"/>
            </w:tcBorders>
            <w:shd w:val="clear" w:color="auto" w:fill="auto"/>
            <w:vAlign w:val="bottom"/>
            <w:hideMark/>
          </w:tcPr>
          <w:p w14:paraId="73371B0A"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56.0</w:t>
            </w:r>
          </w:p>
        </w:tc>
        <w:tc>
          <w:tcPr>
            <w:tcW w:w="296" w:type="dxa"/>
            <w:tcBorders>
              <w:top w:val="nil"/>
              <w:left w:val="nil"/>
              <w:bottom w:val="single" w:sz="4" w:space="0" w:color="auto"/>
              <w:right w:val="single" w:sz="4" w:space="0" w:color="auto"/>
            </w:tcBorders>
            <w:shd w:val="clear" w:color="auto" w:fill="auto"/>
            <w:noWrap/>
            <w:vAlign w:val="bottom"/>
            <w:hideMark/>
          </w:tcPr>
          <w:p w14:paraId="24155355"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612AB1BA"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67.4</w:t>
            </w:r>
          </w:p>
        </w:tc>
      </w:tr>
      <w:tr w:rsidR="005A7CF6" w:rsidRPr="00217562" w14:paraId="6FECDC94"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66BA2BD6"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526" w:type="dxa"/>
            <w:tcBorders>
              <w:top w:val="nil"/>
              <w:left w:val="nil"/>
              <w:bottom w:val="single" w:sz="4" w:space="0" w:color="auto"/>
              <w:right w:val="single" w:sz="4" w:space="0" w:color="auto"/>
            </w:tcBorders>
            <w:shd w:val="clear" w:color="000000" w:fill="FFFFFF"/>
            <w:noWrap/>
            <w:vAlign w:val="bottom"/>
            <w:hideMark/>
          </w:tcPr>
          <w:p w14:paraId="0F308FC1"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18,142</w:t>
            </w:r>
          </w:p>
        </w:tc>
        <w:tc>
          <w:tcPr>
            <w:tcW w:w="1602" w:type="dxa"/>
            <w:tcBorders>
              <w:top w:val="nil"/>
              <w:left w:val="nil"/>
              <w:bottom w:val="single" w:sz="4" w:space="0" w:color="auto"/>
              <w:right w:val="single" w:sz="4" w:space="0" w:color="auto"/>
            </w:tcBorders>
            <w:shd w:val="clear" w:color="auto" w:fill="auto"/>
            <w:noWrap/>
            <w:vAlign w:val="bottom"/>
            <w:hideMark/>
          </w:tcPr>
          <w:p w14:paraId="55079EE0"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60.0</w:t>
            </w:r>
          </w:p>
        </w:tc>
        <w:tc>
          <w:tcPr>
            <w:tcW w:w="658" w:type="dxa"/>
            <w:tcBorders>
              <w:top w:val="nil"/>
              <w:left w:val="nil"/>
              <w:bottom w:val="single" w:sz="4" w:space="0" w:color="auto"/>
              <w:right w:val="single" w:sz="4" w:space="0" w:color="auto"/>
            </w:tcBorders>
            <w:shd w:val="clear" w:color="auto" w:fill="auto"/>
            <w:noWrap/>
            <w:vAlign w:val="bottom"/>
            <w:hideMark/>
          </w:tcPr>
          <w:p w14:paraId="2066E752"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55.0</w:t>
            </w:r>
          </w:p>
        </w:tc>
        <w:tc>
          <w:tcPr>
            <w:tcW w:w="296" w:type="dxa"/>
            <w:tcBorders>
              <w:top w:val="nil"/>
              <w:left w:val="nil"/>
              <w:bottom w:val="single" w:sz="4" w:space="0" w:color="auto"/>
              <w:right w:val="single" w:sz="4" w:space="0" w:color="auto"/>
            </w:tcBorders>
            <w:shd w:val="clear" w:color="auto" w:fill="auto"/>
            <w:noWrap/>
            <w:vAlign w:val="bottom"/>
            <w:hideMark/>
          </w:tcPr>
          <w:p w14:paraId="26C4F681"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6D3171CD"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64.9</w:t>
            </w:r>
          </w:p>
        </w:tc>
        <w:tc>
          <w:tcPr>
            <w:tcW w:w="283" w:type="dxa"/>
            <w:tcBorders>
              <w:top w:val="nil"/>
              <w:left w:val="nil"/>
              <w:bottom w:val="single" w:sz="4" w:space="0" w:color="auto"/>
              <w:right w:val="single" w:sz="4" w:space="0" w:color="auto"/>
            </w:tcBorders>
            <w:shd w:val="clear" w:color="auto" w:fill="auto"/>
            <w:noWrap/>
            <w:vAlign w:val="bottom"/>
            <w:hideMark/>
          </w:tcPr>
          <w:p w14:paraId="1CE7B57E"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002A6B88"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17,501 </w:t>
            </w:r>
          </w:p>
        </w:tc>
        <w:tc>
          <w:tcPr>
            <w:tcW w:w="1494" w:type="dxa"/>
            <w:tcBorders>
              <w:top w:val="nil"/>
              <w:left w:val="nil"/>
              <w:bottom w:val="single" w:sz="4" w:space="0" w:color="auto"/>
              <w:right w:val="single" w:sz="4" w:space="0" w:color="auto"/>
            </w:tcBorders>
            <w:shd w:val="clear" w:color="auto" w:fill="auto"/>
            <w:vAlign w:val="bottom"/>
            <w:hideMark/>
          </w:tcPr>
          <w:p w14:paraId="766C0231"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56.7</w:t>
            </w:r>
          </w:p>
        </w:tc>
        <w:tc>
          <w:tcPr>
            <w:tcW w:w="658" w:type="dxa"/>
            <w:tcBorders>
              <w:top w:val="nil"/>
              <w:left w:val="nil"/>
              <w:bottom w:val="single" w:sz="4" w:space="0" w:color="auto"/>
              <w:right w:val="single" w:sz="4" w:space="0" w:color="auto"/>
            </w:tcBorders>
            <w:shd w:val="clear" w:color="auto" w:fill="auto"/>
            <w:vAlign w:val="bottom"/>
            <w:hideMark/>
          </w:tcPr>
          <w:p w14:paraId="289CFE13"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51.9</w:t>
            </w:r>
          </w:p>
        </w:tc>
        <w:tc>
          <w:tcPr>
            <w:tcW w:w="296" w:type="dxa"/>
            <w:tcBorders>
              <w:top w:val="nil"/>
              <w:left w:val="nil"/>
              <w:bottom w:val="single" w:sz="4" w:space="0" w:color="auto"/>
              <w:right w:val="single" w:sz="4" w:space="0" w:color="auto"/>
            </w:tcBorders>
            <w:shd w:val="clear" w:color="auto" w:fill="auto"/>
            <w:noWrap/>
            <w:vAlign w:val="bottom"/>
            <w:hideMark/>
          </w:tcPr>
          <w:p w14:paraId="29CBF2E6"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10322CC9"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61.5</w:t>
            </w:r>
          </w:p>
        </w:tc>
      </w:tr>
      <w:tr w:rsidR="005A7CF6" w:rsidRPr="00217562" w14:paraId="744F8E7D"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6CD7177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526" w:type="dxa"/>
            <w:tcBorders>
              <w:top w:val="nil"/>
              <w:left w:val="nil"/>
              <w:bottom w:val="single" w:sz="4" w:space="0" w:color="auto"/>
              <w:right w:val="single" w:sz="4" w:space="0" w:color="auto"/>
            </w:tcBorders>
            <w:shd w:val="clear" w:color="000000" w:fill="FFFFFF"/>
            <w:noWrap/>
            <w:vAlign w:val="bottom"/>
            <w:hideMark/>
          </w:tcPr>
          <w:p w14:paraId="12AD353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34,452</w:t>
            </w:r>
          </w:p>
        </w:tc>
        <w:tc>
          <w:tcPr>
            <w:tcW w:w="1602" w:type="dxa"/>
            <w:tcBorders>
              <w:top w:val="nil"/>
              <w:left w:val="nil"/>
              <w:bottom w:val="single" w:sz="4" w:space="0" w:color="auto"/>
              <w:right w:val="single" w:sz="4" w:space="0" w:color="auto"/>
            </w:tcBorders>
            <w:shd w:val="clear" w:color="auto" w:fill="auto"/>
            <w:noWrap/>
            <w:vAlign w:val="bottom"/>
            <w:hideMark/>
          </w:tcPr>
          <w:p w14:paraId="19DE2205"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49.3</w:t>
            </w:r>
          </w:p>
        </w:tc>
        <w:tc>
          <w:tcPr>
            <w:tcW w:w="658" w:type="dxa"/>
            <w:tcBorders>
              <w:top w:val="nil"/>
              <w:left w:val="nil"/>
              <w:bottom w:val="single" w:sz="4" w:space="0" w:color="auto"/>
              <w:right w:val="single" w:sz="4" w:space="0" w:color="auto"/>
            </w:tcBorders>
            <w:shd w:val="clear" w:color="auto" w:fill="auto"/>
            <w:noWrap/>
            <w:vAlign w:val="bottom"/>
            <w:hideMark/>
          </w:tcPr>
          <w:p w14:paraId="79CBDA67"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46.0</w:t>
            </w:r>
          </w:p>
        </w:tc>
        <w:tc>
          <w:tcPr>
            <w:tcW w:w="296" w:type="dxa"/>
            <w:tcBorders>
              <w:top w:val="nil"/>
              <w:left w:val="nil"/>
              <w:bottom w:val="single" w:sz="4" w:space="0" w:color="auto"/>
              <w:right w:val="single" w:sz="4" w:space="0" w:color="auto"/>
            </w:tcBorders>
            <w:shd w:val="clear" w:color="auto" w:fill="auto"/>
            <w:noWrap/>
            <w:vAlign w:val="bottom"/>
            <w:hideMark/>
          </w:tcPr>
          <w:p w14:paraId="1C86914A"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71807EB3"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52.7</w:t>
            </w:r>
          </w:p>
        </w:tc>
        <w:tc>
          <w:tcPr>
            <w:tcW w:w="283" w:type="dxa"/>
            <w:tcBorders>
              <w:top w:val="nil"/>
              <w:left w:val="nil"/>
              <w:bottom w:val="single" w:sz="4" w:space="0" w:color="auto"/>
              <w:right w:val="single" w:sz="4" w:space="0" w:color="auto"/>
            </w:tcBorders>
            <w:shd w:val="clear" w:color="auto" w:fill="auto"/>
            <w:noWrap/>
            <w:vAlign w:val="bottom"/>
            <w:hideMark/>
          </w:tcPr>
          <w:p w14:paraId="6989896B"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5C69B964"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31,549 </w:t>
            </w:r>
          </w:p>
        </w:tc>
        <w:tc>
          <w:tcPr>
            <w:tcW w:w="1494" w:type="dxa"/>
            <w:tcBorders>
              <w:top w:val="nil"/>
              <w:left w:val="nil"/>
              <w:bottom w:val="single" w:sz="4" w:space="0" w:color="auto"/>
              <w:right w:val="single" w:sz="4" w:space="0" w:color="auto"/>
            </w:tcBorders>
            <w:shd w:val="clear" w:color="auto" w:fill="auto"/>
            <w:vAlign w:val="bottom"/>
            <w:hideMark/>
          </w:tcPr>
          <w:p w14:paraId="5EFA2444"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46.6</w:t>
            </w:r>
          </w:p>
        </w:tc>
        <w:tc>
          <w:tcPr>
            <w:tcW w:w="658" w:type="dxa"/>
            <w:tcBorders>
              <w:top w:val="nil"/>
              <w:left w:val="nil"/>
              <w:bottom w:val="single" w:sz="4" w:space="0" w:color="auto"/>
              <w:right w:val="single" w:sz="4" w:space="0" w:color="auto"/>
            </w:tcBorders>
            <w:shd w:val="clear" w:color="auto" w:fill="auto"/>
            <w:vAlign w:val="bottom"/>
            <w:hideMark/>
          </w:tcPr>
          <w:p w14:paraId="3D4E36F8"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43.3</w:t>
            </w:r>
          </w:p>
        </w:tc>
        <w:tc>
          <w:tcPr>
            <w:tcW w:w="296" w:type="dxa"/>
            <w:tcBorders>
              <w:top w:val="nil"/>
              <w:left w:val="nil"/>
              <w:bottom w:val="single" w:sz="4" w:space="0" w:color="auto"/>
              <w:right w:val="single" w:sz="4" w:space="0" w:color="auto"/>
            </w:tcBorders>
            <w:shd w:val="clear" w:color="auto" w:fill="auto"/>
            <w:noWrap/>
            <w:vAlign w:val="bottom"/>
            <w:hideMark/>
          </w:tcPr>
          <w:p w14:paraId="7C9FA201"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1316FF5F"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50.0</w:t>
            </w:r>
          </w:p>
        </w:tc>
      </w:tr>
      <w:tr w:rsidR="005A7CF6" w:rsidRPr="00217562" w14:paraId="45D91095"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2B1A4D58" w14:textId="77777777" w:rsidR="005A7CF6" w:rsidRPr="00217562" w:rsidRDefault="005A7CF6" w:rsidP="005A7CF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526" w:type="dxa"/>
            <w:tcBorders>
              <w:top w:val="nil"/>
              <w:left w:val="nil"/>
              <w:bottom w:val="single" w:sz="4" w:space="0" w:color="auto"/>
              <w:right w:val="single" w:sz="4" w:space="0" w:color="auto"/>
            </w:tcBorders>
            <w:shd w:val="clear" w:color="000000" w:fill="FFFFFF"/>
            <w:noWrap/>
            <w:vAlign w:val="bottom"/>
            <w:hideMark/>
          </w:tcPr>
          <w:p w14:paraId="2B15ED3B"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033AB61F"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7E6973E3"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2E8FC740"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5CDBAF80"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bottom"/>
            <w:hideMark/>
          </w:tcPr>
          <w:p w14:paraId="72E8A5C0"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noWrap/>
            <w:vAlign w:val="bottom"/>
            <w:hideMark/>
          </w:tcPr>
          <w:p w14:paraId="622BB84D"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4" w:type="dxa"/>
            <w:tcBorders>
              <w:top w:val="nil"/>
              <w:left w:val="nil"/>
              <w:bottom w:val="single" w:sz="4" w:space="0" w:color="auto"/>
              <w:right w:val="single" w:sz="4" w:space="0" w:color="auto"/>
            </w:tcBorders>
            <w:shd w:val="clear" w:color="auto" w:fill="auto"/>
            <w:noWrap/>
            <w:vAlign w:val="bottom"/>
            <w:hideMark/>
          </w:tcPr>
          <w:p w14:paraId="424A3E0F"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353BA85B"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4CB67BE8"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0FBC4CC0"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A7CF6" w:rsidRPr="00217562" w14:paraId="41241E64"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335DEBC3"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526" w:type="dxa"/>
            <w:tcBorders>
              <w:top w:val="nil"/>
              <w:left w:val="nil"/>
              <w:bottom w:val="single" w:sz="4" w:space="0" w:color="auto"/>
              <w:right w:val="single" w:sz="4" w:space="0" w:color="auto"/>
            </w:tcBorders>
            <w:shd w:val="clear" w:color="000000" w:fill="FFFFFF"/>
            <w:noWrap/>
            <w:vAlign w:val="bottom"/>
            <w:hideMark/>
          </w:tcPr>
          <w:p w14:paraId="352A6431"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18,387</w:t>
            </w:r>
          </w:p>
        </w:tc>
        <w:tc>
          <w:tcPr>
            <w:tcW w:w="1602" w:type="dxa"/>
            <w:tcBorders>
              <w:top w:val="nil"/>
              <w:left w:val="nil"/>
              <w:bottom w:val="single" w:sz="4" w:space="0" w:color="auto"/>
              <w:right w:val="single" w:sz="4" w:space="0" w:color="auto"/>
            </w:tcBorders>
            <w:shd w:val="clear" w:color="auto" w:fill="auto"/>
            <w:noWrap/>
            <w:vAlign w:val="bottom"/>
            <w:hideMark/>
          </w:tcPr>
          <w:p w14:paraId="3652892A"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66.4</w:t>
            </w:r>
          </w:p>
        </w:tc>
        <w:tc>
          <w:tcPr>
            <w:tcW w:w="658" w:type="dxa"/>
            <w:tcBorders>
              <w:top w:val="nil"/>
              <w:left w:val="nil"/>
              <w:bottom w:val="single" w:sz="4" w:space="0" w:color="auto"/>
              <w:right w:val="single" w:sz="4" w:space="0" w:color="auto"/>
            </w:tcBorders>
            <w:shd w:val="clear" w:color="auto" w:fill="auto"/>
            <w:noWrap/>
            <w:vAlign w:val="bottom"/>
            <w:hideMark/>
          </w:tcPr>
          <w:p w14:paraId="1764D02D"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61.5</w:t>
            </w:r>
          </w:p>
        </w:tc>
        <w:tc>
          <w:tcPr>
            <w:tcW w:w="296" w:type="dxa"/>
            <w:tcBorders>
              <w:top w:val="nil"/>
              <w:left w:val="nil"/>
              <w:bottom w:val="single" w:sz="4" w:space="0" w:color="auto"/>
              <w:right w:val="single" w:sz="4" w:space="0" w:color="auto"/>
            </w:tcBorders>
            <w:shd w:val="clear" w:color="auto" w:fill="auto"/>
            <w:noWrap/>
            <w:vAlign w:val="bottom"/>
            <w:hideMark/>
          </w:tcPr>
          <w:p w14:paraId="1192FF81"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4F60B155"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71.0</w:t>
            </w:r>
          </w:p>
        </w:tc>
        <w:tc>
          <w:tcPr>
            <w:tcW w:w="283" w:type="dxa"/>
            <w:tcBorders>
              <w:top w:val="nil"/>
              <w:left w:val="nil"/>
              <w:bottom w:val="single" w:sz="4" w:space="0" w:color="auto"/>
              <w:right w:val="single" w:sz="4" w:space="0" w:color="auto"/>
            </w:tcBorders>
            <w:shd w:val="clear" w:color="auto" w:fill="auto"/>
            <w:noWrap/>
            <w:vAlign w:val="bottom"/>
            <w:hideMark/>
          </w:tcPr>
          <w:p w14:paraId="4B7FEFEE"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0624667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19,490 </w:t>
            </w:r>
          </w:p>
        </w:tc>
        <w:tc>
          <w:tcPr>
            <w:tcW w:w="1494" w:type="dxa"/>
            <w:tcBorders>
              <w:top w:val="nil"/>
              <w:left w:val="nil"/>
              <w:bottom w:val="single" w:sz="4" w:space="0" w:color="auto"/>
              <w:right w:val="single" w:sz="4" w:space="0" w:color="auto"/>
            </w:tcBorders>
            <w:shd w:val="clear" w:color="auto" w:fill="auto"/>
            <w:vAlign w:val="bottom"/>
            <w:hideMark/>
          </w:tcPr>
          <w:p w14:paraId="3D7A9C85"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65.9</w:t>
            </w:r>
          </w:p>
        </w:tc>
        <w:tc>
          <w:tcPr>
            <w:tcW w:w="658" w:type="dxa"/>
            <w:tcBorders>
              <w:top w:val="nil"/>
              <w:left w:val="nil"/>
              <w:bottom w:val="single" w:sz="4" w:space="0" w:color="auto"/>
              <w:right w:val="single" w:sz="4" w:space="0" w:color="auto"/>
            </w:tcBorders>
            <w:shd w:val="clear" w:color="auto" w:fill="auto"/>
            <w:vAlign w:val="bottom"/>
            <w:hideMark/>
          </w:tcPr>
          <w:p w14:paraId="23D37F3F"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61.6</w:t>
            </w:r>
          </w:p>
        </w:tc>
        <w:tc>
          <w:tcPr>
            <w:tcW w:w="296" w:type="dxa"/>
            <w:tcBorders>
              <w:top w:val="nil"/>
              <w:left w:val="nil"/>
              <w:bottom w:val="single" w:sz="4" w:space="0" w:color="auto"/>
              <w:right w:val="single" w:sz="4" w:space="0" w:color="auto"/>
            </w:tcBorders>
            <w:shd w:val="clear" w:color="auto" w:fill="auto"/>
            <w:noWrap/>
            <w:vAlign w:val="bottom"/>
            <w:hideMark/>
          </w:tcPr>
          <w:p w14:paraId="03C56111"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46298019"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70.0</w:t>
            </w:r>
          </w:p>
        </w:tc>
      </w:tr>
      <w:tr w:rsidR="005A7CF6" w:rsidRPr="00217562" w14:paraId="53815372"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21AEBDF8"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526" w:type="dxa"/>
            <w:tcBorders>
              <w:top w:val="nil"/>
              <w:left w:val="nil"/>
              <w:bottom w:val="single" w:sz="4" w:space="0" w:color="auto"/>
              <w:right w:val="single" w:sz="4" w:space="0" w:color="auto"/>
            </w:tcBorders>
            <w:shd w:val="clear" w:color="000000" w:fill="FFFFFF"/>
            <w:noWrap/>
            <w:vAlign w:val="bottom"/>
            <w:hideMark/>
          </w:tcPr>
          <w:p w14:paraId="47BA8C3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52,906</w:t>
            </w:r>
          </w:p>
        </w:tc>
        <w:tc>
          <w:tcPr>
            <w:tcW w:w="1602" w:type="dxa"/>
            <w:tcBorders>
              <w:top w:val="nil"/>
              <w:left w:val="nil"/>
              <w:bottom w:val="single" w:sz="4" w:space="0" w:color="auto"/>
              <w:right w:val="single" w:sz="4" w:space="0" w:color="auto"/>
            </w:tcBorders>
            <w:shd w:val="clear" w:color="auto" w:fill="auto"/>
            <w:noWrap/>
            <w:vAlign w:val="bottom"/>
            <w:hideMark/>
          </w:tcPr>
          <w:p w14:paraId="5AA0F703"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52.7</w:t>
            </w:r>
          </w:p>
        </w:tc>
        <w:tc>
          <w:tcPr>
            <w:tcW w:w="658" w:type="dxa"/>
            <w:tcBorders>
              <w:top w:val="nil"/>
              <w:left w:val="nil"/>
              <w:bottom w:val="single" w:sz="4" w:space="0" w:color="auto"/>
              <w:right w:val="single" w:sz="4" w:space="0" w:color="auto"/>
            </w:tcBorders>
            <w:shd w:val="clear" w:color="auto" w:fill="auto"/>
            <w:noWrap/>
            <w:vAlign w:val="bottom"/>
            <w:hideMark/>
          </w:tcPr>
          <w:p w14:paraId="6C31054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49.8</w:t>
            </w:r>
          </w:p>
        </w:tc>
        <w:tc>
          <w:tcPr>
            <w:tcW w:w="296" w:type="dxa"/>
            <w:tcBorders>
              <w:top w:val="nil"/>
              <w:left w:val="nil"/>
              <w:bottom w:val="single" w:sz="4" w:space="0" w:color="auto"/>
              <w:right w:val="single" w:sz="4" w:space="0" w:color="auto"/>
            </w:tcBorders>
            <w:shd w:val="clear" w:color="auto" w:fill="auto"/>
            <w:noWrap/>
            <w:vAlign w:val="bottom"/>
            <w:hideMark/>
          </w:tcPr>
          <w:p w14:paraId="2FA56BA9"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782002A4"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55.5</w:t>
            </w:r>
          </w:p>
        </w:tc>
        <w:tc>
          <w:tcPr>
            <w:tcW w:w="283" w:type="dxa"/>
            <w:tcBorders>
              <w:top w:val="nil"/>
              <w:left w:val="nil"/>
              <w:bottom w:val="single" w:sz="4" w:space="0" w:color="auto"/>
              <w:right w:val="single" w:sz="4" w:space="0" w:color="auto"/>
            </w:tcBorders>
            <w:shd w:val="clear" w:color="auto" w:fill="auto"/>
            <w:noWrap/>
            <w:vAlign w:val="bottom"/>
            <w:hideMark/>
          </w:tcPr>
          <w:p w14:paraId="7F123C05"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7995822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47,579 </w:t>
            </w:r>
          </w:p>
        </w:tc>
        <w:tc>
          <w:tcPr>
            <w:tcW w:w="1494" w:type="dxa"/>
            <w:tcBorders>
              <w:top w:val="nil"/>
              <w:left w:val="nil"/>
              <w:bottom w:val="single" w:sz="4" w:space="0" w:color="auto"/>
              <w:right w:val="single" w:sz="4" w:space="0" w:color="auto"/>
            </w:tcBorders>
            <w:shd w:val="clear" w:color="auto" w:fill="auto"/>
            <w:vAlign w:val="bottom"/>
            <w:hideMark/>
          </w:tcPr>
          <w:p w14:paraId="77ADFEA2"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48.4</w:t>
            </w:r>
          </w:p>
        </w:tc>
        <w:tc>
          <w:tcPr>
            <w:tcW w:w="658" w:type="dxa"/>
            <w:tcBorders>
              <w:top w:val="nil"/>
              <w:left w:val="nil"/>
              <w:bottom w:val="single" w:sz="4" w:space="0" w:color="auto"/>
              <w:right w:val="single" w:sz="4" w:space="0" w:color="auto"/>
            </w:tcBorders>
            <w:shd w:val="clear" w:color="auto" w:fill="auto"/>
            <w:vAlign w:val="bottom"/>
            <w:hideMark/>
          </w:tcPr>
          <w:p w14:paraId="690E742D"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45.6</w:t>
            </w:r>
          </w:p>
        </w:tc>
        <w:tc>
          <w:tcPr>
            <w:tcW w:w="296" w:type="dxa"/>
            <w:tcBorders>
              <w:top w:val="nil"/>
              <w:left w:val="nil"/>
              <w:bottom w:val="single" w:sz="4" w:space="0" w:color="auto"/>
              <w:right w:val="single" w:sz="4" w:space="0" w:color="auto"/>
            </w:tcBorders>
            <w:shd w:val="clear" w:color="auto" w:fill="auto"/>
            <w:noWrap/>
            <w:vAlign w:val="bottom"/>
            <w:hideMark/>
          </w:tcPr>
          <w:p w14:paraId="6A8BCEC4"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10882F0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51.3</w:t>
            </w:r>
          </w:p>
        </w:tc>
      </w:tr>
      <w:tr w:rsidR="005A7CF6" w:rsidRPr="00217562" w14:paraId="0E1401E2"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236B1AD3" w14:textId="77777777" w:rsidR="005A7CF6" w:rsidRPr="00217562" w:rsidRDefault="005A7CF6" w:rsidP="005A7CF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526" w:type="dxa"/>
            <w:tcBorders>
              <w:top w:val="nil"/>
              <w:left w:val="nil"/>
              <w:bottom w:val="single" w:sz="4" w:space="0" w:color="auto"/>
              <w:right w:val="single" w:sz="4" w:space="0" w:color="auto"/>
            </w:tcBorders>
            <w:shd w:val="clear" w:color="000000" w:fill="FFFFFF"/>
            <w:noWrap/>
            <w:vAlign w:val="bottom"/>
            <w:hideMark/>
          </w:tcPr>
          <w:p w14:paraId="5EF0E565"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5A9D3E3D"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5D698F3D"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35A8F246"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2D633C7A"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bottom"/>
            <w:hideMark/>
          </w:tcPr>
          <w:p w14:paraId="5313CE04"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noWrap/>
            <w:vAlign w:val="bottom"/>
            <w:hideMark/>
          </w:tcPr>
          <w:p w14:paraId="39D3440C"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4" w:type="dxa"/>
            <w:tcBorders>
              <w:top w:val="nil"/>
              <w:left w:val="nil"/>
              <w:bottom w:val="single" w:sz="4" w:space="0" w:color="auto"/>
              <w:right w:val="single" w:sz="4" w:space="0" w:color="auto"/>
            </w:tcBorders>
            <w:shd w:val="clear" w:color="auto" w:fill="auto"/>
            <w:noWrap/>
            <w:vAlign w:val="bottom"/>
            <w:hideMark/>
          </w:tcPr>
          <w:p w14:paraId="78E65CF8"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3889836A"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0E8353F3"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5F384DF8"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A7CF6" w:rsidRPr="00217562" w14:paraId="0CC71678"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3098E5F6"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526" w:type="dxa"/>
            <w:tcBorders>
              <w:top w:val="nil"/>
              <w:left w:val="nil"/>
              <w:bottom w:val="single" w:sz="4" w:space="0" w:color="auto"/>
              <w:right w:val="single" w:sz="4" w:space="0" w:color="auto"/>
            </w:tcBorders>
            <w:shd w:val="clear" w:color="000000" w:fill="FFFFFF"/>
            <w:noWrap/>
            <w:vAlign w:val="bottom"/>
            <w:hideMark/>
          </w:tcPr>
          <w:p w14:paraId="74BAE44F"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27,612</w:t>
            </w:r>
          </w:p>
        </w:tc>
        <w:tc>
          <w:tcPr>
            <w:tcW w:w="1602" w:type="dxa"/>
            <w:tcBorders>
              <w:top w:val="nil"/>
              <w:left w:val="nil"/>
              <w:bottom w:val="single" w:sz="4" w:space="0" w:color="auto"/>
              <w:right w:val="single" w:sz="4" w:space="0" w:color="auto"/>
            </w:tcBorders>
            <w:shd w:val="clear" w:color="auto" w:fill="auto"/>
            <w:noWrap/>
            <w:vAlign w:val="bottom"/>
            <w:hideMark/>
          </w:tcPr>
          <w:p w14:paraId="40D591A7"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63.0</w:t>
            </w:r>
          </w:p>
        </w:tc>
        <w:tc>
          <w:tcPr>
            <w:tcW w:w="658" w:type="dxa"/>
            <w:tcBorders>
              <w:top w:val="nil"/>
              <w:left w:val="nil"/>
              <w:bottom w:val="single" w:sz="4" w:space="0" w:color="auto"/>
              <w:right w:val="single" w:sz="4" w:space="0" w:color="auto"/>
            </w:tcBorders>
            <w:shd w:val="clear" w:color="auto" w:fill="auto"/>
            <w:noWrap/>
            <w:vAlign w:val="bottom"/>
            <w:hideMark/>
          </w:tcPr>
          <w:p w14:paraId="5C417D52"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59.8</w:t>
            </w:r>
          </w:p>
        </w:tc>
        <w:tc>
          <w:tcPr>
            <w:tcW w:w="296" w:type="dxa"/>
            <w:tcBorders>
              <w:top w:val="nil"/>
              <w:left w:val="nil"/>
              <w:bottom w:val="single" w:sz="4" w:space="0" w:color="auto"/>
              <w:right w:val="single" w:sz="4" w:space="0" w:color="auto"/>
            </w:tcBorders>
            <w:shd w:val="clear" w:color="auto" w:fill="auto"/>
            <w:noWrap/>
            <w:vAlign w:val="bottom"/>
            <w:hideMark/>
          </w:tcPr>
          <w:p w14:paraId="5771A1D5"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3D5A4990"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66.1</w:t>
            </w:r>
          </w:p>
        </w:tc>
        <w:tc>
          <w:tcPr>
            <w:tcW w:w="283" w:type="dxa"/>
            <w:tcBorders>
              <w:top w:val="nil"/>
              <w:left w:val="nil"/>
              <w:bottom w:val="single" w:sz="4" w:space="0" w:color="auto"/>
              <w:right w:val="single" w:sz="4" w:space="0" w:color="auto"/>
            </w:tcBorders>
            <w:shd w:val="clear" w:color="auto" w:fill="auto"/>
            <w:noWrap/>
            <w:vAlign w:val="bottom"/>
            <w:hideMark/>
          </w:tcPr>
          <w:p w14:paraId="4BC4E357"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5B526C2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28,147 </w:t>
            </w:r>
          </w:p>
        </w:tc>
        <w:tc>
          <w:tcPr>
            <w:tcW w:w="1494" w:type="dxa"/>
            <w:tcBorders>
              <w:top w:val="nil"/>
              <w:left w:val="nil"/>
              <w:bottom w:val="single" w:sz="4" w:space="0" w:color="auto"/>
              <w:right w:val="single" w:sz="4" w:space="0" w:color="auto"/>
            </w:tcBorders>
            <w:shd w:val="clear" w:color="auto" w:fill="auto"/>
            <w:vAlign w:val="bottom"/>
            <w:hideMark/>
          </w:tcPr>
          <w:p w14:paraId="040AFA92"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61.5</w:t>
            </w:r>
          </w:p>
        </w:tc>
        <w:tc>
          <w:tcPr>
            <w:tcW w:w="658" w:type="dxa"/>
            <w:tcBorders>
              <w:top w:val="nil"/>
              <w:left w:val="nil"/>
              <w:bottom w:val="single" w:sz="4" w:space="0" w:color="auto"/>
              <w:right w:val="single" w:sz="4" w:space="0" w:color="auto"/>
            </w:tcBorders>
            <w:shd w:val="clear" w:color="auto" w:fill="auto"/>
            <w:vAlign w:val="bottom"/>
            <w:hideMark/>
          </w:tcPr>
          <w:p w14:paraId="343B5894"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58.4</w:t>
            </w:r>
          </w:p>
        </w:tc>
        <w:tc>
          <w:tcPr>
            <w:tcW w:w="296" w:type="dxa"/>
            <w:tcBorders>
              <w:top w:val="nil"/>
              <w:left w:val="nil"/>
              <w:bottom w:val="single" w:sz="4" w:space="0" w:color="auto"/>
              <w:right w:val="single" w:sz="4" w:space="0" w:color="auto"/>
            </w:tcBorders>
            <w:shd w:val="clear" w:color="auto" w:fill="auto"/>
            <w:noWrap/>
            <w:vAlign w:val="bottom"/>
            <w:hideMark/>
          </w:tcPr>
          <w:p w14:paraId="63C1FFAD"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247A8EDA"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64.6</w:t>
            </w:r>
          </w:p>
        </w:tc>
      </w:tr>
      <w:tr w:rsidR="005A7CF6" w:rsidRPr="00217562" w14:paraId="699ABACB"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4CB5A1D4"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526" w:type="dxa"/>
            <w:tcBorders>
              <w:top w:val="nil"/>
              <w:left w:val="nil"/>
              <w:bottom w:val="single" w:sz="4" w:space="0" w:color="auto"/>
              <w:right w:val="single" w:sz="4" w:space="0" w:color="auto"/>
            </w:tcBorders>
            <w:shd w:val="clear" w:color="000000" w:fill="FFFFFF"/>
            <w:noWrap/>
            <w:vAlign w:val="bottom"/>
            <w:hideMark/>
          </w:tcPr>
          <w:p w14:paraId="6F0E309B"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48,396</w:t>
            </w:r>
          </w:p>
        </w:tc>
        <w:tc>
          <w:tcPr>
            <w:tcW w:w="1602" w:type="dxa"/>
            <w:tcBorders>
              <w:top w:val="nil"/>
              <w:left w:val="nil"/>
              <w:bottom w:val="single" w:sz="4" w:space="0" w:color="auto"/>
              <w:right w:val="single" w:sz="4" w:space="0" w:color="auto"/>
            </w:tcBorders>
            <w:shd w:val="clear" w:color="auto" w:fill="auto"/>
            <w:noWrap/>
            <w:vAlign w:val="bottom"/>
            <w:hideMark/>
          </w:tcPr>
          <w:p w14:paraId="0E6BAE69"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51.6</w:t>
            </w:r>
          </w:p>
        </w:tc>
        <w:tc>
          <w:tcPr>
            <w:tcW w:w="658" w:type="dxa"/>
            <w:tcBorders>
              <w:top w:val="nil"/>
              <w:left w:val="nil"/>
              <w:bottom w:val="single" w:sz="4" w:space="0" w:color="auto"/>
              <w:right w:val="single" w:sz="4" w:space="0" w:color="auto"/>
            </w:tcBorders>
            <w:shd w:val="clear" w:color="auto" w:fill="auto"/>
            <w:noWrap/>
            <w:vAlign w:val="bottom"/>
            <w:hideMark/>
          </w:tcPr>
          <w:p w14:paraId="540EAE9C"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48.5</w:t>
            </w:r>
          </w:p>
        </w:tc>
        <w:tc>
          <w:tcPr>
            <w:tcW w:w="296" w:type="dxa"/>
            <w:tcBorders>
              <w:top w:val="nil"/>
              <w:left w:val="nil"/>
              <w:bottom w:val="single" w:sz="4" w:space="0" w:color="auto"/>
              <w:right w:val="single" w:sz="4" w:space="0" w:color="auto"/>
            </w:tcBorders>
            <w:shd w:val="clear" w:color="auto" w:fill="auto"/>
            <w:noWrap/>
            <w:vAlign w:val="bottom"/>
            <w:hideMark/>
          </w:tcPr>
          <w:p w14:paraId="524D86EA"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033D9C99"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54.7</w:t>
            </w:r>
          </w:p>
        </w:tc>
        <w:tc>
          <w:tcPr>
            <w:tcW w:w="283" w:type="dxa"/>
            <w:tcBorders>
              <w:top w:val="nil"/>
              <w:left w:val="nil"/>
              <w:bottom w:val="single" w:sz="4" w:space="0" w:color="auto"/>
              <w:right w:val="single" w:sz="4" w:space="0" w:color="auto"/>
            </w:tcBorders>
            <w:shd w:val="clear" w:color="auto" w:fill="auto"/>
            <w:noWrap/>
            <w:vAlign w:val="bottom"/>
            <w:hideMark/>
          </w:tcPr>
          <w:p w14:paraId="6DAD4809"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2BB172C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42,855 </w:t>
            </w:r>
          </w:p>
        </w:tc>
        <w:tc>
          <w:tcPr>
            <w:tcW w:w="1494" w:type="dxa"/>
            <w:tcBorders>
              <w:top w:val="nil"/>
              <w:left w:val="nil"/>
              <w:bottom w:val="single" w:sz="4" w:space="0" w:color="auto"/>
              <w:right w:val="single" w:sz="4" w:space="0" w:color="auto"/>
            </w:tcBorders>
            <w:shd w:val="clear" w:color="auto" w:fill="auto"/>
            <w:vAlign w:val="bottom"/>
            <w:hideMark/>
          </w:tcPr>
          <w:p w14:paraId="518D80FB"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48.1</w:t>
            </w:r>
          </w:p>
        </w:tc>
        <w:tc>
          <w:tcPr>
            <w:tcW w:w="658" w:type="dxa"/>
            <w:tcBorders>
              <w:top w:val="nil"/>
              <w:left w:val="nil"/>
              <w:bottom w:val="single" w:sz="4" w:space="0" w:color="auto"/>
              <w:right w:val="single" w:sz="4" w:space="0" w:color="auto"/>
            </w:tcBorders>
            <w:shd w:val="clear" w:color="auto" w:fill="auto"/>
            <w:vAlign w:val="bottom"/>
            <w:hideMark/>
          </w:tcPr>
          <w:p w14:paraId="3C99EF9B"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45.0</w:t>
            </w:r>
          </w:p>
        </w:tc>
        <w:tc>
          <w:tcPr>
            <w:tcW w:w="296" w:type="dxa"/>
            <w:tcBorders>
              <w:top w:val="nil"/>
              <w:left w:val="nil"/>
              <w:bottom w:val="single" w:sz="4" w:space="0" w:color="auto"/>
              <w:right w:val="single" w:sz="4" w:space="0" w:color="auto"/>
            </w:tcBorders>
            <w:shd w:val="clear" w:color="auto" w:fill="auto"/>
            <w:noWrap/>
            <w:vAlign w:val="bottom"/>
            <w:hideMark/>
          </w:tcPr>
          <w:p w14:paraId="7889DFA7"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5C55FB68"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51.3</w:t>
            </w:r>
          </w:p>
        </w:tc>
      </w:tr>
      <w:tr w:rsidR="005A7CF6" w:rsidRPr="00217562" w14:paraId="45BE17CD"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6FFCDACE" w14:textId="77777777" w:rsidR="005A7CF6" w:rsidRPr="00217562" w:rsidRDefault="005A7CF6" w:rsidP="005A7CF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526" w:type="dxa"/>
            <w:tcBorders>
              <w:top w:val="nil"/>
              <w:left w:val="nil"/>
              <w:bottom w:val="single" w:sz="4" w:space="0" w:color="auto"/>
              <w:right w:val="single" w:sz="4" w:space="0" w:color="auto"/>
            </w:tcBorders>
            <w:shd w:val="clear" w:color="000000" w:fill="FFFFFF"/>
            <w:noWrap/>
            <w:vAlign w:val="bottom"/>
            <w:hideMark/>
          </w:tcPr>
          <w:p w14:paraId="5263019A"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3B415905"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5500FA1E"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218840EB"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032F400E"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bottom"/>
            <w:hideMark/>
          </w:tcPr>
          <w:p w14:paraId="46B913E8"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noWrap/>
            <w:vAlign w:val="bottom"/>
            <w:hideMark/>
          </w:tcPr>
          <w:p w14:paraId="453D7550"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4" w:type="dxa"/>
            <w:tcBorders>
              <w:top w:val="nil"/>
              <w:left w:val="nil"/>
              <w:bottom w:val="single" w:sz="4" w:space="0" w:color="auto"/>
              <w:right w:val="single" w:sz="4" w:space="0" w:color="auto"/>
            </w:tcBorders>
            <w:shd w:val="clear" w:color="auto" w:fill="auto"/>
            <w:noWrap/>
            <w:vAlign w:val="bottom"/>
            <w:hideMark/>
          </w:tcPr>
          <w:p w14:paraId="61CA5A39"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2AF42695"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7378EEDA"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01702167"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A7CF6" w:rsidRPr="00217562" w14:paraId="2D01E45D"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28A3F3D5"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526" w:type="dxa"/>
            <w:tcBorders>
              <w:top w:val="nil"/>
              <w:left w:val="nil"/>
              <w:bottom w:val="single" w:sz="4" w:space="0" w:color="auto"/>
              <w:right w:val="single" w:sz="4" w:space="0" w:color="auto"/>
            </w:tcBorders>
            <w:shd w:val="clear" w:color="000000" w:fill="FFFFFF"/>
            <w:noWrap/>
            <w:vAlign w:val="bottom"/>
            <w:hideMark/>
          </w:tcPr>
          <w:p w14:paraId="34CE07F3"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30,248</w:t>
            </w:r>
          </w:p>
        </w:tc>
        <w:tc>
          <w:tcPr>
            <w:tcW w:w="1602" w:type="dxa"/>
            <w:tcBorders>
              <w:top w:val="nil"/>
              <w:left w:val="nil"/>
              <w:bottom w:val="single" w:sz="4" w:space="0" w:color="auto"/>
              <w:right w:val="single" w:sz="4" w:space="0" w:color="auto"/>
            </w:tcBorders>
            <w:shd w:val="clear" w:color="auto" w:fill="auto"/>
            <w:noWrap/>
            <w:vAlign w:val="bottom"/>
            <w:hideMark/>
          </w:tcPr>
          <w:p w14:paraId="5F13B963"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65.1</w:t>
            </w:r>
          </w:p>
        </w:tc>
        <w:tc>
          <w:tcPr>
            <w:tcW w:w="658" w:type="dxa"/>
            <w:tcBorders>
              <w:top w:val="nil"/>
              <w:left w:val="nil"/>
              <w:bottom w:val="single" w:sz="4" w:space="0" w:color="auto"/>
              <w:right w:val="single" w:sz="4" w:space="0" w:color="auto"/>
            </w:tcBorders>
            <w:shd w:val="clear" w:color="auto" w:fill="auto"/>
            <w:noWrap/>
            <w:vAlign w:val="bottom"/>
            <w:hideMark/>
          </w:tcPr>
          <w:p w14:paraId="12BBE914"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60.9</w:t>
            </w:r>
          </w:p>
        </w:tc>
        <w:tc>
          <w:tcPr>
            <w:tcW w:w="296" w:type="dxa"/>
            <w:tcBorders>
              <w:top w:val="nil"/>
              <w:left w:val="nil"/>
              <w:bottom w:val="single" w:sz="4" w:space="0" w:color="auto"/>
              <w:right w:val="single" w:sz="4" w:space="0" w:color="auto"/>
            </w:tcBorders>
            <w:shd w:val="clear" w:color="auto" w:fill="auto"/>
            <w:noWrap/>
            <w:vAlign w:val="bottom"/>
            <w:hideMark/>
          </w:tcPr>
          <w:p w14:paraId="4DE95D23"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0CA6DC63"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69.1</w:t>
            </w:r>
          </w:p>
        </w:tc>
        <w:tc>
          <w:tcPr>
            <w:tcW w:w="283" w:type="dxa"/>
            <w:tcBorders>
              <w:top w:val="nil"/>
              <w:left w:val="nil"/>
              <w:bottom w:val="single" w:sz="4" w:space="0" w:color="auto"/>
              <w:right w:val="single" w:sz="4" w:space="0" w:color="auto"/>
            </w:tcBorders>
            <w:shd w:val="clear" w:color="auto" w:fill="auto"/>
            <w:noWrap/>
            <w:vAlign w:val="bottom"/>
            <w:hideMark/>
          </w:tcPr>
          <w:p w14:paraId="78617F2E"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4F58F0E9"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26,543 </w:t>
            </w:r>
          </w:p>
        </w:tc>
        <w:tc>
          <w:tcPr>
            <w:tcW w:w="1494" w:type="dxa"/>
            <w:tcBorders>
              <w:top w:val="nil"/>
              <w:left w:val="nil"/>
              <w:bottom w:val="single" w:sz="4" w:space="0" w:color="auto"/>
              <w:right w:val="single" w:sz="4" w:space="0" w:color="auto"/>
            </w:tcBorders>
            <w:shd w:val="clear" w:color="auto" w:fill="auto"/>
            <w:vAlign w:val="bottom"/>
            <w:hideMark/>
          </w:tcPr>
          <w:p w14:paraId="221EF563"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60.7</w:t>
            </w:r>
          </w:p>
        </w:tc>
        <w:tc>
          <w:tcPr>
            <w:tcW w:w="658" w:type="dxa"/>
            <w:tcBorders>
              <w:top w:val="nil"/>
              <w:left w:val="nil"/>
              <w:bottom w:val="single" w:sz="4" w:space="0" w:color="auto"/>
              <w:right w:val="single" w:sz="4" w:space="0" w:color="auto"/>
            </w:tcBorders>
            <w:shd w:val="clear" w:color="auto" w:fill="auto"/>
            <w:vAlign w:val="bottom"/>
            <w:hideMark/>
          </w:tcPr>
          <w:p w14:paraId="18B8892B"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56.6</w:t>
            </w:r>
          </w:p>
        </w:tc>
        <w:tc>
          <w:tcPr>
            <w:tcW w:w="296" w:type="dxa"/>
            <w:tcBorders>
              <w:top w:val="nil"/>
              <w:left w:val="nil"/>
              <w:bottom w:val="single" w:sz="4" w:space="0" w:color="auto"/>
              <w:right w:val="single" w:sz="4" w:space="0" w:color="auto"/>
            </w:tcBorders>
            <w:shd w:val="clear" w:color="auto" w:fill="auto"/>
            <w:noWrap/>
            <w:vAlign w:val="bottom"/>
            <w:hideMark/>
          </w:tcPr>
          <w:p w14:paraId="7A7304EB" w14:textId="77777777" w:rsidR="005A7CF6" w:rsidRPr="00217562" w:rsidRDefault="005A7CF6" w:rsidP="005A7CF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2990A475" w14:textId="77777777" w:rsidR="005A7CF6" w:rsidRPr="00217562" w:rsidRDefault="005A7CF6" w:rsidP="005A7CF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64.7</w:t>
            </w:r>
          </w:p>
        </w:tc>
      </w:tr>
      <w:tr w:rsidR="005A7CF6" w:rsidRPr="00217562" w14:paraId="6740DFCA"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3CA27EA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526" w:type="dxa"/>
            <w:tcBorders>
              <w:top w:val="nil"/>
              <w:left w:val="nil"/>
              <w:bottom w:val="single" w:sz="4" w:space="0" w:color="auto"/>
              <w:right w:val="single" w:sz="4" w:space="0" w:color="auto"/>
            </w:tcBorders>
            <w:shd w:val="clear" w:color="000000" w:fill="FFFFFF"/>
            <w:noWrap/>
            <w:vAlign w:val="bottom"/>
            <w:hideMark/>
          </w:tcPr>
          <w:p w14:paraId="40E2AA35"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45,617</w:t>
            </w:r>
          </w:p>
        </w:tc>
        <w:tc>
          <w:tcPr>
            <w:tcW w:w="1602" w:type="dxa"/>
            <w:tcBorders>
              <w:top w:val="nil"/>
              <w:left w:val="nil"/>
              <w:bottom w:val="single" w:sz="4" w:space="0" w:color="auto"/>
              <w:right w:val="single" w:sz="4" w:space="0" w:color="auto"/>
            </w:tcBorders>
            <w:shd w:val="clear" w:color="auto" w:fill="auto"/>
            <w:noWrap/>
            <w:vAlign w:val="bottom"/>
            <w:hideMark/>
          </w:tcPr>
          <w:p w14:paraId="52A89AA7"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50.1</w:t>
            </w:r>
          </w:p>
        </w:tc>
        <w:tc>
          <w:tcPr>
            <w:tcW w:w="658" w:type="dxa"/>
            <w:tcBorders>
              <w:top w:val="nil"/>
              <w:left w:val="nil"/>
              <w:bottom w:val="single" w:sz="4" w:space="0" w:color="auto"/>
              <w:right w:val="single" w:sz="4" w:space="0" w:color="auto"/>
            </w:tcBorders>
            <w:shd w:val="clear" w:color="auto" w:fill="auto"/>
            <w:noWrap/>
            <w:vAlign w:val="bottom"/>
            <w:hideMark/>
          </w:tcPr>
          <w:p w14:paraId="2941EBFC"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47.3</w:t>
            </w:r>
          </w:p>
        </w:tc>
        <w:tc>
          <w:tcPr>
            <w:tcW w:w="296" w:type="dxa"/>
            <w:tcBorders>
              <w:top w:val="nil"/>
              <w:left w:val="nil"/>
              <w:bottom w:val="single" w:sz="4" w:space="0" w:color="auto"/>
              <w:right w:val="single" w:sz="4" w:space="0" w:color="auto"/>
            </w:tcBorders>
            <w:shd w:val="clear" w:color="auto" w:fill="auto"/>
            <w:noWrap/>
            <w:vAlign w:val="bottom"/>
            <w:hideMark/>
          </w:tcPr>
          <w:p w14:paraId="6106EAED"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616F71C5"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53.0</w:t>
            </w:r>
          </w:p>
        </w:tc>
        <w:tc>
          <w:tcPr>
            <w:tcW w:w="283" w:type="dxa"/>
            <w:tcBorders>
              <w:top w:val="nil"/>
              <w:left w:val="nil"/>
              <w:bottom w:val="single" w:sz="4" w:space="0" w:color="auto"/>
              <w:right w:val="single" w:sz="4" w:space="0" w:color="auto"/>
            </w:tcBorders>
            <w:shd w:val="clear" w:color="auto" w:fill="auto"/>
            <w:noWrap/>
            <w:vAlign w:val="bottom"/>
            <w:hideMark/>
          </w:tcPr>
          <w:p w14:paraId="0B6C6D15"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59A1824A"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44,459 </w:t>
            </w:r>
          </w:p>
        </w:tc>
        <w:tc>
          <w:tcPr>
            <w:tcW w:w="1494" w:type="dxa"/>
            <w:tcBorders>
              <w:top w:val="nil"/>
              <w:left w:val="nil"/>
              <w:bottom w:val="single" w:sz="4" w:space="0" w:color="auto"/>
              <w:right w:val="single" w:sz="4" w:space="0" w:color="auto"/>
            </w:tcBorders>
            <w:shd w:val="clear" w:color="auto" w:fill="auto"/>
            <w:vAlign w:val="bottom"/>
            <w:hideMark/>
          </w:tcPr>
          <w:p w14:paraId="24102B8C"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48.8</w:t>
            </w:r>
          </w:p>
        </w:tc>
        <w:tc>
          <w:tcPr>
            <w:tcW w:w="658" w:type="dxa"/>
            <w:tcBorders>
              <w:top w:val="nil"/>
              <w:left w:val="nil"/>
              <w:bottom w:val="single" w:sz="4" w:space="0" w:color="auto"/>
              <w:right w:val="single" w:sz="4" w:space="0" w:color="auto"/>
            </w:tcBorders>
            <w:shd w:val="clear" w:color="auto" w:fill="auto"/>
            <w:vAlign w:val="bottom"/>
            <w:hideMark/>
          </w:tcPr>
          <w:p w14:paraId="1B636B75"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45.9</w:t>
            </w:r>
          </w:p>
        </w:tc>
        <w:tc>
          <w:tcPr>
            <w:tcW w:w="296" w:type="dxa"/>
            <w:tcBorders>
              <w:top w:val="nil"/>
              <w:left w:val="nil"/>
              <w:bottom w:val="single" w:sz="4" w:space="0" w:color="auto"/>
              <w:right w:val="single" w:sz="4" w:space="0" w:color="auto"/>
            </w:tcBorders>
            <w:shd w:val="clear" w:color="auto" w:fill="auto"/>
            <w:noWrap/>
            <w:vAlign w:val="bottom"/>
            <w:hideMark/>
          </w:tcPr>
          <w:p w14:paraId="501E39ED"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32A10B72"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51.6</w:t>
            </w:r>
          </w:p>
        </w:tc>
      </w:tr>
      <w:tr w:rsidR="005A7CF6" w:rsidRPr="00217562" w14:paraId="6D3D5011"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3ED63E3F" w14:textId="067F75E8" w:rsidR="005A7CF6" w:rsidRPr="00217562" w:rsidRDefault="005A7CF6" w:rsidP="005A7CF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526" w:type="dxa"/>
            <w:tcBorders>
              <w:top w:val="nil"/>
              <w:left w:val="nil"/>
              <w:bottom w:val="single" w:sz="4" w:space="0" w:color="auto"/>
              <w:right w:val="single" w:sz="4" w:space="0" w:color="auto"/>
            </w:tcBorders>
            <w:shd w:val="clear" w:color="000000" w:fill="FFFFFF"/>
            <w:noWrap/>
            <w:vAlign w:val="bottom"/>
            <w:hideMark/>
          </w:tcPr>
          <w:p w14:paraId="3C1EC603"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039F33BD"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0D909A8D"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7F85D23C"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4BDF3EC8"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3" w:type="dxa"/>
            <w:tcBorders>
              <w:top w:val="nil"/>
              <w:left w:val="nil"/>
              <w:bottom w:val="single" w:sz="4" w:space="0" w:color="auto"/>
              <w:right w:val="single" w:sz="4" w:space="0" w:color="auto"/>
            </w:tcBorders>
            <w:shd w:val="clear" w:color="auto" w:fill="auto"/>
            <w:noWrap/>
            <w:vAlign w:val="bottom"/>
            <w:hideMark/>
          </w:tcPr>
          <w:p w14:paraId="4E786994"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noWrap/>
            <w:vAlign w:val="bottom"/>
            <w:hideMark/>
          </w:tcPr>
          <w:p w14:paraId="7C773452"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94" w:type="dxa"/>
            <w:tcBorders>
              <w:top w:val="nil"/>
              <w:left w:val="nil"/>
              <w:bottom w:val="single" w:sz="4" w:space="0" w:color="auto"/>
              <w:right w:val="single" w:sz="4" w:space="0" w:color="auto"/>
            </w:tcBorders>
            <w:shd w:val="clear" w:color="auto" w:fill="auto"/>
            <w:noWrap/>
            <w:vAlign w:val="bottom"/>
            <w:hideMark/>
          </w:tcPr>
          <w:p w14:paraId="041F1AAA"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384E9C63"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bottom"/>
            <w:hideMark/>
          </w:tcPr>
          <w:p w14:paraId="3AD25762"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8" w:type="dxa"/>
            <w:tcBorders>
              <w:top w:val="nil"/>
              <w:left w:val="nil"/>
              <w:bottom w:val="single" w:sz="4" w:space="0" w:color="auto"/>
              <w:right w:val="single" w:sz="4" w:space="0" w:color="auto"/>
            </w:tcBorders>
            <w:shd w:val="clear" w:color="auto" w:fill="auto"/>
            <w:noWrap/>
            <w:vAlign w:val="bottom"/>
            <w:hideMark/>
          </w:tcPr>
          <w:p w14:paraId="326F2724"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A7CF6" w:rsidRPr="00217562" w14:paraId="762F84A3"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64357AA9"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526" w:type="dxa"/>
            <w:tcBorders>
              <w:top w:val="nil"/>
              <w:left w:val="nil"/>
              <w:bottom w:val="single" w:sz="4" w:space="0" w:color="auto"/>
              <w:right w:val="single" w:sz="4" w:space="0" w:color="auto"/>
            </w:tcBorders>
            <w:shd w:val="clear" w:color="000000" w:fill="FFFFFF"/>
            <w:noWrap/>
            <w:vAlign w:val="bottom"/>
            <w:hideMark/>
          </w:tcPr>
          <w:p w14:paraId="72AF812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67,320</w:t>
            </w:r>
          </w:p>
        </w:tc>
        <w:tc>
          <w:tcPr>
            <w:tcW w:w="1602" w:type="dxa"/>
            <w:tcBorders>
              <w:top w:val="nil"/>
              <w:left w:val="nil"/>
              <w:bottom w:val="single" w:sz="4" w:space="0" w:color="auto"/>
              <w:right w:val="single" w:sz="4" w:space="0" w:color="auto"/>
            </w:tcBorders>
            <w:shd w:val="clear" w:color="auto" w:fill="auto"/>
            <w:noWrap/>
            <w:vAlign w:val="bottom"/>
            <w:hideMark/>
          </w:tcPr>
          <w:p w14:paraId="51FBAF1B"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55.0</w:t>
            </w:r>
          </w:p>
        </w:tc>
        <w:tc>
          <w:tcPr>
            <w:tcW w:w="658" w:type="dxa"/>
            <w:tcBorders>
              <w:top w:val="nil"/>
              <w:left w:val="nil"/>
              <w:bottom w:val="single" w:sz="4" w:space="0" w:color="auto"/>
              <w:right w:val="single" w:sz="4" w:space="0" w:color="auto"/>
            </w:tcBorders>
            <w:shd w:val="clear" w:color="auto" w:fill="auto"/>
            <w:noWrap/>
            <w:vAlign w:val="bottom"/>
            <w:hideMark/>
          </w:tcPr>
          <w:p w14:paraId="3F798024"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52.5</w:t>
            </w:r>
          </w:p>
        </w:tc>
        <w:tc>
          <w:tcPr>
            <w:tcW w:w="296" w:type="dxa"/>
            <w:tcBorders>
              <w:top w:val="nil"/>
              <w:left w:val="nil"/>
              <w:bottom w:val="single" w:sz="4" w:space="0" w:color="auto"/>
              <w:right w:val="single" w:sz="4" w:space="0" w:color="auto"/>
            </w:tcBorders>
            <w:shd w:val="clear" w:color="auto" w:fill="auto"/>
            <w:noWrap/>
            <w:vAlign w:val="bottom"/>
            <w:hideMark/>
          </w:tcPr>
          <w:p w14:paraId="3335BD0C"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2FA23247"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57.5</w:t>
            </w:r>
          </w:p>
        </w:tc>
        <w:tc>
          <w:tcPr>
            <w:tcW w:w="283" w:type="dxa"/>
            <w:tcBorders>
              <w:top w:val="nil"/>
              <w:left w:val="nil"/>
              <w:bottom w:val="single" w:sz="4" w:space="0" w:color="auto"/>
              <w:right w:val="single" w:sz="4" w:space="0" w:color="auto"/>
            </w:tcBorders>
            <w:shd w:val="clear" w:color="auto" w:fill="auto"/>
            <w:noWrap/>
            <w:vAlign w:val="bottom"/>
            <w:hideMark/>
          </w:tcPr>
          <w:p w14:paraId="7C6F9B1E"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609EB91F"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61,213 </w:t>
            </w:r>
          </w:p>
        </w:tc>
        <w:tc>
          <w:tcPr>
            <w:tcW w:w="1494" w:type="dxa"/>
            <w:tcBorders>
              <w:top w:val="nil"/>
              <w:left w:val="nil"/>
              <w:bottom w:val="single" w:sz="4" w:space="0" w:color="auto"/>
              <w:right w:val="single" w:sz="4" w:space="0" w:color="auto"/>
            </w:tcBorders>
            <w:shd w:val="clear" w:color="auto" w:fill="auto"/>
            <w:vAlign w:val="bottom"/>
            <w:hideMark/>
          </w:tcPr>
          <w:p w14:paraId="4430B167"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52.1</w:t>
            </w:r>
          </w:p>
        </w:tc>
        <w:tc>
          <w:tcPr>
            <w:tcW w:w="658" w:type="dxa"/>
            <w:tcBorders>
              <w:top w:val="nil"/>
              <w:left w:val="nil"/>
              <w:bottom w:val="single" w:sz="4" w:space="0" w:color="auto"/>
              <w:right w:val="single" w:sz="4" w:space="0" w:color="auto"/>
            </w:tcBorders>
            <w:shd w:val="clear" w:color="auto" w:fill="auto"/>
            <w:vAlign w:val="bottom"/>
            <w:hideMark/>
          </w:tcPr>
          <w:p w14:paraId="1B129FC7"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49.5</w:t>
            </w:r>
          </w:p>
        </w:tc>
        <w:tc>
          <w:tcPr>
            <w:tcW w:w="296" w:type="dxa"/>
            <w:tcBorders>
              <w:top w:val="nil"/>
              <w:left w:val="nil"/>
              <w:bottom w:val="single" w:sz="4" w:space="0" w:color="auto"/>
              <w:right w:val="single" w:sz="4" w:space="0" w:color="auto"/>
            </w:tcBorders>
            <w:shd w:val="clear" w:color="auto" w:fill="auto"/>
            <w:noWrap/>
            <w:vAlign w:val="bottom"/>
            <w:hideMark/>
          </w:tcPr>
          <w:p w14:paraId="3488433A"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6A87C8C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54.6</w:t>
            </w:r>
          </w:p>
        </w:tc>
      </w:tr>
      <w:tr w:rsidR="005A7CF6" w:rsidRPr="00217562" w14:paraId="1AA6445A" w14:textId="77777777" w:rsidTr="009E5139">
        <w:trPr>
          <w:trHeight w:val="278"/>
        </w:trPr>
        <w:tc>
          <w:tcPr>
            <w:tcW w:w="2859" w:type="dxa"/>
            <w:tcBorders>
              <w:top w:val="nil"/>
              <w:left w:val="single" w:sz="4" w:space="0" w:color="auto"/>
              <w:bottom w:val="single" w:sz="4" w:space="0" w:color="auto"/>
              <w:right w:val="single" w:sz="4" w:space="0" w:color="auto"/>
            </w:tcBorders>
            <w:shd w:val="clear" w:color="auto" w:fill="auto"/>
            <w:noWrap/>
            <w:vAlign w:val="bottom"/>
            <w:hideMark/>
          </w:tcPr>
          <w:p w14:paraId="18006072"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26" w:type="dxa"/>
            <w:tcBorders>
              <w:top w:val="nil"/>
              <w:left w:val="nil"/>
              <w:bottom w:val="single" w:sz="4" w:space="0" w:color="auto"/>
              <w:right w:val="single" w:sz="4" w:space="0" w:color="auto"/>
            </w:tcBorders>
            <w:shd w:val="clear" w:color="000000" w:fill="FFFFFF"/>
            <w:noWrap/>
            <w:vAlign w:val="bottom"/>
            <w:hideMark/>
          </w:tcPr>
          <w:p w14:paraId="6180B95F"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7,775</w:t>
            </w:r>
          </w:p>
        </w:tc>
        <w:tc>
          <w:tcPr>
            <w:tcW w:w="1602" w:type="dxa"/>
            <w:tcBorders>
              <w:top w:val="nil"/>
              <w:left w:val="nil"/>
              <w:bottom w:val="single" w:sz="4" w:space="0" w:color="auto"/>
              <w:right w:val="single" w:sz="4" w:space="0" w:color="auto"/>
            </w:tcBorders>
            <w:shd w:val="clear" w:color="auto" w:fill="auto"/>
            <w:noWrap/>
            <w:vAlign w:val="bottom"/>
            <w:hideMark/>
          </w:tcPr>
          <w:p w14:paraId="2254680D"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61.3</w:t>
            </w:r>
          </w:p>
        </w:tc>
        <w:tc>
          <w:tcPr>
            <w:tcW w:w="658" w:type="dxa"/>
            <w:tcBorders>
              <w:top w:val="nil"/>
              <w:left w:val="nil"/>
              <w:bottom w:val="single" w:sz="4" w:space="0" w:color="auto"/>
              <w:right w:val="single" w:sz="4" w:space="0" w:color="auto"/>
            </w:tcBorders>
            <w:shd w:val="clear" w:color="auto" w:fill="auto"/>
            <w:noWrap/>
            <w:vAlign w:val="bottom"/>
            <w:hideMark/>
          </w:tcPr>
          <w:p w14:paraId="1B287BD7"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53.3</w:t>
            </w:r>
          </w:p>
        </w:tc>
        <w:tc>
          <w:tcPr>
            <w:tcW w:w="296" w:type="dxa"/>
            <w:tcBorders>
              <w:top w:val="nil"/>
              <w:left w:val="nil"/>
              <w:bottom w:val="single" w:sz="4" w:space="0" w:color="auto"/>
              <w:right w:val="single" w:sz="4" w:space="0" w:color="auto"/>
            </w:tcBorders>
            <w:shd w:val="clear" w:color="auto" w:fill="auto"/>
            <w:noWrap/>
            <w:vAlign w:val="bottom"/>
            <w:hideMark/>
          </w:tcPr>
          <w:p w14:paraId="7B2394A9"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noWrap/>
            <w:vAlign w:val="bottom"/>
            <w:hideMark/>
          </w:tcPr>
          <w:p w14:paraId="1F0B0205"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68.8</w:t>
            </w:r>
          </w:p>
        </w:tc>
        <w:tc>
          <w:tcPr>
            <w:tcW w:w="283" w:type="dxa"/>
            <w:tcBorders>
              <w:top w:val="nil"/>
              <w:left w:val="nil"/>
              <w:bottom w:val="single" w:sz="4" w:space="0" w:color="auto"/>
              <w:right w:val="single" w:sz="4" w:space="0" w:color="auto"/>
            </w:tcBorders>
            <w:shd w:val="clear" w:color="auto" w:fill="auto"/>
            <w:noWrap/>
            <w:vAlign w:val="bottom"/>
            <w:hideMark/>
          </w:tcPr>
          <w:p w14:paraId="04593F94" w14:textId="77777777" w:rsidR="005A7CF6" w:rsidRPr="00217562" w:rsidRDefault="005A7CF6" w:rsidP="005A7CF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75" w:type="dxa"/>
            <w:tcBorders>
              <w:top w:val="nil"/>
              <w:left w:val="nil"/>
              <w:bottom w:val="single" w:sz="4" w:space="0" w:color="auto"/>
              <w:right w:val="single" w:sz="4" w:space="0" w:color="auto"/>
            </w:tcBorders>
            <w:shd w:val="clear" w:color="auto" w:fill="auto"/>
            <w:vAlign w:val="bottom"/>
            <w:hideMark/>
          </w:tcPr>
          <w:p w14:paraId="6EE8C85C"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9,071 </w:t>
            </w:r>
          </w:p>
        </w:tc>
        <w:tc>
          <w:tcPr>
            <w:tcW w:w="1494" w:type="dxa"/>
            <w:tcBorders>
              <w:top w:val="nil"/>
              <w:left w:val="nil"/>
              <w:bottom w:val="single" w:sz="4" w:space="0" w:color="auto"/>
              <w:right w:val="single" w:sz="4" w:space="0" w:color="auto"/>
            </w:tcBorders>
            <w:shd w:val="clear" w:color="auto" w:fill="auto"/>
            <w:vAlign w:val="bottom"/>
            <w:hideMark/>
          </w:tcPr>
          <w:p w14:paraId="735B6914"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59.2</w:t>
            </w:r>
          </w:p>
        </w:tc>
        <w:tc>
          <w:tcPr>
            <w:tcW w:w="658" w:type="dxa"/>
            <w:tcBorders>
              <w:top w:val="nil"/>
              <w:left w:val="nil"/>
              <w:bottom w:val="single" w:sz="4" w:space="0" w:color="auto"/>
              <w:right w:val="single" w:sz="4" w:space="0" w:color="auto"/>
            </w:tcBorders>
            <w:shd w:val="clear" w:color="auto" w:fill="auto"/>
            <w:vAlign w:val="bottom"/>
            <w:hideMark/>
          </w:tcPr>
          <w:p w14:paraId="14DB279E"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52.2</w:t>
            </w:r>
          </w:p>
        </w:tc>
        <w:tc>
          <w:tcPr>
            <w:tcW w:w="296" w:type="dxa"/>
            <w:tcBorders>
              <w:top w:val="nil"/>
              <w:left w:val="nil"/>
              <w:bottom w:val="single" w:sz="4" w:space="0" w:color="auto"/>
              <w:right w:val="single" w:sz="4" w:space="0" w:color="auto"/>
            </w:tcBorders>
            <w:shd w:val="clear" w:color="auto" w:fill="auto"/>
            <w:noWrap/>
            <w:vAlign w:val="bottom"/>
            <w:hideMark/>
          </w:tcPr>
          <w:p w14:paraId="368B9BE9" w14:textId="77777777" w:rsidR="005A7CF6" w:rsidRPr="00217562" w:rsidRDefault="005A7CF6" w:rsidP="005A7CF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8" w:type="dxa"/>
            <w:tcBorders>
              <w:top w:val="nil"/>
              <w:left w:val="nil"/>
              <w:bottom w:val="single" w:sz="4" w:space="0" w:color="auto"/>
              <w:right w:val="single" w:sz="4" w:space="0" w:color="auto"/>
            </w:tcBorders>
            <w:shd w:val="clear" w:color="auto" w:fill="auto"/>
            <w:vAlign w:val="bottom"/>
            <w:hideMark/>
          </w:tcPr>
          <w:p w14:paraId="24E90660" w14:textId="77777777" w:rsidR="005A7CF6" w:rsidRPr="00217562" w:rsidRDefault="005A7CF6" w:rsidP="005A7CF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65.8</w:t>
            </w:r>
          </w:p>
        </w:tc>
      </w:tr>
    </w:tbl>
    <w:p w14:paraId="6DC69E7A" w14:textId="471A9A58" w:rsidR="00191025" w:rsidRPr="00160760" w:rsidRDefault="009F2796" w:rsidP="002B04E3">
      <w:pPr>
        <w:spacing w:before="120" w:after="0" w:line="259" w:lineRule="auto"/>
        <w:ind w:left="90"/>
        <w:rPr>
          <w:rFonts w:ascii="Arial" w:hAnsi="Arial" w:cs="Arial"/>
          <w:b/>
          <w:bCs/>
          <w:sz w:val="20"/>
          <w:szCs w:val="20"/>
        </w:rPr>
        <w:sectPr w:rsidR="00191025" w:rsidRPr="00160760" w:rsidSect="00577397">
          <w:pgSz w:w="15840" w:h="12240" w:orient="landscape"/>
          <w:pgMar w:top="432" w:right="1440" w:bottom="432" w:left="1440" w:header="720" w:footer="720" w:gutter="0"/>
          <w:cols w:space="720"/>
          <w:docGrid w:linePitch="360"/>
        </w:sectPr>
      </w:pPr>
      <w:r w:rsidRPr="00160760">
        <w:rPr>
          <w:rFonts w:ascii="Arial" w:hAnsi="Arial" w:cs="Arial"/>
          <w:b/>
          <w:bCs/>
          <w:sz w:val="20"/>
          <w:szCs w:val="20"/>
        </w:rPr>
        <w:t>Bolding indicates n</w:t>
      </w:r>
      <w:r w:rsidR="006B20E9" w:rsidRPr="00160760">
        <w:rPr>
          <w:rFonts w:ascii="Arial" w:hAnsi="Arial" w:cs="Arial"/>
          <w:b/>
          <w:bCs/>
          <w:sz w:val="20"/>
          <w:szCs w:val="20"/>
        </w:rPr>
        <w:t>on-overlapping 95% Confidence Limit</w:t>
      </w:r>
      <w:r w:rsidR="008A3BD3" w:rsidRPr="00160760">
        <w:rPr>
          <w:rFonts w:ascii="Arial" w:hAnsi="Arial" w:cs="Arial"/>
          <w:b/>
          <w:bCs/>
          <w:sz w:val="20"/>
          <w:szCs w:val="20"/>
        </w:rPr>
        <w:t>s</w:t>
      </w:r>
      <w:r w:rsidR="006B20E9" w:rsidRPr="00160760">
        <w:rPr>
          <w:rFonts w:ascii="Arial" w:hAnsi="Arial" w:cs="Arial"/>
          <w:b/>
          <w:bCs/>
          <w:sz w:val="20"/>
          <w:szCs w:val="20"/>
        </w:rPr>
        <w:t xml:space="preserve"> (95% CL)</w:t>
      </w:r>
      <w:r w:rsidRPr="00160760">
        <w:rPr>
          <w:rFonts w:ascii="Arial" w:hAnsi="Arial" w:cs="Arial"/>
          <w:b/>
          <w:bCs/>
          <w:sz w:val="20"/>
          <w:szCs w:val="20"/>
        </w:rPr>
        <w:t>,</w:t>
      </w:r>
      <w:r w:rsidR="006B20E9" w:rsidRPr="00160760">
        <w:rPr>
          <w:rFonts w:ascii="Arial" w:hAnsi="Arial" w:cs="Arial"/>
          <w:bCs/>
          <w:sz w:val="20"/>
          <w:szCs w:val="20"/>
        </w:rPr>
        <w:t xml:space="preserve"> </w:t>
      </w:r>
      <w:r w:rsidRPr="00160760">
        <w:rPr>
          <w:rFonts w:ascii="Arial" w:hAnsi="Arial" w:cs="Arial"/>
          <w:bCs/>
          <w:sz w:val="20"/>
          <w:szCs w:val="20"/>
        </w:rPr>
        <w:t>showing</w:t>
      </w:r>
      <w:r w:rsidR="006B20E9" w:rsidRPr="00160760">
        <w:rPr>
          <w:rFonts w:ascii="Arial" w:hAnsi="Arial" w:cs="Arial"/>
          <w:bCs/>
          <w:sz w:val="20"/>
          <w:szCs w:val="20"/>
        </w:rPr>
        <w:t xml:space="preserve"> a difference between the reference group and the comparison group. The reference groups</w:t>
      </w:r>
      <w:r w:rsidR="0000444A" w:rsidRPr="00160760">
        <w:rPr>
          <w:rFonts w:ascii="Arial" w:hAnsi="Arial" w:cs="Arial"/>
          <w:bCs/>
          <w:sz w:val="20"/>
          <w:szCs w:val="20"/>
        </w:rPr>
        <w:t>:</w:t>
      </w:r>
      <w:r w:rsidR="006E4369" w:rsidRPr="00160760">
        <w:rPr>
          <w:rFonts w:ascii="Arial" w:hAnsi="Arial" w:cs="Arial"/>
          <w:bCs/>
          <w:sz w:val="20"/>
          <w:szCs w:val="20"/>
        </w:rPr>
        <w:t xml:space="preserve"> </w:t>
      </w:r>
      <w:r w:rsidR="00444825" w:rsidRPr="00160760">
        <w:rPr>
          <w:rFonts w:ascii="Arial" w:hAnsi="Arial" w:cs="Arial"/>
          <w:bCs/>
          <w:sz w:val="20"/>
          <w:szCs w:val="20"/>
        </w:rPr>
        <w:t>White non-Hispanic</w:t>
      </w:r>
      <w:r w:rsidR="006B20E9" w:rsidRPr="00160760">
        <w:rPr>
          <w:rFonts w:ascii="Arial" w:hAnsi="Arial" w:cs="Arial"/>
          <w:bCs/>
          <w:sz w:val="20"/>
          <w:szCs w:val="20"/>
        </w:rPr>
        <w:t xml:space="preserve">, 20-29 years, college graduate, &gt;100% FPL, </w:t>
      </w:r>
      <w:r w:rsidR="007645F1" w:rsidRPr="00160760">
        <w:rPr>
          <w:rFonts w:ascii="Arial" w:hAnsi="Arial" w:cs="Arial"/>
          <w:bCs/>
          <w:sz w:val="20"/>
          <w:szCs w:val="20"/>
        </w:rPr>
        <w:t xml:space="preserve">US-born, married, and </w:t>
      </w:r>
      <w:r w:rsidR="0000444A" w:rsidRPr="00160760">
        <w:rPr>
          <w:rFonts w:ascii="Arial" w:hAnsi="Arial" w:cs="Arial"/>
          <w:bCs/>
          <w:sz w:val="20"/>
          <w:szCs w:val="20"/>
        </w:rPr>
        <w:t>without a disability</w:t>
      </w:r>
      <w:r w:rsidR="007645F1" w:rsidRPr="00160760">
        <w:rPr>
          <w:rFonts w:ascii="Arial" w:hAnsi="Arial" w:cs="Arial"/>
          <w:bCs/>
          <w:sz w:val="20"/>
          <w:szCs w:val="20"/>
        </w:rPr>
        <w:t>.</w:t>
      </w:r>
    </w:p>
    <w:p w14:paraId="7A19A49D" w14:textId="08180A3D" w:rsidR="00236B70" w:rsidRPr="00217562" w:rsidRDefault="00236B70" w:rsidP="00160760">
      <w:pPr>
        <w:spacing w:before="120" w:after="160"/>
        <w:ind w:right="720"/>
        <w:contextualSpacing/>
        <w:rPr>
          <w:rFonts w:ascii="Arial" w:hAnsi="Arial" w:cs="Arial"/>
        </w:rPr>
      </w:pPr>
      <w:bookmarkStart w:id="249" w:name="_Toc91142161"/>
      <w:r w:rsidRPr="00217562">
        <w:rPr>
          <w:rStyle w:val="Heading3Char"/>
          <w:rFonts w:ascii="Arial" w:hAnsi="Arial" w:cs="Arial"/>
        </w:rPr>
        <w:lastRenderedPageBreak/>
        <w:t>WIC enrollment during pregnancy</w:t>
      </w:r>
      <w:bookmarkEnd w:id="249"/>
    </w:p>
    <w:p w14:paraId="44CD0655" w14:textId="103DDFA9" w:rsidR="00236B70" w:rsidRPr="00217562" w:rsidRDefault="00236B70" w:rsidP="00943554">
      <w:pPr>
        <w:pStyle w:val="figtitle"/>
        <w:spacing w:line="276" w:lineRule="auto"/>
        <w:ind w:left="0" w:right="720"/>
        <w:jc w:val="left"/>
        <w:rPr>
          <w:rFonts w:ascii="Arial" w:hAnsi="Arial" w:cs="Arial"/>
          <w:b w:val="0"/>
        </w:rPr>
      </w:pPr>
      <w:r w:rsidRPr="00217562">
        <w:rPr>
          <w:rFonts w:ascii="Arial" w:hAnsi="Arial" w:cs="Arial"/>
          <w:b w:val="0"/>
        </w:rPr>
        <w:t>The Women, Infants, and Children (WIC) Program is a supplemental food and nutrition program for low-income pregnant, postpartum</w:t>
      </w:r>
      <w:r w:rsidR="006A7CF1" w:rsidRPr="00217562">
        <w:rPr>
          <w:rFonts w:ascii="Arial" w:hAnsi="Arial" w:cs="Arial"/>
          <w:b w:val="0"/>
        </w:rPr>
        <w:t>,</w:t>
      </w:r>
      <w:r w:rsidRPr="00217562">
        <w:rPr>
          <w:rFonts w:ascii="Arial" w:hAnsi="Arial" w:cs="Arial"/>
          <w:b w:val="0"/>
        </w:rPr>
        <w:t xml:space="preserve"> and breastfeeding mothers and children up to age 5 years who are at risk for poor nutrition.</w:t>
      </w:r>
      <w:r w:rsidRPr="00217562">
        <w:rPr>
          <w:rFonts w:ascii="Arial" w:hAnsi="Arial" w:cs="Arial"/>
        </w:rPr>
        <w:t xml:space="preserve"> </w:t>
      </w:r>
      <w:r w:rsidRPr="00217562">
        <w:rPr>
          <w:rFonts w:ascii="Arial" w:hAnsi="Arial" w:cs="Arial"/>
          <w:b w:val="0"/>
        </w:rPr>
        <w:t>The WIC program serves low-income women and offers education on healthy eating, breastfeeding support</w:t>
      </w:r>
      <w:r w:rsidR="006A7CF1" w:rsidRPr="00217562">
        <w:rPr>
          <w:rFonts w:ascii="Arial" w:hAnsi="Arial" w:cs="Arial"/>
          <w:b w:val="0"/>
        </w:rPr>
        <w:t>,</w:t>
      </w:r>
      <w:r w:rsidRPr="00217562">
        <w:rPr>
          <w:rFonts w:ascii="Arial" w:hAnsi="Arial" w:cs="Arial"/>
          <w:b w:val="0"/>
        </w:rPr>
        <w:t xml:space="preserve"> referrals to medical and other community providers</w:t>
      </w:r>
      <w:r w:rsidR="00F406BA" w:rsidRPr="00217562">
        <w:rPr>
          <w:rFonts w:ascii="Arial" w:hAnsi="Arial" w:cs="Arial"/>
          <w:b w:val="0"/>
        </w:rPr>
        <w:t>, and financial assistance in purchasing food</w:t>
      </w:r>
      <w:r w:rsidRPr="00217562">
        <w:rPr>
          <w:rFonts w:ascii="Arial" w:hAnsi="Arial" w:cs="Arial"/>
          <w:b w:val="0"/>
        </w:rPr>
        <w:t>. Women who are enrolled in prenatal WIC services improve their nutrition, have healthier pregnancies</w:t>
      </w:r>
      <w:r w:rsidR="00F406BA" w:rsidRPr="00217562">
        <w:rPr>
          <w:rFonts w:ascii="Arial" w:hAnsi="Arial" w:cs="Arial"/>
          <w:b w:val="0"/>
        </w:rPr>
        <w:t>,</w:t>
      </w:r>
      <w:r w:rsidRPr="00217562">
        <w:rPr>
          <w:rFonts w:ascii="Arial" w:hAnsi="Arial" w:cs="Arial"/>
          <w:b w:val="0"/>
        </w:rPr>
        <w:t xml:space="preserve"> and give birth to healthier </w:t>
      </w:r>
      <w:r w:rsidR="008C5698" w:rsidRPr="00217562">
        <w:rPr>
          <w:rFonts w:ascii="Arial" w:hAnsi="Arial" w:cs="Arial"/>
          <w:b w:val="0"/>
        </w:rPr>
        <w:t>infants</w:t>
      </w:r>
      <w:r w:rsidRPr="00217562">
        <w:rPr>
          <w:rFonts w:ascii="Arial" w:hAnsi="Arial" w:cs="Arial"/>
          <w:b w:val="0"/>
        </w:rPr>
        <w:t xml:space="preserve"> (Carlson &amp; Neuberger, </w:t>
      </w:r>
      <w:r w:rsidR="00454729">
        <w:rPr>
          <w:rFonts w:ascii="Arial" w:hAnsi="Arial" w:cs="Arial"/>
          <w:b w:val="0"/>
        </w:rPr>
        <w:t>2021</w:t>
      </w:r>
      <w:r w:rsidRPr="00217562">
        <w:rPr>
          <w:rFonts w:ascii="Arial" w:hAnsi="Arial" w:cs="Arial"/>
          <w:b w:val="0"/>
        </w:rPr>
        <w:t xml:space="preserve">).  </w:t>
      </w:r>
    </w:p>
    <w:p w14:paraId="76549863" w14:textId="752E3CAA" w:rsidR="00F36085" w:rsidRDefault="006B5D26">
      <w:pPr>
        <w:pStyle w:val="ListParagraph"/>
        <w:keepLines/>
        <w:widowControl w:val="0"/>
        <w:spacing w:before="120" w:after="160"/>
        <w:ind w:left="0" w:right="720"/>
        <w:contextualSpacing w:val="0"/>
        <w:rPr>
          <w:rFonts w:ascii="Arial" w:hAnsi="Arial" w:cs="Arial"/>
          <w:color w:val="000000"/>
          <w:shd w:val="clear" w:color="auto" w:fill="FFFFFF"/>
        </w:rPr>
      </w:pPr>
      <w:r w:rsidRPr="00217562">
        <w:rPr>
          <w:rFonts w:ascii="Arial" w:hAnsi="Arial" w:cs="Arial"/>
          <w:lang w:eastAsia="zh-TW"/>
        </w:rPr>
        <w:t>The</w:t>
      </w:r>
      <w:r w:rsidR="002B59F4" w:rsidRPr="00217562">
        <w:rPr>
          <w:rFonts w:ascii="Arial" w:hAnsi="Arial" w:cs="Arial"/>
          <w:lang w:eastAsia="zh-TW"/>
        </w:rPr>
        <w:t xml:space="preserve"> prevalence of </w:t>
      </w:r>
      <w:r w:rsidR="0084460E" w:rsidRPr="00217562">
        <w:rPr>
          <w:rFonts w:ascii="Arial" w:hAnsi="Arial" w:cs="Arial"/>
          <w:lang w:eastAsia="zh-TW"/>
        </w:rPr>
        <w:t xml:space="preserve">Massachusetts </w:t>
      </w:r>
      <w:r w:rsidR="002B59F4" w:rsidRPr="00217562">
        <w:rPr>
          <w:rFonts w:ascii="Arial" w:hAnsi="Arial" w:cs="Arial"/>
          <w:lang w:eastAsia="zh-TW"/>
        </w:rPr>
        <w:t xml:space="preserve">mothers </w:t>
      </w:r>
      <w:r w:rsidR="00EE7E44" w:rsidRPr="00217562">
        <w:rPr>
          <w:rFonts w:ascii="Arial" w:hAnsi="Arial" w:cs="Arial"/>
          <w:lang w:eastAsia="zh-TW"/>
        </w:rPr>
        <w:t>enrolled in</w:t>
      </w:r>
      <w:r w:rsidR="002B59F4" w:rsidRPr="00217562">
        <w:rPr>
          <w:rFonts w:ascii="Arial" w:hAnsi="Arial" w:cs="Arial"/>
          <w:lang w:eastAsia="zh-TW"/>
        </w:rPr>
        <w:t xml:space="preserve"> WIC during pregnancy </w:t>
      </w:r>
      <w:r w:rsidRPr="00217562">
        <w:rPr>
          <w:rFonts w:ascii="Arial" w:hAnsi="Arial" w:cs="Arial"/>
          <w:lang w:eastAsia="zh-TW"/>
        </w:rPr>
        <w:t>did not change significantly from</w:t>
      </w:r>
      <w:r w:rsidR="002B59F4" w:rsidRPr="00217562">
        <w:rPr>
          <w:rFonts w:ascii="Arial" w:hAnsi="Arial" w:cs="Arial"/>
          <w:lang w:eastAsia="zh-TW"/>
        </w:rPr>
        <w:t xml:space="preserve"> 2017 (34.2%) </w:t>
      </w:r>
      <w:r w:rsidRPr="00217562">
        <w:rPr>
          <w:rFonts w:ascii="Arial" w:hAnsi="Arial" w:cs="Arial"/>
          <w:lang w:eastAsia="zh-TW"/>
        </w:rPr>
        <w:t>to</w:t>
      </w:r>
      <w:r w:rsidR="002B59F4" w:rsidRPr="00217562">
        <w:rPr>
          <w:rFonts w:ascii="Arial" w:hAnsi="Arial" w:cs="Arial"/>
          <w:lang w:eastAsia="zh-TW"/>
        </w:rPr>
        <w:t xml:space="preserve"> 2018 (31.9%)</w:t>
      </w:r>
      <w:r w:rsidR="00F36085" w:rsidRPr="00217562">
        <w:rPr>
          <w:rFonts w:ascii="Arial" w:hAnsi="Arial" w:cs="Arial"/>
          <w:color w:val="000000"/>
          <w:shd w:val="clear" w:color="auto" w:fill="FFFFFF"/>
        </w:rPr>
        <w:t xml:space="preserve"> (</w:t>
      </w:r>
      <w:hyperlink w:anchor="Figure_29" w:history="1">
        <w:r w:rsidR="00F36085" w:rsidRPr="00B209BE">
          <w:rPr>
            <w:rStyle w:val="Hyperlink"/>
            <w:rFonts w:ascii="Arial" w:hAnsi="Arial" w:cs="Arial"/>
            <w:shd w:val="clear" w:color="auto" w:fill="FFFFFF"/>
          </w:rPr>
          <w:t xml:space="preserve">Figure </w:t>
        </w:r>
        <w:r w:rsidR="00E53113" w:rsidRPr="00B209BE">
          <w:rPr>
            <w:rStyle w:val="Hyperlink"/>
            <w:rFonts w:ascii="Arial" w:hAnsi="Arial" w:cs="Arial"/>
            <w:shd w:val="clear" w:color="auto" w:fill="FFFFFF"/>
          </w:rPr>
          <w:t>29</w:t>
        </w:r>
      </w:hyperlink>
      <w:r w:rsidR="00F36085" w:rsidRPr="00217562">
        <w:rPr>
          <w:rFonts w:ascii="Arial" w:hAnsi="Arial" w:cs="Arial"/>
          <w:color w:val="000000"/>
          <w:shd w:val="clear" w:color="auto" w:fill="FFFFFF"/>
        </w:rPr>
        <w:t xml:space="preserve">). </w:t>
      </w:r>
    </w:p>
    <w:p w14:paraId="09DA4451" w14:textId="77777777" w:rsidR="00C06ADF" w:rsidRPr="00217562" w:rsidRDefault="00C06ADF" w:rsidP="00160760">
      <w:pPr>
        <w:pStyle w:val="ListParagraph"/>
        <w:keepLines/>
        <w:widowControl w:val="0"/>
        <w:spacing w:before="120" w:after="160"/>
        <w:ind w:left="0" w:right="720"/>
        <w:contextualSpacing w:val="0"/>
        <w:rPr>
          <w:rFonts w:ascii="Arial" w:hAnsi="Arial" w:cs="Arial"/>
          <w:lang w:eastAsia="zh-TW"/>
        </w:rPr>
      </w:pPr>
    </w:p>
    <w:p w14:paraId="2D7CADDC" w14:textId="71BFEE40" w:rsidR="00236B70" w:rsidRPr="00217562" w:rsidRDefault="00F152B8" w:rsidP="00160760">
      <w:pPr>
        <w:pStyle w:val="Caption"/>
        <w:rPr>
          <w:rFonts w:ascii="Arial" w:hAnsi="Arial" w:cs="Arial"/>
        </w:rPr>
      </w:pPr>
      <w:bookmarkStart w:id="250" w:name="Figure_29"/>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29</w:t>
      </w:r>
      <w:r w:rsidRPr="00437D93">
        <w:rPr>
          <w:rFonts w:ascii="Arial" w:hAnsi="Arial" w:cs="Arial"/>
          <w:b/>
          <w:bCs/>
          <w:i w:val="0"/>
          <w:iCs w:val="0"/>
          <w:sz w:val="22"/>
          <w:szCs w:val="22"/>
        </w:rPr>
        <w:fldChar w:fldCharType="end"/>
      </w:r>
      <w:bookmarkEnd w:id="250"/>
      <w:r w:rsidRPr="00437D93">
        <w:rPr>
          <w:rFonts w:ascii="Arial" w:hAnsi="Arial" w:cs="Arial"/>
          <w:b/>
          <w:bCs/>
          <w:i w:val="0"/>
          <w:iCs w:val="0"/>
          <w:sz w:val="22"/>
          <w:szCs w:val="22"/>
        </w:rPr>
        <w:t>. Prevalence of women enrolled in WIC during pregnancy, MA PRAMS, 2017–2018</w:t>
      </w:r>
      <w:r w:rsidR="00236B70" w:rsidRPr="00217562">
        <w:rPr>
          <w:rFonts w:ascii="Arial" w:hAnsi="Arial" w:cs="Arial"/>
        </w:rPr>
        <w:t xml:space="preserve"> </w:t>
      </w:r>
    </w:p>
    <w:p w14:paraId="0987AE97" w14:textId="1CC80DB4" w:rsidR="00191025" w:rsidRPr="00217562" w:rsidRDefault="00191025" w:rsidP="00B61390">
      <w:pPr>
        <w:pStyle w:val="figtitle"/>
        <w:ind w:left="0" w:right="720"/>
        <w:jc w:val="left"/>
        <w:rPr>
          <w:rFonts w:ascii="Arial" w:hAnsi="Arial" w:cs="Arial"/>
        </w:rPr>
      </w:pPr>
      <w:r w:rsidRPr="00217562">
        <w:rPr>
          <w:rFonts w:ascii="Arial" w:hAnsi="Arial" w:cs="Arial"/>
          <w:noProof/>
        </w:rPr>
        <w:drawing>
          <wp:inline distT="0" distB="0" distL="0" distR="0" wp14:anchorId="41C26797" wp14:editId="44A841B6">
            <wp:extent cx="5347504" cy="2819400"/>
            <wp:effectExtent l="0" t="0" r="5715" b="0"/>
            <wp:docPr id="19" name="Chart 19">
              <a:extLst xmlns:a="http://schemas.openxmlformats.org/drawingml/2006/main">
                <a:ext uri="{FF2B5EF4-FFF2-40B4-BE49-F238E27FC236}">
                  <a16:creationId xmlns:a16="http://schemas.microsoft.com/office/drawing/2014/main" id="{00000000-0008-0000-3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717FEC5" w14:textId="77777777" w:rsidR="00C36BF6" w:rsidRPr="00217562" w:rsidRDefault="00C36BF6" w:rsidP="00083DD1">
      <w:pPr>
        <w:pStyle w:val="ListParagraph"/>
        <w:keepLines/>
        <w:widowControl w:val="0"/>
        <w:spacing w:before="120" w:after="160"/>
        <w:ind w:left="0" w:right="720"/>
        <w:rPr>
          <w:rFonts w:ascii="Arial" w:hAnsi="Arial" w:cs="Arial"/>
          <w:lang w:eastAsia="zh-TW"/>
        </w:rPr>
      </w:pPr>
      <w:bookmarkStart w:id="251" w:name="_Hlk48918970"/>
    </w:p>
    <w:p w14:paraId="2D20195B" w14:textId="3946D0C4" w:rsidR="00083DD1" w:rsidRPr="00217562" w:rsidRDefault="009F2796" w:rsidP="00160760">
      <w:pPr>
        <w:pStyle w:val="ListParagraph"/>
        <w:keepLines/>
        <w:widowControl w:val="0"/>
        <w:spacing w:before="120" w:after="160"/>
        <w:ind w:left="0" w:right="720"/>
        <w:contextualSpacing w:val="0"/>
        <w:rPr>
          <w:rFonts w:ascii="Arial" w:hAnsi="Arial" w:cs="Arial"/>
          <w:lang w:eastAsia="zh-TW"/>
        </w:rPr>
      </w:pPr>
      <w:r w:rsidRPr="00217562">
        <w:rPr>
          <w:rFonts w:ascii="Arial" w:hAnsi="Arial" w:cs="Arial"/>
          <w:lang w:eastAsia="zh-TW"/>
        </w:rPr>
        <w:t>A</w:t>
      </w:r>
      <w:r w:rsidR="009B465D" w:rsidRPr="00217562">
        <w:rPr>
          <w:rFonts w:ascii="Arial" w:hAnsi="Arial" w:cs="Arial"/>
          <w:bCs/>
          <w:lang w:eastAsia="zh-TW"/>
        </w:rPr>
        <w:t xml:space="preserve"> </w:t>
      </w:r>
      <w:r w:rsidR="00C413C8" w:rsidRPr="00217562">
        <w:rPr>
          <w:rFonts w:ascii="Arial" w:hAnsi="Arial" w:cs="Arial"/>
          <w:lang w:eastAsia="zh-TW"/>
        </w:rPr>
        <w:t xml:space="preserve">higher prevalence was reported among </w:t>
      </w:r>
      <w:r w:rsidR="00444825">
        <w:rPr>
          <w:rFonts w:ascii="Arial" w:hAnsi="Arial" w:cs="Arial"/>
          <w:lang w:eastAsia="zh-TW"/>
        </w:rPr>
        <w:t>Black non-Hispanic</w:t>
      </w:r>
      <w:r w:rsidR="00C413C8" w:rsidRPr="00217562">
        <w:rPr>
          <w:rFonts w:ascii="Arial" w:hAnsi="Arial" w:cs="Arial"/>
          <w:lang w:eastAsia="zh-TW"/>
        </w:rPr>
        <w:t>, Hispanic, and other, non-Hispanic mothers (</w:t>
      </w:r>
      <w:r w:rsidR="006B5D26" w:rsidRPr="00217562">
        <w:rPr>
          <w:rFonts w:ascii="Arial" w:hAnsi="Arial" w:cs="Arial"/>
          <w:lang w:eastAsia="zh-TW"/>
        </w:rPr>
        <w:t xml:space="preserve">59.5%, 68.9%, and </w:t>
      </w:r>
      <w:r w:rsidR="00C413C8" w:rsidRPr="00217562">
        <w:rPr>
          <w:rFonts w:ascii="Arial" w:hAnsi="Arial" w:cs="Arial"/>
          <w:lang w:eastAsia="zh-TW"/>
        </w:rPr>
        <w:t>37.0%</w:t>
      </w:r>
      <w:r w:rsidR="006B5D26" w:rsidRPr="00217562">
        <w:rPr>
          <w:rFonts w:ascii="Arial" w:hAnsi="Arial" w:cs="Arial"/>
          <w:lang w:eastAsia="zh-TW"/>
        </w:rPr>
        <w:t>, respectively</w:t>
      </w:r>
      <w:r w:rsidR="00C413C8" w:rsidRPr="00217562">
        <w:rPr>
          <w:rFonts w:ascii="Arial" w:hAnsi="Arial" w:cs="Arial"/>
          <w:lang w:eastAsia="zh-TW"/>
        </w:rPr>
        <w:t xml:space="preserve">) compared to </w:t>
      </w:r>
      <w:r w:rsidR="00444825">
        <w:rPr>
          <w:rFonts w:ascii="Arial" w:hAnsi="Arial" w:cs="Arial"/>
          <w:lang w:eastAsia="zh-TW"/>
        </w:rPr>
        <w:t>White non-Hispanic</w:t>
      </w:r>
      <w:r w:rsidR="00C413C8" w:rsidRPr="00217562">
        <w:rPr>
          <w:rFonts w:ascii="Arial" w:hAnsi="Arial" w:cs="Arial"/>
          <w:lang w:eastAsia="zh-TW"/>
        </w:rPr>
        <w:t xml:space="preserve"> mothers (17.8%); those aged less than 20 years (85.8%) compared to those aged 20-29 years (50.2%); those with less than a high school education, a high school diploma, </w:t>
      </w:r>
      <w:r w:rsidR="008C71C7" w:rsidRPr="00217562">
        <w:rPr>
          <w:rFonts w:ascii="Arial" w:hAnsi="Arial" w:cs="Arial"/>
          <w:lang w:eastAsia="zh-TW"/>
        </w:rPr>
        <w:t>or</w:t>
      </w:r>
      <w:r w:rsidR="00C413C8" w:rsidRPr="00217562">
        <w:rPr>
          <w:rFonts w:ascii="Arial" w:hAnsi="Arial" w:cs="Arial"/>
          <w:lang w:eastAsia="zh-TW"/>
        </w:rPr>
        <w:t xml:space="preserve"> some college education (81.0%, 70.4%, and 49.3%, respectively) compared to mothers with a college degree (6.7%); those who were living at or below 100% of the FPL (82.0%) compared to those who were living above 100% of the FPL (16.5%); those born outside of the US (50.0%) compared to US-born mothers (24.3%); those who were unmarried (65.6%) compared to those who were married (17.6%); and those with a disability (53.6%) compared to mothers without a disability (30.3%). </w:t>
      </w:r>
      <w:r w:rsidR="00EE7E44" w:rsidRPr="00217562">
        <w:rPr>
          <w:rFonts w:ascii="Arial" w:hAnsi="Arial" w:cs="Arial"/>
          <w:lang w:eastAsia="zh-TW"/>
        </w:rPr>
        <w:t>T</w:t>
      </w:r>
      <w:r w:rsidR="00C413C8" w:rsidRPr="00217562">
        <w:rPr>
          <w:rFonts w:ascii="Arial" w:hAnsi="Arial" w:cs="Arial"/>
          <w:lang w:eastAsia="zh-TW"/>
        </w:rPr>
        <w:t xml:space="preserve">he prevalence of women </w:t>
      </w:r>
      <w:r w:rsidR="00EE7E44" w:rsidRPr="00217562">
        <w:rPr>
          <w:rFonts w:ascii="Arial" w:hAnsi="Arial" w:cs="Arial"/>
          <w:lang w:eastAsia="zh-TW"/>
        </w:rPr>
        <w:t>enrolled in</w:t>
      </w:r>
      <w:r w:rsidR="00C413C8" w:rsidRPr="00217562">
        <w:rPr>
          <w:rFonts w:ascii="Arial" w:hAnsi="Arial" w:cs="Arial"/>
          <w:lang w:eastAsia="zh-TW"/>
        </w:rPr>
        <w:t xml:space="preserve"> WIC during pregnancy </w:t>
      </w:r>
      <w:r w:rsidR="00EE7E44" w:rsidRPr="00217562">
        <w:rPr>
          <w:rFonts w:ascii="Arial" w:hAnsi="Arial" w:cs="Arial"/>
          <w:lang w:eastAsia="zh-TW"/>
        </w:rPr>
        <w:t>did not change significantly from</w:t>
      </w:r>
      <w:r w:rsidR="00C413C8" w:rsidRPr="00217562">
        <w:rPr>
          <w:rFonts w:ascii="Arial" w:hAnsi="Arial" w:cs="Arial"/>
          <w:lang w:eastAsia="zh-TW"/>
        </w:rPr>
        <w:t xml:space="preserve"> 2015</w:t>
      </w:r>
      <w:r w:rsidR="00C413C8" w:rsidRPr="00217562">
        <w:rPr>
          <w:rFonts w:ascii="Arial" w:hAnsi="Arial" w:cs="Arial"/>
          <w:i/>
        </w:rPr>
        <w:t>–</w:t>
      </w:r>
      <w:r w:rsidR="00C413C8" w:rsidRPr="00217562">
        <w:rPr>
          <w:rFonts w:ascii="Arial" w:hAnsi="Arial" w:cs="Arial"/>
          <w:lang w:eastAsia="zh-TW"/>
        </w:rPr>
        <w:t>2016 (33.9%)</w:t>
      </w:r>
      <w:r w:rsidR="00EE7E44" w:rsidRPr="00217562">
        <w:rPr>
          <w:rFonts w:ascii="Arial" w:hAnsi="Arial" w:cs="Arial"/>
          <w:lang w:eastAsia="zh-TW"/>
        </w:rPr>
        <w:t xml:space="preserve"> to 2017–2018 (33.1%)</w:t>
      </w:r>
      <w:r w:rsidR="00EE7E44" w:rsidRPr="00217562">
        <w:rPr>
          <w:rFonts w:ascii="Arial" w:hAnsi="Arial" w:cs="Arial"/>
        </w:rPr>
        <w:t>, or</w:t>
      </w:r>
      <w:r w:rsidR="00083DD1" w:rsidRPr="00217562">
        <w:rPr>
          <w:rFonts w:ascii="Arial" w:hAnsi="Arial" w:cs="Arial"/>
        </w:rPr>
        <w:t xml:space="preserve"> </w:t>
      </w:r>
      <w:r w:rsidR="0084460E" w:rsidRPr="00217562">
        <w:rPr>
          <w:rFonts w:ascii="Arial" w:hAnsi="Arial" w:cs="Arial"/>
        </w:rPr>
        <w:t>across maternal sociodemographic characteristics</w:t>
      </w:r>
      <w:r w:rsidRPr="00217562">
        <w:rPr>
          <w:rFonts w:ascii="Arial" w:hAnsi="Arial" w:cs="Arial"/>
        </w:rPr>
        <w:t xml:space="preserve"> (</w:t>
      </w:r>
      <w:hyperlink w:anchor="Table_39" w:history="1">
        <w:r w:rsidRPr="00B209BE">
          <w:rPr>
            <w:rStyle w:val="Hyperlink"/>
            <w:rFonts w:ascii="Arial" w:hAnsi="Arial" w:cs="Arial"/>
          </w:rPr>
          <w:t xml:space="preserve">Table </w:t>
        </w:r>
        <w:r w:rsidR="00F152B8" w:rsidRPr="00B209BE">
          <w:rPr>
            <w:rStyle w:val="Hyperlink"/>
            <w:rFonts w:ascii="Arial" w:hAnsi="Arial" w:cs="Arial"/>
          </w:rPr>
          <w:t>39</w:t>
        </w:r>
      </w:hyperlink>
      <w:r w:rsidRPr="00217562">
        <w:rPr>
          <w:rFonts w:ascii="Arial" w:hAnsi="Arial" w:cs="Arial"/>
        </w:rPr>
        <w:t>)</w:t>
      </w:r>
      <w:r w:rsidR="00083DD1" w:rsidRPr="00217562">
        <w:rPr>
          <w:rFonts w:ascii="Arial" w:hAnsi="Arial" w:cs="Arial"/>
        </w:rPr>
        <w:t>.</w:t>
      </w:r>
    </w:p>
    <w:p w14:paraId="1C593A1C" w14:textId="77777777" w:rsidR="00146A9D" w:rsidRPr="00217562" w:rsidRDefault="00146A9D" w:rsidP="00577397">
      <w:pPr>
        <w:pStyle w:val="figtitle"/>
        <w:spacing w:before="0" w:after="0"/>
        <w:ind w:left="0" w:right="720"/>
        <w:rPr>
          <w:rFonts w:ascii="Arial" w:hAnsi="Arial" w:cs="Arial"/>
        </w:rPr>
        <w:sectPr w:rsidR="00146A9D" w:rsidRPr="00217562" w:rsidSect="002B04E3">
          <w:pgSz w:w="12240" w:h="15840"/>
          <w:pgMar w:top="1152" w:right="1440" w:bottom="1152" w:left="1440" w:header="720" w:footer="720" w:gutter="0"/>
          <w:cols w:space="720"/>
          <w:docGrid w:linePitch="360"/>
        </w:sectPr>
      </w:pPr>
    </w:p>
    <w:p w14:paraId="50927CFD" w14:textId="5273441A" w:rsidR="009D4178" w:rsidRPr="00AB24AC" w:rsidRDefault="009D4178" w:rsidP="00364FCD">
      <w:pPr>
        <w:pStyle w:val="Caption"/>
        <w:rPr>
          <w:rFonts w:ascii="Arial" w:hAnsi="Arial" w:cs="Arial"/>
        </w:rPr>
      </w:pPr>
      <w:bookmarkStart w:id="252" w:name="Table_39"/>
      <w:bookmarkStart w:id="253" w:name="_Toc83742349"/>
      <w:bookmarkStart w:id="254" w:name="_Toc83802153"/>
      <w:bookmarkEnd w:id="251"/>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39</w:t>
      </w:r>
      <w:r w:rsidRPr="00AB24AC">
        <w:rPr>
          <w:rFonts w:ascii="Arial" w:hAnsi="Arial" w:cs="Arial"/>
          <w:b/>
          <w:bCs/>
          <w:i w:val="0"/>
          <w:iCs w:val="0"/>
          <w:sz w:val="22"/>
          <w:szCs w:val="22"/>
        </w:rPr>
        <w:fldChar w:fldCharType="end"/>
      </w:r>
      <w:bookmarkEnd w:id="252"/>
      <w:r w:rsidRPr="00AB24AC">
        <w:rPr>
          <w:rFonts w:ascii="Arial" w:hAnsi="Arial" w:cs="Arial"/>
          <w:b/>
          <w:bCs/>
          <w:i w:val="0"/>
          <w:iCs w:val="0"/>
          <w:sz w:val="22"/>
          <w:szCs w:val="22"/>
        </w:rPr>
        <w:t>. Prevalence of mothers enrolled in WIC during pregnancy by sociodemographic characteristics, MA PRAMS, 2015–2016 and 2017–2018</w:t>
      </w:r>
      <w:bookmarkEnd w:id="253"/>
      <w:bookmarkEnd w:id="254"/>
    </w:p>
    <w:tbl>
      <w:tblPr>
        <w:tblW w:w="12685" w:type="dxa"/>
        <w:tblInd w:w="113" w:type="dxa"/>
        <w:tblLook w:val="04A0" w:firstRow="1" w:lastRow="0" w:firstColumn="1" w:lastColumn="0" w:noHBand="0" w:noVBand="1"/>
      </w:tblPr>
      <w:tblGrid>
        <w:gridCol w:w="2880"/>
        <w:gridCol w:w="1435"/>
        <w:gridCol w:w="1620"/>
        <w:gridCol w:w="810"/>
        <w:gridCol w:w="296"/>
        <w:gridCol w:w="799"/>
        <w:gridCol w:w="280"/>
        <w:gridCol w:w="1461"/>
        <w:gridCol w:w="1483"/>
        <w:gridCol w:w="713"/>
        <w:gridCol w:w="296"/>
        <w:gridCol w:w="645"/>
      </w:tblGrid>
      <w:tr w:rsidR="00B61390" w:rsidRPr="00217562" w14:paraId="52DCB3DE" w14:textId="77777777" w:rsidTr="000A161A">
        <w:trPr>
          <w:trHeight w:val="8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B8690"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960" w:type="dxa"/>
            <w:gridSpan w:val="5"/>
            <w:tcBorders>
              <w:top w:val="single" w:sz="4" w:space="0" w:color="auto"/>
              <w:left w:val="nil"/>
              <w:bottom w:val="single" w:sz="4" w:space="0" w:color="auto"/>
              <w:right w:val="single" w:sz="4" w:space="0" w:color="auto"/>
            </w:tcBorders>
            <w:shd w:val="clear" w:color="auto" w:fill="auto"/>
            <w:noWrap/>
            <w:vAlign w:val="bottom"/>
            <w:hideMark/>
          </w:tcPr>
          <w:p w14:paraId="58264570" w14:textId="2BCCD565"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856BCD" w:rsidRPr="00217562">
              <w:rPr>
                <w:rFonts w:ascii="Arial" w:hAnsi="Arial" w:cs="Arial"/>
                <w:b/>
                <w:bCs/>
              </w:rPr>
              <w:t>–</w:t>
            </w:r>
            <w:r w:rsidRPr="00217562">
              <w:rPr>
                <w:rFonts w:ascii="Arial" w:eastAsia="Times New Roman" w:hAnsi="Arial" w:cs="Arial"/>
                <w:b/>
                <w:bCs/>
                <w:color w:val="000000"/>
                <w:lang w:eastAsia="zh-CN"/>
              </w:rPr>
              <w:t>2016</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F42AEBB"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6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C361BFE" w14:textId="2163B7A0"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856BCD" w:rsidRPr="00217562">
              <w:rPr>
                <w:rFonts w:ascii="Arial" w:hAnsi="Arial" w:cs="Arial"/>
                <w:b/>
                <w:bCs/>
              </w:rPr>
              <w:t>–</w:t>
            </w:r>
            <w:r w:rsidRPr="00217562">
              <w:rPr>
                <w:rFonts w:ascii="Arial" w:eastAsia="Times New Roman" w:hAnsi="Arial" w:cs="Arial"/>
                <w:b/>
                <w:bCs/>
                <w:color w:val="000000"/>
                <w:lang w:eastAsia="zh-CN"/>
              </w:rPr>
              <w:t>2018</w:t>
            </w:r>
          </w:p>
        </w:tc>
      </w:tr>
      <w:tr w:rsidR="00B61390" w:rsidRPr="00217562" w14:paraId="0796493C" w14:textId="77777777" w:rsidTr="000A161A">
        <w:trPr>
          <w:trHeight w:val="17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7ED2842" w14:textId="77777777" w:rsidR="00B61390" w:rsidRPr="00217562" w:rsidRDefault="00B61390" w:rsidP="0084460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435" w:type="dxa"/>
            <w:tcBorders>
              <w:top w:val="nil"/>
              <w:left w:val="nil"/>
              <w:bottom w:val="single" w:sz="4" w:space="0" w:color="auto"/>
              <w:right w:val="single" w:sz="4" w:space="0" w:color="auto"/>
            </w:tcBorders>
            <w:shd w:val="clear" w:color="auto" w:fill="auto"/>
            <w:noWrap/>
            <w:vAlign w:val="bottom"/>
            <w:hideMark/>
          </w:tcPr>
          <w:p w14:paraId="602E594C"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20" w:type="dxa"/>
            <w:tcBorders>
              <w:top w:val="nil"/>
              <w:left w:val="nil"/>
              <w:bottom w:val="single" w:sz="4" w:space="0" w:color="auto"/>
              <w:right w:val="single" w:sz="4" w:space="0" w:color="auto"/>
            </w:tcBorders>
            <w:shd w:val="clear" w:color="auto" w:fill="auto"/>
            <w:noWrap/>
            <w:vAlign w:val="bottom"/>
            <w:hideMark/>
          </w:tcPr>
          <w:p w14:paraId="6D24930C"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90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2A166A"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80" w:type="dxa"/>
            <w:tcBorders>
              <w:top w:val="nil"/>
              <w:left w:val="nil"/>
              <w:bottom w:val="single" w:sz="4" w:space="0" w:color="auto"/>
              <w:right w:val="single" w:sz="4" w:space="0" w:color="auto"/>
            </w:tcBorders>
            <w:shd w:val="clear" w:color="auto" w:fill="auto"/>
            <w:noWrap/>
            <w:vAlign w:val="bottom"/>
            <w:hideMark/>
          </w:tcPr>
          <w:p w14:paraId="7CAABF70"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noWrap/>
            <w:vAlign w:val="bottom"/>
            <w:hideMark/>
          </w:tcPr>
          <w:p w14:paraId="3D7F3136"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83" w:type="dxa"/>
            <w:tcBorders>
              <w:top w:val="nil"/>
              <w:left w:val="nil"/>
              <w:bottom w:val="single" w:sz="4" w:space="0" w:color="auto"/>
              <w:right w:val="single" w:sz="4" w:space="0" w:color="auto"/>
            </w:tcBorders>
            <w:shd w:val="clear" w:color="auto" w:fill="auto"/>
            <w:noWrap/>
            <w:vAlign w:val="bottom"/>
            <w:hideMark/>
          </w:tcPr>
          <w:p w14:paraId="538FB278" w14:textId="77777777" w:rsidR="00B61390" w:rsidRPr="00217562" w:rsidRDefault="00B61390" w:rsidP="00B6139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2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ABE74DE"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B61390" w:rsidRPr="00217562" w14:paraId="18BE0885" w14:textId="77777777" w:rsidTr="000A161A">
        <w:trPr>
          <w:trHeight w:val="62"/>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B843B72" w14:textId="77777777" w:rsidR="00B61390" w:rsidRPr="00217562" w:rsidRDefault="00B61390" w:rsidP="00B6139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35" w:type="dxa"/>
            <w:tcBorders>
              <w:top w:val="nil"/>
              <w:left w:val="nil"/>
              <w:bottom w:val="single" w:sz="4" w:space="0" w:color="auto"/>
              <w:right w:val="single" w:sz="4" w:space="0" w:color="auto"/>
            </w:tcBorders>
            <w:shd w:val="clear" w:color="auto" w:fill="auto"/>
            <w:noWrap/>
            <w:vAlign w:val="center"/>
            <w:hideMark/>
          </w:tcPr>
          <w:p w14:paraId="0AE9442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46,157</w:t>
            </w:r>
          </w:p>
        </w:tc>
        <w:tc>
          <w:tcPr>
            <w:tcW w:w="1620" w:type="dxa"/>
            <w:tcBorders>
              <w:top w:val="nil"/>
              <w:left w:val="nil"/>
              <w:bottom w:val="single" w:sz="4" w:space="0" w:color="auto"/>
              <w:right w:val="single" w:sz="4" w:space="0" w:color="auto"/>
            </w:tcBorders>
            <w:shd w:val="clear" w:color="auto" w:fill="auto"/>
            <w:noWrap/>
            <w:vAlign w:val="center"/>
            <w:hideMark/>
          </w:tcPr>
          <w:p w14:paraId="31E9624B"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33.9</w:t>
            </w:r>
          </w:p>
        </w:tc>
        <w:tc>
          <w:tcPr>
            <w:tcW w:w="810" w:type="dxa"/>
            <w:tcBorders>
              <w:top w:val="nil"/>
              <w:left w:val="nil"/>
              <w:bottom w:val="single" w:sz="4" w:space="0" w:color="auto"/>
              <w:right w:val="single" w:sz="4" w:space="0" w:color="auto"/>
            </w:tcBorders>
            <w:shd w:val="clear" w:color="auto" w:fill="auto"/>
            <w:noWrap/>
            <w:vAlign w:val="center"/>
            <w:hideMark/>
          </w:tcPr>
          <w:p w14:paraId="616C98F5"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31.9</w:t>
            </w:r>
          </w:p>
        </w:tc>
        <w:tc>
          <w:tcPr>
            <w:tcW w:w="296" w:type="dxa"/>
            <w:tcBorders>
              <w:top w:val="nil"/>
              <w:left w:val="nil"/>
              <w:bottom w:val="single" w:sz="4" w:space="0" w:color="auto"/>
              <w:right w:val="single" w:sz="4" w:space="0" w:color="auto"/>
            </w:tcBorders>
            <w:shd w:val="clear" w:color="auto" w:fill="auto"/>
            <w:noWrap/>
            <w:vAlign w:val="center"/>
            <w:hideMark/>
          </w:tcPr>
          <w:p w14:paraId="1E34D44F"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6BC1A45A"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35.9</w:t>
            </w:r>
          </w:p>
        </w:tc>
        <w:tc>
          <w:tcPr>
            <w:tcW w:w="280" w:type="dxa"/>
            <w:tcBorders>
              <w:top w:val="nil"/>
              <w:left w:val="nil"/>
              <w:bottom w:val="single" w:sz="4" w:space="0" w:color="auto"/>
              <w:right w:val="single" w:sz="4" w:space="0" w:color="auto"/>
            </w:tcBorders>
            <w:shd w:val="clear" w:color="auto" w:fill="auto"/>
            <w:noWrap/>
            <w:vAlign w:val="bottom"/>
            <w:hideMark/>
          </w:tcPr>
          <w:p w14:paraId="7ECAFFBC"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4CC1D6F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44,218 </w:t>
            </w:r>
          </w:p>
        </w:tc>
        <w:tc>
          <w:tcPr>
            <w:tcW w:w="1483" w:type="dxa"/>
            <w:tcBorders>
              <w:top w:val="nil"/>
              <w:left w:val="nil"/>
              <w:bottom w:val="single" w:sz="4" w:space="0" w:color="auto"/>
              <w:right w:val="single" w:sz="4" w:space="0" w:color="auto"/>
            </w:tcBorders>
            <w:shd w:val="clear" w:color="auto" w:fill="auto"/>
            <w:vAlign w:val="center"/>
            <w:hideMark/>
          </w:tcPr>
          <w:p w14:paraId="4361A650"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33.1</w:t>
            </w:r>
          </w:p>
        </w:tc>
        <w:tc>
          <w:tcPr>
            <w:tcW w:w="713" w:type="dxa"/>
            <w:tcBorders>
              <w:top w:val="nil"/>
              <w:left w:val="nil"/>
              <w:bottom w:val="single" w:sz="4" w:space="0" w:color="auto"/>
              <w:right w:val="single" w:sz="4" w:space="0" w:color="auto"/>
            </w:tcBorders>
            <w:shd w:val="clear" w:color="auto" w:fill="auto"/>
            <w:vAlign w:val="center"/>
            <w:hideMark/>
          </w:tcPr>
          <w:p w14:paraId="14363550"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31.1</w:t>
            </w:r>
          </w:p>
        </w:tc>
        <w:tc>
          <w:tcPr>
            <w:tcW w:w="296" w:type="dxa"/>
            <w:tcBorders>
              <w:top w:val="nil"/>
              <w:left w:val="nil"/>
              <w:bottom w:val="single" w:sz="4" w:space="0" w:color="auto"/>
              <w:right w:val="single" w:sz="4" w:space="0" w:color="auto"/>
            </w:tcBorders>
            <w:shd w:val="clear" w:color="auto" w:fill="auto"/>
            <w:noWrap/>
            <w:vAlign w:val="center"/>
            <w:hideMark/>
          </w:tcPr>
          <w:p w14:paraId="7EA80744"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0F2BA74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35.1</w:t>
            </w:r>
          </w:p>
        </w:tc>
      </w:tr>
      <w:tr w:rsidR="00B61390" w:rsidRPr="00217562" w14:paraId="31E76B4C" w14:textId="77777777" w:rsidTr="000A161A">
        <w:trPr>
          <w:trHeight w:val="98"/>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D599E19" w14:textId="77777777" w:rsidR="00B61390" w:rsidRPr="00217562" w:rsidRDefault="00B61390" w:rsidP="00B6139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435" w:type="dxa"/>
            <w:tcBorders>
              <w:top w:val="nil"/>
              <w:left w:val="nil"/>
              <w:bottom w:val="single" w:sz="4" w:space="0" w:color="auto"/>
              <w:right w:val="single" w:sz="4" w:space="0" w:color="auto"/>
            </w:tcBorders>
            <w:shd w:val="clear" w:color="auto" w:fill="auto"/>
            <w:noWrap/>
            <w:vAlign w:val="center"/>
            <w:hideMark/>
          </w:tcPr>
          <w:p w14:paraId="0212FF60"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2DDBB4A2" w14:textId="14F88160" w:rsidR="00B61390" w:rsidRPr="00217562" w:rsidRDefault="00B61390" w:rsidP="00533372">
            <w:pPr>
              <w:spacing w:after="0" w:line="240" w:lineRule="auto"/>
              <w:jc w:val="center"/>
              <w:rPr>
                <w:rFonts w:ascii="Arial" w:eastAsia="Times New Roman" w:hAnsi="Arial" w:cs="Arial"/>
                <w:color w:val="000000"/>
                <w:lang w:eastAsia="zh-CN"/>
              </w:rPr>
            </w:pPr>
          </w:p>
        </w:tc>
        <w:tc>
          <w:tcPr>
            <w:tcW w:w="810" w:type="dxa"/>
            <w:tcBorders>
              <w:top w:val="nil"/>
              <w:left w:val="nil"/>
              <w:bottom w:val="single" w:sz="4" w:space="0" w:color="auto"/>
              <w:right w:val="single" w:sz="4" w:space="0" w:color="auto"/>
            </w:tcBorders>
            <w:shd w:val="clear" w:color="auto" w:fill="auto"/>
            <w:noWrap/>
            <w:vAlign w:val="center"/>
            <w:hideMark/>
          </w:tcPr>
          <w:p w14:paraId="60AD6B84"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78028E6D"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99" w:type="dxa"/>
            <w:tcBorders>
              <w:top w:val="nil"/>
              <w:left w:val="nil"/>
              <w:bottom w:val="single" w:sz="4" w:space="0" w:color="auto"/>
              <w:right w:val="single" w:sz="4" w:space="0" w:color="auto"/>
            </w:tcBorders>
            <w:shd w:val="clear" w:color="auto" w:fill="auto"/>
            <w:noWrap/>
            <w:vAlign w:val="center"/>
            <w:hideMark/>
          </w:tcPr>
          <w:p w14:paraId="151EE5E2"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0" w:type="dxa"/>
            <w:tcBorders>
              <w:top w:val="nil"/>
              <w:left w:val="nil"/>
              <w:bottom w:val="single" w:sz="4" w:space="0" w:color="auto"/>
              <w:right w:val="single" w:sz="4" w:space="0" w:color="auto"/>
            </w:tcBorders>
            <w:shd w:val="clear" w:color="auto" w:fill="auto"/>
            <w:noWrap/>
            <w:vAlign w:val="bottom"/>
            <w:hideMark/>
          </w:tcPr>
          <w:p w14:paraId="5D65D35C"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noWrap/>
            <w:vAlign w:val="bottom"/>
            <w:hideMark/>
          </w:tcPr>
          <w:p w14:paraId="266A5C78"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3" w:type="dxa"/>
            <w:tcBorders>
              <w:top w:val="nil"/>
              <w:left w:val="nil"/>
              <w:bottom w:val="single" w:sz="4" w:space="0" w:color="auto"/>
              <w:right w:val="single" w:sz="4" w:space="0" w:color="auto"/>
            </w:tcBorders>
            <w:shd w:val="clear" w:color="auto" w:fill="auto"/>
            <w:noWrap/>
            <w:vAlign w:val="bottom"/>
            <w:hideMark/>
          </w:tcPr>
          <w:p w14:paraId="596A3E96" w14:textId="5CF62B16" w:rsidR="00B61390" w:rsidRPr="00217562" w:rsidRDefault="00B61390" w:rsidP="00533372">
            <w:pPr>
              <w:spacing w:after="0" w:line="240" w:lineRule="auto"/>
              <w:jc w:val="center"/>
              <w:rPr>
                <w:rFonts w:ascii="Arial" w:eastAsia="Times New Roman" w:hAnsi="Arial" w:cs="Arial"/>
                <w:color w:val="000000"/>
                <w:lang w:eastAsia="zh-CN"/>
              </w:rPr>
            </w:pPr>
          </w:p>
        </w:tc>
        <w:tc>
          <w:tcPr>
            <w:tcW w:w="713" w:type="dxa"/>
            <w:tcBorders>
              <w:top w:val="nil"/>
              <w:left w:val="nil"/>
              <w:bottom w:val="single" w:sz="4" w:space="0" w:color="auto"/>
              <w:right w:val="single" w:sz="4" w:space="0" w:color="auto"/>
            </w:tcBorders>
            <w:shd w:val="clear" w:color="auto" w:fill="auto"/>
            <w:noWrap/>
            <w:vAlign w:val="bottom"/>
            <w:hideMark/>
          </w:tcPr>
          <w:p w14:paraId="5BEFD5E9"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1AEE282F"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12" w:type="dxa"/>
            <w:tcBorders>
              <w:top w:val="nil"/>
              <w:left w:val="nil"/>
              <w:bottom w:val="single" w:sz="4" w:space="0" w:color="auto"/>
              <w:right w:val="single" w:sz="4" w:space="0" w:color="auto"/>
            </w:tcBorders>
            <w:shd w:val="clear" w:color="auto" w:fill="auto"/>
            <w:noWrap/>
            <w:vAlign w:val="bottom"/>
            <w:hideMark/>
          </w:tcPr>
          <w:p w14:paraId="3D885310"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B61390" w:rsidRPr="00217562" w14:paraId="753677EB" w14:textId="77777777" w:rsidTr="008627B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60C1E53" w14:textId="07547C8C" w:rsidR="00B61390" w:rsidRPr="00217562" w:rsidRDefault="00444825" w:rsidP="00B6139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435" w:type="dxa"/>
            <w:tcBorders>
              <w:top w:val="nil"/>
              <w:left w:val="nil"/>
              <w:bottom w:val="single" w:sz="4" w:space="0" w:color="auto"/>
              <w:right w:val="single" w:sz="4" w:space="0" w:color="auto"/>
            </w:tcBorders>
            <w:shd w:val="clear" w:color="auto" w:fill="auto"/>
            <w:noWrap/>
            <w:vAlign w:val="center"/>
            <w:hideMark/>
          </w:tcPr>
          <w:p w14:paraId="69F4163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13,890</w:t>
            </w:r>
          </w:p>
        </w:tc>
        <w:tc>
          <w:tcPr>
            <w:tcW w:w="1620" w:type="dxa"/>
            <w:tcBorders>
              <w:top w:val="nil"/>
              <w:left w:val="nil"/>
              <w:bottom w:val="single" w:sz="4" w:space="0" w:color="auto"/>
              <w:right w:val="single" w:sz="4" w:space="0" w:color="auto"/>
            </w:tcBorders>
            <w:shd w:val="clear" w:color="auto" w:fill="auto"/>
            <w:noWrap/>
            <w:vAlign w:val="center"/>
            <w:hideMark/>
          </w:tcPr>
          <w:p w14:paraId="5405216F"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17.5</w:t>
            </w:r>
          </w:p>
        </w:tc>
        <w:tc>
          <w:tcPr>
            <w:tcW w:w="810" w:type="dxa"/>
            <w:tcBorders>
              <w:top w:val="nil"/>
              <w:left w:val="nil"/>
              <w:bottom w:val="single" w:sz="4" w:space="0" w:color="auto"/>
              <w:right w:val="single" w:sz="4" w:space="0" w:color="auto"/>
            </w:tcBorders>
            <w:shd w:val="clear" w:color="auto" w:fill="auto"/>
            <w:noWrap/>
            <w:vAlign w:val="center"/>
            <w:hideMark/>
          </w:tcPr>
          <w:p w14:paraId="63E076EA"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14.7</w:t>
            </w:r>
          </w:p>
        </w:tc>
        <w:tc>
          <w:tcPr>
            <w:tcW w:w="296" w:type="dxa"/>
            <w:tcBorders>
              <w:top w:val="nil"/>
              <w:left w:val="nil"/>
              <w:bottom w:val="single" w:sz="4" w:space="0" w:color="auto"/>
              <w:right w:val="single" w:sz="4" w:space="0" w:color="auto"/>
            </w:tcBorders>
            <w:shd w:val="clear" w:color="auto" w:fill="auto"/>
            <w:noWrap/>
            <w:vAlign w:val="center"/>
            <w:hideMark/>
          </w:tcPr>
          <w:p w14:paraId="353ED5CF"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469D4821"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20.7</w:t>
            </w:r>
          </w:p>
        </w:tc>
        <w:tc>
          <w:tcPr>
            <w:tcW w:w="280" w:type="dxa"/>
            <w:tcBorders>
              <w:top w:val="nil"/>
              <w:left w:val="nil"/>
              <w:bottom w:val="single" w:sz="4" w:space="0" w:color="auto"/>
              <w:right w:val="single" w:sz="4" w:space="0" w:color="auto"/>
            </w:tcBorders>
            <w:shd w:val="clear" w:color="auto" w:fill="auto"/>
            <w:noWrap/>
            <w:vAlign w:val="bottom"/>
            <w:hideMark/>
          </w:tcPr>
          <w:p w14:paraId="1AE50357"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5EBDE2EA"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13,447 </w:t>
            </w:r>
          </w:p>
        </w:tc>
        <w:tc>
          <w:tcPr>
            <w:tcW w:w="1483" w:type="dxa"/>
            <w:tcBorders>
              <w:top w:val="nil"/>
              <w:left w:val="nil"/>
              <w:bottom w:val="single" w:sz="4" w:space="0" w:color="auto"/>
              <w:right w:val="single" w:sz="4" w:space="0" w:color="auto"/>
            </w:tcBorders>
            <w:shd w:val="clear" w:color="auto" w:fill="auto"/>
            <w:vAlign w:val="center"/>
            <w:hideMark/>
          </w:tcPr>
          <w:p w14:paraId="35B721B2"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17.8</w:t>
            </w:r>
          </w:p>
        </w:tc>
        <w:tc>
          <w:tcPr>
            <w:tcW w:w="713" w:type="dxa"/>
            <w:tcBorders>
              <w:top w:val="nil"/>
              <w:left w:val="nil"/>
              <w:bottom w:val="single" w:sz="4" w:space="0" w:color="auto"/>
              <w:right w:val="single" w:sz="4" w:space="0" w:color="auto"/>
            </w:tcBorders>
            <w:shd w:val="clear" w:color="auto" w:fill="auto"/>
            <w:vAlign w:val="center"/>
            <w:hideMark/>
          </w:tcPr>
          <w:p w14:paraId="4D9478B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15.0</w:t>
            </w:r>
          </w:p>
        </w:tc>
        <w:tc>
          <w:tcPr>
            <w:tcW w:w="296" w:type="dxa"/>
            <w:tcBorders>
              <w:top w:val="nil"/>
              <w:left w:val="nil"/>
              <w:bottom w:val="single" w:sz="4" w:space="0" w:color="auto"/>
              <w:right w:val="single" w:sz="4" w:space="0" w:color="auto"/>
            </w:tcBorders>
            <w:shd w:val="clear" w:color="auto" w:fill="auto"/>
            <w:noWrap/>
            <w:vAlign w:val="center"/>
            <w:hideMark/>
          </w:tcPr>
          <w:p w14:paraId="53E7D028"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7F2979E6"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21.1</w:t>
            </w:r>
          </w:p>
        </w:tc>
      </w:tr>
      <w:tr w:rsidR="00B61390" w:rsidRPr="00217562" w14:paraId="4260BB34"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5A36CE1" w14:textId="4F3AC280" w:rsidR="00B61390" w:rsidRPr="00217562" w:rsidRDefault="00444825" w:rsidP="00B6139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435" w:type="dxa"/>
            <w:tcBorders>
              <w:top w:val="nil"/>
              <w:left w:val="nil"/>
              <w:bottom w:val="single" w:sz="4" w:space="0" w:color="auto"/>
              <w:right w:val="single" w:sz="4" w:space="0" w:color="auto"/>
            </w:tcBorders>
            <w:shd w:val="clear" w:color="auto" w:fill="auto"/>
            <w:noWrap/>
            <w:vAlign w:val="center"/>
            <w:hideMark/>
          </w:tcPr>
          <w:p w14:paraId="2994CCF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8,687</w:t>
            </w:r>
          </w:p>
        </w:tc>
        <w:tc>
          <w:tcPr>
            <w:tcW w:w="1620" w:type="dxa"/>
            <w:tcBorders>
              <w:top w:val="nil"/>
              <w:left w:val="nil"/>
              <w:bottom w:val="single" w:sz="4" w:space="0" w:color="auto"/>
              <w:right w:val="single" w:sz="4" w:space="0" w:color="auto"/>
            </w:tcBorders>
            <w:shd w:val="clear" w:color="auto" w:fill="auto"/>
            <w:noWrap/>
            <w:vAlign w:val="center"/>
            <w:hideMark/>
          </w:tcPr>
          <w:p w14:paraId="4C887979"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67.6</w:t>
            </w:r>
          </w:p>
        </w:tc>
        <w:tc>
          <w:tcPr>
            <w:tcW w:w="810" w:type="dxa"/>
            <w:tcBorders>
              <w:top w:val="nil"/>
              <w:left w:val="nil"/>
              <w:bottom w:val="single" w:sz="4" w:space="0" w:color="auto"/>
              <w:right w:val="single" w:sz="4" w:space="0" w:color="auto"/>
            </w:tcBorders>
            <w:shd w:val="clear" w:color="auto" w:fill="auto"/>
            <w:noWrap/>
            <w:vAlign w:val="center"/>
            <w:hideMark/>
          </w:tcPr>
          <w:p w14:paraId="2AA8EAF4"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62.9</w:t>
            </w:r>
          </w:p>
        </w:tc>
        <w:tc>
          <w:tcPr>
            <w:tcW w:w="296" w:type="dxa"/>
            <w:tcBorders>
              <w:top w:val="nil"/>
              <w:left w:val="nil"/>
              <w:bottom w:val="single" w:sz="4" w:space="0" w:color="auto"/>
              <w:right w:val="single" w:sz="4" w:space="0" w:color="auto"/>
            </w:tcBorders>
            <w:shd w:val="clear" w:color="auto" w:fill="auto"/>
            <w:noWrap/>
            <w:vAlign w:val="center"/>
            <w:hideMark/>
          </w:tcPr>
          <w:p w14:paraId="2D4A5DDF"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18FFF594"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71.9</w:t>
            </w:r>
          </w:p>
        </w:tc>
        <w:tc>
          <w:tcPr>
            <w:tcW w:w="280" w:type="dxa"/>
            <w:tcBorders>
              <w:top w:val="nil"/>
              <w:left w:val="nil"/>
              <w:bottom w:val="single" w:sz="4" w:space="0" w:color="auto"/>
              <w:right w:val="single" w:sz="4" w:space="0" w:color="auto"/>
            </w:tcBorders>
            <w:shd w:val="clear" w:color="auto" w:fill="auto"/>
            <w:noWrap/>
            <w:vAlign w:val="bottom"/>
            <w:hideMark/>
          </w:tcPr>
          <w:p w14:paraId="2E7CDFC5"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07A15A7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7,679 </w:t>
            </w:r>
          </w:p>
        </w:tc>
        <w:tc>
          <w:tcPr>
            <w:tcW w:w="1483" w:type="dxa"/>
            <w:tcBorders>
              <w:top w:val="nil"/>
              <w:left w:val="nil"/>
              <w:bottom w:val="single" w:sz="4" w:space="0" w:color="auto"/>
              <w:right w:val="single" w:sz="4" w:space="0" w:color="auto"/>
            </w:tcBorders>
            <w:shd w:val="clear" w:color="auto" w:fill="auto"/>
            <w:vAlign w:val="center"/>
            <w:hideMark/>
          </w:tcPr>
          <w:p w14:paraId="54184F29"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59.5</w:t>
            </w:r>
          </w:p>
        </w:tc>
        <w:tc>
          <w:tcPr>
            <w:tcW w:w="713" w:type="dxa"/>
            <w:tcBorders>
              <w:top w:val="nil"/>
              <w:left w:val="nil"/>
              <w:bottom w:val="single" w:sz="4" w:space="0" w:color="auto"/>
              <w:right w:val="single" w:sz="4" w:space="0" w:color="auto"/>
            </w:tcBorders>
            <w:shd w:val="clear" w:color="auto" w:fill="auto"/>
            <w:vAlign w:val="center"/>
            <w:hideMark/>
          </w:tcPr>
          <w:p w14:paraId="43A1C01F"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55.1</w:t>
            </w:r>
          </w:p>
        </w:tc>
        <w:tc>
          <w:tcPr>
            <w:tcW w:w="296" w:type="dxa"/>
            <w:tcBorders>
              <w:top w:val="nil"/>
              <w:left w:val="nil"/>
              <w:bottom w:val="single" w:sz="4" w:space="0" w:color="auto"/>
              <w:right w:val="single" w:sz="4" w:space="0" w:color="auto"/>
            </w:tcBorders>
            <w:shd w:val="clear" w:color="auto" w:fill="auto"/>
            <w:noWrap/>
            <w:vAlign w:val="center"/>
            <w:hideMark/>
          </w:tcPr>
          <w:p w14:paraId="2F543224"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4C14507D"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63.7</w:t>
            </w:r>
          </w:p>
        </w:tc>
      </w:tr>
      <w:tr w:rsidR="00B61390" w:rsidRPr="00217562" w14:paraId="4137E3F5" w14:textId="77777777" w:rsidTr="000A161A">
        <w:trPr>
          <w:trHeight w:val="107"/>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3FA9408"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435" w:type="dxa"/>
            <w:tcBorders>
              <w:top w:val="nil"/>
              <w:left w:val="nil"/>
              <w:bottom w:val="single" w:sz="4" w:space="0" w:color="auto"/>
              <w:right w:val="single" w:sz="4" w:space="0" w:color="auto"/>
            </w:tcBorders>
            <w:shd w:val="clear" w:color="auto" w:fill="auto"/>
            <w:noWrap/>
            <w:vAlign w:val="center"/>
            <w:hideMark/>
          </w:tcPr>
          <w:p w14:paraId="0F0DBE1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18,578</w:t>
            </w:r>
          </w:p>
        </w:tc>
        <w:tc>
          <w:tcPr>
            <w:tcW w:w="1620" w:type="dxa"/>
            <w:tcBorders>
              <w:top w:val="nil"/>
              <w:left w:val="nil"/>
              <w:bottom w:val="single" w:sz="4" w:space="0" w:color="auto"/>
              <w:right w:val="single" w:sz="4" w:space="0" w:color="auto"/>
            </w:tcBorders>
            <w:shd w:val="clear" w:color="auto" w:fill="auto"/>
            <w:noWrap/>
            <w:vAlign w:val="center"/>
            <w:hideMark/>
          </w:tcPr>
          <w:p w14:paraId="1D424143"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74.1</w:t>
            </w:r>
          </w:p>
        </w:tc>
        <w:tc>
          <w:tcPr>
            <w:tcW w:w="810" w:type="dxa"/>
            <w:tcBorders>
              <w:top w:val="nil"/>
              <w:left w:val="nil"/>
              <w:bottom w:val="single" w:sz="4" w:space="0" w:color="auto"/>
              <w:right w:val="single" w:sz="4" w:space="0" w:color="auto"/>
            </w:tcBorders>
            <w:shd w:val="clear" w:color="auto" w:fill="auto"/>
            <w:noWrap/>
            <w:vAlign w:val="center"/>
            <w:hideMark/>
          </w:tcPr>
          <w:p w14:paraId="11CE7711"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70.5</w:t>
            </w:r>
          </w:p>
        </w:tc>
        <w:tc>
          <w:tcPr>
            <w:tcW w:w="296" w:type="dxa"/>
            <w:tcBorders>
              <w:top w:val="nil"/>
              <w:left w:val="nil"/>
              <w:bottom w:val="single" w:sz="4" w:space="0" w:color="auto"/>
              <w:right w:val="single" w:sz="4" w:space="0" w:color="auto"/>
            </w:tcBorders>
            <w:shd w:val="clear" w:color="auto" w:fill="auto"/>
            <w:noWrap/>
            <w:vAlign w:val="center"/>
            <w:hideMark/>
          </w:tcPr>
          <w:p w14:paraId="38BA84D8"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668718C0"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77.3</w:t>
            </w:r>
          </w:p>
        </w:tc>
        <w:tc>
          <w:tcPr>
            <w:tcW w:w="280" w:type="dxa"/>
            <w:tcBorders>
              <w:top w:val="nil"/>
              <w:left w:val="nil"/>
              <w:bottom w:val="single" w:sz="4" w:space="0" w:color="auto"/>
              <w:right w:val="single" w:sz="4" w:space="0" w:color="auto"/>
            </w:tcBorders>
            <w:shd w:val="clear" w:color="auto" w:fill="auto"/>
            <w:noWrap/>
            <w:vAlign w:val="bottom"/>
            <w:hideMark/>
          </w:tcPr>
          <w:p w14:paraId="67CD661F"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4DD3B470"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18,258 </w:t>
            </w:r>
          </w:p>
        </w:tc>
        <w:tc>
          <w:tcPr>
            <w:tcW w:w="1483" w:type="dxa"/>
            <w:tcBorders>
              <w:top w:val="nil"/>
              <w:left w:val="nil"/>
              <w:bottom w:val="single" w:sz="4" w:space="0" w:color="auto"/>
              <w:right w:val="single" w:sz="4" w:space="0" w:color="auto"/>
            </w:tcBorders>
            <w:shd w:val="clear" w:color="auto" w:fill="auto"/>
            <w:vAlign w:val="center"/>
            <w:hideMark/>
          </w:tcPr>
          <w:p w14:paraId="4DBE0C38"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68.9</w:t>
            </w:r>
          </w:p>
        </w:tc>
        <w:tc>
          <w:tcPr>
            <w:tcW w:w="713" w:type="dxa"/>
            <w:tcBorders>
              <w:top w:val="nil"/>
              <w:left w:val="nil"/>
              <w:bottom w:val="single" w:sz="4" w:space="0" w:color="auto"/>
              <w:right w:val="single" w:sz="4" w:space="0" w:color="auto"/>
            </w:tcBorders>
            <w:shd w:val="clear" w:color="auto" w:fill="auto"/>
            <w:vAlign w:val="center"/>
            <w:hideMark/>
          </w:tcPr>
          <w:p w14:paraId="0EE7B0E4"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65.5</w:t>
            </w:r>
          </w:p>
        </w:tc>
        <w:tc>
          <w:tcPr>
            <w:tcW w:w="296" w:type="dxa"/>
            <w:tcBorders>
              <w:top w:val="nil"/>
              <w:left w:val="nil"/>
              <w:bottom w:val="single" w:sz="4" w:space="0" w:color="auto"/>
              <w:right w:val="single" w:sz="4" w:space="0" w:color="auto"/>
            </w:tcBorders>
            <w:shd w:val="clear" w:color="auto" w:fill="auto"/>
            <w:noWrap/>
            <w:vAlign w:val="center"/>
            <w:hideMark/>
          </w:tcPr>
          <w:p w14:paraId="6979C78F"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7FE9A3A5"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72.2</w:t>
            </w:r>
          </w:p>
        </w:tc>
      </w:tr>
      <w:tr w:rsidR="00B61390" w:rsidRPr="00217562" w14:paraId="2E7E4846" w14:textId="77777777" w:rsidTr="008627B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83100F4" w14:textId="1C4498D2" w:rsidR="00B61390" w:rsidRPr="00217562" w:rsidRDefault="00444825" w:rsidP="00B6139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435" w:type="dxa"/>
            <w:tcBorders>
              <w:top w:val="nil"/>
              <w:left w:val="nil"/>
              <w:bottom w:val="single" w:sz="4" w:space="0" w:color="auto"/>
              <w:right w:val="single" w:sz="4" w:space="0" w:color="auto"/>
            </w:tcBorders>
            <w:shd w:val="clear" w:color="auto" w:fill="auto"/>
            <w:noWrap/>
            <w:vAlign w:val="center"/>
            <w:hideMark/>
          </w:tcPr>
          <w:p w14:paraId="2AFE470A"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2,674</w:t>
            </w:r>
          </w:p>
        </w:tc>
        <w:tc>
          <w:tcPr>
            <w:tcW w:w="1620" w:type="dxa"/>
            <w:tcBorders>
              <w:top w:val="nil"/>
              <w:left w:val="nil"/>
              <w:bottom w:val="single" w:sz="4" w:space="0" w:color="auto"/>
              <w:right w:val="single" w:sz="4" w:space="0" w:color="auto"/>
            </w:tcBorders>
            <w:shd w:val="clear" w:color="auto" w:fill="auto"/>
            <w:noWrap/>
            <w:vAlign w:val="center"/>
            <w:hideMark/>
          </w:tcPr>
          <w:p w14:paraId="77F81F86"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21.7</w:t>
            </w:r>
          </w:p>
        </w:tc>
        <w:tc>
          <w:tcPr>
            <w:tcW w:w="810" w:type="dxa"/>
            <w:tcBorders>
              <w:top w:val="nil"/>
              <w:left w:val="nil"/>
              <w:bottom w:val="single" w:sz="4" w:space="0" w:color="auto"/>
              <w:right w:val="single" w:sz="4" w:space="0" w:color="auto"/>
            </w:tcBorders>
            <w:shd w:val="clear" w:color="auto" w:fill="auto"/>
            <w:noWrap/>
            <w:vAlign w:val="center"/>
            <w:hideMark/>
          </w:tcPr>
          <w:p w14:paraId="04DE502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18.1</w:t>
            </w:r>
          </w:p>
        </w:tc>
        <w:tc>
          <w:tcPr>
            <w:tcW w:w="296" w:type="dxa"/>
            <w:tcBorders>
              <w:top w:val="nil"/>
              <w:left w:val="nil"/>
              <w:bottom w:val="single" w:sz="4" w:space="0" w:color="auto"/>
              <w:right w:val="single" w:sz="4" w:space="0" w:color="auto"/>
            </w:tcBorders>
            <w:shd w:val="clear" w:color="auto" w:fill="auto"/>
            <w:noWrap/>
            <w:vAlign w:val="center"/>
            <w:hideMark/>
          </w:tcPr>
          <w:p w14:paraId="5FB63818"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6C92CC94"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25.8</w:t>
            </w:r>
          </w:p>
        </w:tc>
        <w:tc>
          <w:tcPr>
            <w:tcW w:w="280" w:type="dxa"/>
            <w:tcBorders>
              <w:top w:val="nil"/>
              <w:left w:val="nil"/>
              <w:bottom w:val="single" w:sz="4" w:space="0" w:color="auto"/>
              <w:right w:val="single" w:sz="4" w:space="0" w:color="auto"/>
            </w:tcBorders>
            <w:shd w:val="clear" w:color="auto" w:fill="auto"/>
            <w:noWrap/>
            <w:vAlign w:val="bottom"/>
            <w:hideMark/>
          </w:tcPr>
          <w:p w14:paraId="56BF3E21"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01BF554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2,698 </w:t>
            </w:r>
          </w:p>
        </w:tc>
        <w:tc>
          <w:tcPr>
            <w:tcW w:w="1483" w:type="dxa"/>
            <w:tcBorders>
              <w:top w:val="nil"/>
              <w:left w:val="nil"/>
              <w:bottom w:val="single" w:sz="4" w:space="0" w:color="auto"/>
              <w:right w:val="single" w:sz="4" w:space="0" w:color="auto"/>
            </w:tcBorders>
            <w:shd w:val="clear" w:color="auto" w:fill="auto"/>
            <w:vAlign w:val="center"/>
            <w:hideMark/>
          </w:tcPr>
          <w:p w14:paraId="24373DBE"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23.0</w:t>
            </w:r>
          </w:p>
        </w:tc>
        <w:tc>
          <w:tcPr>
            <w:tcW w:w="713" w:type="dxa"/>
            <w:tcBorders>
              <w:top w:val="nil"/>
              <w:left w:val="nil"/>
              <w:bottom w:val="single" w:sz="4" w:space="0" w:color="auto"/>
              <w:right w:val="single" w:sz="4" w:space="0" w:color="auto"/>
            </w:tcBorders>
            <w:shd w:val="clear" w:color="auto" w:fill="auto"/>
            <w:vAlign w:val="center"/>
            <w:hideMark/>
          </w:tcPr>
          <w:p w14:paraId="7648574C"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19.4</w:t>
            </w:r>
          </w:p>
        </w:tc>
        <w:tc>
          <w:tcPr>
            <w:tcW w:w="296" w:type="dxa"/>
            <w:tcBorders>
              <w:top w:val="nil"/>
              <w:left w:val="nil"/>
              <w:bottom w:val="single" w:sz="4" w:space="0" w:color="auto"/>
              <w:right w:val="single" w:sz="4" w:space="0" w:color="auto"/>
            </w:tcBorders>
            <w:shd w:val="clear" w:color="auto" w:fill="auto"/>
            <w:noWrap/>
            <w:vAlign w:val="center"/>
            <w:hideMark/>
          </w:tcPr>
          <w:p w14:paraId="5049F512"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404B941F"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27.0</w:t>
            </w:r>
          </w:p>
        </w:tc>
      </w:tr>
      <w:tr w:rsidR="00B61390" w:rsidRPr="00217562" w14:paraId="1422F5A7" w14:textId="77777777" w:rsidTr="000A161A">
        <w:trPr>
          <w:trHeight w:val="161"/>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DA76532"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435" w:type="dxa"/>
            <w:tcBorders>
              <w:top w:val="nil"/>
              <w:left w:val="nil"/>
              <w:bottom w:val="single" w:sz="4" w:space="0" w:color="auto"/>
              <w:right w:val="single" w:sz="4" w:space="0" w:color="auto"/>
            </w:tcBorders>
            <w:shd w:val="clear" w:color="auto" w:fill="auto"/>
            <w:noWrap/>
            <w:vAlign w:val="center"/>
            <w:hideMark/>
          </w:tcPr>
          <w:p w14:paraId="59E1F8B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1,582</w:t>
            </w:r>
          </w:p>
        </w:tc>
        <w:tc>
          <w:tcPr>
            <w:tcW w:w="1620" w:type="dxa"/>
            <w:tcBorders>
              <w:top w:val="nil"/>
              <w:left w:val="nil"/>
              <w:bottom w:val="single" w:sz="4" w:space="0" w:color="auto"/>
              <w:right w:val="single" w:sz="4" w:space="0" w:color="auto"/>
            </w:tcBorders>
            <w:shd w:val="clear" w:color="auto" w:fill="auto"/>
            <w:noWrap/>
            <w:vAlign w:val="center"/>
            <w:hideMark/>
          </w:tcPr>
          <w:p w14:paraId="4D107919"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38.1</w:t>
            </w:r>
          </w:p>
        </w:tc>
        <w:tc>
          <w:tcPr>
            <w:tcW w:w="810" w:type="dxa"/>
            <w:tcBorders>
              <w:top w:val="nil"/>
              <w:left w:val="nil"/>
              <w:bottom w:val="single" w:sz="4" w:space="0" w:color="auto"/>
              <w:right w:val="single" w:sz="4" w:space="0" w:color="auto"/>
            </w:tcBorders>
            <w:shd w:val="clear" w:color="auto" w:fill="auto"/>
            <w:noWrap/>
            <w:vAlign w:val="center"/>
            <w:hideMark/>
          </w:tcPr>
          <w:p w14:paraId="0C029963"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24.9</w:t>
            </w:r>
          </w:p>
        </w:tc>
        <w:tc>
          <w:tcPr>
            <w:tcW w:w="296" w:type="dxa"/>
            <w:tcBorders>
              <w:top w:val="nil"/>
              <w:left w:val="nil"/>
              <w:bottom w:val="single" w:sz="4" w:space="0" w:color="auto"/>
              <w:right w:val="single" w:sz="4" w:space="0" w:color="auto"/>
            </w:tcBorders>
            <w:shd w:val="clear" w:color="auto" w:fill="auto"/>
            <w:noWrap/>
            <w:vAlign w:val="center"/>
            <w:hideMark/>
          </w:tcPr>
          <w:p w14:paraId="5AC3349E"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0DC68072"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53.3</w:t>
            </w:r>
          </w:p>
        </w:tc>
        <w:tc>
          <w:tcPr>
            <w:tcW w:w="280" w:type="dxa"/>
            <w:tcBorders>
              <w:top w:val="nil"/>
              <w:left w:val="nil"/>
              <w:bottom w:val="single" w:sz="4" w:space="0" w:color="auto"/>
              <w:right w:val="single" w:sz="4" w:space="0" w:color="auto"/>
            </w:tcBorders>
            <w:shd w:val="clear" w:color="auto" w:fill="auto"/>
            <w:noWrap/>
            <w:vAlign w:val="bottom"/>
            <w:hideMark/>
          </w:tcPr>
          <w:p w14:paraId="133A503C"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3F24D7D4"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1,433 </w:t>
            </w:r>
          </w:p>
        </w:tc>
        <w:tc>
          <w:tcPr>
            <w:tcW w:w="1483" w:type="dxa"/>
            <w:tcBorders>
              <w:top w:val="nil"/>
              <w:left w:val="nil"/>
              <w:bottom w:val="single" w:sz="4" w:space="0" w:color="auto"/>
              <w:right w:val="single" w:sz="4" w:space="0" w:color="auto"/>
            </w:tcBorders>
            <w:shd w:val="clear" w:color="auto" w:fill="auto"/>
            <w:vAlign w:val="center"/>
            <w:hideMark/>
          </w:tcPr>
          <w:p w14:paraId="0378A52E"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37.0</w:t>
            </w:r>
          </w:p>
        </w:tc>
        <w:tc>
          <w:tcPr>
            <w:tcW w:w="713" w:type="dxa"/>
            <w:tcBorders>
              <w:top w:val="nil"/>
              <w:left w:val="nil"/>
              <w:bottom w:val="single" w:sz="4" w:space="0" w:color="auto"/>
              <w:right w:val="single" w:sz="4" w:space="0" w:color="auto"/>
            </w:tcBorders>
            <w:shd w:val="clear" w:color="auto" w:fill="auto"/>
            <w:vAlign w:val="center"/>
            <w:hideMark/>
          </w:tcPr>
          <w:p w14:paraId="46657BED"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25.8</w:t>
            </w:r>
          </w:p>
        </w:tc>
        <w:tc>
          <w:tcPr>
            <w:tcW w:w="296" w:type="dxa"/>
            <w:tcBorders>
              <w:top w:val="nil"/>
              <w:left w:val="nil"/>
              <w:bottom w:val="single" w:sz="4" w:space="0" w:color="auto"/>
              <w:right w:val="single" w:sz="4" w:space="0" w:color="auto"/>
            </w:tcBorders>
            <w:shd w:val="clear" w:color="auto" w:fill="auto"/>
            <w:noWrap/>
            <w:vAlign w:val="center"/>
            <w:hideMark/>
          </w:tcPr>
          <w:p w14:paraId="3E4FFF00"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1DF67CEB"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49.8</w:t>
            </w:r>
          </w:p>
        </w:tc>
      </w:tr>
      <w:tr w:rsidR="00B61390" w:rsidRPr="00217562" w14:paraId="13213186" w14:textId="77777777" w:rsidTr="000A161A">
        <w:trPr>
          <w:trHeight w:val="8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C36B693" w14:textId="77777777" w:rsidR="00B61390" w:rsidRPr="00217562" w:rsidRDefault="00B61390" w:rsidP="00B6139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35" w:type="dxa"/>
            <w:tcBorders>
              <w:top w:val="nil"/>
              <w:left w:val="nil"/>
              <w:bottom w:val="single" w:sz="4" w:space="0" w:color="auto"/>
              <w:right w:val="single" w:sz="4" w:space="0" w:color="auto"/>
            </w:tcBorders>
            <w:shd w:val="clear" w:color="auto" w:fill="auto"/>
            <w:noWrap/>
            <w:vAlign w:val="center"/>
            <w:hideMark/>
          </w:tcPr>
          <w:p w14:paraId="7A06F400"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77CB9297" w14:textId="1C87FD9E" w:rsidR="00B61390" w:rsidRPr="00217562" w:rsidRDefault="00B61390" w:rsidP="00533372">
            <w:pPr>
              <w:spacing w:after="0" w:line="240" w:lineRule="auto"/>
              <w:jc w:val="center"/>
              <w:rPr>
                <w:rFonts w:ascii="Arial" w:eastAsia="Times New Roman" w:hAnsi="Arial" w:cs="Arial"/>
                <w:color w:val="000000"/>
                <w:lang w:eastAsia="zh-CN"/>
              </w:rPr>
            </w:pPr>
          </w:p>
        </w:tc>
        <w:tc>
          <w:tcPr>
            <w:tcW w:w="810" w:type="dxa"/>
            <w:tcBorders>
              <w:top w:val="nil"/>
              <w:left w:val="nil"/>
              <w:bottom w:val="single" w:sz="4" w:space="0" w:color="auto"/>
              <w:right w:val="single" w:sz="4" w:space="0" w:color="auto"/>
            </w:tcBorders>
            <w:shd w:val="clear" w:color="auto" w:fill="auto"/>
            <w:noWrap/>
            <w:vAlign w:val="center"/>
            <w:hideMark/>
          </w:tcPr>
          <w:p w14:paraId="57C3AEF4"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091BA97A"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99" w:type="dxa"/>
            <w:tcBorders>
              <w:top w:val="nil"/>
              <w:left w:val="nil"/>
              <w:bottom w:val="single" w:sz="4" w:space="0" w:color="auto"/>
              <w:right w:val="single" w:sz="4" w:space="0" w:color="auto"/>
            </w:tcBorders>
            <w:shd w:val="clear" w:color="auto" w:fill="auto"/>
            <w:noWrap/>
            <w:vAlign w:val="center"/>
            <w:hideMark/>
          </w:tcPr>
          <w:p w14:paraId="054150D7"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0" w:type="dxa"/>
            <w:tcBorders>
              <w:top w:val="nil"/>
              <w:left w:val="nil"/>
              <w:bottom w:val="single" w:sz="4" w:space="0" w:color="auto"/>
              <w:right w:val="single" w:sz="4" w:space="0" w:color="auto"/>
            </w:tcBorders>
            <w:shd w:val="clear" w:color="auto" w:fill="auto"/>
            <w:noWrap/>
            <w:vAlign w:val="bottom"/>
            <w:hideMark/>
          </w:tcPr>
          <w:p w14:paraId="35C6FF54"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noWrap/>
            <w:vAlign w:val="bottom"/>
            <w:hideMark/>
          </w:tcPr>
          <w:p w14:paraId="2E3E0E56"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3" w:type="dxa"/>
            <w:tcBorders>
              <w:top w:val="nil"/>
              <w:left w:val="nil"/>
              <w:bottom w:val="single" w:sz="4" w:space="0" w:color="auto"/>
              <w:right w:val="single" w:sz="4" w:space="0" w:color="auto"/>
            </w:tcBorders>
            <w:shd w:val="clear" w:color="auto" w:fill="auto"/>
            <w:noWrap/>
            <w:vAlign w:val="bottom"/>
            <w:hideMark/>
          </w:tcPr>
          <w:p w14:paraId="1DB8C466" w14:textId="6ADFC474" w:rsidR="00B61390" w:rsidRPr="00217562" w:rsidRDefault="00B61390" w:rsidP="00533372">
            <w:pPr>
              <w:spacing w:after="0" w:line="240" w:lineRule="auto"/>
              <w:jc w:val="center"/>
              <w:rPr>
                <w:rFonts w:ascii="Arial" w:eastAsia="Times New Roman" w:hAnsi="Arial" w:cs="Arial"/>
                <w:color w:val="000000"/>
                <w:lang w:eastAsia="zh-CN"/>
              </w:rPr>
            </w:pPr>
          </w:p>
        </w:tc>
        <w:tc>
          <w:tcPr>
            <w:tcW w:w="713" w:type="dxa"/>
            <w:tcBorders>
              <w:top w:val="nil"/>
              <w:left w:val="nil"/>
              <w:bottom w:val="single" w:sz="4" w:space="0" w:color="auto"/>
              <w:right w:val="single" w:sz="4" w:space="0" w:color="auto"/>
            </w:tcBorders>
            <w:shd w:val="clear" w:color="auto" w:fill="auto"/>
            <w:noWrap/>
            <w:vAlign w:val="bottom"/>
            <w:hideMark/>
          </w:tcPr>
          <w:p w14:paraId="545337A6"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178AB6CC"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12" w:type="dxa"/>
            <w:tcBorders>
              <w:top w:val="nil"/>
              <w:left w:val="nil"/>
              <w:bottom w:val="single" w:sz="4" w:space="0" w:color="auto"/>
              <w:right w:val="single" w:sz="4" w:space="0" w:color="auto"/>
            </w:tcBorders>
            <w:shd w:val="clear" w:color="auto" w:fill="auto"/>
            <w:noWrap/>
            <w:vAlign w:val="bottom"/>
            <w:hideMark/>
          </w:tcPr>
          <w:p w14:paraId="3F935B45"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B61390" w:rsidRPr="00217562" w14:paraId="0F3BB484" w14:textId="77777777" w:rsidTr="000A161A">
        <w:trPr>
          <w:trHeight w:val="17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B7591C8"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435" w:type="dxa"/>
            <w:tcBorders>
              <w:top w:val="nil"/>
              <w:left w:val="nil"/>
              <w:bottom w:val="single" w:sz="4" w:space="0" w:color="auto"/>
              <w:right w:val="single" w:sz="4" w:space="0" w:color="auto"/>
            </w:tcBorders>
            <w:shd w:val="clear" w:color="auto" w:fill="auto"/>
            <w:noWrap/>
            <w:vAlign w:val="center"/>
            <w:hideMark/>
          </w:tcPr>
          <w:p w14:paraId="68669705"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2,835</w:t>
            </w:r>
          </w:p>
        </w:tc>
        <w:tc>
          <w:tcPr>
            <w:tcW w:w="1620" w:type="dxa"/>
            <w:tcBorders>
              <w:top w:val="nil"/>
              <w:left w:val="nil"/>
              <w:bottom w:val="single" w:sz="4" w:space="0" w:color="auto"/>
              <w:right w:val="single" w:sz="4" w:space="0" w:color="auto"/>
            </w:tcBorders>
            <w:shd w:val="clear" w:color="auto" w:fill="auto"/>
            <w:noWrap/>
            <w:vAlign w:val="center"/>
            <w:hideMark/>
          </w:tcPr>
          <w:p w14:paraId="42BC9446"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83.7</w:t>
            </w:r>
          </w:p>
        </w:tc>
        <w:tc>
          <w:tcPr>
            <w:tcW w:w="810" w:type="dxa"/>
            <w:tcBorders>
              <w:top w:val="nil"/>
              <w:left w:val="nil"/>
              <w:bottom w:val="single" w:sz="4" w:space="0" w:color="auto"/>
              <w:right w:val="single" w:sz="4" w:space="0" w:color="auto"/>
            </w:tcBorders>
            <w:shd w:val="clear" w:color="auto" w:fill="auto"/>
            <w:noWrap/>
            <w:vAlign w:val="center"/>
            <w:hideMark/>
          </w:tcPr>
          <w:p w14:paraId="57912C20"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69.5</w:t>
            </w:r>
          </w:p>
        </w:tc>
        <w:tc>
          <w:tcPr>
            <w:tcW w:w="296" w:type="dxa"/>
            <w:tcBorders>
              <w:top w:val="nil"/>
              <w:left w:val="nil"/>
              <w:bottom w:val="single" w:sz="4" w:space="0" w:color="auto"/>
              <w:right w:val="single" w:sz="4" w:space="0" w:color="auto"/>
            </w:tcBorders>
            <w:shd w:val="clear" w:color="auto" w:fill="auto"/>
            <w:noWrap/>
            <w:vAlign w:val="center"/>
            <w:hideMark/>
          </w:tcPr>
          <w:p w14:paraId="7756BAA3"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5542F873"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92.1</w:t>
            </w:r>
          </w:p>
        </w:tc>
        <w:tc>
          <w:tcPr>
            <w:tcW w:w="280" w:type="dxa"/>
            <w:tcBorders>
              <w:top w:val="nil"/>
              <w:left w:val="nil"/>
              <w:bottom w:val="single" w:sz="4" w:space="0" w:color="auto"/>
              <w:right w:val="single" w:sz="4" w:space="0" w:color="auto"/>
            </w:tcBorders>
            <w:shd w:val="clear" w:color="auto" w:fill="auto"/>
            <w:noWrap/>
            <w:vAlign w:val="bottom"/>
            <w:hideMark/>
          </w:tcPr>
          <w:p w14:paraId="054229B9"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56475EC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1,888 </w:t>
            </w:r>
          </w:p>
        </w:tc>
        <w:tc>
          <w:tcPr>
            <w:tcW w:w="1483" w:type="dxa"/>
            <w:tcBorders>
              <w:top w:val="nil"/>
              <w:left w:val="nil"/>
              <w:bottom w:val="single" w:sz="4" w:space="0" w:color="auto"/>
              <w:right w:val="single" w:sz="4" w:space="0" w:color="auto"/>
            </w:tcBorders>
            <w:shd w:val="clear" w:color="auto" w:fill="auto"/>
            <w:vAlign w:val="center"/>
            <w:hideMark/>
          </w:tcPr>
          <w:p w14:paraId="0B0C819E"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85.8</w:t>
            </w:r>
          </w:p>
        </w:tc>
        <w:tc>
          <w:tcPr>
            <w:tcW w:w="713" w:type="dxa"/>
            <w:tcBorders>
              <w:top w:val="nil"/>
              <w:left w:val="nil"/>
              <w:bottom w:val="single" w:sz="4" w:space="0" w:color="auto"/>
              <w:right w:val="single" w:sz="4" w:space="0" w:color="auto"/>
            </w:tcBorders>
            <w:shd w:val="clear" w:color="auto" w:fill="auto"/>
            <w:vAlign w:val="center"/>
            <w:hideMark/>
          </w:tcPr>
          <w:p w14:paraId="79D54524"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71.9</w:t>
            </w:r>
          </w:p>
        </w:tc>
        <w:tc>
          <w:tcPr>
            <w:tcW w:w="296" w:type="dxa"/>
            <w:tcBorders>
              <w:top w:val="nil"/>
              <w:left w:val="nil"/>
              <w:bottom w:val="single" w:sz="4" w:space="0" w:color="auto"/>
              <w:right w:val="single" w:sz="4" w:space="0" w:color="auto"/>
            </w:tcBorders>
            <w:shd w:val="clear" w:color="auto" w:fill="auto"/>
            <w:noWrap/>
            <w:vAlign w:val="center"/>
            <w:hideMark/>
          </w:tcPr>
          <w:p w14:paraId="05CA5F82"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3FBEA138"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93.4</w:t>
            </w:r>
          </w:p>
        </w:tc>
      </w:tr>
      <w:tr w:rsidR="00B61390" w:rsidRPr="00217562" w14:paraId="5CEB16E8" w14:textId="77777777" w:rsidTr="008627B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088F743"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35" w:type="dxa"/>
            <w:tcBorders>
              <w:top w:val="nil"/>
              <w:left w:val="nil"/>
              <w:bottom w:val="single" w:sz="4" w:space="0" w:color="auto"/>
              <w:right w:val="single" w:sz="4" w:space="0" w:color="auto"/>
            </w:tcBorders>
            <w:shd w:val="clear" w:color="auto" w:fill="auto"/>
            <w:noWrap/>
            <w:vAlign w:val="center"/>
            <w:hideMark/>
          </w:tcPr>
          <w:p w14:paraId="21826782"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23,970</w:t>
            </w:r>
          </w:p>
        </w:tc>
        <w:tc>
          <w:tcPr>
            <w:tcW w:w="1620" w:type="dxa"/>
            <w:tcBorders>
              <w:top w:val="nil"/>
              <w:left w:val="nil"/>
              <w:bottom w:val="single" w:sz="4" w:space="0" w:color="auto"/>
              <w:right w:val="single" w:sz="4" w:space="0" w:color="auto"/>
            </w:tcBorders>
            <w:shd w:val="clear" w:color="auto" w:fill="auto"/>
            <w:noWrap/>
            <w:vAlign w:val="center"/>
            <w:hideMark/>
          </w:tcPr>
          <w:p w14:paraId="22C9B97A"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49.3</w:t>
            </w:r>
          </w:p>
        </w:tc>
        <w:tc>
          <w:tcPr>
            <w:tcW w:w="810" w:type="dxa"/>
            <w:tcBorders>
              <w:top w:val="nil"/>
              <w:left w:val="nil"/>
              <w:bottom w:val="single" w:sz="4" w:space="0" w:color="auto"/>
              <w:right w:val="single" w:sz="4" w:space="0" w:color="auto"/>
            </w:tcBorders>
            <w:shd w:val="clear" w:color="auto" w:fill="auto"/>
            <w:noWrap/>
            <w:vAlign w:val="center"/>
            <w:hideMark/>
          </w:tcPr>
          <w:p w14:paraId="2FDD34B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45.3</w:t>
            </w:r>
          </w:p>
        </w:tc>
        <w:tc>
          <w:tcPr>
            <w:tcW w:w="296" w:type="dxa"/>
            <w:tcBorders>
              <w:top w:val="nil"/>
              <w:left w:val="nil"/>
              <w:bottom w:val="single" w:sz="4" w:space="0" w:color="auto"/>
              <w:right w:val="single" w:sz="4" w:space="0" w:color="auto"/>
            </w:tcBorders>
            <w:shd w:val="clear" w:color="auto" w:fill="auto"/>
            <w:noWrap/>
            <w:vAlign w:val="center"/>
            <w:hideMark/>
          </w:tcPr>
          <w:p w14:paraId="543CBCFE"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392B304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53.3</w:t>
            </w:r>
          </w:p>
        </w:tc>
        <w:tc>
          <w:tcPr>
            <w:tcW w:w="280" w:type="dxa"/>
            <w:tcBorders>
              <w:top w:val="nil"/>
              <w:left w:val="nil"/>
              <w:bottom w:val="single" w:sz="4" w:space="0" w:color="auto"/>
              <w:right w:val="single" w:sz="4" w:space="0" w:color="auto"/>
            </w:tcBorders>
            <w:shd w:val="clear" w:color="auto" w:fill="auto"/>
            <w:noWrap/>
            <w:vAlign w:val="bottom"/>
            <w:hideMark/>
          </w:tcPr>
          <w:p w14:paraId="48E90231"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2E05F42F"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23,169 </w:t>
            </w:r>
          </w:p>
        </w:tc>
        <w:tc>
          <w:tcPr>
            <w:tcW w:w="1483" w:type="dxa"/>
            <w:tcBorders>
              <w:top w:val="nil"/>
              <w:left w:val="nil"/>
              <w:bottom w:val="single" w:sz="4" w:space="0" w:color="auto"/>
              <w:right w:val="single" w:sz="4" w:space="0" w:color="auto"/>
            </w:tcBorders>
            <w:shd w:val="clear" w:color="auto" w:fill="auto"/>
            <w:vAlign w:val="center"/>
            <w:hideMark/>
          </w:tcPr>
          <w:p w14:paraId="35757582"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50.2</w:t>
            </w:r>
          </w:p>
        </w:tc>
        <w:tc>
          <w:tcPr>
            <w:tcW w:w="713" w:type="dxa"/>
            <w:tcBorders>
              <w:top w:val="nil"/>
              <w:left w:val="nil"/>
              <w:bottom w:val="single" w:sz="4" w:space="0" w:color="auto"/>
              <w:right w:val="single" w:sz="4" w:space="0" w:color="auto"/>
            </w:tcBorders>
            <w:shd w:val="clear" w:color="auto" w:fill="auto"/>
            <w:vAlign w:val="center"/>
            <w:hideMark/>
          </w:tcPr>
          <w:p w14:paraId="7629CC2C"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46.3</w:t>
            </w:r>
          </w:p>
        </w:tc>
        <w:tc>
          <w:tcPr>
            <w:tcW w:w="296" w:type="dxa"/>
            <w:tcBorders>
              <w:top w:val="nil"/>
              <w:left w:val="nil"/>
              <w:bottom w:val="single" w:sz="4" w:space="0" w:color="auto"/>
              <w:right w:val="single" w:sz="4" w:space="0" w:color="auto"/>
            </w:tcBorders>
            <w:shd w:val="clear" w:color="auto" w:fill="auto"/>
            <w:noWrap/>
            <w:vAlign w:val="center"/>
            <w:hideMark/>
          </w:tcPr>
          <w:p w14:paraId="3C8AACEB"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2F1893C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54.0</w:t>
            </w:r>
          </w:p>
        </w:tc>
      </w:tr>
      <w:tr w:rsidR="00B61390" w:rsidRPr="00217562" w14:paraId="5F5A2DC0"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1DAB0A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35" w:type="dxa"/>
            <w:tcBorders>
              <w:top w:val="nil"/>
              <w:left w:val="nil"/>
              <w:bottom w:val="single" w:sz="4" w:space="0" w:color="auto"/>
              <w:right w:val="single" w:sz="4" w:space="0" w:color="auto"/>
            </w:tcBorders>
            <w:shd w:val="clear" w:color="auto" w:fill="auto"/>
            <w:noWrap/>
            <w:vAlign w:val="center"/>
            <w:hideMark/>
          </w:tcPr>
          <w:p w14:paraId="7DB7BF7F"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17,587</w:t>
            </w:r>
          </w:p>
        </w:tc>
        <w:tc>
          <w:tcPr>
            <w:tcW w:w="1620" w:type="dxa"/>
            <w:tcBorders>
              <w:top w:val="nil"/>
              <w:left w:val="nil"/>
              <w:bottom w:val="single" w:sz="4" w:space="0" w:color="auto"/>
              <w:right w:val="single" w:sz="4" w:space="0" w:color="auto"/>
            </w:tcBorders>
            <w:shd w:val="clear" w:color="auto" w:fill="auto"/>
            <w:noWrap/>
            <w:vAlign w:val="center"/>
            <w:hideMark/>
          </w:tcPr>
          <w:p w14:paraId="0D3A5A42"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22.5</w:t>
            </w:r>
          </w:p>
        </w:tc>
        <w:tc>
          <w:tcPr>
            <w:tcW w:w="810" w:type="dxa"/>
            <w:tcBorders>
              <w:top w:val="nil"/>
              <w:left w:val="nil"/>
              <w:bottom w:val="single" w:sz="4" w:space="0" w:color="auto"/>
              <w:right w:val="single" w:sz="4" w:space="0" w:color="auto"/>
            </w:tcBorders>
            <w:shd w:val="clear" w:color="auto" w:fill="auto"/>
            <w:noWrap/>
            <w:vAlign w:val="center"/>
            <w:hideMark/>
          </w:tcPr>
          <w:p w14:paraId="12A557D7"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20.2</w:t>
            </w:r>
          </w:p>
        </w:tc>
        <w:tc>
          <w:tcPr>
            <w:tcW w:w="296" w:type="dxa"/>
            <w:tcBorders>
              <w:top w:val="nil"/>
              <w:left w:val="nil"/>
              <w:bottom w:val="single" w:sz="4" w:space="0" w:color="auto"/>
              <w:right w:val="single" w:sz="4" w:space="0" w:color="auto"/>
            </w:tcBorders>
            <w:shd w:val="clear" w:color="auto" w:fill="auto"/>
            <w:noWrap/>
            <w:vAlign w:val="center"/>
            <w:hideMark/>
          </w:tcPr>
          <w:p w14:paraId="6C279FFB"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473147F6"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25.0</w:t>
            </w:r>
          </w:p>
        </w:tc>
        <w:tc>
          <w:tcPr>
            <w:tcW w:w="280" w:type="dxa"/>
            <w:tcBorders>
              <w:top w:val="nil"/>
              <w:left w:val="nil"/>
              <w:bottom w:val="single" w:sz="4" w:space="0" w:color="auto"/>
              <w:right w:val="single" w:sz="4" w:space="0" w:color="auto"/>
            </w:tcBorders>
            <w:shd w:val="clear" w:color="auto" w:fill="auto"/>
            <w:noWrap/>
            <w:vAlign w:val="bottom"/>
            <w:hideMark/>
          </w:tcPr>
          <w:p w14:paraId="48A271DF"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1AF7591F"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17,821 </w:t>
            </w:r>
          </w:p>
        </w:tc>
        <w:tc>
          <w:tcPr>
            <w:tcW w:w="1483" w:type="dxa"/>
            <w:tcBorders>
              <w:top w:val="nil"/>
              <w:left w:val="nil"/>
              <w:bottom w:val="single" w:sz="4" w:space="0" w:color="auto"/>
              <w:right w:val="single" w:sz="4" w:space="0" w:color="auto"/>
            </w:tcBorders>
            <w:shd w:val="clear" w:color="auto" w:fill="auto"/>
            <w:vAlign w:val="center"/>
            <w:hideMark/>
          </w:tcPr>
          <w:p w14:paraId="1E22BD53"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22.3</w:t>
            </w:r>
          </w:p>
        </w:tc>
        <w:tc>
          <w:tcPr>
            <w:tcW w:w="713" w:type="dxa"/>
            <w:tcBorders>
              <w:top w:val="nil"/>
              <w:left w:val="nil"/>
              <w:bottom w:val="single" w:sz="4" w:space="0" w:color="auto"/>
              <w:right w:val="single" w:sz="4" w:space="0" w:color="auto"/>
            </w:tcBorders>
            <w:shd w:val="clear" w:color="auto" w:fill="auto"/>
            <w:vAlign w:val="center"/>
            <w:hideMark/>
          </w:tcPr>
          <w:p w14:paraId="35C5E26F"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20.0</w:t>
            </w:r>
          </w:p>
        </w:tc>
        <w:tc>
          <w:tcPr>
            <w:tcW w:w="296" w:type="dxa"/>
            <w:tcBorders>
              <w:top w:val="nil"/>
              <w:left w:val="nil"/>
              <w:bottom w:val="single" w:sz="4" w:space="0" w:color="auto"/>
              <w:right w:val="single" w:sz="4" w:space="0" w:color="auto"/>
            </w:tcBorders>
            <w:shd w:val="clear" w:color="auto" w:fill="auto"/>
            <w:noWrap/>
            <w:vAlign w:val="center"/>
            <w:hideMark/>
          </w:tcPr>
          <w:p w14:paraId="038C8888"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415E7278"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24.7</w:t>
            </w:r>
          </w:p>
        </w:tc>
      </w:tr>
      <w:tr w:rsidR="00B61390" w:rsidRPr="00217562" w14:paraId="13EA410D"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199F585"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435" w:type="dxa"/>
            <w:tcBorders>
              <w:top w:val="nil"/>
              <w:left w:val="nil"/>
              <w:bottom w:val="single" w:sz="4" w:space="0" w:color="auto"/>
              <w:right w:val="single" w:sz="4" w:space="0" w:color="auto"/>
            </w:tcBorders>
            <w:shd w:val="clear" w:color="auto" w:fill="auto"/>
            <w:noWrap/>
            <w:vAlign w:val="center"/>
            <w:hideMark/>
          </w:tcPr>
          <w:p w14:paraId="2A6CAFD5"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1,765</w:t>
            </w:r>
          </w:p>
        </w:tc>
        <w:tc>
          <w:tcPr>
            <w:tcW w:w="1620" w:type="dxa"/>
            <w:tcBorders>
              <w:top w:val="nil"/>
              <w:left w:val="nil"/>
              <w:bottom w:val="single" w:sz="4" w:space="0" w:color="auto"/>
              <w:right w:val="single" w:sz="4" w:space="0" w:color="auto"/>
            </w:tcBorders>
            <w:shd w:val="clear" w:color="auto" w:fill="auto"/>
            <w:noWrap/>
            <w:vAlign w:val="center"/>
            <w:hideMark/>
          </w:tcPr>
          <w:p w14:paraId="26A240EB"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28.9</w:t>
            </w:r>
          </w:p>
        </w:tc>
        <w:tc>
          <w:tcPr>
            <w:tcW w:w="810" w:type="dxa"/>
            <w:tcBorders>
              <w:top w:val="nil"/>
              <w:left w:val="nil"/>
              <w:bottom w:val="single" w:sz="4" w:space="0" w:color="auto"/>
              <w:right w:val="single" w:sz="4" w:space="0" w:color="auto"/>
            </w:tcBorders>
            <w:shd w:val="clear" w:color="auto" w:fill="auto"/>
            <w:noWrap/>
            <w:vAlign w:val="center"/>
            <w:hideMark/>
          </w:tcPr>
          <w:p w14:paraId="39A1363D"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20.2</w:t>
            </w:r>
          </w:p>
        </w:tc>
        <w:tc>
          <w:tcPr>
            <w:tcW w:w="296" w:type="dxa"/>
            <w:tcBorders>
              <w:top w:val="nil"/>
              <w:left w:val="nil"/>
              <w:bottom w:val="single" w:sz="4" w:space="0" w:color="auto"/>
              <w:right w:val="single" w:sz="4" w:space="0" w:color="auto"/>
            </w:tcBorders>
            <w:shd w:val="clear" w:color="auto" w:fill="auto"/>
            <w:noWrap/>
            <w:vAlign w:val="center"/>
            <w:hideMark/>
          </w:tcPr>
          <w:p w14:paraId="78AA84D8"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40B745A2"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39.5</w:t>
            </w:r>
          </w:p>
        </w:tc>
        <w:tc>
          <w:tcPr>
            <w:tcW w:w="280" w:type="dxa"/>
            <w:tcBorders>
              <w:top w:val="nil"/>
              <w:left w:val="nil"/>
              <w:bottom w:val="single" w:sz="4" w:space="0" w:color="auto"/>
              <w:right w:val="single" w:sz="4" w:space="0" w:color="auto"/>
            </w:tcBorders>
            <w:shd w:val="clear" w:color="auto" w:fill="auto"/>
            <w:noWrap/>
            <w:vAlign w:val="bottom"/>
            <w:hideMark/>
          </w:tcPr>
          <w:p w14:paraId="51F738BC"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144858D2"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1,340 </w:t>
            </w:r>
          </w:p>
        </w:tc>
        <w:tc>
          <w:tcPr>
            <w:tcW w:w="1483" w:type="dxa"/>
            <w:tcBorders>
              <w:top w:val="nil"/>
              <w:left w:val="nil"/>
              <w:bottom w:val="single" w:sz="4" w:space="0" w:color="auto"/>
              <w:right w:val="single" w:sz="4" w:space="0" w:color="auto"/>
            </w:tcBorders>
            <w:shd w:val="clear" w:color="auto" w:fill="auto"/>
            <w:vAlign w:val="center"/>
            <w:hideMark/>
          </w:tcPr>
          <w:p w14:paraId="36841F92"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24.7</w:t>
            </w:r>
          </w:p>
        </w:tc>
        <w:tc>
          <w:tcPr>
            <w:tcW w:w="713" w:type="dxa"/>
            <w:tcBorders>
              <w:top w:val="nil"/>
              <w:left w:val="nil"/>
              <w:bottom w:val="single" w:sz="4" w:space="0" w:color="auto"/>
              <w:right w:val="single" w:sz="4" w:space="0" w:color="auto"/>
            </w:tcBorders>
            <w:shd w:val="clear" w:color="auto" w:fill="auto"/>
            <w:vAlign w:val="center"/>
            <w:hideMark/>
          </w:tcPr>
          <w:p w14:paraId="05BBEF1F"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16.4</w:t>
            </w:r>
          </w:p>
        </w:tc>
        <w:tc>
          <w:tcPr>
            <w:tcW w:w="296" w:type="dxa"/>
            <w:tcBorders>
              <w:top w:val="nil"/>
              <w:left w:val="nil"/>
              <w:bottom w:val="single" w:sz="4" w:space="0" w:color="auto"/>
              <w:right w:val="single" w:sz="4" w:space="0" w:color="auto"/>
            </w:tcBorders>
            <w:shd w:val="clear" w:color="auto" w:fill="auto"/>
            <w:noWrap/>
            <w:vAlign w:val="center"/>
            <w:hideMark/>
          </w:tcPr>
          <w:p w14:paraId="15D12BE4"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148D8314"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35.3</w:t>
            </w:r>
          </w:p>
        </w:tc>
      </w:tr>
      <w:tr w:rsidR="00B61390" w:rsidRPr="00217562" w14:paraId="617CCB90" w14:textId="77777777" w:rsidTr="000A161A">
        <w:trPr>
          <w:trHeight w:val="5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CCE5EB3" w14:textId="77777777" w:rsidR="00B61390" w:rsidRPr="00217562" w:rsidRDefault="00B61390" w:rsidP="00B6139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35" w:type="dxa"/>
            <w:tcBorders>
              <w:top w:val="nil"/>
              <w:left w:val="nil"/>
              <w:bottom w:val="single" w:sz="4" w:space="0" w:color="auto"/>
              <w:right w:val="single" w:sz="4" w:space="0" w:color="auto"/>
            </w:tcBorders>
            <w:shd w:val="clear" w:color="auto" w:fill="auto"/>
            <w:noWrap/>
            <w:vAlign w:val="center"/>
            <w:hideMark/>
          </w:tcPr>
          <w:p w14:paraId="3413BDBD"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7462C4CA" w14:textId="281963A7" w:rsidR="00B61390" w:rsidRPr="00217562" w:rsidRDefault="00B61390" w:rsidP="00533372">
            <w:pPr>
              <w:spacing w:after="0" w:line="240" w:lineRule="auto"/>
              <w:jc w:val="center"/>
              <w:rPr>
                <w:rFonts w:ascii="Arial" w:eastAsia="Times New Roman" w:hAnsi="Arial" w:cs="Arial"/>
                <w:color w:val="000000"/>
                <w:lang w:eastAsia="zh-CN"/>
              </w:rPr>
            </w:pPr>
          </w:p>
        </w:tc>
        <w:tc>
          <w:tcPr>
            <w:tcW w:w="810" w:type="dxa"/>
            <w:tcBorders>
              <w:top w:val="nil"/>
              <w:left w:val="nil"/>
              <w:bottom w:val="single" w:sz="4" w:space="0" w:color="auto"/>
              <w:right w:val="single" w:sz="4" w:space="0" w:color="auto"/>
            </w:tcBorders>
            <w:shd w:val="clear" w:color="auto" w:fill="auto"/>
            <w:noWrap/>
            <w:vAlign w:val="center"/>
            <w:hideMark/>
          </w:tcPr>
          <w:p w14:paraId="0C245E04"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6A3770D4"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99" w:type="dxa"/>
            <w:tcBorders>
              <w:top w:val="nil"/>
              <w:left w:val="nil"/>
              <w:bottom w:val="single" w:sz="4" w:space="0" w:color="auto"/>
              <w:right w:val="single" w:sz="4" w:space="0" w:color="auto"/>
            </w:tcBorders>
            <w:shd w:val="clear" w:color="auto" w:fill="auto"/>
            <w:noWrap/>
            <w:vAlign w:val="center"/>
            <w:hideMark/>
          </w:tcPr>
          <w:p w14:paraId="6BF069C0"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0" w:type="dxa"/>
            <w:tcBorders>
              <w:top w:val="nil"/>
              <w:left w:val="nil"/>
              <w:bottom w:val="single" w:sz="4" w:space="0" w:color="auto"/>
              <w:right w:val="single" w:sz="4" w:space="0" w:color="auto"/>
            </w:tcBorders>
            <w:shd w:val="clear" w:color="auto" w:fill="auto"/>
            <w:noWrap/>
            <w:vAlign w:val="bottom"/>
            <w:hideMark/>
          </w:tcPr>
          <w:p w14:paraId="0115EACE"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noWrap/>
            <w:vAlign w:val="bottom"/>
            <w:hideMark/>
          </w:tcPr>
          <w:p w14:paraId="40DDA4A5"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3" w:type="dxa"/>
            <w:tcBorders>
              <w:top w:val="nil"/>
              <w:left w:val="nil"/>
              <w:bottom w:val="single" w:sz="4" w:space="0" w:color="auto"/>
              <w:right w:val="single" w:sz="4" w:space="0" w:color="auto"/>
            </w:tcBorders>
            <w:shd w:val="clear" w:color="auto" w:fill="auto"/>
            <w:noWrap/>
            <w:vAlign w:val="bottom"/>
            <w:hideMark/>
          </w:tcPr>
          <w:p w14:paraId="1202368C" w14:textId="258091B3" w:rsidR="00B61390" w:rsidRPr="00217562" w:rsidRDefault="00B61390" w:rsidP="00533372">
            <w:pPr>
              <w:spacing w:after="0" w:line="240" w:lineRule="auto"/>
              <w:jc w:val="center"/>
              <w:rPr>
                <w:rFonts w:ascii="Arial" w:eastAsia="Times New Roman" w:hAnsi="Arial" w:cs="Arial"/>
                <w:color w:val="000000"/>
                <w:lang w:eastAsia="zh-CN"/>
              </w:rPr>
            </w:pPr>
          </w:p>
        </w:tc>
        <w:tc>
          <w:tcPr>
            <w:tcW w:w="713" w:type="dxa"/>
            <w:tcBorders>
              <w:top w:val="nil"/>
              <w:left w:val="nil"/>
              <w:bottom w:val="single" w:sz="4" w:space="0" w:color="auto"/>
              <w:right w:val="single" w:sz="4" w:space="0" w:color="auto"/>
            </w:tcBorders>
            <w:shd w:val="clear" w:color="auto" w:fill="auto"/>
            <w:noWrap/>
            <w:vAlign w:val="bottom"/>
            <w:hideMark/>
          </w:tcPr>
          <w:p w14:paraId="79F34750"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0503B995"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12" w:type="dxa"/>
            <w:tcBorders>
              <w:top w:val="nil"/>
              <w:left w:val="nil"/>
              <w:bottom w:val="single" w:sz="4" w:space="0" w:color="auto"/>
              <w:right w:val="single" w:sz="4" w:space="0" w:color="auto"/>
            </w:tcBorders>
            <w:shd w:val="clear" w:color="auto" w:fill="auto"/>
            <w:noWrap/>
            <w:vAlign w:val="bottom"/>
            <w:hideMark/>
          </w:tcPr>
          <w:p w14:paraId="7AF343CB"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B61390" w:rsidRPr="00217562" w14:paraId="676467B5"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B9A473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435" w:type="dxa"/>
            <w:tcBorders>
              <w:top w:val="nil"/>
              <w:left w:val="nil"/>
              <w:bottom w:val="single" w:sz="4" w:space="0" w:color="auto"/>
              <w:right w:val="single" w:sz="4" w:space="0" w:color="auto"/>
            </w:tcBorders>
            <w:shd w:val="clear" w:color="auto" w:fill="auto"/>
            <w:noWrap/>
            <w:vAlign w:val="center"/>
            <w:hideMark/>
          </w:tcPr>
          <w:p w14:paraId="38AB55D6"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10,308</w:t>
            </w:r>
          </w:p>
        </w:tc>
        <w:tc>
          <w:tcPr>
            <w:tcW w:w="1620" w:type="dxa"/>
            <w:tcBorders>
              <w:top w:val="nil"/>
              <w:left w:val="nil"/>
              <w:bottom w:val="single" w:sz="4" w:space="0" w:color="auto"/>
              <w:right w:val="single" w:sz="4" w:space="0" w:color="auto"/>
            </w:tcBorders>
            <w:shd w:val="clear" w:color="auto" w:fill="auto"/>
            <w:noWrap/>
            <w:vAlign w:val="center"/>
            <w:hideMark/>
          </w:tcPr>
          <w:p w14:paraId="2008BD73"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84.5</w:t>
            </w:r>
          </w:p>
        </w:tc>
        <w:tc>
          <w:tcPr>
            <w:tcW w:w="810" w:type="dxa"/>
            <w:tcBorders>
              <w:top w:val="nil"/>
              <w:left w:val="nil"/>
              <w:bottom w:val="single" w:sz="4" w:space="0" w:color="auto"/>
              <w:right w:val="single" w:sz="4" w:space="0" w:color="auto"/>
            </w:tcBorders>
            <w:shd w:val="clear" w:color="auto" w:fill="auto"/>
            <w:noWrap/>
            <w:vAlign w:val="center"/>
            <w:hideMark/>
          </w:tcPr>
          <w:p w14:paraId="0A589BEE"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78.1</w:t>
            </w:r>
          </w:p>
        </w:tc>
        <w:tc>
          <w:tcPr>
            <w:tcW w:w="296" w:type="dxa"/>
            <w:tcBorders>
              <w:top w:val="nil"/>
              <w:left w:val="nil"/>
              <w:bottom w:val="single" w:sz="4" w:space="0" w:color="auto"/>
              <w:right w:val="single" w:sz="4" w:space="0" w:color="auto"/>
            </w:tcBorders>
            <w:shd w:val="clear" w:color="auto" w:fill="auto"/>
            <w:noWrap/>
            <w:vAlign w:val="center"/>
            <w:hideMark/>
          </w:tcPr>
          <w:p w14:paraId="0462A0F4"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56C5598D"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89.3</w:t>
            </w:r>
          </w:p>
        </w:tc>
        <w:tc>
          <w:tcPr>
            <w:tcW w:w="280" w:type="dxa"/>
            <w:tcBorders>
              <w:top w:val="nil"/>
              <w:left w:val="nil"/>
              <w:bottom w:val="single" w:sz="4" w:space="0" w:color="auto"/>
              <w:right w:val="single" w:sz="4" w:space="0" w:color="auto"/>
            </w:tcBorders>
            <w:shd w:val="clear" w:color="auto" w:fill="auto"/>
            <w:noWrap/>
            <w:vAlign w:val="bottom"/>
            <w:hideMark/>
          </w:tcPr>
          <w:p w14:paraId="6C0956CE"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3D53FBD8"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8,585 </w:t>
            </w:r>
          </w:p>
        </w:tc>
        <w:tc>
          <w:tcPr>
            <w:tcW w:w="1483" w:type="dxa"/>
            <w:tcBorders>
              <w:top w:val="nil"/>
              <w:left w:val="nil"/>
              <w:bottom w:val="single" w:sz="4" w:space="0" w:color="auto"/>
              <w:right w:val="single" w:sz="4" w:space="0" w:color="auto"/>
            </w:tcBorders>
            <w:shd w:val="clear" w:color="auto" w:fill="auto"/>
            <w:vAlign w:val="center"/>
            <w:hideMark/>
          </w:tcPr>
          <w:p w14:paraId="59F17398"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81.0</w:t>
            </w:r>
          </w:p>
        </w:tc>
        <w:tc>
          <w:tcPr>
            <w:tcW w:w="713" w:type="dxa"/>
            <w:tcBorders>
              <w:top w:val="nil"/>
              <w:left w:val="nil"/>
              <w:bottom w:val="single" w:sz="4" w:space="0" w:color="auto"/>
              <w:right w:val="single" w:sz="4" w:space="0" w:color="auto"/>
            </w:tcBorders>
            <w:shd w:val="clear" w:color="auto" w:fill="auto"/>
            <w:vAlign w:val="center"/>
            <w:hideMark/>
          </w:tcPr>
          <w:p w14:paraId="1EEC7E2A"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73.9</w:t>
            </w:r>
          </w:p>
        </w:tc>
        <w:tc>
          <w:tcPr>
            <w:tcW w:w="296" w:type="dxa"/>
            <w:tcBorders>
              <w:top w:val="nil"/>
              <w:left w:val="nil"/>
              <w:bottom w:val="single" w:sz="4" w:space="0" w:color="auto"/>
              <w:right w:val="single" w:sz="4" w:space="0" w:color="auto"/>
            </w:tcBorders>
            <w:shd w:val="clear" w:color="auto" w:fill="auto"/>
            <w:noWrap/>
            <w:vAlign w:val="center"/>
            <w:hideMark/>
          </w:tcPr>
          <w:p w14:paraId="71B0D2F8"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279A5966"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86.5</w:t>
            </w:r>
          </w:p>
        </w:tc>
      </w:tr>
      <w:tr w:rsidR="00B61390" w:rsidRPr="00217562" w14:paraId="5A4F5090"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1EB79CD"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35" w:type="dxa"/>
            <w:tcBorders>
              <w:top w:val="nil"/>
              <w:left w:val="nil"/>
              <w:bottom w:val="single" w:sz="4" w:space="0" w:color="auto"/>
              <w:right w:val="single" w:sz="4" w:space="0" w:color="auto"/>
            </w:tcBorders>
            <w:shd w:val="clear" w:color="auto" w:fill="auto"/>
            <w:noWrap/>
            <w:vAlign w:val="center"/>
            <w:hideMark/>
          </w:tcPr>
          <w:p w14:paraId="11AC684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13,865</w:t>
            </w:r>
          </w:p>
        </w:tc>
        <w:tc>
          <w:tcPr>
            <w:tcW w:w="1620" w:type="dxa"/>
            <w:tcBorders>
              <w:top w:val="nil"/>
              <w:left w:val="nil"/>
              <w:bottom w:val="single" w:sz="4" w:space="0" w:color="auto"/>
              <w:right w:val="single" w:sz="4" w:space="0" w:color="auto"/>
            </w:tcBorders>
            <w:shd w:val="clear" w:color="auto" w:fill="auto"/>
            <w:noWrap/>
            <w:vAlign w:val="center"/>
            <w:hideMark/>
          </w:tcPr>
          <w:p w14:paraId="1E29CF47"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69.2</w:t>
            </w:r>
          </w:p>
        </w:tc>
        <w:tc>
          <w:tcPr>
            <w:tcW w:w="810" w:type="dxa"/>
            <w:tcBorders>
              <w:top w:val="nil"/>
              <w:left w:val="nil"/>
              <w:bottom w:val="single" w:sz="4" w:space="0" w:color="auto"/>
              <w:right w:val="single" w:sz="4" w:space="0" w:color="auto"/>
            </w:tcBorders>
            <w:shd w:val="clear" w:color="auto" w:fill="auto"/>
            <w:noWrap/>
            <w:vAlign w:val="center"/>
            <w:hideMark/>
          </w:tcPr>
          <w:p w14:paraId="45019BF4"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62.7</w:t>
            </w:r>
          </w:p>
        </w:tc>
        <w:tc>
          <w:tcPr>
            <w:tcW w:w="296" w:type="dxa"/>
            <w:tcBorders>
              <w:top w:val="nil"/>
              <w:left w:val="nil"/>
              <w:bottom w:val="single" w:sz="4" w:space="0" w:color="auto"/>
              <w:right w:val="single" w:sz="4" w:space="0" w:color="auto"/>
            </w:tcBorders>
            <w:shd w:val="clear" w:color="auto" w:fill="auto"/>
            <w:noWrap/>
            <w:vAlign w:val="center"/>
            <w:hideMark/>
          </w:tcPr>
          <w:p w14:paraId="69C8AC37"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5283AC3F"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75.0</w:t>
            </w:r>
          </w:p>
        </w:tc>
        <w:tc>
          <w:tcPr>
            <w:tcW w:w="280" w:type="dxa"/>
            <w:tcBorders>
              <w:top w:val="nil"/>
              <w:left w:val="nil"/>
              <w:bottom w:val="single" w:sz="4" w:space="0" w:color="auto"/>
              <w:right w:val="single" w:sz="4" w:space="0" w:color="auto"/>
            </w:tcBorders>
            <w:shd w:val="clear" w:color="auto" w:fill="auto"/>
            <w:noWrap/>
            <w:vAlign w:val="bottom"/>
            <w:hideMark/>
          </w:tcPr>
          <w:p w14:paraId="2073C6CE"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149E7F1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14,357 </w:t>
            </w:r>
          </w:p>
        </w:tc>
        <w:tc>
          <w:tcPr>
            <w:tcW w:w="1483" w:type="dxa"/>
            <w:tcBorders>
              <w:top w:val="nil"/>
              <w:left w:val="nil"/>
              <w:bottom w:val="single" w:sz="4" w:space="0" w:color="auto"/>
              <w:right w:val="single" w:sz="4" w:space="0" w:color="auto"/>
            </w:tcBorders>
            <w:shd w:val="clear" w:color="auto" w:fill="auto"/>
            <w:vAlign w:val="center"/>
            <w:hideMark/>
          </w:tcPr>
          <w:p w14:paraId="1F7F50CE"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70.4</w:t>
            </w:r>
          </w:p>
        </w:tc>
        <w:tc>
          <w:tcPr>
            <w:tcW w:w="713" w:type="dxa"/>
            <w:tcBorders>
              <w:top w:val="nil"/>
              <w:left w:val="nil"/>
              <w:bottom w:val="single" w:sz="4" w:space="0" w:color="auto"/>
              <w:right w:val="single" w:sz="4" w:space="0" w:color="auto"/>
            </w:tcBorders>
            <w:shd w:val="clear" w:color="auto" w:fill="auto"/>
            <w:vAlign w:val="center"/>
            <w:hideMark/>
          </w:tcPr>
          <w:p w14:paraId="724BBD6F"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64.6</w:t>
            </w:r>
          </w:p>
        </w:tc>
        <w:tc>
          <w:tcPr>
            <w:tcW w:w="296" w:type="dxa"/>
            <w:tcBorders>
              <w:top w:val="nil"/>
              <w:left w:val="nil"/>
              <w:bottom w:val="single" w:sz="4" w:space="0" w:color="auto"/>
              <w:right w:val="single" w:sz="4" w:space="0" w:color="auto"/>
            </w:tcBorders>
            <w:shd w:val="clear" w:color="auto" w:fill="auto"/>
            <w:noWrap/>
            <w:vAlign w:val="center"/>
            <w:hideMark/>
          </w:tcPr>
          <w:p w14:paraId="5EAF39EB"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034DCA1C"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75.6</w:t>
            </w:r>
          </w:p>
        </w:tc>
      </w:tr>
      <w:tr w:rsidR="00B61390" w:rsidRPr="00217562" w14:paraId="4872517A"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FD28D9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35" w:type="dxa"/>
            <w:tcBorders>
              <w:top w:val="nil"/>
              <w:left w:val="nil"/>
              <w:bottom w:val="single" w:sz="4" w:space="0" w:color="auto"/>
              <w:right w:val="single" w:sz="4" w:space="0" w:color="auto"/>
            </w:tcBorders>
            <w:shd w:val="clear" w:color="auto" w:fill="auto"/>
            <w:noWrap/>
            <w:vAlign w:val="center"/>
            <w:hideMark/>
          </w:tcPr>
          <w:p w14:paraId="3B8EAC34"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15,186</w:t>
            </w:r>
          </w:p>
        </w:tc>
        <w:tc>
          <w:tcPr>
            <w:tcW w:w="1620" w:type="dxa"/>
            <w:tcBorders>
              <w:top w:val="nil"/>
              <w:left w:val="nil"/>
              <w:bottom w:val="single" w:sz="4" w:space="0" w:color="auto"/>
              <w:right w:val="single" w:sz="4" w:space="0" w:color="auto"/>
            </w:tcBorders>
            <w:shd w:val="clear" w:color="auto" w:fill="auto"/>
            <w:noWrap/>
            <w:vAlign w:val="center"/>
            <w:hideMark/>
          </w:tcPr>
          <w:p w14:paraId="6B711244"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50.4</w:t>
            </w:r>
          </w:p>
        </w:tc>
        <w:tc>
          <w:tcPr>
            <w:tcW w:w="810" w:type="dxa"/>
            <w:tcBorders>
              <w:top w:val="nil"/>
              <w:left w:val="nil"/>
              <w:bottom w:val="single" w:sz="4" w:space="0" w:color="auto"/>
              <w:right w:val="single" w:sz="4" w:space="0" w:color="auto"/>
            </w:tcBorders>
            <w:shd w:val="clear" w:color="auto" w:fill="auto"/>
            <w:noWrap/>
            <w:vAlign w:val="center"/>
            <w:hideMark/>
          </w:tcPr>
          <w:p w14:paraId="6BD6B090"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45.5</w:t>
            </w:r>
          </w:p>
        </w:tc>
        <w:tc>
          <w:tcPr>
            <w:tcW w:w="296" w:type="dxa"/>
            <w:tcBorders>
              <w:top w:val="nil"/>
              <w:left w:val="nil"/>
              <w:bottom w:val="single" w:sz="4" w:space="0" w:color="auto"/>
              <w:right w:val="single" w:sz="4" w:space="0" w:color="auto"/>
            </w:tcBorders>
            <w:shd w:val="clear" w:color="auto" w:fill="auto"/>
            <w:noWrap/>
            <w:vAlign w:val="center"/>
            <w:hideMark/>
          </w:tcPr>
          <w:p w14:paraId="264079E0"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12906011"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55.4</w:t>
            </w:r>
          </w:p>
        </w:tc>
        <w:tc>
          <w:tcPr>
            <w:tcW w:w="280" w:type="dxa"/>
            <w:tcBorders>
              <w:top w:val="nil"/>
              <w:left w:val="nil"/>
              <w:bottom w:val="single" w:sz="4" w:space="0" w:color="auto"/>
              <w:right w:val="single" w:sz="4" w:space="0" w:color="auto"/>
            </w:tcBorders>
            <w:shd w:val="clear" w:color="auto" w:fill="auto"/>
            <w:noWrap/>
            <w:vAlign w:val="bottom"/>
            <w:hideMark/>
          </w:tcPr>
          <w:p w14:paraId="47C22FE9"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7FB4DF46"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15,149 </w:t>
            </w:r>
          </w:p>
        </w:tc>
        <w:tc>
          <w:tcPr>
            <w:tcW w:w="1483" w:type="dxa"/>
            <w:tcBorders>
              <w:top w:val="nil"/>
              <w:left w:val="nil"/>
              <w:bottom w:val="single" w:sz="4" w:space="0" w:color="auto"/>
              <w:right w:val="single" w:sz="4" w:space="0" w:color="auto"/>
            </w:tcBorders>
            <w:shd w:val="clear" w:color="auto" w:fill="auto"/>
            <w:vAlign w:val="center"/>
            <w:hideMark/>
          </w:tcPr>
          <w:p w14:paraId="58E67445"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49.3</w:t>
            </w:r>
          </w:p>
        </w:tc>
        <w:tc>
          <w:tcPr>
            <w:tcW w:w="713" w:type="dxa"/>
            <w:tcBorders>
              <w:top w:val="nil"/>
              <w:left w:val="nil"/>
              <w:bottom w:val="single" w:sz="4" w:space="0" w:color="auto"/>
              <w:right w:val="single" w:sz="4" w:space="0" w:color="auto"/>
            </w:tcBorders>
            <w:shd w:val="clear" w:color="auto" w:fill="auto"/>
            <w:vAlign w:val="center"/>
            <w:hideMark/>
          </w:tcPr>
          <w:p w14:paraId="1C074E04"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44.5</w:t>
            </w:r>
          </w:p>
        </w:tc>
        <w:tc>
          <w:tcPr>
            <w:tcW w:w="296" w:type="dxa"/>
            <w:tcBorders>
              <w:top w:val="nil"/>
              <w:left w:val="nil"/>
              <w:bottom w:val="single" w:sz="4" w:space="0" w:color="auto"/>
              <w:right w:val="single" w:sz="4" w:space="0" w:color="auto"/>
            </w:tcBorders>
            <w:shd w:val="clear" w:color="auto" w:fill="auto"/>
            <w:noWrap/>
            <w:vAlign w:val="center"/>
            <w:hideMark/>
          </w:tcPr>
          <w:p w14:paraId="5F48A5D9"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010F7118"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54.1</w:t>
            </w:r>
          </w:p>
        </w:tc>
      </w:tr>
      <w:tr w:rsidR="00B61390" w:rsidRPr="00217562" w14:paraId="4225D531" w14:textId="77777777" w:rsidTr="008627B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4AC9228"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35" w:type="dxa"/>
            <w:tcBorders>
              <w:top w:val="nil"/>
              <w:left w:val="nil"/>
              <w:bottom w:val="single" w:sz="4" w:space="0" w:color="auto"/>
              <w:right w:val="single" w:sz="4" w:space="0" w:color="auto"/>
            </w:tcBorders>
            <w:shd w:val="clear" w:color="auto" w:fill="auto"/>
            <w:noWrap/>
            <w:vAlign w:val="center"/>
            <w:hideMark/>
          </w:tcPr>
          <w:p w14:paraId="4B6FEFD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5,388</w:t>
            </w:r>
          </w:p>
        </w:tc>
        <w:tc>
          <w:tcPr>
            <w:tcW w:w="1620" w:type="dxa"/>
            <w:tcBorders>
              <w:top w:val="nil"/>
              <w:left w:val="nil"/>
              <w:bottom w:val="single" w:sz="4" w:space="0" w:color="auto"/>
              <w:right w:val="single" w:sz="4" w:space="0" w:color="auto"/>
            </w:tcBorders>
            <w:shd w:val="clear" w:color="auto" w:fill="auto"/>
            <w:noWrap/>
            <w:vAlign w:val="center"/>
            <w:hideMark/>
          </w:tcPr>
          <w:p w14:paraId="205190E8"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7.8</w:t>
            </w:r>
          </w:p>
        </w:tc>
        <w:tc>
          <w:tcPr>
            <w:tcW w:w="810" w:type="dxa"/>
            <w:tcBorders>
              <w:top w:val="nil"/>
              <w:left w:val="nil"/>
              <w:bottom w:val="single" w:sz="4" w:space="0" w:color="auto"/>
              <w:right w:val="single" w:sz="4" w:space="0" w:color="auto"/>
            </w:tcBorders>
            <w:shd w:val="clear" w:color="auto" w:fill="auto"/>
            <w:noWrap/>
            <w:vAlign w:val="center"/>
            <w:hideMark/>
          </w:tcPr>
          <w:p w14:paraId="7430E0C8"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w:t>
            </w:r>
          </w:p>
        </w:tc>
        <w:tc>
          <w:tcPr>
            <w:tcW w:w="296" w:type="dxa"/>
            <w:tcBorders>
              <w:top w:val="nil"/>
              <w:left w:val="nil"/>
              <w:bottom w:val="single" w:sz="4" w:space="0" w:color="auto"/>
              <w:right w:val="single" w:sz="4" w:space="0" w:color="auto"/>
            </w:tcBorders>
            <w:shd w:val="clear" w:color="auto" w:fill="auto"/>
            <w:noWrap/>
            <w:vAlign w:val="center"/>
            <w:hideMark/>
          </w:tcPr>
          <w:p w14:paraId="122C43F5"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4737C5AD"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w:t>
            </w:r>
          </w:p>
        </w:tc>
        <w:tc>
          <w:tcPr>
            <w:tcW w:w="280" w:type="dxa"/>
            <w:tcBorders>
              <w:top w:val="nil"/>
              <w:left w:val="nil"/>
              <w:bottom w:val="single" w:sz="4" w:space="0" w:color="auto"/>
              <w:right w:val="single" w:sz="4" w:space="0" w:color="auto"/>
            </w:tcBorders>
            <w:shd w:val="clear" w:color="auto" w:fill="auto"/>
            <w:noWrap/>
            <w:vAlign w:val="bottom"/>
            <w:hideMark/>
          </w:tcPr>
          <w:p w14:paraId="41A7561D"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4B9F6F53"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4,511 </w:t>
            </w:r>
          </w:p>
        </w:tc>
        <w:tc>
          <w:tcPr>
            <w:tcW w:w="1483" w:type="dxa"/>
            <w:tcBorders>
              <w:top w:val="nil"/>
              <w:left w:val="nil"/>
              <w:bottom w:val="single" w:sz="4" w:space="0" w:color="auto"/>
              <w:right w:val="single" w:sz="4" w:space="0" w:color="auto"/>
            </w:tcBorders>
            <w:shd w:val="clear" w:color="auto" w:fill="auto"/>
            <w:vAlign w:val="center"/>
            <w:hideMark/>
          </w:tcPr>
          <w:p w14:paraId="3E7EA65C"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6.7</w:t>
            </w:r>
          </w:p>
        </w:tc>
        <w:tc>
          <w:tcPr>
            <w:tcW w:w="713" w:type="dxa"/>
            <w:tcBorders>
              <w:top w:val="nil"/>
              <w:left w:val="nil"/>
              <w:bottom w:val="single" w:sz="4" w:space="0" w:color="auto"/>
              <w:right w:val="single" w:sz="4" w:space="0" w:color="auto"/>
            </w:tcBorders>
            <w:shd w:val="clear" w:color="auto" w:fill="auto"/>
            <w:vAlign w:val="center"/>
            <w:hideMark/>
          </w:tcPr>
          <w:p w14:paraId="1BC0DDC8"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5.6</w:t>
            </w:r>
          </w:p>
        </w:tc>
        <w:tc>
          <w:tcPr>
            <w:tcW w:w="296" w:type="dxa"/>
            <w:tcBorders>
              <w:top w:val="nil"/>
              <w:left w:val="nil"/>
              <w:bottom w:val="single" w:sz="4" w:space="0" w:color="auto"/>
              <w:right w:val="single" w:sz="4" w:space="0" w:color="auto"/>
            </w:tcBorders>
            <w:shd w:val="clear" w:color="auto" w:fill="auto"/>
            <w:noWrap/>
            <w:vAlign w:val="center"/>
            <w:hideMark/>
          </w:tcPr>
          <w:p w14:paraId="51090AA3"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62E9E5E8"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w:t>
            </w:r>
          </w:p>
        </w:tc>
      </w:tr>
      <w:tr w:rsidR="00B61390" w:rsidRPr="00217562" w14:paraId="00A2F2E4" w14:textId="77777777" w:rsidTr="008627B4">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0707F75" w14:textId="77777777" w:rsidR="00B61390" w:rsidRPr="00217562" w:rsidRDefault="00B61390" w:rsidP="00B6139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35" w:type="dxa"/>
            <w:tcBorders>
              <w:top w:val="nil"/>
              <w:left w:val="nil"/>
              <w:bottom w:val="single" w:sz="4" w:space="0" w:color="auto"/>
              <w:right w:val="single" w:sz="4" w:space="0" w:color="auto"/>
            </w:tcBorders>
            <w:shd w:val="clear" w:color="auto" w:fill="auto"/>
            <w:noWrap/>
            <w:vAlign w:val="center"/>
            <w:hideMark/>
          </w:tcPr>
          <w:p w14:paraId="36D6905C"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606CDFA1" w14:textId="7110BB8E" w:rsidR="00B61390" w:rsidRPr="00217562" w:rsidRDefault="00B61390" w:rsidP="00533372">
            <w:pPr>
              <w:spacing w:after="0" w:line="240" w:lineRule="auto"/>
              <w:jc w:val="center"/>
              <w:rPr>
                <w:rFonts w:ascii="Arial" w:eastAsia="Times New Roman" w:hAnsi="Arial" w:cs="Arial"/>
                <w:color w:val="000000"/>
                <w:lang w:eastAsia="zh-CN"/>
              </w:rPr>
            </w:pPr>
          </w:p>
        </w:tc>
        <w:tc>
          <w:tcPr>
            <w:tcW w:w="810" w:type="dxa"/>
            <w:tcBorders>
              <w:top w:val="nil"/>
              <w:left w:val="nil"/>
              <w:bottom w:val="single" w:sz="4" w:space="0" w:color="auto"/>
              <w:right w:val="single" w:sz="4" w:space="0" w:color="auto"/>
            </w:tcBorders>
            <w:shd w:val="clear" w:color="auto" w:fill="auto"/>
            <w:noWrap/>
            <w:vAlign w:val="center"/>
            <w:hideMark/>
          </w:tcPr>
          <w:p w14:paraId="4BCC04E5"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6CE4A420"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99" w:type="dxa"/>
            <w:tcBorders>
              <w:top w:val="nil"/>
              <w:left w:val="nil"/>
              <w:bottom w:val="single" w:sz="4" w:space="0" w:color="auto"/>
              <w:right w:val="single" w:sz="4" w:space="0" w:color="auto"/>
            </w:tcBorders>
            <w:shd w:val="clear" w:color="auto" w:fill="auto"/>
            <w:noWrap/>
            <w:vAlign w:val="center"/>
            <w:hideMark/>
          </w:tcPr>
          <w:p w14:paraId="1A793EC9"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0" w:type="dxa"/>
            <w:tcBorders>
              <w:top w:val="nil"/>
              <w:left w:val="nil"/>
              <w:bottom w:val="single" w:sz="4" w:space="0" w:color="auto"/>
              <w:right w:val="single" w:sz="4" w:space="0" w:color="auto"/>
            </w:tcBorders>
            <w:shd w:val="clear" w:color="auto" w:fill="auto"/>
            <w:noWrap/>
            <w:vAlign w:val="bottom"/>
            <w:hideMark/>
          </w:tcPr>
          <w:p w14:paraId="386A72DF"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noWrap/>
            <w:vAlign w:val="bottom"/>
            <w:hideMark/>
          </w:tcPr>
          <w:p w14:paraId="66C5A449"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3" w:type="dxa"/>
            <w:tcBorders>
              <w:top w:val="nil"/>
              <w:left w:val="nil"/>
              <w:bottom w:val="single" w:sz="4" w:space="0" w:color="auto"/>
              <w:right w:val="single" w:sz="4" w:space="0" w:color="auto"/>
            </w:tcBorders>
            <w:shd w:val="clear" w:color="auto" w:fill="auto"/>
            <w:noWrap/>
            <w:vAlign w:val="bottom"/>
            <w:hideMark/>
          </w:tcPr>
          <w:p w14:paraId="473C651A" w14:textId="506247BC" w:rsidR="00B61390" w:rsidRPr="00217562" w:rsidRDefault="00B61390" w:rsidP="00533372">
            <w:pPr>
              <w:spacing w:after="0" w:line="240" w:lineRule="auto"/>
              <w:jc w:val="center"/>
              <w:rPr>
                <w:rFonts w:ascii="Arial" w:eastAsia="Times New Roman" w:hAnsi="Arial" w:cs="Arial"/>
                <w:color w:val="000000"/>
                <w:lang w:eastAsia="zh-CN"/>
              </w:rPr>
            </w:pPr>
          </w:p>
        </w:tc>
        <w:tc>
          <w:tcPr>
            <w:tcW w:w="713" w:type="dxa"/>
            <w:tcBorders>
              <w:top w:val="nil"/>
              <w:left w:val="nil"/>
              <w:bottom w:val="single" w:sz="4" w:space="0" w:color="auto"/>
              <w:right w:val="single" w:sz="4" w:space="0" w:color="auto"/>
            </w:tcBorders>
            <w:shd w:val="clear" w:color="auto" w:fill="auto"/>
            <w:noWrap/>
            <w:vAlign w:val="bottom"/>
            <w:hideMark/>
          </w:tcPr>
          <w:p w14:paraId="72FF7574"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4D49C944"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12" w:type="dxa"/>
            <w:tcBorders>
              <w:top w:val="nil"/>
              <w:left w:val="nil"/>
              <w:bottom w:val="single" w:sz="4" w:space="0" w:color="auto"/>
              <w:right w:val="single" w:sz="4" w:space="0" w:color="auto"/>
            </w:tcBorders>
            <w:shd w:val="clear" w:color="auto" w:fill="auto"/>
            <w:noWrap/>
            <w:vAlign w:val="bottom"/>
            <w:hideMark/>
          </w:tcPr>
          <w:p w14:paraId="22BB25B9"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B61390" w:rsidRPr="00217562" w14:paraId="7C38C874"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64CCFA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35" w:type="dxa"/>
            <w:tcBorders>
              <w:top w:val="nil"/>
              <w:left w:val="nil"/>
              <w:bottom w:val="single" w:sz="4" w:space="0" w:color="auto"/>
              <w:right w:val="single" w:sz="4" w:space="0" w:color="auto"/>
            </w:tcBorders>
            <w:shd w:val="clear" w:color="auto" w:fill="auto"/>
            <w:noWrap/>
            <w:vAlign w:val="center"/>
            <w:hideMark/>
          </w:tcPr>
          <w:p w14:paraId="4BC6DD56"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22,522</w:t>
            </w:r>
          </w:p>
        </w:tc>
        <w:tc>
          <w:tcPr>
            <w:tcW w:w="1620" w:type="dxa"/>
            <w:tcBorders>
              <w:top w:val="nil"/>
              <w:left w:val="nil"/>
              <w:bottom w:val="single" w:sz="4" w:space="0" w:color="auto"/>
              <w:right w:val="single" w:sz="4" w:space="0" w:color="auto"/>
            </w:tcBorders>
            <w:shd w:val="clear" w:color="auto" w:fill="auto"/>
            <w:noWrap/>
            <w:vAlign w:val="center"/>
            <w:hideMark/>
          </w:tcPr>
          <w:p w14:paraId="2725FCE6"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82.2</w:t>
            </w:r>
          </w:p>
        </w:tc>
        <w:tc>
          <w:tcPr>
            <w:tcW w:w="810" w:type="dxa"/>
            <w:tcBorders>
              <w:top w:val="nil"/>
              <w:left w:val="nil"/>
              <w:bottom w:val="single" w:sz="4" w:space="0" w:color="auto"/>
              <w:right w:val="single" w:sz="4" w:space="0" w:color="auto"/>
            </w:tcBorders>
            <w:shd w:val="clear" w:color="auto" w:fill="auto"/>
            <w:noWrap/>
            <w:vAlign w:val="center"/>
            <w:hideMark/>
          </w:tcPr>
          <w:p w14:paraId="7763D72C"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77.7</w:t>
            </w:r>
          </w:p>
        </w:tc>
        <w:tc>
          <w:tcPr>
            <w:tcW w:w="296" w:type="dxa"/>
            <w:tcBorders>
              <w:top w:val="nil"/>
              <w:left w:val="nil"/>
              <w:bottom w:val="single" w:sz="4" w:space="0" w:color="auto"/>
              <w:right w:val="single" w:sz="4" w:space="0" w:color="auto"/>
            </w:tcBorders>
            <w:shd w:val="clear" w:color="auto" w:fill="auto"/>
            <w:noWrap/>
            <w:vAlign w:val="center"/>
            <w:hideMark/>
          </w:tcPr>
          <w:p w14:paraId="4C42A819"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34379D53"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86.0</w:t>
            </w:r>
          </w:p>
        </w:tc>
        <w:tc>
          <w:tcPr>
            <w:tcW w:w="280" w:type="dxa"/>
            <w:tcBorders>
              <w:top w:val="nil"/>
              <w:left w:val="nil"/>
              <w:bottom w:val="single" w:sz="4" w:space="0" w:color="auto"/>
              <w:right w:val="single" w:sz="4" w:space="0" w:color="auto"/>
            </w:tcBorders>
            <w:shd w:val="clear" w:color="auto" w:fill="auto"/>
            <w:noWrap/>
            <w:vAlign w:val="bottom"/>
            <w:hideMark/>
          </w:tcPr>
          <w:p w14:paraId="549B559D"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6630476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24,085 </w:t>
            </w:r>
          </w:p>
        </w:tc>
        <w:tc>
          <w:tcPr>
            <w:tcW w:w="1483" w:type="dxa"/>
            <w:tcBorders>
              <w:top w:val="nil"/>
              <w:left w:val="nil"/>
              <w:bottom w:val="single" w:sz="4" w:space="0" w:color="auto"/>
              <w:right w:val="single" w:sz="4" w:space="0" w:color="auto"/>
            </w:tcBorders>
            <w:shd w:val="clear" w:color="auto" w:fill="auto"/>
            <w:vAlign w:val="center"/>
            <w:hideMark/>
          </w:tcPr>
          <w:p w14:paraId="6530B67A"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82.0</w:t>
            </w:r>
          </w:p>
        </w:tc>
        <w:tc>
          <w:tcPr>
            <w:tcW w:w="713" w:type="dxa"/>
            <w:tcBorders>
              <w:top w:val="nil"/>
              <w:left w:val="nil"/>
              <w:bottom w:val="single" w:sz="4" w:space="0" w:color="auto"/>
              <w:right w:val="single" w:sz="4" w:space="0" w:color="auto"/>
            </w:tcBorders>
            <w:shd w:val="clear" w:color="auto" w:fill="auto"/>
            <w:vAlign w:val="center"/>
            <w:hideMark/>
          </w:tcPr>
          <w:p w14:paraId="18D541A9"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78.1</w:t>
            </w:r>
          </w:p>
        </w:tc>
        <w:tc>
          <w:tcPr>
            <w:tcW w:w="296" w:type="dxa"/>
            <w:tcBorders>
              <w:top w:val="nil"/>
              <w:left w:val="nil"/>
              <w:bottom w:val="single" w:sz="4" w:space="0" w:color="auto"/>
              <w:right w:val="single" w:sz="4" w:space="0" w:color="auto"/>
            </w:tcBorders>
            <w:shd w:val="clear" w:color="auto" w:fill="auto"/>
            <w:noWrap/>
            <w:vAlign w:val="center"/>
            <w:hideMark/>
          </w:tcPr>
          <w:p w14:paraId="4844B3FB"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0EB977E2"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85.4</w:t>
            </w:r>
          </w:p>
        </w:tc>
      </w:tr>
      <w:tr w:rsidR="00B61390" w:rsidRPr="00217562" w14:paraId="4B176FD6" w14:textId="77777777" w:rsidTr="008627B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96F028D"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35" w:type="dxa"/>
            <w:tcBorders>
              <w:top w:val="nil"/>
              <w:left w:val="nil"/>
              <w:bottom w:val="single" w:sz="4" w:space="0" w:color="auto"/>
              <w:right w:val="single" w:sz="4" w:space="0" w:color="auto"/>
            </w:tcBorders>
            <w:shd w:val="clear" w:color="auto" w:fill="auto"/>
            <w:noWrap/>
            <w:vAlign w:val="center"/>
            <w:hideMark/>
          </w:tcPr>
          <w:p w14:paraId="22C1B12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18,251</w:t>
            </w:r>
          </w:p>
        </w:tc>
        <w:tc>
          <w:tcPr>
            <w:tcW w:w="1620" w:type="dxa"/>
            <w:tcBorders>
              <w:top w:val="nil"/>
              <w:left w:val="nil"/>
              <w:bottom w:val="single" w:sz="4" w:space="0" w:color="auto"/>
              <w:right w:val="single" w:sz="4" w:space="0" w:color="auto"/>
            </w:tcBorders>
            <w:shd w:val="clear" w:color="auto" w:fill="auto"/>
            <w:noWrap/>
            <w:vAlign w:val="center"/>
            <w:hideMark/>
          </w:tcPr>
          <w:p w14:paraId="7BB67F35"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18.2</w:t>
            </w:r>
          </w:p>
        </w:tc>
        <w:tc>
          <w:tcPr>
            <w:tcW w:w="810" w:type="dxa"/>
            <w:tcBorders>
              <w:top w:val="nil"/>
              <w:left w:val="nil"/>
              <w:bottom w:val="single" w:sz="4" w:space="0" w:color="auto"/>
              <w:right w:val="single" w:sz="4" w:space="0" w:color="auto"/>
            </w:tcBorders>
            <w:shd w:val="clear" w:color="auto" w:fill="auto"/>
            <w:noWrap/>
            <w:vAlign w:val="center"/>
            <w:hideMark/>
          </w:tcPr>
          <w:p w14:paraId="233B0420"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16.3</w:t>
            </w:r>
          </w:p>
        </w:tc>
        <w:tc>
          <w:tcPr>
            <w:tcW w:w="296" w:type="dxa"/>
            <w:tcBorders>
              <w:top w:val="nil"/>
              <w:left w:val="nil"/>
              <w:bottom w:val="single" w:sz="4" w:space="0" w:color="auto"/>
              <w:right w:val="single" w:sz="4" w:space="0" w:color="auto"/>
            </w:tcBorders>
            <w:shd w:val="clear" w:color="auto" w:fill="auto"/>
            <w:noWrap/>
            <w:vAlign w:val="center"/>
            <w:hideMark/>
          </w:tcPr>
          <w:p w14:paraId="2A19FA72"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41A9B172"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20.4</w:t>
            </w:r>
          </w:p>
        </w:tc>
        <w:tc>
          <w:tcPr>
            <w:tcW w:w="280" w:type="dxa"/>
            <w:tcBorders>
              <w:top w:val="nil"/>
              <w:left w:val="nil"/>
              <w:bottom w:val="single" w:sz="4" w:space="0" w:color="auto"/>
              <w:right w:val="single" w:sz="4" w:space="0" w:color="auto"/>
            </w:tcBorders>
            <w:shd w:val="clear" w:color="auto" w:fill="auto"/>
            <w:noWrap/>
            <w:vAlign w:val="bottom"/>
            <w:hideMark/>
          </w:tcPr>
          <w:p w14:paraId="26092793"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483FFEF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16,202 </w:t>
            </w:r>
          </w:p>
        </w:tc>
        <w:tc>
          <w:tcPr>
            <w:tcW w:w="1483" w:type="dxa"/>
            <w:tcBorders>
              <w:top w:val="nil"/>
              <w:left w:val="nil"/>
              <w:bottom w:val="single" w:sz="4" w:space="0" w:color="auto"/>
              <w:right w:val="single" w:sz="4" w:space="0" w:color="auto"/>
            </w:tcBorders>
            <w:shd w:val="clear" w:color="auto" w:fill="auto"/>
            <w:vAlign w:val="center"/>
            <w:hideMark/>
          </w:tcPr>
          <w:p w14:paraId="5A25AF16"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16.5</w:t>
            </w:r>
          </w:p>
        </w:tc>
        <w:tc>
          <w:tcPr>
            <w:tcW w:w="713" w:type="dxa"/>
            <w:tcBorders>
              <w:top w:val="nil"/>
              <w:left w:val="nil"/>
              <w:bottom w:val="single" w:sz="4" w:space="0" w:color="auto"/>
              <w:right w:val="single" w:sz="4" w:space="0" w:color="auto"/>
            </w:tcBorders>
            <w:shd w:val="clear" w:color="auto" w:fill="auto"/>
            <w:vAlign w:val="center"/>
            <w:hideMark/>
          </w:tcPr>
          <w:p w14:paraId="72BAB8E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14.7</w:t>
            </w:r>
          </w:p>
        </w:tc>
        <w:tc>
          <w:tcPr>
            <w:tcW w:w="296" w:type="dxa"/>
            <w:tcBorders>
              <w:top w:val="nil"/>
              <w:left w:val="nil"/>
              <w:bottom w:val="single" w:sz="4" w:space="0" w:color="auto"/>
              <w:right w:val="single" w:sz="4" w:space="0" w:color="auto"/>
            </w:tcBorders>
            <w:shd w:val="clear" w:color="auto" w:fill="auto"/>
            <w:noWrap/>
            <w:vAlign w:val="center"/>
            <w:hideMark/>
          </w:tcPr>
          <w:p w14:paraId="005474ED"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43165714"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18.6</w:t>
            </w:r>
          </w:p>
        </w:tc>
      </w:tr>
      <w:tr w:rsidR="00B61390" w:rsidRPr="00217562" w14:paraId="2D13840E" w14:textId="77777777" w:rsidTr="008627B4">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D2A373D" w14:textId="77777777" w:rsidR="00B61390" w:rsidRPr="00217562" w:rsidRDefault="00B61390" w:rsidP="00B6139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35" w:type="dxa"/>
            <w:tcBorders>
              <w:top w:val="nil"/>
              <w:left w:val="nil"/>
              <w:bottom w:val="single" w:sz="4" w:space="0" w:color="auto"/>
              <w:right w:val="single" w:sz="4" w:space="0" w:color="auto"/>
            </w:tcBorders>
            <w:shd w:val="clear" w:color="auto" w:fill="auto"/>
            <w:noWrap/>
            <w:vAlign w:val="center"/>
            <w:hideMark/>
          </w:tcPr>
          <w:p w14:paraId="3795F87A"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0F6A2795" w14:textId="29F83823" w:rsidR="00B61390" w:rsidRPr="00217562" w:rsidRDefault="00B61390" w:rsidP="00533372">
            <w:pPr>
              <w:spacing w:after="0" w:line="240" w:lineRule="auto"/>
              <w:jc w:val="center"/>
              <w:rPr>
                <w:rFonts w:ascii="Arial" w:eastAsia="Times New Roman" w:hAnsi="Arial" w:cs="Arial"/>
                <w:color w:val="000000"/>
                <w:lang w:eastAsia="zh-CN"/>
              </w:rPr>
            </w:pPr>
          </w:p>
        </w:tc>
        <w:tc>
          <w:tcPr>
            <w:tcW w:w="810" w:type="dxa"/>
            <w:tcBorders>
              <w:top w:val="nil"/>
              <w:left w:val="nil"/>
              <w:bottom w:val="single" w:sz="4" w:space="0" w:color="auto"/>
              <w:right w:val="single" w:sz="4" w:space="0" w:color="auto"/>
            </w:tcBorders>
            <w:shd w:val="clear" w:color="auto" w:fill="auto"/>
            <w:noWrap/>
            <w:vAlign w:val="center"/>
            <w:hideMark/>
          </w:tcPr>
          <w:p w14:paraId="767D28A3"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3A8CE72E"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99" w:type="dxa"/>
            <w:tcBorders>
              <w:top w:val="nil"/>
              <w:left w:val="nil"/>
              <w:bottom w:val="single" w:sz="4" w:space="0" w:color="auto"/>
              <w:right w:val="single" w:sz="4" w:space="0" w:color="auto"/>
            </w:tcBorders>
            <w:shd w:val="clear" w:color="auto" w:fill="auto"/>
            <w:noWrap/>
            <w:vAlign w:val="center"/>
            <w:hideMark/>
          </w:tcPr>
          <w:p w14:paraId="4A8DB431"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0" w:type="dxa"/>
            <w:tcBorders>
              <w:top w:val="nil"/>
              <w:left w:val="nil"/>
              <w:bottom w:val="single" w:sz="4" w:space="0" w:color="auto"/>
              <w:right w:val="single" w:sz="4" w:space="0" w:color="auto"/>
            </w:tcBorders>
            <w:shd w:val="clear" w:color="auto" w:fill="auto"/>
            <w:noWrap/>
            <w:vAlign w:val="bottom"/>
            <w:hideMark/>
          </w:tcPr>
          <w:p w14:paraId="39468588"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noWrap/>
            <w:vAlign w:val="bottom"/>
            <w:hideMark/>
          </w:tcPr>
          <w:p w14:paraId="617D820E"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3" w:type="dxa"/>
            <w:tcBorders>
              <w:top w:val="nil"/>
              <w:left w:val="nil"/>
              <w:bottom w:val="single" w:sz="4" w:space="0" w:color="auto"/>
              <w:right w:val="single" w:sz="4" w:space="0" w:color="auto"/>
            </w:tcBorders>
            <w:shd w:val="clear" w:color="auto" w:fill="auto"/>
            <w:noWrap/>
            <w:vAlign w:val="bottom"/>
            <w:hideMark/>
          </w:tcPr>
          <w:p w14:paraId="26F33026" w14:textId="6566CA9D" w:rsidR="00B61390" w:rsidRPr="00217562" w:rsidRDefault="00B61390" w:rsidP="00533372">
            <w:pPr>
              <w:spacing w:after="0" w:line="240" w:lineRule="auto"/>
              <w:jc w:val="center"/>
              <w:rPr>
                <w:rFonts w:ascii="Arial" w:eastAsia="Times New Roman" w:hAnsi="Arial" w:cs="Arial"/>
                <w:color w:val="000000"/>
                <w:lang w:eastAsia="zh-CN"/>
              </w:rPr>
            </w:pPr>
          </w:p>
        </w:tc>
        <w:tc>
          <w:tcPr>
            <w:tcW w:w="713" w:type="dxa"/>
            <w:tcBorders>
              <w:top w:val="nil"/>
              <w:left w:val="nil"/>
              <w:bottom w:val="single" w:sz="4" w:space="0" w:color="auto"/>
              <w:right w:val="single" w:sz="4" w:space="0" w:color="auto"/>
            </w:tcBorders>
            <w:shd w:val="clear" w:color="auto" w:fill="auto"/>
            <w:noWrap/>
            <w:vAlign w:val="bottom"/>
            <w:hideMark/>
          </w:tcPr>
          <w:p w14:paraId="5A8AEC35"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1E949542"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12" w:type="dxa"/>
            <w:tcBorders>
              <w:top w:val="nil"/>
              <w:left w:val="nil"/>
              <w:bottom w:val="single" w:sz="4" w:space="0" w:color="auto"/>
              <w:right w:val="single" w:sz="4" w:space="0" w:color="auto"/>
            </w:tcBorders>
            <w:shd w:val="clear" w:color="auto" w:fill="auto"/>
            <w:noWrap/>
            <w:vAlign w:val="bottom"/>
            <w:hideMark/>
          </w:tcPr>
          <w:p w14:paraId="452EBCF3"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B61390" w:rsidRPr="00217562" w14:paraId="7446432A"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0BDD564"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35" w:type="dxa"/>
            <w:tcBorders>
              <w:top w:val="nil"/>
              <w:left w:val="nil"/>
              <w:bottom w:val="single" w:sz="4" w:space="0" w:color="auto"/>
              <w:right w:val="single" w:sz="4" w:space="0" w:color="auto"/>
            </w:tcBorders>
            <w:shd w:val="clear" w:color="auto" w:fill="auto"/>
            <w:noWrap/>
            <w:vAlign w:val="center"/>
            <w:hideMark/>
          </w:tcPr>
          <w:p w14:paraId="6DB0420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22,667</w:t>
            </w:r>
          </w:p>
        </w:tc>
        <w:tc>
          <w:tcPr>
            <w:tcW w:w="1620" w:type="dxa"/>
            <w:tcBorders>
              <w:top w:val="nil"/>
              <w:left w:val="nil"/>
              <w:bottom w:val="single" w:sz="4" w:space="0" w:color="auto"/>
              <w:right w:val="single" w:sz="4" w:space="0" w:color="auto"/>
            </w:tcBorders>
            <w:shd w:val="clear" w:color="auto" w:fill="auto"/>
            <w:noWrap/>
            <w:vAlign w:val="center"/>
            <w:hideMark/>
          </w:tcPr>
          <w:p w14:paraId="1DE20B8B"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52.2</w:t>
            </w:r>
          </w:p>
        </w:tc>
        <w:tc>
          <w:tcPr>
            <w:tcW w:w="810" w:type="dxa"/>
            <w:tcBorders>
              <w:top w:val="nil"/>
              <w:left w:val="nil"/>
              <w:bottom w:val="single" w:sz="4" w:space="0" w:color="auto"/>
              <w:right w:val="single" w:sz="4" w:space="0" w:color="auto"/>
            </w:tcBorders>
            <w:shd w:val="clear" w:color="auto" w:fill="auto"/>
            <w:noWrap/>
            <w:vAlign w:val="center"/>
            <w:hideMark/>
          </w:tcPr>
          <w:p w14:paraId="03E196DC"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49.0</w:t>
            </w:r>
          </w:p>
        </w:tc>
        <w:tc>
          <w:tcPr>
            <w:tcW w:w="296" w:type="dxa"/>
            <w:tcBorders>
              <w:top w:val="nil"/>
              <w:left w:val="nil"/>
              <w:bottom w:val="single" w:sz="4" w:space="0" w:color="auto"/>
              <w:right w:val="single" w:sz="4" w:space="0" w:color="auto"/>
            </w:tcBorders>
            <w:shd w:val="clear" w:color="auto" w:fill="auto"/>
            <w:noWrap/>
            <w:vAlign w:val="center"/>
            <w:hideMark/>
          </w:tcPr>
          <w:p w14:paraId="006534B7"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45A40C33"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55.3</w:t>
            </w:r>
          </w:p>
        </w:tc>
        <w:tc>
          <w:tcPr>
            <w:tcW w:w="280" w:type="dxa"/>
            <w:tcBorders>
              <w:top w:val="nil"/>
              <w:left w:val="nil"/>
              <w:bottom w:val="single" w:sz="4" w:space="0" w:color="auto"/>
              <w:right w:val="single" w:sz="4" w:space="0" w:color="auto"/>
            </w:tcBorders>
            <w:shd w:val="clear" w:color="auto" w:fill="auto"/>
            <w:noWrap/>
            <w:vAlign w:val="bottom"/>
            <w:hideMark/>
          </w:tcPr>
          <w:p w14:paraId="4174D174"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39941799"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22,615 </w:t>
            </w:r>
          </w:p>
        </w:tc>
        <w:tc>
          <w:tcPr>
            <w:tcW w:w="1483" w:type="dxa"/>
            <w:tcBorders>
              <w:top w:val="nil"/>
              <w:left w:val="nil"/>
              <w:bottom w:val="single" w:sz="4" w:space="0" w:color="auto"/>
              <w:right w:val="single" w:sz="4" w:space="0" w:color="auto"/>
            </w:tcBorders>
            <w:shd w:val="clear" w:color="auto" w:fill="auto"/>
            <w:vAlign w:val="center"/>
            <w:hideMark/>
          </w:tcPr>
          <w:p w14:paraId="015A14DD"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50.0</w:t>
            </w:r>
          </w:p>
        </w:tc>
        <w:tc>
          <w:tcPr>
            <w:tcW w:w="713" w:type="dxa"/>
            <w:tcBorders>
              <w:top w:val="nil"/>
              <w:left w:val="nil"/>
              <w:bottom w:val="single" w:sz="4" w:space="0" w:color="auto"/>
              <w:right w:val="single" w:sz="4" w:space="0" w:color="auto"/>
            </w:tcBorders>
            <w:shd w:val="clear" w:color="auto" w:fill="auto"/>
            <w:vAlign w:val="center"/>
            <w:hideMark/>
          </w:tcPr>
          <w:p w14:paraId="77DF1250"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46.9</w:t>
            </w:r>
          </w:p>
        </w:tc>
        <w:tc>
          <w:tcPr>
            <w:tcW w:w="296" w:type="dxa"/>
            <w:tcBorders>
              <w:top w:val="nil"/>
              <w:left w:val="nil"/>
              <w:bottom w:val="single" w:sz="4" w:space="0" w:color="auto"/>
              <w:right w:val="single" w:sz="4" w:space="0" w:color="auto"/>
            </w:tcBorders>
            <w:shd w:val="clear" w:color="auto" w:fill="auto"/>
            <w:noWrap/>
            <w:vAlign w:val="center"/>
            <w:hideMark/>
          </w:tcPr>
          <w:p w14:paraId="43CE7176"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61E39E8C"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53.2</w:t>
            </w:r>
          </w:p>
        </w:tc>
      </w:tr>
      <w:tr w:rsidR="00B61390" w:rsidRPr="00217562" w14:paraId="7AF3470C" w14:textId="77777777" w:rsidTr="008627B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68B8816"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35" w:type="dxa"/>
            <w:tcBorders>
              <w:top w:val="nil"/>
              <w:left w:val="nil"/>
              <w:bottom w:val="single" w:sz="4" w:space="0" w:color="auto"/>
              <w:right w:val="single" w:sz="4" w:space="0" w:color="auto"/>
            </w:tcBorders>
            <w:shd w:val="clear" w:color="auto" w:fill="auto"/>
            <w:noWrap/>
            <w:vAlign w:val="center"/>
            <w:hideMark/>
          </w:tcPr>
          <w:p w14:paraId="71F08822"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23,490</w:t>
            </w:r>
          </w:p>
        </w:tc>
        <w:tc>
          <w:tcPr>
            <w:tcW w:w="1620" w:type="dxa"/>
            <w:tcBorders>
              <w:top w:val="nil"/>
              <w:left w:val="nil"/>
              <w:bottom w:val="single" w:sz="4" w:space="0" w:color="auto"/>
              <w:right w:val="single" w:sz="4" w:space="0" w:color="auto"/>
            </w:tcBorders>
            <w:shd w:val="clear" w:color="auto" w:fill="auto"/>
            <w:noWrap/>
            <w:vAlign w:val="center"/>
            <w:hideMark/>
          </w:tcPr>
          <w:p w14:paraId="33A37FE1"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25.3</w:t>
            </w:r>
          </w:p>
        </w:tc>
        <w:tc>
          <w:tcPr>
            <w:tcW w:w="810" w:type="dxa"/>
            <w:tcBorders>
              <w:top w:val="nil"/>
              <w:left w:val="nil"/>
              <w:bottom w:val="single" w:sz="4" w:space="0" w:color="auto"/>
              <w:right w:val="single" w:sz="4" w:space="0" w:color="auto"/>
            </w:tcBorders>
            <w:shd w:val="clear" w:color="auto" w:fill="auto"/>
            <w:noWrap/>
            <w:vAlign w:val="center"/>
            <w:hideMark/>
          </w:tcPr>
          <w:p w14:paraId="226DBA93"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22.7</w:t>
            </w:r>
          </w:p>
        </w:tc>
        <w:tc>
          <w:tcPr>
            <w:tcW w:w="296" w:type="dxa"/>
            <w:tcBorders>
              <w:top w:val="nil"/>
              <w:left w:val="nil"/>
              <w:bottom w:val="single" w:sz="4" w:space="0" w:color="auto"/>
              <w:right w:val="single" w:sz="4" w:space="0" w:color="auto"/>
            </w:tcBorders>
            <w:shd w:val="clear" w:color="auto" w:fill="auto"/>
            <w:noWrap/>
            <w:vAlign w:val="center"/>
            <w:hideMark/>
          </w:tcPr>
          <w:p w14:paraId="669B5917"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70B5B054"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28.1</w:t>
            </w:r>
          </w:p>
        </w:tc>
        <w:tc>
          <w:tcPr>
            <w:tcW w:w="280" w:type="dxa"/>
            <w:tcBorders>
              <w:top w:val="nil"/>
              <w:left w:val="nil"/>
              <w:bottom w:val="single" w:sz="4" w:space="0" w:color="auto"/>
              <w:right w:val="single" w:sz="4" w:space="0" w:color="auto"/>
            </w:tcBorders>
            <w:shd w:val="clear" w:color="auto" w:fill="auto"/>
            <w:noWrap/>
            <w:vAlign w:val="bottom"/>
            <w:hideMark/>
          </w:tcPr>
          <w:p w14:paraId="053A72B7"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2E4F950C"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21,498 </w:t>
            </w:r>
          </w:p>
        </w:tc>
        <w:tc>
          <w:tcPr>
            <w:tcW w:w="1483" w:type="dxa"/>
            <w:tcBorders>
              <w:top w:val="nil"/>
              <w:left w:val="nil"/>
              <w:bottom w:val="single" w:sz="4" w:space="0" w:color="auto"/>
              <w:right w:val="single" w:sz="4" w:space="0" w:color="auto"/>
            </w:tcBorders>
            <w:shd w:val="clear" w:color="auto" w:fill="auto"/>
            <w:vAlign w:val="center"/>
            <w:hideMark/>
          </w:tcPr>
          <w:p w14:paraId="3E15BA89"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24.3</w:t>
            </w:r>
          </w:p>
        </w:tc>
        <w:tc>
          <w:tcPr>
            <w:tcW w:w="713" w:type="dxa"/>
            <w:tcBorders>
              <w:top w:val="nil"/>
              <w:left w:val="nil"/>
              <w:bottom w:val="single" w:sz="4" w:space="0" w:color="auto"/>
              <w:right w:val="single" w:sz="4" w:space="0" w:color="auto"/>
            </w:tcBorders>
            <w:shd w:val="clear" w:color="auto" w:fill="auto"/>
            <w:vAlign w:val="center"/>
            <w:hideMark/>
          </w:tcPr>
          <w:p w14:paraId="62A1F70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21.8</w:t>
            </w:r>
          </w:p>
        </w:tc>
        <w:tc>
          <w:tcPr>
            <w:tcW w:w="296" w:type="dxa"/>
            <w:tcBorders>
              <w:top w:val="nil"/>
              <w:left w:val="nil"/>
              <w:bottom w:val="single" w:sz="4" w:space="0" w:color="auto"/>
              <w:right w:val="single" w:sz="4" w:space="0" w:color="auto"/>
            </w:tcBorders>
            <w:shd w:val="clear" w:color="auto" w:fill="auto"/>
            <w:noWrap/>
            <w:vAlign w:val="center"/>
            <w:hideMark/>
          </w:tcPr>
          <w:p w14:paraId="7A8FB364"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75E20553"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27.0</w:t>
            </w:r>
          </w:p>
        </w:tc>
      </w:tr>
      <w:tr w:rsidR="00B61390" w:rsidRPr="00217562" w14:paraId="784312C9" w14:textId="77777777" w:rsidTr="008627B4">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1F987FA" w14:textId="77777777" w:rsidR="00B61390" w:rsidRPr="00217562" w:rsidRDefault="00B61390" w:rsidP="00B6139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35" w:type="dxa"/>
            <w:tcBorders>
              <w:top w:val="nil"/>
              <w:left w:val="nil"/>
              <w:bottom w:val="single" w:sz="4" w:space="0" w:color="auto"/>
              <w:right w:val="single" w:sz="4" w:space="0" w:color="auto"/>
            </w:tcBorders>
            <w:shd w:val="clear" w:color="auto" w:fill="auto"/>
            <w:noWrap/>
            <w:vAlign w:val="center"/>
            <w:hideMark/>
          </w:tcPr>
          <w:p w14:paraId="3CE25BF6"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52EEB38C" w14:textId="328E72CE" w:rsidR="00B61390" w:rsidRPr="00217562" w:rsidRDefault="00B61390" w:rsidP="00533372">
            <w:pPr>
              <w:spacing w:after="0" w:line="240" w:lineRule="auto"/>
              <w:jc w:val="center"/>
              <w:rPr>
                <w:rFonts w:ascii="Arial" w:eastAsia="Times New Roman" w:hAnsi="Arial" w:cs="Arial"/>
                <w:color w:val="000000"/>
                <w:lang w:eastAsia="zh-CN"/>
              </w:rPr>
            </w:pPr>
          </w:p>
        </w:tc>
        <w:tc>
          <w:tcPr>
            <w:tcW w:w="810" w:type="dxa"/>
            <w:tcBorders>
              <w:top w:val="nil"/>
              <w:left w:val="nil"/>
              <w:bottom w:val="single" w:sz="4" w:space="0" w:color="auto"/>
              <w:right w:val="single" w:sz="4" w:space="0" w:color="auto"/>
            </w:tcBorders>
            <w:shd w:val="clear" w:color="auto" w:fill="auto"/>
            <w:noWrap/>
            <w:vAlign w:val="center"/>
            <w:hideMark/>
          </w:tcPr>
          <w:p w14:paraId="2A6AF121"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63B14EB6"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99" w:type="dxa"/>
            <w:tcBorders>
              <w:top w:val="nil"/>
              <w:left w:val="nil"/>
              <w:bottom w:val="single" w:sz="4" w:space="0" w:color="auto"/>
              <w:right w:val="single" w:sz="4" w:space="0" w:color="auto"/>
            </w:tcBorders>
            <w:shd w:val="clear" w:color="auto" w:fill="auto"/>
            <w:noWrap/>
            <w:vAlign w:val="center"/>
            <w:hideMark/>
          </w:tcPr>
          <w:p w14:paraId="24258026"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0" w:type="dxa"/>
            <w:tcBorders>
              <w:top w:val="nil"/>
              <w:left w:val="nil"/>
              <w:bottom w:val="single" w:sz="4" w:space="0" w:color="auto"/>
              <w:right w:val="single" w:sz="4" w:space="0" w:color="auto"/>
            </w:tcBorders>
            <w:shd w:val="clear" w:color="auto" w:fill="auto"/>
            <w:noWrap/>
            <w:vAlign w:val="bottom"/>
            <w:hideMark/>
          </w:tcPr>
          <w:p w14:paraId="4DB1F816"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noWrap/>
            <w:vAlign w:val="bottom"/>
            <w:hideMark/>
          </w:tcPr>
          <w:p w14:paraId="3F874C5E"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3" w:type="dxa"/>
            <w:tcBorders>
              <w:top w:val="nil"/>
              <w:left w:val="nil"/>
              <w:bottom w:val="single" w:sz="4" w:space="0" w:color="auto"/>
              <w:right w:val="single" w:sz="4" w:space="0" w:color="auto"/>
            </w:tcBorders>
            <w:shd w:val="clear" w:color="auto" w:fill="auto"/>
            <w:noWrap/>
            <w:vAlign w:val="bottom"/>
            <w:hideMark/>
          </w:tcPr>
          <w:p w14:paraId="44898CF6" w14:textId="3377E8A4" w:rsidR="00B61390" w:rsidRPr="00217562" w:rsidRDefault="00B61390" w:rsidP="00533372">
            <w:pPr>
              <w:spacing w:after="0" w:line="240" w:lineRule="auto"/>
              <w:jc w:val="center"/>
              <w:rPr>
                <w:rFonts w:ascii="Arial" w:eastAsia="Times New Roman" w:hAnsi="Arial" w:cs="Arial"/>
                <w:color w:val="000000"/>
                <w:lang w:eastAsia="zh-CN"/>
              </w:rPr>
            </w:pPr>
          </w:p>
        </w:tc>
        <w:tc>
          <w:tcPr>
            <w:tcW w:w="713" w:type="dxa"/>
            <w:tcBorders>
              <w:top w:val="nil"/>
              <w:left w:val="nil"/>
              <w:bottom w:val="single" w:sz="4" w:space="0" w:color="auto"/>
              <w:right w:val="single" w:sz="4" w:space="0" w:color="auto"/>
            </w:tcBorders>
            <w:shd w:val="clear" w:color="auto" w:fill="auto"/>
            <w:noWrap/>
            <w:vAlign w:val="bottom"/>
            <w:hideMark/>
          </w:tcPr>
          <w:p w14:paraId="6BF198E6"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2E83A019"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12" w:type="dxa"/>
            <w:tcBorders>
              <w:top w:val="nil"/>
              <w:left w:val="nil"/>
              <w:bottom w:val="single" w:sz="4" w:space="0" w:color="auto"/>
              <w:right w:val="single" w:sz="4" w:space="0" w:color="auto"/>
            </w:tcBorders>
            <w:shd w:val="clear" w:color="auto" w:fill="auto"/>
            <w:noWrap/>
            <w:vAlign w:val="bottom"/>
            <w:hideMark/>
          </w:tcPr>
          <w:p w14:paraId="0AA1B255"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B61390" w:rsidRPr="00217562" w14:paraId="4FBC8EF3"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03493C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35" w:type="dxa"/>
            <w:tcBorders>
              <w:top w:val="nil"/>
              <w:left w:val="nil"/>
              <w:bottom w:val="single" w:sz="4" w:space="0" w:color="auto"/>
              <w:right w:val="single" w:sz="4" w:space="0" w:color="auto"/>
            </w:tcBorders>
            <w:shd w:val="clear" w:color="auto" w:fill="auto"/>
            <w:noWrap/>
            <w:vAlign w:val="center"/>
            <w:hideMark/>
          </w:tcPr>
          <w:p w14:paraId="3C16A671"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30,214</w:t>
            </w:r>
          </w:p>
        </w:tc>
        <w:tc>
          <w:tcPr>
            <w:tcW w:w="1620" w:type="dxa"/>
            <w:tcBorders>
              <w:top w:val="nil"/>
              <w:left w:val="nil"/>
              <w:bottom w:val="single" w:sz="4" w:space="0" w:color="auto"/>
              <w:right w:val="single" w:sz="4" w:space="0" w:color="auto"/>
            </w:tcBorders>
            <w:shd w:val="clear" w:color="auto" w:fill="auto"/>
            <w:noWrap/>
            <w:vAlign w:val="center"/>
            <w:hideMark/>
          </w:tcPr>
          <w:p w14:paraId="4BFC12C5"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65.8</w:t>
            </w:r>
          </w:p>
        </w:tc>
        <w:tc>
          <w:tcPr>
            <w:tcW w:w="810" w:type="dxa"/>
            <w:tcBorders>
              <w:top w:val="nil"/>
              <w:left w:val="nil"/>
              <w:bottom w:val="single" w:sz="4" w:space="0" w:color="auto"/>
              <w:right w:val="single" w:sz="4" w:space="0" w:color="auto"/>
            </w:tcBorders>
            <w:shd w:val="clear" w:color="auto" w:fill="auto"/>
            <w:noWrap/>
            <w:vAlign w:val="center"/>
            <w:hideMark/>
          </w:tcPr>
          <w:p w14:paraId="2068E19D"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61.5</w:t>
            </w:r>
          </w:p>
        </w:tc>
        <w:tc>
          <w:tcPr>
            <w:tcW w:w="296" w:type="dxa"/>
            <w:tcBorders>
              <w:top w:val="nil"/>
              <w:left w:val="nil"/>
              <w:bottom w:val="single" w:sz="4" w:space="0" w:color="auto"/>
              <w:right w:val="single" w:sz="4" w:space="0" w:color="auto"/>
            </w:tcBorders>
            <w:shd w:val="clear" w:color="auto" w:fill="auto"/>
            <w:noWrap/>
            <w:vAlign w:val="center"/>
            <w:hideMark/>
          </w:tcPr>
          <w:p w14:paraId="72A419E6"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1C8292E7"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69.9</w:t>
            </w:r>
          </w:p>
        </w:tc>
        <w:tc>
          <w:tcPr>
            <w:tcW w:w="280" w:type="dxa"/>
            <w:tcBorders>
              <w:top w:val="nil"/>
              <w:left w:val="nil"/>
              <w:bottom w:val="single" w:sz="4" w:space="0" w:color="auto"/>
              <w:right w:val="single" w:sz="4" w:space="0" w:color="auto"/>
            </w:tcBorders>
            <w:shd w:val="clear" w:color="auto" w:fill="auto"/>
            <w:noWrap/>
            <w:vAlign w:val="bottom"/>
            <w:hideMark/>
          </w:tcPr>
          <w:p w14:paraId="584A759E"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3B8F161A"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28,305 </w:t>
            </w:r>
          </w:p>
        </w:tc>
        <w:tc>
          <w:tcPr>
            <w:tcW w:w="1483" w:type="dxa"/>
            <w:tcBorders>
              <w:top w:val="nil"/>
              <w:left w:val="nil"/>
              <w:bottom w:val="single" w:sz="4" w:space="0" w:color="auto"/>
              <w:right w:val="single" w:sz="4" w:space="0" w:color="auto"/>
            </w:tcBorders>
            <w:shd w:val="clear" w:color="auto" w:fill="auto"/>
            <w:vAlign w:val="center"/>
            <w:hideMark/>
          </w:tcPr>
          <w:p w14:paraId="7B4FA5E7"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65.6</w:t>
            </w:r>
          </w:p>
        </w:tc>
        <w:tc>
          <w:tcPr>
            <w:tcW w:w="713" w:type="dxa"/>
            <w:tcBorders>
              <w:top w:val="nil"/>
              <w:left w:val="nil"/>
              <w:bottom w:val="single" w:sz="4" w:space="0" w:color="auto"/>
              <w:right w:val="single" w:sz="4" w:space="0" w:color="auto"/>
            </w:tcBorders>
            <w:shd w:val="clear" w:color="auto" w:fill="auto"/>
            <w:vAlign w:val="center"/>
            <w:hideMark/>
          </w:tcPr>
          <w:p w14:paraId="399C938B"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61.4</w:t>
            </w:r>
          </w:p>
        </w:tc>
        <w:tc>
          <w:tcPr>
            <w:tcW w:w="296" w:type="dxa"/>
            <w:tcBorders>
              <w:top w:val="nil"/>
              <w:left w:val="nil"/>
              <w:bottom w:val="single" w:sz="4" w:space="0" w:color="auto"/>
              <w:right w:val="single" w:sz="4" w:space="0" w:color="auto"/>
            </w:tcBorders>
            <w:shd w:val="clear" w:color="auto" w:fill="auto"/>
            <w:noWrap/>
            <w:vAlign w:val="center"/>
            <w:hideMark/>
          </w:tcPr>
          <w:p w14:paraId="46D50274"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74CBF680"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69.5</w:t>
            </w:r>
          </w:p>
        </w:tc>
      </w:tr>
      <w:tr w:rsidR="00B61390" w:rsidRPr="00217562" w14:paraId="7E62E0E4" w14:textId="77777777" w:rsidTr="008627B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FC4E343"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35" w:type="dxa"/>
            <w:tcBorders>
              <w:top w:val="nil"/>
              <w:left w:val="nil"/>
              <w:bottom w:val="single" w:sz="4" w:space="0" w:color="auto"/>
              <w:right w:val="single" w:sz="4" w:space="0" w:color="auto"/>
            </w:tcBorders>
            <w:shd w:val="clear" w:color="auto" w:fill="auto"/>
            <w:noWrap/>
            <w:vAlign w:val="center"/>
            <w:hideMark/>
          </w:tcPr>
          <w:p w14:paraId="0F4F32CC"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15,800</w:t>
            </w:r>
          </w:p>
        </w:tc>
        <w:tc>
          <w:tcPr>
            <w:tcW w:w="1620" w:type="dxa"/>
            <w:tcBorders>
              <w:top w:val="nil"/>
              <w:left w:val="nil"/>
              <w:bottom w:val="single" w:sz="4" w:space="0" w:color="auto"/>
              <w:right w:val="single" w:sz="4" w:space="0" w:color="auto"/>
            </w:tcBorders>
            <w:shd w:val="clear" w:color="auto" w:fill="auto"/>
            <w:noWrap/>
            <w:vAlign w:val="center"/>
            <w:hideMark/>
          </w:tcPr>
          <w:p w14:paraId="6C5C6B16"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17.5</w:t>
            </w:r>
          </w:p>
        </w:tc>
        <w:tc>
          <w:tcPr>
            <w:tcW w:w="810" w:type="dxa"/>
            <w:tcBorders>
              <w:top w:val="nil"/>
              <w:left w:val="nil"/>
              <w:bottom w:val="single" w:sz="4" w:space="0" w:color="auto"/>
              <w:right w:val="single" w:sz="4" w:space="0" w:color="auto"/>
            </w:tcBorders>
            <w:shd w:val="clear" w:color="auto" w:fill="auto"/>
            <w:noWrap/>
            <w:vAlign w:val="center"/>
            <w:hideMark/>
          </w:tcPr>
          <w:p w14:paraId="308526ED"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15.8</w:t>
            </w:r>
          </w:p>
        </w:tc>
        <w:tc>
          <w:tcPr>
            <w:tcW w:w="296" w:type="dxa"/>
            <w:tcBorders>
              <w:top w:val="nil"/>
              <w:left w:val="nil"/>
              <w:bottom w:val="single" w:sz="4" w:space="0" w:color="auto"/>
              <w:right w:val="single" w:sz="4" w:space="0" w:color="auto"/>
            </w:tcBorders>
            <w:shd w:val="clear" w:color="auto" w:fill="auto"/>
            <w:noWrap/>
            <w:vAlign w:val="center"/>
            <w:hideMark/>
          </w:tcPr>
          <w:p w14:paraId="7F33165B"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65ED8D1A"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19.4</w:t>
            </w:r>
          </w:p>
        </w:tc>
        <w:tc>
          <w:tcPr>
            <w:tcW w:w="280" w:type="dxa"/>
            <w:tcBorders>
              <w:top w:val="nil"/>
              <w:left w:val="nil"/>
              <w:bottom w:val="single" w:sz="4" w:space="0" w:color="auto"/>
              <w:right w:val="single" w:sz="4" w:space="0" w:color="auto"/>
            </w:tcBorders>
            <w:shd w:val="clear" w:color="auto" w:fill="auto"/>
            <w:noWrap/>
            <w:vAlign w:val="bottom"/>
            <w:hideMark/>
          </w:tcPr>
          <w:p w14:paraId="654B1BF3"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0D7C1CA3"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15,913 </w:t>
            </w:r>
          </w:p>
        </w:tc>
        <w:tc>
          <w:tcPr>
            <w:tcW w:w="1483" w:type="dxa"/>
            <w:tcBorders>
              <w:top w:val="nil"/>
              <w:left w:val="nil"/>
              <w:bottom w:val="single" w:sz="4" w:space="0" w:color="auto"/>
              <w:right w:val="single" w:sz="4" w:space="0" w:color="auto"/>
            </w:tcBorders>
            <w:shd w:val="clear" w:color="auto" w:fill="auto"/>
            <w:vAlign w:val="center"/>
            <w:hideMark/>
          </w:tcPr>
          <w:p w14:paraId="6D634725"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17.6</w:t>
            </w:r>
          </w:p>
        </w:tc>
        <w:tc>
          <w:tcPr>
            <w:tcW w:w="713" w:type="dxa"/>
            <w:tcBorders>
              <w:top w:val="nil"/>
              <w:left w:val="nil"/>
              <w:bottom w:val="single" w:sz="4" w:space="0" w:color="auto"/>
              <w:right w:val="single" w:sz="4" w:space="0" w:color="auto"/>
            </w:tcBorders>
            <w:shd w:val="clear" w:color="auto" w:fill="auto"/>
            <w:vAlign w:val="center"/>
            <w:hideMark/>
          </w:tcPr>
          <w:p w14:paraId="14AD3D8C"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15.8</w:t>
            </w:r>
          </w:p>
        </w:tc>
        <w:tc>
          <w:tcPr>
            <w:tcW w:w="296" w:type="dxa"/>
            <w:tcBorders>
              <w:top w:val="nil"/>
              <w:left w:val="nil"/>
              <w:bottom w:val="single" w:sz="4" w:space="0" w:color="auto"/>
              <w:right w:val="single" w:sz="4" w:space="0" w:color="auto"/>
            </w:tcBorders>
            <w:shd w:val="clear" w:color="auto" w:fill="auto"/>
            <w:noWrap/>
            <w:vAlign w:val="center"/>
            <w:hideMark/>
          </w:tcPr>
          <w:p w14:paraId="551ED4F0"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1ADBD40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19.4</w:t>
            </w:r>
          </w:p>
        </w:tc>
      </w:tr>
      <w:tr w:rsidR="00B61390" w:rsidRPr="00217562" w14:paraId="42E8813B" w14:textId="77777777" w:rsidTr="008627B4">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25A99CB" w14:textId="26DD1ABC" w:rsidR="00B61390" w:rsidRPr="00217562" w:rsidRDefault="00B61390" w:rsidP="00B6139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435" w:type="dxa"/>
            <w:tcBorders>
              <w:top w:val="nil"/>
              <w:left w:val="nil"/>
              <w:bottom w:val="single" w:sz="4" w:space="0" w:color="auto"/>
              <w:right w:val="single" w:sz="4" w:space="0" w:color="auto"/>
            </w:tcBorders>
            <w:shd w:val="clear" w:color="auto" w:fill="auto"/>
            <w:noWrap/>
            <w:vAlign w:val="center"/>
            <w:hideMark/>
          </w:tcPr>
          <w:p w14:paraId="58CACA1A"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center"/>
            <w:hideMark/>
          </w:tcPr>
          <w:p w14:paraId="76B81A9D" w14:textId="1DD70561" w:rsidR="00B61390" w:rsidRPr="00217562" w:rsidRDefault="00B61390" w:rsidP="00533372">
            <w:pPr>
              <w:spacing w:after="0" w:line="240" w:lineRule="auto"/>
              <w:jc w:val="center"/>
              <w:rPr>
                <w:rFonts w:ascii="Arial" w:eastAsia="Times New Roman" w:hAnsi="Arial" w:cs="Arial"/>
                <w:color w:val="000000"/>
                <w:lang w:eastAsia="zh-CN"/>
              </w:rPr>
            </w:pPr>
          </w:p>
        </w:tc>
        <w:tc>
          <w:tcPr>
            <w:tcW w:w="810" w:type="dxa"/>
            <w:tcBorders>
              <w:top w:val="nil"/>
              <w:left w:val="nil"/>
              <w:bottom w:val="single" w:sz="4" w:space="0" w:color="auto"/>
              <w:right w:val="single" w:sz="4" w:space="0" w:color="auto"/>
            </w:tcBorders>
            <w:shd w:val="clear" w:color="auto" w:fill="auto"/>
            <w:noWrap/>
            <w:vAlign w:val="center"/>
            <w:hideMark/>
          </w:tcPr>
          <w:p w14:paraId="0FE1EAB4"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68F5C3FE"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99" w:type="dxa"/>
            <w:tcBorders>
              <w:top w:val="nil"/>
              <w:left w:val="nil"/>
              <w:bottom w:val="single" w:sz="4" w:space="0" w:color="auto"/>
              <w:right w:val="single" w:sz="4" w:space="0" w:color="auto"/>
            </w:tcBorders>
            <w:shd w:val="clear" w:color="auto" w:fill="auto"/>
            <w:noWrap/>
            <w:vAlign w:val="center"/>
            <w:hideMark/>
          </w:tcPr>
          <w:p w14:paraId="376CE7DA"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0" w:type="dxa"/>
            <w:tcBorders>
              <w:top w:val="nil"/>
              <w:left w:val="nil"/>
              <w:bottom w:val="single" w:sz="4" w:space="0" w:color="auto"/>
              <w:right w:val="single" w:sz="4" w:space="0" w:color="auto"/>
            </w:tcBorders>
            <w:shd w:val="clear" w:color="auto" w:fill="auto"/>
            <w:noWrap/>
            <w:vAlign w:val="bottom"/>
            <w:hideMark/>
          </w:tcPr>
          <w:p w14:paraId="68076458"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noWrap/>
            <w:vAlign w:val="bottom"/>
            <w:hideMark/>
          </w:tcPr>
          <w:p w14:paraId="7EA16F1D"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83" w:type="dxa"/>
            <w:tcBorders>
              <w:top w:val="nil"/>
              <w:left w:val="nil"/>
              <w:bottom w:val="single" w:sz="4" w:space="0" w:color="auto"/>
              <w:right w:val="single" w:sz="4" w:space="0" w:color="auto"/>
            </w:tcBorders>
            <w:shd w:val="clear" w:color="auto" w:fill="auto"/>
            <w:noWrap/>
            <w:vAlign w:val="bottom"/>
            <w:hideMark/>
          </w:tcPr>
          <w:p w14:paraId="1230A200" w14:textId="1A249BDF" w:rsidR="00B61390" w:rsidRPr="00217562" w:rsidRDefault="00B61390" w:rsidP="00533372">
            <w:pPr>
              <w:spacing w:after="0" w:line="240" w:lineRule="auto"/>
              <w:jc w:val="center"/>
              <w:rPr>
                <w:rFonts w:ascii="Arial" w:eastAsia="Times New Roman" w:hAnsi="Arial" w:cs="Arial"/>
                <w:color w:val="000000"/>
                <w:lang w:eastAsia="zh-CN"/>
              </w:rPr>
            </w:pPr>
          </w:p>
        </w:tc>
        <w:tc>
          <w:tcPr>
            <w:tcW w:w="713" w:type="dxa"/>
            <w:tcBorders>
              <w:top w:val="nil"/>
              <w:left w:val="nil"/>
              <w:bottom w:val="single" w:sz="4" w:space="0" w:color="auto"/>
              <w:right w:val="single" w:sz="4" w:space="0" w:color="auto"/>
            </w:tcBorders>
            <w:shd w:val="clear" w:color="auto" w:fill="auto"/>
            <w:noWrap/>
            <w:vAlign w:val="bottom"/>
            <w:hideMark/>
          </w:tcPr>
          <w:p w14:paraId="6EC39437"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6" w:type="dxa"/>
            <w:tcBorders>
              <w:top w:val="nil"/>
              <w:left w:val="nil"/>
              <w:bottom w:val="single" w:sz="4" w:space="0" w:color="auto"/>
              <w:right w:val="single" w:sz="4" w:space="0" w:color="auto"/>
            </w:tcBorders>
            <w:shd w:val="clear" w:color="auto" w:fill="auto"/>
            <w:noWrap/>
            <w:vAlign w:val="center"/>
            <w:hideMark/>
          </w:tcPr>
          <w:p w14:paraId="601A075A"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12" w:type="dxa"/>
            <w:tcBorders>
              <w:top w:val="nil"/>
              <w:left w:val="nil"/>
              <w:bottom w:val="single" w:sz="4" w:space="0" w:color="auto"/>
              <w:right w:val="single" w:sz="4" w:space="0" w:color="auto"/>
            </w:tcBorders>
            <w:shd w:val="clear" w:color="auto" w:fill="auto"/>
            <w:noWrap/>
            <w:vAlign w:val="bottom"/>
            <w:hideMark/>
          </w:tcPr>
          <w:p w14:paraId="6198EDD2"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B61390" w:rsidRPr="00217562" w14:paraId="2B491E2A" w14:textId="77777777" w:rsidTr="008627B4">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CB29C82"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35" w:type="dxa"/>
            <w:tcBorders>
              <w:top w:val="nil"/>
              <w:left w:val="nil"/>
              <w:bottom w:val="single" w:sz="4" w:space="0" w:color="auto"/>
              <w:right w:val="single" w:sz="4" w:space="0" w:color="auto"/>
            </w:tcBorders>
            <w:shd w:val="clear" w:color="auto" w:fill="auto"/>
            <w:noWrap/>
            <w:vAlign w:val="center"/>
            <w:hideMark/>
          </w:tcPr>
          <w:p w14:paraId="1B2B0C88"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37,972</w:t>
            </w:r>
          </w:p>
        </w:tc>
        <w:tc>
          <w:tcPr>
            <w:tcW w:w="1620" w:type="dxa"/>
            <w:tcBorders>
              <w:top w:val="nil"/>
              <w:left w:val="nil"/>
              <w:bottom w:val="single" w:sz="4" w:space="0" w:color="auto"/>
              <w:right w:val="single" w:sz="4" w:space="0" w:color="auto"/>
            </w:tcBorders>
            <w:shd w:val="clear" w:color="auto" w:fill="auto"/>
            <w:noWrap/>
            <w:vAlign w:val="center"/>
            <w:hideMark/>
          </w:tcPr>
          <w:p w14:paraId="5D8C870F"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31.2</w:t>
            </w:r>
          </w:p>
        </w:tc>
        <w:tc>
          <w:tcPr>
            <w:tcW w:w="810" w:type="dxa"/>
            <w:tcBorders>
              <w:top w:val="nil"/>
              <w:left w:val="nil"/>
              <w:bottom w:val="single" w:sz="4" w:space="0" w:color="auto"/>
              <w:right w:val="single" w:sz="4" w:space="0" w:color="auto"/>
            </w:tcBorders>
            <w:shd w:val="clear" w:color="auto" w:fill="auto"/>
            <w:noWrap/>
            <w:vAlign w:val="center"/>
            <w:hideMark/>
          </w:tcPr>
          <w:p w14:paraId="7326397D"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29.1</w:t>
            </w:r>
          </w:p>
        </w:tc>
        <w:tc>
          <w:tcPr>
            <w:tcW w:w="296" w:type="dxa"/>
            <w:tcBorders>
              <w:top w:val="nil"/>
              <w:left w:val="nil"/>
              <w:bottom w:val="single" w:sz="4" w:space="0" w:color="auto"/>
              <w:right w:val="single" w:sz="4" w:space="0" w:color="auto"/>
            </w:tcBorders>
            <w:shd w:val="clear" w:color="auto" w:fill="auto"/>
            <w:noWrap/>
            <w:vAlign w:val="center"/>
            <w:hideMark/>
          </w:tcPr>
          <w:p w14:paraId="1C7877F5"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549EBC1B"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33.3</w:t>
            </w:r>
          </w:p>
        </w:tc>
        <w:tc>
          <w:tcPr>
            <w:tcW w:w="280" w:type="dxa"/>
            <w:tcBorders>
              <w:top w:val="nil"/>
              <w:left w:val="nil"/>
              <w:bottom w:val="single" w:sz="4" w:space="0" w:color="auto"/>
              <w:right w:val="single" w:sz="4" w:space="0" w:color="auto"/>
            </w:tcBorders>
            <w:shd w:val="clear" w:color="auto" w:fill="auto"/>
            <w:noWrap/>
            <w:vAlign w:val="bottom"/>
            <w:hideMark/>
          </w:tcPr>
          <w:p w14:paraId="68A34A4C"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5B66346D"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35,541 </w:t>
            </w:r>
          </w:p>
        </w:tc>
        <w:tc>
          <w:tcPr>
            <w:tcW w:w="1483" w:type="dxa"/>
            <w:tcBorders>
              <w:top w:val="nil"/>
              <w:left w:val="nil"/>
              <w:bottom w:val="single" w:sz="4" w:space="0" w:color="auto"/>
              <w:right w:val="single" w:sz="4" w:space="0" w:color="auto"/>
            </w:tcBorders>
            <w:shd w:val="clear" w:color="auto" w:fill="auto"/>
            <w:vAlign w:val="center"/>
            <w:hideMark/>
          </w:tcPr>
          <w:p w14:paraId="7AF62C3C" w14:textId="77777777" w:rsidR="00B61390" w:rsidRPr="00217562" w:rsidRDefault="00B61390" w:rsidP="0053337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30.3</w:t>
            </w:r>
          </w:p>
        </w:tc>
        <w:tc>
          <w:tcPr>
            <w:tcW w:w="713" w:type="dxa"/>
            <w:tcBorders>
              <w:top w:val="nil"/>
              <w:left w:val="nil"/>
              <w:bottom w:val="single" w:sz="4" w:space="0" w:color="auto"/>
              <w:right w:val="single" w:sz="4" w:space="0" w:color="auto"/>
            </w:tcBorders>
            <w:shd w:val="clear" w:color="auto" w:fill="auto"/>
            <w:vAlign w:val="center"/>
            <w:hideMark/>
          </w:tcPr>
          <w:p w14:paraId="510BF68D"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28.3</w:t>
            </w:r>
          </w:p>
        </w:tc>
        <w:tc>
          <w:tcPr>
            <w:tcW w:w="296" w:type="dxa"/>
            <w:tcBorders>
              <w:top w:val="nil"/>
              <w:left w:val="nil"/>
              <w:bottom w:val="single" w:sz="4" w:space="0" w:color="auto"/>
              <w:right w:val="single" w:sz="4" w:space="0" w:color="auto"/>
            </w:tcBorders>
            <w:shd w:val="clear" w:color="auto" w:fill="auto"/>
            <w:noWrap/>
            <w:vAlign w:val="center"/>
            <w:hideMark/>
          </w:tcPr>
          <w:p w14:paraId="52FE69B2" w14:textId="77777777" w:rsidR="00B61390" w:rsidRPr="00217562" w:rsidRDefault="00B61390" w:rsidP="00B613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0529AFC7"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32.4</w:t>
            </w:r>
          </w:p>
        </w:tc>
      </w:tr>
      <w:tr w:rsidR="00B61390" w:rsidRPr="00217562" w14:paraId="0DAE836E" w14:textId="77777777" w:rsidTr="008627B4">
        <w:trPr>
          <w:trHeight w:val="309"/>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F1705E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35" w:type="dxa"/>
            <w:tcBorders>
              <w:top w:val="nil"/>
              <w:left w:val="nil"/>
              <w:bottom w:val="single" w:sz="4" w:space="0" w:color="auto"/>
              <w:right w:val="single" w:sz="4" w:space="0" w:color="auto"/>
            </w:tcBorders>
            <w:shd w:val="clear" w:color="auto" w:fill="auto"/>
            <w:noWrap/>
            <w:vAlign w:val="center"/>
            <w:hideMark/>
          </w:tcPr>
          <w:p w14:paraId="214B38AE"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7,466</w:t>
            </w:r>
          </w:p>
        </w:tc>
        <w:tc>
          <w:tcPr>
            <w:tcW w:w="1620" w:type="dxa"/>
            <w:tcBorders>
              <w:top w:val="nil"/>
              <w:left w:val="nil"/>
              <w:bottom w:val="single" w:sz="4" w:space="0" w:color="auto"/>
              <w:right w:val="single" w:sz="4" w:space="0" w:color="auto"/>
            </w:tcBorders>
            <w:shd w:val="clear" w:color="auto" w:fill="auto"/>
            <w:noWrap/>
            <w:vAlign w:val="center"/>
            <w:hideMark/>
          </w:tcPr>
          <w:p w14:paraId="5DCA2E0C"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59.1</w:t>
            </w:r>
          </w:p>
        </w:tc>
        <w:tc>
          <w:tcPr>
            <w:tcW w:w="810" w:type="dxa"/>
            <w:tcBorders>
              <w:top w:val="nil"/>
              <w:left w:val="nil"/>
              <w:bottom w:val="single" w:sz="4" w:space="0" w:color="auto"/>
              <w:right w:val="single" w:sz="4" w:space="0" w:color="auto"/>
            </w:tcBorders>
            <w:shd w:val="clear" w:color="auto" w:fill="auto"/>
            <w:noWrap/>
            <w:vAlign w:val="center"/>
            <w:hideMark/>
          </w:tcPr>
          <w:p w14:paraId="30555D19"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51.0</w:t>
            </w:r>
          </w:p>
        </w:tc>
        <w:tc>
          <w:tcPr>
            <w:tcW w:w="296" w:type="dxa"/>
            <w:tcBorders>
              <w:top w:val="nil"/>
              <w:left w:val="nil"/>
              <w:bottom w:val="single" w:sz="4" w:space="0" w:color="auto"/>
              <w:right w:val="single" w:sz="4" w:space="0" w:color="auto"/>
            </w:tcBorders>
            <w:shd w:val="clear" w:color="auto" w:fill="auto"/>
            <w:noWrap/>
            <w:vAlign w:val="center"/>
            <w:hideMark/>
          </w:tcPr>
          <w:p w14:paraId="55E160A5"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99" w:type="dxa"/>
            <w:tcBorders>
              <w:top w:val="nil"/>
              <w:left w:val="nil"/>
              <w:bottom w:val="single" w:sz="4" w:space="0" w:color="auto"/>
              <w:right w:val="single" w:sz="4" w:space="0" w:color="auto"/>
            </w:tcBorders>
            <w:shd w:val="clear" w:color="auto" w:fill="auto"/>
            <w:noWrap/>
            <w:vAlign w:val="center"/>
            <w:hideMark/>
          </w:tcPr>
          <w:p w14:paraId="42458E9B"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66.6</w:t>
            </w:r>
          </w:p>
        </w:tc>
        <w:tc>
          <w:tcPr>
            <w:tcW w:w="280" w:type="dxa"/>
            <w:tcBorders>
              <w:top w:val="nil"/>
              <w:left w:val="nil"/>
              <w:bottom w:val="single" w:sz="4" w:space="0" w:color="auto"/>
              <w:right w:val="single" w:sz="4" w:space="0" w:color="auto"/>
            </w:tcBorders>
            <w:shd w:val="clear" w:color="auto" w:fill="auto"/>
            <w:noWrap/>
            <w:vAlign w:val="bottom"/>
            <w:hideMark/>
          </w:tcPr>
          <w:p w14:paraId="017CA309" w14:textId="77777777" w:rsidR="00B61390" w:rsidRPr="00217562" w:rsidRDefault="00B61390" w:rsidP="00B6139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1" w:type="dxa"/>
            <w:tcBorders>
              <w:top w:val="nil"/>
              <w:left w:val="nil"/>
              <w:bottom w:val="single" w:sz="4" w:space="0" w:color="auto"/>
              <w:right w:val="single" w:sz="4" w:space="0" w:color="auto"/>
            </w:tcBorders>
            <w:shd w:val="clear" w:color="auto" w:fill="auto"/>
            <w:vAlign w:val="center"/>
            <w:hideMark/>
          </w:tcPr>
          <w:p w14:paraId="258731C4" w14:textId="77777777" w:rsidR="00B61390" w:rsidRPr="00217562" w:rsidRDefault="00B61390" w:rsidP="00B6139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8,205 </w:t>
            </w:r>
          </w:p>
        </w:tc>
        <w:tc>
          <w:tcPr>
            <w:tcW w:w="1483" w:type="dxa"/>
            <w:tcBorders>
              <w:top w:val="nil"/>
              <w:left w:val="nil"/>
              <w:bottom w:val="single" w:sz="4" w:space="0" w:color="auto"/>
              <w:right w:val="single" w:sz="4" w:space="0" w:color="auto"/>
            </w:tcBorders>
            <w:shd w:val="clear" w:color="auto" w:fill="auto"/>
            <w:vAlign w:val="center"/>
            <w:hideMark/>
          </w:tcPr>
          <w:p w14:paraId="4E8CE719" w14:textId="77777777" w:rsidR="00B61390" w:rsidRPr="00217562" w:rsidRDefault="00B61390" w:rsidP="0053337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53.6</w:t>
            </w:r>
          </w:p>
        </w:tc>
        <w:tc>
          <w:tcPr>
            <w:tcW w:w="713" w:type="dxa"/>
            <w:tcBorders>
              <w:top w:val="nil"/>
              <w:left w:val="nil"/>
              <w:bottom w:val="single" w:sz="4" w:space="0" w:color="auto"/>
              <w:right w:val="single" w:sz="4" w:space="0" w:color="auto"/>
            </w:tcBorders>
            <w:shd w:val="clear" w:color="auto" w:fill="auto"/>
            <w:vAlign w:val="center"/>
            <w:hideMark/>
          </w:tcPr>
          <w:p w14:paraId="0E8A8696"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46.7</w:t>
            </w:r>
          </w:p>
        </w:tc>
        <w:tc>
          <w:tcPr>
            <w:tcW w:w="296" w:type="dxa"/>
            <w:tcBorders>
              <w:top w:val="nil"/>
              <w:left w:val="nil"/>
              <w:bottom w:val="single" w:sz="4" w:space="0" w:color="auto"/>
              <w:right w:val="single" w:sz="4" w:space="0" w:color="auto"/>
            </w:tcBorders>
            <w:shd w:val="clear" w:color="auto" w:fill="auto"/>
            <w:noWrap/>
            <w:vAlign w:val="center"/>
            <w:hideMark/>
          </w:tcPr>
          <w:p w14:paraId="7359D1DA" w14:textId="77777777" w:rsidR="00B61390" w:rsidRPr="00217562" w:rsidRDefault="00B61390" w:rsidP="00B613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12" w:type="dxa"/>
            <w:tcBorders>
              <w:top w:val="nil"/>
              <w:left w:val="nil"/>
              <w:bottom w:val="single" w:sz="4" w:space="0" w:color="auto"/>
              <w:right w:val="single" w:sz="4" w:space="0" w:color="auto"/>
            </w:tcBorders>
            <w:shd w:val="clear" w:color="auto" w:fill="auto"/>
            <w:vAlign w:val="center"/>
            <w:hideMark/>
          </w:tcPr>
          <w:p w14:paraId="57D47C39" w14:textId="77777777" w:rsidR="00B61390" w:rsidRPr="00217562" w:rsidRDefault="00B61390" w:rsidP="00B6139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60.4</w:t>
            </w:r>
          </w:p>
        </w:tc>
      </w:tr>
    </w:tbl>
    <w:p w14:paraId="47E5B5E5" w14:textId="0EA76E7C" w:rsidR="00616180" w:rsidRPr="00217562" w:rsidRDefault="009F2796" w:rsidP="00C91303">
      <w:pPr>
        <w:spacing w:before="120" w:after="0"/>
        <w:rPr>
          <w:rFonts w:ascii="Arial" w:hAnsi="Arial" w:cs="Arial"/>
          <w:bCs/>
          <w:sz w:val="19"/>
          <w:szCs w:val="19"/>
        </w:rPr>
        <w:sectPr w:rsidR="00616180" w:rsidRPr="00217562" w:rsidSect="00146A9D">
          <w:pgSz w:w="15840" w:h="12240" w:orient="landscape"/>
          <w:pgMar w:top="432" w:right="1440" w:bottom="432" w:left="1440" w:header="720" w:footer="720" w:gutter="0"/>
          <w:cols w:space="720"/>
          <w:docGrid w:linePitch="360"/>
        </w:sectPr>
      </w:pPr>
      <w:r w:rsidRPr="00217562">
        <w:rPr>
          <w:rFonts w:ascii="Arial" w:hAnsi="Arial" w:cs="Arial"/>
          <w:b/>
          <w:bCs/>
          <w:sz w:val="19"/>
          <w:szCs w:val="19"/>
        </w:rPr>
        <w:t>Bolding indicates n</w:t>
      </w:r>
      <w:r w:rsidR="00616180" w:rsidRPr="00217562">
        <w:rPr>
          <w:rFonts w:ascii="Arial" w:hAnsi="Arial" w:cs="Arial"/>
          <w:b/>
          <w:bCs/>
          <w:sz w:val="19"/>
          <w:szCs w:val="19"/>
        </w:rPr>
        <w:t>on-overlapping 95% Confidence Limit</w:t>
      </w:r>
      <w:r w:rsidR="00BA518F" w:rsidRPr="00217562">
        <w:rPr>
          <w:rFonts w:ascii="Arial" w:hAnsi="Arial" w:cs="Arial"/>
          <w:b/>
          <w:bCs/>
          <w:sz w:val="19"/>
          <w:szCs w:val="19"/>
        </w:rPr>
        <w:t>s</w:t>
      </w:r>
      <w:r w:rsidR="00616180" w:rsidRPr="00217562">
        <w:rPr>
          <w:rFonts w:ascii="Arial" w:hAnsi="Arial" w:cs="Arial"/>
          <w:b/>
          <w:bCs/>
          <w:sz w:val="19"/>
          <w:szCs w:val="19"/>
        </w:rPr>
        <w:t xml:space="preserve"> (95% CL)</w:t>
      </w:r>
      <w:r w:rsidRPr="00217562">
        <w:rPr>
          <w:rFonts w:ascii="Arial" w:hAnsi="Arial" w:cs="Arial"/>
          <w:b/>
          <w:bCs/>
          <w:sz w:val="19"/>
          <w:szCs w:val="19"/>
        </w:rPr>
        <w:t>,</w:t>
      </w:r>
      <w:r w:rsidR="00616180" w:rsidRPr="00217562">
        <w:rPr>
          <w:rFonts w:ascii="Arial" w:hAnsi="Arial" w:cs="Arial"/>
          <w:bCs/>
          <w:sz w:val="19"/>
          <w:szCs w:val="19"/>
        </w:rPr>
        <w:t xml:space="preserve"> </w:t>
      </w:r>
      <w:r w:rsidRPr="00217562">
        <w:rPr>
          <w:rFonts w:ascii="Arial" w:hAnsi="Arial" w:cs="Arial"/>
          <w:bCs/>
          <w:sz w:val="19"/>
          <w:szCs w:val="19"/>
        </w:rPr>
        <w:t>showing</w:t>
      </w:r>
      <w:r w:rsidR="00616180" w:rsidRPr="00217562">
        <w:rPr>
          <w:rFonts w:ascii="Arial" w:hAnsi="Arial" w:cs="Arial"/>
          <w:bCs/>
          <w:sz w:val="19"/>
          <w:szCs w:val="19"/>
        </w:rPr>
        <w:t xml:space="preserve"> a difference between the reference group and the comparison group.</w:t>
      </w:r>
      <w:r w:rsidR="0000444A" w:rsidRPr="00217562">
        <w:rPr>
          <w:rFonts w:ascii="Arial" w:hAnsi="Arial" w:cs="Arial"/>
          <w:bCs/>
          <w:sz w:val="19"/>
          <w:szCs w:val="19"/>
        </w:rPr>
        <w:t xml:space="preserve"> The reference groups:</w:t>
      </w:r>
      <w:r w:rsidR="00616180" w:rsidRPr="00217562">
        <w:rPr>
          <w:rFonts w:ascii="Arial" w:hAnsi="Arial" w:cs="Arial"/>
          <w:bCs/>
          <w:sz w:val="19"/>
          <w:szCs w:val="19"/>
        </w:rPr>
        <w:t xml:space="preserve"> </w:t>
      </w:r>
      <w:r w:rsidR="00444825">
        <w:rPr>
          <w:rFonts w:ascii="Arial" w:hAnsi="Arial" w:cs="Arial"/>
          <w:bCs/>
          <w:sz w:val="19"/>
          <w:szCs w:val="19"/>
        </w:rPr>
        <w:t>White non-Hispanic</w:t>
      </w:r>
      <w:r w:rsidR="00616180" w:rsidRPr="00217562">
        <w:rPr>
          <w:rFonts w:ascii="Arial" w:hAnsi="Arial" w:cs="Arial"/>
          <w:bCs/>
          <w:sz w:val="19"/>
          <w:szCs w:val="19"/>
        </w:rPr>
        <w:t xml:space="preserve">, 20-29 years, college graduate, &gt;100% FPL, US-born, married, and </w:t>
      </w:r>
      <w:r w:rsidR="0000444A" w:rsidRPr="00217562">
        <w:rPr>
          <w:rFonts w:ascii="Arial" w:hAnsi="Arial" w:cs="Arial"/>
          <w:bCs/>
          <w:sz w:val="19"/>
          <w:szCs w:val="19"/>
        </w:rPr>
        <w:t>without a disability</w:t>
      </w:r>
      <w:r w:rsidR="00616180" w:rsidRPr="00217562">
        <w:rPr>
          <w:rFonts w:ascii="Arial" w:hAnsi="Arial" w:cs="Arial"/>
          <w:bCs/>
          <w:sz w:val="19"/>
          <w:szCs w:val="19"/>
        </w:rPr>
        <w:t>.</w:t>
      </w:r>
    </w:p>
    <w:p w14:paraId="431CE9D1" w14:textId="15C79864" w:rsidR="00991B81" w:rsidRPr="00217562" w:rsidRDefault="008F56E2" w:rsidP="00217562">
      <w:pPr>
        <w:pStyle w:val="Heading3"/>
        <w:rPr>
          <w:rFonts w:ascii="Arial" w:hAnsi="Arial" w:cs="Arial"/>
          <w:b/>
        </w:rPr>
      </w:pPr>
      <w:bookmarkStart w:id="255" w:name="_Toc91142162"/>
      <w:r w:rsidRPr="00217562">
        <w:rPr>
          <w:rFonts w:ascii="Arial" w:hAnsi="Arial" w:cs="Arial"/>
        </w:rPr>
        <w:lastRenderedPageBreak/>
        <w:t xml:space="preserve">Life </w:t>
      </w:r>
      <w:r w:rsidR="006047E4">
        <w:rPr>
          <w:rFonts w:ascii="Arial" w:hAnsi="Arial" w:cs="Arial"/>
        </w:rPr>
        <w:t>s</w:t>
      </w:r>
      <w:r w:rsidR="00991B81" w:rsidRPr="00217562">
        <w:rPr>
          <w:rFonts w:ascii="Arial" w:hAnsi="Arial" w:cs="Arial"/>
        </w:rPr>
        <w:t>tress</w:t>
      </w:r>
      <w:r w:rsidR="00990452" w:rsidRPr="00217562">
        <w:rPr>
          <w:rFonts w:ascii="Arial" w:hAnsi="Arial" w:cs="Arial"/>
        </w:rPr>
        <w:t>ors</w:t>
      </w:r>
      <w:bookmarkEnd w:id="255"/>
    </w:p>
    <w:p w14:paraId="4D553699" w14:textId="77777777" w:rsidR="00C86926" w:rsidRPr="00217562" w:rsidRDefault="00C86926" w:rsidP="00577397">
      <w:pPr>
        <w:pStyle w:val="figtitle"/>
        <w:spacing w:before="0" w:after="0"/>
        <w:ind w:left="0" w:right="720"/>
        <w:rPr>
          <w:rFonts w:ascii="Arial" w:hAnsi="Arial" w:cs="Arial"/>
          <w:b w:val="0"/>
          <w:bCs/>
          <w:shd w:val="clear" w:color="auto" w:fill="FFFFFF"/>
        </w:rPr>
      </w:pPr>
    </w:p>
    <w:p w14:paraId="46EE075D" w14:textId="6545138C" w:rsidR="00CF38B8" w:rsidRPr="00217562" w:rsidRDefault="004F50AF" w:rsidP="00160760">
      <w:pPr>
        <w:pStyle w:val="figtitle"/>
        <w:spacing w:line="276" w:lineRule="auto"/>
        <w:ind w:left="0" w:right="720"/>
        <w:jc w:val="left"/>
        <w:rPr>
          <w:rFonts w:ascii="Arial" w:hAnsi="Arial" w:cs="Arial"/>
          <w:b w:val="0"/>
          <w:bCs/>
          <w:color w:val="212121"/>
          <w:shd w:val="clear" w:color="auto" w:fill="FFFFFF"/>
        </w:rPr>
      </w:pPr>
      <w:r w:rsidRPr="00217562">
        <w:rPr>
          <w:rFonts w:ascii="Arial" w:hAnsi="Arial" w:cs="Arial"/>
          <w:b w:val="0"/>
          <w:bCs/>
          <w:color w:val="2E2E2E"/>
        </w:rPr>
        <w:t xml:space="preserve">Stress is one of the </w:t>
      </w:r>
      <w:r w:rsidR="00471984" w:rsidRPr="00217562">
        <w:rPr>
          <w:rFonts w:ascii="Arial" w:hAnsi="Arial" w:cs="Arial"/>
          <w:b w:val="0"/>
          <w:bCs/>
          <w:color w:val="2E2E2E"/>
        </w:rPr>
        <w:t xml:space="preserve">most </w:t>
      </w:r>
      <w:r w:rsidRPr="00217562">
        <w:rPr>
          <w:rFonts w:ascii="Arial" w:hAnsi="Arial" w:cs="Arial"/>
          <w:b w:val="0"/>
          <w:bCs/>
          <w:color w:val="2E2E2E"/>
        </w:rPr>
        <w:t>common and underappreciated causes of reproductive frailty in women</w:t>
      </w:r>
      <w:r w:rsidR="00CF38B8" w:rsidRPr="00217562">
        <w:rPr>
          <w:rFonts w:ascii="Arial" w:hAnsi="Arial" w:cs="Arial"/>
          <w:b w:val="0"/>
          <w:bCs/>
          <w:shd w:val="clear" w:color="auto" w:fill="FFFFFF"/>
        </w:rPr>
        <w:t xml:space="preserve"> (</w:t>
      </w:r>
      <w:hyperlink r:id="rId69" w:history="1">
        <w:r w:rsidR="00CF38B8" w:rsidRPr="00217562">
          <w:rPr>
            <w:rStyle w:val="Hyperlink"/>
            <w:rFonts w:ascii="Arial" w:hAnsi="Arial" w:cs="Arial"/>
            <w:b w:val="0"/>
            <w:bCs/>
            <w:color w:val="auto"/>
            <w:u w:val="none"/>
          </w:rPr>
          <w:t>Valsamakis</w:t>
        </w:r>
      </w:hyperlink>
      <w:r w:rsidR="00CF38B8" w:rsidRPr="00217562">
        <w:rPr>
          <w:rStyle w:val="authors-list-item"/>
          <w:rFonts w:ascii="Arial" w:hAnsi="Arial" w:cs="Arial"/>
          <w:b w:val="0"/>
          <w:bCs/>
        </w:rPr>
        <w:t xml:space="preserve"> et al., 2019</w:t>
      </w:r>
      <w:r w:rsidR="00CF38B8" w:rsidRPr="00217562">
        <w:rPr>
          <w:rFonts w:ascii="Arial" w:hAnsi="Arial" w:cs="Arial"/>
          <w:b w:val="0"/>
          <w:bCs/>
          <w:shd w:val="clear" w:color="auto" w:fill="FFFFFF"/>
        </w:rPr>
        <w:t>)</w:t>
      </w:r>
      <w:r w:rsidR="006E76D3" w:rsidRPr="00217562">
        <w:rPr>
          <w:rFonts w:ascii="Arial" w:hAnsi="Arial" w:cs="Arial"/>
          <w:b w:val="0"/>
          <w:bCs/>
          <w:shd w:val="clear" w:color="auto" w:fill="FFFFFF"/>
        </w:rPr>
        <w:t>.</w:t>
      </w:r>
      <w:r w:rsidR="00CF38B8" w:rsidRPr="00217562">
        <w:rPr>
          <w:rFonts w:ascii="Arial" w:hAnsi="Arial" w:cs="Arial"/>
          <w:b w:val="0"/>
          <w:bCs/>
          <w:shd w:val="clear" w:color="auto" w:fill="FFFFFF"/>
        </w:rPr>
        <w:t xml:space="preserve"> </w:t>
      </w:r>
      <w:r w:rsidR="00CF38B8" w:rsidRPr="00217562">
        <w:rPr>
          <w:rFonts w:ascii="Arial" w:hAnsi="Arial" w:cs="Arial"/>
          <w:b w:val="0"/>
          <w:bCs/>
          <w:color w:val="212121"/>
          <w:shd w:val="clear" w:color="auto" w:fill="FFFFFF"/>
        </w:rPr>
        <w:t xml:space="preserve">Women </w:t>
      </w:r>
      <w:r w:rsidR="005F2813" w:rsidRPr="00217562">
        <w:rPr>
          <w:rFonts w:ascii="Arial" w:hAnsi="Arial" w:cs="Arial"/>
          <w:b w:val="0"/>
          <w:bCs/>
          <w:color w:val="212121"/>
          <w:shd w:val="clear" w:color="auto" w:fill="FFFFFF"/>
        </w:rPr>
        <w:t xml:space="preserve">with </w:t>
      </w:r>
      <w:r w:rsidR="00CF38B8" w:rsidRPr="00217562">
        <w:rPr>
          <w:rFonts w:ascii="Arial" w:hAnsi="Arial" w:cs="Arial"/>
          <w:b w:val="0"/>
          <w:bCs/>
          <w:color w:val="212121"/>
          <w:shd w:val="clear" w:color="auto" w:fill="FFFFFF"/>
        </w:rPr>
        <w:t>perinatal stress (e.g., partner-related stress</w:t>
      </w:r>
      <w:r w:rsidR="00947B4F" w:rsidRPr="00217562">
        <w:rPr>
          <w:rFonts w:ascii="Arial" w:hAnsi="Arial" w:cs="Arial"/>
          <w:b w:val="0"/>
          <w:bCs/>
          <w:color w:val="212121"/>
          <w:shd w:val="clear" w:color="auto" w:fill="FFFFFF"/>
        </w:rPr>
        <w:t>or</w:t>
      </w:r>
      <w:r w:rsidR="00CF38B8" w:rsidRPr="00217562">
        <w:rPr>
          <w:rFonts w:ascii="Arial" w:hAnsi="Arial" w:cs="Arial"/>
          <w:b w:val="0"/>
          <w:bCs/>
          <w:color w:val="212121"/>
          <w:shd w:val="clear" w:color="auto" w:fill="FFFFFF"/>
        </w:rPr>
        <w:t xml:space="preserve">) </w:t>
      </w:r>
      <w:r w:rsidR="005F2813" w:rsidRPr="00217562">
        <w:rPr>
          <w:rFonts w:ascii="Arial" w:hAnsi="Arial" w:cs="Arial"/>
          <w:b w:val="0"/>
          <w:bCs/>
          <w:color w:val="212121"/>
          <w:shd w:val="clear" w:color="auto" w:fill="FFFFFF"/>
        </w:rPr>
        <w:t>have been reported to have</w:t>
      </w:r>
      <w:r w:rsidR="00CF38B8" w:rsidRPr="00217562">
        <w:rPr>
          <w:rFonts w:ascii="Arial" w:hAnsi="Arial" w:cs="Arial"/>
          <w:b w:val="0"/>
          <w:bCs/>
          <w:color w:val="212121"/>
          <w:shd w:val="clear" w:color="auto" w:fill="FFFFFF"/>
        </w:rPr>
        <w:t xml:space="preserve"> an increased prevalence of</w:t>
      </w:r>
      <w:r w:rsidR="007A61AF" w:rsidRPr="00217562">
        <w:rPr>
          <w:rFonts w:ascii="Arial" w:hAnsi="Arial" w:cs="Arial"/>
          <w:b w:val="0"/>
          <w:bCs/>
          <w:color w:val="212121"/>
          <w:shd w:val="clear" w:color="auto" w:fill="FFFFFF"/>
        </w:rPr>
        <w:t xml:space="preserve"> postpartum depressive symptoms (Stone et al., 2015).</w:t>
      </w:r>
    </w:p>
    <w:p w14:paraId="603397A6" w14:textId="70274F8C" w:rsidR="00FC48C4" w:rsidRPr="00217562" w:rsidRDefault="00FC48C4" w:rsidP="00160760">
      <w:pPr>
        <w:shd w:val="clear" w:color="auto" w:fill="FFFFFF"/>
        <w:spacing w:before="120" w:after="160"/>
        <w:ind w:right="720"/>
        <w:rPr>
          <w:rFonts w:ascii="Arial" w:hAnsi="Arial" w:cs="Arial"/>
        </w:rPr>
      </w:pPr>
      <w:bookmarkStart w:id="256" w:name="_Hlk49153815"/>
      <w:r w:rsidRPr="00217562">
        <w:rPr>
          <w:rFonts w:ascii="Arial" w:hAnsi="Arial" w:cs="Arial"/>
        </w:rPr>
        <w:t xml:space="preserve">The </w:t>
      </w:r>
      <w:r w:rsidR="005F2813" w:rsidRPr="00217562">
        <w:rPr>
          <w:rFonts w:ascii="Arial" w:hAnsi="Arial" w:cs="Arial"/>
        </w:rPr>
        <w:t xml:space="preserve">MA </w:t>
      </w:r>
      <w:r w:rsidRPr="00217562">
        <w:rPr>
          <w:rFonts w:ascii="Arial" w:hAnsi="Arial" w:cs="Arial"/>
        </w:rPr>
        <w:t>PRAMS 201</w:t>
      </w:r>
      <w:r w:rsidR="005F2813" w:rsidRPr="00217562">
        <w:rPr>
          <w:rFonts w:ascii="Arial" w:hAnsi="Arial" w:cs="Arial"/>
        </w:rPr>
        <w:t>7</w:t>
      </w:r>
      <w:r w:rsidR="00856BCD" w:rsidRPr="00217562">
        <w:rPr>
          <w:rFonts w:ascii="Arial" w:hAnsi="Arial" w:cs="Arial"/>
        </w:rPr>
        <w:t>–</w:t>
      </w:r>
      <w:r w:rsidRPr="00217562">
        <w:rPr>
          <w:rFonts w:ascii="Arial" w:hAnsi="Arial" w:cs="Arial"/>
        </w:rPr>
        <w:t xml:space="preserve">2018 asked mothers if they had experienced 14 specific stressful </w:t>
      </w:r>
      <w:r w:rsidR="00421DA9" w:rsidRPr="00217562">
        <w:rPr>
          <w:rFonts w:ascii="Arial" w:hAnsi="Arial" w:cs="Arial"/>
        </w:rPr>
        <w:t xml:space="preserve">life </w:t>
      </w:r>
      <w:r w:rsidRPr="00217562">
        <w:rPr>
          <w:rFonts w:ascii="Arial" w:hAnsi="Arial" w:cs="Arial"/>
        </w:rPr>
        <w:t>events during the 12 months before their new infants were born</w:t>
      </w:r>
      <w:r w:rsidR="005F2813" w:rsidRPr="00217562">
        <w:rPr>
          <w:rFonts w:ascii="Arial" w:hAnsi="Arial" w:cs="Arial"/>
        </w:rPr>
        <w:t>.</w:t>
      </w:r>
      <w:r w:rsidRPr="00217562">
        <w:rPr>
          <w:rFonts w:ascii="Arial" w:hAnsi="Arial" w:cs="Arial"/>
        </w:rPr>
        <w:t xml:space="preserve"> </w:t>
      </w:r>
      <w:r w:rsidR="00755DC1" w:rsidRPr="00217562">
        <w:rPr>
          <w:rFonts w:ascii="Arial" w:hAnsi="Arial" w:cs="Arial"/>
        </w:rPr>
        <w:t>Th</w:t>
      </w:r>
      <w:r w:rsidRPr="00217562">
        <w:rPr>
          <w:rFonts w:ascii="Arial" w:hAnsi="Arial" w:cs="Arial"/>
        </w:rPr>
        <w:t xml:space="preserve">ese stressful </w:t>
      </w:r>
      <w:r w:rsidR="00421DA9" w:rsidRPr="00217562">
        <w:rPr>
          <w:rFonts w:ascii="Arial" w:hAnsi="Arial" w:cs="Arial"/>
        </w:rPr>
        <w:t xml:space="preserve">life </w:t>
      </w:r>
      <w:r w:rsidRPr="00217562">
        <w:rPr>
          <w:rFonts w:ascii="Arial" w:hAnsi="Arial" w:cs="Arial"/>
        </w:rPr>
        <w:t xml:space="preserve">events </w:t>
      </w:r>
      <w:r w:rsidR="00755DC1" w:rsidRPr="00217562">
        <w:rPr>
          <w:rFonts w:ascii="Arial" w:hAnsi="Arial" w:cs="Arial"/>
        </w:rPr>
        <w:t xml:space="preserve">were grouped </w:t>
      </w:r>
      <w:r w:rsidRPr="00217562">
        <w:rPr>
          <w:rFonts w:ascii="Arial" w:hAnsi="Arial" w:cs="Arial"/>
        </w:rPr>
        <w:t>into 4 categories based on the earlier work of Ahluwalia</w:t>
      </w:r>
      <w:r w:rsidR="00BF1158" w:rsidRPr="00217562">
        <w:rPr>
          <w:rFonts w:ascii="Arial" w:hAnsi="Arial" w:cs="Arial"/>
        </w:rPr>
        <w:t xml:space="preserve"> (Ahluwalia et al., 2001)</w:t>
      </w:r>
      <w:r w:rsidRPr="00217562">
        <w:rPr>
          <w:rFonts w:ascii="Arial" w:hAnsi="Arial" w:cs="Arial"/>
        </w:rPr>
        <w:t xml:space="preserve"> and other researchers</w:t>
      </w:r>
      <w:r w:rsidR="00BF1158" w:rsidRPr="00217562">
        <w:rPr>
          <w:rFonts w:ascii="Arial" w:hAnsi="Arial" w:cs="Arial"/>
        </w:rPr>
        <w:t xml:space="preserve"> (Stone et al., 2015; Newton et al., 1979)</w:t>
      </w:r>
      <w:r w:rsidRPr="00217562">
        <w:rPr>
          <w:rFonts w:ascii="Arial" w:hAnsi="Arial" w:cs="Arial"/>
        </w:rPr>
        <w:t xml:space="preserve">: </w:t>
      </w:r>
      <w:bookmarkStart w:id="257" w:name="_Hlk64371972"/>
      <w:r w:rsidR="00DF32B0" w:rsidRPr="00217562">
        <w:rPr>
          <w:rFonts w:ascii="Arial" w:hAnsi="Arial" w:cs="Arial"/>
        </w:rPr>
        <w:t xml:space="preserve">1) </w:t>
      </w:r>
      <w:bookmarkStart w:id="258" w:name="_Hlk88130358"/>
      <w:r w:rsidRPr="00217562">
        <w:rPr>
          <w:rFonts w:ascii="Arial" w:hAnsi="Arial" w:cs="Arial"/>
        </w:rPr>
        <w:t>Emotional stress</w:t>
      </w:r>
      <w:r w:rsidR="00947B4F" w:rsidRPr="00217562">
        <w:rPr>
          <w:rFonts w:ascii="Arial" w:hAnsi="Arial" w:cs="Arial"/>
        </w:rPr>
        <w:t>or</w:t>
      </w:r>
      <w:r w:rsidRPr="00217562">
        <w:rPr>
          <w:rFonts w:ascii="Arial" w:hAnsi="Arial" w:cs="Arial"/>
        </w:rPr>
        <w:t xml:space="preserve"> (</w:t>
      </w:r>
      <w:r w:rsidR="00DF32B0" w:rsidRPr="00217562">
        <w:rPr>
          <w:rFonts w:ascii="Arial" w:hAnsi="Arial" w:cs="Arial"/>
        </w:rPr>
        <w:t>“</w:t>
      </w:r>
      <w:r w:rsidR="00CF04B1" w:rsidRPr="00217562">
        <w:rPr>
          <w:rFonts w:ascii="Arial" w:hAnsi="Arial" w:cs="Arial"/>
        </w:rPr>
        <w:t>A close family member was very sick and had to go into the hospital”</w:t>
      </w:r>
      <w:r w:rsidR="006D41D4" w:rsidRPr="00217562">
        <w:rPr>
          <w:rFonts w:ascii="Arial" w:hAnsi="Arial" w:cs="Arial"/>
        </w:rPr>
        <w:t xml:space="preserve">; </w:t>
      </w:r>
      <w:r w:rsidR="00CF04B1" w:rsidRPr="00217562">
        <w:rPr>
          <w:rFonts w:ascii="Arial" w:hAnsi="Arial" w:cs="Arial"/>
        </w:rPr>
        <w:t xml:space="preserve">“I was apart from my husband or partner due to military deployment or extended work-related travel”; </w:t>
      </w:r>
      <w:r w:rsidR="00DF32B0" w:rsidRPr="00217562">
        <w:rPr>
          <w:rFonts w:ascii="Arial" w:hAnsi="Arial" w:cs="Arial"/>
        </w:rPr>
        <w:t>“</w:t>
      </w:r>
      <w:r w:rsidR="00CF04B1" w:rsidRPr="00217562">
        <w:rPr>
          <w:rFonts w:ascii="Arial" w:hAnsi="Arial" w:cs="Arial"/>
        </w:rPr>
        <w:t>Someone very close to me died”</w:t>
      </w:r>
      <w:r w:rsidRPr="00217562">
        <w:rPr>
          <w:rFonts w:ascii="Arial" w:hAnsi="Arial" w:cs="Arial"/>
        </w:rPr>
        <w:t xml:space="preserve">); </w:t>
      </w:r>
      <w:r w:rsidR="0056594A" w:rsidRPr="00217562">
        <w:rPr>
          <w:rFonts w:ascii="Arial" w:hAnsi="Arial" w:cs="Arial"/>
        </w:rPr>
        <w:t>2) P</w:t>
      </w:r>
      <w:r w:rsidRPr="00217562">
        <w:rPr>
          <w:rFonts w:ascii="Arial" w:hAnsi="Arial" w:cs="Arial"/>
        </w:rPr>
        <w:t>artner-related stress</w:t>
      </w:r>
      <w:r w:rsidR="00947B4F" w:rsidRPr="00217562">
        <w:rPr>
          <w:rFonts w:ascii="Arial" w:hAnsi="Arial" w:cs="Arial"/>
        </w:rPr>
        <w:t>or</w:t>
      </w:r>
      <w:r w:rsidRPr="00217562">
        <w:rPr>
          <w:rFonts w:ascii="Arial" w:hAnsi="Arial" w:cs="Arial"/>
        </w:rPr>
        <w:t xml:space="preserve"> (</w:t>
      </w:r>
      <w:r w:rsidR="00CF04B1" w:rsidRPr="00217562">
        <w:rPr>
          <w:rFonts w:ascii="Arial" w:hAnsi="Arial" w:cs="Arial"/>
        </w:rPr>
        <w:t xml:space="preserve">“I got </w:t>
      </w:r>
      <w:r w:rsidR="006D41D4" w:rsidRPr="00217562">
        <w:rPr>
          <w:rFonts w:ascii="Arial" w:hAnsi="Arial" w:cs="Arial"/>
        </w:rPr>
        <w:t>separated or divorced</w:t>
      </w:r>
      <w:r w:rsidR="00CF04B1" w:rsidRPr="00217562">
        <w:rPr>
          <w:rFonts w:ascii="Arial" w:hAnsi="Arial" w:cs="Arial"/>
        </w:rPr>
        <w:t xml:space="preserve"> from my husband or partner”</w:t>
      </w:r>
      <w:r w:rsidR="006D41D4" w:rsidRPr="00217562">
        <w:rPr>
          <w:rFonts w:ascii="Arial" w:hAnsi="Arial" w:cs="Arial"/>
        </w:rPr>
        <w:t xml:space="preserve">; </w:t>
      </w:r>
      <w:r w:rsidR="00CF04B1" w:rsidRPr="00217562">
        <w:rPr>
          <w:rFonts w:ascii="Arial" w:hAnsi="Arial" w:cs="Arial"/>
        </w:rPr>
        <w:t xml:space="preserve">“I </w:t>
      </w:r>
      <w:r w:rsidR="00276DB9" w:rsidRPr="00217562">
        <w:rPr>
          <w:rFonts w:ascii="Arial" w:hAnsi="Arial" w:cs="Arial"/>
        </w:rPr>
        <w:t xml:space="preserve">argued with </w:t>
      </w:r>
      <w:r w:rsidR="00CF04B1" w:rsidRPr="00217562">
        <w:rPr>
          <w:rFonts w:ascii="Arial" w:hAnsi="Arial" w:cs="Arial"/>
        </w:rPr>
        <w:t xml:space="preserve">my husband or </w:t>
      </w:r>
      <w:r w:rsidR="00276DB9" w:rsidRPr="00217562">
        <w:rPr>
          <w:rFonts w:ascii="Arial" w:hAnsi="Arial" w:cs="Arial"/>
        </w:rPr>
        <w:t>partner more than usual</w:t>
      </w:r>
      <w:r w:rsidR="00CF04B1" w:rsidRPr="00217562">
        <w:rPr>
          <w:rFonts w:ascii="Arial" w:hAnsi="Arial" w:cs="Arial"/>
        </w:rPr>
        <w:t>”</w:t>
      </w:r>
      <w:r w:rsidR="00276DB9" w:rsidRPr="00217562">
        <w:rPr>
          <w:rFonts w:ascii="Arial" w:hAnsi="Arial" w:cs="Arial"/>
        </w:rPr>
        <w:t xml:space="preserve">; </w:t>
      </w:r>
      <w:r w:rsidR="00CF04B1" w:rsidRPr="00217562">
        <w:rPr>
          <w:rFonts w:ascii="Arial" w:hAnsi="Arial" w:cs="Arial"/>
        </w:rPr>
        <w:t xml:space="preserve">“My husband or </w:t>
      </w:r>
      <w:r w:rsidR="00276DB9" w:rsidRPr="00217562">
        <w:rPr>
          <w:rFonts w:ascii="Arial" w:hAnsi="Arial" w:cs="Arial"/>
        </w:rPr>
        <w:t xml:space="preserve">partner </w:t>
      </w:r>
      <w:r w:rsidR="00CF04B1" w:rsidRPr="00217562">
        <w:rPr>
          <w:rFonts w:ascii="Arial" w:hAnsi="Arial" w:cs="Arial"/>
        </w:rPr>
        <w:t xml:space="preserve">said he </w:t>
      </w:r>
      <w:r w:rsidR="00276DB9" w:rsidRPr="00217562">
        <w:rPr>
          <w:rFonts w:ascii="Arial" w:hAnsi="Arial" w:cs="Arial"/>
        </w:rPr>
        <w:t xml:space="preserve">didn’t want </w:t>
      </w:r>
      <w:r w:rsidR="00CF04B1" w:rsidRPr="00217562">
        <w:rPr>
          <w:rFonts w:ascii="Arial" w:hAnsi="Arial" w:cs="Arial"/>
        </w:rPr>
        <w:t>me to be pregnant”</w:t>
      </w:r>
      <w:r w:rsidRPr="00217562">
        <w:rPr>
          <w:rFonts w:ascii="Arial" w:hAnsi="Arial" w:cs="Arial"/>
        </w:rPr>
        <w:t xml:space="preserve">); </w:t>
      </w:r>
      <w:r w:rsidR="0056594A" w:rsidRPr="00217562">
        <w:rPr>
          <w:rFonts w:ascii="Arial" w:hAnsi="Arial" w:cs="Arial"/>
        </w:rPr>
        <w:t>3) F</w:t>
      </w:r>
      <w:r w:rsidRPr="00217562">
        <w:rPr>
          <w:rFonts w:ascii="Arial" w:hAnsi="Arial" w:cs="Arial"/>
        </w:rPr>
        <w:t>inancial stress</w:t>
      </w:r>
      <w:r w:rsidR="00947B4F" w:rsidRPr="00217562">
        <w:rPr>
          <w:rFonts w:ascii="Arial" w:hAnsi="Arial" w:cs="Arial"/>
        </w:rPr>
        <w:t>or</w:t>
      </w:r>
      <w:r w:rsidRPr="00217562">
        <w:rPr>
          <w:rFonts w:ascii="Arial" w:hAnsi="Arial" w:cs="Arial"/>
        </w:rPr>
        <w:t xml:space="preserve"> (</w:t>
      </w:r>
      <w:r w:rsidR="00CF04B1" w:rsidRPr="00217562">
        <w:rPr>
          <w:rFonts w:ascii="Arial" w:hAnsi="Arial" w:cs="Arial"/>
        </w:rPr>
        <w:t xml:space="preserve">“I </w:t>
      </w:r>
      <w:r w:rsidR="00276DB9" w:rsidRPr="00217562">
        <w:rPr>
          <w:rFonts w:ascii="Arial" w:hAnsi="Arial" w:cs="Arial"/>
        </w:rPr>
        <w:t>moved</w:t>
      </w:r>
      <w:r w:rsidR="00CF04B1" w:rsidRPr="00217562">
        <w:rPr>
          <w:rFonts w:ascii="Arial" w:hAnsi="Arial" w:cs="Arial"/>
        </w:rPr>
        <w:t xml:space="preserve"> to a new address”</w:t>
      </w:r>
      <w:r w:rsidR="00276DB9" w:rsidRPr="00217562">
        <w:rPr>
          <w:rFonts w:ascii="Arial" w:hAnsi="Arial" w:cs="Arial"/>
        </w:rPr>
        <w:t xml:space="preserve">; </w:t>
      </w:r>
      <w:r w:rsidR="000D5CB4" w:rsidRPr="00217562">
        <w:rPr>
          <w:rFonts w:ascii="Arial" w:hAnsi="Arial" w:cs="Arial"/>
        </w:rPr>
        <w:t xml:space="preserve">“My husband or </w:t>
      </w:r>
      <w:r w:rsidR="00276DB9" w:rsidRPr="00217562">
        <w:rPr>
          <w:rFonts w:ascii="Arial" w:hAnsi="Arial" w:cs="Arial"/>
        </w:rPr>
        <w:t xml:space="preserve">partner lost </w:t>
      </w:r>
      <w:r w:rsidR="000D5CB4" w:rsidRPr="00217562">
        <w:rPr>
          <w:rFonts w:ascii="Arial" w:hAnsi="Arial" w:cs="Arial"/>
        </w:rPr>
        <w:t xml:space="preserve">his </w:t>
      </w:r>
      <w:r w:rsidR="00276DB9" w:rsidRPr="00217562">
        <w:rPr>
          <w:rFonts w:ascii="Arial" w:hAnsi="Arial" w:cs="Arial"/>
        </w:rPr>
        <w:t>job</w:t>
      </w:r>
      <w:r w:rsidR="000D5CB4" w:rsidRPr="00217562">
        <w:rPr>
          <w:rFonts w:ascii="Arial" w:hAnsi="Arial" w:cs="Arial"/>
        </w:rPr>
        <w:t>”</w:t>
      </w:r>
      <w:r w:rsidR="00276DB9" w:rsidRPr="00217562">
        <w:rPr>
          <w:rFonts w:ascii="Arial" w:hAnsi="Arial" w:cs="Arial"/>
        </w:rPr>
        <w:t xml:space="preserve">; </w:t>
      </w:r>
      <w:r w:rsidR="000D5CB4" w:rsidRPr="00217562">
        <w:rPr>
          <w:rFonts w:ascii="Arial" w:hAnsi="Arial" w:cs="Arial"/>
        </w:rPr>
        <w:t xml:space="preserve">“I lost my job even though I wanted to go on working”; “My husband, partner, or I had a </w:t>
      </w:r>
      <w:r w:rsidR="00276DB9" w:rsidRPr="00217562">
        <w:rPr>
          <w:rFonts w:ascii="Arial" w:hAnsi="Arial" w:cs="Arial"/>
        </w:rPr>
        <w:t>cut in work hours or pay</w:t>
      </w:r>
      <w:r w:rsidR="000D5CB4" w:rsidRPr="00217562">
        <w:rPr>
          <w:rFonts w:ascii="Arial" w:hAnsi="Arial" w:cs="Arial"/>
        </w:rPr>
        <w:t>”</w:t>
      </w:r>
      <w:r w:rsidR="00276DB9" w:rsidRPr="00217562">
        <w:rPr>
          <w:rFonts w:ascii="Arial" w:hAnsi="Arial" w:cs="Arial"/>
        </w:rPr>
        <w:t xml:space="preserve">; </w:t>
      </w:r>
      <w:r w:rsidR="0056594A" w:rsidRPr="00217562">
        <w:rPr>
          <w:rFonts w:ascii="Arial" w:hAnsi="Arial" w:cs="Arial"/>
        </w:rPr>
        <w:t>“</w:t>
      </w:r>
      <w:r w:rsidR="000D5CB4" w:rsidRPr="00217562">
        <w:rPr>
          <w:rFonts w:ascii="Arial" w:hAnsi="Arial" w:cs="Arial"/>
        </w:rPr>
        <w:t>I had problems paying the rent, mortgage, or other bills”</w:t>
      </w:r>
      <w:r w:rsidR="00276DB9" w:rsidRPr="00217562">
        <w:rPr>
          <w:rFonts w:ascii="Arial" w:hAnsi="Arial" w:cs="Arial"/>
        </w:rPr>
        <w:t>)</w:t>
      </w:r>
      <w:r w:rsidRPr="00217562">
        <w:rPr>
          <w:rFonts w:ascii="Arial" w:hAnsi="Arial" w:cs="Arial"/>
        </w:rPr>
        <w:t xml:space="preserve">; and </w:t>
      </w:r>
      <w:r w:rsidR="0056594A" w:rsidRPr="00217562">
        <w:rPr>
          <w:rFonts w:ascii="Arial" w:hAnsi="Arial" w:cs="Arial"/>
        </w:rPr>
        <w:t>4) T</w:t>
      </w:r>
      <w:r w:rsidRPr="00217562">
        <w:rPr>
          <w:rFonts w:ascii="Arial" w:hAnsi="Arial" w:cs="Arial"/>
        </w:rPr>
        <w:t>raumatic stress</w:t>
      </w:r>
      <w:r w:rsidR="00947B4F" w:rsidRPr="00217562">
        <w:rPr>
          <w:rFonts w:ascii="Arial" w:hAnsi="Arial" w:cs="Arial"/>
        </w:rPr>
        <w:t>or</w:t>
      </w:r>
      <w:bookmarkEnd w:id="258"/>
      <w:r w:rsidRPr="00217562">
        <w:rPr>
          <w:rFonts w:ascii="Arial" w:hAnsi="Arial" w:cs="Arial"/>
        </w:rPr>
        <w:t xml:space="preserve"> (</w:t>
      </w:r>
      <w:r w:rsidR="000D5CB4" w:rsidRPr="00217562">
        <w:rPr>
          <w:rFonts w:ascii="Arial" w:hAnsi="Arial" w:cs="Arial"/>
        </w:rPr>
        <w:t xml:space="preserve">“I was </w:t>
      </w:r>
      <w:r w:rsidR="00276DB9" w:rsidRPr="00217562">
        <w:rPr>
          <w:rFonts w:ascii="Arial" w:hAnsi="Arial" w:cs="Arial"/>
        </w:rPr>
        <w:t>homeless</w:t>
      </w:r>
      <w:r w:rsidR="000D5CB4" w:rsidRPr="00217562">
        <w:rPr>
          <w:rFonts w:ascii="Arial" w:hAnsi="Arial" w:cs="Arial"/>
        </w:rPr>
        <w:t xml:space="preserve"> or had to sleep outside, in a car, or in a shelter”</w:t>
      </w:r>
      <w:r w:rsidR="00276DB9" w:rsidRPr="00217562">
        <w:rPr>
          <w:rFonts w:ascii="Arial" w:hAnsi="Arial" w:cs="Arial"/>
        </w:rPr>
        <w:t xml:space="preserve">; </w:t>
      </w:r>
      <w:r w:rsidR="000D5CB4" w:rsidRPr="00217562">
        <w:rPr>
          <w:rFonts w:ascii="Arial" w:hAnsi="Arial" w:cs="Arial"/>
        </w:rPr>
        <w:t xml:space="preserve">“My husband, </w:t>
      </w:r>
      <w:r w:rsidR="00276DB9" w:rsidRPr="00217562">
        <w:rPr>
          <w:rFonts w:ascii="Arial" w:hAnsi="Arial" w:cs="Arial"/>
        </w:rPr>
        <w:t>partner</w:t>
      </w:r>
      <w:r w:rsidR="000D5CB4" w:rsidRPr="00217562">
        <w:rPr>
          <w:rFonts w:ascii="Arial" w:hAnsi="Arial" w:cs="Arial"/>
        </w:rPr>
        <w:t>,</w:t>
      </w:r>
      <w:r w:rsidR="00276DB9" w:rsidRPr="00217562">
        <w:rPr>
          <w:rFonts w:ascii="Arial" w:hAnsi="Arial" w:cs="Arial"/>
        </w:rPr>
        <w:t xml:space="preserve"> or </w:t>
      </w:r>
      <w:r w:rsidR="000D5CB4" w:rsidRPr="00217562">
        <w:rPr>
          <w:rFonts w:ascii="Arial" w:hAnsi="Arial" w:cs="Arial"/>
        </w:rPr>
        <w:t>I</w:t>
      </w:r>
      <w:r w:rsidR="00276DB9" w:rsidRPr="00217562">
        <w:rPr>
          <w:rFonts w:ascii="Arial" w:hAnsi="Arial" w:cs="Arial"/>
        </w:rPr>
        <w:t xml:space="preserve"> went to jail</w:t>
      </w:r>
      <w:r w:rsidR="000D5CB4" w:rsidRPr="00217562">
        <w:rPr>
          <w:rFonts w:ascii="Arial" w:hAnsi="Arial" w:cs="Arial"/>
        </w:rPr>
        <w:t>”</w:t>
      </w:r>
      <w:r w:rsidR="00276DB9" w:rsidRPr="00217562">
        <w:rPr>
          <w:rFonts w:ascii="Arial" w:hAnsi="Arial" w:cs="Arial"/>
        </w:rPr>
        <w:t xml:space="preserve">; </w:t>
      </w:r>
      <w:r w:rsidR="0056594A" w:rsidRPr="00217562">
        <w:rPr>
          <w:rFonts w:ascii="Arial" w:hAnsi="Arial" w:cs="Arial"/>
        </w:rPr>
        <w:t>“</w:t>
      </w:r>
      <w:r w:rsidR="000D5CB4" w:rsidRPr="00217562">
        <w:rPr>
          <w:rFonts w:ascii="Arial" w:hAnsi="Arial" w:cs="Arial"/>
        </w:rPr>
        <w:t>Someone very close to me</w:t>
      </w:r>
      <w:r w:rsidR="00F73FFA" w:rsidRPr="00217562">
        <w:rPr>
          <w:rFonts w:ascii="Arial" w:hAnsi="Arial" w:cs="Arial"/>
        </w:rPr>
        <w:t xml:space="preserve"> </w:t>
      </w:r>
      <w:r w:rsidR="00276DB9" w:rsidRPr="00217562">
        <w:rPr>
          <w:rFonts w:ascii="Arial" w:hAnsi="Arial" w:cs="Arial"/>
        </w:rPr>
        <w:t xml:space="preserve">had a </w:t>
      </w:r>
      <w:r w:rsidR="000D5CB4" w:rsidRPr="00217562">
        <w:rPr>
          <w:rFonts w:ascii="Arial" w:hAnsi="Arial" w:cs="Arial"/>
        </w:rPr>
        <w:t xml:space="preserve">problem with </w:t>
      </w:r>
      <w:r w:rsidR="00276DB9" w:rsidRPr="00217562">
        <w:rPr>
          <w:rFonts w:ascii="Arial" w:hAnsi="Arial" w:cs="Arial"/>
        </w:rPr>
        <w:t>drinking</w:t>
      </w:r>
      <w:r w:rsidR="000D5CB4" w:rsidRPr="00217562">
        <w:rPr>
          <w:rFonts w:ascii="Arial" w:hAnsi="Arial" w:cs="Arial"/>
        </w:rPr>
        <w:t xml:space="preserve"> or </w:t>
      </w:r>
      <w:r w:rsidR="00276DB9" w:rsidRPr="00217562">
        <w:rPr>
          <w:rFonts w:ascii="Arial" w:hAnsi="Arial" w:cs="Arial"/>
        </w:rPr>
        <w:t>drug</w:t>
      </w:r>
      <w:r w:rsidR="000D5CB4" w:rsidRPr="00217562">
        <w:rPr>
          <w:rFonts w:ascii="Arial" w:hAnsi="Arial" w:cs="Arial"/>
        </w:rPr>
        <w:t>s”</w:t>
      </w:r>
      <w:r w:rsidRPr="00217562">
        <w:rPr>
          <w:rFonts w:ascii="Arial" w:hAnsi="Arial" w:cs="Arial"/>
        </w:rPr>
        <w:t>).</w:t>
      </w:r>
      <w:r w:rsidR="00775DA3" w:rsidRPr="00217562">
        <w:rPr>
          <w:rFonts w:ascii="Arial" w:hAnsi="Arial" w:cs="Arial"/>
        </w:rPr>
        <w:t xml:space="preserve"> </w:t>
      </w:r>
      <w:r w:rsidR="000A7A04" w:rsidRPr="00217562">
        <w:rPr>
          <w:rFonts w:ascii="Arial" w:hAnsi="Arial" w:cs="Arial"/>
        </w:rPr>
        <w:t xml:space="preserve">A copy of the survey is included in </w:t>
      </w:r>
      <w:hyperlink w:anchor="Appendix_C" w:history="1">
        <w:r w:rsidR="000A7A04" w:rsidRPr="00AB24AC">
          <w:rPr>
            <w:rStyle w:val="Hyperlink"/>
            <w:rFonts w:ascii="Arial" w:hAnsi="Arial" w:cs="Arial"/>
          </w:rPr>
          <w:t>Appendix C</w:t>
        </w:r>
      </w:hyperlink>
      <w:r w:rsidR="000A7A04" w:rsidRPr="00217562">
        <w:rPr>
          <w:rFonts w:ascii="Arial" w:hAnsi="Arial" w:cs="Arial"/>
        </w:rPr>
        <w:t>.</w:t>
      </w:r>
      <w:bookmarkEnd w:id="257"/>
    </w:p>
    <w:bookmarkEnd w:id="256"/>
    <w:p w14:paraId="3D759C87" w14:textId="52D442D1" w:rsidR="004F6B1B" w:rsidRPr="00217562" w:rsidRDefault="00AA0C38" w:rsidP="00160760">
      <w:pPr>
        <w:pStyle w:val="figtitle"/>
        <w:spacing w:line="276" w:lineRule="auto"/>
        <w:ind w:left="0" w:right="720"/>
        <w:jc w:val="left"/>
        <w:rPr>
          <w:rFonts w:ascii="Arial" w:hAnsi="Arial" w:cs="Arial"/>
          <w:b w:val="0"/>
          <w:color w:val="000000"/>
        </w:rPr>
      </w:pPr>
      <w:r w:rsidRPr="00217562">
        <w:rPr>
          <w:rFonts w:ascii="Arial" w:hAnsi="Arial" w:cs="Arial"/>
          <w:b w:val="0"/>
          <w:color w:val="000000"/>
        </w:rPr>
        <w:t>A</w:t>
      </w:r>
      <w:r w:rsidR="00755DC1" w:rsidRPr="00217562">
        <w:rPr>
          <w:rFonts w:ascii="Arial" w:hAnsi="Arial" w:cs="Arial"/>
          <w:b w:val="0"/>
          <w:color w:val="000000"/>
        </w:rPr>
        <w:t xml:space="preserve">mong </w:t>
      </w:r>
      <w:r w:rsidR="000A2E77" w:rsidRPr="00217562">
        <w:rPr>
          <w:rFonts w:ascii="Arial" w:hAnsi="Arial" w:cs="Arial"/>
          <w:b w:val="0"/>
          <w:color w:val="000000"/>
        </w:rPr>
        <w:t xml:space="preserve">the </w:t>
      </w:r>
      <w:r w:rsidR="00755DC1" w:rsidRPr="00217562">
        <w:rPr>
          <w:rFonts w:ascii="Arial" w:hAnsi="Arial" w:cs="Arial"/>
          <w:b w:val="0"/>
          <w:color w:val="000000"/>
        </w:rPr>
        <w:t>14 different stress</w:t>
      </w:r>
      <w:r w:rsidR="000A2E77" w:rsidRPr="00217562">
        <w:rPr>
          <w:rFonts w:ascii="Arial" w:hAnsi="Arial" w:cs="Arial"/>
          <w:b w:val="0"/>
          <w:color w:val="000000"/>
        </w:rPr>
        <w:t>ful</w:t>
      </w:r>
      <w:r w:rsidR="00755DC1" w:rsidRPr="00217562">
        <w:rPr>
          <w:rFonts w:ascii="Arial" w:hAnsi="Arial" w:cs="Arial"/>
          <w:b w:val="0"/>
          <w:color w:val="000000"/>
        </w:rPr>
        <w:t xml:space="preserve"> </w:t>
      </w:r>
      <w:r w:rsidR="00421DA9" w:rsidRPr="00217562">
        <w:rPr>
          <w:rFonts w:ascii="Arial" w:hAnsi="Arial" w:cs="Arial"/>
          <w:b w:val="0"/>
          <w:color w:val="000000"/>
        </w:rPr>
        <w:t xml:space="preserve">life </w:t>
      </w:r>
      <w:r w:rsidR="00755DC1" w:rsidRPr="00217562">
        <w:rPr>
          <w:rFonts w:ascii="Arial" w:hAnsi="Arial" w:cs="Arial"/>
          <w:b w:val="0"/>
          <w:color w:val="000000"/>
        </w:rPr>
        <w:t xml:space="preserve">events, 30.4% of mothers reported moving to a new address, </w:t>
      </w:r>
      <w:r w:rsidR="006644F4" w:rsidRPr="00217562">
        <w:rPr>
          <w:rFonts w:ascii="Arial" w:hAnsi="Arial" w:cs="Arial"/>
          <w:b w:val="0"/>
          <w:color w:val="000000"/>
        </w:rPr>
        <w:t xml:space="preserve">21.1% of mothers reported that </w:t>
      </w:r>
      <w:r w:rsidR="004016D3" w:rsidRPr="00217562">
        <w:rPr>
          <w:rFonts w:ascii="Arial" w:hAnsi="Arial" w:cs="Arial"/>
          <w:b w:val="0"/>
          <w:color w:val="000000"/>
        </w:rPr>
        <w:t>they had a close</w:t>
      </w:r>
      <w:r w:rsidR="006644F4" w:rsidRPr="00217562">
        <w:rPr>
          <w:rFonts w:ascii="Arial" w:hAnsi="Arial" w:cs="Arial"/>
          <w:b w:val="0"/>
          <w:color w:val="000000"/>
        </w:rPr>
        <w:t xml:space="preserve"> family member </w:t>
      </w:r>
      <w:r w:rsidR="004F6B1B" w:rsidRPr="00217562">
        <w:rPr>
          <w:rFonts w:ascii="Arial" w:hAnsi="Arial" w:cs="Arial"/>
          <w:b w:val="0"/>
          <w:color w:val="000000"/>
        </w:rPr>
        <w:t>who was</w:t>
      </w:r>
      <w:r w:rsidR="004016D3" w:rsidRPr="00217562">
        <w:rPr>
          <w:rFonts w:ascii="Arial" w:hAnsi="Arial" w:cs="Arial"/>
          <w:b w:val="0"/>
          <w:color w:val="000000"/>
        </w:rPr>
        <w:t xml:space="preserve"> very</w:t>
      </w:r>
      <w:r w:rsidR="006644F4" w:rsidRPr="00217562">
        <w:rPr>
          <w:rFonts w:ascii="Arial" w:hAnsi="Arial" w:cs="Arial"/>
          <w:b w:val="0"/>
          <w:color w:val="000000"/>
        </w:rPr>
        <w:t xml:space="preserve"> sick</w:t>
      </w:r>
      <w:r w:rsidR="004F6B1B" w:rsidRPr="00217562">
        <w:rPr>
          <w:rFonts w:ascii="Arial" w:hAnsi="Arial" w:cs="Arial"/>
          <w:b w:val="0"/>
          <w:color w:val="000000"/>
        </w:rPr>
        <w:t xml:space="preserve"> and had to go into the hospital</w:t>
      </w:r>
      <w:r w:rsidR="006644F4" w:rsidRPr="00217562">
        <w:rPr>
          <w:rFonts w:ascii="Arial" w:hAnsi="Arial" w:cs="Arial"/>
          <w:b w:val="0"/>
          <w:color w:val="000000"/>
        </w:rPr>
        <w:t xml:space="preserve">, </w:t>
      </w:r>
      <w:r w:rsidR="00755DC1" w:rsidRPr="00217562">
        <w:rPr>
          <w:rFonts w:ascii="Arial" w:hAnsi="Arial" w:cs="Arial"/>
          <w:b w:val="0"/>
          <w:color w:val="000000"/>
        </w:rPr>
        <w:t xml:space="preserve">16.9% of mothers reported arguing with their </w:t>
      </w:r>
      <w:r w:rsidR="004016D3" w:rsidRPr="00217562">
        <w:rPr>
          <w:rFonts w:ascii="Arial" w:hAnsi="Arial" w:cs="Arial"/>
          <w:b w:val="0"/>
          <w:color w:val="000000"/>
        </w:rPr>
        <w:t xml:space="preserve">husband or </w:t>
      </w:r>
      <w:r w:rsidR="00755DC1" w:rsidRPr="00217562">
        <w:rPr>
          <w:rFonts w:ascii="Arial" w:hAnsi="Arial" w:cs="Arial"/>
          <w:b w:val="0"/>
          <w:color w:val="000000"/>
        </w:rPr>
        <w:t>partner more than usual</w:t>
      </w:r>
      <w:r w:rsidR="004F6B1B" w:rsidRPr="00217562">
        <w:rPr>
          <w:rFonts w:ascii="Arial" w:hAnsi="Arial" w:cs="Arial"/>
          <w:b w:val="0"/>
          <w:color w:val="000000"/>
        </w:rPr>
        <w:t>, and 15.7% of mothers reported that someone very close to them died</w:t>
      </w:r>
      <w:r w:rsidRPr="00217562">
        <w:rPr>
          <w:rFonts w:ascii="Arial" w:hAnsi="Arial" w:cs="Arial"/>
          <w:b w:val="0"/>
          <w:color w:val="000000"/>
        </w:rPr>
        <w:t xml:space="preserve"> (</w:t>
      </w:r>
      <w:hyperlink w:anchor="Figure_30" w:history="1">
        <w:r w:rsidRPr="00B209BE">
          <w:rPr>
            <w:rStyle w:val="Hyperlink"/>
            <w:rFonts w:ascii="Arial" w:hAnsi="Arial" w:cs="Arial"/>
            <w:b w:val="0"/>
          </w:rPr>
          <w:t>Figure 30</w:t>
        </w:r>
      </w:hyperlink>
      <w:r w:rsidRPr="00217562">
        <w:rPr>
          <w:rFonts w:ascii="Arial" w:hAnsi="Arial" w:cs="Arial"/>
          <w:b w:val="0"/>
          <w:color w:val="000000"/>
        </w:rPr>
        <w:t>)</w:t>
      </w:r>
      <w:r w:rsidR="004F6B1B" w:rsidRPr="00217562">
        <w:rPr>
          <w:rFonts w:ascii="Arial" w:hAnsi="Arial" w:cs="Arial"/>
          <w:b w:val="0"/>
          <w:color w:val="000000"/>
        </w:rPr>
        <w:t>.</w:t>
      </w:r>
    </w:p>
    <w:p w14:paraId="4E702A87" w14:textId="77777777" w:rsidR="005F2813" w:rsidRPr="00217562" w:rsidRDefault="005F2813" w:rsidP="00577397">
      <w:pPr>
        <w:pStyle w:val="figtitle"/>
        <w:spacing w:before="0" w:after="0"/>
        <w:ind w:left="0" w:right="720"/>
        <w:rPr>
          <w:rFonts w:ascii="Arial" w:hAnsi="Arial" w:cs="Arial"/>
          <w:color w:val="000000"/>
        </w:rPr>
      </w:pPr>
    </w:p>
    <w:p w14:paraId="06C2C0A4" w14:textId="77777777" w:rsidR="000A7A04" w:rsidRPr="00217562" w:rsidRDefault="000A7A04">
      <w:pPr>
        <w:spacing w:after="0" w:line="240" w:lineRule="auto"/>
        <w:rPr>
          <w:rFonts w:ascii="Arial" w:hAnsi="Arial" w:cs="Arial"/>
          <w:b/>
          <w:color w:val="000000"/>
        </w:rPr>
      </w:pPr>
      <w:r w:rsidRPr="00217562">
        <w:rPr>
          <w:rFonts w:ascii="Arial" w:hAnsi="Arial" w:cs="Arial"/>
          <w:color w:val="000000"/>
        </w:rPr>
        <w:br w:type="page"/>
      </w:r>
    </w:p>
    <w:p w14:paraId="52E42629" w14:textId="77777777" w:rsidR="000741EF" w:rsidRPr="00217562" w:rsidRDefault="000741EF" w:rsidP="00577397">
      <w:pPr>
        <w:pStyle w:val="figtitle"/>
        <w:spacing w:before="0" w:after="0"/>
        <w:ind w:left="0" w:right="720"/>
        <w:rPr>
          <w:rFonts w:ascii="Arial" w:hAnsi="Arial" w:cs="Arial"/>
          <w:color w:val="000000"/>
        </w:rPr>
        <w:sectPr w:rsidR="000741EF" w:rsidRPr="00217562" w:rsidSect="006D44EB">
          <w:pgSz w:w="12240" w:h="15840"/>
          <w:pgMar w:top="1440" w:right="1440" w:bottom="1440" w:left="1440" w:header="576" w:footer="432" w:gutter="0"/>
          <w:cols w:space="720"/>
          <w:docGrid w:linePitch="360"/>
        </w:sectPr>
      </w:pPr>
    </w:p>
    <w:p w14:paraId="1F557F61" w14:textId="66BB8073" w:rsidR="00F152B8" w:rsidRDefault="00EE2F9F" w:rsidP="00437D93">
      <w:pPr>
        <w:pStyle w:val="figtitle"/>
        <w:keepNext/>
        <w:spacing w:before="0" w:after="0"/>
        <w:ind w:left="0" w:right="720"/>
      </w:pPr>
      <w:r w:rsidRPr="00217562">
        <w:rPr>
          <w:rFonts w:ascii="Arial" w:hAnsi="Arial" w:cs="Arial"/>
          <w:color w:val="000000"/>
        </w:rPr>
        <w:lastRenderedPageBreak/>
        <w:t xml:space="preserve">                </w:t>
      </w:r>
    </w:p>
    <w:p w14:paraId="2E0460D7" w14:textId="4B0C1E57" w:rsidR="00F152B8" w:rsidRPr="00437D93" w:rsidRDefault="00F152B8" w:rsidP="00437D93">
      <w:pPr>
        <w:pStyle w:val="Caption"/>
        <w:ind w:firstLine="990"/>
        <w:jc w:val="both"/>
        <w:rPr>
          <w:rFonts w:ascii="Arial" w:hAnsi="Arial" w:cs="Arial"/>
          <w:b/>
          <w:bCs/>
          <w:i w:val="0"/>
          <w:iCs w:val="0"/>
          <w:sz w:val="22"/>
          <w:szCs w:val="22"/>
        </w:rPr>
      </w:pPr>
      <w:bookmarkStart w:id="259" w:name="Figure_30"/>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30</w:t>
      </w:r>
      <w:r w:rsidRPr="00437D93">
        <w:rPr>
          <w:rFonts w:ascii="Arial" w:hAnsi="Arial" w:cs="Arial"/>
          <w:b/>
          <w:bCs/>
          <w:i w:val="0"/>
          <w:iCs w:val="0"/>
          <w:sz w:val="22"/>
          <w:szCs w:val="22"/>
        </w:rPr>
        <w:fldChar w:fldCharType="end"/>
      </w:r>
      <w:bookmarkEnd w:id="259"/>
      <w:r w:rsidRPr="00437D93">
        <w:rPr>
          <w:rFonts w:ascii="Arial" w:hAnsi="Arial" w:cs="Arial"/>
          <w:b/>
          <w:bCs/>
          <w:i w:val="0"/>
          <w:iCs w:val="0"/>
          <w:sz w:val="22"/>
          <w:szCs w:val="22"/>
        </w:rPr>
        <w:t>. Prevalence of mothers with 14 life stressors, MA PRAMS, 2017–2018</w:t>
      </w:r>
    </w:p>
    <w:p w14:paraId="51F6499E" w14:textId="412764DE" w:rsidR="00A0064D" w:rsidRPr="00217562" w:rsidRDefault="00A0064D" w:rsidP="00577397">
      <w:pPr>
        <w:pStyle w:val="figtitle"/>
        <w:spacing w:before="0" w:after="0"/>
        <w:ind w:left="0" w:right="720"/>
        <w:rPr>
          <w:rFonts w:ascii="Arial" w:hAnsi="Arial" w:cs="Arial"/>
          <w:color w:val="000000"/>
        </w:rPr>
      </w:pPr>
      <w:r w:rsidRPr="00217562">
        <w:rPr>
          <w:rFonts w:ascii="Arial" w:hAnsi="Arial" w:cs="Arial"/>
          <w:color w:val="000000"/>
        </w:rPr>
        <w:t xml:space="preserve">  </w:t>
      </w:r>
    </w:p>
    <w:p w14:paraId="7F558B93" w14:textId="77777777" w:rsidR="00431A32" w:rsidRDefault="00F96678" w:rsidP="00577397">
      <w:pPr>
        <w:pStyle w:val="figtitle"/>
        <w:spacing w:before="0" w:after="0"/>
        <w:ind w:left="0" w:right="720"/>
        <w:rPr>
          <w:rFonts w:ascii="Arial" w:hAnsi="Arial" w:cs="Arial"/>
          <w:color w:val="000000"/>
        </w:rPr>
        <w:sectPr w:rsidR="00431A32" w:rsidSect="00EE2F9F">
          <w:pgSz w:w="15840" w:h="12240" w:orient="landscape"/>
          <w:pgMar w:top="1440" w:right="144" w:bottom="1440" w:left="144" w:header="576" w:footer="432" w:gutter="0"/>
          <w:cols w:space="720"/>
          <w:docGrid w:linePitch="360"/>
        </w:sectPr>
      </w:pPr>
      <w:r w:rsidRPr="00217562">
        <w:rPr>
          <w:rFonts w:ascii="Arial" w:hAnsi="Arial" w:cs="Arial"/>
          <w:noProof/>
        </w:rPr>
        <w:drawing>
          <wp:inline distT="0" distB="0" distL="0" distR="0" wp14:anchorId="22E241BC" wp14:editId="59D0203E">
            <wp:extent cx="9875520" cy="4404995"/>
            <wp:effectExtent l="0" t="0" r="0" b="0"/>
            <wp:docPr id="39" name="Chart 39">
              <a:extLst xmlns:a="http://schemas.openxmlformats.org/drawingml/2006/main">
                <a:ext uri="{FF2B5EF4-FFF2-40B4-BE49-F238E27FC236}">
                  <a16:creationId xmlns:a16="http://schemas.microsoft.com/office/drawing/2014/main" id="{00000000-0008-0000-2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A0064D" w:rsidRPr="00217562">
        <w:rPr>
          <w:rFonts w:ascii="Arial" w:hAnsi="Arial" w:cs="Arial"/>
          <w:color w:val="000000"/>
        </w:rPr>
        <w:t xml:space="preserve">         </w:t>
      </w:r>
    </w:p>
    <w:p w14:paraId="16DD6EEC" w14:textId="02F84598" w:rsidR="000741EF" w:rsidRPr="00217562" w:rsidRDefault="00AA0C38" w:rsidP="00943554">
      <w:pPr>
        <w:pStyle w:val="figtitle"/>
        <w:ind w:left="0" w:right="720"/>
        <w:jc w:val="left"/>
        <w:rPr>
          <w:rFonts w:ascii="Arial" w:hAnsi="Arial" w:cs="Arial"/>
          <w:b w:val="0"/>
          <w:bCs/>
          <w:color w:val="000000"/>
        </w:rPr>
      </w:pPr>
      <w:r w:rsidRPr="00217562">
        <w:rPr>
          <w:rFonts w:ascii="Arial" w:hAnsi="Arial" w:cs="Arial"/>
          <w:b w:val="0"/>
          <w:bCs/>
          <w:color w:val="000000"/>
        </w:rPr>
        <w:lastRenderedPageBreak/>
        <w:t xml:space="preserve">Approximately </w:t>
      </w:r>
      <w:r w:rsidR="000741EF" w:rsidRPr="00217562">
        <w:rPr>
          <w:rFonts w:ascii="Arial" w:hAnsi="Arial" w:cs="Arial"/>
          <w:b w:val="0"/>
          <w:bCs/>
          <w:color w:val="000000"/>
        </w:rPr>
        <w:t>34.6% of mothers reported having none of the 14 life stressors 12 months before their new infants were born, 42.9% of mothers had 1 to 2 life stressors, 18.5% of mothers experienced 3 to 5 life stressors, and 4.0% of mothers had 6 life stressors or more</w:t>
      </w:r>
      <w:r w:rsidRPr="00217562">
        <w:rPr>
          <w:rFonts w:ascii="Arial" w:hAnsi="Arial" w:cs="Arial"/>
          <w:b w:val="0"/>
          <w:bCs/>
          <w:color w:val="000000"/>
        </w:rPr>
        <w:t xml:space="preserve"> (</w:t>
      </w:r>
      <w:hyperlink w:anchor="Figure_31" w:history="1">
        <w:r w:rsidRPr="00B209BE">
          <w:rPr>
            <w:rStyle w:val="Hyperlink"/>
            <w:rFonts w:ascii="Arial" w:hAnsi="Arial" w:cs="Arial"/>
            <w:b w:val="0"/>
            <w:bCs/>
          </w:rPr>
          <w:t>Figure 31</w:t>
        </w:r>
      </w:hyperlink>
      <w:r w:rsidRPr="00217562">
        <w:rPr>
          <w:rFonts w:ascii="Arial" w:hAnsi="Arial" w:cs="Arial"/>
          <w:b w:val="0"/>
          <w:bCs/>
          <w:color w:val="000000"/>
        </w:rPr>
        <w:t>)</w:t>
      </w:r>
      <w:r w:rsidR="000741EF" w:rsidRPr="00217562">
        <w:rPr>
          <w:rFonts w:ascii="Arial" w:hAnsi="Arial" w:cs="Arial"/>
          <w:b w:val="0"/>
          <w:bCs/>
          <w:color w:val="000000"/>
        </w:rPr>
        <w:t>.</w:t>
      </w:r>
    </w:p>
    <w:p w14:paraId="4F3E8273" w14:textId="06FF3B7A" w:rsidR="00BF1158" w:rsidRPr="00437D93" w:rsidRDefault="00F152B8" w:rsidP="00437D93">
      <w:pPr>
        <w:pStyle w:val="Caption"/>
        <w:rPr>
          <w:rFonts w:ascii="Arial" w:hAnsi="Arial" w:cs="Arial"/>
          <w:b/>
          <w:bCs/>
          <w:i w:val="0"/>
          <w:iCs w:val="0"/>
          <w:sz w:val="22"/>
          <w:szCs w:val="22"/>
        </w:rPr>
      </w:pPr>
      <w:bookmarkStart w:id="260" w:name="Figure_31"/>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31</w:t>
      </w:r>
      <w:r w:rsidRPr="00437D93">
        <w:rPr>
          <w:rFonts w:ascii="Arial" w:hAnsi="Arial" w:cs="Arial"/>
          <w:b/>
          <w:bCs/>
          <w:i w:val="0"/>
          <w:iCs w:val="0"/>
          <w:sz w:val="22"/>
          <w:szCs w:val="22"/>
        </w:rPr>
        <w:fldChar w:fldCharType="end"/>
      </w:r>
      <w:bookmarkEnd w:id="260"/>
      <w:r w:rsidRPr="00437D93">
        <w:rPr>
          <w:rFonts w:ascii="Arial" w:hAnsi="Arial" w:cs="Arial"/>
          <w:b/>
          <w:bCs/>
          <w:i w:val="0"/>
          <w:iCs w:val="0"/>
          <w:sz w:val="22"/>
          <w:szCs w:val="22"/>
        </w:rPr>
        <w:t>. Proportion of mothers with total number of life stressors, MA PRAMS, 2017–2018</w:t>
      </w:r>
    </w:p>
    <w:p w14:paraId="6C1A8CC2" w14:textId="72A77598" w:rsidR="004F3646" w:rsidRPr="00217562" w:rsidRDefault="004F3646" w:rsidP="00BF1158">
      <w:pPr>
        <w:pStyle w:val="figtitle"/>
        <w:ind w:left="0" w:right="720"/>
        <w:jc w:val="left"/>
        <w:rPr>
          <w:rFonts w:ascii="Arial" w:hAnsi="Arial" w:cs="Arial"/>
        </w:rPr>
      </w:pPr>
      <w:r w:rsidRPr="00217562">
        <w:rPr>
          <w:rFonts w:ascii="Arial" w:hAnsi="Arial" w:cs="Arial"/>
          <w:noProof/>
        </w:rPr>
        <w:drawing>
          <wp:inline distT="0" distB="0" distL="0" distR="0" wp14:anchorId="1D574128" wp14:editId="7B75AE78">
            <wp:extent cx="5740106" cy="2761615"/>
            <wp:effectExtent l="0" t="0" r="0" b="635"/>
            <wp:docPr id="22" name="Chart 22">
              <a:extLst xmlns:a="http://schemas.openxmlformats.org/drawingml/2006/main">
                <a:ext uri="{FF2B5EF4-FFF2-40B4-BE49-F238E27FC236}">
                  <a16:creationId xmlns:a16="http://schemas.microsoft.com/office/drawing/2014/main" id="{A204A74C-E023-40E7-AD3C-704193AA77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2324F38" w14:textId="5AAB0298" w:rsidR="00F201DB" w:rsidRPr="00217562" w:rsidRDefault="00F201DB" w:rsidP="00BF1158">
      <w:pPr>
        <w:pStyle w:val="figtitle"/>
        <w:ind w:left="0" w:right="720"/>
        <w:jc w:val="left"/>
        <w:rPr>
          <w:rFonts w:ascii="Arial" w:hAnsi="Arial" w:cs="Arial"/>
        </w:rPr>
      </w:pPr>
    </w:p>
    <w:p w14:paraId="3EE85358" w14:textId="7DF62786" w:rsidR="005869BF" w:rsidRPr="00217562" w:rsidRDefault="00A50ACE" w:rsidP="005869BF">
      <w:pPr>
        <w:pStyle w:val="figtitle"/>
        <w:spacing w:before="0" w:after="0"/>
        <w:ind w:left="0" w:right="720"/>
        <w:rPr>
          <w:rFonts w:ascii="Arial" w:hAnsi="Arial" w:cs="Arial"/>
        </w:rPr>
      </w:pPr>
      <w:r w:rsidRPr="00217562">
        <w:rPr>
          <w:rFonts w:ascii="Arial" w:hAnsi="Arial" w:cs="Arial"/>
        </w:rPr>
        <w:t>Emotional stress</w:t>
      </w:r>
      <w:r w:rsidR="004266FC" w:rsidRPr="00217562">
        <w:rPr>
          <w:rFonts w:ascii="Arial" w:hAnsi="Arial" w:cs="Arial"/>
        </w:rPr>
        <w:t>or</w:t>
      </w:r>
    </w:p>
    <w:p w14:paraId="0B0C1A33" w14:textId="22A4D43A" w:rsidR="00A50ACE" w:rsidRPr="00217562" w:rsidRDefault="00A50ACE" w:rsidP="00A50ACE">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The prevalence of mothers with emotional stress</w:t>
      </w:r>
      <w:r w:rsidR="004266FC" w:rsidRPr="00217562">
        <w:rPr>
          <w:rFonts w:ascii="Arial" w:hAnsi="Arial" w:cs="Arial"/>
          <w:color w:val="000000"/>
          <w:shd w:val="clear" w:color="auto" w:fill="FFFFFF"/>
        </w:rPr>
        <w:t>or</w:t>
      </w:r>
      <w:r w:rsidRPr="00217562">
        <w:rPr>
          <w:rFonts w:ascii="Arial" w:hAnsi="Arial" w:cs="Arial"/>
          <w:color w:val="000000"/>
          <w:shd w:val="clear" w:color="auto" w:fill="FFFFFF"/>
        </w:rPr>
        <w:t xml:space="preserve"> did not change significantly </w:t>
      </w:r>
      <w:r w:rsidR="00B86731"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w:t>
      </w:r>
      <w:r w:rsidR="00314A4C" w:rsidRPr="00217562">
        <w:rPr>
          <w:rFonts w:ascii="Arial" w:hAnsi="Arial" w:cs="Arial"/>
          <w:color w:val="000000"/>
          <w:shd w:val="clear" w:color="auto" w:fill="FFFFFF"/>
        </w:rPr>
        <w:t>30.4</w:t>
      </w:r>
      <w:r w:rsidRPr="00217562">
        <w:rPr>
          <w:rFonts w:ascii="Arial" w:hAnsi="Arial" w:cs="Arial"/>
          <w:color w:val="000000"/>
          <w:shd w:val="clear" w:color="auto" w:fill="FFFFFF"/>
        </w:rPr>
        <w:t xml:space="preserve">%) </w:t>
      </w:r>
      <w:r w:rsidR="00B86731"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w:t>
      </w:r>
      <w:r w:rsidR="00314A4C" w:rsidRPr="00217562">
        <w:rPr>
          <w:rFonts w:ascii="Arial" w:hAnsi="Arial" w:cs="Arial"/>
          <w:color w:val="000000"/>
          <w:shd w:val="clear" w:color="auto" w:fill="FFFFFF"/>
        </w:rPr>
        <w:t>29.3</w:t>
      </w:r>
      <w:r w:rsidRPr="00217562">
        <w:rPr>
          <w:rFonts w:ascii="Arial" w:hAnsi="Arial" w:cs="Arial"/>
          <w:color w:val="000000"/>
          <w:shd w:val="clear" w:color="auto" w:fill="FFFFFF"/>
        </w:rPr>
        <w:t>%) (</w:t>
      </w:r>
      <w:hyperlink w:anchor="Figure_32" w:history="1">
        <w:r w:rsidRPr="00B209BE">
          <w:rPr>
            <w:rStyle w:val="Hyperlink"/>
            <w:rFonts w:ascii="Arial" w:hAnsi="Arial" w:cs="Arial"/>
            <w:shd w:val="clear" w:color="auto" w:fill="FFFFFF"/>
          </w:rPr>
          <w:t xml:space="preserve">Figure </w:t>
        </w:r>
        <w:r w:rsidR="00142EC3" w:rsidRPr="00B209BE">
          <w:rPr>
            <w:rStyle w:val="Hyperlink"/>
            <w:rFonts w:ascii="Arial" w:hAnsi="Arial" w:cs="Arial"/>
            <w:shd w:val="clear" w:color="auto" w:fill="FFFFFF"/>
          </w:rPr>
          <w:t>3</w:t>
        </w:r>
        <w:r w:rsidR="003750AB" w:rsidRPr="00B209BE">
          <w:rPr>
            <w:rStyle w:val="Hyperlink"/>
            <w:rFonts w:ascii="Arial" w:hAnsi="Arial" w:cs="Arial"/>
            <w:shd w:val="clear" w:color="auto" w:fill="FFFFFF"/>
          </w:rPr>
          <w:t>2</w:t>
        </w:r>
      </w:hyperlink>
      <w:r w:rsidRPr="00217562">
        <w:rPr>
          <w:rFonts w:ascii="Arial" w:hAnsi="Arial" w:cs="Arial"/>
          <w:color w:val="000000"/>
          <w:shd w:val="clear" w:color="auto" w:fill="FFFFFF"/>
        </w:rPr>
        <w:t xml:space="preserve">). </w:t>
      </w:r>
    </w:p>
    <w:p w14:paraId="75B8720B" w14:textId="5B7B62A3" w:rsidR="00314A4C" w:rsidRPr="00437D93" w:rsidRDefault="00F152B8" w:rsidP="00437D93">
      <w:pPr>
        <w:pStyle w:val="Caption"/>
        <w:jc w:val="both"/>
        <w:rPr>
          <w:rFonts w:ascii="Arial" w:hAnsi="Arial" w:cs="Arial"/>
          <w:b/>
          <w:bCs/>
          <w:i w:val="0"/>
          <w:iCs w:val="0"/>
          <w:sz w:val="22"/>
          <w:szCs w:val="22"/>
        </w:rPr>
      </w:pPr>
      <w:bookmarkStart w:id="261" w:name="Figure_32"/>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32</w:t>
      </w:r>
      <w:r w:rsidRPr="00437D93">
        <w:rPr>
          <w:rFonts w:ascii="Arial" w:hAnsi="Arial" w:cs="Arial"/>
          <w:b/>
          <w:bCs/>
          <w:i w:val="0"/>
          <w:iCs w:val="0"/>
          <w:sz w:val="22"/>
          <w:szCs w:val="22"/>
        </w:rPr>
        <w:fldChar w:fldCharType="end"/>
      </w:r>
      <w:bookmarkEnd w:id="261"/>
      <w:r w:rsidRPr="00437D93">
        <w:rPr>
          <w:rFonts w:ascii="Arial" w:hAnsi="Arial" w:cs="Arial"/>
          <w:b/>
          <w:bCs/>
          <w:i w:val="0"/>
          <w:iCs w:val="0"/>
          <w:sz w:val="22"/>
          <w:szCs w:val="22"/>
        </w:rPr>
        <w:t>. Prevalence of mothers with emotional stressor, MA PRAMS, 2017–2018</w:t>
      </w:r>
    </w:p>
    <w:p w14:paraId="6893578E" w14:textId="17D23EEB" w:rsidR="00314A4C" w:rsidRPr="00217562" w:rsidRDefault="00314A4C" w:rsidP="00A50ACE">
      <w:pPr>
        <w:spacing w:before="120" w:after="160"/>
        <w:ind w:right="720"/>
        <w:rPr>
          <w:rFonts w:ascii="Arial" w:hAnsi="Arial" w:cs="Arial"/>
          <w:color w:val="000000"/>
          <w:shd w:val="clear" w:color="auto" w:fill="FFFFFF"/>
        </w:rPr>
      </w:pPr>
      <w:r w:rsidRPr="00217562">
        <w:rPr>
          <w:rFonts w:ascii="Arial" w:hAnsi="Arial" w:cs="Arial"/>
          <w:noProof/>
        </w:rPr>
        <w:drawing>
          <wp:inline distT="0" distB="0" distL="0" distR="0" wp14:anchorId="77C472A4" wp14:editId="71C9205C">
            <wp:extent cx="5283843"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6C3C9B6" w14:textId="0F6A1226" w:rsidR="002B5C3B" w:rsidRPr="00217562" w:rsidRDefault="00AA0C38" w:rsidP="00160760">
      <w:pPr>
        <w:pStyle w:val="ListParagraph"/>
        <w:keepLines/>
        <w:widowControl w:val="0"/>
        <w:spacing w:before="120" w:after="160"/>
        <w:ind w:left="0" w:right="720"/>
        <w:contextualSpacing w:val="0"/>
        <w:rPr>
          <w:rFonts w:ascii="Arial" w:hAnsi="Arial" w:cs="Arial"/>
          <w:lang w:eastAsia="zh-TW"/>
        </w:rPr>
      </w:pPr>
      <w:r w:rsidRPr="00217562">
        <w:rPr>
          <w:rFonts w:ascii="Arial" w:hAnsi="Arial" w:cs="Arial"/>
          <w:lang w:eastAsia="zh-TW"/>
        </w:rPr>
        <w:lastRenderedPageBreak/>
        <w:t>A</w:t>
      </w:r>
      <w:r w:rsidR="00337DA7" w:rsidRPr="00217562">
        <w:rPr>
          <w:rFonts w:ascii="Arial" w:hAnsi="Arial" w:cs="Arial"/>
          <w:bCs/>
          <w:lang w:eastAsia="zh-TW"/>
        </w:rPr>
        <w:t xml:space="preserve"> </w:t>
      </w:r>
      <w:r w:rsidR="002B5C3B" w:rsidRPr="00217562">
        <w:rPr>
          <w:rFonts w:ascii="Arial" w:hAnsi="Arial" w:cs="Arial"/>
          <w:lang w:eastAsia="zh-TW"/>
        </w:rPr>
        <w:t>higher prevalence of emotional stress</w:t>
      </w:r>
      <w:r w:rsidR="004266FC" w:rsidRPr="00217562">
        <w:rPr>
          <w:rFonts w:ascii="Arial" w:hAnsi="Arial" w:cs="Arial"/>
          <w:lang w:eastAsia="zh-TW"/>
        </w:rPr>
        <w:t>or</w:t>
      </w:r>
      <w:r w:rsidR="002B5C3B" w:rsidRPr="00217562">
        <w:rPr>
          <w:rFonts w:ascii="Arial" w:hAnsi="Arial" w:cs="Arial"/>
          <w:lang w:eastAsia="zh-TW"/>
        </w:rPr>
        <w:t xml:space="preserve"> was reported among </w:t>
      </w:r>
      <w:r w:rsidR="00444825">
        <w:rPr>
          <w:rFonts w:ascii="Arial" w:hAnsi="Arial" w:cs="Arial"/>
          <w:lang w:eastAsia="zh-TW"/>
        </w:rPr>
        <w:t>White non-Hispanic</w:t>
      </w:r>
      <w:r w:rsidR="00CF4B3B" w:rsidRPr="00217562">
        <w:rPr>
          <w:rFonts w:ascii="Arial" w:hAnsi="Arial" w:cs="Arial"/>
          <w:lang w:eastAsia="zh-TW"/>
        </w:rPr>
        <w:t xml:space="preserve">, </w:t>
      </w:r>
      <w:r w:rsidR="00444825">
        <w:rPr>
          <w:rFonts w:ascii="Arial" w:hAnsi="Arial" w:cs="Arial"/>
          <w:lang w:eastAsia="zh-TW"/>
        </w:rPr>
        <w:t>Black non-Hispanic</w:t>
      </w:r>
      <w:r w:rsidR="00CF4B3B" w:rsidRPr="00217562">
        <w:rPr>
          <w:rFonts w:ascii="Arial" w:hAnsi="Arial" w:cs="Arial"/>
          <w:lang w:eastAsia="zh-TW"/>
        </w:rPr>
        <w:t>, and Hispanic mothers</w:t>
      </w:r>
      <w:r w:rsidR="002B5C3B" w:rsidRPr="00217562">
        <w:rPr>
          <w:rFonts w:ascii="Arial" w:hAnsi="Arial" w:cs="Arial"/>
          <w:lang w:eastAsia="zh-TW"/>
        </w:rPr>
        <w:t xml:space="preserve"> (31.8%</w:t>
      </w:r>
      <w:r w:rsidR="00CF4B3B" w:rsidRPr="00217562">
        <w:rPr>
          <w:rFonts w:ascii="Arial" w:hAnsi="Arial" w:cs="Arial"/>
          <w:lang w:eastAsia="zh-TW"/>
        </w:rPr>
        <w:t xml:space="preserve">, 34.3%, and </w:t>
      </w:r>
      <w:r w:rsidR="00CC4460" w:rsidRPr="00217562">
        <w:rPr>
          <w:rFonts w:ascii="Arial" w:hAnsi="Arial" w:cs="Arial"/>
          <w:lang w:eastAsia="zh-TW"/>
        </w:rPr>
        <w:t>28</w:t>
      </w:r>
      <w:r w:rsidR="00CF4B3B" w:rsidRPr="00217562">
        <w:rPr>
          <w:rFonts w:ascii="Arial" w:hAnsi="Arial" w:cs="Arial"/>
          <w:lang w:eastAsia="zh-TW"/>
        </w:rPr>
        <w:t>.</w:t>
      </w:r>
      <w:r w:rsidR="00CC4460" w:rsidRPr="00217562">
        <w:rPr>
          <w:rFonts w:ascii="Arial" w:hAnsi="Arial" w:cs="Arial"/>
          <w:lang w:eastAsia="zh-TW"/>
        </w:rPr>
        <w:t>1</w:t>
      </w:r>
      <w:r w:rsidR="00CF4B3B" w:rsidRPr="00217562">
        <w:rPr>
          <w:rFonts w:ascii="Arial" w:hAnsi="Arial" w:cs="Arial"/>
          <w:lang w:eastAsia="zh-TW"/>
        </w:rPr>
        <w:t>%, respectively</w:t>
      </w:r>
      <w:r w:rsidR="002B5C3B" w:rsidRPr="00217562">
        <w:rPr>
          <w:rFonts w:ascii="Arial" w:hAnsi="Arial" w:cs="Arial"/>
          <w:lang w:eastAsia="zh-TW"/>
        </w:rPr>
        <w:t xml:space="preserve">) compared to </w:t>
      </w:r>
      <w:r w:rsidR="00444825">
        <w:rPr>
          <w:rFonts w:ascii="Arial" w:hAnsi="Arial" w:cs="Arial"/>
          <w:lang w:eastAsia="zh-TW"/>
        </w:rPr>
        <w:t>Asian non-Hispanic</w:t>
      </w:r>
      <w:r w:rsidR="002B5C3B" w:rsidRPr="00217562">
        <w:rPr>
          <w:rFonts w:ascii="Arial" w:hAnsi="Arial" w:cs="Arial"/>
          <w:lang w:eastAsia="zh-TW"/>
        </w:rPr>
        <w:t xml:space="preserve"> mothers (16.9%); those with some college education (37.5%) compared to mothers with a college degree (26.9%); those US-born mothers (34.0%) compared to mothers born outside of the US (21.7%); </w:t>
      </w:r>
      <w:r w:rsidR="00C93223" w:rsidRPr="00217562">
        <w:rPr>
          <w:rFonts w:ascii="Arial" w:hAnsi="Arial" w:cs="Arial"/>
          <w:lang w:eastAsia="zh-TW"/>
        </w:rPr>
        <w:t xml:space="preserve">and </w:t>
      </w:r>
      <w:r w:rsidR="002B5C3B" w:rsidRPr="00217562">
        <w:rPr>
          <w:rFonts w:ascii="Arial" w:hAnsi="Arial" w:cs="Arial"/>
          <w:lang w:eastAsia="zh-TW"/>
        </w:rPr>
        <w:t>those who were unmarried (34.8%) compared to those who were married (27.5%)</w:t>
      </w:r>
      <w:r w:rsidRPr="00217562">
        <w:rPr>
          <w:rFonts w:ascii="Arial" w:hAnsi="Arial" w:cs="Arial"/>
          <w:lang w:eastAsia="zh-TW"/>
        </w:rPr>
        <w:t xml:space="preserve"> (</w:t>
      </w:r>
      <w:hyperlink w:anchor="Table_40" w:history="1">
        <w:r w:rsidRPr="00B209BE">
          <w:rPr>
            <w:rStyle w:val="Hyperlink"/>
            <w:rFonts w:ascii="Arial" w:hAnsi="Arial" w:cs="Arial"/>
            <w:lang w:eastAsia="zh-TW"/>
          </w:rPr>
          <w:t xml:space="preserve">Table </w:t>
        </w:r>
        <w:r w:rsidR="00F152B8" w:rsidRPr="00B209BE">
          <w:rPr>
            <w:rStyle w:val="Hyperlink"/>
            <w:rFonts w:ascii="Arial" w:hAnsi="Arial" w:cs="Arial"/>
            <w:lang w:eastAsia="zh-TW"/>
          </w:rPr>
          <w:t>40</w:t>
        </w:r>
      </w:hyperlink>
      <w:r w:rsidRPr="00217562">
        <w:rPr>
          <w:rFonts w:ascii="Arial" w:hAnsi="Arial" w:cs="Arial"/>
          <w:lang w:eastAsia="zh-TW"/>
        </w:rPr>
        <w:t>)</w:t>
      </w:r>
      <w:r w:rsidR="002B5C3B" w:rsidRPr="00217562">
        <w:rPr>
          <w:rFonts w:ascii="Arial" w:hAnsi="Arial" w:cs="Arial"/>
          <w:lang w:eastAsia="zh-TW"/>
        </w:rPr>
        <w:t xml:space="preserve">. </w:t>
      </w:r>
    </w:p>
    <w:p w14:paraId="7A8FF143" w14:textId="37B1E000" w:rsidR="009D4178" w:rsidRPr="00AB24AC" w:rsidRDefault="009D4178" w:rsidP="00364FCD">
      <w:pPr>
        <w:pStyle w:val="Caption"/>
        <w:rPr>
          <w:rFonts w:ascii="Arial" w:hAnsi="Arial" w:cs="Arial"/>
        </w:rPr>
      </w:pPr>
      <w:bookmarkStart w:id="262" w:name="Table_40"/>
      <w:bookmarkStart w:id="263" w:name="_Toc83742350"/>
      <w:bookmarkStart w:id="264" w:name="_Toc83802154"/>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40</w:t>
      </w:r>
      <w:r w:rsidRPr="00AB24AC">
        <w:rPr>
          <w:rFonts w:ascii="Arial" w:hAnsi="Arial" w:cs="Arial"/>
          <w:b/>
          <w:bCs/>
          <w:i w:val="0"/>
          <w:iCs w:val="0"/>
          <w:sz w:val="22"/>
          <w:szCs w:val="22"/>
        </w:rPr>
        <w:fldChar w:fldCharType="end"/>
      </w:r>
      <w:bookmarkEnd w:id="262"/>
      <w:r w:rsidRPr="00AB24AC">
        <w:rPr>
          <w:rFonts w:ascii="Arial" w:hAnsi="Arial" w:cs="Arial"/>
          <w:b/>
          <w:bCs/>
          <w:i w:val="0"/>
          <w:iCs w:val="0"/>
          <w:sz w:val="22"/>
          <w:szCs w:val="22"/>
        </w:rPr>
        <w:t>. Prevalence of mothers with emotional stressor by sociodemographic characteristics, MA PRAMS, 2017–2018</w:t>
      </w:r>
      <w:bookmarkEnd w:id="263"/>
      <w:bookmarkEnd w:id="264"/>
    </w:p>
    <w:tbl>
      <w:tblPr>
        <w:tblW w:w="8792" w:type="dxa"/>
        <w:tblInd w:w="113" w:type="dxa"/>
        <w:tblLook w:val="04A0" w:firstRow="1" w:lastRow="0" w:firstColumn="1" w:lastColumn="0" w:noHBand="0" w:noVBand="1"/>
      </w:tblPr>
      <w:tblGrid>
        <w:gridCol w:w="3126"/>
        <w:gridCol w:w="2013"/>
        <w:gridCol w:w="1667"/>
        <w:gridCol w:w="958"/>
        <w:gridCol w:w="290"/>
        <w:gridCol w:w="739"/>
      </w:tblGrid>
      <w:tr w:rsidR="005869BF" w:rsidRPr="00217562" w14:paraId="2494966B" w14:textId="77777777" w:rsidTr="000A161A">
        <w:trPr>
          <w:trHeight w:val="283"/>
        </w:trPr>
        <w:tc>
          <w:tcPr>
            <w:tcW w:w="3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BCB29" w14:textId="77777777" w:rsidR="005869BF" w:rsidRPr="00217562" w:rsidRDefault="005869BF" w:rsidP="005869B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666" w:type="dxa"/>
            <w:gridSpan w:val="5"/>
            <w:tcBorders>
              <w:top w:val="single" w:sz="4" w:space="0" w:color="auto"/>
              <w:left w:val="nil"/>
              <w:bottom w:val="single" w:sz="4" w:space="0" w:color="auto"/>
              <w:right w:val="single" w:sz="4" w:space="0" w:color="auto"/>
            </w:tcBorders>
            <w:shd w:val="clear" w:color="auto" w:fill="auto"/>
            <w:noWrap/>
            <w:vAlign w:val="bottom"/>
            <w:hideMark/>
          </w:tcPr>
          <w:p w14:paraId="6DBDC752" w14:textId="1CD269A3" w:rsidR="005869BF" w:rsidRPr="00217562" w:rsidRDefault="005869BF" w:rsidP="005869B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B16572" w:rsidRPr="00217562">
              <w:rPr>
                <w:rFonts w:ascii="Arial" w:hAnsi="Arial" w:cs="Arial"/>
                <w:b/>
                <w:bCs/>
              </w:rPr>
              <w:t>–</w:t>
            </w:r>
            <w:r w:rsidRPr="00217562">
              <w:rPr>
                <w:rFonts w:ascii="Arial" w:eastAsia="Times New Roman" w:hAnsi="Arial" w:cs="Arial"/>
                <w:b/>
                <w:bCs/>
                <w:color w:val="000000"/>
                <w:lang w:eastAsia="zh-CN"/>
              </w:rPr>
              <w:t>2018</w:t>
            </w:r>
          </w:p>
        </w:tc>
      </w:tr>
      <w:tr w:rsidR="00935F0F" w:rsidRPr="00217562" w14:paraId="645DE60B" w14:textId="77777777" w:rsidTr="000A161A">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735B43A3" w14:textId="60FE945A"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2013" w:type="dxa"/>
            <w:tcBorders>
              <w:top w:val="nil"/>
              <w:left w:val="nil"/>
              <w:bottom w:val="single" w:sz="4" w:space="0" w:color="auto"/>
              <w:right w:val="single" w:sz="4" w:space="0" w:color="auto"/>
            </w:tcBorders>
            <w:shd w:val="clear" w:color="auto" w:fill="auto"/>
            <w:noWrap/>
            <w:vAlign w:val="bottom"/>
            <w:hideMark/>
          </w:tcPr>
          <w:p w14:paraId="0F3EA9F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667" w:type="dxa"/>
            <w:tcBorders>
              <w:top w:val="nil"/>
              <w:left w:val="nil"/>
              <w:bottom w:val="single" w:sz="4" w:space="0" w:color="auto"/>
              <w:right w:val="single" w:sz="4" w:space="0" w:color="auto"/>
            </w:tcBorders>
            <w:shd w:val="clear" w:color="auto" w:fill="auto"/>
            <w:noWrap/>
            <w:vAlign w:val="bottom"/>
            <w:hideMark/>
          </w:tcPr>
          <w:p w14:paraId="720B5C5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98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E28039"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17009261"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014F1DF3" w14:textId="218E3C7B"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2013" w:type="dxa"/>
            <w:tcBorders>
              <w:top w:val="nil"/>
              <w:left w:val="nil"/>
              <w:bottom w:val="single" w:sz="4" w:space="0" w:color="auto"/>
              <w:right w:val="single" w:sz="4" w:space="0" w:color="auto"/>
            </w:tcBorders>
            <w:shd w:val="clear" w:color="auto" w:fill="auto"/>
            <w:vAlign w:val="bottom"/>
            <w:hideMark/>
          </w:tcPr>
          <w:p w14:paraId="533CA09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39,569 </w:t>
            </w:r>
          </w:p>
        </w:tc>
        <w:tc>
          <w:tcPr>
            <w:tcW w:w="1667" w:type="dxa"/>
            <w:tcBorders>
              <w:top w:val="nil"/>
              <w:left w:val="nil"/>
              <w:bottom w:val="single" w:sz="4" w:space="0" w:color="auto"/>
              <w:right w:val="single" w:sz="4" w:space="0" w:color="auto"/>
            </w:tcBorders>
            <w:shd w:val="clear" w:color="auto" w:fill="auto"/>
            <w:vAlign w:val="bottom"/>
            <w:hideMark/>
          </w:tcPr>
          <w:p w14:paraId="57EA5664"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29.9</w:t>
            </w:r>
          </w:p>
        </w:tc>
        <w:tc>
          <w:tcPr>
            <w:tcW w:w="958" w:type="dxa"/>
            <w:tcBorders>
              <w:top w:val="nil"/>
              <w:left w:val="nil"/>
              <w:bottom w:val="single" w:sz="4" w:space="0" w:color="auto"/>
              <w:right w:val="single" w:sz="4" w:space="0" w:color="auto"/>
            </w:tcBorders>
            <w:shd w:val="clear" w:color="auto" w:fill="auto"/>
            <w:vAlign w:val="bottom"/>
            <w:hideMark/>
          </w:tcPr>
          <w:p w14:paraId="540117D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27.7</w:t>
            </w:r>
          </w:p>
        </w:tc>
        <w:tc>
          <w:tcPr>
            <w:tcW w:w="289" w:type="dxa"/>
            <w:tcBorders>
              <w:top w:val="nil"/>
              <w:left w:val="nil"/>
              <w:bottom w:val="single" w:sz="4" w:space="0" w:color="auto"/>
              <w:right w:val="single" w:sz="4" w:space="0" w:color="auto"/>
            </w:tcBorders>
            <w:shd w:val="clear" w:color="auto" w:fill="auto"/>
            <w:noWrap/>
            <w:vAlign w:val="bottom"/>
            <w:hideMark/>
          </w:tcPr>
          <w:p w14:paraId="48FC60F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9" w:type="dxa"/>
            <w:tcBorders>
              <w:top w:val="nil"/>
              <w:left w:val="nil"/>
              <w:bottom w:val="single" w:sz="4" w:space="0" w:color="auto"/>
              <w:right w:val="single" w:sz="4" w:space="0" w:color="auto"/>
            </w:tcBorders>
            <w:shd w:val="clear" w:color="auto" w:fill="auto"/>
            <w:vAlign w:val="bottom"/>
            <w:hideMark/>
          </w:tcPr>
          <w:p w14:paraId="1520664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32.1</w:t>
            </w:r>
          </w:p>
        </w:tc>
      </w:tr>
      <w:tr w:rsidR="00935F0F" w:rsidRPr="00217562" w14:paraId="0E956AC7"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0BFC4BE3" w14:textId="68B2F0DB"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2013" w:type="dxa"/>
            <w:tcBorders>
              <w:top w:val="nil"/>
              <w:left w:val="nil"/>
              <w:bottom w:val="single" w:sz="4" w:space="0" w:color="auto"/>
              <w:right w:val="single" w:sz="4" w:space="0" w:color="auto"/>
            </w:tcBorders>
            <w:shd w:val="clear" w:color="auto" w:fill="auto"/>
            <w:noWrap/>
            <w:vAlign w:val="bottom"/>
            <w:hideMark/>
          </w:tcPr>
          <w:p w14:paraId="68F8033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7" w:type="dxa"/>
            <w:tcBorders>
              <w:top w:val="nil"/>
              <w:left w:val="nil"/>
              <w:bottom w:val="single" w:sz="4" w:space="0" w:color="auto"/>
              <w:right w:val="single" w:sz="4" w:space="0" w:color="auto"/>
            </w:tcBorders>
            <w:shd w:val="clear" w:color="auto" w:fill="auto"/>
            <w:noWrap/>
            <w:vAlign w:val="bottom"/>
            <w:hideMark/>
          </w:tcPr>
          <w:p w14:paraId="0DA0B804" w14:textId="5A081B61" w:rsidR="00935F0F" w:rsidRPr="00217562" w:rsidRDefault="00935F0F" w:rsidP="00337DA7">
            <w:pPr>
              <w:spacing w:after="0" w:line="240" w:lineRule="auto"/>
              <w:jc w:val="center"/>
              <w:rPr>
                <w:rFonts w:ascii="Arial" w:eastAsia="Times New Roman" w:hAnsi="Arial" w:cs="Arial"/>
                <w:color w:val="000000"/>
                <w:lang w:eastAsia="zh-CN"/>
              </w:rPr>
            </w:pPr>
          </w:p>
        </w:tc>
        <w:tc>
          <w:tcPr>
            <w:tcW w:w="958" w:type="dxa"/>
            <w:tcBorders>
              <w:top w:val="nil"/>
              <w:left w:val="nil"/>
              <w:bottom w:val="single" w:sz="4" w:space="0" w:color="auto"/>
              <w:right w:val="single" w:sz="4" w:space="0" w:color="auto"/>
            </w:tcBorders>
            <w:shd w:val="clear" w:color="auto" w:fill="auto"/>
            <w:noWrap/>
            <w:vAlign w:val="bottom"/>
            <w:hideMark/>
          </w:tcPr>
          <w:p w14:paraId="69C0332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0D77B79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noWrap/>
            <w:vAlign w:val="bottom"/>
            <w:hideMark/>
          </w:tcPr>
          <w:p w14:paraId="44C9D8F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6EC699F"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152E0F1D" w14:textId="5E78EB7A"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2013" w:type="dxa"/>
            <w:tcBorders>
              <w:top w:val="nil"/>
              <w:left w:val="nil"/>
              <w:bottom w:val="single" w:sz="4" w:space="0" w:color="auto"/>
              <w:right w:val="single" w:sz="4" w:space="0" w:color="auto"/>
            </w:tcBorders>
            <w:shd w:val="clear" w:color="auto" w:fill="auto"/>
            <w:vAlign w:val="bottom"/>
            <w:hideMark/>
          </w:tcPr>
          <w:p w14:paraId="2306959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23,814 </w:t>
            </w:r>
          </w:p>
        </w:tc>
        <w:tc>
          <w:tcPr>
            <w:tcW w:w="1667" w:type="dxa"/>
            <w:tcBorders>
              <w:top w:val="nil"/>
              <w:left w:val="nil"/>
              <w:bottom w:val="single" w:sz="4" w:space="0" w:color="auto"/>
              <w:right w:val="single" w:sz="4" w:space="0" w:color="auto"/>
            </w:tcBorders>
            <w:shd w:val="clear" w:color="auto" w:fill="auto"/>
            <w:vAlign w:val="bottom"/>
            <w:hideMark/>
          </w:tcPr>
          <w:p w14:paraId="4EA4A0D6" w14:textId="77777777" w:rsidR="00935F0F" w:rsidRPr="00217562" w:rsidRDefault="00935F0F" w:rsidP="00C05D90">
            <w:pPr>
              <w:spacing w:after="0" w:line="240" w:lineRule="auto"/>
              <w:jc w:val="center"/>
              <w:rPr>
                <w:rFonts w:ascii="Arial" w:eastAsia="Times New Roman" w:hAnsi="Arial" w:cs="Arial"/>
                <w:b/>
                <w:bCs/>
                <w:color w:val="000000" w:themeColor="text1"/>
                <w:lang w:eastAsia="zh-CN"/>
              </w:rPr>
            </w:pPr>
            <w:r w:rsidRPr="00217562">
              <w:rPr>
                <w:rFonts w:ascii="Arial" w:eastAsia="Times New Roman" w:hAnsi="Arial" w:cs="Arial"/>
                <w:b/>
                <w:bCs/>
                <w:color w:val="000000" w:themeColor="text1"/>
                <w:lang w:eastAsia="zh-CN"/>
              </w:rPr>
              <w:t>31.8</w:t>
            </w:r>
          </w:p>
        </w:tc>
        <w:tc>
          <w:tcPr>
            <w:tcW w:w="958" w:type="dxa"/>
            <w:tcBorders>
              <w:top w:val="nil"/>
              <w:left w:val="nil"/>
              <w:bottom w:val="single" w:sz="4" w:space="0" w:color="auto"/>
              <w:right w:val="single" w:sz="4" w:space="0" w:color="auto"/>
            </w:tcBorders>
            <w:shd w:val="clear" w:color="auto" w:fill="auto"/>
            <w:vAlign w:val="bottom"/>
            <w:hideMark/>
          </w:tcPr>
          <w:p w14:paraId="1CBAFE52" w14:textId="77777777" w:rsidR="00935F0F" w:rsidRPr="00217562" w:rsidRDefault="00935F0F" w:rsidP="00935F0F">
            <w:pPr>
              <w:spacing w:after="0" w:line="240" w:lineRule="auto"/>
              <w:jc w:val="right"/>
              <w:rPr>
                <w:rFonts w:ascii="Arial" w:eastAsia="Times New Roman" w:hAnsi="Arial" w:cs="Arial"/>
                <w:b/>
                <w:bCs/>
                <w:color w:val="000000" w:themeColor="text1"/>
                <w:lang w:eastAsia="zh-CN"/>
              </w:rPr>
            </w:pPr>
            <w:r w:rsidRPr="00217562">
              <w:rPr>
                <w:rFonts w:ascii="Arial" w:eastAsia="Times New Roman" w:hAnsi="Arial" w:cs="Arial"/>
                <w:b/>
                <w:bCs/>
                <w:color w:val="000000" w:themeColor="text1"/>
                <w:lang w:eastAsia="zh-CN"/>
              </w:rPr>
              <w:t>28.4</w:t>
            </w:r>
          </w:p>
        </w:tc>
        <w:tc>
          <w:tcPr>
            <w:tcW w:w="289" w:type="dxa"/>
            <w:tcBorders>
              <w:top w:val="nil"/>
              <w:left w:val="nil"/>
              <w:bottom w:val="single" w:sz="4" w:space="0" w:color="auto"/>
              <w:right w:val="single" w:sz="4" w:space="0" w:color="auto"/>
            </w:tcBorders>
            <w:shd w:val="clear" w:color="auto" w:fill="auto"/>
            <w:noWrap/>
            <w:vAlign w:val="bottom"/>
            <w:hideMark/>
          </w:tcPr>
          <w:p w14:paraId="4CBB5BB1" w14:textId="77777777" w:rsidR="00935F0F" w:rsidRPr="00217562" w:rsidRDefault="00935F0F" w:rsidP="00935F0F">
            <w:pPr>
              <w:spacing w:after="0" w:line="240" w:lineRule="auto"/>
              <w:jc w:val="center"/>
              <w:rPr>
                <w:rFonts w:ascii="Arial" w:eastAsia="Times New Roman" w:hAnsi="Arial" w:cs="Arial"/>
                <w:b/>
                <w:bCs/>
                <w:color w:val="000000" w:themeColor="text1"/>
                <w:lang w:eastAsia="zh-CN"/>
              </w:rPr>
            </w:pPr>
            <w:r w:rsidRPr="00217562">
              <w:rPr>
                <w:rFonts w:ascii="Arial" w:eastAsia="Times New Roman" w:hAnsi="Arial" w:cs="Arial"/>
                <w:b/>
                <w:bCs/>
                <w:color w:val="000000" w:themeColor="text1"/>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4AB96F37" w14:textId="77777777" w:rsidR="00935F0F" w:rsidRPr="00217562" w:rsidRDefault="00935F0F" w:rsidP="00935F0F">
            <w:pPr>
              <w:spacing w:after="0" w:line="240" w:lineRule="auto"/>
              <w:jc w:val="right"/>
              <w:rPr>
                <w:rFonts w:ascii="Arial" w:eastAsia="Times New Roman" w:hAnsi="Arial" w:cs="Arial"/>
                <w:b/>
                <w:bCs/>
                <w:color w:val="000000" w:themeColor="text1"/>
                <w:lang w:eastAsia="zh-CN"/>
              </w:rPr>
            </w:pPr>
            <w:r w:rsidRPr="00217562">
              <w:rPr>
                <w:rFonts w:ascii="Arial" w:eastAsia="Times New Roman" w:hAnsi="Arial" w:cs="Arial"/>
                <w:b/>
                <w:bCs/>
                <w:color w:val="000000" w:themeColor="text1"/>
                <w:lang w:eastAsia="zh-CN"/>
              </w:rPr>
              <w:t>35.4</w:t>
            </w:r>
          </w:p>
        </w:tc>
      </w:tr>
      <w:tr w:rsidR="00935F0F" w:rsidRPr="00217562" w14:paraId="043E1783"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769CCE07" w14:textId="5FEEA114"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2013" w:type="dxa"/>
            <w:tcBorders>
              <w:top w:val="nil"/>
              <w:left w:val="nil"/>
              <w:bottom w:val="single" w:sz="4" w:space="0" w:color="auto"/>
              <w:right w:val="single" w:sz="4" w:space="0" w:color="auto"/>
            </w:tcBorders>
            <w:shd w:val="clear" w:color="auto" w:fill="auto"/>
            <w:vAlign w:val="bottom"/>
            <w:hideMark/>
          </w:tcPr>
          <w:p w14:paraId="7898D78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4,431 </w:t>
            </w:r>
          </w:p>
        </w:tc>
        <w:tc>
          <w:tcPr>
            <w:tcW w:w="1667" w:type="dxa"/>
            <w:tcBorders>
              <w:top w:val="nil"/>
              <w:left w:val="nil"/>
              <w:bottom w:val="single" w:sz="4" w:space="0" w:color="auto"/>
              <w:right w:val="single" w:sz="4" w:space="0" w:color="auto"/>
            </w:tcBorders>
            <w:shd w:val="clear" w:color="auto" w:fill="auto"/>
            <w:vAlign w:val="bottom"/>
            <w:hideMark/>
          </w:tcPr>
          <w:p w14:paraId="1A905E89"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34.3</w:t>
            </w:r>
          </w:p>
        </w:tc>
        <w:tc>
          <w:tcPr>
            <w:tcW w:w="958" w:type="dxa"/>
            <w:tcBorders>
              <w:top w:val="nil"/>
              <w:left w:val="nil"/>
              <w:bottom w:val="single" w:sz="4" w:space="0" w:color="auto"/>
              <w:right w:val="single" w:sz="4" w:space="0" w:color="auto"/>
            </w:tcBorders>
            <w:shd w:val="clear" w:color="auto" w:fill="auto"/>
            <w:vAlign w:val="bottom"/>
            <w:hideMark/>
          </w:tcPr>
          <w:p w14:paraId="2F876C3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30.2</w:t>
            </w:r>
          </w:p>
        </w:tc>
        <w:tc>
          <w:tcPr>
            <w:tcW w:w="289" w:type="dxa"/>
            <w:tcBorders>
              <w:top w:val="nil"/>
              <w:left w:val="nil"/>
              <w:bottom w:val="single" w:sz="4" w:space="0" w:color="auto"/>
              <w:right w:val="single" w:sz="4" w:space="0" w:color="auto"/>
            </w:tcBorders>
            <w:shd w:val="clear" w:color="auto" w:fill="auto"/>
            <w:noWrap/>
            <w:vAlign w:val="bottom"/>
            <w:hideMark/>
          </w:tcPr>
          <w:p w14:paraId="794E2CA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4714CE6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38.6</w:t>
            </w:r>
          </w:p>
        </w:tc>
      </w:tr>
      <w:tr w:rsidR="00935F0F" w:rsidRPr="00217562" w14:paraId="49396A7F"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5D18BFE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2013" w:type="dxa"/>
            <w:tcBorders>
              <w:top w:val="nil"/>
              <w:left w:val="nil"/>
              <w:bottom w:val="single" w:sz="4" w:space="0" w:color="auto"/>
              <w:right w:val="single" w:sz="4" w:space="0" w:color="auto"/>
            </w:tcBorders>
            <w:shd w:val="clear" w:color="auto" w:fill="auto"/>
            <w:vAlign w:val="bottom"/>
            <w:hideMark/>
          </w:tcPr>
          <w:p w14:paraId="1985D29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7,319 </w:t>
            </w:r>
          </w:p>
        </w:tc>
        <w:tc>
          <w:tcPr>
            <w:tcW w:w="1667" w:type="dxa"/>
            <w:tcBorders>
              <w:top w:val="nil"/>
              <w:left w:val="nil"/>
              <w:bottom w:val="single" w:sz="4" w:space="0" w:color="auto"/>
              <w:right w:val="single" w:sz="4" w:space="0" w:color="auto"/>
            </w:tcBorders>
            <w:shd w:val="clear" w:color="auto" w:fill="auto"/>
            <w:vAlign w:val="bottom"/>
            <w:hideMark/>
          </w:tcPr>
          <w:p w14:paraId="3DEB9E27"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28.1</w:t>
            </w:r>
          </w:p>
        </w:tc>
        <w:tc>
          <w:tcPr>
            <w:tcW w:w="958" w:type="dxa"/>
            <w:tcBorders>
              <w:top w:val="nil"/>
              <w:left w:val="nil"/>
              <w:bottom w:val="single" w:sz="4" w:space="0" w:color="auto"/>
              <w:right w:val="single" w:sz="4" w:space="0" w:color="auto"/>
            </w:tcBorders>
            <w:shd w:val="clear" w:color="auto" w:fill="auto"/>
            <w:vAlign w:val="bottom"/>
            <w:hideMark/>
          </w:tcPr>
          <w:p w14:paraId="131F0EB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25.0</w:t>
            </w:r>
          </w:p>
        </w:tc>
        <w:tc>
          <w:tcPr>
            <w:tcW w:w="289" w:type="dxa"/>
            <w:tcBorders>
              <w:top w:val="nil"/>
              <w:left w:val="nil"/>
              <w:bottom w:val="single" w:sz="4" w:space="0" w:color="auto"/>
              <w:right w:val="single" w:sz="4" w:space="0" w:color="auto"/>
            </w:tcBorders>
            <w:shd w:val="clear" w:color="auto" w:fill="auto"/>
            <w:noWrap/>
            <w:vAlign w:val="bottom"/>
            <w:hideMark/>
          </w:tcPr>
          <w:p w14:paraId="29846670"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575A960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31.5</w:t>
            </w:r>
          </w:p>
        </w:tc>
      </w:tr>
      <w:tr w:rsidR="00935F0F" w:rsidRPr="00217562" w14:paraId="6A81CCD7"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3AB76493" w14:textId="60A65C79"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2013" w:type="dxa"/>
            <w:tcBorders>
              <w:top w:val="nil"/>
              <w:left w:val="nil"/>
              <w:bottom w:val="single" w:sz="4" w:space="0" w:color="auto"/>
              <w:right w:val="single" w:sz="4" w:space="0" w:color="auto"/>
            </w:tcBorders>
            <w:shd w:val="clear" w:color="auto" w:fill="auto"/>
            <w:vAlign w:val="bottom"/>
            <w:hideMark/>
          </w:tcPr>
          <w:p w14:paraId="289A3E7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1,950 </w:t>
            </w:r>
          </w:p>
        </w:tc>
        <w:tc>
          <w:tcPr>
            <w:tcW w:w="1667" w:type="dxa"/>
            <w:tcBorders>
              <w:top w:val="nil"/>
              <w:left w:val="nil"/>
              <w:bottom w:val="single" w:sz="4" w:space="0" w:color="auto"/>
              <w:right w:val="single" w:sz="4" w:space="0" w:color="auto"/>
            </w:tcBorders>
            <w:shd w:val="clear" w:color="auto" w:fill="auto"/>
            <w:vAlign w:val="bottom"/>
            <w:hideMark/>
          </w:tcPr>
          <w:p w14:paraId="405AED4A"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16.9</w:t>
            </w:r>
          </w:p>
        </w:tc>
        <w:tc>
          <w:tcPr>
            <w:tcW w:w="958" w:type="dxa"/>
            <w:tcBorders>
              <w:top w:val="nil"/>
              <w:left w:val="nil"/>
              <w:bottom w:val="single" w:sz="4" w:space="0" w:color="auto"/>
              <w:right w:val="single" w:sz="4" w:space="0" w:color="auto"/>
            </w:tcBorders>
            <w:shd w:val="clear" w:color="auto" w:fill="auto"/>
            <w:vAlign w:val="bottom"/>
            <w:hideMark/>
          </w:tcPr>
          <w:p w14:paraId="7B4E011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13.7</w:t>
            </w:r>
          </w:p>
        </w:tc>
        <w:tc>
          <w:tcPr>
            <w:tcW w:w="289" w:type="dxa"/>
            <w:tcBorders>
              <w:top w:val="nil"/>
              <w:left w:val="nil"/>
              <w:bottom w:val="single" w:sz="4" w:space="0" w:color="auto"/>
              <w:right w:val="single" w:sz="4" w:space="0" w:color="auto"/>
            </w:tcBorders>
            <w:shd w:val="clear" w:color="auto" w:fill="auto"/>
            <w:noWrap/>
            <w:vAlign w:val="bottom"/>
            <w:hideMark/>
          </w:tcPr>
          <w:p w14:paraId="7A8D3EC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17AD32C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20.7</w:t>
            </w:r>
          </w:p>
        </w:tc>
      </w:tr>
      <w:tr w:rsidR="00935F0F" w:rsidRPr="00217562" w14:paraId="4F1379CE"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109C381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2013" w:type="dxa"/>
            <w:tcBorders>
              <w:top w:val="nil"/>
              <w:left w:val="nil"/>
              <w:bottom w:val="single" w:sz="4" w:space="0" w:color="auto"/>
              <w:right w:val="single" w:sz="4" w:space="0" w:color="auto"/>
            </w:tcBorders>
            <w:shd w:val="clear" w:color="auto" w:fill="auto"/>
            <w:vAlign w:val="bottom"/>
            <w:hideMark/>
          </w:tcPr>
          <w:p w14:paraId="541F7D2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812 </w:t>
            </w:r>
          </w:p>
        </w:tc>
        <w:tc>
          <w:tcPr>
            <w:tcW w:w="1667" w:type="dxa"/>
            <w:tcBorders>
              <w:top w:val="nil"/>
              <w:left w:val="nil"/>
              <w:bottom w:val="single" w:sz="4" w:space="0" w:color="auto"/>
              <w:right w:val="single" w:sz="4" w:space="0" w:color="auto"/>
            </w:tcBorders>
            <w:shd w:val="clear" w:color="auto" w:fill="auto"/>
            <w:vAlign w:val="bottom"/>
            <w:hideMark/>
          </w:tcPr>
          <w:p w14:paraId="5710211F"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20.9</w:t>
            </w:r>
          </w:p>
        </w:tc>
        <w:tc>
          <w:tcPr>
            <w:tcW w:w="958" w:type="dxa"/>
            <w:tcBorders>
              <w:top w:val="nil"/>
              <w:left w:val="nil"/>
              <w:bottom w:val="single" w:sz="4" w:space="0" w:color="auto"/>
              <w:right w:val="single" w:sz="4" w:space="0" w:color="auto"/>
            </w:tcBorders>
            <w:shd w:val="clear" w:color="auto" w:fill="auto"/>
            <w:vAlign w:val="bottom"/>
            <w:hideMark/>
          </w:tcPr>
          <w:p w14:paraId="20D37CB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13.6</w:t>
            </w:r>
          </w:p>
        </w:tc>
        <w:tc>
          <w:tcPr>
            <w:tcW w:w="289" w:type="dxa"/>
            <w:tcBorders>
              <w:top w:val="nil"/>
              <w:left w:val="nil"/>
              <w:bottom w:val="single" w:sz="4" w:space="0" w:color="auto"/>
              <w:right w:val="single" w:sz="4" w:space="0" w:color="auto"/>
            </w:tcBorders>
            <w:shd w:val="clear" w:color="auto" w:fill="auto"/>
            <w:noWrap/>
            <w:vAlign w:val="bottom"/>
            <w:hideMark/>
          </w:tcPr>
          <w:p w14:paraId="6C63C21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4A197E6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30.7</w:t>
            </w:r>
          </w:p>
        </w:tc>
      </w:tr>
      <w:tr w:rsidR="00935F0F" w:rsidRPr="00217562" w14:paraId="5C485479"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3934B0BF"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2013" w:type="dxa"/>
            <w:tcBorders>
              <w:top w:val="nil"/>
              <w:left w:val="nil"/>
              <w:bottom w:val="single" w:sz="4" w:space="0" w:color="auto"/>
              <w:right w:val="single" w:sz="4" w:space="0" w:color="auto"/>
            </w:tcBorders>
            <w:shd w:val="clear" w:color="auto" w:fill="auto"/>
            <w:noWrap/>
            <w:vAlign w:val="bottom"/>
            <w:hideMark/>
          </w:tcPr>
          <w:p w14:paraId="356D723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7" w:type="dxa"/>
            <w:tcBorders>
              <w:top w:val="nil"/>
              <w:left w:val="nil"/>
              <w:bottom w:val="single" w:sz="4" w:space="0" w:color="auto"/>
              <w:right w:val="single" w:sz="4" w:space="0" w:color="auto"/>
            </w:tcBorders>
            <w:shd w:val="clear" w:color="auto" w:fill="auto"/>
            <w:noWrap/>
            <w:vAlign w:val="bottom"/>
            <w:hideMark/>
          </w:tcPr>
          <w:p w14:paraId="42C39839" w14:textId="040F427E" w:rsidR="00935F0F" w:rsidRPr="00217562" w:rsidRDefault="00935F0F" w:rsidP="00337DA7">
            <w:pPr>
              <w:spacing w:after="0" w:line="240" w:lineRule="auto"/>
              <w:jc w:val="center"/>
              <w:rPr>
                <w:rFonts w:ascii="Arial" w:eastAsia="Times New Roman" w:hAnsi="Arial" w:cs="Arial"/>
                <w:color w:val="000000"/>
                <w:lang w:eastAsia="zh-CN"/>
              </w:rPr>
            </w:pPr>
          </w:p>
        </w:tc>
        <w:tc>
          <w:tcPr>
            <w:tcW w:w="958" w:type="dxa"/>
            <w:tcBorders>
              <w:top w:val="nil"/>
              <w:left w:val="nil"/>
              <w:bottom w:val="single" w:sz="4" w:space="0" w:color="auto"/>
              <w:right w:val="single" w:sz="4" w:space="0" w:color="auto"/>
            </w:tcBorders>
            <w:shd w:val="clear" w:color="auto" w:fill="auto"/>
            <w:noWrap/>
            <w:vAlign w:val="bottom"/>
            <w:hideMark/>
          </w:tcPr>
          <w:p w14:paraId="64B3A04A"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5A19321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9" w:type="dxa"/>
            <w:tcBorders>
              <w:top w:val="nil"/>
              <w:left w:val="nil"/>
              <w:bottom w:val="single" w:sz="4" w:space="0" w:color="auto"/>
              <w:right w:val="single" w:sz="4" w:space="0" w:color="auto"/>
            </w:tcBorders>
            <w:shd w:val="clear" w:color="auto" w:fill="auto"/>
            <w:noWrap/>
            <w:vAlign w:val="bottom"/>
            <w:hideMark/>
          </w:tcPr>
          <w:p w14:paraId="13A2815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570EC690"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5DDD817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2013" w:type="dxa"/>
            <w:tcBorders>
              <w:top w:val="nil"/>
              <w:left w:val="nil"/>
              <w:bottom w:val="single" w:sz="4" w:space="0" w:color="auto"/>
              <w:right w:val="single" w:sz="4" w:space="0" w:color="auto"/>
            </w:tcBorders>
            <w:shd w:val="clear" w:color="auto" w:fill="auto"/>
            <w:vAlign w:val="bottom"/>
            <w:hideMark/>
          </w:tcPr>
          <w:p w14:paraId="15BBC3F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851 </w:t>
            </w:r>
          </w:p>
        </w:tc>
        <w:tc>
          <w:tcPr>
            <w:tcW w:w="1667" w:type="dxa"/>
            <w:tcBorders>
              <w:top w:val="nil"/>
              <w:left w:val="nil"/>
              <w:bottom w:val="single" w:sz="4" w:space="0" w:color="auto"/>
              <w:right w:val="single" w:sz="4" w:space="0" w:color="auto"/>
            </w:tcBorders>
            <w:shd w:val="clear" w:color="auto" w:fill="auto"/>
            <w:vAlign w:val="bottom"/>
            <w:hideMark/>
          </w:tcPr>
          <w:p w14:paraId="5F5899A4"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38.6</w:t>
            </w:r>
          </w:p>
        </w:tc>
        <w:tc>
          <w:tcPr>
            <w:tcW w:w="958" w:type="dxa"/>
            <w:tcBorders>
              <w:top w:val="nil"/>
              <w:left w:val="nil"/>
              <w:bottom w:val="single" w:sz="4" w:space="0" w:color="auto"/>
              <w:right w:val="single" w:sz="4" w:space="0" w:color="auto"/>
            </w:tcBorders>
            <w:shd w:val="clear" w:color="auto" w:fill="auto"/>
            <w:vAlign w:val="bottom"/>
            <w:hideMark/>
          </w:tcPr>
          <w:p w14:paraId="650AFF0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25.9</w:t>
            </w:r>
          </w:p>
        </w:tc>
        <w:tc>
          <w:tcPr>
            <w:tcW w:w="289" w:type="dxa"/>
            <w:tcBorders>
              <w:top w:val="nil"/>
              <w:left w:val="nil"/>
              <w:bottom w:val="single" w:sz="4" w:space="0" w:color="auto"/>
              <w:right w:val="single" w:sz="4" w:space="0" w:color="auto"/>
            </w:tcBorders>
            <w:shd w:val="clear" w:color="auto" w:fill="auto"/>
            <w:noWrap/>
            <w:vAlign w:val="bottom"/>
            <w:hideMark/>
          </w:tcPr>
          <w:p w14:paraId="71E73A5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4EB6D4C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53.1</w:t>
            </w:r>
          </w:p>
        </w:tc>
      </w:tr>
      <w:tr w:rsidR="00935F0F" w:rsidRPr="00217562" w14:paraId="50950BD1"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6CE4797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2013" w:type="dxa"/>
            <w:tcBorders>
              <w:top w:val="nil"/>
              <w:left w:val="nil"/>
              <w:bottom w:val="single" w:sz="4" w:space="0" w:color="auto"/>
              <w:right w:val="single" w:sz="4" w:space="0" w:color="auto"/>
            </w:tcBorders>
            <w:shd w:val="clear" w:color="auto" w:fill="auto"/>
            <w:vAlign w:val="bottom"/>
            <w:hideMark/>
          </w:tcPr>
          <w:p w14:paraId="1414034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14,401 </w:t>
            </w:r>
          </w:p>
        </w:tc>
        <w:tc>
          <w:tcPr>
            <w:tcW w:w="1667" w:type="dxa"/>
            <w:tcBorders>
              <w:top w:val="nil"/>
              <w:left w:val="nil"/>
              <w:bottom w:val="single" w:sz="4" w:space="0" w:color="auto"/>
              <w:right w:val="single" w:sz="4" w:space="0" w:color="auto"/>
            </w:tcBorders>
            <w:shd w:val="clear" w:color="auto" w:fill="auto"/>
            <w:vAlign w:val="bottom"/>
            <w:hideMark/>
          </w:tcPr>
          <w:p w14:paraId="5ECE6DD1"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31.5</w:t>
            </w:r>
          </w:p>
        </w:tc>
        <w:tc>
          <w:tcPr>
            <w:tcW w:w="958" w:type="dxa"/>
            <w:tcBorders>
              <w:top w:val="nil"/>
              <w:left w:val="nil"/>
              <w:bottom w:val="single" w:sz="4" w:space="0" w:color="auto"/>
              <w:right w:val="single" w:sz="4" w:space="0" w:color="auto"/>
            </w:tcBorders>
            <w:shd w:val="clear" w:color="auto" w:fill="auto"/>
            <w:vAlign w:val="bottom"/>
            <w:hideMark/>
          </w:tcPr>
          <w:p w14:paraId="3057DF8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27.9</w:t>
            </w:r>
          </w:p>
        </w:tc>
        <w:tc>
          <w:tcPr>
            <w:tcW w:w="289" w:type="dxa"/>
            <w:tcBorders>
              <w:top w:val="nil"/>
              <w:left w:val="nil"/>
              <w:bottom w:val="single" w:sz="4" w:space="0" w:color="auto"/>
              <w:right w:val="single" w:sz="4" w:space="0" w:color="auto"/>
            </w:tcBorders>
            <w:shd w:val="clear" w:color="auto" w:fill="auto"/>
            <w:noWrap/>
            <w:vAlign w:val="bottom"/>
            <w:hideMark/>
          </w:tcPr>
          <w:p w14:paraId="362696B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017069B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35.3</w:t>
            </w:r>
          </w:p>
        </w:tc>
      </w:tr>
      <w:tr w:rsidR="00935F0F" w:rsidRPr="00217562" w14:paraId="63A1095C"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00F3257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2013" w:type="dxa"/>
            <w:tcBorders>
              <w:top w:val="nil"/>
              <w:left w:val="nil"/>
              <w:bottom w:val="single" w:sz="4" w:space="0" w:color="auto"/>
              <w:right w:val="single" w:sz="4" w:space="0" w:color="auto"/>
            </w:tcBorders>
            <w:shd w:val="clear" w:color="auto" w:fill="auto"/>
            <w:vAlign w:val="bottom"/>
            <w:hideMark/>
          </w:tcPr>
          <w:p w14:paraId="0AF0678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23,230 </w:t>
            </w:r>
          </w:p>
        </w:tc>
        <w:tc>
          <w:tcPr>
            <w:tcW w:w="1667" w:type="dxa"/>
            <w:tcBorders>
              <w:top w:val="nil"/>
              <w:left w:val="nil"/>
              <w:bottom w:val="single" w:sz="4" w:space="0" w:color="auto"/>
              <w:right w:val="single" w:sz="4" w:space="0" w:color="auto"/>
            </w:tcBorders>
            <w:shd w:val="clear" w:color="auto" w:fill="auto"/>
            <w:vAlign w:val="bottom"/>
            <w:hideMark/>
          </w:tcPr>
          <w:p w14:paraId="43C042BE"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29.3</w:t>
            </w:r>
          </w:p>
        </w:tc>
        <w:tc>
          <w:tcPr>
            <w:tcW w:w="958" w:type="dxa"/>
            <w:tcBorders>
              <w:top w:val="nil"/>
              <w:left w:val="nil"/>
              <w:bottom w:val="single" w:sz="4" w:space="0" w:color="auto"/>
              <w:right w:val="single" w:sz="4" w:space="0" w:color="auto"/>
            </w:tcBorders>
            <w:shd w:val="clear" w:color="auto" w:fill="auto"/>
            <w:vAlign w:val="bottom"/>
            <w:hideMark/>
          </w:tcPr>
          <w:p w14:paraId="41CD47C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26.5</w:t>
            </w:r>
          </w:p>
        </w:tc>
        <w:tc>
          <w:tcPr>
            <w:tcW w:w="289" w:type="dxa"/>
            <w:tcBorders>
              <w:top w:val="nil"/>
              <w:left w:val="nil"/>
              <w:bottom w:val="single" w:sz="4" w:space="0" w:color="auto"/>
              <w:right w:val="single" w:sz="4" w:space="0" w:color="auto"/>
            </w:tcBorders>
            <w:shd w:val="clear" w:color="auto" w:fill="auto"/>
            <w:noWrap/>
            <w:vAlign w:val="bottom"/>
            <w:hideMark/>
          </w:tcPr>
          <w:p w14:paraId="7B4884A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2815B3D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32.3</w:t>
            </w:r>
          </w:p>
        </w:tc>
      </w:tr>
      <w:tr w:rsidR="00935F0F" w:rsidRPr="00217562" w14:paraId="7B1D6753"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33F0E87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2013" w:type="dxa"/>
            <w:tcBorders>
              <w:top w:val="nil"/>
              <w:left w:val="nil"/>
              <w:bottom w:val="single" w:sz="4" w:space="0" w:color="auto"/>
              <w:right w:val="single" w:sz="4" w:space="0" w:color="auto"/>
            </w:tcBorders>
            <w:shd w:val="clear" w:color="auto" w:fill="auto"/>
            <w:vAlign w:val="bottom"/>
            <w:hideMark/>
          </w:tcPr>
          <w:p w14:paraId="3C13C3A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1,087 </w:t>
            </w:r>
          </w:p>
        </w:tc>
        <w:tc>
          <w:tcPr>
            <w:tcW w:w="1667" w:type="dxa"/>
            <w:tcBorders>
              <w:top w:val="nil"/>
              <w:left w:val="nil"/>
              <w:bottom w:val="single" w:sz="4" w:space="0" w:color="auto"/>
              <w:right w:val="single" w:sz="4" w:space="0" w:color="auto"/>
            </w:tcBorders>
            <w:shd w:val="clear" w:color="auto" w:fill="auto"/>
            <w:vAlign w:val="bottom"/>
            <w:hideMark/>
          </w:tcPr>
          <w:p w14:paraId="5D449E26"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20.1</w:t>
            </w:r>
          </w:p>
        </w:tc>
        <w:tc>
          <w:tcPr>
            <w:tcW w:w="958" w:type="dxa"/>
            <w:tcBorders>
              <w:top w:val="nil"/>
              <w:left w:val="nil"/>
              <w:bottom w:val="single" w:sz="4" w:space="0" w:color="auto"/>
              <w:right w:val="single" w:sz="4" w:space="0" w:color="auto"/>
            </w:tcBorders>
            <w:shd w:val="clear" w:color="auto" w:fill="auto"/>
            <w:vAlign w:val="bottom"/>
            <w:hideMark/>
          </w:tcPr>
          <w:p w14:paraId="2C740D8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12.5</w:t>
            </w:r>
          </w:p>
        </w:tc>
        <w:tc>
          <w:tcPr>
            <w:tcW w:w="289" w:type="dxa"/>
            <w:tcBorders>
              <w:top w:val="nil"/>
              <w:left w:val="nil"/>
              <w:bottom w:val="single" w:sz="4" w:space="0" w:color="auto"/>
              <w:right w:val="single" w:sz="4" w:space="0" w:color="auto"/>
            </w:tcBorders>
            <w:shd w:val="clear" w:color="auto" w:fill="auto"/>
            <w:noWrap/>
            <w:vAlign w:val="bottom"/>
            <w:hideMark/>
          </w:tcPr>
          <w:p w14:paraId="7B37688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17B0F7C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30.7</w:t>
            </w:r>
          </w:p>
        </w:tc>
      </w:tr>
      <w:tr w:rsidR="00935F0F" w:rsidRPr="00217562" w14:paraId="5BCEAA20"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3211CE8B"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2013" w:type="dxa"/>
            <w:tcBorders>
              <w:top w:val="nil"/>
              <w:left w:val="nil"/>
              <w:bottom w:val="single" w:sz="4" w:space="0" w:color="auto"/>
              <w:right w:val="single" w:sz="4" w:space="0" w:color="auto"/>
            </w:tcBorders>
            <w:shd w:val="clear" w:color="auto" w:fill="auto"/>
            <w:noWrap/>
            <w:vAlign w:val="bottom"/>
            <w:hideMark/>
          </w:tcPr>
          <w:p w14:paraId="702D79D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7" w:type="dxa"/>
            <w:tcBorders>
              <w:top w:val="nil"/>
              <w:left w:val="nil"/>
              <w:bottom w:val="single" w:sz="4" w:space="0" w:color="auto"/>
              <w:right w:val="single" w:sz="4" w:space="0" w:color="auto"/>
            </w:tcBorders>
            <w:shd w:val="clear" w:color="auto" w:fill="auto"/>
            <w:noWrap/>
            <w:vAlign w:val="bottom"/>
            <w:hideMark/>
          </w:tcPr>
          <w:p w14:paraId="1BA83B06" w14:textId="58767E9D" w:rsidR="00935F0F" w:rsidRPr="00217562" w:rsidRDefault="00935F0F" w:rsidP="00337DA7">
            <w:pPr>
              <w:spacing w:after="0" w:line="240" w:lineRule="auto"/>
              <w:jc w:val="center"/>
              <w:rPr>
                <w:rFonts w:ascii="Arial" w:eastAsia="Times New Roman" w:hAnsi="Arial" w:cs="Arial"/>
                <w:color w:val="000000"/>
                <w:lang w:eastAsia="zh-CN"/>
              </w:rPr>
            </w:pPr>
          </w:p>
        </w:tc>
        <w:tc>
          <w:tcPr>
            <w:tcW w:w="958" w:type="dxa"/>
            <w:tcBorders>
              <w:top w:val="nil"/>
              <w:left w:val="nil"/>
              <w:bottom w:val="single" w:sz="4" w:space="0" w:color="auto"/>
              <w:right w:val="single" w:sz="4" w:space="0" w:color="auto"/>
            </w:tcBorders>
            <w:shd w:val="clear" w:color="auto" w:fill="auto"/>
            <w:noWrap/>
            <w:vAlign w:val="bottom"/>
            <w:hideMark/>
          </w:tcPr>
          <w:p w14:paraId="1FED09D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639FE4A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9" w:type="dxa"/>
            <w:tcBorders>
              <w:top w:val="nil"/>
              <w:left w:val="nil"/>
              <w:bottom w:val="single" w:sz="4" w:space="0" w:color="auto"/>
              <w:right w:val="single" w:sz="4" w:space="0" w:color="auto"/>
            </w:tcBorders>
            <w:shd w:val="clear" w:color="auto" w:fill="auto"/>
            <w:noWrap/>
            <w:vAlign w:val="bottom"/>
            <w:hideMark/>
          </w:tcPr>
          <w:p w14:paraId="0812FF0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308DFD8"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22616DC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2013" w:type="dxa"/>
            <w:tcBorders>
              <w:top w:val="nil"/>
              <w:left w:val="nil"/>
              <w:bottom w:val="single" w:sz="4" w:space="0" w:color="auto"/>
              <w:right w:val="single" w:sz="4" w:space="0" w:color="auto"/>
            </w:tcBorders>
            <w:shd w:val="clear" w:color="auto" w:fill="auto"/>
            <w:vAlign w:val="bottom"/>
            <w:hideMark/>
          </w:tcPr>
          <w:p w14:paraId="0EBC870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2,676 </w:t>
            </w:r>
          </w:p>
        </w:tc>
        <w:tc>
          <w:tcPr>
            <w:tcW w:w="1667" w:type="dxa"/>
            <w:tcBorders>
              <w:top w:val="nil"/>
              <w:left w:val="nil"/>
              <w:bottom w:val="single" w:sz="4" w:space="0" w:color="auto"/>
              <w:right w:val="single" w:sz="4" w:space="0" w:color="auto"/>
            </w:tcBorders>
            <w:shd w:val="clear" w:color="auto" w:fill="auto"/>
            <w:vAlign w:val="bottom"/>
            <w:hideMark/>
          </w:tcPr>
          <w:p w14:paraId="7195631F"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25.9</w:t>
            </w:r>
          </w:p>
        </w:tc>
        <w:tc>
          <w:tcPr>
            <w:tcW w:w="958" w:type="dxa"/>
            <w:tcBorders>
              <w:top w:val="nil"/>
              <w:left w:val="nil"/>
              <w:bottom w:val="single" w:sz="4" w:space="0" w:color="auto"/>
              <w:right w:val="single" w:sz="4" w:space="0" w:color="auto"/>
            </w:tcBorders>
            <w:shd w:val="clear" w:color="auto" w:fill="auto"/>
            <w:vAlign w:val="bottom"/>
            <w:hideMark/>
          </w:tcPr>
          <w:p w14:paraId="0B0889F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19.7</w:t>
            </w:r>
          </w:p>
        </w:tc>
        <w:tc>
          <w:tcPr>
            <w:tcW w:w="289" w:type="dxa"/>
            <w:tcBorders>
              <w:top w:val="nil"/>
              <w:left w:val="nil"/>
              <w:bottom w:val="single" w:sz="4" w:space="0" w:color="auto"/>
              <w:right w:val="single" w:sz="4" w:space="0" w:color="auto"/>
            </w:tcBorders>
            <w:shd w:val="clear" w:color="auto" w:fill="auto"/>
            <w:noWrap/>
            <w:vAlign w:val="bottom"/>
            <w:hideMark/>
          </w:tcPr>
          <w:p w14:paraId="61A152D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04F4165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33.4</w:t>
            </w:r>
          </w:p>
        </w:tc>
      </w:tr>
      <w:tr w:rsidR="00935F0F" w:rsidRPr="00217562" w14:paraId="34CD8C34"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268020B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2013" w:type="dxa"/>
            <w:tcBorders>
              <w:top w:val="nil"/>
              <w:left w:val="nil"/>
              <w:bottom w:val="single" w:sz="4" w:space="0" w:color="auto"/>
              <w:right w:val="single" w:sz="4" w:space="0" w:color="auto"/>
            </w:tcBorders>
            <w:shd w:val="clear" w:color="auto" w:fill="auto"/>
            <w:vAlign w:val="bottom"/>
            <w:hideMark/>
          </w:tcPr>
          <w:p w14:paraId="1C73A54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5,988 </w:t>
            </w:r>
          </w:p>
        </w:tc>
        <w:tc>
          <w:tcPr>
            <w:tcW w:w="1667" w:type="dxa"/>
            <w:tcBorders>
              <w:top w:val="nil"/>
              <w:left w:val="nil"/>
              <w:bottom w:val="single" w:sz="4" w:space="0" w:color="auto"/>
              <w:right w:val="single" w:sz="4" w:space="0" w:color="auto"/>
            </w:tcBorders>
            <w:shd w:val="clear" w:color="auto" w:fill="auto"/>
            <w:vAlign w:val="bottom"/>
            <w:hideMark/>
          </w:tcPr>
          <w:p w14:paraId="1B9899B8"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29.8</w:t>
            </w:r>
          </w:p>
        </w:tc>
        <w:tc>
          <w:tcPr>
            <w:tcW w:w="958" w:type="dxa"/>
            <w:tcBorders>
              <w:top w:val="nil"/>
              <w:left w:val="nil"/>
              <w:bottom w:val="single" w:sz="4" w:space="0" w:color="auto"/>
              <w:right w:val="single" w:sz="4" w:space="0" w:color="auto"/>
            </w:tcBorders>
            <w:shd w:val="clear" w:color="auto" w:fill="auto"/>
            <w:vAlign w:val="bottom"/>
            <w:hideMark/>
          </w:tcPr>
          <w:p w14:paraId="484DE42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24.6</w:t>
            </w:r>
          </w:p>
        </w:tc>
        <w:tc>
          <w:tcPr>
            <w:tcW w:w="289" w:type="dxa"/>
            <w:tcBorders>
              <w:top w:val="nil"/>
              <w:left w:val="nil"/>
              <w:bottom w:val="single" w:sz="4" w:space="0" w:color="auto"/>
              <w:right w:val="single" w:sz="4" w:space="0" w:color="auto"/>
            </w:tcBorders>
            <w:shd w:val="clear" w:color="auto" w:fill="auto"/>
            <w:noWrap/>
            <w:vAlign w:val="bottom"/>
            <w:hideMark/>
          </w:tcPr>
          <w:p w14:paraId="6F36DB3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2684195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35.4</w:t>
            </w:r>
          </w:p>
        </w:tc>
      </w:tr>
      <w:tr w:rsidR="00935F0F" w:rsidRPr="00217562" w14:paraId="1F2BC91F"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4C88800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2013" w:type="dxa"/>
            <w:tcBorders>
              <w:top w:val="nil"/>
              <w:left w:val="nil"/>
              <w:bottom w:val="single" w:sz="4" w:space="0" w:color="auto"/>
              <w:right w:val="single" w:sz="4" w:space="0" w:color="auto"/>
            </w:tcBorders>
            <w:shd w:val="clear" w:color="auto" w:fill="auto"/>
            <w:vAlign w:val="bottom"/>
            <w:hideMark/>
          </w:tcPr>
          <w:p w14:paraId="2BA578C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11,421 </w:t>
            </w:r>
          </w:p>
        </w:tc>
        <w:tc>
          <w:tcPr>
            <w:tcW w:w="1667" w:type="dxa"/>
            <w:tcBorders>
              <w:top w:val="nil"/>
              <w:left w:val="nil"/>
              <w:bottom w:val="single" w:sz="4" w:space="0" w:color="auto"/>
              <w:right w:val="single" w:sz="4" w:space="0" w:color="auto"/>
            </w:tcBorders>
            <w:shd w:val="clear" w:color="auto" w:fill="auto"/>
            <w:vAlign w:val="bottom"/>
            <w:hideMark/>
          </w:tcPr>
          <w:p w14:paraId="0616F5B0"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37.5</w:t>
            </w:r>
          </w:p>
        </w:tc>
        <w:tc>
          <w:tcPr>
            <w:tcW w:w="958" w:type="dxa"/>
            <w:tcBorders>
              <w:top w:val="nil"/>
              <w:left w:val="nil"/>
              <w:bottom w:val="single" w:sz="4" w:space="0" w:color="auto"/>
              <w:right w:val="single" w:sz="4" w:space="0" w:color="auto"/>
            </w:tcBorders>
            <w:shd w:val="clear" w:color="auto" w:fill="auto"/>
            <w:vAlign w:val="bottom"/>
            <w:hideMark/>
          </w:tcPr>
          <w:p w14:paraId="39DC056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32.8</w:t>
            </w:r>
          </w:p>
        </w:tc>
        <w:tc>
          <w:tcPr>
            <w:tcW w:w="289" w:type="dxa"/>
            <w:tcBorders>
              <w:top w:val="nil"/>
              <w:left w:val="nil"/>
              <w:bottom w:val="single" w:sz="4" w:space="0" w:color="auto"/>
              <w:right w:val="single" w:sz="4" w:space="0" w:color="auto"/>
            </w:tcBorders>
            <w:shd w:val="clear" w:color="auto" w:fill="auto"/>
            <w:noWrap/>
            <w:vAlign w:val="bottom"/>
            <w:hideMark/>
          </w:tcPr>
          <w:p w14:paraId="48C9120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64C61BF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42.4</w:t>
            </w:r>
          </w:p>
        </w:tc>
      </w:tr>
      <w:tr w:rsidR="00935F0F" w:rsidRPr="00217562" w14:paraId="515C6DD2"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6DCF5D6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2013" w:type="dxa"/>
            <w:tcBorders>
              <w:top w:val="nil"/>
              <w:left w:val="nil"/>
              <w:bottom w:val="single" w:sz="4" w:space="0" w:color="auto"/>
              <w:right w:val="single" w:sz="4" w:space="0" w:color="auto"/>
            </w:tcBorders>
            <w:shd w:val="clear" w:color="auto" w:fill="auto"/>
            <w:vAlign w:val="bottom"/>
            <w:hideMark/>
          </w:tcPr>
          <w:p w14:paraId="47406DD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17,996 </w:t>
            </w:r>
          </w:p>
        </w:tc>
        <w:tc>
          <w:tcPr>
            <w:tcW w:w="1667" w:type="dxa"/>
            <w:tcBorders>
              <w:top w:val="nil"/>
              <w:left w:val="nil"/>
              <w:bottom w:val="single" w:sz="4" w:space="0" w:color="auto"/>
              <w:right w:val="single" w:sz="4" w:space="0" w:color="auto"/>
            </w:tcBorders>
            <w:shd w:val="clear" w:color="auto" w:fill="auto"/>
            <w:vAlign w:val="bottom"/>
            <w:hideMark/>
          </w:tcPr>
          <w:p w14:paraId="0DC307DC"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26.9</w:t>
            </w:r>
          </w:p>
        </w:tc>
        <w:tc>
          <w:tcPr>
            <w:tcW w:w="958" w:type="dxa"/>
            <w:tcBorders>
              <w:top w:val="nil"/>
              <w:left w:val="nil"/>
              <w:bottom w:val="single" w:sz="4" w:space="0" w:color="auto"/>
              <w:right w:val="single" w:sz="4" w:space="0" w:color="auto"/>
            </w:tcBorders>
            <w:shd w:val="clear" w:color="auto" w:fill="auto"/>
            <w:vAlign w:val="bottom"/>
            <w:hideMark/>
          </w:tcPr>
          <w:p w14:paraId="0E11373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24.0</w:t>
            </w:r>
          </w:p>
        </w:tc>
        <w:tc>
          <w:tcPr>
            <w:tcW w:w="289" w:type="dxa"/>
            <w:tcBorders>
              <w:top w:val="nil"/>
              <w:left w:val="nil"/>
              <w:bottom w:val="single" w:sz="4" w:space="0" w:color="auto"/>
              <w:right w:val="single" w:sz="4" w:space="0" w:color="auto"/>
            </w:tcBorders>
            <w:shd w:val="clear" w:color="auto" w:fill="auto"/>
            <w:noWrap/>
            <w:vAlign w:val="bottom"/>
            <w:hideMark/>
          </w:tcPr>
          <w:p w14:paraId="4580574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67A21DC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30.1</w:t>
            </w:r>
          </w:p>
        </w:tc>
      </w:tr>
      <w:tr w:rsidR="00935F0F" w:rsidRPr="00217562" w14:paraId="1C8B3C2D"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61EE0307"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2013" w:type="dxa"/>
            <w:tcBorders>
              <w:top w:val="nil"/>
              <w:left w:val="nil"/>
              <w:bottom w:val="single" w:sz="4" w:space="0" w:color="auto"/>
              <w:right w:val="single" w:sz="4" w:space="0" w:color="auto"/>
            </w:tcBorders>
            <w:shd w:val="clear" w:color="auto" w:fill="auto"/>
            <w:noWrap/>
            <w:vAlign w:val="bottom"/>
            <w:hideMark/>
          </w:tcPr>
          <w:p w14:paraId="02F7196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7" w:type="dxa"/>
            <w:tcBorders>
              <w:top w:val="nil"/>
              <w:left w:val="nil"/>
              <w:bottom w:val="single" w:sz="4" w:space="0" w:color="auto"/>
              <w:right w:val="single" w:sz="4" w:space="0" w:color="auto"/>
            </w:tcBorders>
            <w:shd w:val="clear" w:color="auto" w:fill="auto"/>
            <w:noWrap/>
            <w:vAlign w:val="bottom"/>
            <w:hideMark/>
          </w:tcPr>
          <w:p w14:paraId="5C9679E7" w14:textId="54E438A2" w:rsidR="00935F0F" w:rsidRPr="00217562" w:rsidRDefault="00935F0F" w:rsidP="00337DA7">
            <w:pPr>
              <w:spacing w:after="0" w:line="240" w:lineRule="auto"/>
              <w:jc w:val="center"/>
              <w:rPr>
                <w:rFonts w:ascii="Arial" w:eastAsia="Times New Roman" w:hAnsi="Arial" w:cs="Arial"/>
                <w:color w:val="000000"/>
                <w:lang w:eastAsia="zh-CN"/>
              </w:rPr>
            </w:pPr>
          </w:p>
        </w:tc>
        <w:tc>
          <w:tcPr>
            <w:tcW w:w="958" w:type="dxa"/>
            <w:tcBorders>
              <w:top w:val="nil"/>
              <w:left w:val="nil"/>
              <w:bottom w:val="single" w:sz="4" w:space="0" w:color="auto"/>
              <w:right w:val="single" w:sz="4" w:space="0" w:color="auto"/>
            </w:tcBorders>
            <w:shd w:val="clear" w:color="auto" w:fill="auto"/>
            <w:noWrap/>
            <w:vAlign w:val="bottom"/>
            <w:hideMark/>
          </w:tcPr>
          <w:p w14:paraId="13CF8BEF"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1C38015B"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9" w:type="dxa"/>
            <w:tcBorders>
              <w:top w:val="nil"/>
              <w:left w:val="nil"/>
              <w:bottom w:val="single" w:sz="4" w:space="0" w:color="auto"/>
              <w:right w:val="single" w:sz="4" w:space="0" w:color="auto"/>
            </w:tcBorders>
            <w:shd w:val="clear" w:color="auto" w:fill="auto"/>
            <w:noWrap/>
            <w:vAlign w:val="bottom"/>
            <w:hideMark/>
          </w:tcPr>
          <w:p w14:paraId="2B98B60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5629FBEA"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24904ED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2013" w:type="dxa"/>
            <w:tcBorders>
              <w:top w:val="nil"/>
              <w:left w:val="nil"/>
              <w:bottom w:val="single" w:sz="4" w:space="0" w:color="auto"/>
              <w:right w:val="single" w:sz="4" w:space="0" w:color="auto"/>
            </w:tcBorders>
            <w:shd w:val="clear" w:color="auto" w:fill="auto"/>
            <w:vAlign w:val="bottom"/>
            <w:hideMark/>
          </w:tcPr>
          <w:p w14:paraId="4F2D1BF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8,419 </w:t>
            </w:r>
          </w:p>
        </w:tc>
        <w:tc>
          <w:tcPr>
            <w:tcW w:w="1667" w:type="dxa"/>
            <w:tcBorders>
              <w:top w:val="nil"/>
              <w:left w:val="nil"/>
              <w:bottom w:val="single" w:sz="4" w:space="0" w:color="auto"/>
              <w:right w:val="single" w:sz="4" w:space="0" w:color="auto"/>
            </w:tcBorders>
            <w:shd w:val="clear" w:color="auto" w:fill="auto"/>
            <w:vAlign w:val="bottom"/>
            <w:hideMark/>
          </w:tcPr>
          <w:p w14:paraId="1096C3BA"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28.8</w:t>
            </w:r>
          </w:p>
        </w:tc>
        <w:tc>
          <w:tcPr>
            <w:tcW w:w="958" w:type="dxa"/>
            <w:tcBorders>
              <w:top w:val="nil"/>
              <w:left w:val="nil"/>
              <w:bottom w:val="single" w:sz="4" w:space="0" w:color="auto"/>
              <w:right w:val="single" w:sz="4" w:space="0" w:color="auto"/>
            </w:tcBorders>
            <w:shd w:val="clear" w:color="auto" w:fill="auto"/>
            <w:vAlign w:val="bottom"/>
            <w:hideMark/>
          </w:tcPr>
          <w:p w14:paraId="02DF66C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24.9</w:t>
            </w:r>
          </w:p>
        </w:tc>
        <w:tc>
          <w:tcPr>
            <w:tcW w:w="289" w:type="dxa"/>
            <w:tcBorders>
              <w:top w:val="nil"/>
              <w:left w:val="nil"/>
              <w:bottom w:val="single" w:sz="4" w:space="0" w:color="auto"/>
              <w:right w:val="single" w:sz="4" w:space="0" w:color="auto"/>
            </w:tcBorders>
            <w:shd w:val="clear" w:color="auto" w:fill="auto"/>
            <w:noWrap/>
            <w:vAlign w:val="bottom"/>
            <w:hideMark/>
          </w:tcPr>
          <w:p w14:paraId="4F75A5B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6F63791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33.1</w:t>
            </w:r>
          </w:p>
        </w:tc>
      </w:tr>
      <w:tr w:rsidR="00935F0F" w:rsidRPr="00217562" w14:paraId="691D0108"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23B22AA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2013" w:type="dxa"/>
            <w:tcBorders>
              <w:top w:val="nil"/>
              <w:left w:val="nil"/>
              <w:bottom w:val="single" w:sz="4" w:space="0" w:color="auto"/>
              <w:right w:val="single" w:sz="4" w:space="0" w:color="auto"/>
            </w:tcBorders>
            <w:shd w:val="clear" w:color="auto" w:fill="auto"/>
            <w:vAlign w:val="bottom"/>
            <w:hideMark/>
          </w:tcPr>
          <w:p w14:paraId="051A4E8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29,506 </w:t>
            </w:r>
          </w:p>
        </w:tc>
        <w:tc>
          <w:tcPr>
            <w:tcW w:w="1667" w:type="dxa"/>
            <w:tcBorders>
              <w:top w:val="nil"/>
              <w:left w:val="nil"/>
              <w:bottom w:val="single" w:sz="4" w:space="0" w:color="auto"/>
              <w:right w:val="single" w:sz="4" w:space="0" w:color="auto"/>
            </w:tcBorders>
            <w:shd w:val="clear" w:color="auto" w:fill="auto"/>
            <w:vAlign w:val="bottom"/>
            <w:hideMark/>
          </w:tcPr>
          <w:p w14:paraId="5D43B4C3"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30.3</w:t>
            </w:r>
          </w:p>
        </w:tc>
        <w:tc>
          <w:tcPr>
            <w:tcW w:w="958" w:type="dxa"/>
            <w:tcBorders>
              <w:top w:val="nil"/>
              <w:left w:val="nil"/>
              <w:bottom w:val="single" w:sz="4" w:space="0" w:color="auto"/>
              <w:right w:val="single" w:sz="4" w:space="0" w:color="auto"/>
            </w:tcBorders>
            <w:shd w:val="clear" w:color="auto" w:fill="auto"/>
            <w:vAlign w:val="bottom"/>
            <w:hideMark/>
          </w:tcPr>
          <w:p w14:paraId="097A724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27.7</w:t>
            </w:r>
          </w:p>
        </w:tc>
        <w:tc>
          <w:tcPr>
            <w:tcW w:w="289" w:type="dxa"/>
            <w:tcBorders>
              <w:top w:val="nil"/>
              <w:left w:val="nil"/>
              <w:bottom w:val="single" w:sz="4" w:space="0" w:color="auto"/>
              <w:right w:val="single" w:sz="4" w:space="0" w:color="auto"/>
            </w:tcBorders>
            <w:shd w:val="clear" w:color="auto" w:fill="auto"/>
            <w:noWrap/>
            <w:vAlign w:val="bottom"/>
            <w:hideMark/>
          </w:tcPr>
          <w:p w14:paraId="397E2A8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3831C9F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33.1</w:t>
            </w:r>
          </w:p>
        </w:tc>
      </w:tr>
      <w:tr w:rsidR="00935F0F" w:rsidRPr="00217562" w14:paraId="4EFF9EEA"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18BD91FC"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2013" w:type="dxa"/>
            <w:tcBorders>
              <w:top w:val="nil"/>
              <w:left w:val="nil"/>
              <w:bottom w:val="single" w:sz="4" w:space="0" w:color="auto"/>
              <w:right w:val="single" w:sz="4" w:space="0" w:color="auto"/>
            </w:tcBorders>
            <w:shd w:val="clear" w:color="auto" w:fill="auto"/>
            <w:noWrap/>
            <w:vAlign w:val="bottom"/>
            <w:hideMark/>
          </w:tcPr>
          <w:p w14:paraId="3B96309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7" w:type="dxa"/>
            <w:tcBorders>
              <w:top w:val="nil"/>
              <w:left w:val="nil"/>
              <w:bottom w:val="single" w:sz="4" w:space="0" w:color="auto"/>
              <w:right w:val="single" w:sz="4" w:space="0" w:color="auto"/>
            </w:tcBorders>
            <w:shd w:val="clear" w:color="auto" w:fill="auto"/>
            <w:noWrap/>
            <w:vAlign w:val="bottom"/>
            <w:hideMark/>
          </w:tcPr>
          <w:p w14:paraId="0BD3B621" w14:textId="525D7265" w:rsidR="00935F0F" w:rsidRPr="00217562" w:rsidRDefault="00935F0F" w:rsidP="00337DA7">
            <w:pPr>
              <w:spacing w:after="0" w:line="240" w:lineRule="auto"/>
              <w:jc w:val="center"/>
              <w:rPr>
                <w:rFonts w:ascii="Arial" w:eastAsia="Times New Roman" w:hAnsi="Arial" w:cs="Arial"/>
                <w:color w:val="000000"/>
                <w:lang w:eastAsia="zh-CN"/>
              </w:rPr>
            </w:pPr>
          </w:p>
        </w:tc>
        <w:tc>
          <w:tcPr>
            <w:tcW w:w="958" w:type="dxa"/>
            <w:tcBorders>
              <w:top w:val="nil"/>
              <w:left w:val="nil"/>
              <w:bottom w:val="single" w:sz="4" w:space="0" w:color="auto"/>
              <w:right w:val="single" w:sz="4" w:space="0" w:color="auto"/>
            </w:tcBorders>
            <w:shd w:val="clear" w:color="auto" w:fill="auto"/>
            <w:noWrap/>
            <w:vAlign w:val="bottom"/>
            <w:hideMark/>
          </w:tcPr>
          <w:p w14:paraId="53FEC13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6F4741C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9" w:type="dxa"/>
            <w:tcBorders>
              <w:top w:val="nil"/>
              <w:left w:val="nil"/>
              <w:bottom w:val="single" w:sz="4" w:space="0" w:color="auto"/>
              <w:right w:val="single" w:sz="4" w:space="0" w:color="auto"/>
            </w:tcBorders>
            <w:shd w:val="clear" w:color="auto" w:fill="auto"/>
            <w:noWrap/>
            <w:vAlign w:val="bottom"/>
            <w:hideMark/>
          </w:tcPr>
          <w:p w14:paraId="1BB3779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65EAA62"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3F8066A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2013" w:type="dxa"/>
            <w:tcBorders>
              <w:top w:val="nil"/>
              <w:left w:val="nil"/>
              <w:bottom w:val="single" w:sz="4" w:space="0" w:color="auto"/>
              <w:right w:val="single" w:sz="4" w:space="0" w:color="auto"/>
            </w:tcBorders>
            <w:shd w:val="clear" w:color="auto" w:fill="auto"/>
            <w:vAlign w:val="bottom"/>
            <w:hideMark/>
          </w:tcPr>
          <w:p w14:paraId="3BEEE0D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9,698 </w:t>
            </w:r>
          </w:p>
        </w:tc>
        <w:tc>
          <w:tcPr>
            <w:tcW w:w="1667" w:type="dxa"/>
            <w:tcBorders>
              <w:top w:val="nil"/>
              <w:left w:val="nil"/>
              <w:bottom w:val="single" w:sz="4" w:space="0" w:color="auto"/>
              <w:right w:val="single" w:sz="4" w:space="0" w:color="auto"/>
            </w:tcBorders>
            <w:shd w:val="clear" w:color="auto" w:fill="auto"/>
            <w:vAlign w:val="bottom"/>
            <w:hideMark/>
          </w:tcPr>
          <w:p w14:paraId="56359A6F"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21.7</w:t>
            </w:r>
          </w:p>
        </w:tc>
        <w:tc>
          <w:tcPr>
            <w:tcW w:w="958" w:type="dxa"/>
            <w:tcBorders>
              <w:top w:val="nil"/>
              <w:left w:val="nil"/>
              <w:bottom w:val="single" w:sz="4" w:space="0" w:color="auto"/>
              <w:right w:val="single" w:sz="4" w:space="0" w:color="auto"/>
            </w:tcBorders>
            <w:shd w:val="clear" w:color="auto" w:fill="auto"/>
            <w:vAlign w:val="bottom"/>
            <w:hideMark/>
          </w:tcPr>
          <w:p w14:paraId="617282D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19.2</w:t>
            </w:r>
          </w:p>
        </w:tc>
        <w:tc>
          <w:tcPr>
            <w:tcW w:w="289" w:type="dxa"/>
            <w:tcBorders>
              <w:top w:val="nil"/>
              <w:left w:val="nil"/>
              <w:bottom w:val="single" w:sz="4" w:space="0" w:color="auto"/>
              <w:right w:val="single" w:sz="4" w:space="0" w:color="auto"/>
            </w:tcBorders>
            <w:shd w:val="clear" w:color="auto" w:fill="auto"/>
            <w:noWrap/>
            <w:vAlign w:val="bottom"/>
            <w:hideMark/>
          </w:tcPr>
          <w:p w14:paraId="01126F3D"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3B4237A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24.4</w:t>
            </w:r>
          </w:p>
        </w:tc>
      </w:tr>
      <w:tr w:rsidR="00935F0F" w:rsidRPr="00217562" w14:paraId="231D8F48"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28BB624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2013" w:type="dxa"/>
            <w:tcBorders>
              <w:top w:val="nil"/>
              <w:left w:val="nil"/>
              <w:bottom w:val="single" w:sz="4" w:space="0" w:color="auto"/>
              <w:right w:val="single" w:sz="4" w:space="0" w:color="auto"/>
            </w:tcBorders>
            <w:shd w:val="clear" w:color="auto" w:fill="auto"/>
            <w:vAlign w:val="bottom"/>
            <w:hideMark/>
          </w:tcPr>
          <w:p w14:paraId="37B6B84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29,844 </w:t>
            </w:r>
          </w:p>
        </w:tc>
        <w:tc>
          <w:tcPr>
            <w:tcW w:w="1667" w:type="dxa"/>
            <w:tcBorders>
              <w:top w:val="nil"/>
              <w:left w:val="nil"/>
              <w:bottom w:val="single" w:sz="4" w:space="0" w:color="auto"/>
              <w:right w:val="single" w:sz="4" w:space="0" w:color="auto"/>
            </w:tcBorders>
            <w:shd w:val="clear" w:color="auto" w:fill="auto"/>
            <w:vAlign w:val="bottom"/>
            <w:hideMark/>
          </w:tcPr>
          <w:p w14:paraId="77C85E3F"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34.0</w:t>
            </w:r>
          </w:p>
        </w:tc>
        <w:tc>
          <w:tcPr>
            <w:tcW w:w="958" w:type="dxa"/>
            <w:tcBorders>
              <w:top w:val="nil"/>
              <w:left w:val="nil"/>
              <w:bottom w:val="single" w:sz="4" w:space="0" w:color="auto"/>
              <w:right w:val="single" w:sz="4" w:space="0" w:color="auto"/>
            </w:tcBorders>
            <w:shd w:val="clear" w:color="auto" w:fill="auto"/>
            <w:vAlign w:val="bottom"/>
            <w:hideMark/>
          </w:tcPr>
          <w:p w14:paraId="5CD48AA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31.1</w:t>
            </w:r>
          </w:p>
        </w:tc>
        <w:tc>
          <w:tcPr>
            <w:tcW w:w="289" w:type="dxa"/>
            <w:tcBorders>
              <w:top w:val="nil"/>
              <w:left w:val="nil"/>
              <w:bottom w:val="single" w:sz="4" w:space="0" w:color="auto"/>
              <w:right w:val="single" w:sz="4" w:space="0" w:color="auto"/>
            </w:tcBorders>
            <w:shd w:val="clear" w:color="auto" w:fill="auto"/>
            <w:noWrap/>
            <w:vAlign w:val="bottom"/>
            <w:hideMark/>
          </w:tcPr>
          <w:p w14:paraId="60D7F49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57CE5EF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37.1</w:t>
            </w:r>
          </w:p>
        </w:tc>
      </w:tr>
      <w:tr w:rsidR="00935F0F" w:rsidRPr="00217562" w14:paraId="1A782DCE"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400E926D"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2013" w:type="dxa"/>
            <w:tcBorders>
              <w:top w:val="nil"/>
              <w:left w:val="nil"/>
              <w:bottom w:val="single" w:sz="4" w:space="0" w:color="auto"/>
              <w:right w:val="single" w:sz="4" w:space="0" w:color="auto"/>
            </w:tcBorders>
            <w:shd w:val="clear" w:color="auto" w:fill="auto"/>
            <w:noWrap/>
            <w:vAlign w:val="bottom"/>
            <w:hideMark/>
          </w:tcPr>
          <w:p w14:paraId="0A142E3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7" w:type="dxa"/>
            <w:tcBorders>
              <w:top w:val="nil"/>
              <w:left w:val="nil"/>
              <w:bottom w:val="single" w:sz="4" w:space="0" w:color="auto"/>
              <w:right w:val="single" w:sz="4" w:space="0" w:color="auto"/>
            </w:tcBorders>
            <w:shd w:val="clear" w:color="auto" w:fill="auto"/>
            <w:noWrap/>
            <w:vAlign w:val="bottom"/>
            <w:hideMark/>
          </w:tcPr>
          <w:p w14:paraId="433D22C2" w14:textId="65FA7AD6" w:rsidR="00935F0F" w:rsidRPr="00217562" w:rsidRDefault="00935F0F" w:rsidP="00337DA7">
            <w:pPr>
              <w:spacing w:after="0" w:line="240" w:lineRule="auto"/>
              <w:jc w:val="center"/>
              <w:rPr>
                <w:rFonts w:ascii="Arial" w:eastAsia="Times New Roman" w:hAnsi="Arial" w:cs="Arial"/>
                <w:color w:val="000000"/>
                <w:lang w:eastAsia="zh-CN"/>
              </w:rPr>
            </w:pPr>
          </w:p>
        </w:tc>
        <w:tc>
          <w:tcPr>
            <w:tcW w:w="958" w:type="dxa"/>
            <w:tcBorders>
              <w:top w:val="nil"/>
              <w:left w:val="nil"/>
              <w:bottom w:val="single" w:sz="4" w:space="0" w:color="auto"/>
              <w:right w:val="single" w:sz="4" w:space="0" w:color="auto"/>
            </w:tcBorders>
            <w:shd w:val="clear" w:color="auto" w:fill="auto"/>
            <w:noWrap/>
            <w:vAlign w:val="bottom"/>
            <w:hideMark/>
          </w:tcPr>
          <w:p w14:paraId="1B6B4A3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7E0ADC5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9" w:type="dxa"/>
            <w:tcBorders>
              <w:top w:val="nil"/>
              <w:left w:val="nil"/>
              <w:bottom w:val="single" w:sz="4" w:space="0" w:color="auto"/>
              <w:right w:val="single" w:sz="4" w:space="0" w:color="auto"/>
            </w:tcBorders>
            <w:shd w:val="clear" w:color="auto" w:fill="auto"/>
            <w:noWrap/>
            <w:vAlign w:val="bottom"/>
            <w:hideMark/>
          </w:tcPr>
          <w:p w14:paraId="01B511C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A9A0295"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0F81ECE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2013" w:type="dxa"/>
            <w:tcBorders>
              <w:top w:val="nil"/>
              <w:left w:val="nil"/>
              <w:bottom w:val="single" w:sz="4" w:space="0" w:color="auto"/>
              <w:right w:val="single" w:sz="4" w:space="0" w:color="auto"/>
            </w:tcBorders>
            <w:shd w:val="clear" w:color="auto" w:fill="auto"/>
            <w:vAlign w:val="bottom"/>
            <w:hideMark/>
          </w:tcPr>
          <w:p w14:paraId="0669A20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14,777 </w:t>
            </w:r>
          </w:p>
        </w:tc>
        <w:tc>
          <w:tcPr>
            <w:tcW w:w="1667" w:type="dxa"/>
            <w:tcBorders>
              <w:top w:val="nil"/>
              <w:left w:val="nil"/>
              <w:bottom w:val="single" w:sz="4" w:space="0" w:color="auto"/>
              <w:right w:val="single" w:sz="4" w:space="0" w:color="auto"/>
            </w:tcBorders>
            <w:shd w:val="clear" w:color="auto" w:fill="auto"/>
            <w:vAlign w:val="bottom"/>
            <w:hideMark/>
          </w:tcPr>
          <w:p w14:paraId="1D7986B1"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34.8</w:t>
            </w:r>
          </w:p>
        </w:tc>
        <w:tc>
          <w:tcPr>
            <w:tcW w:w="958" w:type="dxa"/>
            <w:tcBorders>
              <w:top w:val="nil"/>
              <w:left w:val="nil"/>
              <w:bottom w:val="single" w:sz="4" w:space="0" w:color="auto"/>
              <w:right w:val="single" w:sz="4" w:space="0" w:color="auto"/>
            </w:tcBorders>
            <w:shd w:val="clear" w:color="auto" w:fill="auto"/>
            <w:vAlign w:val="bottom"/>
            <w:hideMark/>
          </w:tcPr>
          <w:p w14:paraId="5A30E4DA"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30.9</w:t>
            </w:r>
          </w:p>
        </w:tc>
        <w:tc>
          <w:tcPr>
            <w:tcW w:w="289" w:type="dxa"/>
            <w:tcBorders>
              <w:top w:val="nil"/>
              <w:left w:val="nil"/>
              <w:bottom w:val="single" w:sz="4" w:space="0" w:color="auto"/>
              <w:right w:val="single" w:sz="4" w:space="0" w:color="auto"/>
            </w:tcBorders>
            <w:shd w:val="clear" w:color="auto" w:fill="auto"/>
            <w:noWrap/>
            <w:vAlign w:val="bottom"/>
            <w:hideMark/>
          </w:tcPr>
          <w:p w14:paraId="20C8740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4517516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39.0</w:t>
            </w:r>
          </w:p>
        </w:tc>
      </w:tr>
      <w:tr w:rsidR="00935F0F" w:rsidRPr="00217562" w14:paraId="10375C5F"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7161C9C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2013" w:type="dxa"/>
            <w:tcBorders>
              <w:top w:val="nil"/>
              <w:left w:val="nil"/>
              <w:bottom w:val="single" w:sz="4" w:space="0" w:color="auto"/>
              <w:right w:val="single" w:sz="4" w:space="0" w:color="auto"/>
            </w:tcBorders>
            <w:shd w:val="clear" w:color="auto" w:fill="auto"/>
            <w:vAlign w:val="bottom"/>
            <w:hideMark/>
          </w:tcPr>
          <w:p w14:paraId="4F867AE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24,791 </w:t>
            </w:r>
          </w:p>
        </w:tc>
        <w:tc>
          <w:tcPr>
            <w:tcW w:w="1667" w:type="dxa"/>
            <w:tcBorders>
              <w:top w:val="nil"/>
              <w:left w:val="nil"/>
              <w:bottom w:val="single" w:sz="4" w:space="0" w:color="auto"/>
              <w:right w:val="single" w:sz="4" w:space="0" w:color="auto"/>
            </w:tcBorders>
            <w:shd w:val="clear" w:color="auto" w:fill="auto"/>
            <w:vAlign w:val="bottom"/>
            <w:hideMark/>
          </w:tcPr>
          <w:p w14:paraId="752514BA"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27.5</w:t>
            </w:r>
          </w:p>
        </w:tc>
        <w:tc>
          <w:tcPr>
            <w:tcW w:w="958" w:type="dxa"/>
            <w:tcBorders>
              <w:top w:val="nil"/>
              <w:left w:val="nil"/>
              <w:bottom w:val="single" w:sz="4" w:space="0" w:color="auto"/>
              <w:right w:val="single" w:sz="4" w:space="0" w:color="auto"/>
            </w:tcBorders>
            <w:shd w:val="clear" w:color="auto" w:fill="auto"/>
            <w:vAlign w:val="bottom"/>
            <w:hideMark/>
          </w:tcPr>
          <w:p w14:paraId="2A99219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25.0</w:t>
            </w:r>
          </w:p>
        </w:tc>
        <w:tc>
          <w:tcPr>
            <w:tcW w:w="289" w:type="dxa"/>
            <w:tcBorders>
              <w:top w:val="nil"/>
              <w:left w:val="nil"/>
              <w:bottom w:val="single" w:sz="4" w:space="0" w:color="auto"/>
              <w:right w:val="single" w:sz="4" w:space="0" w:color="auto"/>
            </w:tcBorders>
            <w:shd w:val="clear" w:color="auto" w:fill="auto"/>
            <w:noWrap/>
            <w:vAlign w:val="bottom"/>
            <w:hideMark/>
          </w:tcPr>
          <w:p w14:paraId="4FAAD88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6840923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30.2</w:t>
            </w:r>
          </w:p>
        </w:tc>
      </w:tr>
      <w:tr w:rsidR="00935F0F" w:rsidRPr="00217562" w14:paraId="50DE6CD2"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36DF680D" w14:textId="6ABC814F"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2013" w:type="dxa"/>
            <w:tcBorders>
              <w:top w:val="nil"/>
              <w:left w:val="nil"/>
              <w:bottom w:val="single" w:sz="4" w:space="0" w:color="auto"/>
              <w:right w:val="single" w:sz="4" w:space="0" w:color="auto"/>
            </w:tcBorders>
            <w:shd w:val="clear" w:color="auto" w:fill="auto"/>
            <w:noWrap/>
            <w:vAlign w:val="bottom"/>
            <w:hideMark/>
          </w:tcPr>
          <w:p w14:paraId="33A795C3"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67" w:type="dxa"/>
            <w:tcBorders>
              <w:top w:val="nil"/>
              <w:left w:val="nil"/>
              <w:bottom w:val="single" w:sz="4" w:space="0" w:color="auto"/>
              <w:right w:val="single" w:sz="4" w:space="0" w:color="auto"/>
            </w:tcBorders>
            <w:shd w:val="clear" w:color="auto" w:fill="auto"/>
            <w:noWrap/>
            <w:vAlign w:val="bottom"/>
            <w:hideMark/>
          </w:tcPr>
          <w:p w14:paraId="3F2927EA" w14:textId="55473E08" w:rsidR="00935F0F" w:rsidRPr="00217562" w:rsidRDefault="00935F0F" w:rsidP="00337DA7">
            <w:pPr>
              <w:spacing w:after="0" w:line="240" w:lineRule="auto"/>
              <w:jc w:val="center"/>
              <w:rPr>
                <w:rFonts w:ascii="Arial" w:eastAsia="Times New Roman" w:hAnsi="Arial" w:cs="Arial"/>
                <w:color w:val="000000"/>
                <w:lang w:eastAsia="zh-CN"/>
              </w:rPr>
            </w:pPr>
          </w:p>
        </w:tc>
        <w:tc>
          <w:tcPr>
            <w:tcW w:w="958" w:type="dxa"/>
            <w:tcBorders>
              <w:top w:val="nil"/>
              <w:left w:val="nil"/>
              <w:bottom w:val="single" w:sz="4" w:space="0" w:color="auto"/>
              <w:right w:val="single" w:sz="4" w:space="0" w:color="auto"/>
            </w:tcBorders>
            <w:shd w:val="clear" w:color="auto" w:fill="auto"/>
            <w:noWrap/>
            <w:vAlign w:val="bottom"/>
            <w:hideMark/>
          </w:tcPr>
          <w:p w14:paraId="28ED203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89" w:type="dxa"/>
            <w:tcBorders>
              <w:top w:val="nil"/>
              <w:left w:val="nil"/>
              <w:bottom w:val="single" w:sz="4" w:space="0" w:color="auto"/>
              <w:right w:val="single" w:sz="4" w:space="0" w:color="auto"/>
            </w:tcBorders>
            <w:shd w:val="clear" w:color="auto" w:fill="auto"/>
            <w:noWrap/>
            <w:vAlign w:val="bottom"/>
            <w:hideMark/>
          </w:tcPr>
          <w:p w14:paraId="2BF8A5A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39" w:type="dxa"/>
            <w:tcBorders>
              <w:top w:val="nil"/>
              <w:left w:val="nil"/>
              <w:bottom w:val="single" w:sz="4" w:space="0" w:color="auto"/>
              <w:right w:val="single" w:sz="4" w:space="0" w:color="auto"/>
            </w:tcBorders>
            <w:shd w:val="clear" w:color="auto" w:fill="auto"/>
            <w:noWrap/>
            <w:vAlign w:val="bottom"/>
            <w:hideMark/>
          </w:tcPr>
          <w:p w14:paraId="7CF7FE2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373AC82"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00018CE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2013" w:type="dxa"/>
            <w:tcBorders>
              <w:top w:val="nil"/>
              <w:left w:val="nil"/>
              <w:bottom w:val="single" w:sz="4" w:space="0" w:color="auto"/>
              <w:right w:val="single" w:sz="4" w:space="0" w:color="auto"/>
            </w:tcBorders>
            <w:shd w:val="clear" w:color="auto" w:fill="auto"/>
            <w:vAlign w:val="bottom"/>
            <w:hideMark/>
          </w:tcPr>
          <w:p w14:paraId="56885BB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33,798 </w:t>
            </w:r>
          </w:p>
        </w:tc>
        <w:tc>
          <w:tcPr>
            <w:tcW w:w="1667" w:type="dxa"/>
            <w:tcBorders>
              <w:top w:val="nil"/>
              <w:left w:val="nil"/>
              <w:bottom w:val="single" w:sz="4" w:space="0" w:color="auto"/>
              <w:right w:val="single" w:sz="4" w:space="0" w:color="auto"/>
            </w:tcBorders>
            <w:shd w:val="clear" w:color="auto" w:fill="auto"/>
            <w:vAlign w:val="bottom"/>
            <w:hideMark/>
          </w:tcPr>
          <w:p w14:paraId="4833E389"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29.1</w:t>
            </w:r>
          </w:p>
        </w:tc>
        <w:tc>
          <w:tcPr>
            <w:tcW w:w="958" w:type="dxa"/>
            <w:tcBorders>
              <w:top w:val="nil"/>
              <w:left w:val="nil"/>
              <w:bottom w:val="single" w:sz="4" w:space="0" w:color="auto"/>
              <w:right w:val="single" w:sz="4" w:space="0" w:color="auto"/>
            </w:tcBorders>
            <w:shd w:val="clear" w:color="auto" w:fill="auto"/>
            <w:vAlign w:val="bottom"/>
            <w:hideMark/>
          </w:tcPr>
          <w:p w14:paraId="09ACD4D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26.8</w:t>
            </w:r>
          </w:p>
        </w:tc>
        <w:tc>
          <w:tcPr>
            <w:tcW w:w="289" w:type="dxa"/>
            <w:tcBorders>
              <w:top w:val="nil"/>
              <w:left w:val="nil"/>
              <w:bottom w:val="single" w:sz="4" w:space="0" w:color="auto"/>
              <w:right w:val="single" w:sz="4" w:space="0" w:color="auto"/>
            </w:tcBorders>
            <w:shd w:val="clear" w:color="auto" w:fill="auto"/>
            <w:noWrap/>
            <w:vAlign w:val="bottom"/>
            <w:hideMark/>
          </w:tcPr>
          <w:p w14:paraId="466EF0C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29191CD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31.5</w:t>
            </w:r>
          </w:p>
        </w:tc>
      </w:tr>
      <w:tr w:rsidR="00935F0F" w:rsidRPr="00217562" w14:paraId="620924B7" w14:textId="77777777" w:rsidTr="00C05D90">
        <w:trPr>
          <w:trHeight w:val="283"/>
        </w:trPr>
        <w:tc>
          <w:tcPr>
            <w:tcW w:w="3126" w:type="dxa"/>
            <w:tcBorders>
              <w:top w:val="nil"/>
              <w:left w:val="single" w:sz="4" w:space="0" w:color="auto"/>
              <w:bottom w:val="single" w:sz="4" w:space="0" w:color="auto"/>
              <w:right w:val="single" w:sz="4" w:space="0" w:color="auto"/>
            </w:tcBorders>
            <w:shd w:val="clear" w:color="auto" w:fill="auto"/>
            <w:noWrap/>
            <w:vAlign w:val="bottom"/>
            <w:hideMark/>
          </w:tcPr>
          <w:p w14:paraId="47ADD99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2013" w:type="dxa"/>
            <w:tcBorders>
              <w:top w:val="nil"/>
              <w:left w:val="nil"/>
              <w:bottom w:val="single" w:sz="4" w:space="0" w:color="auto"/>
              <w:right w:val="single" w:sz="4" w:space="0" w:color="auto"/>
            </w:tcBorders>
            <w:shd w:val="clear" w:color="auto" w:fill="auto"/>
            <w:vAlign w:val="bottom"/>
            <w:hideMark/>
          </w:tcPr>
          <w:p w14:paraId="7381FC1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5,492 </w:t>
            </w:r>
          </w:p>
        </w:tc>
        <w:tc>
          <w:tcPr>
            <w:tcW w:w="1667" w:type="dxa"/>
            <w:tcBorders>
              <w:top w:val="nil"/>
              <w:left w:val="nil"/>
              <w:bottom w:val="single" w:sz="4" w:space="0" w:color="auto"/>
              <w:right w:val="single" w:sz="4" w:space="0" w:color="auto"/>
            </w:tcBorders>
            <w:shd w:val="clear" w:color="auto" w:fill="auto"/>
            <w:vAlign w:val="bottom"/>
            <w:hideMark/>
          </w:tcPr>
          <w:p w14:paraId="5CB167C1"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36.1</w:t>
            </w:r>
          </w:p>
        </w:tc>
        <w:tc>
          <w:tcPr>
            <w:tcW w:w="958" w:type="dxa"/>
            <w:tcBorders>
              <w:top w:val="nil"/>
              <w:left w:val="nil"/>
              <w:bottom w:val="single" w:sz="4" w:space="0" w:color="auto"/>
              <w:right w:val="single" w:sz="4" w:space="0" w:color="auto"/>
            </w:tcBorders>
            <w:shd w:val="clear" w:color="auto" w:fill="auto"/>
            <w:vAlign w:val="bottom"/>
            <w:hideMark/>
          </w:tcPr>
          <w:p w14:paraId="1CE6502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29.7</w:t>
            </w:r>
          </w:p>
        </w:tc>
        <w:tc>
          <w:tcPr>
            <w:tcW w:w="289" w:type="dxa"/>
            <w:tcBorders>
              <w:top w:val="nil"/>
              <w:left w:val="nil"/>
              <w:bottom w:val="single" w:sz="4" w:space="0" w:color="auto"/>
              <w:right w:val="single" w:sz="4" w:space="0" w:color="auto"/>
            </w:tcBorders>
            <w:shd w:val="clear" w:color="auto" w:fill="auto"/>
            <w:noWrap/>
            <w:vAlign w:val="bottom"/>
            <w:hideMark/>
          </w:tcPr>
          <w:p w14:paraId="4A9C9C8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39" w:type="dxa"/>
            <w:tcBorders>
              <w:top w:val="nil"/>
              <w:left w:val="nil"/>
              <w:bottom w:val="single" w:sz="4" w:space="0" w:color="auto"/>
              <w:right w:val="single" w:sz="4" w:space="0" w:color="auto"/>
            </w:tcBorders>
            <w:shd w:val="clear" w:color="auto" w:fill="auto"/>
            <w:vAlign w:val="bottom"/>
            <w:hideMark/>
          </w:tcPr>
          <w:p w14:paraId="752D32F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43.0</w:t>
            </w:r>
          </w:p>
        </w:tc>
      </w:tr>
    </w:tbl>
    <w:p w14:paraId="566476A2" w14:textId="68863FC7" w:rsidR="004C3A25" w:rsidRPr="00217562" w:rsidRDefault="00AA0C38" w:rsidP="00A50FA0">
      <w:pPr>
        <w:spacing w:before="120" w:after="0" w:line="259" w:lineRule="auto"/>
        <w:ind w:left="90"/>
        <w:rPr>
          <w:rFonts w:ascii="Arial" w:hAnsi="Arial" w:cs="Arial"/>
          <w:bCs/>
          <w:sz w:val="20"/>
          <w:szCs w:val="20"/>
        </w:rPr>
      </w:pPr>
      <w:r w:rsidRPr="00217562">
        <w:rPr>
          <w:rFonts w:ascii="Arial" w:hAnsi="Arial" w:cs="Arial"/>
          <w:b/>
          <w:bCs/>
          <w:sz w:val="20"/>
          <w:szCs w:val="20"/>
        </w:rPr>
        <w:t>Bolding indicates n</w:t>
      </w:r>
      <w:r w:rsidR="004C3A25" w:rsidRPr="00217562">
        <w:rPr>
          <w:rFonts w:ascii="Arial" w:hAnsi="Arial" w:cs="Arial"/>
          <w:b/>
          <w:bCs/>
          <w:sz w:val="20"/>
          <w:szCs w:val="20"/>
        </w:rPr>
        <w:t>on-overlapping 95% Confidence Limits (95% CL)</w:t>
      </w:r>
      <w:r w:rsidRPr="00217562">
        <w:rPr>
          <w:rFonts w:ascii="Arial" w:hAnsi="Arial" w:cs="Arial"/>
          <w:b/>
          <w:bCs/>
          <w:sz w:val="20"/>
          <w:szCs w:val="20"/>
        </w:rPr>
        <w:t>,</w:t>
      </w:r>
      <w:r w:rsidR="004C3A25" w:rsidRPr="00217562">
        <w:rPr>
          <w:rFonts w:ascii="Arial" w:hAnsi="Arial" w:cs="Arial"/>
          <w:bCs/>
          <w:sz w:val="20"/>
          <w:szCs w:val="20"/>
        </w:rPr>
        <w:t xml:space="preserve"> </w:t>
      </w:r>
      <w:r w:rsidRPr="00217562">
        <w:rPr>
          <w:rFonts w:ascii="Arial" w:hAnsi="Arial" w:cs="Arial"/>
          <w:bCs/>
          <w:sz w:val="20"/>
          <w:szCs w:val="20"/>
        </w:rPr>
        <w:t>showing</w:t>
      </w:r>
      <w:r w:rsidR="004C3A25" w:rsidRPr="00217562">
        <w:rPr>
          <w:rFonts w:ascii="Arial" w:hAnsi="Arial" w:cs="Arial"/>
          <w:bCs/>
          <w:sz w:val="20"/>
          <w:szCs w:val="20"/>
        </w:rPr>
        <w:t xml:space="preserve"> a difference between the reference group and the comparison group. The reference groups: </w:t>
      </w:r>
      <w:r w:rsidR="00444825">
        <w:rPr>
          <w:rFonts w:ascii="Arial" w:hAnsi="Arial" w:cs="Arial"/>
          <w:bCs/>
          <w:sz w:val="20"/>
          <w:szCs w:val="20"/>
        </w:rPr>
        <w:t>Asian non-Hispanic</w:t>
      </w:r>
      <w:r w:rsidR="004C3A25" w:rsidRPr="00217562">
        <w:rPr>
          <w:rFonts w:ascii="Arial" w:hAnsi="Arial" w:cs="Arial"/>
          <w:bCs/>
          <w:sz w:val="20"/>
          <w:szCs w:val="20"/>
        </w:rPr>
        <w:t>, 20-29 years, college graduate, &gt;100% FPL, US-born, married, and without a disability.</w:t>
      </w:r>
    </w:p>
    <w:p w14:paraId="76E6533B" w14:textId="77777777" w:rsidR="005869BF" w:rsidRPr="00217562" w:rsidRDefault="005869BF" w:rsidP="00A50FA0">
      <w:pPr>
        <w:pStyle w:val="figtitle"/>
        <w:spacing w:before="0" w:after="0"/>
        <w:ind w:left="90" w:right="720"/>
        <w:rPr>
          <w:rFonts w:ascii="Arial" w:hAnsi="Arial" w:cs="Arial"/>
        </w:rPr>
      </w:pPr>
    </w:p>
    <w:p w14:paraId="3BDAEA56" w14:textId="0D2675A7" w:rsidR="00E10A6A" w:rsidRPr="00217562" w:rsidRDefault="00E10A6A" w:rsidP="00E10A6A">
      <w:pPr>
        <w:pStyle w:val="figtitle"/>
        <w:spacing w:before="0" w:after="0"/>
        <w:ind w:left="0" w:right="720"/>
        <w:rPr>
          <w:rFonts w:ascii="Arial" w:hAnsi="Arial" w:cs="Arial"/>
        </w:rPr>
      </w:pPr>
      <w:r w:rsidRPr="00217562">
        <w:rPr>
          <w:rFonts w:ascii="Arial" w:hAnsi="Arial" w:cs="Arial"/>
        </w:rPr>
        <w:lastRenderedPageBreak/>
        <w:t>Partner-related stress</w:t>
      </w:r>
      <w:r w:rsidR="004266FC" w:rsidRPr="00217562">
        <w:rPr>
          <w:rFonts w:ascii="Arial" w:hAnsi="Arial" w:cs="Arial"/>
        </w:rPr>
        <w:t>or</w:t>
      </w:r>
    </w:p>
    <w:p w14:paraId="31DEACBC" w14:textId="77777777" w:rsidR="00C86926" w:rsidRPr="00217562" w:rsidRDefault="00C86926" w:rsidP="00E10A6A">
      <w:pPr>
        <w:pStyle w:val="figtitle"/>
        <w:spacing w:before="0" w:after="0"/>
        <w:ind w:left="0" w:right="720"/>
        <w:rPr>
          <w:rFonts w:ascii="Arial" w:hAnsi="Arial" w:cs="Arial"/>
        </w:rPr>
      </w:pPr>
    </w:p>
    <w:p w14:paraId="2C593453" w14:textId="2F23AE75" w:rsidR="00C93223" w:rsidRPr="00217562" w:rsidRDefault="00C93223" w:rsidP="00E10A6A">
      <w:pPr>
        <w:pStyle w:val="figtitle"/>
        <w:spacing w:before="0" w:after="0"/>
        <w:ind w:left="0" w:right="720"/>
        <w:rPr>
          <w:rFonts w:ascii="Arial" w:hAnsi="Arial" w:cs="Arial"/>
          <w:b w:val="0"/>
          <w:bCs/>
        </w:rPr>
      </w:pPr>
      <w:r w:rsidRPr="00217562">
        <w:rPr>
          <w:rFonts w:ascii="Arial" w:hAnsi="Arial" w:cs="Arial"/>
          <w:b w:val="0"/>
          <w:bCs/>
        </w:rPr>
        <w:t>The prevalence of mothers reporting partner-related stress</w:t>
      </w:r>
      <w:r w:rsidR="004266FC" w:rsidRPr="00217562">
        <w:rPr>
          <w:rFonts w:ascii="Arial" w:hAnsi="Arial" w:cs="Arial"/>
          <w:b w:val="0"/>
          <w:bCs/>
        </w:rPr>
        <w:t>or</w:t>
      </w:r>
      <w:r w:rsidRPr="00217562">
        <w:rPr>
          <w:rFonts w:ascii="Arial" w:hAnsi="Arial" w:cs="Arial"/>
          <w:b w:val="0"/>
          <w:bCs/>
        </w:rPr>
        <w:t xml:space="preserve"> did not </w:t>
      </w:r>
      <w:r w:rsidR="00AF04A4" w:rsidRPr="00217562">
        <w:rPr>
          <w:rFonts w:ascii="Arial" w:hAnsi="Arial" w:cs="Arial"/>
          <w:b w:val="0"/>
          <w:bCs/>
        </w:rPr>
        <w:t xml:space="preserve">change </w:t>
      </w:r>
      <w:r w:rsidRPr="00217562">
        <w:rPr>
          <w:rFonts w:ascii="Arial" w:hAnsi="Arial" w:cs="Arial"/>
          <w:b w:val="0"/>
          <w:bCs/>
        </w:rPr>
        <w:t xml:space="preserve">significantly </w:t>
      </w:r>
      <w:r w:rsidR="00B86731" w:rsidRPr="00217562">
        <w:rPr>
          <w:rFonts w:ascii="Arial" w:hAnsi="Arial" w:cs="Arial"/>
          <w:b w:val="0"/>
          <w:bCs/>
        </w:rPr>
        <w:t>from</w:t>
      </w:r>
      <w:r w:rsidRPr="00217562">
        <w:rPr>
          <w:rFonts w:ascii="Arial" w:hAnsi="Arial" w:cs="Arial"/>
          <w:b w:val="0"/>
          <w:bCs/>
        </w:rPr>
        <w:t xml:space="preserve"> 2017 (21.6%) </w:t>
      </w:r>
      <w:r w:rsidR="00B86731" w:rsidRPr="00217562">
        <w:rPr>
          <w:rFonts w:ascii="Arial" w:hAnsi="Arial" w:cs="Arial"/>
          <w:b w:val="0"/>
          <w:bCs/>
        </w:rPr>
        <w:t>to</w:t>
      </w:r>
      <w:r w:rsidRPr="00217562">
        <w:rPr>
          <w:rFonts w:ascii="Arial" w:hAnsi="Arial" w:cs="Arial"/>
          <w:b w:val="0"/>
          <w:bCs/>
        </w:rPr>
        <w:t xml:space="preserve"> 2018 (19.9%) (</w:t>
      </w:r>
      <w:hyperlink w:anchor="Figure_33" w:history="1">
        <w:r w:rsidRPr="00B209BE">
          <w:rPr>
            <w:rStyle w:val="Hyperlink"/>
            <w:rFonts w:ascii="Arial" w:hAnsi="Arial" w:cs="Arial"/>
            <w:b w:val="0"/>
            <w:bCs/>
          </w:rPr>
          <w:t xml:space="preserve">Figure </w:t>
        </w:r>
        <w:r w:rsidR="003750AB" w:rsidRPr="00B209BE">
          <w:rPr>
            <w:rStyle w:val="Hyperlink"/>
            <w:rFonts w:ascii="Arial" w:hAnsi="Arial" w:cs="Arial"/>
            <w:b w:val="0"/>
            <w:bCs/>
          </w:rPr>
          <w:t>33</w:t>
        </w:r>
      </w:hyperlink>
      <w:r w:rsidRPr="00217562">
        <w:rPr>
          <w:rFonts w:ascii="Arial" w:hAnsi="Arial" w:cs="Arial"/>
          <w:b w:val="0"/>
          <w:bCs/>
        </w:rPr>
        <w:t xml:space="preserve">). </w:t>
      </w:r>
    </w:p>
    <w:p w14:paraId="7E36039F" w14:textId="77777777" w:rsidR="00A75697" w:rsidRPr="00217562" w:rsidRDefault="00A75697" w:rsidP="005869BF">
      <w:pPr>
        <w:pStyle w:val="figtitle"/>
        <w:spacing w:before="0" w:after="0"/>
        <w:ind w:left="0" w:right="720"/>
        <w:rPr>
          <w:rFonts w:ascii="Arial" w:hAnsi="Arial" w:cs="Arial"/>
        </w:rPr>
      </w:pPr>
    </w:p>
    <w:p w14:paraId="5FAE4233" w14:textId="1ED96E41" w:rsidR="00A75697" w:rsidRPr="00437D93" w:rsidRDefault="00F152B8" w:rsidP="00437D93">
      <w:pPr>
        <w:pStyle w:val="Caption"/>
        <w:jc w:val="both"/>
        <w:rPr>
          <w:rFonts w:ascii="Arial" w:hAnsi="Arial" w:cs="Arial"/>
          <w:b/>
          <w:bCs/>
          <w:i w:val="0"/>
          <w:iCs w:val="0"/>
          <w:sz w:val="22"/>
          <w:szCs w:val="22"/>
        </w:rPr>
      </w:pPr>
      <w:bookmarkStart w:id="265" w:name="Figure_33"/>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33</w:t>
      </w:r>
      <w:r w:rsidRPr="00437D93">
        <w:rPr>
          <w:rFonts w:ascii="Arial" w:hAnsi="Arial" w:cs="Arial"/>
          <w:b/>
          <w:bCs/>
          <w:i w:val="0"/>
          <w:iCs w:val="0"/>
          <w:sz w:val="22"/>
          <w:szCs w:val="22"/>
        </w:rPr>
        <w:fldChar w:fldCharType="end"/>
      </w:r>
      <w:bookmarkEnd w:id="265"/>
      <w:r w:rsidRPr="00437D93">
        <w:rPr>
          <w:rFonts w:ascii="Arial" w:hAnsi="Arial" w:cs="Arial"/>
          <w:b/>
          <w:bCs/>
          <w:i w:val="0"/>
          <w:iCs w:val="0"/>
          <w:sz w:val="22"/>
          <w:szCs w:val="22"/>
        </w:rPr>
        <w:t>. Prevalence of mothers with partner-related stressor, MA PRAMS, 2017–2018</w:t>
      </w:r>
    </w:p>
    <w:p w14:paraId="1B4548EA" w14:textId="75A0EB62" w:rsidR="005E4D1A" w:rsidRPr="00217562" w:rsidRDefault="005E4D1A" w:rsidP="00A75697">
      <w:pPr>
        <w:pStyle w:val="figtitle"/>
        <w:spacing w:before="0" w:after="0"/>
        <w:ind w:left="0" w:right="720"/>
        <w:rPr>
          <w:rFonts w:ascii="Arial" w:hAnsi="Arial" w:cs="Arial"/>
        </w:rPr>
      </w:pPr>
      <w:r w:rsidRPr="00217562">
        <w:rPr>
          <w:rFonts w:ascii="Arial" w:hAnsi="Arial" w:cs="Arial"/>
          <w:noProof/>
        </w:rPr>
        <w:drawing>
          <wp:inline distT="0" distB="0" distL="0" distR="0" wp14:anchorId="39731027" wp14:editId="53C2371A">
            <wp:extent cx="5578997" cy="2523281"/>
            <wp:effectExtent l="0" t="0" r="317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935D78E" w14:textId="77777777" w:rsidR="00A75697" w:rsidRPr="00217562" w:rsidRDefault="00A75697" w:rsidP="005869BF">
      <w:pPr>
        <w:pStyle w:val="figtitle"/>
        <w:spacing w:before="0" w:after="0"/>
        <w:ind w:left="0" w:right="720"/>
        <w:rPr>
          <w:rFonts w:ascii="Arial" w:hAnsi="Arial" w:cs="Arial"/>
        </w:rPr>
      </w:pPr>
    </w:p>
    <w:p w14:paraId="7D8623D8" w14:textId="4701D9E2" w:rsidR="00C93223" w:rsidRPr="00217562" w:rsidRDefault="00AA0C38" w:rsidP="00160760">
      <w:pPr>
        <w:pStyle w:val="ListParagraph"/>
        <w:keepLines/>
        <w:widowControl w:val="0"/>
        <w:spacing w:before="120" w:after="160"/>
        <w:ind w:left="0" w:right="720"/>
        <w:contextualSpacing w:val="0"/>
        <w:rPr>
          <w:rFonts w:ascii="Arial" w:hAnsi="Arial" w:cs="Arial"/>
          <w:lang w:eastAsia="zh-TW"/>
        </w:rPr>
      </w:pPr>
      <w:r w:rsidRPr="00217562">
        <w:rPr>
          <w:rFonts w:ascii="Arial" w:hAnsi="Arial" w:cs="Arial"/>
          <w:lang w:eastAsia="zh-TW"/>
        </w:rPr>
        <w:t>A</w:t>
      </w:r>
      <w:r w:rsidR="00337DA7" w:rsidRPr="00217562">
        <w:rPr>
          <w:rFonts w:ascii="Arial" w:hAnsi="Arial" w:cs="Arial"/>
          <w:bCs/>
          <w:lang w:eastAsia="zh-TW"/>
        </w:rPr>
        <w:t xml:space="preserve"> </w:t>
      </w:r>
      <w:r w:rsidR="00C93223" w:rsidRPr="00217562">
        <w:rPr>
          <w:rFonts w:ascii="Arial" w:hAnsi="Arial" w:cs="Arial"/>
          <w:lang w:eastAsia="zh-TW"/>
        </w:rPr>
        <w:t>higher prevalence of partner-related stress</w:t>
      </w:r>
      <w:r w:rsidR="004266FC" w:rsidRPr="00217562">
        <w:rPr>
          <w:rFonts w:ascii="Arial" w:hAnsi="Arial" w:cs="Arial"/>
          <w:lang w:eastAsia="zh-TW"/>
        </w:rPr>
        <w:t>or</w:t>
      </w:r>
      <w:r w:rsidR="00C93223" w:rsidRPr="00217562">
        <w:rPr>
          <w:rFonts w:ascii="Arial" w:hAnsi="Arial" w:cs="Arial"/>
          <w:lang w:eastAsia="zh-TW"/>
        </w:rPr>
        <w:t xml:space="preserve"> was reported among </w:t>
      </w:r>
      <w:r w:rsidR="00444825">
        <w:rPr>
          <w:rFonts w:ascii="Arial" w:hAnsi="Arial" w:cs="Arial"/>
          <w:lang w:eastAsia="zh-TW"/>
        </w:rPr>
        <w:t>Black non-Hispanic</w:t>
      </w:r>
      <w:r w:rsidR="00C93223" w:rsidRPr="00217562">
        <w:rPr>
          <w:rFonts w:ascii="Arial" w:hAnsi="Arial" w:cs="Arial"/>
          <w:lang w:eastAsia="zh-TW"/>
        </w:rPr>
        <w:t xml:space="preserve"> and Hispanic mothers (</w:t>
      </w:r>
      <w:r w:rsidR="007A4E33" w:rsidRPr="00217562">
        <w:rPr>
          <w:rFonts w:ascii="Arial" w:hAnsi="Arial" w:cs="Arial"/>
          <w:lang w:eastAsia="zh-TW"/>
        </w:rPr>
        <w:t xml:space="preserve">31.0% and </w:t>
      </w:r>
      <w:r w:rsidR="00C93223" w:rsidRPr="00217562">
        <w:rPr>
          <w:rFonts w:ascii="Arial" w:hAnsi="Arial" w:cs="Arial"/>
          <w:lang w:eastAsia="zh-TW"/>
        </w:rPr>
        <w:t>26.4%</w:t>
      </w:r>
      <w:r w:rsidR="007A4E33" w:rsidRPr="00217562">
        <w:rPr>
          <w:rFonts w:ascii="Arial" w:hAnsi="Arial" w:cs="Arial"/>
          <w:lang w:eastAsia="zh-TW"/>
        </w:rPr>
        <w:t>, respectively</w:t>
      </w:r>
      <w:r w:rsidR="00C93223" w:rsidRPr="00217562">
        <w:rPr>
          <w:rFonts w:ascii="Arial" w:hAnsi="Arial" w:cs="Arial"/>
          <w:lang w:eastAsia="zh-TW"/>
        </w:rPr>
        <w:t xml:space="preserve">) compared to </w:t>
      </w:r>
      <w:r w:rsidR="00444825">
        <w:rPr>
          <w:rFonts w:ascii="Arial" w:hAnsi="Arial" w:cs="Arial"/>
          <w:lang w:eastAsia="zh-TW"/>
        </w:rPr>
        <w:t>White non-Hispanic</w:t>
      </w:r>
      <w:r w:rsidR="00C93223" w:rsidRPr="00217562">
        <w:rPr>
          <w:rFonts w:ascii="Arial" w:hAnsi="Arial" w:cs="Arial"/>
          <w:lang w:eastAsia="zh-TW"/>
        </w:rPr>
        <w:t xml:space="preserve"> mothers (18.7%); mothers aged less than 20 years (36.5%) and those aged 20-29 years (25.4%) compared to older mothers aged 30-39 years (17.7%); those with less than a high school education, a high school diploma, </w:t>
      </w:r>
      <w:r w:rsidR="008C71C7" w:rsidRPr="00217562">
        <w:rPr>
          <w:rFonts w:ascii="Arial" w:hAnsi="Arial" w:cs="Arial"/>
          <w:lang w:eastAsia="zh-TW"/>
        </w:rPr>
        <w:t>or</w:t>
      </w:r>
      <w:r w:rsidR="00C93223" w:rsidRPr="00217562">
        <w:rPr>
          <w:rFonts w:ascii="Arial" w:hAnsi="Arial" w:cs="Arial"/>
          <w:lang w:eastAsia="zh-TW"/>
        </w:rPr>
        <w:t xml:space="preserve"> some college education (25.9%, 27.1%, and 27.8%, respectively) compared to mothers with a college degree (15.2%); those who were living at or below 100% of the FPL (33.6%) compared to those who were living above 100% of the FPL (16.9%); those who were unmarried (36.7%) compared to those who were married (13.3%); and those with a disability (</w:t>
      </w:r>
      <w:r w:rsidR="001F29DC" w:rsidRPr="00217562">
        <w:rPr>
          <w:rFonts w:ascii="Arial" w:hAnsi="Arial" w:cs="Arial"/>
          <w:lang w:eastAsia="zh-TW"/>
        </w:rPr>
        <w:t>43</w:t>
      </w:r>
      <w:r w:rsidR="00C93223" w:rsidRPr="00217562">
        <w:rPr>
          <w:rFonts w:ascii="Arial" w:hAnsi="Arial" w:cs="Arial"/>
          <w:lang w:eastAsia="zh-TW"/>
        </w:rPr>
        <w:t>.</w:t>
      </w:r>
      <w:r w:rsidR="001F29DC" w:rsidRPr="00217562">
        <w:rPr>
          <w:rFonts w:ascii="Arial" w:hAnsi="Arial" w:cs="Arial"/>
          <w:lang w:eastAsia="zh-TW"/>
        </w:rPr>
        <w:t>8</w:t>
      </w:r>
      <w:r w:rsidR="00C93223" w:rsidRPr="00217562">
        <w:rPr>
          <w:rFonts w:ascii="Arial" w:hAnsi="Arial" w:cs="Arial"/>
          <w:lang w:eastAsia="zh-TW"/>
        </w:rPr>
        <w:t>%) compared to mothers without a disability (</w:t>
      </w:r>
      <w:r w:rsidR="001F29DC" w:rsidRPr="00217562">
        <w:rPr>
          <w:rFonts w:ascii="Arial" w:hAnsi="Arial" w:cs="Arial"/>
          <w:lang w:eastAsia="zh-TW"/>
        </w:rPr>
        <w:t>17</w:t>
      </w:r>
      <w:r w:rsidR="00C93223" w:rsidRPr="00217562">
        <w:rPr>
          <w:rFonts w:ascii="Arial" w:hAnsi="Arial" w:cs="Arial"/>
          <w:lang w:eastAsia="zh-TW"/>
        </w:rPr>
        <w:t>.</w:t>
      </w:r>
      <w:r w:rsidR="001F29DC" w:rsidRPr="00217562">
        <w:rPr>
          <w:rFonts w:ascii="Arial" w:hAnsi="Arial" w:cs="Arial"/>
          <w:lang w:eastAsia="zh-TW"/>
        </w:rPr>
        <w:t>8</w:t>
      </w:r>
      <w:r w:rsidR="00C93223" w:rsidRPr="00217562">
        <w:rPr>
          <w:rFonts w:ascii="Arial" w:hAnsi="Arial" w:cs="Arial"/>
          <w:lang w:eastAsia="zh-TW"/>
        </w:rPr>
        <w:t>%)</w:t>
      </w:r>
      <w:r w:rsidRPr="00217562">
        <w:rPr>
          <w:rFonts w:ascii="Arial" w:hAnsi="Arial" w:cs="Arial"/>
          <w:lang w:eastAsia="zh-TW"/>
        </w:rPr>
        <w:t xml:space="preserve"> (</w:t>
      </w:r>
      <w:hyperlink w:anchor="Table_41" w:history="1">
        <w:r w:rsidRPr="00B209BE">
          <w:rPr>
            <w:rStyle w:val="Hyperlink"/>
            <w:rFonts w:ascii="Arial" w:hAnsi="Arial" w:cs="Arial"/>
            <w:lang w:eastAsia="zh-TW"/>
          </w:rPr>
          <w:t xml:space="preserve">Table </w:t>
        </w:r>
        <w:r w:rsidR="00F152B8" w:rsidRPr="00B209BE">
          <w:rPr>
            <w:rStyle w:val="Hyperlink"/>
            <w:rFonts w:ascii="Arial" w:hAnsi="Arial" w:cs="Arial"/>
            <w:lang w:eastAsia="zh-TW"/>
          </w:rPr>
          <w:t>41</w:t>
        </w:r>
      </w:hyperlink>
      <w:r w:rsidRPr="00217562">
        <w:rPr>
          <w:rFonts w:ascii="Arial" w:hAnsi="Arial" w:cs="Arial"/>
          <w:lang w:eastAsia="zh-TW"/>
        </w:rPr>
        <w:t>)</w:t>
      </w:r>
      <w:r w:rsidR="00C93223" w:rsidRPr="00217562">
        <w:rPr>
          <w:rFonts w:ascii="Arial" w:hAnsi="Arial" w:cs="Arial"/>
          <w:lang w:eastAsia="zh-TW"/>
        </w:rPr>
        <w:t xml:space="preserve">. </w:t>
      </w:r>
    </w:p>
    <w:p w14:paraId="3088DE0C" w14:textId="77777777" w:rsidR="00142EC3" w:rsidRPr="00217562" w:rsidRDefault="00142EC3" w:rsidP="005869BF">
      <w:pPr>
        <w:pStyle w:val="figtitle"/>
        <w:spacing w:before="0" w:after="0"/>
        <w:ind w:left="0" w:right="720"/>
        <w:rPr>
          <w:rFonts w:ascii="Arial" w:hAnsi="Arial" w:cs="Arial"/>
        </w:rPr>
        <w:sectPr w:rsidR="00142EC3" w:rsidRPr="00217562" w:rsidSect="000741EF">
          <w:pgSz w:w="12240" w:h="15840"/>
          <w:pgMar w:top="1440" w:right="1440" w:bottom="1440" w:left="1440" w:header="576" w:footer="432" w:gutter="0"/>
          <w:cols w:space="720"/>
          <w:docGrid w:linePitch="360"/>
        </w:sectPr>
      </w:pPr>
    </w:p>
    <w:p w14:paraId="5B5C98D4" w14:textId="2846A9ED" w:rsidR="009D4178" w:rsidRPr="00AB24AC" w:rsidRDefault="009D4178" w:rsidP="00364FCD">
      <w:pPr>
        <w:pStyle w:val="Caption"/>
        <w:rPr>
          <w:rFonts w:ascii="Arial" w:hAnsi="Arial" w:cs="Arial"/>
          <w:b/>
          <w:bCs/>
          <w:i w:val="0"/>
          <w:iCs w:val="0"/>
          <w:sz w:val="22"/>
          <w:szCs w:val="22"/>
        </w:rPr>
      </w:pPr>
      <w:bookmarkStart w:id="266" w:name="Table_41"/>
      <w:bookmarkStart w:id="267" w:name="_Toc83742351"/>
      <w:bookmarkStart w:id="268" w:name="_Toc83802155"/>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41</w:t>
      </w:r>
      <w:r w:rsidRPr="00AB24AC">
        <w:rPr>
          <w:rFonts w:ascii="Arial" w:hAnsi="Arial" w:cs="Arial"/>
          <w:b/>
          <w:bCs/>
          <w:i w:val="0"/>
          <w:iCs w:val="0"/>
          <w:sz w:val="22"/>
          <w:szCs w:val="22"/>
        </w:rPr>
        <w:fldChar w:fldCharType="end"/>
      </w:r>
      <w:bookmarkEnd w:id="266"/>
      <w:r w:rsidRPr="00AB24AC">
        <w:rPr>
          <w:rFonts w:ascii="Arial" w:hAnsi="Arial" w:cs="Arial"/>
          <w:b/>
          <w:bCs/>
          <w:i w:val="0"/>
          <w:iCs w:val="0"/>
          <w:sz w:val="22"/>
          <w:szCs w:val="22"/>
        </w:rPr>
        <w:t>. Prevalence of mothers with partner-related stressor by sociodemographic characteristics, MA PRAMS, 2017–2018</w:t>
      </w:r>
      <w:bookmarkEnd w:id="267"/>
      <w:bookmarkEnd w:id="268"/>
    </w:p>
    <w:tbl>
      <w:tblPr>
        <w:tblW w:w="9062" w:type="dxa"/>
        <w:tblInd w:w="113" w:type="dxa"/>
        <w:tblLook w:val="04A0" w:firstRow="1" w:lastRow="0" w:firstColumn="1" w:lastColumn="0" w:noHBand="0" w:noVBand="1"/>
      </w:tblPr>
      <w:tblGrid>
        <w:gridCol w:w="2880"/>
        <w:gridCol w:w="2065"/>
        <w:gridCol w:w="1800"/>
        <w:gridCol w:w="1260"/>
        <w:gridCol w:w="360"/>
        <w:gridCol w:w="697"/>
      </w:tblGrid>
      <w:tr w:rsidR="005869BF" w:rsidRPr="00217562" w14:paraId="6B0FC0CD" w14:textId="77777777" w:rsidTr="00C05D90">
        <w:trPr>
          <w:trHeight w:val="283"/>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F8672" w14:textId="77777777" w:rsidR="005869BF" w:rsidRPr="00217562" w:rsidRDefault="005869BF" w:rsidP="005869B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182" w:type="dxa"/>
            <w:gridSpan w:val="5"/>
            <w:tcBorders>
              <w:top w:val="single" w:sz="4" w:space="0" w:color="auto"/>
              <w:left w:val="nil"/>
              <w:bottom w:val="single" w:sz="4" w:space="0" w:color="auto"/>
              <w:right w:val="single" w:sz="4" w:space="0" w:color="auto"/>
            </w:tcBorders>
            <w:shd w:val="clear" w:color="auto" w:fill="auto"/>
            <w:noWrap/>
            <w:vAlign w:val="bottom"/>
            <w:hideMark/>
          </w:tcPr>
          <w:p w14:paraId="6615BD65" w14:textId="54BBC98C" w:rsidR="005869BF" w:rsidRPr="00217562" w:rsidRDefault="005869BF" w:rsidP="005869B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B16572" w:rsidRPr="00217562">
              <w:rPr>
                <w:rFonts w:ascii="Arial" w:hAnsi="Arial" w:cs="Arial"/>
                <w:b/>
                <w:bCs/>
              </w:rPr>
              <w:t>–</w:t>
            </w:r>
            <w:r w:rsidRPr="00217562">
              <w:rPr>
                <w:rFonts w:ascii="Arial" w:eastAsia="Times New Roman" w:hAnsi="Arial" w:cs="Arial"/>
                <w:b/>
                <w:bCs/>
                <w:color w:val="000000"/>
                <w:lang w:eastAsia="zh-CN"/>
              </w:rPr>
              <w:t>2018</w:t>
            </w:r>
          </w:p>
        </w:tc>
      </w:tr>
      <w:tr w:rsidR="00935F0F" w:rsidRPr="00217562" w14:paraId="7AD7D642"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6647501" w14:textId="37D1E971"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2065" w:type="dxa"/>
            <w:tcBorders>
              <w:top w:val="nil"/>
              <w:left w:val="nil"/>
              <w:bottom w:val="single" w:sz="4" w:space="0" w:color="auto"/>
              <w:right w:val="single" w:sz="4" w:space="0" w:color="auto"/>
            </w:tcBorders>
            <w:shd w:val="clear" w:color="auto" w:fill="auto"/>
            <w:noWrap/>
            <w:vAlign w:val="bottom"/>
            <w:hideMark/>
          </w:tcPr>
          <w:p w14:paraId="66E97D0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800" w:type="dxa"/>
            <w:tcBorders>
              <w:top w:val="nil"/>
              <w:left w:val="nil"/>
              <w:bottom w:val="single" w:sz="4" w:space="0" w:color="auto"/>
              <w:right w:val="single" w:sz="4" w:space="0" w:color="auto"/>
            </w:tcBorders>
            <w:shd w:val="clear" w:color="auto" w:fill="auto"/>
            <w:noWrap/>
            <w:vAlign w:val="bottom"/>
            <w:hideMark/>
          </w:tcPr>
          <w:p w14:paraId="266D80C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3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1F338D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50186FBA"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543997D" w14:textId="0AF55ADD"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2065" w:type="dxa"/>
            <w:tcBorders>
              <w:top w:val="nil"/>
              <w:left w:val="nil"/>
              <w:bottom w:val="single" w:sz="4" w:space="0" w:color="auto"/>
              <w:right w:val="single" w:sz="4" w:space="0" w:color="auto"/>
            </w:tcBorders>
            <w:shd w:val="clear" w:color="auto" w:fill="auto"/>
            <w:vAlign w:val="bottom"/>
            <w:hideMark/>
          </w:tcPr>
          <w:p w14:paraId="4D641F7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27,574 </w:t>
            </w:r>
          </w:p>
        </w:tc>
        <w:tc>
          <w:tcPr>
            <w:tcW w:w="1800" w:type="dxa"/>
            <w:tcBorders>
              <w:top w:val="nil"/>
              <w:left w:val="nil"/>
              <w:bottom w:val="single" w:sz="4" w:space="0" w:color="auto"/>
              <w:right w:val="single" w:sz="4" w:space="0" w:color="auto"/>
            </w:tcBorders>
            <w:shd w:val="clear" w:color="auto" w:fill="auto"/>
            <w:vAlign w:val="bottom"/>
            <w:hideMark/>
          </w:tcPr>
          <w:p w14:paraId="1517BD8C"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20.8</w:t>
            </w:r>
          </w:p>
        </w:tc>
        <w:tc>
          <w:tcPr>
            <w:tcW w:w="1260" w:type="dxa"/>
            <w:tcBorders>
              <w:top w:val="nil"/>
              <w:left w:val="nil"/>
              <w:bottom w:val="single" w:sz="4" w:space="0" w:color="auto"/>
              <w:right w:val="single" w:sz="4" w:space="0" w:color="auto"/>
            </w:tcBorders>
            <w:shd w:val="clear" w:color="auto" w:fill="auto"/>
            <w:vAlign w:val="bottom"/>
            <w:hideMark/>
          </w:tcPr>
          <w:p w14:paraId="4ACF68D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18.9</w:t>
            </w:r>
          </w:p>
        </w:tc>
        <w:tc>
          <w:tcPr>
            <w:tcW w:w="360" w:type="dxa"/>
            <w:tcBorders>
              <w:top w:val="nil"/>
              <w:left w:val="nil"/>
              <w:bottom w:val="single" w:sz="4" w:space="0" w:color="auto"/>
              <w:right w:val="single" w:sz="4" w:space="0" w:color="auto"/>
            </w:tcBorders>
            <w:shd w:val="clear" w:color="auto" w:fill="auto"/>
            <w:noWrap/>
            <w:vAlign w:val="bottom"/>
            <w:hideMark/>
          </w:tcPr>
          <w:p w14:paraId="11F6F1A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9A167D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22.8</w:t>
            </w:r>
          </w:p>
        </w:tc>
      </w:tr>
      <w:tr w:rsidR="00935F0F" w:rsidRPr="00217562" w14:paraId="05941A8D"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4831241" w14:textId="01AB765A"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2065" w:type="dxa"/>
            <w:tcBorders>
              <w:top w:val="nil"/>
              <w:left w:val="nil"/>
              <w:bottom w:val="single" w:sz="4" w:space="0" w:color="auto"/>
              <w:right w:val="single" w:sz="4" w:space="0" w:color="auto"/>
            </w:tcBorders>
            <w:shd w:val="clear" w:color="auto" w:fill="auto"/>
            <w:noWrap/>
            <w:vAlign w:val="bottom"/>
            <w:hideMark/>
          </w:tcPr>
          <w:p w14:paraId="43601FB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00" w:type="dxa"/>
            <w:tcBorders>
              <w:top w:val="nil"/>
              <w:left w:val="nil"/>
              <w:bottom w:val="single" w:sz="4" w:space="0" w:color="auto"/>
              <w:right w:val="single" w:sz="4" w:space="0" w:color="auto"/>
            </w:tcBorders>
            <w:shd w:val="clear" w:color="auto" w:fill="auto"/>
            <w:noWrap/>
            <w:vAlign w:val="bottom"/>
            <w:hideMark/>
          </w:tcPr>
          <w:p w14:paraId="59AE13C9" w14:textId="5FFB2A7F" w:rsidR="00935F0F" w:rsidRPr="00217562" w:rsidRDefault="00935F0F" w:rsidP="00337DA7">
            <w:pPr>
              <w:spacing w:after="0" w:line="240" w:lineRule="auto"/>
              <w:jc w:val="center"/>
              <w:rPr>
                <w:rFonts w:ascii="Arial" w:eastAsia="Times New Roman" w:hAnsi="Arial" w:cs="Arial"/>
                <w:color w:val="000000"/>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14:paraId="0639F17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77F14E3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7F51F0E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FB564AA"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DCB4919" w14:textId="69E3B70C"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2065" w:type="dxa"/>
            <w:tcBorders>
              <w:top w:val="nil"/>
              <w:left w:val="nil"/>
              <w:bottom w:val="single" w:sz="4" w:space="0" w:color="auto"/>
              <w:right w:val="single" w:sz="4" w:space="0" w:color="auto"/>
            </w:tcBorders>
            <w:shd w:val="clear" w:color="auto" w:fill="auto"/>
            <w:vAlign w:val="bottom"/>
            <w:hideMark/>
          </w:tcPr>
          <w:p w14:paraId="1AC00E9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14,007 </w:t>
            </w:r>
          </w:p>
        </w:tc>
        <w:tc>
          <w:tcPr>
            <w:tcW w:w="1800" w:type="dxa"/>
            <w:tcBorders>
              <w:top w:val="nil"/>
              <w:left w:val="nil"/>
              <w:bottom w:val="single" w:sz="4" w:space="0" w:color="auto"/>
              <w:right w:val="single" w:sz="4" w:space="0" w:color="auto"/>
            </w:tcBorders>
            <w:shd w:val="clear" w:color="auto" w:fill="auto"/>
            <w:vAlign w:val="bottom"/>
            <w:hideMark/>
          </w:tcPr>
          <w:p w14:paraId="54FB72EB"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18.7</w:t>
            </w:r>
          </w:p>
        </w:tc>
        <w:tc>
          <w:tcPr>
            <w:tcW w:w="1260" w:type="dxa"/>
            <w:tcBorders>
              <w:top w:val="nil"/>
              <w:left w:val="nil"/>
              <w:bottom w:val="single" w:sz="4" w:space="0" w:color="auto"/>
              <w:right w:val="single" w:sz="4" w:space="0" w:color="auto"/>
            </w:tcBorders>
            <w:shd w:val="clear" w:color="auto" w:fill="auto"/>
            <w:vAlign w:val="bottom"/>
            <w:hideMark/>
          </w:tcPr>
          <w:p w14:paraId="4D747B9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15.8</w:t>
            </w:r>
          </w:p>
        </w:tc>
        <w:tc>
          <w:tcPr>
            <w:tcW w:w="360" w:type="dxa"/>
            <w:tcBorders>
              <w:top w:val="nil"/>
              <w:left w:val="nil"/>
              <w:bottom w:val="single" w:sz="4" w:space="0" w:color="auto"/>
              <w:right w:val="single" w:sz="4" w:space="0" w:color="auto"/>
            </w:tcBorders>
            <w:shd w:val="clear" w:color="auto" w:fill="auto"/>
            <w:noWrap/>
            <w:vAlign w:val="bottom"/>
            <w:hideMark/>
          </w:tcPr>
          <w:p w14:paraId="08B5F7A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7EA39B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21.9</w:t>
            </w:r>
          </w:p>
        </w:tc>
      </w:tr>
      <w:tr w:rsidR="00935F0F" w:rsidRPr="00217562" w14:paraId="425BFA96"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CE3D4A0" w14:textId="5FF23982"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2065" w:type="dxa"/>
            <w:tcBorders>
              <w:top w:val="nil"/>
              <w:left w:val="nil"/>
              <w:bottom w:val="single" w:sz="4" w:space="0" w:color="auto"/>
              <w:right w:val="single" w:sz="4" w:space="0" w:color="auto"/>
            </w:tcBorders>
            <w:shd w:val="clear" w:color="auto" w:fill="auto"/>
            <w:vAlign w:val="bottom"/>
            <w:hideMark/>
          </w:tcPr>
          <w:p w14:paraId="7B60FC8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4,005 </w:t>
            </w:r>
          </w:p>
        </w:tc>
        <w:tc>
          <w:tcPr>
            <w:tcW w:w="1800" w:type="dxa"/>
            <w:tcBorders>
              <w:top w:val="nil"/>
              <w:left w:val="nil"/>
              <w:bottom w:val="single" w:sz="4" w:space="0" w:color="auto"/>
              <w:right w:val="single" w:sz="4" w:space="0" w:color="auto"/>
            </w:tcBorders>
            <w:shd w:val="clear" w:color="auto" w:fill="auto"/>
            <w:vAlign w:val="bottom"/>
            <w:hideMark/>
          </w:tcPr>
          <w:p w14:paraId="52C4B15E"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31.0</w:t>
            </w:r>
          </w:p>
        </w:tc>
        <w:tc>
          <w:tcPr>
            <w:tcW w:w="1260" w:type="dxa"/>
            <w:tcBorders>
              <w:top w:val="nil"/>
              <w:left w:val="nil"/>
              <w:bottom w:val="single" w:sz="4" w:space="0" w:color="auto"/>
              <w:right w:val="single" w:sz="4" w:space="0" w:color="auto"/>
            </w:tcBorders>
            <w:shd w:val="clear" w:color="auto" w:fill="auto"/>
            <w:vAlign w:val="bottom"/>
            <w:hideMark/>
          </w:tcPr>
          <w:p w14:paraId="5ED5336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27.1</w:t>
            </w:r>
          </w:p>
        </w:tc>
        <w:tc>
          <w:tcPr>
            <w:tcW w:w="360" w:type="dxa"/>
            <w:tcBorders>
              <w:top w:val="nil"/>
              <w:left w:val="nil"/>
              <w:bottom w:val="single" w:sz="4" w:space="0" w:color="auto"/>
              <w:right w:val="single" w:sz="4" w:space="0" w:color="auto"/>
            </w:tcBorders>
            <w:shd w:val="clear" w:color="auto" w:fill="auto"/>
            <w:noWrap/>
            <w:vAlign w:val="bottom"/>
            <w:hideMark/>
          </w:tcPr>
          <w:p w14:paraId="3421982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07D6468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35.3</w:t>
            </w:r>
          </w:p>
        </w:tc>
      </w:tr>
      <w:tr w:rsidR="00935F0F" w:rsidRPr="00217562" w14:paraId="228BD4B1"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DA9350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2065" w:type="dxa"/>
            <w:tcBorders>
              <w:top w:val="nil"/>
              <w:left w:val="nil"/>
              <w:bottom w:val="single" w:sz="4" w:space="0" w:color="auto"/>
              <w:right w:val="single" w:sz="4" w:space="0" w:color="auto"/>
            </w:tcBorders>
            <w:shd w:val="clear" w:color="auto" w:fill="auto"/>
            <w:vAlign w:val="bottom"/>
            <w:hideMark/>
          </w:tcPr>
          <w:p w14:paraId="3F63C33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6,898 </w:t>
            </w:r>
          </w:p>
        </w:tc>
        <w:tc>
          <w:tcPr>
            <w:tcW w:w="1800" w:type="dxa"/>
            <w:tcBorders>
              <w:top w:val="nil"/>
              <w:left w:val="nil"/>
              <w:bottom w:val="single" w:sz="4" w:space="0" w:color="auto"/>
              <w:right w:val="single" w:sz="4" w:space="0" w:color="auto"/>
            </w:tcBorders>
            <w:shd w:val="clear" w:color="auto" w:fill="auto"/>
            <w:vAlign w:val="bottom"/>
            <w:hideMark/>
          </w:tcPr>
          <w:p w14:paraId="7144792E"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26.4</w:t>
            </w:r>
          </w:p>
        </w:tc>
        <w:tc>
          <w:tcPr>
            <w:tcW w:w="1260" w:type="dxa"/>
            <w:tcBorders>
              <w:top w:val="nil"/>
              <w:left w:val="nil"/>
              <w:bottom w:val="single" w:sz="4" w:space="0" w:color="auto"/>
              <w:right w:val="single" w:sz="4" w:space="0" w:color="auto"/>
            </w:tcBorders>
            <w:shd w:val="clear" w:color="auto" w:fill="auto"/>
            <w:vAlign w:val="bottom"/>
            <w:hideMark/>
          </w:tcPr>
          <w:p w14:paraId="6AE9CB0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23.4</w:t>
            </w:r>
          </w:p>
        </w:tc>
        <w:tc>
          <w:tcPr>
            <w:tcW w:w="360" w:type="dxa"/>
            <w:tcBorders>
              <w:top w:val="nil"/>
              <w:left w:val="nil"/>
              <w:bottom w:val="single" w:sz="4" w:space="0" w:color="auto"/>
              <w:right w:val="single" w:sz="4" w:space="0" w:color="auto"/>
            </w:tcBorders>
            <w:shd w:val="clear" w:color="auto" w:fill="auto"/>
            <w:noWrap/>
            <w:vAlign w:val="bottom"/>
            <w:hideMark/>
          </w:tcPr>
          <w:p w14:paraId="261DB16B"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C2C176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29.6</w:t>
            </w:r>
          </w:p>
        </w:tc>
      </w:tr>
      <w:tr w:rsidR="00935F0F" w:rsidRPr="00217562" w14:paraId="78C97F63"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96B5C32" w14:textId="6A952244"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2065" w:type="dxa"/>
            <w:tcBorders>
              <w:top w:val="nil"/>
              <w:left w:val="nil"/>
              <w:bottom w:val="single" w:sz="4" w:space="0" w:color="auto"/>
              <w:right w:val="single" w:sz="4" w:space="0" w:color="auto"/>
            </w:tcBorders>
            <w:shd w:val="clear" w:color="auto" w:fill="auto"/>
            <w:vAlign w:val="bottom"/>
            <w:hideMark/>
          </w:tcPr>
          <w:p w14:paraId="56BCD87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1,633 </w:t>
            </w:r>
          </w:p>
        </w:tc>
        <w:tc>
          <w:tcPr>
            <w:tcW w:w="1800" w:type="dxa"/>
            <w:tcBorders>
              <w:top w:val="nil"/>
              <w:left w:val="nil"/>
              <w:bottom w:val="single" w:sz="4" w:space="0" w:color="auto"/>
              <w:right w:val="single" w:sz="4" w:space="0" w:color="auto"/>
            </w:tcBorders>
            <w:shd w:val="clear" w:color="auto" w:fill="auto"/>
            <w:vAlign w:val="bottom"/>
            <w:hideMark/>
          </w:tcPr>
          <w:p w14:paraId="25C8E8BB"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14.2</w:t>
            </w:r>
          </w:p>
        </w:tc>
        <w:tc>
          <w:tcPr>
            <w:tcW w:w="1260" w:type="dxa"/>
            <w:tcBorders>
              <w:top w:val="nil"/>
              <w:left w:val="nil"/>
              <w:bottom w:val="single" w:sz="4" w:space="0" w:color="auto"/>
              <w:right w:val="single" w:sz="4" w:space="0" w:color="auto"/>
            </w:tcBorders>
            <w:shd w:val="clear" w:color="auto" w:fill="auto"/>
            <w:vAlign w:val="bottom"/>
            <w:hideMark/>
          </w:tcPr>
          <w:p w14:paraId="27951AD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11.2</w:t>
            </w:r>
          </w:p>
        </w:tc>
        <w:tc>
          <w:tcPr>
            <w:tcW w:w="360" w:type="dxa"/>
            <w:tcBorders>
              <w:top w:val="nil"/>
              <w:left w:val="nil"/>
              <w:bottom w:val="single" w:sz="4" w:space="0" w:color="auto"/>
              <w:right w:val="single" w:sz="4" w:space="0" w:color="auto"/>
            </w:tcBorders>
            <w:shd w:val="clear" w:color="auto" w:fill="auto"/>
            <w:noWrap/>
            <w:vAlign w:val="bottom"/>
            <w:hideMark/>
          </w:tcPr>
          <w:p w14:paraId="1E325EF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0D72664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17.8</w:t>
            </w:r>
          </w:p>
        </w:tc>
      </w:tr>
      <w:tr w:rsidR="00935F0F" w:rsidRPr="00217562" w14:paraId="5D19F718"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528E68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2065" w:type="dxa"/>
            <w:tcBorders>
              <w:top w:val="nil"/>
              <w:left w:val="nil"/>
              <w:bottom w:val="single" w:sz="4" w:space="0" w:color="auto"/>
              <w:right w:val="single" w:sz="4" w:space="0" w:color="auto"/>
            </w:tcBorders>
            <w:shd w:val="clear" w:color="auto" w:fill="auto"/>
            <w:vAlign w:val="bottom"/>
            <w:hideMark/>
          </w:tcPr>
          <w:p w14:paraId="6D1FF8A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660 </w:t>
            </w:r>
          </w:p>
        </w:tc>
        <w:tc>
          <w:tcPr>
            <w:tcW w:w="1800" w:type="dxa"/>
            <w:tcBorders>
              <w:top w:val="nil"/>
              <w:left w:val="nil"/>
              <w:bottom w:val="single" w:sz="4" w:space="0" w:color="auto"/>
              <w:right w:val="single" w:sz="4" w:space="0" w:color="auto"/>
            </w:tcBorders>
            <w:shd w:val="clear" w:color="auto" w:fill="auto"/>
            <w:vAlign w:val="bottom"/>
            <w:hideMark/>
          </w:tcPr>
          <w:p w14:paraId="7E92AF99"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17.0</w:t>
            </w:r>
          </w:p>
        </w:tc>
        <w:tc>
          <w:tcPr>
            <w:tcW w:w="1260" w:type="dxa"/>
            <w:tcBorders>
              <w:top w:val="nil"/>
              <w:left w:val="nil"/>
              <w:bottom w:val="single" w:sz="4" w:space="0" w:color="auto"/>
              <w:right w:val="single" w:sz="4" w:space="0" w:color="auto"/>
            </w:tcBorders>
            <w:shd w:val="clear" w:color="auto" w:fill="auto"/>
            <w:vAlign w:val="bottom"/>
            <w:hideMark/>
          </w:tcPr>
          <w:p w14:paraId="5C6782E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10.6</w:t>
            </w:r>
          </w:p>
        </w:tc>
        <w:tc>
          <w:tcPr>
            <w:tcW w:w="360" w:type="dxa"/>
            <w:tcBorders>
              <w:top w:val="nil"/>
              <w:left w:val="nil"/>
              <w:bottom w:val="single" w:sz="4" w:space="0" w:color="auto"/>
              <w:right w:val="single" w:sz="4" w:space="0" w:color="auto"/>
            </w:tcBorders>
            <w:shd w:val="clear" w:color="auto" w:fill="auto"/>
            <w:noWrap/>
            <w:vAlign w:val="bottom"/>
            <w:hideMark/>
          </w:tcPr>
          <w:p w14:paraId="0A14ED2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FDA847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26.2</w:t>
            </w:r>
          </w:p>
        </w:tc>
      </w:tr>
      <w:tr w:rsidR="00935F0F" w:rsidRPr="00217562" w14:paraId="1CC01169"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8293054"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2065" w:type="dxa"/>
            <w:tcBorders>
              <w:top w:val="nil"/>
              <w:left w:val="nil"/>
              <w:bottom w:val="single" w:sz="4" w:space="0" w:color="auto"/>
              <w:right w:val="single" w:sz="4" w:space="0" w:color="auto"/>
            </w:tcBorders>
            <w:shd w:val="clear" w:color="auto" w:fill="auto"/>
            <w:noWrap/>
            <w:vAlign w:val="bottom"/>
            <w:hideMark/>
          </w:tcPr>
          <w:p w14:paraId="6F2FF3D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00" w:type="dxa"/>
            <w:tcBorders>
              <w:top w:val="nil"/>
              <w:left w:val="nil"/>
              <w:bottom w:val="single" w:sz="4" w:space="0" w:color="auto"/>
              <w:right w:val="single" w:sz="4" w:space="0" w:color="auto"/>
            </w:tcBorders>
            <w:shd w:val="clear" w:color="auto" w:fill="auto"/>
            <w:noWrap/>
            <w:vAlign w:val="bottom"/>
            <w:hideMark/>
          </w:tcPr>
          <w:p w14:paraId="1DAA331C" w14:textId="419A4671" w:rsidR="00935F0F" w:rsidRPr="00217562" w:rsidRDefault="00935F0F" w:rsidP="00337DA7">
            <w:pPr>
              <w:spacing w:after="0" w:line="240" w:lineRule="auto"/>
              <w:jc w:val="center"/>
              <w:rPr>
                <w:rFonts w:ascii="Arial" w:eastAsia="Times New Roman" w:hAnsi="Arial" w:cs="Arial"/>
                <w:color w:val="000000"/>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14:paraId="25776F0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71EBE9D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0276A5B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9955D7D"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F6897E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2065" w:type="dxa"/>
            <w:tcBorders>
              <w:top w:val="nil"/>
              <w:left w:val="nil"/>
              <w:bottom w:val="single" w:sz="4" w:space="0" w:color="auto"/>
              <w:right w:val="single" w:sz="4" w:space="0" w:color="auto"/>
            </w:tcBorders>
            <w:shd w:val="clear" w:color="auto" w:fill="auto"/>
            <w:vAlign w:val="bottom"/>
            <w:hideMark/>
          </w:tcPr>
          <w:p w14:paraId="3A98509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803 </w:t>
            </w:r>
          </w:p>
        </w:tc>
        <w:tc>
          <w:tcPr>
            <w:tcW w:w="1800" w:type="dxa"/>
            <w:tcBorders>
              <w:top w:val="nil"/>
              <w:left w:val="nil"/>
              <w:bottom w:val="single" w:sz="4" w:space="0" w:color="auto"/>
              <w:right w:val="single" w:sz="4" w:space="0" w:color="auto"/>
            </w:tcBorders>
            <w:shd w:val="clear" w:color="auto" w:fill="auto"/>
            <w:vAlign w:val="bottom"/>
            <w:hideMark/>
          </w:tcPr>
          <w:p w14:paraId="005851E7"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36.5</w:t>
            </w:r>
          </w:p>
        </w:tc>
        <w:tc>
          <w:tcPr>
            <w:tcW w:w="1260" w:type="dxa"/>
            <w:tcBorders>
              <w:top w:val="nil"/>
              <w:left w:val="nil"/>
              <w:bottom w:val="single" w:sz="4" w:space="0" w:color="auto"/>
              <w:right w:val="single" w:sz="4" w:space="0" w:color="auto"/>
            </w:tcBorders>
            <w:shd w:val="clear" w:color="auto" w:fill="auto"/>
            <w:vAlign w:val="bottom"/>
            <w:hideMark/>
          </w:tcPr>
          <w:p w14:paraId="574AC25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24.9</w:t>
            </w:r>
          </w:p>
        </w:tc>
        <w:tc>
          <w:tcPr>
            <w:tcW w:w="360" w:type="dxa"/>
            <w:tcBorders>
              <w:top w:val="nil"/>
              <w:left w:val="nil"/>
              <w:bottom w:val="single" w:sz="4" w:space="0" w:color="auto"/>
              <w:right w:val="single" w:sz="4" w:space="0" w:color="auto"/>
            </w:tcBorders>
            <w:shd w:val="clear" w:color="auto" w:fill="auto"/>
            <w:noWrap/>
            <w:vAlign w:val="bottom"/>
            <w:hideMark/>
          </w:tcPr>
          <w:p w14:paraId="6A0F538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90395C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49.7</w:t>
            </w:r>
          </w:p>
        </w:tc>
      </w:tr>
      <w:tr w:rsidR="00935F0F" w:rsidRPr="00217562" w14:paraId="33CF3605"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23063B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2065" w:type="dxa"/>
            <w:tcBorders>
              <w:top w:val="nil"/>
              <w:left w:val="nil"/>
              <w:bottom w:val="single" w:sz="4" w:space="0" w:color="auto"/>
              <w:right w:val="single" w:sz="4" w:space="0" w:color="auto"/>
            </w:tcBorders>
            <w:shd w:val="clear" w:color="auto" w:fill="auto"/>
            <w:vAlign w:val="bottom"/>
            <w:hideMark/>
          </w:tcPr>
          <w:p w14:paraId="156E657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11,639 </w:t>
            </w:r>
          </w:p>
        </w:tc>
        <w:tc>
          <w:tcPr>
            <w:tcW w:w="1800" w:type="dxa"/>
            <w:tcBorders>
              <w:top w:val="nil"/>
              <w:left w:val="nil"/>
              <w:bottom w:val="single" w:sz="4" w:space="0" w:color="auto"/>
              <w:right w:val="single" w:sz="4" w:space="0" w:color="auto"/>
            </w:tcBorders>
            <w:shd w:val="clear" w:color="auto" w:fill="auto"/>
            <w:vAlign w:val="bottom"/>
            <w:hideMark/>
          </w:tcPr>
          <w:p w14:paraId="4737FF25"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25.4</w:t>
            </w:r>
          </w:p>
        </w:tc>
        <w:tc>
          <w:tcPr>
            <w:tcW w:w="1260" w:type="dxa"/>
            <w:tcBorders>
              <w:top w:val="nil"/>
              <w:left w:val="nil"/>
              <w:bottom w:val="single" w:sz="4" w:space="0" w:color="auto"/>
              <w:right w:val="single" w:sz="4" w:space="0" w:color="auto"/>
            </w:tcBorders>
            <w:shd w:val="clear" w:color="auto" w:fill="auto"/>
            <w:vAlign w:val="bottom"/>
            <w:hideMark/>
          </w:tcPr>
          <w:p w14:paraId="4A4408A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22.1</w:t>
            </w:r>
          </w:p>
        </w:tc>
        <w:tc>
          <w:tcPr>
            <w:tcW w:w="360" w:type="dxa"/>
            <w:tcBorders>
              <w:top w:val="nil"/>
              <w:left w:val="nil"/>
              <w:bottom w:val="single" w:sz="4" w:space="0" w:color="auto"/>
              <w:right w:val="single" w:sz="4" w:space="0" w:color="auto"/>
            </w:tcBorders>
            <w:shd w:val="clear" w:color="auto" w:fill="auto"/>
            <w:noWrap/>
            <w:vAlign w:val="bottom"/>
            <w:hideMark/>
          </w:tcPr>
          <w:p w14:paraId="2F0CE32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C7446D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29.0</w:t>
            </w:r>
          </w:p>
        </w:tc>
      </w:tr>
      <w:tr w:rsidR="00935F0F" w:rsidRPr="00217562" w14:paraId="0D27C567"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F583E5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2065" w:type="dxa"/>
            <w:tcBorders>
              <w:top w:val="nil"/>
              <w:left w:val="nil"/>
              <w:bottom w:val="single" w:sz="4" w:space="0" w:color="auto"/>
              <w:right w:val="single" w:sz="4" w:space="0" w:color="auto"/>
            </w:tcBorders>
            <w:shd w:val="clear" w:color="auto" w:fill="auto"/>
            <w:vAlign w:val="bottom"/>
            <w:hideMark/>
          </w:tcPr>
          <w:p w14:paraId="675BCE3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13,980 </w:t>
            </w:r>
          </w:p>
        </w:tc>
        <w:tc>
          <w:tcPr>
            <w:tcW w:w="1800" w:type="dxa"/>
            <w:tcBorders>
              <w:top w:val="nil"/>
              <w:left w:val="nil"/>
              <w:bottom w:val="single" w:sz="4" w:space="0" w:color="auto"/>
              <w:right w:val="single" w:sz="4" w:space="0" w:color="auto"/>
            </w:tcBorders>
            <w:shd w:val="clear" w:color="auto" w:fill="auto"/>
            <w:vAlign w:val="bottom"/>
            <w:hideMark/>
          </w:tcPr>
          <w:p w14:paraId="4802180D"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17.7</w:t>
            </w:r>
          </w:p>
        </w:tc>
        <w:tc>
          <w:tcPr>
            <w:tcW w:w="1260" w:type="dxa"/>
            <w:tcBorders>
              <w:top w:val="nil"/>
              <w:left w:val="nil"/>
              <w:bottom w:val="single" w:sz="4" w:space="0" w:color="auto"/>
              <w:right w:val="single" w:sz="4" w:space="0" w:color="auto"/>
            </w:tcBorders>
            <w:shd w:val="clear" w:color="auto" w:fill="auto"/>
            <w:vAlign w:val="bottom"/>
            <w:hideMark/>
          </w:tcPr>
          <w:p w14:paraId="136173E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15.4</w:t>
            </w:r>
          </w:p>
        </w:tc>
        <w:tc>
          <w:tcPr>
            <w:tcW w:w="360" w:type="dxa"/>
            <w:tcBorders>
              <w:top w:val="nil"/>
              <w:left w:val="nil"/>
              <w:bottom w:val="single" w:sz="4" w:space="0" w:color="auto"/>
              <w:right w:val="single" w:sz="4" w:space="0" w:color="auto"/>
            </w:tcBorders>
            <w:shd w:val="clear" w:color="auto" w:fill="auto"/>
            <w:noWrap/>
            <w:vAlign w:val="bottom"/>
            <w:hideMark/>
          </w:tcPr>
          <w:p w14:paraId="1CA936B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2A41E3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w:t>
            </w:r>
          </w:p>
        </w:tc>
      </w:tr>
      <w:tr w:rsidR="00935F0F" w:rsidRPr="00217562" w14:paraId="07702A8A"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9CCB45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2065" w:type="dxa"/>
            <w:tcBorders>
              <w:top w:val="nil"/>
              <w:left w:val="nil"/>
              <w:bottom w:val="single" w:sz="4" w:space="0" w:color="auto"/>
              <w:right w:val="single" w:sz="4" w:space="0" w:color="auto"/>
            </w:tcBorders>
            <w:shd w:val="clear" w:color="auto" w:fill="auto"/>
            <w:vAlign w:val="bottom"/>
            <w:hideMark/>
          </w:tcPr>
          <w:p w14:paraId="4D2F691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1,153 </w:t>
            </w:r>
          </w:p>
        </w:tc>
        <w:tc>
          <w:tcPr>
            <w:tcW w:w="1800" w:type="dxa"/>
            <w:tcBorders>
              <w:top w:val="nil"/>
              <w:left w:val="nil"/>
              <w:bottom w:val="single" w:sz="4" w:space="0" w:color="auto"/>
              <w:right w:val="single" w:sz="4" w:space="0" w:color="auto"/>
            </w:tcBorders>
            <w:shd w:val="clear" w:color="auto" w:fill="auto"/>
            <w:vAlign w:val="bottom"/>
            <w:hideMark/>
          </w:tcPr>
          <w:p w14:paraId="2EDF5805"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21.3</w:t>
            </w:r>
          </w:p>
        </w:tc>
        <w:tc>
          <w:tcPr>
            <w:tcW w:w="1260" w:type="dxa"/>
            <w:tcBorders>
              <w:top w:val="nil"/>
              <w:left w:val="nil"/>
              <w:bottom w:val="single" w:sz="4" w:space="0" w:color="auto"/>
              <w:right w:val="single" w:sz="4" w:space="0" w:color="auto"/>
            </w:tcBorders>
            <w:shd w:val="clear" w:color="auto" w:fill="auto"/>
            <w:vAlign w:val="bottom"/>
            <w:hideMark/>
          </w:tcPr>
          <w:p w14:paraId="4940884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13.2</w:t>
            </w:r>
          </w:p>
        </w:tc>
        <w:tc>
          <w:tcPr>
            <w:tcW w:w="360" w:type="dxa"/>
            <w:tcBorders>
              <w:top w:val="nil"/>
              <w:left w:val="nil"/>
              <w:bottom w:val="single" w:sz="4" w:space="0" w:color="auto"/>
              <w:right w:val="single" w:sz="4" w:space="0" w:color="auto"/>
            </w:tcBorders>
            <w:shd w:val="clear" w:color="auto" w:fill="auto"/>
            <w:noWrap/>
            <w:vAlign w:val="bottom"/>
            <w:hideMark/>
          </w:tcPr>
          <w:p w14:paraId="4BB95BD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1063D7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32.4</w:t>
            </w:r>
          </w:p>
        </w:tc>
      </w:tr>
      <w:tr w:rsidR="00935F0F" w:rsidRPr="00217562" w14:paraId="28AFE27F"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51CA7BA"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2065" w:type="dxa"/>
            <w:tcBorders>
              <w:top w:val="nil"/>
              <w:left w:val="nil"/>
              <w:bottom w:val="single" w:sz="4" w:space="0" w:color="auto"/>
              <w:right w:val="single" w:sz="4" w:space="0" w:color="auto"/>
            </w:tcBorders>
            <w:shd w:val="clear" w:color="auto" w:fill="auto"/>
            <w:noWrap/>
            <w:vAlign w:val="bottom"/>
            <w:hideMark/>
          </w:tcPr>
          <w:p w14:paraId="675B823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00" w:type="dxa"/>
            <w:tcBorders>
              <w:top w:val="nil"/>
              <w:left w:val="nil"/>
              <w:bottom w:val="single" w:sz="4" w:space="0" w:color="auto"/>
              <w:right w:val="single" w:sz="4" w:space="0" w:color="auto"/>
            </w:tcBorders>
            <w:shd w:val="clear" w:color="auto" w:fill="auto"/>
            <w:noWrap/>
            <w:vAlign w:val="bottom"/>
            <w:hideMark/>
          </w:tcPr>
          <w:p w14:paraId="3C9FEE6C" w14:textId="568D4400" w:rsidR="00935F0F" w:rsidRPr="00217562" w:rsidRDefault="00935F0F" w:rsidP="00337DA7">
            <w:pPr>
              <w:spacing w:after="0" w:line="240" w:lineRule="auto"/>
              <w:jc w:val="center"/>
              <w:rPr>
                <w:rFonts w:ascii="Arial" w:eastAsia="Times New Roman" w:hAnsi="Arial" w:cs="Arial"/>
                <w:color w:val="000000"/>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14:paraId="5E8A68A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7EDE543D"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3252AC7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61FAF01"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E90E69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2065" w:type="dxa"/>
            <w:tcBorders>
              <w:top w:val="nil"/>
              <w:left w:val="nil"/>
              <w:bottom w:val="single" w:sz="4" w:space="0" w:color="auto"/>
              <w:right w:val="single" w:sz="4" w:space="0" w:color="auto"/>
            </w:tcBorders>
            <w:shd w:val="clear" w:color="auto" w:fill="auto"/>
            <w:vAlign w:val="bottom"/>
            <w:hideMark/>
          </w:tcPr>
          <w:p w14:paraId="17EC3C5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2,710 </w:t>
            </w:r>
          </w:p>
        </w:tc>
        <w:tc>
          <w:tcPr>
            <w:tcW w:w="1800" w:type="dxa"/>
            <w:tcBorders>
              <w:top w:val="nil"/>
              <w:left w:val="nil"/>
              <w:bottom w:val="single" w:sz="4" w:space="0" w:color="auto"/>
              <w:right w:val="single" w:sz="4" w:space="0" w:color="auto"/>
            </w:tcBorders>
            <w:shd w:val="clear" w:color="auto" w:fill="auto"/>
            <w:vAlign w:val="bottom"/>
            <w:hideMark/>
          </w:tcPr>
          <w:p w14:paraId="5CD41366"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25.9</w:t>
            </w:r>
          </w:p>
        </w:tc>
        <w:tc>
          <w:tcPr>
            <w:tcW w:w="1260" w:type="dxa"/>
            <w:tcBorders>
              <w:top w:val="nil"/>
              <w:left w:val="nil"/>
              <w:bottom w:val="single" w:sz="4" w:space="0" w:color="auto"/>
              <w:right w:val="single" w:sz="4" w:space="0" w:color="auto"/>
            </w:tcBorders>
            <w:shd w:val="clear" w:color="auto" w:fill="auto"/>
            <w:vAlign w:val="bottom"/>
            <w:hideMark/>
          </w:tcPr>
          <w:p w14:paraId="4EF90D91"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19.9</w:t>
            </w:r>
          </w:p>
        </w:tc>
        <w:tc>
          <w:tcPr>
            <w:tcW w:w="360" w:type="dxa"/>
            <w:tcBorders>
              <w:top w:val="nil"/>
              <w:left w:val="nil"/>
              <w:bottom w:val="single" w:sz="4" w:space="0" w:color="auto"/>
              <w:right w:val="single" w:sz="4" w:space="0" w:color="auto"/>
            </w:tcBorders>
            <w:shd w:val="clear" w:color="auto" w:fill="auto"/>
            <w:noWrap/>
            <w:vAlign w:val="bottom"/>
            <w:hideMark/>
          </w:tcPr>
          <w:p w14:paraId="438A418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A00A752"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33.0</w:t>
            </w:r>
          </w:p>
        </w:tc>
      </w:tr>
      <w:tr w:rsidR="00935F0F" w:rsidRPr="00217562" w14:paraId="38F8C210"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889BEB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2065" w:type="dxa"/>
            <w:tcBorders>
              <w:top w:val="nil"/>
              <w:left w:val="nil"/>
              <w:bottom w:val="single" w:sz="4" w:space="0" w:color="auto"/>
              <w:right w:val="single" w:sz="4" w:space="0" w:color="auto"/>
            </w:tcBorders>
            <w:shd w:val="clear" w:color="auto" w:fill="auto"/>
            <w:vAlign w:val="bottom"/>
            <w:hideMark/>
          </w:tcPr>
          <w:p w14:paraId="1767186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5,445 </w:t>
            </w:r>
          </w:p>
        </w:tc>
        <w:tc>
          <w:tcPr>
            <w:tcW w:w="1800" w:type="dxa"/>
            <w:tcBorders>
              <w:top w:val="nil"/>
              <w:left w:val="nil"/>
              <w:bottom w:val="single" w:sz="4" w:space="0" w:color="auto"/>
              <w:right w:val="single" w:sz="4" w:space="0" w:color="auto"/>
            </w:tcBorders>
            <w:shd w:val="clear" w:color="auto" w:fill="auto"/>
            <w:vAlign w:val="bottom"/>
            <w:hideMark/>
          </w:tcPr>
          <w:p w14:paraId="6920D72D"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27.1</w:t>
            </w:r>
          </w:p>
        </w:tc>
        <w:tc>
          <w:tcPr>
            <w:tcW w:w="1260" w:type="dxa"/>
            <w:tcBorders>
              <w:top w:val="nil"/>
              <w:left w:val="nil"/>
              <w:bottom w:val="single" w:sz="4" w:space="0" w:color="auto"/>
              <w:right w:val="single" w:sz="4" w:space="0" w:color="auto"/>
            </w:tcBorders>
            <w:shd w:val="clear" w:color="auto" w:fill="auto"/>
            <w:vAlign w:val="bottom"/>
            <w:hideMark/>
          </w:tcPr>
          <w:p w14:paraId="2BEBC16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22.2</w:t>
            </w:r>
          </w:p>
        </w:tc>
        <w:tc>
          <w:tcPr>
            <w:tcW w:w="360" w:type="dxa"/>
            <w:tcBorders>
              <w:top w:val="nil"/>
              <w:left w:val="nil"/>
              <w:bottom w:val="single" w:sz="4" w:space="0" w:color="auto"/>
              <w:right w:val="single" w:sz="4" w:space="0" w:color="auto"/>
            </w:tcBorders>
            <w:shd w:val="clear" w:color="auto" w:fill="auto"/>
            <w:noWrap/>
            <w:vAlign w:val="bottom"/>
            <w:hideMark/>
          </w:tcPr>
          <w:p w14:paraId="0E68318A"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E4144C9"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32.6</w:t>
            </w:r>
          </w:p>
        </w:tc>
      </w:tr>
      <w:tr w:rsidR="00935F0F" w:rsidRPr="00217562" w14:paraId="680268B0"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A39C0F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2065" w:type="dxa"/>
            <w:tcBorders>
              <w:top w:val="nil"/>
              <w:left w:val="nil"/>
              <w:bottom w:val="single" w:sz="4" w:space="0" w:color="auto"/>
              <w:right w:val="single" w:sz="4" w:space="0" w:color="auto"/>
            </w:tcBorders>
            <w:shd w:val="clear" w:color="auto" w:fill="auto"/>
            <w:vAlign w:val="bottom"/>
            <w:hideMark/>
          </w:tcPr>
          <w:p w14:paraId="54ADC0A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8,464 </w:t>
            </w:r>
          </w:p>
        </w:tc>
        <w:tc>
          <w:tcPr>
            <w:tcW w:w="1800" w:type="dxa"/>
            <w:tcBorders>
              <w:top w:val="nil"/>
              <w:left w:val="nil"/>
              <w:bottom w:val="single" w:sz="4" w:space="0" w:color="auto"/>
              <w:right w:val="single" w:sz="4" w:space="0" w:color="auto"/>
            </w:tcBorders>
            <w:shd w:val="clear" w:color="auto" w:fill="auto"/>
            <w:vAlign w:val="bottom"/>
            <w:hideMark/>
          </w:tcPr>
          <w:p w14:paraId="28C52548"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27.8</w:t>
            </w:r>
          </w:p>
        </w:tc>
        <w:tc>
          <w:tcPr>
            <w:tcW w:w="1260" w:type="dxa"/>
            <w:tcBorders>
              <w:top w:val="nil"/>
              <w:left w:val="nil"/>
              <w:bottom w:val="single" w:sz="4" w:space="0" w:color="auto"/>
              <w:right w:val="single" w:sz="4" w:space="0" w:color="auto"/>
            </w:tcBorders>
            <w:shd w:val="clear" w:color="auto" w:fill="auto"/>
            <w:vAlign w:val="bottom"/>
            <w:hideMark/>
          </w:tcPr>
          <w:p w14:paraId="2E3407BC"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23.6</w:t>
            </w:r>
          </w:p>
        </w:tc>
        <w:tc>
          <w:tcPr>
            <w:tcW w:w="360" w:type="dxa"/>
            <w:tcBorders>
              <w:top w:val="nil"/>
              <w:left w:val="nil"/>
              <w:bottom w:val="single" w:sz="4" w:space="0" w:color="auto"/>
              <w:right w:val="single" w:sz="4" w:space="0" w:color="auto"/>
            </w:tcBorders>
            <w:shd w:val="clear" w:color="auto" w:fill="auto"/>
            <w:noWrap/>
            <w:vAlign w:val="bottom"/>
            <w:hideMark/>
          </w:tcPr>
          <w:p w14:paraId="1D19833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76CB157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32.4</w:t>
            </w:r>
          </w:p>
        </w:tc>
      </w:tr>
      <w:tr w:rsidR="00935F0F" w:rsidRPr="00217562" w14:paraId="60EA2A7E"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F7723A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2065" w:type="dxa"/>
            <w:tcBorders>
              <w:top w:val="nil"/>
              <w:left w:val="nil"/>
              <w:bottom w:val="single" w:sz="4" w:space="0" w:color="auto"/>
              <w:right w:val="single" w:sz="4" w:space="0" w:color="auto"/>
            </w:tcBorders>
            <w:shd w:val="clear" w:color="auto" w:fill="auto"/>
            <w:vAlign w:val="bottom"/>
            <w:hideMark/>
          </w:tcPr>
          <w:p w14:paraId="589F468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10,174 </w:t>
            </w:r>
          </w:p>
        </w:tc>
        <w:tc>
          <w:tcPr>
            <w:tcW w:w="1800" w:type="dxa"/>
            <w:tcBorders>
              <w:top w:val="nil"/>
              <w:left w:val="nil"/>
              <w:bottom w:val="single" w:sz="4" w:space="0" w:color="auto"/>
              <w:right w:val="single" w:sz="4" w:space="0" w:color="auto"/>
            </w:tcBorders>
            <w:shd w:val="clear" w:color="auto" w:fill="auto"/>
            <w:vAlign w:val="bottom"/>
            <w:hideMark/>
          </w:tcPr>
          <w:p w14:paraId="7160D3B2"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15.2</w:t>
            </w:r>
          </w:p>
        </w:tc>
        <w:tc>
          <w:tcPr>
            <w:tcW w:w="1260" w:type="dxa"/>
            <w:tcBorders>
              <w:top w:val="nil"/>
              <w:left w:val="nil"/>
              <w:bottom w:val="single" w:sz="4" w:space="0" w:color="auto"/>
              <w:right w:val="single" w:sz="4" w:space="0" w:color="auto"/>
            </w:tcBorders>
            <w:shd w:val="clear" w:color="auto" w:fill="auto"/>
            <w:vAlign w:val="bottom"/>
            <w:hideMark/>
          </w:tcPr>
          <w:p w14:paraId="2AA6582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12.9</w:t>
            </w:r>
          </w:p>
        </w:tc>
        <w:tc>
          <w:tcPr>
            <w:tcW w:w="360" w:type="dxa"/>
            <w:tcBorders>
              <w:top w:val="nil"/>
              <w:left w:val="nil"/>
              <w:bottom w:val="single" w:sz="4" w:space="0" w:color="auto"/>
              <w:right w:val="single" w:sz="4" w:space="0" w:color="auto"/>
            </w:tcBorders>
            <w:shd w:val="clear" w:color="auto" w:fill="auto"/>
            <w:noWrap/>
            <w:vAlign w:val="bottom"/>
            <w:hideMark/>
          </w:tcPr>
          <w:p w14:paraId="4A9015F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4A6DFF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17.9</w:t>
            </w:r>
          </w:p>
        </w:tc>
      </w:tr>
      <w:tr w:rsidR="00935F0F" w:rsidRPr="00217562" w14:paraId="7B4EDCA5"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26D0CFA"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2065" w:type="dxa"/>
            <w:tcBorders>
              <w:top w:val="nil"/>
              <w:left w:val="nil"/>
              <w:bottom w:val="single" w:sz="4" w:space="0" w:color="auto"/>
              <w:right w:val="single" w:sz="4" w:space="0" w:color="auto"/>
            </w:tcBorders>
            <w:shd w:val="clear" w:color="auto" w:fill="auto"/>
            <w:noWrap/>
            <w:vAlign w:val="bottom"/>
            <w:hideMark/>
          </w:tcPr>
          <w:p w14:paraId="7C97873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00" w:type="dxa"/>
            <w:tcBorders>
              <w:top w:val="nil"/>
              <w:left w:val="nil"/>
              <w:bottom w:val="single" w:sz="4" w:space="0" w:color="auto"/>
              <w:right w:val="single" w:sz="4" w:space="0" w:color="auto"/>
            </w:tcBorders>
            <w:shd w:val="clear" w:color="auto" w:fill="auto"/>
            <w:noWrap/>
            <w:vAlign w:val="bottom"/>
            <w:hideMark/>
          </w:tcPr>
          <w:p w14:paraId="5C2A61BA" w14:textId="0476A3DF" w:rsidR="00935F0F" w:rsidRPr="00217562" w:rsidRDefault="00935F0F" w:rsidP="00337DA7">
            <w:pPr>
              <w:spacing w:after="0" w:line="240" w:lineRule="auto"/>
              <w:jc w:val="center"/>
              <w:rPr>
                <w:rFonts w:ascii="Arial" w:eastAsia="Times New Roman" w:hAnsi="Arial" w:cs="Arial"/>
                <w:color w:val="000000"/>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14:paraId="60F41162"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0E4BBD4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0AA872F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98C7404"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B73964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2065" w:type="dxa"/>
            <w:tcBorders>
              <w:top w:val="nil"/>
              <w:left w:val="nil"/>
              <w:bottom w:val="single" w:sz="4" w:space="0" w:color="auto"/>
              <w:right w:val="single" w:sz="4" w:space="0" w:color="auto"/>
            </w:tcBorders>
            <w:shd w:val="clear" w:color="auto" w:fill="auto"/>
            <w:vAlign w:val="bottom"/>
            <w:hideMark/>
          </w:tcPr>
          <w:p w14:paraId="3C58469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9,832 </w:t>
            </w:r>
          </w:p>
        </w:tc>
        <w:tc>
          <w:tcPr>
            <w:tcW w:w="1800" w:type="dxa"/>
            <w:tcBorders>
              <w:top w:val="nil"/>
              <w:left w:val="nil"/>
              <w:bottom w:val="single" w:sz="4" w:space="0" w:color="auto"/>
              <w:right w:val="single" w:sz="4" w:space="0" w:color="auto"/>
            </w:tcBorders>
            <w:shd w:val="clear" w:color="auto" w:fill="auto"/>
            <w:vAlign w:val="bottom"/>
            <w:hideMark/>
          </w:tcPr>
          <w:p w14:paraId="21997FFA"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33.6</w:t>
            </w:r>
          </w:p>
        </w:tc>
        <w:tc>
          <w:tcPr>
            <w:tcW w:w="1260" w:type="dxa"/>
            <w:tcBorders>
              <w:top w:val="nil"/>
              <w:left w:val="nil"/>
              <w:bottom w:val="single" w:sz="4" w:space="0" w:color="auto"/>
              <w:right w:val="single" w:sz="4" w:space="0" w:color="auto"/>
            </w:tcBorders>
            <w:shd w:val="clear" w:color="auto" w:fill="auto"/>
            <w:vAlign w:val="bottom"/>
            <w:hideMark/>
          </w:tcPr>
          <w:p w14:paraId="18CF613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29.4</w:t>
            </w:r>
          </w:p>
        </w:tc>
        <w:tc>
          <w:tcPr>
            <w:tcW w:w="360" w:type="dxa"/>
            <w:tcBorders>
              <w:top w:val="nil"/>
              <w:left w:val="nil"/>
              <w:bottom w:val="single" w:sz="4" w:space="0" w:color="auto"/>
              <w:right w:val="single" w:sz="4" w:space="0" w:color="auto"/>
            </w:tcBorders>
            <w:shd w:val="clear" w:color="auto" w:fill="auto"/>
            <w:noWrap/>
            <w:vAlign w:val="bottom"/>
            <w:hideMark/>
          </w:tcPr>
          <w:p w14:paraId="66D1CBE1"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987607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38.0</w:t>
            </w:r>
          </w:p>
        </w:tc>
      </w:tr>
      <w:tr w:rsidR="00935F0F" w:rsidRPr="00217562" w14:paraId="0CE9E18D"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C4BC5E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2065" w:type="dxa"/>
            <w:tcBorders>
              <w:top w:val="nil"/>
              <w:left w:val="nil"/>
              <w:bottom w:val="single" w:sz="4" w:space="0" w:color="auto"/>
              <w:right w:val="single" w:sz="4" w:space="0" w:color="auto"/>
            </w:tcBorders>
            <w:shd w:val="clear" w:color="auto" w:fill="auto"/>
            <w:vAlign w:val="bottom"/>
            <w:hideMark/>
          </w:tcPr>
          <w:p w14:paraId="21F3D98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16,483 </w:t>
            </w:r>
          </w:p>
        </w:tc>
        <w:tc>
          <w:tcPr>
            <w:tcW w:w="1800" w:type="dxa"/>
            <w:tcBorders>
              <w:top w:val="nil"/>
              <w:left w:val="nil"/>
              <w:bottom w:val="single" w:sz="4" w:space="0" w:color="auto"/>
              <w:right w:val="single" w:sz="4" w:space="0" w:color="auto"/>
            </w:tcBorders>
            <w:shd w:val="clear" w:color="auto" w:fill="auto"/>
            <w:vAlign w:val="bottom"/>
            <w:hideMark/>
          </w:tcPr>
          <w:p w14:paraId="22EDDDA0"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16.9</w:t>
            </w:r>
          </w:p>
        </w:tc>
        <w:tc>
          <w:tcPr>
            <w:tcW w:w="1260" w:type="dxa"/>
            <w:tcBorders>
              <w:top w:val="nil"/>
              <w:left w:val="nil"/>
              <w:bottom w:val="single" w:sz="4" w:space="0" w:color="auto"/>
              <w:right w:val="single" w:sz="4" w:space="0" w:color="auto"/>
            </w:tcBorders>
            <w:shd w:val="clear" w:color="auto" w:fill="auto"/>
            <w:vAlign w:val="bottom"/>
            <w:hideMark/>
          </w:tcPr>
          <w:p w14:paraId="1A5C101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14.9</w:t>
            </w:r>
          </w:p>
        </w:tc>
        <w:tc>
          <w:tcPr>
            <w:tcW w:w="360" w:type="dxa"/>
            <w:tcBorders>
              <w:top w:val="nil"/>
              <w:left w:val="nil"/>
              <w:bottom w:val="single" w:sz="4" w:space="0" w:color="auto"/>
              <w:right w:val="single" w:sz="4" w:space="0" w:color="auto"/>
            </w:tcBorders>
            <w:shd w:val="clear" w:color="auto" w:fill="auto"/>
            <w:noWrap/>
            <w:vAlign w:val="bottom"/>
            <w:hideMark/>
          </w:tcPr>
          <w:p w14:paraId="58E197A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183809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19.2</w:t>
            </w:r>
          </w:p>
        </w:tc>
      </w:tr>
      <w:tr w:rsidR="00935F0F" w:rsidRPr="00217562" w14:paraId="0911D418"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37EA1E3"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2065" w:type="dxa"/>
            <w:tcBorders>
              <w:top w:val="nil"/>
              <w:left w:val="nil"/>
              <w:bottom w:val="single" w:sz="4" w:space="0" w:color="auto"/>
              <w:right w:val="single" w:sz="4" w:space="0" w:color="auto"/>
            </w:tcBorders>
            <w:shd w:val="clear" w:color="auto" w:fill="auto"/>
            <w:noWrap/>
            <w:vAlign w:val="bottom"/>
            <w:hideMark/>
          </w:tcPr>
          <w:p w14:paraId="2C1535C4"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00" w:type="dxa"/>
            <w:tcBorders>
              <w:top w:val="nil"/>
              <w:left w:val="nil"/>
              <w:bottom w:val="single" w:sz="4" w:space="0" w:color="auto"/>
              <w:right w:val="single" w:sz="4" w:space="0" w:color="auto"/>
            </w:tcBorders>
            <w:shd w:val="clear" w:color="auto" w:fill="auto"/>
            <w:noWrap/>
            <w:vAlign w:val="bottom"/>
            <w:hideMark/>
          </w:tcPr>
          <w:p w14:paraId="44BC71CD" w14:textId="56795CC1" w:rsidR="00935F0F" w:rsidRPr="00217562" w:rsidRDefault="00935F0F" w:rsidP="00337DA7">
            <w:pPr>
              <w:spacing w:after="0" w:line="240" w:lineRule="auto"/>
              <w:jc w:val="center"/>
              <w:rPr>
                <w:rFonts w:ascii="Arial" w:eastAsia="Times New Roman" w:hAnsi="Arial" w:cs="Arial"/>
                <w:color w:val="000000"/>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14:paraId="0C6697E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56DDFE8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1D7ABF8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A98271D"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C02457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2065" w:type="dxa"/>
            <w:tcBorders>
              <w:top w:val="nil"/>
              <w:left w:val="nil"/>
              <w:bottom w:val="single" w:sz="4" w:space="0" w:color="auto"/>
              <w:right w:val="single" w:sz="4" w:space="0" w:color="auto"/>
            </w:tcBorders>
            <w:shd w:val="clear" w:color="auto" w:fill="auto"/>
            <w:vAlign w:val="bottom"/>
            <w:hideMark/>
          </w:tcPr>
          <w:p w14:paraId="4E30525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8,557 </w:t>
            </w:r>
          </w:p>
        </w:tc>
        <w:tc>
          <w:tcPr>
            <w:tcW w:w="1800" w:type="dxa"/>
            <w:tcBorders>
              <w:top w:val="nil"/>
              <w:left w:val="nil"/>
              <w:bottom w:val="single" w:sz="4" w:space="0" w:color="auto"/>
              <w:right w:val="single" w:sz="4" w:space="0" w:color="auto"/>
            </w:tcBorders>
            <w:shd w:val="clear" w:color="auto" w:fill="auto"/>
            <w:vAlign w:val="bottom"/>
            <w:hideMark/>
          </w:tcPr>
          <w:p w14:paraId="2ED347C5"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19.1</w:t>
            </w:r>
          </w:p>
        </w:tc>
        <w:tc>
          <w:tcPr>
            <w:tcW w:w="1260" w:type="dxa"/>
            <w:tcBorders>
              <w:top w:val="nil"/>
              <w:left w:val="nil"/>
              <w:bottom w:val="single" w:sz="4" w:space="0" w:color="auto"/>
              <w:right w:val="single" w:sz="4" w:space="0" w:color="auto"/>
            </w:tcBorders>
            <w:shd w:val="clear" w:color="auto" w:fill="auto"/>
            <w:vAlign w:val="bottom"/>
            <w:hideMark/>
          </w:tcPr>
          <w:p w14:paraId="7A750F9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16.8</w:t>
            </w:r>
          </w:p>
        </w:tc>
        <w:tc>
          <w:tcPr>
            <w:tcW w:w="360" w:type="dxa"/>
            <w:tcBorders>
              <w:top w:val="nil"/>
              <w:left w:val="nil"/>
              <w:bottom w:val="single" w:sz="4" w:space="0" w:color="auto"/>
              <w:right w:val="single" w:sz="4" w:space="0" w:color="auto"/>
            </w:tcBorders>
            <w:shd w:val="clear" w:color="auto" w:fill="auto"/>
            <w:noWrap/>
            <w:vAlign w:val="bottom"/>
            <w:hideMark/>
          </w:tcPr>
          <w:p w14:paraId="77E397C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71418BA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21.7</w:t>
            </w:r>
          </w:p>
        </w:tc>
      </w:tr>
      <w:tr w:rsidR="00935F0F" w:rsidRPr="00217562" w14:paraId="106E9F48"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A21777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2065" w:type="dxa"/>
            <w:tcBorders>
              <w:top w:val="nil"/>
              <w:left w:val="nil"/>
              <w:bottom w:val="single" w:sz="4" w:space="0" w:color="auto"/>
              <w:right w:val="single" w:sz="4" w:space="0" w:color="auto"/>
            </w:tcBorders>
            <w:shd w:val="clear" w:color="auto" w:fill="auto"/>
            <w:vAlign w:val="bottom"/>
            <w:hideMark/>
          </w:tcPr>
          <w:p w14:paraId="30F0509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19,016 </w:t>
            </w:r>
          </w:p>
        </w:tc>
        <w:tc>
          <w:tcPr>
            <w:tcW w:w="1800" w:type="dxa"/>
            <w:tcBorders>
              <w:top w:val="nil"/>
              <w:left w:val="nil"/>
              <w:bottom w:val="single" w:sz="4" w:space="0" w:color="auto"/>
              <w:right w:val="single" w:sz="4" w:space="0" w:color="auto"/>
            </w:tcBorders>
            <w:shd w:val="clear" w:color="auto" w:fill="auto"/>
            <w:vAlign w:val="bottom"/>
            <w:hideMark/>
          </w:tcPr>
          <w:p w14:paraId="0E518F13"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21.7</w:t>
            </w:r>
          </w:p>
        </w:tc>
        <w:tc>
          <w:tcPr>
            <w:tcW w:w="1260" w:type="dxa"/>
            <w:tcBorders>
              <w:top w:val="nil"/>
              <w:left w:val="nil"/>
              <w:bottom w:val="single" w:sz="4" w:space="0" w:color="auto"/>
              <w:right w:val="single" w:sz="4" w:space="0" w:color="auto"/>
            </w:tcBorders>
            <w:shd w:val="clear" w:color="auto" w:fill="auto"/>
            <w:vAlign w:val="bottom"/>
            <w:hideMark/>
          </w:tcPr>
          <w:p w14:paraId="69EA7EE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19.2</w:t>
            </w:r>
          </w:p>
        </w:tc>
        <w:tc>
          <w:tcPr>
            <w:tcW w:w="360" w:type="dxa"/>
            <w:tcBorders>
              <w:top w:val="nil"/>
              <w:left w:val="nil"/>
              <w:bottom w:val="single" w:sz="4" w:space="0" w:color="auto"/>
              <w:right w:val="single" w:sz="4" w:space="0" w:color="auto"/>
            </w:tcBorders>
            <w:shd w:val="clear" w:color="auto" w:fill="auto"/>
            <w:noWrap/>
            <w:vAlign w:val="bottom"/>
            <w:hideMark/>
          </w:tcPr>
          <w:p w14:paraId="64143EA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77B5B1B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24.4</w:t>
            </w:r>
          </w:p>
        </w:tc>
      </w:tr>
      <w:tr w:rsidR="00935F0F" w:rsidRPr="00217562" w14:paraId="5216896A"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EE147D2"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2065" w:type="dxa"/>
            <w:tcBorders>
              <w:top w:val="nil"/>
              <w:left w:val="nil"/>
              <w:bottom w:val="single" w:sz="4" w:space="0" w:color="auto"/>
              <w:right w:val="single" w:sz="4" w:space="0" w:color="auto"/>
            </w:tcBorders>
            <w:shd w:val="clear" w:color="auto" w:fill="auto"/>
            <w:noWrap/>
            <w:vAlign w:val="bottom"/>
            <w:hideMark/>
          </w:tcPr>
          <w:p w14:paraId="238D4C1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00" w:type="dxa"/>
            <w:tcBorders>
              <w:top w:val="nil"/>
              <w:left w:val="nil"/>
              <w:bottom w:val="single" w:sz="4" w:space="0" w:color="auto"/>
              <w:right w:val="single" w:sz="4" w:space="0" w:color="auto"/>
            </w:tcBorders>
            <w:shd w:val="clear" w:color="auto" w:fill="auto"/>
            <w:noWrap/>
            <w:vAlign w:val="bottom"/>
            <w:hideMark/>
          </w:tcPr>
          <w:p w14:paraId="7EAD9BB8" w14:textId="08E8418B" w:rsidR="00935F0F" w:rsidRPr="00217562" w:rsidRDefault="00935F0F" w:rsidP="00337DA7">
            <w:pPr>
              <w:spacing w:after="0" w:line="240" w:lineRule="auto"/>
              <w:jc w:val="center"/>
              <w:rPr>
                <w:rFonts w:ascii="Arial" w:eastAsia="Times New Roman" w:hAnsi="Arial" w:cs="Arial"/>
                <w:color w:val="000000"/>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14:paraId="653BE1F8"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4558D84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7C6F3A2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07D65DC"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5A2779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2065" w:type="dxa"/>
            <w:tcBorders>
              <w:top w:val="nil"/>
              <w:left w:val="nil"/>
              <w:bottom w:val="single" w:sz="4" w:space="0" w:color="auto"/>
              <w:right w:val="single" w:sz="4" w:space="0" w:color="auto"/>
            </w:tcBorders>
            <w:shd w:val="clear" w:color="auto" w:fill="auto"/>
            <w:vAlign w:val="bottom"/>
            <w:hideMark/>
          </w:tcPr>
          <w:p w14:paraId="04D355D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15,591 </w:t>
            </w:r>
          </w:p>
        </w:tc>
        <w:tc>
          <w:tcPr>
            <w:tcW w:w="1800" w:type="dxa"/>
            <w:tcBorders>
              <w:top w:val="nil"/>
              <w:left w:val="nil"/>
              <w:bottom w:val="single" w:sz="4" w:space="0" w:color="auto"/>
              <w:right w:val="single" w:sz="4" w:space="0" w:color="auto"/>
            </w:tcBorders>
            <w:shd w:val="clear" w:color="auto" w:fill="auto"/>
            <w:vAlign w:val="bottom"/>
            <w:hideMark/>
          </w:tcPr>
          <w:p w14:paraId="3A900AF8"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36.7</w:t>
            </w:r>
          </w:p>
        </w:tc>
        <w:tc>
          <w:tcPr>
            <w:tcW w:w="1260" w:type="dxa"/>
            <w:tcBorders>
              <w:top w:val="nil"/>
              <w:left w:val="nil"/>
              <w:bottom w:val="single" w:sz="4" w:space="0" w:color="auto"/>
              <w:right w:val="single" w:sz="4" w:space="0" w:color="auto"/>
            </w:tcBorders>
            <w:shd w:val="clear" w:color="auto" w:fill="auto"/>
            <w:vAlign w:val="bottom"/>
            <w:hideMark/>
          </w:tcPr>
          <w:p w14:paraId="43018FF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32.7</w:t>
            </w:r>
          </w:p>
        </w:tc>
        <w:tc>
          <w:tcPr>
            <w:tcW w:w="360" w:type="dxa"/>
            <w:tcBorders>
              <w:top w:val="nil"/>
              <w:left w:val="nil"/>
              <w:bottom w:val="single" w:sz="4" w:space="0" w:color="auto"/>
              <w:right w:val="single" w:sz="4" w:space="0" w:color="auto"/>
            </w:tcBorders>
            <w:shd w:val="clear" w:color="auto" w:fill="auto"/>
            <w:noWrap/>
            <w:vAlign w:val="bottom"/>
            <w:hideMark/>
          </w:tcPr>
          <w:p w14:paraId="2DFD5964"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B5B168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40.8</w:t>
            </w:r>
          </w:p>
        </w:tc>
      </w:tr>
      <w:tr w:rsidR="00935F0F" w:rsidRPr="00217562" w14:paraId="650A1838"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5B970C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2065" w:type="dxa"/>
            <w:tcBorders>
              <w:top w:val="nil"/>
              <w:left w:val="nil"/>
              <w:bottom w:val="single" w:sz="4" w:space="0" w:color="auto"/>
              <w:right w:val="single" w:sz="4" w:space="0" w:color="auto"/>
            </w:tcBorders>
            <w:shd w:val="clear" w:color="auto" w:fill="auto"/>
            <w:vAlign w:val="bottom"/>
            <w:hideMark/>
          </w:tcPr>
          <w:p w14:paraId="3628638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11,983 </w:t>
            </w:r>
          </w:p>
        </w:tc>
        <w:tc>
          <w:tcPr>
            <w:tcW w:w="1800" w:type="dxa"/>
            <w:tcBorders>
              <w:top w:val="nil"/>
              <w:left w:val="nil"/>
              <w:bottom w:val="single" w:sz="4" w:space="0" w:color="auto"/>
              <w:right w:val="single" w:sz="4" w:space="0" w:color="auto"/>
            </w:tcBorders>
            <w:shd w:val="clear" w:color="auto" w:fill="auto"/>
            <w:vAlign w:val="bottom"/>
            <w:hideMark/>
          </w:tcPr>
          <w:p w14:paraId="467FE938"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13.3</w:t>
            </w:r>
          </w:p>
        </w:tc>
        <w:tc>
          <w:tcPr>
            <w:tcW w:w="1260" w:type="dxa"/>
            <w:tcBorders>
              <w:top w:val="nil"/>
              <w:left w:val="nil"/>
              <w:bottom w:val="single" w:sz="4" w:space="0" w:color="auto"/>
              <w:right w:val="single" w:sz="4" w:space="0" w:color="auto"/>
            </w:tcBorders>
            <w:shd w:val="clear" w:color="auto" w:fill="auto"/>
            <w:vAlign w:val="bottom"/>
            <w:hideMark/>
          </w:tcPr>
          <w:p w14:paraId="3422F0B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11.5</w:t>
            </w:r>
          </w:p>
        </w:tc>
        <w:tc>
          <w:tcPr>
            <w:tcW w:w="360" w:type="dxa"/>
            <w:tcBorders>
              <w:top w:val="nil"/>
              <w:left w:val="nil"/>
              <w:bottom w:val="single" w:sz="4" w:space="0" w:color="auto"/>
              <w:right w:val="single" w:sz="4" w:space="0" w:color="auto"/>
            </w:tcBorders>
            <w:shd w:val="clear" w:color="auto" w:fill="auto"/>
            <w:noWrap/>
            <w:vAlign w:val="bottom"/>
            <w:hideMark/>
          </w:tcPr>
          <w:p w14:paraId="3B7A9C57"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9CC7DF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15.3</w:t>
            </w:r>
          </w:p>
        </w:tc>
      </w:tr>
      <w:tr w:rsidR="00935F0F" w:rsidRPr="00217562" w14:paraId="10CE043B"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F4FF6DB" w14:textId="308F994E"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2065" w:type="dxa"/>
            <w:tcBorders>
              <w:top w:val="nil"/>
              <w:left w:val="nil"/>
              <w:bottom w:val="single" w:sz="4" w:space="0" w:color="auto"/>
              <w:right w:val="single" w:sz="4" w:space="0" w:color="auto"/>
            </w:tcBorders>
            <w:shd w:val="clear" w:color="auto" w:fill="auto"/>
            <w:noWrap/>
            <w:vAlign w:val="bottom"/>
            <w:hideMark/>
          </w:tcPr>
          <w:p w14:paraId="49BE199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00" w:type="dxa"/>
            <w:tcBorders>
              <w:top w:val="nil"/>
              <w:left w:val="nil"/>
              <w:bottom w:val="single" w:sz="4" w:space="0" w:color="auto"/>
              <w:right w:val="single" w:sz="4" w:space="0" w:color="auto"/>
            </w:tcBorders>
            <w:shd w:val="clear" w:color="auto" w:fill="auto"/>
            <w:noWrap/>
            <w:vAlign w:val="bottom"/>
            <w:hideMark/>
          </w:tcPr>
          <w:p w14:paraId="1CE843CB" w14:textId="51271469" w:rsidR="00935F0F" w:rsidRPr="00217562" w:rsidRDefault="00935F0F" w:rsidP="00337DA7">
            <w:pPr>
              <w:spacing w:after="0" w:line="240" w:lineRule="auto"/>
              <w:jc w:val="center"/>
              <w:rPr>
                <w:rFonts w:ascii="Arial" w:eastAsia="Times New Roman" w:hAnsi="Arial" w:cs="Arial"/>
                <w:color w:val="000000"/>
                <w:lang w:eastAsia="zh-CN"/>
              </w:rPr>
            </w:pPr>
          </w:p>
        </w:tc>
        <w:tc>
          <w:tcPr>
            <w:tcW w:w="1260" w:type="dxa"/>
            <w:tcBorders>
              <w:top w:val="nil"/>
              <w:left w:val="nil"/>
              <w:bottom w:val="single" w:sz="4" w:space="0" w:color="auto"/>
              <w:right w:val="single" w:sz="4" w:space="0" w:color="auto"/>
            </w:tcBorders>
            <w:shd w:val="clear" w:color="auto" w:fill="auto"/>
            <w:noWrap/>
            <w:vAlign w:val="bottom"/>
            <w:hideMark/>
          </w:tcPr>
          <w:p w14:paraId="157D945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0DB0C66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51B7BCAC"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43CD878E"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A84F49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2065" w:type="dxa"/>
            <w:tcBorders>
              <w:top w:val="nil"/>
              <w:left w:val="nil"/>
              <w:bottom w:val="single" w:sz="4" w:space="0" w:color="auto"/>
              <w:right w:val="single" w:sz="4" w:space="0" w:color="auto"/>
            </w:tcBorders>
            <w:shd w:val="clear" w:color="auto" w:fill="auto"/>
            <w:vAlign w:val="bottom"/>
            <w:hideMark/>
          </w:tcPr>
          <w:p w14:paraId="69A7542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20,728 </w:t>
            </w:r>
          </w:p>
        </w:tc>
        <w:tc>
          <w:tcPr>
            <w:tcW w:w="1800" w:type="dxa"/>
            <w:tcBorders>
              <w:top w:val="nil"/>
              <w:left w:val="nil"/>
              <w:bottom w:val="single" w:sz="4" w:space="0" w:color="auto"/>
              <w:right w:val="single" w:sz="4" w:space="0" w:color="auto"/>
            </w:tcBorders>
            <w:shd w:val="clear" w:color="auto" w:fill="auto"/>
            <w:vAlign w:val="bottom"/>
            <w:hideMark/>
          </w:tcPr>
          <w:p w14:paraId="5354A1E7"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17.8</w:t>
            </w:r>
          </w:p>
        </w:tc>
        <w:tc>
          <w:tcPr>
            <w:tcW w:w="1260" w:type="dxa"/>
            <w:tcBorders>
              <w:top w:val="nil"/>
              <w:left w:val="nil"/>
              <w:bottom w:val="single" w:sz="4" w:space="0" w:color="auto"/>
              <w:right w:val="single" w:sz="4" w:space="0" w:color="auto"/>
            </w:tcBorders>
            <w:shd w:val="clear" w:color="auto" w:fill="auto"/>
            <w:vAlign w:val="bottom"/>
            <w:hideMark/>
          </w:tcPr>
          <w:p w14:paraId="70D4022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16.0</w:t>
            </w:r>
          </w:p>
        </w:tc>
        <w:tc>
          <w:tcPr>
            <w:tcW w:w="360" w:type="dxa"/>
            <w:tcBorders>
              <w:top w:val="nil"/>
              <w:left w:val="nil"/>
              <w:bottom w:val="single" w:sz="4" w:space="0" w:color="auto"/>
              <w:right w:val="single" w:sz="4" w:space="0" w:color="auto"/>
            </w:tcBorders>
            <w:shd w:val="clear" w:color="auto" w:fill="auto"/>
            <w:noWrap/>
            <w:vAlign w:val="bottom"/>
            <w:hideMark/>
          </w:tcPr>
          <w:p w14:paraId="1064110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9ECFDB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19.8</w:t>
            </w:r>
          </w:p>
        </w:tc>
      </w:tr>
      <w:tr w:rsidR="00935F0F" w:rsidRPr="00217562" w14:paraId="575AF64E" w14:textId="77777777" w:rsidTr="00C05D90">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ED6300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2065" w:type="dxa"/>
            <w:tcBorders>
              <w:top w:val="nil"/>
              <w:left w:val="nil"/>
              <w:bottom w:val="single" w:sz="4" w:space="0" w:color="auto"/>
              <w:right w:val="single" w:sz="4" w:space="0" w:color="auto"/>
            </w:tcBorders>
            <w:shd w:val="clear" w:color="auto" w:fill="auto"/>
            <w:vAlign w:val="bottom"/>
            <w:hideMark/>
          </w:tcPr>
          <w:p w14:paraId="39FD1D1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6,687 </w:t>
            </w:r>
          </w:p>
        </w:tc>
        <w:tc>
          <w:tcPr>
            <w:tcW w:w="1800" w:type="dxa"/>
            <w:tcBorders>
              <w:top w:val="nil"/>
              <w:left w:val="nil"/>
              <w:bottom w:val="single" w:sz="4" w:space="0" w:color="auto"/>
              <w:right w:val="single" w:sz="4" w:space="0" w:color="auto"/>
            </w:tcBorders>
            <w:shd w:val="clear" w:color="auto" w:fill="auto"/>
            <w:vAlign w:val="bottom"/>
            <w:hideMark/>
          </w:tcPr>
          <w:p w14:paraId="3E50C235"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43.8</w:t>
            </w:r>
          </w:p>
        </w:tc>
        <w:tc>
          <w:tcPr>
            <w:tcW w:w="1260" w:type="dxa"/>
            <w:tcBorders>
              <w:top w:val="nil"/>
              <w:left w:val="nil"/>
              <w:bottom w:val="single" w:sz="4" w:space="0" w:color="auto"/>
              <w:right w:val="single" w:sz="4" w:space="0" w:color="auto"/>
            </w:tcBorders>
            <w:shd w:val="clear" w:color="auto" w:fill="auto"/>
            <w:vAlign w:val="bottom"/>
            <w:hideMark/>
          </w:tcPr>
          <w:p w14:paraId="3B374B7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37.0</w:t>
            </w:r>
          </w:p>
        </w:tc>
        <w:tc>
          <w:tcPr>
            <w:tcW w:w="360" w:type="dxa"/>
            <w:tcBorders>
              <w:top w:val="nil"/>
              <w:left w:val="nil"/>
              <w:bottom w:val="single" w:sz="4" w:space="0" w:color="auto"/>
              <w:right w:val="single" w:sz="4" w:space="0" w:color="auto"/>
            </w:tcBorders>
            <w:shd w:val="clear" w:color="auto" w:fill="auto"/>
            <w:noWrap/>
            <w:vAlign w:val="bottom"/>
            <w:hideMark/>
          </w:tcPr>
          <w:p w14:paraId="5356D06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485AD6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50.7</w:t>
            </w:r>
          </w:p>
        </w:tc>
      </w:tr>
    </w:tbl>
    <w:p w14:paraId="3CEEF646" w14:textId="76507613" w:rsidR="00142EC3" w:rsidRPr="00217562" w:rsidRDefault="00AA0C38" w:rsidP="002E1793">
      <w:pPr>
        <w:spacing w:before="120" w:after="0" w:line="259" w:lineRule="auto"/>
        <w:ind w:left="90"/>
        <w:rPr>
          <w:rFonts w:ascii="Arial" w:hAnsi="Arial" w:cs="Arial"/>
          <w:bCs/>
        </w:rPr>
      </w:pPr>
      <w:bookmarkStart w:id="269" w:name="_Hlk48912525"/>
      <w:r w:rsidRPr="009E5139">
        <w:rPr>
          <w:rFonts w:ascii="Arial" w:hAnsi="Arial" w:cs="Arial"/>
          <w:b/>
          <w:bCs/>
          <w:sz w:val="20"/>
          <w:szCs w:val="20"/>
        </w:rPr>
        <w:t>Bolding indicates n</w:t>
      </w:r>
      <w:r w:rsidR="00142EC3" w:rsidRPr="009E5139">
        <w:rPr>
          <w:rFonts w:ascii="Arial" w:hAnsi="Arial" w:cs="Arial"/>
          <w:b/>
          <w:bCs/>
          <w:sz w:val="20"/>
          <w:szCs w:val="20"/>
        </w:rPr>
        <w:t>on-overlapping 95% Confidence Limits (95% CL)</w:t>
      </w:r>
      <w:r w:rsidRPr="009E5139">
        <w:rPr>
          <w:rFonts w:ascii="Arial" w:hAnsi="Arial" w:cs="Arial"/>
          <w:b/>
          <w:bCs/>
          <w:sz w:val="20"/>
          <w:szCs w:val="20"/>
        </w:rPr>
        <w:t>,</w:t>
      </w:r>
      <w:r w:rsidR="00142EC3" w:rsidRPr="009E5139">
        <w:rPr>
          <w:rFonts w:ascii="Arial" w:hAnsi="Arial" w:cs="Arial"/>
          <w:bCs/>
          <w:sz w:val="20"/>
          <w:szCs w:val="20"/>
        </w:rPr>
        <w:t xml:space="preserve"> </w:t>
      </w:r>
      <w:r w:rsidRPr="009E5139">
        <w:rPr>
          <w:rFonts w:ascii="Arial" w:hAnsi="Arial" w:cs="Arial"/>
          <w:bCs/>
          <w:sz w:val="20"/>
          <w:szCs w:val="20"/>
        </w:rPr>
        <w:t>showing</w:t>
      </w:r>
      <w:r w:rsidR="00142EC3"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142EC3" w:rsidRPr="009E5139">
        <w:rPr>
          <w:rFonts w:ascii="Arial" w:hAnsi="Arial" w:cs="Arial"/>
          <w:bCs/>
          <w:sz w:val="20"/>
          <w:szCs w:val="20"/>
        </w:rPr>
        <w:t xml:space="preserve">, </w:t>
      </w:r>
      <w:r w:rsidR="00495790" w:rsidRPr="009E5139">
        <w:rPr>
          <w:rFonts w:ascii="Arial" w:hAnsi="Arial" w:cs="Arial"/>
          <w:bCs/>
          <w:sz w:val="20"/>
          <w:szCs w:val="20"/>
        </w:rPr>
        <w:t>30</w:t>
      </w:r>
      <w:r w:rsidR="00142EC3" w:rsidRPr="009E5139">
        <w:rPr>
          <w:rFonts w:ascii="Arial" w:hAnsi="Arial" w:cs="Arial"/>
          <w:bCs/>
          <w:sz w:val="20"/>
          <w:szCs w:val="20"/>
        </w:rPr>
        <w:t>-</w:t>
      </w:r>
      <w:r w:rsidR="00495790" w:rsidRPr="009E5139">
        <w:rPr>
          <w:rFonts w:ascii="Arial" w:hAnsi="Arial" w:cs="Arial"/>
          <w:bCs/>
          <w:sz w:val="20"/>
          <w:szCs w:val="20"/>
        </w:rPr>
        <w:t>3</w:t>
      </w:r>
      <w:r w:rsidR="00142EC3" w:rsidRPr="009E5139">
        <w:rPr>
          <w:rFonts w:ascii="Arial" w:hAnsi="Arial" w:cs="Arial"/>
          <w:bCs/>
          <w:sz w:val="20"/>
          <w:szCs w:val="20"/>
        </w:rPr>
        <w:t>9 years, college graduate, &gt;100% FPL, US-born, married, and without a disability</w:t>
      </w:r>
      <w:r w:rsidR="00142EC3" w:rsidRPr="00217562">
        <w:rPr>
          <w:rFonts w:ascii="Arial" w:hAnsi="Arial" w:cs="Arial"/>
          <w:bCs/>
        </w:rPr>
        <w:t>.</w:t>
      </w:r>
    </w:p>
    <w:bookmarkEnd w:id="269"/>
    <w:p w14:paraId="2A56C299" w14:textId="77777777" w:rsidR="005869BF" w:rsidRPr="00217562" w:rsidRDefault="005869BF" w:rsidP="005869BF">
      <w:pPr>
        <w:pStyle w:val="figtitle"/>
        <w:spacing w:before="0" w:after="0"/>
        <w:ind w:left="0" w:right="720"/>
        <w:rPr>
          <w:rFonts w:ascii="Arial" w:hAnsi="Arial" w:cs="Arial"/>
        </w:rPr>
      </w:pPr>
    </w:p>
    <w:p w14:paraId="2DA86819" w14:textId="77777777" w:rsidR="005E4D1A" w:rsidRPr="00217562" w:rsidRDefault="005E4D1A" w:rsidP="005869BF">
      <w:pPr>
        <w:pStyle w:val="figtitle"/>
        <w:spacing w:before="0" w:after="0"/>
        <w:ind w:left="0" w:right="720"/>
        <w:rPr>
          <w:rFonts w:ascii="Arial" w:hAnsi="Arial" w:cs="Arial"/>
        </w:rPr>
      </w:pPr>
    </w:p>
    <w:p w14:paraId="10C3A5AB" w14:textId="77777777" w:rsidR="00346634" w:rsidRPr="00217562" w:rsidRDefault="00346634">
      <w:pPr>
        <w:spacing w:after="0" w:line="240" w:lineRule="auto"/>
        <w:rPr>
          <w:rFonts w:ascii="Arial" w:hAnsi="Arial" w:cs="Arial"/>
          <w:b/>
        </w:rPr>
      </w:pPr>
      <w:r w:rsidRPr="00217562">
        <w:rPr>
          <w:rFonts w:ascii="Arial" w:hAnsi="Arial" w:cs="Arial"/>
        </w:rPr>
        <w:br w:type="page"/>
      </w:r>
    </w:p>
    <w:p w14:paraId="4B1D132D" w14:textId="6BA12876" w:rsidR="00F34A66" w:rsidRPr="00217562" w:rsidRDefault="00E10A6A" w:rsidP="00E10A6A">
      <w:pPr>
        <w:pStyle w:val="figtitle"/>
        <w:spacing w:before="0" w:after="0"/>
        <w:ind w:left="0" w:right="720"/>
        <w:rPr>
          <w:rFonts w:ascii="Arial" w:hAnsi="Arial" w:cs="Arial"/>
        </w:rPr>
      </w:pPr>
      <w:r w:rsidRPr="00217562">
        <w:rPr>
          <w:rFonts w:ascii="Arial" w:hAnsi="Arial" w:cs="Arial"/>
        </w:rPr>
        <w:lastRenderedPageBreak/>
        <w:t>Financial stress</w:t>
      </w:r>
      <w:r w:rsidR="004266FC" w:rsidRPr="00217562">
        <w:rPr>
          <w:rFonts w:ascii="Arial" w:hAnsi="Arial" w:cs="Arial"/>
        </w:rPr>
        <w:t>or</w:t>
      </w:r>
    </w:p>
    <w:p w14:paraId="77EDA27C" w14:textId="157B82F6" w:rsidR="00F34A66" w:rsidRDefault="00C20C43" w:rsidP="00C20C43">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The prevalence of mothers with financial stress</w:t>
      </w:r>
      <w:r w:rsidR="00C173F2" w:rsidRPr="00217562">
        <w:rPr>
          <w:rFonts w:ascii="Arial" w:hAnsi="Arial" w:cs="Arial"/>
          <w:color w:val="000000"/>
          <w:shd w:val="clear" w:color="auto" w:fill="FFFFFF"/>
        </w:rPr>
        <w:t>or</w:t>
      </w:r>
      <w:r w:rsidRPr="00217562">
        <w:rPr>
          <w:rFonts w:ascii="Arial" w:hAnsi="Arial" w:cs="Arial"/>
          <w:color w:val="000000"/>
          <w:shd w:val="clear" w:color="auto" w:fill="FFFFFF"/>
        </w:rPr>
        <w:t xml:space="preserve"> did not change significantly </w:t>
      </w:r>
      <w:r w:rsidR="00B86731"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w:t>
      </w:r>
      <w:r w:rsidR="009F6DCF" w:rsidRPr="00217562">
        <w:rPr>
          <w:rFonts w:ascii="Arial" w:hAnsi="Arial" w:cs="Arial"/>
          <w:color w:val="000000"/>
          <w:shd w:val="clear" w:color="auto" w:fill="FFFFFF"/>
        </w:rPr>
        <w:t>47.8</w:t>
      </w:r>
      <w:r w:rsidRPr="00217562">
        <w:rPr>
          <w:rFonts w:ascii="Arial" w:hAnsi="Arial" w:cs="Arial"/>
          <w:color w:val="000000"/>
          <w:shd w:val="clear" w:color="auto" w:fill="FFFFFF"/>
        </w:rPr>
        <w:t xml:space="preserve">%) </w:t>
      </w:r>
      <w:r w:rsidR="00B86731"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w:t>
      </w:r>
      <w:r w:rsidR="009F6DCF" w:rsidRPr="00217562">
        <w:rPr>
          <w:rFonts w:ascii="Arial" w:hAnsi="Arial" w:cs="Arial"/>
          <w:color w:val="000000"/>
          <w:shd w:val="clear" w:color="auto" w:fill="FFFFFF"/>
        </w:rPr>
        <w:t>44.8</w:t>
      </w:r>
      <w:r w:rsidRPr="00217562">
        <w:rPr>
          <w:rFonts w:ascii="Arial" w:hAnsi="Arial" w:cs="Arial"/>
          <w:color w:val="000000"/>
          <w:shd w:val="clear" w:color="auto" w:fill="FFFFFF"/>
        </w:rPr>
        <w:t>%) (</w:t>
      </w:r>
      <w:hyperlink w:anchor="Figure_34" w:history="1">
        <w:r w:rsidRPr="00B209BE">
          <w:rPr>
            <w:rStyle w:val="Hyperlink"/>
            <w:rFonts w:ascii="Arial" w:hAnsi="Arial" w:cs="Arial"/>
            <w:bCs/>
            <w:shd w:val="clear" w:color="auto" w:fill="FFFFFF"/>
          </w:rPr>
          <w:t xml:space="preserve">Figure </w:t>
        </w:r>
        <w:r w:rsidR="003750AB" w:rsidRPr="00B209BE">
          <w:rPr>
            <w:rStyle w:val="Hyperlink"/>
            <w:rFonts w:ascii="Arial" w:hAnsi="Arial" w:cs="Arial"/>
            <w:bCs/>
            <w:shd w:val="clear" w:color="auto" w:fill="FFFFFF"/>
          </w:rPr>
          <w:t>3</w:t>
        </w:r>
        <w:r w:rsidRPr="00B209BE">
          <w:rPr>
            <w:rStyle w:val="Hyperlink"/>
            <w:rFonts w:ascii="Arial" w:hAnsi="Arial" w:cs="Arial"/>
            <w:bCs/>
            <w:shd w:val="clear" w:color="auto" w:fill="FFFFFF"/>
          </w:rPr>
          <w:t>4</w:t>
        </w:r>
      </w:hyperlink>
      <w:r w:rsidRPr="00217562">
        <w:rPr>
          <w:rFonts w:ascii="Arial" w:hAnsi="Arial" w:cs="Arial"/>
          <w:color w:val="000000"/>
          <w:shd w:val="clear" w:color="auto" w:fill="FFFFFF"/>
        </w:rPr>
        <w:t>).</w:t>
      </w:r>
    </w:p>
    <w:p w14:paraId="3E5BDF4C" w14:textId="77777777" w:rsidR="00C06ADF" w:rsidRPr="00217562" w:rsidRDefault="00C06ADF" w:rsidP="00C20C43">
      <w:pPr>
        <w:spacing w:before="120" w:after="160"/>
        <w:ind w:right="720"/>
        <w:rPr>
          <w:rFonts w:ascii="Arial" w:hAnsi="Arial" w:cs="Arial"/>
          <w:color w:val="000000"/>
          <w:shd w:val="clear" w:color="auto" w:fill="FFFFFF"/>
        </w:rPr>
      </w:pPr>
    </w:p>
    <w:p w14:paraId="42543671" w14:textId="424004DA" w:rsidR="005E4D1A" w:rsidRPr="00437D93" w:rsidRDefault="00F152B8" w:rsidP="00437D93">
      <w:pPr>
        <w:pStyle w:val="Caption"/>
        <w:jc w:val="both"/>
        <w:rPr>
          <w:rFonts w:ascii="Arial" w:hAnsi="Arial" w:cs="Arial"/>
          <w:b/>
          <w:bCs/>
          <w:i w:val="0"/>
          <w:iCs w:val="0"/>
          <w:sz w:val="22"/>
          <w:szCs w:val="22"/>
        </w:rPr>
      </w:pPr>
      <w:bookmarkStart w:id="270" w:name="Figure_34"/>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34</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xml:space="preserve">. </w:t>
      </w:r>
      <w:bookmarkEnd w:id="270"/>
      <w:r w:rsidRPr="00437D93">
        <w:rPr>
          <w:rFonts w:ascii="Arial" w:hAnsi="Arial" w:cs="Arial"/>
          <w:b/>
          <w:bCs/>
          <w:i w:val="0"/>
          <w:iCs w:val="0"/>
          <w:sz w:val="22"/>
          <w:szCs w:val="22"/>
        </w:rPr>
        <w:t>Prevalence of mothers with financial stressor, MA PRAMS, 2017–2018</w:t>
      </w:r>
    </w:p>
    <w:p w14:paraId="658F9DC2" w14:textId="19F08E6F" w:rsidR="009C2D8F" w:rsidRPr="00217562" w:rsidRDefault="009C2D8F" w:rsidP="005E4D1A">
      <w:pPr>
        <w:pStyle w:val="figtitle"/>
        <w:spacing w:before="0" w:after="0"/>
        <w:ind w:left="0" w:right="720"/>
        <w:rPr>
          <w:rFonts w:ascii="Arial" w:hAnsi="Arial" w:cs="Arial"/>
        </w:rPr>
      </w:pPr>
      <w:r w:rsidRPr="00217562">
        <w:rPr>
          <w:rFonts w:ascii="Arial" w:hAnsi="Arial" w:cs="Arial"/>
          <w:noProof/>
        </w:rPr>
        <w:drawing>
          <wp:inline distT="0" distB="0" distL="0" distR="0" wp14:anchorId="3C94F88A" wp14:editId="13E8AFC8">
            <wp:extent cx="5249119" cy="3003630"/>
            <wp:effectExtent l="0" t="0" r="8890" b="6350"/>
            <wp:docPr id="15" name="Chart 15">
              <a:extLst xmlns:a="http://schemas.openxmlformats.org/drawingml/2006/main">
                <a:ext uri="{FF2B5EF4-FFF2-40B4-BE49-F238E27FC236}">
                  <a16:creationId xmlns:a16="http://schemas.microsoft.com/office/drawing/2014/main" id="{00000000-0008-0000-3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4A1A93A" w14:textId="77777777" w:rsidR="00DA71E2" w:rsidRPr="00217562" w:rsidRDefault="00DA71E2" w:rsidP="005869BF">
      <w:pPr>
        <w:pStyle w:val="figtitle"/>
        <w:spacing w:before="0" w:after="0"/>
        <w:ind w:left="0" w:right="720"/>
        <w:rPr>
          <w:rFonts w:ascii="Arial" w:hAnsi="Arial" w:cs="Arial"/>
        </w:rPr>
      </w:pPr>
    </w:p>
    <w:p w14:paraId="1313C3A7" w14:textId="5144E0F3" w:rsidR="001F29DC" w:rsidRPr="00217562" w:rsidRDefault="00AA0C38" w:rsidP="00160760">
      <w:pPr>
        <w:pStyle w:val="ListParagraph"/>
        <w:keepLines/>
        <w:widowControl w:val="0"/>
        <w:spacing w:before="120" w:after="160"/>
        <w:ind w:left="0" w:right="720"/>
        <w:contextualSpacing w:val="0"/>
        <w:rPr>
          <w:rFonts w:ascii="Arial" w:hAnsi="Arial" w:cs="Arial"/>
          <w:lang w:eastAsia="zh-TW"/>
        </w:rPr>
      </w:pPr>
      <w:r w:rsidRPr="00217562">
        <w:rPr>
          <w:rFonts w:ascii="Arial" w:hAnsi="Arial" w:cs="Arial"/>
          <w:lang w:eastAsia="zh-TW"/>
        </w:rPr>
        <w:t>A</w:t>
      </w:r>
      <w:r w:rsidR="001F29DC" w:rsidRPr="00217562">
        <w:rPr>
          <w:rFonts w:ascii="Arial" w:hAnsi="Arial" w:cs="Arial"/>
          <w:bCs/>
          <w:lang w:eastAsia="zh-TW"/>
        </w:rPr>
        <w:t xml:space="preserve"> </w:t>
      </w:r>
      <w:r w:rsidR="001F29DC" w:rsidRPr="00217562">
        <w:rPr>
          <w:rFonts w:ascii="Arial" w:hAnsi="Arial" w:cs="Arial"/>
          <w:lang w:eastAsia="zh-TW"/>
        </w:rPr>
        <w:t>higher prevalence of financial stress</w:t>
      </w:r>
      <w:r w:rsidR="004266FC" w:rsidRPr="00217562">
        <w:rPr>
          <w:rFonts w:ascii="Arial" w:hAnsi="Arial" w:cs="Arial"/>
          <w:lang w:eastAsia="zh-TW"/>
        </w:rPr>
        <w:t>or</w:t>
      </w:r>
      <w:r w:rsidR="001F29DC" w:rsidRPr="00217562">
        <w:rPr>
          <w:rFonts w:ascii="Arial" w:hAnsi="Arial" w:cs="Arial"/>
          <w:lang w:eastAsia="zh-TW"/>
        </w:rPr>
        <w:t xml:space="preserve"> during 2017</w:t>
      </w:r>
      <w:r w:rsidR="00B16572" w:rsidRPr="00217562">
        <w:rPr>
          <w:rFonts w:ascii="Arial" w:hAnsi="Arial" w:cs="Arial"/>
        </w:rPr>
        <w:t>–</w:t>
      </w:r>
      <w:r w:rsidR="001F29DC" w:rsidRPr="00217562">
        <w:rPr>
          <w:rFonts w:ascii="Arial" w:hAnsi="Arial" w:cs="Arial"/>
          <w:lang w:eastAsia="zh-TW"/>
        </w:rPr>
        <w:t xml:space="preserve">2018 was observed among </w:t>
      </w:r>
      <w:r w:rsidR="00444825">
        <w:rPr>
          <w:rFonts w:ascii="Arial" w:hAnsi="Arial" w:cs="Arial"/>
          <w:lang w:eastAsia="zh-TW"/>
        </w:rPr>
        <w:t>Black non-Hispanic</w:t>
      </w:r>
      <w:r w:rsidR="000C4E2B" w:rsidRPr="00217562">
        <w:rPr>
          <w:rFonts w:ascii="Arial" w:hAnsi="Arial" w:cs="Arial"/>
          <w:lang w:eastAsia="zh-TW"/>
        </w:rPr>
        <w:t xml:space="preserve"> </w:t>
      </w:r>
      <w:r w:rsidR="001F29DC" w:rsidRPr="00217562">
        <w:rPr>
          <w:rFonts w:ascii="Arial" w:hAnsi="Arial" w:cs="Arial"/>
          <w:lang w:eastAsia="zh-TW"/>
        </w:rPr>
        <w:t>and Hispanic mothers (</w:t>
      </w:r>
      <w:r w:rsidR="000853AD" w:rsidRPr="00217562">
        <w:rPr>
          <w:rFonts w:ascii="Arial" w:hAnsi="Arial" w:cs="Arial"/>
          <w:lang w:eastAsia="zh-TW"/>
        </w:rPr>
        <w:t>58.8</w:t>
      </w:r>
      <w:r w:rsidR="000C4E2B" w:rsidRPr="00217562">
        <w:rPr>
          <w:rFonts w:ascii="Arial" w:hAnsi="Arial" w:cs="Arial"/>
          <w:lang w:eastAsia="zh-TW"/>
        </w:rPr>
        <w:t xml:space="preserve">% and </w:t>
      </w:r>
      <w:r w:rsidR="000853AD" w:rsidRPr="00217562">
        <w:rPr>
          <w:rFonts w:ascii="Arial" w:hAnsi="Arial" w:cs="Arial"/>
          <w:lang w:eastAsia="zh-TW"/>
        </w:rPr>
        <w:t>56.3</w:t>
      </w:r>
      <w:r w:rsidR="001F29DC" w:rsidRPr="00217562">
        <w:rPr>
          <w:rFonts w:ascii="Arial" w:hAnsi="Arial" w:cs="Arial"/>
          <w:lang w:eastAsia="zh-TW"/>
        </w:rPr>
        <w:t>%</w:t>
      </w:r>
      <w:r w:rsidR="000C4E2B" w:rsidRPr="00217562">
        <w:rPr>
          <w:rFonts w:ascii="Arial" w:hAnsi="Arial" w:cs="Arial"/>
          <w:lang w:eastAsia="zh-TW"/>
        </w:rPr>
        <w:t>, respectively</w:t>
      </w:r>
      <w:r w:rsidR="001F29DC" w:rsidRPr="00217562">
        <w:rPr>
          <w:rFonts w:ascii="Arial" w:hAnsi="Arial" w:cs="Arial"/>
          <w:lang w:eastAsia="zh-TW"/>
        </w:rPr>
        <w:t xml:space="preserve">) compared to </w:t>
      </w:r>
      <w:r w:rsidR="00444825">
        <w:rPr>
          <w:rFonts w:ascii="Arial" w:hAnsi="Arial" w:cs="Arial"/>
          <w:lang w:eastAsia="zh-TW"/>
        </w:rPr>
        <w:t>White non-Hispanic</w:t>
      </w:r>
      <w:r w:rsidR="001F29DC" w:rsidRPr="00217562">
        <w:rPr>
          <w:rFonts w:ascii="Arial" w:hAnsi="Arial" w:cs="Arial"/>
          <w:lang w:eastAsia="zh-TW"/>
        </w:rPr>
        <w:t xml:space="preserve"> mothers (</w:t>
      </w:r>
      <w:r w:rsidR="000853AD" w:rsidRPr="00217562">
        <w:rPr>
          <w:rFonts w:ascii="Arial" w:hAnsi="Arial" w:cs="Arial"/>
          <w:lang w:eastAsia="zh-TW"/>
        </w:rPr>
        <w:t>41.7</w:t>
      </w:r>
      <w:r w:rsidR="001F29DC" w:rsidRPr="00217562">
        <w:rPr>
          <w:rFonts w:ascii="Arial" w:hAnsi="Arial" w:cs="Arial"/>
          <w:lang w:eastAsia="zh-TW"/>
        </w:rPr>
        <w:t>%); mothers aged less than 20 years (</w:t>
      </w:r>
      <w:r w:rsidR="00D13062" w:rsidRPr="00217562">
        <w:rPr>
          <w:rFonts w:ascii="Arial" w:hAnsi="Arial" w:cs="Arial"/>
          <w:lang w:eastAsia="zh-TW"/>
        </w:rPr>
        <w:t>63</w:t>
      </w:r>
      <w:r w:rsidR="000853AD" w:rsidRPr="00217562">
        <w:rPr>
          <w:rFonts w:ascii="Arial" w:hAnsi="Arial" w:cs="Arial"/>
          <w:lang w:eastAsia="zh-TW"/>
        </w:rPr>
        <w:t>.0</w:t>
      </w:r>
      <w:r w:rsidR="001F29DC" w:rsidRPr="00217562">
        <w:rPr>
          <w:rFonts w:ascii="Arial" w:hAnsi="Arial" w:cs="Arial"/>
          <w:lang w:eastAsia="zh-TW"/>
        </w:rPr>
        <w:t>%) and aged 20-29 years (</w:t>
      </w:r>
      <w:r w:rsidR="00D13062" w:rsidRPr="00217562">
        <w:rPr>
          <w:rFonts w:ascii="Arial" w:hAnsi="Arial" w:cs="Arial"/>
          <w:lang w:eastAsia="zh-TW"/>
        </w:rPr>
        <w:t>54.3</w:t>
      </w:r>
      <w:r w:rsidR="001F29DC" w:rsidRPr="00217562">
        <w:rPr>
          <w:rFonts w:ascii="Arial" w:hAnsi="Arial" w:cs="Arial"/>
          <w:lang w:eastAsia="zh-TW"/>
        </w:rPr>
        <w:t>%) compared to mothers aged 30-39 years (</w:t>
      </w:r>
      <w:r w:rsidR="00D13062" w:rsidRPr="00217562">
        <w:rPr>
          <w:rFonts w:ascii="Arial" w:hAnsi="Arial" w:cs="Arial"/>
          <w:lang w:eastAsia="zh-TW"/>
        </w:rPr>
        <w:t>42.2</w:t>
      </w:r>
      <w:r w:rsidR="001F29DC" w:rsidRPr="00217562">
        <w:rPr>
          <w:rFonts w:ascii="Arial" w:hAnsi="Arial" w:cs="Arial"/>
          <w:lang w:eastAsia="zh-TW"/>
        </w:rPr>
        <w:t xml:space="preserve">%); those with less than a high school education, a high school diploma, </w:t>
      </w:r>
      <w:r w:rsidR="008C71C7" w:rsidRPr="00217562">
        <w:rPr>
          <w:rFonts w:ascii="Arial" w:hAnsi="Arial" w:cs="Arial"/>
          <w:lang w:eastAsia="zh-TW"/>
        </w:rPr>
        <w:t>or</w:t>
      </w:r>
      <w:r w:rsidR="001F29DC" w:rsidRPr="00217562">
        <w:rPr>
          <w:rFonts w:ascii="Arial" w:hAnsi="Arial" w:cs="Arial"/>
          <w:lang w:eastAsia="zh-TW"/>
        </w:rPr>
        <w:t xml:space="preserve"> some college education (</w:t>
      </w:r>
      <w:r w:rsidR="00D13062" w:rsidRPr="00217562">
        <w:rPr>
          <w:rFonts w:ascii="Arial" w:hAnsi="Arial" w:cs="Arial"/>
          <w:lang w:eastAsia="zh-TW"/>
        </w:rPr>
        <w:t>56.8</w:t>
      </w:r>
      <w:r w:rsidR="001F29DC" w:rsidRPr="00217562">
        <w:rPr>
          <w:rFonts w:ascii="Arial" w:hAnsi="Arial" w:cs="Arial"/>
          <w:lang w:eastAsia="zh-TW"/>
        </w:rPr>
        <w:t xml:space="preserve">%, </w:t>
      </w:r>
      <w:r w:rsidR="00D13062" w:rsidRPr="00217562">
        <w:rPr>
          <w:rFonts w:ascii="Arial" w:hAnsi="Arial" w:cs="Arial"/>
          <w:lang w:eastAsia="zh-TW"/>
        </w:rPr>
        <w:t>51.2</w:t>
      </w:r>
      <w:r w:rsidR="001F29DC" w:rsidRPr="00217562">
        <w:rPr>
          <w:rFonts w:ascii="Arial" w:hAnsi="Arial" w:cs="Arial"/>
          <w:lang w:eastAsia="zh-TW"/>
        </w:rPr>
        <w:t xml:space="preserve">%, and </w:t>
      </w:r>
      <w:r w:rsidR="00D13062" w:rsidRPr="00217562">
        <w:rPr>
          <w:rFonts w:ascii="Arial" w:hAnsi="Arial" w:cs="Arial"/>
          <w:lang w:eastAsia="zh-TW"/>
        </w:rPr>
        <w:t>55.1</w:t>
      </w:r>
      <w:r w:rsidR="001F29DC" w:rsidRPr="00217562">
        <w:rPr>
          <w:rFonts w:ascii="Arial" w:hAnsi="Arial" w:cs="Arial"/>
          <w:lang w:eastAsia="zh-TW"/>
        </w:rPr>
        <w:t>%, respectively) compared to mothers with a college degree (</w:t>
      </w:r>
      <w:r w:rsidR="00D13062" w:rsidRPr="00217562">
        <w:rPr>
          <w:rFonts w:ascii="Arial" w:hAnsi="Arial" w:cs="Arial"/>
          <w:lang w:eastAsia="zh-TW"/>
        </w:rPr>
        <w:t>38.8</w:t>
      </w:r>
      <w:r w:rsidR="001F29DC" w:rsidRPr="00217562">
        <w:rPr>
          <w:rFonts w:ascii="Arial" w:hAnsi="Arial" w:cs="Arial"/>
          <w:lang w:eastAsia="zh-TW"/>
        </w:rPr>
        <w:t>%); those who were living at or below 100% of the FPL (</w:t>
      </w:r>
      <w:r w:rsidR="00D13062" w:rsidRPr="00217562">
        <w:rPr>
          <w:rFonts w:ascii="Arial" w:hAnsi="Arial" w:cs="Arial"/>
          <w:lang w:eastAsia="zh-TW"/>
        </w:rPr>
        <w:t>62.8</w:t>
      </w:r>
      <w:r w:rsidR="001F29DC" w:rsidRPr="00217562">
        <w:rPr>
          <w:rFonts w:ascii="Arial" w:hAnsi="Arial" w:cs="Arial"/>
          <w:lang w:eastAsia="zh-TW"/>
        </w:rPr>
        <w:t>%) compared to those who were living above 100% of the FPL (</w:t>
      </w:r>
      <w:r w:rsidR="00D13062" w:rsidRPr="00217562">
        <w:rPr>
          <w:rFonts w:ascii="Arial" w:hAnsi="Arial" w:cs="Arial"/>
          <w:lang w:eastAsia="zh-TW"/>
        </w:rPr>
        <w:t>41.0</w:t>
      </w:r>
      <w:r w:rsidR="001F29DC" w:rsidRPr="00217562">
        <w:rPr>
          <w:rFonts w:ascii="Arial" w:hAnsi="Arial" w:cs="Arial"/>
          <w:lang w:eastAsia="zh-TW"/>
        </w:rPr>
        <w:t>%); those who were unmarried (</w:t>
      </w:r>
      <w:r w:rsidR="00D13062" w:rsidRPr="00217562">
        <w:rPr>
          <w:rFonts w:ascii="Arial" w:hAnsi="Arial" w:cs="Arial"/>
          <w:lang w:eastAsia="zh-TW"/>
        </w:rPr>
        <w:t>59.7</w:t>
      </w:r>
      <w:r w:rsidR="001F29DC" w:rsidRPr="00217562">
        <w:rPr>
          <w:rFonts w:ascii="Arial" w:hAnsi="Arial" w:cs="Arial"/>
          <w:lang w:eastAsia="zh-TW"/>
        </w:rPr>
        <w:t>%) compared to those who were married (</w:t>
      </w:r>
      <w:r w:rsidR="00D13062" w:rsidRPr="00217562">
        <w:rPr>
          <w:rFonts w:ascii="Arial" w:hAnsi="Arial" w:cs="Arial"/>
          <w:lang w:eastAsia="zh-TW"/>
        </w:rPr>
        <w:t>40.0</w:t>
      </w:r>
      <w:r w:rsidR="001F29DC" w:rsidRPr="00217562">
        <w:rPr>
          <w:rFonts w:ascii="Arial" w:hAnsi="Arial" w:cs="Arial"/>
          <w:lang w:eastAsia="zh-TW"/>
        </w:rPr>
        <w:t>%); and those with a disability (</w:t>
      </w:r>
      <w:r w:rsidR="00D13062" w:rsidRPr="00217562">
        <w:rPr>
          <w:rFonts w:ascii="Arial" w:hAnsi="Arial" w:cs="Arial"/>
          <w:lang w:eastAsia="zh-TW"/>
        </w:rPr>
        <w:t>68.7</w:t>
      </w:r>
      <w:r w:rsidR="001F29DC" w:rsidRPr="00217562">
        <w:rPr>
          <w:rFonts w:ascii="Arial" w:hAnsi="Arial" w:cs="Arial"/>
          <w:lang w:eastAsia="zh-TW"/>
        </w:rPr>
        <w:t>%) compared to mothers without a disability (</w:t>
      </w:r>
      <w:r w:rsidR="00D13062" w:rsidRPr="00217562">
        <w:rPr>
          <w:rFonts w:ascii="Arial" w:hAnsi="Arial" w:cs="Arial"/>
          <w:lang w:eastAsia="zh-TW"/>
        </w:rPr>
        <w:t>43.2</w:t>
      </w:r>
      <w:r w:rsidR="001F29DC" w:rsidRPr="00217562">
        <w:rPr>
          <w:rFonts w:ascii="Arial" w:hAnsi="Arial" w:cs="Arial"/>
          <w:lang w:eastAsia="zh-TW"/>
        </w:rPr>
        <w:t>%)</w:t>
      </w:r>
      <w:r w:rsidRPr="00217562">
        <w:rPr>
          <w:rFonts w:ascii="Arial" w:hAnsi="Arial" w:cs="Arial"/>
          <w:lang w:eastAsia="zh-TW"/>
        </w:rPr>
        <w:t xml:space="preserve"> (</w:t>
      </w:r>
      <w:hyperlink w:anchor="Table_42" w:history="1">
        <w:r w:rsidRPr="00B209BE">
          <w:rPr>
            <w:rStyle w:val="Hyperlink"/>
            <w:rFonts w:ascii="Arial" w:hAnsi="Arial" w:cs="Arial"/>
            <w:lang w:eastAsia="zh-TW"/>
          </w:rPr>
          <w:t xml:space="preserve">Table </w:t>
        </w:r>
        <w:r w:rsidR="00F152B8" w:rsidRPr="00B209BE">
          <w:rPr>
            <w:rStyle w:val="Hyperlink"/>
            <w:rFonts w:ascii="Arial" w:hAnsi="Arial" w:cs="Arial"/>
            <w:lang w:eastAsia="zh-TW"/>
          </w:rPr>
          <w:t>42</w:t>
        </w:r>
      </w:hyperlink>
      <w:r w:rsidRPr="00217562">
        <w:rPr>
          <w:rFonts w:ascii="Arial" w:hAnsi="Arial" w:cs="Arial"/>
          <w:lang w:eastAsia="zh-TW"/>
        </w:rPr>
        <w:t>)</w:t>
      </w:r>
      <w:r w:rsidR="001F29DC" w:rsidRPr="00217562">
        <w:rPr>
          <w:rFonts w:ascii="Arial" w:hAnsi="Arial" w:cs="Arial"/>
        </w:rPr>
        <w:t>.</w:t>
      </w:r>
    </w:p>
    <w:p w14:paraId="786DB26E" w14:textId="77777777" w:rsidR="00F56EBC" w:rsidRPr="00217562" w:rsidRDefault="00F56EBC" w:rsidP="005869BF">
      <w:pPr>
        <w:pStyle w:val="figtitle"/>
        <w:spacing w:before="0" w:after="0"/>
        <w:ind w:left="0" w:right="720"/>
        <w:rPr>
          <w:rFonts w:ascii="Arial" w:hAnsi="Arial" w:cs="Arial"/>
        </w:rPr>
        <w:sectPr w:rsidR="00F56EBC" w:rsidRPr="00217562" w:rsidSect="006D44EB">
          <w:pgSz w:w="12240" w:h="15840"/>
          <w:pgMar w:top="1440" w:right="1440" w:bottom="1440" w:left="1440" w:header="576" w:footer="432" w:gutter="0"/>
          <w:cols w:space="720"/>
          <w:docGrid w:linePitch="360"/>
        </w:sectPr>
      </w:pPr>
    </w:p>
    <w:p w14:paraId="1FFAC11C" w14:textId="12348088" w:rsidR="009D4178" w:rsidRPr="00AB24AC" w:rsidRDefault="009D4178" w:rsidP="00B950F2">
      <w:pPr>
        <w:pStyle w:val="Caption"/>
        <w:ind w:left="-90"/>
        <w:rPr>
          <w:rFonts w:ascii="Arial" w:hAnsi="Arial" w:cs="Arial"/>
        </w:rPr>
      </w:pPr>
      <w:bookmarkStart w:id="271" w:name="Table_42"/>
      <w:bookmarkStart w:id="272" w:name="_Toc83742352"/>
      <w:bookmarkStart w:id="273" w:name="_Toc83802156"/>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42</w:t>
      </w:r>
      <w:r w:rsidRPr="00AB24AC">
        <w:rPr>
          <w:rFonts w:ascii="Arial" w:hAnsi="Arial" w:cs="Arial"/>
          <w:b/>
          <w:bCs/>
          <w:i w:val="0"/>
          <w:iCs w:val="0"/>
          <w:sz w:val="22"/>
          <w:szCs w:val="22"/>
        </w:rPr>
        <w:fldChar w:fldCharType="end"/>
      </w:r>
      <w:bookmarkEnd w:id="271"/>
      <w:r w:rsidRPr="00AB24AC">
        <w:rPr>
          <w:rFonts w:ascii="Arial" w:hAnsi="Arial" w:cs="Arial"/>
          <w:b/>
          <w:bCs/>
          <w:i w:val="0"/>
          <w:iCs w:val="0"/>
          <w:sz w:val="22"/>
          <w:szCs w:val="22"/>
        </w:rPr>
        <w:t>. Prevalence of mothers with financial stressor by sociodemographic characteristics, MA PRAMS, 2017–2018</w:t>
      </w:r>
      <w:bookmarkEnd w:id="272"/>
      <w:bookmarkEnd w:id="273"/>
    </w:p>
    <w:tbl>
      <w:tblPr>
        <w:tblW w:w="9535" w:type="dxa"/>
        <w:tblLook w:val="04A0" w:firstRow="1" w:lastRow="0" w:firstColumn="1" w:lastColumn="0" w:noHBand="0" w:noVBand="1"/>
      </w:tblPr>
      <w:tblGrid>
        <w:gridCol w:w="2840"/>
        <w:gridCol w:w="2099"/>
        <w:gridCol w:w="2042"/>
        <w:gridCol w:w="1504"/>
        <w:gridCol w:w="290"/>
        <w:gridCol w:w="760"/>
      </w:tblGrid>
      <w:tr w:rsidR="00A46326" w:rsidRPr="00217562" w14:paraId="447FD3A0" w14:textId="77777777" w:rsidTr="00C05D90">
        <w:trPr>
          <w:trHeight w:val="28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E5FEB" w14:textId="77777777" w:rsidR="00A46326" w:rsidRPr="00217562" w:rsidRDefault="00A46326" w:rsidP="00A46326">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66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52908A"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2017-2018</w:t>
            </w:r>
          </w:p>
        </w:tc>
      </w:tr>
      <w:tr w:rsidR="00A46326" w:rsidRPr="00217562" w14:paraId="35AB03FE"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6E684A0" w14:textId="77777777" w:rsidR="00A46326" w:rsidRPr="00217562" w:rsidRDefault="00A46326" w:rsidP="00A46326">
            <w:pPr>
              <w:spacing w:after="0" w:line="240" w:lineRule="auto"/>
              <w:rPr>
                <w:rFonts w:ascii="Arial" w:eastAsia="Times New Roman" w:hAnsi="Arial" w:cs="Arial"/>
                <w:b/>
                <w:bCs/>
                <w:color w:val="000000"/>
              </w:rPr>
            </w:pPr>
            <w:r w:rsidRPr="00217562">
              <w:rPr>
                <w:rFonts w:ascii="Arial" w:eastAsia="Times New Roman" w:hAnsi="Arial" w:cs="Arial"/>
                <w:b/>
                <w:bCs/>
                <w:color w:val="000000"/>
              </w:rPr>
              <w:t>Characteristic</w:t>
            </w:r>
          </w:p>
        </w:tc>
        <w:tc>
          <w:tcPr>
            <w:tcW w:w="2099" w:type="dxa"/>
            <w:tcBorders>
              <w:top w:val="nil"/>
              <w:left w:val="nil"/>
              <w:bottom w:val="single" w:sz="4" w:space="0" w:color="auto"/>
              <w:right w:val="single" w:sz="4" w:space="0" w:color="auto"/>
            </w:tcBorders>
            <w:shd w:val="clear" w:color="auto" w:fill="auto"/>
            <w:noWrap/>
            <w:vAlign w:val="bottom"/>
            <w:hideMark/>
          </w:tcPr>
          <w:p w14:paraId="047AF6B9"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 xml:space="preserve"> Weighted n </w:t>
            </w:r>
          </w:p>
        </w:tc>
        <w:tc>
          <w:tcPr>
            <w:tcW w:w="2042" w:type="dxa"/>
            <w:tcBorders>
              <w:top w:val="nil"/>
              <w:left w:val="nil"/>
              <w:bottom w:val="single" w:sz="4" w:space="0" w:color="auto"/>
              <w:right w:val="single" w:sz="4" w:space="0" w:color="auto"/>
            </w:tcBorders>
            <w:shd w:val="clear" w:color="auto" w:fill="auto"/>
            <w:noWrap/>
            <w:vAlign w:val="bottom"/>
            <w:hideMark/>
          </w:tcPr>
          <w:p w14:paraId="7C57CFC6"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25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FCAE474"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r>
      <w:tr w:rsidR="00A46326" w:rsidRPr="00217562" w14:paraId="583BB5D1"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CC4F68B" w14:textId="77777777" w:rsidR="00A46326" w:rsidRPr="00217562" w:rsidRDefault="00A46326" w:rsidP="00A46326">
            <w:pPr>
              <w:spacing w:after="0" w:line="240" w:lineRule="auto"/>
              <w:rPr>
                <w:rFonts w:ascii="Arial" w:eastAsia="Times New Roman" w:hAnsi="Arial" w:cs="Arial"/>
                <w:b/>
                <w:bCs/>
                <w:color w:val="000000"/>
              </w:rPr>
            </w:pPr>
            <w:r w:rsidRPr="00217562">
              <w:rPr>
                <w:rFonts w:ascii="Arial" w:eastAsia="Times New Roman" w:hAnsi="Arial" w:cs="Arial"/>
                <w:b/>
                <w:bCs/>
                <w:color w:val="000000"/>
              </w:rPr>
              <w:t>Total</w:t>
            </w:r>
          </w:p>
        </w:tc>
        <w:tc>
          <w:tcPr>
            <w:tcW w:w="2099" w:type="dxa"/>
            <w:tcBorders>
              <w:top w:val="nil"/>
              <w:left w:val="nil"/>
              <w:bottom w:val="single" w:sz="4" w:space="0" w:color="auto"/>
              <w:right w:val="single" w:sz="4" w:space="0" w:color="auto"/>
            </w:tcBorders>
            <w:shd w:val="clear" w:color="auto" w:fill="auto"/>
            <w:vAlign w:val="center"/>
            <w:hideMark/>
          </w:tcPr>
          <w:p w14:paraId="2B33397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61,262 </w:t>
            </w:r>
          </w:p>
        </w:tc>
        <w:tc>
          <w:tcPr>
            <w:tcW w:w="2042" w:type="dxa"/>
            <w:tcBorders>
              <w:top w:val="nil"/>
              <w:left w:val="nil"/>
              <w:bottom w:val="single" w:sz="4" w:space="0" w:color="auto"/>
              <w:right w:val="single" w:sz="4" w:space="0" w:color="auto"/>
            </w:tcBorders>
            <w:shd w:val="clear" w:color="auto" w:fill="auto"/>
            <w:vAlign w:val="center"/>
            <w:hideMark/>
          </w:tcPr>
          <w:p w14:paraId="672F8322"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46.3</w:t>
            </w:r>
          </w:p>
        </w:tc>
        <w:tc>
          <w:tcPr>
            <w:tcW w:w="1504" w:type="dxa"/>
            <w:tcBorders>
              <w:top w:val="nil"/>
              <w:left w:val="nil"/>
              <w:bottom w:val="single" w:sz="4" w:space="0" w:color="auto"/>
              <w:right w:val="single" w:sz="4" w:space="0" w:color="auto"/>
            </w:tcBorders>
            <w:shd w:val="clear" w:color="auto" w:fill="auto"/>
            <w:vAlign w:val="center"/>
            <w:hideMark/>
          </w:tcPr>
          <w:p w14:paraId="24C69C73"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44.0</w:t>
            </w:r>
          </w:p>
        </w:tc>
        <w:tc>
          <w:tcPr>
            <w:tcW w:w="290" w:type="dxa"/>
            <w:tcBorders>
              <w:top w:val="nil"/>
              <w:left w:val="nil"/>
              <w:bottom w:val="single" w:sz="4" w:space="0" w:color="auto"/>
              <w:right w:val="single" w:sz="4" w:space="0" w:color="auto"/>
            </w:tcBorders>
            <w:shd w:val="clear" w:color="auto" w:fill="auto"/>
            <w:noWrap/>
            <w:vAlign w:val="bottom"/>
            <w:hideMark/>
          </w:tcPr>
          <w:p w14:paraId="726CAD3C"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4E3EBF3F"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48.7</w:t>
            </w:r>
          </w:p>
        </w:tc>
      </w:tr>
      <w:tr w:rsidR="00A46326" w:rsidRPr="00217562" w14:paraId="4158111F"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5BAFC47" w14:textId="77777777" w:rsidR="00A46326" w:rsidRPr="00217562" w:rsidRDefault="00A46326" w:rsidP="00A46326">
            <w:pPr>
              <w:spacing w:after="0" w:line="240" w:lineRule="auto"/>
              <w:rPr>
                <w:rFonts w:ascii="Arial" w:eastAsia="Times New Roman" w:hAnsi="Arial" w:cs="Arial"/>
                <w:color w:val="000000"/>
              </w:rPr>
            </w:pPr>
            <w:r w:rsidRPr="00217562">
              <w:rPr>
                <w:rFonts w:ascii="Arial" w:eastAsia="Times New Roman" w:hAnsi="Arial" w:cs="Arial"/>
                <w:color w:val="000000"/>
              </w:rPr>
              <w:t>Maternal race/ethnicity</w:t>
            </w:r>
          </w:p>
        </w:tc>
        <w:tc>
          <w:tcPr>
            <w:tcW w:w="2099" w:type="dxa"/>
            <w:tcBorders>
              <w:top w:val="nil"/>
              <w:left w:val="nil"/>
              <w:bottom w:val="single" w:sz="4" w:space="0" w:color="auto"/>
              <w:right w:val="single" w:sz="4" w:space="0" w:color="auto"/>
            </w:tcBorders>
            <w:shd w:val="clear" w:color="auto" w:fill="auto"/>
            <w:noWrap/>
            <w:vAlign w:val="bottom"/>
            <w:hideMark/>
          </w:tcPr>
          <w:p w14:paraId="716CF21A" w14:textId="77777777" w:rsidR="00A46326" w:rsidRPr="00217562" w:rsidRDefault="00A46326" w:rsidP="00A46326">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042" w:type="dxa"/>
            <w:tcBorders>
              <w:top w:val="nil"/>
              <w:left w:val="nil"/>
              <w:bottom w:val="single" w:sz="4" w:space="0" w:color="auto"/>
              <w:right w:val="single" w:sz="4" w:space="0" w:color="auto"/>
            </w:tcBorders>
            <w:shd w:val="clear" w:color="auto" w:fill="auto"/>
            <w:noWrap/>
            <w:vAlign w:val="bottom"/>
            <w:hideMark/>
          </w:tcPr>
          <w:p w14:paraId="7B90C621" w14:textId="064B4E8F" w:rsidR="00A46326" w:rsidRPr="00217562" w:rsidRDefault="00A46326" w:rsidP="00C05D90">
            <w:pPr>
              <w:spacing w:after="0" w:line="240" w:lineRule="auto"/>
              <w:jc w:val="center"/>
              <w:rPr>
                <w:rFonts w:ascii="Arial" w:eastAsia="Times New Roman" w:hAnsi="Arial" w:cs="Arial"/>
                <w:color w:val="000000"/>
              </w:rPr>
            </w:pPr>
          </w:p>
        </w:tc>
        <w:tc>
          <w:tcPr>
            <w:tcW w:w="1504" w:type="dxa"/>
            <w:tcBorders>
              <w:top w:val="nil"/>
              <w:left w:val="nil"/>
              <w:bottom w:val="single" w:sz="4" w:space="0" w:color="auto"/>
              <w:right w:val="single" w:sz="4" w:space="0" w:color="auto"/>
            </w:tcBorders>
            <w:shd w:val="clear" w:color="auto" w:fill="auto"/>
            <w:noWrap/>
            <w:vAlign w:val="bottom"/>
            <w:hideMark/>
          </w:tcPr>
          <w:p w14:paraId="7C0DD566" w14:textId="77777777" w:rsidR="00A46326" w:rsidRPr="00217562" w:rsidRDefault="00A46326" w:rsidP="00A46326">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39C09C2C"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2D34100A" w14:textId="77777777" w:rsidR="00A46326" w:rsidRPr="00217562" w:rsidRDefault="00A46326" w:rsidP="00A46326">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A46326" w:rsidRPr="00217562" w14:paraId="3D916353"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A95A2A8" w14:textId="2333DBCC" w:rsidR="00A46326" w:rsidRPr="00217562" w:rsidRDefault="00444825" w:rsidP="00A46326">
            <w:pPr>
              <w:spacing w:after="0" w:line="240" w:lineRule="auto"/>
              <w:jc w:val="right"/>
              <w:rPr>
                <w:rFonts w:ascii="Arial" w:eastAsia="Times New Roman" w:hAnsi="Arial" w:cs="Arial"/>
                <w:color w:val="000000"/>
              </w:rPr>
            </w:pPr>
            <w:r>
              <w:rPr>
                <w:rFonts w:ascii="Arial" w:eastAsia="Times New Roman" w:hAnsi="Arial" w:cs="Arial"/>
                <w:color w:val="000000"/>
              </w:rPr>
              <w:t>White non-Hispanic</w:t>
            </w:r>
          </w:p>
        </w:tc>
        <w:tc>
          <w:tcPr>
            <w:tcW w:w="2099" w:type="dxa"/>
            <w:tcBorders>
              <w:top w:val="nil"/>
              <w:left w:val="nil"/>
              <w:bottom w:val="single" w:sz="4" w:space="0" w:color="auto"/>
              <w:right w:val="single" w:sz="4" w:space="0" w:color="auto"/>
            </w:tcBorders>
            <w:shd w:val="clear" w:color="auto" w:fill="auto"/>
            <w:vAlign w:val="center"/>
            <w:hideMark/>
          </w:tcPr>
          <w:p w14:paraId="098E036A"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31,195 </w:t>
            </w:r>
          </w:p>
        </w:tc>
        <w:tc>
          <w:tcPr>
            <w:tcW w:w="2042" w:type="dxa"/>
            <w:tcBorders>
              <w:top w:val="nil"/>
              <w:left w:val="nil"/>
              <w:bottom w:val="single" w:sz="4" w:space="0" w:color="auto"/>
              <w:right w:val="single" w:sz="4" w:space="0" w:color="auto"/>
            </w:tcBorders>
            <w:shd w:val="clear" w:color="auto" w:fill="auto"/>
            <w:vAlign w:val="center"/>
            <w:hideMark/>
          </w:tcPr>
          <w:p w14:paraId="2825C111"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41.7</w:t>
            </w:r>
          </w:p>
        </w:tc>
        <w:tc>
          <w:tcPr>
            <w:tcW w:w="1504" w:type="dxa"/>
            <w:tcBorders>
              <w:top w:val="nil"/>
              <w:left w:val="nil"/>
              <w:bottom w:val="single" w:sz="4" w:space="0" w:color="auto"/>
              <w:right w:val="single" w:sz="4" w:space="0" w:color="auto"/>
            </w:tcBorders>
            <w:shd w:val="clear" w:color="auto" w:fill="auto"/>
            <w:vAlign w:val="center"/>
            <w:hideMark/>
          </w:tcPr>
          <w:p w14:paraId="4B6C6E8F"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38.1</w:t>
            </w:r>
          </w:p>
        </w:tc>
        <w:tc>
          <w:tcPr>
            <w:tcW w:w="290" w:type="dxa"/>
            <w:tcBorders>
              <w:top w:val="nil"/>
              <w:left w:val="nil"/>
              <w:bottom w:val="single" w:sz="4" w:space="0" w:color="auto"/>
              <w:right w:val="single" w:sz="4" w:space="0" w:color="auto"/>
            </w:tcBorders>
            <w:shd w:val="clear" w:color="auto" w:fill="auto"/>
            <w:noWrap/>
            <w:vAlign w:val="bottom"/>
            <w:hideMark/>
          </w:tcPr>
          <w:p w14:paraId="19DA456F"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65A672DD"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45.5</w:t>
            </w:r>
          </w:p>
        </w:tc>
      </w:tr>
      <w:tr w:rsidR="00A46326" w:rsidRPr="00217562" w14:paraId="251FE8E1"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D9C353B" w14:textId="1783EB4B" w:rsidR="00A46326" w:rsidRPr="00217562" w:rsidRDefault="00444825" w:rsidP="00A46326">
            <w:pPr>
              <w:spacing w:after="0" w:line="240" w:lineRule="auto"/>
              <w:jc w:val="right"/>
              <w:rPr>
                <w:rFonts w:ascii="Arial" w:eastAsia="Times New Roman" w:hAnsi="Arial" w:cs="Arial"/>
                <w:color w:val="000000"/>
              </w:rPr>
            </w:pPr>
            <w:r>
              <w:rPr>
                <w:rFonts w:ascii="Arial" w:eastAsia="Times New Roman" w:hAnsi="Arial" w:cs="Arial"/>
                <w:color w:val="000000"/>
              </w:rPr>
              <w:t>Black non-Hispanic</w:t>
            </w:r>
          </w:p>
        </w:tc>
        <w:tc>
          <w:tcPr>
            <w:tcW w:w="2099" w:type="dxa"/>
            <w:tcBorders>
              <w:top w:val="nil"/>
              <w:left w:val="nil"/>
              <w:bottom w:val="single" w:sz="4" w:space="0" w:color="auto"/>
              <w:right w:val="single" w:sz="4" w:space="0" w:color="auto"/>
            </w:tcBorders>
            <w:shd w:val="clear" w:color="auto" w:fill="auto"/>
            <w:vAlign w:val="center"/>
            <w:hideMark/>
          </w:tcPr>
          <w:p w14:paraId="3CB2D640"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7,599 </w:t>
            </w:r>
          </w:p>
        </w:tc>
        <w:tc>
          <w:tcPr>
            <w:tcW w:w="2042" w:type="dxa"/>
            <w:tcBorders>
              <w:top w:val="nil"/>
              <w:left w:val="nil"/>
              <w:bottom w:val="single" w:sz="4" w:space="0" w:color="auto"/>
              <w:right w:val="single" w:sz="4" w:space="0" w:color="auto"/>
            </w:tcBorders>
            <w:shd w:val="clear" w:color="auto" w:fill="auto"/>
            <w:vAlign w:val="center"/>
            <w:hideMark/>
          </w:tcPr>
          <w:p w14:paraId="33D22978"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58.8</w:t>
            </w:r>
          </w:p>
        </w:tc>
        <w:tc>
          <w:tcPr>
            <w:tcW w:w="1504" w:type="dxa"/>
            <w:tcBorders>
              <w:top w:val="nil"/>
              <w:left w:val="nil"/>
              <w:bottom w:val="single" w:sz="4" w:space="0" w:color="auto"/>
              <w:right w:val="single" w:sz="4" w:space="0" w:color="auto"/>
            </w:tcBorders>
            <w:shd w:val="clear" w:color="auto" w:fill="auto"/>
            <w:vAlign w:val="center"/>
            <w:hideMark/>
          </w:tcPr>
          <w:p w14:paraId="208DC0BB"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54.4</w:t>
            </w:r>
          </w:p>
        </w:tc>
        <w:tc>
          <w:tcPr>
            <w:tcW w:w="290" w:type="dxa"/>
            <w:tcBorders>
              <w:top w:val="nil"/>
              <w:left w:val="nil"/>
              <w:bottom w:val="single" w:sz="4" w:space="0" w:color="auto"/>
              <w:right w:val="single" w:sz="4" w:space="0" w:color="auto"/>
            </w:tcBorders>
            <w:shd w:val="clear" w:color="auto" w:fill="auto"/>
            <w:noWrap/>
            <w:vAlign w:val="bottom"/>
            <w:hideMark/>
          </w:tcPr>
          <w:p w14:paraId="79277B21"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7AAB9FD7"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63.1</w:t>
            </w:r>
          </w:p>
        </w:tc>
      </w:tr>
      <w:tr w:rsidR="00A46326" w:rsidRPr="00217562" w14:paraId="6CA4A0D3"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435B74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Hispanic</w:t>
            </w:r>
          </w:p>
        </w:tc>
        <w:tc>
          <w:tcPr>
            <w:tcW w:w="2099" w:type="dxa"/>
            <w:tcBorders>
              <w:top w:val="nil"/>
              <w:left w:val="nil"/>
              <w:bottom w:val="single" w:sz="4" w:space="0" w:color="auto"/>
              <w:right w:val="single" w:sz="4" w:space="0" w:color="auto"/>
            </w:tcBorders>
            <w:shd w:val="clear" w:color="auto" w:fill="auto"/>
            <w:vAlign w:val="center"/>
            <w:hideMark/>
          </w:tcPr>
          <w:p w14:paraId="2BC44FAC"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14,656 </w:t>
            </w:r>
          </w:p>
        </w:tc>
        <w:tc>
          <w:tcPr>
            <w:tcW w:w="2042" w:type="dxa"/>
            <w:tcBorders>
              <w:top w:val="nil"/>
              <w:left w:val="nil"/>
              <w:bottom w:val="single" w:sz="4" w:space="0" w:color="auto"/>
              <w:right w:val="single" w:sz="4" w:space="0" w:color="auto"/>
            </w:tcBorders>
            <w:shd w:val="clear" w:color="auto" w:fill="auto"/>
            <w:vAlign w:val="center"/>
            <w:hideMark/>
          </w:tcPr>
          <w:p w14:paraId="25313428"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56.3</w:t>
            </w:r>
          </w:p>
        </w:tc>
        <w:tc>
          <w:tcPr>
            <w:tcW w:w="1504" w:type="dxa"/>
            <w:tcBorders>
              <w:top w:val="nil"/>
              <w:left w:val="nil"/>
              <w:bottom w:val="single" w:sz="4" w:space="0" w:color="auto"/>
              <w:right w:val="single" w:sz="4" w:space="0" w:color="auto"/>
            </w:tcBorders>
            <w:shd w:val="clear" w:color="auto" w:fill="auto"/>
            <w:vAlign w:val="center"/>
            <w:hideMark/>
          </w:tcPr>
          <w:p w14:paraId="6BAA9E9F"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52.7</w:t>
            </w:r>
          </w:p>
        </w:tc>
        <w:tc>
          <w:tcPr>
            <w:tcW w:w="290" w:type="dxa"/>
            <w:tcBorders>
              <w:top w:val="nil"/>
              <w:left w:val="nil"/>
              <w:bottom w:val="single" w:sz="4" w:space="0" w:color="auto"/>
              <w:right w:val="single" w:sz="4" w:space="0" w:color="auto"/>
            </w:tcBorders>
            <w:shd w:val="clear" w:color="auto" w:fill="auto"/>
            <w:noWrap/>
            <w:vAlign w:val="bottom"/>
            <w:hideMark/>
          </w:tcPr>
          <w:p w14:paraId="0B942D88"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4EA35FF2"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59.8</w:t>
            </w:r>
          </w:p>
        </w:tc>
      </w:tr>
      <w:tr w:rsidR="00A46326" w:rsidRPr="00217562" w14:paraId="62870A77"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2BABDA9" w14:textId="3AE648FB" w:rsidR="00A46326" w:rsidRPr="00217562" w:rsidRDefault="00444825" w:rsidP="00A46326">
            <w:pPr>
              <w:spacing w:after="0" w:line="240" w:lineRule="auto"/>
              <w:jc w:val="right"/>
              <w:rPr>
                <w:rFonts w:ascii="Arial" w:eastAsia="Times New Roman" w:hAnsi="Arial" w:cs="Arial"/>
                <w:color w:val="000000"/>
              </w:rPr>
            </w:pPr>
            <w:r>
              <w:rPr>
                <w:rFonts w:ascii="Arial" w:eastAsia="Times New Roman" w:hAnsi="Arial" w:cs="Arial"/>
                <w:color w:val="000000"/>
              </w:rPr>
              <w:t>Asian non-Hispanic</w:t>
            </w:r>
          </w:p>
        </w:tc>
        <w:tc>
          <w:tcPr>
            <w:tcW w:w="2099" w:type="dxa"/>
            <w:tcBorders>
              <w:top w:val="nil"/>
              <w:left w:val="nil"/>
              <w:bottom w:val="single" w:sz="4" w:space="0" w:color="auto"/>
              <w:right w:val="single" w:sz="4" w:space="0" w:color="auto"/>
            </w:tcBorders>
            <w:shd w:val="clear" w:color="auto" w:fill="auto"/>
            <w:vAlign w:val="center"/>
            <w:hideMark/>
          </w:tcPr>
          <w:p w14:paraId="510AAB60"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4,287 </w:t>
            </w:r>
          </w:p>
        </w:tc>
        <w:tc>
          <w:tcPr>
            <w:tcW w:w="2042" w:type="dxa"/>
            <w:tcBorders>
              <w:top w:val="nil"/>
              <w:left w:val="nil"/>
              <w:bottom w:val="single" w:sz="4" w:space="0" w:color="auto"/>
              <w:right w:val="single" w:sz="4" w:space="0" w:color="auto"/>
            </w:tcBorders>
            <w:shd w:val="clear" w:color="auto" w:fill="auto"/>
            <w:vAlign w:val="center"/>
            <w:hideMark/>
          </w:tcPr>
          <w:p w14:paraId="215D5773"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37.3</w:t>
            </w:r>
          </w:p>
        </w:tc>
        <w:tc>
          <w:tcPr>
            <w:tcW w:w="1504" w:type="dxa"/>
            <w:tcBorders>
              <w:top w:val="nil"/>
              <w:left w:val="nil"/>
              <w:bottom w:val="single" w:sz="4" w:space="0" w:color="auto"/>
              <w:right w:val="single" w:sz="4" w:space="0" w:color="auto"/>
            </w:tcBorders>
            <w:shd w:val="clear" w:color="auto" w:fill="auto"/>
            <w:vAlign w:val="center"/>
            <w:hideMark/>
          </w:tcPr>
          <w:p w14:paraId="14F08B88"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33.0</w:t>
            </w:r>
          </w:p>
        </w:tc>
        <w:tc>
          <w:tcPr>
            <w:tcW w:w="290" w:type="dxa"/>
            <w:tcBorders>
              <w:top w:val="nil"/>
              <w:left w:val="nil"/>
              <w:bottom w:val="single" w:sz="4" w:space="0" w:color="auto"/>
              <w:right w:val="single" w:sz="4" w:space="0" w:color="auto"/>
            </w:tcBorders>
            <w:shd w:val="clear" w:color="auto" w:fill="auto"/>
            <w:noWrap/>
            <w:vAlign w:val="bottom"/>
            <w:hideMark/>
          </w:tcPr>
          <w:p w14:paraId="6B258F16"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1AEF1F0E"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41.8</w:t>
            </w:r>
          </w:p>
        </w:tc>
      </w:tr>
      <w:tr w:rsidR="00A46326" w:rsidRPr="00217562" w14:paraId="0B48CCD2"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1A961C7"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Other, non-Hispanic</w:t>
            </w:r>
          </w:p>
        </w:tc>
        <w:tc>
          <w:tcPr>
            <w:tcW w:w="2099" w:type="dxa"/>
            <w:tcBorders>
              <w:top w:val="nil"/>
              <w:left w:val="nil"/>
              <w:bottom w:val="single" w:sz="4" w:space="0" w:color="auto"/>
              <w:right w:val="single" w:sz="4" w:space="0" w:color="auto"/>
            </w:tcBorders>
            <w:shd w:val="clear" w:color="auto" w:fill="auto"/>
            <w:vAlign w:val="center"/>
            <w:hideMark/>
          </w:tcPr>
          <w:p w14:paraId="0A18F460"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2,024 </w:t>
            </w:r>
          </w:p>
        </w:tc>
        <w:tc>
          <w:tcPr>
            <w:tcW w:w="2042" w:type="dxa"/>
            <w:tcBorders>
              <w:top w:val="nil"/>
              <w:left w:val="nil"/>
              <w:bottom w:val="single" w:sz="4" w:space="0" w:color="auto"/>
              <w:right w:val="single" w:sz="4" w:space="0" w:color="auto"/>
            </w:tcBorders>
            <w:shd w:val="clear" w:color="auto" w:fill="auto"/>
            <w:vAlign w:val="center"/>
            <w:hideMark/>
          </w:tcPr>
          <w:p w14:paraId="7A63BBB2"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52.0</w:t>
            </w:r>
          </w:p>
        </w:tc>
        <w:tc>
          <w:tcPr>
            <w:tcW w:w="1504" w:type="dxa"/>
            <w:tcBorders>
              <w:top w:val="nil"/>
              <w:left w:val="nil"/>
              <w:bottom w:val="single" w:sz="4" w:space="0" w:color="auto"/>
              <w:right w:val="single" w:sz="4" w:space="0" w:color="auto"/>
            </w:tcBorders>
            <w:shd w:val="clear" w:color="auto" w:fill="auto"/>
            <w:vAlign w:val="center"/>
            <w:hideMark/>
          </w:tcPr>
          <w:p w14:paraId="5F249E0A"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40.0</w:t>
            </w:r>
          </w:p>
        </w:tc>
        <w:tc>
          <w:tcPr>
            <w:tcW w:w="290" w:type="dxa"/>
            <w:tcBorders>
              <w:top w:val="nil"/>
              <w:left w:val="nil"/>
              <w:bottom w:val="single" w:sz="4" w:space="0" w:color="auto"/>
              <w:right w:val="single" w:sz="4" w:space="0" w:color="auto"/>
            </w:tcBorders>
            <w:shd w:val="clear" w:color="auto" w:fill="auto"/>
            <w:noWrap/>
            <w:vAlign w:val="bottom"/>
            <w:hideMark/>
          </w:tcPr>
          <w:p w14:paraId="1ACFC193"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2F41D30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63.8</w:t>
            </w:r>
          </w:p>
        </w:tc>
      </w:tr>
      <w:tr w:rsidR="00A46326" w:rsidRPr="00217562" w14:paraId="45C31644"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2E646A5" w14:textId="77777777" w:rsidR="00A46326" w:rsidRPr="00217562" w:rsidRDefault="00A46326" w:rsidP="00A46326">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age (years)</w:t>
            </w:r>
          </w:p>
        </w:tc>
        <w:tc>
          <w:tcPr>
            <w:tcW w:w="2099" w:type="dxa"/>
            <w:tcBorders>
              <w:top w:val="nil"/>
              <w:left w:val="nil"/>
              <w:bottom w:val="single" w:sz="4" w:space="0" w:color="auto"/>
              <w:right w:val="single" w:sz="4" w:space="0" w:color="auto"/>
            </w:tcBorders>
            <w:shd w:val="clear" w:color="auto" w:fill="auto"/>
            <w:noWrap/>
            <w:vAlign w:val="bottom"/>
            <w:hideMark/>
          </w:tcPr>
          <w:p w14:paraId="5730DDD0" w14:textId="77777777" w:rsidR="00A46326" w:rsidRPr="00217562" w:rsidRDefault="00A46326" w:rsidP="00A46326">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042" w:type="dxa"/>
            <w:tcBorders>
              <w:top w:val="nil"/>
              <w:left w:val="nil"/>
              <w:bottom w:val="single" w:sz="4" w:space="0" w:color="auto"/>
              <w:right w:val="single" w:sz="4" w:space="0" w:color="auto"/>
            </w:tcBorders>
            <w:shd w:val="clear" w:color="auto" w:fill="auto"/>
            <w:noWrap/>
            <w:vAlign w:val="bottom"/>
            <w:hideMark/>
          </w:tcPr>
          <w:p w14:paraId="08BA6569" w14:textId="121176D4" w:rsidR="00A46326" w:rsidRPr="00217562" w:rsidRDefault="00A46326" w:rsidP="00C05D90">
            <w:pPr>
              <w:spacing w:after="0" w:line="240" w:lineRule="auto"/>
              <w:jc w:val="center"/>
              <w:rPr>
                <w:rFonts w:ascii="Arial" w:eastAsia="Times New Roman" w:hAnsi="Arial" w:cs="Arial"/>
                <w:color w:val="000000"/>
              </w:rPr>
            </w:pPr>
          </w:p>
        </w:tc>
        <w:tc>
          <w:tcPr>
            <w:tcW w:w="1504" w:type="dxa"/>
            <w:tcBorders>
              <w:top w:val="nil"/>
              <w:left w:val="nil"/>
              <w:bottom w:val="single" w:sz="4" w:space="0" w:color="auto"/>
              <w:right w:val="single" w:sz="4" w:space="0" w:color="auto"/>
            </w:tcBorders>
            <w:shd w:val="clear" w:color="auto" w:fill="auto"/>
            <w:noWrap/>
            <w:vAlign w:val="bottom"/>
            <w:hideMark/>
          </w:tcPr>
          <w:p w14:paraId="71D12663" w14:textId="77777777" w:rsidR="00A46326" w:rsidRPr="00217562" w:rsidRDefault="00A46326" w:rsidP="00A46326">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7FBA9B79"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34EB665F" w14:textId="77777777" w:rsidR="00A46326" w:rsidRPr="00217562" w:rsidRDefault="00A46326" w:rsidP="00A46326">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A46326" w:rsidRPr="00217562" w14:paraId="42A6F13F"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839FAAE"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&lt;20</w:t>
            </w:r>
          </w:p>
        </w:tc>
        <w:tc>
          <w:tcPr>
            <w:tcW w:w="2099" w:type="dxa"/>
            <w:tcBorders>
              <w:top w:val="nil"/>
              <w:left w:val="nil"/>
              <w:bottom w:val="single" w:sz="4" w:space="0" w:color="auto"/>
              <w:right w:val="single" w:sz="4" w:space="0" w:color="auto"/>
            </w:tcBorders>
            <w:shd w:val="clear" w:color="auto" w:fill="auto"/>
            <w:vAlign w:val="center"/>
            <w:hideMark/>
          </w:tcPr>
          <w:p w14:paraId="1352C619"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1,388 </w:t>
            </w:r>
          </w:p>
        </w:tc>
        <w:tc>
          <w:tcPr>
            <w:tcW w:w="2042" w:type="dxa"/>
            <w:tcBorders>
              <w:top w:val="nil"/>
              <w:left w:val="nil"/>
              <w:bottom w:val="single" w:sz="4" w:space="0" w:color="auto"/>
              <w:right w:val="single" w:sz="4" w:space="0" w:color="auto"/>
            </w:tcBorders>
            <w:shd w:val="clear" w:color="auto" w:fill="auto"/>
            <w:vAlign w:val="center"/>
            <w:hideMark/>
          </w:tcPr>
          <w:p w14:paraId="69865B3C"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63.0</w:t>
            </w:r>
          </w:p>
        </w:tc>
        <w:tc>
          <w:tcPr>
            <w:tcW w:w="1504" w:type="dxa"/>
            <w:tcBorders>
              <w:top w:val="nil"/>
              <w:left w:val="nil"/>
              <w:bottom w:val="single" w:sz="4" w:space="0" w:color="auto"/>
              <w:right w:val="single" w:sz="4" w:space="0" w:color="auto"/>
            </w:tcBorders>
            <w:shd w:val="clear" w:color="auto" w:fill="auto"/>
            <w:vAlign w:val="center"/>
            <w:hideMark/>
          </w:tcPr>
          <w:p w14:paraId="626708CD"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48.0</w:t>
            </w:r>
          </w:p>
        </w:tc>
        <w:tc>
          <w:tcPr>
            <w:tcW w:w="290" w:type="dxa"/>
            <w:tcBorders>
              <w:top w:val="nil"/>
              <w:left w:val="nil"/>
              <w:bottom w:val="single" w:sz="4" w:space="0" w:color="auto"/>
              <w:right w:val="single" w:sz="4" w:space="0" w:color="auto"/>
            </w:tcBorders>
            <w:shd w:val="clear" w:color="auto" w:fill="auto"/>
            <w:noWrap/>
            <w:vAlign w:val="bottom"/>
            <w:hideMark/>
          </w:tcPr>
          <w:p w14:paraId="25C991EA"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40EF97FF"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75.9</w:t>
            </w:r>
          </w:p>
        </w:tc>
      </w:tr>
      <w:tr w:rsidR="00A46326" w:rsidRPr="00217562" w14:paraId="2F0327A5"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981CF09"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20-29</w:t>
            </w:r>
          </w:p>
        </w:tc>
        <w:tc>
          <w:tcPr>
            <w:tcW w:w="2099" w:type="dxa"/>
            <w:tcBorders>
              <w:top w:val="nil"/>
              <w:left w:val="nil"/>
              <w:bottom w:val="single" w:sz="4" w:space="0" w:color="auto"/>
              <w:right w:val="single" w:sz="4" w:space="0" w:color="auto"/>
            </w:tcBorders>
            <w:shd w:val="clear" w:color="auto" w:fill="auto"/>
            <w:vAlign w:val="center"/>
            <w:hideMark/>
          </w:tcPr>
          <w:p w14:paraId="23F05B3F"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24,865 </w:t>
            </w:r>
          </w:p>
        </w:tc>
        <w:tc>
          <w:tcPr>
            <w:tcW w:w="2042" w:type="dxa"/>
            <w:tcBorders>
              <w:top w:val="nil"/>
              <w:left w:val="nil"/>
              <w:bottom w:val="single" w:sz="4" w:space="0" w:color="auto"/>
              <w:right w:val="single" w:sz="4" w:space="0" w:color="auto"/>
            </w:tcBorders>
            <w:shd w:val="clear" w:color="auto" w:fill="auto"/>
            <w:vAlign w:val="center"/>
            <w:hideMark/>
          </w:tcPr>
          <w:p w14:paraId="56E94498"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54.3</w:t>
            </w:r>
          </w:p>
        </w:tc>
        <w:tc>
          <w:tcPr>
            <w:tcW w:w="1504" w:type="dxa"/>
            <w:tcBorders>
              <w:top w:val="nil"/>
              <w:left w:val="nil"/>
              <w:bottom w:val="single" w:sz="4" w:space="0" w:color="auto"/>
              <w:right w:val="single" w:sz="4" w:space="0" w:color="auto"/>
            </w:tcBorders>
            <w:shd w:val="clear" w:color="auto" w:fill="auto"/>
            <w:vAlign w:val="center"/>
            <w:hideMark/>
          </w:tcPr>
          <w:p w14:paraId="4DF96AB6"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50.4</w:t>
            </w:r>
          </w:p>
        </w:tc>
        <w:tc>
          <w:tcPr>
            <w:tcW w:w="290" w:type="dxa"/>
            <w:tcBorders>
              <w:top w:val="nil"/>
              <w:left w:val="nil"/>
              <w:bottom w:val="single" w:sz="4" w:space="0" w:color="auto"/>
              <w:right w:val="single" w:sz="4" w:space="0" w:color="auto"/>
            </w:tcBorders>
            <w:shd w:val="clear" w:color="auto" w:fill="auto"/>
            <w:noWrap/>
            <w:vAlign w:val="bottom"/>
            <w:hideMark/>
          </w:tcPr>
          <w:p w14:paraId="747FACBE"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6112F30D"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58.2</w:t>
            </w:r>
          </w:p>
        </w:tc>
      </w:tr>
      <w:tr w:rsidR="00A46326" w:rsidRPr="00217562" w14:paraId="02E9A981"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714AA54"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30-39</w:t>
            </w:r>
          </w:p>
        </w:tc>
        <w:tc>
          <w:tcPr>
            <w:tcW w:w="2099" w:type="dxa"/>
            <w:tcBorders>
              <w:top w:val="nil"/>
              <w:left w:val="nil"/>
              <w:bottom w:val="single" w:sz="4" w:space="0" w:color="auto"/>
              <w:right w:val="single" w:sz="4" w:space="0" w:color="auto"/>
            </w:tcBorders>
            <w:shd w:val="clear" w:color="auto" w:fill="auto"/>
            <w:vAlign w:val="center"/>
            <w:hideMark/>
          </w:tcPr>
          <w:p w14:paraId="5ED713A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33,370 </w:t>
            </w:r>
          </w:p>
        </w:tc>
        <w:tc>
          <w:tcPr>
            <w:tcW w:w="2042" w:type="dxa"/>
            <w:tcBorders>
              <w:top w:val="nil"/>
              <w:left w:val="nil"/>
              <w:bottom w:val="single" w:sz="4" w:space="0" w:color="auto"/>
              <w:right w:val="single" w:sz="4" w:space="0" w:color="auto"/>
            </w:tcBorders>
            <w:shd w:val="clear" w:color="auto" w:fill="auto"/>
            <w:vAlign w:val="center"/>
            <w:hideMark/>
          </w:tcPr>
          <w:p w14:paraId="7C1913C0"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42.2</w:t>
            </w:r>
          </w:p>
        </w:tc>
        <w:tc>
          <w:tcPr>
            <w:tcW w:w="1504" w:type="dxa"/>
            <w:tcBorders>
              <w:top w:val="nil"/>
              <w:left w:val="nil"/>
              <w:bottom w:val="single" w:sz="4" w:space="0" w:color="auto"/>
              <w:right w:val="single" w:sz="4" w:space="0" w:color="auto"/>
            </w:tcBorders>
            <w:shd w:val="clear" w:color="auto" w:fill="auto"/>
            <w:vAlign w:val="center"/>
            <w:hideMark/>
          </w:tcPr>
          <w:p w14:paraId="6917AE26"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39.2</w:t>
            </w:r>
          </w:p>
        </w:tc>
        <w:tc>
          <w:tcPr>
            <w:tcW w:w="290" w:type="dxa"/>
            <w:tcBorders>
              <w:top w:val="nil"/>
              <w:left w:val="nil"/>
              <w:bottom w:val="single" w:sz="4" w:space="0" w:color="auto"/>
              <w:right w:val="single" w:sz="4" w:space="0" w:color="auto"/>
            </w:tcBorders>
            <w:shd w:val="clear" w:color="auto" w:fill="auto"/>
            <w:noWrap/>
            <w:vAlign w:val="bottom"/>
            <w:hideMark/>
          </w:tcPr>
          <w:p w14:paraId="4C80DC51"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0690FA94"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45.4</w:t>
            </w:r>
          </w:p>
        </w:tc>
      </w:tr>
      <w:tr w:rsidR="00A46326" w:rsidRPr="00217562" w14:paraId="175879C6"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918740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40+</w:t>
            </w:r>
          </w:p>
        </w:tc>
        <w:tc>
          <w:tcPr>
            <w:tcW w:w="2099" w:type="dxa"/>
            <w:tcBorders>
              <w:top w:val="nil"/>
              <w:left w:val="nil"/>
              <w:bottom w:val="single" w:sz="4" w:space="0" w:color="auto"/>
              <w:right w:val="single" w:sz="4" w:space="0" w:color="auto"/>
            </w:tcBorders>
            <w:shd w:val="clear" w:color="auto" w:fill="auto"/>
            <w:vAlign w:val="center"/>
            <w:hideMark/>
          </w:tcPr>
          <w:p w14:paraId="1A2748C6"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1,639 </w:t>
            </w:r>
          </w:p>
        </w:tc>
        <w:tc>
          <w:tcPr>
            <w:tcW w:w="2042" w:type="dxa"/>
            <w:tcBorders>
              <w:top w:val="nil"/>
              <w:left w:val="nil"/>
              <w:bottom w:val="single" w:sz="4" w:space="0" w:color="auto"/>
              <w:right w:val="single" w:sz="4" w:space="0" w:color="auto"/>
            </w:tcBorders>
            <w:shd w:val="clear" w:color="auto" w:fill="auto"/>
            <w:vAlign w:val="center"/>
            <w:hideMark/>
          </w:tcPr>
          <w:p w14:paraId="701F8874"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30.9</w:t>
            </w:r>
          </w:p>
        </w:tc>
        <w:tc>
          <w:tcPr>
            <w:tcW w:w="1504" w:type="dxa"/>
            <w:tcBorders>
              <w:top w:val="nil"/>
              <w:left w:val="nil"/>
              <w:bottom w:val="single" w:sz="4" w:space="0" w:color="auto"/>
              <w:right w:val="single" w:sz="4" w:space="0" w:color="auto"/>
            </w:tcBorders>
            <w:shd w:val="clear" w:color="auto" w:fill="auto"/>
            <w:vAlign w:val="center"/>
            <w:hideMark/>
          </w:tcPr>
          <w:p w14:paraId="04C2B0A5"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21.4</w:t>
            </w:r>
          </w:p>
        </w:tc>
        <w:tc>
          <w:tcPr>
            <w:tcW w:w="290" w:type="dxa"/>
            <w:tcBorders>
              <w:top w:val="nil"/>
              <w:left w:val="nil"/>
              <w:bottom w:val="single" w:sz="4" w:space="0" w:color="auto"/>
              <w:right w:val="single" w:sz="4" w:space="0" w:color="auto"/>
            </w:tcBorders>
            <w:shd w:val="clear" w:color="auto" w:fill="auto"/>
            <w:noWrap/>
            <w:vAlign w:val="bottom"/>
            <w:hideMark/>
          </w:tcPr>
          <w:p w14:paraId="3BFF7000"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51788378"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42.5</w:t>
            </w:r>
          </w:p>
        </w:tc>
      </w:tr>
      <w:tr w:rsidR="00A46326" w:rsidRPr="00217562" w14:paraId="3D0D8FD3"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84458FA" w14:textId="77777777" w:rsidR="00A46326" w:rsidRPr="00217562" w:rsidRDefault="00A46326" w:rsidP="00A46326">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education</w:t>
            </w:r>
          </w:p>
        </w:tc>
        <w:tc>
          <w:tcPr>
            <w:tcW w:w="2099" w:type="dxa"/>
            <w:tcBorders>
              <w:top w:val="nil"/>
              <w:left w:val="nil"/>
              <w:bottom w:val="single" w:sz="4" w:space="0" w:color="auto"/>
              <w:right w:val="single" w:sz="4" w:space="0" w:color="auto"/>
            </w:tcBorders>
            <w:shd w:val="clear" w:color="auto" w:fill="auto"/>
            <w:vAlign w:val="center"/>
            <w:hideMark/>
          </w:tcPr>
          <w:p w14:paraId="31164391"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042" w:type="dxa"/>
            <w:tcBorders>
              <w:top w:val="nil"/>
              <w:left w:val="nil"/>
              <w:bottom w:val="single" w:sz="4" w:space="0" w:color="auto"/>
              <w:right w:val="single" w:sz="4" w:space="0" w:color="auto"/>
            </w:tcBorders>
            <w:shd w:val="clear" w:color="auto" w:fill="auto"/>
            <w:vAlign w:val="center"/>
            <w:hideMark/>
          </w:tcPr>
          <w:p w14:paraId="3E2AD5DC" w14:textId="4308634E" w:rsidR="00A46326" w:rsidRPr="00217562" w:rsidRDefault="00A46326" w:rsidP="00C05D90">
            <w:pPr>
              <w:spacing w:after="0" w:line="240" w:lineRule="auto"/>
              <w:jc w:val="center"/>
              <w:rPr>
                <w:rFonts w:ascii="Arial" w:eastAsia="Times New Roman" w:hAnsi="Arial" w:cs="Arial"/>
                <w:color w:val="000000"/>
              </w:rPr>
            </w:pPr>
          </w:p>
        </w:tc>
        <w:tc>
          <w:tcPr>
            <w:tcW w:w="1504" w:type="dxa"/>
            <w:tcBorders>
              <w:top w:val="nil"/>
              <w:left w:val="nil"/>
              <w:bottom w:val="single" w:sz="4" w:space="0" w:color="auto"/>
              <w:right w:val="single" w:sz="4" w:space="0" w:color="auto"/>
            </w:tcBorders>
            <w:shd w:val="clear" w:color="auto" w:fill="auto"/>
            <w:vAlign w:val="center"/>
            <w:hideMark/>
          </w:tcPr>
          <w:p w14:paraId="0C5B3E01"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2366611D"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60" w:type="dxa"/>
            <w:tcBorders>
              <w:top w:val="nil"/>
              <w:left w:val="nil"/>
              <w:bottom w:val="single" w:sz="4" w:space="0" w:color="auto"/>
              <w:right w:val="single" w:sz="4" w:space="0" w:color="auto"/>
            </w:tcBorders>
            <w:shd w:val="clear" w:color="auto" w:fill="auto"/>
            <w:vAlign w:val="center"/>
            <w:hideMark/>
          </w:tcPr>
          <w:p w14:paraId="29A86A95"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A46326" w:rsidRPr="00217562" w14:paraId="00185CBE"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C53663F"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&lt;High school</w:t>
            </w:r>
          </w:p>
        </w:tc>
        <w:tc>
          <w:tcPr>
            <w:tcW w:w="2099" w:type="dxa"/>
            <w:tcBorders>
              <w:top w:val="nil"/>
              <w:left w:val="nil"/>
              <w:bottom w:val="single" w:sz="4" w:space="0" w:color="auto"/>
              <w:right w:val="single" w:sz="4" w:space="0" w:color="auto"/>
            </w:tcBorders>
            <w:shd w:val="clear" w:color="auto" w:fill="auto"/>
            <w:vAlign w:val="center"/>
            <w:hideMark/>
          </w:tcPr>
          <w:p w14:paraId="36865B80"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5,860 </w:t>
            </w:r>
          </w:p>
        </w:tc>
        <w:tc>
          <w:tcPr>
            <w:tcW w:w="2042" w:type="dxa"/>
            <w:tcBorders>
              <w:top w:val="nil"/>
              <w:left w:val="nil"/>
              <w:bottom w:val="single" w:sz="4" w:space="0" w:color="auto"/>
              <w:right w:val="single" w:sz="4" w:space="0" w:color="auto"/>
            </w:tcBorders>
            <w:shd w:val="clear" w:color="auto" w:fill="auto"/>
            <w:vAlign w:val="center"/>
            <w:hideMark/>
          </w:tcPr>
          <w:p w14:paraId="5B710475"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56.8</w:t>
            </w:r>
          </w:p>
        </w:tc>
        <w:tc>
          <w:tcPr>
            <w:tcW w:w="1504" w:type="dxa"/>
            <w:tcBorders>
              <w:top w:val="nil"/>
              <w:left w:val="nil"/>
              <w:bottom w:val="single" w:sz="4" w:space="0" w:color="auto"/>
              <w:right w:val="single" w:sz="4" w:space="0" w:color="auto"/>
            </w:tcBorders>
            <w:shd w:val="clear" w:color="auto" w:fill="auto"/>
            <w:vAlign w:val="center"/>
            <w:hideMark/>
          </w:tcPr>
          <w:p w14:paraId="19C4D6DF"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49.3</w:t>
            </w:r>
          </w:p>
        </w:tc>
        <w:tc>
          <w:tcPr>
            <w:tcW w:w="290" w:type="dxa"/>
            <w:tcBorders>
              <w:top w:val="nil"/>
              <w:left w:val="nil"/>
              <w:bottom w:val="single" w:sz="4" w:space="0" w:color="auto"/>
              <w:right w:val="single" w:sz="4" w:space="0" w:color="auto"/>
            </w:tcBorders>
            <w:shd w:val="clear" w:color="auto" w:fill="auto"/>
            <w:noWrap/>
            <w:vAlign w:val="bottom"/>
            <w:hideMark/>
          </w:tcPr>
          <w:p w14:paraId="2F73DEBD"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0B34B535"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64.1</w:t>
            </w:r>
          </w:p>
        </w:tc>
      </w:tr>
      <w:tr w:rsidR="00A46326" w:rsidRPr="00217562" w14:paraId="291BB306"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1AA9820"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High school diploma</w:t>
            </w:r>
          </w:p>
        </w:tc>
        <w:tc>
          <w:tcPr>
            <w:tcW w:w="2099" w:type="dxa"/>
            <w:tcBorders>
              <w:top w:val="nil"/>
              <w:left w:val="nil"/>
              <w:bottom w:val="single" w:sz="4" w:space="0" w:color="auto"/>
              <w:right w:val="single" w:sz="4" w:space="0" w:color="auto"/>
            </w:tcBorders>
            <w:shd w:val="clear" w:color="auto" w:fill="auto"/>
            <w:vAlign w:val="center"/>
            <w:hideMark/>
          </w:tcPr>
          <w:p w14:paraId="489AD8D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10,301 </w:t>
            </w:r>
          </w:p>
        </w:tc>
        <w:tc>
          <w:tcPr>
            <w:tcW w:w="2042" w:type="dxa"/>
            <w:tcBorders>
              <w:top w:val="nil"/>
              <w:left w:val="nil"/>
              <w:bottom w:val="single" w:sz="4" w:space="0" w:color="auto"/>
              <w:right w:val="single" w:sz="4" w:space="0" w:color="auto"/>
            </w:tcBorders>
            <w:shd w:val="clear" w:color="auto" w:fill="auto"/>
            <w:vAlign w:val="center"/>
            <w:hideMark/>
          </w:tcPr>
          <w:p w14:paraId="777CC58E"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51.2</w:t>
            </w:r>
          </w:p>
        </w:tc>
        <w:tc>
          <w:tcPr>
            <w:tcW w:w="1504" w:type="dxa"/>
            <w:tcBorders>
              <w:top w:val="nil"/>
              <w:left w:val="nil"/>
              <w:bottom w:val="single" w:sz="4" w:space="0" w:color="auto"/>
              <w:right w:val="single" w:sz="4" w:space="0" w:color="auto"/>
            </w:tcBorders>
            <w:shd w:val="clear" w:color="auto" w:fill="auto"/>
            <w:vAlign w:val="center"/>
            <w:hideMark/>
          </w:tcPr>
          <w:p w14:paraId="08B3CD8D"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45.3</w:t>
            </w:r>
          </w:p>
        </w:tc>
        <w:tc>
          <w:tcPr>
            <w:tcW w:w="290" w:type="dxa"/>
            <w:tcBorders>
              <w:top w:val="nil"/>
              <w:left w:val="nil"/>
              <w:bottom w:val="single" w:sz="4" w:space="0" w:color="auto"/>
              <w:right w:val="single" w:sz="4" w:space="0" w:color="auto"/>
            </w:tcBorders>
            <w:shd w:val="clear" w:color="auto" w:fill="auto"/>
            <w:noWrap/>
            <w:vAlign w:val="bottom"/>
            <w:hideMark/>
          </w:tcPr>
          <w:p w14:paraId="74E16287"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058DB9C0"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57.1</w:t>
            </w:r>
          </w:p>
        </w:tc>
      </w:tr>
      <w:tr w:rsidR="00A46326" w:rsidRPr="00217562" w14:paraId="6EE49951"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6AFB078"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Some college</w:t>
            </w:r>
          </w:p>
        </w:tc>
        <w:tc>
          <w:tcPr>
            <w:tcW w:w="2099" w:type="dxa"/>
            <w:tcBorders>
              <w:top w:val="nil"/>
              <w:left w:val="nil"/>
              <w:bottom w:val="single" w:sz="4" w:space="0" w:color="auto"/>
              <w:right w:val="single" w:sz="4" w:space="0" w:color="auto"/>
            </w:tcBorders>
            <w:shd w:val="clear" w:color="auto" w:fill="auto"/>
            <w:vAlign w:val="center"/>
            <w:hideMark/>
          </w:tcPr>
          <w:p w14:paraId="3D11A36A"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16,755 </w:t>
            </w:r>
          </w:p>
        </w:tc>
        <w:tc>
          <w:tcPr>
            <w:tcW w:w="2042" w:type="dxa"/>
            <w:tcBorders>
              <w:top w:val="nil"/>
              <w:left w:val="nil"/>
              <w:bottom w:val="single" w:sz="4" w:space="0" w:color="auto"/>
              <w:right w:val="single" w:sz="4" w:space="0" w:color="auto"/>
            </w:tcBorders>
            <w:shd w:val="clear" w:color="auto" w:fill="auto"/>
            <w:vAlign w:val="center"/>
            <w:hideMark/>
          </w:tcPr>
          <w:p w14:paraId="68B6FFB5"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55.1</w:t>
            </w:r>
          </w:p>
        </w:tc>
        <w:tc>
          <w:tcPr>
            <w:tcW w:w="1504" w:type="dxa"/>
            <w:tcBorders>
              <w:top w:val="nil"/>
              <w:left w:val="nil"/>
              <w:bottom w:val="single" w:sz="4" w:space="0" w:color="auto"/>
              <w:right w:val="single" w:sz="4" w:space="0" w:color="auto"/>
            </w:tcBorders>
            <w:shd w:val="clear" w:color="auto" w:fill="auto"/>
            <w:vAlign w:val="center"/>
            <w:hideMark/>
          </w:tcPr>
          <w:p w14:paraId="4F7CB9AA"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50.2</w:t>
            </w:r>
          </w:p>
        </w:tc>
        <w:tc>
          <w:tcPr>
            <w:tcW w:w="290" w:type="dxa"/>
            <w:tcBorders>
              <w:top w:val="nil"/>
              <w:left w:val="nil"/>
              <w:bottom w:val="single" w:sz="4" w:space="0" w:color="auto"/>
              <w:right w:val="single" w:sz="4" w:space="0" w:color="auto"/>
            </w:tcBorders>
            <w:shd w:val="clear" w:color="auto" w:fill="auto"/>
            <w:noWrap/>
            <w:vAlign w:val="bottom"/>
            <w:hideMark/>
          </w:tcPr>
          <w:p w14:paraId="7EEB92B5"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2E6835CC"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59.9</w:t>
            </w:r>
          </w:p>
        </w:tc>
      </w:tr>
      <w:tr w:rsidR="00A46326" w:rsidRPr="00217562" w14:paraId="1686607D"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2DA99D5"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College graduate</w:t>
            </w:r>
          </w:p>
        </w:tc>
        <w:tc>
          <w:tcPr>
            <w:tcW w:w="2099" w:type="dxa"/>
            <w:tcBorders>
              <w:top w:val="nil"/>
              <w:left w:val="nil"/>
              <w:bottom w:val="single" w:sz="4" w:space="0" w:color="auto"/>
              <w:right w:val="single" w:sz="4" w:space="0" w:color="auto"/>
            </w:tcBorders>
            <w:shd w:val="clear" w:color="auto" w:fill="auto"/>
            <w:vAlign w:val="center"/>
            <w:hideMark/>
          </w:tcPr>
          <w:p w14:paraId="274C5F51"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25,849 </w:t>
            </w:r>
          </w:p>
        </w:tc>
        <w:tc>
          <w:tcPr>
            <w:tcW w:w="2042" w:type="dxa"/>
            <w:tcBorders>
              <w:top w:val="nil"/>
              <w:left w:val="nil"/>
              <w:bottom w:val="single" w:sz="4" w:space="0" w:color="auto"/>
              <w:right w:val="single" w:sz="4" w:space="0" w:color="auto"/>
            </w:tcBorders>
            <w:shd w:val="clear" w:color="auto" w:fill="auto"/>
            <w:vAlign w:val="center"/>
            <w:hideMark/>
          </w:tcPr>
          <w:p w14:paraId="37F15F39"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38.8</w:t>
            </w:r>
          </w:p>
        </w:tc>
        <w:tc>
          <w:tcPr>
            <w:tcW w:w="1504" w:type="dxa"/>
            <w:tcBorders>
              <w:top w:val="nil"/>
              <w:left w:val="nil"/>
              <w:bottom w:val="single" w:sz="4" w:space="0" w:color="auto"/>
              <w:right w:val="single" w:sz="4" w:space="0" w:color="auto"/>
            </w:tcBorders>
            <w:shd w:val="clear" w:color="auto" w:fill="auto"/>
            <w:vAlign w:val="center"/>
            <w:hideMark/>
          </w:tcPr>
          <w:p w14:paraId="41DEDB68"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35.5</w:t>
            </w:r>
          </w:p>
        </w:tc>
        <w:tc>
          <w:tcPr>
            <w:tcW w:w="290" w:type="dxa"/>
            <w:tcBorders>
              <w:top w:val="nil"/>
              <w:left w:val="nil"/>
              <w:bottom w:val="single" w:sz="4" w:space="0" w:color="auto"/>
              <w:right w:val="single" w:sz="4" w:space="0" w:color="auto"/>
            </w:tcBorders>
            <w:shd w:val="clear" w:color="auto" w:fill="auto"/>
            <w:noWrap/>
            <w:vAlign w:val="bottom"/>
            <w:hideMark/>
          </w:tcPr>
          <w:p w14:paraId="1D940C7C"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53AFB38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42.1</w:t>
            </w:r>
          </w:p>
        </w:tc>
      </w:tr>
      <w:tr w:rsidR="00A46326" w:rsidRPr="00217562" w14:paraId="377BD444"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C306238" w14:textId="77777777" w:rsidR="00A46326" w:rsidRPr="00217562" w:rsidRDefault="00A46326" w:rsidP="00A46326">
            <w:pPr>
              <w:spacing w:after="0" w:line="240" w:lineRule="auto"/>
              <w:rPr>
                <w:rFonts w:ascii="Arial" w:eastAsia="Times New Roman" w:hAnsi="Arial" w:cs="Arial"/>
                <w:b/>
                <w:bCs/>
                <w:color w:val="000000"/>
              </w:rPr>
            </w:pPr>
            <w:r w:rsidRPr="00217562">
              <w:rPr>
                <w:rFonts w:ascii="Arial" w:eastAsia="Times New Roman" w:hAnsi="Arial" w:cs="Arial"/>
                <w:b/>
                <w:bCs/>
                <w:color w:val="000000"/>
              </w:rPr>
              <w:t>Household poverty level</w:t>
            </w:r>
          </w:p>
        </w:tc>
        <w:tc>
          <w:tcPr>
            <w:tcW w:w="2099" w:type="dxa"/>
            <w:tcBorders>
              <w:top w:val="nil"/>
              <w:left w:val="nil"/>
              <w:bottom w:val="single" w:sz="4" w:space="0" w:color="auto"/>
              <w:right w:val="single" w:sz="4" w:space="0" w:color="auto"/>
            </w:tcBorders>
            <w:shd w:val="clear" w:color="auto" w:fill="auto"/>
            <w:vAlign w:val="center"/>
            <w:hideMark/>
          </w:tcPr>
          <w:p w14:paraId="2734CAC6"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042" w:type="dxa"/>
            <w:tcBorders>
              <w:top w:val="nil"/>
              <w:left w:val="nil"/>
              <w:bottom w:val="single" w:sz="4" w:space="0" w:color="auto"/>
              <w:right w:val="single" w:sz="4" w:space="0" w:color="auto"/>
            </w:tcBorders>
            <w:shd w:val="clear" w:color="auto" w:fill="auto"/>
            <w:vAlign w:val="center"/>
            <w:hideMark/>
          </w:tcPr>
          <w:p w14:paraId="2F53CBE6" w14:textId="33D67B55" w:rsidR="00A46326" w:rsidRPr="00217562" w:rsidRDefault="00A46326" w:rsidP="00C05D90">
            <w:pPr>
              <w:spacing w:after="0" w:line="240" w:lineRule="auto"/>
              <w:jc w:val="center"/>
              <w:rPr>
                <w:rFonts w:ascii="Arial" w:eastAsia="Times New Roman" w:hAnsi="Arial" w:cs="Arial"/>
                <w:color w:val="000000"/>
              </w:rPr>
            </w:pPr>
          </w:p>
        </w:tc>
        <w:tc>
          <w:tcPr>
            <w:tcW w:w="1504" w:type="dxa"/>
            <w:tcBorders>
              <w:top w:val="nil"/>
              <w:left w:val="nil"/>
              <w:bottom w:val="single" w:sz="4" w:space="0" w:color="auto"/>
              <w:right w:val="single" w:sz="4" w:space="0" w:color="auto"/>
            </w:tcBorders>
            <w:shd w:val="clear" w:color="auto" w:fill="auto"/>
            <w:vAlign w:val="center"/>
            <w:hideMark/>
          </w:tcPr>
          <w:p w14:paraId="3CC1F259"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777B1838"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60" w:type="dxa"/>
            <w:tcBorders>
              <w:top w:val="nil"/>
              <w:left w:val="nil"/>
              <w:bottom w:val="single" w:sz="4" w:space="0" w:color="auto"/>
              <w:right w:val="single" w:sz="4" w:space="0" w:color="auto"/>
            </w:tcBorders>
            <w:shd w:val="clear" w:color="auto" w:fill="auto"/>
            <w:vAlign w:val="center"/>
            <w:hideMark/>
          </w:tcPr>
          <w:p w14:paraId="485D1F05"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A46326" w:rsidRPr="00217562" w14:paraId="43C6743C"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48AF931"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≤100% FPL</w:t>
            </w:r>
          </w:p>
        </w:tc>
        <w:tc>
          <w:tcPr>
            <w:tcW w:w="2099" w:type="dxa"/>
            <w:tcBorders>
              <w:top w:val="nil"/>
              <w:left w:val="nil"/>
              <w:bottom w:val="single" w:sz="4" w:space="0" w:color="auto"/>
              <w:right w:val="single" w:sz="4" w:space="0" w:color="auto"/>
            </w:tcBorders>
            <w:shd w:val="clear" w:color="auto" w:fill="auto"/>
            <w:vAlign w:val="center"/>
            <w:hideMark/>
          </w:tcPr>
          <w:p w14:paraId="02868108"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18,241 </w:t>
            </w:r>
          </w:p>
        </w:tc>
        <w:tc>
          <w:tcPr>
            <w:tcW w:w="2042" w:type="dxa"/>
            <w:tcBorders>
              <w:top w:val="nil"/>
              <w:left w:val="nil"/>
              <w:bottom w:val="single" w:sz="4" w:space="0" w:color="auto"/>
              <w:right w:val="single" w:sz="4" w:space="0" w:color="auto"/>
            </w:tcBorders>
            <w:shd w:val="clear" w:color="auto" w:fill="auto"/>
            <w:vAlign w:val="center"/>
            <w:hideMark/>
          </w:tcPr>
          <w:p w14:paraId="7D10B42B"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62.8</w:t>
            </w:r>
          </w:p>
        </w:tc>
        <w:tc>
          <w:tcPr>
            <w:tcW w:w="1504" w:type="dxa"/>
            <w:tcBorders>
              <w:top w:val="nil"/>
              <w:left w:val="nil"/>
              <w:bottom w:val="single" w:sz="4" w:space="0" w:color="auto"/>
              <w:right w:val="single" w:sz="4" w:space="0" w:color="auto"/>
            </w:tcBorders>
            <w:shd w:val="clear" w:color="auto" w:fill="auto"/>
            <w:vAlign w:val="center"/>
            <w:hideMark/>
          </w:tcPr>
          <w:p w14:paraId="04DCD288"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58.3</w:t>
            </w:r>
          </w:p>
        </w:tc>
        <w:tc>
          <w:tcPr>
            <w:tcW w:w="290" w:type="dxa"/>
            <w:tcBorders>
              <w:top w:val="nil"/>
              <w:left w:val="nil"/>
              <w:bottom w:val="single" w:sz="4" w:space="0" w:color="auto"/>
              <w:right w:val="single" w:sz="4" w:space="0" w:color="auto"/>
            </w:tcBorders>
            <w:shd w:val="clear" w:color="auto" w:fill="auto"/>
            <w:noWrap/>
            <w:vAlign w:val="bottom"/>
            <w:hideMark/>
          </w:tcPr>
          <w:p w14:paraId="26856E05"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67DA7BA6"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67.1</w:t>
            </w:r>
          </w:p>
        </w:tc>
      </w:tr>
      <w:tr w:rsidR="00A46326" w:rsidRPr="00217562" w14:paraId="767F9AF3"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F65EEF9"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&gt;100% FPL</w:t>
            </w:r>
          </w:p>
        </w:tc>
        <w:tc>
          <w:tcPr>
            <w:tcW w:w="2099" w:type="dxa"/>
            <w:tcBorders>
              <w:top w:val="nil"/>
              <w:left w:val="nil"/>
              <w:bottom w:val="single" w:sz="4" w:space="0" w:color="auto"/>
              <w:right w:val="single" w:sz="4" w:space="0" w:color="auto"/>
            </w:tcBorders>
            <w:shd w:val="clear" w:color="auto" w:fill="auto"/>
            <w:vAlign w:val="center"/>
            <w:hideMark/>
          </w:tcPr>
          <w:p w14:paraId="748DA3BD"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39,877 </w:t>
            </w:r>
          </w:p>
        </w:tc>
        <w:tc>
          <w:tcPr>
            <w:tcW w:w="2042" w:type="dxa"/>
            <w:tcBorders>
              <w:top w:val="nil"/>
              <w:left w:val="nil"/>
              <w:bottom w:val="single" w:sz="4" w:space="0" w:color="auto"/>
              <w:right w:val="single" w:sz="4" w:space="0" w:color="auto"/>
            </w:tcBorders>
            <w:shd w:val="clear" w:color="auto" w:fill="auto"/>
            <w:vAlign w:val="center"/>
            <w:hideMark/>
          </w:tcPr>
          <w:p w14:paraId="78CF8F54"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41.0</w:t>
            </w:r>
          </w:p>
        </w:tc>
        <w:tc>
          <w:tcPr>
            <w:tcW w:w="1504" w:type="dxa"/>
            <w:tcBorders>
              <w:top w:val="nil"/>
              <w:left w:val="nil"/>
              <w:bottom w:val="single" w:sz="4" w:space="0" w:color="auto"/>
              <w:right w:val="single" w:sz="4" w:space="0" w:color="auto"/>
            </w:tcBorders>
            <w:shd w:val="clear" w:color="auto" w:fill="auto"/>
            <w:vAlign w:val="center"/>
            <w:hideMark/>
          </w:tcPr>
          <w:p w14:paraId="4DBA8B84"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38.2</w:t>
            </w:r>
          </w:p>
        </w:tc>
        <w:tc>
          <w:tcPr>
            <w:tcW w:w="290" w:type="dxa"/>
            <w:tcBorders>
              <w:top w:val="nil"/>
              <w:left w:val="nil"/>
              <w:bottom w:val="single" w:sz="4" w:space="0" w:color="auto"/>
              <w:right w:val="single" w:sz="4" w:space="0" w:color="auto"/>
            </w:tcBorders>
            <w:shd w:val="clear" w:color="auto" w:fill="auto"/>
            <w:noWrap/>
            <w:vAlign w:val="bottom"/>
            <w:hideMark/>
          </w:tcPr>
          <w:p w14:paraId="0887267E"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43DC5397"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43.9</w:t>
            </w:r>
          </w:p>
        </w:tc>
      </w:tr>
      <w:tr w:rsidR="00A46326" w:rsidRPr="00217562" w14:paraId="73643468"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86846FA" w14:textId="77777777" w:rsidR="00A46326" w:rsidRPr="00217562" w:rsidRDefault="00A46326" w:rsidP="00A46326">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nativity</w:t>
            </w:r>
          </w:p>
        </w:tc>
        <w:tc>
          <w:tcPr>
            <w:tcW w:w="2099" w:type="dxa"/>
            <w:tcBorders>
              <w:top w:val="nil"/>
              <w:left w:val="nil"/>
              <w:bottom w:val="single" w:sz="4" w:space="0" w:color="auto"/>
              <w:right w:val="single" w:sz="4" w:space="0" w:color="auto"/>
            </w:tcBorders>
            <w:shd w:val="clear" w:color="auto" w:fill="auto"/>
            <w:vAlign w:val="center"/>
            <w:hideMark/>
          </w:tcPr>
          <w:p w14:paraId="7377B178"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042" w:type="dxa"/>
            <w:tcBorders>
              <w:top w:val="nil"/>
              <w:left w:val="nil"/>
              <w:bottom w:val="single" w:sz="4" w:space="0" w:color="auto"/>
              <w:right w:val="single" w:sz="4" w:space="0" w:color="auto"/>
            </w:tcBorders>
            <w:shd w:val="clear" w:color="auto" w:fill="auto"/>
            <w:vAlign w:val="center"/>
            <w:hideMark/>
          </w:tcPr>
          <w:p w14:paraId="51E041D4" w14:textId="4646371B" w:rsidR="00A46326" w:rsidRPr="00217562" w:rsidRDefault="00A46326" w:rsidP="00C05D90">
            <w:pPr>
              <w:spacing w:after="0" w:line="240" w:lineRule="auto"/>
              <w:jc w:val="center"/>
              <w:rPr>
                <w:rFonts w:ascii="Arial" w:eastAsia="Times New Roman" w:hAnsi="Arial" w:cs="Arial"/>
                <w:color w:val="000000"/>
              </w:rPr>
            </w:pPr>
          </w:p>
        </w:tc>
        <w:tc>
          <w:tcPr>
            <w:tcW w:w="1504" w:type="dxa"/>
            <w:tcBorders>
              <w:top w:val="nil"/>
              <w:left w:val="nil"/>
              <w:bottom w:val="single" w:sz="4" w:space="0" w:color="auto"/>
              <w:right w:val="single" w:sz="4" w:space="0" w:color="auto"/>
            </w:tcBorders>
            <w:shd w:val="clear" w:color="auto" w:fill="auto"/>
            <w:vAlign w:val="center"/>
            <w:hideMark/>
          </w:tcPr>
          <w:p w14:paraId="234A37F6"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715198F4"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60" w:type="dxa"/>
            <w:tcBorders>
              <w:top w:val="nil"/>
              <w:left w:val="nil"/>
              <w:bottom w:val="single" w:sz="4" w:space="0" w:color="auto"/>
              <w:right w:val="single" w:sz="4" w:space="0" w:color="auto"/>
            </w:tcBorders>
            <w:shd w:val="clear" w:color="auto" w:fill="auto"/>
            <w:vAlign w:val="center"/>
            <w:hideMark/>
          </w:tcPr>
          <w:p w14:paraId="6265B88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A46326" w:rsidRPr="00217562" w14:paraId="38905157"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63B6A2C"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Non-US-born</w:t>
            </w:r>
          </w:p>
        </w:tc>
        <w:tc>
          <w:tcPr>
            <w:tcW w:w="2099" w:type="dxa"/>
            <w:tcBorders>
              <w:top w:val="nil"/>
              <w:left w:val="nil"/>
              <w:bottom w:val="single" w:sz="4" w:space="0" w:color="auto"/>
              <w:right w:val="single" w:sz="4" w:space="0" w:color="auto"/>
            </w:tcBorders>
            <w:shd w:val="clear" w:color="auto" w:fill="auto"/>
            <w:vAlign w:val="center"/>
            <w:hideMark/>
          </w:tcPr>
          <w:p w14:paraId="1065058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21,447 </w:t>
            </w:r>
          </w:p>
        </w:tc>
        <w:tc>
          <w:tcPr>
            <w:tcW w:w="2042" w:type="dxa"/>
            <w:tcBorders>
              <w:top w:val="nil"/>
              <w:left w:val="nil"/>
              <w:bottom w:val="single" w:sz="4" w:space="0" w:color="auto"/>
              <w:right w:val="single" w:sz="4" w:space="0" w:color="auto"/>
            </w:tcBorders>
            <w:shd w:val="clear" w:color="auto" w:fill="auto"/>
            <w:vAlign w:val="center"/>
            <w:hideMark/>
          </w:tcPr>
          <w:p w14:paraId="0E9118CE"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48.2</w:t>
            </w:r>
          </w:p>
        </w:tc>
        <w:tc>
          <w:tcPr>
            <w:tcW w:w="1504" w:type="dxa"/>
            <w:tcBorders>
              <w:top w:val="nil"/>
              <w:left w:val="nil"/>
              <w:bottom w:val="single" w:sz="4" w:space="0" w:color="auto"/>
              <w:right w:val="single" w:sz="4" w:space="0" w:color="auto"/>
            </w:tcBorders>
            <w:shd w:val="clear" w:color="auto" w:fill="auto"/>
            <w:vAlign w:val="center"/>
            <w:hideMark/>
          </w:tcPr>
          <w:p w14:paraId="6F7162BC"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45.0</w:t>
            </w:r>
          </w:p>
        </w:tc>
        <w:tc>
          <w:tcPr>
            <w:tcW w:w="290" w:type="dxa"/>
            <w:tcBorders>
              <w:top w:val="nil"/>
              <w:left w:val="nil"/>
              <w:bottom w:val="single" w:sz="4" w:space="0" w:color="auto"/>
              <w:right w:val="single" w:sz="4" w:space="0" w:color="auto"/>
            </w:tcBorders>
            <w:shd w:val="clear" w:color="auto" w:fill="auto"/>
            <w:noWrap/>
            <w:vAlign w:val="bottom"/>
            <w:hideMark/>
          </w:tcPr>
          <w:p w14:paraId="6BE5C692"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68FFCE0A"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51.4</w:t>
            </w:r>
          </w:p>
        </w:tc>
      </w:tr>
      <w:tr w:rsidR="00A46326" w:rsidRPr="00217562" w14:paraId="2197BAA7"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38D4C2D"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US-born</w:t>
            </w:r>
          </w:p>
        </w:tc>
        <w:tc>
          <w:tcPr>
            <w:tcW w:w="2099" w:type="dxa"/>
            <w:tcBorders>
              <w:top w:val="nil"/>
              <w:left w:val="nil"/>
              <w:bottom w:val="single" w:sz="4" w:space="0" w:color="auto"/>
              <w:right w:val="single" w:sz="4" w:space="0" w:color="auto"/>
            </w:tcBorders>
            <w:shd w:val="clear" w:color="auto" w:fill="auto"/>
            <w:vAlign w:val="center"/>
            <w:hideMark/>
          </w:tcPr>
          <w:p w14:paraId="2EB01E75"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39,684 </w:t>
            </w:r>
          </w:p>
        </w:tc>
        <w:tc>
          <w:tcPr>
            <w:tcW w:w="2042" w:type="dxa"/>
            <w:tcBorders>
              <w:top w:val="nil"/>
              <w:left w:val="nil"/>
              <w:bottom w:val="single" w:sz="4" w:space="0" w:color="auto"/>
              <w:right w:val="single" w:sz="4" w:space="0" w:color="auto"/>
            </w:tcBorders>
            <w:shd w:val="clear" w:color="auto" w:fill="auto"/>
            <w:vAlign w:val="center"/>
            <w:hideMark/>
          </w:tcPr>
          <w:p w14:paraId="358D4C9D"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45.3</w:t>
            </w:r>
          </w:p>
        </w:tc>
        <w:tc>
          <w:tcPr>
            <w:tcW w:w="1504" w:type="dxa"/>
            <w:tcBorders>
              <w:top w:val="nil"/>
              <w:left w:val="nil"/>
              <w:bottom w:val="single" w:sz="4" w:space="0" w:color="auto"/>
              <w:right w:val="single" w:sz="4" w:space="0" w:color="auto"/>
            </w:tcBorders>
            <w:shd w:val="clear" w:color="auto" w:fill="auto"/>
            <w:vAlign w:val="center"/>
            <w:hideMark/>
          </w:tcPr>
          <w:p w14:paraId="08C10246"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42.2</w:t>
            </w:r>
          </w:p>
        </w:tc>
        <w:tc>
          <w:tcPr>
            <w:tcW w:w="290" w:type="dxa"/>
            <w:tcBorders>
              <w:top w:val="nil"/>
              <w:left w:val="nil"/>
              <w:bottom w:val="single" w:sz="4" w:space="0" w:color="auto"/>
              <w:right w:val="single" w:sz="4" w:space="0" w:color="auto"/>
            </w:tcBorders>
            <w:shd w:val="clear" w:color="auto" w:fill="auto"/>
            <w:noWrap/>
            <w:vAlign w:val="bottom"/>
            <w:hideMark/>
          </w:tcPr>
          <w:p w14:paraId="6F80E5BC"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3EFA40E1"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48.5</w:t>
            </w:r>
          </w:p>
        </w:tc>
      </w:tr>
      <w:tr w:rsidR="00A46326" w:rsidRPr="00217562" w14:paraId="3A545827"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4E05403" w14:textId="77777777" w:rsidR="00A46326" w:rsidRPr="00217562" w:rsidRDefault="00A46326" w:rsidP="00A46326">
            <w:pPr>
              <w:spacing w:after="0" w:line="240" w:lineRule="auto"/>
              <w:rPr>
                <w:rFonts w:ascii="Arial" w:eastAsia="Times New Roman" w:hAnsi="Arial" w:cs="Arial"/>
                <w:b/>
                <w:bCs/>
                <w:color w:val="000000"/>
              </w:rPr>
            </w:pPr>
            <w:r w:rsidRPr="00217562">
              <w:rPr>
                <w:rFonts w:ascii="Arial" w:eastAsia="Times New Roman" w:hAnsi="Arial" w:cs="Arial"/>
                <w:b/>
                <w:bCs/>
                <w:color w:val="000000"/>
              </w:rPr>
              <w:t>Marital status</w:t>
            </w:r>
          </w:p>
        </w:tc>
        <w:tc>
          <w:tcPr>
            <w:tcW w:w="2099" w:type="dxa"/>
            <w:tcBorders>
              <w:top w:val="nil"/>
              <w:left w:val="nil"/>
              <w:bottom w:val="single" w:sz="4" w:space="0" w:color="auto"/>
              <w:right w:val="single" w:sz="4" w:space="0" w:color="auto"/>
            </w:tcBorders>
            <w:shd w:val="clear" w:color="auto" w:fill="auto"/>
            <w:vAlign w:val="center"/>
            <w:hideMark/>
          </w:tcPr>
          <w:p w14:paraId="3D03CB89"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042" w:type="dxa"/>
            <w:tcBorders>
              <w:top w:val="nil"/>
              <w:left w:val="nil"/>
              <w:bottom w:val="single" w:sz="4" w:space="0" w:color="auto"/>
              <w:right w:val="single" w:sz="4" w:space="0" w:color="auto"/>
            </w:tcBorders>
            <w:shd w:val="clear" w:color="auto" w:fill="auto"/>
            <w:vAlign w:val="center"/>
            <w:hideMark/>
          </w:tcPr>
          <w:p w14:paraId="55A41571" w14:textId="0EBCEEBD" w:rsidR="00A46326" w:rsidRPr="00217562" w:rsidRDefault="00A46326" w:rsidP="00C05D90">
            <w:pPr>
              <w:spacing w:after="0" w:line="240" w:lineRule="auto"/>
              <w:jc w:val="center"/>
              <w:rPr>
                <w:rFonts w:ascii="Arial" w:eastAsia="Times New Roman" w:hAnsi="Arial" w:cs="Arial"/>
                <w:color w:val="000000"/>
              </w:rPr>
            </w:pPr>
          </w:p>
        </w:tc>
        <w:tc>
          <w:tcPr>
            <w:tcW w:w="1504" w:type="dxa"/>
            <w:tcBorders>
              <w:top w:val="nil"/>
              <w:left w:val="nil"/>
              <w:bottom w:val="single" w:sz="4" w:space="0" w:color="auto"/>
              <w:right w:val="single" w:sz="4" w:space="0" w:color="auto"/>
            </w:tcBorders>
            <w:shd w:val="clear" w:color="auto" w:fill="auto"/>
            <w:vAlign w:val="center"/>
            <w:hideMark/>
          </w:tcPr>
          <w:p w14:paraId="12D7859E"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712DB1A6"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60" w:type="dxa"/>
            <w:tcBorders>
              <w:top w:val="nil"/>
              <w:left w:val="nil"/>
              <w:bottom w:val="single" w:sz="4" w:space="0" w:color="auto"/>
              <w:right w:val="single" w:sz="4" w:space="0" w:color="auto"/>
            </w:tcBorders>
            <w:shd w:val="clear" w:color="auto" w:fill="auto"/>
            <w:vAlign w:val="center"/>
            <w:hideMark/>
          </w:tcPr>
          <w:p w14:paraId="01051070"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A46326" w:rsidRPr="00217562" w14:paraId="2791C383"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0C6A43D"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Unmarried</w:t>
            </w:r>
          </w:p>
        </w:tc>
        <w:tc>
          <w:tcPr>
            <w:tcW w:w="2099" w:type="dxa"/>
            <w:tcBorders>
              <w:top w:val="nil"/>
              <w:left w:val="nil"/>
              <w:bottom w:val="single" w:sz="4" w:space="0" w:color="auto"/>
              <w:right w:val="single" w:sz="4" w:space="0" w:color="auto"/>
            </w:tcBorders>
            <w:shd w:val="clear" w:color="auto" w:fill="auto"/>
            <w:vAlign w:val="center"/>
            <w:hideMark/>
          </w:tcPr>
          <w:p w14:paraId="6F9795D1"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25,311 </w:t>
            </w:r>
          </w:p>
        </w:tc>
        <w:tc>
          <w:tcPr>
            <w:tcW w:w="2042" w:type="dxa"/>
            <w:tcBorders>
              <w:top w:val="nil"/>
              <w:left w:val="nil"/>
              <w:bottom w:val="single" w:sz="4" w:space="0" w:color="auto"/>
              <w:right w:val="single" w:sz="4" w:space="0" w:color="auto"/>
            </w:tcBorders>
            <w:shd w:val="clear" w:color="auto" w:fill="auto"/>
            <w:vAlign w:val="center"/>
            <w:hideMark/>
          </w:tcPr>
          <w:p w14:paraId="255B7514"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59.7</w:t>
            </w:r>
          </w:p>
        </w:tc>
        <w:tc>
          <w:tcPr>
            <w:tcW w:w="1504" w:type="dxa"/>
            <w:tcBorders>
              <w:top w:val="nil"/>
              <w:left w:val="nil"/>
              <w:bottom w:val="single" w:sz="4" w:space="0" w:color="auto"/>
              <w:right w:val="single" w:sz="4" w:space="0" w:color="auto"/>
            </w:tcBorders>
            <w:shd w:val="clear" w:color="auto" w:fill="auto"/>
            <w:vAlign w:val="center"/>
            <w:hideMark/>
          </w:tcPr>
          <w:p w14:paraId="40A7475F"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55.6</w:t>
            </w:r>
          </w:p>
        </w:tc>
        <w:tc>
          <w:tcPr>
            <w:tcW w:w="290" w:type="dxa"/>
            <w:tcBorders>
              <w:top w:val="nil"/>
              <w:left w:val="nil"/>
              <w:bottom w:val="single" w:sz="4" w:space="0" w:color="auto"/>
              <w:right w:val="single" w:sz="4" w:space="0" w:color="auto"/>
            </w:tcBorders>
            <w:shd w:val="clear" w:color="auto" w:fill="auto"/>
            <w:noWrap/>
            <w:vAlign w:val="bottom"/>
            <w:hideMark/>
          </w:tcPr>
          <w:p w14:paraId="6C69EFCF"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3721D268"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63.8</w:t>
            </w:r>
          </w:p>
        </w:tc>
      </w:tr>
      <w:tr w:rsidR="00A46326" w:rsidRPr="00217562" w14:paraId="0BC1A24D"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E06495D"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Married</w:t>
            </w:r>
          </w:p>
        </w:tc>
        <w:tc>
          <w:tcPr>
            <w:tcW w:w="2099" w:type="dxa"/>
            <w:tcBorders>
              <w:top w:val="nil"/>
              <w:left w:val="nil"/>
              <w:bottom w:val="single" w:sz="4" w:space="0" w:color="auto"/>
              <w:right w:val="single" w:sz="4" w:space="0" w:color="auto"/>
            </w:tcBorders>
            <w:shd w:val="clear" w:color="auto" w:fill="auto"/>
            <w:vAlign w:val="center"/>
            <w:hideMark/>
          </w:tcPr>
          <w:p w14:paraId="72394747"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35,952 </w:t>
            </w:r>
          </w:p>
        </w:tc>
        <w:tc>
          <w:tcPr>
            <w:tcW w:w="2042" w:type="dxa"/>
            <w:tcBorders>
              <w:top w:val="nil"/>
              <w:left w:val="nil"/>
              <w:bottom w:val="single" w:sz="4" w:space="0" w:color="auto"/>
              <w:right w:val="single" w:sz="4" w:space="0" w:color="auto"/>
            </w:tcBorders>
            <w:shd w:val="clear" w:color="auto" w:fill="auto"/>
            <w:vAlign w:val="center"/>
            <w:hideMark/>
          </w:tcPr>
          <w:p w14:paraId="1A706E79"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40.0</w:t>
            </w:r>
          </w:p>
        </w:tc>
        <w:tc>
          <w:tcPr>
            <w:tcW w:w="1504" w:type="dxa"/>
            <w:tcBorders>
              <w:top w:val="nil"/>
              <w:left w:val="nil"/>
              <w:bottom w:val="single" w:sz="4" w:space="0" w:color="auto"/>
              <w:right w:val="single" w:sz="4" w:space="0" w:color="auto"/>
            </w:tcBorders>
            <w:shd w:val="clear" w:color="auto" w:fill="auto"/>
            <w:vAlign w:val="center"/>
            <w:hideMark/>
          </w:tcPr>
          <w:p w14:paraId="664ADF36"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37.2</w:t>
            </w:r>
          </w:p>
        </w:tc>
        <w:tc>
          <w:tcPr>
            <w:tcW w:w="290" w:type="dxa"/>
            <w:tcBorders>
              <w:top w:val="nil"/>
              <w:left w:val="nil"/>
              <w:bottom w:val="single" w:sz="4" w:space="0" w:color="auto"/>
              <w:right w:val="single" w:sz="4" w:space="0" w:color="auto"/>
            </w:tcBorders>
            <w:shd w:val="clear" w:color="auto" w:fill="auto"/>
            <w:noWrap/>
            <w:vAlign w:val="bottom"/>
            <w:hideMark/>
          </w:tcPr>
          <w:p w14:paraId="616210DA"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0A2D6D2A"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42.8</w:t>
            </w:r>
          </w:p>
        </w:tc>
      </w:tr>
      <w:tr w:rsidR="00A46326" w:rsidRPr="00217562" w14:paraId="61FEAE32"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E7C26BC" w14:textId="77777777" w:rsidR="00A46326" w:rsidRPr="00217562" w:rsidRDefault="00A46326" w:rsidP="00A46326">
            <w:pPr>
              <w:spacing w:after="0" w:line="240" w:lineRule="auto"/>
              <w:rPr>
                <w:rFonts w:ascii="Arial" w:eastAsia="Times New Roman" w:hAnsi="Arial" w:cs="Arial"/>
                <w:b/>
                <w:bCs/>
                <w:color w:val="000000"/>
              </w:rPr>
            </w:pPr>
            <w:r w:rsidRPr="00217562">
              <w:rPr>
                <w:rFonts w:ascii="Arial" w:eastAsia="Times New Roman" w:hAnsi="Arial" w:cs="Arial"/>
                <w:b/>
                <w:bCs/>
                <w:color w:val="000000"/>
              </w:rPr>
              <w:t>Disability</w:t>
            </w:r>
          </w:p>
        </w:tc>
        <w:tc>
          <w:tcPr>
            <w:tcW w:w="2099" w:type="dxa"/>
            <w:tcBorders>
              <w:top w:val="nil"/>
              <w:left w:val="nil"/>
              <w:bottom w:val="single" w:sz="4" w:space="0" w:color="auto"/>
              <w:right w:val="single" w:sz="4" w:space="0" w:color="auto"/>
            </w:tcBorders>
            <w:shd w:val="clear" w:color="auto" w:fill="auto"/>
            <w:vAlign w:val="center"/>
            <w:hideMark/>
          </w:tcPr>
          <w:p w14:paraId="1BE6CE1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042" w:type="dxa"/>
            <w:tcBorders>
              <w:top w:val="nil"/>
              <w:left w:val="nil"/>
              <w:bottom w:val="single" w:sz="4" w:space="0" w:color="auto"/>
              <w:right w:val="single" w:sz="4" w:space="0" w:color="auto"/>
            </w:tcBorders>
            <w:shd w:val="clear" w:color="auto" w:fill="auto"/>
            <w:vAlign w:val="center"/>
            <w:hideMark/>
          </w:tcPr>
          <w:p w14:paraId="007C3EDE" w14:textId="011F79AB" w:rsidR="00A46326" w:rsidRPr="00217562" w:rsidRDefault="00A46326" w:rsidP="00C05D90">
            <w:pPr>
              <w:spacing w:after="0" w:line="240" w:lineRule="auto"/>
              <w:jc w:val="center"/>
              <w:rPr>
                <w:rFonts w:ascii="Arial" w:eastAsia="Times New Roman" w:hAnsi="Arial" w:cs="Arial"/>
                <w:color w:val="000000"/>
              </w:rPr>
            </w:pPr>
          </w:p>
        </w:tc>
        <w:tc>
          <w:tcPr>
            <w:tcW w:w="1504" w:type="dxa"/>
            <w:tcBorders>
              <w:top w:val="nil"/>
              <w:left w:val="nil"/>
              <w:bottom w:val="single" w:sz="4" w:space="0" w:color="auto"/>
              <w:right w:val="single" w:sz="4" w:space="0" w:color="auto"/>
            </w:tcBorders>
            <w:shd w:val="clear" w:color="auto" w:fill="auto"/>
            <w:vAlign w:val="center"/>
            <w:hideMark/>
          </w:tcPr>
          <w:p w14:paraId="39847236"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291E57DD"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60" w:type="dxa"/>
            <w:tcBorders>
              <w:top w:val="nil"/>
              <w:left w:val="nil"/>
              <w:bottom w:val="single" w:sz="4" w:space="0" w:color="auto"/>
              <w:right w:val="single" w:sz="4" w:space="0" w:color="auto"/>
            </w:tcBorders>
            <w:shd w:val="clear" w:color="auto" w:fill="auto"/>
            <w:vAlign w:val="center"/>
            <w:hideMark/>
          </w:tcPr>
          <w:p w14:paraId="0C1D7ADA"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A46326" w:rsidRPr="00217562" w14:paraId="141F0D32"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26DAC6E"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No </w:t>
            </w:r>
          </w:p>
        </w:tc>
        <w:tc>
          <w:tcPr>
            <w:tcW w:w="2099" w:type="dxa"/>
            <w:tcBorders>
              <w:top w:val="nil"/>
              <w:left w:val="nil"/>
              <w:bottom w:val="single" w:sz="4" w:space="0" w:color="auto"/>
              <w:right w:val="single" w:sz="4" w:space="0" w:color="auto"/>
            </w:tcBorders>
            <w:shd w:val="clear" w:color="auto" w:fill="auto"/>
            <w:vAlign w:val="center"/>
            <w:hideMark/>
          </w:tcPr>
          <w:p w14:paraId="447C9987"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50,196 </w:t>
            </w:r>
          </w:p>
        </w:tc>
        <w:tc>
          <w:tcPr>
            <w:tcW w:w="2042" w:type="dxa"/>
            <w:tcBorders>
              <w:top w:val="nil"/>
              <w:left w:val="nil"/>
              <w:bottom w:val="single" w:sz="4" w:space="0" w:color="auto"/>
              <w:right w:val="single" w:sz="4" w:space="0" w:color="auto"/>
            </w:tcBorders>
            <w:shd w:val="clear" w:color="auto" w:fill="auto"/>
            <w:vAlign w:val="center"/>
            <w:hideMark/>
          </w:tcPr>
          <w:p w14:paraId="7B1AB844" w14:textId="77777777" w:rsidR="00A46326" w:rsidRPr="00217562" w:rsidRDefault="00A46326"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43.2</w:t>
            </w:r>
          </w:p>
        </w:tc>
        <w:tc>
          <w:tcPr>
            <w:tcW w:w="1504" w:type="dxa"/>
            <w:tcBorders>
              <w:top w:val="nil"/>
              <w:left w:val="nil"/>
              <w:bottom w:val="single" w:sz="4" w:space="0" w:color="auto"/>
              <w:right w:val="single" w:sz="4" w:space="0" w:color="auto"/>
            </w:tcBorders>
            <w:shd w:val="clear" w:color="auto" w:fill="auto"/>
            <w:vAlign w:val="center"/>
            <w:hideMark/>
          </w:tcPr>
          <w:p w14:paraId="4B1C12F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40.8</w:t>
            </w:r>
          </w:p>
        </w:tc>
        <w:tc>
          <w:tcPr>
            <w:tcW w:w="290" w:type="dxa"/>
            <w:tcBorders>
              <w:top w:val="nil"/>
              <w:left w:val="nil"/>
              <w:bottom w:val="single" w:sz="4" w:space="0" w:color="auto"/>
              <w:right w:val="single" w:sz="4" w:space="0" w:color="auto"/>
            </w:tcBorders>
            <w:shd w:val="clear" w:color="auto" w:fill="auto"/>
            <w:noWrap/>
            <w:vAlign w:val="bottom"/>
            <w:hideMark/>
          </w:tcPr>
          <w:p w14:paraId="0F0FACB4" w14:textId="77777777" w:rsidR="00A46326" w:rsidRPr="00217562" w:rsidRDefault="00A46326" w:rsidP="00A46326">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6761203F"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45.8</w:t>
            </w:r>
          </w:p>
        </w:tc>
      </w:tr>
      <w:tr w:rsidR="00A46326" w:rsidRPr="00217562" w14:paraId="0059F730"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649F7C2"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Yes</w:t>
            </w:r>
          </w:p>
        </w:tc>
        <w:tc>
          <w:tcPr>
            <w:tcW w:w="2099" w:type="dxa"/>
            <w:tcBorders>
              <w:top w:val="nil"/>
              <w:left w:val="nil"/>
              <w:bottom w:val="single" w:sz="4" w:space="0" w:color="auto"/>
              <w:right w:val="single" w:sz="4" w:space="0" w:color="auto"/>
            </w:tcBorders>
            <w:shd w:val="clear" w:color="auto" w:fill="auto"/>
            <w:vAlign w:val="center"/>
            <w:hideMark/>
          </w:tcPr>
          <w:p w14:paraId="5EB2709E" w14:textId="77777777" w:rsidR="00A46326" w:rsidRPr="00217562" w:rsidRDefault="00A46326" w:rsidP="00A46326">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10,400 </w:t>
            </w:r>
          </w:p>
        </w:tc>
        <w:tc>
          <w:tcPr>
            <w:tcW w:w="2042" w:type="dxa"/>
            <w:tcBorders>
              <w:top w:val="nil"/>
              <w:left w:val="nil"/>
              <w:bottom w:val="single" w:sz="4" w:space="0" w:color="auto"/>
              <w:right w:val="single" w:sz="4" w:space="0" w:color="auto"/>
            </w:tcBorders>
            <w:shd w:val="clear" w:color="auto" w:fill="auto"/>
            <w:vAlign w:val="center"/>
            <w:hideMark/>
          </w:tcPr>
          <w:p w14:paraId="7E973E81" w14:textId="77777777" w:rsidR="00A46326" w:rsidRPr="00217562" w:rsidRDefault="00A46326"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68.7</w:t>
            </w:r>
          </w:p>
        </w:tc>
        <w:tc>
          <w:tcPr>
            <w:tcW w:w="1504" w:type="dxa"/>
            <w:tcBorders>
              <w:top w:val="nil"/>
              <w:left w:val="nil"/>
              <w:bottom w:val="single" w:sz="4" w:space="0" w:color="auto"/>
              <w:right w:val="single" w:sz="4" w:space="0" w:color="auto"/>
            </w:tcBorders>
            <w:shd w:val="clear" w:color="auto" w:fill="auto"/>
            <w:vAlign w:val="center"/>
            <w:hideMark/>
          </w:tcPr>
          <w:p w14:paraId="0B45C44A"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62.0</w:t>
            </w:r>
          </w:p>
        </w:tc>
        <w:tc>
          <w:tcPr>
            <w:tcW w:w="290" w:type="dxa"/>
            <w:tcBorders>
              <w:top w:val="nil"/>
              <w:left w:val="nil"/>
              <w:bottom w:val="single" w:sz="4" w:space="0" w:color="auto"/>
              <w:right w:val="single" w:sz="4" w:space="0" w:color="auto"/>
            </w:tcBorders>
            <w:shd w:val="clear" w:color="auto" w:fill="auto"/>
            <w:noWrap/>
            <w:vAlign w:val="bottom"/>
            <w:hideMark/>
          </w:tcPr>
          <w:p w14:paraId="0E88143E" w14:textId="77777777" w:rsidR="00A46326" w:rsidRPr="00217562" w:rsidRDefault="00A46326" w:rsidP="00A46326">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60" w:type="dxa"/>
            <w:tcBorders>
              <w:top w:val="nil"/>
              <w:left w:val="nil"/>
              <w:bottom w:val="single" w:sz="4" w:space="0" w:color="auto"/>
              <w:right w:val="single" w:sz="4" w:space="0" w:color="auto"/>
            </w:tcBorders>
            <w:shd w:val="clear" w:color="auto" w:fill="auto"/>
            <w:vAlign w:val="center"/>
            <w:hideMark/>
          </w:tcPr>
          <w:p w14:paraId="157D3B55" w14:textId="77777777" w:rsidR="00A46326" w:rsidRPr="00217562" w:rsidRDefault="00A46326" w:rsidP="00A46326">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74.8</w:t>
            </w:r>
          </w:p>
        </w:tc>
      </w:tr>
    </w:tbl>
    <w:p w14:paraId="2DCFD4AF" w14:textId="2F8A8985" w:rsidR="00F56EBC" w:rsidRPr="009E5139" w:rsidRDefault="00AA0C38" w:rsidP="00F464E9">
      <w:pPr>
        <w:spacing w:before="120" w:after="0" w:line="259" w:lineRule="auto"/>
        <w:ind w:left="90"/>
        <w:rPr>
          <w:rFonts w:ascii="Arial" w:hAnsi="Arial" w:cs="Arial"/>
          <w:bCs/>
          <w:sz w:val="20"/>
          <w:szCs w:val="20"/>
        </w:rPr>
      </w:pPr>
      <w:r w:rsidRPr="009E5139">
        <w:rPr>
          <w:rFonts w:ascii="Arial" w:hAnsi="Arial" w:cs="Arial"/>
          <w:b/>
          <w:bCs/>
          <w:sz w:val="20"/>
          <w:szCs w:val="20"/>
        </w:rPr>
        <w:t>Bolding indicates n</w:t>
      </w:r>
      <w:r w:rsidR="00F56EBC" w:rsidRPr="009E5139">
        <w:rPr>
          <w:rFonts w:ascii="Arial" w:hAnsi="Arial" w:cs="Arial"/>
          <w:b/>
          <w:bCs/>
          <w:sz w:val="20"/>
          <w:szCs w:val="20"/>
        </w:rPr>
        <w:t>on-overlapping 95% Confidence Limits (95% CL)</w:t>
      </w:r>
      <w:r w:rsidR="00B62CFB" w:rsidRPr="009E5139">
        <w:rPr>
          <w:rFonts w:ascii="Arial" w:hAnsi="Arial" w:cs="Arial"/>
          <w:b/>
          <w:bCs/>
          <w:sz w:val="20"/>
          <w:szCs w:val="20"/>
        </w:rPr>
        <w:t>,</w:t>
      </w:r>
      <w:r w:rsidR="00F56EBC" w:rsidRPr="009E5139">
        <w:rPr>
          <w:rFonts w:ascii="Arial" w:hAnsi="Arial" w:cs="Arial"/>
          <w:bCs/>
          <w:sz w:val="20"/>
          <w:szCs w:val="20"/>
        </w:rPr>
        <w:t xml:space="preserve"> </w:t>
      </w:r>
      <w:r w:rsidR="00B62CFB" w:rsidRPr="009E5139">
        <w:rPr>
          <w:rFonts w:ascii="Arial" w:hAnsi="Arial" w:cs="Arial"/>
          <w:bCs/>
          <w:sz w:val="20"/>
          <w:szCs w:val="20"/>
        </w:rPr>
        <w:t>showing</w:t>
      </w:r>
      <w:r w:rsidR="00F56EBC"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F56EBC" w:rsidRPr="009E5139">
        <w:rPr>
          <w:rFonts w:ascii="Arial" w:hAnsi="Arial" w:cs="Arial"/>
          <w:bCs/>
          <w:sz w:val="20"/>
          <w:szCs w:val="20"/>
        </w:rPr>
        <w:t xml:space="preserve">, </w:t>
      </w:r>
      <w:r w:rsidR="00495790" w:rsidRPr="009E5139">
        <w:rPr>
          <w:rFonts w:ascii="Arial" w:hAnsi="Arial" w:cs="Arial"/>
          <w:bCs/>
          <w:sz w:val="20"/>
          <w:szCs w:val="20"/>
        </w:rPr>
        <w:t>3</w:t>
      </w:r>
      <w:r w:rsidR="00F56EBC" w:rsidRPr="009E5139">
        <w:rPr>
          <w:rFonts w:ascii="Arial" w:hAnsi="Arial" w:cs="Arial"/>
          <w:bCs/>
          <w:sz w:val="20"/>
          <w:szCs w:val="20"/>
        </w:rPr>
        <w:t>0-</w:t>
      </w:r>
      <w:r w:rsidR="00495790" w:rsidRPr="009E5139">
        <w:rPr>
          <w:rFonts w:ascii="Arial" w:hAnsi="Arial" w:cs="Arial"/>
          <w:bCs/>
          <w:sz w:val="20"/>
          <w:szCs w:val="20"/>
        </w:rPr>
        <w:t>3</w:t>
      </w:r>
      <w:r w:rsidR="00F56EBC" w:rsidRPr="009E5139">
        <w:rPr>
          <w:rFonts w:ascii="Arial" w:hAnsi="Arial" w:cs="Arial"/>
          <w:bCs/>
          <w:sz w:val="20"/>
          <w:szCs w:val="20"/>
        </w:rPr>
        <w:t>9 years, college graduate, &gt;100% FPL, US-born, married, and without a disability.</w:t>
      </w:r>
    </w:p>
    <w:p w14:paraId="2E4FC7EB" w14:textId="77777777" w:rsidR="005869BF" w:rsidRPr="00217562" w:rsidRDefault="005869BF" w:rsidP="005869BF">
      <w:pPr>
        <w:pStyle w:val="figtitle"/>
        <w:spacing w:before="0" w:after="0"/>
        <w:ind w:left="0" w:right="720"/>
        <w:rPr>
          <w:rFonts w:ascii="Arial" w:hAnsi="Arial" w:cs="Arial"/>
        </w:rPr>
      </w:pPr>
    </w:p>
    <w:p w14:paraId="21C8B209" w14:textId="77777777" w:rsidR="000A4375" w:rsidRPr="00217562" w:rsidRDefault="000A4375" w:rsidP="005E4D1A">
      <w:pPr>
        <w:pStyle w:val="figtitle"/>
        <w:spacing w:before="0" w:after="0"/>
        <w:ind w:left="0" w:right="720"/>
        <w:rPr>
          <w:rFonts w:ascii="Arial" w:hAnsi="Arial" w:cs="Arial"/>
        </w:rPr>
      </w:pPr>
    </w:p>
    <w:p w14:paraId="4ADEE10A" w14:textId="77777777" w:rsidR="00487238" w:rsidRPr="00217562" w:rsidRDefault="00487238">
      <w:pPr>
        <w:spacing w:after="0" w:line="240" w:lineRule="auto"/>
        <w:rPr>
          <w:rFonts w:ascii="Arial" w:hAnsi="Arial" w:cs="Arial"/>
          <w:b/>
        </w:rPr>
      </w:pPr>
      <w:r w:rsidRPr="00217562">
        <w:rPr>
          <w:rFonts w:ascii="Arial" w:hAnsi="Arial" w:cs="Arial"/>
        </w:rPr>
        <w:br w:type="page"/>
      </w:r>
    </w:p>
    <w:p w14:paraId="2B62B7B9" w14:textId="19DDEC58" w:rsidR="000A4375" w:rsidRPr="00217562" w:rsidRDefault="000A4375" w:rsidP="00160760">
      <w:pPr>
        <w:pStyle w:val="figtitle"/>
        <w:spacing w:line="276" w:lineRule="auto"/>
        <w:ind w:left="0" w:right="720"/>
        <w:rPr>
          <w:rFonts w:ascii="Arial" w:hAnsi="Arial" w:cs="Arial"/>
        </w:rPr>
      </w:pPr>
      <w:r w:rsidRPr="00217562">
        <w:rPr>
          <w:rFonts w:ascii="Arial" w:hAnsi="Arial" w:cs="Arial"/>
        </w:rPr>
        <w:lastRenderedPageBreak/>
        <w:t>Traumatic stress</w:t>
      </w:r>
      <w:r w:rsidR="004266FC" w:rsidRPr="00217562">
        <w:rPr>
          <w:rFonts w:ascii="Arial" w:hAnsi="Arial" w:cs="Arial"/>
        </w:rPr>
        <w:t>or</w:t>
      </w:r>
    </w:p>
    <w:p w14:paraId="1DBEFD4B" w14:textId="20A4F9A3" w:rsidR="00F34A66" w:rsidRPr="00217562" w:rsidRDefault="00C20C43" w:rsidP="00943554">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The prevalence of mothers with traumatic stress</w:t>
      </w:r>
      <w:r w:rsidR="004266FC" w:rsidRPr="00217562">
        <w:rPr>
          <w:rFonts w:ascii="Arial" w:hAnsi="Arial" w:cs="Arial"/>
          <w:color w:val="000000"/>
          <w:shd w:val="clear" w:color="auto" w:fill="FFFFFF"/>
        </w:rPr>
        <w:t>or</w:t>
      </w:r>
      <w:r w:rsidRPr="00217562">
        <w:rPr>
          <w:rFonts w:ascii="Arial" w:hAnsi="Arial" w:cs="Arial"/>
          <w:color w:val="000000"/>
          <w:shd w:val="clear" w:color="auto" w:fill="FFFFFF"/>
        </w:rPr>
        <w:t xml:space="preserve"> did not </w:t>
      </w:r>
      <w:r w:rsidR="000C4E2B" w:rsidRPr="00217562">
        <w:rPr>
          <w:rFonts w:ascii="Arial" w:hAnsi="Arial" w:cs="Arial"/>
          <w:color w:val="000000"/>
          <w:shd w:val="clear" w:color="auto" w:fill="FFFFFF"/>
        </w:rPr>
        <w:t>change</w:t>
      </w:r>
      <w:r w:rsidRPr="00217562">
        <w:rPr>
          <w:rFonts w:ascii="Arial" w:hAnsi="Arial" w:cs="Arial"/>
          <w:bCs/>
          <w:color w:val="000000"/>
          <w:shd w:val="clear" w:color="auto" w:fill="FFFFFF"/>
        </w:rPr>
        <w:t xml:space="preserve"> significantly </w:t>
      </w:r>
      <w:r w:rsidR="006C62DD" w:rsidRPr="00217562">
        <w:rPr>
          <w:rFonts w:ascii="Arial" w:hAnsi="Arial" w:cs="Arial"/>
          <w:bCs/>
          <w:color w:val="000000"/>
          <w:shd w:val="clear" w:color="auto" w:fill="FFFFFF"/>
        </w:rPr>
        <w:t>from</w:t>
      </w:r>
      <w:r w:rsidRPr="00217562">
        <w:rPr>
          <w:rFonts w:ascii="Arial" w:hAnsi="Arial" w:cs="Arial"/>
          <w:bCs/>
          <w:color w:val="000000"/>
          <w:shd w:val="clear" w:color="auto" w:fill="FFFFFF"/>
        </w:rPr>
        <w:t xml:space="preserve"> 2017 (12.8%) </w:t>
      </w:r>
      <w:r w:rsidR="006C62DD" w:rsidRPr="00217562">
        <w:rPr>
          <w:rFonts w:ascii="Arial" w:hAnsi="Arial" w:cs="Arial"/>
          <w:bCs/>
          <w:color w:val="000000"/>
          <w:shd w:val="clear" w:color="auto" w:fill="FFFFFF"/>
        </w:rPr>
        <w:t>to</w:t>
      </w:r>
      <w:r w:rsidRPr="00217562">
        <w:rPr>
          <w:rFonts w:ascii="Arial" w:hAnsi="Arial" w:cs="Arial"/>
          <w:bCs/>
          <w:color w:val="000000"/>
          <w:shd w:val="clear" w:color="auto" w:fill="FFFFFF"/>
        </w:rPr>
        <w:t xml:space="preserve"> 2018 (14.2%) (</w:t>
      </w:r>
      <w:hyperlink w:anchor="Figure_35" w:history="1">
        <w:r w:rsidRPr="00B209BE">
          <w:rPr>
            <w:rStyle w:val="Hyperlink"/>
            <w:rFonts w:ascii="Arial" w:hAnsi="Arial" w:cs="Arial"/>
            <w:bCs/>
            <w:shd w:val="clear" w:color="auto" w:fill="FFFFFF"/>
          </w:rPr>
          <w:t xml:space="preserve">Figure </w:t>
        </w:r>
        <w:r w:rsidR="003750AB" w:rsidRPr="00B209BE">
          <w:rPr>
            <w:rStyle w:val="Hyperlink"/>
            <w:rFonts w:ascii="Arial" w:hAnsi="Arial" w:cs="Arial"/>
            <w:bCs/>
            <w:shd w:val="clear" w:color="auto" w:fill="FFFFFF"/>
          </w:rPr>
          <w:t>35</w:t>
        </w:r>
      </w:hyperlink>
      <w:r w:rsidRPr="00217562">
        <w:rPr>
          <w:rFonts w:ascii="Arial" w:hAnsi="Arial" w:cs="Arial"/>
          <w:bCs/>
          <w:color w:val="000000"/>
          <w:shd w:val="clear" w:color="auto" w:fill="FFFFFF"/>
        </w:rPr>
        <w:t>).</w:t>
      </w:r>
    </w:p>
    <w:p w14:paraId="4EFCC03D" w14:textId="39B56886" w:rsidR="00F152B8" w:rsidRDefault="00F152B8" w:rsidP="00437D93">
      <w:pPr>
        <w:pStyle w:val="figtitle"/>
        <w:keepNext/>
        <w:spacing w:before="0" w:after="0"/>
        <w:ind w:left="0" w:right="720"/>
      </w:pPr>
    </w:p>
    <w:p w14:paraId="0E12799D" w14:textId="1B4F42A2" w:rsidR="00E10A6A" w:rsidRPr="00437D93" w:rsidRDefault="00F152B8" w:rsidP="00437D93">
      <w:pPr>
        <w:pStyle w:val="Caption"/>
        <w:jc w:val="both"/>
        <w:rPr>
          <w:rFonts w:ascii="Arial" w:hAnsi="Arial" w:cs="Arial"/>
          <w:b/>
          <w:bCs/>
          <w:i w:val="0"/>
          <w:iCs w:val="0"/>
          <w:sz w:val="22"/>
          <w:szCs w:val="22"/>
        </w:rPr>
      </w:pPr>
      <w:bookmarkStart w:id="274" w:name="Figure_35"/>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35</w:t>
      </w:r>
      <w:r w:rsidRPr="00437D93">
        <w:rPr>
          <w:rFonts w:ascii="Arial" w:hAnsi="Arial" w:cs="Arial"/>
          <w:b/>
          <w:bCs/>
          <w:i w:val="0"/>
          <w:iCs w:val="0"/>
          <w:sz w:val="22"/>
          <w:szCs w:val="22"/>
        </w:rPr>
        <w:fldChar w:fldCharType="end"/>
      </w:r>
      <w:bookmarkEnd w:id="274"/>
      <w:r w:rsidRPr="00437D93">
        <w:rPr>
          <w:rFonts w:ascii="Arial" w:hAnsi="Arial" w:cs="Arial"/>
          <w:b/>
          <w:bCs/>
          <w:i w:val="0"/>
          <w:iCs w:val="0"/>
          <w:sz w:val="22"/>
          <w:szCs w:val="22"/>
        </w:rPr>
        <w:t>. Prevalence of mothers with traumatic stressor, MA PRAMS, 2017–2018</w:t>
      </w:r>
    </w:p>
    <w:p w14:paraId="75D03A39" w14:textId="30EAF34A" w:rsidR="00E10A6A" w:rsidRPr="00217562" w:rsidRDefault="00E10A6A" w:rsidP="005E4D1A">
      <w:pPr>
        <w:pStyle w:val="figtitle"/>
        <w:spacing w:before="0" w:after="0"/>
        <w:ind w:left="0" w:right="720"/>
        <w:rPr>
          <w:rFonts w:ascii="Arial" w:hAnsi="Arial" w:cs="Arial"/>
        </w:rPr>
      </w:pPr>
      <w:r w:rsidRPr="00217562">
        <w:rPr>
          <w:rFonts w:ascii="Arial" w:hAnsi="Arial" w:cs="Arial"/>
          <w:noProof/>
        </w:rPr>
        <w:drawing>
          <wp:inline distT="0" distB="0" distL="0" distR="0" wp14:anchorId="40841841" wp14:editId="60AC35EA">
            <wp:extent cx="4944234" cy="2743200"/>
            <wp:effectExtent l="0" t="0" r="889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33FC707" w14:textId="77777777" w:rsidR="005E4D1A" w:rsidRPr="00217562" w:rsidRDefault="005E4D1A" w:rsidP="005869BF">
      <w:pPr>
        <w:pStyle w:val="figtitle"/>
        <w:spacing w:before="0" w:after="0"/>
        <w:ind w:left="0" w:right="720"/>
        <w:rPr>
          <w:rFonts w:ascii="Arial" w:hAnsi="Arial" w:cs="Arial"/>
        </w:rPr>
      </w:pPr>
    </w:p>
    <w:p w14:paraId="5849BFAF" w14:textId="43C35DE4" w:rsidR="00F106DC" w:rsidRPr="00217562" w:rsidRDefault="00B62CFB" w:rsidP="00160760">
      <w:pPr>
        <w:pStyle w:val="ListParagraph"/>
        <w:keepLines/>
        <w:widowControl w:val="0"/>
        <w:spacing w:before="120" w:after="160"/>
        <w:ind w:left="0" w:right="720"/>
        <w:contextualSpacing w:val="0"/>
        <w:rPr>
          <w:rFonts w:ascii="Arial" w:hAnsi="Arial" w:cs="Arial"/>
          <w:lang w:eastAsia="zh-TW"/>
        </w:rPr>
      </w:pPr>
      <w:r w:rsidRPr="00217562">
        <w:rPr>
          <w:rFonts w:ascii="Arial" w:hAnsi="Arial" w:cs="Arial"/>
          <w:lang w:eastAsia="zh-TW"/>
        </w:rPr>
        <w:t>A</w:t>
      </w:r>
      <w:r w:rsidR="00337DA7" w:rsidRPr="00217562">
        <w:rPr>
          <w:rFonts w:ascii="Arial" w:hAnsi="Arial" w:cs="Arial"/>
          <w:lang w:eastAsia="zh-TW"/>
        </w:rPr>
        <w:t xml:space="preserve"> </w:t>
      </w:r>
      <w:r w:rsidR="00F106DC" w:rsidRPr="00217562">
        <w:rPr>
          <w:rFonts w:ascii="Arial" w:hAnsi="Arial" w:cs="Arial"/>
          <w:lang w:eastAsia="zh-TW"/>
        </w:rPr>
        <w:t>higher prevalence of traumatic stress</w:t>
      </w:r>
      <w:r w:rsidR="004266FC" w:rsidRPr="00217562">
        <w:rPr>
          <w:rFonts w:ascii="Arial" w:hAnsi="Arial" w:cs="Arial"/>
          <w:lang w:eastAsia="zh-TW"/>
        </w:rPr>
        <w:t>or</w:t>
      </w:r>
      <w:r w:rsidR="00F106DC" w:rsidRPr="00217562">
        <w:rPr>
          <w:rFonts w:ascii="Arial" w:hAnsi="Arial" w:cs="Arial"/>
          <w:lang w:eastAsia="zh-TW"/>
        </w:rPr>
        <w:t xml:space="preserve"> was observed among </w:t>
      </w:r>
      <w:r w:rsidR="00444825">
        <w:rPr>
          <w:rFonts w:ascii="Arial" w:hAnsi="Arial" w:cs="Arial"/>
          <w:lang w:eastAsia="zh-TW"/>
        </w:rPr>
        <w:t>White non-Hispanic</w:t>
      </w:r>
      <w:r w:rsidR="00F106DC" w:rsidRPr="00217562">
        <w:rPr>
          <w:rFonts w:ascii="Arial" w:hAnsi="Arial" w:cs="Arial"/>
          <w:lang w:eastAsia="zh-TW"/>
        </w:rPr>
        <w:t xml:space="preserve">, </w:t>
      </w:r>
      <w:r w:rsidR="00444825">
        <w:rPr>
          <w:rFonts w:ascii="Arial" w:hAnsi="Arial" w:cs="Arial"/>
          <w:lang w:eastAsia="zh-TW"/>
        </w:rPr>
        <w:t>Black non-Hispanic</w:t>
      </w:r>
      <w:r w:rsidR="00F106DC" w:rsidRPr="00217562">
        <w:rPr>
          <w:rFonts w:ascii="Arial" w:hAnsi="Arial" w:cs="Arial"/>
          <w:lang w:eastAsia="zh-TW"/>
        </w:rPr>
        <w:t>, and Hispanic mothers (</w:t>
      </w:r>
      <w:r w:rsidR="000C4E2B" w:rsidRPr="00217562">
        <w:rPr>
          <w:rFonts w:ascii="Arial" w:hAnsi="Arial" w:cs="Arial"/>
          <w:lang w:eastAsia="zh-TW"/>
        </w:rPr>
        <w:t xml:space="preserve">16.0%, 13.7%, and </w:t>
      </w:r>
      <w:r w:rsidR="00F106DC" w:rsidRPr="00217562">
        <w:rPr>
          <w:rFonts w:ascii="Arial" w:hAnsi="Arial" w:cs="Arial"/>
          <w:lang w:eastAsia="zh-TW"/>
        </w:rPr>
        <w:t>11.9%</w:t>
      </w:r>
      <w:r w:rsidR="000C4E2B" w:rsidRPr="00217562">
        <w:rPr>
          <w:rFonts w:ascii="Arial" w:hAnsi="Arial" w:cs="Arial"/>
          <w:lang w:eastAsia="zh-TW"/>
        </w:rPr>
        <w:t>, respectively</w:t>
      </w:r>
      <w:r w:rsidR="00F106DC" w:rsidRPr="00217562">
        <w:rPr>
          <w:rFonts w:ascii="Arial" w:hAnsi="Arial" w:cs="Arial"/>
          <w:lang w:eastAsia="zh-TW"/>
        </w:rPr>
        <w:t xml:space="preserve">) compared to </w:t>
      </w:r>
      <w:r w:rsidR="00444825">
        <w:rPr>
          <w:rFonts w:ascii="Arial" w:hAnsi="Arial" w:cs="Arial"/>
          <w:lang w:eastAsia="zh-TW"/>
        </w:rPr>
        <w:t>Asian non-Hispanic</w:t>
      </w:r>
      <w:r w:rsidR="00F106DC" w:rsidRPr="00217562">
        <w:rPr>
          <w:rFonts w:ascii="Arial" w:hAnsi="Arial" w:cs="Arial"/>
          <w:lang w:eastAsia="zh-TW"/>
        </w:rPr>
        <w:t xml:space="preserve"> mothers (2.3%); mothers aged less than 20 years (23.3%) and aged 20-29 years (18.8%) compared to mothers aged 30-39 years (10.5%); those with a high school diploma </w:t>
      </w:r>
      <w:r w:rsidR="008C71C7" w:rsidRPr="00217562">
        <w:rPr>
          <w:rFonts w:ascii="Arial" w:hAnsi="Arial" w:cs="Arial"/>
          <w:lang w:eastAsia="zh-TW"/>
        </w:rPr>
        <w:t>or</w:t>
      </w:r>
      <w:r w:rsidR="00F106DC" w:rsidRPr="00217562">
        <w:rPr>
          <w:rFonts w:ascii="Arial" w:hAnsi="Arial" w:cs="Arial"/>
          <w:lang w:eastAsia="zh-TW"/>
        </w:rPr>
        <w:t xml:space="preserve"> some college education (20.2% and 23.1%, respectively) compared to mothers with a college degree (7.4%); those who were living at or below 100% of the FPL (22.3%) compared to those who were living above 100% of the FPL (11.1%); those US-born mothers (17.8%) compared to mothers born outside of the US (4.7%); those who were unmarried (24.8%) compared to those who were married (8.1%); and those with a disability (23.8%) compared to mothers without a disability (12.1%)</w:t>
      </w:r>
      <w:r w:rsidRPr="00217562">
        <w:rPr>
          <w:rFonts w:ascii="Arial" w:hAnsi="Arial" w:cs="Arial"/>
          <w:lang w:eastAsia="zh-TW"/>
        </w:rPr>
        <w:t xml:space="preserve"> (</w:t>
      </w:r>
      <w:hyperlink w:anchor="Table_43" w:history="1">
        <w:r w:rsidRPr="00B209BE">
          <w:rPr>
            <w:rStyle w:val="Hyperlink"/>
            <w:rFonts w:ascii="Arial" w:hAnsi="Arial" w:cs="Arial"/>
            <w:lang w:eastAsia="zh-TW"/>
          </w:rPr>
          <w:t xml:space="preserve">Table </w:t>
        </w:r>
        <w:r w:rsidR="00F152B8" w:rsidRPr="00B209BE">
          <w:rPr>
            <w:rStyle w:val="Hyperlink"/>
            <w:rFonts w:ascii="Arial" w:hAnsi="Arial" w:cs="Arial"/>
            <w:lang w:eastAsia="zh-TW"/>
          </w:rPr>
          <w:t>43</w:t>
        </w:r>
      </w:hyperlink>
      <w:r w:rsidRPr="00217562">
        <w:rPr>
          <w:rFonts w:ascii="Arial" w:hAnsi="Arial" w:cs="Arial"/>
          <w:lang w:eastAsia="zh-TW"/>
        </w:rPr>
        <w:t>)</w:t>
      </w:r>
      <w:r w:rsidR="00F106DC" w:rsidRPr="00217562">
        <w:rPr>
          <w:rFonts w:ascii="Arial" w:hAnsi="Arial" w:cs="Arial"/>
        </w:rPr>
        <w:t>.</w:t>
      </w:r>
    </w:p>
    <w:p w14:paraId="45FC2C0E" w14:textId="77777777" w:rsidR="00F56EBC" w:rsidRPr="00217562" w:rsidRDefault="00F56EBC" w:rsidP="005869BF">
      <w:pPr>
        <w:pStyle w:val="figtitle"/>
        <w:spacing w:before="0" w:after="0"/>
        <w:ind w:left="0" w:right="720"/>
        <w:rPr>
          <w:rFonts w:ascii="Arial" w:hAnsi="Arial" w:cs="Arial"/>
        </w:rPr>
        <w:sectPr w:rsidR="00F56EBC" w:rsidRPr="00217562" w:rsidSect="006D44EB">
          <w:pgSz w:w="12240" w:h="15840"/>
          <w:pgMar w:top="1440" w:right="1440" w:bottom="1440" w:left="1440" w:header="576" w:footer="432" w:gutter="0"/>
          <w:cols w:space="720"/>
          <w:docGrid w:linePitch="360"/>
        </w:sectPr>
      </w:pPr>
    </w:p>
    <w:p w14:paraId="34D63B3A" w14:textId="65E6A12B" w:rsidR="009D4178" w:rsidRPr="00AB24AC" w:rsidRDefault="009D4178" w:rsidP="00364FCD">
      <w:pPr>
        <w:pStyle w:val="Caption"/>
        <w:rPr>
          <w:rFonts w:ascii="Arial" w:hAnsi="Arial" w:cs="Arial"/>
          <w:b/>
          <w:bCs/>
          <w:i w:val="0"/>
          <w:iCs w:val="0"/>
          <w:sz w:val="22"/>
          <w:szCs w:val="22"/>
        </w:rPr>
      </w:pPr>
      <w:bookmarkStart w:id="275" w:name="Table_43"/>
      <w:bookmarkStart w:id="276" w:name="_Toc83742353"/>
      <w:bookmarkStart w:id="277" w:name="_Toc83802157"/>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43</w:t>
      </w:r>
      <w:r w:rsidRPr="00AB24AC">
        <w:rPr>
          <w:rFonts w:ascii="Arial" w:hAnsi="Arial" w:cs="Arial"/>
          <w:b/>
          <w:bCs/>
          <w:i w:val="0"/>
          <w:iCs w:val="0"/>
          <w:sz w:val="22"/>
          <w:szCs w:val="22"/>
        </w:rPr>
        <w:fldChar w:fldCharType="end"/>
      </w:r>
      <w:bookmarkEnd w:id="275"/>
      <w:r w:rsidRPr="00AB24AC">
        <w:rPr>
          <w:rFonts w:ascii="Arial" w:hAnsi="Arial" w:cs="Arial"/>
          <w:b/>
          <w:bCs/>
          <w:i w:val="0"/>
          <w:iCs w:val="0"/>
          <w:sz w:val="22"/>
          <w:szCs w:val="22"/>
        </w:rPr>
        <w:t>. Prevalence of mothers with traumatic stressor by sociodemographic characteristics, MA PRAMS, 2017–2018</w:t>
      </w:r>
      <w:bookmarkEnd w:id="276"/>
      <w:bookmarkEnd w:id="277"/>
    </w:p>
    <w:tbl>
      <w:tblPr>
        <w:tblW w:w="8635" w:type="dxa"/>
        <w:tblInd w:w="113" w:type="dxa"/>
        <w:tblLook w:val="04A0" w:firstRow="1" w:lastRow="0" w:firstColumn="1" w:lastColumn="0" w:noHBand="0" w:noVBand="1"/>
      </w:tblPr>
      <w:tblGrid>
        <w:gridCol w:w="2880"/>
        <w:gridCol w:w="2065"/>
        <w:gridCol w:w="1620"/>
        <w:gridCol w:w="1080"/>
        <w:gridCol w:w="290"/>
        <w:gridCol w:w="700"/>
      </w:tblGrid>
      <w:tr w:rsidR="00D6622E" w:rsidRPr="00217562" w14:paraId="4C329BD0" w14:textId="77777777" w:rsidTr="00F56EBC">
        <w:trPr>
          <w:trHeight w:val="283"/>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2CDDD" w14:textId="77777777" w:rsidR="00D6622E" w:rsidRPr="00217562" w:rsidRDefault="00D6622E" w:rsidP="00D6622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75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BB07984" w14:textId="6BA23A6A" w:rsidR="00D6622E" w:rsidRPr="00217562" w:rsidRDefault="00D6622E" w:rsidP="00D6622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354F39" w:rsidRPr="00217562">
              <w:rPr>
                <w:rFonts w:ascii="Arial" w:hAnsi="Arial" w:cs="Arial"/>
                <w:b/>
                <w:bCs/>
              </w:rPr>
              <w:t>–</w:t>
            </w:r>
            <w:r w:rsidRPr="00217562">
              <w:rPr>
                <w:rFonts w:ascii="Arial" w:eastAsia="Times New Roman" w:hAnsi="Arial" w:cs="Arial"/>
                <w:b/>
                <w:bCs/>
                <w:color w:val="000000"/>
                <w:lang w:eastAsia="zh-CN"/>
              </w:rPr>
              <w:t>2018</w:t>
            </w:r>
          </w:p>
        </w:tc>
      </w:tr>
      <w:tr w:rsidR="00935F0F" w:rsidRPr="00217562" w14:paraId="0AAC25AD"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C9052C1" w14:textId="15553850" w:rsidR="00935F0F" w:rsidRPr="00217562" w:rsidRDefault="00935F0F" w:rsidP="000A161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2065" w:type="dxa"/>
            <w:tcBorders>
              <w:top w:val="nil"/>
              <w:left w:val="nil"/>
              <w:bottom w:val="single" w:sz="4" w:space="0" w:color="auto"/>
              <w:right w:val="single" w:sz="4" w:space="0" w:color="auto"/>
            </w:tcBorders>
            <w:shd w:val="clear" w:color="auto" w:fill="auto"/>
            <w:noWrap/>
            <w:vAlign w:val="bottom"/>
            <w:hideMark/>
          </w:tcPr>
          <w:p w14:paraId="57C387E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620" w:type="dxa"/>
            <w:tcBorders>
              <w:top w:val="nil"/>
              <w:left w:val="nil"/>
              <w:bottom w:val="single" w:sz="4" w:space="0" w:color="auto"/>
              <w:right w:val="single" w:sz="4" w:space="0" w:color="auto"/>
            </w:tcBorders>
            <w:shd w:val="clear" w:color="auto" w:fill="auto"/>
            <w:noWrap/>
            <w:vAlign w:val="bottom"/>
            <w:hideMark/>
          </w:tcPr>
          <w:p w14:paraId="0342C32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0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345752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35F0F" w:rsidRPr="00217562" w14:paraId="19CA2DD4"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92E136D" w14:textId="015E17E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2065" w:type="dxa"/>
            <w:tcBorders>
              <w:top w:val="nil"/>
              <w:left w:val="nil"/>
              <w:bottom w:val="single" w:sz="4" w:space="0" w:color="auto"/>
              <w:right w:val="single" w:sz="4" w:space="0" w:color="auto"/>
            </w:tcBorders>
            <w:shd w:val="clear" w:color="auto" w:fill="auto"/>
            <w:vAlign w:val="bottom"/>
            <w:hideMark/>
          </w:tcPr>
          <w:p w14:paraId="47ABEB3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17,830 </w:t>
            </w:r>
          </w:p>
        </w:tc>
        <w:tc>
          <w:tcPr>
            <w:tcW w:w="1620" w:type="dxa"/>
            <w:tcBorders>
              <w:top w:val="nil"/>
              <w:left w:val="nil"/>
              <w:bottom w:val="single" w:sz="4" w:space="0" w:color="auto"/>
              <w:right w:val="single" w:sz="4" w:space="0" w:color="auto"/>
            </w:tcBorders>
            <w:shd w:val="clear" w:color="auto" w:fill="auto"/>
            <w:vAlign w:val="bottom"/>
            <w:hideMark/>
          </w:tcPr>
          <w:p w14:paraId="296B02FB"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13.5</w:t>
            </w:r>
          </w:p>
        </w:tc>
        <w:tc>
          <w:tcPr>
            <w:tcW w:w="1080" w:type="dxa"/>
            <w:tcBorders>
              <w:top w:val="nil"/>
              <w:left w:val="nil"/>
              <w:bottom w:val="single" w:sz="4" w:space="0" w:color="auto"/>
              <w:right w:val="single" w:sz="4" w:space="0" w:color="auto"/>
            </w:tcBorders>
            <w:shd w:val="clear" w:color="auto" w:fill="auto"/>
            <w:vAlign w:val="bottom"/>
            <w:hideMark/>
          </w:tcPr>
          <w:p w14:paraId="095E2FE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11.8</w:t>
            </w:r>
          </w:p>
        </w:tc>
        <w:tc>
          <w:tcPr>
            <w:tcW w:w="290" w:type="dxa"/>
            <w:tcBorders>
              <w:top w:val="nil"/>
              <w:left w:val="nil"/>
              <w:bottom w:val="single" w:sz="4" w:space="0" w:color="auto"/>
              <w:right w:val="single" w:sz="4" w:space="0" w:color="auto"/>
            </w:tcBorders>
            <w:shd w:val="clear" w:color="auto" w:fill="auto"/>
            <w:noWrap/>
            <w:vAlign w:val="bottom"/>
            <w:hideMark/>
          </w:tcPr>
          <w:p w14:paraId="7D6066C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7654443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15.3</w:t>
            </w:r>
          </w:p>
        </w:tc>
      </w:tr>
      <w:tr w:rsidR="00935F0F" w:rsidRPr="00217562" w14:paraId="54D1A9F1"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C4CDFE0" w14:textId="11C7AD4C"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b/>
                <w:bCs/>
                <w:color w:val="000000"/>
                <w:lang w:eastAsia="zh-CN"/>
              </w:rPr>
              <w:t>Maternal race/ethnicity</w:t>
            </w:r>
          </w:p>
        </w:tc>
        <w:tc>
          <w:tcPr>
            <w:tcW w:w="2065" w:type="dxa"/>
            <w:tcBorders>
              <w:top w:val="nil"/>
              <w:left w:val="nil"/>
              <w:bottom w:val="single" w:sz="4" w:space="0" w:color="auto"/>
              <w:right w:val="single" w:sz="4" w:space="0" w:color="auto"/>
            </w:tcBorders>
            <w:shd w:val="clear" w:color="auto" w:fill="auto"/>
            <w:noWrap/>
            <w:vAlign w:val="bottom"/>
            <w:hideMark/>
          </w:tcPr>
          <w:p w14:paraId="2C35879E"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1CA079F7" w14:textId="1EABD0F7" w:rsidR="00935F0F" w:rsidRPr="00217562" w:rsidRDefault="00935F0F" w:rsidP="00337DA7">
            <w:pPr>
              <w:spacing w:after="0" w:line="240" w:lineRule="auto"/>
              <w:jc w:val="center"/>
              <w:rPr>
                <w:rFonts w:ascii="Arial" w:eastAsia="Times New Roman" w:hAnsi="Arial" w:cs="Arial"/>
                <w:color w:val="00000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5373A9B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743633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0F413D1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864C25E"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A7175CB" w14:textId="3BEFD970"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2065" w:type="dxa"/>
            <w:tcBorders>
              <w:top w:val="nil"/>
              <w:left w:val="nil"/>
              <w:bottom w:val="single" w:sz="4" w:space="0" w:color="auto"/>
              <w:right w:val="single" w:sz="4" w:space="0" w:color="auto"/>
            </w:tcBorders>
            <w:shd w:val="clear" w:color="auto" w:fill="auto"/>
            <w:vAlign w:val="bottom"/>
            <w:hideMark/>
          </w:tcPr>
          <w:p w14:paraId="3DC0AE2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11,968 </w:t>
            </w:r>
          </w:p>
        </w:tc>
        <w:tc>
          <w:tcPr>
            <w:tcW w:w="1620" w:type="dxa"/>
            <w:tcBorders>
              <w:top w:val="nil"/>
              <w:left w:val="nil"/>
              <w:bottom w:val="single" w:sz="4" w:space="0" w:color="auto"/>
              <w:right w:val="single" w:sz="4" w:space="0" w:color="auto"/>
            </w:tcBorders>
            <w:shd w:val="clear" w:color="auto" w:fill="auto"/>
            <w:vAlign w:val="bottom"/>
            <w:hideMark/>
          </w:tcPr>
          <w:p w14:paraId="23E62454"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16.0</w:t>
            </w:r>
          </w:p>
        </w:tc>
        <w:tc>
          <w:tcPr>
            <w:tcW w:w="1080" w:type="dxa"/>
            <w:tcBorders>
              <w:top w:val="nil"/>
              <w:left w:val="nil"/>
              <w:bottom w:val="single" w:sz="4" w:space="0" w:color="auto"/>
              <w:right w:val="single" w:sz="4" w:space="0" w:color="auto"/>
            </w:tcBorders>
            <w:shd w:val="clear" w:color="auto" w:fill="auto"/>
            <w:vAlign w:val="bottom"/>
            <w:hideMark/>
          </w:tcPr>
          <w:p w14:paraId="4F0C5E4A"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13.4</w:t>
            </w:r>
          </w:p>
        </w:tc>
        <w:tc>
          <w:tcPr>
            <w:tcW w:w="290" w:type="dxa"/>
            <w:tcBorders>
              <w:top w:val="nil"/>
              <w:left w:val="nil"/>
              <w:bottom w:val="single" w:sz="4" w:space="0" w:color="auto"/>
              <w:right w:val="single" w:sz="4" w:space="0" w:color="auto"/>
            </w:tcBorders>
            <w:shd w:val="clear" w:color="auto" w:fill="auto"/>
            <w:noWrap/>
            <w:vAlign w:val="bottom"/>
            <w:hideMark/>
          </w:tcPr>
          <w:p w14:paraId="288A2A6E"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578A86D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19.1</w:t>
            </w:r>
          </w:p>
        </w:tc>
      </w:tr>
      <w:tr w:rsidR="00935F0F" w:rsidRPr="00217562" w14:paraId="4BF198F2"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C819A8A" w14:textId="7B756730"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2065" w:type="dxa"/>
            <w:tcBorders>
              <w:top w:val="nil"/>
              <w:left w:val="nil"/>
              <w:bottom w:val="single" w:sz="4" w:space="0" w:color="auto"/>
              <w:right w:val="single" w:sz="4" w:space="0" w:color="auto"/>
            </w:tcBorders>
            <w:shd w:val="clear" w:color="auto" w:fill="auto"/>
            <w:vAlign w:val="bottom"/>
            <w:hideMark/>
          </w:tcPr>
          <w:p w14:paraId="23128CD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1,771 </w:t>
            </w:r>
          </w:p>
        </w:tc>
        <w:tc>
          <w:tcPr>
            <w:tcW w:w="1620" w:type="dxa"/>
            <w:tcBorders>
              <w:top w:val="nil"/>
              <w:left w:val="nil"/>
              <w:bottom w:val="single" w:sz="4" w:space="0" w:color="auto"/>
              <w:right w:val="single" w:sz="4" w:space="0" w:color="auto"/>
            </w:tcBorders>
            <w:shd w:val="clear" w:color="auto" w:fill="auto"/>
            <w:vAlign w:val="bottom"/>
            <w:hideMark/>
          </w:tcPr>
          <w:p w14:paraId="19B2768B"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13.7</w:t>
            </w:r>
          </w:p>
        </w:tc>
        <w:tc>
          <w:tcPr>
            <w:tcW w:w="1080" w:type="dxa"/>
            <w:tcBorders>
              <w:top w:val="nil"/>
              <w:left w:val="nil"/>
              <w:bottom w:val="single" w:sz="4" w:space="0" w:color="auto"/>
              <w:right w:val="single" w:sz="4" w:space="0" w:color="auto"/>
            </w:tcBorders>
            <w:shd w:val="clear" w:color="auto" w:fill="auto"/>
            <w:vAlign w:val="bottom"/>
            <w:hideMark/>
          </w:tcPr>
          <w:p w14:paraId="6E7A62D3"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11.1</w:t>
            </w:r>
          </w:p>
        </w:tc>
        <w:tc>
          <w:tcPr>
            <w:tcW w:w="290" w:type="dxa"/>
            <w:tcBorders>
              <w:top w:val="nil"/>
              <w:left w:val="nil"/>
              <w:bottom w:val="single" w:sz="4" w:space="0" w:color="auto"/>
              <w:right w:val="single" w:sz="4" w:space="0" w:color="auto"/>
            </w:tcBorders>
            <w:shd w:val="clear" w:color="auto" w:fill="auto"/>
            <w:noWrap/>
            <w:vAlign w:val="bottom"/>
            <w:hideMark/>
          </w:tcPr>
          <w:p w14:paraId="682E188F"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4B7112F8"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16.7</w:t>
            </w:r>
          </w:p>
        </w:tc>
      </w:tr>
      <w:tr w:rsidR="00935F0F" w:rsidRPr="00217562" w14:paraId="780DDEB4"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E85687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2065" w:type="dxa"/>
            <w:tcBorders>
              <w:top w:val="nil"/>
              <w:left w:val="nil"/>
              <w:bottom w:val="single" w:sz="4" w:space="0" w:color="auto"/>
              <w:right w:val="single" w:sz="4" w:space="0" w:color="auto"/>
            </w:tcBorders>
            <w:shd w:val="clear" w:color="auto" w:fill="auto"/>
            <w:vAlign w:val="bottom"/>
            <w:hideMark/>
          </w:tcPr>
          <w:p w14:paraId="2F063E7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3,099 </w:t>
            </w:r>
          </w:p>
        </w:tc>
        <w:tc>
          <w:tcPr>
            <w:tcW w:w="1620" w:type="dxa"/>
            <w:tcBorders>
              <w:top w:val="nil"/>
              <w:left w:val="nil"/>
              <w:bottom w:val="single" w:sz="4" w:space="0" w:color="auto"/>
              <w:right w:val="single" w:sz="4" w:space="0" w:color="auto"/>
            </w:tcBorders>
            <w:shd w:val="clear" w:color="auto" w:fill="auto"/>
            <w:vAlign w:val="bottom"/>
            <w:hideMark/>
          </w:tcPr>
          <w:p w14:paraId="1D96C714"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11.9</w:t>
            </w:r>
          </w:p>
        </w:tc>
        <w:tc>
          <w:tcPr>
            <w:tcW w:w="1080" w:type="dxa"/>
            <w:tcBorders>
              <w:top w:val="nil"/>
              <w:left w:val="nil"/>
              <w:bottom w:val="single" w:sz="4" w:space="0" w:color="auto"/>
              <w:right w:val="single" w:sz="4" w:space="0" w:color="auto"/>
            </w:tcBorders>
            <w:shd w:val="clear" w:color="auto" w:fill="auto"/>
            <w:vAlign w:val="bottom"/>
            <w:hideMark/>
          </w:tcPr>
          <w:p w14:paraId="3C60031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9.9</w:t>
            </w:r>
          </w:p>
        </w:tc>
        <w:tc>
          <w:tcPr>
            <w:tcW w:w="290" w:type="dxa"/>
            <w:tcBorders>
              <w:top w:val="nil"/>
              <w:left w:val="nil"/>
              <w:bottom w:val="single" w:sz="4" w:space="0" w:color="auto"/>
              <w:right w:val="single" w:sz="4" w:space="0" w:color="auto"/>
            </w:tcBorders>
            <w:shd w:val="clear" w:color="auto" w:fill="auto"/>
            <w:noWrap/>
            <w:vAlign w:val="bottom"/>
            <w:hideMark/>
          </w:tcPr>
          <w:p w14:paraId="4A624A8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37D16B4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14.3</w:t>
            </w:r>
          </w:p>
        </w:tc>
      </w:tr>
      <w:tr w:rsidR="00935F0F" w:rsidRPr="00217562" w14:paraId="16FE56E9"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725A403" w14:textId="6204A3E8" w:rsidR="00935F0F" w:rsidRPr="00217562" w:rsidRDefault="00444825" w:rsidP="00935F0F">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2065" w:type="dxa"/>
            <w:tcBorders>
              <w:top w:val="nil"/>
              <w:left w:val="nil"/>
              <w:bottom w:val="single" w:sz="4" w:space="0" w:color="auto"/>
              <w:right w:val="single" w:sz="4" w:space="0" w:color="auto"/>
            </w:tcBorders>
            <w:shd w:val="clear" w:color="auto" w:fill="auto"/>
            <w:vAlign w:val="bottom"/>
            <w:hideMark/>
          </w:tcPr>
          <w:p w14:paraId="0A11F46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259 </w:t>
            </w:r>
          </w:p>
        </w:tc>
        <w:tc>
          <w:tcPr>
            <w:tcW w:w="1620" w:type="dxa"/>
            <w:tcBorders>
              <w:top w:val="nil"/>
              <w:left w:val="nil"/>
              <w:bottom w:val="single" w:sz="4" w:space="0" w:color="auto"/>
              <w:right w:val="single" w:sz="4" w:space="0" w:color="auto"/>
            </w:tcBorders>
            <w:shd w:val="clear" w:color="auto" w:fill="auto"/>
            <w:vAlign w:val="bottom"/>
            <w:hideMark/>
          </w:tcPr>
          <w:p w14:paraId="6DDA3A81"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2.3</w:t>
            </w:r>
          </w:p>
        </w:tc>
        <w:tc>
          <w:tcPr>
            <w:tcW w:w="1080" w:type="dxa"/>
            <w:tcBorders>
              <w:top w:val="nil"/>
              <w:left w:val="nil"/>
              <w:bottom w:val="single" w:sz="4" w:space="0" w:color="auto"/>
              <w:right w:val="single" w:sz="4" w:space="0" w:color="auto"/>
            </w:tcBorders>
            <w:shd w:val="clear" w:color="auto" w:fill="auto"/>
            <w:vAlign w:val="bottom"/>
            <w:hideMark/>
          </w:tcPr>
          <w:p w14:paraId="6803695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w:t>
            </w:r>
          </w:p>
        </w:tc>
        <w:tc>
          <w:tcPr>
            <w:tcW w:w="290" w:type="dxa"/>
            <w:tcBorders>
              <w:top w:val="nil"/>
              <w:left w:val="nil"/>
              <w:bottom w:val="single" w:sz="4" w:space="0" w:color="auto"/>
              <w:right w:val="single" w:sz="4" w:space="0" w:color="auto"/>
            </w:tcBorders>
            <w:shd w:val="clear" w:color="auto" w:fill="auto"/>
            <w:noWrap/>
            <w:vAlign w:val="bottom"/>
            <w:hideMark/>
          </w:tcPr>
          <w:p w14:paraId="65EC050A"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2A8A4ED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w:t>
            </w:r>
          </w:p>
        </w:tc>
      </w:tr>
      <w:tr w:rsidR="00935F0F" w:rsidRPr="00217562" w14:paraId="55DBAE36"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658D7D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2065" w:type="dxa"/>
            <w:tcBorders>
              <w:top w:val="nil"/>
              <w:left w:val="nil"/>
              <w:bottom w:val="single" w:sz="4" w:space="0" w:color="auto"/>
              <w:right w:val="single" w:sz="4" w:space="0" w:color="auto"/>
            </w:tcBorders>
            <w:shd w:val="clear" w:color="auto" w:fill="auto"/>
            <w:vAlign w:val="bottom"/>
            <w:hideMark/>
          </w:tcPr>
          <w:p w14:paraId="095D8A4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374 </w:t>
            </w:r>
          </w:p>
        </w:tc>
        <w:tc>
          <w:tcPr>
            <w:tcW w:w="1620" w:type="dxa"/>
            <w:tcBorders>
              <w:top w:val="nil"/>
              <w:left w:val="nil"/>
              <w:bottom w:val="single" w:sz="4" w:space="0" w:color="auto"/>
              <w:right w:val="single" w:sz="4" w:space="0" w:color="auto"/>
            </w:tcBorders>
            <w:shd w:val="clear" w:color="auto" w:fill="auto"/>
            <w:vAlign w:val="bottom"/>
            <w:hideMark/>
          </w:tcPr>
          <w:p w14:paraId="648FB072"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9.7</w:t>
            </w:r>
          </w:p>
        </w:tc>
        <w:tc>
          <w:tcPr>
            <w:tcW w:w="1080" w:type="dxa"/>
            <w:tcBorders>
              <w:top w:val="nil"/>
              <w:left w:val="nil"/>
              <w:bottom w:val="single" w:sz="4" w:space="0" w:color="auto"/>
              <w:right w:val="single" w:sz="4" w:space="0" w:color="auto"/>
            </w:tcBorders>
            <w:shd w:val="clear" w:color="auto" w:fill="auto"/>
            <w:vAlign w:val="bottom"/>
            <w:hideMark/>
          </w:tcPr>
          <w:p w14:paraId="7770E4A5"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4.7</w:t>
            </w:r>
          </w:p>
        </w:tc>
        <w:tc>
          <w:tcPr>
            <w:tcW w:w="290" w:type="dxa"/>
            <w:tcBorders>
              <w:top w:val="nil"/>
              <w:left w:val="nil"/>
              <w:bottom w:val="single" w:sz="4" w:space="0" w:color="auto"/>
              <w:right w:val="single" w:sz="4" w:space="0" w:color="auto"/>
            </w:tcBorders>
            <w:shd w:val="clear" w:color="auto" w:fill="auto"/>
            <w:noWrap/>
            <w:vAlign w:val="bottom"/>
            <w:hideMark/>
          </w:tcPr>
          <w:p w14:paraId="410088F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4C939C3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18.7</w:t>
            </w:r>
          </w:p>
        </w:tc>
      </w:tr>
      <w:tr w:rsidR="00935F0F" w:rsidRPr="00217562" w14:paraId="2C2F1DA1"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7B7201C"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2065" w:type="dxa"/>
            <w:tcBorders>
              <w:top w:val="nil"/>
              <w:left w:val="nil"/>
              <w:bottom w:val="single" w:sz="4" w:space="0" w:color="auto"/>
              <w:right w:val="single" w:sz="4" w:space="0" w:color="auto"/>
            </w:tcBorders>
            <w:shd w:val="clear" w:color="auto" w:fill="auto"/>
            <w:noWrap/>
            <w:vAlign w:val="bottom"/>
            <w:hideMark/>
          </w:tcPr>
          <w:p w14:paraId="7757D1D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7F1A5F73" w14:textId="407C6195" w:rsidR="00935F0F" w:rsidRPr="00217562" w:rsidRDefault="00935F0F" w:rsidP="00337DA7">
            <w:pPr>
              <w:spacing w:after="0" w:line="240" w:lineRule="auto"/>
              <w:jc w:val="center"/>
              <w:rPr>
                <w:rFonts w:ascii="Arial" w:eastAsia="Times New Roman" w:hAnsi="Arial" w:cs="Arial"/>
                <w:color w:val="00000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31CCB517"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54C060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208F154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50963257"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6907A1D"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2065" w:type="dxa"/>
            <w:tcBorders>
              <w:top w:val="nil"/>
              <w:left w:val="nil"/>
              <w:bottom w:val="single" w:sz="4" w:space="0" w:color="auto"/>
              <w:right w:val="single" w:sz="4" w:space="0" w:color="auto"/>
            </w:tcBorders>
            <w:shd w:val="clear" w:color="auto" w:fill="auto"/>
            <w:vAlign w:val="bottom"/>
            <w:hideMark/>
          </w:tcPr>
          <w:p w14:paraId="0FA96F1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512 </w:t>
            </w:r>
          </w:p>
        </w:tc>
        <w:tc>
          <w:tcPr>
            <w:tcW w:w="1620" w:type="dxa"/>
            <w:tcBorders>
              <w:top w:val="nil"/>
              <w:left w:val="nil"/>
              <w:bottom w:val="single" w:sz="4" w:space="0" w:color="auto"/>
              <w:right w:val="single" w:sz="4" w:space="0" w:color="auto"/>
            </w:tcBorders>
            <w:shd w:val="clear" w:color="auto" w:fill="auto"/>
            <w:vAlign w:val="bottom"/>
            <w:hideMark/>
          </w:tcPr>
          <w:p w14:paraId="7217CD46"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23.3</w:t>
            </w:r>
          </w:p>
        </w:tc>
        <w:tc>
          <w:tcPr>
            <w:tcW w:w="1080" w:type="dxa"/>
            <w:tcBorders>
              <w:top w:val="nil"/>
              <w:left w:val="nil"/>
              <w:bottom w:val="single" w:sz="4" w:space="0" w:color="auto"/>
              <w:right w:val="single" w:sz="4" w:space="0" w:color="auto"/>
            </w:tcBorders>
            <w:shd w:val="clear" w:color="auto" w:fill="auto"/>
            <w:vAlign w:val="bottom"/>
            <w:hideMark/>
          </w:tcPr>
          <w:p w14:paraId="162AE34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14.6</w:t>
            </w:r>
          </w:p>
        </w:tc>
        <w:tc>
          <w:tcPr>
            <w:tcW w:w="290" w:type="dxa"/>
            <w:tcBorders>
              <w:top w:val="nil"/>
              <w:left w:val="nil"/>
              <w:bottom w:val="single" w:sz="4" w:space="0" w:color="auto"/>
              <w:right w:val="single" w:sz="4" w:space="0" w:color="auto"/>
            </w:tcBorders>
            <w:shd w:val="clear" w:color="auto" w:fill="auto"/>
            <w:noWrap/>
            <w:vAlign w:val="bottom"/>
            <w:hideMark/>
          </w:tcPr>
          <w:p w14:paraId="065ED7F8"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7F8FF42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34.9</w:t>
            </w:r>
          </w:p>
        </w:tc>
      </w:tr>
      <w:tr w:rsidR="00935F0F" w:rsidRPr="00217562" w14:paraId="17BF1254"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2D161A0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2065" w:type="dxa"/>
            <w:tcBorders>
              <w:top w:val="nil"/>
              <w:left w:val="nil"/>
              <w:bottom w:val="single" w:sz="4" w:space="0" w:color="auto"/>
              <w:right w:val="single" w:sz="4" w:space="0" w:color="auto"/>
            </w:tcBorders>
            <w:shd w:val="clear" w:color="auto" w:fill="auto"/>
            <w:vAlign w:val="bottom"/>
            <w:hideMark/>
          </w:tcPr>
          <w:p w14:paraId="43F18A5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8,607 </w:t>
            </w:r>
          </w:p>
        </w:tc>
        <w:tc>
          <w:tcPr>
            <w:tcW w:w="1620" w:type="dxa"/>
            <w:tcBorders>
              <w:top w:val="nil"/>
              <w:left w:val="nil"/>
              <w:bottom w:val="single" w:sz="4" w:space="0" w:color="auto"/>
              <w:right w:val="single" w:sz="4" w:space="0" w:color="auto"/>
            </w:tcBorders>
            <w:shd w:val="clear" w:color="auto" w:fill="auto"/>
            <w:vAlign w:val="bottom"/>
            <w:hideMark/>
          </w:tcPr>
          <w:p w14:paraId="2455C304"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18.8</w:t>
            </w:r>
          </w:p>
        </w:tc>
        <w:tc>
          <w:tcPr>
            <w:tcW w:w="1080" w:type="dxa"/>
            <w:tcBorders>
              <w:top w:val="nil"/>
              <w:left w:val="nil"/>
              <w:bottom w:val="single" w:sz="4" w:space="0" w:color="auto"/>
              <w:right w:val="single" w:sz="4" w:space="0" w:color="auto"/>
            </w:tcBorders>
            <w:shd w:val="clear" w:color="auto" w:fill="auto"/>
            <w:vAlign w:val="bottom"/>
            <w:hideMark/>
          </w:tcPr>
          <w:p w14:paraId="092730E5"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15.8</w:t>
            </w:r>
          </w:p>
        </w:tc>
        <w:tc>
          <w:tcPr>
            <w:tcW w:w="290" w:type="dxa"/>
            <w:tcBorders>
              <w:top w:val="nil"/>
              <w:left w:val="nil"/>
              <w:bottom w:val="single" w:sz="4" w:space="0" w:color="auto"/>
              <w:right w:val="single" w:sz="4" w:space="0" w:color="auto"/>
            </w:tcBorders>
            <w:shd w:val="clear" w:color="auto" w:fill="auto"/>
            <w:noWrap/>
            <w:vAlign w:val="bottom"/>
            <w:hideMark/>
          </w:tcPr>
          <w:p w14:paraId="3F8B7CC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653E07D3"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22.4</w:t>
            </w:r>
          </w:p>
        </w:tc>
      </w:tr>
      <w:tr w:rsidR="00935F0F" w:rsidRPr="00217562" w14:paraId="39CF1798"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82EF0D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2065" w:type="dxa"/>
            <w:tcBorders>
              <w:top w:val="nil"/>
              <w:left w:val="nil"/>
              <w:bottom w:val="single" w:sz="4" w:space="0" w:color="auto"/>
              <w:right w:val="single" w:sz="4" w:space="0" w:color="auto"/>
            </w:tcBorders>
            <w:shd w:val="clear" w:color="auto" w:fill="auto"/>
            <w:vAlign w:val="bottom"/>
            <w:hideMark/>
          </w:tcPr>
          <w:p w14:paraId="5BDA372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8,318 </w:t>
            </w:r>
          </w:p>
        </w:tc>
        <w:tc>
          <w:tcPr>
            <w:tcW w:w="1620" w:type="dxa"/>
            <w:tcBorders>
              <w:top w:val="nil"/>
              <w:left w:val="nil"/>
              <w:bottom w:val="single" w:sz="4" w:space="0" w:color="auto"/>
              <w:right w:val="single" w:sz="4" w:space="0" w:color="auto"/>
            </w:tcBorders>
            <w:shd w:val="clear" w:color="auto" w:fill="auto"/>
            <w:vAlign w:val="bottom"/>
            <w:hideMark/>
          </w:tcPr>
          <w:p w14:paraId="5D82C535"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10.5</w:t>
            </w:r>
          </w:p>
        </w:tc>
        <w:tc>
          <w:tcPr>
            <w:tcW w:w="1080" w:type="dxa"/>
            <w:tcBorders>
              <w:top w:val="nil"/>
              <w:left w:val="nil"/>
              <w:bottom w:val="single" w:sz="4" w:space="0" w:color="auto"/>
              <w:right w:val="single" w:sz="4" w:space="0" w:color="auto"/>
            </w:tcBorders>
            <w:shd w:val="clear" w:color="auto" w:fill="auto"/>
            <w:vAlign w:val="bottom"/>
            <w:hideMark/>
          </w:tcPr>
          <w:p w14:paraId="7CD46D9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w:t>
            </w:r>
          </w:p>
        </w:tc>
        <w:tc>
          <w:tcPr>
            <w:tcW w:w="290" w:type="dxa"/>
            <w:tcBorders>
              <w:top w:val="nil"/>
              <w:left w:val="nil"/>
              <w:bottom w:val="single" w:sz="4" w:space="0" w:color="auto"/>
              <w:right w:val="single" w:sz="4" w:space="0" w:color="auto"/>
            </w:tcBorders>
            <w:shd w:val="clear" w:color="auto" w:fill="auto"/>
            <w:noWrap/>
            <w:vAlign w:val="bottom"/>
            <w:hideMark/>
          </w:tcPr>
          <w:p w14:paraId="7C7E782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1AD35E2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12.8</w:t>
            </w:r>
          </w:p>
        </w:tc>
      </w:tr>
      <w:tr w:rsidR="00935F0F" w:rsidRPr="00217562" w14:paraId="1966E10B"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8C8E28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2065" w:type="dxa"/>
            <w:tcBorders>
              <w:top w:val="nil"/>
              <w:left w:val="nil"/>
              <w:bottom w:val="single" w:sz="4" w:space="0" w:color="auto"/>
              <w:right w:val="single" w:sz="4" w:space="0" w:color="auto"/>
            </w:tcBorders>
            <w:shd w:val="clear" w:color="auto" w:fill="auto"/>
            <w:vAlign w:val="bottom"/>
            <w:hideMark/>
          </w:tcPr>
          <w:p w14:paraId="2DA6693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393 </w:t>
            </w:r>
          </w:p>
        </w:tc>
        <w:tc>
          <w:tcPr>
            <w:tcW w:w="1620" w:type="dxa"/>
            <w:tcBorders>
              <w:top w:val="nil"/>
              <w:left w:val="nil"/>
              <w:bottom w:val="single" w:sz="4" w:space="0" w:color="auto"/>
              <w:right w:val="single" w:sz="4" w:space="0" w:color="auto"/>
            </w:tcBorders>
            <w:shd w:val="clear" w:color="auto" w:fill="auto"/>
            <w:vAlign w:val="bottom"/>
            <w:hideMark/>
          </w:tcPr>
          <w:p w14:paraId="641F7AEF"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w:t>
            </w:r>
          </w:p>
        </w:tc>
        <w:tc>
          <w:tcPr>
            <w:tcW w:w="1080" w:type="dxa"/>
            <w:tcBorders>
              <w:top w:val="nil"/>
              <w:left w:val="nil"/>
              <w:bottom w:val="single" w:sz="4" w:space="0" w:color="auto"/>
              <w:right w:val="single" w:sz="4" w:space="0" w:color="auto"/>
            </w:tcBorders>
            <w:shd w:val="clear" w:color="auto" w:fill="auto"/>
            <w:vAlign w:val="bottom"/>
            <w:hideMark/>
          </w:tcPr>
          <w:p w14:paraId="26BC0AC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w:t>
            </w:r>
          </w:p>
        </w:tc>
        <w:tc>
          <w:tcPr>
            <w:tcW w:w="290" w:type="dxa"/>
            <w:tcBorders>
              <w:top w:val="nil"/>
              <w:left w:val="nil"/>
              <w:bottom w:val="single" w:sz="4" w:space="0" w:color="auto"/>
              <w:right w:val="single" w:sz="4" w:space="0" w:color="auto"/>
            </w:tcBorders>
            <w:shd w:val="clear" w:color="auto" w:fill="auto"/>
            <w:noWrap/>
            <w:vAlign w:val="bottom"/>
            <w:hideMark/>
          </w:tcPr>
          <w:p w14:paraId="16F53F1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598333C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16.7</w:t>
            </w:r>
          </w:p>
        </w:tc>
      </w:tr>
      <w:tr w:rsidR="00935F0F" w:rsidRPr="00217562" w14:paraId="0538A7B9"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AD424DC"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2065" w:type="dxa"/>
            <w:tcBorders>
              <w:top w:val="nil"/>
              <w:left w:val="nil"/>
              <w:bottom w:val="single" w:sz="4" w:space="0" w:color="auto"/>
              <w:right w:val="single" w:sz="4" w:space="0" w:color="auto"/>
            </w:tcBorders>
            <w:shd w:val="clear" w:color="auto" w:fill="auto"/>
            <w:noWrap/>
            <w:vAlign w:val="bottom"/>
            <w:hideMark/>
          </w:tcPr>
          <w:p w14:paraId="5796D8CC"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5107F1E2" w14:textId="7EB86066" w:rsidR="00935F0F" w:rsidRPr="00217562" w:rsidRDefault="00935F0F" w:rsidP="00337DA7">
            <w:pPr>
              <w:spacing w:after="0" w:line="240" w:lineRule="auto"/>
              <w:jc w:val="center"/>
              <w:rPr>
                <w:rFonts w:ascii="Arial" w:eastAsia="Times New Roman" w:hAnsi="Arial" w:cs="Arial"/>
                <w:color w:val="00000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38D75AE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8C6DD55"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4025CD10"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1DDA93A2"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9870D9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2065" w:type="dxa"/>
            <w:tcBorders>
              <w:top w:val="nil"/>
              <w:left w:val="nil"/>
              <w:bottom w:val="single" w:sz="4" w:space="0" w:color="auto"/>
              <w:right w:val="single" w:sz="4" w:space="0" w:color="auto"/>
            </w:tcBorders>
            <w:shd w:val="clear" w:color="auto" w:fill="auto"/>
            <w:vAlign w:val="bottom"/>
            <w:hideMark/>
          </w:tcPr>
          <w:p w14:paraId="7D2057B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1,125 </w:t>
            </w:r>
          </w:p>
        </w:tc>
        <w:tc>
          <w:tcPr>
            <w:tcW w:w="1620" w:type="dxa"/>
            <w:tcBorders>
              <w:top w:val="nil"/>
              <w:left w:val="nil"/>
              <w:bottom w:val="single" w:sz="4" w:space="0" w:color="auto"/>
              <w:right w:val="single" w:sz="4" w:space="0" w:color="auto"/>
            </w:tcBorders>
            <w:shd w:val="clear" w:color="auto" w:fill="auto"/>
            <w:vAlign w:val="bottom"/>
            <w:hideMark/>
          </w:tcPr>
          <w:p w14:paraId="5CD18109"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11.0</w:t>
            </w:r>
          </w:p>
        </w:tc>
        <w:tc>
          <w:tcPr>
            <w:tcW w:w="1080" w:type="dxa"/>
            <w:tcBorders>
              <w:top w:val="nil"/>
              <w:left w:val="nil"/>
              <w:bottom w:val="single" w:sz="4" w:space="0" w:color="auto"/>
              <w:right w:val="single" w:sz="4" w:space="0" w:color="auto"/>
            </w:tcBorders>
            <w:shd w:val="clear" w:color="auto" w:fill="auto"/>
            <w:vAlign w:val="bottom"/>
            <w:hideMark/>
          </w:tcPr>
          <w:p w14:paraId="6C501ECB"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7.2</w:t>
            </w:r>
          </w:p>
        </w:tc>
        <w:tc>
          <w:tcPr>
            <w:tcW w:w="290" w:type="dxa"/>
            <w:tcBorders>
              <w:top w:val="nil"/>
              <w:left w:val="nil"/>
              <w:bottom w:val="single" w:sz="4" w:space="0" w:color="auto"/>
              <w:right w:val="single" w:sz="4" w:space="0" w:color="auto"/>
            </w:tcBorders>
            <w:shd w:val="clear" w:color="auto" w:fill="auto"/>
            <w:noWrap/>
            <w:vAlign w:val="bottom"/>
            <w:hideMark/>
          </w:tcPr>
          <w:p w14:paraId="58BA3A7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7B62F19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16.4</w:t>
            </w:r>
          </w:p>
        </w:tc>
      </w:tr>
      <w:tr w:rsidR="00935F0F" w:rsidRPr="00217562" w14:paraId="0AE43BA3"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55E71C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2065" w:type="dxa"/>
            <w:tcBorders>
              <w:top w:val="nil"/>
              <w:left w:val="nil"/>
              <w:bottom w:val="single" w:sz="4" w:space="0" w:color="auto"/>
              <w:right w:val="single" w:sz="4" w:space="0" w:color="auto"/>
            </w:tcBorders>
            <w:shd w:val="clear" w:color="auto" w:fill="auto"/>
            <w:vAlign w:val="bottom"/>
            <w:hideMark/>
          </w:tcPr>
          <w:p w14:paraId="734108B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4,051 </w:t>
            </w:r>
          </w:p>
        </w:tc>
        <w:tc>
          <w:tcPr>
            <w:tcW w:w="1620" w:type="dxa"/>
            <w:tcBorders>
              <w:top w:val="nil"/>
              <w:left w:val="nil"/>
              <w:bottom w:val="single" w:sz="4" w:space="0" w:color="auto"/>
              <w:right w:val="single" w:sz="4" w:space="0" w:color="auto"/>
            </w:tcBorders>
            <w:shd w:val="clear" w:color="auto" w:fill="auto"/>
            <w:vAlign w:val="bottom"/>
            <w:hideMark/>
          </w:tcPr>
          <w:p w14:paraId="20F8FBC6"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20.2</w:t>
            </w:r>
          </w:p>
        </w:tc>
        <w:tc>
          <w:tcPr>
            <w:tcW w:w="1080" w:type="dxa"/>
            <w:tcBorders>
              <w:top w:val="nil"/>
              <w:left w:val="nil"/>
              <w:bottom w:val="single" w:sz="4" w:space="0" w:color="auto"/>
              <w:right w:val="single" w:sz="4" w:space="0" w:color="auto"/>
            </w:tcBorders>
            <w:shd w:val="clear" w:color="auto" w:fill="auto"/>
            <w:vAlign w:val="bottom"/>
            <w:hideMark/>
          </w:tcPr>
          <w:p w14:paraId="0ADFAEE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15.5</w:t>
            </w:r>
          </w:p>
        </w:tc>
        <w:tc>
          <w:tcPr>
            <w:tcW w:w="290" w:type="dxa"/>
            <w:tcBorders>
              <w:top w:val="nil"/>
              <w:left w:val="nil"/>
              <w:bottom w:val="single" w:sz="4" w:space="0" w:color="auto"/>
              <w:right w:val="single" w:sz="4" w:space="0" w:color="auto"/>
            </w:tcBorders>
            <w:shd w:val="clear" w:color="auto" w:fill="auto"/>
            <w:noWrap/>
            <w:vAlign w:val="bottom"/>
            <w:hideMark/>
          </w:tcPr>
          <w:p w14:paraId="42468553"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2675A914"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25.8</w:t>
            </w:r>
          </w:p>
        </w:tc>
      </w:tr>
      <w:tr w:rsidR="00935F0F" w:rsidRPr="00217562" w14:paraId="614E5028"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0D087B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2065" w:type="dxa"/>
            <w:tcBorders>
              <w:top w:val="nil"/>
              <w:left w:val="nil"/>
              <w:bottom w:val="single" w:sz="4" w:space="0" w:color="auto"/>
              <w:right w:val="single" w:sz="4" w:space="0" w:color="auto"/>
            </w:tcBorders>
            <w:shd w:val="clear" w:color="auto" w:fill="auto"/>
            <w:vAlign w:val="bottom"/>
            <w:hideMark/>
          </w:tcPr>
          <w:p w14:paraId="0AF498A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7,009 </w:t>
            </w:r>
          </w:p>
        </w:tc>
        <w:tc>
          <w:tcPr>
            <w:tcW w:w="1620" w:type="dxa"/>
            <w:tcBorders>
              <w:top w:val="nil"/>
              <w:left w:val="nil"/>
              <w:bottom w:val="single" w:sz="4" w:space="0" w:color="auto"/>
              <w:right w:val="single" w:sz="4" w:space="0" w:color="auto"/>
            </w:tcBorders>
            <w:shd w:val="clear" w:color="auto" w:fill="auto"/>
            <w:vAlign w:val="bottom"/>
            <w:hideMark/>
          </w:tcPr>
          <w:p w14:paraId="6492336F"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23.1</w:t>
            </w:r>
          </w:p>
        </w:tc>
        <w:tc>
          <w:tcPr>
            <w:tcW w:w="1080" w:type="dxa"/>
            <w:tcBorders>
              <w:top w:val="nil"/>
              <w:left w:val="nil"/>
              <w:bottom w:val="single" w:sz="4" w:space="0" w:color="auto"/>
              <w:right w:val="single" w:sz="4" w:space="0" w:color="auto"/>
            </w:tcBorders>
            <w:shd w:val="clear" w:color="auto" w:fill="auto"/>
            <w:vAlign w:val="bottom"/>
            <w:hideMark/>
          </w:tcPr>
          <w:p w14:paraId="57CC1C90"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18.9</w:t>
            </w:r>
          </w:p>
        </w:tc>
        <w:tc>
          <w:tcPr>
            <w:tcW w:w="290" w:type="dxa"/>
            <w:tcBorders>
              <w:top w:val="nil"/>
              <w:left w:val="nil"/>
              <w:bottom w:val="single" w:sz="4" w:space="0" w:color="auto"/>
              <w:right w:val="single" w:sz="4" w:space="0" w:color="auto"/>
            </w:tcBorders>
            <w:shd w:val="clear" w:color="auto" w:fill="auto"/>
            <w:noWrap/>
            <w:vAlign w:val="bottom"/>
            <w:hideMark/>
          </w:tcPr>
          <w:p w14:paraId="4C70A816"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18ED43CA"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27.8</w:t>
            </w:r>
          </w:p>
        </w:tc>
      </w:tr>
      <w:tr w:rsidR="00935F0F" w:rsidRPr="00217562" w14:paraId="56405225"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1465FC1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2065" w:type="dxa"/>
            <w:tcBorders>
              <w:top w:val="nil"/>
              <w:left w:val="nil"/>
              <w:bottom w:val="single" w:sz="4" w:space="0" w:color="auto"/>
              <w:right w:val="single" w:sz="4" w:space="0" w:color="auto"/>
            </w:tcBorders>
            <w:shd w:val="clear" w:color="auto" w:fill="auto"/>
            <w:vAlign w:val="bottom"/>
            <w:hideMark/>
          </w:tcPr>
          <w:p w14:paraId="2784542C"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4,907 </w:t>
            </w:r>
          </w:p>
        </w:tc>
        <w:tc>
          <w:tcPr>
            <w:tcW w:w="1620" w:type="dxa"/>
            <w:tcBorders>
              <w:top w:val="nil"/>
              <w:left w:val="nil"/>
              <w:bottom w:val="single" w:sz="4" w:space="0" w:color="auto"/>
              <w:right w:val="single" w:sz="4" w:space="0" w:color="auto"/>
            </w:tcBorders>
            <w:shd w:val="clear" w:color="auto" w:fill="auto"/>
            <w:vAlign w:val="bottom"/>
            <w:hideMark/>
          </w:tcPr>
          <w:p w14:paraId="1A9DEBB6"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7.4</w:t>
            </w:r>
          </w:p>
        </w:tc>
        <w:tc>
          <w:tcPr>
            <w:tcW w:w="1080" w:type="dxa"/>
            <w:tcBorders>
              <w:top w:val="nil"/>
              <w:left w:val="nil"/>
              <w:bottom w:val="single" w:sz="4" w:space="0" w:color="auto"/>
              <w:right w:val="single" w:sz="4" w:space="0" w:color="auto"/>
            </w:tcBorders>
            <w:shd w:val="clear" w:color="auto" w:fill="auto"/>
            <w:vAlign w:val="bottom"/>
            <w:hideMark/>
          </w:tcPr>
          <w:p w14:paraId="376862C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w:t>
            </w:r>
          </w:p>
        </w:tc>
        <w:tc>
          <w:tcPr>
            <w:tcW w:w="290" w:type="dxa"/>
            <w:tcBorders>
              <w:top w:val="nil"/>
              <w:left w:val="nil"/>
              <w:bottom w:val="single" w:sz="4" w:space="0" w:color="auto"/>
              <w:right w:val="single" w:sz="4" w:space="0" w:color="auto"/>
            </w:tcBorders>
            <w:shd w:val="clear" w:color="auto" w:fill="auto"/>
            <w:noWrap/>
            <w:vAlign w:val="bottom"/>
            <w:hideMark/>
          </w:tcPr>
          <w:p w14:paraId="3AA27F4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06FA955A"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w:t>
            </w:r>
          </w:p>
        </w:tc>
      </w:tr>
      <w:tr w:rsidR="00935F0F" w:rsidRPr="00217562" w14:paraId="4550E0C1"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C9C34F9"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2065" w:type="dxa"/>
            <w:tcBorders>
              <w:top w:val="nil"/>
              <w:left w:val="nil"/>
              <w:bottom w:val="single" w:sz="4" w:space="0" w:color="auto"/>
              <w:right w:val="single" w:sz="4" w:space="0" w:color="auto"/>
            </w:tcBorders>
            <w:shd w:val="clear" w:color="auto" w:fill="auto"/>
            <w:noWrap/>
            <w:vAlign w:val="bottom"/>
            <w:hideMark/>
          </w:tcPr>
          <w:p w14:paraId="0FA9250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66FD443E" w14:textId="02573001" w:rsidR="00935F0F" w:rsidRPr="00217562" w:rsidRDefault="00935F0F" w:rsidP="00337DA7">
            <w:pPr>
              <w:spacing w:after="0" w:line="240" w:lineRule="auto"/>
              <w:jc w:val="center"/>
              <w:rPr>
                <w:rFonts w:ascii="Arial" w:eastAsia="Times New Roman" w:hAnsi="Arial" w:cs="Arial"/>
                <w:color w:val="00000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1D2FF729"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429A44E"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5C9117F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14B3582"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ACB224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2065" w:type="dxa"/>
            <w:tcBorders>
              <w:top w:val="nil"/>
              <w:left w:val="nil"/>
              <w:bottom w:val="single" w:sz="4" w:space="0" w:color="auto"/>
              <w:right w:val="single" w:sz="4" w:space="0" w:color="auto"/>
            </w:tcBorders>
            <w:shd w:val="clear" w:color="auto" w:fill="auto"/>
            <w:vAlign w:val="bottom"/>
            <w:hideMark/>
          </w:tcPr>
          <w:p w14:paraId="6DEEF9A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6,491 </w:t>
            </w:r>
          </w:p>
        </w:tc>
        <w:tc>
          <w:tcPr>
            <w:tcW w:w="1620" w:type="dxa"/>
            <w:tcBorders>
              <w:top w:val="nil"/>
              <w:left w:val="nil"/>
              <w:bottom w:val="single" w:sz="4" w:space="0" w:color="auto"/>
              <w:right w:val="single" w:sz="4" w:space="0" w:color="auto"/>
            </w:tcBorders>
            <w:shd w:val="clear" w:color="auto" w:fill="auto"/>
            <w:vAlign w:val="bottom"/>
            <w:hideMark/>
          </w:tcPr>
          <w:p w14:paraId="03EC38D0"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22.3</w:t>
            </w:r>
          </w:p>
        </w:tc>
        <w:tc>
          <w:tcPr>
            <w:tcW w:w="1080" w:type="dxa"/>
            <w:tcBorders>
              <w:top w:val="nil"/>
              <w:left w:val="nil"/>
              <w:bottom w:val="single" w:sz="4" w:space="0" w:color="auto"/>
              <w:right w:val="single" w:sz="4" w:space="0" w:color="auto"/>
            </w:tcBorders>
            <w:shd w:val="clear" w:color="auto" w:fill="auto"/>
            <w:vAlign w:val="bottom"/>
            <w:hideMark/>
          </w:tcPr>
          <w:p w14:paraId="184C3F6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18.4</w:t>
            </w:r>
          </w:p>
        </w:tc>
        <w:tc>
          <w:tcPr>
            <w:tcW w:w="290" w:type="dxa"/>
            <w:tcBorders>
              <w:top w:val="nil"/>
              <w:left w:val="nil"/>
              <w:bottom w:val="single" w:sz="4" w:space="0" w:color="auto"/>
              <w:right w:val="single" w:sz="4" w:space="0" w:color="auto"/>
            </w:tcBorders>
            <w:shd w:val="clear" w:color="auto" w:fill="auto"/>
            <w:noWrap/>
            <w:vAlign w:val="bottom"/>
            <w:hideMark/>
          </w:tcPr>
          <w:p w14:paraId="402A3DD2"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2F92797B"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26.7</w:t>
            </w:r>
          </w:p>
        </w:tc>
      </w:tr>
      <w:tr w:rsidR="00935F0F" w:rsidRPr="00217562" w14:paraId="29D79CD5"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5D507D3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2065" w:type="dxa"/>
            <w:tcBorders>
              <w:top w:val="nil"/>
              <w:left w:val="nil"/>
              <w:bottom w:val="single" w:sz="4" w:space="0" w:color="auto"/>
              <w:right w:val="single" w:sz="4" w:space="0" w:color="auto"/>
            </w:tcBorders>
            <w:shd w:val="clear" w:color="auto" w:fill="auto"/>
            <w:vAlign w:val="bottom"/>
            <w:hideMark/>
          </w:tcPr>
          <w:p w14:paraId="73DF86C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10,756 </w:t>
            </w:r>
          </w:p>
        </w:tc>
        <w:tc>
          <w:tcPr>
            <w:tcW w:w="1620" w:type="dxa"/>
            <w:tcBorders>
              <w:top w:val="nil"/>
              <w:left w:val="nil"/>
              <w:bottom w:val="single" w:sz="4" w:space="0" w:color="auto"/>
              <w:right w:val="single" w:sz="4" w:space="0" w:color="auto"/>
            </w:tcBorders>
            <w:shd w:val="clear" w:color="auto" w:fill="auto"/>
            <w:vAlign w:val="bottom"/>
            <w:hideMark/>
          </w:tcPr>
          <w:p w14:paraId="61429985"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11.1</w:t>
            </w:r>
          </w:p>
        </w:tc>
        <w:tc>
          <w:tcPr>
            <w:tcW w:w="1080" w:type="dxa"/>
            <w:tcBorders>
              <w:top w:val="nil"/>
              <w:left w:val="nil"/>
              <w:bottom w:val="single" w:sz="4" w:space="0" w:color="auto"/>
              <w:right w:val="single" w:sz="4" w:space="0" w:color="auto"/>
            </w:tcBorders>
            <w:shd w:val="clear" w:color="auto" w:fill="auto"/>
            <w:vAlign w:val="bottom"/>
            <w:hideMark/>
          </w:tcPr>
          <w:p w14:paraId="53086EB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w:t>
            </w:r>
          </w:p>
        </w:tc>
        <w:tc>
          <w:tcPr>
            <w:tcW w:w="290" w:type="dxa"/>
            <w:tcBorders>
              <w:top w:val="nil"/>
              <w:left w:val="nil"/>
              <w:bottom w:val="single" w:sz="4" w:space="0" w:color="auto"/>
              <w:right w:val="single" w:sz="4" w:space="0" w:color="auto"/>
            </w:tcBorders>
            <w:shd w:val="clear" w:color="auto" w:fill="auto"/>
            <w:noWrap/>
            <w:vAlign w:val="bottom"/>
            <w:hideMark/>
          </w:tcPr>
          <w:p w14:paraId="058B3AF2"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496103B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13.2</w:t>
            </w:r>
          </w:p>
        </w:tc>
      </w:tr>
      <w:tr w:rsidR="00935F0F" w:rsidRPr="00217562" w14:paraId="182DD3AF"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4FA850B3"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2065" w:type="dxa"/>
            <w:tcBorders>
              <w:top w:val="nil"/>
              <w:left w:val="nil"/>
              <w:bottom w:val="single" w:sz="4" w:space="0" w:color="auto"/>
              <w:right w:val="single" w:sz="4" w:space="0" w:color="auto"/>
            </w:tcBorders>
            <w:shd w:val="clear" w:color="auto" w:fill="auto"/>
            <w:noWrap/>
            <w:vAlign w:val="bottom"/>
            <w:hideMark/>
          </w:tcPr>
          <w:p w14:paraId="072CBB2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5A14454B" w14:textId="65D94F15" w:rsidR="00935F0F" w:rsidRPr="00217562" w:rsidRDefault="00935F0F" w:rsidP="00337DA7">
            <w:pPr>
              <w:spacing w:after="0" w:line="240" w:lineRule="auto"/>
              <w:jc w:val="center"/>
              <w:rPr>
                <w:rFonts w:ascii="Arial" w:eastAsia="Times New Roman" w:hAnsi="Arial" w:cs="Arial"/>
                <w:color w:val="00000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56B339B1"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4B92746"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3E24787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7E5E524D"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11E9660"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2065" w:type="dxa"/>
            <w:tcBorders>
              <w:top w:val="nil"/>
              <w:left w:val="nil"/>
              <w:bottom w:val="single" w:sz="4" w:space="0" w:color="auto"/>
              <w:right w:val="single" w:sz="4" w:space="0" w:color="auto"/>
            </w:tcBorders>
            <w:shd w:val="clear" w:color="auto" w:fill="auto"/>
            <w:vAlign w:val="bottom"/>
            <w:hideMark/>
          </w:tcPr>
          <w:p w14:paraId="7D7BA46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2,107 </w:t>
            </w:r>
          </w:p>
        </w:tc>
        <w:tc>
          <w:tcPr>
            <w:tcW w:w="1620" w:type="dxa"/>
            <w:tcBorders>
              <w:top w:val="nil"/>
              <w:left w:val="nil"/>
              <w:bottom w:val="single" w:sz="4" w:space="0" w:color="auto"/>
              <w:right w:val="single" w:sz="4" w:space="0" w:color="auto"/>
            </w:tcBorders>
            <w:shd w:val="clear" w:color="auto" w:fill="auto"/>
            <w:vAlign w:val="bottom"/>
            <w:hideMark/>
          </w:tcPr>
          <w:p w14:paraId="0B5E36B2"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4.7</w:t>
            </w:r>
          </w:p>
        </w:tc>
        <w:tc>
          <w:tcPr>
            <w:tcW w:w="1080" w:type="dxa"/>
            <w:tcBorders>
              <w:top w:val="nil"/>
              <w:left w:val="nil"/>
              <w:bottom w:val="single" w:sz="4" w:space="0" w:color="auto"/>
              <w:right w:val="single" w:sz="4" w:space="0" w:color="auto"/>
            </w:tcBorders>
            <w:shd w:val="clear" w:color="auto" w:fill="auto"/>
            <w:vAlign w:val="bottom"/>
            <w:hideMark/>
          </w:tcPr>
          <w:p w14:paraId="3864FE2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w:t>
            </w:r>
          </w:p>
        </w:tc>
        <w:tc>
          <w:tcPr>
            <w:tcW w:w="290" w:type="dxa"/>
            <w:tcBorders>
              <w:top w:val="nil"/>
              <w:left w:val="nil"/>
              <w:bottom w:val="single" w:sz="4" w:space="0" w:color="auto"/>
              <w:right w:val="single" w:sz="4" w:space="0" w:color="auto"/>
            </w:tcBorders>
            <w:shd w:val="clear" w:color="auto" w:fill="auto"/>
            <w:noWrap/>
            <w:vAlign w:val="bottom"/>
            <w:hideMark/>
          </w:tcPr>
          <w:p w14:paraId="15767CC1"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7D9CAB2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6.0</w:t>
            </w:r>
          </w:p>
        </w:tc>
      </w:tr>
      <w:tr w:rsidR="00935F0F" w:rsidRPr="00217562" w14:paraId="33586066"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3884618"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2065" w:type="dxa"/>
            <w:tcBorders>
              <w:top w:val="nil"/>
              <w:left w:val="nil"/>
              <w:bottom w:val="single" w:sz="4" w:space="0" w:color="auto"/>
              <w:right w:val="single" w:sz="4" w:space="0" w:color="auto"/>
            </w:tcBorders>
            <w:shd w:val="clear" w:color="auto" w:fill="auto"/>
            <w:vAlign w:val="bottom"/>
            <w:hideMark/>
          </w:tcPr>
          <w:p w14:paraId="1DF5AC69"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15,618 </w:t>
            </w:r>
          </w:p>
        </w:tc>
        <w:tc>
          <w:tcPr>
            <w:tcW w:w="1620" w:type="dxa"/>
            <w:tcBorders>
              <w:top w:val="nil"/>
              <w:left w:val="nil"/>
              <w:bottom w:val="single" w:sz="4" w:space="0" w:color="auto"/>
              <w:right w:val="single" w:sz="4" w:space="0" w:color="auto"/>
            </w:tcBorders>
            <w:shd w:val="clear" w:color="auto" w:fill="auto"/>
            <w:vAlign w:val="bottom"/>
            <w:hideMark/>
          </w:tcPr>
          <w:p w14:paraId="74E3F9A1"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17.8</w:t>
            </w:r>
          </w:p>
        </w:tc>
        <w:tc>
          <w:tcPr>
            <w:tcW w:w="1080" w:type="dxa"/>
            <w:tcBorders>
              <w:top w:val="nil"/>
              <w:left w:val="nil"/>
              <w:bottom w:val="single" w:sz="4" w:space="0" w:color="auto"/>
              <w:right w:val="single" w:sz="4" w:space="0" w:color="auto"/>
            </w:tcBorders>
            <w:shd w:val="clear" w:color="auto" w:fill="auto"/>
            <w:vAlign w:val="bottom"/>
            <w:hideMark/>
          </w:tcPr>
          <w:p w14:paraId="68EC8C3F"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15.5</w:t>
            </w:r>
          </w:p>
        </w:tc>
        <w:tc>
          <w:tcPr>
            <w:tcW w:w="290" w:type="dxa"/>
            <w:tcBorders>
              <w:top w:val="nil"/>
              <w:left w:val="nil"/>
              <w:bottom w:val="single" w:sz="4" w:space="0" w:color="auto"/>
              <w:right w:val="single" w:sz="4" w:space="0" w:color="auto"/>
            </w:tcBorders>
            <w:shd w:val="clear" w:color="auto" w:fill="auto"/>
            <w:noWrap/>
            <w:vAlign w:val="bottom"/>
            <w:hideMark/>
          </w:tcPr>
          <w:p w14:paraId="55CD495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3F83837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20.5</w:t>
            </w:r>
          </w:p>
        </w:tc>
      </w:tr>
      <w:tr w:rsidR="00935F0F" w:rsidRPr="00217562" w14:paraId="3871B123"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0770AE9" w14:textId="77777777"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2065" w:type="dxa"/>
            <w:tcBorders>
              <w:top w:val="nil"/>
              <w:left w:val="nil"/>
              <w:bottom w:val="single" w:sz="4" w:space="0" w:color="auto"/>
              <w:right w:val="single" w:sz="4" w:space="0" w:color="auto"/>
            </w:tcBorders>
            <w:shd w:val="clear" w:color="auto" w:fill="auto"/>
            <w:noWrap/>
            <w:vAlign w:val="bottom"/>
            <w:hideMark/>
          </w:tcPr>
          <w:p w14:paraId="51EA6F06"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9B225FA" w14:textId="5CBBC5BA" w:rsidR="00935F0F" w:rsidRPr="00217562" w:rsidRDefault="00935F0F" w:rsidP="00337DA7">
            <w:pPr>
              <w:spacing w:after="0" w:line="240" w:lineRule="auto"/>
              <w:jc w:val="center"/>
              <w:rPr>
                <w:rFonts w:ascii="Arial" w:eastAsia="Times New Roman" w:hAnsi="Arial" w:cs="Arial"/>
                <w:color w:val="00000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3267B7C5"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001D32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710DC5FF"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2B713E49"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7CA55BF6"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2065" w:type="dxa"/>
            <w:tcBorders>
              <w:top w:val="nil"/>
              <w:left w:val="nil"/>
              <w:bottom w:val="single" w:sz="4" w:space="0" w:color="auto"/>
              <w:right w:val="single" w:sz="4" w:space="0" w:color="auto"/>
            </w:tcBorders>
            <w:shd w:val="clear" w:color="auto" w:fill="auto"/>
            <w:vAlign w:val="bottom"/>
            <w:hideMark/>
          </w:tcPr>
          <w:p w14:paraId="6EC5DAC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10,547 </w:t>
            </w:r>
          </w:p>
        </w:tc>
        <w:tc>
          <w:tcPr>
            <w:tcW w:w="1620" w:type="dxa"/>
            <w:tcBorders>
              <w:top w:val="nil"/>
              <w:left w:val="nil"/>
              <w:bottom w:val="single" w:sz="4" w:space="0" w:color="auto"/>
              <w:right w:val="single" w:sz="4" w:space="0" w:color="auto"/>
            </w:tcBorders>
            <w:shd w:val="clear" w:color="auto" w:fill="auto"/>
            <w:vAlign w:val="bottom"/>
            <w:hideMark/>
          </w:tcPr>
          <w:p w14:paraId="37682D83"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24.8</w:t>
            </w:r>
          </w:p>
        </w:tc>
        <w:tc>
          <w:tcPr>
            <w:tcW w:w="1080" w:type="dxa"/>
            <w:tcBorders>
              <w:top w:val="nil"/>
              <w:left w:val="nil"/>
              <w:bottom w:val="single" w:sz="4" w:space="0" w:color="auto"/>
              <w:right w:val="single" w:sz="4" w:space="0" w:color="auto"/>
            </w:tcBorders>
            <w:shd w:val="clear" w:color="auto" w:fill="auto"/>
            <w:vAlign w:val="bottom"/>
            <w:hideMark/>
          </w:tcPr>
          <w:p w14:paraId="32A6CD3D"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21.2</w:t>
            </w:r>
          </w:p>
        </w:tc>
        <w:tc>
          <w:tcPr>
            <w:tcW w:w="290" w:type="dxa"/>
            <w:tcBorders>
              <w:top w:val="nil"/>
              <w:left w:val="nil"/>
              <w:bottom w:val="single" w:sz="4" w:space="0" w:color="auto"/>
              <w:right w:val="single" w:sz="4" w:space="0" w:color="auto"/>
            </w:tcBorders>
            <w:shd w:val="clear" w:color="auto" w:fill="auto"/>
            <w:noWrap/>
            <w:vAlign w:val="bottom"/>
            <w:hideMark/>
          </w:tcPr>
          <w:p w14:paraId="441C5E0C"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0F50D7BE"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28.8</w:t>
            </w:r>
          </w:p>
        </w:tc>
      </w:tr>
      <w:tr w:rsidR="00935F0F" w:rsidRPr="00217562" w14:paraId="120FC592"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26F3B14"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2065" w:type="dxa"/>
            <w:tcBorders>
              <w:top w:val="nil"/>
              <w:left w:val="nil"/>
              <w:bottom w:val="single" w:sz="4" w:space="0" w:color="auto"/>
              <w:right w:val="single" w:sz="4" w:space="0" w:color="auto"/>
            </w:tcBorders>
            <w:shd w:val="clear" w:color="auto" w:fill="auto"/>
            <w:vAlign w:val="bottom"/>
            <w:hideMark/>
          </w:tcPr>
          <w:p w14:paraId="703A4FD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7,284 </w:t>
            </w:r>
          </w:p>
        </w:tc>
        <w:tc>
          <w:tcPr>
            <w:tcW w:w="1620" w:type="dxa"/>
            <w:tcBorders>
              <w:top w:val="nil"/>
              <w:left w:val="nil"/>
              <w:bottom w:val="single" w:sz="4" w:space="0" w:color="auto"/>
              <w:right w:val="single" w:sz="4" w:space="0" w:color="auto"/>
            </w:tcBorders>
            <w:shd w:val="clear" w:color="auto" w:fill="auto"/>
            <w:vAlign w:val="bottom"/>
            <w:hideMark/>
          </w:tcPr>
          <w:p w14:paraId="0815182A"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w:t>
            </w:r>
          </w:p>
        </w:tc>
        <w:tc>
          <w:tcPr>
            <w:tcW w:w="1080" w:type="dxa"/>
            <w:tcBorders>
              <w:top w:val="nil"/>
              <w:left w:val="nil"/>
              <w:bottom w:val="single" w:sz="4" w:space="0" w:color="auto"/>
              <w:right w:val="single" w:sz="4" w:space="0" w:color="auto"/>
            </w:tcBorders>
            <w:shd w:val="clear" w:color="auto" w:fill="auto"/>
            <w:vAlign w:val="bottom"/>
            <w:hideMark/>
          </w:tcPr>
          <w:p w14:paraId="2C4CB3E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6.6</w:t>
            </w:r>
          </w:p>
        </w:tc>
        <w:tc>
          <w:tcPr>
            <w:tcW w:w="290" w:type="dxa"/>
            <w:tcBorders>
              <w:top w:val="nil"/>
              <w:left w:val="nil"/>
              <w:bottom w:val="single" w:sz="4" w:space="0" w:color="auto"/>
              <w:right w:val="single" w:sz="4" w:space="0" w:color="auto"/>
            </w:tcBorders>
            <w:shd w:val="clear" w:color="auto" w:fill="auto"/>
            <w:noWrap/>
            <w:vAlign w:val="bottom"/>
            <w:hideMark/>
          </w:tcPr>
          <w:p w14:paraId="159DE0E3"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64C91AA3"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w:t>
            </w:r>
          </w:p>
        </w:tc>
      </w:tr>
      <w:tr w:rsidR="00935F0F" w:rsidRPr="00217562" w14:paraId="6013A9F6"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021B2A2A" w14:textId="063487A6" w:rsidR="00935F0F" w:rsidRPr="00217562" w:rsidRDefault="00935F0F" w:rsidP="00935F0F">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 status</w:t>
            </w:r>
          </w:p>
        </w:tc>
        <w:tc>
          <w:tcPr>
            <w:tcW w:w="2065" w:type="dxa"/>
            <w:tcBorders>
              <w:top w:val="nil"/>
              <w:left w:val="nil"/>
              <w:bottom w:val="single" w:sz="4" w:space="0" w:color="auto"/>
              <w:right w:val="single" w:sz="4" w:space="0" w:color="auto"/>
            </w:tcBorders>
            <w:shd w:val="clear" w:color="auto" w:fill="auto"/>
            <w:noWrap/>
            <w:vAlign w:val="bottom"/>
            <w:hideMark/>
          </w:tcPr>
          <w:p w14:paraId="672D429B"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4E611ABD" w14:textId="2A9D4D09" w:rsidR="00935F0F" w:rsidRPr="00217562" w:rsidRDefault="00935F0F" w:rsidP="00337DA7">
            <w:pPr>
              <w:spacing w:after="0" w:line="240" w:lineRule="auto"/>
              <w:jc w:val="center"/>
              <w:rPr>
                <w:rFonts w:ascii="Arial" w:eastAsia="Times New Roman" w:hAnsi="Arial" w:cs="Arial"/>
                <w:color w:val="000000"/>
                <w:lang w:eastAsia="zh-CN"/>
              </w:rPr>
            </w:pPr>
          </w:p>
        </w:tc>
        <w:tc>
          <w:tcPr>
            <w:tcW w:w="1080" w:type="dxa"/>
            <w:tcBorders>
              <w:top w:val="nil"/>
              <w:left w:val="nil"/>
              <w:bottom w:val="single" w:sz="4" w:space="0" w:color="auto"/>
              <w:right w:val="single" w:sz="4" w:space="0" w:color="auto"/>
            </w:tcBorders>
            <w:shd w:val="clear" w:color="auto" w:fill="auto"/>
            <w:noWrap/>
            <w:vAlign w:val="bottom"/>
            <w:hideMark/>
          </w:tcPr>
          <w:p w14:paraId="7E4B9AC0" w14:textId="77777777" w:rsidR="00935F0F" w:rsidRPr="00217562" w:rsidRDefault="00935F0F" w:rsidP="00935F0F">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57CACA4"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700" w:type="dxa"/>
            <w:tcBorders>
              <w:top w:val="nil"/>
              <w:left w:val="nil"/>
              <w:bottom w:val="single" w:sz="4" w:space="0" w:color="auto"/>
              <w:right w:val="single" w:sz="4" w:space="0" w:color="auto"/>
            </w:tcBorders>
            <w:shd w:val="clear" w:color="auto" w:fill="auto"/>
            <w:noWrap/>
            <w:vAlign w:val="bottom"/>
            <w:hideMark/>
          </w:tcPr>
          <w:p w14:paraId="0AF7D0D8"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35F0F" w:rsidRPr="00217562" w14:paraId="65136B08"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6D6C24BF"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2065" w:type="dxa"/>
            <w:tcBorders>
              <w:top w:val="nil"/>
              <w:left w:val="nil"/>
              <w:bottom w:val="single" w:sz="4" w:space="0" w:color="auto"/>
              <w:right w:val="single" w:sz="4" w:space="0" w:color="auto"/>
            </w:tcBorders>
            <w:shd w:val="clear" w:color="auto" w:fill="auto"/>
            <w:vAlign w:val="bottom"/>
            <w:hideMark/>
          </w:tcPr>
          <w:p w14:paraId="68CAA02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14,003 </w:t>
            </w:r>
          </w:p>
        </w:tc>
        <w:tc>
          <w:tcPr>
            <w:tcW w:w="1620" w:type="dxa"/>
            <w:tcBorders>
              <w:top w:val="nil"/>
              <w:left w:val="nil"/>
              <w:bottom w:val="single" w:sz="4" w:space="0" w:color="auto"/>
              <w:right w:val="single" w:sz="4" w:space="0" w:color="auto"/>
            </w:tcBorders>
            <w:shd w:val="clear" w:color="auto" w:fill="auto"/>
            <w:vAlign w:val="bottom"/>
            <w:hideMark/>
          </w:tcPr>
          <w:p w14:paraId="406FFB06" w14:textId="77777777" w:rsidR="00935F0F" w:rsidRPr="00217562" w:rsidRDefault="00935F0F"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12.1</w:t>
            </w:r>
          </w:p>
        </w:tc>
        <w:tc>
          <w:tcPr>
            <w:tcW w:w="1080" w:type="dxa"/>
            <w:tcBorders>
              <w:top w:val="nil"/>
              <w:left w:val="nil"/>
              <w:bottom w:val="single" w:sz="4" w:space="0" w:color="auto"/>
              <w:right w:val="single" w:sz="4" w:space="0" w:color="auto"/>
            </w:tcBorders>
            <w:shd w:val="clear" w:color="auto" w:fill="auto"/>
            <w:vAlign w:val="bottom"/>
            <w:hideMark/>
          </w:tcPr>
          <w:p w14:paraId="22FDE7C1"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10.4</w:t>
            </w:r>
          </w:p>
        </w:tc>
        <w:tc>
          <w:tcPr>
            <w:tcW w:w="290" w:type="dxa"/>
            <w:tcBorders>
              <w:top w:val="nil"/>
              <w:left w:val="nil"/>
              <w:bottom w:val="single" w:sz="4" w:space="0" w:color="auto"/>
              <w:right w:val="single" w:sz="4" w:space="0" w:color="auto"/>
            </w:tcBorders>
            <w:shd w:val="clear" w:color="auto" w:fill="auto"/>
            <w:noWrap/>
            <w:vAlign w:val="bottom"/>
            <w:hideMark/>
          </w:tcPr>
          <w:p w14:paraId="01B09109" w14:textId="77777777" w:rsidR="00935F0F" w:rsidRPr="00217562" w:rsidRDefault="00935F0F" w:rsidP="00935F0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6DB8C967"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14.0</w:t>
            </w:r>
          </w:p>
        </w:tc>
      </w:tr>
      <w:tr w:rsidR="00935F0F" w:rsidRPr="00217562" w14:paraId="7E11C8B5" w14:textId="77777777" w:rsidTr="00F56EBC">
        <w:trPr>
          <w:trHeight w:val="283"/>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14:paraId="34FDF0FE"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2065" w:type="dxa"/>
            <w:tcBorders>
              <w:top w:val="nil"/>
              <w:left w:val="nil"/>
              <w:bottom w:val="single" w:sz="4" w:space="0" w:color="auto"/>
              <w:right w:val="single" w:sz="4" w:space="0" w:color="auto"/>
            </w:tcBorders>
            <w:shd w:val="clear" w:color="auto" w:fill="auto"/>
            <w:vAlign w:val="bottom"/>
            <w:hideMark/>
          </w:tcPr>
          <w:p w14:paraId="0D130702" w14:textId="77777777" w:rsidR="00935F0F" w:rsidRPr="00217562" w:rsidRDefault="00935F0F" w:rsidP="00935F0F">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3,597 </w:t>
            </w:r>
          </w:p>
        </w:tc>
        <w:tc>
          <w:tcPr>
            <w:tcW w:w="1620" w:type="dxa"/>
            <w:tcBorders>
              <w:top w:val="nil"/>
              <w:left w:val="nil"/>
              <w:bottom w:val="single" w:sz="4" w:space="0" w:color="auto"/>
              <w:right w:val="single" w:sz="4" w:space="0" w:color="auto"/>
            </w:tcBorders>
            <w:shd w:val="clear" w:color="auto" w:fill="auto"/>
            <w:vAlign w:val="bottom"/>
            <w:hideMark/>
          </w:tcPr>
          <w:p w14:paraId="2E009D30" w14:textId="77777777" w:rsidR="00935F0F" w:rsidRPr="00217562" w:rsidRDefault="00935F0F"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23.8</w:t>
            </w:r>
          </w:p>
        </w:tc>
        <w:tc>
          <w:tcPr>
            <w:tcW w:w="1080" w:type="dxa"/>
            <w:tcBorders>
              <w:top w:val="nil"/>
              <w:left w:val="nil"/>
              <w:bottom w:val="single" w:sz="4" w:space="0" w:color="auto"/>
              <w:right w:val="single" w:sz="4" w:space="0" w:color="auto"/>
            </w:tcBorders>
            <w:shd w:val="clear" w:color="auto" w:fill="auto"/>
            <w:vAlign w:val="bottom"/>
            <w:hideMark/>
          </w:tcPr>
          <w:p w14:paraId="689AFC86"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18.3</w:t>
            </w:r>
          </w:p>
        </w:tc>
        <w:tc>
          <w:tcPr>
            <w:tcW w:w="290" w:type="dxa"/>
            <w:tcBorders>
              <w:top w:val="nil"/>
              <w:left w:val="nil"/>
              <w:bottom w:val="single" w:sz="4" w:space="0" w:color="auto"/>
              <w:right w:val="single" w:sz="4" w:space="0" w:color="auto"/>
            </w:tcBorders>
            <w:shd w:val="clear" w:color="auto" w:fill="auto"/>
            <w:noWrap/>
            <w:vAlign w:val="bottom"/>
            <w:hideMark/>
          </w:tcPr>
          <w:p w14:paraId="1CD68277" w14:textId="77777777" w:rsidR="00935F0F" w:rsidRPr="00217562" w:rsidRDefault="00935F0F" w:rsidP="00935F0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700" w:type="dxa"/>
            <w:tcBorders>
              <w:top w:val="nil"/>
              <w:left w:val="nil"/>
              <w:bottom w:val="single" w:sz="4" w:space="0" w:color="auto"/>
              <w:right w:val="single" w:sz="4" w:space="0" w:color="auto"/>
            </w:tcBorders>
            <w:shd w:val="clear" w:color="auto" w:fill="auto"/>
            <w:vAlign w:val="bottom"/>
            <w:hideMark/>
          </w:tcPr>
          <w:p w14:paraId="6C57C447" w14:textId="77777777" w:rsidR="00935F0F" w:rsidRPr="00217562" w:rsidRDefault="00935F0F" w:rsidP="00935F0F">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30.3</w:t>
            </w:r>
          </w:p>
        </w:tc>
      </w:tr>
    </w:tbl>
    <w:p w14:paraId="42247223" w14:textId="0E22BD0A" w:rsidR="008001F0" w:rsidRPr="009E5139" w:rsidRDefault="00B62CFB" w:rsidP="00566501">
      <w:pPr>
        <w:spacing w:before="120" w:after="0" w:line="259" w:lineRule="auto"/>
        <w:ind w:left="90"/>
        <w:rPr>
          <w:rFonts w:ascii="Arial" w:hAnsi="Arial" w:cs="Arial"/>
          <w:bCs/>
          <w:sz w:val="20"/>
          <w:szCs w:val="20"/>
        </w:rPr>
      </w:pPr>
      <w:r w:rsidRPr="009E5139">
        <w:rPr>
          <w:rFonts w:ascii="Arial" w:hAnsi="Arial" w:cs="Arial"/>
          <w:b/>
          <w:bCs/>
          <w:sz w:val="20"/>
          <w:szCs w:val="20"/>
        </w:rPr>
        <w:t>Bolding indicates n</w:t>
      </w:r>
      <w:r w:rsidR="008001F0" w:rsidRPr="009E5139">
        <w:rPr>
          <w:rFonts w:ascii="Arial" w:hAnsi="Arial" w:cs="Arial"/>
          <w:b/>
          <w:bCs/>
          <w:sz w:val="20"/>
          <w:szCs w:val="20"/>
        </w:rPr>
        <w:t>on-overlapping 95% Confidence Limits (95% CL)</w:t>
      </w:r>
      <w:r w:rsidRPr="009E5139">
        <w:rPr>
          <w:rFonts w:ascii="Arial" w:hAnsi="Arial" w:cs="Arial"/>
          <w:b/>
          <w:bCs/>
          <w:sz w:val="20"/>
          <w:szCs w:val="20"/>
        </w:rPr>
        <w:t>,</w:t>
      </w:r>
      <w:r w:rsidR="008001F0" w:rsidRPr="009E5139">
        <w:rPr>
          <w:rFonts w:ascii="Arial" w:hAnsi="Arial" w:cs="Arial"/>
          <w:bCs/>
          <w:sz w:val="20"/>
          <w:szCs w:val="20"/>
        </w:rPr>
        <w:t xml:space="preserve"> </w:t>
      </w:r>
      <w:r w:rsidRPr="009E5139">
        <w:rPr>
          <w:rFonts w:ascii="Arial" w:hAnsi="Arial" w:cs="Arial"/>
          <w:bCs/>
          <w:sz w:val="20"/>
          <w:szCs w:val="20"/>
        </w:rPr>
        <w:t>showing</w:t>
      </w:r>
      <w:r w:rsidR="008001F0"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Asian non-Hispanic</w:t>
      </w:r>
      <w:r w:rsidR="008001F0" w:rsidRPr="009E5139">
        <w:rPr>
          <w:rFonts w:ascii="Arial" w:hAnsi="Arial" w:cs="Arial"/>
          <w:bCs/>
          <w:sz w:val="20"/>
          <w:szCs w:val="20"/>
        </w:rPr>
        <w:t xml:space="preserve">, </w:t>
      </w:r>
      <w:r w:rsidR="00745A1B" w:rsidRPr="009E5139">
        <w:rPr>
          <w:rFonts w:ascii="Arial" w:hAnsi="Arial" w:cs="Arial"/>
          <w:bCs/>
          <w:sz w:val="20"/>
          <w:szCs w:val="20"/>
        </w:rPr>
        <w:t>30</w:t>
      </w:r>
      <w:r w:rsidR="008001F0" w:rsidRPr="009E5139">
        <w:rPr>
          <w:rFonts w:ascii="Arial" w:hAnsi="Arial" w:cs="Arial"/>
          <w:bCs/>
          <w:sz w:val="20"/>
          <w:szCs w:val="20"/>
        </w:rPr>
        <w:t>-</w:t>
      </w:r>
      <w:r w:rsidR="00745A1B" w:rsidRPr="009E5139">
        <w:rPr>
          <w:rFonts w:ascii="Arial" w:hAnsi="Arial" w:cs="Arial"/>
          <w:bCs/>
          <w:sz w:val="20"/>
          <w:szCs w:val="20"/>
        </w:rPr>
        <w:t>3</w:t>
      </w:r>
      <w:r w:rsidR="008001F0" w:rsidRPr="009E5139">
        <w:rPr>
          <w:rFonts w:ascii="Arial" w:hAnsi="Arial" w:cs="Arial"/>
          <w:bCs/>
          <w:sz w:val="20"/>
          <w:szCs w:val="20"/>
        </w:rPr>
        <w:t xml:space="preserve">9 years, college graduate, &gt;100% FPL, </w:t>
      </w:r>
      <w:r w:rsidR="00785468" w:rsidRPr="009E5139">
        <w:rPr>
          <w:rFonts w:ascii="Arial" w:hAnsi="Arial" w:cs="Arial"/>
          <w:bCs/>
          <w:sz w:val="20"/>
          <w:szCs w:val="20"/>
        </w:rPr>
        <w:t>n</w:t>
      </w:r>
      <w:r w:rsidR="000808A6" w:rsidRPr="009E5139">
        <w:rPr>
          <w:rFonts w:ascii="Arial" w:hAnsi="Arial" w:cs="Arial"/>
          <w:bCs/>
          <w:sz w:val="20"/>
          <w:szCs w:val="20"/>
        </w:rPr>
        <w:t>on-</w:t>
      </w:r>
      <w:r w:rsidR="008001F0" w:rsidRPr="009E5139">
        <w:rPr>
          <w:rFonts w:ascii="Arial" w:hAnsi="Arial" w:cs="Arial"/>
          <w:bCs/>
          <w:sz w:val="20"/>
          <w:szCs w:val="20"/>
        </w:rPr>
        <w:t>US-born, married, and without a disability.</w:t>
      </w:r>
    </w:p>
    <w:p w14:paraId="4155396F" w14:textId="77777777" w:rsidR="00D6622E" w:rsidRPr="00217562" w:rsidRDefault="00D6622E" w:rsidP="00566501">
      <w:pPr>
        <w:pStyle w:val="figtitle"/>
        <w:spacing w:before="0" w:after="0"/>
        <w:ind w:left="90" w:right="720"/>
        <w:rPr>
          <w:rFonts w:ascii="Arial" w:hAnsi="Arial" w:cs="Arial"/>
        </w:rPr>
      </w:pPr>
    </w:p>
    <w:p w14:paraId="7295F1ED" w14:textId="77777777" w:rsidR="000A4375" w:rsidRPr="00217562" w:rsidRDefault="000A4375" w:rsidP="00577397">
      <w:pPr>
        <w:pStyle w:val="figtitle"/>
        <w:spacing w:before="0" w:after="0"/>
        <w:ind w:left="0" w:right="720"/>
        <w:rPr>
          <w:rFonts w:ascii="Arial" w:hAnsi="Arial" w:cs="Arial"/>
        </w:rPr>
      </w:pPr>
    </w:p>
    <w:p w14:paraId="0D4D1AA6" w14:textId="77777777" w:rsidR="00487238" w:rsidRPr="00217562" w:rsidRDefault="00487238">
      <w:pPr>
        <w:spacing w:after="0" w:line="240" w:lineRule="auto"/>
        <w:rPr>
          <w:rFonts w:ascii="Arial" w:hAnsi="Arial" w:cs="Arial"/>
          <w:b/>
        </w:rPr>
      </w:pPr>
      <w:r w:rsidRPr="00217562">
        <w:rPr>
          <w:rFonts w:ascii="Arial" w:hAnsi="Arial" w:cs="Arial"/>
        </w:rPr>
        <w:br w:type="page"/>
      </w:r>
    </w:p>
    <w:p w14:paraId="7D6F005C" w14:textId="16887DC1" w:rsidR="000A4375" w:rsidRPr="00217562" w:rsidRDefault="007C694C" w:rsidP="00577397">
      <w:pPr>
        <w:pStyle w:val="figtitle"/>
        <w:spacing w:before="0" w:after="0"/>
        <w:ind w:left="0" w:right="720"/>
        <w:rPr>
          <w:rFonts w:ascii="Arial" w:hAnsi="Arial" w:cs="Arial"/>
        </w:rPr>
      </w:pPr>
      <w:r w:rsidRPr="00217562">
        <w:rPr>
          <w:rFonts w:ascii="Arial" w:hAnsi="Arial" w:cs="Arial"/>
        </w:rPr>
        <w:lastRenderedPageBreak/>
        <w:t xml:space="preserve">Any life </w:t>
      </w:r>
      <w:r w:rsidR="000A4375" w:rsidRPr="00217562">
        <w:rPr>
          <w:rFonts w:ascii="Arial" w:hAnsi="Arial" w:cs="Arial"/>
        </w:rPr>
        <w:t>stress</w:t>
      </w:r>
      <w:r w:rsidR="0063654A" w:rsidRPr="00217562">
        <w:rPr>
          <w:rFonts w:ascii="Arial" w:hAnsi="Arial" w:cs="Arial"/>
        </w:rPr>
        <w:t>or</w:t>
      </w:r>
    </w:p>
    <w:p w14:paraId="205B3A3E" w14:textId="3B48FB8C" w:rsidR="00C20C43" w:rsidRPr="00217562" w:rsidRDefault="00C20C43" w:rsidP="00C20C43">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 xml:space="preserve">The prevalence of mothers </w:t>
      </w:r>
      <w:r w:rsidR="007C694C" w:rsidRPr="00217562">
        <w:rPr>
          <w:rFonts w:ascii="Arial" w:hAnsi="Arial" w:cs="Arial"/>
          <w:color w:val="000000"/>
          <w:shd w:val="clear" w:color="auto" w:fill="FFFFFF"/>
        </w:rPr>
        <w:t xml:space="preserve">reporting any life </w:t>
      </w:r>
      <w:r w:rsidRPr="00217562">
        <w:rPr>
          <w:rFonts w:ascii="Arial" w:hAnsi="Arial" w:cs="Arial"/>
          <w:color w:val="000000"/>
          <w:shd w:val="clear" w:color="auto" w:fill="FFFFFF"/>
        </w:rPr>
        <w:t>stress</w:t>
      </w:r>
      <w:r w:rsidR="0063654A" w:rsidRPr="00217562">
        <w:rPr>
          <w:rFonts w:ascii="Arial" w:hAnsi="Arial" w:cs="Arial"/>
          <w:color w:val="000000"/>
          <w:shd w:val="clear" w:color="auto" w:fill="FFFFFF"/>
        </w:rPr>
        <w:t>or</w:t>
      </w:r>
      <w:r w:rsidRPr="00217562">
        <w:rPr>
          <w:rFonts w:ascii="Arial" w:hAnsi="Arial" w:cs="Arial"/>
          <w:color w:val="000000"/>
          <w:shd w:val="clear" w:color="auto" w:fill="FFFFFF"/>
        </w:rPr>
        <w:t xml:space="preserve"> did not </w:t>
      </w:r>
      <w:r w:rsidR="00745A1B" w:rsidRPr="00217562">
        <w:rPr>
          <w:rFonts w:ascii="Arial" w:hAnsi="Arial" w:cs="Arial"/>
          <w:color w:val="000000"/>
          <w:shd w:val="clear" w:color="auto" w:fill="FFFFFF"/>
        </w:rPr>
        <w:t>change</w:t>
      </w:r>
      <w:r w:rsidRPr="00217562">
        <w:rPr>
          <w:rFonts w:ascii="Arial" w:hAnsi="Arial" w:cs="Arial"/>
          <w:color w:val="000000"/>
          <w:shd w:val="clear" w:color="auto" w:fill="FFFFFF"/>
        </w:rPr>
        <w:t xml:space="preserve"> significantly </w:t>
      </w:r>
      <w:r w:rsidR="006C62DD"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w:t>
      </w:r>
      <w:r w:rsidR="005A4B31" w:rsidRPr="00217562">
        <w:rPr>
          <w:rFonts w:ascii="Arial" w:hAnsi="Arial" w:cs="Arial"/>
          <w:color w:val="000000"/>
          <w:shd w:val="clear" w:color="auto" w:fill="FFFFFF"/>
        </w:rPr>
        <w:t>66.0</w:t>
      </w:r>
      <w:r w:rsidRPr="00217562">
        <w:rPr>
          <w:rFonts w:ascii="Arial" w:hAnsi="Arial" w:cs="Arial"/>
          <w:color w:val="000000"/>
          <w:shd w:val="clear" w:color="auto" w:fill="FFFFFF"/>
        </w:rPr>
        <w:t xml:space="preserve">%) </w:t>
      </w:r>
      <w:r w:rsidR="006C62DD"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w:t>
      </w:r>
      <w:r w:rsidR="005A4B31" w:rsidRPr="00217562">
        <w:rPr>
          <w:rFonts w:ascii="Arial" w:hAnsi="Arial" w:cs="Arial"/>
          <w:color w:val="000000"/>
          <w:shd w:val="clear" w:color="auto" w:fill="FFFFFF"/>
        </w:rPr>
        <w:t>63.1</w:t>
      </w:r>
      <w:r w:rsidRPr="00217562">
        <w:rPr>
          <w:rFonts w:ascii="Arial" w:hAnsi="Arial" w:cs="Arial"/>
          <w:color w:val="000000"/>
          <w:shd w:val="clear" w:color="auto" w:fill="FFFFFF"/>
        </w:rPr>
        <w:t>%) (</w:t>
      </w:r>
      <w:hyperlink w:anchor="Figure_36" w:history="1">
        <w:r w:rsidRPr="00B209BE">
          <w:rPr>
            <w:rStyle w:val="Hyperlink"/>
            <w:rFonts w:ascii="Arial" w:hAnsi="Arial" w:cs="Arial"/>
            <w:shd w:val="clear" w:color="auto" w:fill="FFFFFF"/>
          </w:rPr>
          <w:t xml:space="preserve">Figure </w:t>
        </w:r>
        <w:r w:rsidR="008B70E3" w:rsidRPr="00B209BE">
          <w:rPr>
            <w:rStyle w:val="Hyperlink"/>
            <w:rFonts w:ascii="Arial" w:hAnsi="Arial" w:cs="Arial"/>
            <w:shd w:val="clear" w:color="auto" w:fill="FFFFFF"/>
          </w:rPr>
          <w:t>3</w:t>
        </w:r>
        <w:r w:rsidR="003750AB" w:rsidRPr="00B209BE">
          <w:rPr>
            <w:rStyle w:val="Hyperlink"/>
            <w:rFonts w:ascii="Arial" w:hAnsi="Arial" w:cs="Arial"/>
            <w:shd w:val="clear" w:color="auto" w:fill="FFFFFF"/>
          </w:rPr>
          <w:t>6</w:t>
        </w:r>
      </w:hyperlink>
      <w:r w:rsidRPr="00217562">
        <w:rPr>
          <w:rFonts w:ascii="Arial" w:hAnsi="Arial" w:cs="Arial"/>
          <w:color w:val="000000"/>
          <w:shd w:val="clear" w:color="auto" w:fill="FFFFFF"/>
        </w:rPr>
        <w:t xml:space="preserve">). </w:t>
      </w:r>
    </w:p>
    <w:p w14:paraId="6761735F" w14:textId="52D6BA57" w:rsidR="00F152B8" w:rsidRDefault="00F152B8" w:rsidP="00437D93">
      <w:pPr>
        <w:pStyle w:val="figtitle"/>
        <w:keepNext/>
        <w:spacing w:before="0" w:after="0"/>
        <w:ind w:left="0" w:right="720"/>
      </w:pPr>
    </w:p>
    <w:p w14:paraId="73CDAC24" w14:textId="361031BA" w:rsidR="000A4375" w:rsidRPr="00437D93" w:rsidRDefault="00F152B8" w:rsidP="00437D93">
      <w:pPr>
        <w:pStyle w:val="Caption"/>
        <w:jc w:val="both"/>
        <w:rPr>
          <w:rFonts w:ascii="Arial" w:hAnsi="Arial" w:cs="Arial"/>
          <w:b/>
          <w:bCs/>
          <w:i w:val="0"/>
          <w:iCs w:val="0"/>
          <w:sz w:val="22"/>
          <w:szCs w:val="22"/>
        </w:rPr>
      </w:pPr>
      <w:bookmarkStart w:id="278" w:name="Figure_36"/>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36</w:t>
      </w:r>
      <w:r w:rsidRPr="00437D93">
        <w:rPr>
          <w:rFonts w:ascii="Arial" w:hAnsi="Arial" w:cs="Arial"/>
          <w:b/>
          <w:bCs/>
          <w:i w:val="0"/>
          <w:iCs w:val="0"/>
          <w:sz w:val="22"/>
          <w:szCs w:val="22"/>
        </w:rPr>
        <w:fldChar w:fldCharType="end"/>
      </w:r>
      <w:bookmarkEnd w:id="278"/>
      <w:r w:rsidRPr="00437D93">
        <w:rPr>
          <w:rFonts w:ascii="Arial" w:hAnsi="Arial" w:cs="Arial"/>
          <w:b/>
          <w:bCs/>
          <w:i w:val="0"/>
          <w:iCs w:val="0"/>
          <w:sz w:val="22"/>
          <w:szCs w:val="22"/>
        </w:rPr>
        <w:t>. Prevalence of mothers with any life stressor, MA PRAMS, 2017–2018</w:t>
      </w:r>
    </w:p>
    <w:p w14:paraId="03670237" w14:textId="7C8ACBBC" w:rsidR="00730CF4" w:rsidRPr="00217562" w:rsidRDefault="00017D38" w:rsidP="000A4375">
      <w:pPr>
        <w:pStyle w:val="figtitle"/>
        <w:spacing w:before="0" w:after="0"/>
        <w:ind w:left="0" w:right="720"/>
        <w:rPr>
          <w:rFonts w:ascii="Arial" w:hAnsi="Arial" w:cs="Arial"/>
        </w:rPr>
      </w:pPr>
      <w:r w:rsidRPr="00217562">
        <w:rPr>
          <w:rFonts w:ascii="Arial" w:hAnsi="Arial" w:cs="Arial"/>
          <w:noProof/>
        </w:rPr>
        <w:drawing>
          <wp:inline distT="0" distB="0" distL="0" distR="0" wp14:anchorId="73B6E01B" wp14:editId="499D3CEE">
            <wp:extent cx="4915993" cy="2686741"/>
            <wp:effectExtent l="0" t="0" r="0" b="0"/>
            <wp:docPr id="20" name="Chart 20">
              <a:extLst xmlns:a="http://schemas.openxmlformats.org/drawingml/2006/main">
                <a:ext uri="{FF2B5EF4-FFF2-40B4-BE49-F238E27FC236}">
                  <a16:creationId xmlns:a16="http://schemas.microsoft.com/office/drawing/2014/main" id="{00000000-0008-0000-2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EA3A5C3" w14:textId="77777777" w:rsidR="000A4375" w:rsidRPr="00217562" w:rsidRDefault="000A4375" w:rsidP="00577397">
      <w:pPr>
        <w:pStyle w:val="figtitle"/>
        <w:spacing w:before="0" w:after="0"/>
        <w:ind w:left="0" w:right="720"/>
        <w:rPr>
          <w:rFonts w:ascii="Arial" w:hAnsi="Arial" w:cs="Arial"/>
        </w:rPr>
      </w:pPr>
    </w:p>
    <w:p w14:paraId="50C2B0AF" w14:textId="5BAFA5C3" w:rsidR="007C694C" w:rsidRPr="00217562" w:rsidRDefault="00B62CFB" w:rsidP="007C694C">
      <w:pPr>
        <w:pStyle w:val="ListParagraph"/>
        <w:keepLines/>
        <w:widowControl w:val="0"/>
        <w:spacing w:before="120" w:after="160"/>
        <w:ind w:left="0" w:right="720"/>
        <w:rPr>
          <w:rFonts w:ascii="Arial" w:hAnsi="Arial" w:cs="Arial"/>
          <w:lang w:eastAsia="zh-TW"/>
        </w:rPr>
      </w:pPr>
      <w:r w:rsidRPr="00217562">
        <w:rPr>
          <w:rFonts w:ascii="Arial" w:hAnsi="Arial" w:cs="Arial"/>
          <w:lang w:eastAsia="zh-TW"/>
        </w:rPr>
        <w:t>A</w:t>
      </w:r>
      <w:r w:rsidR="00337DA7" w:rsidRPr="00217562">
        <w:rPr>
          <w:rFonts w:ascii="Arial" w:hAnsi="Arial" w:cs="Arial"/>
          <w:lang w:eastAsia="zh-TW"/>
        </w:rPr>
        <w:t xml:space="preserve"> </w:t>
      </w:r>
      <w:r w:rsidR="007C694C" w:rsidRPr="00217562">
        <w:rPr>
          <w:rFonts w:ascii="Arial" w:hAnsi="Arial" w:cs="Arial"/>
          <w:lang w:eastAsia="zh-TW"/>
        </w:rPr>
        <w:t xml:space="preserve">higher prevalence of </w:t>
      </w:r>
      <w:r w:rsidR="000808A6" w:rsidRPr="00217562">
        <w:rPr>
          <w:rFonts w:ascii="Arial" w:hAnsi="Arial" w:cs="Arial"/>
          <w:lang w:eastAsia="zh-TW"/>
        </w:rPr>
        <w:t>mothers with any life stressor</w:t>
      </w:r>
      <w:r w:rsidR="007C694C" w:rsidRPr="00217562">
        <w:rPr>
          <w:rFonts w:ascii="Arial" w:hAnsi="Arial" w:cs="Arial"/>
          <w:lang w:eastAsia="zh-TW"/>
        </w:rPr>
        <w:t xml:space="preserve"> during 2017</w:t>
      </w:r>
      <w:r w:rsidR="00354F39" w:rsidRPr="00217562">
        <w:rPr>
          <w:rFonts w:ascii="Arial" w:hAnsi="Arial" w:cs="Arial"/>
        </w:rPr>
        <w:t>–</w:t>
      </w:r>
      <w:r w:rsidR="007C694C" w:rsidRPr="00217562">
        <w:rPr>
          <w:rFonts w:ascii="Arial" w:hAnsi="Arial" w:cs="Arial"/>
          <w:lang w:eastAsia="zh-TW"/>
        </w:rPr>
        <w:t xml:space="preserve">2018 was observed among </w:t>
      </w:r>
      <w:r w:rsidR="00444825">
        <w:rPr>
          <w:rFonts w:ascii="Arial" w:hAnsi="Arial" w:cs="Arial"/>
          <w:lang w:eastAsia="zh-TW"/>
        </w:rPr>
        <w:t>White non-Hispanic</w:t>
      </w:r>
      <w:r w:rsidR="007C694C" w:rsidRPr="00217562">
        <w:rPr>
          <w:rFonts w:ascii="Arial" w:hAnsi="Arial" w:cs="Arial"/>
          <w:lang w:eastAsia="zh-TW"/>
        </w:rPr>
        <w:t xml:space="preserve">, </w:t>
      </w:r>
      <w:r w:rsidR="00444825">
        <w:rPr>
          <w:rFonts w:ascii="Arial" w:hAnsi="Arial" w:cs="Arial"/>
          <w:lang w:eastAsia="zh-TW"/>
        </w:rPr>
        <w:t>Black non-Hispanic</w:t>
      </w:r>
      <w:r w:rsidR="007C694C" w:rsidRPr="00217562">
        <w:rPr>
          <w:rFonts w:ascii="Arial" w:hAnsi="Arial" w:cs="Arial"/>
          <w:lang w:eastAsia="zh-TW"/>
        </w:rPr>
        <w:t>, and Hispanic mothers (</w:t>
      </w:r>
      <w:r w:rsidR="000B53CF" w:rsidRPr="00217562">
        <w:rPr>
          <w:rFonts w:ascii="Arial" w:hAnsi="Arial" w:cs="Arial"/>
          <w:lang w:eastAsia="zh-TW"/>
        </w:rPr>
        <w:t>63.5</w:t>
      </w:r>
      <w:r w:rsidR="00745A1B" w:rsidRPr="00217562">
        <w:rPr>
          <w:rFonts w:ascii="Arial" w:hAnsi="Arial" w:cs="Arial"/>
          <w:lang w:eastAsia="zh-TW"/>
        </w:rPr>
        <w:t xml:space="preserve">%, </w:t>
      </w:r>
      <w:r w:rsidR="000B53CF" w:rsidRPr="00217562">
        <w:rPr>
          <w:rFonts w:ascii="Arial" w:hAnsi="Arial" w:cs="Arial"/>
          <w:lang w:eastAsia="zh-TW"/>
        </w:rPr>
        <w:t>71.7</w:t>
      </w:r>
      <w:r w:rsidR="00745A1B" w:rsidRPr="00217562">
        <w:rPr>
          <w:rFonts w:ascii="Arial" w:hAnsi="Arial" w:cs="Arial"/>
          <w:lang w:eastAsia="zh-TW"/>
        </w:rPr>
        <w:t xml:space="preserve">%, and </w:t>
      </w:r>
      <w:r w:rsidR="000B53CF" w:rsidRPr="00217562">
        <w:rPr>
          <w:rFonts w:ascii="Arial" w:hAnsi="Arial" w:cs="Arial"/>
          <w:lang w:eastAsia="zh-TW"/>
        </w:rPr>
        <w:t>70.1</w:t>
      </w:r>
      <w:r w:rsidR="007C694C" w:rsidRPr="00217562">
        <w:rPr>
          <w:rFonts w:ascii="Arial" w:hAnsi="Arial" w:cs="Arial"/>
          <w:lang w:eastAsia="zh-TW"/>
        </w:rPr>
        <w:t>%</w:t>
      </w:r>
      <w:r w:rsidR="00745A1B" w:rsidRPr="00217562">
        <w:rPr>
          <w:rFonts w:ascii="Arial" w:hAnsi="Arial" w:cs="Arial"/>
          <w:lang w:eastAsia="zh-TW"/>
        </w:rPr>
        <w:t>, respectively</w:t>
      </w:r>
      <w:r w:rsidR="007C694C" w:rsidRPr="00217562">
        <w:rPr>
          <w:rFonts w:ascii="Arial" w:hAnsi="Arial" w:cs="Arial"/>
          <w:lang w:eastAsia="zh-TW"/>
        </w:rPr>
        <w:t xml:space="preserve">) compared to </w:t>
      </w:r>
      <w:r w:rsidR="00444825">
        <w:rPr>
          <w:rFonts w:ascii="Arial" w:hAnsi="Arial" w:cs="Arial"/>
          <w:lang w:eastAsia="zh-TW"/>
        </w:rPr>
        <w:t>Asian non-Hispanic</w:t>
      </w:r>
      <w:r w:rsidR="007C694C" w:rsidRPr="00217562">
        <w:rPr>
          <w:rFonts w:ascii="Arial" w:hAnsi="Arial" w:cs="Arial"/>
          <w:lang w:eastAsia="zh-TW"/>
        </w:rPr>
        <w:t xml:space="preserve"> mothers (</w:t>
      </w:r>
      <w:r w:rsidR="000B53CF" w:rsidRPr="00217562">
        <w:rPr>
          <w:rFonts w:ascii="Arial" w:hAnsi="Arial" w:cs="Arial"/>
          <w:lang w:eastAsia="zh-TW"/>
        </w:rPr>
        <w:t>51.9</w:t>
      </w:r>
      <w:r w:rsidR="007C694C" w:rsidRPr="00217562">
        <w:rPr>
          <w:rFonts w:ascii="Arial" w:hAnsi="Arial" w:cs="Arial"/>
          <w:lang w:eastAsia="zh-TW"/>
        </w:rPr>
        <w:t>%); mothers aged less than 20 years</w:t>
      </w:r>
      <w:r w:rsidR="00D21840" w:rsidRPr="00217562">
        <w:rPr>
          <w:rFonts w:ascii="Arial" w:hAnsi="Arial" w:cs="Arial"/>
          <w:lang w:eastAsia="zh-TW"/>
        </w:rPr>
        <w:t>,</w:t>
      </w:r>
      <w:r w:rsidR="007C694C" w:rsidRPr="00217562">
        <w:rPr>
          <w:rFonts w:ascii="Arial" w:hAnsi="Arial" w:cs="Arial"/>
          <w:lang w:eastAsia="zh-TW"/>
        </w:rPr>
        <w:t xml:space="preserve"> </w:t>
      </w:r>
      <w:r w:rsidR="000B53CF" w:rsidRPr="00217562">
        <w:rPr>
          <w:rFonts w:ascii="Arial" w:hAnsi="Arial" w:cs="Arial"/>
          <w:lang w:eastAsia="zh-TW"/>
        </w:rPr>
        <w:t>20-29 years,</w:t>
      </w:r>
      <w:r w:rsidR="007C694C" w:rsidRPr="00217562">
        <w:rPr>
          <w:rFonts w:ascii="Arial" w:hAnsi="Arial" w:cs="Arial"/>
          <w:lang w:eastAsia="zh-TW"/>
        </w:rPr>
        <w:t xml:space="preserve"> and 20-29 years </w:t>
      </w:r>
      <w:r w:rsidR="00D21840" w:rsidRPr="00217562">
        <w:rPr>
          <w:rFonts w:ascii="Arial" w:hAnsi="Arial" w:cs="Arial"/>
          <w:lang w:eastAsia="zh-TW"/>
        </w:rPr>
        <w:t xml:space="preserve">(80.5%, 71.5%, and </w:t>
      </w:r>
      <w:r w:rsidR="007C694C" w:rsidRPr="00217562">
        <w:rPr>
          <w:rFonts w:ascii="Arial" w:hAnsi="Arial" w:cs="Arial"/>
          <w:lang w:eastAsia="zh-TW"/>
        </w:rPr>
        <w:t>6</w:t>
      </w:r>
      <w:r w:rsidR="00D21840" w:rsidRPr="00217562">
        <w:rPr>
          <w:rFonts w:ascii="Arial" w:hAnsi="Arial" w:cs="Arial"/>
          <w:lang w:eastAsia="zh-TW"/>
        </w:rPr>
        <w:t>1</w:t>
      </w:r>
      <w:r w:rsidR="007C694C" w:rsidRPr="00217562">
        <w:rPr>
          <w:rFonts w:ascii="Arial" w:hAnsi="Arial" w:cs="Arial"/>
          <w:lang w:eastAsia="zh-TW"/>
        </w:rPr>
        <w:t>.</w:t>
      </w:r>
      <w:r w:rsidR="00D21840" w:rsidRPr="00217562">
        <w:rPr>
          <w:rFonts w:ascii="Arial" w:hAnsi="Arial" w:cs="Arial"/>
          <w:lang w:eastAsia="zh-TW"/>
        </w:rPr>
        <w:t>4</w:t>
      </w:r>
      <w:r w:rsidR="007C694C" w:rsidRPr="00217562">
        <w:rPr>
          <w:rFonts w:ascii="Arial" w:hAnsi="Arial" w:cs="Arial"/>
          <w:lang w:eastAsia="zh-TW"/>
        </w:rPr>
        <w:t>%</w:t>
      </w:r>
      <w:r w:rsidR="00D21840" w:rsidRPr="00217562">
        <w:rPr>
          <w:rFonts w:ascii="Arial" w:hAnsi="Arial" w:cs="Arial"/>
          <w:lang w:eastAsia="zh-TW"/>
        </w:rPr>
        <w:t>, respectively</w:t>
      </w:r>
      <w:r w:rsidR="007C694C" w:rsidRPr="00217562">
        <w:rPr>
          <w:rFonts w:ascii="Arial" w:hAnsi="Arial" w:cs="Arial"/>
          <w:lang w:eastAsia="zh-TW"/>
        </w:rPr>
        <w:t xml:space="preserve">) compared to mothers aged 40 years and older (46.0%); those with less than a high school education </w:t>
      </w:r>
      <w:r w:rsidR="008C71C7" w:rsidRPr="00217562">
        <w:rPr>
          <w:rFonts w:ascii="Arial" w:hAnsi="Arial" w:cs="Arial"/>
          <w:lang w:eastAsia="zh-TW"/>
        </w:rPr>
        <w:t>or</w:t>
      </w:r>
      <w:r w:rsidR="007C694C" w:rsidRPr="00217562">
        <w:rPr>
          <w:rFonts w:ascii="Arial" w:hAnsi="Arial" w:cs="Arial"/>
          <w:lang w:eastAsia="zh-TW"/>
        </w:rPr>
        <w:t xml:space="preserve"> some college education (</w:t>
      </w:r>
      <w:r w:rsidR="00D21840" w:rsidRPr="00217562">
        <w:rPr>
          <w:rFonts w:ascii="Arial" w:hAnsi="Arial" w:cs="Arial"/>
          <w:lang w:eastAsia="zh-TW"/>
        </w:rPr>
        <w:t>71.9</w:t>
      </w:r>
      <w:r w:rsidR="007C694C" w:rsidRPr="00217562">
        <w:rPr>
          <w:rFonts w:ascii="Arial" w:hAnsi="Arial" w:cs="Arial"/>
          <w:lang w:eastAsia="zh-TW"/>
        </w:rPr>
        <w:t>% and 7</w:t>
      </w:r>
      <w:r w:rsidR="00D21840" w:rsidRPr="00217562">
        <w:rPr>
          <w:rFonts w:ascii="Arial" w:hAnsi="Arial" w:cs="Arial"/>
          <w:lang w:eastAsia="zh-TW"/>
        </w:rPr>
        <w:t>6</w:t>
      </w:r>
      <w:r w:rsidR="007C694C" w:rsidRPr="00217562">
        <w:rPr>
          <w:rFonts w:ascii="Arial" w:hAnsi="Arial" w:cs="Arial"/>
          <w:lang w:eastAsia="zh-TW"/>
        </w:rPr>
        <w:t>.</w:t>
      </w:r>
      <w:r w:rsidR="00D21840" w:rsidRPr="00217562">
        <w:rPr>
          <w:rFonts w:ascii="Arial" w:hAnsi="Arial" w:cs="Arial"/>
          <w:lang w:eastAsia="zh-TW"/>
        </w:rPr>
        <w:t>9</w:t>
      </w:r>
      <w:r w:rsidR="007C694C" w:rsidRPr="00217562">
        <w:rPr>
          <w:rFonts w:ascii="Arial" w:hAnsi="Arial" w:cs="Arial"/>
          <w:lang w:eastAsia="zh-TW"/>
        </w:rPr>
        <w:t>%, respectively) compared to mothers with a college degree (5</w:t>
      </w:r>
      <w:r w:rsidR="00D21840" w:rsidRPr="00217562">
        <w:rPr>
          <w:rFonts w:ascii="Arial" w:hAnsi="Arial" w:cs="Arial"/>
          <w:lang w:eastAsia="zh-TW"/>
        </w:rPr>
        <w:t>7</w:t>
      </w:r>
      <w:r w:rsidR="007C694C" w:rsidRPr="00217562">
        <w:rPr>
          <w:rFonts w:ascii="Arial" w:hAnsi="Arial" w:cs="Arial"/>
          <w:lang w:eastAsia="zh-TW"/>
        </w:rPr>
        <w:t>.</w:t>
      </w:r>
      <w:r w:rsidR="00D21840" w:rsidRPr="00217562">
        <w:rPr>
          <w:rFonts w:ascii="Arial" w:hAnsi="Arial" w:cs="Arial"/>
          <w:lang w:eastAsia="zh-TW"/>
        </w:rPr>
        <w:t>9</w:t>
      </w:r>
      <w:r w:rsidR="007C694C" w:rsidRPr="00217562">
        <w:rPr>
          <w:rFonts w:ascii="Arial" w:hAnsi="Arial" w:cs="Arial"/>
          <w:lang w:eastAsia="zh-TW"/>
        </w:rPr>
        <w:t>%); those who were living at or below 100% of the FPL (7</w:t>
      </w:r>
      <w:r w:rsidR="00D21840" w:rsidRPr="00217562">
        <w:rPr>
          <w:rFonts w:ascii="Arial" w:hAnsi="Arial" w:cs="Arial"/>
          <w:lang w:eastAsia="zh-TW"/>
        </w:rPr>
        <w:t>6</w:t>
      </w:r>
      <w:r w:rsidR="007C694C" w:rsidRPr="00217562">
        <w:rPr>
          <w:rFonts w:ascii="Arial" w:hAnsi="Arial" w:cs="Arial"/>
          <w:lang w:eastAsia="zh-TW"/>
        </w:rPr>
        <w:t>.</w:t>
      </w:r>
      <w:r w:rsidR="00D21840" w:rsidRPr="00217562">
        <w:rPr>
          <w:rFonts w:ascii="Arial" w:hAnsi="Arial" w:cs="Arial"/>
          <w:lang w:eastAsia="zh-TW"/>
        </w:rPr>
        <w:t>5</w:t>
      </w:r>
      <w:r w:rsidR="007C694C" w:rsidRPr="00217562">
        <w:rPr>
          <w:rFonts w:ascii="Arial" w:hAnsi="Arial" w:cs="Arial"/>
          <w:lang w:eastAsia="zh-TW"/>
        </w:rPr>
        <w:t>%) compared to those who were living above 100% of the FPL (</w:t>
      </w:r>
      <w:r w:rsidR="00D21840" w:rsidRPr="00217562">
        <w:rPr>
          <w:rFonts w:ascii="Arial" w:hAnsi="Arial" w:cs="Arial"/>
          <w:lang w:eastAsia="zh-TW"/>
        </w:rPr>
        <w:t>61</w:t>
      </w:r>
      <w:r w:rsidR="007C694C" w:rsidRPr="00217562">
        <w:rPr>
          <w:rFonts w:ascii="Arial" w:hAnsi="Arial" w:cs="Arial"/>
          <w:lang w:eastAsia="zh-TW"/>
        </w:rPr>
        <w:t>.</w:t>
      </w:r>
      <w:r w:rsidR="00D21840" w:rsidRPr="00217562">
        <w:rPr>
          <w:rFonts w:ascii="Arial" w:hAnsi="Arial" w:cs="Arial"/>
          <w:lang w:eastAsia="zh-TW"/>
        </w:rPr>
        <w:t>2</w:t>
      </w:r>
      <w:r w:rsidR="007C694C" w:rsidRPr="00217562">
        <w:rPr>
          <w:rFonts w:ascii="Arial" w:hAnsi="Arial" w:cs="Arial"/>
          <w:lang w:eastAsia="zh-TW"/>
        </w:rPr>
        <w:t>%); those who were unmarried (7</w:t>
      </w:r>
      <w:r w:rsidR="00D21840" w:rsidRPr="00217562">
        <w:rPr>
          <w:rFonts w:ascii="Arial" w:hAnsi="Arial" w:cs="Arial"/>
          <w:lang w:eastAsia="zh-TW"/>
        </w:rPr>
        <w:t>7</w:t>
      </w:r>
      <w:r w:rsidR="007C694C" w:rsidRPr="00217562">
        <w:rPr>
          <w:rFonts w:ascii="Arial" w:hAnsi="Arial" w:cs="Arial"/>
          <w:lang w:eastAsia="zh-TW"/>
        </w:rPr>
        <w:t>.</w:t>
      </w:r>
      <w:r w:rsidR="00B77486" w:rsidRPr="00217562">
        <w:rPr>
          <w:rFonts w:ascii="Arial" w:hAnsi="Arial" w:cs="Arial"/>
          <w:lang w:eastAsia="zh-TW"/>
        </w:rPr>
        <w:t>5</w:t>
      </w:r>
      <w:r w:rsidR="007C694C" w:rsidRPr="00217562">
        <w:rPr>
          <w:rFonts w:ascii="Arial" w:hAnsi="Arial" w:cs="Arial"/>
          <w:lang w:eastAsia="zh-TW"/>
        </w:rPr>
        <w:t>%) compared to those who were married (5</w:t>
      </w:r>
      <w:r w:rsidR="00D21840" w:rsidRPr="00217562">
        <w:rPr>
          <w:rFonts w:ascii="Arial" w:hAnsi="Arial" w:cs="Arial"/>
          <w:lang w:eastAsia="zh-TW"/>
        </w:rPr>
        <w:t>8</w:t>
      </w:r>
      <w:r w:rsidR="007C694C" w:rsidRPr="00217562">
        <w:rPr>
          <w:rFonts w:ascii="Arial" w:hAnsi="Arial" w:cs="Arial"/>
          <w:lang w:eastAsia="zh-TW"/>
        </w:rPr>
        <w:t>.</w:t>
      </w:r>
      <w:r w:rsidR="00D21840" w:rsidRPr="00217562">
        <w:rPr>
          <w:rFonts w:ascii="Arial" w:hAnsi="Arial" w:cs="Arial"/>
          <w:lang w:eastAsia="zh-TW"/>
        </w:rPr>
        <w:t>4</w:t>
      </w:r>
      <w:r w:rsidR="007C694C" w:rsidRPr="00217562">
        <w:rPr>
          <w:rFonts w:ascii="Arial" w:hAnsi="Arial" w:cs="Arial"/>
          <w:lang w:eastAsia="zh-TW"/>
        </w:rPr>
        <w:t>%); and those with a disability (</w:t>
      </w:r>
      <w:r w:rsidR="00B77486" w:rsidRPr="00217562">
        <w:rPr>
          <w:rFonts w:ascii="Arial" w:hAnsi="Arial" w:cs="Arial"/>
          <w:lang w:eastAsia="zh-TW"/>
        </w:rPr>
        <w:t>8</w:t>
      </w:r>
      <w:r w:rsidR="00D21840" w:rsidRPr="00217562">
        <w:rPr>
          <w:rFonts w:ascii="Arial" w:hAnsi="Arial" w:cs="Arial"/>
          <w:lang w:eastAsia="zh-TW"/>
        </w:rPr>
        <w:t>2</w:t>
      </w:r>
      <w:r w:rsidR="007C694C" w:rsidRPr="00217562">
        <w:rPr>
          <w:rFonts w:ascii="Arial" w:hAnsi="Arial" w:cs="Arial"/>
          <w:lang w:eastAsia="zh-TW"/>
        </w:rPr>
        <w:t>.</w:t>
      </w:r>
      <w:r w:rsidR="00D21840" w:rsidRPr="00217562">
        <w:rPr>
          <w:rFonts w:ascii="Arial" w:hAnsi="Arial" w:cs="Arial"/>
          <w:lang w:eastAsia="zh-TW"/>
        </w:rPr>
        <w:t>6</w:t>
      </w:r>
      <w:r w:rsidR="007C694C" w:rsidRPr="00217562">
        <w:rPr>
          <w:rFonts w:ascii="Arial" w:hAnsi="Arial" w:cs="Arial"/>
          <w:lang w:eastAsia="zh-TW"/>
        </w:rPr>
        <w:t>%) compared to mothers without a disability (</w:t>
      </w:r>
      <w:r w:rsidR="00B77486" w:rsidRPr="00217562">
        <w:rPr>
          <w:rFonts w:ascii="Arial" w:hAnsi="Arial" w:cs="Arial"/>
          <w:lang w:eastAsia="zh-TW"/>
        </w:rPr>
        <w:t>6</w:t>
      </w:r>
      <w:r w:rsidR="00D21840" w:rsidRPr="00217562">
        <w:rPr>
          <w:rFonts w:ascii="Arial" w:hAnsi="Arial" w:cs="Arial"/>
          <w:lang w:eastAsia="zh-TW"/>
        </w:rPr>
        <w:t>2</w:t>
      </w:r>
      <w:r w:rsidR="007C694C" w:rsidRPr="00217562">
        <w:rPr>
          <w:rFonts w:ascii="Arial" w:hAnsi="Arial" w:cs="Arial"/>
          <w:lang w:eastAsia="zh-TW"/>
        </w:rPr>
        <w:t>.</w:t>
      </w:r>
      <w:r w:rsidR="00D21840" w:rsidRPr="00217562">
        <w:rPr>
          <w:rFonts w:ascii="Arial" w:hAnsi="Arial" w:cs="Arial"/>
          <w:lang w:eastAsia="zh-TW"/>
        </w:rPr>
        <w:t>7</w:t>
      </w:r>
      <w:r w:rsidR="007C694C" w:rsidRPr="00217562">
        <w:rPr>
          <w:rFonts w:ascii="Arial" w:hAnsi="Arial" w:cs="Arial"/>
          <w:lang w:eastAsia="zh-TW"/>
        </w:rPr>
        <w:t>%)</w:t>
      </w:r>
      <w:r w:rsidRPr="00217562">
        <w:rPr>
          <w:rFonts w:ascii="Arial" w:hAnsi="Arial" w:cs="Arial"/>
          <w:lang w:eastAsia="zh-TW"/>
        </w:rPr>
        <w:t xml:space="preserve"> (</w:t>
      </w:r>
      <w:hyperlink w:anchor="Table_44" w:history="1">
        <w:r w:rsidRPr="00B209BE">
          <w:rPr>
            <w:rStyle w:val="Hyperlink"/>
            <w:rFonts w:ascii="Arial" w:hAnsi="Arial" w:cs="Arial"/>
            <w:lang w:eastAsia="zh-TW"/>
          </w:rPr>
          <w:t xml:space="preserve">Table </w:t>
        </w:r>
        <w:r w:rsidR="00F152B8" w:rsidRPr="00B209BE">
          <w:rPr>
            <w:rStyle w:val="Hyperlink"/>
            <w:rFonts w:ascii="Arial" w:hAnsi="Arial" w:cs="Arial"/>
            <w:lang w:eastAsia="zh-TW"/>
          </w:rPr>
          <w:t>44</w:t>
        </w:r>
      </w:hyperlink>
      <w:r w:rsidRPr="00217562">
        <w:rPr>
          <w:rFonts w:ascii="Arial" w:hAnsi="Arial" w:cs="Arial"/>
          <w:lang w:eastAsia="zh-TW"/>
        </w:rPr>
        <w:t>)</w:t>
      </w:r>
      <w:r w:rsidR="007C694C" w:rsidRPr="00217562">
        <w:rPr>
          <w:rFonts w:ascii="Arial" w:hAnsi="Arial" w:cs="Arial"/>
        </w:rPr>
        <w:t>.</w:t>
      </w:r>
    </w:p>
    <w:p w14:paraId="0B0D1388" w14:textId="77777777" w:rsidR="00C75E96" w:rsidRPr="00217562" w:rsidRDefault="00C75E96" w:rsidP="004E27F6">
      <w:pPr>
        <w:pStyle w:val="figtitle"/>
        <w:spacing w:before="0" w:after="0"/>
        <w:ind w:left="0" w:right="720"/>
        <w:rPr>
          <w:rFonts w:ascii="Arial" w:hAnsi="Arial" w:cs="Arial"/>
        </w:rPr>
        <w:sectPr w:rsidR="00C75E96" w:rsidRPr="00217562" w:rsidSect="006D44EB">
          <w:pgSz w:w="12240" w:h="15840"/>
          <w:pgMar w:top="1440" w:right="1440" w:bottom="1440" w:left="1440" w:header="576" w:footer="432" w:gutter="0"/>
          <w:cols w:space="720"/>
          <w:docGrid w:linePitch="360"/>
        </w:sectPr>
      </w:pPr>
    </w:p>
    <w:p w14:paraId="437054F2" w14:textId="46E4B64E" w:rsidR="009D4178" w:rsidRPr="00AB24AC" w:rsidRDefault="009D4178" w:rsidP="00364FCD">
      <w:pPr>
        <w:pStyle w:val="Caption"/>
        <w:ind w:left="-90"/>
        <w:rPr>
          <w:rFonts w:ascii="Arial" w:hAnsi="Arial" w:cs="Arial"/>
          <w:b/>
          <w:bCs/>
          <w:i w:val="0"/>
          <w:iCs w:val="0"/>
          <w:sz w:val="22"/>
          <w:szCs w:val="22"/>
        </w:rPr>
      </w:pPr>
      <w:bookmarkStart w:id="279" w:name="Table_44"/>
      <w:bookmarkStart w:id="280" w:name="_Toc83742354"/>
      <w:bookmarkStart w:id="281" w:name="_Toc83802158"/>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44</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w:t>
      </w:r>
      <w:bookmarkEnd w:id="279"/>
      <w:r w:rsidRPr="00AB24AC">
        <w:rPr>
          <w:rFonts w:ascii="Arial" w:hAnsi="Arial" w:cs="Arial"/>
          <w:b/>
          <w:bCs/>
          <w:i w:val="0"/>
          <w:iCs w:val="0"/>
          <w:sz w:val="22"/>
          <w:szCs w:val="22"/>
        </w:rPr>
        <w:t>Prevalence of mothers with any life stressor by sociodemographic characteristics, MA PRAMS, 2017–2018</w:t>
      </w:r>
      <w:bookmarkEnd w:id="280"/>
      <w:bookmarkEnd w:id="281"/>
    </w:p>
    <w:tbl>
      <w:tblPr>
        <w:tblW w:w="9445" w:type="dxa"/>
        <w:tblLook w:val="04A0" w:firstRow="1" w:lastRow="0" w:firstColumn="1" w:lastColumn="0" w:noHBand="0" w:noVBand="1"/>
      </w:tblPr>
      <w:tblGrid>
        <w:gridCol w:w="2840"/>
        <w:gridCol w:w="2088"/>
        <w:gridCol w:w="2031"/>
        <w:gridCol w:w="1490"/>
        <w:gridCol w:w="290"/>
        <w:gridCol w:w="706"/>
      </w:tblGrid>
      <w:tr w:rsidR="000B53CF" w:rsidRPr="00217562" w14:paraId="767DDD26" w14:textId="77777777" w:rsidTr="00C05D90">
        <w:trPr>
          <w:trHeight w:val="28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AF378"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6605" w:type="dxa"/>
            <w:gridSpan w:val="5"/>
            <w:tcBorders>
              <w:top w:val="single" w:sz="4" w:space="0" w:color="auto"/>
              <w:left w:val="nil"/>
              <w:bottom w:val="single" w:sz="4" w:space="0" w:color="auto"/>
              <w:right w:val="single" w:sz="4" w:space="0" w:color="auto"/>
            </w:tcBorders>
            <w:shd w:val="clear" w:color="auto" w:fill="auto"/>
            <w:noWrap/>
            <w:vAlign w:val="bottom"/>
            <w:hideMark/>
          </w:tcPr>
          <w:p w14:paraId="05BB1E16"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2017-2018</w:t>
            </w:r>
          </w:p>
        </w:tc>
      </w:tr>
      <w:tr w:rsidR="000B53CF" w:rsidRPr="00217562" w14:paraId="12F2D2B0" w14:textId="77777777" w:rsidTr="00C05D90">
        <w:trPr>
          <w:trHeight w:val="29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599EC9F" w14:textId="77777777" w:rsidR="000B53CF" w:rsidRPr="00217562" w:rsidRDefault="000B53CF" w:rsidP="000B53CF">
            <w:pPr>
              <w:spacing w:after="0" w:line="240" w:lineRule="auto"/>
              <w:rPr>
                <w:rFonts w:ascii="Arial" w:eastAsia="Times New Roman" w:hAnsi="Arial" w:cs="Arial"/>
                <w:b/>
                <w:bCs/>
                <w:color w:val="000000"/>
              </w:rPr>
            </w:pPr>
            <w:r w:rsidRPr="00217562">
              <w:rPr>
                <w:rFonts w:ascii="Arial" w:eastAsia="Times New Roman" w:hAnsi="Arial" w:cs="Arial"/>
                <w:b/>
                <w:bCs/>
                <w:color w:val="000000"/>
              </w:rPr>
              <w:t>Characteristic</w:t>
            </w:r>
          </w:p>
        </w:tc>
        <w:tc>
          <w:tcPr>
            <w:tcW w:w="2088" w:type="dxa"/>
            <w:tcBorders>
              <w:top w:val="nil"/>
              <w:left w:val="nil"/>
              <w:bottom w:val="single" w:sz="4" w:space="0" w:color="auto"/>
              <w:right w:val="single" w:sz="4" w:space="0" w:color="auto"/>
            </w:tcBorders>
            <w:shd w:val="clear" w:color="auto" w:fill="auto"/>
            <w:noWrap/>
            <w:vAlign w:val="bottom"/>
            <w:hideMark/>
          </w:tcPr>
          <w:p w14:paraId="0D17664F"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 xml:space="preserve"> Weighted n </w:t>
            </w:r>
          </w:p>
        </w:tc>
        <w:tc>
          <w:tcPr>
            <w:tcW w:w="2031" w:type="dxa"/>
            <w:tcBorders>
              <w:top w:val="nil"/>
              <w:left w:val="nil"/>
              <w:bottom w:val="single" w:sz="4" w:space="0" w:color="auto"/>
              <w:right w:val="single" w:sz="4" w:space="0" w:color="auto"/>
            </w:tcBorders>
            <w:shd w:val="clear" w:color="auto" w:fill="auto"/>
            <w:noWrap/>
            <w:vAlign w:val="bottom"/>
            <w:hideMark/>
          </w:tcPr>
          <w:p w14:paraId="55BC904E"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248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DF8F599"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r>
      <w:tr w:rsidR="000B53CF" w:rsidRPr="00217562" w14:paraId="01177CBC" w14:textId="77777777" w:rsidTr="00C05D90">
        <w:trPr>
          <w:trHeight w:val="32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8897731" w14:textId="77777777" w:rsidR="000B53CF" w:rsidRPr="00217562" w:rsidRDefault="000B53CF" w:rsidP="000B53CF">
            <w:pPr>
              <w:spacing w:after="0" w:line="240" w:lineRule="auto"/>
              <w:rPr>
                <w:rFonts w:ascii="Arial" w:eastAsia="Times New Roman" w:hAnsi="Arial" w:cs="Arial"/>
                <w:b/>
                <w:bCs/>
                <w:color w:val="000000"/>
              </w:rPr>
            </w:pPr>
            <w:r w:rsidRPr="00217562">
              <w:rPr>
                <w:rFonts w:ascii="Arial" w:eastAsia="Times New Roman" w:hAnsi="Arial" w:cs="Arial"/>
                <w:b/>
                <w:bCs/>
                <w:color w:val="000000"/>
              </w:rPr>
              <w:t>Total</w:t>
            </w:r>
          </w:p>
        </w:tc>
        <w:tc>
          <w:tcPr>
            <w:tcW w:w="2088" w:type="dxa"/>
            <w:tcBorders>
              <w:top w:val="nil"/>
              <w:left w:val="nil"/>
              <w:bottom w:val="single" w:sz="4" w:space="0" w:color="auto"/>
              <w:right w:val="single" w:sz="4" w:space="0" w:color="auto"/>
            </w:tcBorders>
            <w:shd w:val="clear" w:color="auto" w:fill="auto"/>
            <w:vAlign w:val="bottom"/>
            <w:hideMark/>
          </w:tcPr>
          <w:p w14:paraId="1CAE50B2"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87,105 </w:t>
            </w:r>
          </w:p>
        </w:tc>
        <w:tc>
          <w:tcPr>
            <w:tcW w:w="2031" w:type="dxa"/>
            <w:tcBorders>
              <w:top w:val="nil"/>
              <w:left w:val="nil"/>
              <w:bottom w:val="single" w:sz="4" w:space="0" w:color="auto"/>
              <w:right w:val="single" w:sz="4" w:space="0" w:color="auto"/>
            </w:tcBorders>
            <w:shd w:val="clear" w:color="auto" w:fill="auto"/>
            <w:vAlign w:val="bottom"/>
            <w:hideMark/>
          </w:tcPr>
          <w:p w14:paraId="665A717D"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64.6</w:t>
            </w:r>
          </w:p>
        </w:tc>
        <w:tc>
          <w:tcPr>
            <w:tcW w:w="1490" w:type="dxa"/>
            <w:tcBorders>
              <w:top w:val="nil"/>
              <w:left w:val="nil"/>
              <w:bottom w:val="single" w:sz="4" w:space="0" w:color="auto"/>
              <w:right w:val="single" w:sz="4" w:space="0" w:color="auto"/>
            </w:tcBorders>
            <w:shd w:val="clear" w:color="auto" w:fill="auto"/>
            <w:vAlign w:val="bottom"/>
            <w:hideMark/>
          </w:tcPr>
          <w:p w14:paraId="36C0A46C"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62.3</w:t>
            </w:r>
          </w:p>
        </w:tc>
        <w:tc>
          <w:tcPr>
            <w:tcW w:w="290" w:type="dxa"/>
            <w:tcBorders>
              <w:top w:val="nil"/>
              <w:left w:val="nil"/>
              <w:bottom w:val="single" w:sz="4" w:space="0" w:color="auto"/>
              <w:right w:val="single" w:sz="4" w:space="0" w:color="auto"/>
            </w:tcBorders>
            <w:shd w:val="clear" w:color="auto" w:fill="auto"/>
            <w:noWrap/>
            <w:vAlign w:val="bottom"/>
            <w:hideMark/>
          </w:tcPr>
          <w:p w14:paraId="17709F2D"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56972FF4"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66.8</w:t>
            </w:r>
          </w:p>
        </w:tc>
      </w:tr>
      <w:tr w:rsidR="000B53CF" w:rsidRPr="00217562" w14:paraId="35DC1276" w14:textId="77777777" w:rsidTr="00C05D90">
        <w:trPr>
          <w:trHeight w:val="32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D18EAA5"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Maternal race/ethnicity</w:t>
            </w:r>
          </w:p>
        </w:tc>
        <w:tc>
          <w:tcPr>
            <w:tcW w:w="2088" w:type="dxa"/>
            <w:tcBorders>
              <w:top w:val="nil"/>
              <w:left w:val="nil"/>
              <w:bottom w:val="single" w:sz="4" w:space="0" w:color="auto"/>
              <w:right w:val="single" w:sz="4" w:space="0" w:color="auto"/>
            </w:tcBorders>
            <w:shd w:val="clear" w:color="auto" w:fill="auto"/>
            <w:vAlign w:val="bottom"/>
            <w:hideMark/>
          </w:tcPr>
          <w:p w14:paraId="3FEEBE8B"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2031" w:type="dxa"/>
            <w:tcBorders>
              <w:top w:val="nil"/>
              <w:left w:val="nil"/>
              <w:bottom w:val="single" w:sz="4" w:space="0" w:color="auto"/>
              <w:right w:val="single" w:sz="4" w:space="0" w:color="auto"/>
            </w:tcBorders>
            <w:shd w:val="clear" w:color="auto" w:fill="auto"/>
            <w:vAlign w:val="bottom"/>
            <w:hideMark/>
          </w:tcPr>
          <w:p w14:paraId="4510B097" w14:textId="519229E9" w:rsidR="000B53CF" w:rsidRPr="00217562" w:rsidRDefault="000B53CF" w:rsidP="00C05D90">
            <w:pPr>
              <w:spacing w:after="0" w:line="240" w:lineRule="auto"/>
              <w:jc w:val="center"/>
              <w:rPr>
                <w:rFonts w:ascii="Arial" w:eastAsia="Times New Roman" w:hAnsi="Arial" w:cs="Arial"/>
                <w:color w:val="000000"/>
                <w:sz w:val="24"/>
                <w:szCs w:val="24"/>
              </w:rPr>
            </w:pPr>
          </w:p>
        </w:tc>
        <w:tc>
          <w:tcPr>
            <w:tcW w:w="1490" w:type="dxa"/>
            <w:tcBorders>
              <w:top w:val="nil"/>
              <w:left w:val="nil"/>
              <w:bottom w:val="single" w:sz="4" w:space="0" w:color="auto"/>
              <w:right w:val="single" w:sz="4" w:space="0" w:color="auto"/>
            </w:tcBorders>
            <w:shd w:val="clear" w:color="auto" w:fill="auto"/>
            <w:vAlign w:val="bottom"/>
            <w:hideMark/>
          </w:tcPr>
          <w:p w14:paraId="2C535F62"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290" w:type="dxa"/>
            <w:tcBorders>
              <w:top w:val="nil"/>
              <w:left w:val="nil"/>
              <w:bottom w:val="single" w:sz="4" w:space="0" w:color="auto"/>
              <w:right w:val="single" w:sz="4" w:space="0" w:color="auto"/>
            </w:tcBorders>
            <w:shd w:val="clear" w:color="auto" w:fill="auto"/>
            <w:noWrap/>
            <w:vAlign w:val="bottom"/>
            <w:hideMark/>
          </w:tcPr>
          <w:p w14:paraId="157EF3DE"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06" w:type="dxa"/>
            <w:tcBorders>
              <w:top w:val="nil"/>
              <w:left w:val="nil"/>
              <w:bottom w:val="single" w:sz="4" w:space="0" w:color="auto"/>
              <w:right w:val="single" w:sz="4" w:space="0" w:color="auto"/>
            </w:tcBorders>
            <w:shd w:val="clear" w:color="auto" w:fill="auto"/>
            <w:vAlign w:val="bottom"/>
            <w:hideMark/>
          </w:tcPr>
          <w:p w14:paraId="425E4724"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r>
      <w:tr w:rsidR="000B53CF" w:rsidRPr="00217562" w14:paraId="1FCDEDCF" w14:textId="77777777" w:rsidTr="00C05D90">
        <w:trPr>
          <w:trHeight w:val="32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6BCFF4C" w14:textId="319C633F" w:rsidR="000B53CF" w:rsidRPr="00217562" w:rsidRDefault="00444825" w:rsidP="000B53CF">
            <w:pPr>
              <w:spacing w:after="0" w:line="240" w:lineRule="auto"/>
              <w:jc w:val="right"/>
              <w:rPr>
                <w:rFonts w:ascii="Arial" w:eastAsia="Times New Roman" w:hAnsi="Arial" w:cs="Arial"/>
                <w:color w:val="000000"/>
              </w:rPr>
            </w:pPr>
            <w:r>
              <w:rPr>
                <w:rFonts w:ascii="Arial" w:eastAsia="Times New Roman" w:hAnsi="Arial" w:cs="Arial"/>
                <w:color w:val="000000"/>
              </w:rPr>
              <w:t>White non-Hispanic</w:t>
            </w:r>
          </w:p>
        </w:tc>
        <w:tc>
          <w:tcPr>
            <w:tcW w:w="2088" w:type="dxa"/>
            <w:tcBorders>
              <w:top w:val="nil"/>
              <w:left w:val="nil"/>
              <w:bottom w:val="single" w:sz="4" w:space="0" w:color="auto"/>
              <w:right w:val="single" w:sz="4" w:space="0" w:color="auto"/>
            </w:tcBorders>
            <w:shd w:val="clear" w:color="auto" w:fill="auto"/>
            <w:vAlign w:val="bottom"/>
            <w:hideMark/>
          </w:tcPr>
          <w:p w14:paraId="2B9AFCEC"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48,197 </w:t>
            </w:r>
          </w:p>
        </w:tc>
        <w:tc>
          <w:tcPr>
            <w:tcW w:w="2031" w:type="dxa"/>
            <w:tcBorders>
              <w:top w:val="nil"/>
              <w:left w:val="nil"/>
              <w:bottom w:val="single" w:sz="4" w:space="0" w:color="auto"/>
              <w:right w:val="single" w:sz="4" w:space="0" w:color="auto"/>
            </w:tcBorders>
            <w:shd w:val="clear" w:color="auto" w:fill="auto"/>
            <w:vAlign w:val="bottom"/>
            <w:hideMark/>
          </w:tcPr>
          <w:p w14:paraId="73E5BC4D"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63.5</w:t>
            </w:r>
          </w:p>
        </w:tc>
        <w:tc>
          <w:tcPr>
            <w:tcW w:w="1490" w:type="dxa"/>
            <w:tcBorders>
              <w:top w:val="nil"/>
              <w:left w:val="nil"/>
              <w:bottom w:val="single" w:sz="4" w:space="0" w:color="auto"/>
              <w:right w:val="single" w:sz="4" w:space="0" w:color="auto"/>
            </w:tcBorders>
            <w:shd w:val="clear" w:color="auto" w:fill="auto"/>
            <w:vAlign w:val="bottom"/>
            <w:hideMark/>
          </w:tcPr>
          <w:p w14:paraId="4F75DC9E"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59.8</w:t>
            </w:r>
          </w:p>
        </w:tc>
        <w:tc>
          <w:tcPr>
            <w:tcW w:w="290" w:type="dxa"/>
            <w:tcBorders>
              <w:top w:val="nil"/>
              <w:left w:val="nil"/>
              <w:bottom w:val="single" w:sz="4" w:space="0" w:color="auto"/>
              <w:right w:val="single" w:sz="4" w:space="0" w:color="auto"/>
            </w:tcBorders>
            <w:shd w:val="clear" w:color="auto" w:fill="auto"/>
            <w:noWrap/>
            <w:vAlign w:val="bottom"/>
            <w:hideMark/>
          </w:tcPr>
          <w:p w14:paraId="779D82F8"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70B661AC"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67.0</w:t>
            </w:r>
          </w:p>
        </w:tc>
      </w:tr>
      <w:tr w:rsidR="000B53CF" w:rsidRPr="00217562" w14:paraId="6E2D4D73"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A28EE73" w14:textId="57982866" w:rsidR="000B53CF" w:rsidRPr="00217562" w:rsidRDefault="00444825" w:rsidP="000B53CF">
            <w:pPr>
              <w:spacing w:after="0" w:line="240" w:lineRule="auto"/>
              <w:jc w:val="right"/>
              <w:rPr>
                <w:rFonts w:ascii="Arial" w:eastAsia="Times New Roman" w:hAnsi="Arial" w:cs="Arial"/>
                <w:color w:val="000000"/>
              </w:rPr>
            </w:pPr>
            <w:r>
              <w:rPr>
                <w:rFonts w:ascii="Arial" w:eastAsia="Times New Roman" w:hAnsi="Arial" w:cs="Arial"/>
                <w:color w:val="000000"/>
              </w:rPr>
              <w:t>Black non-Hispanic</w:t>
            </w:r>
          </w:p>
        </w:tc>
        <w:tc>
          <w:tcPr>
            <w:tcW w:w="2088" w:type="dxa"/>
            <w:tcBorders>
              <w:top w:val="nil"/>
              <w:left w:val="nil"/>
              <w:bottom w:val="single" w:sz="4" w:space="0" w:color="auto"/>
              <w:right w:val="single" w:sz="4" w:space="0" w:color="auto"/>
            </w:tcBorders>
            <w:shd w:val="clear" w:color="auto" w:fill="auto"/>
            <w:vAlign w:val="bottom"/>
            <w:hideMark/>
          </w:tcPr>
          <w:p w14:paraId="4F5079DC"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9,530 </w:t>
            </w:r>
          </w:p>
        </w:tc>
        <w:tc>
          <w:tcPr>
            <w:tcW w:w="2031" w:type="dxa"/>
            <w:tcBorders>
              <w:top w:val="nil"/>
              <w:left w:val="nil"/>
              <w:bottom w:val="single" w:sz="4" w:space="0" w:color="auto"/>
              <w:right w:val="single" w:sz="4" w:space="0" w:color="auto"/>
            </w:tcBorders>
            <w:shd w:val="clear" w:color="auto" w:fill="auto"/>
            <w:vAlign w:val="bottom"/>
            <w:hideMark/>
          </w:tcPr>
          <w:p w14:paraId="5D5FBCB8"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71.7</w:t>
            </w:r>
          </w:p>
        </w:tc>
        <w:tc>
          <w:tcPr>
            <w:tcW w:w="1490" w:type="dxa"/>
            <w:tcBorders>
              <w:top w:val="nil"/>
              <w:left w:val="nil"/>
              <w:bottom w:val="single" w:sz="4" w:space="0" w:color="auto"/>
              <w:right w:val="single" w:sz="4" w:space="0" w:color="auto"/>
            </w:tcBorders>
            <w:shd w:val="clear" w:color="auto" w:fill="auto"/>
            <w:vAlign w:val="bottom"/>
            <w:hideMark/>
          </w:tcPr>
          <w:p w14:paraId="3CD7C9D8"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67.5</w:t>
            </w:r>
          </w:p>
        </w:tc>
        <w:tc>
          <w:tcPr>
            <w:tcW w:w="290" w:type="dxa"/>
            <w:tcBorders>
              <w:top w:val="nil"/>
              <w:left w:val="nil"/>
              <w:bottom w:val="single" w:sz="4" w:space="0" w:color="auto"/>
              <w:right w:val="single" w:sz="4" w:space="0" w:color="auto"/>
            </w:tcBorders>
            <w:shd w:val="clear" w:color="auto" w:fill="auto"/>
            <w:noWrap/>
            <w:vAlign w:val="bottom"/>
            <w:hideMark/>
          </w:tcPr>
          <w:p w14:paraId="3D6725A2"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391B7A3D"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75.7</w:t>
            </w:r>
          </w:p>
        </w:tc>
      </w:tr>
      <w:tr w:rsidR="000B53CF" w:rsidRPr="00217562" w14:paraId="6742C605"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B012611"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Hispanic</w:t>
            </w:r>
          </w:p>
        </w:tc>
        <w:tc>
          <w:tcPr>
            <w:tcW w:w="2088" w:type="dxa"/>
            <w:tcBorders>
              <w:top w:val="nil"/>
              <w:left w:val="nil"/>
              <w:bottom w:val="single" w:sz="4" w:space="0" w:color="auto"/>
              <w:right w:val="single" w:sz="4" w:space="0" w:color="auto"/>
            </w:tcBorders>
            <w:shd w:val="clear" w:color="auto" w:fill="auto"/>
            <w:vAlign w:val="bottom"/>
            <w:hideMark/>
          </w:tcPr>
          <w:p w14:paraId="561E4C97"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18,685 </w:t>
            </w:r>
          </w:p>
        </w:tc>
        <w:tc>
          <w:tcPr>
            <w:tcW w:w="2031" w:type="dxa"/>
            <w:tcBorders>
              <w:top w:val="nil"/>
              <w:left w:val="nil"/>
              <w:bottom w:val="single" w:sz="4" w:space="0" w:color="auto"/>
              <w:right w:val="single" w:sz="4" w:space="0" w:color="auto"/>
            </w:tcBorders>
            <w:shd w:val="clear" w:color="auto" w:fill="auto"/>
            <w:vAlign w:val="bottom"/>
            <w:hideMark/>
          </w:tcPr>
          <w:p w14:paraId="636D24B4"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70.1</w:t>
            </w:r>
          </w:p>
        </w:tc>
        <w:tc>
          <w:tcPr>
            <w:tcW w:w="1490" w:type="dxa"/>
            <w:tcBorders>
              <w:top w:val="nil"/>
              <w:left w:val="nil"/>
              <w:bottom w:val="single" w:sz="4" w:space="0" w:color="auto"/>
              <w:right w:val="single" w:sz="4" w:space="0" w:color="auto"/>
            </w:tcBorders>
            <w:shd w:val="clear" w:color="auto" w:fill="auto"/>
            <w:vAlign w:val="bottom"/>
            <w:hideMark/>
          </w:tcPr>
          <w:p w14:paraId="6D260426"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66.7</w:t>
            </w:r>
          </w:p>
        </w:tc>
        <w:tc>
          <w:tcPr>
            <w:tcW w:w="290" w:type="dxa"/>
            <w:tcBorders>
              <w:top w:val="nil"/>
              <w:left w:val="nil"/>
              <w:bottom w:val="single" w:sz="4" w:space="0" w:color="auto"/>
              <w:right w:val="single" w:sz="4" w:space="0" w:color="auto"/>
            </w:tcBorders>
            <w:shd w:val="clear" w:color="auto" w:fill="auto"/>
            <w:noWrap/>
            <w:vAlign w:val="bottom"/>
            <w:hideMark/>
          </w:tcPr>
          <w:p w14:paraId="667A222F"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767E52FE"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73.4</w:t>
            </w:r>
          </w:p>
        </w:tc>
      </w:tr>
      <w:tr w:rsidR="000B53CF" w:rsidRPr="00217562" w14:paraId="2549D7B8"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7B38F74" w14:textId="17B4AADF" w:rsidR="000B53CF" w:rsidRPr="00217562" w:rsidRDefault="00444825" w:rsidP="000B53CF">
            <w:pPr>
              <w:spacing w:after="0" w:line="240" w:lineRule="auto"/>
              <w:jc w:val="right"/>
              <w:rPr>
                <w:rFonts w:ascii="Arial" w:eastAsia="Times New Roman" w:hAnsi="Arial" w:cs="Arial"/>
                <w:color w:val="000000"/>
              </w:rPr>
            </w:pPr>
            <w:r>
              <w:rPr>
                <w:rFonts w:ascii="Arial" w:eastAsia="Times New Roman" w:hAnsi="Arial" w:cs="Arial"/>
                <w:color w:val="000000"/>
              </w:rPr>
              <w:t>Asian non-Hispanic</w:t>
            </w:r>
          </w:p>
        </w:tc>
        <w:tc>
          <w:tcPr>
            <w:tcW w:w="2088" w:type="dxa"/>
            <w:tcBorders>
              <w:top w:val="nil"/>
              <w:left w:val="nil"/>
              <w:bottom w:val="single" w:sz="4" w:space="0" w:color="auto"/>
              <w:right w:val="single" w:sz="4" w:space="0" w:color="auto"/>
            </w:tcBorders>
            <w:shd w:val="clear" w:color="auto" w:fill="auto"/>
            <w:vAlign w:val="bottom"/>
            <w:hideMark/>
          </w:tcPr>
          <w:p w14:paraId="0E92FC42"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6,145 </w:t>
            </w:r>
          </w:p>
        </w:tc>
        <w:tc>
          <w:tcPr>
            <w:tcW w:w="2031" w:type="dxa"/>
            <w:tcBorders>
              <w:top w:val="nil"/>
              <w:left w:val="nil"/>
              <w:bottom w:val="single" w:sz="4" w:space="0" w:color="auto"/>
              <w:right w:val="single" w:sz="4" w:space="0" w:color="auto"/>
            </w:tcBorders>
            <w:shd w:val="clear" w:color="auto" w:fill="auto"/>
            <w:vAlign w:val="bottom"/>
            <w:hideMark/>
          </w:tcPr>
          <w:p w14:paraId="37E41C69"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51.9</w:t>
            </w:r>
          </w:p>
        </w:tc>
        <w:tc>
          <w:tcPr>
            <w:tcW w:w="1490" w:type="dxa"/>
            <w:tcBorders>
              <w:top w:val="nil"/>
              <w:left w:val="nil"/>
              <w:bottom w:val="single" w:sz="4" w:space="0" w:color="auto"/>
              <w:right w:val="single" w:sz="4" w:space="0" w:color="auto"/>
            </w:tcBorders>
            <w:shd w:val="clear" w:color="auto" w:fill="auto"/>
            <w:vAlign w:val="bottom"/>
            <w:hideMark/>
          </w:tcPr>
          <w:p w14:paraId="4522B6F8"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47.4</w:t>
            </w:r>
          </w:p>
        </w:tc>
        <w:tc>
          <w:tcPr>
            <w:tcW w:w="290" w:type="dxa"/>
            <w:tcBorders>
              <w:top w:val="nil"/>
              <w:left w:val="nil"/>
              <w:bottom w:val="single" w:sz="4" w:space="0" w:color="auto"/>
              <w:right w:val="single" w:sz="4" w:space="0" w:color="auto"/>
            </w:tcBorders>
            <w:shd w:val="clear" w:color="auto" w:fill="auto"/>
            <w:noWrap/>
            <w:vAlign w:val="bottom"/>
            <w:hideMark/>
          </w:tcPr>
          <w:p w14:paraId="5FD2253A"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1BEB19CF"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56.4</w:t>
            </w:r>
          </w:p>
        </w:tc>
      </w:tr>
      <w:tr w:rsidR="000B53CF" w:rsidRPr="00217562" w14:paraId="052AF34C"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CE56631"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Other, non-Hispanic</w:t>
            </w:r>
          </w:p>
        </w:tc>
        <w:tc>
          <w:tcPr>
            <w:tcW w:w="2088" w:type="dxa"/>
            <w:tcBorders>
              <w:top w:val="nil"/>
              <w:left w:val="nil"/>
              <w:bottom w:val="single" w:sz="4" w:space="0" w:color="auto"/>
              <w:right w:val="single" w:sz="4" w:space="0" w:color="auto"/>
            </w:tcBorders>
            <w:shd w:val="clear" w:color="auto" w:fill="auto"/>
            <w:vAlign w:val="bottom"/>
            <w:hideMark/>
          </w:tcPr>
          <w:p w14:paraId="278E300E"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2,489 </w:t>
            </w:r>
          </w:p>
        </w:tc>
        <w:tc>
          <w:tcPr>
            <w:tcW w:w="2031" w:type="dxa"/>
            <w:tcBorders>
              <w:top w:val="nil"/>
              <w:left w:val="nil"/>
              <w:bottom w:val="single" w:sz="4" w:space="0" w:color="auto"/>
              <w:right w:val="single" w:sz="4" w:space="0" w:color="auto"/>
            </w:tcBorders>
            <w:shd w:val="clear" w:color="auto" w:fill="auto"/>
            <w:vAlign w:val="bottom"/>
            <w:hideMark/>
          </w:tcPr>
          <w:p w14:paraId="14D66327"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63.4</w:t>
            </w:r>
          </w:p>
        </w:tc>
        <w:tc>
          <w:tcPr>
            <w:tcW w:w="1490" w:type="dxa"/>
            <w:tcBorders>
              <w:top w:val="nil"/>
              <w:left w:val="nil"/>
              <w:bottom w:val="single" w:sz="4" w:space="0" w:color="auto"/>
              <w:right w:val="single" w:sz="4" w:space="0" w:color="auto"/>
            </w:tcBorders>
            <w:shd w:val="clear" w:color="auto" w:fill="auto"/>
            <w:vAlign w:val="bottom"/>
            <w:hideMark/>
          </w:tcPr>
          <w:p w14:paraId="7FA68F61"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51.2</w:t>
            </w:r>
          </w:p>
        </w:tc>
        <w:tc>
          <w:tcPr>
            <w:tcW w:w="290" w:type="dxa"/>
            <w:tcBorders>
              <w:top w:val="nil"/>
              <w:left w:val="nil"/>
              <w:bottom w:val="single" w:sz="4" w:space="0" w:color="auto"/>
              <w:right w:val="single" w:sz="4" w:space="0" w:color="auto"/>
            </w:tcBorders>
            <w:shd w:val="clear" w:color="auto" w:fill="auto"/>
            <w:noWrap/>
            <w:vAlign w:val="bottom"/>
            <w:hideMark/>
          </w:tcPr>
          <w:p w14:paraId="33D76FA1"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6AE242D6"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74.1</w:t>
            </w:r>
          </w:p>
        </w:tc>
      </w:tr>
      <w:tr w:rsidR="000B53CF" w:rsidRPr="00217562" w14:paraId="492C1ADD"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BC45F48" w14:textId="77777777" w:rsidR="000B53CF" w:rsidRPr="00217562" w:rsidRDefault="000B53CF" w:rsidP="000B53CF">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age (years)</w:t>
            </w:r>
          </w:p>
        </w:tc>
        <w:tc>
          <w:tcPr>
            <w:tcW w:w="2088" w:type="dxa"/>
            <w:tcBorders>
              <w:top w:val="nil"/>
              <w:left w:val="nil"/>
              <w:bottom w:val="single" w:sz="4" w:space="0" w:color="auto"/>
              <w:right w:val="single" w:sz="4" w:space="0" w:color="auto"/>
            </w:tcBorders>
            <w:shd w:val="clear" w:color="auto" w:fill="auto"/>
            <w:vAlign w:val="bottom"/>
            <w:hideMark/>
          </w:tcPr>
          <w:p w14:paraId="17884199"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2031" w:type="dxa"/>
            <w:tcBorders>
              <w:top w:val="nil"/>
              <w:left w:val="nil"/>
              <w:bottom w:val="single" w:sz="4" w:space="0" w:color="auto"/>
              <w:right w:val="single" w:sz="4" w:space="0" w:color="auto"/>
            </w:tcBorders>
            <w:shd w:val="clear" w:color="auto" w:fill="auto"/>
            <w:vAlign w:val="bottom"/>
            <w:hideMark/>
          </w:tcPr>
          <w:p w14:paraId="61494865" w14:textId="6F5EB9AA" w:rsidR="000B53CF" w:rsidRPr="00217562" w:rsidRDefault="000B53CF" w:rsidP="00C05D90">
            <w:pPr>
              <w:spacing w:after="0" w:line="240" w:lineRule="auto"/>
              <w:jc w:val="center"/>
              <w:rPr>
                <w:rFonts w:ascii="Arial" w:eastAsia="Times New Roman" w:hAnsi="Arial" w:cs="Arial"/>
                <w:color w:val="000000"/>
                <w:sz w:val="24"/>
                <w:szCs w:val="24"/>
              </w:rPr>
            </w:pPr>
          </w:p>
        </w:tc>
        <w:tc>
          <w:tcPr>
            <w:tcW w:w="1490" w:type="dxa"/>
            <w:tcBorders>
              <w:top w:val="nil"/>
              <w:left w:val="nil"/>
              <w:bottom w:val="single" w:sz="4" w:space="0" w:color="auto"/>
              <w:right w:val="single" w:sz="4" w:space="0" w:color="auto"/>
            </w:tcBorders>
            <w:shd w:val="clear" w:color="auto" w:fill="auto"/>
            <w:vAlign w:val="bottom"/>
            <w:hideMark/>
          </w:tcPr>
          <w:p w14:paraId="536B4546"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290" w:type="dxa"/>
            <w:tcBorders>
              <w:top w:val="nil"/>
              <w:left w:val="nil"/>
              <w:bottom w:val="single" w:sz="4" w:space="0" w:color="auto"/>
              <w:right w:val="single" w:sz="4" w:space="0" w:color="auto"/>
            </w:tcBorders>
            <w:shd w:val="clear" w:color="auto" w:fill="auto"/>
            <w:noWrap/>
            <w:vAlign w:val="bottom"/>
            <w:hideMark/>
          </w:tcPr>
          <w:p w14:paraId="554D6E90"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06" w:type="dxa"/>
            <w:tcBorders>
              <w:top w:val="nil"/>
              <w:left w:val="nil"/>
              <w:bottom w:val="single" w:sz="4" w:space="0" w:color="auto"/>
              <w:right w:val="single" w:sz="4" w:space="0" w:color="auto"/>
            </w:tcBorders>
            <w:shd w:val="clear" w:color="auto" w:fill="auto"/>
            <w:vAlign w:val="bottom"/>
            <w:hideMark/>
          </w:tcPr>
          <w:p w14:paraId="169765E1"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r>
      <w:tr w:rsidR="000B53CF" w:rsidRPr="00217562" w14:paraId="1AA94E4E"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C0F7DFB"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&lt;20</w:t>
            </w:r>
          </w:p>
        </w:tc>
        <w:tc>
          <w:tcPr>
            <w:tcW w:w="2088" w:type="dxa"/>
            <w:tcBorders>
              <w:top w:val="nil"/>
              <w:left w:val="nil"/>
              <w:bottom w:val="single" w:sz="4" w:space="0" w:color="auto"/>
              <w:right w:val="single" w:sz="4" w:space="0" w:color="auto"/>
            </w:tcBorders>
            <w:shd w:val="clear" w:color="auto" w:fill="auto"/>
            <w:vAlign w:val="bottom"/>
            <w:hideMark/>
          </w:tcPr>
          <w:p w14:paraId="3960DD07"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1,773 </w:t>
            </w:r>
          </w:p>
        </w:tc>
        <w:tc>
          <w:tcPr>
            <w:tcW w:w="2031" w:type="dxa"/>
            <w:tcBorders>
              <w:top w:val="nil"/>
              <w:left w:val="nil"/>
              <w:bottom w:val="single" w:sz="4" w:space="0" w:color="auto"/>
              <w:right w:val="single" w:sz="4" w:space="0" w:color="auto"/>
            </w:tcBorders>
            <w:shd w:val="clear" w:color="auto" w:fill="auto"/>
            <w:vAlign w:val="bottom"/>
            <w:hideMark/>
          </w:tcPr>
          <w:p w14:paraId="540C1D06"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80.5</w:t>
            </w:r>
          </w:p>
        </w:tc>
        <w:tc>
          <w:tcPr>
            <w:tcW w:w="1490" w:type="dxa"/>
            <w:tcBorders>
              <w:top w:val="nil"/>
              <w:left w:val="nil"/>
              <w:bottom w:val="single" w:sz="4" w:space="0" w:color="auto"/>
              <w:right w:val="single" w:sz="4" w:space="0" w:color="auto"/>
            </w:tcBorders>
            <w:shd w:val="clear" w:color="auto" w:fill="auto"/>
            <w:vAlign w:val="bottom"/>
            <w:hideMark/>
          </w:tcPr>
          <w:p w14:paraId="6FC253F5"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63.3</w:t>
            </w:r>
          </w:p>
        </w:tc>
        <w:tc>
          <w:tcPr>
            <w:tcW w:w="290" w:type="dxa"/>
            <w:tcBorders>
              <w:top w:val="nil"/>
              <w:left w:val="nil"/>
              <w:bottom w:val="single" w:sz="4" w:space="0" w:color="auto"/>
              <w:right w:val="single" w:sz="4" w:space="0" w:color="auto"/>
            </w:tcBorders>
            <w:shd w:val="clear" w:color="auto" w:fill="auto"/>
            <w:noWrap/>
            <w:vAlign w:val="bottom"/>
            <w:hideMark/>
          </w:tcPr>
          <w:p w14:paraId="0D1BC39C"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7D2BF6D5"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90.8</w:t>
            </w:r>
          </w:p>
        </w:tc>
      </w:tr>
      <w:tr w:rsidR="000B53CF" w:rsidRPr="00217562" w14:paraId="47DBC2C3"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C2DC2CD"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20-29</w:t>
            </w:r>
          </w:p>
        </w:tc>
        <w:tc>
          <w:tcPr>
            <w:tcW w:w="2088" w:type="dxa"/>
            <w:tcBorders>
              <w:top w:val="nil"/>
              <w:left w:val="nil"/>
              <w:bottom w:val="single" w:sz="4" w:space="0" w:color="auto"/>
              <w:right w:val="single" w:sz="4" w:space="0" w:color="auto"/>
            </w:tcBorders>
            <w:shd w:val="clear" w:color="auto" w:fill="auto"/>
            <w:vAlign w:val="bottom"/>
            <w:hideMark/>
          </w:tcPr>
          <w:p w14:paraId="329722B7"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33,453 </w:t>
            </w:r>
          </w:p>
        </w:tc>
        <w:tc>
          <w:tcPr>
            <w:tcW w:w="2031" w:type="dxa"/>
            <w:tcBorders>
              <w:top w:val="nil"/>
              <w:left w:val="nil"/>
              <w:bottom w:val="single" w:sz="4" w:space="0" w:color="auto"/>
              <w:right w:val="single" w:sz="4" w:space="0" w:color="auto"/>
            </w:tcBorders>
            <w:shd w:val="clear" w:color="auto" w:fill="auto"/>
            <w:vAlign w:val="bottom"/>
            <w:hideMark/>
          </w:tcPr>
          <w:p w14:paraId="6B1BA437"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71.5</w:t>
            </w:r>
          </w:p>
        </w:tc>
        <w:tc>
          <w:tcPr>
            <w:tcW w:w="1490" w:type="dxa"/>
            <w:tcBorders>
              <w:top w:val="nil"/>
              <w:left w:val="nil"/>
              <w:bottom w:val="single" w:sz="4" w:space="0" w:color="auto"/>
              <w:right w:val="single" w:sz="4" w:space="0" w:color="auto"/>
            </w:tcBorders>
            <w:shd w:val="clear" w:color="auto" w:fill="auto"/>
            <w:vAlign w:val="bottom"/>
            <w:hideMark/>
          </w:tcPr>
          <w:p w14:paraId="1E77B4BD"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68.0</w:t>
            </w:r>
          </w:p>
        </w:tc>
        <w:tc>
          <w:tcPr>
            <w:tcW w:w="290" w:type="dxa"/>
            <w:tcBorders>
              <w:top w:val="nil"/>
              <w:left w:val="nil"/>
              <w:bottom w:val="single" w:sz="4" w:space="0" w:color="auto"/>
              <w:right w:val="single" w:sz="4" w:space="0" w:color="auto"/>
            </w:tcBorders>
            <w:shd w:val="clear" w:color="auto" w:fill="auto"/>
            <w:noWrap/>
            <w:vAlign w:val="bottom"/>
            <w:hideMark/>
          </w:tcPr>
          <w:p w14:paraId="715D79B8"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2A13777D"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74.8</w:t>
            </w:r>
          </w:p>
        </w:tc>
      </w:tr>
      <w:tr w:rsidR="000B53CF" w:rsidRPr="00217562" w14:paraId="2D366C80"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4CB9033"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30-39</w:t>
            </w:r>
          </w:p>
        </w:tc>
        <w:tc>
          <w:tcPr>
            <w:tcW w:w="2088" w:type="dxa"/>
            <w:tcBorders>
              <w:top w:val="nil"/>
              <w:left w:val="nil"/>
              <w:bottom w:val="single" w:sz="4" w:space="0" w:color="auto"/>
              <w:right w:val="single" w:sz="4" w:space="0" w:color="auto"/>
            </w:tcBorders>
            <w:shd w:val="clear" w:color="auto" w:fill="auto"/>
            <w:vAlign w:val="bottom"/>
            <w:hideMark/>
          </w:tcPr>
          <w:p w14:paraId="2067DACF"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49,306 </w:t>
            </w:r>
          </w:p>
        </w:tc>
        <w:tc>
          <w:tcPr>
            <w:tcW w:w="2031" w:type="dxa"/>
            <w:tcBorders>
              <w:top w:val="nil"/>
              <w:left w:val="nil"/>
              <w:bottom w:val="single" w:sz="4" w:space="0" w:color="auto"/>
              <w:right w:val="single" w:sz="4" w:space="0" w:color="auto"/>
            </w:tcBorders>
            <w:shd w:val="clear" w:color="auto" w:fill="auto"/>
            <w:vAlign w:val="bottom"/>
            <w:hideMark/>
          </w:tcPr>
          <w:p w14:paraId="4B41E85A"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61.4</w:t>
            </w:r>
          </w:p>
        </w:tc>
        <w:tc>
          <w:tcPr>
            <w:tcW w:w="1490" w:type="dxa"/>
            <w:tcBorders>
              <w:top w:val="nil"/>
              <w:left w:val="nil"/>
              <w:bottom w:val="single" w:sz="4" w:space="0" w:color="auto"/>
              <w:right w:val="single" w:sz="4" w:space="0" w:color="auto"/>
            </w:tcBorders>
            <w:shd w:val="clear" w:color="auto" w:fill="auto"/>
            <w:vAlign w:val="bottom"/>
            <w:hideMark/>
          </w:tcPr>
          <w:p w14:paraId="3A7BA487"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58.3</w:t>
            </w:r>
          </w:p>
        </w:tc>
        <w:tc>
          <w:tcPr>
            <w:tcW w:w="290" w:type="dxa"/>
            <w:tcBorders>
              <w:top w:val="nil"/>
              <w:left w:val="nil"/>
              <w:bottom w:val="single" w:sz="4" w:space="0" w:color="auto"/>
              <w:right w:val="single" w:sz="4" w:space="0" w:color="auto"/>
            </w:tcBorders>
            <w:shd w:val="clear" w:color="auto" w:fill="auto"/>
            <w:noWrap/>
            <w:vAlign w:val="bottom"/>
            <w:hideMark/>
          </w:tcPr>
          <w:p w14:paraId="3463B519"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702742B1"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64.4</w:t>
            </w:r>
          </w:p>
        </w:tc>
      </w:tr>
      <w:tr w:rsidR="000B53CF" w:rsidRPr="00217562" w14:paraId="04837CBA"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BED2911"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40+</w:t>
            </w:r>
          </w:p>
        </w:tc>
        <w:tc>
          <w:tcPr>
            <w:tcW w:w="2088" w:type="dxa"/>
            <w:tcBorders>
              <w:top w:val="nil"/>
              <w:left w:val="nil"/>
              <w:bottom w:val="single" w:sz="4" w:space="0" w:color="auto"/>
              <w:right w:val="single" w:sz="4" w:space="0" w:color="auto"/>
            </w:tcBorders>
            <w:shd w:val="clear" w:color="auto" w:fill="auto"/>
            <w:vAlign w:val="bottom"/>
            <w:hideMark/>
          </w:tcPr>
          <w:p w14:paraId="744D3E59"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2,573 </w:t>
            </w:r>
          </w:p>
        </w:tc>
        <w:tc>
          <w:tcPr>
            <w:tcW w:w="2031" w:type="dxa"/>
            <w:tcBorders>
              <w:top w:val="nil"/>
              <w:left w:val="nil"/>
              <w:bottom w:val="single" w:sz="4" w:space="0" w:color="auto"/>
              <w:right w:val="single" w:sz="4" w:space="0" w:color="auto"/>
            </w:tcBorders>
            <w:shd w:val="clear" w:color="auto" w:fill="auto"/>
            <w:vAlign w:val="bottom"/>
            <w:hideMark/>
          </w:tcPr>
          <w:p w14:paraId="525DDFFB"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46.0</w:t>
            </w:r>
          </w:p>
        </w:tc>
        <w:tc>
          <w:tcPr>
            <w:tcW w:w="1490" w:type="dxa"/>
            <w:tcBorders>
              <w:top w:val="nil"/>
              <w:left w:val="nil"/>
              <w:bottom w:val="single" w:sz="4" w:space="0" w:color="auto"/>
              <w:right w:val="single" w:sz="4" w:space="0" w:color="auto"/>
            </w:tcBorders>
            <w:shd w:val="clear" w:color="auto" w:fill="auto"/>
            <w:vAlign w:val="bottom"/>
            <w:hideMark/>
          </w:tcPr>
          <w:p w14:paraId="76667F90"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35.1</w:t>
            </w:r>
          </w:p>
        </w:tc>
        <w:tc>
          <w:tcPr>
            <w:tcW w:w="290" w:type="dxa"/>
            <w:tcBorders>
              <w:top w:val="nil"/>
              <w:left w:val="nil"/>
              <w:bottom w:val="single" w:sz="4" w:space="0" w:color="auto"/>
              <w:right w:val="single" w:sz="4" w:space="0" w:color="auto"/>
            </w:tcBorders>
            <w:shd w:val="clear" w:color="auto" w:fill="auto"/>
            <w:noWrap/>
            <w:vAlign w:val="bottom"/>
            <w:hideMark/>
          </w:tcPr>
          <w:p w14:paraId="5538C048"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7D35657E"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57.3</w:t>
            </w:r>
          </w:p>
        </w:tc>
      </w:tr>
      <w:tr w:rsidR="000B53CF" w:rsidRPr="00217562" w14:paraId="3B104410"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354990D" w14:textId="77777777" w:rsidR="000B53CF" w:rsidRPr="00217562" w:rsidRDefault="000B53CF" w:rsidP="000B53CF">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education</w:t>
            </w:r>
          </w:p>
        </w:tc>
        <w:tc>
          <w:tcPr>
            <w:tcW w:w="2088" w:type="dxa"/>
            <w:tcBorders>
              <w:top w:val="nil"/>
              <w:left w:val="nil"/>
              <w:bottom w:val="single" w:sz="4" w:space="0" w:color="auto"/>
              <w:right w:val="single" w:sz="4" w:space="0" w:color="auto"/>
            </w:tcBorders>
            <w:shd w:val="clear" w:color="auto" w:fill="auto"/>
            <w:vAlign w:val="bottom"/>
            <w:hideMark/>
          </w:tcPr>
          <w:p w14:paraId="1F806B61"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2031" w:type="dxa"/>
            <w:tcBorders>
              <w:top w:val="nil"/>
              <w:left w:val="nil"/>
              <w:bottom w:val="single" w:sz="4" w:space="0" w:color="auto"/>
              <w:right w:val="single" w:sz="4" w:space="0" w:color="auto"/>
            </w:tcBorders>
            <w:shd w:val="clear" w:color="auto" w:fill="auto"/>
            <w:vAlign w:val="bottom"/>
            <w:hideMark/>
          </w:tcPr>
          <w:p w14:paraId="1CA4320C" w14:textId="2005AFC9" w:rsidR="000B53CF" w:rsidRPr="00217562" w:rsidRDefault="000B53CF" w:rsidP="00C05D90">
            <w:pPr>
              <w:spacing w:after="0" w:line="240" w:lineRule="auto"/>
              <w:jc w:val="center"/>
              <w:rPr>
                <w:rFonts w:ascii="Arial" w:eastAsia="Times New Roman" w:hAnsi="Arial" w:cs="Arial"/>
                <w:color w:val="000000"/>
                <w:sz w:val="24"/>
                <w:szCs w:val="24"/>
              </w:rPr>
            </w:pPr>
          </w:p>
        </w:tc>
        <w:tc>
          <w:tcPr>
            <w:tcW w:w="1490" w:type="dxa"/>
            <w:tcBorders>
              <w:top w:val="nil"/>
              <w:left w:val="nil"/>
              <w:bottom w:val="single" w:sz="4" w:space="0" w:color="auto"/>
              <w:right w:val="single" w:sz="4" w:space="0" w:color="auto"/>
            </w:tcBorders>
            <w:shd w:val="clear" w:color="auto" w:fill="auto"/>
            <w:vAlign w:val="bottom"/>
            <w:hideMark/>
          </w:tcPr>
          <w:p w14:paraId="6220A69D"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290" w:type="dxa"/>
            <w:tcBorders>
              <w:top w:val="nil"/>
              <w:left w:val="nil"/>
              <w:bottom w:val="single" w:sz="4" w:space="0" w:color="auto"/>
              <w:right w:val="single" w:sz="4" w:space="0" w:color="auto"/>
            </w:tcBorders>
            <w:shd w:val="clear" w:color="auto" w:fill="auto"/>
            <w:noWrap/>
            <w:vAlign w:val="bottom"/>
            <w:hideMark/>
          </w:tcPr>
          <w:p w14:paraId="19A4ADFA"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06" w:type="dxa"/>
            <w:tcBorders>
              <w:top w:val="nil"/>
              <w:left w:val="nil"/>
              <w:bottom w:val="single" w:sz="4" w:space="0" w:color="auto"/>
              <w:right w:val="single" w:sz="4" w:space="0" w:color="auto"/>
            </w:tcBorders>
            <w:shd w:val="clear" w:color="auto" w:fill="auto"/>
            <w:vAlign w:val="bottom"/>
            <w:hideMark/>
          </w:tcPr>
          <w:p w14:paraId="5DB31A99"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r>
      <w:tr w:rsidR="000B53CF" w:rsidRPr="00217562" w14:paraId="5F4FF9B7"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A0FE38A"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&lt;High school</w:t>
            </w:r>
          </w:p>
        </w:tc>
        <w:tc>
          <w:tcPr>
            <w:tcW w:w="2088" w:type="dxa"/>
            <w:tcBorders>
              <w:top w:val="nil"/>
              <w:left w:val="nil"/>
              <w:bottom w:val="single" w:sz="4" w:space="0" w:color="auto"/>
              <w:right w:val="single" w:sz="4" w:space="0" w:color="auto"/>
            </w:tcBorders>
            <w:shd w:val="clear" w:color="auto" w:fill="auto"/>
            <w:vAlign w:val="bottom"/>
            <w:hideMark/>
          </w:tcPr>
          <w:p w14:paraId="4E991B25"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7,679 </w:t>
            </w:r>
          </w:p>
        </w:tc>
        <w:tc>
          <w:tcPr>
            <w:tcW w:w="2031" w:type="dxa"/>
            <w:tcBorders>
              <w:top w:val="nil"/>
              <w:left w:val="nil"/>
              <w:bottom w:val="single" w:sz="4" w:space="0" w:color="auto"/>
              <w:right w:val="single" w:sz="4" w:space="0" w:color="auto"/>
            </w:tcBorders>
            <w:shd w:val="clear" w:color="auto" w:fill="auto"/>
            <w:vAlign w:val="bottom"/>
            <w:hideMark/>
          </w:tcPr>
          <w:p w14:paraId="62B33793"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71.9</w:t>
            </w:r>
          </w:p>
        </w:tc>
        <w:tc>
          <w:tcPr>
            <w:tcW w:w="1490" w:type="dxa"/>
            <w:tcBorders>
              <w:top w:val="nil"/>
              <w:left w:val="nil"/>
              <w:bottom w:val="single" w:sz="4" w:space="0" w:color="auto"/>
              <w:right w:val="single" w:sz="4" w:space="0" w:color="auto"/>
            </w:tcBorders>
            <w:shd w:val="clear" w:color="auto" w:fill="auto"/>
            <w:vAlign w:val="bottom"/>
            <w:hideMark/>
          </w:tcPr>
          <w:p w14:paraId="1067FA24"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65.0</w:t>
            </w:r>
          </w:p>
        </w:tc>
        <w:tc>
          <w:tcPr>
            <w:tcW w:w="290" w:type="dxa"/>
            <w:tcBorders>
              <w:top w:val="nil"/>
              <w:left w:val="nil"/>
              <w:bottom w:val="single" w:sz="4" w:space="0" w:color="auto"/>
              <w:right w:val="single" w:sz="4" w:space="0" w:color="auto"/>
            </w:tcBorders>
            <w:shd w:val="clear" w:color="auto" w:fill="auto"/>
            <w:noWrap/>
            <w:vAlign w:val="bottom"/>
            <w:hideMark/>
          </w:tcPr>
          <w:p w14:paraId="7FF3F497"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4CFB49ED"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77.9</w:t>
            </w:r>
          </w:p>
        </w:tc>
      </w:tr>
      <w:tr w:rsidR="000B53CF" w:rsidRPr="00217562" w14:paraId="5D2333CA"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A2BBB8C"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High school diploma</w:t>
            </w:r>
          </w:p>
        </w:tc>
        <w:tc>
          <w:tcPr>
            <w:tcW w:w="2088" w:type="dxa"/>
            <w:tcBorders>
              <w:top w:val="nil"/>
              <w:left w:val="nil"/>
              <w:bottom w:val="single" w:sz="4" w:space="0" w:color="auto"/>
              <w:right w:val="single" w:sz="4" w:space="0" w:color="auto"/>
            </w:tcBorders>
            <w:shd w:val="clear" w:color="auto" w:fill="auto"/>
            <w:vAlign w:val="bottom"/>
            <w:hideMark/>
          </w:tcPr>
          <w:p w14:paraId="1AC6AA13"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13,249 </w:t>
            </w:r>
          </w:p>
        </w:tc>
        <w:tc>
          <w:tcPr>
            <w:tcW w:w="2031" w:type="dxa"/>
            <w:tcBorders>
              <w:top w:val="nil"/>
              <w:left w:val="nil"/>
              <w:bottom w:val="single" w:sz="4" w:space="0" w:color="auto"/>
              <w:right w:val="single" w:sz="4" w:space="0" w:color="auto"/>
            </w:tcBorders>
            <w:shd w:val="clear" w:color="auto" w:fill="auto"/>
            <w:vAlign w:val="bottom"/>
            <w:hideMark/>
          </w:tcPr>
          <w:p w14:paraId="527767EE"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63.6</w:t>
            </w:r>
          </w:p>
        </w:tc>
        <w:tc>
          <w:tcPr>
            <w:tcW w:w="1490" w:type="dxa"/>
            <w:tcBorders>
              <w:top w:val="nil"/>
              <w:left w:val="nil"/>
              <w:bottom w:val="single" w:sz="4" w:space="0" w:color="auto"/>
              <w:right w:val="single" w:sz="4" w:space="0" w:color="auto"/>
            </w:tcBorders>
            <w:shd w:val="clear" w:color="auto" w:fill="auto"/>
            <w:vAlign w:val="bottom"/>
            <w:hideMark/>
          </w:tcPr>
          <w:p w14:paraId="49DAE4CF"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57.8</w:t>
            </w:r>
          </w:p>
        </w:tc>
        <w:tc>
          <w:tcPr>
            <w:tcW w:w="290" w:type="dxa"/>
            <w:tcBorders>
              <w:top w:val="nil"/>
              <w:left w:val="nil"/>
              <w:bottom w:val="single" w:sz="4" w:space="0" w:color="auto"/>
              <w:right w:val="single" w:sz="4" w:space="0" w:color="auto"/>
            </w:tcBorders>
            <w:shd w:val="clear" w:color="auto" w:fill="auto"/>
            <w:noWrap/>
            <w:vAlign w:val="bottom"/>
            <w:hideMark/>
          </w:tcPr>
          <w:p w14:paraId="6D88C0BF"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325760A4"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69.0</w:t>
            </w:r>
          </w:p>
        </w:tc>
      </w:tr>
      <w:tr w:rsidR="000B53CF" w:rsidRPr="00217562" w14:paraId="7448887B"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A86BFC6"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Some college</w:t>
            </w:r>
          </w:p>
        </w:tc>
        <w:tc>
          <w:tcPr>
            <w:tcW w:w="2088" w:type="dxa"/>
            <w:tcBorders>
              <w:top w:val="nil"/>
              <w:left w:val="nil"/>
              <w:bottom w:val="single" w:sz="4" w:space="0" w:color="auto"/>
              <w:right w:val="single" w:sz="4" w:space="0" w:color="auto"/>
            </w:tcBorders>
            <w:shd w:val="clear" w:color="auto" w:fill="auto"/>
            <w:vAlign w:val="bottom"/>
            <w:hideMark/>
          </w:tcPr>
          <w:p w14:paraId="0E77DE48"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23,724 </w:t>
            </w:r>
          </w:p>
        </w:tc>
        <w:tc>
          <w:tcPr>
            <w:tcW w:w="2031" w:type="dxa"/>
            <w:tcBorders>
              <w:top w:val="nil"/>
              <w:left w:val="nil"/>
              <w:bottom w:val="single" w:sz="4" w:space="0" w:color="auto"/>
              <w:right w:val="single" w:sz="4" w:space="0" w:color="auto"/>
            </w:tcBorders>
            <w:shd w:val="clear" w:color="auto" w:fill="auto"/>
            <w:vAlign w:val="bottom"/>
            <w:hideMark/>
          </w:tcPr>
          <w:p w14:paraId="27973158"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76.9</w:t>
            </w:r>
          </w:p>
        </w:tc>
        <w:tc>
          <w:tcPr>
            <w:tcW w:w="1490" w:type="dxa"/>
            <w:tcBorders>
              <w:top w:val="nil"/>
              <w:left w:val="nil"/>
              <w:bottom w:val="single" w:sz="4" w:space="0" w:color="auto"/>
              <w:right w:val="single" w:sz="4" w:space="0" w:color="auto"/>
            </w:tcBorders>
            <w:shd w:val="clear" w:color="auto" w:fill="auto"/>
            <w:vAlign w:val="bottom"/>
            <w:hideMark/>
          </w:tcPr>
          <w:p w14:paraId="6E4CD7DB"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72.8</w:t>
            </w:r>
          </w:p>
        </w:tc>
        <w:tc>
          <w:tcPr>
            <w:tcW w:w="290" w:type="dxa"/>
            <w:tcBorders>
              <w:top w:val="nil"/>
              <w:left w:val="nil"/>
              <w:bottom w:val="single" w:sz="4" w:space="0" w:color="auto"/>
              <w:right w:val="single" w:sz="4" w:space="0" w:color="auto"/>
            </w:tcBorders>
            <w:shd w:val="clear" w:color="auto" w:fill="auto"/>
            <w:noWrap/>
            <w:vAlign w:val="bottom"/>
            <w:hideMark/>
          </w:tcPr>
          <w:p w14:paraId="1501D310"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020AD2E0"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80.6</w:t>
            </w:r>
          </w:p>
        </w:tc>
      </w:tr>
      <w:tr w:rsidR="000B53CF" w:rsidRPr="00217562" w14:paraId="0BFF9D83"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DA8BDDD"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College graduate</w:t>
            </w:r>
          </w:p>
        </w:tc>
        <w:tc>
          <w:tcPr>
            <w:tcW w:w="2088" w:type="dxa"/>
            <w:tcBorders>
              <w:top w:val="nil"/>
              <w:left w:val="nil"/>
              <w:bottom w:val="single" w:sz="4" w:space="0" w:color="auto"/>
              <w:right w:val="single" w:sz="4" w:space="0" w:color="auto"/>
            </w:tcBorders>
            <w:shd w:val="clear" w:color="auto" w:fill="auto"/>
            <w:vAlign w:val="bottom"/>
            <w:hideMark/>
          </w:tcPr>
          <w:p w14:paraId="6D889655"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39,170 </w:t>
            </w:r>
          </w:p>
        </w:tc>
        <w:tc>
          <w:tcPr>
            <w:tcW w:w="2031" w:type="dxa"/>
            <w:tcBorders>
              <w:top w:val="nil"/>
              <w:left w:val="nil"/>
              <w:bottom w:val="single" w:sz="4" w:space="0" w:color="auto"/>
              <w:right w:val="single" w:sz="4" w:space="0" w:color="auto"/>
            </w:tcBorders>
            <w:shd w:val="clear" w:color="auto" w:fill="auto"/>
            <w:vAlign w:val="bottom"/>
            <w:hideMark/>
          </w:tcPr>
          <w:p w14:paraId="2BFC2CEC"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57.9</w:t>
            </w:r>
          </w:p>
        </w:tc>
        <w:tc>
          <w:tcPr>
            <w:tcW w:w="1490" w:type="dxa"/>
            <w:tcBorders>
              <w:top w:val="nil"/>
              <w:left w:val="nil"/>
              <w:bottom w:val="single" w:sz="4" w:space="0" w:color="auto"/>
              <w:right w:val="single" w:sz="4" w:space="0" w:color="auto"/>
            </w:tcBorders>
            <w:shd w:val="clear" w:color="auto" w:fill="auto"/>
            <w:vAlign w:val="bottom"/>
            <w:hideMark/>
          </w:tcPr>
          <w:p w14:paraId="04541EE6"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54.5</w:t>
            </w:r>
          </w:p>
        </w:tc>
        <w:tc>
          <w:tcPr>
            <w:tcW w:w="290" w:type="dxa"/>
            <w:tcBorders>
              <w:top w:val="nil"/>
              <w:left w:val="nil"/>
              <w:bottom w:val="single" w:sz="4" w:space="0" w:color="auto"/>
              <w:right w:val="single" w:sz="4" w:space="0" w:color="auto"/>
            </w:tcBorders>
            <w:shd w:val="clear" w:color="auto" w:fill="auto"/>
            <w:noWrap/>
            <w:vAlign w:val="bottom"/>
            <w:hideMark/>
          </w:tcPr>
          <w:p w14:paraId="2A3203C5"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5BC76878"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61.2</w:t>
            </w:r>
          </w:p>
        </w:tc>
      </w:tr>
      <w:tr w:rsidR="000B53CF" w:rsidRPr="00217562" w14:paraId="010D0570"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84A5CDD" w14:textId="77777777" w:rsidR="000B53CF" w:rsidRPr="00217562" w:rsidRDefault="000B53CF" w:rsidP="000B53CF">
            <w:pPr>
              <w:spacing w:after="0" w:line="240" w:lineRule="auto"/>
              <w:rPr>
                <w:rFonts w:ascii="Arial" w:eastAsia="Times New Roman" w:hAnsi="Arial" w:cs="Arial"/>
                <w:b/>
                <w:bCs/>
                <w:color w:val="000000"/>
              </w:rPr>
            </w:pPr>
            <w:r w:rsidRPr="00217562">
              <w:rPr>
                <w:rFonts w:ascii="Arial" w:eastAsia="Times New Roman" w:hAnsi="Arial" w:cs="Arial"/>
                <w:b/>
                <w:bCs/>
                <w:color w:val="000000"/>
              </w:rPr>
              <w:t>Household poverty level</w:t>
            </w:r>
          </w:p>
        </w:tc>
        <w:tc>
          <w:tcPr>
            <w:tcW w:w="2088" w:type="dxa"/>
            <w:tcBorders>
              <w:top w:val="nil"/>
              <w:left w:val="nil"/>
              <w:bottom w:val="single" w:sz="4" w:space="0" w:color="auto"/>
              <w:right w:val="single" w:sz="4" w:space="0" w:color="auto"/>
            </w:tcBorders>
            <w:shd w:val="clear" w:color="auto" w:fill="auto"/>
            <w:vAlign w:val="bottom"/>
            <w:hideMark/>
          </w:tcPr>
          <w:p w14:paraId="07D985EC"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2031" w:type="dxa"/>
            <w:tcBorders>
              <w:top w:val="nil"/>
              <w:left w:val="nil"/>
              <w:bottom w:val="single" w:sz="4" w:space="0" w:color="auto"/>
              <w:right w:val="single" w:sz="4" w:space="0" w:color="auto"/>
            </w:tcBorders>
            <w:shd w:val="clear" w:color="auto" w:fill="auto"/>
            <w:vAlign w:val="bottom"/>
            <w:hideMark/>
          </w:tcPr>
          <w:p w14:paraId="3EF356F9" w14:textId="1535839F" w:rsidR="000B53CF" w:rsidRPr="00217562" w:rsidRDefault="000B53CF" w:rsidP="00C05D90">
            <w:pPr>
              <w:spacing w:after="0" w:line="240" w:lineRule="auto"/>
              <w:jc w:val="center"/>
              <w:rPr>
                <w:rFonts w:ascii="Arial" w:eastAsia="Times New Roman" w:hAnsi="Arial" w:cs="Arial"/>
                <w:color w:val="000000"/>
                <w:sz w:val="24"/>
                <w:szCs w:val="24"/>
              </w:rPr>
            </w:pPr>
          </w:p>
        </w:tc>
        <w:tc>
          <w:tcPr>
            <w:tcW w:w="1490" w:type="dxa"/>
            <w:tcBorders>
              <w:top w:val="nil"/>
              <w:left w:val="nil"/>
              <w:bottom w:val="single" w:sz="4" w:space="0" w:color="auto"/>
              <w:right w:val="single" w:sz="4" w:space="0" w:color="auto"/>
            </w:tcBorders>
            <w:shd w:val="clear" w:color="auto" w:fill="auto"/>
            <w:vAlign w:val="bottom"/>
            <w:hideMark/>
          </w:tcPr>
          <w:p w14:paraId="185C56B1"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290" w:type="dxa"/>
            <w:tcBorders>
              <w:top w:val="nil"/>
              <w:left w:val="nil"/>
              <w:bottom w:val="single" w:sz="4" w:space="0" w:color="auto"/>
              <w:right w:val="single" w:sz="4" w:space="0" w:color="auto"/>
            </w:tcBorders>
            <w:shd w:val="clear" w:color="auto" w:fill="auto"/>
            <w:noWrap/>
            <w:vAlign w:val="bottom"/>
            <w:hideMark/>
          </w:tcPr>
          <w:p w14:paraId="29767BAD"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06" w:type="dxa"/>
            <w:tcBorders>
              <w:top w:val="nil"/>
              <w:left w:val="nil"/>
              <w:bottom w:val="single" w:sz="4" w:space="0" w:color="auto"/>
              <w:right w:val="single" w:sz="4" w:space="0" w:color="auto"/>
            </w:tcBorders>
            <w:shd w:val="clear" w:color="auto" w:fill="auto"/>
            <w:vAlign w:val="bottom"/>
            <w:hideMark/>
          </w:tcPr>
          <w:p w14:paraId="4173583D"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r>
      <w:tr w:rsidR="000B53CF" w:rsidRPr="00217562" w14:paraId="41FF3108"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B965507"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≤100% FPL</w:t>
            </w:r>
          </w:p>
        </w:tc>
        <w:tc>
          <w:tcPr>
            <w:tcW w:w="2088" w:type="dxa"/>
            <w:tcBorders>
              <w:top w:val="nil"/>
              <w:left w:val="nil"/>
              <w:bottom w:val="single" w:sz="4" w:space="0" w:color="auto"/>
              <w:right w:val="single" w:sz="4" w:space="0" w:color="auto"/>
            </w:tcBorders>
            <w:shd w:val="clear" w:color="auto" w:fill="auto"/>
            <w:vAlign w:val="bottom"/>
            <w:hideMark/>
          </w:tcPr>
          <w:p w14:paraId="0148E85B"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22,629 </w:t>
            </w:r>
          </w:p>
        </w:tc>
        <w:tc>
          <w:tcPr>
            <w:tcW w:w="2031" w:type="dxa"/>
            <w:tcBorders>
              <w:top w:val="nil"/>
              <w:left w:val="nil"/>
              <w:bottom w:val="single" w:sz="4" w:space="0" w:color="auto"/>
              <w:right w:val="single" w:sz="4" w:space="0" w:color="auto"/>
            </w:tcBorders>
            <w:shd w:val="clear" w:color="auto" w:fill="auto"/>
            <w:vAlign w:val="bottom"/>
            <w:hideMark/>
          </w:tcPr>
          <w:p w14:paraId="65069EFB"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76.5</w:t>
            </w:r>
          </w:p>
        </w:tc>
        <w:tc>
          <w:tcPr>
            <w:tcW w:w="1490" w:type="dxa"/>
            <w:tcBorders>
              <w:top w:val="nil"/>
              <w:left w:val="nil"/>
              <w:bottom w:val="single" w:sz="4" w:space="0" w:color="auto"/>
              <w:right w:val="single" w:sz="4" w:space="0" w:color="auto"/>
            </w:tcBorders>
            <w:shd w:val="clear" w:color="auto" w:fill="auto"/>
            <w:vAlign w:val="bottom"/>
            <w:hideMark/>
          </w:tcPr>
          <w:p w14:paraId="4A0DFEAB"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72.7</w:t>
            </w:r>
          </w:p>
        </w:tc>
        <w:tc>
          <w:tcPr>
            <w:tcW w:w="290" w:type="dxa"/>
            <w:tcBorders>
              <w:top w:val="nil"/>
              <w:left w:val="nil"/>
              <w:bottom w:val="single" w:sz="4" w:space="0" w:color="auto"/>
              <w:right w:val="single" w:sz="4" w:space="0" w:color="auto"/>
            </w:tcBorders>
            <w:shd w:val="clear" w:color="auto" w:fill="auto"/>
            <w:noWrap/>
            <w:vAlign w:val="bottom"/>
            <w:hideMark/>
          </w:tcPr>
          <w:p w14:paraId="15EFB240"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279609B5"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79.9</w:t>
            </w:r>
          </w:p>
        </w:tc>
      </w:tr>
      <w:tr w:rsidR="000B53CF" w:rsidRPr="00217562" w14:paraId="76A8C892"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608D64C"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&gt;100% FPL</w:t>
            </w:r>
          </w:p>
        </w:tc>
        <w:tc>
          <w:tcPr>
            <w:tcW w:w="2088" w:type="dxa"/>
            <w:tcBorders>
              <w:top w:val="nil"/>
              <w:left w:val="nil"/>
              <w:bottom w:val="single" w:sz="4" w:space="0" w:color="auto"/>
              <w:right w:val="single" w:sz="4" w:space="0" w:color="auto"/>
            </w:tcBorders>
            <w:shd w:val="clear" w:color="auto" w:fill="auto"/>
            <w:vAlign w:val="bottom"/>
            <w:hideMark/>
          </w:tcPr>
          <w:p w14:paraId="4C120C02"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60,096 </w:t>
            </w:r>
          </w:p>
        </w:tc>
        <w:tc>
          <w:tcPr>
            <w:tcW w:w="2031" w:type="dxa"/>
            <w:tcBorders>
              <w:top w:val="nil"/>
              <w:left w:val="nil"/>
              <w:bottom w:val="single" w:sz="4" w:space="0" w:color="auto"/>
              <w:right w:val="single" w:sz="4" w:space="0" w:color="auto"/>
            </w:tcBorders>
            <w:shd w:val="clear" w:color="auto" w:fill="auto"/>
            <w:vAlign w:val="bottom"/>
            <w:hideMark/>
          </w:tcPr>
          <w:p w14:paraId="6B637FDE"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61.2</w:t>
            </w:r>
          </w:p>
        </w:tc>
        <w:tc>
          <w:tcPr>
            <w:tcW w:w="1490" w:type="dxa"/>
            <w:tcBorders>
              <w:top w:val="nil"/>
              <w:left w:val="nil"/>
              <w:bottom w:val="single" w:sz="4" w:space="0" w:color="auto"/>
              <w:right w:val="single" w:sz="4" w:space="0" w:color="auto"/>
            </w:tcBorders>
            <w:shd w:val="clear" w:color="auto" w:fill="auto"/>
            <w:vAlign w:val="bottom"/>
            <w:hideMark/>
          </w:tcPr>
          <w:p w14:paraId="632D4B00"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58.4</w:t>
            </w:r>
          </w:p>
        </w:tc>
        <w:tc>
          <w:tcPr>
            <w:tcW w:w="290" w:type="dxa"/>
            <w:tcBorders>
              <w:top w:val="nil"/>
              <w:left w:val="nil"/>
              <w:bottom w:val="single" w:sz="4" w:space="0" w:color="auto"/>
              <w:right w:val="single" w:sz="4" w:space="0" w:color="auto"/>
            </w:tcBorders>
            <w:shd w:val="clear" w:color="auto" w:fill="auto"/>
            <w:noWrap/>
            <w:vAlign w:val="bottom"/>
            <w:hideMark/>
          </w:tcPr>
          <w:p w14:paraId="5BA339CE"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1FED88E0"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63.9</w:t>
            </w:r>
          </w:p>
        </w:tc>
      </w:tr>
      <w:tr w:rsidR="000B53CF" w:rsidRPr="00217562" w14:paraId="76C58ED5"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4238904" w14:textId="77777777" w:rsidR="000B53CF" w:rsidRPr="00217562" w:rsidRDefault="000B53CF" w:rsidP="000B53CF">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nativity</w:t>
            </w:r>
          </w:p>
        </w:tc>
        <w:tc>
          <w:tcPr>
            <w:tcW w:w="2088" w:type="dxa"/>
            <w:tcBorders>
              <w:top w:val="nil"/>
              <w:left w:val="nil"/>
              <w:bottom w:val="single" w:sz="4" w:space="0" w:color="auto"/>
              <w:right w:val="single" w:sz="4" w:space="0" w:color="auto"/>
            </w:tcBorders>
            <w:shd w:val="clear" w:color="auto" w:fill="auto"/>
            <w:noWrap/>
            <w:vAlign w:val="bottom"/>
            <w:hideMark/>
          </w:tcPr>
          <w:p w14:paraId="224C4196"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031" w:type="dxa"/>
            <w:tcBorders>
              <w:top w:val="nil"/>
              <w:left w:val="nil"/>
              <w:bottom w:val="single" w:sz="4" w:space="0" w:color="auto"/>
              <w:right w:val="single" w:sz="4" w:space="0" w:color="auto"/>
            </w:tcBorders>
            <w:shd w:val="clear" w:color="auto" w:fill="auto"/>
            <w:noWrap/>
            <w:vAlign w:val="bottom"/>
            <w:hideMark/>
          </w:tcPr>
          <w:p w14:paraId="627CD6E1" w14:textId="410716D2" w:rsidR="000B53CF" w:rsidRPr="00217562" w:rsidRDefault="000B53CF" w:rsidP="00C05D90">
            <w:pPr>
              <w:spacing w:after="0" w:line="240" w:lineRule="auto"/>
              <w:jc w:val="center"/>
              <w:rPr>
                <w:rFonts w:ascii="Arial" w:eastAsia="Times New Roman" w:hAnsi="Arial" w:cs="Arial"/>
                <w:color w:val="000000"/>
              </w:rPr>
            </w:pPr>
          </w:p>
        </w:tc>
        <w:tc>
          <w:tcPr>
            <w:tcW w:w="1490" w:type="dxa"/>
            <w:tcBorders>
              <w:top w:val="nil"/>
              <w:left w:val="nil"/>
              <w:bottom w:val="single" w:sz="4" w:space="0" w:color="auto"/>
              <w:right w:val="single" w:sz="4" w:space="0" w:color="auto"/>
            </w:tcBorders>
            <w:shd w:val="clear" w:color="auto" w:fill="auto"/>
            <w:noWrap/>
            <w:vAlign w:val="bottom"/>
            <w:hideMark/>
          </w:tcPr>
          <w:p w14:paraId="6A4C6933"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106CC636"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06" w:type="dxa"/>
            <w:tcBorders>
              <w:top w:val="nil"/>
              <w:left w:val="nil"/>
              <w:bottom w:val="single" w:sz="4" w:space="0" w:color="auto"/>
              <w:right w:val="single" w:sz="4" w:space="0" w:color="auto"/>
            </w:tcBorders>
            <w:shd w:val="clear" w:color="auto" w:fill="auto"/>
            <w:noWrap/>
            <w:vAlign w:val="bottom"/>
            <w:hideMark/>
          </w:tcPr>
          <w:p w14:paraId="37FCC2AF"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0B53CF" w:rsidRPr="00217562" w14:paraId="1858958D"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4058ABA"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Non-US-born</w:t>
            </w:r>
          </w:p>
        </w:tc>
        <w:tc>
          <w:tcPr>
            <w:tcW w:w="2088" w:type="dxa"/>
            <w:tcBorders>
              <w:top w:val="nil"/>
              <w:left w:val="nil"/>
              <w:bottom w:val="single" w:sz="4" w:space="0" w:color="auto"/>
              <w:right w:val="single" w:sz="4" w:space="0" w:color="auto"/>
            </w:tcBorders>
            <w:shd w:val="clear" w:color="auto" w:fill="auto"/>
            <w:vAlign w:val="bottom"/>
            <w:hideMark/>
          </w:tcPr>
          <w:p w14:paraId="33A7B319"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27,732 </w:t>
            </w:r>
          </w:p>
        </w:tc>
        <w:tc>
          <w:tcPr>
            <w:tcW w:w="2031" w:type="dxa"/>
            <w:tcBorders>
              <w:top w:val="nil"/>
              <w:left w:val="nil"/>
              <w:bottom w:val="single" w:sz="4" w:space="0" w:color="auto"/>
              <w:right w:val="single" w:sz="4" w:space="0" w:color="auto"/>
            </w:tcBorders>
            <w:shd w:val="clear" w:color="auto" w:fill="auto"/>
            <w:vAlign w:val="bottom"/>
            <w:hideMark/>
          </w:tcPr>
          <w:p w14:paraId="438EA265"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60.6</w:t>
            </w:r>
          </w:p>
        </w:tc>
        <w:tc>
          <w:tcPr>
            <w:tcW w:w="1490" w:type="dxa"/>
            <w:tcBorders>
              <w:top w:val="nil"/>
              <w:left w:val="nil"/>
              <w:bottom w:val="single" w:sz="4" w:space="0" w:color="auto"/>
              <w:right w:val="single" w:sz="4" w:space="0" w:color="auto"/>
            </w:tcBorders>
            <w:shd w:val="clear" w:color="auto" w:fill="auto"/>
            <w:vAlign w:val="bottom"/>
            <w:hideMark/>
          </w:tcPr>
          <w:p w14:paraId="51F8CE23"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57.4</w:t>
            </w:r>
          </w:p>
        </w:tc>
        <w:tc>
          <w:tcPr>
            <w:tcW w:w="290" w:type="dxa"/>
            <w:tcBorders>
              <w:top w:val="nil"/>
              <w:left w:val="nil"/>
              <w:bottom w:val="single" w:sz="4" w:space="0" w:color="auto"/>
              <w:right w:val="single" w:sz="4" w:space="0" w:color="auto"/>
            </w:tcBorders>
            <w:shd w:val="clear" w:color="auto" w:fill="auto"/>
            <w:noWrap/>
            <w:vAlign w:val="bottom"/>
            <w:hideMark/>
          </w:tcPr>
          <w:p w14:paraId="5108FF90"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614111E6"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63.7</w:t>
            </w:r>
          </w:p>
        </w:tc>
      </w:tr>
      <w:tr w:rsidR="000B53CF" w:rsidRPr="00217562" w14:paraId="219F6FEF"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96DF267"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US-born</w:t>
            </w:r>
          </w:p>
        </w:tc>
        <w:tc>
          <w:tcPr>
            <w:tcW w:w="2088" w:type="dxa"/>
            <w:tcBorders>
              <w:top w:val="nil"/>
              <w:left w:val="nil"/>
              <w:bottom w:val="single" w:sz="4" w:space="0" w:color="auto"/>
              <w:right w:val="single" w:sz="4" w:space="0" w:color="auto"/>
            </w:tcBorders>
            <w:shd w:val="clear" w:color="auto" w:fill="auto"/>
            <w:vAlign w:val="bottom"/>
            <w:hideMark/>
          </w:tcPr>
          <w:p w14:paraId="29F92B64"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59,242 </w:t>
            </w:r>
          </w:p>
        </w:tc>
        <w:tc>
          <w:tcPr>
            <w:tcW w:w="2031" w:type="dxa"/>
            <w:tcBorders>
              <w:top w:val="nil"/>
              <w:left w:val="nil"/>
              <w:bottom w:val="single" w:sz="4" w:space="0" w:color="auto"/>
              <w:right w:val="single" w:sz="4" w:space="0" w:color="auto"/>
            </w:tcBorders>
            <w:shd w:val="clear" w:color="auto" w:fill="auto"/>
            <w:vAlign w:val="bottom"/>
            <w:hideMark/>
          </w:tcPr>
          <w:p w14:paraId="57026A3A"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66.5</w:t>
            </w:r>
          </w:p>
        </w:tc>
        <w:tc>
          <w:tcPr>
            <w:tcW w:w="1490" w:type="dxa"/>
            <w:tcBorders>
              <w:top w:val="nil"/>
              <w:left w:val="nil"/>
              <w:bottom w:val="single" w:sz="4" w:space="0" w:color="auto"/>
              <w:right w:val="single" w:sz="4" w:space="0" w:color="auto"/>
            </w:tcBorders>
            <w:shd w:val="clear" w:color="auto" w:fill="auto"/>
            <w:vAlign w:val="bottom"/>
            <w:hideMark/>
          </w:tcPr>
          <w:p w14:paraId="12B2172D"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63.5</w:t>
            </w:r>
          </w:p>
        </w:tc>
        <w:tc>
          <w:tcPr>
            <w:tcW w:w="290" w:type="dxa"/>
            <w:tcBorders>
              <w:top w:val="nil"/>
              <w:left w:val="nil"/>
              <w:bottom w:val="single" w:sz="4" w:space="0" w:color="auto"/>
              <w:right w:val="single" w:sz="4" w:space="0" w:color="auto"/>
            </w:tcBorders>
            <w:shd w:val="clear" w:color="auto" w:fill="auto"/>
            <w:noWrap/>
            <w:vAlign w:val="bottom"/>
            <w:hideMark/>
          </w:tcPr>
          <w:p w14:paraId="552FE699"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29AE5FD6"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69.5</w:t>
            </w:r>
          </w:p>
        </w:tc>
      </w:tr>
      <w:tr w:rsidR="000B53CF" w:rsidRPr="00217562" w14:paraId="445F3A9D"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C95D978" w14:textId="77777777" w:rsidR="000B53CF" w:rsidRPr="00217562" w:rsidRDefault="000B53CF" w:rsidP="000B53CF">
            <w:pPr>
              <w:spacing w:after="0" w:line="240" w:lineRule="auto"/>
              <w:rPr>
                <w:rFonts w:ascii="Arial" w:eastAsia="Times New Roman" w:hAnsi="Arial" w:cs="Arial"/>
                <w:b/>
                <w:bCs/>
                <w:color w:val="000000"/>
              </w:rPr>
            </w:pPr>
            <w:r w:rsidRPr="00217562">
              <w:rPr>
                <w:rFonts w:ascii="Arial" w:eastAsia="Times New Roman" w:hAnsi="Arial" w:cs="Arial"/>
                <w:b/>
                <w:bCs/>
                <w:color w:val="000000"/>
              </w:rPr>
              <w:t>Marital status</w:t>
            </w:r>
          </w:p>
        </w:tc>
        <w:tc>
          <w:tcPr>
            <w:tcW w:w="2088" w:type="dxa"/>
            <w:tcBorders>
              <w:top w:val="nil"/>
              <w:left w:val="nil"/>
              <w:bottom w:val="single" w:sz="4" w:space="0" w:color="auto"/>
              <w:right w:val="single" w:sz="4" w:space="0" w:color="auto"/>
            </w:tcBorders>
            <w:shd w:val="clear" w:color="auto" w:fill="auto"/>
            <w:noWrap/>
            <w:vAlign w:val="bottom"/>
            <w:hideMark/>
          </w:tcPr>
          <w:p w14:paraId="1BC4D2E6"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031" w:type="dxa"/>
            <w:tcBorders>
              <w:top w:val="nil"/>
              <w:left w:val="nil"/>
              <w:bottom w:val="single" w:sz="4" w:space="0" w:color="auto"/>
              <w:right w:val="single" w:sz="4" w:space="0" w:color="auto"/>
            </w:tcBorders>
            <w:shd w:val="clear" w:color="auto" w:fill="auto"/>
            <w:noWrap/>
            <w:vAlign w:val="bottom"/>
            <w:hideMark/>
          </w:tcPr>
          <w:p w14:paraId="68DB703C" w14:textId="480348A3" w:rsidR="000B53CF" w:rsidRPr="00217562" w:rsidRDefault="000B53CF" w:rsidP="00C05D90">
            <w:pPr>
              <w:spacing w:after="0" w:line="240" w:lineRule="auto"/>
              <w:jc w:val="center"/>
              <w:rPr>
                <w:rFonts w:ascii="Arial" w:eastAsia="Times New Roman" w:hAnsi="Arial" w:cs="Arial"/>
                <w:color w:val="000000"/>
              </w:rPr>
            </w:pPr>
          </w:p>
        </w:tc>
        <w:tc>
          <w:tcPr>
            <w:tcW w:w="1490" w:type="dxa"/>
            <w:tcBorders>
              <w:top w:val="nil"/>
              <w:left w:val="nil"/>
              <w:bottom w:val="single" w:sz="4" w:space="0" w:color="auto"/>
              <w:right w:val="single" w:sz="4" w:space="0" w:color="auto"/>
            </w:tcBorders>
            <w:shd w:val="clear" w:color="auto" w:fill="auto"/>
            <w:noWrap/>
            <w:vAlign w:val="bottom"/>
            <w:hideMark/>
          </w:tcPr>
          <w:p w14:paraId="456D8DDB"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16E7DF28"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06" w:type="dxa"/>
            <w:tcBorders>
              <w:top w:val="nil"/>
              <w:left w:val="nil"/>
              <w:bottom w:val="single" w:sz="4" w:space="0" w:color="auto"/>
              <w:right w:val="single" w:sz="4" w:space="0" w:color="auto"/>
            </w:tcBorders>
            <w:shd w:val="clear" w:color="auto" w:fill="auto"/>
            <w:noWrap/>
            <w:vAlign w:val="bottom"/>
            <w:hideMark/>
          </w:tcPr>
          <w:p w14:paraId="5868B7C7"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0B53CF" w:rsidRPr="00217562" w14:paraId="11BD8134"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4587367"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Unmarried</w:t>
            </w:r>
          </w:p>
        </w:tc>
        <w:tc>
          <w:tcPr>
            <w:tcW w:w="2088" w:type="dxa"/>
            <w:tcBorders>
              <w:top w:val="nil"/>
              <w:left w:val="nil"/>
              <w:bottom w:val="single" w:sz="4" w:space="0" w:color="auto"/>
              <w:right w:val="single" w:sz="4" w:space="0" w:color="auto"/>
            </w:tcBorders>
            <w:shd w:val="clear" w:color="auto" w:fill="auto"/>
            <w:vAlign w:val="bottom"/>
            <w:hideMark/>
          </w:tcPr>
          <w:p w14:paraId="204FEC25"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33,882 </w:t>
            </w:r>
          </w:p>
        </w:tc>
        <w:tc>
          <w:tcPr>
            <w:tcW w:w="2031" w:type="dxa"/>
            <w:tcBorders>
              <w:top w:val="nil"/>
              <w:left w:val="nil"/>
              <w:bottom w:val="single" w:sz="4" w:space="0" w:color="auto"/>
              <w:right w:val="single" w:sz="4" w:space="0" w:color="auto"/>
            </w:tcBorders>
            <w:shd w:val="clear" w:color="auto" w:fill="auto"/>
            <w:vAlign w:val="bottom"/>
            <w:hideMark/>
          </w:tcPr>
          <w:p w14:paraId="352303FC"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77.5</w:t>
            </w:r>
          </w:p>
        </w:tc>
        <w:tc>
          <w:tcPr>
            <w:tcW w:w="1490" w:type="dxa"/>
            <w:tcBorders>
              <w:top w:val="nil"/>
              <w:left w:val="nil"/>
              <w:bottom w:val="single" w:sz="4" w:space="0" w:color="auto"/>
              <w:right w:val="single" w:sz="4" w:space="0" w:color="auto"/>
            </w:tcBorders>
            <w:shd w:val="clear" w:color="auto" w:fill="auto"/>
            <w:vAlign w:val="bottom"/>
            <w:hideMark/>
          </w:tcPr>
          <w:p w14:paraId="1B5CAB66"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74.0</w:t>
            </w:r>
          </w:p>
        </w:tc>
        <w:tc>
          <w:tcPr>
            <w:tcW w:w="290" w:type="dxa"/>
            <w:tcBorders>
              <w:top w:val="nil"/>
              <w:left w:val="nil"/>
              <w:bottom w:val="single" w:sz="4" w:space="0" w:color="auto"/>
              <w:right w:val="single" w:sz="4" w:space="0" w:color="auto"/>
            </w:tcBorders>
            <w:shd w:val="clear" w:color="auto" w:fill="auto"/>
            <w:noWrap/>
            <w:vAlign w:val="bottom"/>
            <w:hideMark/>
          </w:tcPr>
          <w:p w14:paraId="4D281B28"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16A6A2BA"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80.7</w:t>
            </w:r>
          </w:p>
        </w:tc>
      </w:tr>
      <w:tr w:rsidR="000B53CF" w:rsidRPr="00217562" w14:paraId="149987B5"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E12743E"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Married</w:t>
            </w:r>
          </w:p>
        </w:tc>
        <w:tc>
          <w:tcPr>
            <w:tcW w:w="2088" w:type="dxa"/>
            <w:tcBorders>
              <w:top w:val="nil"/>
              <w:left w:val="nil"/>
              <w:bottom w:val="single" w:sz="4" w:space="0" w:color="auto"/>
              <w:right w:val="single" w:sz="4" w:space="0" w:color="auto"/>
            </w:tcBorders>
            <w:shd w:val="clear" w:color="auto" w:fill="auto"/>
            <w:vAlign w:val="bottom"/>
            <w:hideMark/>
          </w:tcPr>
          <w:p w14:paraId="15024BE3"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53,223 </w:t>
            </w:r>
          </w:p>
        </w:tc>
        <w:tc>
          <w:tcPr>
            <w:tcW w:w="2031" w:type="dxa"/>
            <w:tcBorders>
              <w:top w:val="nil"/>
              <w:left w:val="nil"/>
              <w:bottom w:val="single" w:sz="4" w:space="0" w:color="auto"/>
              <w:right w:val="single" w:sz="4" w:space="0" w:color="auto"/>
            </w:tcBorders>
            <w:shd w:val="clear" w:color="auto" w:fill="auto"/>
            <w:vAlign w:val="bottom"/>
            <w:hideMark/>
          </w:tcPr>
          <w:p w14:paraId="14260362"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58.4</w:t>
            </w:r>
          </w:p>
        </w:tc>
        <w:tc>
          <w:tcPr>
            <w:tcW w:w="1490" w:type="dxa"/>
            <w:tcBorders>
              <w:top w:val="nil"/>
              <w:left w:val="nil"/>
              <w:bottom w:val="single" w:sz="4" w:space="0" w:color="auto"/>
              <w:right w:val="single" w:sz="4" w:space="0" w:color="auto"/>
            </w:tcBorders>
            <w:shd w:val="clear" w:color="auto" w:fill="auto"/>
            <w:vAlign w:val="bottom"/>
            <w:hideMark/>
          </w:tcPr>
          <w:p w14:paraId="115C77C2"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55.5</w:t>
            </w:r>
          </w:p>
        </w:tc>
        <w:tc>
          <w:tcPr>
            <w:tcW w:w="290" w:type="dxa"/>
            <w:tcBorders>
              <w:top w:val="nil"/>
              <w:left w:val="nil"/>
              <w:bottom w:val="single" w:sz="4" w:space="0" w:color="auto"/>
              <w:right w:val="single" w:sz="4" w:space="0" w:color="auto"/>
            </w:tcBorders>
            <w:shd w:val="clear" w:color="auto" w:fill="auto"/>
            <w:noWrap/>
            <w:vAlign w:val="bottom"/>
            <w:hideMark/>
          </w:tcPr>
          <w:p w14:paraId="236B06F3"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5BF657F7"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61.2</w:t>
            </w:r>
          </w:p>
        </w:tc>
      </w:tr>
      <w:tr w:rsidR="000B53CF" w:rsidRPr="00217562" w14:paraId="3A63DB9C" w14:textId="77777777" w:rsidTr="00C05D90">
        <w:trPr>
          <w:trHeight w:val="28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0F7F096" w14:textId="77777777" w:rsidR="000B53CF" w:rsidRPr="00217562" w:rsidRDefault="000B53CF" w:rsidP="000B53CF">
            <w:pPr>
              <w:spacing w:after="0" w:line="240" w:lineRule="auto"/>
              <w:rPr>
                <w:rFonts w:ascii="Arial" w:eastAsia="Times New Roman" w:hAnsi="Arial" w:cs="Arial"/>
                <w:b/>
                <w:bCs/>
                <w:color w:val="000000"/>
              </w:rPr>
            </w:pPr>
            <w:r w:rsidRPr="00217562">
              <w:rPr>
                <w:rFonts w:ascii="Arial" w:eastAsia="Times New Roman" w:hAnsi="Arial" w:cs="Arial"/>
                <w:b/>
                <w:bCs/>
                <w:color w:val="000000"/>
              </w:rPr>
              <w:t>Disability</w:t>
            </w:r>
          </w:p>
        </w:tc>
        <w:tc>
          <w:tcPr>
            <w:tcW w:w="2088" w:type="dxa"/>
            <w:tcBorders>
              <w:top w:val="nil"/>
              <w:left w:val="nil"/>
              <w:bottom w:val="single" w:sz="4" w:space="0" w:color="auto"/>
              <w:right w:val="single" w:sz="4" w:space="0" w:color="auto"/>
            </w:tcBorders>
            <w:shd w:val="clear" w:color="auto" w:fill="auto"/>
            <w:noWrap/>
            <w:vAlign w:val="bottom"/>
            <w:hideMark/>
          </w:tcPr>
          <w:p w14:paraId="22D58F6C"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031" w:type="dxa"/>
            <w:tcBorders>
              <w:top w:val="nil"/>
              <w:left w:val="nil"/>
              <w:bottom w:val="single" w:sz="4" w:space="0" w:color="auto"/>
              <w:right w:val="single" w:sz="4" w:space="0" w:color="auto"/>
            </w:tcBorders>
            <w:shd w:val="clear" w:color="auto" w:fill="auto"/>
            <w:noWrap/>
            <w:vAlign w:val="bottom"/>
            <w:hideMark/>
          </w:tcPr>
          <w:p w14:paraId="75EBEF68" w14:textId="41066098" w:rsidR="000B53CF" w:rsidRPr="00217562" w:rsidRDefault="000B53CF" w:rsidP="00C05D90">
            <w:pPr>
              <w:spacing w:after="0" w:line="240" w:lineRule="auto"/>
              <w:jc w:val="center"/>
              <w:rPr>
                <w:rFonts w:ascii="Arial" w:eastAsia="Times New Roman" w:hAnsi="Arial" w:cs="Arial"/>
                <w:color w:val="000000"/>
              </w:rPr>
            </w:pPr>
          </w:p>
        </w:tc>
        <w:tc>
          <w:tcPr>
            <w:tcW w:w="1490" w:type="dxa"/>
            <w:tcBorders>
              <w:top w:val="nil"/>
              <w:left w:val="nil"/>
              <w:bottom w:val="single" w:sz="4" w:space="0" w:color="auto"/>
              <w:right w:val="single" w:sz="4" w:space="0" w:color="auto"/>
            </w:tcBorders>
            <w:shd w:val="clear" w:color="auto" w:fill="auto"/>
            <w:noWrap/>
            <w:vAlign w:val="bottom"/>
            <w:hideMark/>
          </w:tcPr>
          <w:p w14:paraId="774C6C6D"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49E89758"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 </w:t>
            </w:r>
          </w:p>
        </w:tc>
        <w:tc>
          <w:tcPr>
            <w:tcW w:w="706" w:type="dxa"/>
            <w:tcBorders>
              <w:top w:val="nil"/>
              <w:left w:val="nil"/>
              <w:bottom w:val="single" w:sz="4" w:space="0" w:color="auto"/>
              <w:right w:val="single" w:sz="4" w:space="0" w:color="auto"/>
            </w:tcBorders>
            <w:shd w:val="clear" w:color="auto" w:fill="auto"/>
            <w:noWrap/>
            <w:vAlign w:val="bottom"/>
            <w:hideMark/>
          </w:tcPr>
          <w:p w14:paraId="7B02EDA5" w14:textId="77777777" w:rsidR="000B53CF" w:rsidRPr="00217562" w:rsidRDefault="000B53CF" w:rsidP="000B53CF">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0B53CF" w:rsidRPr="00217562" w14:paraId="13B43EC1"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3ECD580"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No </w:t>
            </w:r>
          </w:p>
        </w:tc>
        <w:tc>
          <w:tcPr>
            <w:tcW w:w="2088" w:type="dxa"/>
            <w:tcBorders>
              <w:top w:val="nil"/>
              <w:left w:val="nil"/>
              <w:bottom w:val="single" w:sz="4" w:space="0" w:color="auto"/>
              <w:right w:val="single" w:sz="4" w:space="0" w:color="auto"/>
            </w:tcBorders>
            <w:shd w:val="clear" w:color="auto" w:fill="auto"/>
            <w:vAlign w:val="bottom"/>
            <w:hideMark/>
          </w:tcPr>
          <w:p w14:paraId="4FC76392"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73,703 </w:t>
            </w:r>
          </w:p>
        </w:tc>
        <w:tc>
          <w:tcPr>
            <w:tcW w:w="2031" w:type="dxa"/>
            <w:tcBorders>
              <w:top w:val="nil"/>
              <w:left w:val="nil"/>
              <w:bottom w:val="single" w:sz="4" w:space="0" w:color="auto"/>
              <w:right w:val="single" w:sz="4" w:space="0" w:color="auto"/>
            </w:tcBorders>
            <w:shd w:val="clear" w:color="auto" w:fill="auto"/>
            <w:vAlign w:val="bottom"/>
            <w:hideMark/>
          </w:tcPr>
          <w:p w14:paraId="2F43AA3D" w14:textId="77777777" w:rsidR="000B53CF" w:rsidRPr="00217562" w:rsidRDefault="000B53CF"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62.7</w:t>
            </w:r>
          </w:p>
        </w:tc>
        <w:tc>
          <w:tcPr>
            <w:tcW w:w="1490" w:type="dxa"/>
            <w:tcBorders>
              <w:top w:val="nil"/>
              <w:left w:val="nil"/>
              <w:bottom w:val="single" w:sz="4" w:space="0" w:color="auto"/>
              <w:right w:val="single" w:sz="4" w:space="0" w:color="auto"/>
            </w:tcBorders>
            <w:shd w:val="clear" w:color="auto" w:fill="auto"/>
            <w:vAlign w:val="bottom"/>
            <w:hideMark/>
          </w:tcPr>
          <w:p w14:paraId="51E6A39A"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60.2</w:t>
            </w:r>
          </w:p>
        </w:tc>
        <w:tc>
          <w:tcPr>
            <w:tcW w:w="290" w:type="dxa"/>
            <w:tcBorders>
              <w:top w:val="nil"/>
              <w:left w:val="nil"/>
              <w:bottom w:val="single" w:sz="4" w:space="0" w:color="auto"/>
              <w:right w:val="single" w:sz="4" w:space="0" w:color="auto"/>
            </w:tcBorders>
            <w:shd w:val="clear" w:color="auto" w:fill="auto"/>
            <w:noWrap/>
            <w:vAlign w:val="bottom"/>
            <w:hideMark/>
          </w:tcPr>
          <w:p w14:paraId="181F22B0" w14:textId="77777777" w:rsidR="000B53CF" w:rsidRPr="00217562" w:rsidRDefault="000B53CF" w:rsidP="000B53CF">
            <w:pPr>
              <w:spacing w:after="0" w:line="240" w:lineRule="auto"/>
              <w:jc w:val="center"/>
              <w:rPr>
                <w:rFonts w:ascii="Arial" w:eastAsia="Times New Roman" w:hAnsi="Arial" w:cs="Arial"/>
                <w:color w:val="000000"/>
              </w:rPr>
            </w:pPr>
            <w:r w:rsidRPr="00217562">
              <w:rPr>
                <w:rFonts w:ascii="Arial" w:eastAsia="Times New Roman" w:hAnsi="Arial" w:cs="Arial"/>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7D82884F"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65.1</w:t>
            </w:r>
          </w:p>
        </w:tc>
      </w:tr>
      <w:tr w:rsidR="000B53CF" w:rsidRPr="00217562" w14:paraId="71E455DD" w14:textId="77777777" w:rsidTr="00C05D90">
        <w:trPr>
          <w:trHeight w:val="31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4D835ED" w14:textId="77777777" w:rsidR="000B53CF" w:rsidRPr="00217562" w:rsidRDefault="000B53CF" w:rsidP="000B53CF">
            <w:pPr>
              <w:spacing w:after="0" w:line="240" w:lineRule="auto"/>
              <w:jc w:val="right"/>
              <w:rPr>
                <w:rFonts w:ascii="Arial" w:eastAsia="Times New Roman" w:hAnsi="Arial" w:cs="Arial"/>
                <w:color w:val="000000"/>
              </w:rPr>
            </w:pPr>
            <w:r w:rsidRPr="00217562">
              <w:rPr>
                <w:rFonts w:ascii="Arial" w:eastAsia="Times New Roman" w:hAnsi="Arial" w:cs="Arial"/>
                <w:color w:val="000000"/>
              </w:rPr>
              <w:t>Yes</w:t>
            </w:r>
          </w:p>
        </w:tc>
        <w:tc>
          <w:tcPr>
            <w:tcW w:w="2088" w:type="dxa"/>
            <w:tcBorders>
              <w:top w:val="nil"/>
              <w:left w:val="nil"/>
              <w:bottom w:val="single" w:sz="4" w:space="0" w:color="auto"/>
              <w:right w:val="single" w:sz="4" w:space="0" w:color="auto"/>
            </w:tcBorders>
            <w:shd w:val="clear" w:color="auto" w:fill="auto"/>
            <w:vAlign w:val="bottom"/>
            <w:hideMark/>
          </w:tcPr>
          <w:p w14:paraId="75998755" w14:textId="77777777" w:rsidR="000B53CF" w:rsidRPr="00217562" w:rsidRDefault="000B53CF" w:rsidP="000B53CF">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12,659 </w:t>
            </w:r>
          </w:p>
        </w:tc>
        <w:tc>
          <w:tcPr>
            <w:tcW w:w="2031" w:type="dxa"/>
            <w:tcBorders>
              <w:top w:val="nil"/>
              <w:left w:val="nil"/>
              <w:bottom w:val="single" w:sz="4" w:space="0" w:color="auto"/>
              <w:right w:val="single" w:sz="4" w:space="0" w:color="auto"/>
            </w:tcBorders>
            <w:shd w:val="clear" w:color="auto" w:fill="auto"/>
            <w:vAlign w:val="bottom"/>
            <w:hideMark/>
          </w:tcPr>
          <w:p w14:paraId="1DE9B799" w14:textId="77777777" w:rsidR="000B53CF" w:rsidRPr="00217562" w:rsidRDefault="000B53CF"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82.6</w:t>
            </w:r>
          </w:p>
        </w:tc>
        <w:tc>
          <w:tcPr>
            <w:tcW w:w="1490" w:type="dxa"/>
            <w:tcBorders>
              <w:top w:val="nil"/>
              <w:left w:val="nil"/>
              <w:bottom w:val="single" w:sz="4" w:space="0" w:color="auto"/>
              <w:right w:val="single" w:sz="4" w:space="0" w:color="auto"/>
            </w:tcBorders>
            <w:shd w:val="clear" w:color="auto" w:fill="auto"/>
            <w:vAlign w:val="bottom"/>
            <w:hideMark/>
          </w:tcPr>
          <w:p w14:paraId="2A353BD4"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76.8</w:t>
            </w:r>
          </w:p>
        </w:tc>
        <w:tc>
          <w:tcPr>
            <w:tcW w:w="290" w:type="dxa"/>
            <w:tcBorders>
              <w:top w:val="nil"/>
              <w:left w:val="nil"/>
              <w:bottom w:val="single" w:sz="4" w:space="0" w:color="auto"/>
              <w:right w:val="single" w:sz="4" w:space="0" w:color="auto"/>
            </w:tcBorders>
            <w:shd w:val="clear" w:color="auto" w:fill="auto"/>
            <w:noWrap/>
            <w:vAlign w:val="bottom"/>
            <w:hideMark/>
          </w:tcPr>
          <w:p w14:paraId="57450649" w14:textId="77777777" w:rsidR="000B53CF" w:rsidRPr="00217562" w:rsidRDefault="000B53CF" w:rsidP="000B53CF">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t>
            </w:r>
          </w:p>
        </w:tc>
        <w:tc>
          <w:tcPr>
            <w:tcW w:w="706" w:type="dxa"/>
            <w:tcBorders>
              <w:top w:val="nil"/>
              <w:left w:val="nil"/>
              <w:bottom w:val="single" w:sz="4" w:space="0" w:color="auto"/>
              <w:right w:val="single" w:sz="4" w:space="0" w:color="auto"/>
            </w:tcBorders>
            <w:shd w:val="clear" w:color="auto" w:fill="auto"/>
            <w:vAlign w:val="bottom"/>
            <w:hideMark/>
          </w:tcPr>
          <w:p w14:paraId="0E0F094C" w14:textId="77777777" w:rsidR="000B53CF" w:rsidRPr="00217562" w:rsidRDefault="000B53CF" w:rsidP="000B53CF">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87.2</w:t>
            </w:r>
          </w:p>
        </w:tc>
      </w:tr>
    </w:tbl>
    <w:p w14:paraId="32184717" w14:textId="29F789D5" w:rsidR="00B77486" w:rsidRPr="009E5139" w:rsidRDefault="00B62CFB" w:rsidP="00727DEF">
      <w:pPr>
        <w:spacing w:before="120" w:after="0" w:line="259" w:lineRule="auto"/>
        <w:ind w:left="90"/>
        <w:rPr>
          <w:rFonts w:ascii="Arial" w:hAnsi="Arial" w:cs="Arial"/>
          <w:bCs/>
          <w:sz w:val="20"/>
          <w:szCs w:val="20"/>
        </w:rPr>
      </w:pPr>
      <w:r w:rsidRPr="009E5139">
        <w:rPr>
          <w:rFonts w:ascii="Arial" w:hAnsi="Arial" w:cs="Arial"/>
          <w:b/>
          <w:bCs/>
          <w:sz w:val="20"/>
          <w:szCs w:val="20"/>
        </w:rPr>
        <w:t>Bolding indicates n</w:t>
      </w:r>
      <w:r w:rsidR="00B77486" w:rsidRPr="009E5139">
        <w:rPr>
          <w:rFonts w:ascii="Arial" w:hAnsi="Arial" w:cs="Arial"/>
          <w:b/>
          <w:bCs/>
          <w:sz w:val="20"/>
          <w:szCs w:val="20"/>
        </w:rPr>
        <w:t>on-overlapping 95% Confidence Limits (95% CL)</w:t>
      </w:r>
      <w:r w:rsidRPr="009E5139">
        <w:rPr>
          <w:rFonts w:ascii="Arial" w:hAnsi="Arial" w:cs="Arial"/>
          <w:b/>
          <w:bCs/>
          <w:sz w:val="20"/>
          <w:szCs w:val="20"/>
        </w:rPr>
        <w:t>,</w:t>
      </w:r>
      <w:r w:rsidR="00B77486" w:rsidRPr="009E5139">
        <w:rPr>
          <w:rFonts w:ascii="Arial" w:hAnsi="Arial" w:cs="Arial"/>
          <w:bCs/>
          <w:sz w:val="20"/>
          <w:szCs w:val="20"/>
        </w:rPr>
        <w:t xml:space="preserve"> </w:t>
      </w:r>
      <w:r w:rsidRPr="009E5139">
        <w:rPr>
          <w:rFonts w:ascii="Arial" w:hAnsi="Arial" w:cs="Arial"/>
          <w:bCs/>
          <w:sz w:val="20"/>
          <w:szCs w:val="20"/>
        </w:rPr>
        <w:t>showing</w:t>
      </w:r>
      <w:r w:rsidR="00B77486"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Asian non-Hispanic</w:t>
      </w:r>
      <w:r w:rsidR="00B77486" w:rsidRPr="009E5139">
        <w:rPr>
          <w:rFonts w:ascii="Arial" w:hAnsi="Arial" w:cs="Arial"/>
          <w:bCs/>
          <w:sz w:val="20"/>
          <w:szCs w:val="20"/>
        </w:rPr>
        <w:t xml:space="preserve">, </w:t>
      </w:r>
      <w:r w:rsidR="00745A1B" w:rsidRPr="009E5139">
        <w:rPr>
          <w:rFonts w:ascii="Arial" w:hAnsi="Arial" w:cs="Arial"/>
          <w:bCs/>
          <w:sz w:val="20"/>
          <w:szCs w:val="20"/>
        </w:rPr>
        <w:t>40+</w:t>
      </w:r>
      <w:r w:rsidR="00B77486" w:rsidRPr="009E5139">
        <w:rPr>
          <w:rFonts w:ascii="Arial" w:hAnsi="Arial" w:cs="Arial"/>
          <w:bCs/>
          <w:sz w:val="20"/>
          <w:szCs w:val="20"/>
        </w:rPr>
        <w:t xml:space="preserve"> years, college graduate, &gt;100% FPL, US-born, married, and without a disability.</w:t>
      </w:r>
    </w:p>
    <w:p w14:paraId="7F8E4C03" w14:textId="77777777" w:rsidR="00EE7BD5" w:rsidRPr="009E5139" w:rsidRDefault="00EE7BD5" w:rsidP="004E27F6">
      <w:pPr>
        <w:pStyle w:val="figtitle"/>
        <w:spacing w:before="0" w:after="0"/>
        <w:ind w:left="0" w:right="720"/>
        <w:rPr>
          <w:rFonts w:ascii="Arial" w:hAnsi="Arial" w:cs="Arial"/>
          <w:sz w:val="20"/>
          <w:szCs w:val="20"/>
        </w:rPr>
      </w:pPr>
    </w:p>
    <w:p w14:paraId="4B5F0075" w14:textId="77777777" w:rsidR="004E27F6" w:rsidRPr="00217562" w:rsidRDefault="004E27F6" w:rsidP="00577397">
      <w:pPr>
        <w:pStyle w:val="figtitle"/>
        <w:spacing w:before="0" w:after="0"/>
        <w:ind w:left="0" w:right="720"/>
        <w:rPr>
          <w:rFonts w:ascii="Arial" w:hAnsi="Arial" w:cs="Arial"/>
        </w:rPr>
      </w:pPr>
    </w:p>
    <w:p w14:paraId="0528118C" w14:textId="77777777" w:rsidR="003750AB" w:rsidRPr="00217562" w:rsidRDefault="003750AB" w:rsidP="00577397">
      <w:pPr>
        <w:pStyle w:val="figtitle"/>
        <w:spacing w:before="0" w:after="0"/>
        <w:ind w:left="0" w:right="720"/>
        <w:rPr>
          <w:rFonts w:ascii="Arial" w:hAnsi="Arial" w:cs="Arial"/>
        </w:rPr>
        <w:sectPr w:rsidR="003750AB" w:rsidRPr="00217562" w:rsidSect="006D44EB">
          <w:pgSz w:w="12240" w:h="15840"/>
          <w:pgMar w:top="1440" w:right="1440" w:bottom="1440" w:left="1440" w:header="576" w:footer="432" w:gutter="0"/>
          <w:cols w:space="720"/>
          <w:docGrid w:linePitch="360"/>
        </w:sectPr>
      </w:pPr>
    </w:p>
    <w:p w14:paraId="4CC8CE35" w14:textId="7C6D38C6" w:rsidR="005869BF" w:rsidRPr="00217562" w:rsidRDefault="00D6622E" w:rsidP="00217562">
      <w:pPr>
        <w:pStyle w:val="Heading3"/>
        <w:rPr>
          <w:rFonts w:ascii="Arial" w:hAnsi="Arial" w:cs="Arial"/>
        </w:rPr>
      </w:pPr>
      <w:bookmarkStart w:id="282" w:name="_Toc91142163"/>
      <w:r w:rsidRPr="00217562">
        <w:rPr>
          <w:rFonts w:ascii="Arial" w:hAnsi="Arial" w:cs="Arial"/>
        </w:rPr>
        <w:lastRenderedPageBreak/>
        <w:t>E-cigarette smoking</w:t>
      </w:r>
      <w:bookmarkEnd w:id="282"/>
    </w:p>
    <w:p w14:paraId="5F66C123" w14:textId="211D651F" w:rsidR="007A72EB" w:rsidRDefault="009A6979" w:rsidP="00160760">
      <w:pPr>
        <w:spacing w:before="120" w:after="160"/>
        <w:ind w:right="720"/>
        <w:rPr>
          <w:rFonts w:ascii="Arial" w:eastAsia="Times New Roman" w:hAnsi="Arial" w:cs="Arial"/>
          <w:color w:val="000000"/>
          <w:lang w:eastAsia="zh-CN"/>
        </w:rPr>
      </w:pPr>
      <w:r w:rsidRPr="00217562">
        <w:rPr>
          <w:rFonts w:ascii="Arial" w:hAnsi="Arial" w:cs="Arial"/>
          <w:shd w:val="clear" w:color="auto" w:fill="FFFFFF"/>
        </w:rPr>
        <w:t>Some women may be using or considering using e-cigarettes to quit or reduce smoking for their pregnancy. It is important for women to have accurate and up-to-date information about the risks and benefits of e-cigarette use during pregnancy (</w:t>
      </w:r>
      <w:hyperlink r:id="rId77" w:history="1">
        <w:r w:rsidRPr="00217562">
          <w:rPr>
            <w:rStyle w:val="Hyperlink"/>
            <w:rFonts w:ascii="Arial" w:hAnsi="Arial" w:cs="Arial"/>
            <w:color w:val="auto"/>
            <w:u w:val="none"/>
          </w:rPr>
          <w:t>Wigginton</w:t>
        </w:r>
      </w:hyperlink>
      <w:r w:rsidRPr="00217562">
        <w:rPr>
          <w:rStyle w:val="authors-list-item"/>
          <w:rFonts w:ascii="Arial" w:hAnsi="Arial" w:cs="Arial"/>
        </w:rPr>
        <w:t xml:space="preserve"> et al., 2017</w:t>
      </w:r>
      <w:r w:rsidRPr="00217562">
        <w:rPr>
          <w:rFonts w:ascii="Arial" w:hAnsi="Arial" w:cs="Arial"/>
          <w:shd w:val="clear" w:color="auto" w:fill="FFFFFF"/>
        </w:rPr>
        <w:t>).</w:t>
      </w:r>
      <w:r w:rsidR="007A72EB" w:rsidRPr="00217562">
        <w:rPr>
          <w:rFonts w:ascii="Arial" w:hAnsi="Arial" w:cs="Arial"/>
          <w:shd w:val="clear" w:color="auto" w:fill="FFFFFF"/>
        </w:rPr>
        <w:t xml:space="preserve"> </w:t>
      </w:r>
      <w:r w:rsidR="00A45564">
        <w:rPr>
          <w:rFonts w:ascii="Arial" w:hAnsi="Arial" w:cs="Arial"/>
          <w:color w:val="000000"/>
          <w:shd w:val="clear" w:color="auto" w:fill="FFFFFF"/>
        </w:rPr>
        <w:t>M</w:t>
      </w:r>
      <w:r w:rsidR="00754CD5" w:rsidRPr="00F44957">
        <w:rPr>
          <w:rFonts w:ascii="Arial" w:hAnsi="Arial" w:cs="Arial"/>
          <w:color w:val="000000"/>
          <w:shd w:val="clear" w:color="auto" w:fill="FFFFFF"/>
        </w:rPr>
        <w:t xml:space="preserve">uch remains to be determined about the lasting health </w:t>
      </w:r>
      <w:r w:rsidR="00A45564">
        <w:rPr>
          <w:rFonts w:ascii="Arial" w:hAnsi="Arial" w:cs="Arial"/>
          <w:color w:val="000000"/>
          <w:shd w:val="clear" w:color="auto" w:fill="FFFFFF"/>
        </w:rPr>
        <w:t>impact</w:t>
      </w:r>
      <w:r w:rsidR="00754CD5" w:rsidRPr="00F44957">
        <w:rPr>
          <w:rFonts w:ascii="Arial" w:hAnsi="Arial" w:cs="Arial"/>
          <w:color w:val="000000"/>
          <w:shd w:val="clear" w:color="auto" w:fill="FFFFFF"/>
        </w:rPr>
        <w:t xml:space="preserve"> of </w:t>
      </w:r>
      <w:r w:rsidR="007A72EB" w:rsidRPr="00217562">
        <w:rPr>
          <w:rFonts w:ascii="Arial" w:hAnsi="Arial" w:cs="Arial"/>
          <w:color w:val="000000"/>
          <w:shd w:val="clear" w:color="auto" w:fill="FFFFFF"/>
        </w:rPr>
        <w:t>e-cigarettes on the lungs</w:t>
      </w:r>
      <w:r w:rsidR="00BA6CEE">
        <w:rPr>
          <w:rFonts w:ascii="Arial" w:hAnsi="Arial" w:cs="Arial"/>
          <w:color w:val="000000"/>
          <w:shd w:val="clear" w:color="auto" w:fill="FFFFFF"/>
        </w:rPr>
        <w:t xml:space="preserve"> </w:t>
      </w:r>
      <w:r w:rsidR="00BA6CEE" w:rsidRPr="00CB6781">
        <w:rPr>
          <w:rFonts w:ascii="Arial" w:hAnsi="Arial" w:cs="Arial"/>
          <w:color w:val="000000"/>
          <w:shd w:val="clear" w:color="auto" w:fill="FFFFFF"/>
        </w:rPr>
        <w:t>(</w:t>
      </w:r>
      <w:hyperlink r:id="rId78" w:history="1">
        <w:r w:rsidR="00BA6CEE" w:rsidRPr="00F44957">
          <w:rPr>
            <w:rStyle w:val="Hyperlink"/>
            <w:rFonts w:ascii="Arial" w:hAnsi="Arial" w:cs="Arial"/>
          </w:rPr>
          <w:t>American Lung Association</w:t>
        </w:r>
      </w:hyperlink>
      <w:r w:rsidR="00BA6CEE" w:rsidRPr="00CB6781">
        <w:rPr>
          <w:rFonts w:ascii="Arial" w:hAnsi="Arial" w:cs="Arial"/>
          <w:color w:val="000000"/>
          <w:shd w:val="clear" w:color="auto" w:fill="FFFFFF"/>
        </w:rPr>
        <w:t>)</w:t>
      </w:r>
      <w:r w:rsidR="007A72EB" w:rsidRPr="00217562">
        <w:rPr>
          <w:rFonts w:ascii="Arial" w:hAnsi="Arial" w:cs="Arial"/>
          <w:color w:val="000000"/>
          <w:shd w:val="clear" w:color="auto" w:fill="FFFFFF"/>
        </w:rPr>
        <w:t>.</w:t>
      </w:r>
      <w:r w:rsidR="007A72EB" w:rsidRPr="00217562">
        <w:rPr>
          <w:rStyle w:val="cit"/>
          <w:rFonts w:ascii="Arial" w:hAnsi="Arial" w:cs="Arial"/>
        </w:rPr>
        <w:t xml:space="preserve"> </w:t>
      </w:r>
      <w:r w:rsidR="007A72EB" w:rsidRPr="00217562">
        <w:rPr>
          <w:rFonts w:ascii="Arial" w:eastAsia="Times New Roman" w:hAnsi="Arial" w:cs="Arial"/>
          <w:color w:val="000000"/>
          <w:lang w:eastAsia="zh-CN"/>
        </w:rPr>
        <w:t xml:space="preserve">Using e-cigarettes </w:t>
      </w:r>
      <w:r w:rsidR="00754CD5">
        <w:rPr>
          <w:rFonts w:ascii="Arial" w:eastAsia="Times New Roman" w:hAnsi="Arial" w:cs="Arial"/>
          <w:color w:val="000000"/>
          <w:lang w:eastAsia="zh-CN"/>
        </w:rPr>
        <w:t xml:space="preserve">can </w:t>
      </w:r>
      <w:r w:rsidR="007A72EB" w:rsidRPr="00217562">
        <w:rPr>
          <w:rFonts w:ascii="Arial" w:eastAsia="Times New Roman" w:hAnsi="Arial" w:cs="Arial"/>
          <w:color w:val="000000"/>
          <w:lang w:eastAsia="zh-CN"/>
        </w:rPr>
        <w:t xml:space="preserve">cause health risks. E-cigarettes both contain and emit potentially toxic substances. </w:t>
      </w:r>
      <w:r w:rsidR="004356A0">
        <w:rPr>
          <w:rFonts w:ascii="Arial" w:eastAsia="Times New Roman" w:hAnsi="Arial" w:cs="Arial"/>
          <w:color w:val="000000"/>
          <w:lang w:eastAsia="zh-CN"/>
        </w:rPr>
        <w:t>Although t</w:t>
      </w:r>
      <w:r w:rsidR="007A72EB" w:rsidRPr="00217562">
        <w:rPr>
          <w:rFonts w:ascii="Arial" w:eastAsia="Times New Roman" w:hAnsi="Arial" w:cs="Arial"/>
          <w:color w:val="000000"/>
          <w:lang w:eastAsia="zh-CN"/>
        </w:rPr>
        <w:t xml:space="preserve">he Food and Drug Administration (FDA) </w:t>
      </w:r>
      <w:r w:rsidR="004356A0">
        <w:rPr>
          <w:rFonts w:ascii="Arial" w:eastAsia="Times New Roman" w:hAnsi="Arial" w:cs="Arial"/>
          <w:color w:val="000000"/>
          <w:lang w:eastAsia="zh-CN"/>
        </w:rPr>
        <w:t xml:space="preserve">recently </w:t>
      </w:r>
      <w:r w:rsidR="00411933">
        <w:rPr>
          <w:rFonts w:ascii="Arial" w:eastAsia="Times New Roman" w:hAnsi="Arial" w:cs="Arial"/>
          <w:color w:val="000000"/>
          <w:lang w:eastAsia="zh-CN"/>
        </w:rPr>
        <w:t xml:space="preserve">authorized </w:t>
      </w:r>
      <w:r w:rsidR="004356A0">
        <w:rPr>
          <w:rFonts w:ascii="Arial" w:eastAsia="Times New Roman" w:hAnsi="Arial" w:cs="Arial"/>
          <w:color w:val="000000"/>
          <w:lang w:eastAsia="zh-CN"/>
        </w:rPr>
        <w:t xml:space="preserve">e-cigarette products </w:t>
      </w:r>
      <w:r w:rsidR="00411933">
        <w:rPr>
          <w:rFonts w:ascii="Arial" w:eastAsia="Times New Roman" w:hAnsi="Arial" w:cs="Arial"/>
          <w:color w:val="000000"/>
          <w:lang w:eastAsia="zh-CN"/>
        </w:rPr>
        <w:t>for the first time</w:t>
      </w:r>
      <w:r w:rsidR="004356A0">
        <w:rPr>
          <w:rFonts w:ascii="Arial" w:eastAsia="Times New Roman" w:hAnsi="Arial" w:cs="Arial"/>
          <w:color w:val="000000"/>
          <w:lang w:eastAsia="zh-CN"/>
        </w:rPr>
        <w:t xml:space="preserve">, it </w:t>
      </w:r>
      <w:r w:rsidR="004D7133">
        <w:rPr>
          <w:rFonts w:ascii="Arial" w:eastAsia="Times New Roman" w:hAnsi="Arial" w:cs="Arial"/>
          <w:color w:val="000000"/>
          <w:lang w:eastAsia="zh-CN"/>
        </w:rPr>
        <w:t>does not mean these products are safe or “FDA approved”</w:t>
      </w:r>
      <w:r w:rsidR="006C67CA">
        <w:rPr>
          <w:rFonts w:ascii="Arial" w:eastAsia="Times New Roman" w:hAnsi="Arial" w:cs="Arial"/>
          <w:color w:val="000000"/>
          <w:lang w:eastAsia="zh-CN"/>
        </w:rPr>
        <w:t xml:space="preserve"> (</w:t>
      </w:r>
      <w:hyperlink r:id="rId79" w:history="1">
        <w:r w:rsidR="006C67CA" w:rsidRPr="00BA6DFD">
          <w:rPr>
            <w:rStyle w:val="Hyperlink"/>
            <w:rFonts w:ascii="Arial" w:eastAsia="Times New Roman" w:hAnsi="Arial" w:cs="Arial"/>
            <w:lang w:eastAsia="zh-CN"/>
          </w:rPr>
          <w:t>F</w:t>
        </w:r>
        <w:r w:rsidR="00411933" w:rsidRPr="00BA6DFD">
          <w:rPr>
            <w:rStyle w:val="Hyperlink"/>
            <w:rFonts w:ascii="Arial" w:eastAsia="Times New Roman" w:hAnsi="Arial" w:cs="Arial"/>
            <w:lang w:eastAsia="zh-CN"/>
          </w:rPr>
          <w:t xml:space="preserve">ood and </w:t>
        </w:r>
        <w:r w:rsidR="006C67CA" w:rsidRPr="00BA6DFD">
          <w:rPr>
            <w:rStyle w:val="Hyperlink"/>
            <w:rFonts w:ascii="Arial" w:eastAsia="Times New Roman" w:hAnsi="Arial" w:cs="Arial"/>
            <w:lang w:eastAsia="zh-CN"/>
          </w:rPr>
          <w:t>D</w:t>
        </w:r>
        <w:r w:rsidR="00411933" w:rsidRPr="00BA6DFD">
          <w:rPr>
            <w:rStyle w:val="Hyperlink"/>
            <w:rFonts w:ascii="Arial" w:eastAsia="Times New Roman" w:hAnsi="Arial" w:cs="Arial"/>
            <w:lang w:eastAsia="zh-CN"/>
          </w:rPr>
          <w:t xml:space="preserve">rug </w:t>
        </w:r>
        <w:r w:rsidR="006C67CA" w:rsidRPr="00BA6DFD">
          <w:rPr>
            <w:rStyle w:val="Hyperlink"/>
            <w:rFonts w:ascii="Arial" w:eastAsia="Times New Roman" w:hAnsi="Arial" w:cs="Arial"/>
            <w:lang w:eastAsia="zh-CN"/>
          </w:rPr>
          <w:t>A</w:t>
        </w:r>
        <w:r w:rsidR="00411933" w:rsidRPr="00BA6DFD">
          <w:rPr>
            <w:rStyle w:val="Hyperlink"/>
            <w:rFonts w:ascii="Arial" w:eastAsia="Times New Roman" w:hAnsi="Arial" w:cs="Arial"/>
            <w:lang w:eastAsia="zh-CN"/>
          </w:rPr>
          <w:t>dministration</w:t>
        </w:r>
      </w:hyperlink>
      <w:r w:rsidR="006C67CA">
        <w:rPr>
          <w:rFonts w:ascii="Arial" w:eastAsia="Times New Roman" w:hAnsi="Arial" w:cs="Arial"/>
          <w:color w:val="000000"/>
          <w:lang w:eastAsia="zh-CN"/>
        </w:rPr>
        <w:t>)</w:t>
      </w:r>
      <w:r w:rsidR="007A72EB" w:rsidRPr="00217562">
        <w:rPr>
          <w:rFonts w:ascii="Arial" w:eastAsia="Times New Roman" w:hAnsi="Arial" w:cs="Arial"/>
          <w:color w:val="000000"/>
          <w:lang w:eastAsia="zh-CN"/>
        </w:rPr>
        <w:t xml:space="preserve">. </w:t>
      </w:r>
    </w:p>
    <w:p w14:paraId="77F6797B" w14:textId="18DA792D" w:rsidR="009519D9" w:rsidRDefault="007A72EB" w:rsidP="006047E4">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Based on the MA PRAMS 2017</w:t>
      </w:r>
      <w:r w:rsidR="00354F39" w:rsidRPr="00217562">
        <w:rPr>
          <w:rFonts w:ascii="Arial" w:hAnsi="Arial" w:cs="Arial"/>
        </w:rPr>
        <w:t>–</w:t>
      </w:r>
      <w:r w:rsidRPr="00217562">
        <w:rPr>
          <w:rFonts w:ascii="Arial" w:hAnsi="Arial" w:cs="Arial"/>
          <w:color w:val="000000"/>
          <w:shd w:val="clear" w:color="auto" w:fill="FFFFFF"/>
        </w:rPr>
        <w:t>2018 data, t</w:t>
      </w:r>
      <w:r w:rsidR="009519D9" w:rsidRPr="00217562">
        <w:rPr>
          <w:rFonts w:ascii="Arial" w:hAnsi="Arial" w:cs="Arial"/>
          <w:color w:val="000000"/>
          <w:shd w:val="clear" w:color="auto" w:fill="FFFFFF"/>
        </w:rPr>
        <w:t xml:space="preserve">he prevalence of mothers </w:t>
      </w:r>
      <w:r w:rsidR="00B86731" w:rsidRPr="00217562">
        <w:rPr>
          <w:rFonts w:ascii="Arial" w:hAnsi="Arial" w:cs="Arial"/>
          <w:color w:val="000000"/>
          <w:shd w:val="clear" w:color="auto" w:fill="FFFFFF"/>
        </w:rPr>
        <w:t>who reported</w:t>
      </w:r>
      <w:r w:rsidR="009519D9" w:rsidRPr="00217562">
        <w:rPr>
          <w:rFonts w:ascii="Arial" w:hAnsi="Arial" w:cs="Arial"/>
          <w:color w:val="000000"/>
          <w:shd w:val="clear" w:color="auto" w:fill="FFFFFF"/>
        </w:rPr>
        <w:t xml:space="preserve"> e-cigarette smoking in the last 2 years </w:t>
      </w:r>
      <w:r w:rsidR="00B86731" w:rsidRPr="00217562">
        <w:rPr>
          <w:rFonts w:ascii="Arial" w:hAnsi="Arial" w:cs="Arial"/>
          <w:color w:val="000000"/>
          <w:shd w:val="clear" w:color="auto" w:fill="FFFFFF"/>
        </w:rPr>
        <w:t>did not change significantly from 2017</w:t>
      </w:r>
      <w:r w:rsidRPr="00217562">
        <w:rPr>
          <w:rFonts w:ascii="Arial" w:hAnsi="Arial" w:cs="Arial"/>
          <w:color w:val="000000"/>
          <w:shd w:val="clear" w:color="auto" w:fill="FFFFFF"/>
        </w:rPr>
        <w:t xml:space="preserve"> </w:t>
      </w:r>
      <w:r w:rsidR="00B86731" w:rsidRPr="00217562">
        <w:rPr>
          <w:rFonts w:ascii="Arial" w:hAnsi="Arial" w:cs="Arial"/>
          <w:color w:val="000000"/>
          <w:shd w:val="clear" w:color="auto" w:fill="FFFFFF"/>
        </w:rPr>
        <w:t>(</w:t>
      </w:r>
      <w:r w:rsidR="009519D9" w:rsidRPr="00217562">
        <w:rPr>
          <w:rFonts w:ascii="Arial" w:hAnsi="Arial" w:cs="Arial"/>
          <w:color w:val="000000"/>
          <w:shd w:val="clear" w:color="auto" w:fill="FFFFFF"/>
        </w:rPr>
        <w:t>4.2%</w:t>
      </w:r>
      <w:r w:rsidR="00B86731" w:rsidRPr="00217562">
        <w:rPr>
          <w:rFonts w:ascii="Arial" w:hAnsi="Arial" w:cs="Arial"/>
          <w:color w:val="000000"/>
          <w:shd w:val="clear" w:color="auto" w:fill="FFFFFF"/>
        </w:rPr>
        <w:t>)</w:t>
      </w:r>
      <w:r w:rsidR="009519D9" w:rsidRPr="00217562">
        <w:rPr>
          <w:rFonts w:ascii="Arial" w:hAnsi="Arial" w:cs="Arial"/>
          <w:color w:val="000000"/>
          <w:shd w:val="clear" w:color="auto" w:fill="FFFFFF"/>
        </w:rPr>
        <w:t xml:space="preserve"> </w:t>
      </w:r>
      <w:r w:rsidR="00B86731" w:rsidRPr="00217562">
        <w:rPr>
          <w:rFonts w:ascii="Arial" w:hAnsi="Arial" w:cs="Arial"/>
          <w:color w:val="000000"/>
          <w:shd w:val="clear" w:color="auto" w:fill="FFFFFF"/>
        </w:rPr>
        <w:t>to 2018 (</w:t>
      </w:r>
      <w:r w:rsidR="009519D9" w:rsidRPr="00217562">
        <w:rPr>
          <w:rFonts w:ascii="Arial" w:hAnsi="Arial" w:cs="Arial"/>
          <w:color w:val="000000"/>
          <w:shd w:val="clear" w:color="auto" w:fill="FFFFFF"/>
        </w:rPr>
        <w:t>3.7%</w:t>
      </w:r>
      <w:r w:rsidR="00B86731" w:rsidRPr="00217562">
        <w:rPr>
          <w:rFonts w:ascii="Arial" w:hAnsi="Arial" w:cs="Arial"/>
          <w:color w:val="000000"/>
          <w:shd w:val="clear" w:color="auto" w:fill="FFFFFF"/>
        </w:rPr>
        <w:t>)</w:t>
      </w:r>
      <w:r w:rsidR="009519D9" w:rsidRPr="00217562">
        <w:rPr>
          <w:rFonts w:ascii="Arial" w:hAnsi="Arial" w:cs="Arial"/>
          <w:color w:val="000000"/>
          <w:shd w:val="clear" w:color="auto" w:fill="FFFFFF"/>
        </w:rPr>
        <w:t xml:space="preserve"> (</w:t>
      </w:r>
      <w:hyperlink w:anchor="Figure_37" w:history="1">
        <w:r w:rsidR="009519D9" w:rsidRPr="00B209BE">
          <w:rPr>
            <w:rStyle w:val="Hyperlink"/>
            <w:rFonts w:ascii="Arial" w:hAnsi="Arial" w:cs="Arial"/>
            <w:shd w:val="clear" w:color="auto" w:fill="FFFFFF"/>
          </w:rPr>
          <w:t xml:space="preserve">Figure </w:t>
        </w:r>
        <w:r w:rsidR="003750AB" w:rsidRPr="00B209BE">
          <w:rPr>
            <w:rStyle w:val="Hyperlink"/>
            <w:rFonts w:ascii="Arial" w:hAnsi="Arial" w:cs="Arial"/>
            <w:shd w:val="clear" w:color="auto" w:fill="FFFFFF"/>
          </w:rPr>
          <w:t>37</w:t>
        </w:r>
      </w:hyperlink>
      <w:r w:rsidR="009519D9" w:rsidRPr="00217562">
        <w:rPr>
          <w:rFonts w:ascii="Arial" w:hAnsi="Arial" w:cs="Arial"/>
          <w:color w:val="000000"/>
          <w:shd w:val="clear" w:color="auto" w:fill="FFFFFF"/>
        </w:rPr>
        <w:t xml:space="preserve">). </w:t>
      </w:r>
    </w:p>
    <w:p w14:paraId="10677CC8" w14:textId="77777777" w:rsidR="00C06ADF" w:rsidRPr="00217562" w:rsidRDefault="00C06ADF" w:rsidP="006047E4">
      <w:pPr>
        <w:spacing w:before="120" w:after="160"/>
        <w:ind w:right="720"/>
        <w:rPr>
          <w:rFonts w:ascii="Arial" w:hAnsi="Arial" w:cs="Arial"/>
          <w:color w:val="000000"/>
          <w:shd w:val="clear" w:color="auto" w:fill="FFFFFF"/>
        </w:rPr>
      </w:pPr>
    </w:p>
    <w:p w14:paraId="4E30E179" w14:textId="060238DB" w:rsidR="00A3067E" w:rsidRPr="00217562" w:rsidRDefault="00F152B8" w:rsidP="00437D93">
      <w:pPr>
        <w:pStyle w:val="Caption"/>
        <w:jc w:val="both"/>
        <w:rPr>
          <w:rFonts w:ascii="Arial" w:hAnsi="Arial" w:cs="Arial"/>
        </w:rPr>
      </w:pPr>
      <w:bookmarkStart w:id="283" w:name="Figure_37"/>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37</w:t>
      </w:r>
      <w:r w:rsidRPr="00437D93">
        <w:rPr>
          <w:rFonts w:ascii="Arial" w:hAnsi="Arial" w:cs="Arial"/>
          <w:b/>
          <w:bCs/>
          <w:i w:val="0"/>
          <w:iCs w:val="0"/>
          <w:sz w:val="22"/>
          <w:szCs w:val="22"/>
        </w:rPr>
        <w:fldChar w:fldCharType="end"/>
      </w:r>
      <w:bookmarkEnd w:id="283"/>
      <w:r w:rsidRPr="00437D93">
        <w:rPr>
          <w:rFonts w:ascii="Arial" w:hAnsi="Arial" w:cs="Arial"/>
          <w:b/>
          <w:bCs/>
          <w:i w:val="0"/>
          <w:iCs w:val="0"/>
          <w:sz w:val="22"/>
          <w:szCs w:val="22"/>
        </w:rPr>
        <w:t>. Prevalence of mothers who reported e-cigarette smoking in the last 2 years, MA PRAMS, 2017–2018</w:t>
      </w:r>
    </w:p>
    <w:p w14:paraId="54C3C69E" w14:textId="2734613F" w:rsidR="00E228E4" w:rsidRPr="00217562" w:rsidRDefault="00E228E4" w:rsidP="00577397">
      <w:pPr>
        <w:pStyle w:val="figtitle"/>
        <w:spacing w:before="0" w:after="0"/>
        <w:ind w:left="0" w:right="720"/>
        <w:rPr>
          <w:rFonts w:ascii="Arial" w:hAnsi="Arial" w:cs="Arial"/>
        </w:rPr>
      </w:pPr>
      <w:r w:rsidRPr="00217562">
        <w:rPr>
          <w:rFonts w:ascii="Arial" w:hAnsi="Arial" w:cs="Arial"/>
          <w:noProof/>
        </w:rPr>
        <w:drawing>
          <wp:inline distT="0" distB="0" distL="0" distR="0" wp14:anchorId="1F837A51" wp14:editId="7AB3B80F">
            <wp:extent cx="5075653" cy="2655183"/>
            <wp:effectExtent l="0" t="0" r="0" b="0"/>
            <wp:docPr id="29" name="Chart 29">
              <a:extLst xmlns:a="http://schemas.openxmlformats.org/drawingml/2006/main">
                <a:ext uri="{FF2B5EF4-FFF2-40B4-BE49-F238E27FC236}">
                  <a16:creationId xmlns:a16="http://schemas.microsoft.com/office/drawing/2014/main" id="{00000000-0008-0000-4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9323BE2" w14:textId="77777777" w:rsidR="00C86926" w:rsidRPr="00217562" w:rsidRDefault="00C86926" w:rsidP="000A161A">
      <w:pPr>
        <w:pStyle w:val="ListParagraph"/>
        <w:keepLines/>
        <w:widowControl w:val="0"/>
        <w:spacing w:before="120" w:after="160"/>
        <w:ind w:left="0" w:right="720"/>
        <w:rPr>
          <w:rFonts w:ascii="Arial" w:hAnsi="Arial" w:cs="Arial"/>
          <w:lang w:eastAsia="zh-TW"/>
        </w:rPr>
      </w:pPr>
    </w:p>
    <w:p w14:paraId="486AC30D" w14:textId="57B8007A" w:rsidR="007A72EB" w:rsidRPr="00217562" w:rsidRDefault="00B62CFB" w:rsidP="000A161A">
      <w:pPr>
        <w:pStyle w:val="ListParagraph"/>
        <w:keepLines/>
        <w:widowControl w:val="0"/>
        <w:spacing w:before="120" w:after="160"/>
        <w:ind w:left="0" w:right="720"/>
        <w:rPr>
          <w:rFonts w:ascii="Arial" w:hAnsi="Arial" w:cs="Arial"/>
        </w:rPr>
        <w:sectPr w:rsidR="007A72EB" w:rsidRPr="00217562" w:rsidSect="006D44EB">
          <w:pgSz w:w="12240" w:h="15840"/>
          <w:pgMar w:top="1440" w:right="1440" w:bottom="1440" w:left="1440" w:header="576" w:footer="432" w:gutter="0"/>
          <w:cols w:space="720"/>
          <w:docGrid w:linePitch="360"/>
        </w:sectPr>
      </w:pPr>
      <w:r w:rsidRPr="00217562">
        <w:rPr>
          <w:rFonts w:ascii="Arial" w:hAnsi="Arial" w:cs="Arial"/>
          <w:lang w:eastAsia="zh-TW"/>
        </w:rPr>
        <w:t>A</w:t>
      </w:r>
      <w:r w:rsidR="00337DA7" w:rsidRPr="00217562">
        <w:rPr>
          <w:rFonts w:ascii="Arial" w:hAnsi="Arial" w:cs="Arial"/>
          <w:b/>
          <w:bCs/>
          <w:lang w:eastAsia="zh-TW"/>
        </w:rPr>
        <w:t xml:space="preserve"> </w:t>
      </w:r>
      <w:r w:rsidR="00B77486" w:rsidRPr="00217562">
        <w:rPr>
          <w:rFonts w:ascii="Arial" w:hAnsi="Arial" w:cs="Arial"/>
          <w:lang w:eastAsia="zh-TW"/>
        </w:rPr>
        <w:t>higher prevalence</w:t>
      </w:r>
      <w:r w:rsidR="007319F8" w:rsidRPr="00217562">
        <w:rPr>
          <w:rFonts w:ascii="Arial" w:hAnsi="Arial" w:cs="Arial"/>
          <w:lang w:eastAsia="zh-TW"/>
        </w:rPr>
        <w:t xml:space="preserve"> of e-cigarette smoking in the last 2 years</w:t>
      </w:r>
      <w:r w:rsidR="00B77486" w:rsidRPr="00217562">
        <w:rPr>
          <w:rFonts w:ascii="Arial" w:hAnsi="Arial" w:cs="Arial"/>
          <w:lang w:eastAsia="zh-TW"/>
        </w:rPr>
        <w:t xml:space="preserve"> was reported among </w:t>
      </w:r>
      <w:r w:rsidR="00444825">
        <w:rPr>
          <w:rFonts w:ascii="Arial" w:hAnsi="Arial" w:cs="Arial"/>
          <w:lang w:eastAsia="zh-TW"/>
        </w:rPr>
        <w:t>White non-Hispanic</w:t>
      </w:r>
      <w:r w:rsidR="00B77486" w:rsidRPr="00217562">
        <w:rPr>
          <w:rFonts w:ascii="Arial" w:hAnsi="Arial" w:cs="Arial"/>
          <w:lang w:eastAsia="zh-TW"/>
        </w:rPr>
        <w:t xml:space="preserve"> mothers (5.3%) compared to </w:t>
      </w:r>
      <w:r w:rsidR="00444825">
        <w:rPr>
          <w:rFonts w:ascii="Arial" w:hAnsi="Arial" w:cs="Arial"/>
          <w:lang w:eastAsia="zh-TW"/>
        </w:rPr>
        <w:t>Black non-Hispanic</w:t>
      </w:r>
      <w:r w:rsidR="00B77486" w:rsidRPr="00217562">
        <w:rPr>
          <w:rFonts w:ascii="Arial" w:hAnsi="Arial" w:cs="Arial"/>
          <w:lang w:eastAsia="zh-TW"/>
        </w:rPr>
        <w:t xml:space="preserve"> mothers (1.3%); those aged 20-29 years (</w:t>
      </w:r>
      <w:r w:rsidR="00285AFC" w:rsidRPr="00217562">
        <w:rPr>
          <w:rFonts w:ascii="Arial" w:hAnsi="Arial" w:cs="Arial"/>
          <w:lang w:eastAsia="zh-TW"/>
        </w:rPr>
        <w:t>6</w:t>
      </w:r>
      <w:r w:rsidR="00B77486" w:rsidRPr="00217562">
        <w:rPr>
          <w:rFonts w:ascii="Arial" w:hAnsi="Arial" w:cs="Arial"/>
          <w:lang w:eastAsia="zh-TW"/>
        </w:rPr>
        <w:t>.</w:t>
      </w:r>
      <w:r w:rsidR="00285AFC" w:rsidRPr="00217562">
        <w:rPr>
          <w:rFonts w:ascii="Arial" w:hAnsi="Arial" w:cs="Arial"/>
          <w:lang w:eastAsia="zh-TW"/>
        </w:rPr>
        <w:t>0</w:t>
      </w:r>
      <w:r w:rsidR="00B77486" w:rsidRPr="00217562">
        <w:rPr>
          <w:rFonts w:ascii="Arial" w:hAnsi="Arial" w:cs="Arial"/>
          <w:lang w:eastAsia="zh-TW"/>
        </w:rPr>
        <w:t>%)</w:t>
      </w:r>
      <w:r w:rsidR="00285AFC" w:rsidRPr="00217562">
        <w:rPr>
          <w:rFonts w:ascii="Arial" w:hAnsi="Arial" w:cs="Arial"/>
          <w:lang w:eastAsia="zh-TW"/>
        </w:rPr>
        <w:t xml:space="preserve"> compared to mothers aged</w:t>
      </w:r>
      <w:r w:rsidR="00B77486" w:rsidRPr="00217562">
        <w:rPr>
          <w:rFonts w:ascii="Arial" w:hAnsi="Arial" w:cs="Arial"/>
          <w:lang w:eastAsia="zh-TW"/>
        </w:rPr>
        <w:t xml:space="preserve"> 30-39 years (2.</w:t>
      </w:r>
      <w:r w:rsidR="00285AFC" w:rsidRPr="00217562">
        <w:rPr>
          <w:rFonts w:ascii="Arial" w:hAnsi="Arial" w:cs="Arial"/>
          <w:lang w:eastAsia="zh-TW"/>
        </w:rPr>
        <w:t>6</w:t>
      </w:r>
      <w:r w:rsidR="00B77486" w:rsidRPr="00217562">
        <w:rPr>
          <w:rFonts w:ascii="Arial" w:hAnsi="Arial" w:cs="Arial"/>
          <w:lang w:eastAsia="zh-TW"/>
        </w:rPr>
        <w:t xml:space="preserve">%); those with less than a high school education, a high school diploma, </w:t>
      </w:r>
      <w:r w:rsidR="008C71C7" w:rsidRPr="00217562">
        <w:rPr>
          <w:rFonts w:ascii="Arial" w:hAnsi="Arial" w:cs="Arial"/>
          <w:lang w:eastAsia="zh-TW"/>
        </w:rPr>
        <w:t>or</w:t>
      </w:r>
      <w:r w:rsidR="00B77486" w:rsidRPr="00217562">
        <w:rPr>
          <w:rFonts w:ascii="Arial" w:hAnsi="Arial" w:cs="Arial"/>
          <w:lang w:eastAsia="zh-TW"/>
        </w:rPr>
        <w:t xml:space="preserve"> some college education (</w:t>
      </w:r>
      <w:r w:rsidR="00285AFC" w:rsidRPr="00217562">
        <w:rPr>
          <w:rFonts w:ascii="Arial" w:hAnsi="Arial" w:cs="Arial"/>
          <w:lang w:eastAsia="zh-TW"/>
        </w:rPr>
        <w:t>7</w:t>
      </w:r>
      <w:r w:rsidR="00B77486" w:rsidRPr="00217562">
        <w:rPr>
          <w:rFonts w:ascii="Arial" w:hAnsi="Arial" w:cs="Arial"/>
          <w:lang w:eastAsia="zh-TW"/>
        </w:rPr>
        <w:t>.</w:t>
      </w:r>
      <w:r w:rsidR="00285AFC" w:rsidRPr="00217562">
        <w:rPr>
          <w:rFonts w:ascii="Arial" w:hAnsi="Arial" w:cs="Arial"/>
          <w:lang w:eastAsia="zh-TW"/>
        </w:rPr>
        <w:t>3</w:t>
      </w:r>
      <w:r w:rsidR="00B77486" w:rsidRPr="00217562">
        <w:rPr>
          <w:rFonts w:ascii="Arial" w:hAnsi="Arial" w:cs="Arial"/>
          <w:lang w:eastAsia="zh-TW"/>
        </w:rPr>
        <w:t xml:space="preserve">%, </w:t>
      </w:r>
      <w:r w:rsidR="00285AFC" w:rsidRPr="00217562">
        <w:rPr>
          <w:rFonts w:ascii="Arial" w:hAnsi="Arial" w:cs="Arial"/>
          <w:lang w:eastAsia="zh-TW"/>
        </w:rPr>
        <w:t>6</w:t>
      </w:r>
      <w:r w:rsidR="00B77486" w:rsidRPr="00217562">
        <w:rPr>
          <w:rFonts w:ascii="Arial" w:hAnsi="Arial" w:cs="Arial"/>
          <w:lang w:eastAsia="zh-TW"/>
        </w:rPr>
        <w:t>.</w:t>
      </w:r>
      <w:r w:rsidR="00285AFC" w:rsidRPr="00217562">
        <w:rPr>
          <w:rFonts w:ascii="Arial" w:hAnsi="Arial" w:cs="Arial"/>
          <w:lang w:eastAsia="zh-TW"/>
        </w:rPr>
        <w:t>8</w:t>
      </w:r>
      <w:r w:rsidR="00B77486" w:rsidRPr="00217562">
        <w:rPr>
          <w:rFonts w:ascii="Arial" w:hAnsi="Arial" w:cs="Arial"/>
          <w:lang w:eastAsia="zh-TW"/>
        </w:rPr>
        <w:t xml:space="preserve">%, and </w:t>
      </w:r>
      <w:r w:rsidR="00285AFC" w:rsidRPr="00217562">
        <w:rPr>
          <w:rFonts w:ascii="Arial" w:hAnsi="Arial" w:cs="Arial"/>
          <w:lang w:eastAsia="zh-TW"/>
        </w:rPr>
        <w:t>5</w:t>
      </w:r>
      <w:r w:rsidR="00B77486" w:rsidRPr="00217562">
        <w:rPr>
          <w:rFonts w:ascii="Arial" w:hAnsi="Arial" w:cs="Arial"/>
          <w:lang w:eastAsia="zh-TW"/>
        </w:rPr>
        <w:t>.</w:t>
      </w:r>
      <w:r w:rsidR="00285AFC" w:rsidRPr="00217562">
        <w:rPr>
          <w:rFonts w:ascii="Arial" w:hAnsi="Arial" w:cs="Arial"/>
          <w:lang w:eastAsia="zh-TW"/>
        </w:rPr>
        <w:t>8</w:t>
      </w:r>
      <w:r w:rsidR="00B77486" w:rsidRPr="00217562">
        <w:rPr>
          <w:rFonts w:ascii="Arial" w:hAnsi="Arial" w:cs="Arial"/>
          <w:lang w:eastAsia="zh-TW"/>
        </w:rPr>
        <w:t>%, respectively) compared to mothers with a college degree (</w:t>
      </w:r>
      <w:r w:rsidR="00285AFC" w:rsidRPr="00217562">
        <w:rPr>
          <w:rFonts w:ascii="Arial" w:hAnsi="Arial" w:cs="Arial"/>
          <w:lang w:eastAsia="zh-TW"/>
        </w:rPr>
        <w:t>2</w:t>
      </w:r>
      <w:r w:rsidR="00B77486" w:rsidRPr="00217562">
        <w:rPr>
          <w:rFonts w:ascii="Arial" w:hAnsi="Arial" w:cs="Arial"/>
          <w:lang w:eastAsia="zh-TW"/>
        </w:rPr>
        <w:t>.</w:t>
      </w:r>
      <w:r w:rsidR="00285AFC" w:rsidRPr="00217562">
        <w:rPr>
          <w:rFonts w:ascii="Arial" w:hAnsi="Arial" w:cs="Arial"/>
          <w:lang w:eastAsia="zh-TW"/>
        </w:rPr>
        <w:t>0</w:t>
      </w:r>
      <w:r w:rsidR="00B77486" w:rsidRPr="00217562">
        <w:rPr>
          <w:rFonts w:ascii="Arial" w:hAnsi="Arial" w:cs="Arial"/>
          <w:lang w:eastAsia="zh-TW"/>
        </w:rPr>
        <w:t xml:space="preserve">%); those </w:t>
      </w:r>
      <w:r w:rsidR="00285AFC" w:rsidRPr="00217562">
        <w:rPr>
          <w:rFonts w:ascii="Arial" w:hAnsi="Arial" w:cs="Arial"/>
          <w:lang w:eastAsia="zh-TW"/>
        </w:rPr>
        <w:t>US-</w:t>
      </w:r>
      <w:r w:rsidR="00B77486" w:rsidRPr="00217562">
        <w:rPr>
          <w:rFonts w:ascii="Arial" w:hAnsi="Arial" w:cs="Arial"/>
          <w:lang w:eastAsia="zh-TW"/>
        </w:rPr>
        <w:t>born</w:t>
      </w:r>
      <w:r w:rsidR="00285AFC" w:rsidRPr="00217562">
        <w:rPr>
          <w:rFonts w:ascii="Arial" w:hAnsi="Arial" w:cs="Arial"/>
          <w:lang w:eastAsia="zh-TW"/>
        </w:rPr>
        <w:t xml:space="preserve"> mothers (5.3%) compared to mothers born</w:t>
      </w:r>
      <w:r w:rsidR="00B77486" w:rsidRPr="00217562">
        <w:rPr>
          <w:rFonts w:ascii="Arial" w:hAnsi="Arial" w:cs="Arial"/>
          <w:lang w:eastAsia="zh-TW"/>
        </w:rPr>
        <w:t xml:space="preserve"> outside of the US (</w:t>
      </w:r>
      <w:r w:rsidR="00285AFC" w:rsidRPr="00217562">
        <w:rPr>
          <w:rFonts w:ascii="Arial" w:hAnsi="Arial" w:cs="Arial"/>
          <w:lang w:eastAsia="zh-TW"/>
        </w:rPr>
        <w:t>1.3</w:t>
      </w:r>
      <w:r w:rsidR="00B77486" w:rsidRPr="00217562">
        <w:rPr>
          <w:rFonts w:ascii="Arial" w:hAnsi="Arial" w:cs="Arial"/>
          <w:lang w:eastAsia="zh-TW"/>
        </w:rPr>
        <w:t>%); those who were unmarried (</w:t>
      </w:r>
      <w:r w:rsidR="00285AFC" w:rsidRPr="00217562">
        <w:rPr>
          <w:rFonts w:ascii="Arial" w:hAnsi="Arial" w:cs="Arial"/>
          <w:lang w:eastAsia="zh-TW"/>
        </w:rPr>
        <w:t>8</w:t>
      </w:r>
      <w:r w:rsidR="00B77486" w:rsidRPr="00217562">
        <w:rPr>
          <w:rFonts w:ascii="Arial" w:hAnsi="Arial" w:cs="Arial"/>
          <w:lang w:eastAsia="zh-TW"/>
        </w:rPr>
        <w:t>.</w:t>
      </w:r>
      <w:r w:rsidR="00285AFC" w:rsidRPr="00217562">
        <w:rPr>
          <w:rFonts w:ascii="Arial" w:hAnsi="Arial" w:cs="Arial"/>
          <w:lang w:eastAsia="zh-TW"/>
        </w:rPr>
        <w:t>0</w:t>
      </w:r>
      <w:r w:rsidR="00B77486" w:rsidRPr="00217562">
        <w:rPr>
          <w:rFonts w:ascii="Arial" w:hAnsi="Arial" w:cs="Arial"/>
          <w:lang w:eastAsia="zh-TW"/>
        </w:rPr>
        <w:t>%) compared to those who were married (</w:t>
      </w:r>
      <w:r w:rsidR="00285AFC" w:rsidRPr="00217562">
        <w:rPr>
          <w:rFonts w:ascii="Arial" w:hAnsi="Arial" w:cs="Arial"/>
          <w:lang w:eastAsia="zh-TW"/>
        </w:rPr>
        <w:t>2</w:t>
      </w:r>
      <w:r w:rsidR="00B77486" w:rsidRPr="00217562">
        <w:rPr>
          <w:rFonts w:ascii="Arial" w:hAnsi="Arial" w:cs="Arial"/>
          <w:lang w:eastAsia="zh-TW"/>
        </w:rPr>
        <w:t>.</w:t>
      </w:r>
      <w:r w:rsidR="00285AFC" w:rsidRPr="00217562">
        <w:rPr>
          <w:rFonts w:ascii="Arial" w:hAnsi="Arial" w:cs="Arial"/>
          <w:lang w:eastAsia="zh-TW"/>
        </w:rPr>
        <w:t>1</w:t>
      </w:r>
      <w:r w:rsidR="00B77486" w:rsidRPr="00217562">
        <w:rPr>
          <w:rFonts w:ascii="Arial" w:hAnsi="Arial" w:cs="Arial"/>
          <w:lang w:eastAsia="zh-TW"/>
        </w:rPr>
        <w:t>%); and those with a disability (</w:t>
      </w:r>
      <w:r w:rsidR="00285AFC" w:rsidRPr="00217562">
        <w:rPr>
          <w:rFonts w:ascii="Arial" w:hAnsi="Arial" w:cs="Arial"/>
          <w:lang w:eastAsia="zh-TW"/>
        </w:rPr>
        <w:t>9</w:t>
      </w:r>
      <w:r w:rsidR="00B77486" w:rsidRPr="00217562">
        <w:rPr>
          <w:rFonts w:ascii="Arial" w:hAnsi="Arial" w:cs="Arial"/>
          <w:lang w:eastAsia="zh-TW"/>
        </w:rPr>
        <w:t>.</w:t>
      </w:r>
      <w:r w:rsidR="00285AFC" w:rsidRPr="00217562">
        <w:rPr>
          <w:rFonts w:ascii="Arial" w:hAnsi="Arial" w:cs="Arial"/>
          <w:lang w:eastAsia="zh-TW"/>
        </w:rPr>
        <w:t>4</w:t>
      </w:r>
      <w:r w:rsidR="00B77486" w:rsidRPr="00217562">
        <w:rPr>
          <w:rFonts w:ascii="Arial" w:hAnsi="Arial" w:cs="Arial"/>
          <w:lang w:eastAsia="zh-TW"/>
        </w:rPr>
        <w:t>%) compared to mothers without a disability (3.3%)</w:t>
      </w:r>
      <w:r w:rsidRPr="00217562">
        <w:rPr>
          <w:rFonts w:ascii="Arial" w:hAnsi="Arial" w:cs="Arial"/>
          <w:lang w:eastAsia="zh-TW"/>
        </w:rPr>
        <w:t xml:space="preserve"> (</w:t>
      </w:r>
      <w:hyperlink w:anchor="Table_45" w:history="1">
        <w:r w:rsidRPr="00B209BE">
          <w:rPr>
            <w:rStyle w:val="Hyperlink"/>
            <w:rFonts w:ascii="Arial" w:hAnsi="Arial" w:cs="Arial"/>
            <w:lang w:eastAsia="zh-TW"/>
          </w:rPr>
          <w:t xml:space="preserve">Table </w:t>
        </w:r>
        <w:r w:rsidR="00F152B8" w:rsidRPr="00B209BE">
          <w:rPr>
            <w:rStyle w:val="Hyperlink"/>
            <w:rFonts w:ascii="Arial" w:hAnsi="Arial" w:cs="Arial"/>
            <w:lang w:eastAsia="zh-TW"/>
          </w:rPr>
          <w:t>45</w:t>
        </w:r>
      </w:hyperlink>
      <w:r w:rsidRPr="00217562">
        <w:rPr>
          <w:rFonts w:ascii="Arial" w:hAnsi="Arial" w:cs="Arial"/>
          <w:lang w:eastAsia="zh-TW"/>
        </w:rPr>
        <w:t>)</w:t>
      </w:r>
      <w:r w:rsidR="00544499" w:rsidRPr="00217562">
        <w:rPr>
          <w:rFonts w:ascii="Arial" w:hAnsi="Arial" w:cs="Arial"/>
          <w:lang w:eastAsia="zh-TW"/>
        </w:rPr>
        <w:t>.</w:t>
      </w:r>
    </w:p>
    <w:p w14:paraId="5A156D64" w14:textId="19AACF18" w:rsidR="009D4178" w:rsidRPr="00AB24AC" w:rsidRDefault="009D4178" w:rsidP="00364FCD">
      <w:pPr>
        <w:pStyle w:val="Caption"/>
        <w:rPr>
          <w:rFonts w:ascii="Arial" w:hAnsi="Arial" w:cs="Arial"/>
        </w:rPr>
      </w:pPr>
      <w:bookmarkStart w:id="284" w:name="Table_45"/>
      <w:bookmarkStart w:id="285" w:name="_Toc83742355"/>
      <w:bookmarkStart w:id="286" w:name="_Toc83802159"/>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45</w:t>
      </w:r>
      <w:r w:rsidRPr="00AB24AC">
        <w:rPr>
          <w:rFonts w:ascii="Arial" w:hAnsi="Arial" w:cs="Arial"/>
          <w:b/>
          <w:bCs/>
          <w:i w:val="0"/>
          <w:iCs w:val="0"/>
          <w:sz w:val="22"/>
          <w:szCs w:val="22"/>
        </w:rPr>
        <w:fldChar w:fldCharType="end"/>
      </w:r>
      <w:bookmarkEnd w:id="284"/>
      <w:r w:rsidRPr="00AB24AC">
        <w:rPr>
          <w:rFonts w:ascii="Arial" w:hAnsi="Arial" w:cs="Arial"/>
          <w:b/>
          <w:bCs/>
          <w:i w:val="0"/>
          <w:iCs w:val="0"/>
          <w:sz w:val="22"/>
          <w:szCs w:val="22"/>
        </w:rPr>
        <w:t>. Prevalence of mothers who reported e-cigarette smoking in the last 2 years by maternal sociodemographic characteristics, MA PRAMS, 2017–2018</w:t>
      </w:r>
      <w:bookmarkEnd w:id="285"/>
      <w:bookmarkEnd w:id="286"/>
    </w:p>
    <w:tbl>
      <w:tblPr>
        <w:tblW w:w="8272" w:type="dxa"/>
        <w:tblInd w:w="93" w:type="dxa"/>
        <w:tblLook w:val="04A0" w:firstRow="1" w:lastRow="0" w:firstColumn="1" w:lastColumn="0" w:noHBand="0" w:noVBand="1"/>
      </w:tblPr>
      <w:tblGrid>
        <w:gridCol w:w="2895"/>
        <w:gridCol w:w="1710"/>
        <w:gridCol w:w="1618"/>
        <w:gridCol w:w="1059"/>
        <w:gridCol w:w="337"/>
        <w:gridCol w:w="653"/>
      </w:tblGrid>
      <w:tr w:rsidR="00A3067E" w:rsidRPr="00217562" w14:paraId="1E41D53B" w14:textId="77777777" w:rsidTr="00C05D90">
        <w:trPr>
          <w:trHeight w:val="300"/>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41185"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377" w:type="dxa"/>
            <w:gridSpan w:val="5"/>
            <w:tcBorders>
              <w:top w:val="single" w:sz="4" w:space="0" w:color="auto"/>
              <w:left w:val="nil"/>
              <w:bottom w:val="single" w:sz="4" w:space="0" w:color="auto"/>
              <w:right w:val="single" w:sz="4" w:space="0" w:color="auto"/>
            </w:tcBorders>
            <w:shd w:val="clear" w:color="auto" w:fill="auto"/>
            <w:noWrap/>
            <w:vAlign w:val="bottom"/>
            <w:hideMark/>
          </w:tcPr>
          <w:p w14:paraId="6FE0CDBE" w14:textId="726B3ECA"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354F39" w:rsidRPr="00217562">
              <w:rPr>
                <w:rFonts w:ascii="Arial" w:hAnsi="Arial" w:cs="Arial"/>
                <w:b/>
                <w:bCs/>
              </w:rPr>
              <w:t>–</w:t>
            </w:r>
            <w:r w:rsidRPr="00217562">
              <w:rPr>
                <w:rFonts w:ascii="Arial" w:eastAsia="Times New Roman" w:hAnsi="Arial" w:cs="Arial"/>
                <w:b/>
                <w:bCs/>
                <w:color w:val="000000"/>
                <w:lang w:eastAsia="zh-CN"/>
              </w:rPr>
              <w:t>2018</w:t>
            </w:r>
          </w:p>
        </w:tc>
      </w:tr>
      <w:tr w:rsidR="00A3067E" w:rsidRPr="00217562" w14:paraId="392387C7"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E9DFECA" w14:textId="77777777" w:rsidR="00A3067E" w:rsidRPr="00217562" w:rsidRDefault="00A3067E" w:rsidP="00514B6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710" w:type="dxa"/>
            <w:tcBorders>
              <w:top w:val="nil"/>
              <w:left w:val="nil"/>
              <w:bottom w:val="single" w:sz="4" w:space="0" w:color="auto"/>
              <w:right w:val="single" w:sz="4" w:space="0" w:color="auto"/>
            </w:tcBorders>
            <w:shd w:val="clear" w:color="auto" w:fill="auto"/>
            <w:noWrap/>
            <w:vAlign w:val="bottom"/>
            <w:hideMark/>
          </w:tcPr>
          <w:p w14:paraId="6E447AB9"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18" w:type="dxa"/>
            <w:tcBorders>
              <w:top w:val="nil"/>
              <w:left w:val="nil"/>
              <w:bottom w:val="single" w:sz="4" w:space="0" w:color="auto"/>
              <w:right w:val="single" w:sz="4" w:space="0" w:color="auto"/>
            </w:tcBorders>
            <w:shd w:val="clear" w:color="auto" w:fill="auto"/>
            <w:noWrap/>
            <w:vAlign w:val="bottom"/>
            <w:hideMark/>
          </w:tcPr>
          <w:p w14:paraId="54250843"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04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BBAD253"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A3067E" w:rsidRPr="00217562" w14:paraId="668B98C6"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31CBE07"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710" w:type="dxa"/>
            <w:tcBorders>
              <w:top w:val="nil"/>
              <w:left w:val="nil"/>
              <w:bottom w:val="single" w:sz="4" w:space="0" w:color="auto"/>
              <w:right w:val="single" w:sz="4" w:space="0" w:color="auto"/>
            </w:tcBorders>
            <w:shd w:val="clear" w:color="auto" w:fill="auto"/>
            <w:vAlign w:val="bottom"/>
            <w:hideMark/>
          </w:tcPr>
          <w:p w14:paraId="20B2D92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5,267 </w:t>
            </w:r>
          </w:p>
        </w:tc>
        <w:tc>
          <w:tcPr>
            <w:tcW w:w="1618" w:type="dxa"/>
            <w:tcBorders>
              <w:top w:val="nil"/>
              <w:left w:val="nil"/>
              <w:bottom w:val="single" w:sz="4" w:space="0" w:color="auto"/>
              <w:right w:val="single" w:sz="4" w:space="0" w:color="auto"/>
            </w:tcBorders>
            <w:shd w:val="clear" w:color="auto" w:fill="auto"/>
            <w:vAlign w:val="bottom"/>
            <w:hideMark/>
          </w:tcPr>
          <w:p w14:paraId="08407E84"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059" w:type="dxa"/>
            <w:tcBorders>
              <w:top w:val="nil"/>
              <w:left w:val="nil"/>
              <w:bottom w:val="single" w:sz="4" w:space="0" w:color="auto"/>
              <w:right w:val="single" w:sz="4" w:space="0" w:color="auto"/>
            </w:tcBorders>
            <w:shd w:val="clear" w:color="auto" w:fill="auto"/>
            <w:vAlign w:val="bottom"/>
            <w:hideMark/>
          </w:tcPr>
          <w:p w14:paraId="2D4231EC"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w:t>
            </w:r>
          </w:p>
        </w:tc>
        <w:tc>
          <w:tcPr>
            <w:tcW w:w="337" w:type="dxa"/>
            <w:tcBorders>
              <w:top w:val="nil"/>
              <w:left w:val="nil"/>
              <w:bottom w:val="single" w:sz="4" w:space="0" w:color="auto"/>
              <w:right w:val="single" w:sz="4" w:space="0" w:color="auto"/>
            </w:tcBorders>
            <w:shd w:val="clear" w:color="auto" w:fill="auto"/>
            <w:noWrap/>
            <w:vAlign w:val="bottom"/>
            <w:hideMark/>
          </w:tcPr>
          <w:p w14:paraId="5F81E567"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154A82E0"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5.2</w:t>
            </w:r>
          </w:p>
        </w:tc>
      </w:tr>
      <w:tr w:rsidR="00A3067E" w:rsidRPr="00217562" w14:paraId="19B692AF"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470D620"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710" w:type="dxa"/>
            <w:tcBorders>
              <w:top w:val="nil"/>
              <w:left w:val="nil"/>
              <w:bottom w:val="single" w:sz="4" w:space="0" w:color="auto"/>
              <w:right w:val="single" w:sz="4" w:space="0" w:color="auto"/>
            </w:tcBorders>
            <w:shd w:val="clear" w:color="auto" w:fill="auto"/>
            <w:noWrap/>
            <w:vAlign w:val="bottom"/>
            <w:hideMark/>
          </w:tcPr>
          <w:p w14:paraId="47D33635"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8" w:type="dxa"/>
            <w:tcBorders>
              <w:top w:val="nil"/>
              <w:left w:val="nil"/>
              <w:bottom w:val="single" w:sz="4" w:space="0" w:color="auto"/>
              <w:right w:val="single" w:sz="4" w:space="0" w:color="auto"/>
            </w:tcBorders>
            <w:shd w:val="clear" w:color="auto" w:fill="auto"/>
            <w:noWrap/>
            <w:vAlign w:val="bottom"/>
            <w:hideMark/>
          </w:tcPr>
          <w:p w14:paraId="0CD36C05" w14:textId="7DF84573" w:rsidR="00A3067E" w:rsidRPr="00217562" w:rsidRDefault="00A3067E" w:rsidP="00E909F3">
            <w:pPr>
              <w:spacing w:after="0" w:line="240" w:lineRule="auto"/>
              <w:jc w:val="center"/>
              <w:rPr>
                <w:rFonts w:ascii="Arial" w:eastAsia="Times New Roman" w:hAnsi="Arial" w:cs="Arial"/>
                <w:color w:val="000000"/>
                <w:lang w:eastAsia="zh-CN"/>
              </w:rPr>
            </w:pPr>
          </w:p>
        </w:tc>
        <w:tc>
          <w:tcPr>
            <w:tcW w:w="1059" w:type="dxa"/>
            <w:tcBorders>
              <w:top w:val="nil"/>
              <w:left w:val="nil"/>
              <w:bottom w:val="single" w:sz="4" w:space="0" w:color="auto"/>
              <w:right w:val="single" w:sz="4" w:space="0" w:color="auto"/>
            </w:tcBorders>
            <w:shd w:val="clear" w:color="auto" w:fill="auto"/>
            <w:noWrap/>
            <w:vAlign w:val="bottom"/>
            <w:hideMark/>
          </w:tcPr>
          <w:p w14:paraId="25E3AA59"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37" w:type="dxa"/>
            <w:tcBorders>
              <w:top w:val="nil"/>
              <w:left w:val="nil"/>
              <w:bottom w:val="single" w:sz="4" w:space="0" w:color="auto"/>
              <w:right w:val="single" w:sz="4" w:space="0" w:color="auto"/>
            </w:tcBorders>
            <w:shd w:val="clear" w:color="auto" w:fill="auto"/>
            <w:noWrap/>
            <w:vAlign w:val="bottom"/>
            <w:hideMark/>
          </w:tcPr>
          <w:p w14:paraId="2A0AEA75"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7FD140F9"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1CB56F32"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C261194" w14:textId="0687D5E8" w:rsidR="00A3067E" w:rsidRPr="00217562" w:rsidRDefault="00444825" w:rsidP="00A3067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710" w:type="dxa"/>
            <w:tcBorders>
              <w:top w:val="nil"/>
              <w:left w:val="nil"/>
              <w:bottom w:val="single" w:sz="4" w:space="0" w:color="auto"/>
              <w:right w:val="single" w:sz="4" w:space="0" w:color="auto"/>
            </w:tcBorders>
            <w:shd w:val="clear" w:color="auto" w:fill="auto"/>
            <w:vAlign w:val="bottom"/>
            <w:hideMark/>
          </w:tcPr>
          <w:p w14:paraId="2B7D119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3,932 </w:t>
            </w:r>
          </w:p>
        </w:tc>
        <w:tc>
          <w:tcPr>
            <w:tcW w:w="1618" w:type="dxa"/>
            <w:tcBorders>
              <w:top w:val="nil"/>
              <w:left w:val="nil"/>
              <w:bottom w:val="single" w:sz="4" w:space="0" w:color="auto"/>
              <w:right w:val="single" w:sz="4" w:space="0" w:color="auto"/>
            </w:tcBorders>
            <w:shd w:val="clear" w:color="auto" w:fill="auto"/>
            <w:vAlign w:val="bottom"/>
            <w:hideMark/>
          </w:tcPr>
          <w:p w14:paraId="78198C5F"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5.3</w:t>
            </w:r>
          </w:p>
        </w:tc>
        <w:tc>
          <w:tcPr>
            <w:tcW w:w="1059" w:type="dxa"/>
            <w:tcBorders>
              <w:top w:val="nil"/>
              <w:left w:val="nil"/>
              <w:bottom w:val="single" w:sz="4" w:space="0" w:color="auto"/>
              <w:right w:val="single" w:sz="4" w:space="0" w:color="auto"/>
            </w:tcBorders>
            <w:shd w:val="clear" w:color="auto" w:fill="auto"/>
            <w:vAlign w:val="bottom"/>
            <w:hideMark/>
          </w:tcPr>
          <w:p w14:paraId="072B1EA3"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w:t>
            </w:r>
          </w:p>
        </w:tc>
        <w:tc>
          <w:tcPr>
            <w:tcW w:w="337" w:type="dxa"/>
            <w:tcBorders>
              <w:top w:val="nil"/>
              <w:left w:val="nil"/>
              <w:bottom w:val="single" w:sz="4" w:space="0" w:color="auto"/>
              <w:right w:val="single" w:sz="4" w:space="0" w:color="auto"/>
            </w:tcBorders>
            <w:shd w:val="clear" w:color="auto" w:fill="auto"/>
            <w:noWrap/>
            <w:vAlign w:val="bottom"/>
            <w:hideMark/>
          </w:tcPr>
          <w:p w14:paraId="1C430BF0"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532DBCEB"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w:t>
            </w:r>
          </w:p>
        </w:tc>
      </w:tr>
      <w:tr w:rsidR="00A3067E" w:rsidRPr="00217562" w14:paraId="52E771C0"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777933F" w14:textId="2425E905" w:rsidR="00A3067E" w:rsidRPr="00217562" w:rsidRDefault="00444825" w:rsidP="00A3067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710" w:type="dxa"/>
            <w:tcBorders>
              <w:top w:val="nil"/>
              <w:left w:val="nil"/>
              <w:bottom w:val="single" w:sz="4" w:space="0" w:color="auto"/>
              <w:right w:val="single" w:sz="4" w:space="0" w:color="auto"/>
            </w:tcBorders>
            <w:shd w:val="clear" w:color="auto" w:fill="auto"/>
            <w:vAlign w:val="bottom"/>
            <w:hideMark/>
          </w:tcPr>
          <w:p w14:paraId="4158E008"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171 </w:t>
            </w:r>
          </w:p>
        </w:tc>
        <w:tc>
          <w:tcPr>
            <w:tcW w:w="1618" w:type="dxa"/>
            <w:tcBorders>
              <w:top w:val="nil"/>
              <w:left w:val="nil"/>
              <w:bottom w:val="single" w:sz="4" w:space="0" w:color="auto"/>
              <w:right w:val="single" w:sz="4" w:space="0" w:color="auto"/>
            </w:tcBorders>
            <w:shd w:val="clear" w:color="auto" w:fill="auto"/>
            <w:vAlign w:val="bottom"/>
            <w:hideMark/>
          </w:tcPr>
          <w:p w14:paraId="09976E66"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w:t>
            </w:r>
          </w:p>
        </w:tc>
        <w:tc>
          <w:tcPr>
            <w:tcW w:w="1059" w:type="dxa"/>
            <w:tcBorders>
              <w:top w:val="nil"/>
              <w:left w:val="nil"/>
              <w:bottom w:val="single" w:sz="4" w:space="0" w:color="auto"/>
              <w:right w:val="single" w:sz="4" w:space="0" w:color="auto"/>
            </w:tcBorders>
            <w:shd w:val="clear" w:color="auto" w:fill="auto"/>
            <w:vAlign w:val="bottom"/>
            <w:hideMark/>
          </w:tcPr>
          <w:p w14:paraId="1172EA3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0.7</w:t>
            </w:r>
          </w:p>
        </w:tc>
        <w:tc>
          <w:tcPr>
            <w:tcW w:w="337" w:type="dxa"/>
            <w:tcBorders>
              <w:top w:val="nil"/>
              <w:left w:val="nil"/>
              <w:bottom w:val="single" w:sz="4" w:space="0" w:color="auto"/>
              <w:right w:val="single" w:sz="4" w:space="0" w:color="auto"/>
            </w:tcBorders>
            <w:shd w:val="clear" w:color="auto" w:fill="auto"/>
            <w:noWrap/>
            <w:vAlign w:val="bottom"/>
            <w:hideMark/>
          </w:tcPr>
          <w:p w14:paraId="00900B70"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311377CB"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w:t>
            </w:r>
          </w:p>
        </w:tc>
      </w:tr>
      <w:tr w:rsidR="00A3067E" w:rsidRPr="00217562" w14:paraId="4BA09E19"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1403B146"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710" w:type="dxa"/>
            <w:tcBorders>
              <w:top w:val="nil"/>
              <w:left w:val="nil"/>
              <w:bottom w:val="single" w:sz="4" w:space="0" w:color="auto"/>
              <w:right w:val="single" w:sz="4" w:space="0" w:color="auto"/>
            </w:tcBorders>
            <w:shd w:val="clear" w:color="auto" w:fill="auto"/>
            <w:vAlign w:val="bottom"/>
            <w:hideMark/>
          </w:tcPr>
          <w:p w14:paraId="6CB4967B"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727 </w:t>
            </w:r>
          </w:p>
        </w:tc>
        <w:tc>
          <w:tcPr>
            <w:tcW w:w="1618" w:type="dxa"/>
            <w:tcBorders>
              <w:top w:val="nil"/>
              <w:left w:val="nil"/>
              <w:bottom w:val="single" w:sz="4" w:space="0" w:color="auto"/>
              <w:right w:val="single" w:sz="4" w:space="0" w:color="auto"/>
            </w:tcBorders>
            <w:shd w:val="clear" w:color="auto" w:fill="auto"/>
            <w:vAlign w:val="bottom"/>
            <w:hideMark/>
          </w:tcPr>
          <w:p w14:paraId="66FDD488"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2.8</w:t>
            </w:r>
          </w:p>
        </w:tc>
        <w:tc>
          <w:tcPr>
            <w:tcW w:w="1059" w:type="dxa"/>
            <w:tcBorders>
              <w:top w:val="nil"/>
              <w:left w:val="nil"/>
              <w:bottom w:val="single" w:sz="4" w:space="0" w:color="auto"/>
              <w:right w:val="single" w:sz="4" w:space="0" w:color="auto"/>
            </w:tcBorders>
            <w:shd w:val="clear" w:color="auto" w:fill="auto"/>
            <w:vAlign w:val="bottom"/>
            <w:hideMark/>
          </w:tcPr>
          <w:p w14:paraId="32CF5C2B"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w:t>
            </w:r>
          </w:p>
        </w:tc>
        <w:tc>
          <w:tcPr>
            <w:tcW w:w="337" w:type="dxa"/>
            <w:tcBorders>
              <w:top w:val="nil"/>
              <w:left w:val="nil"/>
              <w:bottom w:val="single" w:sz="4" w:space="0" w:color="auto"/>
              <w:right w:val="single" w:sz="4" w:space="0" w:color="auto"/>
            </w:tcBorders>
            <w:shd w:val="clear" w:color="auto" w:fill="auto"/>
            <w:noWrap/>
            <w:vAlign w:val="bottom"/>
            <w:hideMark/>
          </w:tcPr>
          <w:p w14:paraId="580FB3A3"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6D6B622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w:t>
            </w:r>
          </w:p>
        </w:tc>
      </w:tr>
      <w:tr w:rsidR="00A3067E" w:rsidRPr="00217562" w14:paraId="1E813D0D"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BDE0690" w14:textId="5D692015" w:rsidR="00A3067E" w:rsidRPr="00217562" w:rsidRDefault="00444825" w:rsidP="00A3067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710" w:type="dxa"/>
            <w:tcBorders>
              <w:top w:val="nil"/>
              <w:left w:val="nil"/>
              <w:bottom w:val="single" w:sz="4" w:space="0" w:color="auto"/>
              <w:right w:val="single" w:sz="4" w:space="0" w:color="auto"/>
            </w:tcBorders>
            <w:shd w:val="clear" w:color="auto" w:fill="auto"/>
            <w:vAlign w:val="bottom"/>
            <w:hideMark/>
          </w:tcPr>
          <w:p w14:paraId="3FAEA83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170 </w:t>
            </w:r>
          </w:p>
        </w:tc>
        <w:tc>
          <w:tcPr>
            <w:tcW w:w="1618" w:type="dxa"/>
            <w:tcBorders>
              <w:top w:val="nil"/>
              <w:left w:val="nil"/>
              <w:bottom w:val="single" w:sz="4" w:space="0" w:color="auto"/>
              <w:right w:val="single" w:sz="4" w:space="0" w:color="auto"/>
            </w:tcBorders>
            <w:shd w:val="clear" w:color="auto" w:fill="auto"/>
            <w:vAlign w:val="bottom"/>
            <w:hideMark/>
          </w:tcPr>
          <w:p w14:paraId="2A782105"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w:t>
            </w:r>
          </w:p>
        </w:tc>
        <w:tc>
          <w:tcPr>
            <w:tcW w:w="1059" w:type="dxa"/>
            <w:tcBorders>
              <w:top w:val="nil"/>
              <w:left w:val="nil"/>
              <w:bottom w:val="single" w:sz="4" w:space="0" w:color="auto"/>
              <w:right w:val="single" w:sz="4" w:space="0" w:color="auto"/>
            </w:tcBorders>
            <w:shd w:val="clear" w:color="auto" w:fill="auto"/>
            <w:vAlign w:val="bottom"/>
            <w:hideMark/>
          </w:tcPr>
          <w:p w14:paraId="5D978AE4"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0.7</w:t>
            </w:r>
          </w:p>
        </w:tc>
        <w:tc>
          <w:tcPr>
            <w:tcW w:w="337" w:type="dxa"/>
            <w:tcBorders>
              <w:top w:val="nil"/>
              <w:left w:val="nil"/>
              <w:bottom w:val="single" w:sz="4" w:space="0" w:color="auto"/>
              <w:right w:val="single" w:sz="4" w:space="0" w:color="auto"/>
            </w:tcBorders>
            <w:shd w:val="clear" w:color="auto" w:fill="auto"/>
            <w:noWrap/>
            <w:vAlign w:val="bottom"/>
            <w:hideMark/>
          </w:tcPr>
          <w:p w14:paraId="19B83103"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4A3CEDF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w:t>
            </w:r>
          </w:p>
        </w:tc>
      </w:tr>
      <w:tr w:rsidR="00A3067E" w:rsidRPr="00217562" w14:paraId="25140EC9"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F0FD0EC"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710" w:type="dxa"/>
            <w:tcBorders>
              <w:top w:val="nil"/>
              <w:left w:val="nil"/>
              <w:bottom w:val="single" w:sz="4" w:space="0" w:color="auto"/>
              <w:right w:val="single" w:sz="4" w:space="0" w:color="auto"/>
            </w:tcBorders>
            <w:shd w:val="clear" w:color="auto" w:fill="auto"/>
            <w:vAlign w:val="bottom"/>
            <w:hideMark/>
          </w:tcPr>
          <w:p w14:paraId="7CCEC639"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267 </w:t>
            </w:r>
          </w:p>
        </w:tc>
        <w:tc>
          <w:tcPr>
            <w:tcW w:w="1618" w:type="dxa"/>
            <w:tcBorders>
              <w:top w:val="nil"/>
              <w:left w:val="nil"/>
              <w:bottom w:val="single" w:sz="4" w:space="0" w:color="auto"/>
              <w:right w:val="single" w:sz="4" w:space="0" w:color="auto"/>
            </w:tcBorders>
            <w:shd w:val="clear" w:color="auto" w:fill="auto"/>
            <w:vAlign w:val="bottom"/>
            <w:hideMark/>
          </w:tcPr>
          <w:p w14:paraId="23976667"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6.9</w:t>
            </w:r>
          </w:p>
        </w:tc>
        <w:tc>
          <w:tcPr>
            <w:tcW w:w="1059" w:type="dxa"/>
            <w:tcBorders>
              <w:top w:val="nil"/>
              <w:left w:val="nil"/>
              <w:bottom w:val="single" w:sz="4" w:space="0" w:color="auto"/>
              <w:right w:val="single" w:sz="4" w:space="0" w:color="auto"/>
            </w:tcBorders>
            <w:shd w:val="clear" w:color="auto" w:fill="auto"/>
            <w:vAlign w:val="bottom"/>
            <w:hideMark/>
          </w:tcPr>
          <w:p w14:paraId="02405444"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w:t>
            </w:r>
          </w:p>
        </w:tc>
        <w:tc>
          <w:tcPr>
            <w:tcW w:w="337" w:type="dxa"/>
            <w:tcBorders>
              <w:top w:val="nil"/>
              <w:left w:val="nil"/>
              <w:bottom w:val="single" w:sz="4" w:space="0" w:color="auto"/>
              <w:right w:val="single" w:sz="4" w:space="0" w:color="auto"/>
            </w:tcBorders>
            <w:shd w:val="clear" w:color="auto" w:fill="auto"/>
            <w:noWrap/>
            <w:vAlign w:val="bottom"/>
            <w:hideMark/>
          </w:tcPr>
          <w:p w14:paraId="78ED55D1"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44023E1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19.9</w:t>
            </w:r>
          </w:p>
        </w:tc>
      </w:tr>
      <w:tr w:rsidR="00A3067E" w:rsidRPr="00217562" w14:paraId="3CD13221"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D87EB1F"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710" w:type="dxa"/>
            <w:tcBorders>
              <w:top w:val="nil"/>
              <w:left w:val="nil"/>
              <w:bottom w:val="single" w:sz="4" w:space="0" w:color="auto"/>
              <w:right w:val="single" w:sz="4" w:space="0" w:color="auto"/>
            </w:tcBorders>
            <w:shd w:val="clear" w:color="auto" w:fill="auto"/>
            <w:noWrap/>
            <w:vAlign w:val="bottom"/>
            <w:hideMark/>
          </w:tcPr>
          <w:p w14:paraId="3253BD49"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8" w:type="dxa"/>
            <w:tcBorders>
              <w:top w:val="nil"/>
              <w:left w:val="nil"/>
              <w:bottom w:val="single" w:sz="4" w:space="0" w:color="auto"/>
              <w:right w:val="single" w:sz="4" w:space="0" w:color="auto"/>
            </w:tcBorders>
            <w:shd w:val="clear" w:color="auto" w:fill="auto"/>
            <w:noWrap/>
            <w:vAlign w:val="bottom"/>
            <w:hideMark/>
          </w:tcPr>
          <w:p w14:paraId="519155C3" w14:textId="388D4FDD" w:rsidR="00A3067E" w:rsidRPr="00217562" w:rsidRDefault="00A3067E" w:rsidP="00E909F3">
            <w:pPr>
              <w:spacing w:after="0" w:line="240" w:lineRule="auto"/>
              <w:jc w:val="center"/>
              <w:rPr>
                <w:rFonts w:ascii="Arial" w:eastAsia="Times New Roman" w:hAnsi="Arial" w:cs="Arial"/>
                <w:color w:val="000000"/>
                <w:lang w:eastAsia="zh-CN"/>
              </w:rPr>
            </w:pPr>
          </w:p>
        </w:tc>
        <w:tc>
          <w:tcPr>
            <w:tcW w:w="1059" w:type="dxa"/>
            <w:tcBorders>
              <w:top w:val="nil"/>
              <w:left w:val="nil"/>
              <w:bottom w:val="single" w:sz="4" w:space="0" w:color="auto"/>
              <w:right w:val="single" w:sz="4" w:space="0" w:color="auto"/>
            </w:tcBorders>
            <w:shd w:val="clear" w:color="auto" w:fill="auto"/>
            <w:noWrap/>
            <w:vAlign w:val="bottom"/>
            <w:hideMark/>
          </w:tcPr>
          <w:p w14:paraId="4F93F52D"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37" w:type="dxa"/>
            <w:tcBorders>
              <w:top w:val="nil"/>
              <w:left w:val="nil"/>
              <w:bottom w:val="single" w:sz="4" w:space="0" w:color="auto"/>
              <w:right w:val="single" w:sz="4" w:space="0" w:color="auto"/>
            </w:tcBorders>
            <w:shd w:val="clear" w:color="auto" w:fill="auto"/>
            <w:noWrap/>
            <w:vAlign w:val="bottom"/>
            <w:hideMark/>
          </w:tcPr>
          <w:p w14:paraId="7A31A94B"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5E389C4E"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5D030840"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07CF50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710" w:type="dxa"/>
            <w:tcBorders>
              <w:top w:val="nil"/>
              <w:left w:val="nil"/>
              <w:bottom w:val="single" w:sz="4" w:space="0" w:color="auto"/>
              <w:right w:val="single" w:sz="4" w:space="0" w:color="auto"/>
            </w:tcBorders>
            <w:shd w:val="clear" w:color="auto" w:fill="auto"/>
            <w:vAlign w:val="bottom"/>
            <w:hideMark/>
          </w:tcPr>
          <w:p w14:paraId="14CFF91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158 </w:t>
            </w:r>
          </w:p>
        </w:tc>
        <w:tc>
          <w:tcPr>
            <w:tcW w:w="1618" w:type="dxa"/>
            <w:tcBorders>
              <w:top w:val="nil"/>
              <w:left w:val="nil"/>
              <w:bottom w:val="single" w:sz="4" w:space="0" w:color="auto"/>
              <w:right w:val="single" w:sz="4" w:space="0" w:color="auto"/>
            </w:tcBorders>
            <w:shd w:val="clear" w:color="auto" w:fill="auto"/>
            <w:vAlign w:val="bottom"/>
            <w:hideMark/>
          </w:tcPr>
          <w:p w14:paraId="09948789"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7.2</w:t>
            </w:r>
          </w:p>
        </w:tc>
        <w:tc>
          <w:tcPr>
            <w:tcW w:w="1059" w:type="dxa"/>
            <w:tcBorders>
              <w:top w:val="nil"/>
              <w:left w:val="nil"/>
              <w:bottom w:val="single" w:sz="4" w:space="0" w:color="auto"/>
              <w:right w:val="single" w:sz="4" w:space="0" w:color="auto"/>
            </w:tcBorders>
            <w:shd w:val="clear" w:color="auto" w:fill="auto"/>
            <w:vAlign w:val="bottom"/>
            <w:hideMark/>
          </w:tcPr>
          <w:p w14:paraId="22203683"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w:t>
            </w:r>
          </w:p>
        </w:tc>
        <w:tc>
          <w:tcPr>
            <w:tcW w:w="337" w:type="dxa"/>
            <w:tcBorders>
              <w:top w:val="nil"/>
              <w:left w:val="nil"/>
              <w:bottom w:val="single" w:sz="4" w:space="0" w:color="auto"/>
              <w:right w:val="single" w:sz="4" w:space="0" w:color="auto"/>
            </w:tcBorders>
            <w:shd w:val="clear" w:color="auto" w:fill="auto"/>
            <w:noWrap/>
            <w:vAlign w:val="bottom"/>
            <w:hideMark/>
          </w:tcPr>
          <w:p w14:paraId="48D80BB7"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23465A4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16.5</w:t>
            </w:r>
          </w:p>
        </w:tc>
      </w:tr>
      <w:tr w:rsidR="00A3067E" w:rsidRPr="00217562" w14:paraId="650176ED"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86055A4"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710" w:type="dxa"/>
            <w:tcBorders>
              <w:top w:val="nil"/>
              <w:left w:val="nil"/>
              <w:bottom w:val="single" w:sz="4" w:space="0" w:color="auto"/>
              <w:right w:val="single" w:sz="4" w:space="0" w:color="auto"/>
            </w:tcBorders>
            <w:shd w:val="clear" w:color="auto" w:fill="auto"/>
            <w:vAlign w:val="bottom"/>
            <w:hideMark/>
          </w:tcPr>
          <w:p w14:paraId="02C25EFB"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2,723 </w:t>
            </w:r>
          </w:p>
        </w:tc>
        <w:tc>
          <w:tcPr>
            <w:tcW w:w="1618" w:type="dxa"/>
            <w:tcBorders>
              <w:top w:val="nil"/>
              <w:left w:val="nil"/>
              <w:bottom w:val="single" w:sz="4" w:space="0" w:color="auto"/>
              <w:right w:val="single" w:sz="4" w:space="0" w:color="auto"/>
            </w:tcBorders>
            <w:shd w:val="clear" w:color="auto" w:fill="auto"/>
            <w:vAlign w:val="bottom"/>
            <w:hideMark/>
          </w:tcPr>
          <w:p w14:paraId="75C273F5"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6.0</w:t>
            </w:r>
          </w:p>
        </w:tc>
        <w:tc>
          <w:tcPr>
            <w:tcW w:w="1059" w:type="dxa"/>
            <w:tcBorders>
              <w:top w:val="nil"/>
              <w:left w:val="nil"/>
              <w:bottom w:val="single" w:sz="4" w:space="0" w:color="auto"/>
              <w:right w:val="single" w:sz="4" w:space="0" w:color="auto"/>
            </w:tcBorders>
            <w:shd w:val="clear" w:color="auto" w:fill="auto"/>
            <w:vAlign w:val="bottom"/>
            <w:hideMark/>
          </w:tcPr>
          <w:p w14:paraId="3FE787BA"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4.1</w:t>
            </w:r>
          </w:p>
        </w:tc>
        <w:tc>
          <w:tcPr>
            <w:tcW w:w="337" w:type="dxa"/>
            <w:tcBorders>
              <w:top w:val="nil"/>
              <w:left w:val="nil"/>
              <w:bottom w:val="single" w:sz="4" w:space="0" w:color="auto"/>
              <w:right w:val="single" w:sz="4" w:space="0" w:color="auto"/>
            </w:tcBorders>
            <w:shd w:val="clear" w:color="auto" w:fill="auto"/>
            <w:noWrap/>
            <w:vAlign w:val="bottom"/>
            <w:hideMark/>
          </w:tcPr>
          <w:p w14:paraId="304EAF6E"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55ACE607"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w:t>
            </w:r>
          </w:p>
        </w:tc>
      </w:tr>
      <w:tr w:rsidR="00A3067E" w:rsidRPr="00217562" w14:paraId="710DEED4"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43C60E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710" w:type="dxa"/>
            <w:tcBorders>
              <w:top w:val="nil"/>
              <w:left w:val="nil"/>
              <w:bottom w:val="single" w:sz="4" w:space="0" w:color="auto"/>
              <w:right w:val="single" w:sz="4" w:space="0" w:color="auto"/>
            </w:tcBorders>
            <w:shd w:val="clear" w:color="auto" w:fill="auto"/>
            <w:vAlign w:val="bottom"/>
            <w:hideMark/>
          </w:tcPr>
          <w:p w14:paraId="1B5D581B"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2,098 </w:t>
            </w:r>
          </w:p>
        </w:tc>
        <w:tc>
          <w:tcPr>
            <w:tcW w:w="1618" w:type="dxa"/>
            <w:tcBorders>
              <w:top w:val="nil"/>
              <w:left w:val="nil"/>
              <w:bottom w:val="single" w:sz="4" w:space="0" w:color="auto"/>
              <w:right w:val="single" w:sz="4" w:space="0" w:color="auto"/>
            </w:tcBorders>
            <w:shd w:val="clear" w:color="auto" w:fill="auto"/>
            <w:vAlign w:val="bottom"/>
            <w:hideMark/>
          </w:tcPr>
          <w:p w14:paraId="6709B868"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2.6</w:t>
            </w:r>
          </w:p>
        </w:tc>
        <w:tc>
          <w:tcPr>
            <w:tcW w:w="1059" w:type="dxa"/>
            <w:tcBorders>
              <w:top w:val="nil"/>
              <w:left w:val="nil"/>
              <w:bottom w:val="single" w:sz="4" w:space="0" w:color="auto"/>
              <w:right w:val="single" w:sz="4" w:space="0" w:color="auto"/>
            </w:tcBorders>
            <w:shd w:val="clear" w:color="auto" w:fill="auto"/>
            <w:vAlign w:val="bottom"/>
            <w:hideMark/>
          </w:tcPr>
          <w:p w14:paraId="7AF45B40"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w:t>
            </w:r>
          </w:p>
        </w:tc>
        <w:tc>
          <w:tcPr>
            <w:tcW w:w="337" w:type="dxa"/>
            <w:tcBorders>
              <w:top w:val="nil"/>
              <w:left w:val="nil"/>
              <w:bottom w:val="single" w:sz="4" w:space="0" w:color="auto"/>
              <w:right w:val="single" w:sz="4" w:space="0" w:color="auto"/>
            </w:tcBorders>
            <w:shd w:val="clear" w:color="auto" w:fill="auto"/>
            <w:noWrap/>
            <w:vAlign w:val="bottom"/>
            <w:hideMark/>
          </w:tcPr>
          <w:p w14:paraId="0B5D8E8E"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1F328B1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r>
      <w:tr w:rsidR="00E228E4" w:rsidRPr="00217562" w14:paraId="412BF2A4"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3E902B2F" w14:textId="77777777" w:rsidR="00E228E4" w:rsidRPr="00217562" w:rsidRDefault="00E228E4"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5377" w:type="dxa"/>
            <w:gridSpan w:val="5"/>
            <w:tcBorders>
              <w:top w:val="nil"/>
              <w:left w:val="nil"/>
              <w:bottom w:val="single" w:sz="4" w:space="0" w:color="auto"/>
              <w:right w:val="single" w:sz="4" w:space="0" w:color="auto"/>
            </w:tcBorders>
            <w:shd w:val="clear" w:color="auto" w:fill="auto"/>
            <w:noWrap/>
            <w:vAlign w:val="bottom"/>
            <w:hideMark/>
          </w:tcPr>
          <w:p w14:paraId="2D94D13E" w14:textId="4BF12EDD" w:rsidR="00E228E4" w:rsidRPr="00217562" w:rsidRDefault="00E228E4" w:rsidP="00E228E4">
            <w:pPr>
              <w:spacing w:after="0" w:line="240" w:lineRule="auto"/>
              <w:jc w:val="center"/>
              <w:rPr>
                <w:rFonts w:ascii="Arial" w:hAnsi="Arial" w:cs="Arial"/>
                <w:i/>
                <w:iCs/>
              </w:rPr>
            </w:pPr>
            <w:r w:rsidRPr="00217562">
              <w:rPr>
                <w:rFonts w:ascii="Arial" w:hAnsi="Arial" w:cs="Arial"/>
                <w:i/>
                <w:iCs/>
              </w:rPr>
              <w:t>Insufficient Data to Report</w:t>
            </w:r>
          </w:p>
        </w:tc>
      </w:tr>
      <w:tr w:rsidR="00A3067E" w:rsidRPr="00217562" w14:paraId="1694C475"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E08637B"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710" w:type="dxa"/>
            <w:tcBorders>
              <w:top w:val="nil"/>
              <w:left w:val="nil"/>
              <w:bottom w:val="single" w:sz="4" w:space="0" w:color="auto"/>
              <w:right w:val="single" w:sz="4" w:space="0" w:color="auto"/>
            </w:tcBorders>
            <w:shd w:val="clear" w:color="auto" w:fill="auto"/>
            <w:noWrap/>
            <w:vAlign w:val="bottom"/>
            <w:hideMark/>
          </w:tcPr>
          <w:p w14:paraId="32DD40B9"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8" w:type="dxa"/>
            <w:tcBorders>
              <w:top w:val="nil"/>
              <w:left w:val="nil"/>
              <w:bottom w:val="single" w:sz="4" w:space="0" w:color="auto"/>
              <w:right w:val="single" w:sz="4" w:space="0" w:color="auto"/>
            </w:tcBorders>
            <w:shd w:val="clear" w:color="auto" w:fill="auto"/>
            <w:noWrap/>
            <w:vAlign w:val="bottom"/>
            <w:hideMark/>
          </w:tcPr>
          <w:p w14:paraId="6D08C748" w14:textId="7A78A9AC" w:rsidR="00A3067E" w:rsidRPr="00217562" w:rsidRDefault="00A3067E" w:rsidP="00E909F3">
            <w:pPr>
              <w:spacing w:after="0" w:line="240" w:lineRule="auto"/>
              <w:jc w:val="center"/>
              <w:rPr>
                <w:rFonts w:ascii="Arial" w:eastAsia="Times New Roman" w:hAnsi="Arial" w:cs="Arial"/>
                <w:color w:val="000000"/>
                <w:lang w:eastAsia="zh-CN"/>
              </w:rPr>
            </w:pPr>
          </w:p>
        </w:tc>
        <w:tc>
          <w:tcPr>
            <w:tcW w:w="1059" w:type="dxa"/>
            <w:tcBorders>
              <w:top w:val="nil"/>
              <w:left w:val="nil"/>
              <w:bottom w:val="single" w:sz="4" w:space="0" w:color="auto"/>
              <w:right w:val="single" w:sz="4" w:space="0" w:color="auto"/>
            </w:tcBorders>
            <w:shd w:val="clear" w:color="auto" w:fill="auto"/>
            <w:noWrap/>
            <w:vAlign w:val="bottom"/>
            <w:hideMark/>
          </w:tcPr>
          <w:p w14:paraId="04D1F957"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37" w:type="dxa"/>
            <w:tcBorders>
              <w:top w:val="nil"/>
              <w:left w:val="nil"/>
              <w:bottom w:val="single" w:sz="4" w:space="0" w:color="auto"/>
              <w:right w:val="single" w:sz="4" w:space="0" w:color="auto"/>
            </w:tcBorders>
            <w:shd w:val="clear" w:color="auto" w:fill="auto"/>
            <w:noWrap/>
            <w:vAlign w:val="bottom"/>
            <w:hideMark/>
          </w:tcPr>
          <w:p w14:paraId="06572C8A"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59546ADF"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128C25D4"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4416F0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710" w:type="dxa"/>
            <w:tcBorders>
              <w:top w:val="nil"/>
              <w:left w:val="nil"/>
              <w:bottom w:val="single" w:sz="4" w:space="0" w:color="auto"/>
              <w:right w:val="single" w:sz="4" w:space="0" w:color="auto"/>
            </w:tcBorders>
            <w:shd w:val="clear" w:color="auto" w:fill="auto"/>
            <w:vAlign w:val="bottom"/>
            <w:hideMark/>
          </w:tcPr>
          <w:p w14:paraId="3D4C638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761 </w:t>
            </w:r>
          </w:p>
        </w:tc>
        <w:tc>
          <w:tcPr>
            <w:tcW w:w="1618" w:type="dxa"/>
            <w:tcBorders>
              <w:top w:val="nil"/>
              <w:left w:val="nil"/>
              <w:bottom w:val="single" w:sz="4" w:space="0" w:color="auto"/>
              <w:right w:val="single" w:sz="4" w:space="0" w:color="auto"/>
            </w:tcBorders>
            <w:shd w:val="clear" w:color="auto" w:fill="auto"/>
            <w:vAlign w:val="bottom"/>
            <w:hideMark/>
          </w:tcPr>
          <w:p w14:paraId="3693675F"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7.3</w:t>
            </w:r>
          </w:p>
        </w:tc>
        <w:tc>
          <w:tcPr>
            <w:tcW w:w="1059" w:type="dxa"/>
            <w:tcBorders>
              <w:top w:val="nil"/>
              <w:left w:val="nil"/>
              <w:bottom w:val="single" w:sz="4" w:space="0" w:color="auto"/>
              <w:right w:val="single" w:sz="4" w:space="0" w:color="auto"/>
            </w:tcBorders>
            <w:shd w:val="clear" w:color="auto" w:fill="auto"/>
            <w:vAlign w:val="bottom"/>
            <w:hideMark/>
          </w:tcPr>
          <w:p w14:paraId="4FF170DE"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3.6</w:t>
            </w:r>
          </w:p>
        </w:tc>
        <w:tc>
          <w:tcPr>
            <w:tcW w:w="337" w:type="dxa"/>
            <w:tcBorders>
              <w:top w:val="nil"/>
              <w:left w:val="nil"/>
              <w:bottom w:val="single" w:sz="4" w:space="0" w:color="auto"/>
              <w:right w:val="single" w:sz="4" w:space="0" w:color="auto"/>
            </w:tcBorders>
            <w:shd w:val="clear" w:color="auto" w:fill="auto"/>
            <w:noWrap/>
            <w:vAlign w:val="bottom"/>
            <w:hideMark/>
          </w:tcPr>
          <w:p w14:paraId="7C83C7D1"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66958E97"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14.4</w:t>
            </w:r>
          </w:p>
        </w:tc>
      </w:tr>
      <w:tr w:rsidR="00A3067E" w:rsidRPr="00217562" w14:paraId="22D8F653"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593E9DE"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710" w:type="dxa"/>
            <w:tcBorders>
              <w:top w:val="nil"/>
              <w:left w:val="nil"/>
              <w:bottom w:val="single" w:sz="4" w:space="0" w:color="auto"/>
              <w:right w:val="single" w:sz="4" w:space="0" w:color="auto"/>
            </w:tcBorders>
            <w:shd w:val="clear" w:color="auto" w:fill="auto"/>
            <w:vAlign w:val="bottom"/>
            <w:hideMark/>
          </w:tcPr>
          <w:p w14:paraId="367FB7C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1,367 </w:t>
            </w:r>
          </w:p>
        </w:tc>
        <w:tc>
          <w:tcPr>
            <w:tcW w:w="1618" w:type="dxa"/>
            <w:tcBorders>
              <w:top w:val="nil"/>
              <w:left w:val="nil"/>
              <w:bottom w:val="single" w:sz="4" w:space="0" w:color="auto"/>
              <w:right w:val="single" w:sz="4" w:space="0" w:color="auto"/>
            </w:tcBorders>
            <w:shd w:val="clear" w:color="auto" w:fill="auto"/>
            <w:vAlign w:val="bottom"/>
            <w:hideMark/>
          </w:tcPr>
          <w:p w14:paraId="5CBAF841"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6.8</w:t>
            </w:r>
          </w:p>
        </w:tc>
        <w:tc>
          <w:tcPr>
            <w:tcW w:w="1059" w:type="dxa"/>
            <w:tcBorders>
              <w:top w:val="nil"/>
              <w:left w:val="nil"/>
              <w:bottom w:val="single" w:sz="4" w:space="0" w:color="auto"/>
              <w:right w:val="single" w:sz="4" w:space="0" w:color="auto"/>
            </w:tcBorders>
            <w:shd w:val="clear" w:color="auto" w:fill="auto"/>
            <w:vAlign w:val="bottom"/>
            <w:hideMark/>
          </w:tcPr>
          <w:p w14:paraId="0BD2CC14"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3.9</w:t>
            </w:r>
          </w:p>
        </w:tc>
        <w:tc>
          <w:tcPr>
            <w:tcW w:w="337" w:type="dxa"/>
            <w:tcBorders>
              <w:top w:val="nil"/>
              <w:left w:val="nil"/>
              <w:bottom w:val="single" w:sz="4" w:space="0" w:color="auto"/>
              <w:right w:val="single" w:sz="4" w:space="0" w:color="auto"/>
            </w:tcBorders>
            <w:shd w:val="clear" w:color="auto" w:fill="auto"/>
            <w:noWrap/>
            <w:vAlign w:val="bottom"/>
            <w:hideMark/>
          </w:tcPr>
          <w:p w14:paraId="30EBD569"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6266F52F"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11.5</w:t>
            </w:r>
          </w:p>
        </w:tc>
      </w:tr>
      <w:tr w:rsidR="00A3067E" w:rsidRPr="00217562" w14:paraId="4A172DC3"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86E975B"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710" w:type="dxa"/>
            <w:tcBorders>
              <w:top w:val="nil"/>
              <w:left w:val="nil"/>
              <w:bottom w:val="single" w:sz="4" w:space="0" w:color="auto"/>
              <w:right w:val="single" w:sz="4" w:space="0" w:color="auto"/>
            </w:tcBorders>
            <w:shd w:val="clear" w:color="auto" w:fill="auto"/>
            <w:vAlign w:val="bottom"/>
            <w:hideMark/>
          </w:tcPr>
          <w:p w14:paraId="45B169A8"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1,776 </w:t>
            </w:r>
          </w:p>
        </w:tc>
        <w:tc>
          <w:tcPr>
            <w:tcW w:w="1618" w:type="dxa"/>
            <w:tcBorders>
              <w:top w:val="nil"/>
              <w:left w:val="nil"/>
              <w:bottom w:val="single" w:sz="4" w:space="0" w:color="auto"/>
              <w:right w:val="single" w:sz="4" w:space="0" w:color="auto"/>
            </w:tcBorders>
            <w:shd w:val="clear" w:color="auto" w:fill="auto"/>
            <w:vAlign w:val="bottom"/>
            <w:hideMark/>
          </w:tcPr>
          <w:p w14:paraId="422F2594"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5.8</w:t>
            </w:r>
          </w:p>
        </w:tc>
        <w:tc>
          <w:tcPr>
            <w:tcW w:w="1059" w:type="dxa"/>
            <w:tcBorders>
              <w:top w:val="nil"/>
              <w:left w:val="nil"/>
              <w:bottom w:val="single" w:sz="4" w:space="0" w:color="auto"/>
              <w:right w:val="single" w:sz="4" w:space="0" w:color="auto"/>
            </w:tcBorders>
            <w:shd w:val="clear" w:color="auto" w:fill="auto"/>
            <w:vAlign w:val="bottom"/>
            <w:hideMark/>
          </w:tcPr>
          <w:p w14:paraId="25C1668D"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w:t>
            </w:r>
          </w:p>
        </w:tc>
        <w:tc>
          <w:tcPr>
            <w:tcW w:w="337" w:type="dxa"/>
            <w:tcBorders>
              <w:top w:val="nil"/>
              <w:left w:val="nil"/>
              <w:bottom w:val="single" w:sz="4" w:space="0" w:color="auto"/>
              <w:right w:val="single" w:sz="4" w:space="0" w:color="auto"/>
            </w:tcBorders>
            <w:shd w:val="clear" w:color="auto" w:fill="auto"/>
            <w:noWrap/>
            <w:vAlign w:val="bottom"/>
            <w:hideMark/>
          </w:tcPr>
          <w:p w14:paraId="0787E327"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0321FDED"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w:t>
            </w:r>
          </w:p>
        </w:tc>
      </w:tr>
      <w:tr w:rsidR="00A3067E" w:rsidRPr="00217562" w14:paraId="52CC5535"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6436250"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710" w:type="dxa"/>
            <w:tcBorders>
              <w:top w:val="nil"/>
              <w:left w:val="nil"/>
              <w:bottom w:val="single" w:sz="4" w:space="0" w:color="auto"/>
              <w:right w:val="single" w:sz="4" w:space="0" w:color="auto"/>
            </w:tcBorders>
            <w:shd w:val="clear" w:color="auto" w:fill="auto"/>
            <w:vAlign w:val="bottom"/>
            <w:hideMark/>
          </w:tcPr>
          <w:p w14:paraId="121F8B0E"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1,330 </w:t>
            </w:r>
          </w:p>
        </w:tc>
        <w:tc>
          <w:tcPr>
            <w:tcW w:w="1618" w:type="dxa"/>
            <w:tcBorders>
              <w:top w:val="nil"/>
              <w:left w:val="nil"/>
              <w:bottom w:val="single" w:sz="4" w:space="0" w:color="auto"/>
              <w:right w:val="single" w:sz="4" w:space="0" w:color="auto"/>
            </w:tcBorders>
            <w:shd w:val="clear" w:color="auto" w:fill="auto"/>
            <w:vAlign w:val="bottom"/>
            <w:hideMark/>
          </w:tcPr>
          <w:p w14:paraId="5F265274"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2.0</w:t>
            </w:r>
          </w:p>
        </w:tc>
        <w:tc>
          <w:tcPr>
            <w:tcW w:w="1059" w:type="dxa"/>
            <w:tcBorders>
              <w:top w:val="nil"/>
              <w:left w:val="nil"/>
              <w:bottom w:val="single" w:sz="4" w:space="0" w:color="auto"/>
              <w:right w:val="single" w:sz="4" w:space="0" w:color="auto"/>
            </w:tcBorders>
            <w:shd w:val="clear" w:color="auto" w:fill="auto"/>
            <w:vAlign w:val="bottom"/>
            <w:hideMark/>
          </w:tcPr>
          <w:p w14:paraId="5C361916"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337" w:type="dxa"/>
            <w:tcBorders>
              <w:top w:val="nil"/>
              <w:left w:val="nil"/>
              <w:bottom w:val="single" w:sz="4" w:space="0" w:color="auto"/>
              <w:right w:val="single" w:sz="4" w:space="0" w:color="auto"/>
            </w:tcBorders>
            <w:shd w:val="clear" w:color="auto" w:fill="auto"/>
            <w:noWrap/>
            <w:vAlign w:val="bottom"/>
            <w:hideMark/>
          </w:tcPr>
          <w:p w14:paraId="226D3EE1"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5412081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w:t>
            </w:r>
          </w:p>
        </w:tc>
      </w:tr>
      <w:tr w:rsidR="00A3067E" w:rsidRPr="00217562" w14:paraId="7CA6A859"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3EDB4B7"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710" w:type="dxa"/>
            <w:tcBorders>
              <w:top w:val="nil"/>
              <w:left w:val="nil"/>
              <w:bottom w:val="single" w:sz="4" w:space="0" w:color="auto"/>
              <w:right w:val="single" w:sz="4" w:space="0" w:color="auto"/>
            </w:tcBorders>
            <w:shd w:val="clear" w:color="auto" w:fill="auto"/>
            <w:noWrap/>
            <w:vAlign w:val="bottom"/>
            <w:hideMark/>
          </w:tcPr>
          <w:p w14:paraId="513A7784"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8" w:type="dxa"/>
            <w:tcBorders>
              <w:top w:val="nil"/>
              <w:left w:val="nil"/>
              <w:bottom w:val="single" w:sz="4" w:space="0" w:color="auto"/>
              <w:right w:val="single" w:sz="4" w:space="0" w:color="auto"/>
            </w:tcBorders>
            <w:shd w:val="clear" w:color="auto" w:fill="auto"/>
            <w:noWrap/>
            <w:vAlign w:val="bottom"/>
            <w:hideMark/>
          </w:tcPr>
          <w:p w14:paraId="4B07F525" w14:textId="02121942" w:rsidR="00A3067E" w:rsidRPr="00217562" w:rsidRDefault="00A3067E" w:rsidP="00E909F3">
            <w:pPr>
              <w:spacing w:after="0" w:line="240" w:lineRule="auto"/>
              <w:jc w:val="center"/>
              <w:rPr>
                <w:rFonts w:ascii="Arial" w:eastAsia="Times New Roman" w:hAnsi="Arial" w:cs="Arial"/>
                <w:color w:val="000000"/>
                <w:lang w:eastAsia="zh-CN"/>
              </w:rPr>
            </w:pPr>
          </w:p>
        </w:tc>
        <w:tc>
          <w:tcPr>
            <w:tcW w:w="1059" w:type="dxa"/>
            <w:tcBorders>
              <w:top w:val="nil"/>
              <w:left w:val="nil"/>
              <w:bottom w:val="single" w:sz="4" w:space="0" w:color="auto"/>
              <w:right w:val="single" w:sz="4" w:space="0" w:color="auto"/>
            </w:tcBorders>
            <w:shd w:val="clear" w:color="auto" w:fill="auto"/>
            <w:noWrap/>
            <w:vAlign w:val="bottom"/>
            <w:hideMark/>
          </w:tcPr>
          <w:p w14:paraId="0B545F64"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37" w:type="dxa"/>
            <w:tcBorders>
              <w:top w:val="nil"/>
              <w:left w:val="nil"/>
              <w:bottom w:val="single" w:sz="4" w:space="0" w:color="auto"/>
              <w:right w:val="single" w:sz="4" w:space="0" w:color="auto"/>
            </w:tcBorders>
            <w:shd w:val="clear" w:color="auto" w:fill="auto"/>
            <w:noWrap/>
            <w:vAlign w:val="bottom"/>
            <w:hideMark/>
          </w:tcPr>
          <w:p w14:paraId="3EDC35BA"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2105F577"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0409DCB7"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0956189"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710" w:type="dxa"/>
            <w:tcBorders>
              <w:top w:val="nil"/>
              <w:left w:val="nil"/>
              <w:bottom w:val="single" w:sz="4" w:space="0" w:color="auto"/>
              <w:right w:val="single" w:sz="4" w:space="0" w:color="auto"/>
            </w:tcBorders>
            <w:shd w:val="clear" w:color="auto" w:fill="auto"/>
            <w:vAlign w:val="bottom"/>
            <w:hideMark/>
          </w:tcPr>
          <w:p w14:paraId="1DCB7A58"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1,738 </w:t>
            </w:r>
          </w:p>
        </w:tc>
        <w:tc>
          <w:tcPr>
            <w:tcW w:w="1618" w:type="dxa"/>
            <w:tcBorders>
              <w:top w:val="nil"/>
              <w:left w:val="nil"/>
              <w:bottom w:val="single" w:sz="4" w:space="0" w:color="auto"/>
              <w:right w:val="single" w:sz="4" w:space="0" w:color="auto"/>
            </w:tcBorders>
            <w:shd w:val="clear" w:color="auto" w:fill="auto"/>
            <w:vAlign w:val="bottom"/>
            <w:hideMark/>
          </w:tcPr>
          <w:p w14:paraId="222156F1"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5.9</w:t>
            </w:r>
          </w:p>
        </w:tc>
        <w:tc>
          <w:tcPr>
            <w:tcW w:w="1059" w:type="dxa"/>
            <w:tcBorders>
              <w:top w:val="nil"/>
              <w:left w:val="nil"/>
              <w:bottom w:val="single" w:sz="4" w:space="0" w:color="auto"/>
              <w:right w:val="single" w:sz="4" w:space="0" w:color="auto"/>
            </w:tcBorders>
            <w:shd w:val="clear" w:color="auto" w:fill="auto"/>
            <w:vAlign w:val="bottom"/>
            <w:hideMark/>
          </w:tcPr>
          <w:p w14:paraId="74110E46"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w:t>
            </w:r>
          </w:p>
        </w:tc>
        <w:tc>
          <w:tcPr>
            <w:tcW w:w="337" w:type="dxa"/>
            <w:tcBorders>
              <w:top w:val="nil"/>
              <w:left w:val="nil"/>
              <w:bottom w:val="single" w:sz="4" w:space="0" w:color="auto"/>
              <w:right w:val="single" w:sz="4" w:space="0" w:color="auto"/>
            </w:tcBorders>
            <w:shd w:val="clear" w:color="auto" w:fill="auto"/>
            <w:noWrap/>
            <w:vAlign w:val="bottom"/>
            <w:hideMark/>
          </w:tcPr>
          <w:p w14:paraId="4D5D9282"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19CA617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w:t>
            </w:r>
          </w:p>
        </w:tc>
      </w:tr>
      <w:tr w:rsidR="00A3067E" w:rsidRPr="00217562" w14:paraId="5E373230"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964FAB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710" w:type="dxa"/>
            <w:tcBorders>
              <w:top w:val="nil"/>
              <w:left w:val="nil"/>
              <w:bottom w:val="single" w:sz="4" w:space="0" w:color="auto"/>
              <w:right w:val="single" w:sz="4" w:space="0" w:color="auto"/>
            </w:tcBorders>
            <w:shd w:val="clear" w:color="auto" w:fill="auto"/>
            <w:vAlign w:val="bottom"/>
            <w:hideMark/>
          </w:tcPr>
          <w:p w14:paraId="01F3656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3,164 </w:t>
            </w:r>
          </w:p>
        </w:tc>
        <w:tc>
          <w:tcPr>
            <w:tcW w:w="1618" w:type="dxa"/>
            <w:tcBorders>
              <w:top w:val="nil"/>
              <w:left w:val="nil"/>
              <w:bottom w:val="single" w:sz="4" w:space="0" w:color="auto"/>
              <w:right w:val="single" w:sz="4" w:space="0" w:color="auto"/>
            </w:tcBorders>
            <w:shd w:val="clear" w:color="auto" w:fill="auto"/>
            <w:vAlign w:val="bottom"/>
            <w:hideMark/>
          </w:tcPr>
          <w:p w14:paraId="7186AE62"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3.3</w:t>
            </w:r>
          </w:p>
        </w:tc>
        <w:tc>
          <w:tcPr>
            <w:tcW w:w="1059" w:type="dxa"/>
            <w:tcBorders>
              <w:top w:val="nil"/>
              <w:left w:val="nil"/>
              <w:bottom w:val="single" w:sz="4" w:space="0" w:color="auto"/>
              <w:right w:val="single" w:sz="4" w:space="0" w:color="auto"/>
            </w:tcBorders>
            <w:shd w:val="clear" w:color="auto" w:fill="auto"/>
            <w:vAlign w:val="bottom"/>
            <w:hideMark/>
          </w:tcPr>
          <w:p w14:paraId="56DCD0C0"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w:t>
            </w:r>
          </w:p>
        </w:tc>
        <w:tc>
          <w:tcPr>
            <w:tcW w:w="337" w:type="dxa"/>
            <w:tcBorders>
              <w:top w:val="nil"/>
              <w:left w:val="nil"/>
              <w:bottom w:val="single" w:sz="4" w:space="0" w:color="auto"/>
              <w:right w:val="single" w:sz="4" w:space="0" w:color="auto"/>
            </w:tcBorders>
            <w:shd w:val="clear" w:color="auto" w:fill="auto"/>
            <w:noWrap/>
            <w:vAlign w:val="bottom"/>
            <w:hideMark/>
          </w:tcPr>
          <w:p w14:paraId="70413CC6"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11C56EC5"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4.6</w:t>
            </w:r>
          </w:p>
        </w:tc>
      </w:tr>
      <w:tr w:rsidR="00A3067E" w:rsidRPr="00217562" w14:paraId="350DCD14"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68D453D"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710" w:type="dxa"/>
            <w:tcBorders>
              <w:top w:val="nil"/>
              <w:left w:val="nil"/>
              <w:bottom w:val="single" w:sz="4" w:space="0" w:color="auto"/>
              <w:right w:val="single" w:sz="4" w:space="0" w:color="auto"/>
            </w:tcBorders>
            <w:shd w:val="clear" w:color="auto" w:fill="auto"/>
            <w:noWrap/>
            <w:vAlign w:val="bottom"/>
            <w:hideMark/>
          </w:tcPr>
          <w:p w14:paraId="74A5FAEA"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8" w:type="dxa"/>
            <w:tcBorders>
              <w:top w:val="nil"/>
              <w:left w:val="nil"/>
              <w:bottom w:val="single" w:sz="4" w:space="0" w:color="auto"/>
              <w:right w:val="single" w:sz="4" w:space="0" w:color="auto"/>
            </w:tcBorders>
            <w:shd w:val="clear" w:color="auto" w:fill="auto"/>
            <w:noWrap/>
            <w:vAlign w:val="bottom"/>
            <w:hideMark/>
          </w:tcPr>
          <w:p w14:paraId="1E97E755" w14:textId="0B5FB081" w:rsidR="00A3067E" w:rsidRPr="00217562" w:rsidRDefault="00A3067E" w:rsidP="00E909F3">
            <w:pPr>
              <w:spacing w:after="0" w:line="240" w:lineRule="auto"/>
              <w:jc w:val="center"/>
              <w:rPr>
                <w:rFonts w:ascii="Arial" w:eastAsia="Times New Roman" w:hAnsi="Arial" w:cs="Arial"/>
                <w:color w:val="000000"/>
                <w:lang w:eastAsia="zh-CN"/>
              </w:rPr>
            </w:pPr>
          </w:p>
        </w:tc>
        <w:tc>
          <w:tcPr>
            <w:tcW w:w="1059" w:type="dxa"/>
            <w:tcBorders>
              <w:top w:val="nil"/>
              <w:left w:val="nil"/>
              <w:bottom w:val="single" w:sz="4" w:space="0" w:color="auto"/>
              <w:right w:val="single" w:sz="4" w:space="0" w:color="auto"/>
            </w:tcBorders>
            <w:shd w:val="clear" w:color="auto" w:fill="auto"/>
            <w:noWrap/>
            <w:vAlign w:val="bottom"/>
            <w:hideMark/>
          </w:tcPr>
          <w:p w14:paraId="4492792D"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37" w:type="dxa"/>
            <w:tcBorders>
              <w:top w:val="nil"/>
              <w:left w:val="nil"/>
              <w:bottom w:val="single" w:sz="4" w:space="0" w:color="auto"/>
              <w:right w:val="single" w:sz="4" w:space="0" w:color="auto"/>
            </w:tcBorders>
            <w:shd w:val="clear" w:color="auto" w:fill="auto"/>
            <w:noWrap/>
            <w:vAlign w:val="bottom"/>
            <w:hideMark/>
          </w:tcPr>
          <w:p w14:paraId="423F9042"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1B8E16CF"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263E849B"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6D8155D9"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710" w:type="dxa"/>
            <w:tcBorders>
              <w:top w:val="nil"/>
              <w:left w:val="nil"/>
              <w:bottom w:val="single" w:sz="4" w:space="0" w:color="auto"/>
              <w:right w:val="single" w:sz="4" w:space="0" w:color="auto"/>
            </w:tcBorders>
            <w:shd w:val="clear" w:color="auto" w:fill="auto"/>
            <w:vAlign w:val="bottom"/>
            <w:hideMark/>
          </w:tcPr>
          <w:p w14:paraId="15C76104"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575 </w:t>
            </w:r>
          </w:p>
        </w:tc>
        <w:tc>
          <w:tcPr>
            <w:tcW w:w="1618" w:type="dxa"/>
            <w:tcBorders>
              <w:top w:val="nil"/>
              <w:left w:val="nil"/>
              <w:bottom w:val="single" w:sz="4" w:space="0" w:color="auto"/>
              <w:right w:val="single" w:sz="4" w:space="0" w:color="auto"/>
            </w:tcBorders>
            <w:shd w:val="clear" w:color="auto" w:fill="auto"/>
            <w:vAlign w:val="bottom"/>
            <w:hideMark/>
          </w:tcPr>
          <w:p w14:paraId="1CE1A19C"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1.3</w:t>
            </w:r>
          </w:p>
        </w:tc>
        <w:tc>
          <w:tcPr>
            <w:tcW w:w="1059" w:type="dxa"/>
            <w:tcBorders>
              <w:top w:val="nil"/>
              <w:left w:val="nil"/>
              <w:bottom w:val="single" w:sz="4" w:space="0" w:color="auto"/>
              <w:right w:val="single" w:sz="4" w:space="0" w:color="auto"/>
            </w:tcBorders>
            <w:shd w:val="clear" w:color="auto" w:fill="auto"/>
            <w:vAlign w:val="bottom"/>
            <w:hideMark/>
          </w:tcPr>
          <w:p w14:paraId="17019845"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0.7</w:t>
            </w:r>
          </w:p>
        </w:tc>
        <w:tc>
          <w:tcPr>
            <w:tcW w:w="337" w:type="dxa"/>
            <w:tcBorders>
              <w:top w:val="nil"/>
              <w:left w:val="nil"/>
              <w:bottom w:val="single" w:sz="4" w:space="0" w:color="auto"/>
              <w:right w:val="single" w:sz="4" w:space="0" w:color="auto"/>
            </w:tcBorders>
            <w:shd w:val="clear" w:color="auto" w:fill="auto"/>
            <w:noWrap/>
            <w:vAlign w:val="bottom"/>
            <w:hideMark/>
          </w:tcPr>
          <w:p w14:paraId="333B4431"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03B3DD54"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w:t>
            </w:r>
          </w:p>
        </w:tc>
      </w:tr>
      <w:tr w:rsidR="00A3067E" w:rsidRPr="00217562" w14:paraId="2DACED02"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77204C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710" w:type="dxa"/>
            <w:tcBorders>
              <w:top w:val="nil"/>
              <w:left w:val="nil"/>
              <w:bottom w:val="single" w:sz="4" w:space="0" w:color="auto"/>
              <w:right w:val="single" w:sz="4" w:space="0" w:color="auto"/>
            </w:tcBorders>
            <w:shd w:val="clear" w:color="auto" w:fill="auto"/>
            <w:vAlign w:val="bottom"/>
            <w:hideMark/>
          </w:tcPr>
          <w:p w14:paraId="7C2E114B"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4,692 </w:t>
            </w:r>
          </w:p>
        </w:tc>
        <w:tc>
          <w:tcPr>
            <w:tcW w:w="1618" w:type="dxa"/>
            <w:tcBorders>
              <w:top w:val="nil"/>
              <w:left w:val="nil"/>
              <w:bottom w:val="single" w:sz="4" w:space="0" w:color="auto"/>
              <w:right w:val="single" w:sz="4" w:space="0" w:color="auto"/>
            </w:tcBorders>
            <w:shd w:val="clear" w:color="auto" w:fill="auto"/>
            <w:vAlign w:val="bottom"/>
            <w:hideMark/>
          </w:tcPr>
          <w:p w14:paraId="0E5A63A2"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5.3</w:t>
            </w:r>
          </w:p>
        </w:tc>
        <w:tc>
          <w:tcPr>
            <w:tcW w:w="1059" w:type="dxa"/>
            <w:tcBorders>
              <w:top w:val="nil"/>
              <w:left w:val="nil"/>
              <w:bottom w:val="single" w:sz="4" w:space="0" w:color="auto"/>
              <w:right w:val="single" w:sz="4" w:space="0" w:color="auto"/>
            </w:tcBorders>
            <w:shd w:val="clear" w:color="auto" w:fill="auto"/>
            <w:vAlign w:val="bottom"/>
            <w:hideMark/>
          </w:tcPr>
          <w:p w14:paraId="3CACFB38"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337" w:type="dxa"/>
            <w:tcBorders>
              <w:top w:val="nil"/>
              <w:left w:val="nil"/>
              <w:bottom w:val="single" w:sz="4" w:space="0" w:color="auto"/>
              <w:right w:val="single" w:sz="4" w:space="0" w:color="auto"/>
            </w:tcBorders>
            <w:shd w:val="clear" w:color="auto" w:fill="auto"/>
            <w:noWrap/>
            <w:vAlign w:val="bottom"/>
            <w:hideMark/>
          </w:tcPr>
          <w:p w14:paraId="532E641E"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35C3A565"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7.1</w:t>
            </w:r>
          </w:p>
        </w:tc>
      </w:tr>
      <w:tr w:rsidR="00A3067E" w:rsidRPr="00217562" w14:paraId="74FEE719"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5E0D2CFB"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710" w:type="dxa"/>
            <w:tcBorders>
              <w:top w:val="nil"/>
              <w:left w:val="nil"/>
              <w:bottom w:val="single" w:sz="4" w:space="0" w:color="auto"/>
              <w:right w:val="single" w:sz="4" w:space="0" w:color="auto"/>
            </w:tcBorders>
            <w:shd w:val="clear" w:color="auto" w:fill="auto"/>
            <w:noWrap/>
            <w:vAlign w:val="bottom"/>
            <w:hideMark/>
          </w:tcPr>
          <w:p w14:paraId="3A838F6C"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8" w:type="dxa"/>
            <w:tcBorders>
              <w:top w:val="nil"/>
              <w:left w:val="nil"/>
              <w:bottom w:val="single" w:sz="4" w:space="0" w:color="auto"/>
              <w:right w:val="single" w:sz="4" w:space="0" w:color="auto"/>
            </w:tcBorders>
            <w:shd w:val="clear" w:color="auto" w:fill="auto"/>
            <w:noWrap/>
            <w:vAlign w:val="bottom"/>
            <w:hideMark/>
          </w:tcPr>
          <w:p w14:paraId="6421EDD6" w14:textId="7102E8D4" w:rsidR="00A3067E" w:rsidRPr="00217562" w:rsidRDefault="00A3067E" w:rsidP="00E909F3">
            <w:pPr>
              <w:spacing w:after="0" w:line="240" w:lineRule="auto"/>
              <w:jc w:val="center"/>
              <w:rPr>
                <w:rFonts w:ascii="Arial" w:eastAsia="Times New Roman" w:hAnsi="Arial" w:cs="Arial"/>
                <w:color w:val="000000"/>
                <w:lang w:eastAsia="zh-CN"/>
              </w:rPr>
            </w:pPr>
          </w:p>
        </w:tc>
        <w:tc>
          <w:tcPr>
            <w:tcW w:w="1059" w:type="dxa"/>
            <w:tcBorders>
              <w:top w:val="nil"/>
              <w:left w:val="nil"/>
              <w:bottom w:val="single" w:sz="4" w:space="0" w:color="auto"/>
              <w:right w:val="single" w:sz="4" w:space="0" w:color="auto"/>
            </w:tcBorders>
            <w:shd w:val="clear" w:color="auto" w:fill="auto"/>
            <w:noWrap/>
            <w:vAlign w:val="bottom"/>
            <w:hideMark/>
          </w:tcPr>
          <w:p w14:paraId="04AE0F26"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37" w:type="dxa"/>
            <w:tcBorders>
              <w:top w:val="nil"/>
              <w:left w:val="nil"/>
              <w:bottom w:val="single" w:sz="4" w:space="0" w:color="auto"/>
              <w:right w:val="single" w:sz="4" w:space="0" w:color="auto"/>
            </w:tcBorders>
            <w:shd w:val="clear" w:color="auto" w:fill="auto"/>
            <w:noWrap/>
            <w:vAlign w:val="bottom"/>
            <w:hideMark/>
          </w:tcPr>
          <w:p w14:paraId="2487E791"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0CCB7973"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4FC0580E"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71F49E5E"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710" w:type="dxa"/>
            <w:tcBorders>
              <w:top w:val="nil"/>
              <w:left w:val="nil"/>
              <w:bottom w:val="single" w:sz="4" w:space="0" w:color="auto"/>
              <w:right w:val="single" w:sz="4" w:space="0" w:color="auto"/>
            </w:tcBorders>
            <w:shd w:val="clear" w:color="auto" w:fill="auto"/>
            <w:vAlign w:val="bottom"/>
            <w:hideMark/>
          </w:tcPr>
          <w:p w14:paraId="506C78C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3,401 </w:t>
            </w:r>
          </w:p>
        </w:tc>
        <w:tc>
          <w:tcPr>
            <w:tcW w:w="1618" w:type="dxa"/>
            <w:tcBorders>
              <w:top w:val="nil"/>
              <w:left w:val="nil"/>
              <w:bottom w:val="single" w:sz="4" w:space="0" w:color="auto"/>
              <w:right w:val="single" w:sz="4" w:space="0" w:color="auto"/>
            </w:tcBorders>
            <w:shd w:val="clear" w:color="auto" w:fill="auto"/>
            <w:vAlign w:val="bottom"/>
            <w:hideMark/>
          </w:tcPr>
          <w:p w14:paraId="6C6160A6"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8.0</w:t>
            </w:r>
          </w:p>
        </w:tc>
        <w:tc>
          <w:tcPr>
            <w:tcW w:w="1059" w:type="dxa"/>
            <w:tcBorders>
              <w:top w:val="nil"/>
              <w:left w:val="nil"/>
              <w:bottom w:val="single" w:sz="4" w:space="0" w:color="auto"/>
              <w:right w:val="single" w:sz="4" w:space="0" w:color="auto"/>
            </w:tcBorders>
            <w:shd w:val="clear" w:color="auto" w:fill="auto"/>
            <w:vAlign w:val="bottom"/>
            <w:hideMark/>
          </w:tcPr>
          <w:p w14:paraId="6EC5A6A7"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5.7</w:t>
            </w:r>
          </w:p>
        </w:tc>
        <w:tc>
          <w:tcPr>
            <w:tcW w:w="337" w:type="dxa"/>
            <w:tcBorders>
              <w:top w:val="nil"/>
              <w:left w:val="nil"/>
              <w:bottom w:val="single" w:sz="4" w:space="0" w:color="auto"/>
              <w:right w:val="single" w:sz="4" w:space="0" w:color="auto"/>
            </w:tcBorders>
            <w:shd w:val="clear" w:color="auto" w:fill="auto"/>
            <w:noWrap/>
            <w:vAlign w:val="bottom"/>
            <w:hideMark/>
          </w:tcPr>
          <w:p w14:paraId="2F975984"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5C51F8BD"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11.1</w:t>
            </w:r>
          </w:p>
        </w:tc>
      </w:tr>
      <w:tr w:rsidR="00A3067E" w:rsidRPr="00217562" w14:paraId="726752ED"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20FEF26C"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710" w:type="dxa"/>
            <w:tcBorders>
              <w:top w:val="nil"/>
              <w:left w:val="nil"/>
              <w:bottom w:val="single" w:sz="4" w:space="0" w:color="auto"/>
              <w:right w:val="single" w:sz="4" w:space="0" w:color="auto"/>
            </w:tcBorders>
            <w:shd w:val="clear" w:color="auto" w:fill="auto"/>
            <w:vAlign w:val="bottom"/>
            <w:hideMark/>
          </w:tcPr>
          <w:p w14:paraId="6FA6CAD6"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1,866 </w:t>
            </w:r>
          </w:p>
        </w:tc>
        <w:tc>
          <w:tcPr>
            <w:tcW w:w="1618" w:type="dxa"/>
            <w:tcBorders>
              <w:top w:val="nil"/>
              <w:left w:val="nil"/>
              <w:bottom w:val="single" w:sz="4" w:space="0" w:color="auto"/>
              <w:right w:val="single" w:sz="4" w:space="0" w:color="auto"/>
            </w:tcBorders>
            <w:shd w:val="clear" w:color="auto" w:fill="auto"/>
            <w:vAlign w:val="bottom"/>
            <w:hideMark/>
          </w:tcPr>
          <w:p w14:paraId="6CC05705"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2.1</w:t>
            </w:r>
          </w:p>
        </w:tc>
        <w:tc>
          <w:tcPr>
            <w:tcW w:w="1059" w:type="dxa"/>
            <w:tcBorders>
              <w:top w:val="nil"/>
              <w:left w:val="nil"/>
              <w:bottom w:val="single" w:sz="4" w:space="0" w:color="auto"/>
              <w:right w:val="single" w:sz="4" w:space="0" w:color="auto"/>
            </w:tcBorders>
            <w:shd w:val="clear" w:color="auto" w:fill="auto"/>
            <w:vAlign w:val="bottom"/>
            <w:hideMark/>
          </w:tcPr>
          <w:p w14:paraId="29D74E95"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w:t>
            </w:r>
          </w:p>
        </w:tc>
        <w:tc>
          <w:tcPr>
            <w:tcW w:w="337" w:type="dxa"/>
            <w:tcBorders>
              <w:top w:val="nil"/>
              <w:left w:val="nil"/>
              <w:bottom w:val="single" w:sz="4" w:space="0" w:color="auto"/>
              <w:right w:val="single" w:sz="4" w:space="0" w:color="auto"/>
            </w:tcBorders>
            <w:shd w:val="clear" w:color="auto" w:fill="auto"/>
            <w:noWrap/>
            <w:vAlign w:val="bottom"/>
            <w:hideMark/>
          </w:tcPr>
          <w:p w14:paraId="43EE7608"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2E32EAD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w:t>
            </w:r>
          </w:p>
        </w:tc>
      </w:tr>
      <w:tr w:rsidR="00A3067E" w:rsidRPr="00217562" w14:paraId="32141D76"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0E549BC" w14:textId="2F4D7995"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710" w:type="dxa"/>
            <w:tcBorders>
              <w:top w:val="nil"/>
              <w:left w:val="nil"/>
              <w:bottom w:val="single" w:sz="4" w:space="0" w:color="auto"/>
              <w:right w:val="single" w:sz="4" w:space="0" w:color="auto"/>
            </w:tcBorders>
            <w:shd w:val="clear" w:color="auto" w:fill="auto"/>
            <w:noWrap/>
            <w:vAlign w:val="bottom"/>
            <w:hideMark/>
          </w:tcPr>
          <w:p w14:paraId="774A5988"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18" w:type="dxa"/>
            <w:tcBorders>
              <w:top w:val="nil"/>
              <w:left w:val="nil"/>
              <w:bottom w:val="single" w:sz="4" w:space="0" w:color="auto"/>
              <w:right w:val="single" w:sz="4" w:space="0" w:color="auto"/>
            </w:tcBorders>
            <w:shd w:val="clear" w:color="auto" w:fill="auto"/>
            <w:noWrap/>
            <w:vAlign w:val="bottom"/>
            <w:hideMark/>
          </w:tcPr>
          <w:p w14:paraId="7A59A500" w14:textId="17AB050B" w:rsidR="00A3067E" w:rsidRPr="00217562" w:rsidRDefault="00A3067E" w:rsidP="00E909F3">
            <w:pPr>
              <w:spacing w:after="0" w:line="240" w:lineRule="auto"/>
              <w:jc w:val="center"/>
              <w:rPr>
                <w:rFonts w:ascii="Arial" w:eastAsia="Times New Roman" w:hAnsi="Arial" w:cs="Arial"/>
                <w:color w:val="000000"/>
                <w:lang w:eastAsia="zh-CN"/>
              </w:rPr>
            </w:pPr>
          </w:p>
        </w:tc>
        <w:tc>
          <w:tcPr>
            <w:tcW w:w="1059" w:type="dxa"/>
            <w:tcBorders>
              <w:top w:val="nil"/>
              <w:left w:val="nil"/>
              <w:bottom w:val="single" w:sz="4" w:space="0" w:color="auto"/>
              <w:right w:val="single" w:sz="4" w:space="0" w:color="auto"/>
            </w:tcBorders>
            <w:shd w:val="clear" w:color="auto" w:fill="auto"/>
            <w:noWrap/>
            <w:vAlign w:val="bottom"/>
            <w:hideMark/>
          </w:tcPr>
          <w:p w14:paraId="5C1BDA46"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37" w:type="dxa"/>
            <w:tcBorders>
              <w:top w:val="nil"/>
              <w:left w:val="nil"/>
              <w:bottom w:val="single" w:sz="4" w:space="0" w:color="auto"/>
              <w:right w:val="single" w:sz="4" w:space="0" w:color="auto"/>
            </w:tcBorders>
            <w:shd w:val="clear" w:color="auto" w:fill="auto"/>
            <w:noWrap/>
            <w:vAlign w:val="bottom"/>
            <w:hideMark/>
          </w:tcPr>
          <w:p w14:paraId="33919136"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53" w:type="dxa"/>
            <w:tcBorders>
              <w:top w:val="nil"/>
              <w:left w:val="nil"/>
              <w:bottom w:val="single" w:sz="4" w:space="0" w:color="auto"/>
              <w:right w:val="single" w:sz="4" w:space="0" w:color="auto"/>
            </w:tcBorders>
            <w:shd w:val="clear" w:color="auto" w:fill="auto"/>
            <w:noWrap/>
            <w:vAlign w:val="bottom"/>
            <w:hideMark/>
          </w:tcPr>
          <w:p w14:paraId="727CA007"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507DBDEA" w14:textId="77777777" w:rsidTr="00C05D90">
        <w:trPr>
          <w:trHeight w:val="285"/>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48BB0784"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710" w:type="dxa"/>
            <w:tcBorders>
              <w:top w:val="nil"/>
              <w:left w:val="nil"/>
              <w:bottom w:val="single" w:sz="4" w:space="0" w:color="auto"/>
              <w:right w:val="single" w:sz="4" w:space="0" w:color="auto"/>
            </w:tcBorders>
            <w:shd w:val="clear" w:color="auto" w:fill="auto"/>
            <w:vAlign w:val="bottom"/>
            <w:hideMark/>
          </w:tcPr>
          <w:p w14:paraId="4A1C3004"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3,800 </w:t>
            </w:r>
          </w:p>
        </w:tc>
        <w:tc>
          <w:tcPr>
            <w:tcW w:w="1618" w:type="dxa"/>
            <w:tcBorders>
              <w:top w:val="nil"/>
              <w:left w:val="nil"/>
              <w:bottom w:val="single" w:sz="4" w:space="0" w:color="auto"/>
              <w:right w:val="single" w:sz="4" w:space="0" w:color="auto"/>
            </w:tcBorders>
            <w:shd w:val="clear" w:color="auto" w:fill="auto"/>
            <w:vAlign w:val="bottom"/>
            <w:hideMark/>
          </w:tcPr>
          <w:p w14:paraId="366AD3DC"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3.3</w:t>
            </w:r>
          </w:p>
        </w:tc>
        <w:tc>
          <w:tcPr>
            <w:tcW w:w="1059" w:type="dxa"/>
            <w:tcBorders>
              <w:top w:val="nil"/>
              <w:left w:val="nil"/>
              <w:bottom w:val="single" w:sz="4" w:space="0" w:color="auto"/>
              <w:right w:val="single" w:sz="4" w:space="0" w:color="auto"/>
            </w:tcBorders>
            <w:shd w:val="clear" w:color="auto" w:fill="auto"/>
            <w:vAlign w:val="bottom"/>
            <w:hideMark/>
          </w:tcPr>
          <w:p w14:paraId="3B4E608F"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w:t>
            </w:r>
          </w:p>
        </w:tc>
        <w:tc>
          <w:tcPr>
            <w:tcW w:w="337" w:type="dxa"/>
            <w:tcBorders>
              <w:top w:val="nil"/>
              <w:left w:val="nil"/>
              <w:bottom w:val="single" w:sz="4" w:space="0" w:color="auto"/>
              <w:right w:val="single" w:sz="4" w:space="0" w:color="auto"/>
            </w:tcBorders>
            <w:shd w:val="clear" w:color="auto" w:fill="auto"/>
            <w:noWrap/>
            <w:vAlign w:val="bottom"/>
            <w:hideMark/>
          </w:tcPr>
          <w:p w14:paraId="48DB2C49"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1B3EBA4C"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w:t>
            </w:r>
          </w:p>
        </w:tc>
      </w:tr>
      <w:tr w:rsidR="00A3067E" w:rsidRPr="00217562" w14:paraId="43F6CD15" w14:textId="77777777" w:rsidTr="00C05D90">
        <w:trPr>
          <w:trHeight w:val="300"/>
        </w:trPr>
        <w:tc>
          <w:tcPr>
            <w:tcW w:w="2895" w:type="dxa"/>
            <w:tcBorders>
              <w:top w:val="nil"/>
              <w:left w:val="single" w:sz="4" w:space="0" w:color="auto"/>
              <w:bottom w:val="single" w:sz="4" w:space="0" w:color="auto"/>
              <w:right w:val="single" w:sz="4" w:space="0" w:color="auto"/>
            </w:tcBorders>
            <w:shd w:val="clear" w:color="auto" w:fill="auto"/>
            <w:noWrap/>
            <w:vAlign w:val="bottom"/>
            <w:hideMark/>
          </w:tcPr>
          <w:p w14:paraId="02EB9EB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710" w:type="dxa"/>
            <w:tcBorders>
              <w:top w:val="nil"/>
              <w:left w:val="nil"/>
              <w:bottom w:val="single" w:sz="4" w:space="0" w:color="auto"/>
              <w:right w:val="single" w:sz="4" w:space="0" w:color="auto"/>
            </w:tcBorders>
            <w:shd w:val="clear" w:color="auto" w:fill="auto"/>
            <w:vAlign w:val="bottom"/>
            <w:hideMark/>
          </w:tcPr>
          <w:p w14:paraId="24348AC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1,440 </w:t>
            </w:r>
          </w:p>
        </w:tc>
        <w:tc>
          <w:tcPr>
            <w:tcW w:w="1618" w:type="dxa"/>
            <w:tcBorders>
              <w:top w:val="nil"/>
              <w:left w:val="nil"/>
              <w:bottom w:val="single" w:sz="4" w:space="0" w:color="auto"/>
              <w:right w:val="single" w:sz="4" w:space="0" w:color="auto"/>
            </w:tcBorders>
            <w:shd w:val="clear" w:color="auto" w:fill="auto"/>
            <w:vAlign w:val="bottom"/>
            <w:hideMark/>
          </w:tcPr>
          <w:p w14:paraId="0EBBD168"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9.4</w:t>
            </w:r>
          </w:p>
        </w:tc>
        <w:tc>
          <w:tcPr>
            <w:tcW w:w="1059" w:type="dxa"/>
            <w:tcBorders>
              <w:top w:val="nil"/>
              <w:left w:val="nil"/>
              <w:bottom w:val="single" w:sz="4" w:space="0" w:color="auto"/>
              <w:right w:val="single" w:sz="4" w:space="0" w:color="auto"/>
            </w:tcBorders>
            <w:shd w:val="clear" w:color="auto" w:fill="auto"/>
            <w:vAlign w:val="bottom"/>
            <w:hideMark/>
          </w:tcPr>
          <w:p w14:paraId="565D2B3E"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5.6</w:t>
            </w:r>
          </w:p>
        </w:tc>
        <w:tc>
          <w:tcPr>
            <w:tcW w:w="337" w:type="dxa"/>
            <w:tcBorders>
              <w:top w:val="nil"/>
              <w:left w:val="nil"/>
              <w:bottom w:val="single" w:sz="4" w:space="0" w:color="auto"/>
              <w:right w:val="single" w:sz="4" w:space="0" w:color="auto"/>
            </w:tcBorders>
            <w:shd w:val="clear" w:color="auto" w:fill="auto"/>
            <w:noWrap/>
            <w:vAlign w:val="bottom"/>
            <w:hideMark/>
          </w:tcPr>
          <w:p w14:paraId="4F50C6A9"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53" w:type="dxa"/>
            <w:tcBorders>
              <w:top w:val="nil"/>
              <w:left w:val="nil"/>
              <w:bottom w:val="single" w:sz="4" w:space="0" w:color="auto"/>
              <w:right w:val="single" w:sz="4" w:space="0" w:color="auto"/>
            </w:tcBorders>
            <w:shd w:val="clear" w:color="auto" w:fill="auto"/>
            <w:vAlign w:val="bottom"/>
            <w:hideMark/>
          </w:tcPr>
          <w:p w14:paraId="68E212C4"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15.4</w:t>
            </w:r>
          </w:p>
        </w:tc>
      </w:tr>
    </w:tbl>
    <w:p w14:paraId="3EB1C3BF" w14:textId="27D80364" w:rsidR="008001F0" w:rsidRPr="009E5139" w:rsidRDefault="00B62CFB" w:rsidP="00727DEF">
      <w:pPr>
        <w:spacing w:before="120" w:after="0" w:line="259" w:lineRule="auto"/>
        <w:ind w:left="90"/>
        <w:rPr>
          <w:rFonts w:ascii="Arial" w:hAnsi="Arial" w:cs="Arial"/>
          <w:bCs/>
          <w:sz w:val="20"/>
          <w:szCs w:val="20"/>
        </w:rPr>
      </w:pPr>
      <w:bookmarkStart w:id="287" w:name="_Hlk48911538"/>
      <w:r w:rsidRPr="009E5139">
        <w:rPr>
          <w:rFonts w:ascii="Arial" w:hAnsi="Arial" w:cs="Arial"/>
          <w:b/>
          <w:bCs/>
          <w:sz w:val="20"/>
          <w:szCs w:val="20"/>
        </w:rPr>
        <w:t>Bolding indicates n</w:t>
      </w:r>
      <w:r w:rsidR="008001F0" w:rsidRPr="009E5139">
        <w:rPr>
          <w:rFonts w:ascii="Arial" w:hAnsi="Arial" w:cs="Arial"/>
          <w:b/>
          <w:bCs/>
          <w:sz w:val="20"/>
          <w:szCs w:val="20"/>
        </w:rPr>
        <w:t>on-overlapping 95% Confidence Limits (95% CL)</w:t>
      </w:r>
      <w:r w:rsidRPr="009E5139">
        <w:rPr>
          <w:rFonts w:ascii="Arial" w:hAnsi="Arial" w:cs="Arial"/>
          <w:b/>
          <w:bCs/>
          <w:sz w:val="20"/>
          <w:szCs w:val="20"/>
        </w:rPr>
        <w:t>,</w:t>
      </w:r>
      <w:r w:rsidR="008001F0" w:rsidRPr="009E5139">
        <w:rPr>
          <w:rFonts w:ascii="Arial" w:hAnsi="Arial" w:cs="Arial"/>
          <w:bCs/>
          <w:sz w:val="20"/>
          <w:szCs w:val="20"/>
        </w:rPr>
        <w:t xml:space="preserve"> </w:t>
      </w:r>
      <w:r w:rsidRPr="009E5139">
        <w:rPr>
          <w:rFonts w:ascii="Arial" w:hAnsi="Arial" w:cs="Arial"/>
          <w:bCs/>
          <w:sz w:val="20"/>
          <w:szCs w:val="20"/>
        </w:rPr>
        <w:t>showing</w:t>
      </w:r>
      <w:r w:rsidR="008001F0"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Black non-Hispanic</w:t>
      </w:r>
      <w:r w:rsidR="008001F0" w:rsidRPr="009E5139">
        <w:rPr>
          <w:rFonts w:ascii="Arial" w:hAnsi="Arial" w:cs="Arial"/>
          <w:bCs/>
          <w:sz w:val="20"/>
          <w:szCs w:val="20"/>
        </w:rPr>
        <w:t xml:space="preserve">, </w:t>
      </w:r>
      <w:r w:rsidR="00B70A07" w:rsidRPr="009E5139">
        <w:rPr>
          <w:rFonts w:ascii="Arial" w:hAnsi="Arial" w:cs="Arial"/>
          <w:bCs/>
          <w:sz w:val="20"/>
          <w:szCs w:val="20"/>
        </w:rPr>
        <w:t>3</w:t>
      </w:r>
      <w:r w:rsidR="008001F0" w:rsidRPr="009E5139">
        <w:rPr>
          <w:rFonts w:ascii="Arial" w:hAnsi="Arial" w:cs="Arial"/>
          <w:bCs/>
          <w:sz w:val="20"/>
          <w:szCs w:val="20"/>
        </w:rPr>
        <w:t>0-</w:t>
      </w:r>
      <w:r w:rsidR="00B70A07" w:rsidRPr="009E5139">
        <w:rPr>
          <w:rFonts w:ascii="Arial" w:hAnsi="Arial" w:cs="Arial"/>
          <w:bCs/>
          <w:sz w:val="20"/>
          <w:szCs w:val="20"/>
        </w:rPr>
        <w:t>3</w:t>
      </w:r>
      <w:r w:rsidR="008001F0" w:rsidRPr="009E5139">
        <w:rPr>
          <w:rFonts w:ascii="Arial" w:hAnsi="Arial" w:cs="Arial"/>
          <w:bCs/>
          <w:sz w:val="20"/>
          <w:szCs w:val="20"/>
        </w:rPr>
        <w:t>9 years, college graduate, &gt;100% FPL, US-born, married, and without a disability.</w:t>
      </w:r>
    </w:p>
    <w:p w14:paraId="13099FE2" w14:textId="0B24D3B8" w:rsidR="00B77486" w:rsidRPr="009E5139" w:rsidRDefault="00B77486" w:rsidP="00727DEF">
      <w:pPr>
        <w:pStyle w:val="figtitle"/>
        <w:spacing w:after="0" w:line="276" w:lineRule="auto"/>
        <w:ind w:left="90" w:right="720"/>
        <w:jc w:val="left"/>
        <w:rPr>
          <w:rFonts w:ascii="Arial" w:hAnsi="Arial" w:cs="Arial"/>
          <w:sz w:val="20"/>
          <w:szCs w:val="20"/>
        </w:rPr>
        <w:sectPr w:rsidR="00B77486" w:rsidRPr="009E5139" w:rsidSect="006D44EB">
          <w:pgSz w:w="12240" w:h="15840"/>
          <w:pgMar w:top="1440" w:right="1440" w:bottom="1440" w:left="1440" w:header="576" w:footer="432" w:gutter="0"/>
          <w:cols w:space="720"/>
          <w:docGrid w:linePitch="360"/>
        </w:sectPr>
      </w:pPr>
      <w:r w:rsidRPr="009E5139">
        <w:rPr>
          <w:rFonts w:ascii="Arial" w:hAnsi="Arial" w:cs="Arial"/>
          <w:b w:val="0"/>
          <w:sz w:val="20"/>
          <w:szCs w:val="20"/>
        </w:rPr>
        <w:t>Insufficient Data to Report: sample size less than 5.</w:t>
      </w:r>
    </w:p>
    <w:bookmarkEnd w:id="287"/>
    <w:p w14:paraId="064CD851" w14:textId="1C41D05B" w:rsidR="009519D9" w:rsidRPr="00217562" w:rsidRDefault="009519D9" w:rsidP="009519D9">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lastRenderedPageBreak/>
        <w:t xml:space="preserve">The prevalence of mothers </w:t>
      </w:r>
      <w:r w:rsidR="00B86731" w:rsidRPr="00217562">
        <w:rPr>
          <w:rFonts w:ascii="Arial" w:hAnsi="Arial" w:cs="Arial"/>
          <w:color w:val="000000"/>
          <w:shd w:val="clear" w:color="auto" w:fill="FFFFFF"/>
        </w:rPr>
        <w:t>who reported</w:t>
      </w:r>
      <w:r w:rsidRPr="00217562">
        <w:rPr>
          <w:rFonts w:ascii="Arial" w:hAnsi="Arial" w:cs="Arial"/>
          <w:color w:val="000000"/>
          <w:shd w:val="clear" w:color="auto" w:fill="FFFFFF"/>
        </w:rPr>
        <w:t xml:space="preserve"> e-cigarette smoking in the last 3 months before pregnancy did not change significantly </w:t>
      </w:r>
      <w:r w:rsidR="006C62DD"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(1.9%) </w:t>
      </w:r>
      <w:r w:rsidR="006C62DD"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(2.2%) (</w:t>
      </w:r>
      <w:hyperlink w:anchor="Figure_38" w:history="1">
        <w:r w:rsidRPr="00B209BE">
          <w:rPr>
            <w:rStyle w:val="Hyperlink"/>
            <w:rFonts w:ascii="Arial" w:hAnsi="Arial" w:cs="Arial"/>
            <w:shd w:val="clear" w:color="auto" w:fill="FFFFFF"/>
          </w:rPr>
          <w:t xml:space="preserve">Figure </w:t>
        </w:r>
        <w:r w:rsidR="003750AB" w:rsidRPr="00B209BE">
          <w:rPr>
            <w:rStyle w:val="Hyperlink"/>
            <w:rFonts w:ascii="Arial" w:hAnsi="Arial" w:cs="Arial"/>
            <w:shd w:val="clear" w:color="auto" w:fill="FFFFFF"/>
          </w:rPr>
          <w:t>38</w:t>
        </w:r>
      </w:hyperlink>
      <w:r w:rsidRPr="00217562">
        <w:rPr>
          <w:rFonts w:ascii="Arial" w:hAnsi="Arial" w:cs="Arial"/>
          <w:color w:val="000000"/>
          <w:shd w:val="clear" w:color="auto" w:fill="FFFFFF"/>
        </w:rPr>
        <w:t xml:space="preserve">). </w:t>
      </w:r>
    </w:p>
    <w:p w14:paraId="5E12A2F6" w14:textId="4D1F77EC" w:rsidR="00E228E4" w:rsidRPr="00217562" w:rsidRDefault="00F152B8" w:rsidP="00437D93">
      <w:pPr>
        <w:pStyle w:val="Caption"/>
        <w:jc w:val="both"/>
        <w:rPr>
          <w:rFonts w:ascii="Arial" w:hAnsi="Arial" w:cs="Arial"/>
        </w:rPr>
      </w:pPr>
      <w:bookmarkStart w:id="288" w:name="Figure_38"/>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38</w:t>
      </w:r>
      <w:r w:rsidRPr="00437D93">
        <w:rPr>
          <w:rFonts w:ascii="Arial" w:hAnsi="Arial" w:cs="Arial"/>
          <w:b/>
          <w:bCs/>
          <w:i w:val="0"/>
          <w:iCs w:val="0"/>
          <w:sz w:val="22"/>
          <w:szCs w:val="22"/>
        </w:rPr>
        <w:fldChar w:fldCharType="end"/>
      </w:r>
      <w:bookmarkEnd w:id="288"/>
      <w:r w:rsidRPr="00437D93">
        <w:rPr>
          <w:rFonts w:ascii="Arial" w:hAnsi="Arial" w:cs="Arial"/>
          <w:b/>
          <w:bCs/>
          <w:i w:val="0"/>
          <w:iCs w:val="0"/>
          <w:sz w:val="22"/>
          <w:szCs w:val="22"/>
        </w:rPr>
        <w:t>. Prevalence of mothers who reported e-cigarette smoking in the last 3 months before pregnancy, MA PRAMS, 2017–2018</w:t>
      </w:r>
    </w:p>
    <w:p w14:paraId="6930F937" w14:textId="77777777" w:rsidR="00E228E4" w:rsidRPr="00217562" w:rsidRDefault="00E228E4" w:rsidP="00E228E4">
      <w:pPr>
        <w:pStyle w:val="figtitle"/>
        <w:spacing w:before="0" w:after="0"/>
        <w:ind w:left="0" w:right="720"/>
        <w:rPr>
          <w:rFonts w:ascii="Arial" w:hAnsi="Arial" w:cs="Arial"/>
        </w:rPr>
      </w:pPr>
    </w:p>
    <w:p w14:paraId="16D59B0F" w14:textId="746A6248" w:rsidR="00E228E4" w:rsidRPr="00217562" w:rsidRDefault="00E228E4" w:rsidP="00E228E4">
      <w:pPr>
        <w:pStyle w:val="figtitle"/>
        <w:spacing w:before="0" w:after="0"/>
        <w:ind w:left="0" w:right="720"/>
        <w:rPr>
          <w:rFonts w:ascii="Arial" w:hAnsi="Arial" w:cs="Arial"/>
        </w:rPr>
      </w:pPr>
      <w:r w:rsidRPr="00217562">
        <w:rPr>
          <w:rFonts w:ascii="Arial" w:hAnsi="Arial" w:cs="Arial"/>
          <w:noProof/>
        </w:rPr>
        <w:drawing>
          <wp:inline distT="0" distB="0" distL="0" distR="0" wp14:anchorId="304960EA" wp14:editId="5636BD53">
            <wp:extent cx="4739640" cy="2604135"/>
            <wp:effectExtent l="0" t="0" r="3810" b="5715"/>
            <wp:docPr id="30" name="Chart 30">
              <a:extLst xmlns:a="http://schemas.openxmlformats.org/drawingml/2006/main">
                <a:ext uri="{FF2B5EF4-FFF2-40B4-BE49-F238E27FC236}">
                  <a16:creationId xmlns:a16="http://schemas.microsoft.com/office/drawing/2014/main" id="{00000000-0008-0000-4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C02AB70" w14:textId="77777777" w:rsidR="00E228E4" w:rsidRPr="00217562" w:rsidRDefault="00E228E4" w:rsidP="00A3067E">
      <w:pPr>
        <w:jc w:val="both"/>
        <w:rPr>
          <w:rFonts w:ascii="Arial" w:hAnsi="Arial" w:cs="Arial"/>
          <w:b/>
        </w:rPr>
      </w:pPr>
    </w:p>
    <w:p w14:paraId="33A064D2" w14:textId="52073880" w:rsidR="00285AFC" w:rsidRPr="00217562" w:rsidRDefault="00B62CFB" w:rsidP="00285AFC">
      <w:pPr>
        <w:pStyle w:val="ListParagraph"/>
        <w:keepLines/>
        <w:widowControl w:val="0"/>
        <w:spacing w:before="120" w:after="160"/>
        <w:ind w:left="0" w:right="720"/>
        <w:rPr>
          <w:rFonts w:ascii="Arial" w:hAnsi="Arial" w:cs="Arial"/>
          <w:lang w:eastAsia="zh-TW"/>
        </w:rPr>
      </w:pPr>
      <w:r w:rsidRPr="00217562">
        <w:rPr>
          <w:rFonts w:ascii="Arial" w:hAnsi="Arial" w:cs="Arial"/>
          <w:lang w:eastAsia="zh-TW"/>
        </w:rPr>
        <w:t>A</w:t>
      </w:r>
      <w:r w:rsidR="00337DA7" w:rsidRPr="00217562">
        <w:rPr>
          <w:rFonts w:ascii="Arial" w:hAnsi="Arial" w:cs="Arial"/>
          <w:bCs/>
          <w:lang w:eastAsia="zh-TW"/>
        </w:rPr>
        <w:t xml:space="preserve"> </w:t>
      </w:r>
      <w:r w:rsidR="00285AFC" w:rsidRPr="00217562">
        <w:rPr>
          <w:rFonts w:ascii="Arial" w:hAnsi="Arial" w:cs="Arial"/>
          <w:lang w:eastAsia="zh-TW"/>
        </w:rPr>
        <w:t>higher prevalence</w:t>
      </w:r>
      <w:r w:rsidR="007319F8" w:rsidRPr="00217562">
        <w:rPr>
          <w:rFonts w:ascii="Arial" w:hAnsi="Arial" w:cs="Arial"/>
          <w:lang w:eastAsia="zh-TW"/>
        </w:rPr>
        <w:t xml:space="preserve"> of e-cigarette smoking</w:t>
      </w:r>
      <w:r w:rsidR="00285AFC" w:rsidRPr="00217562">
        <w:rPr>
          <w:rFonts w:ascii="Arial" w:hAnsi="Arial" w:cs="Arial"/>
          <w:lang w:eastAsia="zh-TW"/>
        </w:rPr>
        <w:t xml:space="preserve"> </w:t>
      </w:r>
      <w:r w:rsidR="007319F8" w:rsidRPr="00217562">
        <w:rPr>
          <w:rFonts w:ascii="Arial" w:hAnsi="Arial" w:cs="Arial"/>
          <w:lang w:eastAsia="zh-TW"/>
        </w:rPr>
        <w:t xml:space="preserve">in the last 3 months before pregnancy </w:t>
      </w:r>
      <w:r w:rsidR="00285AFC" w:rsidRPr="00217562">
        <w:rPr>
          <w:rFonts w:ascii="Arial" w:hAnsi="Arial" w:cs="Arial"/>
          <w:lang w:eastAsia="zh-TW"/>
        </w:rPr>
        <w:t xml:space="preserve">was reported among </w:t>
      </w:r>
      <w:r w:rsidR="007319F8" w:rsidRPr="00217562">
        <w:rPr>
          <w:rFonts w:ascii="Arial" w:hAnsi="Arial" w:cs="Arial"/>
          <w:lang w:eastAsia="zh-TW"/>
        </w:rPr>
        <w:t>mothers</w:t>
      </w:r>
      <w:r w:rsidR="00285AFC" w:rsidRPr="00217562">
        <w:rPr>
          <w:rFonts w:ascii="Arial" w:hAnsi="Arial" w:cs="Arial"/>
          <w:lang w:eastAsia="zh-TW"/>
        </w:rPr>
        <w:t xml:space="preserve"> with a high school diploma </w:t>
      </w:r>
      <w:r w:rsidR="008C71C7" w:rsidRPr="00217562">
        <w:rPr>
          <w:rFonts w:ascii="Arial" w:hAnsi="Arial" w:cs="Arial"/>
          <w:lang w:eastAsia="zh-TW"/>
        </w:rPr>
        <w:t>or</w:t>
      </w:r>
      <w:r w:rsidR="00285AFC" w:rsidRPr="00217562">
        <w:rPr>
          <w:rFonts w:ascii="Arial" w:hAnsi="Arial" w:cs="Arial"/>
          <w:lang w:eastAsia="zh-TW"/>
        </w:rPr>
        <w:t xml:space="preserve"> some college education (</w:t>
      </w:r>
      <w:r w:rsidR="007319F8" w:rsidRPr="00217562">
        <w:rPr>
          <w:rFonts w:ascii="Arial" w:hAnsi="Arial" w:cs="Arial"/>
          <w:lang w:eastAsia="zh-TW"/>
        </w:rPr>
        <w:t>5</w:t>
      </w:r>
      <w:r w:rsidR="00285AFC" w:rsidRPr="00217562">
        <w:rPr>
          <w:rFonts w:ascii="Arial" w:hAnsi="Arial" w:cs="Arial"/>
          <w:lang w:eastAsia="zh-TW"/>
        </w:rPr>
        <w:t>.</w:t>
      </w:r>
      <w:r w:rsidR="007319F8" w:rsidRPr="00217562">
        <w:rPr>
          <w:rFonts w:ascii="Arial" w:hAnsi="Arial" w:cs="Arial"/>
          <w:lang w:eastAsia="zh-TW"/>
        </w:rPr>
        <w:t>2</w:t>
      </w:r>
      <w:r w:rsidR="00285AFC" w:rsidRPr="00217562">
        <w:rPr>
          <w:rFonts w:ascii="Arial" w:hAnsi="Arial" w:cs="Arial"/>
          <w:lang w:eastAsia="zh-TW"/>
        </w:rPr>
        <w:t xml:space="preserve">% and </w:t>
      </w:r>
      <w:r w:rsidR="007319F8" w:rsidRPr="00217562">
        <w:rPr>
          <w:rFonts w:ascii="Arial" w:hAnsi="Arial" w:cs="Arial"/>
          <w:lang w:eastAsia="zh-TW"/>
        </w:rPr>
        <w:t>3</w:t>
      </w:r>
      <w:r w:rsidR="00285AFC" w:rsidRPr="00217562">
        <w:rPr>
          <w:rFonts w:ascii="Arial" w:hAnsi="Arial" w:cs="Arial"/>
          <w:lang w:eastAsia="zh-TW"/>
        </w:rPr>
        <w:t>.</w:t>
      </w:r>
      <w:r w:rsidR="007319F8" w:rsidRPr="00217562">
        <w:rPr>
          <w:rFonts w:ascii="Arial" w:hAnsi="Arial" w:cs="Arial"/>
          <w:lang w:eastAsia="zh-TW"/>
        </w:rPr>
        <w:t>4</w:t>
      </w:r>
      <w:r w:rsidR="00285AFC" w:rsidRPr="00217562">
        <w:rPr>
          <w:rFonts w:ascii="Arial" w:hAnsi="Arial" w:cs="Arial"/>
          <w:lang w:eastAsia="zh-TW"/>
        </w:rPr>
        <w:t>%, respectively) compared to mothers with a college degree (</w:t>
      </w:r>
      <w:r w:rsidR="007319F8" w:rsidRPr="00217562">
        <w:rPr>
          <w:rFonts w:ascii="Arial" w:hAnsi="Arial" w:cs="Arial"/>
          <w:lang w:eastAsia="zh-TW"/>
        </w:rPr>
        <w:t>0</w:t>
      </w:r>
      <w:r w:rsidR="00285AFC" w:rsidRPr="00217562">
        <w:rPr>
          <w:rFonts w:ascii="Arial" w:hAnsi="Arial" w:cs="Arial"/>
          <w:lang w:eastAsia="zh-TW"/>
        </w:rPr>
        <w:t>.</w:t>
      </w:r>
      <w:r w:rsidR="007319F8" w:rsidRPr="00217562">
        <w:rPr>
          <w:rFonts w:ascii="Arial" w:hAnsi="Arial" w:cs="Arial"/>
          <w:lang w:eastAsia="zh-TW"/>
        </w:rPr>
        <w:t>6</w:t>
      </w:r>
      <w:r w:rsidR="00285AFC" w:rsidRPr="00217562">
        <w:rPr>
          <w:rFonts w:ascii="Arial" w:hAnsi="Arial" w:cs="Arial"/>
          <w:lang w:eastAsia="zh-TW"/>
        </w:rPr>
        <w:t xml:space="preserve">%); </w:t>
      </w:r>
      <w:r w:rsidR="007319F8" w:rsidRPr="00217562">
        <w:rPr>
          <w:rFonts w:ascii="Arial" w:hAnsi="Arial" w:cs="Arial"/>
          <w:lang w:eastAsia="zh-TW"/>
        </w:rPr>
        <w:t>those who were living at or below 100% of the FPL (4.1%) compared to those who were living above 100% of the FPL (1.4%);</w:t>
      </w:r>
      <w:r w:rsidR="00B70A07" w:rsidRPr="00217562">
        <w:rPr>
          <w:rFonts w:ascii="Arial" w:hAnsi="Arial" w:cs="Arial"/>
          <w:lang w:eastAsia="zh-TW"/>
        </w:rPr>
        <w:t xml:space="preserve"> </w:t>
      </w:r>
      <w:r w:rsidR="00285AFC" w:rsidRPr="00217562">
        <w:rPr>
          <w:rFonts w:ascii="Arial" w:hAnsi="Arial" w:cs="Arial"/>
          <w:lang w:eastAsia="zh-TW"/>
        </w:rPr>
        <w:t>those US-born mothers (</w:t>
      </w:r>
      <w:r w:rsidR="007319F8" w:rsidRPr="00217562">
        <w:rPr>
          <w:rFonts w:ascii="Arial" w:hAnsi="Arial" w:cs="Arial"/>
          <w:lang w:eastAsia="zh-TW"/>
        </w:rPr>
        <w:t>2</w:t>
      </w:r>
      <w:r w:rsidR="00285AFC" w:rsidRPr="00217562">
        <w:rPr>
          <w:rFonts w:ascii="Arial" w:hAnsi="Arial" w:cs="Arial"/>
          <w:lang w:eastAsia="zh-TW"/>
        </w:rPr>
        <w:t>.</w:t>
      </w:r>
      <w:r w:rsidR="007319F8" w:rsidRPr="00217562">
        <w:rPr>
          <w:rFonts w:ascii="Arial" w:hAnsi="Arial" w:cs="Arial"/>
          <w:lang w:eastAsia="zh-TW"/>
        </w:rPr>
        <w:t>8</w:t>
      </w:r>
      <w:r w:rsidR="00285AFC" w:rsidRPr="00217562">
        <w:rPr>
          <w:rFonts w:ascii="Arial" w:hAnsi="Arial" w:cs="Arial"/>
          <w:lang w:eastAsia="zh-TW"/>
        </w:rPr>
        <w:t>%) compared to mothers born outside of the US (</w:t>
      </w:r>
      <w:r w:rsidR="007319F8" w:rsidRPr="00217562">
        <w:rPr>
          <w:rFonts w:ascii="Arial" w:hAnsi="Arial" w:cs="Arial"/>
          <w:lang w:eastAsia="zh-TW"/>
        </w:rPr>
        <w:t>0</w:t>
      </w:r>
      <w:r w:rsidR="00285AFC" w:rsidRPr="00217562">
        <w:rPr>
          <w:rFonts w:ascii="Arial" w:hAnsi="Arial" w:cs="Arial"/>
          <w:lang w:eastAsia="zh-TW"/>
        </w:rPr>
        <w:t>.</w:t>
      </w:r>
      <w:r w:rsidR="007319F8" w:rsidRPr="00217562">
        <w:rPr>
          <w:rFonts w:ascii="Arial" w:hAnsi="Arial" w:cs="Arial"/>
          <w:lang w:eastAsia="zh-TW"/>
        </w:rPr>
        <w:t>6</w:t>
      </w:r>
      <w:r w:rsidR="00285AFC" w:rsidRPr="00217562">
        <w:rPr>
          <w:rFonts w:ascii="Arial" w:hAnsi="Arial" w:cs="Arial"/>
          <w:lang w:eastAsia="zh-TW"/>
        </w:rPr>
        <w:t xml:space="preserve">%); </w:t>
      </w:r>
      <w:r w:rsidR="007319F8" w:rsidRPr="00217562">
        <w:rPr>
          <w:rFonts w:ascii="Arial" w:hAnsi="Arial" w:cs="Arial"/>
          <w:lang w:eastAsia="zh-TW"/>
        </w:rPr>
        <w:t xml:space="preserve">and </w:t>
      </w:r>
      <w:r w:rsidR="00285AFC" w:rsidRPr="00217562">
        <w:rPr>
          <w:rFonts w:ascii="Arial" w:hAnsi="Arial" w:cs="Arial"/>
          <w:lang w:eastAsia="zh-TW"/>
        </w:rPr>
        <w:t>those who were unmarried (</w:t>
      </w:r>
      <w:r w:rsidR="007319F8" w:rsidRPr="00217562">
        <w:rPr>
          <w:rFonts w:ascii="Arial" w:hAnsi="Arial" w:cs="Arial"/>
          <w:lang w:eastAsia="zh-TW"/>
        </w:rPr>
        <w:t>3</w:t>
      </w:r>
      <w:r w:rsidR="00285AFC" w:rsidRPr="00217562">
        <w:rPr>
          <w:rFonts w:ascii="Arial" w:hAnsi="Arial" w:cs="Arial"/>
          <w:lang w:eastAsia="zh-TW"/>
        </w:rPr>
        <w:t>.</w:t>
      </w:r>
      <w:r w:rsidR="007319F8" w:rsidRPr="00217562">
        <w:rPr>
          <w:rFonts w:ascii="Arial" w:hAnsi="Arial" w:cs="Arial"/>
          <w:lang w:eastAsia="zh-TW"/>
        </w:rPr>
        <w:t>9</w:t>
      </w:r>
      <w:r w:rsidR="00285AFC" w:rsidRPr="00217562">
        <w:rPr>
          <w:rFonts w:ascii="Arial" w:hAnsi="Arial" w:cs="Arial"/>
          <w:lang w:eastAsia="zh-TW"/>
        </w:rPr>
        <w:t>%) compared to those who were married (</w:t>
      </w:r>
      <w:r w:rsidR="007319F8" w:rsidRPr="00217562">
        <w:rPr>
          <w:rFonts w:ascii="Arial" w:hAnsi="Arial" w:cs="Arial"/>
          <w:lang w:eastAsia="zh-TW"/>
        </w:rPr>
        <w:t>1</w:t>
      </w:r>
      <w:r w:rsidR="00285AFC" w:rsidRPr="00217562">
        <w:rPr>
          <w:rFonts w:ascii="Arial" w:hAnsi="Arial" w:cs="Arial"/>
          <w:lang w:eastAsia="zh-TW"/>
        </w:rPr>
        <w:t>.</w:t>
      </w:r>
      <w:r w:rsidR="007319F8" w:rsidRPr="00217562">
        <w:rPr>
          <w:rFonts w:ascii="Arial" w:hAnsi="Arial" w:cs="Arial"/>
          <w:lang w:eastAsia="zh-TW"/>
        </w:rPr>
        <w:t>2</w:t>
      </w:r>
      <w:r w:rsidR="00285AFC" w:rsidRPr="00217562">
        <w:rPr>
          <w:rFonts w:ascii="Arial" w:hAnsi="Arial" w:cs="Arial"/>
          <w:lang w:eastAsia="zh-TW"/>
        </w:rPr>
        <w:t>%)</w:t>
      </w:r>
      <w:r w:rsidRPr="00217562">
        <w:rPr>
          <w:rFonts w:ascii="Arial" w:hAnsi="Arial" w:cs="Arial"/>
          <w:lang w:eastAsia="zh-TW"/>
        </w:rPr>
        <w:t xml:space="preserve"> (</w:t>
      </w:r>
      <w:hyperlink w:anchor="Table_46" w:history="1">
        <w:r w:rsidRPr="00B209BE">
          <w:rPr>
            <w:rStyle w:val="Hyperlink"/>
            <w:rFonts w:ascii="Arial" w:hAnsi="Arial" w:cs="Arial"/>
            <w:lang w:eastAsia="zh-TW"/>
          </w:rPr>
          <w:t xml:space="preserve">Table </w:t>
        </w:r>
        <w:r w:rsidR="00F152B8" w:rsidRPr="00B209BE">
          <w:rPr>
            <w:rStyle w:val="Hyperlink"/>
            <w:rFonts w:ascii="Arial" w:hAnsi="Arial" w:cs="Arial"/>
            <w:lang w:eastAsia="zh-TW"/>
          </w:rPr>
          <w:t>46</w:t>
        </w:r>
      </w:hyperlink>
      <w:r w:rsidRPr="00217562">
        <w:rPr>
          <w:rFonts w:ascii="Arial" w:hAnsi="Arial" w:cs="Arial"/>
          <w:lang w:eastAsia="zh-TW"/>
        </w:rPr>
        <w:t>)</w:t>
      </w:r>
      <w:r w:rsidR="00285AFC" w:rsidRPr="00217562">
        <w:rPr>
          <w:rFonts w:ascii="Arial" w:hAnsi="Arial" w:cs="Arial"/>
          <w:lang w:eastAsia="zh-TW"/>
        </w:rPr>
        <w:t xml:space="preserve">. </w:t>
      </w:r>
    </w:p>
    <w:p w14:paraId="533B398E" w14:textId="77777777" w:rsidR="007A72EB" w:rsidRPr="00217562" w:rsidRDefault="007A72EB" w:rsidP="00A3067E">
      <w:pPr>
        <w:jc w:val="both"/>
        <w:rPr>
          <w:rFonts w:ascii="Arial" w:hAnsi="Arial" w:cs="Arial"/>
          <w:b/>
        </w:rPr>
        <w:sectPr w:rsidR="007A72EB" w:rsidRPr="00217562" w:rsidSect="00082B11">
          <w:pgSz w:w="12240" w:h="15840"/>
          <w:pgMar w:top="1152" w:right="1440" w:bottom="1152" w:left="1440" w:header="720" w:footer="720" w:gutter="0"/>
          <w:cols w:space="720"/>
          <w:docGrid w:linePitch="360"/>
        </w:sectPr>
      </w:pPr>
    </w:p>
    <w:p w14:paraId="157843F3" w14:textId="7B16B041" w:rsidR="009D4178" w:rsidRDefault="009D4178" w:rsidP="009D4178">
      <w:pPr>
        <w:pStyle w:val="Caption"/>
      </w:pPr>
    </w:p>
    <w:p w14:paraId="52E13DCF" w14:textId="3DE352E6" w:rsidR="00923A0D" w:rsidRPr="00AB24AC" w:rsidRDefault="009D4178" w:rsidP="00B950F2">
      <w:pPr>
        <w:pStyle w:val="Caption"/>
        <w:keepNext/>
        <w:rPr>
          <w:rFonts w:ascii="Arial" w:hAnsi="Arial" w:cs="Arial"/>
          <w:b/>
        </w:rPr>
      </w:pPr>
      <w:bookmarkStart w:id="289" w:name="Table_46"/>
      <w:bookmarkStart w:id="290" w:name="_Toc83742356"/>
      <w:bookmarkStart w:id="291" w:name="_Toc83802160"/>
      <w:r w:rsidRPr="00AB24AC">
        <w:rPr>
          <w:rFonts w:ascii="Arial" w:hAnsi="Arial" w:cs="Arial"/>
          <w:b/>
          <w:bCs/>
          <w:i w:val="0"/>
          <w:iCs w:val="0"/>
          <w:sz w:val="22"/>
          <w:szCs w:val="22"/>
        </w:rPr>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46</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w:t>
      </w:r>
      <w:bookmarkEnd w:id="289"/>
      <w:r w:rsidRPr="00AB24AC">
        <w:rPr>
          <w:rFonts w:ascii="Arial" w:hAnsi="Arial" w:cs="Arial"/>
          <w:b/>
          <w:bCs/>
          <w:i w:val="0"/>
          <w:iCs w:val="0"/>
          <w:sz w:val="22"/>
          <w:szCs w:val="22"/>
        </w:rPr>
        <w:t>Prevalence of mothers who reported e-cigarette smoking in the last 3 months before pregnancy by sociodemographic characteristics, MA PRAMS, 2017–2018</w:t>
      </w:r>
      <w:bookmarkEnd w:id="290"/>
      <w:bookmarkEnd w:id="291"/>
    </w:p>
    <w:tbl>
      <w:tblPr>
        <w:tblW w:w="8362" w:type="dxa"/>
        <w:tblInd w:w="93" w:type="dxa"/>
        <w:tblLook w:val="04A0" w:firstRow="1" w:lastRow="0" w:firstColumn="1" w:lastColumn="0" w:noHBand="0" w:noVBand="1"/>
      </w:tblPr>
      <w:tblGrid>
        <w:gridCol w:w="2805"/>
        <w:gridCol w:w="1549"/>
        <w:gridCol w:w="1824"/>
        <w:gridCol w:w="1268"/>
        <w:gridCol w:w="290"/>
        <w:gridCol w:w="626"/>
      </w:tblGrid>
      <w:tr w:rsidR="00A3067E" w:rsidRPr="00217562" w14:paraId="70271419" w14:textId="77777777" w:rsidTr="00C05D90">
        <w:trPr>
          <w:trHeight w:val="300"/>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C5021"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557" w:type="dxa"/>
            <w:gridSpan w:val="5"/>
            <w:tcBorders>
              <w:top w:val="single" w:sz="4" w:space="0" w:color="auto"/>
              <w:left w:val="nil"/>
              <w:bottom w:val="single" w:sz="4" w:space="0" w:color="auto"/>
              <w:right w:val="single" w:sz="4" w:space="0" w:color="auto"/>
            </w:tcBorders>
            <w:shd w:val="clear" w:color="auto" w:fill="auto"/>
            <w:noWrap/>
            <w:vAlign w:val="bottom"/>
            <w:hideMark/>
          </w:tcPr>
          <w:p w14:paraId="4F0AE604" w14:textId="54284B5D"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354F39" w:rsidRPr="00217562">
              <w:rPr>
                <w:rFonts w:ascii="Arial" w:hAnsi="Arial" w:cs="Arial"/>
                <w:b/>
                <w:bCs/>
              </w:rPr>
              <w:t>–</w:t>
            </w:r>
            <w:r w:rsidRPr="00217562">
              <w:rPr>
                <w:rFonts w:ascii="Arial" w:eastAsia="Times New Roman" w:hAnsi="Arial" w:cs="Arial"/>
                <w:b/>
                <w:bCs/>
                <w:color w:val="000000"/>
                <w:lang w:eastAsia="zh-CN"/>
              </w:rPr>
              <w:t>2018</w:t>
            </w:r>
          </w:p>
        </w:tc>
      </w:tr>
      <w:tr w:rsidR="00A3067E" w:rsidRPr="00217562" w14:paraId="41F52528"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63AEB76" w14:textId="77777777" w:rsidR="00A3067E" w:rsidRPr="00217562" w:rsidRDefault="00A3067E" w:rsidP="00514B6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549" w:type="dxa"/>
            <w:tcBorders>
              <w:top w:val="nil"/>
              <w:left w:val="nil"/>
              <w:bottom w:val="single" w:sz="4" w:space="0" w:color="auto"/>
              <w:right w:val="single" w:sz="4" w:space="0" w:color="auto"/>
            </w:tcBorders>
            <w:shd w:val="clear" w:color="auto" w:fill="auto"/>
            <w:noWrap/>
            <w:vAlign w:val="bottom"/>
            <w:hideMark/>
          </w:tcPr>
          <w:p w14:paraId="3D67C264"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824" w:type="dxa"/>
            <w:tcBorders>
              <w:top w:val="nil"/>
              <w:left w:val="nil"/>
              <w:bottom w:val="single" w:sz="4" w:space="0" w:color="auto"/>
              <w:right w:val="single" w:sz="4" w:space="0" w:color="auto"/>
            </w:tcBorders>
            <w:shd w:val="clear" w:color="auto" w:fill="auto"/>
            <w:noWrap/>
            <w:vAlign w:val="bottom"/>
            <w:hideMark/>
          </w:tcPr>
          <w:p w14:paraId="50995CD4"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18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8B1D70"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A3067E" w:rsidRPr="00217562" w14:paraId="61C6FE04"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49F56B4"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549" w:type="dxa"/>
            <w:tcBorders>
              <w:top w:val="nil"/>
              <w:left w:val="nil"/>
              <w:bottom w:val="single" w:sz="4" w:space="0" w:color="auto"/>
              <w:right w:val="single" w:sz="4" w:space="0" w:color="auto"/>
            </w:tcBorders>
            <w:shd w:val="clear" w:color="auto" w:fill="auto"/>
            <w:vAlign w:val="bottom"/>
            <w:hideMark/>
          </w:tcPr>
          <w:p w14:paraId="1FCE3C2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2,721 </w:t>
            </w:r>
          </w:p>
        </w:tc>
        <w:tc>
          <w:tcPr>
            <w:tcW w:w="1824" w:type="dxa"/>
            <w:tcBorders>
              <w:top w:val="nil"/>
              <w:left w:val="nil"/>
              <w:bottom w:val="single" w:sz="4" w:space="0" w:color="auto"/>
              <w:right w:val="single" w:sz="4" w:space="0" w:color="auto"/>
            </w:tcBorders>
            <w:shd w:val="clear" w:color="auto" w:fill="auto"/>
            <w:vAlign w:val="bottom"/>
            <w:hideMark/>
          </w:tcPr>
          <w:p w14:paraId="45E6EC00"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2.1</w:t>
            </w:r>
          </w:p>
        </w:tc>
        <w:tc>
          <w:tcPr>
            <w:tcW w:w="1268" w:type="dxa"/>
            <w:tcBorders>
              <w:top w:val="nil"/>
              <w:left w:val="nil"/>
              <w:bottom w:val="single" w:sz="4" w:space="0" w:color="auto"/>
              <w:right w:val="single" w:sz="4" w:space="0" w:color="auto"/>
            </w:tcBorders>
            <w:shd w:val="clear" w:color="auto" w:fill="auto"/>
            <w:vAlign w:val="bottom"/>
            <w:hideMark/>
          </w:tcPr>
          <w:p w14:paraId="46F8A68C"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w:t>
            </w:r>
          </w:p>
        </w:tc>
        <w:tc>
          <w:tcPr>
            <w:tcW w:w="290" w:type="dxa"/>
            <w:tcBorders>
              <w:top w:val="nil"/>
              <w:left w:val="nil"/>
              <w:bottom w:val="single" w:sz="4" w:space="0" w:color="auto"/>
              <w:right w:val="single" w:sz="4" w:space="0" w:color="auto"/>
            </w:tcBorders>
            <w:shd w:val="clear" w:color="auto" w:fill="auto"/>
            <w:noWrap/>
            <w:vAlign w:val="bottom"/>
            <w:hideMark/>
          </w:tcPr>
          <w:p w14:paraId="4C1A2DF0"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23612B4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w:t>
            </w:r>
          </w:p>
        </w:tc>
      </w:tr>
      <w:tr w:rsidR="00A3067E" w:rsidRPr="00217562" w14:paraId="2B7CC748"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A0BBF83"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549" w:type="dxa"/>
            <w:tcBorders>
              <w:top w:val="nil"/>
              <w:left w:val="nil"/>
              <w:bottom w:val="single" w:sz="4" w:space="0" w:color="auto"/>
              <w:right w:val="single" w:sz="4" w:space="0" w:color="auto"/>
            </w:tcBorders>
            <w:shd w:val="clear" w:color="auto" w:fill="auto"/>
            <w:noWrap/>
            <w:vAlign w:val="bottom"/>
            <w:hideMark/>
          </w:tcPr>
          <w:p w14:paraId="1FBED930"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24" w:type="dxa"/>
            <w:tcBorders>
              <w:top w:val="nil"/>
              <w:left w:val="nil"/>
              <w:bottom w:val="single" w:sz="4" w:space="0" w:color="auto"/>
              <w:right w:val="single" w:sz="4" w:space="0" w:color="auto"/>
            </w:tcBorders>
            <w:shd w:val="clear" w:color="auto" w:fill="auto"/>
            <w:noWrap/>
            <w:vAlign w:val="bottom"/>
            <w:hideMark/>
          </w:tcPr>
          <w:p w14:paraId="779EBCAF" w14:textId="23BF3533" w:rsidR="00A3067E" w:rsidRPr="00217562" w:rsidRDefault="00A3067E" w:rsidP="00E909F3">
            <w:pPr>
              <w:spacing w:after="0" w:line="240" w:lineRule="auto"/>
              <w:jc w:val="center"/>
              <w:rPr>
                <w:rFonts w:ascii="Arial" w:eastAsia="Times New Roman" w:hAnsi="Arial" w:cs="Arial"/>
                <w:color w:val="000000"/>
                <w:lang w:eastAsia="zh-CN"/>
              </w:rPr>
            </w:pPr>
          </w:p>
        </w:tc>
        <w:tc>
          <w:tcPr>
            <w:tcW w:w="1268" w:type="dxa"/>
            <w:tcBorders>
              <w:top w:val="nil"/>
              <w:left w:val="nil"/>
              <w:bottom w:val="single" w:sz="4" w:space="0" w:color="auto"/>
              <w:right w:val="single" w:sz="4" w:space="0" w:color="auto"/>
            </w:tcBorders>
            <w:shd w:val="clear" w:color="auto" w:fill="auto"/>
            <w:noWrap/>
            <w:vAlign w:val="bottom"/>
            <w:hideMark/>
          </w:tcPr>
          <w:p w14:paraId="1FB972E6"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87995A2"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26" w:type="dxa"/>
            <w:tcBorders>
              <w:top w:val="nil"/>
              <w:left w:val="nil"/>
              <w:bottom w:val="single" w:sz="4" w:space="0" w:color="auto"/>
              <w:right w:val="single" w:sz="4" w:space="0" w:color="auto"/>
            </w:tcBorders>
            <w:shd w:val="clear" w:color="auto" w:fill="auto"/>
            <w:noWrap/>
            <w:vAlign w:val="bottom"/>
            <w:hideMark/>
          </w:tcPr>
          <w:p w14:paraId="5B6E248B"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3CD014C1"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CF5E660" w14:textId="46758E70" w:rsidR="00A3067E" w:rsidRPr="00217562" w:rsidRDefault="00444825" w:rsidP="00A3067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549" w:type="dxa"/>
            <w:tcBorders>
              <w:top w:val="nil"/>
              <w:left w:val="nil"/>
              <w:bottom w:val="single" w:sz="4" w:space="0" w:color="auto"/>
              <w:right w:val="single" w:sz="4" w:space="0" w:color="auto"/>
            </w:tcBorders>
            <w:shd w:val="clear" w:color="auto" w:fill="auto"/>
            <w:vAlign w:val="bottom"/>
            <w:hideMark/>
          </w:tcPr>
          <w:p w14:paraId="3093ED2F"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2,083 </w:t>
            </w:r>
          </w:p>
        </w:tc>
        <w:tc>
          <w:tcPr>
            <w:tcW w:w="1824" w:type="dxa"/>
            <w:tcBorders>
              <w:top w:val="nil"/>
              <w:left w:val="nil"/>
              <w:bottom w:val="single" w:sz="4" w:space="0" w:color="auto"/>
              <w:right w:val="single" w:sz="4" w:space="0" w:color="auto"/>
            </w:tcBorders>
            <w:shd w:val="clear" w:color="auto" w:fill="auto"/>
            <w:vAlign w:val="bottom"/>
            <w:hideMark/>
          </w:tcPr>
          <w:p w14:paraId="35FEE4BD"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2.8</w:t>
            </w:r>
          </w:p>
        </w:tc>
        <w:tc>
          <w:tcPr>
            <w:tcW w:w="1268" w:type="dxa"/>
            <w:tcBorders>
              <w:top w:val="nil"/>
              <w:left w:val="nil"/>
              <w:bottom w:val="single" w:sz="4" w:space="0" w:color="auto"/>
              <w:right w:val="single" w:sz="4" w:space="0" w:color="auto"/>
            </w:tcBorders>
            <w:shd w:val="clear" w:color="auto" w:fill="auto"/>
            <w:vAlign w:val="bottom"/>
            <w:hideMark/>
          </w:tcPr>
          <w:p w14:paraId="0E99F723"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w:t>
            </w:r>
          </w:p>
        </w:tc>
        <w:tc>
          <w:tcPr>
            <w:tcW w:w="290" w:type="dxa"/>
            <w:tcBorders>
              <w:top w:val="nil"/>
              <w:left w:val="nil"/>
              <w:bottom w:val="single" w:sz="4" w:space="0" w:color="auto"/>
              <w:right w:val="single" w:sz="4" w:space="0" w:color="auto"/>
            </w:tcBorders>
            <w:shd w:val="clear" w:color="auto" w:fill="auto"/>
            <w:noWrap/>
            <w:vAlign w:val="bottom"/>
            <w:hideMark/>
          </w:tcPr>
          <w:p w14:paraId="43AAB056"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063BBD0B"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w:t>
            </w:r>
          </w:p>
        </w:tc>
      </w:tr>
      <w:tr w:rsidR="00E228E4" w:rsidRPr="00217562" w14:paraId="30348992"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5B90E14" w14:textId="687DEB70" w:rsidR="00E228E4" w:rsidRPr="00217562" w:rsidRDefault="00444825" w:rsidP="00A3067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5557" w:type="dxa"/>
            <w:gridSpan w:val="5"/>
            <w:tcBorders>
              <w:top w:val="nil"/>
              <w:left w:val="nil"/>
              <w:bottom w:val="single" w:sz="4" w:space="0" w:color="auto"/>
              <w:right w:val="single" w:sz="4" w:space="0" w:color="auto"/>
            </w:tcBorders>
            <w:shd w:val="clear" w:color="auto" w:fill="auto"/>
            <w:vAlign w:val="bottom"/>
          </w:tcPr>
          <w:p w14:paraId="22C9BBC0" w14:textId="3E4F1AF8" w:rsidR="00E228E4" w:rsidRPr="00217562" w:rsidRDefault="00E228E4" w:rsidP="00E228E4">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5EF28725"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A8E713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549" w:type="dxa"/>
            <w:tcBorders>
              <w:top w:val="nil"/>
              <w:left w:val="nil"/>
              <w:bottom w:val="single" w:sz="4" w:space="0" w:color="auto"/>
              <w:right w:val="single" w:sz="4" w:space="0" w:color="auto"/>
            </w:tcBorders>
            <w:shd w:val="clear" w:color="auto" w:fill="auto"/>
            <w:vAlign w:val="bottom"/>
            <w:hideMark/>
          </w:tcPr>
          <w:p w14:paraId="759945C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451 </w:t>
            </w:r>
          </w:p>
        </w:tc>
        <w:tc>
          <w:tcPr>
            <w:tcW w:w="1824" w:type="dxa"/>
            <w:tcBorders>
              <w:top w:val="nil"/>
              <w:left w:val="nil"/>
              <w:bottom w:val="single" w:sz="4" w:space="0" w:color="auto"/>
              <w:right w:val="single" w:sz="4" w:space="0" w:color="auto"/>
            </w:tcBorders>
            <w:shd w:val="clear" w:color="auto" w:fill="auto"/>
            <w:vAlign w:val="bottom"/>
            <w:hideMark/>
          </w:tcPr>
          <w:p w14:paraId="1415FEF8"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w:t>
            </w:r>
          </w:p>
        </w:tc>
        <w:tc>
          <w:tcPr>
            <w:tcW w:w="1268" w:type="dxa"/>
            <w:tcBorders>
              <w:top w:val="nil"/>
              <w:left w:val="nil"/>
              <w:bottom w:val="single" w:sz="4" w:space="0" w:color="auto"/>
              <w:right w:val="single" w:sz="4" w:space="0" w:color="auto"/>
            </w:tcBorders>
            <w:shd w:val="clear" w:color="auto" w:fill="auto"/>
            <w:vAlign w:val="bottom"/>
            <w:hideMark/>
          </w:tcPr>
          <w:p w14:paraId="2AE31B54"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w:t>
            </w:r>
          </w:p>
        </w:tc>
        <w:tc>
          <w:tcPr>
            <w:tcW w:w="290" w:type="dxa"/>
            <w:tcBorders>
              <w:top w:val="nil"/>
              <w:left w:val="nil"/>
              <w:bottom w:val="single" w:sz="4" w:space="0" w:color="auto"/>
              <w:right w:val="single" w:sz="4" w:space="0" w:color="auto"/>
            </w:tcBorders>
            <w:shd w:val="clear" w:color="auto" w:fill="auto"/>
            <w:noWrap/>
            <w:vAlign w:val="bottom"/>
            <w:hideMark/>
          </w:tcPr>
          <w:p w14:paraId="659C37EF"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351AC489"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w:t>
            </w:r>
          </w:p>
        </w:tc>
      </w:tr>
      <w:tr w:rsidR="00E228E4" w:rsidRPr="00217562" w14:paraId="71A1357A"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9378C4E" w14:textId="41BE178E" w:rsidR="00E228E4" w:rsidRPr="00217562" w:rsidRDefault="00444825" w:rsidP="00A3067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5557" w:type="dxa"/>
            <w:gridSpan w:val="5"/>
            <w:tcBorders>
              <w:top w:val="nil"/>
              <w:left w:val="nil"/>
              <w:bottom w:val="single" w:sz="4" w:space="0" w:color="auto"/>
              <w:right w:val="single" w:sz="4" w:space="0" w:color="auto"/>
            </w:tcBorders>
            <w:shd w:val="clear" w:color="auto" w:fill="auto"/>
            <w:noWrap/>
            <w:vAlign w:val="bottom"/>
          </w:tcPr>
          <w:p w14:paraId="4DEBFEF7" w14:textId="3708CE87" w:rsidR="00E228E4" w:rsidRPr="00217562" w:rsidRDefault="00E228E4" w:rsidP="00E228E4">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E228E4" w:rsidRPr="00217562" w14:paraId="6D2AD9E8"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08D6ACD" w14:textId="77777777" w:rsidR="00E228E4" w:rsidRPr="00217562" w:rsidRDefault="00E228E4"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5557" w:type="dxa"/>
            <w:gridSpan w:val="5"/>
            <w:tcBorders>
              <w:top w:val="nil"/>
              <w:left w:val="nil"/>
              <w:bottom w:val="single" w:sz="4" w:space="0" w:color="auto"/>
              <w:right w:val="single" w:sz="4" w:space="0" w:color="auto"/>
            </w:tcBorders>
            <w:shd w:val="clear" w:color="auto" w:fill="auto"/>
            <w:noWrap/>
            <w:vAlign w:val="bottom"/>
          </w:tcPr>
          <w:p w14:paraId="73505DC9" w14:textId="7C42943E" w:rsidR="00E228E4" w:rsidRPr="00217562" w:rsidRDefault="00E228E4" w:rsidP="00E228E4">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11530FAE"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FF69D15"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549" w:type="dxa"/>
            <w:tcBorders>
              <w:top w:val="nil"/>
              <w:left w:val="nil"/>
              <w:bottom w:val="single" w:sz="4" w:space="0" w:color="auto"/>
              <w:right w:val="single" w:sz="4" w:space="0" w:color="auto"/>
            </w:tcBorders>
            <w:shd w:val="clear" w:color="auto" w:fill="auto"/>
            <w:noWrap/>
            <w:vAlign w:val="bottom"/>
            <w:hideMark/>
          </w:tcPr>
          <w:p w14:paraId="52F4F596"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24" w:type="dxa"/>
            <w:tcBorders>
              <w:top w:val="nil"/>
              <w:left w:val="nil"/>
              <w:bottom w:val="single" w:sz="4" w:space="0" w:color="auto"/>
              <w:right w:val="single" w:sz="4" w:space="0" w:color="auto"/>
            </w:tcBorders>
            <w:shd w:val="clear" w:color="auto" w:fill="auto"/>
            <w:noWrap/>
            <w:vAlign w:val="bottom"/>
            <w:hideMark/>
          </w:tcPr>
          <w:p w14:paraId="1A7E55DC" w14:textId="157DFF1D" w:rsidR="00A3067E" w:rsidRPr="00217562" w:rsidRDefault="00A3067E" w:rsidP="00E909F3">
            <w:pPr>
              <w:spacing w:after="0" w:line="240" w:lineRule="auto"/>
              <w:jc w:val="center"/>
              <w:rPr>
                <w:rFonts w:ascii="Arial" w:eastAsia="Times New Roman" w:hAnsi="Arial" w:cs="Arial"/>
                <w:color w:val="000000"/>
                <w:lang w:eastAsia="zh-CN"/>
              </w:rPr>
            </w:pPr>
          </w:p>
        </w:tc>
        <w:tc>
          <w:tcPr>
            <w:tcW w:w="1268" w:type="dxa"/>
            <w:tcBorders>
              <w:top w:val="nil"/>
              <w:left w:val="nil"/>
              <w:bottom w:val="single" w:sz="4" w:space="0" w:color="auto"/>
              <w:right w:val="single" w:sz="4" w:space="0" w:color="auto"/>
            </w:tcBorders>
            <w:shd w:val="clear" w:color="auto" w:fill="auto"/>
            <w:noWrap/>
            <w:vAlign w:val="bottom"/>
            <w:hideMark/>
          </w:tcPr>
          <w:p w14:paraId="7BB08EA4"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F5D32D9"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26" w:type="dxa"/>
            <w:tcBorders>
              <w:top w:val="nil"/>
              <w:left w:val="nil"/>
              <w:bottom w:val="single" w:sz="4" w:space="0" w:color="auto"/>
              <w:right w:val="single" w:sz="4" w:space="0" w:color="auto"/>
            </w:tcBorders>
            <w:shd w:val="clear" w:color="auto" w:fill="auto"/>
            <w:noWrap/>
            <w:vAlign w:val="bottom"/>
            <w:hideMark/>
          </w:tcPr>
          <w:p w14:paraId="75747FAD"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E228E4" w:rsidRPr="00217562" w14:paraId="0BE620DC"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A8D350B" w14:textId="77777777" w:rsidR="00E228E4" w:rsidRPr="00217562" w:rsidRDefault="00E228E4"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5557" w:type="dxa"/>
            <w:gridSpan w:val="5"/>
            <w:tcBorders>
              <w:top w:val="nil"/>
              <w:left w:val="nil"/>
              <w:bottom w:val="single" w:sz="4" w:space="0" w:color="auto"/>
              <w:right w:val="single" w:sz="4" w:space="0" w:color="auto"/>
            </w:tcBorders>
            <w:shd w:val="clear" w:color="auto" w:fill="auto"/>
            <w:noWrap/>
            <w:vAlign w:val="bottom"/>
          </w:tcPr>
          <w:p w14:paraId="255368BF" w14:textId="0651BEBF" w:rsidR="00E228E4" w:rsidRPr="00217562" w:rsidRDefault="00E228E4" w:rsidP="00E228E4">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1E80ACC6"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687579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549" w:type="dxa"/>
            <w:tcBorders>
              <w:top w:val="nil"/>
              <w:left w:val="nil"/>
              <w:bottom w:val="single" w:sz="4" w:space="0" w:color="auto"/>
              <w:right w:val="single" w:sz="4" w:space="0" w:color="auto"/>
            </w:tcBorders>
            <w:shd w:val="clear" w:color="auto" w:fill="auto"/>
            <w:vAlign w:val="bottom"/>
            <w:hideMark/>
          </w:tcPr>
          <w:p w14:paraId="6138E4A5"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1,386 </w:t>
            </w:r>
          </w:p>
        </w:tc>
        <w:tc>
          <w:tcPr>
            <w:tcW w:w="1824" w:type="dxa"/>
            <w:tcBorders>
              <w:top w:val="nil"/>
              <w:left w:val="nil"/>
              <w:bottom w:val="single" w:sz="4" w:space="0" w:color="auto"/>
              <w:right w:val="single" w:sz="4" w:space="0" w:color="auto"/>
            </w:tcBorders>
            <w:shd w:val="clear" w:color="auto" w:fill="auto"/>
            <w:vAlign w:val="bottom"/>
            <w:hideMark/>
          </w:tcPr>
          <w:p w14:paraId="5EA87A23"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3.0</w:t>
            </w:r>
          </w:p>
        </w:tc>
        <w:tc>
          <w:tcPr>
            <w:tcW w:w="1268" w:type="dxa"/>
            <w:tcBorders>
              <w:top w:val="nil"/>
              <w:left w:val="nil"/>
              <w:bottom w:val="single" w:sz="4" w:space="0" w:color="auto"/>
              <w:right w:val="single" w:sz="4" w:space="0" w:color="auto"/>
            </w:tcBorders>
            <w:shd w:val="clear" w:color="auto" w:fill="auto"/>
            <w:vAlign w:val="bottom"/>
            <w:hideMark/>
          </w:tcPr>
          <w:p w14:paraId="006275A6"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w:t>
            </w:r>
          </w:p>
        </w:tc>
        <w:tc>
          <w:tcPr>
            <w:tcW w:w="290" w:type="dxa"/>
            <w:tcBorders>
              <w:top w:val="nil"/>
              <w:left w:val="nil"/>
              <w:bottom w:val="single" w:sz="4" w:space="0" w:color="auto"/>
              <w:right w:val="single" w:sz="4" w:space="0" w:color="auto"/>
            </w:tcBorders>
            <w:shd w:val="clear" w:color="auto" w:fill="auto"/>
            <w:noWrap/>
            <w:vAlign w:val="bottom"/>
            <w:hideMark/>
          </w:tcPr>
          <w:p w14:paraId="5C48081E"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526C442F"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w:t>
            </w:r>
          </w:p>
        </w:tc>
      </w:tr>
      <w:tr w:rsidR="00A3067E" w:rsidRPr="00217562" w14:paraId="2BE6EF3A"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970D868"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549" w:type="dxa"/>
            <w:tcBorders>
              <w:top w:val="nil"/>
              <w:left w:val="nil"/>
              <w:bottom w:val="single" w:sz="4" w:space="0" w:color="auto"/>
              <w:right w:val="single" w:sz="4" w:space="0" w:color="auto"/>
            </w:tcBorders>
            <w:shd w:val="clear" w:color="auto" w:fill="auto"/>
            <w:vAlign w:val="bottom"/>
            <w:hideMark/>
          </w:tcPr>
          <w:p w14:paraId="092AFBA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1,211 </w:t>
            </w:r>
          </w:p>
        </w:tc>
        <w:tc>
          <w:tcPr>
            <w:tcW w:w="1824" w:type="dxa"/>
            <w:tcBorders>
              <w:top w:val="nil"/>
              <w:left w:val="nil"/>
              <w:bottom w:val="single" w:sz="4" w:space="0" w:color="auto"/>
              <w:right w:val="single" w:sz="4" w:space="0" w:color="auto"/>
            </w:tcBorders>
            <w:shd w:val="clear" w:color="auto" w:fill="auto"/>
            <w:vAlign w:val="bottom"/>
            <w:hideMark/>
          </w:tcPr>
          <w:p w14:paraId="51040DE7"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w:t>
            </w:r>
          </w:p>
        </w:tc>
        <w:tc>
          <w:tcPr>
            <w:tcW w:w="1268" w:type="dxa"/>
            <w:tcBorders>
              <w:top w:val="nil"/>
              <w:left w:val="nil"/>
              <w:bottom w:val="single" w:sz="4" w:space="0" w:color="auto"/>
              <w:right w:val="single" w:sz="4" w:space="0" w:color="auto"/>
            </w:tcBorders>
            <w:shd w:val="clear" w:color="auto" w:fill="auto"/>
            <w:vAlign w:val="bottom"/>
            <w:hideMark/>
          </w:tcPr>
          <w:p w14:paraId="23963C86"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0.8</w:t>
            </w:r>
          </w:p>
        </w:tc>
        <w:tc>
          <w:tcPr>
            <w:tcW w:w="290" w:type="dxa"/>
            <w:tcBorders>
              <w:top w:val="nil"/>
              <w:left w:val="nil"/>
              <w:bottom w:val="single" w:sz="4" w:space="0" w:color="auto"/>
              <w:right w:val="single" w:sz="4" w:space="0" w:color="auto"/>
            </w:tcBorders>
            <w:shd w:val="clear" w:color="auto" w:fill="auto"/>
            <w:noWrap/>
            <w:vAlign w:val="bottom"/>
            <w:hideMark/>
          </w:tcPr>
          <w:p w14:paraId="559C9FD8"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74AD0006"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w:t>
            </w:r>
          </w:p>
        </w:tc>
      </w:tr>
      <w:tr w:rsidR="00E228E4" w:rsidRPr="00217562" w14:paraId="2C47C687"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5744016" w14:textId="77777777" w:rsidR="00E228E4" w:rsidRPr="00217562" w:rsidRDefault="00E228E4"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5557" w:type="dxa"/>
            <w:gridSpan w:val="5"/>
            <w:tcBorders>
              <w:top w:val="nil"/>
              <w:left w:val="nil"/>
              <w:bottom w:val="single" w:sz="4" w:space="0" w:color="auto"/>
              <w:right w:val="single" w:sz="4" w:space="0" w:color="auto"/>
            </w:tcBorders>
            <w:shd w:val="clear" w:color="auto" w:fill="auto"/>
            <w:noWrap/>
            <w:vAlign w:val="bottom"/>
          </w:tcPr>
          <w:p w14:paraId="5D6FFCF2" w14:textId="5E524855" w:rsidR="00E228E4" w:rsidRPr="00217562" w:rsidRDefault="00E228E4" w:rsidP="00E228E4">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7A370BC8"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897F11F"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549" w:type="dxa"/>
            <w:tcBorders>
              <w:top w:val="nil"/>
              <w:left w:val="nil"/>
              <w:bottom w:val="single" w:sz="4" w:space="0" w:color="auto"/>
              <w:right w:val="single" w:sz="4" w:space="0" w:color="auto"/>
            </w:tcBorders>
            <w:shd w:val="clear" w:color="auto" w:fill="auto"/>
            <w:noWrap/>
            <w:vAlign w:val="bottom"/>
            <w:hideMark/>
          </w:tcPr>
          <w:p w14:paraId="580A286C"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24" w:type="dxa"/>
            <w:tcBorders>
              <w:top w:val="nil"/>
              <w:left w:val="nil"/>
              <w:bottom w:val="single" w:sz="4" w:space="0" w:color="auto"/>
              <w:right w:val="single" w:sz="4" w:space="0" w:color="auto"/>
            </w:tcBorders>
            <w:shd w:val="clear" w:color="auto" w:fill="auto"/>
            <w:noWrap/>
            <w:vAlign w:val="bottom"/>
            <w:hideMark/>
          </w:tcPr>
          <w:p w14:paraId="18BDA23C" w14:textId="58A59152" w:rsidR="00A3067E" w:rsidRPr="00217562" w:rsidRDefault="00A3067E" w:rsidP="00E909F3">
            <w:pPr>
              <w:spacing w:after="0" w:line="240" w:lineRule="auto"/>
              <w:jc w:val="center"/>
              <w:rPr>
                <w:rFonts w:ascii="Arial" w:eastAsia="Times New Roman" w:hAnsi="Arial" w:cs="Arial"/>
                <w:color w:val="000000"/>
                <w:lang w:eastAsia="zh-CN"/>
              </w:rPr>
            </w:pPr>
          </w:p>
        </w:tc>
        <w:tc>
          <w:tcPr>
            <w:tcW w:w="1268" w:type="dxa"/>
            <w:tcBorders>
              <w:top w:val="nil"/>
              <w:left w:val="nil"/>
              <w:bottom w:val="single" w:sz="4" w:space="0" w:color="auto"/>
              <w:right w:val="single" w:sz="4" w:space="0" w:color="auto"/>
            </w:tcBorders>
            <w:shd w:val="clear" w:color="auto" w:fill="auto"/>
            <w:noWrap/>
            <w:vAlign w:val="bottom"/>
            <w:hideMark/>
          </w:tcPr>
          <w:p w14:paraId="3E0599F6"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7F034C0"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26" w:type="dxa"/>
            <w:tcBorders>
              <w:top w:val="nil"/>
              <w:left w:val="nil"/>
              <w:bottom w:val="single" w:sz="4" w:space="0" w:color="auto"/>
              <w:right w:val="single" w:sz="4" w:space="0" w:color="auto"/>
            </w:tcBorders>
            <w:shd w:val="clear" w:color="auto" w:fill="auto"/>
            <w:noWrap/>
            <w:vAlign w:val="bottom"/>
            <w:hideMark/>
          </w:tcPr>
          <w:p w14:paraId="5524A767"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E228E4" w:rsidRPr="00217562" w14:paraId="1A0CAEC0"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CCBF10B" w14:textId="77777777" w:rsidR="00E228E4" w:rsidRPr="00217562" w:rsidRDefault="00E228E4"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5557" w:type="dxa"/>
            <w:gridSpan w:val="5"/>
            <w:tcBorders>
              <w:top w:val="nil"/>
              <w:left w:val="nil"/>
              <w:bottom w:val="single" w:sz="4" w:space="0" w:color="auto"/>
              <w:right w:val="single" w:sz="4" w:space="0" w:color="auto"/>
            </w:tcBorders>
            <w:shd w:val="clear" w:color="auto" w:fill="auto"/>
            <w:noWrap/>
            <w:vAlign w:val="bottom"/>
          </w:tcPr>
          <w:p w14:paraId="37643331" w14:textId="5B04402A" w:rsidR="00E228E4" w:rsidRPr="00217562" w:rsidRDefault="00E228E4" w:rsidP="00E228E4">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52819C61"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398CE5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549" w:type="dxa"/>
            <w:tcBorders>
              <w:top w:val="nil"/>
              <w:left w:val="nil"/>
              <w:bottom w:val="single" w:sz="4" w:space="0" w:color="auto"/>
              <w:right w:val="single" w:sz="4" w:space="0" w:color="auto"/>
            </w:tcBorders>
            <w:shd w:val="clear" w:color="auto" w:fill="auto"/>
            <w:vAlign w:val="bottom"/>
            <w:hideMark/>
          </w:tcPr>
          <w:p w14:paraId="4830001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1,047 </w:t>
            </w:r>
          </w:p>
        </w:tc>
        <w:tc>
          <w:tcPr>
            <w:tcW w:w="1824" w:type="dxa"/>
            <w:tcBorders>
              <w:top w:val="nil"/>
              <w:left w:val="nil"/>
              <w:bottom w:val="single" w:sz="4" w:space="0" w:color="auto"/>
              <w:right w:val="single" w:sz="4" w:space="0" w:color="auto"/>
            </w:tcBorders>
            <w:shd w:val="clear" w:color="auto" w:fill="auto"/>
            <w:vAlign w:val="bottom"/>
            <w:hideMark/>
          </w:tcPr>
          <w:p w14:paraId="747F9C1C"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5.2</w:t>
            </w:r>
          </w:p>
        </w:tc>
        <w:tc>
          <w:tcPr>
            <w:tcW w:w="1268" w:type="dxa"/>
            <w:tcBorders>
              <w:top w:val="nil"/>
              <w:left w:val="nil"/>
              <w:bottom w:val="single" w:sz="4" w:space="0" w:color="auto"/>
              <w:right w:val="single" w:sz="4" w:space="0" w:color="auto"/>
            </w:tcBorders>
            <w:shd w:val="clear" w:color="auto" w:fill="auto"/>
            <w:vAlign w:val="bottom"/>
            <w:hideMark/>
          </w:tcPr>
          <w:p w14:paraId="5E94DBC0"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2.7</w:t>
            </w:r>
          </w:p>
        </w:tc>
        <w:tc>
          <w:tcPr>
            <w:tcW w:w="290" w:type="dxa"/>
            <w:tcBorders>
              <w:top w:val="nil"/>
              <w:left w:val="nil"/>
              <w:bottom w:val="single" w:sz="4" w:space="0" w:color="auto"/>
              <w:right w:val="single" w:sz="4" w:space="0" w:color="auto"/>
            </w:tcBorders>
            <w:shd w:val="clear" w:color="auto" w:fill="auto"/>
            <w:noWrap/>
            <w:vAlign w:val="bottom"/>
            <w:hideMark/>
          </w:tcPr>
          <w:p w14:paraId="0FBF3F14"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36E38C14"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9.5</w:t>
            </w:r>
          </w:p>
        </w:tc>
      </w:tr>
      <w:tr w:rsidR="00A3067E" w:rsidRPr="00217562" w14:paraId="43C274FF"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1590928"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549" w:type="dxa"/>
            <w:tcBorders>
              <w:top w:val="nil"/>
              <w:left w:val="nil"/>
              <w:bottom w:val="single" w:sz="4" w:space="0" w:color="auto"/>
              <w:right w:val="single" w:sz="4" w:space="0" w:color="auto"/>
            </w:tcBorders>
            <w:shd w:val="clear" w:color="auto" w:fill="auto"/>
            <w:vAlign w:val="bottom"/>
            <w:hideMark/>
          </w:tcPr>
          <w:p w14:paraId="5FC12E2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1,031 </w:t>
            </w:r>
          </w:p>
        </w:tc>
        <w:tc>
          <w:tcPr>
            <w:tcW w:w="1824" w:type="dxa"/>
            <w:tcBorders>
              <w:top w:val="nil"/>
              <w:left w:val="nil"/>
              <w:bottom w:val="single" w:sz="4" w:space="0" w:color="auto"/>
              <w:right w:val="single" w:sz="4" w:space="0" w:color="auto"/>
            </w:tcBorders>
            <w:shd w:val="clear" w:color="auto" w:fill="auto"/>
            <w:vAlign w:val="bottom"/>
            <w:hideMark/>
          </w:tcPr>
          <w:p w14:paraId="11147A38"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3.4</w:t>
            </w:r>
          </w:p>
        </w:tc>
        <w:tc>
          <w:tcPr>
            <w:tcW w:w="1268" w:type="dxa"/>
            <w:tcBorders>
              <w:top w:val="nil"/>
              <w:left w:val="nil"/>
              <w:bottom w:val="single" w:sz="4" w:space="0" w:color="auto"/>
              <w:right w:val="single" w:sz="4" w:space="0" w:color="auto"/>
            </w:tcBorders>
            <w:shd w:val="clear" w:color="auto" w:fill="auto"/>
            <w:vAlign w:val="bottom"/>
            <w:hideMark/>
          </w:tcPr>
          <w:p w14:paraId="59A166F9"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1.8</w:t>
            </w:r>
          </w:p>
        </w:tc>
        <w:tc>
          <w:tcPr>
            <w:tcW w:w="290" w:type="dxa"/>
            <w:tcBorders>
              <w:top w:val="nil"/>
              <w:left w:val="nil"/>
              <w:bottom w:val="single" w:sz="4" w:space="0" w:color="auto"/>
              <w:right w:val="single" w:sz="4" w:space="0" w:color="auto"/>
            </w:tcBorders>
            <w:shd w:val="clear" w:color="auto" w:fill="auto"/>
            <w:noWrap/>
            <w:vAlign w:val="bottom"/>
            <w:hideMark/>
          </w:tcPr>
          <w:p w14:paraId="1FF833E1"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0FEAF4EA"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6.1</w:t>
            </w:r>
          </w:p>
        </w:tc>
      </w:tr>
      <w:tr w:rsidR="00A3067E" w:rsidRPr="00217562" w14:paraId="785AD1BC"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60F3920"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549" w:type="dxa"/>
            <w:tcBorders>
              <w:top w:val="nil"/>
              <w:left w:val="nil"/>
              <w:bottom w:val="single" w:sz="4" w:space="0" w:color="auto"/>
              <w:right w:val="single" w:sz="4" w:space="0" w:color="auto"/>
            </w:tcBorders>
            <w:shd w:val="clear" w:color="auto" w:fill="auto"/>
            <w:vAlign w:val="bottom"/>
            <w:hideMark/>
          </w:tcPr>
          <w:p w14:paraId="610F35F9"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410 </w:t>
            </w:r>
          </w:p>
        </w:tc>
        <w:tc>
          <w:tcPr>
            <w:tcW w:w="1824" w:type="dxa"/>
            <w:tcBorders>
              <w:top w:val="nil"/>
              <w:left w:val="nil"/>
              <w:bottom w:val="single" w:sz="4" w:space="0" w:color="auto"/>
              <w:right w:val="single" w:sz="4" w:space="0" w:color="auto"/>
            </w:tcBorders>
            <w:shd w:val="clear" w:color="auto" w:fill="auto"/>
            <w:vAlign w:val="bottom"/>
            <w:hideMark/>
          </w:tcPr>
          <w:p w14:paraId="1F9677E3"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0.6</w:t>
            </w:r>
          </w:p>
        </w:tc>
        <w:tc>
          <w:tcPr>
            <w:tcW w:w="1268" w:type="dxa"/>
            <w:tcBorders>
              <w:top w:val="nil"/>
              <w:left w:val="nil"/>
              <w:bottom w:val="single" w:sz="4" w:space="0" w:color="auto"/>
              <w:right w:val="single" w:sz="4" w:space="0" w:color="auto"/>
            </w:tcBorders>
            <w:shd w:val="clear" w:color="auto" w:fill="auto"/>
            <w:vAlign w:val="bottom"/>
            <w:hideMark/>
          </w:tcPr>
          <w:p w14:paraId="6A81FE8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0.3</w:t>
            </w:r>
          </w:p>
        </w:tc>
        <w:tc>
          <w:tcPr>
            <w:tcW w:w="290" w:type="dxa"/>
            <w:tcBorders>
              <w:top w:val="nil"/>
              <w:left w:val="nil"/>
              <w:bottom w:val="single" w:sz="4" w:space="0" w:color="auto"/>
              <w:right w:val="single" w:sz="4" w:space="0" w:color="auto"/>
            </w:tcBorders>
            <w:shd w:val="clear" w:color="auto" w:fill="auto"/>
            <w:noWrap/>
            <w:vAlign w:val="bottom"/>
            <w:hideMark/>
          </w:tcPr>
          <w:p w14:paraId="180F652E"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21A9562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w:t>
            </w:r>
          </w:p>
        </w:tc>
      </w:tr>
      <w:tr w:rsidR="00A3067E" w:rsidRPr="00217562" w14:paraId="16000088"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F2D02A5"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549" w:type="dxa"/>
            <w:tcBorders>
              <w:top w:val="nil"/>
              <w:left w:val="nil"/>
              <w:bottom w:val="single" w:sz="4" w:space="0" w:color="auto"/>
              <w:right w:val="single" w:sz="4" w:space="0" w:color="auto"/>
            </w:tcBorders>
            <w:shd w:val="clear" w:color="auto" w:fill="auto"/>
            <w:noWrap/>
            <w:vAlign w:val="bottom"/>
            <w:hideMark/>
          </w:tcPr>
          <w:p w14:paraId="0CCB5C9F"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24" w:type="dxa"/>
            <w:tcBorders>
              <w:top w:val="nil"/>
              <w:left w:val="nil"/>
              <w:bottom w:val="single" w:sz="4" w:space="0" w:color="auto"/>
              <w:right w:val="single" w:sz="4" w:space="0" w:color="auto"/>
            </w:tcBorders>
            <w:shd w:val="clear" w:color="auto" w:fill="auto"/>
            <w:noWrap/>
            <w:vAlign w:val="bottom"/>
            <w:hideMark/>
          </w:tcPr>
          <w:p w14:paraId="70ACE9B8" w14:textId="335F23D8" w:rsidR="00A3067E" w:rsidRPr="00217562" w:rsidRDefault="00A3067E" w:rsidP="00E909F3">
            <w:pPr>
              <w:spacing w:after="0" w:line="240" w:lineRule="auto"/>
              <w:jc w:val="center"/>
              <w:rPr>
                <w:rFonts w:ascii="Arial" w:eastAsia="Times New Roman" w:hAnsi="Arial" w:cs="Arial"/>
                <w:color w:val="000000"/>
                <w:lang w:eastAsia="zh-CN"/>
              </w:rPr>
            </w:pPr>
          </w:p>
        </w:tc>
        <w:tc>
          <w:tcPr>
            <w:tcW w:w="1268" w:type="dxa"/>
            <w:tcBorders>
              <w:top w:val="nil"/>
              <w:left w:val="nil"/>
              <w:bottom w:val="single" w:sz="4" w:space="0" w:color="auto"/>
              <w:right w:val="single" w:sz="4" w:space="0" w:color="auto"/>
            </w:tcBorders>
            <w:shd w:val="clear" w:color="auto" w:fill="auto"/>
            <w:noWrap/>
            <w:vAlign w:val="bottom"/>
            <w:hideMark/>
          </w:tcPr>
          <w:p w14:paraId="348F2D42"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3C808BA"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26" w:type="dxa"/>
            <w:tcBorders>
              <w:top w:val="nil"/>
              <w:left w:val="nil"/>
              <w:bottom w:val="single" w:sz="4" w:space="0" w:color="auto"/>
              <w:right w:val="single" w:sz="4" w:space="0" w:color="auto"/>
            </w:tcBorders>
            <w:shd w:val="clear" w:color="auto" w:fill="auto"/>
            <w:noWrap/>
            <w:vAlign w:val="bottom"/>
            <w:hideMark/>
          </w:tcPr>
          <w:p w14:paraId="5C03B9E9"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4FAE6759"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9210F9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549" w:type="dxa"/>
            <w:tcBorders>
              <w:top w:val="nil"/>
              <w:left w:val="nil"/>
              <w:bottom w:val="single" w:sz="4" w:space="0" w:color="auto"/>
              <w:right w:val="single" w:sz="4" w:space="0" w:color="auto"/>
            </w:tcBorders>
            <w:shd w:val="clear" w:color="auto" w:fill="auto"/>
            <w:vAlign w:val="bottom"/>
            <w:hideMark/>
          </w:tcPr>
          <w:p w14:paraId="245EDCF5"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1,208 </w:t>
            </w:r>
          </w:p>
        </w:tc>
        <w:tc>
          <w:tcPr>
            <w:tcW w:w="1824" w:type="dxa"/>
            <w:tcBorders>
              <w:top w:val="nil"/>
              <w:left w:val="nil"/>
              <w:bottom w:val="single" w:sz="4" w:space="0" w:color="auto"/>
              <w:right w:val="single" w:sz="4" w:space="0" w:color="auto"/>
            </w:tcBorders>
            <w:shd w:val="clear" w:color="auto" w:fill="auto"/>
            <w:vAlign w:val="bottom"/>
            <w:hideMark/>
          </w:tcPr>
          <w:p w14:paraId="664F6E14"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4.1</w:t>
            </w:r>
          </w:p>
        </w:tc>
        <w:tc>
          <w:tcPr>
            <w:tcW w:w="1268" w:type="dxa"/>
            <w:tcBorders>
              <w:top w:val="nil"/>
              <w:left w:val="nil"/>
              <w:bottom w:val="single" w:sz="4" w:space="0" w:color="auto"/>
              <w:right w:val="single" w:sz="4" w:space="0" w:color="auto"/>
            </w:tcBorders>
            <w:shd w:val="clear" w:color="auto" w:fill="auto"/>
            <w:vAlign w:val="bottom"/>
            <w:hideMark/>
          </w:tcPr>
          <w:p w14:paraId="103EF59F"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w:t>
            </w:r>
          </w:p>
        </w:tc>
        <w:tc>
          <w:tcPr>
            <w:tcW w:w="290" w:type="dxa"/>
            <w:tcBorders>
              <w:top w:val="nil"/>
              <w:left w:val="nil"/>
              <w:bottom w:val="single" w:sz="4" w:space="0" w:color="auto"/>
              <w:right w:val="single" w:sz="4" w:space="0" w:color="auto"/>
            </w:tcBorders>
            <w:shd w:val="clear" w:color="auto" w:fill="auto"/>
            <w:noWrap/>
            <w:vAlign w:val="bottom"/>
            <w:hideMark/>
          </w:tcPr>
          <w:p w14:paraId="5A618E01"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6B91B3DF"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7.2</w:t>
            </w:r>
          </w:p>
        </w:tc>
      </w:tr>
      <w:tr w:rsidR="00A3067E" w:rsidRPr="00217562" w14:paraId="1F1D9312"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0BFAC6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549" w:type="dxa"/>
            <w:tcBorders>
              <w:top w:val="nil"/>
              <w:left w:val="nil"/>
              <w:bottom w:val="single" w:sz="4" w:space="0" w:color="auto"/>
              <w:right w:val="single" w:sz="4" w:space="0" w:color="auto"/>
            </w:tcBorders>
            <w:shd w:val="clear" w:color="auto" w:fill="auto"/>
            <w:vAlign w:val="bottom"/>
            <w:hideMark/>
          </w:tcPr>
          <w:p w14:paraId="0445DAE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1,312 </w:t>
            </w:r>
          </w:p>
        </w:tc>
        <w:tc>
          <w:tcPr>
            <w:tcW w:w="1824" w:type="dxa"/>
            <w:tcBorders>
              <w:top w:val="nil"/>
              <w:left w:val="nil"/>
              <w:bottom w:val="single" w:sz="4" w:space="0" w:color="auto"/>
              <w:right w:val="single" w:sz="4" w:space="0" w:color="auto"/>
            </w:tcBorders>
            <w:shd w:val="clear" w:color="auto" w:fill="auto"/>
            <w:vAlign w:val="bottom"/>
            <w:hideMark/>
          </w:tcPr>
          <w:p w14:paraId="06EC0147"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1.4</w:t>
            </w:r>
          </w:p>
        </w:tc>
        <w:tc>
          <w:tcPr>
            <w:tcW w:w="1268" w:type="dxa"/>
            <w:tcBorders>
              <w:top w:val="nil"/>
              <w:left w:val="nil"/>
              <w:bottom w:val="single" w:sz="4" w:space="0" w:color="auto"/>
              <w:right w:val="single" w:sz="4" w:space="0" w:color="auto"/>
            </w:tcBorders>
            <w:shd w:val="clear" w:color="auto" w:fill="auto"/>
            <w:vAlign w:val="bottom"/>
            <w:hideMark/>
          </w:tcPr>
          <w:p w14:paraId="26F9B219"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0.8</w:t>
            </w:r>
          </w:p>
        </w:tc>
        <w:tc>
          <w:tcPr>
            <w:tcW w:w="290" w:type="dxa"/>
            <w:tcBorders>
              <w:top w:val="nil"/>
              <w:left w:val="nil"/>
              <w:bottom w:val="single" w:sz="4" w:space="0" w:color="auto"/>
              <w:right w:val="single" w:sz="4" w:space="0" w:color="auto"/>
            </w:tcBorders>
            <w:shd w:val="clear" w:color="auto" w:fill="auto"/>
            <w:noWrap/>
            <w:vAlign w:val="bottom"/>
            <w:hideMark/>
          </w:tcPr>
          <w:p w14:paraId="5432307D"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247B0939"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w:t>
            </w:r>
          </w:p>
        </w:tc>
      </w:tr>
      <w:tr w:rsidR="00A3067E" w:rsidRPr="00217562" w14:paraId="4A52A4F5"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C9FD854"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549" w:type="dxa"/>
            <w:tcBorders>
              <w:top w:val="nil"/>
              <w:left w:val="nil"/>
              <w:bottom w:val="single" w:sz="4" w:space="0" w:color="auto"/>
              <w:right w:val="single" w:sz="4" w:space="0" w:color="auto"/>
            </w:tcBorders>
            <w:shd w:val="clear" w:color="auto" w:fill="auto"/>
            <w:noWrap/>
            <w:vAlign w:val="bottom"/>
            <w:hideMark/>
          </w:tcPr>
          <w:p w14:paraId="2B3AF099"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24" w:type="dxa"/>
            <w:tcBorders>
              <w:top w:val="nil"/>
              <w:left w:val="nil"/>
              <w:bottom w:val="single" w:sz="4" w:space="0" w:color="auto"/>
              <w:right w:val="single" w:sz="4" w:space="0" w:color="auto"/>
            </w:tcBorders>
            <w:shd w:val="clear" w:color="auto" w:fill="auto"/>
            <w:noWrap/>
            <w:vAlign w:val="bottom"/>
            <w:hideMark/>
          </w:tcPr>
          <w:p w14:paraId="0F2CEE82" w14:textId="63EED7B4" w:rsidR="00A3067E" w:rsidRPr="00217562" w:rsidRDefault="00A3067E" w:rsidP="00E909F3">
            <w:pPr>
              <w:spacing w:after="0" w:line="240" w:lineRule="auto"/>
              <w:jc w:val="center"/>
              <w:rPr>
                <w:rFonts w:ascii="Arial" w:eastAsia="Times New Roman" w:hAnsi="Arial" w:cs="Arial"/>
                <w:color w:val="000000"/>
                <w:lang w:eastAsia="zh-CN"/>
              </w:rPr>
            </w:pPr>
          </w:p>
        </w:tc>
        <w:tc>
          <w:tcPr>
            <w:tcW w:w="1268" w:type="dxa"/>
            <w:tcBorders>
              <w:top w:val="nil"/>
              <w:left w:val="nil"/>
              <w:bottom w:val="single" w:sz="4" w:space="0" w:color="auto"/>
              <w:right w:val="single" w:sz="4" w:space="0" w:color="auto"/>
            </w:tcBorders>
            <w:shd w:val="clear" w:color="auto" w:fill="auto"/>
            <w:noWrap/>
            <w:vAlign w:val="bottom"/>
            <w:hideMark/>
          </w:tcPr>
          <w:p w14:paraId="49C6AB4C"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5A653AE"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26" w:type="dxa"/>
            <w:tcBorders>
              <w:top w:val="nil"/>
              <w:left w:val="nil"/>
              <w:bottom w:val="single" w:sz="4" w:space="0" w:color="auto"/>
              <w:right w:val="single" w:sz="4" w:space="0" w:color="auto"/>
            </w:tcBorders>
            <w:shd w:val="clear" w:color="auto" w:fill="auto"/>
            <w:noWrap/>
            <w:vAlign w:val="bottom"/>
            <w:hideMark/>
          </w:tcPr>
          <w:p w14:paraId="38E52895"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1DFA4D35"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F8F3A1F"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549" w:type="dxa"/>
            <w:tcBorders>
              <w:top w:val="nil"/>
              <w:left w:val="nil"/>
              <w:bottom w:val="single" w:sz="4" w:space="0" w:color="auto"/>
              <w:right w:val="single" w:sz="4" w:space="0" w:color="auto"/>
            </w:tcBorders>
            <w:shd w:val="clear" w:color="auto" w:fill="auto"/>
            <w:vAlign w:val="bottom"/>
            <w:hideMark/>
          </w:tcPr>
          <w:p w14:paraId="14B59F6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264 </w:t>
            </w:r>
          </w:p>
        </w:tc>
        <w:tc>
          <w:tcPr>
            <w:tcW w:w="1824" w:type="dxa"/>
            <w:tcBorders>
              <w:top w:val="nil"/>
              <w:left w:val="nil"/>
              <w:bottom w:val="single" w:sz="4" w:space="0" w:color="auto"/>
              <w:right w:val="single" w:sz="4" w:space="0" w:color="auto"/>
            </w:tcBorders>
            <w:shd w:val="clear" w:color="auto" w:fill="auto"/>
            <w:vAlign w:val="bottom"/>
            <w:hideMark/>
          </w:tcPr>
          <w:p w14:paraId="16B16B6B"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0.6</w:t>
            </w:r>
          </w:p>
        </w:tc>
        <w:tc>
          <w:tcPr>
            <w:tcW w:w="1268" w:type="dxa"/>
            <w:tcBorders>
              <w:top w:val="nil"/>
              <w:left w:val="nil"/>
              <w:bottom w:val="single" w:sz="4" w:space="0" w:color="auto"/>
              <w:right w:val="single" w:sz="4" w:space="0" w:color="auto"/>
            </w:tcBorders>
            <w:shd w:val="clear" w:color="auto" w:fill="auto"/>
            <w:vAlign w:val="bottom"/>
            <w:hideMark/>
          </w:tcPr>
          <w:p w14:paraId="2F72AD68"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0.2</w:t>
            </w:r>
          </w:p>
        </w:tc>
        <w:tc>
          <w:tcPr>
            <w:tcW w:w="290" w:type="dxa"/>
            <w:tcBorders>
              <w:top w:val="nil"/>
              <w:left w:val="nil"/>
              <w:bottom w:val="single" w:sz="4" w:space="0" w:color="auto"/>
              <w:right w:val="single" w:sz="4" w:space="0" w:color="auto"/>
            </w:tcBorders>
            <w:shd w:val="clear" w:color="auto" w:fill="auto"/>
            <w:noWrap/>
            <w:vAlign w:val="bottom"/>
            <w:hideMark/>
          </w:tcPr>
          <w:p w14:paraId="5D7337D6"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2831EA68"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w:t>
            </w:r>
          </w:p>
        </w:tc>
      </w:tr>
      <w:tr w:rsidR="00A3067E" w:rsidRPr="00217562" w14:paraId="4D8FB1B6"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670B14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549" w:type="dxa"/>
            <w:tcBorders>
              <w:top w:val="nil"/>
              <w:left w:val="nil"/>
              <w:bottom w:val="single" w:sz="4" w:space="0" w:color="auto"/>
              <w:right w:val="single" w:sz="4" w:space="0" w:color="auto"/>
            </w:tcBorders>
            <w:shd w:val="clear" w:color="auto" w:fill="auto"/>
            <w:vAlign w:val="bottom"/>
            <w:hideMark/>
          </w:tcPr>
          <w:p w14:paraId="4C4E1ED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2,457 </w:t>
            </w:r>
          </w:p>
        </w:tc>
        <w:tc>
          <w:tcPr>
            <w:tcW w:w="1824" w:type="dxa"/>
            <w:tcBorders>
              <w:top w:val="nil"/>
              <w:left w:val="nil"/>
              <w:bottom w:val="single" w:sz="4" w:space="0" w:color="auto"/>
              <w:right w:val="single" w:sz="4" w:space="0" w:color="auto"/>
            </w:tcBorders>
            <w:shd w:val="clear" w:color="auto" w:fill="auto"/>
            <w:vAlign w:val="bottom"/>
            <w:hideMark/>
          </w:tcPr>
          <w:p w14:paraId="6C026929"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2.8</w:t>
            </w:r>
          </w:p>
        </w:tc>
        <w:tc>
          <w:tcPr>
            <w:tcW w:w="1268" w:type="dxa"/>
            <w:tcBorders>
              <w:top w:val="nil"/>
              <w:left w:val="nil"/>
              <w:bottom w:val="single" w:sz="4" w:space="0" w:color="auto"/>
              <w:right w:val="single" w:sz="4" w:space="0" w:color="auto"/>
            </w:tcBorders>
            <w:shd w:val="clear" w:color="auto" w:fill="auto"/>
            <w:vAlign w:val="bottom"/>
            <w:hideMark/>
          </w:tcPr>
          <w:p w14:paraId="33892D2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w:t>
            </w:r>
          </w:p>
        </w:tc>
        <w:tc>
          <w:tcPr>
            <w:tcW w:w="290" w:type="dxa"/>
            <w:tcBorders>
              <w:top w:val="nil"/>
              <w:left w:val="nil"/>
              <w:bottom w:val="single" w:sz="4" w:space="0" w:color="auto"/>
              <w:right w:val="single" w:sz="4" w:space="0" w:color="auto"/>
            </w:tcBorders>
            <w:shd w:val="clear" w:color="auto" w:fill="auto"/>
            <w:noWrap/>
            <w:vAlign w:val="bottom"/>
            <w:hideMark/>
          </w:tcPr>
          <w:p w14:paraId="3096E4C0"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27D26594"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w:t>
            </w:r>
          </w:p>
        </w:tc>
      </w:tr>
      <w:tr w:rsidR="00A3067E" w:rsidRPr="00217562" w14:paraId="37900232"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CA16FE2"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549" w:type="dxa"/>
            <w:tcBorders>
              <w:top w:val="nil"/>
              <w:left w:val="nil"/>
              <w:bottom w:val="single" w:sz="4" w:space="0" w:color="auto"/>
              <w:right w:val="single" w:sz="4" w:space="0" w:color="auto"/>
            </w:tcBorders>
            <w:shd w:val="clear" w:color="auto" w:fill="auto"/>
            <w:noWrap/>
            <w:vAlign w:val="bottom"/>
            <w:hideMark/>
          </w:tcPr>
          <w:p w14:paraId="784DDFA1"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24" w:type="dxa"/>
            <w:tcBorders>
              <w:top w:val="nil"/>
              <w:left w:val="nil"/>
              <w:bottom w:val="single" w:sz="4" w:space="0" w:color="auto"/>
              <w:right w:val="single" w:sz="4" w:space="0" w:color="auto"/>
            </w:tcBorders>
            <w:shd w:val="clear" w:color="auto" w:fill="auto"/>
            <w:noWrap/>
            <w:vAlign w:val="bottom"/>
            <w:hideMark/>
          </w:tcPr>
          <w:p w14:paraId="5E891BF9" w14:textId="5CD6041B" w:rsidR="00A3067E" w:rsidRPr="00217562" w:rsidRDefault="00A3067E" w:rsidP="00E909F3">
            <w:pPr>
              <w:spacing w:after="0" w:line="240" w:lineRule="auto"/>
              <w:jc w:val="center"/>
              <w:rPr>
                <w:rFonts w:ascii="Arial" w:eastAsia="Times New Roman" w:hAnsi="Arial" w:cs="Arial"/>
                <w:color w:val="000000"/>
                <w:lang w:eastAsia="zh-CN"/>
              </w:rPr>
            </w:pPr>
          </w:p>
        </w:tc>
        <w:tc>
          <w:tcPr>
            <w:tcW w:w="1268" w:type="dxa"/>
            <w:tcBorders>
              <w:top w:val="nil"/>
              <w:left w:val="nil"/>
              <w:bottom w:val="single" w:sz="4" w:space="0" w:color="auto"/>
              <w:right w:val="single" w:sz="4" w:space="0" w:color="auto"/>
            </w:tcBorders>
            <w:shd w:val="clear" w:color="auto" w:fill="auto"/>
            <w:noWrap/>
            <w:vAlign w:val="bottom"/>
            <w:hideMark/>
          </w:tcPr>
          <w:p w14:paraId="4D02FC4B"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695A51D"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26" w:type="dxa"/>
            <w:tcBorders>
              <w:top w:val="nil"/>
              <w:left w:val="nil"/>
              <w:bottom w:val="single" w:sz="4" w:space="0" w:color="auto"/>
              <w:right w:val="single" w:sz="4" w:space="0" w:color="auto"/>
            </w:tcBorders>
            <w:shd w:val="clear" w:color="auto" w:fill="auto"/>
            <w:noWrap/>
            <w:vAlign w:val="bottom"/>
            <w:hideMark/>
          </w:tcPr>
          <w:p w14:paraId="35EBF12C"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3EA49741"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AB1108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549" w:type="dxa"/>
            <w:tcBorders>
              <w:top w:val="nil"/>
              <w:left w:val="nil"/>
              <w:bottom w:val="single" w:sz="4" w:space="0" w:color="auto"/>
              <w:right w:val="single" w:sz="4" w:space="0" w:color="auto"/>
            </w:tcBorders>
            <w:shd w:val="clear" w:color="auto" w:fill="auto"/>
            <w:vAlign w:val="bottom"/>
            <w:hideMark/>
          </w:tcPr>
          <w:p w14:paraId="65D3049F"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1,674 </w:t>
            </w:r>
          </w:p>
        </w:tc>
        <w:tc>
          <w:tcPr>
            <w:tcW w:w="1824" w:type="dxa"/>
            <w:tcBorders>
              <w:top w:val="nil"/>
              <w:left w:val="nil"/>
              <w:bottom w:val="single" w:sz="4" w:space="0" w:color="auto"/>
              <w:right w:val="single" w:sz="4" w:space="0" w:color="auto"/>
            </w:tcBorders>
            <w:shd w:val="clear" w:color="auto" w:fill="auto"/>
            <w:vAlign w:val="bottom"/>
            <w:hideMark/>
          </w:tcPr>
          <w:p w14:paraId="6B6526D8" w14:textId="77777777" w:rsidR="00A3067E" w:rsidRPr="00217562" w:rsidRDefault="00A3067E" w:rsidP="00E909F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3.9</w:t>
            </w:r>
          </w:p>
        </w:tc>
        <w:tc>
          <w:tcPr>
            <w:tcW w:w="1268" w:type="dxa"/>
            <w:tcBorders>
              <w:top w:val="nil"/>
              <w:left w:val="nil"/>
              <w:bottom w:val="single" w:sz="4" w:space="0" w:color="auto"/>
              <w:right w:val="single" w:sz="4" w:space="0" w:color="auto"/>
            </w:tcBorders>
            <w:shd w:val="clear" w:color="auto" w:fill="auto"/>
            <w:vAlign w:val="bottom"/>
            <w:hideMark/>
          </w:tcPr>
          <w:p w14:paraId="22901991"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2.4</w:t>
            </w:r>
          </w:p>
        </w:tc>
        <w:tc>
          <w:tcPr>
            <w:tcW w:w="290" w:type="dxa"/>
            <w:tcBorders>
              <w:top w:val="nil"/>
              <w:left w:val="nil"/>
              <w:bottom w:val="single" w:sz="4" w:space="0" w:color="auto"/>
              <w:right w:val="single" w:sz="4" w:space="0" w:color="auto"/>
            </w:tcBorders>
            <w:shd w:val="clear" w:color="auto" w:fill="auto"/>
            <w:noWrap/>
            <w:vAlign w:val="bottom"/>
            <w:hideMark/>
          </w:tcPr>
          <w:p w14:paraId="0D319523"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423321CD" w14:textId="77777777" w:rsidR="00A3067E" w:rsidRPr="00217562" w:rsidRDefault="00A3067E" w:rsidP="00A3067E">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6.4</w:t>
            </w:r>
          </w:p>
        </w:tc>
      </w:tr>
      <w:tr w:rsidR="00A3067E" w:rsidRPr="00217562" w14:paraId="522738D1"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B4B740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549" w:type="dxa"/>
            <w:tcBorders>
              <w:top w:val="nil"/>
              <w:left w:val="nil"/>
              <w:bottom w:val="single" w:sz="4" w:space="0" w:color="auto"/>
              <w:right w:val="single" w:sz="4" w:space="0" w:color="auto"/>
            </w:tcBorders>
            <w:shd w:val="clear" w:color="auto" w:fill="auto"/>
            <w:vAlign w:val="bottom"/>
            <w:hideMark/>
          </w:tcPr>
          <w:p w14:paraId="28AEFB19"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1,048 </w:t>
            </w:r>
          </w:p>
        </w:tc>
        <w:tc>
          <w:tcPr>
            <w:tcW w:w="1824" w:type="dxa"/>
            <w:tcBorders>
              <w:top w:val="nil"/>
              <w:left w:val="nil"/>
              <w:bottom w:val="single" w:sz="4" w:space="0" w:color="auto"/>
              <w:right w:val="single" w:sz="4" w:space="0" w:color="auto"/>
            </w:tcBorders>
            <w:shd w:val="clear" w:color="auto" w:fill="auto"/>
            <w:vAlign w:val="bottom"/>
            <w:hideMark/>
          </w:tcPr>
          <w:p w14:paraId="5BE3BDA8"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1268" w:type="dxa"/>
            <w:tcBorders>
              <w:top w:val="nil"/>
              <w:left w:val="nil"/>
              <w:bottom w:val="single" w:sz="4" w:space="0" w:color="auto"/>
              <w:right w:val="single" w:sz="4" w:space="0" w:color="auto"/>
            </w:tcBorders>
            <w:shd w:val="clear" w:color="auto" w:fill="auto"/>
            <w:vAlign w:val="bottom"/>
            <w:hideMark/>
          </w:tcPr>
          <w:p w14:paraId="4AEFAC20"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0.7</w:t>
            </w:r>
          </w:p>
        </w:tc>
        <w:tc>
          <w:tcPr>
            <w:tcW w:w="290" w:type="dxa"/>
            <w:tcBorders>
              <w:top w:val="nil"/>
              <w:left w:val="nil"/>
              <w:bottom w:val="single" w:sz="4" w:space="0" w:color="auto"/>
              <w:right w:val="single" w:sz="4" w:space="0" w:color="auto"/>
            </w:tcBorders>
            <w:shd w:val="clear" w:color="auto" w:fill="auto"/>
            <w:noWrap/>
            <w:vAlign w:val="bottom"/>
            <w:hideMark/>
          </w:tcPr>
          <w:p w14:paraId="67AB1626"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297D976F"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w:t>
            </w:r>
          </w:p>
        </w:tc>
      </w:tr>
      <w:tr w:rsidR="00A3067E" w:rsidRPr="00217562" w14:paraId="4A4697DD"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5BB8C4E" w14:textId="0210F80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549" w:type="dxa"/>
            <w:tcBorders>
              <w:top w:val="nil"/>
              <w:left w:val="nil"/>
              <w:bottom w:val="single" w:sz="4" w:space="0" w:color="auto"/>
              <w:right w:val="single" w:sz="4" w:space="0" w:color="auto"/>
            </w:tcBorders>
            <w:shd w:val="clear" w:color="auto" w:fill="auto"/>
            <w:noWrap/>
            <w:vAlign w:val="bottom"/>
            <w:hideMark/>
          </w:tcPr>
          <w:p w14:paraId="47027922"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24" w:type="dxa"/>
            <w:tcBorders>
              <w:top w:val="nil"/>
              <w:left w:val="nil"/>
              <w:bottom w:val="single" w:sz="4" w:space="0" w:color="auto"/>
              <w:right w:val="single" w:sz="4" w:space="0" w:color="auto"/>
            </w:tcBorders>
            <w:shd w:val="clear" w:color="auto" w:fill="auto"/>
            <w:noWrap/>
            <w:vAlign w:val="bottom"/>
            <w:hideMark/>
          </w:tcPr>
          <w:p w14:paraId="44EDDD4D" w14:textId="19687958" w:rsidR="00A3067E" w:rsidRPr="00217562" w:rsidRDefault="00A3067E" w:rsidP="00E909F3">
            <w:pPr>
              <w:spacing w:after="0" w:line="240" w:lineRule="auto"/>
              <w:jc w:val="center"/>
              <w:rPr>
                <w:rFonts w:ascii="Arial" w:eastAsia="Times New Roman" w:hAnsi="Arial" w:cs="Arial"/>
                <w:color w:val="000000"/>
                <w:lang w:eastAsia="zh-CN"/>
              </w:rPr>
            </w:pPr>
          </w:p>
        </w:tc>
        <w:tc>
          <w:tcPr>
            <w:tcW w:w="1268" w:type="dxa"/>
            <w:tcBorders>
              <w:top w:val="nil"/>
              <w:left w:val="nil"/>
              <w:bottom w:val="single" w:sz="4" w:space="0" w:color="auto"/>
              <w:right w:val="single" w:sz="4" w:space="0" w:color="auto"/>
            </w:tcBorders>
            <w:shd w:val="clear" w:color="auto" w:fill="auto"/>
            <w:noWrap/>
            <w:vAlign w:val="bottom"/>
            <w:hideMark/>
          </w:tcPr>
          <w:p w14:paraId="744FA58A"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E8EA5C8"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26" w:type="dxa"/>
            <w:tcBorders>
              <w:top w:val="nil"/>
              <w:left w:val="nil"/>
              <w:bottom w:val="single" w:sz="4" w:space="0" w:color="auto"/>
              <w:right w:val="single" w:sz="4" w:space="0" w:color="auto"/>
            </w:tcBorders>
            <w:shd w:val="clear" w:color="auto" w:fill="auto"/>
            <w:noWrap/>
            <w:vAlign w:val="bottom"/>
            <w:hideMark/>
          </w:tcPr>
          <w:p w14:paraId="317AACDE"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3BC2C85A"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13CE39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549" w:type="dxa"/>
            <w:tcBorders>
              <w:top w:val="nil"/>
              <w:left w:val="nil"/>
              <w:bottom w:val="single" w:sz="4" w:space="0" w:color="auto"/>
              <w:right w:val="single" w:sz="4" w:space="0" w:color="auto"/>
            </w:tcBorders>
            <w:shd w:val="clear" w:color="auto" w:fill="auto"/>
            <w:vAlign w:val="bottom"/>
            <w:hideMark/>
          </w:tcPr>
          <w:p w14:paraId="67F4A7D8"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2,076 </w:t>
            </w:r>
          </w:p>
        </w:tc>
        <w:tc>
          <w:tcPr>
            <w:tcW w:w="1824" w:type="dxa"/>
            <w:tcBorders>
              <w:top w:val="nil"/>
              <w:left w:val="nil"/>
              <w:bottom w:val="single" w:sz="4" w:space="0" w:color="auto"/>
              <w:right w:val="single" w:sz="4" w:space="0" w:color="auto"/>
            </w:tcBorders>
            <w:shd w:val="clear" w:color="auto" w:fill="auto"/>
            <w:vAlign w:val="bottom"/>
            <w:hideMark/>
          </w:tcPr>
          <w:p w14:paraId="2FD7F0F2"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w:t>
            </w:r>
          </w:p>
        </w:tc>
        <w:tc>
          <w:tcPr>
            <w:tcW w:w="1268" w:type="dxa"/>
            <w:tcBorders>
              <w:top w:val="nil"/>
              <w:left w:val="nil"/>
              <w:bottom w:val="single" w:sz="4" w:space="0" w:color="auto"/>
              <w:right w:val="single" w:sz="4" w:space="0" w:color="auto"/>
            </w:tcBorders>
            <w:shd w:val="clear" w:color="auto" w:fill="auto"/>
            <w:vAlign w:val="bottom"/>
            <w:hideMark/>
          </w:tcPr>
          <w:p w14:paraId="0A4347D6"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290" w:type="dxa"/>
            <w:tcBorders>
              <w:top w:val="nil"/>
              <w:left w:val="nil"/>
              <w:bottom w:val="single" w:sz="4" w:space="0" w:color="auto"/>
              <w:right w:val="single" w:sz="4" w:space="0" w:color="auto"/>
            </w:tcBorders>
            <w:shd w:val="clear" w:color="auto" w:fill="auto"/>
            <w:noWrap/>
            <w:vAlign w:val="bottom"/>
            <w:hideMark/>
          </w:tcPr>
          <w:p w14:paraId="5227A100"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5558690C"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w:t>
            </w:r>
          </w:p>
        </w:tc>
      </w:tr>
      <w:tr w:rsidR="00A3067E" w:rsidRPr="00217562" w14:paraId="7DCBEA82"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A8CFA1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549" w:type="dxa"/>
            <w:tcBorders>
              <w:top w:val="nil"/>
              <w:left w:val="nil"/>
              <w:bottom w:val="single" w:sz="4" w:space="0" w:color="auto"/>
              <w:right w:val="single" w:sz="4" w:space="0" w:color="auto"/>
            </w:tcBorders>
            <w:shd w:val="clear" w:color="auto" w:fill="auto"/>
            <w:vAlign w:val="bottom"/>
            <w:hideMark/>
          </w:tcPr>
          <w:p w14:paraId="4D64071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619 </w:t>
            </w:r>
          </w:p>
        </w:tc>
        <w:tc>
          <w:tcPr>
            <w:tcW w:w="1824" w:type="dxa"/>
            <w:tcBorders>
              <w:top w:val="nil"/>
              <w:left w:val="nil"/>
              <w:bottom w:val="single" w:sz="4" w:space="0" w:color="auto"/>
              <w:right w:val="single" w:sz="4" w:space="0" w:color="auto"/>
            </w:tcBorders>
            <w:shd w:val="clear" w:color="auto" w:fill="auto"/>
            <w:vAlign w:val="bottom"/>
            <w:hideMark/>
          </w:tcPr>
          <w:p w14:paraId="117023E5" w14:textId="77777777" w:rsidR="00A3067E" w:rsidRPr="00217562" w:rsidRDefault="00A3067E" w:rsidP="00E909F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4.1</w:t>
            </w:r>
          </w:p>
        </w:tc>
        <w:tc>
          <w:tcPr>
            <w:tcW w:w="1268" w:type="dxa"/>
            <w:tcBorders>
              <w:top w:val="nil"/>
              <w:left w:val="nil"/>
              <w:bottom w:val="single" w:sz="4" w:space="0" w:color="auto"/>
              <w:right w:val="single" w:sz="4" w:space="0" w:color="auto"/>
            </w:tcBorders>
            <w:shd w:val="clear" w:color="auto" w:fill="auto"/>
            <w:vAlign w:val="bottom"/>
            <w:hideMark/>
          </w:tcPr>
          <w:p w14:paraId="161DC05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w:t>
            </w:r>
          </w:p>
        </w:tc>
        <w:tc>
          <w:tcPr>
            <w:tcW w:w="290" w:type="dxa"/>
            <w:tcBorders>
              <w:top w:val="nil"/>
              <w:left w:val="nil"/>
              <w:bottom w:val="single" w:sz="4" w:space="0" w:color="auto"/>
              <w:right w:val="single" w:sz="4" w:space="0" w:color="auto"/>
            </w:tcBorders>
            <w:shd w:val="clear" w:color="auto" w:fill="auto"/>
            <w:noWrap/>
            <w:vAlign w:val="bottom"/>
            <w:hideMark/>
          </w:tcPr>
          <w:p w14:paraId="0E6798C7"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26" w:type="dxa"/>
            <w:tcBorders>
              <w:top w:val="nil"/>
              <w:left w:val="nil"/>
              <w:bottom w:val="single" w:sz="4" w:space="0" w:color="auto"/>
              <w:right w:val="single" w:sz="4" w:space="0" w:color="auto"/>
            </w:tcBorders>
            <w:shd w:val="clear" w:color="auto" w:fill="auto"/>
            <w:vAlign w:val="bottom"/>
            <w:hideMark/>
          </w:tcPr>
          <w:p w14:paraId="375CCA5C"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w:t>
            </w:r>
          </w:p>
        </w:tc>
      </w:tr>
    </w:tbl>
    <w:p w14:paraId="3E8FD43F" w14:textId="349A83B2" w:rsidR="008001F0" w:rsidRPr="009E5139" w:rsidRDefault="00B62CFB" w:rsidP="00727DEF">
      <w:pPr>
        <w:spacing w:before="120" w:after="0" w:line="259" w:lineRule="auto"/>
        <w:ind w:left="90"/>
        <w:rPr>
          <w:rFonts w:ascii="Arial" w:hAnsi="Arial" w:cs="Arial"/>
          <w:bCs/>
          <w:sz w:val="20"/>
          <w:szCs w:val="20"/>
        </w:rPr>
      </w:pPr>
      <w:r w:rsidRPr="009E5139">
        <w:rPr>
          <w:rFonts w:ascii="Arial" w:hAnsi="Arial" w:cs="Arial"/>
          <w:b/>
          <w:bCs/>
          <w:sz w:val="20"/>
          <w:szCs w:val="20"/>
        </w:rPr>
        <w:t>Bolding indicates n</w:t>
      </w:r>
      <w:r w:rsidR="008001F0" w:rsidRPr="009E5139">
        <w:rPr>
          <w:rFonts w:ascii="Arial" w:hAnsi="Arial" w:cs="Arial"/>
          <w:b/>
          <w:bCs/>
          <w:sz w:val="20"/>
          <w:szCs w:val="20"/>
        </w:rPr>
        <w:t>on-overlapping 95% Confidence Limits (95% CL)</w:t>
      </w:r>
      <w:r w:rsidRPr="009E5139">
        <w:rPr>
          <w:rFonts w:ascii="Arial" w:hAnsi="Arial" w:cs="Arial"/>
          <w:b/>
          <w:bCs/>
          <w:sz w:val="20"/>
          <w:szCs w:val="20"/>
        </w:rPr>
        <w:t>,</w:t>
      </w:r>
      <w:r w:rsidR="008001F0" w:rsidRPr="009E5139">
        <w:rPr>
          <w:rFonts w:ascii="Arial" w:hAnsi="Arial" w:cs="Arial"/>
          <w:bCs/>
          <w:sz w:val="20"/>
          <w:szCs w:val="20"/>
        </w:rPr>
        <w:t xml:space="preserve"> </w:t>
      </w:r>
      <w:r w:rsidRPr="009E5139">
        <w:rPr>
          <w:rFonts w:ascii="Arial" w:hAnsi="Arial" w:cs="Arial"/>
          <w:bCs/>
          <w:sz w:val="20"/>
          <w:szCs w:val="20"/>
        </w:rPr>
        <w:t>showing</w:t>
      </w:r>
      <w:r w:rsidR="008001F0"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8001F0" w:rsidRPr="009E5139">
        <w:rPr>
          <w:rFonts w:ascii="Arial" w:hAnsi="Arial" w:cs="Arial"/>
          <w:bCs/>
          <w:sz w:val="20"/>
          <w:szCs w:val="20"/>
        </w:rPr>
        <w:t>, 20-29 years, college graduate, &gt;100% FPL, US-born, married, and without a disability.</w:t>
      </w:r>
    </w:p>
    <w:p w14:paraId="771971B3" w14:textId="77777777" w:rsidR="007A72EB" w:rsidRPr="00217562" w:rsidRDefault="007A72EB" w:rsidP="00727DEF">
      <w:pPr>
        <w:pStyle w:val="figtitle"/>
        <w:spacing w:after="0" w:line="276" w:lineRule="auto"/>
        <w:ind w:left="90" w:right="720"/>
        <w:jc w:val="left"/>
        <w:rPr>
          <w:rFonts w:ascii="Arial" w:hAnsi="Arial" w:cs="Arial"/>
        </w:rPr>
        <w:sectPr w:rsidR="007A72EB" w:rsidRPr="00217562" w:rsidSect="006D44EB">
          <w:pgSz w:w="12240" w:h="15840"/>
          <w:pgMar w:top="1440" w:right="1440" w:bottom="1440" w:left="1440" w:header="576" w:footer="432" w:gutter="0"/>
          <w:cols w:space="720"/>
          <w:docGrid w:linePitch="360"/>
        </w:sectPr>
      </w:pPr>
      <w:r w:rsidRPr="009E5139">
        <w:rPr>
          <w:rFonts w:ascii="Arial" w:hAnsi="Arial" w:cs="Arial"/>
          <w:b w:val="0"/>
          <w:sz w:val="20"/>
          <w:szCs w:val="20"/>
        </w:rPr>
        <w:t>Insufficient Data to Report: sample size less than 5</w:t>
      </w:r>
      <w:r w:rsidRPr="00217562">
        <w:rPr>
          <w:rFonts w:ascii="Arial" w:hAnsi="Arial" w:cs="Arial"/>
          <w:b w:val="0"/>
        </w:rPr>
        <w:t>.</w:t>
      </w:r>
    </w:p>
    <w:p w14:paraId="63814D32" w14:textId="5AC7E148" w:rsidR="009519D9" w:rsidRDefault="009519D9" w:rsidP="009519D9">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lastRenderedPageBreak/>
        <w:t xml:space="preserve">The prevalence of mothers </w:t>
      </w:r>
      <w:r w:rsidR="00B86731" w:rsidRPr="00217562">
        <w:rPr>
          <w:rFonts w:ascii="Arial" w:hAnsi="Arial" w:cs="Arial"/>
          <w:color w:val="000000"/>
          <w:shd w:val="clear" w:color="auto" w:fill="FFFFFF"/>
        </w:rPr>
        <w:t>who reported</w:t>
      </w:r>
      <w:r w:rsidRPr="00217562">
        <w:rPr>
          <w:rFonts w:ascii="Arial" w:hAnsi="Arial" w:cs="Arial"/>
          <w:color w:val="000000"/>
          <w:shd w:val="clear" w:color="auto" w:fill="FFFFFF"/>
        </w:rPr>
        <w:t xml:space="preserve"> e-cigarette smoking in the last 3 months of pregnancy did not </w:t>
      </w:r>
      <w:r w:rsidR="00B70A07" w:rsidRPr="00217562">
        <w:rPr>
          <w:rFonts w:ascii="Arial" w:hAnsi="Arial" w:cs="Arial"/>
          <w:color w:val="000000"/>
          <w:shd w:val="clear" w:color="auto" w:fill="FFFFFF"/>
        </w:rPr>
        <w:t xml:space="preserve">change </w:t>
      </w:r>
      <w:r w:rsidRPr="00217562">
        <w:rPr>
          <w:rFonts w:ascii="Arial" w:hAnsi="Arial" w:cs="Arial"/>
          <w:color w:val="000000"/>
          <w:shd w:val="clear" w:color="auto" w:fill="FFFFFF"/>
        </w:rPr>
        <w:t xml:space="preserve">significantly </w:t>
      </w:r>
      <w:r w:rsidR="006C62DD"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(0.4%) </w:t>
      </w:r>
      <w:r w:rsidR="006C62DD"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(0.5%) (</w:t>
      </w:r>
      <w:hyperlink w:anchor="Figure_39" w:history="1">
        <w:r w:rsidRPr="00B209BE">
          <w:rPr>
            <w:rStyle w:val="Hyperlink"/>
            <w:rFonts w:ascii="Arial" w:hAnsi="Arial" w:cs="Arial"/>
            <w:shd w:val="clear" w:color="auto" w:fill="FFFFFF"/>
          </w:rPr>
          <w:t xml:space="preserve">Figure </w:t>
        </w:r>
        <w:r w:rsidR="00507AE7" w:rsidRPr="00B209BE">
          <w:rPr>
            <w:rStyle w:val="Hyperlink"/>
            <w:rFonts w:ascii="Arial" w:hAnsi="Arial" w:cs="Arial"/>
            <w:shd w:val="clear" w:color="auto" w:fill="FFFFFF"/>
          </w:rPr>
          <w:t>39</w:t>
        </w:r>
      </w:hyperlink>
      <w:r w:rsidRPr="00217562">
        <w:rPr>
          <w:rFonts w:ascii="Arial" w:hAnsi="Arial" w:cs="Arial"/>
          <w:color w:val="000000"/>
          <w:shd w:val="clear" w:color="auto" w:fill="FFFFFF"/>
        </w:rPr>
        <w:t xml:space="preserve">). </w:t>
      </w:r>
    </w:p>
    <w:p w14:paraId="411A64D1" w14:textId="77777777" w:rsidR="00C06ADF" w:rsidRPr="00217562" w:rsidRDefault="00C06ADF" w:rsidP="009519D9">
      <w:pPr>
        <w:spacing w:before="120" w:after="160"/>
        <w:ind w:right="720"/>
        <w:rPr>
          <w:rFonts w:ascii="Arial" w:hAnsi="Arial" w:cs="Arial"/>
          <w:color w:val="000000"/>
          <w:shd w:val="clear" w:color="auto" w:fill="FFFFFF"/>
        </w:rPr>
      </w:pPr>
    </w:p>
    <w:p w14:paraId="569E6B3B" w14:textId="7D8BC8B6" w:rsidR="00573B79" w:rsidRPr="00437D93" w:rsidRDefault="00F152B8" w:rsidP="00437D93">
      <w:pPr>
        <w:pStyle w:val="Caption"/>
        <w:jc w:val="both"/>
        <w:rPr>
          <w:rFonts w:ascii="Arial" w:hAnsi="Arial" w:cs="Arial"/>
          <w:b/>
          <w:bCs/>
          <w:i w:val="0"/>
          <w:iCs w:val="0"/>
          <w:sz w:val="22"/>
          <w:szCs w:val="22"/>
        </w:rPr>
      </w:pPr>
      <w:bookmarkStart w:id="292" w:name="Figure_39"/>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39</w:t>
      </w:r>
      <w:r w:rsidRPr="00437D93">
        <w:rPr>
          <w:rFonts w:ascii="Arial" w:hAnsi="Arial" w:cs="Arial"/>
          <w:b/>
          <w:bCs/>
          <w:i w:val="0"/>
          <w:iCs w:val="0"/>
          <w:sz w:val="22"/>
          <w:szCs w:val="22"/>
        </w:rPr>
        <w:fldChar w:fldCharType="end"/>
      </w:r>
      <w:bookmarkEnd w:id="292"/>
      <w:r w:rsidRPr="00437D93">
        <w:rPr>
          <w:rFonts w:ascii="Arial" w:hAnsi="Arial" w:cs="Arial"/>
          <w:b/>
          <w:bCs/>
          <w:i w:val="0"/>
          <w:iCs w:val="0"/>
          <w:sz w:val="22"/>
          <w:szCs w:val="22"/>
        </w:rPr>
        <w:t>. Prevalence of mothers who reported e-cigarette smoking in the last 3 months of pregnancy, MA PRAMS, 2017–2018</w:t>
      </w:r>
    </w:p>
    <w:p w14:paraId="346D0D27" w14:textId="77777777" w:rsidR="00573B79" w:rsidRPr="00217562" w:rsidRDefault="00573B79" w:rsidP="00577397">
      <w:pPr>
        <w:pStyle w:val="figtitle"/>
        <w:spacing w:before="0" w:after="0"/>
        <w:ind w:left="0" w:right="720"/>
        <w:rPr>
          <w:rFonts w:ascii="Arial" w:hAnsi="Arial" w:cs="Arial"/>
        </w:rPr>
      </w:pPr>
    </w:p>
    <w:p w14:paraId="4F8247B0" w14:textId="4EA540F0" w:rsidR="00573B79" w:rsidRPr="00217562" w:rsidRDefault="00573B79" w:rsidP="00577397">
      <w:pPr>
        <w:pStyle w:val="figtitle"/>
        <w:spacing w:before="0" w:after="0"/>
        <w:ind w:left="0" w:right="720"/>
        <w:rPr>
          <w:rFonts w:ascii="Arial" w:hAnsi="Arial" w:cs="Arial"/>
        </w:rPr>
      </w:pPr>
      <w:r w:rsidRPr="00217562">
        <w:rPr>
          <w:rFonts w:ascii="Arial" w:hAnsi="Arial" w:cs="Arial"/>
          <w:noProof/>
        </w:rPr>
        <w:drawing>
          <wp:inline distT="0" distB="0" distL="0" distR="0" wp14:anchorId="34B906EA" wp14:editId="66C7226E">
            <wp:extent cx="5614035" cy="3498574"/>
            <wp:effectExtent l="0" t="0" r="5715" b="6985"/>
            <wp:docPr id="31" name="Chart 31">
              <a:extLst xmlns:a="http://schemas.openxmlformats.org/drawingml/2006/main">
                <a:ext uri="{FF2B5EF4-FFF2-40B4-BE49-F238E27FC236}">
                  <a16:creationId xmlns:a16="http://schemas.microsoft.com/office/drawing/2014/main" id="{00000000-0008-0000-4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40508BF" w14:textId="77777777" w:rsidR="00573B79" w:rsidRPr="00217562" w:rsidRDefault="00573B79" w:rsidP="00577397">
      <w:pPr>
        <w:pStyle w:val="figtitle"/>
        <w:spacing w:before="0" w:after="0"/>
        <w:ind w:left="0" w:right="720"/>
        <w:rPr>
          <w:rFonts w:ascii="Arial" w:hAnsi="Arial" w:cs="Arial"/>
        </w:rPr>
      </w:pPr>
    </w:p>
    <w:p w14:paraId="6526170F" w14:textId="4B4951EC" w:rsidR="004C4D8B" w:rsidRPr="00217562" w:rsidRDefault="00B62CFB" w:rsidP="004C4D8B">
      <w:pPr>
        <w:pStyle w:val="ListParagraph"/>
        <w:keepLines/>
        <w:widowControl w:val="0"/>
        <w:spacing w:before="120" w:after="160"/>
        <w:ind w:left="0" w:right="720"/>
        <w:rPr>
          <w:rFonts w:ascii="Arial" w:hAnsi="Arial" w:cs="Arial"/>
          <w:lang w:eastAsia="zh-TW"/>
        </w:rPr>
      </w:pPr>
      <w:r w:rsidRPr="00217562">
        <w:rPr>
          <w:rFonts w:ascii="Arial" w:hAnsi="Arial" w:cs="Arial"/>
          <w:lang w:eastAsia="zh-TW"/>
        </w:rPr>
        <w:t>D</w:t>
      </w:r>
      <w:r w:rsidR="004C4D8B" w:rsidRPr="00217562">
        <w:rPr>
          <w:rFonts w:ascii="Arial" w:hAnsi="Arial" w:cs="Arial"/>
          <w:lang w:eastAsia="zh-TW"/>
        </w:rPr>
        <w:t>uring 2017–2018, no clear pattern was observed for the prevalence of e-cigarette smoking in the last 3 months of pregnancy across maternal sociodemographic characteristics due to insufficient data</w:t>
      </w:r>
      <w:r w:rsidRPr="00217562">
        <w:rPr>
          <w:rFonts w:ascii="Arial" w:hAnsi="Arial" w:cs="Arial"/>
          <w:lang w:eastAsia="zh-TW"/>
        </w:rPr>
        <w:t xml:space="preserve"> (</w:t>
      </w:r>
      <w:hyperlink w:anchor="Table_47" w:history="1">
        <w:r w:rsidRPr="00B209BE">
          <w:rPr>
            <w:rStyle w:val="Hyperlink"/>
            <w:rFonts w:ascii="Arial" w:hAnsi="Arial" w:cs="Arial"/>
            <w:lang w:eastAsia="zh-TW"/>
          </w:rPr>
          <w:t xml:space="preserve">Table </w:t>
        </w:r>
        <w:r w:rsidR="00F152B8" w:rsidRPr="00B209BE">
          <w:rPr>
            <w:rStyle w:val="Hyperlink"/>
            <w:rFonts w:ascii="Arial" w:hAnsi="Arial" w:cs="Arial"/>
            <w:lang w:eastAsia="zh-TW"/>
          </w:rPr>
          <w:t>47</w:t>
        </w:r>
      </w:hyperlink>
      <w:r w:rsidRPr="00217562">
        <w:rPr>
          <w:rFonts w:ascii="Arial" w:hAnsi="Arial" w:cs="Arial"/>
          <w:lang w:eastAsia="zh-TW"/>
        </w:rPr>
        <w:t>)</w:t>
      </w:r>
      <w:r w:rsidR="004C4D8B" w:rsidRPr="00217562">
        <w:rPr>
          <w:rFonts w:ascii="Arial" w:hAnsi="Arial" w:cs="Arial"/>
          <w:lang w:eastAsia="zh-TW"/>
        </w:rPr>
        <w:t>.</w:t>
      </w:r>
    </w:p>
    <w:p w14:paraId="014F7DA9" w14:textId="39119808" w:rsidR="004C4D8B" w:rsidRPr="00217562" w:rsidRDefault="004C4D8B" w:rsidP="004C4D8B">
      <w:pPr>
        <w:pStyle w:val="ListParagraph"/>
        <w:keepLines/>
        <w:widowControl w:val="0"/>
        <w:spacing w:before="120" w:after="160"/>
        <w:ind w:left="0" w:right="720"/>
        <w:rPr>
          <w:rFonts w:ascii="Arial" w:hAnsi="Arial" w:cs="Arial"/>
          <w:lang w:eastAsia="zh-TW"/>
        </w:rPr>
      </w:pPr>
      <w:r w:rsidRPr="00217562">
        <w:rPr>
          <w:rFonts w:ascii="Arial" w:hAnsi="Arial" w:cs="Arial"/>
          <w:lang w:eastAsia="zh-TW"/>
        </w:rPr>
        <w:t xml:space="preserve"> </w:t>
      </w:r>
    </w:p>
    <w:p w14:paraId="2725F6B2" w14:textId="77777777" w:rsidR="00514B6A" w:rsidRPr="00217562" w:rsidRDefault="00514B6A" w:rsidP="00573B79">
      <w:pPr>
        <w:pStyle w:val="figtitle"/>
        <w:spacing w:before="0" w:after="0"/>
        <w:ind w:left="0" w:right="720"/>
        <w:rPr>
          <w:rFonts w:ascii="Arial" w:hAnsi="Arial" w:cs="Arial"/>
        </w:rPr>
        <w:sectPr w:rsidR="00514B6A" w:rsidRPr="00217562" w:rsidSect="00082B11">
          <w:pgSz w:w="12240" w:h="15840"/>
          <w:pgMar w:top="1152" w:right="1440" w:bottom="1152" w:left="1440" w:header="720" w:footer="720" w:gutter="0"/>
          <w:cols w:space="720"/>
          <w:docGrid w:linePitch="360"/>
        </w:sectPr>
      </w:pPr>
    </w:p>
    <w:p w14:paraId="5E2B8059" w14:textId="156B9BB5" w:rsidR="0030275E" w:rsidRPr="00AB24AC" w:rsidRDefault="0030275E" w:rsidP="00364FCD">
      <w:pPr>
        <w:pStyle w:val="Caption"/>
        <w:rPr>
          <w:rFonts w:ascii="Arial" w:hAnsi="Arial" w:cs="Arial"/>
        </w:rPr>
      </w:pPr>
      <w:bookmarkStart w:id="293" w:name="Table_47"/>
      <w:bookmarkStart w:id="294" w:name="_Toc83742357"/>
      <w:bookmarkStart w:id="295" w:name="_Toc83802161"/>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47</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w:t>
      </w:r>
      <w:bookmarkEnd w:id="293"/>
      <w:r w:rsidRPr="00AB24AC">
        <w:rPr>
          <w:rFonts w:ascii="Arial" w:hAnsi="Arial" w:cs="Arial"/>
          <w:b/>
          <w:bCs/>
          <w:i w:val="0"/>
          <w:iCs w:val="0"/>
          <w:sz w:val="22"/>
          <w:szCs w:val="22"/>
        </w:rPr>
        <w:t>Prevalence of mothers who reported e-cigarette smoking in the last 3 months of pregnancy by sociodemographic characteristics, MA PRAMS, 2017–2018</w:t>
      </w:r>
      <w:bookmarkEnd w:id="294"/>
      <w:bookmarkEnd w:id="295"/>
    </w:p>
    <w:tbl>
      <w:tblPr>
        <w:tblW w:w="9533" w:type="dxa"/>
        <w:tblInd w:w="93" w:type="dxa"/>
        <w:tblLook w:val="04A0" w:firstRow="1" w:lastRow="0" w:firstColumn="1" w:lastColumn="0" w:noHBand="0" w:noVBand="1"/>
      </w:tblPr>
      <w:tblGrid>
        <w:gridCol w:w="2805"/>
        <w:gridCol w:w="2070"/>
        <w:gridCol w:w="2340"/>
        <w:gridCol w:w="1440"/>
        <w:gridCol w:w="360"/>
        <w:gridCol w:w="522"/>
      </w:tblGrid>
      <w:tr w:rsidR="00A3067E" w:rsidRPr="00217562" w14:paraId="482652D2" w14:textId="77777777" w:rsidTr="00C05D90">
        <w:trPr>
          <w:trHeight w:val="300"/>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5B511"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728"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F03B79" w14:textId="3F89B795"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C82FFE" w:rsidRPr="00217562">
              <w:rPr>
                <w:rFonts w:ascii="Arial" w:hAnsi="Arial" w:cs="Arial"/>
                <w:b/>
                <w:bCs/>
              </w:rPr>
              <w:t>–</w:t>
            </w:r>
            <w:r w:rsidRPr="00217562">
              <w:rPr>
                <w:rFonts w:ascii="Arial" w:eastAsia="Times New Roman" w:hAnsi="Arial" w:cs="Arial"/>
                <w:b/>
                <w:bCs/>
                <w:color w:val="000000"/>
                <w:lang w:eastAsia="zh-CN"/>
              </w:rPr>
              <w:t>2018</w:t>
            </w:r>
          </w:p>
        </w:tc>
      </w:tr>
      <w:tr w:rsidR="00A3067E" w:rsidRPr="00217562" w14:paraId="43E83DFD"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01440F2B" w14:textId="77777777" w:rsidR="00A3067E" w:rsidRPr="00217562" w:rsidRDefault="00A3067E" w:rsidP="00514B6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2070" w:type="dxa"/>
            <w:tcBorders>
              <w:top w:val="nil"/>
              <w:left w:val="nil"/>
              <w:bottom w:val="single" w:sz="4" w:space="0" w:color="auto"/>
              <w:right w:val="single" w:sz="4" w:space="0" w:color="auto"/>
            </w:tcBorders>
            <w:shd w:val="clear" w:color="auto" w:fill="auto"/>
            <w:noWrap/>
            <w:vAlign w:val="bottom"/>
            <w:hideMark/>
          </w:tcPr>
          <w:p w14:paraId="2B06A609" w14:textId="77777777" w:rsidR="00A3067E" w:rsidRPr="00217562" w:rsidRDefault="00A3067E" w:rsidP="00514B6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2340" w:type="dxa"/>
            <w:tcBorders>
              <w:top w:val="nil"/>
              <w:left w:val="nil"/>
              <w:bottom w:val="single" w:sz="4" w:space="0" w:color="auto"/>
              <w:right w:val="single" w:sz="4" w:space="0" w:color="auto"/>
            </w:tcBorders>
            <w:shd w:val="clear" w:color="auto" w:fill="auto"/>
            <w:noWrap/>
            <w:vAlign w:val="bottom"/>
            <w:hideMark/>
          </w:tcPr>
          <w:p w14:paraId="391C70B4" w14:textId="77777777" w:rsidR="00A3067E" w:rsidRPr="00217562" w:rsidRDefault="00A3067E" w:rsidP="00514B6A">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318"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1C68AC"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A3067E" w:rsidRPr="00217562" w14:paraId="6F1C9387"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F9EF2E5"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2070" w:type="dxa"/>
            <w:tcBorders>
              <w:top w:val="nil"/>
              <w:left w:val="nil"/>
              <w:bottom w:val="single" w:sz="4" w:space="0" w:color="auto"/>
              <w:right w:val="single" w:sz="4" w:space="0" w:color="auto"/>
            </w:tcBorders>
            <w:shd w:val="clear" w:color="auto" w:fill="auto"/>
            <w:vAlign w:val="bottom"/>
            <w:hideMark/>
          </w:tcPr>
          <w:p w14:paraId="4FD908D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579</w:t>
            </w:r>
          </w:p>
        </w:tc>
        <w:tc>
          <w:tcPr>
            <w:tcW w:w="2340" w:type="dxa"/>
            <w:tcBorders>
              <w:top w:val="nil"/>
              <w:left w:val="nil"/>
              <w:bottom w:val="single" w:sz="4" w:space="0" w:color="auto"/>
              <w:right w:val="single" w:sz="4" w:space="0" w:color="auto"/>
            </w:tcBorders>
            <w:shd w:val="clear" w:color="auto" w:fill="auto"/>
            <w:vAlign w:val="bottom"/>
            <w:hideMark/>
          </w:tcPr>
          <w:p w14:paraId="54341AA8" w14:textId="77777777" w:rsidR="00A3067E" w:rsidRPr="00217562" w:rsidRDefault="00A3067E"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0.4</w:t>
            </w:r>
          </w:p>
        </w:tc>
        <w:tc>
          <w:tcPr>
            <w:tcW w:w="1440" w:type="dxa"/>
            <w:tcBorders>
              <w:top w:val="nil"/>
              <w:left w:val="nil"/>
              <w:bottom w:val="single" w:sz="4" w:space="0" w:color="auto"/>
              <w:right w:val="single" w:sz="4" w:space="0" w:color="auto"/>
            </w:tcBorders>
            <w:shd w:val="clear" w:color="auto" w:fill="auto"/>
            <w:vAlign w:val="bottom"/>
            <w:hideMark/>
          </w:tcPr>
          <w:p w14:paraId="6DEF8BF9"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0.2</w:t>
            </w:r>
          </w:p>
        </w:tc>
        <w:tc>
          <w:tcPr>
            <w:tcW w:w="360" w:type="dxa"/>
            <w:tcBorders>
              <w:top w:val="nil"/>
              <w:left w:val="nil"/>
              <w:bottom w:val="single" w:sz="4" w:space="0" w:color="auto"/>
              <w:right w:val="single" w:sz="4" w:space="0" w:color="auto"/>
            </w:tcBorders>
            <w:shd w:val="clear" w:color="auto" w:fill="auto"/>
            <w:noWrap/>
            <w:vAlign w:val="bottom"/>
            <w:hideMark/>
          </w:tcPr>
          <w:p w14:paraId="19D9D3B5"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18" w:type="dxa"/>
            <w:tcBorders>
              <w:top w:val="nil"/>
              <w:left w:val="nil"/>
              <w:bottom w:val="single" w:sz="4" w:space="0" w:color="auto"/>
              <w:right w:val="single" w:sz="4" w:space="0" w:color="auto"/>
            </w:tcBorders>
            <w:shd w:val="clear" w:color="auto" w:fill="auto"/>
            <w:vAlign w:val="bottom"/>
            <w:hideMark/>
          </w:tcPr>
          <w:p w14:paraId="549B9128" w14:textId="2433D725"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w:t>
            </w:r>
            <w:r w:rsidR="00573B79" w:rsidRPr="00217562">
              <w:rPr>
                <w:rFonts w:ascii="Arial" w:eastAsia="Times New Roman" w:hAnsi="Arial" w:cs="Arial"/>
                <w:color w:val="000000"/>
                <w:lang w:eastAsia="zh-CN"/>
              </w:rPr>
              <w:t>.0</w:t>
            </w:r>
          </w:p>
        </w:tc>
      </w:tr>
      <w:tr w:rsidR="00A3067E" w:rsidRPr="00217562" w14:paraId="5DE85C92"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654A6BE"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2070" w:type="dxa"/>
            <w:tcBorders>
              <w:top w:val="nil"/>
              <w:left w:val="nil"/>
              <w:bottom w:val="single" w:sz="4" w:space="0" w:color="auto"/>
              <w:right w:val="single" w:sz="4" w:space="0" w:color="auto"/>
            </w:tcBorders>
            <w:shd w:val="clear" w:color="auto" w:fill="auto"/>
            <w:noWrap/>
            <w:vAlign w:val="bottom"/>
            <w:hideMark/>
          </w:tcPr>
          <w:p w14:paraId="688D94DF"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40" w:type="dxa"/>
            <w:tcBorders>
              <w:top w:val="nil"/>
              <w:left w:val="nil"/>
              <w:bottom w:val="single" w:sz="4" w:space="0" w:color="auto"/>
              <w:right w:val="single" w:sz="4" w:space="0" w:color="auto"/>
            </w:tcBorders>
            <w:shd w:val="clear" w:color="auto" w:fill="auto"/>
            <w:noWrap/>
            <w:vAlign w:val="bottom"/>
            <w:hideMark/>
          </w:tcPr>
          <w:p w14:paraId="1A9524A7" w14:textId="0FF20C23" w:rsidR="00A3067E" w:rsidRPr="00217562" w:rsidRDefault="00A3067E" w:rsidP="00C05D90">
            <w:pPr>
              <w:spacing w:after="0" w:line="240" w:lineRule="auto"/>
              <w:jc w:val="center"/>
              <w:rPr>
                <w:rFonts w:ascii="Arial" w:eastAsia="Times New Roman" w:hAnsi="Arial" w:cs="Arial"/>
                <w:color w:val="000000"/>
                <w:lang w:eastAsia="zh-CN"/>
              </w:rPr>
            </w:pPr>
          </w:p>
        </w:tc>
        <w:tc>
          <w:tcPr>
            <w:tcW w:w="1440" w:type="dxa"/>
            <w:tcBorders>
              <w:top w:val="nil"/>
              <w:left w:val="nil"/>
              <w:bottom w:val="single" w:sz="4" w:space="0" w:color="auto"/>
              <w:right w:val="single" w:sz="4" w:space="0" w:color="auto"/>
            </w:tcBorders>
            <w:shd w:val="clear" w:color="auto" w:fill="auto"/>
            <w:noWrap/>
            <w:vAlign w:val="bottom"/>
            <w:hideMark/>
          </w:tcPr>
          <w:p w14:paraId="66ABD4E3"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6912E779"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8" w:type="dxa"/>
            <w:tcBorders>
              <w:top w:val="nil"/>
              <w:left w:val="nil"/>
              <w:bottom w:val="single" w:sz="4" w:space="0" w:color="auto"/>
              <w:right w:val="single" w:sz="4" w:space="0" w:color="auto"/>
            </w:tcBorders>
            <w:shd w:val="clear" w:color="auto" w:fill="auto"/>
            <w:noWrap/>
            <w:vAlign w:val="bottom"/>
            <w:hideMark/>
          </w:tcPr>
          <w:p w14:paraId="1546F316"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73B79" w:rsidRPr="00217562" w14:paraId="2ECD4191"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634351E" w14:textId="26BB06BA" w:rsidR="00573B79" w:rsidRPr="00217562" w:rsidRDefault="00444825" w:rsidP="00A3067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6728" w:type="dxa"/>
            <w:gridSpan w:val="5"/>
            <w:tcBorders>
              <w:top w:val="nil"/>
              <w:left w:val="nil"/>
              <w:bottom w:val="single" w:sz="4" w:space="0" w:color="auto"/>
              <w:right w:val="single" w:sz="4" w:space="0" w:color="auto"/>
            </w:tcBorders>
            <w:shd w:val="clear" w:color="auto" w:fill="auto"/>
            <w:noWrap/>
            <w:vAlign w:val="bottom"/>
          </w:tcPr>
          <w:p w14:paraId="2204D788" w14:textId="6B408F38" w:rsidR="00573B79" w:rsidRPr="00217562" w:rsidRDefault="00573B79" w:rsidP="00337DA7">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573B79" w:rsidRPr="00217562" w14:paraId="57FF42CC"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13592441" w14:textId="6FFDD6D9" w:rsidR="00573B79" w:rsidRPr="00217562" w:rsidRDefault="00444825" w:rsidP="00A3067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6728" w:type="dxa"/>
            <w:gridSpan w:val="5"/>
            <w:tcBorders>
              <w:top w:val="nil"/>
              <w:left w:val="nil"/>
              <w:bottom w:val="single" w:sz="4" w:space="0" w:color="auto"/>
              <w:right w:val="single" w:sz="4" w:space="0" w:color="auto"/>
            </w:tcBorders>
            <w:shd w:val="clear" w:color="auto" w:fill="auto"/>
            <w:noWrap/>
            <w:vAlign w:val="bottom"/>
          </w:tcPr>
          <w:p w14:paraId="644F79C4" w14:textId="070DA589" w:rsidR="00573B79" w:rsidRPr="00217562" w:rsidRDefault="00573B79" w:rsidP="00337DA7">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518A7502"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6B269D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2070" w:type="dxa"/>
            <w:tcBorders>
              <w:top w:val="nil"/>
              <w:left w:val="nil"/>
              <w:bottom w:val="single" w:sz="4" w:space="0" w:color="auto"/>
              <w:right w:val="single" w:sz="4" w:space="0" w:color="auto"/>
            </w:tcBorders>
            <w:shd w:val="clear" w:color="auto" w:fill="auto"/>
            <w:vAlign w:val="bottom"/>
            <w:hideMark/>
          </w:tcPr>
          <w:p w14:paraId="3593663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135</w:t>
            </w:r>
          </w:p>
        </w:tc>
        <w:tc>
          <w:tcPr>
            <w:tcW w:w="2340" w:type="dxa"/>
            <w:tcBorders>
              <w:top w:val="nil"/>
              <w:left w:val="nil"/>
              <w:bottom w:val="single" w:sz="4" w:space="0" w:color="auto"/>
              <w:right w:val="single" w:sz="4" w:space="0" w:color="auto"/>
            </w:tcBorders>
            <w:shd w:val="clear" w:color="auto" w:fill="auto"/>
            <w:vAlign w:val="bottom"/>
            <w:hideMark/>
          </w:tcPr>
          <w:p w14:paraId="72C581FA" w14:textId="77777777" w:rsidR="00A3067E" w:rsidRPr="00217562" w:rsidRDefault="00A3067E"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0.5</w:t>
            </w:r>
          </w:p>
        </w:tc>
        <w:tc>
          <w:tcPr>
            <w:tcW w:w="1440" w:type="dxa"/>
            <w:tcBorders>
              <w:top w:val="nil"/>
              <w:left w:val="nil"/>
              <w:bottom w:val="single" w:sz="4" w:space="0" w:color="auto"/>
              <w:right w:val="single" w:sz="4" w:space="0" w:color="auto"/>
            </w:tcBorders>
            <w:shd w:val="clear" w:color="auto" w:fill="auto"/>
            <w:vAlign w:val="bottom"/>
            <w:hideMark/>
          </w:tcPr>
          <w:p w14:paraId="1E185BE4"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0.2</w:t>
            </w:r>
          </w:p>
        </w:tc>
        <w:tc>
          <w:tcPr>
            <w:tcW w:w="360" w:type="dxa"/>
            <w:tcBorders>
              <w:top w:val="nil"/>
              <w:left w:val="nil"/>
              <w:bottom w:val="single" w:sz="4" w:space="0" w:color="auto"/>
              <w:right w:val="single" w:sz="4" w:space="0" w:color="auto"/>
            </w:tcBorders>
            <w:shd w:val="clear" w:color="auto" w:fill="auto"/>
            <w:noWrap/>
            <w:vAlign w:val="bottom"/>
            <w:hideMark/>
          </w:tcPr>
          <w:p w14:paraId="278A0E46"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18" w:type="dxa"/>
            <w:tcBorders>
              <w:top w:val="nil"/>
              <w:left w:val="nil"/>
              <w:bottom w:val="single" w:sz="4" w:space="0" w:color="auto"/>
              <w:right w:val="single" w:sz="4" w:space="0" w:color="auto"/>
            </w:tcBorders>
            <w:shd w:val="clear" w:color="auto" w:fill="auto"/>
            <w:vAlign w:val="bottom"/>
            <w:hideMark/>
          </w:tcPr>
          <w:p w14:paraId="7652621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w:t>
            </w:r>
          </w:p>
        </w:tc>
      </w:tr>
      <w:tr w:rsidR="00573B79" w:rsidRPr="00217562" w14:paraId="0C60054E"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7B7A76A" w14:textId="78283565" w:rsidR="00573B79" w:rsidRPr="00217562" w:rsidRDefault="00444825" w:rsidP="00A3067E">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6728" w:type="dxa"/>
            <w:gridSpan w:val="5"/>
            <w:tcBorders>
              <w:top w:val="nil"/>
              <w:left w:val="nil"/>
              <w:bottom w:val="single" w:sz="4" w:space="0" w:color="auto"/>
              <w:right w:val="single" w:sz="4" w:space="0" w:color="auto"/>
            </w:tcBorders>
            <w:shd w:val="clear" w:color="auto" w:fill="auto"/>
            <w:noWrap/>
            <w:vAlign w:val="bottom"/>
          </w:tcPr>
          <w:p w14:paraId="34787652" w14:textId="1A06CDC7" w:rsidR="00573B79" w:rsidRPr="00217562" w:rsidRDefault="00573B79" w:rsidP="00337DA7">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75D117D8"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AB828D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2070" w:type="dxa"/>
            <w:tcBorders>
              <w:top w:val="nil"/>
              <w:left w:val="nil"/>
              <w:bottom w:val="single" w:sz="4" w:space="0" w:color="auto"/>
              <w:right w:val="single" w:sz="4" w:space="0" w:color="auto"/>
            </w:tcBorders>
            <w:shd w:val="clear" w:color="auto" w:fill="auto"/>
            <w:vAlign w:val="bottom"/>
            <w:hideMark/>
          </w:tcPr>
          <w:p w14:paraId="6602F5E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2340" w:type="dxa"/>
            <w:tcBorders>
              <w:top w:val="nil"/>
              <w:left w:val="nil"/>
              <w:bottom w:val="single" w:sz="4" w:space="0" w:color="auto"/>
              <w:right w:val="single" w:sz="4" w:space="0" w:color="auto"/>
            </w:tcBorders>
            <w:shd w:val="clear" w:color="auto" w:fill="auto"/>
            <w:vAlign w:val="bottom"/>
            <w:hideMark/>
          </w:tcPr>
          <w:p w14:paraId="1AA165AF" w14:textId="77777777" w:rsidR="00A3067E" w:rsidRPr="00217562" w:rsidRDefault="00A3067E"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440" w:type="dxa"/>
            <w:tcBorders>
              <w:top w:val="nil"/>
              <w:left w:val="nil"/>
              <w:bottom w:val="single" w:sz="4" w:space="0" w:color="auto"/>
              <w:right w:val="single" w:sz="4" w:space="0" w:color="auto"/>
            </w:tcBorders>
            <w:shd w:val="clear" w:color="auto" w:fill="auto"/>
            <w:vAlign w:val="bottom"/>
            <w:hideMark/>
          </w:tcPr>
          <w:p w14:paraId="3CC6A338" w14:textId="149EFE8D" w:rsidR="00A3067E" w:rsidRPr="00217562" w:rsidRDefault="00586695"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60" w:type="dxa"/>
            <w:tcBorders>
              <w:top w:val="nil"/>
              <w:left w:val="nil"/>
              <w:bottom w:val="single" w:sz="4" w:space="0" w:color="auto"/>
              <w:right w:val="single" w:sz="4" w:space="0" w:color="auto"/>
            </w:tcBorders>
            <w:shd w:val="clear" w:color="auto" w:fill="auto"/>
            <w:noWrap/>
            <w:vAlign w:val="bottom"/>
            <w:hideMark/>
          </w:tcPr>
          <w:p w14:paraId="2B708179"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18" w:type="dxa"/>
            <w:tcBorders>
              <w:top w:val="nil"/>
              <w:left w:val="nil"/>
              <w:bottom w:val="single" w:sz="4" w:space="0" w:color="auto"/>
              <w:right w:val="single" w:sz="4" w:space="0" w:color="auto"/>
            </w:tcBorders>
            <w:shd w:val="clear" w:color="auto" w:fill="auto"/>
            <w:vAlign w:val="bottom"/>
            <w:hideMark/>
          </w:tcPr>
          <w:p w14:paraId="1623C88A" w14:textId="32982EDB" w:rsidR="00A3067E" w:rsidRPr="00217562" w:rsidRDefault="00586695"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A3067E" w:rsidRPr="00217562" w14:paraId="0C5329D6"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18C9EC5"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2070" w:type="dxa"/>
            <w:tcBorders>
              <w:top w:val="nil"/>
              <w:left w:val="nil"/>
              <w:bottom w:val="single" w:sz="4" w:space="0" w:color="auto"/>
              <w:right w:val="single" w:sz="4" w:space="0" w:color="auto"/>
            </w:tcBorders>
            <w:shd w:val="clear" w:color="auto" w:fill="auto"/>
            <w:noWrap/>
            <w:vAlign w:val="bottom"/>
            <w:hideMark/>
          </w:tcPr>
          <w:p w14:paraId="3AB3DB96"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40" w:type="dxa"/>
            <w:tcBorders>
              <w:top w:val="nil"/>
              <w:left w:val="nil"/>
              <w:bottom w:val="single" w:sz="4" w:space="0" w:color="auto"/>
              <w:right w:val="single" w:sz="4" w:space="0" w:color="auto"/>
            </w:tcBorders>
            <w:shd w:val="clear" w:color="auto" w:fill="auto"/>
            <w:noWrap/>
            <w:vAlign w:val="bottom"/>
            <w:hideMark/>
          </w:tcPr>
          <w:p w14:paraId="20FBD240" w14:textId="53C843BD" w:rsidR="00A3067E" w:rsidRPr="00217562" w:rsidRDefault="00A3067E" w:rsidP="00C05D90">
            <w:pPr>
              <w:spacing w:after="0" w:line="240" w:lineRule="auto"/>
              <w:jc w:val="center"/>
              <w:rPr>
                <w:rFonts w:ascii="Arial" w:eastAsia="Times New Roman" w:hAnsi="Arial" w:cs="Arial"/>
                <w:color w:val="000000"/>
                <w:lang w:eastAsia="zh-CN"/>
              </w:rPr>
            </w:pPr>
          </w:p>
        </w:tc>
        <w:tc>
          <w:tcPr>
            <w:tcW w:w="1440" w:type="dxa"/>
            <w:tcBorders>
              <w:top w:val="nil"/>
              <w:left w:val="nil"/>
              <w:bottom w:val="single" w:sz="4" w:space="0" w:color="auto"/>
              <w:right w:val="single" w:sz="4" w:space="0" w:color="auto"/>
            </w:tcBorders>
            <w:shd w:val="clear" w:color="auto" w:fill="auto"/>
            <w:noWrap/>
            <w:vAlign w:val="bottom"/>
            <w:hideMark/>
          </w:tcPr>
          <w:p w14:paraId="77BDA309"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41247C8B"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8" w:type="dxa"/>
            <w:tcBorders>
              <w:top w:val="nil"/>
              <w:left w:val="nil"/>
              <w:bottom w:val="single" w:sz="4" w:space="0" w:color="auto"/>
              <w:right w:val="single" w:sz="4" w:space="0" w:color="auto"/>
            </w:tcBorders>
            <w:shd w:val="clear" w:color="auto" w:fill="auto"/>
            <w:noWrap/>
            <w:vAlign w:val="bottom"/>
            <w:hideMark/>
          </w:tcPr>
          <w:p w14:paraId="2FCAA61B"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09AE271A"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D78A9E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2070" w:type="dxa"/>
            <w:tcBorders>
              <w:top w:val="nil"/>
              <w:left w:val="nil"/>
              <w:bottom w:val="single" w:sz="4" w:space="0" w:color="auto"/>
              <w:right w:val="single" w:sz="4" w:space="0" w:color="auto"/>
            </w:tcBorders>
            <w:shd w:val="clear" w:color="auto" w:fill="auto"/>
            <w:vAlign w:val="bottom"/>
            <w:hideMark/>
          </w:tcPr>
          <w:p w14:paraId="491B7888"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2340" w:type="dxa"/>
            <w:tcBorders>
              <w:top w:val="nil"/>
              <w:left w:val="nil"/>
              <w:bottom w:val="single" w:sz="4" w:space="0" w:color="auto"/>
              <w:right w:val="single" w:sz="4" w:space="0" w:color="auto"/>
            </w:tcBorders>
            <w:shd w:val="clear" w:color="auto" w:fill="auto"/>
            <w:vAlign w:val="bottom"/>
            <w:hideMark/>
          </w:tcPr>
          <w:p w14:paraId="3DEBE348" w14:textId="77777777" w:rsidR="00A3067E" w:rsidRPr="00217562" w:rsidRDefault="00A3067E"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w:t>
            </w:r>
          </w:p>
        </w:tc>
        <w:tc>
          <w:tcPr>
            <w:tcW w:w="1440" w:type="dxa"/>
            <w:tcBorders>
              <w:top w:val="nil"/>
              <w:left w:val="nil"/>
              <w:bottom w:val="single" w:sz="4" w:space="0" w:color="auto"/>
              <w:right w:val="single" w:sz="4" w:space="0" w:color="auto"/>
            </w:tcBorders>
            <w:shd w:val="clear" w:color="auto" w:fill="auto"/>
            <w:vAlign w:val="bottom"/>
            <w:hideMark/>
          </w:tcPr>
          <w:p w14:paraId="1D7B0DE3" w14:textId="134A53EA" w:rsidR="00A3067E" w:rsidRPr="00217562" w:rsidRDefault="00586695"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60" w:type="dxa"/>
            <w:tcBorders>
              <w:top w:val="nil"/>
              <w:left w:val="nil"/>
              <w:bottom w:val="single" w:sz="4" w:space="0" w:color="auto"/>
              <w:right w:val="single" w:sz="4" w:space="0" w:color="auto"/>
            </w:tcBorders>
            <w:shd w:val="clear" w:color="auto" w:fill="auto"/>
            <w:noWrap/>
            <w:vAlign w:val="bottom"/>
            <w:hideMark/>
          </w:tcPr>
          <w:p w14:paraId="14D070F2"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18" w:type="dxa"/>
            <w:tcBorders>
              <w:top w:val="nil"/>
              <w:left w:val="nil"/>
              <w:bottom w:val="single" w:sz="4" w:space="0" w:color="auto"/>
              <w:right w:val="single" w:sz="4" w:space="0" w:color="auto"/>
            </w:tcBorders>
            <w:shd w:val="clear" w:color="auto" w:fill="auto"/>
            <w:vAlign w:val="bottom"/>
            <w:hideMark/>
          </w:tcPr>
          <w:p w14:paraId="1B899F3A" w14:textId="2581EF02" w:rsidR="00A3067E" w:rsidRPr="00217562" w:rsidRDefault="00586695"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573B79" w:rsidRPr="00217562" w14:paraId="59B069B8"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91EB84E"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6728" w:type="dxa"/>
            <w:gridSpan w:val="5"/>
            <w:tcBorders>
              <w:top w:val="nil"/>
              <w:left w:val="nil"/>
              <w:bottom w:val="single" w:sz="4" w:space="0" w:color="auto"/>
              <w:right w:val="single" w:sz="4" w:space="0" w:color="auto"/>
            </w:tcBorders>
            <w:shd w:val="clear" w:color="auto" w:fill="auto"/>
            <w:noWrap/>
            <w:vAlign w:val="bottom"/>
          </w:tcPr>
          <w:p w14:paraId="5A827431" w14:textId="108735F9" w:rsidR="00573B79" w:rsidRPr="00217562" w:rsidRDefault="00573B79" w:rsidP="00337DA7">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4A3DD740"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5FD4A39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2070" w:type="dxa"/>
            <w:tcBorders>
              <w:top w:val="nil"/>
              <w:left w:val="nil"/>
              <w:bottom w:val="single" w:sz="4" w:space="0" w:color="auto"/>
              <w:right w:val="single" w:sz="4" w:space="0" w:color="auto"/>
            </w:tcBorders>
            <w:shd w:val="clear" w:color="auto" w:fill="auto"/>
            <w:vAlign w:val="bottom"/>
            <w:hideMark/>
          </w:tcPr>
          <w:p w14:paraId="7B94B955"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446</w:t>
            </w:r>
          </w:p>
        </w:tc>
        <w:tc>
          <w:tcPr>
            <w:tcW w:w="2340" w:type="dxa"/>
            <w:tcBorders>
              <w:top w:val="nil"/>
              <w:left w:val="nil"/>
              <w:bottom w:val="single" w:sz="4" w:space="0" w:color="auto"/>
              <w:right w:val="single" w:sz="4" w:space="0" w:color="auto"/>
            </w:tcBorders>
            <w:shd w:val="clear" w:color="auto" w:fill="auto"/>
            <w:vAlign w:val="bottom"/>
            <w:hideMark/>
          </w:tcPr>
          <w:p w14:paraId="1396FE26" w14:textId="77777777" w:rsidR="00A3067E" w:rsidRPr="00217562" w:rsidRDefault="00A3067E"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0.6</w:t>
            </w:r>
          </w:p>
        </w:tc>
        <w:tc>
          <w:tcPr>
            <w:tcW w:w="1440" w:type="dxa"/>
            <w:tcBorders>
              <w:top w:val="nil"/>
              <w:left w:val="nil"/>
              <w:bottom w:val="single" w:sz="4" w:space="0" w:color="auto"/>
              <w:right w:val="single" w:sz="4" w:space="0" w:color="auto"/>
            </w:tcBorders>
            <w:shd w:val="clear" w:color="auto" w:fill="auto"/>
            <w:vAlign w:val="bottom"/>
            <w:hideMark/>
          </w:tcPr>
          <w:p w14:paraId="22A0AC7B"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0.2</w:t>
            </w:r>
          </w:p>
        </w:tc>
        <w:tc>
          <w:tcPr>
            <w:tcW w:w="360" w:type="dxa"/>
            <w:tcBorders>
              <w:top w:val="nil"/>
              <w:left w:val="nil"/>
              <w:bottom w:val="single" w:sz="4" w:space="0" w:color="auto"/>
              <w:right w:val="single" w:sz="4" w:space="0" w:color="auto"/>
            </w:tcBorders>
            <w:shd w:val="clear" w:color="auto" w:fill="auto"/>
            <w:noWrap/>
            <w:vAlign w:val="bottom"/>
            <w:hideMark/>
          </w:tcPr>
          <w:p w14:paraId="0905B8C3"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18" w:type="dxa"/>
            <w:tcBorders>
              <w:top w:val="nil"/>
              <w:left w:val="nil"/>
              <w:bottom w:val="single" w:sz="4" w:space="0" w:color="auto"/>
              <w:right w:val="single" w:sz="4" w:space="0" w:color="auto"/>
            </w:tcBorders>
            <w:shd w:val="clear" w:color="auto" w:fill="auto"/>
            <w:vAlign w:val="bottom"/>
            <w:hideMark/>
          </w:tcPr>
          <w:p w14:paraId="3B8DCEA8"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w:t>
            </w:r>
          </w:p>
        </w:tc>
      </w:tr>
      <w:tr w:rsidR="00573B79" w:rsidRPr="00217562" w14:paraId="31147378"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1779262"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6728" w:type="dxa"/>
            <w:gridSpan w:val="5"/>
            <w:tcBorders>
              <w:top w:val="nil"/>
              <w:left w:val="nil"/>
              <w:bottom w:val="single" w:sz="4" w:space="0" w:color="auto"/>
              <w:right w:val="single" w:sz="4" w:space="0" w:color="auto"/>
            </w:tcBorders>
            <w:shd w:val="clear" w:color="auto" w:fill="auto"/>
            <w:noWrap/>
            <w:vAlign w:val="bottom"/>
          </w:tcPr>
          <w:p w14:paraId="14197E71" w14:textId="75ECB796" w:rsidR="00573B79" w:rsidRPr="00217562" w:rsidRDefault="00573B79" w:rsidP="00573B79">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683C2FD3"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89E81D5"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2070" w:type="dxa"/>
            <w:tcBorders>
              <w:top w:val="nil"/>
              <w:left w:val="nil"/>
              <w:bottom w:val="single" w:sz="4" w:space="0" w:color="auto"/>
              <w:right w:val="single" w:sz="4" w:space="0" w:color="auto"/>
            </w:tcBorders>
            <w:shd w:val="clear" w:color="auto" w:fill="auto"/>
            <w:noWrap/>
            <w:vAlign w:val="bottom"/>
            <w:hideMark/>
          </w:tcPr>
          <w:p w14:paraId="73E7ADE7"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40" w:type="dxa"/>
            <w:tcBorders>
              <w:top w:val="nil"/>
              <w:left w:val="nil"/>
              <w:bottom w:val="single" w:sz="4" w:space="0" w:color="auto"/>
              <w:right w:val="single" w:sz="4" w:space="0" w:color="auto"/>
            </w:tcBorders>
            <w:shd w:val="clear" w:color="auto" w:fill="auto"/>
            <w:noWrap/>
            <w:vAlign w:val="bottom"/>
            <w:hideMark/>
          </w:tcPr>
          <w:p w14:paraId="1A077BEB"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40" w:type="dxa"/>
            <w:tcBorders>
              <w:top w:val="nil"/>
              <w:left w:val="nil"/>
              <w:bottom w:val="single" w:sz="4" w:space="0" w:color="auto"/>
              <w:right w:val="single" w:sz="4" w:space="0" w:color="auto"/>
            </w:tcBorders>
            <w:shd w:val="clear" w:color="auto" w:fill="auto"/>
            <w:noWrap/>
            <w:vAlign w:val="bottom"/>
            <w:hideMark/>
          </w:tcPr>
          <w:p w14:paraId="2C29A9BC"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55615016"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8" w:type="dxa"/>
            <w:tcBorders>
              <w:top w:val="nil"/>
              <w:left w:val="nil"/>
              <w:bottom w:val="single" w:sz="4" w:space="0" w:color="auto"/>
              <w:right w:val="single" w:sz="4" w:space="0" w:color="auto"/>
            </w:tcBorders>
            <w:shd w:val="clear" w:color="auto" w:fill="auto"/>
            <w:noWrap/>
            <w:vAlign w:val="bottom"/>
            <w:hideMark/>
          </w:tcPr>
          <w:p w14:paraId="114A3E14"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73B79" w:rsidRPr="00217562" w14:paraId="68666558"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8039215"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6728" w:type="dxa"/>
            <w:gridSpan w:val="5"/>
            <w:tcBorders>
              <w:top w:val="nil"/>
              <w:left w:val="nil"/>
              <w:bottom w:val="single" w:sz="4" w:space="0" w:color="auto"/>
              <w:right w:val="single" w:sz="4" w:space="0" w:color="auto"/>
            </w:tcBorders>
            <w:shd w:val="clear" w:color="auto" w:fill="auto"/>
            <w:noWrap/>
            <w:vAlign w:val="bottom"/>
          </w:tcPr>
          <w:p w14:paraId="62260A4F" w14:textId="19F09D58" w:rsidR="00573B79" w:rsidRPr="00217562" w:rsidRDefault="00573B79" w:rsidP="00573B79">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573B79" w:rsidRPr="00217562" w14:paraId="752C146C"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B4AC958"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6728" w:type="dxa"/>
            <w:gridSpan w:val="5"/>
            <w:tcBorders>
              <w:top w:val="nil"/>
              <w:left w:val="nil"/>
              <w:bottom w:val="single" w:sz="4" w:space="0" w:color="auto"/>
              <w:right w:val="single" w:sz="4" w:space="0" w:color="auto"/>
            </w:tcBorders>
            <w:shd w:val="clear" w:color="auto" w:fill="auto"/>
            <w:noWrap/>
            <w:vAlign w:val="bottom"/>
          </w:tcPr>
          <w:p w14:paraId="07EB9E7F" w14:textId="2A75287F" w:rsidR="00573B79" w:rsidRPr="00217562" w:rsidRDefault="00573B79" w:rsidP="00573B79">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573B79" w:rsidRPr="00217562" w14:paraId="6DA77FD1"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7186C78"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6728" w:type="dxa"/>
            <w:gridSpan w:val="5"/>
            <w:tcBorders>
              <w:top w:val="nil"/>
              <w:left w:val="nil"/>
              <w:bottom w:val="single" w:sz="4" w:space="0" w:color="auto"/>
              <w:right w:val="single" w:sz="4" w:space="0" w:color="auto"/>
            </w:tcBorders>
            <w:shd w:val="clear" w:color="auto" w:fill="auto"/>
            <w:noWrap/>
            <w:vAlign w:val="bottom"/>
          </w:tcPr>
          <w:p w14:paraId="6CBEC564" w14:textId="2B58B339" w:rsidR="00573B79" w:rsidRPr="00217562" w:rsidRDefault="00573B79" w:rsidP="00573B79">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573B79" w:rsidRPr="00217562" w14:paraId="398D678B"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DDF63BF"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6728" w:type="dxa"/>
            <w:gridSpan w:val="5"/>
            <w:tcBorders>
              <w:top w:val="nil"/>
              <w:left w:val="nil"/>
              <w:bottom w:val="single" w:sz="4" w:space="0" w:color="auto"/>
              <w:right w:val="single" w:sz="4" w:space="0" w:color="auto"/>
            </w:tcBorders>
            <w:shd w:val="clear" w:color="auto" w:fill="auto"/>
            <w:noWrap/>
            <w:vAlign w:val="bottom"/>
          </w:tcPr>
          <w:p w14:paraId="76A1D5A1" w14:textId="32CB9A42" w:rsidR="00573B79" w:rsidRPr="00217562" w:rsidRDefault="00573B79" w:rsidP="00573B79">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134EA0DD"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00CA021D"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2070" w:type="dxa"/>
            <w:tcBorders>
              <w:top w:val="nil"/>
              <w:left w:val="nil"/>
              <w:bottom w:val="single" w:sz="4" w:space="0" w:color="auto"/>
              <w:right w:val="single" w:sz="4" w:space="0" w:color="auto"/>
            </w:tcBorders>
            <w:shd w:val="clear" w:color="auto" w:fill="auto"/>
            <w:noWrap/>
            <w:vAlign w:val="bottom"/>
            <w:hideMark/>
          </w:tcPr>
          <w:p w14:paraId="60BFB201"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40" w:type="dxa"/>
            <w:tcBorders>
              <w:top w:val="nil"/>
              <w:left w:val="nil"/>
              <w:bottom w:val="single" w:sz="4" w:space="0" w:color="auto"/>
              <w:right w:val="single" w:sz="4" w:space="0" w:color="auto"/>
            </w:tcBorders>
            <w:shd w:val="clear" w:color="auto" w:fill="auto"/>
            <w:noWrap/>
            <w:vAlign w:val="bottom"/>
            <w:hideMark/>
          </w:tcPr>
          <w:p w14:paraId="351CB54B" w14:textId="5E384A6D" w:rsidR="00A3067E" w:rsidRPr="00217562" w:rsidRDefault="00A3067E" w:rsidP="00C05D90">
            <w:pPr>
              <w:spacing w:after="0" w:line="240" w:lineRule="auto"/>
              <w:jc w:val="center"/>
              <w:rPr>
                <w:rFonts w:ascii="Arial" w:eastAsia="Times New Roman" w:hAnsi="Arial" w:cs="Arial"/>
                <w:color w:val="000000"/>
                <w:lang w:eastAsia="zh-CN"/>
              </w:rPr>
            </w:pPr>
          </w:p>
        </w:tc>
        <w:tc>
          <w:tcPr>
            <w:tcW w:w="1440" w:type="dxa"/>
            <w:tcBorders>
              <w:top w:val="nil"/>
              <w:left w:val="nil"/>
              <w:bottom w:val="single" w:sz="4" w:space="0" w:color="auto"/>
              <w:right w:val="single" w:sz="4" w:space="0" w:color="auto"/>
            </w:tcBorders>
            <w:shd w:val="clear" w:color="auto" w:fill="auto"/>
            <w:noWrap/>
            <w:vAlign w:val="bottom"/>
            <w:hideMark/>
          </w:tcPr>
          <w:p w14:paraId="2963D6E3"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763797BB"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8" w:type="dxa"/>
            <w:tcBorders>
              <w:top w:val="nil"/>
              <w:left w:val="nil"/>
              <w:bottom w:val="single" w:sz="4" w:space="0" w:color="auto"/>
              <w:right w:val="single" w:sz="4" w:space="0" w:color="auto"/>
            </w:tcBorders>
            <w:shd w:val="clear" w:color="auto" w:fill="auto"/>
            <w:noWrap/>
            <w:vAlign w:val="bottom"/>
            <w:hideMark/>
          </w:tcPr>
          <w:p w14:paraId="4DC4D5E5"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69E73472"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A7DFCA0"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2070" w:type="dxa"/>
            <w:tcBorders>
              <w:top w:val="nil"/>
              <w:left w:val="nil"/>
              <w:bottom w:val="single" w:sz="4" w:space="0" w:color="auto"/>
              <w:right w:val="single" w:sz="4" w:space="0" w:color="auto"/>
            </w:tcBorders>
            <w:shd w:val="clear" w:color="auto" w:fill="auto"/>
            <w:vAlign w:val="bottom"/>
            <w:hideMark/>
          </w:tcPr>
          <w:p w14:paraId="5E5164C2"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355</w:t>
            </w:r>
          </w:p>
        </w:tc>
        <w:tc>
          <w:tcPr>
            <w:tcW w:w="2340" w:type="dxa"/>
            <w:tcBorders>
              <w:top w:val="nil"/>
              <w:left w:val="nil"/>
              <w:bottom w:val="single" w:sz="4" w:space="0" w:color="auto"/>
              <w:right w:val="single" w:sz="4" w:space="0" w:color="auto"/>
            </w:tcBorders>
            <w:shd w:val="clear" w:color="auto" w:fill="auto"/>
            <w:vAlign w:val="bottom"/>
            <w:hideMark/>
          </w:tcPr>
          <w:p w14:paraId="7393501F" w14:textId="77777777" w:rsidR="00A3067E" w:rsidRPr="00217562" w:rsidRDefault="00A3067E"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1.2</w:t>
            </w:r>
          </w:p>
        </w:tc>
        <w:tc>
          <w:tcPr>
            <w:tcW w:w="1440" w:type="dxa"/>
            <w:tcBorders>
              <w:top w:val="nil"/>
              <w:left w:val="nil"/>
              <w:bottom w:val="single" w:sz="4" w:space="0" w:color="auto"/>
              <w:right w:val="single" w:sz="4" w:space="0" w:color="auto"/>
            </w:tcBorders>
            <w:shd w:val="clear" w:color="auto" w:fill="auto"/>
            <w:vAlign w:val="bottom"/>
            <w:hideMark/>
          </w:tcPr>
          <w:p w14:paraId="7575B9CF"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0.4</w:t>
            </w:r>
          </w:p>
        </w:tc>
        <w:tc>
          <w:tcPr>
            <w:tcW w:w="360" w:type="dxa"/>
            <w:tcBorders>
              <w:top w:val="nil"/>
              <w:left w:val="nil"/>
              <w:bottom w:val="single" w:sz="4" w:space="0" w:color="auto"/>
              <w:right w:val="single" w:sz="4" w:space="0" w:color="auto"/>
            </w:tcBorders>
            <w:shd w:val="clear" w:color="auto" w:fill="auto"/>
            <w:noWrap/>
            <w:vAlign w:val="bottom"/>
            <w:hideMark/>
          </w:tcPr>
          <w:p w14:paraId="4066207A" w14:textId="77777777" w:rsidR="00A3067E" w:rsidRPr="00217562" w:rsidRDefault="00A3067E" w:rsidP="00A3067E">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518" w:type="dxa"/>
            <w:tcBorders>
              <w:top w:val="nil"/>
              <w:left w:val="nil"/>
              <w:bottom w:val="single" w:sz="4" w:space="0" w:color="auto"/>
              <w:right w:val="single" w:sz="4" w:space="0" w:color="auto"/>
            </w:tcBorders>
            <w:shd w:val="clear" w:color="auto" w:fill="auto"/>
            <w:vAlign w:val="bottom"/>
            <w:hideMark/>
          </w:tcPr>
          <w:p w14:paraId="28F8BFE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w:t>
            </w:r>
          </w:p>
        </w:tc>
      </w:tr>
      <w:tr w:rsidR="00573B79" w:rsidRPr="00217562" w14:paraId="32AD8A47"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5D3DB58"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6728" w:type="dxa"/>
            <w:gridSpan w:val="5"/>
            <w:tcBorders>
              <w:top w:val="nil"/>
              <w:left w:val="nil"/>
              <w:bottom w:val="single" w:sz="4" w:space="0" w:color="auto"/>
              <w:right w:val="single" w:sz="4" w:space="0" w:color="auto"/>
            </w:tcBorders>
            <w:shd w:val="clear" w:color="auto" w:fill="auto"/>
            <w:noWrap/>
            <w:vAlign w:val="bottom"/>
          </w:tcPr>
          <w:p w14:paraId="53EC7E13" w14:textId="476808E1" w:rsidR="00573B79" w:rsidRPr="00217562" w:rsidRDefault="00573B79" w:rsidP="00337DA7">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73C1C6FF"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469E846F"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2070" w:type="dxa"/>
            <w:tcBorders>
              <w:top w:val="nil"/>
              <w:left w:val="nil"/>
              <w:bottom w:val="single" w:sz="4" w:space="0" w:color="auto"/>
              <w:right w:val="single" w:sz="4" w:space="0" w:color="auto"/>
            </w:tcBorders>
            <w:shd w:val="clear" w:color="auto" w:fill="auto"/>
            <w:noWrap/>
            <w:vAlign w:val="bottom"/>
            <w:hideMark/>
          </w:tcPr>
          <w:p w14:paraId="4A4B6A78"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40" w:type="dxa"/>
            <w:tcBorders>
              <w:top w:val="nil"/>
              <w:left w:val="nil"/>
              <w:bottom w:val="single" w:sz="4" w:space="0" w:color="auto"/>
              <w:right w:val="single" w:sz="4" w:space="0" w:color="auto"/>
            </w:tcBorders>
            <w:shd w:val="clear" w:color="auto" w:fill="auto"/>
            <w:noWrap/>
            <w:vAlign w:val="bottom"/>
            <w:hideMark/>
          </w:tcPr>
          <w:p w14:paraId="4A4056C2" w14:textId="308C2E36" w:rsidR="00A3067E" w:rsidRPr="00217562" w:rsidRDefault="00A3067E" w:rsidP="00C05D90">
            <w:pPr>
              <w:spacing w:after="0" w:line="240" w:lineRule="auto"/>
              <w:jc w:val="center"/>
              <w:rPr>
                <w:rFonts w:ascii="Arial" w:eastAsia="Times New Roman" w:hAnsi="Arial" w:cs="Arial"/>
                <w:color w:val="000000"/>
                <w:lang w:eastAsia="zh-CN"/>
              </w:rPr>
            </w:pPr>
          </w:p>
        </w:tc>
        <w:tc>
          <w:tcPr>
            <w:tcW w:w="1440" w:type="dxa"/>
            <w:tcBorders>
              <w:top w:val="nil"/>
              <w:left w:val="nil"/>
              <w:bottom w:val="single" w:sz="4" w:space="0" w:color="auto"/>
              <w:right w:val="single" w:sz="4" w:space="0" w:color="auto"/>
            </w:tcBorders>
            <w:shd w:val="clear" w:color="auto" w:fill="auto"/>
            <w:noWrap/>
            <w:vAlign w:val="bottom"/>
            <w:hideMark/>
          </w:tcPr>
          <w:p w14:paraId="214D302A"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293D6D03"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8" w:type="dxa"/>
            <w:tcBorders>
              <w:top w:val="nil"/>
              <w:left w:val="nil"/>
              <w:bottom w:val="single" w:sz="4" w:space="0" w:color="auto"/>
              <w:right w:val="single" w:sz="4" w:space="0" w:color="auto"/>
            </w:tcBorders>
            <w:shd w:val="clear" w:color="auto" w:fill="auto"/>
            <w:noWrap/>
            <w:vAlign w:val="bottom"/>
            <w:hideMark/>
          </w:tcPr>
          <w:p w14:paraId="348BD6F2"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573B79" w:rsidRPr="00217562" w14:paraId="0C38C1D1"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6BFC109B"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6728" w:type="dxa"/>
            <w:gridSpan w:val="5"/>
            <w:tcBorders>
              <w:top w:val="nil"/>
              <w:left w:val="nil"/>
              <w:bottom w:val="single" w:sz="4" w:space="0" w:color="auto"/>
              <w:right w:val="single" w:sz="4" w:space="0" w:color="auto"/>
            </w:tcBorders>
            <w:shd w:val="clear" w:color="auto" w:fill="auto"/>
            <w:noWrap/>
            <w:vAlign w:val="bottom"/>
          </w:tcPr>
          <w:p w14:paraId="500C8AE1" w14:textId="0503CB77" w:rsidR="00573B79" w:rsidRPr="00217562" w:rsidRDefault="00573B79" w:rsidP="00337DA7">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52B5BFBD"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8702DDD"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2070" w:type="dxa"/>
            <w:tcBorders>
              <w:top w:val="nil"/>
              <w:left w:val="nil"/>
              <w:bottom w:val="single" w:sz="4" w:space="0" w:color="auto"/>
              <w:right w:val="single" w:sz="4" w:space="0" w:color="auto"/>
            </w:tcBorders>
            <w:shd w:val="clear" w:color="auto" w:fill="auto"/>
            <w:vAlign w:val="bottom"/>
            <w:hideMark/>
          </w:tcPr>
          <w:p w14:paraId="029C674F"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388</w:t>
            </w:r>
          </w:p>
        </w:tc>
        <w:tc>
          <w:tcPr>
            <w:tcW w:w="2340" w:type="dxa"/>
            <w:tcBorders>
              <w:top w:val="nil"/>
              <w:left w:val="nil"/>
              <w:bottom w:val="single" w:sz="4" w:space="0" w:color="auto"/>
              <w:right w:val="single" w:sz="4" w:space="0" w:color="auto"/>
            </w:tcBorders>
            <w:shd w:val="clear" w:color="auto" w:fill="auto"/>
            <w:vAlign w:val="bottom"/>
            <w:hideMark/>
          </w:tcPr>
          <w:p w14:paraId="4533E417" w14:textId="77777777" w:rsidR="00A3067E" w:rsidRPr="00217562" w:rsidRDefault="00A3067E"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0.4</w:t>
            </w:r>
          </w:p>
        </w:tc>
        <w:tc>
          <w:tcPr>
            <w:tcW w:w="1440" w:type="dxa"/>
            <w:tcBorders>
              <w:top w:val="nil"/>
              <w:left w:val="nil"/>
              <w:bottom w:val="single" w:sz="4" w:space="0" w:color="auto"/>
              <w:right w:val="single" w:sz="4" w:space="0" w:color="auto"/>
            </w:tcBorders>
            <w:shd w:val="clear" w:color="auto" w:fill="auto"/>
            <w:vAlign w:val="bottom"/>
            <w:hideMark/>
          </w:tcPr>
          <w:p w14:paraId="72C22E8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0.2</w:t>
            </w:r>
          </w:p>
        </w:tc>
        <w:tc>
          <w:tcPr>
            <w:tcW w:w="360" w:type="dxa"/>
            <w:tcBorders>
              <w:top w:val="nil"/>
              <w:left w:val="nil"/>
              <w:bottom w:val="single" w:sz="4" w:space="0" w:color="auto"/>
              <w:right w:val="single" w:sz="4" w:space="0" w:color="auto"/>
            </w:tcBorders>
            <w:shd w:val="clear" w:color="auto" w:fill="auto"/>
            <w:noWrap/>
            <w:vAlign w:val="bottom"/>
            <w:hideMark/>
          </w:tcPr>
          <w:p w14:paraId="1E7F0E24"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18" w:type="dxa"/>
            <w:tcBorders>
              <w:top w:val="nil"/>
              <w:left w:val="nil"/>
              <w:bottom w:val="single" w:sz="4" w:space="0" w:color="auto"/>
              <w:right w:val="single" w:sz="4" w:space="0" w:color="auto"/>
            </w:tcBorders>
            <w:shd w:val="clear" w:color="auto" w:fill="auto"/>
            <w:vAlign w:val="bottom"/>
            <w:hideMark/>
          </w:tcPr>
          <w:p w14:paraId="0B4E378C"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w:t>
            </w:r>
          </w:p>
        </w:tc>
      </w:tr>
      <w:tr w:rsidR="00A3067E" w:rsidRPr="00217562" w14:paraId="4E679378"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189933F" w14:textId="77777777"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2070" w:type="dxa"/>
            <w:tcBorders>
              <w:top w:val="nil"/>
              <w:left w:val="nil"/>
              <w:bottom w:val="single" w:sz="4" w:space="0" w:color="auto"/>
              <w:right w:val="single" w:sz="4" w:space="0" w:color="auto"/>
            </w:tcBorders>
            <w:shd w:val="clear" w:color="auto" w:fill="auto"/>
            <w:noWrap/>
            <w:vAlign w:val="bottom"/>
            <w:hideMark/>
          </w:tcPr>
          <w:p w14:paraId="35E2ACB5"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40" w:type="dxa"/>
            <w:tcBorders>
              <w:top w:val="nil"/>
              <w:left w:val="nil"/>
              <w:bottom w:val="single" w:sz="4" w:space="0" w:color="auto"/>
              <w:right w:val="single" w:sz="4" w:space="0" w:color="auto"/>
            </w:tcBorders>
            <w:shd w:val="clear" w:color="auto" w:fill="auto"/>
            <w:noWrap/>
            <w:vAlign w:val="bottom"/>
            <w:hideMark/>
          </w:tcPr>
          <w:p w14:paraId="540866E8" w14:textId="0CD595B4" w:rsidR="00A3067E" w:rsidRPr="00217562" w:rsidRDefault="00A3067E" w:rsidP="00C05D90">
            <w:pPr>
              <w:spacing w:after="0" w:line="240" w:lineRule="auto"/>
              <w:jc w:val="center"/>
              <w:rPr>
                <w:rFonts w:ascii="Arial" w:eastAsia="Times New Roman" w:hAnsi="Arial" w:cs="Arial"/>
                <w:color w:val="000000"/>
                <w:lang w:eastAsia="zh-CN"/>
              </w:rPr>
            </w:pPr>
          </w:p>
        </w:tc>
        <w:tc>
          <w:tcPr>
            <w:tcW w:w="1440" w:type="dxa"/>
            <w:tcBorders>
              <w:top w:val="nil"/>
              <w:left w:val="nil"/>
              <w:bottom w:val="single" w:sz="4" w:space="0" w:color="auto"/>
              <w:right w:val="single" w:sz="4" w:space="0" w:color="auto"/>
            </w:tcBorders>
            <w:shd w:val="clear" w:color="auto" w:fill="auto"/>
            <w:noWrap/>
            <w:vAlign w:val="bottom"/>
            <w:hideMark/>
          </w:tcPr>
          <w:p w14:paraId="6160B33D"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55C906A6"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8" w:type="dxa"/>
            <w:tcBorders>
              <w:top w:val="nil"/>
              <w:left w:val="nil"/>
              <w:bottom w:val="single" w:sz="4" w:space="0" w:color="auto"/>
              <w:right w:val="single" w:sz="4" w:space="0" w:color="auto"/>
            </w:tcBorders>
            <w:shd w:val="clear" w:color="auto" w:fill="auto"/>
            <w:noWrap/>
            <w:vAlign w:val="bottom"/>
            <w:hideMark/>
          </w:tcPr>
          <w:p w14:paraId="1C10DFD4"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7EC22F80"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691390F"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2070" w:type="dxa"/>
            <w:tcBorders>
              <w:top w:val="nil"/>
              <w:left w:val="nil"/>
              <w:bottom w:val="single" w:sz="4" w:space="0" w:color="auto"/>
              <w:right w:val="single" w:sz="4" w:space="0" w:color="auto"/>
            </w:tcBorders>
            <w:shd w:val="clear" w:color="auto" w:fill="auto"/>
            <w:vAlign w:val="bottom"/>
            <w:hideMark/>
          </w:tcPr>
          <w:p w14:paraId="3C46E5D1"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395</w:t>
            </w:r>
          </w:p>
        </w:tc>
        <w:tc>
          <w:tcPr>
            <w:tcW w:w="2340" w:type="dxa"/>
            <w:tcBorders>
              <w:top w:val="nil"/>
              <w:left w:val="nil"/>
              <w:bottom w:val="single" w:sz="4" w:space="0" w:color="auto"/>
              <w:right w:val="single" w:sz="4" w:space="0" w:color="auto"/>
            </w:tcBorders>
            <w:shd w:val="clear" w:color="auto" w:fill="auto"/>
            <w:vAlign w:val="bottom"/>
            <w:hideMark/>
          </w:tcPr>
          <w:p w14:paraId="06EB5606" w14:textId="77777777" w:rsidR="00A3067E" w:rsidRPr="00217562" w:rsidRDefault="00A3067E"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0.9</w:t>
            </w:r>
          </w:p>
        </w:tc>
        <w:tc>
          <w:tcPr>
            <w:tcW w:w="1440" w:type="dxa"/>
            <w:tcBorders>
              <w:top w:val="nil"/>
              <w:left w:val="nil"/>
              <w:bottom w:val="single" w:sz="4" w:space="0" w:color="auto"/>
              <w:right w:val="single" w:sz="4" w:space="0" w:color="auto"/>
            </w:tcBorders>
            <w:shd w:val="clear" w:color="auto" w:fill="auto"/>
            <w:vAlign w:val="bottom"/>
            <w:hideMark/>
          </w:tcPr>
          <w:p w14:paraId="0D4FE885"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0.3</w:t>
            </w:r>
          </w:p>
        </w:tc>
        <w:tc>
          <w:tcPr>
            <w:tcW w:w="360" w:type="dxa"/>
            <w:tcBorders>
              <w:top w:val="nil"/>
              <w:left w:val="nil"/>
              <w:bottom w:val="single" w:sz="4" w:space="0" w:color="auto"/>
              <w:right w:val="single" w:sz="4" w:space="0" w:color="auto"/>
            </w:tcBorders>
            <w:shd w:val="clear" w:color="auto" w:fill="auto"/>
            <w:noWrap/>
            <w:vAlign w:val="bottom"/>
            <w:hideMark/>
          </w:tcPr>
          <w:p w14:paraId="4D97DC9B"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18" w:type="dxa"/>
            <w:tcBorders>
              <w:top w:val="nil"/>
              <w:left w:val="nil"/>
              <w:bottom w:val="single" w:sz="4" w:space="0" w:color="auto"/>
              <w:right w:val="single" w:sz="4" w:space="0" w:color="auto"/>
            </w:tcBorders>
            <w:shd w:val="clear" w:color="auto" w:fill="auto"/>
            <w:vAlign w:val="bottom"/>
            <w:hideMark/>
          </w:tcPr>
          <w:p w14:paraId="55F6F92E"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w:t>
            </w:r>
          </w:p>
        </w:tc>
      </w:tr>
      <w:tr w:rsidR="00573B79" w:rsidRPr="00217562" w14:paraId="3A99487F"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AA540E0"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6728" w:type="dxa"/>
            <w:gridSpan w:val="5"/>
            <w:tcBorders>
              <w:top w:val="nil"/>
              <w:left w:val="nil"/>
              <w:bottom w:val="single" w:sz="4" w:space="0" w:color="auto"/>
              <w:right w:val="single" w:sz="4" w:space="0" w:color="auto"/>
            </w:tcBorders>
            <w:shd w:val="clear" w:color="auto" w:fill="auto"/>
            <w:noWrap/>
            <w:vAlign w:val="bottom"/>
          </w:tcPr>
          <w:p w14:paraId="07D968E2" w14:textId="45AEABD8" w:rsidR="00573B79" w:rsidRPr="00217562" w:rsidRDefault="00573B79" w:rsidP="00337DA7">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r w:rsidR="00A3067E" w:rsidRPr="00217562" w14:paraId="1F333015" w14:textId="77777777" w:rsidTr="00C05D90">
        <w:trPr>
          <w:trHeight w:val="300"/>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57EF1ED" w14:textId="429C51BD" w:rsidR="00A3067E" w:rsidRPr="00217562" w:rsidRDefault="00A3067E" w:rsidP="00A3067E">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2070" w:type="dxa"/>
            <w:tcBorders>
              <w:top w:val="nil"/>
              <w:left w:val="nil"/>
              <w:bottom w:val="single" w:sz="4" w:space="0" w:color="auto"/>
              <w:right w:val="single" w:sz="4" w:space="0" w:color="auto"/>
            </w:tcBorders>
            <w:shd w:val="clear" w:color="auto" w:fill="auto"/>
            <w:noWrap/>
            <w:vAlign w:val="bottom"/>
            <w:hideMark/>
          </w:tcPr>
          <w:p w14:paraId="1213D702"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340" w:type="dxa"/>
            <w:tcBorders>
              <w:top w:val="nil"/>
              <w:left w:val="nil"/>
              <w:bottom w:val="single" w:sz="4" w:space="0" w:color="auto"/>
              <w:right w:val="single" w:sz="4" w:space="0" w:color="auto"/>
            </w:tcBorders>
            <w:shd w:val="clear" w:color="auto" w:fill="auto"/>
            <w:noWrap/>
            <w:vAlign w:val="bottom"/>
            <w:hideMark/>
          </w:tcPr>
          <w:p w14:paraId="1E2C2D43" w14:textId="78DCC3D3" w:rsidR="00A3067E" w:rsidRPr="00217562" w:rsidRDefault="00A3067E" w:rsidP="00C05D90">
            <w:pPr>
              <w:spacing w:after="0" w:line="240" w:lineRule="auto"/>
              <w:jc w:val="center"/>
              <w:rPr>
                <w:rFonts w:ascii="Arial" w:eastAsia="Times New Roman" w:hAnsi="Arial" w:cs="Arial"/>
                <w:color w:val="000000"/>
                <w:lang w:eastAsia="zh-CN"/>
              </w:rPr>
            </w:pPr>
          </w:p>
        </w:tc>
        <w:tc>
          <w:tcPr>
            <w:tcW w:w="1440" w:type="dxa"/>
            <w:tcBorders>
              <w:top w:val="nil"/>
              <w:left w:val="nil"/>
              <w:bottom w:val="single" w:sz="4" w:space="0" w:color="auto"/>
              <w:right w:val="single" w:sz="4" w:space="0" w:color="auto"/>
            </w:tcBorders>
            <w:shd w:val="clear" w:color="auto" w:fill="auto"/>
            <w:noWrap/>
            <w:vAlign w:val="bottom"/>
            <w:hideMark/>
          </w:tcPr>
          <w:p w14:paraId="1FD12C66"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60" w:type="dxa"/>
            <w:tcBorders>
              <w:top w:val="nil"/>
              <w:left w:val="nil"/>
              <w:bottom w:val="single" w:sz="4" w:space="0" w:color="auto"/>
              <w:right w:val="single" w:sz="4" w:space="0" w:color="auto"/>
            </w:tcBorders>
            <w:shd w:val="clear" w:color="auto" w:fill="auto"/>
            <w:noWrap/>
            <w:vAlign w:val="bottom"/>
            <w:hideMark/>
          </w:tcPr>
          <w:p w14:paraId="36A0FC5A"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518" w:type="dxa"/>
            <w:tcBorders>
              <w:top w:val="nil"/>
              <w:left w:val="nil"/>
              <w:bottom w:val="single" w:sz="4" w:space="0" w:color="auto"/>
              <w:right w:val="single" w:sz="4" w:space="0" w:color="auto"/>
            </w:tcBorders>
            <w:shd w:val="clear" w:color="auto" w:fill="auto"/>
            <w:noWrap/>
            <w:vAlign w:val="bottom"/>
            <w:hideMark/>
          </w:tcPr>
          <w:p w14:paraId="58FDE47B" w14:textId="77777777" w:rsidR="00A3067E" w:rsidRPr="00217562" w:rsidRDefault="00A3067E" w:rsidP="00A3067E">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A3067E" w:rsidRPr="00217562" w14:paraId="6EEA2B54"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09C8509A"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2070" w:type="dxa"/>
            <w:tcBorders>
              <w:top w:val="nil"/>
              <w:left w:val="nil"/>
              <w:bottom w:val="single" w:sz="4" w:space="0" w:color="auto"/>
              <w:right w:val="single" w:sz="4" w:space="0" w:color="auto"/>
            </w:tcBorders>
            <w:shd w:val="clear" w:color="auto" w:fill="auto"/>
            <w:vAlign w:val="bottom"/>
            <w:hideMark/>
          </w:tcPr>
          <w:p w14:paraId="64C8D58C"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398</w:t>
            </w:r>
          </w:p>
        </w:tc>
        <w:tc>
          <w:tcPr>
            <w:tcW w:w="2340" w:type="dxa"/>
            <w:tcBorders>
              <w:top w:val="nil"/>
              <w:left w:val="nil"/>
              <w:bottom w:val="single" w:sz="4" w:space="0" w:color="auto"/>
              <w:right w:val="single" w:sz="4" w:space="0" w:color="auto"/>
            </w:tcBorders>
            <w:shd w:val="clear" w:color="auto" w:fill="auto"/>
            <w:vAlign w:val="bottom"/>
            <w:hideMark/>
          </w:tcPr>
          <w:p w14:paraId="07B53F25" w14:textId="77777777" w:rsidR="00A3067E" w:rsidRPr="00217562" w:rsidRDefault="00A3067E"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0.3</w:t>
            </w:r>
          </w:p>
        </w:tc>
        <w:tc>
          <w:tcPr>
            <w:tcW w:w="1440" w:type="dxa"/>
            <w:tcBorders>
              <w:top w:val="nil"/>
              <w:left w:val="nil"/>
              <w:bottom w:val="single" w:sz="4" w:space="0" w:color="auto"/>
              <w:right w:val="single" w:sz="4" w:space="0" w:color="auto"/>
            </w:tcBorders>
            <w:shd w:val="clear" w:color="auto" w:fill="auto"/>
            <w:vAlign w:val="bottom"/>
            <w:hideMark/>
          </w:tcPr>
          <w:p w14:paraId="4F441567"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0.1</w:t>
            </w:r>
          </w:p>
        </w:tc>
        <w:tc>
          <w:tcPr>
            <w:tcW w:w="360" w:type="dxa"/>
            <w:tcBorders>
              <w:top w:val="nil"/>
              <w:left w:val="nil"/>
              <w:bottom w:val="single" w:sz="4" w:space="0" w:color="auto"/>
              <w:right w:val="single" w:sz="4" w:space="0" w:color="auto"/>
            </w:tcBorders>
            <w:shd w:val="clear" w:color="auto" w:fill="auto"/>
            <w:noWrap/>
            <w:vAlign w:val="bottom"/>
            <w:hideMark/>
          </w:tcPr>
          <w:p w14:paraId="01F5FBA5" w14:textId="77777777" w:rsidR="00A3067E" w:rsidRPr="00217562" w:rsidRDefault="00A3067E" w:rsidP="00A3067E">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518" w:type="dxa"/>
            <w:tcBorders>
              <w:top w:val="nil"/>
              <w:left w:val="nil"/>
              <w:bottom w:val="single" w:sz="4" w:space="0" w:color="auto"/>
              <w:right w:val="single" w:sz="4" w:space="0" w:color="auto"/>
            </w:tcBorders>
            <w:shd w:val="clear" w:color="auto" w:fill="auto"/>
            <w:vAlign w:val="bottom"/>
            <w:hideMark/>
          </w:tcPr>
          <w:p w14:paraId="54C399A5" w14:textId="77777777" w:rsidR="00A3067E" w:rsidRPr="00217562" w:rsidRDefault="00A3067E"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0.8</w:t>
            </w:r>
          </w:p>
        </w:tc>
      </w:tr>
      <w:tr w:rsidR="00573B79" w:rsidRPr="00217562" w14:paraId="7C18E785" w14:textId="77777777" w:rsidTr="00C05D90">
        <w:trPr>
          <w:trHeight w:val="285"/>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288D24F0" w14:textId="77777777" w:rsidR="00573B79" w:rsidRPr="00217562" w:rsidRDefault="00573B79" w:rsidP="00A3067E">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6728" w:type="dxa"/>
            <w:gridSpan w:val="5"/>
            <w:tcBorders>
              <w:top w:val="nil"/>
              <w:left w:val="nil"/>
              <w:bottom w:val="single" w:sz="4" w:space="0" w:color="auto"/>
              <w:right w:val="single" w:sz="4" w:space="0" w:color="auto"/>
            </w:tcBorders>
            <w:shd w:val="clear" w:color="auto" w:fill="auto"/>
            <w:noWrap/>
            <w:vAlign w:val="bottom"/>
          </w:tcPr>
          <w:p w14:paraId="03C01CAE" w14:textId="3CF19EDF" w:rsidR="00573B79" w:rsidRPr="00217562" w:rsidRDefault="00573B79" w:rsidP="00573B79">
            <w:pPr>
              <w:spacing w:after="0" w:line="240" w:lineRule="auto"/>
              <w:jc w:val="center"/>
              <w:rPr>
                <w:rFonts w:ascii="Arial" w:eastAsia="Times New Roman" w:hAnsi="Arial" w:cs="Arial"/>
                <w:color w:val="000000"/>
                <w:lang w:eastAsia="zh-CN"/>
              </w:rPr>
            </w:pPr>
            <w:r w:rsidRPr="00217562">
              <w:rPr>
                <w:rFonts w:ascii="Arial" w:hAnsi="Arial" w:cs="Arial"/>
                <w:i/>
                <w:iCs/>
              </w:rPr>
              <w:t>Insufficient Data to Report</w:t>
            </w:r>
          </w:p>
        </w:tc>
      </w:tr>
    </w:tbl>
    <w:p w14:paraId="41262100" w14:textId="3995598E" w:rsidR="008001F0" w:rsidRPr="009E5139" w:rsidRDefault="00B62CFB" w:rsidP="00727DEF">
      <w:pPr>
        <w:spacing w:before="120" w:after="0" w:line="259" w:lineRule="auto"/>
        <w:ind w:left="90"/>
        <w:rPr>
          <w:rFonts w:ascii="Arial" w:hAnsi="Arial" w:cs="Arial"/>
          <w:bCs/>
          <w:sz w:val="20"/>
          <w:szCs w:val="20"/>
        </w:rPr>
      </w:pPr>
      <w:r w:rsidRPr="009E5139">
        <w:rPr>
          <w:rFonts w:ascii="Arial" w:hAnsi="Arial" w:cs="Arial"/>
          <w:b/>
          <w:bCs/>
          <w:sz w:val="20"/>
          <w:szCs w:val="20"/>
        </w:rPr>
        <w:t>Bolding indicates n</w:t>
      </w:r>
      <w:r w:rsidR="008001F0" w:rsidRPr="009E5139">
        <w:rPr>
          <w:rFonts w:ascii="Arial" w:hAnsi="Arial" w:cs="Arial"/>
          <w:b/>
          <w:bCs/>
          <w:sz w:val="20"/>
          <w:szCs w:val="20"/>
        </w:rPr>
        <w:t>on-overlapping 95% Confidence Limits (95% CL)</w:t>
      </w:r>
      <w:r w:rsidRPr="009E5139">
        <w:rPr>
          <w:rFonts w:ascii="Arial" w:hAnsi="Arial" w:cs="Arial"/>
          <w:b/>
          <w:bCs/>
          <w:sz w:val="20"/>
          <w:szCs w:val="20"/>
        </w:rPr>
        <w:t>,</w:t>
      </w:r>
      <w:r w:rsidR="008001F0" w:rsidRPr="009E5139">
        <w:rPr>
          <w:rFonts w:ascii="Arial" w:hAnsi="Arial" w:cs="Arial"/>
          <w:bCs/>
          <w:sz w:val="20"/>
          <w:szCs w:val="20"/>
        </w:rPr>
        <w:t xml:space="preserve"> </w:t>
      </w:r>
      <w:r w:rsidRPr="009E5139">
        <w:rPr>
          <w:rFonts w:ascii="Arial" w:hAnsi="Arial" w:cs="Arial"/>
          <w:bCs/>
          <w:sz w:val="20"/>
          <w:szCs w:val="20"/>
        </w:rPr>
        <w:t>showing</w:t>
      </w:r>
      <w:r w:rsidR="008001F0"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8001F0" w:rsidRPr="009E5139">
        <w:rPr>
          <w:rFonts w:ascii="Arial" w:hAnsi="Arial" w:cs="Arial"/>
          <w:bCs/>
          <w:sz w:val="20"/>
          <w:szCs w:val="20"/>
        </w:rPr>
        <w:t>, 20-29 years, college graduate, &gt;100% FPL, US-born, married, and without a disability.</w:t>
      </w:r>
    </w:p>
    <w:p w14:paraId="20550BCD" w14:textId="04BADFA5" w:rsidR="00514B6A" w:rsidRPr="009E5139" w:rsidRDefault="00514B6A" w:rsidP="00727DEF">
      <w:pPr>
        <w:pStyle w:val="figtitle"/>
        <w:spacing w:after="0" w:line="276" w:lineRule="auto"/>
        <w:ind w:left="90" w:right="720"/>
        <w:jc w:val="left"/>
        <w:rPr>
          <w:rFonts w:ascii="Arial" w:hAnsi="Arial" w:cs="Arial"/>
          <w:bCs/>
          <w:sz w:val="20"/>
          <w:szCs w:val="20"/>
        </w:rPr>
        <w:sectPr w:rsidR="00514B6A" w:rsidRPr="009E5139" w:rsidSect="00082B11">
          <w:pgSz w:w="12240" w:h="15840"/>
          <w:pgMar w:top="1152" w:right="1440" w:bottom="1152" w:left="1440" w:header="720" w:footer="720" w:gutter="0"/>
          <w:cols w:space="720"/>
          <w:docGrid w:linePitch="360"/>
        </w:sectPr>
      </w:pPr>
      <w:r w:rsidRPr="009E5139">
        <w:rPr>
          <w:rFonts w:ascii="Arial" w:hAnsi="Arial" w:cs="Arial"/>
          <w:b w:val="0"/>
          <w:sz w:val="20"/>
          <w:szCs w:val="20"/>
        </w:rPr>
        <w:t>Insufficient Data to Report: sample size less than 5.</w:t>
      </w:r>
    </w:p>
    <w:p w14:paraId="7751E1F7" w14:textId="54FEE40E" w:rsidR="009B0C7E" w:rsidRPr="00217562" w:rsidRDefault="009B0C7E" w:rsidP="00160760">
      <w:pPr>
        <w:spacing w:before="120" w:after="160"/>
        <w:ind w:right="720"/>
        <w:rPr>
          <w:rFonts w:ascii="Arial" w:hAnsi="Arial" w:cs="Arial"/>
          <w:bCs/>
        </w:rPr>
      </w:pPr>
      <w:bookmarkStart w:id="296" w:name="_Toc91142164"/>
      <w:r w:rsidRPr="00217562">
        <w:rPr>
          <w:rStyle w:val="Heading3Char"/>
          <w:rFonts w:ascii="Arial" w:hAnsi="Arial" w:cs="Arial"/>
        </w:rPr>
        <w:lastRenderedPageBreak/>
        <w:t>Method of delivery</w:t>
      </w:r>
      <w:bookmarkEnd w:id="296"/>
    </w:p>
    <w:p w14:paraId="1B56C462" w14:textId="14175C06" w:rsidR="009B0C7E" w:rsidRPr="00217562" w:rsidRDefault="009B0C7E" w:rsidP="006047E4">
      <w:pPr>
        <w:pStyle w:val="figtitle"/>
        <w:spacing w:line="276" w:lineRule="auto"/>
        <w:ind w:left="0" w:right="720"/>
        <w:rPr>
          <w:rFonts w:ascii="Arial" w:hAnsi="Arial" w:cs="Arial"/>
          <w:b w:val="0"/>
        </w:rPr>
      </w:pPr>
      <w:r w:rsidRPr="00217562">
        <w:rPr>
          <w:rFonts w:ascii="Arial" w:hAnsi="Arial" w:cs="Arial"/>
          <w:b w:val="0"/>
        </w:rPr>
        <w:t xml:space="preserve">Vaginal delivery is the most common and safest type of childbirth. If a woman is unable to have </w:t>
      </w:r>
      <w:r w:rsidR="006C67CA">
        <w:rPr>
          <w:rFonts w:ascii="Arial" w:hAnsi="Arial" w:cs="Arial"/>
          <w:b w:val="0"/>
        </w:rPr>
        <w:t>vaginal</w:t>
      </w:r>
      <w:r w:rsidRPr="00217562">
        <w:rPr>
          <w:rFonts w:ascii="Arial" w:hAnsi="Arial" w:cs="Arial"/>
          <w:b w:val="0"/>
        </w:rPr>
        <w:t xml:space="preserve"> delivery, cesarean delivery (C-section) may be necessary for the safety of mother and her child. The need for a cesarean delivery is usually determined during labor when unexpected problems happen during delivery (March of Dimes, </w:t>
      </w:r>
      <w:r w:rsidR="002C1F6A">
        <w:rPr>
          <w:rFonts w:ascii="Arial" w:hAnsi="Arial" w:cs="Arial"/>
          <w:b w:val="0"/>
        </w:rPr>
        <w:t>2018</w:t>
      </w:r>
      <w:r w:rsidRPr="00217562">
        <w:rPr>
          <w:rFonts w:ascii="Arial" w:hAnsi="Arial" w:cs="Arial"/>
          <w:b w:val="0"/>
        </w:rPr>
        <w:t xml:space="preserve">). In some instances, when medical complications are known and expected, a health care provider may recommend a C-section before labor. </w:t>
      </w:r>
    </w:p>
    <w:p w14:paraId="6AB89C9F" w14:textId="77777777" w:rsidR="009B0C7E" w:rsidRPr="00217562" w:rsidRDefault="009B0C7E" w:rsidP="00D8655F">
      <w:pPr>
        <w:pStyle w:val="figtitle"/>
        <w:spacing w:line="276" w:lineRule="auto"/>
        <w:ind w:left="0" w:right="720"/>
        <w:rPr>
          <w:rFonts w:ascii="Arial" w:hAnsi="Arial" w:cs="Arial"/>
          <w:b w:val="0"/>
        </w:rPr>
      </w:pPr>
      <w:r w:rsidRPr="00217562">
        <w:rPr>
          <w:rFonts w:ascii="Arial" w:hAnsi="Arial" w:cs="Arial"/>
          <w:b w:val="0"/>
        </w:rPr>
        <w:t xml:space="preserve">According to the National Center for Health Statistics, the national cesarean delivery rate decreased from 32.2% in 2014 to 32.0% in 2015 (Martin et al., 2017). </w:t>
      </w:r>
    </w:p>
    <w:p w14:paraId="32217C2B" w14:textId="45D952EC" w:rsidR="00BC6541" w:rsidRDefault="009B0C7E" w:rsidP="00D8655F">
      <w:pPr>
        <w:pStyle w:val="ListParagraph"/>
        <w:keepLines/>
        <w:widowControl w:val="0"/>
        <w:spacing w:before="120" w:after="160"/>
        <w:ind w:left="0" w:right="720"/>
        <w:rPr>
          <w:rFonts w:ascii="Arial" w:hAnsi="Arial" w:cs="Arial"/>
          <w:bCs/>
          <w:lang w:eastAsia="zh-TW"/>
        </w:rPr>
      </w:pPr>
      <w:r w:rsidRPr="00217562">
        <w:rPr>
          <w:rFonts w:ascii="Arial" w:hAnsi="Arial" w:cs="Arial"/>
          <w:lang w:eastAsia="zh-TW"/>
        </w:rPr>
        <w:t xml:space="preserve">The prevalence of mothers with cesarean delivery did not </w:t>
      </w:r>
      <w:r w:rsidR="003A606D" w:rsidRPr="00217562">
        <w:rPr>
          <w:rFonts w:ascii="Arial" w:hAnsi="Arial" w:cs="Arial"/>
          <w:lang w:eastAsia="zh-TW"/>
        </w:rPr>
        <w:t>change</w:t>
      </w:r>
      <w:r w:rsidRPr="00217562">
        <w:rPr>
          <w:rFonts w:ascii="Arial" w:hAnsi="Arial" w:cs="Arial"/>
          <w:bCs/>
          <w:lang w:eastAsia="zh-TW"/>
        </w:rPr>
        <w:t xml:space="preserve"> significantly </w:t>
      </w:r>
      <w:r w:rsidR="006F7F13" w:rsidRPr="00217562">
        <w:rPr>
          <w:rFonts w:ascii="Arial" w:hAnsi="Arial" w:cs="Arial"/>
          <w:bCs/>
          <w:lang w:eastAsia="zh-TW"/>
        </w:rPr>
        <w:t>from</w:t>
      </w:r>
      <w:r w:rsidRPr="00217562">
        <w:rPr>
          <w:rFonts w:ascii="Arial" w:hAnsi="Arial" w:cs="Arial"/>
          <w:bCs/>
          <w:lang w:eastAsia="zh-TW"/>
        </w:rPr>
        <w:t xml:space="preserve"> 2017 (32.9%) </w:t>
      </w:r>
      <w:r w:rsidR="006F7F13" w:rsidRPr="00217562">
        <w:rPr>
          <w:rFonts w:ascii="Arial" w:hAnsi="Arial" w:cs="Arial"/>
          <w:bCs/>
          <w:lang w:eastAsia="zh-TW"/>
        </w:rPr>
        <w:t>to</w:t>
      </w:r>
      <w:r w:rsidRPr="00217562">
        <w:rPr>
          <w:rFonts w:ascii="Arial" w:hAnsi="Arial" w:cs="Arial"/>
          <w:bCs/>
          <w:lang w:eastAsia="zh-TW"/>
        </w:rPr>
        <w:t xml:space="preserve"> 2018 (31.1%) (</w:t>
      </w:r>
      <w:hyperlink w:anchor="Figure_40" w:history="1">
        <w:r w:rsidRPr="00B209BE">
          <w:rPr>
            <w:rStyle w:val="Hyperlink"/>
            <w:rFonts w:ascii="Arial" w:hAnsi="Arial" w:cs="Arial"/>
            <w:lang w:eastAsia="zh-TW"/>
          </w:rPr>
          <w:t xml:space="preserve">Figure </w:t>
        </w:r>
        <w:r w:rsidR="00507AE7" w:rsidRPr="00B209BE">
          <w:rPr>
            <w:rStyle w:val="Hyperlink"/>
            <w:rFonts w:ascii="Arial" w:hAnsi="Arial" w:cs="Arial"/>
            <w:lang w:eastAsia="zh-TW"/>
          </w:rPr>
          <w:t>4</w:t>
        </w:r>
        <w:r w:rsidR="009406DE" w:rsidRPr="00B209BE">
          <w:rPr>
            <w:rStyle w:val="Hyperlink"/>
            <w:rFonts w:ascii="Arial" w:hAnsi="Arial" w:cs="Arial"/>
            <w:lang w:eastAsia="zh-TW"/>
          </w:rPr>
          <w:t>0</w:t>
        </w:r>
      </w:hyperlink>
      <w:r w:rsidRPr="00217562">
        <w:rPr>
          <w:rFonts w:ascii="Arial" w:hAnsi="Arial" w:cs="Arial"/>
          <w:bCs/>
          <w:lang w:eastAsia="zh-TW"/>
        </w:rPr>
        <w:t>)</w:t>
      </w:r>
      <w:r w:rsidR="00BC6541" w:rsidRPr="00217562">
        <w:rPr>
          <w:rFonts w:ascii="Arial" w:hAnsi="Arial" w:cs="Arial"/>
          <w:bCs/>
          <w:lang w:eastAsia="zh-TW"/>
        </w:rPr>
        <w:t>.</w:t>
      </w:r>
    </w:p>
    <w:p w14:paraId="3D4EFFB3" w14:textId="77777777" w:rsidR="00C06ADF" w:rsidRPr="00217562" w:rsidRDefault="00C06ADF" w:rsidP="00D8655F">
      <w:pPr>
        <w:pStyle w:val="ListParagraph"/>
        <w:keepLines/>
        <w:widowControl w:val="0"/>
        <w:spacing w:before="120" w:after="160"/>
        <w:ind w:left="0" w:right="720"/>
        <w:rPr>
          <w:rFonts w:ascii="Arial" w:hAnsi="Arial" w:cs="Arial"/>
          <w:lang w:eastAsia="zh-TW"/>
        </w:rPr>
      </w:pPr>
    </w:p>
    <w:p w14:paraId="63741E20" w14:textId="377DE051" w:rsidR="009B0C7E" w:rsidRPr="00437D93" w:rsidRDefault="00F152B8" w:rsidP="00437D93">
      <w:pPr>
        <w:pStyle w:val="Caption"/>
        <w:rPr>
          <w:rFonts w:ascii="Arial" w:hAnsi="Arial" w:cs="Arial"/>
          <w:b/>
          <w:bCs/>
          <w:i w:val="0"/>
          <w:iCs w:val="0"/>
          <w:sz w:val="22"/>
          <w:szCs w:val="22"/>
        </w:rPr>
      </w:pPr>
      <w:bookmarkStart w:id="297" w:name="Figure_40"/>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40</w:t>
      </w:r>
      <w:r w:rsidRPr="00437D93">
        <w:rPr>
          <w:rFonts w:ascii="Arial" w:hAnsi="Arial" w:cs="Arial"/>
          <w:b/>
          <w:bCs/>
          <w:i w:val="0"/>
          <w:iCs w:val="0"/>
          <w:sz w:val="22"/>
          <w:szCs w:val="22"/>
        </w:rPr>
        <w:fldChar w:fldCharType="end"/>
      </w:r>
      <w:bookmarkEnd w:id="297"/>
      <w:r w:rsidRPr="00437D93">
        <w:rPr>
          <w:rFonts w:ascii="Arial" w:hAnsi="Arial" w:cs="Arial"/>
          <w:b/>
          <w:bCs/>
          <w:i w:val="0"/>
          <w:iCs w:val="0"/>
          <w:sz w:val="22"/>
          <w:szCs w:val="22"/>
        </w:rPr>
        <w:t>. Prevalence of mothers with cesarean deliveries, MA PRAMS, 2017–2018</w:t>
      </w:r>
    </w:p>
    <w:p w14:paraId="78B49F18" w14:textId="7BF737F6" w:rsidR="009B0C7E" w:rsidRPr="00217562" w:rsidRDefault="009B0C7E" w:rsidP="009B0C7E">
      <w:pPr>
        <w:pStyle w:val="figtitle"/>
        <w:ind w:left="0" w:right="720"/>
        <w:jc w:val="left"/>
        <w:rPr>
          <w:rFonts w:ascii="Arial" w:hAnsi="Arial" w:cs="Arial"/>
        </w:rPr>
      </w:pPr>
      <w:r w:rsidRPr="00217562">
        <w:rPr>
          <w:rFonts w:ascii="Arial" w:hAnsi="Arial" w:cs="Arial"/>
          <w:noProof/>
        </w:rPr>
        <w:drawing>
          <wp:inline distT="0" distB="0" distL="0" distR="0" wp14:anchorId="087B2548" wp14:editId="130D322A">
            <wp:extent cx="4893945" cy="2497455"/>
            <wp:effectExtent l="0" t="0" r="1905"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409D0E5" w14:textId="77777777" w:rsidR="001A682A" w:rsidRPr="00217562" w:rsidRDefault="001A682A" w:rsidP="009B0C7E">
      <w:pPr>
        <w:pStyle w:val="ListParagraph"/>
        <w:keepLines/>
        <w:widowControl w:val="0"/>
        <w:spacing w:before="120" w:after="160"/>
        <w:ind w:left="0" w:right="720"/>
        <w:rPr>
          <w:rFonts w:ascii="Arial" w:hAnsi="Arial" w:cs="Arial"/>
          <w:lang w:eastAsia="zh-TW"/>
        </w:rPr>
      </w:pPr>
    </w:p>
    <w:p w14:paraId="44484405" w14:textId="71E8FF07" w:rsidR="009B0C7E" w:rsidRPr="00217562" w:rsidRDefault="00444825" w:rsidP="009B0C7E">
      <w:pPr>
        <w:pStyle w:val="ListParagraph"/>
        <w:keepLines/>
        <w:widowControl w:val="0"/>
        <w:spacing w:before="120" w:after="160"/>
        <w:ind w:left="0" w:right="720"/>
        <w:rPr>
          <w:rFonts w:ascii="Arial" w:hAnsi="Arial" w:cs="Arial"/>
          <w:lang w:eastAsia="zh-TW"/>
        </w:rPr>
      </w:pPr>
      <w:r>
        <w:rPr>
          <w:rFonts w:ascii="Arial" w:hAnsi="Arial" w:cs="Arial"/>
          <w:lang w:eastAsia="zh-TW"/>
        </w:rPr>
        <w:t>Black non-Hispanic</w:t>
      </w:r>
      <w:r w:rsidR="009B0C7E" w:rsidRPr="00217562">
        <w:rPr>
          <w:rFonts w:ascii="Arial" w:hAnsi="Arial" w:cs="Arial"/>
          <w:lang w:eastAsia="zh-TW"/>
        </w:rPr>
        <w:t xml:space="preserve"> mothers had the highest prevalence of cesarean delivery (41.3%) compared to </w:t>
      </w:r>
      <w:r>
        <w:rPr>
          <w:rFonts w:ascii="Arial" w:hAnsi="Arial" w:cs="Arial"/>
          <w:lang w:eastAsia="zh-TW"/>
        </w:rPr>
        <w:t>White non-Hispanic</w:t>
      </w:r>
      <w:r w:rsidR="009B0C7E" w:rsidRPr="00217562">
        <w:rPr>
          <w:rFonts w:ascii="Arial" w:hAnsi="Arial" w:cs="Arial"/>
          <w:lang w:eastAsia="zh-TW"/>
        </w:rPr>
        <w:t xml:space="preserve"> (31.3%), Hispanic (31.0%), and </w:t>
      </w:r>
      <w:r>
        <w:rPr>
          <w:rFonts w:ascii="Arial" w:hAnsi="Arial" w:cs="Arial"/>
          <w:lang w:eastAsia="zh-TW"/>
        </w:rPr>
        <w:t>Asian non-Hispanic</w:t>
      </w:r>
      <w:r w:rsidR="009B0C7E" w:rsidRPr="00217562">
        <w:rPr>
          <w:rFonts w:ascii="Arial" w:hAnsi="Arial" w:cs="Arial"/>
          <w:lang w:eastAsia="zh-TW"/>
        </w:rPr>
        <w:t xml:space="preserve"> mothers (27.7%). </w:t>
      </w:r>
      <w:r w:rsidR="007228D0" w:rsidRPr="00217562">
        <w:rPr>
          <w:rFonts w:ascii="Arial" w:hAnsi="Arial" w:cs="Arial"/>
          <w:lang w:eastAsia="zh-TW"/>
        </w:rPr>
        <w:t xml:space="preserve">A higher </w:t>
      </w:r>
      <w:r w:rsidR="009B0C7E" w:rsidRPr="00217562">
        <w:rPr>
          <w:rFonts w:ascii="Arial" w:hAnsi="Arial" w:cs="Arial"/>
          <w:lang w:eastAsia="zh-TW"/>
        </w:rPr>
        <w:t>prevalence was observed among mothers aged 30-39 years (33.6%) and 40 years and older (63.0%) compared to mothers aged 20-29 years (26.4%)</w:t>
      </w:r>
      <w:r w:rsidR="00B62CFB" w:rsidRPr="00217562">
        <w:rPr>
          <w:rFonts w:ascii="Arial" w:hAnsi="Arial" w:cs="Arial"/>
          <w:lang w:eastAsia="zh-TW"/>
        </w:rPr>
        <w:t xml:space="preserve"> (</w:t>
      </w:r>
      <w:hyperlink w:anchor="Table_48" w:history="1">
        <w:r w:rsidR="00B62CFB" w:rsidRPr="00B209BE">
          <w:rPr>
            <w:rStyle w:val="Hyperlink"/>
            <w:rFonts w:ascii="Arial" w:hAnsi="Arial" w:cs="Arial"/>
            <w:lang w:eastAsia="zh-TW"/>
          </w:rPr>
          <w:t xml:space="preserve">Table </w:t>
        </w:r>
        <w:r w:rsidR="00F152B8" w:rsidRPr="00B209BE">
          <w:rPr>
            <w:rStyle w:val="Hyperlink"/>
            <w:rFonts w:ascii="Arial" w:hAnsi="Arial" w:cs="Arial"/>
            <w:lang w:eastAsia="zh-TW"/>
          </w:rPr>
          <w:t>48</w:t>
        </w:r>
      </w:hyperlink>
      <w:r w:rsidR="00B62CFB" w:rsidRPr="00217562">
        <w:rPr>
          <w:rFonts w:ascii="Arial" w:hAnsi="Arial" w:cs="Arial"/>
          <w:lang w:eastAsia="zh-TW"/>
        </w:rPr>
        <w:t>)</w:t>
      </w:r>
      <w:r w:rsidR="009B0C7E" w:rsidRPr="00217562">
        <w:rPr>
          <w:rFonts w:ascii="Arial" w:hAnsi="Arial" w:cs="Arial"/>
          <w:lang w:eastAsia="zh-TW"/>
        </w:rPr>
        <w:t>.</w:t>
      </w:r>
    </w:p>
    <w:p w14:paraId="236647AA" w14:textId="77777777" w:rsidR="009B0C7E" w:rsidRPr="00217562" w:rsidRDefault="009B0C7E" w:rsidP="009B0C7E">
      <w:pPr>
        <w:pStyle w:val="figtitle"/>
        <w:ind w:left="0" w:right="720"/>
        <w:jc w:val="left"/>
        <w:rPr>
          <w:rFonts w:ascii="Arial" w:hAnsi="Arial" w:cs="Arial"/>
        </w:rPr>
        <w:sectPr w:rsidR="009B0C7E" w:rsidRPr="00217562" w:rsidSect="006D44EB">
          <w:pgSz w:w="12240" w:h="15840"/>
          <w:pgMar w:top="1440" w:right="1440" w:bottom="1440" w:left="1440" w:header="576" w:footer="432" w:gutter="0"/>
          <w:cols w:space="720"/>
          <w:docGrid w:linePitch="360"/>
        </w:sectPr>
      </w:pPr>
    </w:p>
    <w:p w14:paraId="25D8020D" w14:textId="76EB6A12" w:rsidR="009B0C7E" w:rsidRPr="00AB24AC" w:rsidRDefault="0030275E" w:rsidP="00364FCD">
      <w:pPr>
        <w:pStyle w:val="Caption"/>
        <w:rPr>
          <w:rFonts w:ascii="Arial" w:hAnsi="Arial" w:cs="Arial"/>
        </w:rPr>
      </w:pPr>
      <w:bookmarkStart w:id="298" w:name="Table_48"/>
      <w:bookmarkStart w:id="299" w:name="_Toc83742358"/>
      <w:bookmarkStart w:id="300" w:name="_Toc83802162"/>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48</w:t>
      </w:r>
      <w:r w:rsidRPr="00AB24AC">
        <w:rPr>
          <w:rFonts w:ascii="Arial" w:hAnsi="Arial" w:cs="Arial"/>
          <w:b/>
          <w:bCs/>
          <w:i w:val="0"/>
          <w:iCs w:val="0"/>
          <w:sz w:val="22"/>
          <w:szCs w:val="22"/>
        </w:rPr>
        <w:fldChar w:fldCharType="end"/>
      </w:r>
      <w:bookmarkEnd w:id="298"/>
      <w:r w:rsidRPr="00AB24AC">
        <w:rPr>
          <w:rFonts w:ascii="Arial" w:hAnsi="Arial" w:cs="Arial"/>
          <w:b/>
          <w:bCs/>
          <w:i w:val="0"/>
          <w:iCs w:val="0"/>
          <w:sz w:val="22"/>
          <w:szCs w:val="22"/>
        </w:rPr>
        <w:t>. Prevalence of mothers with cesarean deliveries by sociodemographic characteristics, MA PRAMS, 2017–2018</w:t>
      </w:r>
      <w:bookmarkEnd w:id="299"/>
      <w:bookmarkEnd w:id="300"/>
      <w:r w:rsidR="009B0C7E" w:rsidRPr="00AB24AC">
        <w:rPr>
          <w:rFonts w:ascii="Arial" w:hAnsi="Arial" w:cs="Arial"/>
        </w:rPr>
        <w:t xml:space="preserve"> </w:t>
      </w:r>
    </w:p>
    <w:tbl>
      <w:tblPr>
        <w:tblW w:w="9242" w:type="dxa"/>
        <w:tblInd w:w="113" w:type="dxa"/>
        <w:tblLook w:val="04A0" w:firstRow="1" w:lastRow="0" w:firstColumn="1" w:lastColumn="0" w:noHBand="0" w:noVBand="1"/>
      </w:tblPr>
      <w:tblGrid>
        <w:gridCol w:w="3055"/>
        <w:gridCol w:w="1800"/>
        <w:gridCol w:w="1890"/>
        <w:gridCol w:w="1350"/>
        <w:gridCol w:w="450"/>
        <w:gridCol w:w="697"/>
      </w:tblGrid>
      <w:tr w:rsidR="009B0C7E" w:rsidRPr="00217562" w14:paraId="66D4FF55" w14:textId="77777777" w:rsidTr="00C05D90">
        <w:trPr>
          <w:trHeight w:val="283"/>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37686"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187" w:type="dxa"/>
            <w:gridSpan w:val="5"/>
            <w:tcBorders>
              <w:top w:val="single" w:sz="4" w:space="0" w:color="auto"/>
              <w:left w:val="nil"/>
              <w:bottom w:val="single" w:sz="4" w:space="0" w:color="auto"/>
              <w:right w:val="single" w:sz="4" w:space="0" w:color="auto"/>
            </w:tcBorders>
            <w:shd w:val="clear" w:color="auto" w:fill="auto"/>
            <w:noWrap/>
            <w:vAlign w:val="bottom"/>
            <w:hideMark/>
          </w:tcPr>
          <w:p w14:paraId="4D76EFA9" w14:textId="5BF00E03" w:rsidR="009B0C7E" w:rsidRPr="00217562" w:rsidRDefault="009B0C7E" w:rsidP="00E5311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C82FFE" w:rsidRPr="00217562">
              <w:rPr>
                <w:rFonts w:ascii="Arial" w:hAnsi="Arial" w:cs="Arial"/>
                <w:b/>
                <w:bCs/>
              </w:rPr>
              <w:t>–</w:t>
            </w:r>
            <w:r w:rsidRPr="00217562">
              <w:rPr>
                <w:rFonts w:ascii="Arial" w:eastAsia="Times New Roman" w:hAnsi="Arial" w:cs="Arial"/>
                <w:b/>
                <w:bCs/>
                <w:color w:val="000000"/>
                <w:lang w:eastAsia="zh-CN"/>
              </w:rPr>
              <w:t>2018</w:t>
            </w:r>
          </w:p>
        </w:tc>
      </w:tr>
      <w:tr w:rsidR="009B0C7E" w:rsidRPr="00217562" w14:paraId="7CB630AC"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4545106" w14:textId="77777777" w:rsidR="009B0C7E" w:rsidRPr="00217562" w:rsidRDefault="009B0C7E" w:rsidP="00E53113">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800" w:type="dxa"/>
            <w:tcBorders>
              <w:top w:val="nil"/>
              <w:left w:val="nil"/>
              <w:bottom w:val="single" w:sz="4" w:space="0" w:color="auto"/>
              <w:right w:val="single" w:sz="4" w:space="0" w:color="auto"/>
            </w:tcBorders>
            <w:shd w:val="clear" w:color="auto" w:fill="auto"/>
            <w:noWrap/>
            <w:vAlign w:val="bottom"/>
            <w:hideMark/>
          </w:tcPr>
          <w:p w14:paraId="01B5114D" w14:textId="77777777" w:rsidR="009B0C7E" w:rsidRPr="00217562" w:rsidRDefault="009B0C7E" w:rsidP="00E5311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 xml:space="preserve"> Weighted n </w:t>
            </w:r>
          </w:p>
        </w:tc>
        <w:tc>
          <w:tcPr>
            <w:tcW w:w="1890" w:type="dxa"/>
            <w:tcBorders>
              <w:top w:val="nil"/>
              <w:left w:val="nil"/>
              <w:bottom w:val="single" w:sz="4" w:space="0" w:color="auto"/>
              <w:right w:val="single" w:sz="4" w:space="0" w:color="auto"/>
            </w:tcBorders>
            <w:shd w:val="clear" w:color="auto" w:fill="auto"/>
            <w:noWrap/>
            <w:vAlign w:val="bottom"/>
            <w:hideMark/>
          </w:tcPr>
          <w:p w14:paraId="1A655A57" w14:textId="77777777" w:rsidR="009B0C7E" w:rsidRPr="00217562" w:rsidRDefault="009B0C7E" w:rsidP="003A22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249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D478B42" w14:textId="77777777" w:rsidR="009B0C7E" w:rsidRPr="00217562" w:rsidRDefault="009B0C7E" w:rsidP="00E5311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B0C7E" w:rsidRPr="00217562" w14:paraId="2B6FCD79"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476448C" w14:textId="77777777" w:rsidR="009B0C7E" w:rsidRPr="00217562" w:rsidRDefault="009B0C7E" w:rsidP="00E53113">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800" w:type="dxa"/>
            <w:tcBorders>
              <w:top w:val="nil"/>
              <w:left w:val="nil"/>
              <w:bottom w:val="single" w:sz="4" w:space="0" w:color="auto"/>
              <w:right w:val="single" w:sz="4" w:space="0" w:color="auto"/>
            </w:tcBorders>
            <w:shd w:val="clear" w:color="auto" w:fill="auto"/>
            <w:vAlign w:val="bottom"/>
            <w:hideMark/>
          </w:tcPr>
          <w:p w14:paraId="783097AE"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43,047 </w:t>
            </w:r>
          </w:p>
        </w:tc>
        <w:tc>
          <w:tcPr>
            <w:tcW w:w="1890" w:type="dxa"/>
            <w:tcBorders>
              <w:top w:val="nil"/>
              <w:left w:val="nil"/>
              <w:bottom w:val="single" w:sz="4" w:space="0" w:color="auto"/>
              <w:right w:val="single" w:sz="4" w:space="0" w:color="auto"/>
            </w:tcBorders>
            <w:shd w:val="clear" w:color="auto" w:fill="auto"/>
            <w:vAlign w:val="bottom"/>
            <w:hideMark/>
          </w:tcPr>
          <w:p w14:paraId="7B37F2E8"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32.0</w:t>
            </w:r>
          </w:p>
        </w:tc>
        <w:tc>
          <w:tcPr>
            <w:tcW w:w="1350" w:type="dxa"/>
            <w:tcBorders>
              <w:top w:val="nil"/>
              <w:left w:val="nil"/>
              <w:bottom w:val="single" w:sz="4" w:space="0" w:color="auto"/>
              <w:right w:val="single" w:sz="4" w:space="0" w:color="auto"/>
            </w:tcBorders>
            <w:shd w:val="clear" w:color="auto" w:fill="auto"/>
            <w:vAlign w:val="bottom"/>
            <w:hideMark/>
          </w:tcPr>
          <w:p w14:paraId="2C6EA27F"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29.8</w:t>
            </w:r>
          </w:p>
        </w:tc>
        <w:tc>
          <w:tcPr>
            <w:tcW w:w="450" w:type="dxa"/>
            <w:tcBorders>
              <w:top w:val="nil"/>
              <w:left w:val="nil"/>
              <w:bottom w:val="single" w:sz="4" w:space="0" w:color="auto"/>
              <w:right w:val="single" w:sz="4" w:space="0" w:color="auto"/>
            </w:tcBorders>
            <w:shd w:val="clear" w:color="auto" w:fill="auto"/>
            <w:noWrap/>
            <w:vAlign w:val="bottom"/>
            <w:hideMark/>
          </w:tcPr>
          <w:p w14:paraId="2B5CB17D"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E11C99A"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34.2</w:t>
            </w:r>
          </w:p>
        </w:tc>
      </w:tr>
      <w:tr w:rsidR="009B0C7E" w:rsidRPr="00217562" w14:paraId="0DAD9290"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B2A5B18" w14:textId="77777777" w:rsidR="009B0C7E" w:rsidRPr="00217562" w:rsidRDefault="009B0C7E" w:rsidP="00E53113">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800" w:type="dxa"/>
            <w:tcBorders>
              <w:top w:val="nil"/>
              <w:left w:val="nil"/>
              <w:bottom w:val="single" w:sz="4" w:space="0" w:color="auto"/>
              <w:right w:val="single" w:sz="4" w:space="0" w:color="auto"/>
            </w:tcBorders>
            <w:shd w:val="clear" w:color="auto" w:fill="auto"/>
            <w:noWrap/>
            <w:vAlign w:val="bottom"/>
            <w:hideMark/>
          </w:tcPr>
          <w:p w14:paraId="22F59424"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90" w:type="dxa"/>
            <w:tcBorders>
              <w:top w:val="nil"/>
              <w:left w:val="nil"/>
              <w:bottom w:val="single" w:sz="4" w:space="0" w:color="auto"/>
              <w:right w:val="single" w:sz="4" w:space="0" w:color="auto"/>
            </w:tcBorders>
            <w:shd w:val="clear" w:color="auto" w:fill="auto"/>
            <w:noWrap/>
            <w:vAlign w:val="bottom"/>
            <w:hideMark/>
          </w:tcPr>
          <w:p w14:paraId="4240FCA0" w14:textId="1DBC089D" w:rsidR="009B0C7E" w:rsidRPr="00217562" w:rsidRDefault="009B0C7E" w:rsidP="003A228F">
            <w:pPr>
              <w:spacing w:after="0" w:line="240" w:lineRule="auto"/>
              <w:jc w:val="center"/>
              <w:rPr>
                <w:rFonts w:ascii="Arial" w:eastAsia="Times New Roman" w:hAnsi="Arial" w:cs="Arial"/>
                <w:color w:val="000000"/>
                <w:lang w:eastAsia="zh-CN"/>
              </w:rPr>
            </w:pPr>
          </w:p>
        </w:tc>
        <w:tc>
          <w:tcPr>
            <w:tcW w:w="1350" w:type="dxa"/>
            <w:tcBorders>
              <w:top w:val="nil"/>
              <w:left w:val="nil"/>
              <w:bottom w:val="single" w:sz="4" w:space="0" w:color="auto"/>
              <w:right w:val="single" w:sz="4" w:space="0" w:color="auto"/>
            </w:tcBorders>
            <w:shd w:val="clear" w:color="auto" w:fill="auto"/>
            <w:noWrap/>
            <w:vAlign w:val="bottom"/>
            <w:hideMark/>
          </w:tcPr>
          <w:p w14:paraId="52284DE8"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6F419791"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42609128"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B0C7E" w:rsidRPr="00217562" w14:paraId="06A11169"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6DC486C" w14:textId="163436F0" w:rsidR="009B0C7E" w:rsidRPr="00217562" w:rsidRDefault="00444825" w:rsidP="00E53113">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800" w:type="dxa"/>
            <w:tcBorders>
              <w:top w:val="nil"/>
              <w:left w:val="nil"/>
              <w:bottom w:val="single" w:sz="4" w:space="0" w:color="auto"/>
              <w:right w:val="single" w:sz="4" w:space="0" w:color="auto"/>
            </w:tcBorders>
            <w:shd w:val="clear" w:color="auto" w:fill="auto"/>
            <w:vAlign w:val="bottom"/>
            <w:hideMark/>
          </w:tcPr>
          <w:p w14:paraId="5BD33438"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23,797 </w:t>
            </w:r>
          </w:p>
        </w:tc>
        <w:tc>
          <w:tcPr>
            <w:tcW w:w="1890" w:type="dxa"/>
            <w:tcBorders>
              <w:top w:val="nil"/>
              <w:left w:val="nil"/>
              <w:bottom w:val="single" w:sz="4" w:space="0" w:color="auto"/>
              <w:right w:val="single" w:sz="4" w:space="0" w:color="auto"/>
            </w:tcBorders>
            <w:shd w:val="clear" w:color="auto" w:fill="auto"/>
            <w:vAlign w:val="bottom"/>
            <w:hideMark/>
          </w:tcPr>
          <w:p w14:paraId="50873224"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31.3</w:t>
            </w:r>
          </w:p>
        </w:tc>
        <w:tc>
          <w:tcPr>
            <w:tcW w:w="1350" w:type="dxa"/>
            <w:tcBorders>
              <w:top w:val="nil"/>
              <w:left w:val="nil"/>
              <w:bottom w:val="single" w:sz="4" w:space="0" w:color="auto"/>
              <w:right w:val="single" w:sz="4" w:space="0" w:color="auto"/>
            </w:tcBorders>
            <w:shd w:val="clear" w:color="auto" w:fill="auto"/>
            <w:vAlign w:val="bottom"/>
            <w:hideMark/>
          </w:tcPr>
          <w:p w14:paraId="6D9B7B32"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28.0</w:t>
            </w:r>
          </w:p>
        </w:tc>
        <w:tc>
          <w:tcPr>
            <w:tcW w:w="450" w:type="dxa"/>
            <w:tcBorders>
              <w:top w:val="nil"/>
              <w:left w:val="nil"/>
              <w:bottom w:val="single" w:sz="4" w:space="0" w:color="auto"/>
              <w:right w:val="single" w:sz="4" w:space="0" w:color="auto"/>
            </w:tcBorders>
            <w:shd w:val="clear" w:color="auto" w:fill="auto"/>
            <w:noWrap/>
            <w:vAlign w:val="bottom"/>
            <w:hideMark/>
          </w:tcPr>
          <w:p w14:paraId="00D2317E"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AC159DC"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34.9</w:t>
            </w:r>
          </w:p>
        </w:tc>
      </w:tr>
      <w:tr w:rsidR="009B0C7E" w:rsidRPr="00217562" w14:paraId="7FB8F8E9"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C25A8DE" w14:textId="6C2C6249" w:rsidR="009B0C7E" w:rsidRPr="00217562" w:rsidRDefault="00444825" w:rsidP="00E53113">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800" w:type="dxa"/>
            <w:tcBorders>
              <w:top w:val="nil"/>
              <w:left w:val="nil"/>
              <w:bottom w:val="single" w:sz="4" w:space="0" w:color="auto"/>
              <w:right w:val="single" w:sz="4" w:space="0" w:color="auto"/>
            </w:tcBorders>
            <w:shd w:val="clear" w:color="auto" w:fill="auto"/>
            <w:vAlign w:val="bottom"/>
            <w:hideMark/>
          </w:tcPr>
          <w:p w14:paraId="7BCC4C49"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5,492 </w:t>
            </w:r>
          </w:p>
        </w:tc>
        <w:tc>
          <w:tcPr>
            <w:tcW w:w="1890" w:type="dxa"/>
            <w:tcBorders>
              <w:top w:val="nil"/>
              <w:left w:val="nil"/>
              <w:bottom w:val="single" w:sz="4" w:space="0" w:color="auto"/>
              <w:right w:val="single" w:sz="4" w:space="0" w:color="auto"/>
            </w:tcBorders>
            <w:shd w:val="clear" w:color="auto" w:fill="auto"/>
            <w:vAlign w:val="bottom"/>
            <w:hideMark/>
          </w:tcPr>
          <w:p w14:paraId="679789DF" w14:textId="77777777" w:rsidR="009B0C7E" w:rsidRPr="00217562" w:rsidRDefault="009B0C7E" w:rsidP="003A22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41.3</w:t>
            </w:r>
          </w:p>
        </w:tc>
        <w:tc>
          <w:tcPr>
            <w:tcW w:w="1350" w:type="dxa"/>
            <w:tcBorders>
              <w:top w:val="nil"/>
              <w:left w:val="nil"/>
              <w:bottom w:val="single" w:sz="4" w:space="0" w:color="auto"/>
              <w:right w:val="single" w:sz="4" w:space="0" w:color="auto"/>
            </w:tcBorders>
            <w:shd w:val="clear" w:color="auto" w:fill="auto"/>
            <w:vAlign w:val="bottom"/>
            <w:hideMark/>
          </w:tcPr>
          <w:p w14:paraId="3B912BDE" w14:textId="77777777" w:rsidR="009B0C7E" w:rsidRPr="00217562" w:rsidRDefault="009B0C7E" w:rsidP="00E53113">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37.2</w:t>
            </w:r>
          </w:p>
        </w:tc>
        <w:tc>
          <w:tcPr>
            <w:tcW w:w="450" w:type="dxa"/>
            <w:tcBorders>
              <w:top w:val="nil"/>
              <w:left w:val="nil"/>
              <w:bottom w:val="single" w:sz="4" w:space="0" w:color="auto"/>
              <w:right w:val="single" w:sz="4" w:space="0" w:color="auto"/>
            </w:tcBorders>
            <w:shd w:val="clear" w:color="auto" w:fill="auto"/>
            <w:noWrap/>
            <w:vAlign w:val="bottom"/>
            <w:hideMark/>
          </w:tcPr>
          <w:p w14:paraId="4B4CC727" w14:textId="77777777" w:rsidR="009B0C7E" w:rsidRPr="00217562" w:rsidRDefault="009B0C7E" w:rsidP="00E5311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B810566" w14:textId="77777777" w:rsidR="009B0C7E" w:rsidRPr="00217562" w:rsidRDefault="009B0C7E" w:rsidP="00E53113">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45.6</w:t>
            </w:r>
          </w:p>
        </w:tc>
      </w:tr>
      <w:tr w:rsidR="009B0C7E" w:rsidRPr="00217562" w14:paraId="6C93F068"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6320132"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800" w:type="dxa"/>
            <w:tcBorders>
              <w:top w:val="nil"/>
              <w:left w:val="nil"/>
              <w:bottom w:val="single" w:sz="4" w:space="0" w:color="auto"/>
              <w:right w:val="single" w:sz="4" w:space="0" w:color="auto"/>
            </w:tcBorders>
            <w:shd w:val="clear" w:color="auto" w:fill="auto"/>
            <w:vAlign w:val="bottom"/>
            <w:hideMark/>
          </w:tcPr>
          <w:p w14:paraId="7764D36C"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8,256 </w:t>
            </w:r>
          </w:p>
        </w:tc>
        <w:tc>
          <w:tcPr>
            <w:tcW w:w="1890" w:type="dxa"/>
            <w:tcBorders>
              <w:top w:val="nil"/>
              <w:left w:val="nil"/>
              <w:bottom w:val="single" w:sz="4" w:space="0" w:color="auto"/>
              <w:right w:val="single" w:sz="4" w:space="0" w:color="auto"/>
            </w:tcBorders>
            <w:shd w:val="clear" w:color="auto" w:fill="auto"/>
            <w:vAlign w:val="bottom"/>
            <w:hideMark/>
          </w:tcPr>
          <w:p w14:paraId="720FC49A"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31.0</w:t>
            </w:r>
          </w:p>
        </w:tc>
        <w:tc>
          <w:tcPr>
            <w:tcW w:w="1350" w:type="dxa"/>
            <w:tcBorders>
              <w:top w:val="nil"/>
              <w:left w:val="nil"/>
              <w:bottom w:val="single" w:sz="4" w:space="0" w:color="auto"/>
              <w:right w:val="single" w:sz="4" w:space="0" w:color="auto"/>
            </w:tcBorders>
            <w:shd w:val="clear" w:color="auto" w:fill="auto"/>
            <w:vAlign w:val="bottom"/>
            <w:hideMark/>
          </w:tcPr>
          <w:p w14:paraId="61F63736"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27.8</w:t>
            </w:r>
          </w:p>
        </w:tc>
        <w:tc>
          <w:tcPr>
            <w:tcW w:w="450" w:type="dxa"/>
            <w:tcBorders>
              <w:top w:val="nil"/>
              <w:left w:val="nil"/>
              <w:bottom w:val="single" w:sz="4" w:space="0" w:color="auto"/>
              <w:right w:val="single" w:sz="4" w:space="0" w:color="auto"/>
            </w:tcBorders>
            <w:shd w:val="clear" w:color="auto" w:fill="auto"/>
            <w:noWrap/>
            <w:vAlign w:val="bottom"/>
            <w:hideMark/>
          </w:tcPr>
          <w:p w14:paraId="3DB108C8"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BAAA54A"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34.5</w:t>
            </w:r>
          </w:p>
        </w:tc>
      </w:tr>
      <w:tr w:rsidR="009B0C7E" w:rsidRPr="00217562" w14:paraId="5F8AE192"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27AAE89" w14:textId="7DC38732" w:rsidR="009B0C7E" w:rsidRPr="00217562" w:rsidRDefault="00444825" w:rsidP="00E53113">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800" w:type="dxa"/>
            <w:tcBorders>
              <w:top w:val="nil"/>
              <w:left w:val="nil"/>
              <w:bottom w:val="single" w:sz="4" w:space="0" w:color="auto"/>
              <w:right w:val="single" w:sz="4" w:space="0" w:color="auto"/>
            </w:tcBorders>
            <w:shd w:val="clear" w:color="auto" w:fill="auto"/>
            <w:vAlign w:val="bottom"/>
            <w:hideMark/>
          </w:tcPr>
          <w:p w14:paraId="37866ED9"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3,285 </w:t>
            </w:r>
          </w:p>
        </w:tc>
        <w:tc>
          <w:tcPr>
            <w:tcW w:w="1890" w:type="dxa"/>
            <w:tcBorders>
              <w:top w:val="nil"/>
              <w:left w:val="nil"/>
              <w:bottom w:val="single" w:sz="4" w:space="0" w:color="auto"/>
              <w:right w:val="single" w:sz="4" w:space="0" w:color="auto"/>
            </w:tcBorders>
            <w:shd w:val="clear" w:color="auto" w:fill="auto"/>
            <w:vAlign w:val="bottom"/>
            <w:hideMark/>
          </w:tcPr>
          <w:p w14:paraId="3B5753B3"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27.7</w:t>
            </w:r>
          </w:p>
        </w:tc>
        <w:tc>
          <w:tcPr>
            <w:tcW w:w="1350" w:type="dxa"/>
            <w:tcBorders>
              <w:top w:val="nil"/>
              <w:left w:val="nil"/>
              <w:bottom w:val="single" w:sz="4" w:space="0" w:color="auto"/>
              <w:right w:val="single" w:sz="4" w:space="0" w:color="auto"/>
            </w:tcBorders>
            <w:shd w:val="clear" w:color="auto" w:fill="auto"/>
            <w:vAlign w:val="bottom"/>
            <w:hideMark/>
          </w:tcPr>
          <w:p w14:paraId="2032D4D8"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23.8</w:t>
            </w:r>
          </w:p>
        </w:tc>
        <w:tc>
          <w:tcPr>
            <w:tcW w:w="450" w:type="dxa"/>
            <w:tcBorders>
              <w:top w:val="nil"/>
              <w:left w:val="nil"/>
              <w:bottom w:val="single" w:sz="4" w:space="0" w:color="auto"/>
              <w:right w:val="single" w:sz="4" w:space="0" w:color="auto"/>
            </w:tcBorders>
            <w:shd w:val="clear" w:color="auto" w:fill="auto"/>
            <w:noWrap/>
            <w:vAlign w:val="bottom"/>
            <w:hideMark/>
          </w:tcPr>
          <w:p w14:paraId="591C1BA3"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65D2CC2"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32.0</w:t>
            </w:r>
          </w:p>
        </w:tc>
      </w:tr>
      <w:tr w:rsidR="009B0C7E" w:rsidRPr="00217562" w14:paraId="52A72736"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DFC88BC"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800" w:type="dxa"/>
            <w:tcBorders>
              <w:top w:val="nil"/>
              <w:left w:val="nil"/>
              <w:bottom w:val="single" w:sz="4" w:space="0" w:color="auto"/>
              <w:right w:val="single" w:sz="4" w:space="0" w:color="auto"/>
            </w:tcBorders>
            <w:shd w:val="clear" w:color="auto" w:fill="auto"/>
            <w:vAlign w:val="bottom"/>
            <w:hideMark/>
          </w:tcPr>
          <w:p w14:paraId="0C168751"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1,164 </w:t>
            </w:r>
          </w:p>
        </w:tc>
        <w:tc>
          <w:tcPr>
            <w:tcW w:w="1890" w:type="dxa"/>
            <w:tcBorders>
              <w:top w:val="nil"/>
              <w:left w:val="nil"/>
              <w:bottom w:val="single" w:sz="4" w:space="0" w:color="auto"/>
              <w:right w:val="single" w:sz="4" w:space="0" w:color="auto"/>
            </w:tcBorders>
            <w:shd w:val="clear" w:color="auto" w:fill="auto"/>
            <w:vAlign w:val="bottom"/>
            <w:hideMark/>
          </w:tcPr>
          <w:p w14:paraId="5751DB02"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29.7</w:t>
            </w:r>
          </w:p>
        </w:tc>
        <w:tc>
          <w:tcPr>
            <w:tcW w:w="1350" w:type="dxa"/>
            <w:tcBorders>
              <w:top w:val="nil"/>
              <w:left w:val="nil"/>
              <w:bottom w:val="single" w:sz="4" w:space="0" w:color="auto"/>
              <w:right w:val="single" w:sz="4" w:space="0" w:color="auto"/>
            </w:tcBorders>
            <w:shd w:val="clear" w:color="auto" w:fill="auto"/>
            <w:vAlign w:val="bottom"/>
            <w:hideMark/>
          </w:tcPr>
          <w:p w14:paraId="7A4BB87C"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20.0</w:t>
            </w:r>
          </w:p>
        </w:tc>
        <w:tc>
          <w:tcPr>
            <w:tcW w:w="450" w:type="dxa"/>
            <w:tcBorders>
              <w:top w:val="nil"/>
              <w:left w:val="nil"/>
              <w:bottom w:val="single" w:sz="4" w:space="0" w:color="auto"/>
              <w:right w:val="single" w:sz="4" w:space="0" w:color="auto"/>
            </w:tcBorders>
            <w:shd w:val="clear" w:color="auto" w:fill="auto"/>
            <w:noWrap/>
            <w:vAlign w:val="bottom"/>
            <w:hideMark/>
          </w:tcPr>
          <w:p w14:paraId="45F1684E"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93B4A88"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41.6</w:t>
            </w:r>
          </w:p>
        </w:tc>
      </w:tr>
      <w:tr w:rsidR="009B0C7E" w:rsidRPr="00217562" w14:paraId="79E49A1A"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1981A5B" w14:textId="77777777" w:rsidR="009B0C7E" w:rsidRPr="00217562" w:rsidRDefault="009B0C7E" w:rsidP="00E53113">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800" w:type="dxa"/>
            <w:tcBorders>
              <w:top w:val="nil"/>
              <w:left w:val="nil"/>
              <w:bottom w:val="single" w:sz="4" w:space="0" w:color="auto"/>
              <w:right w:val="single" w:sz="4" w:space="0" w:color="auto"/>
            </w:tcBorders>
            <w:shd w:val="clear" w:color="auto" w:fill="auto"/>
            <w:noWrap/>
            <w:vAlign w:val="bottom"/>
            <w:hideMark/>
          </w:tcPr>
          <w:p w14:paraId="733809CB"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90" w:type="dxa"/>
            <w:tcBorders>
              <w:top w:val="nil"/>
              <w:left w:val="nil"/>
              <w:bottom w:val="single" w:sz="4" w:space="0" w:color="auto"/>
              <w:right w:val="single" w:sz="4" w:space="0" w:color="auto"/>
            </w:tcBorders>
            <w:shd w:val="clear" w:color="auto" w:fill="auto"/>
            <w:noWrap/>
            <w:vAlign w:val="bottom"/>
            <w:hideMark/>
          </w:tcPr>
          <w:p w14:paraId="47DCB0F3" w14:textId="51A32B6D" w:rsidR="009B0C7E" w:rsidRPr="00217562" w:rsidRDefault="009B0C7E" w:rsidP="003A228F">
            <w:pPr>
              <w:spacing w:after="0" w:line="240" w:lineRule="auto"/>
              <w:jc w:val="center"/>
              <w:rPr>
                <w:rFonts w:ascii="Arial" w:eastAsia="Times New Roman" w:hAnsi="Arial" w:cs="Arial"/>
                <w:color w:val="000000"/>
                <w:lang w:eastAsia="zh-CN"/>
              </w:rPr>
            </w:pPr>
          </w:p>
        </w:tc>
        <w:tc>
          <w:tcPr>
            <w:tcW w:w="1350" w:type="dxa"/>
            <w:tcBorders>
              <w:top w:val="nil"/>
              <w:left w:val="nil"/>
              <w:bottom w:val="single" w:sz="4" w:space="0" w:color="auto"/>
              <w:right w:val="single" w:sz="4" w:space="0" w:color="auto"/>
            </w:tcBorders>
            <w:shd w:val="clear" w:color="auto" w:fill="auto"/>
            <w:noWrap/>
            <w:vAlign w:val="bottom"/>
            <w:hideMark/>
          </w:tcPr>
          <w:p w14:paraId="787D2C05"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750EC289"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5249F263"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B0C7E" w:rsidRPr="00217562" w14:paraId="073296D0"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1F8C4FD"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800" w:type="dxa"/>
            <w:tcBorders>
              <w:top w:val="nil"/>
              <w:left w:val="nil"/>
              <w:bottom w:val="single" w:sz="4" w:space="0" w:color="auto"/>
              <w:right w:val="single" w:sz="4" w:space="0" w:color="auto"/>
            </w:tcBorders>
            <w:shd w:val="clear" w:color="auto" w:fill="auto"/>
            <w:vAlign w:val="bottom"/>
            <w:hideMark/>
          </w:tcPr>
          <w:p w14:paraId="4FAA0D54"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343 </w:t>
            </w:r>
          </w:p>
        </w:tc>
        <w:tc>
          <w:tcPr>
            <w:tcW w:w="1890" w:type="dxa"/>
            <w:tcBorders>
              <w:top w:val="nil"/>
              <w:left w:val="nil"/>
              <w:bottom w:val="single" w:sz="4" w:space="0" w:color="auto"/>
              <w:right w:val="single" w:sz="4" w:space="0" w:color="auto"/>
            </w:tcBorders>
            <w:shd w:val="clear" w:color="auto" w:fill="auto"/>
            <w:vAlign w:val="bottom"/>
            <w:hideMark/>
          </w:tcPr>
          <w:p w14:paraId="49CE2D2D"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15.6</w:t>
            </w:r>
          </w:p>
        </w:tc>
        <w:tc>
          <w:tcPr>
            <w:tcW w:w="1350" w:type="dxa"/>
            <w:tcBorders>
              <w:top w:val="nil"/>
              <w:left w:val="nil"/>
              <w:bottom w:val="single" w:sz="4" w:space="0" w:color="auto"/>
              <w:right w:val="single" w:sz="4" w:space="0" w:color="auto"/>
            </w:tcBorders>
            <w:shd w:val="clear" w:color="auto" w:fill="auto"/>
            <w:vAlign w:val="bottom"/>
            <w:hideMark/>
          </w:tcPr>
          <w:p w14:paraId="05A7F324"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w:t>
            </w:r>
          </w:p>
        </w:tc>
        <w:tc>
          <w:tcPr>
            <w:tcW w:w="450" w:type="dxa"/>
            <w:tcBorders>
              <w:top w:val="nil"/>
              <w:left w:val="nil"/>
              <w:bottom w:val="single" w:sz="4" w:space="0" w:color="auto"/>
              <w:right w:val="single" w:sz="4" w:space="0" w:color="auto"/>
            </w:tcBorders>
            <w:shd w:val="clear" w:color="auto" w:fill="auto"/>
            <w:noWrap/>
            <w:vAlign w:val="bottom"/>
            <w:hideMark/>
          </w:tcPr>
          <w:p w14:paraId="17274CC0"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9B81CB8"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26.2</w:t>
            </w:r>
          </w:p>
        </w:tc>
      </w:tr>
      <w:tr w:rsidR="009B0C7E" w:rsidRPr="00217562" w14:paraId="182CD1B0"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AD0667B"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800" w:type="dxa"/>
            <w:tcBorders>
              <w:top w:val="nil"/>
              <w:left w:val="nil"/>
              <w:bottom w:val="single" w:sz="4" w:space="0" w:color="auto"/>
              <w:right w:val="single" w:sz="4" w:space="0" w:color="auto"/>
            </w:tcBorders>
            <w:shd w:val="clear" w:color="auto" w:fill="auto"/>
            <w:vAlign w:val="bottom"/>
            <w:hideMark/>
          </w:tcPr>
          <w:p w14:paraId="67F84A02"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12,264 </w:t>
            </w:r>
          </w:p>
        </w:tc>
        <w:tc>
          <w:tcPr>
            <w:tcW w:w="1890" w:type="dxa"/>
            <w:tcBorders>
              <w:top w:val="nil"/>
              <w:left w:val="nil"/>
              <w:bottom w:val="single" w:sz="4" w:space="0" w:color="auto"/>
              <w:right w:val="single" w:sz="4" w:space="0" w:color="auto"/>
            </w:tcBorders>
            <w:shd w:val="clear" w:color="auto" w:fill="auto"/>
            <w:vAlign w:val="bottom"/>
            <w:hideMark/>
          </w:tcPr>
          <w:p w14:paraId="3B3C19F3"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26.4</w:t>
            </w:r>
          </w:p>
        </w:tc>
        <w:tc>
          <w:tcPr>
            <w:tcW w:w="1350" w:type="dxa"/>
            <w:tcBorders>
              <w:top w:val="nil"/>
              <w:left w:val="nil"/>
              <w:bottom w:val="single" w:sz="4" w:space="0" w:color="auto"/>
              <w:right w:val="single" w:sz="4" w:space="0" w:color="auto"/>
            </w:tcBorders>
            <w:shd w:val="clear" w:color="auto" w:fill="auto"/>
            <w:vAlign w:val="bottom"/>
            <w:hideMark/>
          </w:tcPr>
          <w:p w14:paraId="0BBC5659"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23.1</w:t>
            </w:r>
          </w:p>
        </w:tc>
        <w:tc>
          <w:tcPr>
            <w:tcW w:w="450" w:type="dxa"/>
            <w:tcBorders>
              <w:top w:val="nil"/>
              <w:left w:val="nil"/>
              <w:bottom w:val="single" w:sz="4" w:space="0" w:color="auto"/>
              <w:right w:val="single" w:sz="4" w:space="0" w:color="auto"/>
            </w:tcBorders>
            <w:shd w:val="clear" w:color="auto" w:fill="auto"/>
            <w:noWrap/>
            <w:vAlign w:val="bottom"/>
            <w:hideMark/>
          </w:tcPr>
          <w:p w14:paraId="53494A5B"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3DB65D79"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29.9</w:t>
            </w:r>
          </w:p>
        </w:tc>
      </w:tr>
      <w:tr w:rsidR="009B0C7E" w:rsidRPr="00217562" w14:paraId="26E534A8"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A75018A"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800" w:type="dxa"/>
            <w:tcBorders>
              <w:top w:val="nil"/>
              <w:left w:val="nil"/>
              <w:bottom w:val="single" w:sz="4" w:space="0" w:color="auto"/>
              <w:right w:val="single" w:sz="4" w:space="0" w:color="auto"/>
            </w:tcBorders>
            <w:shd w:val="clear" w:color="auto" w:fill="auto"/>
            <w:vAlign w:val="bottom"/>
            <w:hideMark/>
          </w:tcPr>
          <w:p w14:paraId="45C8D23D"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26,988 </w:t>
            </w:r>
          </w:p>
        </w:tc>
        <w:tc>
          <w:tcPr>
            <w:tcW w:w="1890" w:type="dxa"/>
            <w:tcBorders>
              <w:top w:val="nil"/>
              <w:left w:val="nil"/>
              <w:bottom w:val="single" w:sz="4" w:space="0" w:color="auto"/>
              <w:right w:val="single" w:sz="4" w:space="0" w:color="auto"/>
            </w:tcBorders>
            <w:shd w:val="clear" w:color="auto" w:fill="auto"/>
            <w:vAlign w:val="bottom"/>
            <w:hideMark/>
          </w:tcPr>
          <w:p w14:paraId="44365676" w14:textId="77777777" w:rsidR="009B0C7E" w:rsidRPr="00217562" w:rsidRDefault="009B0C7E" w:rsidP="003A22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33.6</w:t>
            </w:r>
          </w:p>
        </w:tc>
        <w:tc>
          <w:tcPr>
            <w:tcW w:w="1350" w:type="dxa"/>
            <w:tcBorders>
              <w:top w:val="nil"/>
              <w:left w:val="nil"/>
              <w:bottom w:val="single" w:sz="4" w:space="0" w:color="auto"/>
              <w:right w:val="single" w:sz="4" w:space="0" w:color="auto"/>
            </w:tcBorders>
            <w:shd w:val="clear" w:color="auto" w:fill="auto"/>
            <w:vAlign w:val="bottom"/>
            <w:hideMark/>
          </w:tcPr>
          <w:p w14:paraId="739FC0B6" w14:textId="77777777" w:rsidR="009B0C7E" w:rsidRPr="00217562" w:rsidRDefault="009B0C7E" w:rsidP="00E53113">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30.7</w:t>
            </w:r>
          </w:p>
        </w:tc>
        <w:tc>
          <w:tcPr>
            <w:tcW w:w="450" w:type="dxa"/>
            <w:tcBorders>
              <w:top w:val="nil"/>
              <w:left w:val="nil"/>
              <w:bottom w:val="single" w:sz="4" w:space="0" w:color="auto"/>
              <w:right w:val="single" w:sz="4" w:space="0" w:color="auto"/>
            </w:tcBorders>
            <w:shd w:val="clear" w:color="auto" w:fill="auto"/>
            <w:noWrap/>
            <w:vAlign w:val="bottom"/>
            <w:hideMark/>
          </w:tcPr>
          <w:p w14:paraId="52B0E9C5" w14:textId="77777777" w:rsidR="009B0C7E" w:rsidRPr="00217562" w:rsidRDefault="009B0C7E" w:rsidP="00E5311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68051AE2" w14:textId="77777777" w:rsidR="009B0C7E" w:rsidRPr="00217562" w:rsidRDefault="009B0C7E" w:rsidP="00E53113">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36.6</w:t>
            </w:r>
          </w:p>
        </w:tc>
      </w:tr>
      <w:tr w:rsidR="009B0C7E" w:rsidRPr="00217562" w14:paraId="41EF952E"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221E1BB"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800" w:type="dxa"/>
            <w:tcBorders>
              <w:top w:val="nil"/>
              <w:left w:val="nil"/>
              <w:bottom w:val="single" w:sz="4" w:space="0" w:color="auto"/>
              <w:right w:val="single" w:sz="4" w:space="0" w:color="auto"/>
            </w:tcBorders>
            <w:shd w:val="clear" w:color="auto" w:fill="auto"/>
            <w:vAlign w:val="bottom"/>
            <w:hideMark/>
          </w:tcPr>
          <w:p w14:paraId="28DD8E77"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3,452 </w:t>
            </w:r>
          </w:p>
        </w:tc>
        <w:tc>
          <w:tcPr>
            <w:tcW w:w="1890" w:type="dxa"/>
            <w:tcBorders>
              <w:top w:val="nil"/>
              <w:left w:val="nil"/>
              <w:bottom w:val="single" w:sz="4" w:space="0" w:color="auto"/>
              <w:right w:val="single" w:sz="4" w:space="0" w:color="auto"/>
            </w:tcBorders>
            <w:shd w:val="clear" w:color="auto" w:fill="auto"/>
            <w:vAlign w:val="bottom"/>
            <w:hideMark/>
          </w:tcPr>
          <w:p w14:paraId="56AF224D" w14:textId="77777777" w:rsidR="009B0C7E" w:rsidRPr="00217562" w:rsidRDefault="009B0C7E" w:rsidP="003A228F">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63.0</w:t>
            </w:r>
          </w:p>
        </w:tc>
        <w:tc>
          <w:tcPr>
            <w:tcW w:w="1350" w:type="dxa"/>
            <w:tcBorders>
              <w:top w:val="nil"/>
              <w:left w:val="nil"/>
              <w:bottom w:val="single" w:sz="4" w:space="0" w:color="auto"/>
              <w:right w:val="single" w:sz="4" w:space="0" w:color="auto"/>
            </w:tcBorders>
            <w:shd w:val="clear" w:color="auto" w:fill="auto"/>
            <w:vAlign w:val="bottom"/>
            <w:hideMark/>
          </w:tcPr>
          <w:p w14:paraId="17C3D139" w14:textId="77777777" w:rsidR="009B0C7E" w:rsidRPr="00217562" w:rsidRDefault="009B0C7E" w:rsidP="00E53113">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51.5</w:t>
            </w:r>
          </w:p>
        </w:tc>
        <w:tc>
          <w:tcPr>
            <w:tcW w:w="450" w:type="dxa"/>
            <w:tcBorders>
              <w:top w:val="nil"/>
              <w:left w:val="nil"/>
              <w:bottom w:val="single" w:sz="4" w:space="0" w:color="auto"/>
              <w:right w:val="single" w:sz="4" w:space="0" w:color="auto"/>
            </w:tcBorders>
            <w:shd w:val="clear" w:color="auto" w:fill="auto"/>
            <w:noWrap/>
            <w:vAlign w:val="bottom"/>
            <w:hideMark/>
          </w:tcPr>
          <w:p w14:paraId="4E3E24BD" w14:textId="77777777" w:rsidR="009B0C7E" w:rsidRPr="00217562" w:rsidRDefault="009B0C7E" w:rsidP="00E53113">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11446DE" w14:textId="77777777" w:rsidR="009B0C7E" w:rsidRPr="00217562" w:rsidRDefault="009B0C7E" w:rsidP="00E53113">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73.1</w:t>
            </w:r>
          </w:p>
        </w:tc>
      </w:tr>
      <w:tr w:rsidR="009B0C7E" w:rsidRPr="00217562" w14:paraId="63D20BA1"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F3ADA15" w14:textId="77777777" w:rsidR="009B0C7E" w:rsidRPr="00217562" w:rsidRDefault="009B0C7E" w:rsidP="00E53113">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800" w:type="dxa"/>
            <w:tcBorders>
              <w:top w:val="nil"/>
              <w:left w:val="nil"/>
              <w:bottom w:val="single" w:sz="4" w:space="0" w:color="auto"/>
              <w:right w:val="single" w:sz="4" w:space="0" w:color="auto"/>
            </w:tcBorders>
            <w:shd w:val="clear" w:color="auto" w:fill="auto"/>
            <w:noWrap/>
            <w:vAlign w:val="bottom"/>
            <w:hideMark/>
          </w:tcPr>
          <w:p w14:paraId="2FCD1F56"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90" w:type="dxa"/>
            <w:tcBorders>
              <w:top w:val="nil"/>
              <w:left w:val="nil"/>
              <w:bottom w:val="single" w:sz="4" w:space="0" w:color="auto"/>
              <w:right w:val="single" w:sz="4" w:space="0" w:color="auto"/>
            </w:tcBorders>
            <w:shd w:val="clear" w:color="auto" w:fill="auto"/>
            <w:noWrap/>
            <w:vAlign w:val="bottom"/>
            <w:hideMark/>
          </w:tcPr>
          <w:p w14:paraId="6B37F98F" w14:textId="7BC5DDDE" w:rsidR="009B0C7E" w:rsidRPr="00217562" w:rsidRDefault="009B0C7E" w:rsidP="003A228F">
            <w:pPr>
              <w:spacing w:after="0" w:line="240" w:lineRule="auto"/>
              <w:jc w:val="center"/>
              <w:rPr>
                <w:rFonts w:ascii="Arial" w:eastAsia="Times New Roman" w:hAnsi="Arial" w:cs="Arial"/>
                <w:color w:val="000000"/>
                <w:lang w:eastAsia="zh-CN"/>
              </w:rPr>
            </w:pPr>
          </w:p>
        </w:tc>
        <w:tc>
          <w:tcPr>
            <w:tcW w:w="1350" w:type="dxa"/>
            <w:tcBorders>
              <w:top w:val="nil"/>
              <w:left w:val="nil"/>
              <w:bottom w:val="single" w:sz="4" w:space="0" w:color="auto"/>
              <w:right w:val="single" w:sz="4" w:space="0" w:color="auto"/>
            </w:tcBorders>
            <w:shd w:val="clear" w:color="auto" w:fill="auto"/>
            <w:noWrap/>
            <w:vAlign w:val="bottom"/>
            <w:hideMark/>
          </w:tcPr>
          <w:p w14:paraId="5D6DE28D"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5B9921F3"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1CB8423E"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B0C7E" w:rsidRPr="00217562" w14:paraId="27BC7F43"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C1507CB"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800" w:type="dxa"/>
            <w:tcBorders>
              <w:top w:val="nil"/>
              <w:left w:val="nil"/>
              <w:bottom w:val="single" w:sz="4" w:space="0" w:color="auto"/>
              <w:right w:val="single" w:sz="4" w:space="0" w:color="auto"/>
            </w:tcBorders>
            <w:shd w:val="clear" w:color="auto" w:fill="auto"/>
            <w:vAlign w:val="bottom"/>
            <w:hideMark/>
          </w:tcPr>
          <w:p w14:paraId="1DD8A43B"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3,258 </w:t>
            </w:r>
          </w:p>
        </w:tc>
        <w:tc>
          <w:tcPr>
            <w:tcW w:w="1890" w:type="dxa"/>
            <w:tcBorders>
              <w:top w:val="nil"/>
              <w:left w:val="nil"/>
              <w:bottom w:val="single" w:sz="4" w:space="0" w:color="auto"/>
              <w:right w:val="single" w:sz="4" w:space="0" w:color="auto"/>
            </w:tcBorders>
            <w:shd w:val="clear" w:color="auto" w:fill="auto"/>
            <w:vAlign w:val="bottom"/>
            <w:hideMark/>
          </w:tcPr>
          <w:p w14:paraId="1B2128BA"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30.5</w:t>
            </w:r>
          </w:p>
        </w:tc>
        <w:tc>
          <w:tcPr>
            <w:tcW w:w="1350" w:type="dxa"/>
            <w:tcBorders>
              <w:top w:val="nil"/>
              <w:left w:val="nil"/>
              <w:bottom w:val="single" w:sz="4" w:space="0" w:color="auto"/>
              <w:right w:val="single" w:sz="4" w:space="0" w:color="auto"/>
            </w:tcBorders>
            <w:shd w:val="clear" w:color="auto" w:fill="auto"/>
            <w:vAlign w:val="bottom"/>
            <w:hideMark/>
          </w:tcPr>
          <w:p w14:paraId="6224315F"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24.0</w:t>
            </w:r>
          </w:p>
        </w:tc>
        <w:tc>
          <w:tcPr>
            <w:tcW w:w="450" w:type="dxa"/>
            <w:tcBorders>
              <w:top w:val="nil"/>
              <w:left w:val="nil"/>
              <w:bottom w:val="single" w:sz="4" w:space="0" w:color="auto"/>
              <w:right w:val="single" w:sz="4" w:space="0" w:color="auto"/>
            </w:tcBorders>
            <w:shd w:val="clear" w:color="auto" w:fill="auto"/>
            <w:noWrap/>
            <w:vAlign w:val="bottom"/>
            <w:hideMark/>
          </w:tcPr>
          <w:p w14:paraId="2187067F"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410E8B6"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37.9</w:t>
            </w:r>
          </w:p>
        </w:tc>
      </w:tr>
      <w:tr w:rsidR="009B0C7E" w:rsidRPr="00217562" w14:paraId="19971CAF"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56AEB76"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800" w:type="dxa"/>
            <w:tcBorders>
              <w:top w:val="nil"/>
              <w:left w:val="nil"/>
              <w:bottom w:val="single" w:sz="4" w:space="0" w:color="auto"/>
              <w:right w:val="single" w:sz="4" w:space="0" w:color="auto"/>
            </w:tcBorders>
            <w:shd w:val="clear" w:color="auto" w:fill="auto"/>
            <w:vAlign w:val="bottom"/>
            <w:hideMark/>
          </w:tcPr>
          <w:p w14:paraId="71D7B13B"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7,192 </w:t>
            </w:r>
          </w:p>
        </w:tc>
        <w:tc>
          <w:tcPr>
            <w:tcW w:w="1890" w:type="dxa"/>
            <w:tcBorders>
              <w:top w:val="nil"/>
              <w:left w:val="nil"/>
              <w:bottom w:val="single" w:sz="4" w:space="0" w:color="auto"/>
              <w:right w:val="single" w:sz="4" w:space="0" w:color="auto"/>
            </w:tcBorders>
            <w:shd w:val="clear" w:color="auto" w:fill="auto"/>
            <w:vAlign w:val="bottom"/>
            <w:hideMark/>
          </w:tcPr>
          <w:p w14:paraId="7AB71A71"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34.5</w:t>
            </w:r>
          </w:p>
        </w:tc>
        <w:tc>
          <w:tcPr>
            <w:tcW w:w="1350" w:type="dxa"/>
            <w:tcBorders>
              <w:top w:val="nil"/>
              <w:left w:val="nil"/>
              <w:bottom w:val="single" w:sz="4" w:space="0" w:color="auto"/>
              <w:right w:val="single" w:sz="4" w:space="0" w:color="auto"/>
            </w:tcBorders>
            <w:shd w:val="clear" w:color="auto" w:fill="auto"/>
            <w:vAlign w:val="bottom"/>
            <w:hideMark/>
          </w:tcPr>
          <w:p w14:paraId="5D7E648C"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29.2</w:t>
            </w:r>
          </w:p>
        </w:tc>
        <w:tc>
          <w:tcPr>
            <w:tcW w:w="450" w:type="dxa"/>
            <w:tcBorders>
              <w:top w:val="nil"/>
              <w:left w:val="nil"/>
              <w:bottom w:val="single" w:sz="4" w:space="0" w:color="auto"/>
              <w:right w:val="single" w:sz="4" w:space="0" w:color="auto"/>
            </w:tcBorders>
            <w:shd w:val="clear" w:color="auto" w:fill="auto"/>
            <w:noWrap/>
            <w:vAlign w:val="bottom"/>
            <w:hideMark/>
          </w:tcPr>
          <w:p w14:paraId="54E446AB"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477F8F8"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40.3</w:t>
            </w:r>
          </w:p>
        </w:tc>
      </w:tr>
      <w:tr w:rsidR="009B0C7E" w:rsidRPr="00217562" w14:paraId="4210FA3E"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5343034"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800" w:type="dxa"/>
            <w:tcBorders>
              <w:top w:val="nil"/>
              <w:left w:val="nil"/>
              <w:bottom w:val="single" w:sz="4" w:space="0" w:color="auto"/>
              <w:right w:val="single" w:sz="4" w:space="0" w:color="auto"/>
            </w:tcBorders>
            <w:shd w:val="clear" w:color="auto" w:fill="auto"/>
            <w:vAlign w:val="bottom"/>
            <w:hideMark/>
          </w:tcPr>
          <w:p w14:paraId="4E2A116F"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9,125 </w:t>
            </w:r>
          </w:p>
        </w:tc>
        <w:tc>
          <w:tcPr>
            <w:tcW w:w="1890" w:type="dxa"/>
            <w:tcBorders>
              <w:top w:val="nil"/>
              <w:left w:val="nil"/>
              <w:bottom w:val="single" w:sz="4" w:space="0" w:color="auto"/>
              <w:right w:val="single" w:sz="4" w:space="0" w:color="auto"/>
            </w:tcBorders>
            <w:shd w:val="clear" w:color="auto" w:fill="auto"/>
            <w:vAlign w:val="bottom"/>
            <w:hideMark/>
          </w:tcPr>
          <w:p w14:paraId="3EEBA14C"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29.6</w:t>
            </w:r>
          </w:p>
        </w:tc>
        <w:tc>
          <w:tcPr>
            <w:tcW w:w="1350" w:type="dxa"/>
            <w:tcBorders>
              <w:top w:val="nil"/>
              <w:left w:val="nil"/>
              <w:bottom w:val="single" w:sz="4" w:space="0" w:color="auto"/>
              <w:right w:val="single" w:sz="4" w:space="0" w:color="auto"/>
            </w:tcBorders>
            <w:shd w:val="clear" w:color="auto" w:fill="auto"/>
            <w:vAlign w:val="bottom"/>
            <w:hideMark/>
          </w:tcPr>
          <w:p w14:paraId="7097AF82"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25.4</w:t>
            </w:r>
          </w:p>
        </w:tc>
        <w:tc>
          <w:tcPr>
            <w:tcW w:w="450" w:type="dxa"/>
            <w:tcBorders>
              <w:top w:val="nil"/>
              <w:left w:val="nil"/>
              <w:bottom w:val="single" w:sz="4" w:space="0" w:color="auto"/>
              <w:right w:val="single" w:sz="4" w:space="0" w:color="auto"/>
            </w:tcBorders>
            <w:shd w:val="clear" w:color="auto" w:fill="auto"/>
            <w:noWrap/>
            <w:vAlign w:val="bottom"/>
            <w:hideMark/>
          </w:tcPr>
          <w:p w14:paraId="0634F256"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38417421"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34.1</w:t>
            </w:r>
          </w:p>
        </w:tc>
      </w:tr>
      <w:tr w:rsidR="009B0C7E" w:rsidRPr="00217562" w14:paraId="1ED92A1C"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05CF7B7"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800" w:type="dxa"/>
            <w:tcBorders>
              <w:top w:val="nil"/>
              <w:left w:val="nil"/>
              <w:bottom w:val="single" w:sz="4" w:space="0" w:color="auto"/>
              <w:right w:val="single" w:sz="4" w:space="0" w:color="auto"/>
            </w:tcBorders>
            <w:shd w:val="clear" w:color="auto" w:fill="auto"/>
            <w:vAlign w:val="bottom"/>
            <w:hideMark/>
          </w:tcPr>
          <w:p w14:paraId="2997DD21"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21,728 </w:t>
            </w:r>
          </w:p>
        </w:tc>
        <w:tc>
          <w:tcPr>
            <w:tcW w:w="1890" w:type="dxa"/>
            <w:tcBorders>
              <w:top w:val="nil"/>
              <w:left w:val="nil"/>
              <w:bottom w:val="single" w:sz="4" w:space="0" w:color="auto"/>
              <w:right w:val="single" w:sz="4" w:space="0" w:color="auto"/>
            </w:tcBorders>
            <w:shd w:val="clear" w:color="auto" w:fill="auto"/>
            <w:vAlign w:val="bottom"/>
            <w:hideMark/>
          </w:tcPr>
          <w:p w14:paraId="420B16ED"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32.1</w:t>
            </w:r>
          </w:p>
        </w:tc>
        <w:tc>
          <w:tcPr>
            <w:tcW w:w="1350" w:type="dxa"/>
            <w:tcBorders>
              <w:top w:val="nil"/>
              <w:left w:val="nil"/>
              <w:bottom w:val="single" w:sz="4" w:space="0" w:color="auto"/>
              <w:right w:val="single" w:sz="4" w:space="0" w:color="auto"/>
            </w:tcBorders>
            <w:shd w:val="clear" w:color="auto" w:fill="auto"/>
            <w:vAlign w:val="bottom"/>
            <w:hideMark/>
          </w:tcPr>
          <w:p w14:paraId="3E7B5711"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29.0</w:t>
            </w:r>
          </w:p>
        </w:tc>
        <w:tc>
          <w:tcPr>
            <w:tcW w:w="450" w:type="dxa"/>
            <w:tcBorders>
              <w:top w:val="nil"/>
              <w:left w:val="nil"/>
              <w:bottom w:val="single" w:sz="4" w:space="0" w:color="auto"/>
              <w:right w:val="single" w:sz="4" w:space="0" w:color="auto"/>
            </w:tcBorders>
            <w:shd w:val="clear" w:color="auto" w:fill="auto"/>
            <w:noWrap/>
            <w:vAlign w:val="bottom"/>
            <w:hideMark/>
          </w:tcPr>
          <w:p w14:paraId="1CC80045"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3FBF096B"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35.4</w:t>
            </w:r>
          </w:p>
        </w:tc>
      </w:tr>
      <w:tr w:rsidR="009B0C7E" w:rsidRPr="00217562" w14:paraId="47F736E0"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C313EA7" w14:textId="77777777" w:rsidR="009B0C7E" w:rsidRPr="00217562" w:rsidRDefault="009B0C7E" w:rsidP="00E53113">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800" w:type="dxa"/>
            <w:tcBorders>
              <w:top w:val="nil"/>
              <w:left w:val="nil"/>
              <w:bottom w:val="single" w:sz="4" w:space="0" w:color="auto"/>
              <w:right w:val="single" w:sz="4" w:space="0" w:color="auto"/>
            </w:tcBorders>
            <w:shd w:val="clear" w:color="auto" w:fill="auto"/>
            <w:noWrap/>
            <w:vAlign w:val="bottom"/>
            <w:hideMark/>
          </w:tcPr>
          <w:p w14:paraId="583D5546"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90" w:type="dxa"/>
            <w:tcBorders>
              <w:top w:val="nil"/>
              <w:left w:val="nil"/>
              <w:bottom w:val="single" w:sz="4" w:space="0" w:color="auto"/>
              <w:right w:val="single" w:sz="4" w:space="0" w:color="auto"/>
            </w:tcBorders>
            <w:shd w:val="clear" w:color="auto" w:fill="auto"/>
            <w:noWrap/>
            <w:vAlign w:val="bottom"/>
            <w:hideMark/>
          </w:tcPr>
          <w:p w14:paraId="43FD38A5" w14:textId="70DD95B7" w:rsidR="009B0C7E" w:rsidRPr="00217562" w:rsidRDefault="009B0C7E" w:rsidP="003A228F">
            <w:pPr>
              <w:spacing w:after="0" w:line="240" w:lineRule="auto"/>
              <w:jc w:val="center"/>
              <w:rPr>
                <w:rFonts w:ascii="Arial" w:eastAsia="Times New Roman" w:hAnsi="Arial" w:cs="Arial"/>
                <w:color w:val="000000"/>
                <w:lang w:eastAsia="zh-CN"/>
              </w:rPr>
            </w:pPr>
          </w:p>
        </w:tc>
        <w:tc>
          <w:tcPr>
            <w:tcW w:w="1350" w:type="dxa"/>
            <w:tcBorders>
              <w:top w:val="nil"/>
              <w:left w:val="nil"/>
              <w:bottom w:val="single" w:sz="4" w:space="0" w:color="auto"/>
              <w:right w:val="single" w:sz="4" w:space="0" w:color="auto"/>
            </w:tcBorders>
            <w:shd w:val="clear" w:color="auto" w:fill="auto"/>
            <w:noWrap/>
            <w:vAlign w:val="bottom"/>
            <w:hideMark/>
          </w:tcPr>
          <w:p w14:paraId="6472E017"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260BBD81"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2B71CDF7"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B0C7E" w:rsidRPr="00217562" w14:paraId="464C49A6"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201076A"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800" w:type="dxa"/>
            <w:tcBorders>
              <w:top w:val="nil"/>
              <w:left w:val="nil"/>
              <w:bottom w:val="single" w:sz="4" w:space="0" w:color="auto"/>
              <w:right w:val="single" w:sz="4" w:space="0" w:color="auto"/>
            </w:tcBorders>
            <w:shd w:val="clear" w:color="auto" w:fill="auto"/>
            <w:vAlign w:val="bottom"/>
            <w:hideMark/>
          </w:tcPr>
          <w:p w14:paraId="2C8657C2"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9,262 </w:t>
            </w:r>
          </w:p>
        </w:tc>
        <w:tc>
          <w:tcPr>
            <w:tcW w:w="1890" w:type="dxa"/>
            <w:tcBorders>
              <w:top w:val="nil"/>
              <w:left w:val="nil"/>
              <w:bottom w:val="single" w:sz="4" w:space="0" w:color="auto"/>
              <w:right w:val="single" w:sz="4" w:space="0" w:color="auto"/>
            </w:tcBorders>
            <w:shd w:val="clear" w:color="auto" w:fill="auto"/>
            <w:vAlign w:val="bottom"/>
            <w:hideMark/>
          </w:tcPr>
          <w:p w14:paraId="38E176D5"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31.5</w:t>
            </w:r>
          </w:p>
        </w:tc>
        <w:tc>
          <w:tcPr>
            <w:tcW w:w="1350" w:type="dxa"/>
            <w:tcBorders>
              <w:top w:val="nil"/>
              <w:left w:val="nil"/>
              <w:bottom w:val="single" w:sz="4" w:space="0" w:color="auto"/>
              <w:right w:val="single" w:sz="4" w:space="0" w:color="auto"/>
            </w:tcBorders>
            <w:shd w:val="clear" w:color="auto" w:fill="auto"/>
            <w:vAlign w:val="bottom"/>
            <w:hideMark/>
          </w:tcPr>
          <w:p w14:paraId="3C989C8D"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27.5</w:t>
            </w:r>
          </w:p>
        </w:tc>
        <w:tc>
          <w:tcPr>
            <w:tcW w:w="450" w:type="dxa"/>
            <w:tcBorders>
              <w:top w:val="nil"/>
              <w:left w:val="nil"/>
              <w:bottom w:val="single" w:sz="4" w:space="0" w:color="auto"/>
              <w:right w:val="single" w:sz="4" w:space="0" w:color="auto"/>
            </w:tcBorders>
            <w:shd w:val="clear" w:color="auto" w:fill="auto"/>
            <w:noWrap/>
            <w:vAlign w:val="bottom"/>
            <w:hideMark/>
          </w:tcPr>
          <w:p w14:paraId="45BA9887"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27A3B93"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35.8</w:t>
            </w:r>
          </w:p>
        </w:tc>
      </w:tr>
      <w:tr w:rsidR="009B0C7E" w:rsidRPr="00217562" w14:paraId="71334AA0"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7B23793"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800" w:type="dxa"/>
            <w:tcBorders>
              <w:top w:val="nil"/>
              <w:left w:val="nil"/>
              <w:bottom w:val="single" w:sz="4" w:space="0" w:color="auto"/>
              <w:right w:val="single" w:sz="4" w:space="0" w:color="auto"/>
            </w:tcBorders>
            <w:shd w:val="clear" w:color="auto" w:fill="auto"/>
            <w:vAlign w:val="bottom"/>
            <w:hideMark/>
          </w:tcPr>
          <w:p w14:paraId="0B0AED2E"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31,228 </w:t>
            </w:r>
          </w:p>
        </w:tc>
        <w:tc>
          <w:tcPr>
            <w:tcW w:w="1890" w:type="dxa"/>
            <w:tcBorders>
              <w:top w:val="nil"/>
              <w:left w:val="nil"/>
              <w:bottom w:val="single" w:sz="4" w:space="0" w:color="auto"/>
              <w:right w:val="single" w:sz="4" w:space="0" w:color="auto"/>
            </w:tcBorders>
            <w:shd w:val="clear" w:color="auto" w:fill="auto"/>
            <w:vAlign w:val="bottom"/>
            <w:hideMark/>
          </w:tcPr>
          <w:p w14:paraId="3D39AB0B"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31.9</w:t>
            </w:r>
          </w:p>
        </w:tc>
        <w:tc>
          <w:tcPr>
            <w:tcW w:w="1350" w:type="dxa"/>
            <w:tcBorders>
              <w:top w:val="nil"/>
              <w:left w:val="nil"/>
              <w:bottom w:val="single" w:sz="4" w:space="0" w:color="auto"/>
              <w:right w:val="single" w:sz="4" w:space="0" w:color="auto"/>
            </w:tcBorders>
            <w:shd w:val="clear" w:color="auto" w:fill="auto"/>
            <w:vAlign w:val="bottom"/>
            <w:hideMark/>
          </w:tcPr>
          <w:p w14:paraId="68639AB6"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29.3</w:t>
            </w:r>
          </w:p>
        </w:tc>
        <w:tc>
          <w:tcPr>
            <w:tcW w:w="450" w:type="dxa"/>
            <w:tcBorders>
              <w:top w:val="nil"/>
              <w:left w:val="nil"/>
              <w:bottom w:val="single" w:sz="4" w:space="0" w:color="auto"/>
              <w:right w:val="single" w:sz="4" w:space="0" w:color="auto"/>
            </w:tcBorders>
            <w:shd w:val="clear" w:color="auto" w:fill="auto"/>
            <w:noWrap/>
            <w:vAlign w:val="bottom"/>
            <w:hideMark/>
          </w:tcPr>
          <w:p w14:paraId="50333087"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56D980E9"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34.6</w:t>
            </w:r>
          </w:p>
        </w:tc>
      </w:tr>
      <w:tr w:rsidR="009B0C7E" w:rsidRPr="00217562" w14:paraId="1A4C7346"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57C2D01D" w14:textId="77777777" w:rsidR="009B0C7E" w:rsidRPr="00217562" w:rsidRDefault="009B0C7E" w:rsidP="00E53113">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800" w:type="dxa"/>
            <w:tcBorders>
              <w:top w:val="nil"/>
              <w:left w:val="nil"/>
              <w:bottom w:val="single" w:sz="4" w:space="0" w:color="auto"/>
              <w:right w:val="single" w:sz="4" w:space="0" w:color="auto"/>
            </w:tcBorders>
            <w:shd w:val="clear" w:color="auto" w:fill="auto"/>
            <w:noWrap/>
            <w:vAlign w:val="bottom"/>
            <w:hideMark/>
          </w:tcPr>
          <w:p w14:paraId="67B6C944"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90" w:type="dxa"/>
            <w:tcBorders>
              <w:top w:val="nil"/>
              <w:left w:val="nil"/>
              <w:bottom w:val="single" w:sz="4" w:space="0" w:color="auto"/>
              <w:right w:val="single" w:sz="4" w:space="0" w:color="auto"/>
            </w:tcBorders>
            <w:shd w:val="clear" w:color="auto" w:fill="auto"/>
            <w:noWrap/>
            <w:vAlign w:val="bottom"/>
            <w:hideMark/>
          </w:tcPr>
          <w:p w14:paraId="6A5422A6" w14:textId="7FC58849" w:rsidR="009B0C7E" w:rsidRPr="00217562" w:rsidRDefault="009B0C7E" w:rsidP="003A228F">
            <w:pPr>
              <w:spacing w:after="0" w:line="240" w:lineRule="auto"/>
              <w:jc w:val="center"/>
              <w:rPr>
                <w:rFonts w:ascii="Arial" w:eastAsia="Times New Roman" w:hAnsi="Arial" w:cs="Arial"/>
                <w:color w:val="000000"/>
                <w:lang w:eastAsia="zh-CN"/>
              </w:rPr>
            </w:pPr>
          </w:p>
        </w:tc>
        <w:tc>
          <w:tcPr>
            <w:tcW w:w="1350" w:type="dxa"/>
            <w:tcBorders>
              <w:top w:val="nil"/>
              <w:left w:val="nil"/>
              <w:bottom w:val="single" w:sz="4" w:space="0" w:color="auto"/>
              <w:right w:val="single" w:sz="4" w:space="0" w:color="auto"/>
            </w:tcBorders>
            <w:shd w:val="clear" w:color="auto" w:fill="auto"/>
            <w:noWrap/>
            <w:vAlign w:val="bottom"/>
            <w:hideMark/>
          </w:tcPr>
          <w:p w14:paraId="38C21831"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0926DA22"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328B0506"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B0C7E" w:rsidRPr="00217562" w14:paraId="7FADA197"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01EF11D6"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800" w:type="dxa"/>
            <w:tcBorders>
              <w:top w:val="nil"/>
              <w:left w:val="nil"/>
              <w:bottom w:val="single" w:sz="4" w:space="0" w:color="auto"/>
              <w:right w:val="single" w:sz="4" w:space="0" w:color="auto"/>
            </w:tcBorders>
            <w:shd w:val="clear" w:color="auto" w:fill="auto"/>
            <w:vAlign w:val="bottom"/>
            <w:hideMark/>
          </w:tcPr>
          <w:p w14:paraId="4B8BE435"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15,683 </w:t>
            </w:r>
          </w:p>
        </w:tc>
        <w:tc>
          <w:tcPr>
            <w:tcW w:w="1890" w:type="dxa"/>
            <w:tcBorders>
              <w:top w:val="nil"/>
              <w:left w:val="nil"/>
              <w:bottom w:val="single" w:sz="4" w:space="0" w:color="auto"/>
              <w:right w:val="single" w:sz="4" w:space="0" w:color="auto"/>
            </w:tcBorders>
            <w:shd w:val="clear" w:color="auto" w:fill="auto"/>
            <w:vAlign w:val="bottom"/>
            <w:hideMark/>
          </w:tcPr>
          <w:p w14:paraId="50BE9834"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34.3</w:t>
            </w:r>
          </w:p>
        </w:tc>
        <w:tc>
          <w:tcPr>
            <w:tcW w:w="1350" w:type="dxa"/>
            <w:tcBorders>
              <w:top w:val="nil"/>
              <w:left w:val="nil"/>
              <w:bottom w:val="single" w:sz="4" w:space="0" w:color="auto"/>
              <w:right w:val="single" w:sz="4" w:space="0" w:color="auto"/>
            </w:tcBorders>
            <w:shd w:val="clear" w:color="auto" w:fill="auto"/>
            <w:vAlign w:val="bottom"/>
            <w:hideMark/>
          </w:tcPr>
          <w:p w14:paraId="3AE1D04B"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31.3</w:t>
            </w:r>
          </w:p>
        </w:tc>
        <w:tc>
          <w:tcPr>
            <w:tcW w:w="450" w:type="dxa"/>
            <w:tcBorders>
              <w:top w:val="nil"/>
              <w:left w:val="nil"/>
              <w:bottom w:val="single" w:sz="4" w:space="0" w:color="auto"/>
              <w:right w:val="single" w:sz="4" w:space="0" w:color="auto"/>
            </w:tcBorders>
            <w:shd w:val="clear" w:color="auto" w:fill="auto"/>
            <w:noWrap/>
            <w:vAlign w:val="bottom"/>
            <w:hideMark/>
          </w:tcPr>
          <w:p w14:paraId="04009914"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25FD40DA"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37.4</w:t>
            </w:r>
          </w:p>
        </w:tc>
      </w:tr>
      <w:tr w:rsidR="009B0C7E" w:rsidRPr="00217562" w14:paraId="00F4A02B"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31D191D"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800" w:type="dxa"/>
            <w:tcBorders>
              <w:top w:val="nil"/>
              <w:left w:val="nil"/>
              <w:bottom w:val="single" w:sz="4" w:space="0" w:color="auto"/>
              <w:right w:val="single" w:sz="4" w:space="0" w:color="auto"/>
            </w:tcBorders>
            <w:shd w:val="clear" w:color="auto" w:fill="auto"/>
            <w:vAlign w:val="bottom"/>
            <w:hideMark/>
          </w:tcPr>
          <w:p w14:paraId="4E593FBB"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27,364 </w:t>
            </w:r>
          </w:p>
        </w:tc>
        <w:tc>
          <w:tcPr>
            <w:tcW w:w="1890" w:type="dxa"/>
            <w:tcBorders>
              <w:top w:val="nil"/>
              <w:left w:val="nil"/>
              <w:bottom w:val="single" w:sz="4" w:space="0" w:color="auto"/>
              <w:right w:val="single" w:sz="4" w:space="0" w:color="auto"/>
            </w:tcBorders>
            <w:shd w:val="clear" w:color="auto" w:fill="auto"/>
            <w:vAlign w:val="bottom"/>
            <w:hideMark/>
          </w:tcPr>
          <w:p w14:paraId="50EECCBD"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30.8</w:t>
            </w:r>
          </w:p>
        </w:tc>
        <w:tc>
          <w:tcPr>
            <w:tcW w:w="1350" w:type="dxa"/>
            <w:tcBorders>
              <w:top w:val="nil"/>
              <w:left w:val="nil"/>
              <w:bottom w:val="single" w:sz="4" w:space="0" w:color="auto"/>
              <w:right w:val="single" w:sz="4" w:space="0" w:color="auto"/>
            </w:tcBorders>
            <w:shd w:val="clear" w:color="auto" w:fill="auto"/>
            <w:vAlign w:val="bottom"/>
            <w:hideMark/>
          </w:tcPr>
          <w:p w14:paraId="74314666"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28.0</w:t>
            </w:r>
          </w:p>
        </w:tc>
        <w:tc>
          <w:tcPr>
            <w:tcW w:w="450" w:type="dxa"/>
            <w:tcBorders>
              <w:top w:val="nil"/>
              <w:left w:val="nil"/>
              <w:bottom w:val="single" w:sz="4" w:space="0" w:color="auto"/>
              <w:right w:val="single" w:sz="4" w:space="0" w:color="auto"/>
            </w:tcBorders>
            <w:shd w:val="clear" w:color="auto" w:fill="auto"/>
            <w:noWrap/>
            <w:vAlign w:val="bottom"/>
            <w:hideMark/>
          </w:tcPr>
          <w:p w14:paraId="2166ABCC"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7AD96495"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33.8</w:t>
            </w:r>
          </w:p>
        </w:tc>
      </w:tr>
      <w:tr w:rsidR="009B0C7E" w:rsidRPr="00217562" w14:paraId="6A82CAF5"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3B144CC" w14:textId="77777777" w:rsidR="009B0C7E" w:rsidRPr="00217562" w:rsidRDefault="009B0C7E" w:rsidP="00E53113">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800" w:type="dxa"/>
            <w:tcBorders>
              <w:top w:val="nil"/>
              <w:left w:val="nil"/>
              <w:bottom w:val="single" w:sz="4" w:space="0" w:color="auto"/>
              <w:right w:val="single" w:sz="4" w:space="0" w:color="auto"/>
            </w:tcBorders>
            <w:shd w:val="clear" w:color="auto" w:fill="auto"/>
            <w:noWrap/>
            <w:vAlign w:val="bottom"/>
            <w:hideMark/>
          </w:tcPr>
          <w:p w14:paraId="02A92247"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90" w:type="dxa"/>
            <w:tcBorders>
              <w:top w:val="nil"/>
              <w:left w:val="nil"/>
              <w:bottom w:val="single" w:sz="4" w:space="0" w:color="auto"/>
              <w:right w:val="single" w:sz="4" w:space="0" w:color="auto"/>
            </w:tcBorders>
            <w:shd w:val="clear" w:color="auto" w:fill="auto"/>
            <w:noWrap/>
            <w:vAlign w:val="bottom"/>
            <w:hideMark/>
          </w:tcPr>
          <w:p w14:paraId="2D94A668" w14:textId="580A4DA2" w:rsidR="009B0C7E" w:rsidRPr="00217562" w:rsidRDefault="009B0C7E" w:rsidP="003A228F">
            <w:pPr>
              <w:spacing w:after="0" w:line="240" w:lineRule="auto"/>
              <w:jc w:val="center"/>
              <w:rPr>
                <w:rFonts w:ascii="Arial" w:eastAsia="Times New Roman" w:hAnsi="Arial" w:cs="Arial"/>
                <w:color w:val="000000"/>
                <w:lang w:eastAsia="zh-CN"/>
              </w:rPr>
            </w:pPr>
          </w:p>
        </w:tc>
        <w:tc>
          <w:tcPr>
            <w:tcW w:w="1350" w:type="dxa"/>
            <w:tcBorders>
              <w:top w:val="nil"/>
              <w:left w:val="nil"/>
              <w:bottom w:val="single" w:sz="4" w:space="0" w:color="auto"/>
              <w:right w:val="single" w:sz="4" w:space="0" w:color="auto"/>
            </w:tcBorders>
            <w:shd w:val="clear" w:color="auto" w:fill="auto"/>
            <w:noWrap/>
            <w:vAlign w:val="bottom"/>
            <w:hideMark/>
          </w:tcPr>
          <w:p w14:paraId="3AC0A87E"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0C0CC9E9"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61AAA4D8"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B0C7E" w:rsidRPr="00217562" w14:paraId="69639229"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6B106B3"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800" w:type="dxa"/>
            <w:tcBorders>
              <w:top w:val="nil"/>
              <w:left w:val="nil"/>
              <w:bottom w:val="single" w:sz="4" w:space="0" w:color="auto"/>
              <w:right w:val="single" w:sz="4" w:space="0" w:color="auto"/>
            </w:tcBorders>
            <w:shd w:val="clear" w:color="auto" w:fill="auto"/>
            <w:vAlign w:val="bottom"/>
            <w:hideMark/>
          </w:tcPr>
          <w:p w14:paraId="405AD7DF"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14,199 </w:t>
            </w:r>
          </w:p>
        </w:tc>
        <w:tc>
          <w:tcPr>
            <w:tcW w:w="1890" w:type="dxa"/>
            <w:tcBorders>
              <w:top w:val="nil"/>
              <w:left w:val="nil"/>
              <w:bottom w:val="single" w:sz="4" w:space="0" w:color="auto"/>
              <w:right w:val="single" w:sz="4" w:space="0" w:color="auto"/>
            </w:tcBorders>
            <w:shd w:val="clear" w:color="auto" w:fill="auto"/>
            <w:vAlign w:val="bottom"/>
            <w:hideMark/>
          </w:tcPr>
          <w:p w14:paraId="78184D7D"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32.6</w:t>
            </w:r>
          </w:p>
        </w:tc>
        <w:tc>
          <w:tcPr>
            <w:tcW w:w="1350" w:type="dxa"/>
            <w:tcBorders>
              <w:top w:val="nil"/>
              <w:left w:val="nil"/>
              <w:bottom w:val="single" w:sz="4" w:space="0" w:color="auto"/>
              <w:right w:val="single" w:sz="4" w:space="0" w:color="auto"/>
            </w:tcBorders>
            <w:shd w:val="clear" w:color="auto" w:fill="auto"/>
            <w:vAlign w:val="bottom"/>
            <w:hideMark/>
          </w:tcPr>
          <w:p w14:paraId="5761BF8D"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28.8</w:t>
            </w:r>
          </w:p>
        </w:tc>
        <w:tc>
          <w:tcPr>
            <w:tcW w:w="450" w:type="dxa"/>
            <w:tcBorders>
              <w:top w:val="nil"/>
              <w:left w:val="nil"/>
              <w:bottom w:val="single" w:sz="4" w:space="0" w:color="auto"/>
              <w:right w:val="single" w:sz="4" w:space="0" w:color="auto"/>
            </w:tcBorders>
            <w:shd w:val="clear" w:color="auto" w:fill="auto"/>
            <w:noWrap/>
            <w:vAlign w:val="bottom"/>
            <w:hideMark/>
          </w:tcPr>
          <w:p w14:paraId="5BFE69E6"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4A31890D"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36.5</w:t>
            </w:r>
          </w:p>
        </w:tc>
      </w:tr>
      <w:tr w:rsidR="009B0C7E" w:rsidRPr="00217562" w14:paraId="6CF66DE6"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BEB11F4"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800" w:type="dxa"/>
            <w:tcBorders>
              <w:top w:val="nil"/>
              <w:left w:val="nil"/>
              <w:bottom w:val="single" w:sz="4" w:space="0" w:color="auto"/>
              <w:right w:val="single" w:sz="4" w:space="0" w:color="auto"/>
            </w:tcBorders>
            <w:shd w:val="clear" w:color="auto" w:fill="auto"/>
            <w:vAlign w:val="bottom"/>
            <w:hideMark/>
          </w:tcPr>
          <w:p w14:paraId="741C760F"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28,847 </w:t>
            </w:r>
          </w:p>
        </w:tc>
        <w:tc>
          <w:tcPr>
            <w:tcW w:w="1890" w:type="dxa"/>
            <w:tcBorders>
              <w:top w:val="nil"/>
              <w:left w:val="nil"/>
              <w:bottom w:val="single" w:sz="4" w:space="0" w:color="auto"/>
              <w:right w:val="single" w:sz="4" w:space="0" w:color="auto"/>
            </w:tcBorders>
            <w:shd w:val="clear" w:color="auto" w:fill="auto"/>
            <w:vAlign w:val="bottom"/>
            <w:hideMark/>
          </w:tcPr>
          <w:p w14:paraId="02EA150A"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31.7</w:t>
            </w:r>
          </w:p>
        </w:tc>
        <w:tc>
          <w:tcPr>
            <w:tcW w:w="1350" w:type="dxa"/>
            <w:tcBorders>
              <w:top w:val="nil"/>
              <w:left w:val="nil"/>
              <w:bottom w:val="single" w:sz="4" w:space="0" w:color="auto"/>
              <w:right w:val="single" w:sz="4" w:space="0" w:color="auto"/>
            </w:tcBorders>
            <w:shd w:val="clear" w:color="auto" w:fill="auto"/>
            <w:vAlign w:val="bottom"/>
            <w:hideMark/>
          </w:tcPr>
          <w:p w14:paraId="6935D036"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29.1</w:t>
            </w:r>
          </w:p>
        </w:tc>
        <w:tc>
          <w:tcPr>
            <w:tcW w:w="450" w:type="dxa"/>
            <w:tcBorders>
              <w:top w:val="nil"/>
              <w:left w:val="nil"/>
              <w:bottom w:val="single" w:sz="4" w:space="0" w:color="auto"/>
              <w:right w:val="single" w:sz="4" w:space="0" w:color="auto"/>
            </w:tcBorders>
            <w:shd w:val="clear" w:color="auto" w:fill="auto"/>
            <w:noWrap/>
            <w:vAlign w:val="bottom"/>
            <w:hideMark/>
          </w:tcPr>
          <w:p w14:paraId="50818E92"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547578D"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34.4</w:t>
            </w:r>
          </w:p>
        </w:tc>
      </w:tr>
      <w:tr w:rsidR="009B0C7E" w:rsidRPr="00217562" w14:paraId="6273E3BF"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4E2FACE" w14:textId="6F54F7EB" w:rsidR="00776B30" w:rsidRPr="00217562" w:rsidRDefault="009B0C7E" w:rsidP="00E53113">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800" w:type="dxa"/>
            <w:tcBorders>
              <w:top w:val="nil"/>
              <w:left w:val="nil"/>
              <w:bottom w:val="single" w:sz="4" w:space="0" w:color="auto"/>
              <w:right w:val="single" w:sz="4" w:space="0" w:color="auto"/>
            </w:tcBorders>
            <w:shd w:val="clear" w:color="auto" w:fill="auto"/>
            <w:noWrap/>
            <w:vAlign w:val="bottom"/>
            <w:hideMark/>
          </w:tcPr>
          <w:p w14:paraId="52BC7A31"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890" w:type="dxa"/>
            <w:tcBorders>
              <w:top w:val="nil"/>
              <w:left w:val="nil"/>
              <w:bottom w:val="single" w:sz="4" w:space="0" w:color="auto"/>
              <w:right w:val="single" w:sz="4" w:space="0" w:color="auto"/>
            </w:tcBorders>
            <w:shd w:val="clear" w:color="auto" w:fill="auto"/>
            <w:noWrap/>
            <w:vAlign w:val="bottom"/>
            <w:hideMark/>
          </w:tcPr>
          <w:p w14:paraId="23A87CF9" w14:textId="1E511619" w:rsidR="009B0C7E" w:rsidRPr="00217562" w:rsidRDefault="009B0C7E" w:rsidP="003A228F">
            <w:pPr>
              <w:spacing w:after="0" w:line="240" w:lineRule="auto"/>
              <w:jc w:val="center"/>
              <w:rPr>
                <w:rFonts w:ascii="Arial" w:eastAsia="Times New Roman" w:hAnsi="Arial" w:cs="Arial"/>
                <w:color w:val="000000"/>
                <w:lang w:eastAsia="zh-CN"/>
              </w:rPr>
            </w:pPr>
          </w:p>
        </w:tc>
        <w:tc>
          <w:tcPr>
            <w:tcW w:w="1350" w:type="dxa"/>
            <w:tcBorders>
              <w:top w:val="nil"/>
              <w:left w:val="nil"/>
              <w:bottom w:val="single" w:sz="4" w:space="0" w:color="auto"/>
              <w:right w:val="single" w:sz="4" w:space="0" w:color="auto"/>
            </w:tcBorders>
            <w:shd w:val="clear" w:color="auto" w:fill="auto"/>
            <w:noWrap/>
            <w:vAlign w:val="bottom"/>
            <w:hideMark/>
          </w:tcPr>
          <w:p w14:paraId="11CF27C3"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0" w:type="dxa"/>
            <w:tcBorders>
              <w:top w:val="nil"/>
              <w:left w:val="nil"/>
              <w:bottom w:val="single" w:sz="4" w:space="0" w:color="auto"/>
              <w:right w:val="single" w:sz="4" w:space="0" w:color="auto"/>
            </w:tcBorders>
            <w:shd w:val="clear" w:color="auto" w:fill="auto"/>
            <w:noWrap/>
            <w:vAlign w:val="bottom"/>
            <w:hideMark/>
          </w:tcPr>
          <w:p w14:paraId="53352C5F"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97" w:type="dxa"/>
            <w:tcBorders>
              <w:top w:val="nil"/>
              <w:left w:val="nil"/>
              <w:bottom w:val="single" w:sz="4" w:space="0" w:color="auto"/>
              <w:right w:val="single" w:sz="4" w:space="0" w:color="auto"/>
            </w:tcBorders>
            <w:shd w:val="clear" w:color="auto" w:fill="auto"/>
            <w:noWrap/>
            <w:vAlign w:val="bottom"/>
            <w:hideMark/>
          </w:tcPr>
          <w:p w14:paraId="39F40BC2" w14:textId="77777777" w:rsidR="009B0C7E" w:rsidRPr="00217562" w:rsidRDefault="009B0C7E" w:rsidP="00E53113">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B0C7E" w:rsidRPr="00217562" w14:paraId="376140D1"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12F5012A"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800" w:type="dxa"/>
            <w:tcBorders>
              <w:top w:val="nil"/>
              <w:left w:val="nil"/>
              <w:bottom w:val="single" w:sz="4" w:space="0" w:color="auto"/>
              <w:right w:val="single" w:sz="4" w:space="0" w:color="auto"/>
            </w:tcBorders>
            <w:shd w:val="clear" w:color="auto" w:fill="auto"/>
            <w:vAlign w:val="bottom"/>
            <w:hideMark/>
          </w:tcPr>
          <w:p w14:paraId="5C3A5583"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36,937 </w:t>
            </w:r>
          </w:p>
        </w:tc>
        <w:tc>
          <w:tcPr>
            <w:tcW w:w="1890" w:type="dxa"/>
            <w:tcBorders>
              <w:top w:val="nil"/>
              <w:left w:val="nil"/>
              <w:bottom w:val="single" w:sz="4" w:space="0" w:color="auto"/>
              <w:right w:val="single" w:sz="4" w:space="0" w:color="auto"/>
            </w:tcBorders>
            <w:shd w:val="clear" w:color="auto" w:fill="auto"/>
            <w:vAlign w:val="bottom"/>
            <w:hideMark/>
          </w:tcPr>
          <w:p w14:paraId="44EF77B4"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31.5</w:t>
            </w:r>
          </w:p>
        </w:tc>
        <w:tc>
          <w:tcPr>
            <w:tcW w:w="1350" w:type="dxa"/>
            <w:tcBorders>
              <w:top w:val="nil"/>
              <w:left w:val="nil"/>
              <w:bottom w:val="single" w:sz="4" w:space="0" w:color="auto"/>
              <w:right w:val="single" w:sz="4" w:space="0" w:color="auto"/>
            </w:tcBorders>
            <w:shd w:val="clear" w:color="auto" w:fill="auto"/>
            <w:vAlign w:val="bottom"/>
            <w:hideMark/>
          </w:tcPr>
          <w:p w14:paraId="31D00A8F"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29.2</w:t>
            </w:r>
          </w:p>
        </w:tc>
        <w:tc>
          <w:tcPr>
            <w:tcW w:w="450" w:type="dxa"/>
            <w:tcBorders>
              <w:top w:val="nil"/>
              <w:left w:val="nil"/>
              <w:bottom w:val="single" w:sz="4" w:space="0" w:color="auto"/>
              <w:right w:val="single" w:sz="4" w:space="0" w:color="auto"/>
            </w:tcBorders>
            <w:shd w:val="clear" w:color="auto" w:fill="auto"/>
            <w:noWrap/>
            <w:vAlign w:val="bottom"/>
            <w:hideMark/>
          </w:tcPr>
          <w:p w14:paraId="1531E572"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363C038E"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33.9</w:t>
            </w:r>
          </w:p>
        </w:tc>
      </w:tr>
      <w:tr w:rsidR="009B0C7E" w:rsidRPr="00217562" w14:paraId="55F582A0" w14:textId="77777777" w:rsidTr="00C05D90">
        <w:trPr>
          <w:trHeight w:val="283"/>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290070C9"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800" w:type="dxa"/>
            <w:tcBorders>
              <w:top w:val="nil"/>
              <w:left w:val="nil"/>
              <w:bottom w:val="single" w:sz="4" w:space="0" w:color="auto"/>
              <w:right w:val="single" w:sz="4" w:space="0" w:color="auto"/>
            </w:tcBorders>
            <w:shd w:val="clear" w:color="auto" w:fill="auto"/>
            <w:vAlign w:val="bottom"/>
            <w:hideMark/>
          </w:tcPr>
          <w:p w14:paraId="10F3A737"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5,505 </w:t>
            </w:r>
          </w:p>
        </w:tc>
        <w:tc>
          <w:tcPr>
            <w:tcW w:w="1890" w:type="dxa"/>
            <w:tcBorders>
              <w:top w:val="nil"/>
              <w:left w:val="nil"/>
              <w:bottom w:val="single" w:sz="4" w:space="0" w:color="auto"/>
              <w:right w:val="single" w:sz="4" w:space="0" w:color="auto"/>
            </w:tcBorders>
            <w:shd w:val="clear" w:color="auto" w:fill="auto"/>
            <w:vAlign w:val="bottom"/>
            <w:hideMark/>
          </w:tcPr>
          <w:p w14:paraId="6E629470" w14:textId="77777777" w:rsidR="009B0C7E" w:rsidRPr="00217562" w:rsidRDefault="009B0C7E" w:rsidP="003A228F">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36.0</w:t>
            </w:r>
          </w:p>
        </w:tc>
        <w:tc>
          <w:tcPr>
            <w:tcW w:w="1350" w:type="dxa"/>
            <w:tcBorders>
              <w:top w:val="nil"/>
              <w:left w:val="nil"/>
              <w:bottom w:val="single" w:sz="4" w:space="0" w:color="auto"/>
              <w:right w:val="single" w:sz="4" w:space="0" w:color="auto"/>
            </w:tcBorders>
            <w:shd w:val="clear" w:color="auto" w:fill="auto"/>
            <w:vAlign w:val="bottom"/>
            <w:hideMark/>
          </w:tcPr>
          <w:p w14:paraId="56E57403"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29.6</w:t>
            </w:r>
          </w:p>
        </w:tc>
        <w:tc>
          <w:tcPr>
            <w:tcW w:w="450" w:type="dxa"/>
            <w:tcBorders>
              <w:top w:val="nil"/>
              <w:left w:val="nil"/>
              <w:bottom w:val="single" w:sz="4" w:space="0" w:color="auto"/>
              <w:right w:val="single" w:sz="4" w:space="0" w:color="auto"/>
            </w:tcBorders>
            <w:shd w:val="clear" w:color="auto" w:fill="auto"/>
            <w:noWrap/>
            <w:vAlign w:val="bottom"/>
            <w:hideMark/>
          </w:tcPr>
          <w:p w14:paraId="3BA08383" w14:textId="77777777" w:rsidR="009B0C7E" w:rsidRPr="00217562" w:rsidRDefault="009B0C7E" w:rsidP="00E53113">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97" w:type="dxa"/>
            <w:tcBorders>
              <w:top w:val="nil"/>
              <w:left w:val="nil"/>
              <w:bottom w:val="single" w:sz="4" w:space="0" w:color="auto"/>
              <w:right w:val="single" w:sz="4" w:space="0" w:color="auto"/>
            </w:tcBorders>
            <w:shd w:val="clear" w:color="auto" w:fill="auto"/>
            <w:vAlign w:val="bottom"/>
            <w:hideMark/>
          </w:tcPr>
          <w:p w14:paraId="17E20C10" w14:textId="77777777" w:rsidR="009B0C7E" w:rsidRPr="00217562" w:rsidRDefault="009B0C7E" w:rsidP="00E53113">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42.9</w:t>
            </w:r>
          </w:p>
        </w:tc>
      </w:tr>
    </w:tbl>
    <w:p w14:paraId="46A11289" w14:textId="512692F5" w:rsidR="009B0C7E" w:rsidRPr="009E5139" w:rsidRDefault="00B62CFB" w:rsidP="00727DEF">
      <w:pPr>
        <w:spacing w:before="120" w:after="0" w:line="259" w:lineRule="auto"/>
        <w:ind w:left="90"/>
        <w:rPr>
          <w:rFonts w:ascii="Arial" w:hAnsi="Arial" w:cs="Arial"/>
          <w:bCs/>
          <w:sz w:val="20"/>
          <w:szCs w:val="20"/>
        </w:rPr>
      </w:pPr>
      <w:r w:rsidRPr="009E5139">
        <w:rPr>
          <w:rFonts w:ascii="Arial" w:hAnsi="Arial" w:cs="Arial"/>
          <w:b/>
          <w:bCs/>
          <w:sz w:val="20"/>
          <w:szCs w:val="20"/>
        </w:rPr>
        <w:t>Bolding indicates n</w:t>
      </w:r>
      <w:r w:rsidR="009B0C7E" w:rsidRPr="009E5139">
        <w:rPr>
          <w:rFonts w:ascii="Arial" w:hAnsi="Arial" w:cs="Arial"/>
          <w:b/>
          <w:bCs/>
          <w:sz w:val="20"/>
          <w:szCs w:val="20"/>
        </w:rPr>
        <w:t>on-overlapping 95% Confidence Limits (95% CL)</w:t>
      </w:r>
      <w:r w:rsidRPr="009E5139">
        <w:rPr>
          <w:rFonts w:ascii="Arial" w:hAnsi="Arial" w:cs="Arial"/>
          <w:b/>
          <w:bCs/>
          <w:sz w:val="20"/>
          <w:szCs w:val="20"/>
        </w:rPr>
        <w:t>,</w:t>
      </w:r>
      <w:r w:rsidR="009B0C7E" w:rsidRPr="009E5139">
        <w:rPr>
          <w:rFonts w:ascii="Arial" w:hAnsi="Arial" w:cs="Arial"/>
          <w:bCs/>
          <w:sz w:val="20"/>
          <w:szCs w:val="20"/>
        </w:rPr>
        <w:t xml:space="preserve"> </w:t>
      </w:r>
      <w:r w:rsidRPr="009E5139">
        <w:rPr>
          <w:rFonts w:ascii="Arial" w:hAnsi="Arial" w:cs="Arial"/>
          <w:bCs/>
          <w:sz w:val="20"/>
          <w:szCs w:val="20"/>
        </w:rPr>
        <w:t>showing</w:t>
      </w:r>
      <w:r w:rsidR="009B0C7E"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9B0C7E" w:rsidRPr="009E5139">
        <w:rPr>
          <w:rFonts w:ascii="Arial" w:hAnsi="Arial" w:cs="Arial"/>
          <w:bCs/>
          <w:sz w:val="20"/>
          <w:szCs w:val="20"/>
        </w:rPr>
        <w:t>, 20-29 years, college graduate, &gt;100% FPL, US-born, married, and without a disability.</w:t>
      </w:r>
    </w:p>
    <w:p w14:paraId="5877008C" w14:textId="77777777" w:rsidR="009B0C7E" w:rsidRPr="00217562" w:rsidRDefault="009B0C7E" w:rsidP="00727DEF">
      <w:pPr>
        <w:spacing w:before="120" w:after="160" w:line="259" w:lineRule="auto"/>
        <w:ind w:left="90" w:right="720"/>
        <w:jc w:val="both"/>
        <w:rPr>
          <w:rFonts w:ascii="Arial" w:hAnsi="Arial" w:cs="Arial"/>
          <w:b/>
          <w:bCs/>
        </w:rPr>
        <w:sectPr w:rsidR="009B0C7E" w:rsidRPr="00217562" w:rsidSect="001F32F5">
          <w:pgSz w:w="12240" w:h="15840"/>
          <w:pgMar w:top="1440" w:right="1440" w:bottom="1440" w:left="1440" w:header="720" w:footer="720" w:gutter="0"/>
          <w:cols w:space="720"/>
          <w:docGrid w:linePitch="360"/>
        </w:sectPr>
      </w:pPr>
    </w:p>
    <w:p w14:paraId="05210FD4" w14:textId="77777777" w:rsidR="00690E25" w:rsidRPr="002B1D1D" w:rsidRDefault="00B3033D" w:rsidP="00B3033D">
      <w:pPr>
        <w:spacing w:before="120" w:after="160" w:line="259" w:lineRule="auto"/>
        <w:ind w:right="720"/>
        <w:jc w:val="both"/>
        <w:rPr>
          <w:rFonts w:ascii="Arial" w:hAnsi="Arial" w:cs="Arial"/>
          <w:sz w:val="28"/>
          <w:szCs w:val="28"/>
        </w:rPr>
      </w:pPr>
      <w:bookmarkStart w:id="301" w:name="_Toc91142165"/>
      <w:r w:rsidRPr="002B1D1D">
        <w:rPr>
          <w:rStyle w:val="Heading2Char"/>
          <w:rFonts w:ascii="Arial" w:hAnsi="Arial" w:cs="Arial"/>
          <w:sz w:val="28"/>
          <w:szCs w:val="28"/>
        </w:rPr>
        <w:lastRenderedPageBreak/>
        <w:t>Postpartum</w:t>
      </w:r>
      <w:r w:rsidR="00FB6F2B" w:rsidRPr="002B1D1D">
        <w:rPr>
          <w:rStyle w:val="Heading2Char"/>
          <w:rFonts w:ascii="Arial" w:hAnsi="Arial" w:cs="Arial"/>
          <w:sz w:val="28"/>
          <w:szCs w:val="28"/>
        </w:rPr>
        <w:t>:</w:t>
      </w:r>
      <w:bookmarkEnd w:id="301"/>
      <w:r w:rsidR="00FB6F2B" w:rsidRPr="002B1D1D">
        <w:rPr>
          <w:rFonts w:ascii="Arial" w:hAnsi="Arial" w:cs="Arial"/>
          <w:sz w:val="28"/>
          <w:szCs w:val="28"/>
        </w:rPr>
        <w:t xml:space="preserve"> </w:t>
      </w:r>
    </w:p>
    <w:p w14:paraId="27A0241D" w14:textId="367A1915" w:rsidR="00B3033D" w:rsidRPr="00217562" w:rsidRDefault="00B3033D" w:rsidP="00217562">
      <w:pPr>
        <w:pStyle w:val="Heading3"/>
        <w:rPr>
          <w:rFonts w:ascii="Arial" w:hAnsi="Arial" w:cs="Arial"/>
        </w:rPr>
      </w:pPr>
      <w:bookmarkStart w:id="302" w:name="Postpartum_checkup"/>
      <w:bookmarkStart w:id="303" w:name="_Toc91142166"/>
      <w:r w:rsidRPr="00217562">
        <w:rPr>
          <w:rFonts w:ascii="Arial" w:hAnsi="Arial" w:cs="Arial"/>
        </w:rPr>
        <w:t xml:space="preserve">Maternal </w:t>
      </w:r>
      <w:r w:rsidR="00FB6F2B" w:rsidRPr="00217562">
        <w:rPr>
          <w:rFonts w:ascii="Arial" w:hAnsi="Arial" w:cs="Arial"/>
        </w:rPr>
        <w:t>p</w:t>
      </w:r>
      <w:r w:rsidRPr="00217562">
        <w:rPr>
          <w:rFonts w:ascii="Arial" w:hAnsi="Arial" w:cs="Arial"/>
        </w:rPr>
        <w:t xml:space="preserve">ostpartum </w:t>
      </w:r>
      <w:r w:rsidR="00FB6F2B" w:rsidRPr="00217562">
        <w:rPr>
          <w:rFonts w:ascii="Arial" w:hAnsi="Arial" w:cs="Arial"/>
        </w:rPr>
        <w:t>c</w:t>
      </w:r>
      <w:r w:rsidRPr="00217562">
        <w:rPr>
          <w:rFonts w:ascii="Arial" w:hAnsi="Arial" w:cs="Arial"/>
        </w:rPr>
        <w:t>heck</w:t>
      </w:r>
      <w:r w:rsidR="002258A1" w:rsidRPr="00217562">
        <w:rPr>
          <w:rFonts w:ascii="Arial" w:hAnsi="Arial" w:cs="Arial"/>
        </w:rPr>
        <w:t>-</w:t>
      </w:r>
      <w:r w:rsidRPr="00217562">
        <w:rPr>
          <w:rFonts w:ascii="Arial" w:hAnsi="Arial" w:cs="Arial"/>
        </w:rPr>
        <w:t>up</w:t>
      </w:r>
      <w:bookmarkEnd w:id="303"/>
    </w:p>
    <w:bookmarkEnd w:id="302"/>
    <w:p w14:paraId="45964194" w14:textId="724CC4E9" w:rsidR="00B3033D" w:rsidRPr="00217562" w:rsidRDefault="00B3033D" w:rsidP="00C41A2C">
      <w:pPr>
        <w:spacing w:before="120" w:after="160"/>
        <w:ind w:right="720"/>
        <w:rPr>
          <w:rFonts w:ascii="Arial" w:hAnsi="Arial" w:cs="Arial"/>
        </w:rPr>
      </w:pPr>
      <w:r w:rsidRPr="00217562">
        <w:rPr>
          <w:rFonts w:ascii="Arial" w:hAnsi="Arial" w:cs="Arial"/>
        </w:rPr>
        <w:t xml:space="preserve">The American College of Obstetricians and Gynecologists (OB/GYN) recommends that a </w:t>
      </w:r>
      <w:r w:rsidR="008D4500" w:rsidRPr="00217562">
        <w:rPr>
          <w:rFonts w:ascii="Arial" w:hAnsi="Arial" w:cs="Arial"/>
        </w:rPr>
        <w:t>woman</w:t>
      </w:r>
      <w:r w:rsidRPr="00217562">
        <w:rPr>
          <w:rFonts w:ascii="Arial" w:hAnsi="Arial" w:cs="Arial"/>
        </w:rPr>
        <w:t xml:space="preserve"> see her OB/GYN provider four to six weeks after </w:t>
      </w:r>
      <w:r w:rsidR="00EF18FC" w:rsidRPr="00217562">
        <w:rPr>
          <w:rFonts w:ascii="Arial" w:hAnsi="Arial" w:cs="Arial"/>
        </w:rPr>
        <w:t>delivery</w:t>
      </w:r>
      <w:r w:rsidRPr="00217562">
        <w:rPr>
          <w:rFonts w:ascii="Arial" w:hAnsi="Arial" w:cs="Arial"/>
        </w:rPr>
        <w:t xml:space="preserve"> (ACOG, 2016).</w:t>
      </w:r>
      <w:r w:rsidR="00792DC6" w:rsidRPr="00217562">
        <w:rPr>
          <w:rFonts w:ascii="Arial" w:hAnsi="Arial" w:cs="Arial"/>
        </w:rPr>
        <w:t xml:space="preserve"> </w:t>
      </w:r>
      <w:r w:rsidRPr="00217562">
        <w:rPr>
          <w:rFonts w:ascii="Arial" w:hAnsi="Arial" w:cs="Arial"/>
        </w:rPr>
        <w:t xml:space="preserve">Postpartum care is important as after giving birth a </w:t>
      </w:r>
      <w:r w:rsidR="00B2747E" w:rsidRPr="00217562">
        <w:rPr>
          <w:rFonts w:ascii="Arial" w:hAnsi="Arial" w:cs="Arial"/>
        </w:rPr>
        <w:t>mother</w:t>
      </w:r>
      <w:r w:rsidRPr="00217562">
        <w:rPr>
          <w:rFonts w:ascii="Arial" w:hAnsi="Arial" w:cs="Arial"/>
        </w:rPr>
        <w:t xml:space="preserve"> goes through multiple physical and psychological changes. </w:t>
      </w:r>
      <w:r w:rsidR="001E3C78" w:rsidRPr="00217562">
        <w:rPr>
          <w:rFonts w:ascii="Arial" w:hAnsi="Arial" w:cs="Arial"/>
        </w:rPr>
        <w:t>The p</w:t>
      </w:r>
      <w:r w:rsidRPr="00217562">
        <w:rPr>
          <w:rFonts w:ascii="Arial" w:hAnsi="Arial" w:cs="Arial"/>
        </w:rPr>
        <w:t>ostpartum visit offers an opportunity</w:t>
      </w:r>
      <w:r w:rsidR="00EF18FC" w:rsidRPr="00217562">
        <w:rPr>
          <w:rFonts w:ascii="Arial" w:hAnsi="Arial" w:cs="Arial"/>
        </w:rPr>
        <w:t xml:space="preserve"> for a </w:t>
      </w:r>
      <w:r w:rsidR="00B2747E" w:rsidRPr="00217562">
        <w:rPr>
          <w:rFonts w:ascii="Arial" w:hAnsi="Arial" w:cs="Arial"/>
        </w:rPr>
        <w:t>mother</w:t>
      </w:r>
      <w:r w:rsidRPr="00217562">
        <w:rPr>
          <w:rFonts w:ascii="Arial" w:hAnsi="Arial" w:cs="Arial"/>
        </w:rPr>
        <w:t xml:space="preserve"> to discuss any health-related and mental health concerns</w:t>
      </w:r>
      <w:r w:rsidR="001E3C78" w:rsidRPr="00217562">
        <w:rPr>
          <w:rFonts w:ascii="Arial" w:hAnsi="Arial" w:cs="Arial"/>
        </w:rPr>
        <w:t xml:space="preserve"> with her provider</w:t>
      </w:r>
      <w:r w:rsidRPr="00217562">
        <w:rPr>
          <w:rFonts w:ascii="Arial" w:hAnsi="Arial" w:cs="Arial"/>
        </w:rPr>
        <w:t xml:space="preserve">, ask questions about birth control and breastfeeding, </w:t>
      </w:r>
      <w:r w:rsidR="001E3C78" w:rsidRPr="00217562">
        <w:rPr>
          <w:rFonts w:ascii="Arial" w:hAnsi="Arial" w:cs="Arial"/>
        </w:rPr>
        <w:t>and</w:t>
      </w:r>
      <w:r w:rsidRPr="00217562">
        <w:rPr>
          <w:rFonts w:ascii="Arial" w:hAnsi="Arial" w:cs="Arial"/>
        </w:rPr>
        <w:t xml:space="preserve"> identify other health care professionals who will comprise the postpartum care team for </w:t>
      </w:r>
      <w:r w:rsidR="001E3C78" w:rsidRPr="00217562">
        <w:rPr>
          <w:rFonts w:ascii="Arial" w:hAnsi="Arial" w:cs="Arial"/>
        </w:rPr>
        <w:t xml:space="preserve">herself </w:t>
      </w:r>
      <w:r w:rsidRPr="00217562">
        <w:rPr>
          <w:rFonts w:ascii="Arial" w:hAnsi="Arial" w:cs="Arial"/>
        </w:rPr>
        <w:t>and her infant.</w:t>
      </w:r>
    </w:p>
    <w:p w14:paraId="4CDFE372" w14:textId="15A1B47D" w:rsidR="00A50ACE" w:rsidRDefault="00792DC6" w:rsidP="00A50ACE">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T</w:t>
      </w:r>
      <w:r w:rsidR="00A50ACE" w:rsidRPr="00217562">
        <w:rPr>
          <w:rFonts w:ascii="Arial" w:hAnsi="Arial" w:cs="Arial"/>
          <w:color w:val="000000"/>
          <w:shd w:val="clear" w:color="auto" w:fill="FFFFFF"/>
        </w:rPr>
        <w:t xml:space="preserve">he prevalence of mothers receiving a postpartum checkup </w:t>
      </w:r>
      <w:r w:rsidR="004333E3" w:rsidRPr="00217562">
        <w:rPr>
          <w:rFonts w:ascii="Arial" w:hAnsi="Arial" w:cs="Arial"/>
          <w:color w:val="000000"/>
          <w:shd w:val="clear" w:color="auto" w:fill="FFFFFF"/>
        </w:rPr>
        <w:t>did not change significantly from 2017</w:t>
      </w:r>
      <w:r w:rsidR="006C1CD9" w:rsidRPr="00217562">
        <w:rPr>
          <w:rFonts w:ascii="Arial" w:hAnsi="Arial" w:cs="Arial"/>
          <w:color w:val="000000"/>
          <w:shd w:val="clear" w:color="auto" w:fill="FFFFFF"/>
        </w:rPr>
        <w:t xml:space="preserve"> </w:t>
      </w:r>
      <w:r w:rsidR="004333E3" w:rsidRPr="00217562">
        <w:rPr>
          <w:rFonts w:ascii="Arial" w:hAnsi="Arial" w:cs="Arial"/>
          <w:color w:val="000000"/>
          <w:shd w:val="clear" w:color="auto" w:fill="FFFFFF"/>
        </w:rPr>
        <w:t>(</w:t>
      </w:r>
      <w:r w:rsidR="00A50ACE" w:rsidRPr="00217562">
        <w:rPr>
          <w:rFonts w:ascii="Arial" w:hAnsi="Arial" w:cs="Arial"/>
          <w:color w:val="000000"/>
          <w:shd w:val="clear" w:color="auto" w:fill="FFFFFF"/>
        </w:rPr>
        <w:t>92.4%</w:t>
      </w:r>
      <w:r w:rsidR="004333E3" w:rsidRPr="00217562">
        <w:rPr>
          <w:rFonts w:ascii="Arial" w:hAnsi="Arial" w:cs="Arial"/>
          <w:color w:val="000000"/>
          <w:shd w:val="clear" w:color="auto" w:fill="FFFFFF"/>
        </w:rPr>
        <w:t>) to 2018</w:t>
      </w:r>
      <w:r w:rsidR="00A50ACE" w:rsidRPr="00217562">
        <w:rPr>
          <w:rFonts w:ascii="Arial" w:hAnsi="Arial" w:cs="Arial"/>
          <w:color w:val="000000"/>
          <w:shd w:val="clear" w:color="auto" w:fill="FFFFFF"/>
        </w:rPr>
        <w:t xml:space="preserve"> </w:t>
      </w:r>
      <w:r w:rsidR="004333E3" w:rsidRPr="00217562">
        <w:rPr>
          <w:rFonts w:ascii="Arial" w:hAnsi="Arial" w:cs="Arial"/>
          <w:color w:val="000000"/>
          <w:shd w:val="clear" w:color="auto" w:fill="FFFFFF"/>
        </w:rPr>
        <w:t>(</w:t>
      </w:r>
      <w:r w:rsidR="00A50ACE" w:rsidRPr="00217562">
        <w:rPr>
          <w:rFonts w:ascii="Arial" w:hAnsi="Arial" w:cs="Arial"/>
          <w:color w:val="000000"/>
          <w:shd w:val="clear" w:color="auto" w:fill="FFFFFF"/>
        </w:rPr>
        <w:t>93.3%</w:t>
      </w:r>
      <w:r w:rsidR="004333E3" w:rsidRPr="00217562">
        <w:rPr>
          <w:rFonts w:ascii="Arial" w:hAnsi="Arial" w:cs="Arial"/>
          <w:color w:val="000000"/>
          <w:shd w:val="clear" w:color="auto" w:fill="FFFFFF"/>
        </w:rPr>
        <w:t>)</w:t>
      </w:r>
      <w:r w:rsidR="00A50ACE" w:rsidRPr="00217562">
        <w:rPr>
          <w:rFonts w:ascii="Arial" w:hAnsi="Arial" w:cs="Arial"/>
          <w:color w:val="000000"/>
          <w:shd w:val="clear" w:color="auto" w:fill="FFFFFF"/>
        </w:rPr>
        <w:t xml:space="preserve"> (</w:t>
      </w:r>
      <w:hyperlink w:anchor="Figure_41" w:history="1">
        <w:r w:rsidR="00A50ACE" w:rsidRPr="00B209BE">
          <w:rPr>
            <w:rStyle w:val="Hyperlink"/>
            <w:rFonts w:ascii="Arial" w:hAnsi="Arial" w:cs="Arial"/>
            <w:shd w:val="clear" w:color="auto" w:fill="FFFFFF"/>
          </w:rPr>
          <w:t xml:space="preserve">Figure </w:t>
        </w:r>
        <w:r w:rsidR="006C1CD9" w:rsidRPr="00B209BE">
          <w:rPr>
            <w:rStyle w:val="Hyperlink"/>
            <w:rFonts w:ascii="Arial" w:hAnsi="Arial" w:cs="Arial"/>
            <w:shd w:val="clear" w:color="auto" w:fill="FFFFFF"/>
          </w:rPr>
          <w:t>4</w:t>
        </w:r>
        <w:r w:rsidR="00F34A66" w:rsidRPr="00B209BE">
          <w:rPr>
            <w:rStyle w:val="Hyperlink"/>
            <w:rFonts w:ascii="Arial" w:hAnsi="Arial" w:cs="Arial"/>
            <w:shd w:val="clear" w:color="auto" w:fill="FFFFFF"/>
          </w:rPr>
          <w:t>1</w:t>
        </w:r>
      </w:hyperlink>
      <w:r w:rsidR="00A50ACE" w:rsidRPr="00217562">
        <w:rPr>
          <w:rFonts w:ascii="Arial" w:hAnsi="Arial" w:cs="Arial"/>
          <w:color w:val="000000"/>
          <w:shd w:val="clear" w:color="auto" w:fill="FFFFFF"/>
        </w:rPr>
        <w:t xml:space="preserve">). </w:t>
      </w:r>
    </w:p>
    <w:p w14:paraId="7795D56E" w14:textId="77777777" w:rsidR="00C06ADF" w:rsidRPr="00217562" w:rsidRDefault="00C06ADF" w:rsidP="00A50ACE">
      <w:pPr>
        <w:spacing w:before="120" w:after="160"/>
        <w:ind w:right="720"/>
        <w:rPr>
          <w:rFonts w:ascii="Arial" w:hAnsi="Arial" w:cs="Arial"/>
          <w:color w:val="000000"/>
          <w:shd w:val="clear" w:color="auto" w:fill="FFFFFF"/>
        </w:rPr>
      </w:pPr>
    </w:p>
    <w:p w14:paraId="65E36E7D" w14:textId="74DF3527" w:rsidR="00D9254E" w:rsidRPr="00217562" w:rsidRDefault="00F152B8" w:rsidP="00160760">
      <w:pPr>
        <w:pStyle w:val="Caption"/>
        <w:rPr>
          <w:rFonts w:ascii="Arial" w:hAnsi="Arial" w:cs="Arial"/>
          <w:b/>
        </w:rPr>
      </w:pPr>
      <w:bookmarkStart w:id="304" w:name="Figure_41"/>
      <w:r w:rsidRPr="00437D93">
        <w:rPr>
          <w:rFonts w:ascii="Arial" w:hAnsi="Arial" w:cs="Arial"/>
          <w:b/>
          <w:i w:val="0"/>
          <w:iCs w:val="0"/>
          <w:sz w:val="22"/>
          <w:szCs w:val="22"/>
        </w:rPr>
        <w:t xml:space="preserve">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41</w:t>
      </w:r>
      <w:r w:rsidRPr="00437D93">
        <w:rPr>
          <w:rFonts w:ascii="Arial" w:hAnsi="Arial" w:cs="Arial"/>
          <w:b/>
          <w:i w:val="0"/>
          <w:iCs w:val="0"/>
          <w:sz w:val="22"/>
          <w:szCs w:val="22"/>
        </w:rPr>
        <w:fldChar w:fldCharType="end"/>
      </w:r>
      <w:bookmarkEnd w:id="304"/>
      <w:r w:rsidRPr="00437D93">
        <w:rPr>
          <w:rFonts w:ascii="Arial" w:hAnsi="Arial" w:cs="Arial"/>
          <w:b/>
          <w:i w:val="0"/>
          <w:iCs w:val="0"/>
          <w:sz w:val="22"/>
          <w:szCs w:val="22"/>
        </w:rPr>
        <w:t>. Prevalence of mothers receiving a postpartum check-up, MA PRAMS, 2017–2018</w:t>
      </w:r>
      <w:r w:rsidR="00D9254E" w:rsidRPr="00217562">
        <w:rPr>
          <w:rFonts w:ascii="Arial" w:hAnsi="Arial" w:cs="Arial"/>
          <w:b/>
        </w:rPr>
        <w:t xml:space="preserve"> </w:t>
      </w:r>
    </w:p>
    <w:p w14:paraId="6907087D" w14:textId="0B4906B4" w:rsidR="00A50ACE" w:rsidRPr="00217562" w:rsidRDefault="00A50ACE" w:rsidP="00D9254E">
      <w:pPr>
        <w:spacing w:before="120" w:after="160" w:line="259" w:lineRule="auto"/>
        <w:ind w:right="720"/>
        <w:rPr>
          <w:rFonts w:ascii="Arial" w:hAnsi="Arial" w:cs="Arial"/>
          <w:b/>
        </w:rPr>
      </w:pPr>
      <w:r w:rsidRPr="00217562">
        <w:rPr>
          <w:rFonts w:ascii="Arial" w:hAnsi="Arial" w:cs="Arial"/>
          <w:noProof/>
        </w:rPr>
        <w:drawing>
          <wp:inline distT="0" distB="0" distL="0" distR="0" wp14:anchorId="73B1CD35" wp14:editId="22195448">
            <wp:extent cx="4837339" cy="2854778"/>
            <wp:effectExtent l="0" t="0" r="1905" b="3175"/>
            <wp:docPr id="7" name="Chart 7">
              <a:extLst xmlns:a="http://schemas.openxmlformats.org/drawingml/2006/main">
                <a:ext uri="{FF2B5EF4-FFF2-40B4-BE49-F238E27FC236}">
                  <a16:creationId xmlns:a16="http://schemas.microsoft.com/office/drawing/2014/main" id="{00000000-0008-0000-4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2BBE77D" w14:textId="154C8BC6" w:rsidR="00A50ACE" w:rsidRPr="00217562" w:rsidRDefault="00B62CFB" w:rsidP="00770CA0">
      <w:pPr>
        <w:pStyle w:val="ListParagraph"/>
        <w:spacing w:before="120" w:after="160"/>
        <w:ind w:left="0" w:right="720"/>
        <w:rPr>
          <w:rFonts w:ascii="Arial" w:hAnsi="Arial" w:cs="Arial"/>
        </w:rPr>
      </w:pPr>
      <w:r w:rsidRPr="00217562">
        <w:rPr>
          <w:rFonts w:ascii="Arial" w:hAnsi="Arial" w:cs="Arial"/>
        </w:rPr>
        <w:t>A</w:t>
      </w:r>
      <w:r w:rsidR="00BA6DC1" w:rsidRPr="00217562">
        <w:rPr>
          <w:rFonts w:ascii="Arial" w:hAnsi="Arial" w:cs="Arial"/>
        </w:rPr>
        <w:t xml:space="preserve"> </w:t>
      </w:r>
      <w:r w:rsidR="00A50ACE" w:rsidRPr="00217562">
        <w:rPr>
          <w:rFonts w:ascii="Arial" w:hAnsi="Arial" w:cs="Arial"/>
        </w:rPr>
        <w:t xml:space="preserve">lower prevalence </w:t>
      </w:r>
      <w:r w:rsidR="00770CA0" w:rsidRPr="00217562">
        <w:rPr>
          <w:rFonts w:ascii="Arial" w:hAnsi="Arial" w:cs="Arial"/>
        </w:rPr>
        <w:t xml:space="preserve">of </w:t>
      </w:r>
      <w:r w:rsidR="004333E3" w:rsidRPr="00217562">
        <w:rPr>
          <w:rFonts w:ascii="Arial" w:hAnsi="Arial" w:cs="Arial"/>
        </w:rPr>
        <w:t xml:space="preserve">mothers </w:t>
      </w:r>
      <w:r w:rsidR="00770CA0" w:rsidRPr="00217562">
        <w:rPr>
          <w:rFonts w:ascii="Arial" w:hAnsi="Arial" w:cs="Arial"/>
        </w:rPr>
        <w:t>receiving a postpartum check</w:t>
      </w:r>
      <w:r w:rsidR="00CD1A98" w:rsidRPr="00217562">
        <w:rPr>
          <w:rFonts w:ascii="Arial" w:hAnsi="Arial" w:cs="Arial"/>
        </w:rPr>
        <w:t>-</w:t>
      </w:r>
      <w:r w:rsidR="00770CA0" w:rsidRPr="00217562">
        <w:rPr>
          <w:rFonts w:ascii="Arial" w:hAnsi="Arial" w:cs="Arial"/>
        </w:rPr>
        <w:t xml:space="preserve">up </w:t>
      </w:r>
      <w:r w:rsidR="00A50ACE" w:rsidRPr="00217562">
        <w:rPr>
          <w:rFonts w:ascii="Arial" w:hAnsi="Arial" w:cs="Arial"/>
        </w:rPr>
        <w:t xml:space="preserve">was observed among </w:t>
      </w:r>
      <w:r w:rsidR="00444825">
        <w:rPr>
          <w:rFonts w:ascii="Arial" w:hAnsi="Arial" w:cs="Arial"/>
        </w:rPr>
        <w:t>Black non-Hispanic</w:t>
      </w:r>
      <w:r w:rsidR="00A50ACE" w:rsidRPr="00217562">
        <w:rPr>
          <w:rFonts w:ascii="Arial" w:hAnsi="Arial" w:cs="Arial"/>
        </w:rPr>
        <w:t xml:space="preserve"> and Hispanic mothers (90.6% and 88.3%, respectively) compared to </w:t>
      </w:r>
      <w:r w:rsidR="00444825">
        <w:rPr>
          <w:rFonts w:ascii="Arial" w:hAnsi="Arial" w:cs="Arial"/>
        </w:rPr>
        <w:t>White non-Hispanic</w:t>
      </w:r>
      <w:r w:rsidR="00A50ACE" w:rsidRPr="00217562">
        <w:rPr>
          <w:rFonts w:ascii="Arial" w:hAnsi="Arial" w:cs="Arial"/>
        </w:rPr>
        <w:t xml:space="preserve"> mothers (95.1%); those aged less than 20 years (81.9%) and 20-29 years (89.7%) compared to those aged 30-39 years (94.9%); those with less than a high school education, a high school diploma</w:t>
      </w:r>
      <w:r w:rsidR="008C71C7" w:rsidRPr="00217562">
        <w:rPr>
          <w:rFonts w:ascii="Arial" w:hAnsi="Arial" w:cs="Arial"/>
        </w:rPr>
        <w:t>,</w:t>
      </w:r>
      <w:r w:rsidR="00A50ACE" w:rsidRPr="00217562">
        <w:rPr>
          <w:rFonts w:ascii="Arial" w:hAnsi="Arial" w:cs="Arial"/>
        </w:rPr>
        <w:t xml:space="preserve"> </w:t>
      </w:r>
      <w:r w:rsidR="008C71C7" w:rsidRPr="00217562">
        <w:rPr>
          <w:rFonts w:ascii="Arial" w:hAnsi="Arial" w:cs="Arial"/>
        </w:rPr>
        <w:t>or</w:t>
      </w:r>
      <w:r w:rsidR="00A50ACE" w:rsidRPr="00217562">
        <w:rPr>
          <w:rFonts w:ascii="Arial" w:hAnsi="Arial" w:cs="Arial"/>
        </w:rPr>
        <w:t xml:space="preserve"> some college education (81.6%, 86.9%, and 91.1%, respectively) compared to mothers with a college degree (97.2%); those who were living at or below 100% of the FPL (85.0%) compared to those who were living above 100% of the FPL (95.5%); those who were unmarried (88.4%) compared to those who were married (94.9%); and those with a disability (85.2%) compared to mothers without a disability (93.9%). Compared to 2015</w:t>
      </w:r>
      <w:r w:rsidR="00A50ACE" w:rsidRPr="00217562">
        <w:rPr>
          <w:rFonts w:ascii="Arial" w:hAnsi="Arial" w:cs="Arial"/>
          <w:i/>
        </w:rPr>
        <w:t>–</w:t>
      </w:r>
      <w:r w:rsidR="00A50ACE" w:rsidRPr="00217562">
        <w:rPr>
          <w:rFonts w:ascii="Arial" w:hAnsi="Arial" w:cs="Arial"/>
        </w:rPr>
        <w:t>2016, there was no significant difference in the prevalence of mothers with postpartum check</w:t>
      </w:r>
      <w:r w:rsidR="00CD1A98" w:rsidRPr="00217562">
        <w:rPr>
          <w:rFonts w:ascii="Arial" w:hAnsi="Arial" w:cs="Arial"/>
        </w:rPr>
        <w:t>-</w:t>
      </w:r>
      <w:r w:rsidR="00A50ACE" w:rsidRPr="00217562">
        <w:rPr>
          <w:rFonts w:ascii="Arial" w:hAnsi="Arial" w:cs="Arial"/>
        </w:rPr>
        <w:t>up during 2017–2018</w:t>
      </w:r>
      <w:r w:rsidR="00770CA0" w:rsidRPr="00217562">
        <w:rPr>
          <w:rFonts w:ascii="Arial" w:hAnsi="Arial" w:cs="Arial"/>
        </w:rPr>
        <w:t xml:space="preserve"> (</w:t>
      </w:r>
      <w:hyperlink w:anchor="Table_49" w:history="1">
        <w:r w:rsidR="00770CA0" w:rsidRPr="00B209BE">
          <w:rPr>
            <w:rStyle w:val="Hyperlink"/>
            <w:rFonts w:ascii="Arial" w:hAnsi="Arial" w:cs="Arial"/>
            <w:bCs/>
          </w:rPr>
          <w:t xml:space="preserve">Table </w:t>
        </w:r>
        <w:r w:rsidR="00F152B8" w:rsidRPr="00B209BE">
          <w:rPr>
            <w:rStyle w:val="Hyperlink"/>
            <w:rFonts w:ascii="Arial" w:hAnsi="Arial" w:cs="Arial"/>
            <w:bCs/>
          </w:rPr>
          <w:t>49</w:t>
        </w:r>
      </w:hyperlink>
      <w:r w:rsidR="00770CA0" w:rsidRPr="00217562">
        <w:rPr>
          <w:rFonts w:ascii="Arial" w:hAnsi="Arial" w:cs="Arial"/>
        </w:rPr>
        <w:t>)</w:t>
      </w:r>
      <w:r w:rsidR="00A50ACE" w:rsidRPr="00217562">
        <w:rPr>
          <w:rFonts w:ascii="Arial" w:hAnsi="Arial" w:cs="Arial"/>
        </w:rPr>
        <w:t>.</w:t>
      </w:r>
    </w:p>
    <w:p w14:paraId="4CC630B3" w14:textId="77777777" w:rsidR="00A3067E" w:rsidRPr="00217562" w:rsidRDefault="00A3067E" w:rsidP="00B3033D">
      <w:pPr>
        <w:spacing w:before="40" w:after="100" w:line="259" w:lineRule="auto"/>
        <w:ind w:right="720"/>
        <w:rPr>
          <w:rFonts w:ascii="Arial" w:hAnsi="Arial" w:cs="Arial"/>
          <w:bCs/>
        </w:rPr>
        <w:sectPr w:rsidR="00A3067E" w:rsidRPr="00217562" w:rsidSect="001F32F5">
          <w:pgSz w:w="12240" w:h="15840"/>
          <w:pgMar w:top="1440" w:right="1440" w:bottom="1440" w:left="1440" w:header="720" w:footer="720" w:gutter="0"/>
          <w:cols w:space="720"/>
          <w:docGrid w:linePitch="360"/>
        </w:sectPr>
      </w:pPr>
    </w:p>
    <w:p w14:paraId="3F14EAA6" w14:textId="7BD9DBC8" w:rsidR="00EA2DC0" w:rsidRPr="00AB24AC" w:rsidRDefault="00EA2DC0" w:rsidP="00364FCD">
      <w:pPr>
        <w:pStyle w:val="Caption"/>
        <w:rPr>
          <w:rFonts w:ascii="Arial" w:hAnsi="Arial" w:cs="Arial"/>
          <w:b/>
          <w:bCs/>
          <w:i w:val="0"/>
          <w:iCs w:val="0"/>
          <w:sz w:val="22"/>
          <w:szCs w:val="22"/>
        </w:rPr>
      </w:pPr>
      <w:bookmarkStart w:id="305" w:name="Table_49"/>
      <w:bookmarkStart w:id="306" w:name="_Toc83742359"/>
      <w:bookmarkStart w:id="307" w:name="_Toc83802163"/>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49</w:t>
      </w:r>
      <w:r w:rsidRPr="00AB24AC">
        <w:rPr>
          <w:rFonts w:ascii="Arial" w:hAnsi="Arial" w:cs="Arial"/>
          <w:b/>
          <w:bCs/>
          <w:i w:val="0"/>
          <w:iCs w:val="0"/>
          <w:sz w:val="22"/>
          <w:szCs w:val="22"/>
        </w:rPr>
        <w:fldChar w:fldCharType="end"/>
      </w:r>
      <w:bookmarkEnd w:id="305"/>
      <w:r w:rsidRPr="00AB24AC">
        <w:rPr>
          <w:rFonts w:ascii="Arial" w:hAnsi="Arial" w:cs="Arial"/>
          <w:b/>
          <w:bCs/>
          <w:i w:val="0"/>
          <w:iCs w:val="0"/>
          <w:sz w:val="22"/>
          <w:szCs w:val="22"/>
        </w:rPr>
        <w:t>. Prevalence of mothers receiving a maternal postpartum check-up by sociodemographic characteristics, MA PRAMS, 2015–2016 and 2017–2018</w:t>
      </w:r>
      <w:bookmarkEnd w:id="306"/>
      <w:bookmarkEnd w:id="307"/>
    </w:p>
    <w:tbl>
      <w:tblPr>
        <w:tblW w:w="12421" w:type="dxa"/>
        <w:tblInd w:w="113" w:type="dxa"/>
        <w:tblLook w:val="04A0" w:firstRow="1" w:lastRow="0" w:firstColumn="1" w:lastColumn="0" w:noHBand="0" w:noVBand="1"/>
      </w:tblPr>
      <w:tblGrid>
        <w:gridCol w:w="2780"/>
        <w:gridCol w:w="1662"/>
        <w:gridCol w:w="1543"/>
        <w:gridCol w:w="645"/>
        <w:gridCol w:w="290"/>
        <w:gridCol w:w="645"/>
        <w:gridCol w:w="278"/>
        <w:gridCol w:w="1602"/>
        <w:gridCol w:w="1463"/>
        <w:gridCol w:w="645"/>
        <w:gridCol w:w="290"/>
        <w:gridCol w:w="645"/>
      </w:tblGrid>
      <w:tr w:rsidR="00F71B02" w:rsidRPr="00217562" w14:paraId="7ABC9FF2" w14:textId="77777777" w:rsidTr="0068548B">
        <w:trPr>
          <w:trHeight w:val="283"/>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6A7E5"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78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F73BAC2" w14:textId="795C9574"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C82FFE" w:rsidRPr="00217562">
              <w:rPr>
                <w:rFonts w:ascii="Arial" w:hAnsi="Arial" w:cs="Arial"/>
                <w:b/>
                <w:bCs/>
              </w:rPr>
              <w:t>–</w:t>
            </w:r>
            <w:r w:rsidRPr="00217562">
              <w:rPr>
                <w:rFonts w:ascii="Arial" w:eastAsia="Times New Roman" w:hAnsi="Arial" w:cs="Arial"/>
                <w:b/>
                <w:bCs/>
                <w:color w:val="000000"/>
                <w:lang w:eastAsia="zh-CN"/>
              </w:rPr>
              <w:t>2016</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25D071A8"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78" w:type="dxa"/>
            <w:gridSpan w:val="5"/>
            <w:tcBorders>
              <w:top w:val="single" w:sz="4" w:space="0" w:color="auto"/>
              <w:left w:val="nil"/>
              <w:bottom w:val="single" w:sz="4" w:space="0" w:color="auto"/>
              <w:right w:val="single" w:sz="4" w:space="0" w:color="auto"/>
            </w:tcBorders>
            <w:shd w:val="clear" w:color="auto" w:fill="auto"/>
            <w:noWrap/>
            <w:vAlign w:val="bottom"/>
            <w:hideMark/>
          </w:tcPr>
          <w:p w14:paraId="48A4F0F4" w14:textId="4564A419"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C82FFE" w:rsidRPr="00217562">
              <w:rPr>
                <w:rFonts w:ascii="Arial" w:hAnsi="Arial" w:cs="Arial"/>
                <w:b/>
                <w:bCs/>
              </w:rPr>
              <w:t>–</w:t>
            </w:r>
            <w:r w:rsidRPr="00217562">
              <w:rPr>
                <w:rFonts w:ascii="Arial" w:eastAsia="Times New Roman" w:hAnsi="Arial" w:cs="Arial"/>
                <w:b/>
                <w:bCs/>
                <w:color w:val="000000"/>
                <w:lang w:eastAsia="zh-CN"/>
              </w:rPr>
              <w:t>2018</w:t>
            </w:r>
          </w:p>
        </w:tc>
      </w:tr>
      <w:tr w:rsidR="00F71B02" w:rsidRPr="00217562" w14:paraId="7F34C65C"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15108EA" w14:textId="77777777" w:rsidR="00F71B02" w:rsidRPr="00217562" w:rsidRDefault="00F71B02" w:rsidP="00573B79">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662" w:type="dxa"/>
            <w:tcBorders>
              <w:top w:val="nil"/>
              <w:left w:val="nil"/>
              <w:bottom w:val="single" w:sz="4" w:space="0" w:color="auto"/>
              <w:right w:val="single" w:sz="4" w:space="0" w:color="auto"/>
            </w:tcBorders>
            <w:shd w:val="clear" w:color="auto" w:fill="auto"/>
            <w:noWrap/>
            <w:vAlign w:val="bottom"/>
            <w:hideMark/>
          </w:tcPr>
          <w:p w14:paraId="0CCFD88B"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543" w:type="dxa"/>
            <w:tcBorders>
              <w:top w:val="nil"/>
              <w:left w:val="nil"/>
              <w:bottom w:val="single" w:sz="4" w:space="0" w:color="auto"/>
              <w:right w:val="single" w:sz="4" w:space="0" w:color="auto"/>
            </w:tcBorders>
            <w:shd w:val="clear" w:color="auto" w:fill="auto"/>
            <w:noWrap/>
            <w:vAlign w:val="bottom"/>
            <w:hideMark/>
          </w:tcPr>
          <w:p w14:paraId="1CB316AD"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D79BDF2"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6278B13F"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4B34B0E7"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396" w:type="dxa"/>
            <w:tcBorders>
              <w:top w:val="nil"/>
              <w:left w:val="nil"/>
              <w:bottom w:val="single" w:sz="4" w:space="0" w:color="auto"/>
              <w:right w:val="single" w:sz="4" w:space="0" w:color="auto"/>
            </w:tcBorders>
            <w:shd w:val="clear" w:color="auto" w:fill="auto"/>
            <w:noWrap/>
            <w:vAlign w:val="bottom"/>
            <w:hideMark/>
          </w:tcPr>
          <w:p w14:paraId="3F7360CA"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54FB2D"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F71B02" w:rsidRPr="00217562" w14:paraId="65D0C021"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6AAAF89" w14:textId="77777777" w:rsidR="00F71B02" w:rsidRPr="00217562" w:rsidRDefault="00F71B02" w:rsidP="00F71B02">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662" w:type="dxa"/>
            <w:tcBorders>
              <w:top w:val="nil"/>
              <w:left w:val="nil"/>
              <w:bottom w:val="single" w:sz="4" w:space="0" w:color="auto"/>
              <w:right w:val="single" w:sz="4" w:space="0" w:color="auto"/>
            </w:tcBorders>
            <w:shd w:val="clear" w:color="auto" w:fill="auto"/>
            <w:noWrap/>
            <w:vAlign w:val="bottom"/>
            <w:hideMark/>
          </w:tcPr>
          <w:p w14:paraId="7D1CD4D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124,588 </w:t>
            </w:r>
          </w:p>
        </w:tc>
        <w:tc>
          <w:tcPr>
            <w:tcW w:w="1543" w:type="dxa"/>
            <w:tcBorders>
              <w:top w:val="nil"/>
              <w:left w:val="nil"/>
              <w:bottom w:val="single" w:sz="4" w:space="0" w:color="auto"/>
              <w:right w:val="single" w:sz="4" w:space="0" w:color="auto"/>
            </w:tcBorders>
            <w:shd w:val="clear" w:color="auto" w:fill="auto"/>
            <w:noWrap/>
            <w:vAlign w:val="bottom"/>
            <w:hideMark/>
          </w:tcPr>
          <w:p w14:paraId="561E0D2D"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92.0</w:t>
            </w:r>
          </w:p>
        </w:tc>
        <w:tc>
          <w:tcPr>
            <w:tcW w:w="645" w:type="dxa"/>
            <w:tcBorders>
              <w:top w:val="nil"/>
              <w:left w:val="nil"/>
              <w:bottom w:val="single" w:sz="4" w:space="0" w:color="auto"/>
              <w:right w:val="single" w:sz="4" w:space="0" w:color="auto"/>
            </w:tcBorders>
            <w:shd w:val="clear" w:color="auto" w:fill="auto"/>
            <w:noWrap/>
            <w:vAlign w:val="bottom"/>
            <w:hideMark/>
          </w:tcPr>
          <w:p w14:paraId="59EC65D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90.5</w:t>
            </w:r>
          </w:p>
        </w:tc>
        <w:tc>
          <w:tcPr>
            <w:tcW w:w="290" w:type="dxa"/>
            <w:tcBorders>
              <w:top w:val="nil"/>
              <w:left w:val="nil"/>
              <w:bottom w:val="single" w:sz="4" w:space="0" w:color="auto"/>
              <w:right w:val="single" w:sz="4" w:space="0" w:color="auto"/>
            </w:tcBorders>
            <w:shd w:val="clear" w:color="auto" w:fill="auto"/>
            <w:noWrap/>
            <w:vAlign w:val="bottom"/>
            <w:hideMark/>
          </w:tcPr>
          <w:p w14:paraId="5D0CCC6A"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F0AE562"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93.2</w:t>
            </w:r>
          </w:p>
        </w:tc>
        <w:tc>
          <w:tcPr>
            <w:tcW w:w="278" w:type="dxa"/>
            <w:tcBorders>
              <w:top w:val="nil"/>
              <w:left w:val="nil"/>
              <w:bottom w:val="single" w:sz="4" w:space="0" w:color="auto"/>
              <w:right w:val="single" w:sz="4" w:space="0" w:color="auto"/>
            </w:tcBorders>
            <w:shd w:val="clear" w:color="auto" w:fill="auto"/>
            <w:noWrap/>
            <w:vAlign w:val="bottom"/>
            <w:hideMark/>
          </w:tcPr>
          <w:p w14:paraId="700EC980"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025518BB"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123,648 </w:t>
            </w:r>
          </w:p>
        </w:tc>
        <w:tc>
          <w:tcPr>
            <w:tcW w:w="1396" w:type="dxa"/>
            <w:tcBorders>
              <w:top w:val="nil"/>
              <w:left w:val="nil"/>
              <w:bottom w:val="single" w:sz="4" w:space="0" w:color="auto"/>
              <w:right w:val="single" w:sz="4" w:space="0" w:color="auto"/>
            </w:tcBorders>
            <w:shd w:val="clear" w:color="auto" w:fill="auto"/>
            <w:vAlign w:val="bottom"/>
            <w:hideMark/>
          </w:tcPr>
          <w:p w14:paraId="15A280B3"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92.8</w:t>
            </w:r>
          </w:p>
        </w:tc>
        <w:tc>
          <w:tcPr>
            <w:tcW w:w="645" w:type="dxa"/>
            <w:tcBorders>
              <w:top w:val="nil"/>
              <w:left w:val="nil"/>
              <w:bottom w:val="single" w:sz="4" w:space="0" w:color="auto"/>
              <w:right w:val="single" w:sz="4" w:space="0" w:color="auto"/>
            </w:tcBorders>
            <w:shd w:val="clear" w:color="auto" w:fill="auto"/>
            <w:vAlign w:val="bottom"/>
            <w:hideMark/>
          </w:tcPr>
          <w:p w14:paraId="1630007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91.6</w:t>
            </w:r>
          </w:p>
        </w:tc>
        <w:tc>
          <w:tcPr>
            <w:tcW w:w="290" w:type="dxa"/>
            <w:tcBorders>
              <w:top w:val="nil"/>
              <w:left w:val="nil"/>
              <w:bottom w:val="single" w:sz="4" w:space="0" w:color="auto"/>
              <w:right w:val="single" w:sz="4" w:space="0" w:color="auto"/>
            </w:tcBorders>
            <w:shd w:val="clear" w:color="auto" w:fill="auto"/>
            <w:noWrap/>
            <w:vAlign w:val="bottom"/>
            <w:hideMark/>
          </w:tcPr>
          <w:p w14:paraId="4A8D9603"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4C0DC5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93.9</w:t>
            </w:r>
          </w:p>
        </w:tc>
      </w:tr>
      <w:tr w:rsidR="00F71B02" w:rsidRPr="00217562" w14:paraId="5E8183A4"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4678E61" w14:textId="77777777" w:rsidR="00F71B02" w:rsidRPr="00217562" w:rsidRDefault="00F71B02" w:rsidP="00F71B02">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662" w:type="dxa"/>
            <w:tcBorders>
              <w:top w:val="nil"/>
              <w:left w:val="nil"/>
              <w:bottom w:val="single" w:sz="4" w:space="0" w:color="auto"/>
              <w:right w:val="single" w:sz="4" w:space="0" w:color="auto"/>
            </w:tcBorders>
            <w:shd w:val="clear" w:color="auto" w:fill="auto"/>
            <w:noWrap/>
            <w:vAlign w:val="bottom"/>
            <w:hideMark/>
          </w:tcPr>
          <w:p w14:paraId="63CDD14A"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3" w:type="dxa"/>
            <w:tcBorders>
              <w:top w:val="nil"/>
              <w:left w:val="nil"/>
              <w:bottom w:val="single" w:sz="4" w:space="0" w:color="auto"/>
              <w:right w:val="single" w:sz="4" w:space="0" w:color="auto"/>
            </w:tcBorders>
            <w:shd w:val="clear" w:color="auto" w:fill="auto"/>
            <w:noWrap/>
            <w:vAlign w:val="bottom"/>
            <w:hideMark/>
          </w:tcPr>
          <w:p w14:paraId="69E2EA9B" w14:textId="560C1FE5"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14F3DA3"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7FC5D53"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794FB17"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9717533"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50AA092E"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396" w:type="dxa"/>
            <w:tcBorders>
              <w:top w:val="nil"/>
              <w:left w:val="nil"/>
              <w:bottom w:val="single" w:sz="4" w:space="0" w:color="auto"/>
              <w:right w:val="single" w:sz="4" w:space="0" w:color="auto"/>
            </w:tcBorders>
            <w:shd w:val="clear" w:color="auto" w:fill="auto"/>
            <w:noWrap/>
            <w:vAlign w:val="bottom"/>
            <w:hideMark/>
          </w:tcPr>
          <w:p w14:paraId="262F19E1" w14:textId="73F16901"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800A35A"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B87B300"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FEAD1DB"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71B02" w:rsidRPr="00217562" w14:paraId="28D3E902"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9A4168D" w14:textId="608745F3" w:rsidR="00F71B02" w:rsidRPr="00217562" w:rsidRDefault="00444825" w:rsidP="00F71B02">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662" w:type="dxa"/>
            <w:tcBorders>
              <w:top w:val="nil"/>
              <w:left w:val="nil"/>
              <w:bottom w:val="single" w:sz="4" w:space="0" w:color="auto"/>
              <w:right w:val="single" w:sz="4" w:space="0" w:color="auto"/>
            </w:tcBorders>
            <w:shd w:val="clear" w:color="auto" w:fill="auto"/>
            <w:noWrap/>
            <w:vAlign w:val="bottom"/>
            <w:hideMark/>
          </w:tcPr>
          <w:p w14:paraId="1701EF4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74,637</w:t>
            </w:r>
          </w:p>
        </w:tc>
        <w:tc>
          <w:tcPr>
            <w:tcW w:w="1543" w:type="dxa"/>
            <w:tcBorders>
              <w:top w:val="nil"/>
              <w:left w:val="nil"/>
              <w:bottom w:val="single" w:sz="4" w:space="0" w:color="auto"/>
              <w:right w:val="single" w:sz="4" w:space="0" w:color="auto"/>
            </w:tcBorders>
            <w:shd w:val="clear" w:color="auto" w:fill="auto"/>
            <w:noWrap/>
            <w:vAlign w:val="bottom"/>
            <w:hideMark/>
          </w:tcPr>
          <w:p w14:paraId="40441D6D"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94.5</w:t>
            </w:r>
          </w:p>
        </w:tc>
        <w:tc>
          <w:tcPr>
            <w:tcW w:w="645" w:type="dxa"/>
            <w:tcBorders>
              <w:top w:val="nil"/>
              <w:left w:val="nil"/>
              <w:bottom w:val="single" w:sz="4" w:space="0" w:color="auto"/>
              <w:right w:val="single" w:sz="4" w:space="0" w:color="auto"/>
            </w:tcBorders>
            <w:shd w:val="clear" w:color="auto" w:fill="auto"/>
            <w:noWrap/>
            <w:vAlign w:val="bottom"/>
            <w:hideMark/>
          </w:tcPr>
          <w:p w14:paraId="1029BAC3"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92.4</w:t>
            </w:r>
          </w:p>
        </w:tc>
        <w:tc>
          <w:tcPr>
            <w:tcW w:w="290" w:type="dxa"/>
            <w:tcBorders>
              <w:top w:val="nil"/>
              <w:left w:val="nil"/>
              <w:bottom w:val="single" w:sz="4" w:space="0" w:color="auto"/>
              <w:right w:val="single" w:sz="4" w:space="0" w:color="auto"/>
            </w:tcBorders>
            <w:shd w:val="clear" w:color="auto" w:fill="auto"/>
            <w:noWrap/>
            <w:vAlign w:val="bottom"/>
            <w:hideMark/>
          </w:tcPr>
          <w:p w14:paraId="2BEE8E5A"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9D7DF6B"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96.0</w:t>
            </w:r>
          </w:p>
        </w:tc>
        <w:tc>
          <w:tcPr>
            <w:tcW w:w="278" w:type="dxa"/>
            <w:tcBorders>
              <w:top w:val="nil"/>
              <w:left w:val="nil"/>
              <w:bottom w:val="single" w:sz="4" w:space="0" w:color="auto"/>
              <w:right w:val="single" w:sz="4" w:space="0" w:color="auto"/>
            </w:tcBorders>
            <w:shd w:val="clear" w:color="auto" w:fill="auto"/>
            <w:noWrap/>
            <w:vAlign w:val="bottom"/>
            <w:hideMark/>
          </w:tcPr>
          <w:p w14:paraId="69A30C12"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2F1306A7"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71,576 </w:t>
            </w:r>
          </w:p>
        </w:tc>
        <w:tc>
          <w:tcPr>
            <w:tcW w:w="1396" w:type="dxa"/>
            <w:tcBorders>
              <w:top w:val="nil"/>
              <w:left w:val="nil"/>
              <w:bottom w:val="single" w:sz="4" w:space="0" w:color="auto"/>
              <w:right w:val="single" w:sz="4" w:space="0" w:color="auto"/>
            </w:tcBorders>
            <w:shd w:val="clear" w:color="auto" w:fill="auto"/>
            <w:vAlign w:val="bottom"/>
            <w:hideMark/>
          </w:tcPr>
          <w:p w14:paraId="07F2EEAB"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95.1</w:t>
            </w:r>
          </w:p>
        </w:tc>
        <w:tc>
          <w:tcPr>
            <w:tcW w:w="645" w:type="dxa"/>
            <w:tcBorders>
              <w:top w:val="nil"/>
              <w:left w:val="nil"/>
              <w:bottom w:val="single" w:sz="4" w:space="0" w:color="auto"/>
              <w:right w:val="single" w:sz="4" w:space="0" w:color="auto"/>
            </w:tcBorders>
            <w:shd w:val="clear" w:color="auto" w:fill="auto"/>
            <w:vAlign w:val="bottom"/>
            <w:hideMark/>
          </w:tcPr>
          <w:p w14:paraId="0DBAB9D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93.1</w:t>
            </w:r>
          </w:p>
        </w:tc>
        <w:tc>
          <w:tcPr>
            <w:tcW w:w="290" w:type="dxa"/>
            <w:tcBorders>
              <w:top w:val="nil"/>
              <w:left w:val="nil"/>
              <w:bottom w:val="single" w:sz="4" w:space="0" w:color="auto"/>
              <w:right w:val="single" w:sz="4" w:space="0" w:color="auto"/>
            </w:tcBorders>
            <w:shd w:val="clear" w:color="auto" w:fill="auto"/>
            <w:noWrap/>
            <w:vAlign w:val="bottom"/>
            <w:hideMark/>
          </w:tcPr>
          <w:p w14:paraId="4F791F69"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4B6EDF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96.5</w:t>
            </w:r>
          </w:p>
        </w:tc>
      </w:tr>
      <w:tr w:rsidR="00F71B02" w:rsidRPr="00217562" w14:paraId="7E7D4A91"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49EC844" w14:textId="4093544B" w:rsidR="00F71B02" w:rsidRPr="00217562" w:rsidRDefault="00444825" w:rsidP="00F71B02">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662" w:type="dxa"/>
            <w:tcBorders>
              <w:top w:val="nil"/>
              <w:left w:val="nil"/>
              <w:bottom w:val="single" w:sz="4" w:space="0" w:color="auto"/>
              <w:right w:val="single" w:sz="4" w:space="0" w:color="auto"/>
            </w:tcBorders>
            <w:shd w:val="clear" w:color="auto" w:fill="auto"/>
            <w:noWrap/>
            <w:vAlign w:val="bottom"/>
            <w:hideMark/>
          </w:tcPr>
          <w:p w14:paraId="3A75D10A"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11,372</w:t>
            </w:r>
          </w:p>
        </w:tc>
        <w:tc>
          <w:tcPr>
            <w:tcW w:w="1543" w:type="dxa"/>
            <w:tcBorders>
              <w:top w:val="nil"/>
              <w:left w:val="nil"/>
              <w:bottom w:val="single" w:sz="4" w:space="0" w:color="auto"/>
              <w:right w:val="single" w:sz="4" w:space="0" w:color="auto"/>
            </w:tcBorders>
            <w:shd w:val="clear" w:color="auto" w:fill="auto"/>
            <w:noWrap/>
            <w:vAlign w:val="bottom"/>
            <w:hideMark/>
          </w:tcPr>
          <w:p w14:paraId="54E13B88"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88.8</w:t>
            </w:r>
          </w:p>
        </w:tc>
        <w:tc>
          <w:tcPr>
            <w:tcW w:w="645" w:type="dxa"/>
            <w:tcBorders>
              <w:top w:val="nil"/>
              <w:left w:val="nil"/>
              <w:bottom w:val="single" w:sz="4" w:space="0" w:color="auto"/>
              <w:right w:val="single" w:sz="4" w:space="0" w:color="auto"/>
            </w:tcBorders>
            <w:shd w:val="clear" w:color="auto" w:fill="auto"/>
            <w:noWrap/>
            <w:vAlign w:val="bottom"/>
            <w:hideMark/>
          </w:tcPr>
          <w:p w14:paraId="5FB5B482"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84.2</w:t>
            </w:r>
          </w:p>
        </w:tc>
        <w:tc>
          <w:tcPr>
            <w:tcW w:w="290" w:type="dxa"/>
            <w:tcBorders>
              <w:top w:val="nil"/>
              <w:left w:val="nil"/>
              <w:bottom w:val="single" w:sz="4" w:space="0" w:color="auto"/>
              <w:right w:val="single" w:sz="4" w:space="0" w:color="auto"/>
            </w:tcBorders>
            <w:shd w:val="clear" w:color="auto" w:fill="auto"/>
            <w:noWrap/>
            <w:vAlign w:val="bottom"/>
            <w:hideMark/>
          </w:tcPr>
          <w:p w14:paraId="58DAD2D7"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DD7665C"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92.2</w:t>
            </w:r>
          </w:p>
        </w:tc>
        <w:tc>
          <w:tcPr>
            <w:tcW w:w="278" w:type="dxa"/>
            <w:tcBorders>
              <w:top w:val="nil"/>
              <w:left w:val="nil"/>
              <w:bottom w:val="single" w:sz="4" w:space="0" w:color="auto"/>
              <w:right w:val="single" w:sz="4" w:space="0" w:color="auto"/>
            </w:tcBorders>
            <w:shd w:val="clear" w:color="auto" w:fill="auto"/>
            <w:noWrap/>
            <w:vAlign w:val="bottom"/>
            <w:hideMark/>
          </w:tcPr>
          <w:p w14:paraId="2B7EB29C"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3696E6A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11,647 </w:t>
            </w:r>
          </w:p>
        </w:tc>
        <w:tc>
          <w:tcPr>
            <w:tcW w:w="1396" w:type="dxa"/>
            <w:tcBorders>
              <w:top w:val="nil"/>
              <w:left w:val="nil"/>
              <w:bottom w:val="single" w:sz="4" w:space="0" w:color="auto"/>
              <w:right w:val="single" w:sz="4" w:space="0" w:color="auto"/>
            </w:tcBorders>
            <w:shd w:val="clear" w:color="auto" w:fill="auto"/>
            <w:vAlign w:val="bottom"/>
            <w:hideMark/>
          </w:tcPr>
          <w:p w14:paraId="561CA383"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90.6</w:t>
            </w:r>
          </w:p>
        </w:tc>
        <w:tc>
          <w:tcPr>
            <w:tcW w:w="645" w:type="dxa"/>
            <w:tcBorders>
              <w:top w:val="nil"/>
              <w:left w:val="nil"/>
              <w:bottom w:val="single" w:sz="4" w:space="0" w:color="auto"/>
              <w:right w:val="single" w:sz="4" w:space="0" w:color="auto"/>
            </w:tcBorders>
            <w:shd w:val="clear" w:color="auto" w:fill="auto"/>
            <w:vAlign w:val="bottom"/>
            <w:hideMark/>
          </w:tcPr>
          <w:p w14:paraId="23B9AD90"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88.0</w:t>
            </w:r>
          </w:p>
        </w:tc>
        <w:tc>
          <w:tcPr>
            <w:tcW w:w="290" w:type="dxa"/>
            <w:tcBorders>
              <w:top w:val="nil"/>
              <w:left w:val="nil"/>
              <w:bottom w:val="single" w:sz="4" w:space="0" w:color="auto"/>
              <w:right w:val="single" w:sz="4" w:space="0" w:color="auto"/>
            </w:tcBorders>
            <w:shd w:val="clear" w:color="auto" w:fill="auto"/>
            <w:noWrap/>
            <w:vAlign w:val="bottom"/>
            <w:hideMark/>
          </w:tcPr>
          <w:p w14:paraId="2544200A"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18DF859"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92.7</w:t>
            </w:r>
          </w:p>
        </w:tc>
      </w:tr>
      <w:tr w:rsidR="00F71B02" w:rsidRPr="00217562" w14:paraId="50A5E12A"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7A28D8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662" w:type="dxa"/>
            <w:tcBorders>
              <w:top w:val="nil"/>
              <w:left w:val="nil"/>
              <w:bottom w:val="single" w:sz="4" w:space="0" w:color="auto"/>
              <w:right w:val="single" w:sz="4" w:space="0" w:color="auto"/>
            </w:tcBorders>
            <w:shd w:val="clear" w:color="auto" w:fill="auto"/>
            <w:noWrap/>
            <w:vAlign w:val="bottom"/>
            <w:hideMark/>
          </w:tcPr>
          <w:p w14:paraId="221BF013"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21,303</w:t>
            </w:r>
          </w:p>
        </w:tc>
        <w:tc>
          <w:tcPr>
            <w:tcW w:w="1543" w:type="dxa"/>
            <w:tcBorders>
              <w:top w:val="nil"/>
              <w:left w:val="nil"/>
              <w:bottom w:val="single" w:sz="4" w:space="0" w:color="auto"/>
              <w:right w:val="single" w:sz="4" w:space="0" w:color="auto"/>
            </w:tcBorders>
            <w:shd w:val="clear" w:color="auto" w:fill="auto"/>
            <w:noWrap/>
            <w:vAlign w:val="bottom"/>
            <w:hideMark/>
          </w:tcPr>
          <w:p w14:paraId="24D5CAB1"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85.5</w:t>
            </w:r>
          </w:p>
        </w:tc>
        <w:tc>
          <w:tcPr>
            <w:tcW w:w="645" w:type="dxa"/>
            <w:tcBorders>
              <w:top w:val="nil"/>
              <w:left w:val="nil"/>
              <w:bottom w:val="single" w:sz="4" w:space="0" w:color="auto"/>
              <w:right w:val="single" w:sz="4" w:space="0" w:color="auto"/>
            </w:tcBorders>
            <w:shd w:val="clear" w:color="auto" w:fill="auto"/>
            <w:noWrap/>
            <w:vAlign w:val="bottom"/>
            <w:hideMark/>
          </w:tcPr>
          <w:p w14:paraId="38CDAE36"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82.1</w:t>
            </w:r>
          </w:p>
        </w:tc>
        <w:tc>
          <w:tcPr>
            <w:tcW w:w="290" w:type="dxa"/>
            <w:tcBorders>
              <w:top w:val="nil"/>
              <w:left w:val="nil"/>
              <w:bottom w:val="single" w:sz="4" w:space="0" w:color="auto"/>
              <w:right w:val="single" w:sz="4" w:space="0" w:color="auto"/>
            </w:tcBorders>
            <w:shd w:val="clear" w:color="auto" w:fill="auto"/>
            <w:noWrap/>
            <w:vAlign w:val="bottom"/>
            <w:hideMark/>
          </w:tcPr>
          <w:p w14:paraId="45A11327"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F688839"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88.3</w:t>
            </w:r>
          </w:p>
        </w:tc>
        <w:tc>
          <w:tcPr>
            <w:tcW w:w="278" w:type="dxa"/>
            <w:tcBorders>
              <w:top w:val="nil"/>
              <w:left w:val="nil"/>
              <w:bottom w:val="single" w:sz="4" w:space="0" w:color="auto"/>
              <w:right w:val="single" w:sz="4" w:space="0" w:color="auto"/>
            </w:tcBorders>
            <w:shd w:val="clear" w:color="auto" w:fill="auto"/>
            <w:noWrap/>
            <w:vAlign w:val="bottom"/>
            <w:hideMark/>
          </w:tcPr>
          <w:p w14:paraId="783ED05D"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1CCC81F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23,134 </w:t>
            </w:r>
          </w:p>
        </w:tc>
        <w:tc>
          <w:tcPr>
            <w:tcW w:w="1396" w:type="dxa"/>
            <w:tcBorders>
              <w:top w:val="nil"/>
              <w:left w:val="nil"/>
              <w:bottom w:val="single" w:sz="4" w:space="0" w:color="auto"/>
              <w:right w:val="single" w:sz="4" w:space="0" w:color="auto"/>
            </w:tcBorders>
            <w:shd w:val="clear" w:color="auto" w:fill="auto"/>
            <w:vAlign w:val="bottom"/>
            <w:hideMark/>
          </w:tcPr>
          <w:p w14:paraId="6CA19B4B"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88.3</w:t>
            </w:r>
          </w:p>
        </w:tc>
        <w:tc>
          <w:tcPr>
            <w:tcW w:w="645" w:type="dxa"/>
            <w:tcBorders>
              <w:top w:val="nil"/>
              <w:left w:val="nil"/>
              <w:bottom w:val="single" w:sz="4" w:space="0" w:color="auto"/>
              <w:right w:val="single" w:sz="4" w:space="0" w:color="auto"/>
            </w:tcBorders>
            <w:shd w:val="clear" w:color="auto" w:fill="auto"/>
            <w:vAlign w:val="bottom"/>
            <w:hideMark/>
          </w:tcPr>
          <w:p w14:paraId="0ECF748D"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85.9</w:t>
            </w:r>
          </w:p>
        </w:tc>
        <w:tc>
          <w:tcPr>
            <w:tcW w:w="290" w:type="dxa"/>
            <w:tcBorders>
              <w:top w:val="nil"/>
              <w:left w:val="nil"/>
              <w:bottom w:val="single" w:sz="4" w:space="0" w:color="auto"/>
              <w:right w:val="single" w:sz="4" w:space="0" w:color="auto"/>
            </w:tcBorders>
            <w:shd w:val="clear" w:color="auto" w:fill="auto"/>
            <w:noWrap/>
            <w:vAlign w:val="bottom"/>
            <w:hideMark/>
          </w:tcPr>
          <w:p w14:paraId="47B6F2B4"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089C70B"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90.3</w:t>
            </w:r>
          </w:p>
        </w:tc>
      </w:tr>
      <w:tr w:rsidR="00F71B02" w:rsidRPr="00217562" w14:paraId="4BCAA43E"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6BBDEE1" w14:textId="6F1592FE" w:rsidR="00F71B02" w:rsidRPr="00217562" w:rsidRDefault="00444825" w:rsidP="00F71B02">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662" w:type="dxa"/>
            <w:tcBorders>
              <w:top w:val="nil"/>
              <w:left w:val="nil"/>
              <w:bottom w:val="single" w:sz="4" w:space="0" w:color="auto"/>
              <w:right w:val="single" w:sz="4" w:space="0" w:color="auto"/>
            </w:tcBorders>
            <w:shd w:val="clear" w:color="auto" w:fill="auto"/>
            <w:noWrap/>
            <w:vAlign w:val="bottom"/>
            <w:hideMark/>
          </w:tcPr>
          <w:p w14:paraId="7062105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11,462</w:t>
            </w:r>
          </w:p>
        </w:tc>
        <w:tc>
          <w:tcPr>
            <w:tcW w:w="1543" w:type="dxa"/>
            <w:tcBorders>
              <w:top w:val="nil"/>
              <w:left w:val="nil"/>
              <w:bottom w:val="single" w:sz="4" w:space="0" w:color="auto"/>
              <w:right w:val="single" w:sz="4" w:space="0" w:color="auto"/>
            </w:tcBorders>
            <w:shd w:val="clear" w:color="auto" w:fill="auto"/>
            <w:noWrap/>
            <w:vAlign w:val="bottom"/>
            <w:hideMark/>
          </w:tcPr>
          <w:p w14:paraId="7D18BE33"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93.8</w:t>
            </w:r>
          </w:p>
        </w:tc>
        <w:tc>
          <w:tcPr>
            <w:tcW w:w="645" w:type="dxa"/>
            <w:tcBorders>
              <w:top w:val="nil"/>
              <w:left w:val="nil"/>
              <w:bottom w:val="single" w:sz="4" w:space="0" w:color="auto"/>
              <w:right w:val="single" w:sz="4" w:space="0" w:color="auto"/>
            </w:tcBorders>
            <w:shd w:val="clear" w:color="auto" w:fill="auto"/>
            <w:noWrap/>
            <w:vAlign w:val="bottom"/>
            <w:hideMark/>
          </w:tcPr>
          <w:p w14:paraId="3945B58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91.3</w:t>
            </w:r>
          </w:p>
        </w:tc>
        <w:tc>
          <w:tcPr>
            <w:tcW w:w="290" w:type="dxa"/>
            <w:tcBorders>
              <w:top w:val="nil"/>
              <w:left w:val="nil"/>
              <w:bottom w:val="single" w:sz="4" w:space="0" w:color="auto"/>
              <w:right w:val="single" w:sz="4" w:space="0" w:color="auto"/>
            </w:tcBorders>
            <w:shd w:val="clear" w:color="auto" w:fill="auto"/>
            <w:noWrap/>
            <w:vAlign w:val="bottom"/>
            <w:hideMark/>
          </w:tcPr>
          <w:p w14:paraId="4251870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CB718D3"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95.7</w:t>
            </w:r>
          </w:p>
        </w:tc>
        <w:tc>
          <w:tcPr>
            <w:tcW w:w="278" w:type="dxa"/>
            <w:tcBorders>
              <w:top w:val="nil"/>
              <w:left w:val="nil"/>
              <w:bottom w:val="single" w:sz="4" w:space="0" w:color="auto"/>
              <w:right w:val="single" w:sz="4" w:space="0" w:color="auto"/>
            </w:tcBorders>
            <w:shd w:val="clear" w:color="auto" w:fill="auto"/>
            <w:noWrap/>
            <w:vAlign w:val="bottom"/>
            <w:hideMark/>
          </w:tcPr>
          <w:p w14:paraId="27403058"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648B63B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10,724 </w:t>
            </w:r>
          </w:p>
        </w:tc>
        <w:tc>
          <w:tcPr>
            <w:tcW w:w="1396" w:type="dxa"/>
            <w:tcBorders>
              <w:top w:val="nil"/>
              <w:left w:val="nil"/>
              <w:bottom w:val="single" w:sz="4" w:space="0" w:color="auto"/>
              <w:right w:val="single" w:sz="4" w:space="0" w:color="auto"/>
            </w:tcBorders>
            <w:shd w:val="clear" w:color="auto" w:fill="auto"/>
            <w:vAlign w:val="bottom"/>
            <w:hideMark/>
          </w:tcPr>
          <w:p w14:paraId="527CD205"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91.6</w:t>
            </w:r>
          </w:p>
        </w:tc>
        <w:tc>
          <w:tcPr>
            <w:tcW w:w="645" w:type="dxa"/>
            <w:tcBorders>
              <w:top w:val="nil"/>
              <w:left w:val="nil"/>
              <w:bottom w:val="single" w:sz="4" w:space="0" w:color="auto"/>
              <w:right w:val="single" w:sz="4" w:space="0" w:color="auto"/>
            </w:tcBorders>
            <w:shd w:val="clear" w:color="auto" w:fill="auto"/>
            <w:vAlign w:val="bottom"/>
            <w:hideMark/>
          </w:tcPr>
          <w:p w14:paraId="1991FDA9"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88.7</w:t>
            </w:r>
          </w:p>
        </w:tc>
        <w:tc>
          <w:tcPr>
            <w:tcW w:w="290" w:type="dxa"/>
            <w:tcBorders>
              <w:top w:val="nil"/>
              <w:left w:val="nil"/>
              <w:bottom w:val="single" w:sz="4" w:space="0" w:color="auto"/>
              <w:right w:val="single" w:sz="4" w:space="0" w:color="auto"/>
            </w:tcBorders>
            <w:shd w:val="clear" w:color="auto" w:fill="auto"/>
            <w:noWrap/>
            <w:vAlign w:val="bottom"/>
            <w:hideMark/>
          </w:tcPr>
          <w:p w14:paraId="10BCE8D5"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A3CDBD7"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93.8</w:t>
            </w:r>
          </w:p>
        </w:tc>
      </w:tr>
      <w:tr w:rsidR="00F71B02" w:rsidRPr="00217562" w14:paraId="285CCCDE"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80BAFE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662" w:type="dxa"/>
            <w:tcBorders>
              <w:top w:val="nil"/>
              <w:left w:val="nil"/>
              <w:bottom w:val="single" w:sz="4" w:space="0" w:color="auto"/>
              <w:right w:val="single" w:sz="4" w:space="0" w:color="auto"/>
            </w:tcBorders>
            <w:shd w:val="clear" w:color="auto" w:fill="auto"/>
            <w:noWrap/>
            <w:vAlign w:val="bottom"/>
            <w:hideMark/>
          </w:tcPr>
          <w:p w14:paraId="3367C812"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3,415</w:t>
            </w:r>
          </w:p>
        </w:tc>
        <w:tc>
          <w:tcPr>
            <w:tcW w:w="1543" w:type="dxa"/>
            <w:tcBorders>
              <w:top w:val="nil"/>
              <w:left w:val="nil"/>
              <w:bottom w:val="single" w:sz="4" w:space="0" w:color="auto"/>
              <w:right w:val="single" w:sz="4" w:space="0" w:color="auto"/>
            </w:tcBorders>
            <w:shd w:val="clear" w:color="auto" w:fill="auto"/>
            <w:noWrap/>
            <w:vAlign w:val="bottom"/>
            <w:hideMark/>
          </w:tcPr>
          <w:p w14:paraId="2F733940"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84.4</w:t>
            </w:r>
          </w:p>
        </w:tc>
        <w:tc>
          <w:tcPr>
            <w:tcW w:w="645" w:type="dxa"/>
            <w:tcBorders>
              <w:top w:val="nil"/>
              <w:left w:val="nil"/>
              <w:bottom w:val="single" w:sz="4" w:space="0" w:color="auto"/>
              <w:right w:val="single" w:sz="4" w:space="0" w:color="auto"/>
            </w:tcBorders>
            <w:shd w:val="clear" w:color="auto" w:fill="auto"/>
            <w:noWrap/>
            <w:vAlign w:val="bottom"/>
            <w:hideMark/>
          </w:tcPr>
          <w:p w14:paraId="7268168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67.5</w:t>
            </w:r>
          </w:p>
        </w:tc>
        <w:tc>
          <w:tcPr>
            <w:tcW w:w="290" w:type="dxa"/>
            <w:tcBorders>
              <w:top w:val="nil"/>
              <w:left w:val="nil"/>
              <w:bottom w:val="single" w:sz="4" w:space="0" w:color="auto"/>
              <w:right w:val="single" w:sz="4" w:space="0" w:color="auto"/>
            </w:tcBorders>
            <w:shd w:val="clear" w:color="auto" w:fill="auto"/>
            <w:noWrap/>
            <w:vAlign w:val="bottom"/>
            <w:hideMark/>
          </w:tcPr>
          <w:p w14:paraId="1E342CE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2AC66D3"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93.4</w:t>
            </w:r>
          </w:p>
        </w:tc>
        <w:tc>
          <w:tcPr>
            <w:tcW w:w="278" w:type="dxa"/>
            <w:tcBorders>
              <w:top w:val="nil"/>
              <w:left w:val="nil"/>
              <w:bottom w:val="single" w:sz="4" w:space="0" w:color="auto"/>
              <w:right w:val="single" w:sz="4" w:space="0" w:color="auto"/>
            </w:tcBorders>
            <w:shd w:val="clear" w:color="auto" w:fill="auto"/>
            <w:noWrap/>
            <w:vAlign w:val="bottom"/>
            <w:hideMark/>
          </w:tcPr>
          <w:p w14:paraId="3AF1879E"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5EEC7F8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3,470 </w:t>
            </w:r>
          </w:p>
        </w:tc>
        <w:tc>
          <w:tcPr>
            <w:tcW w:w="1396" w:type="dxa"/>
            <w:tcBorders>
              <w:top w:val="nil"/>
              <w:left w:val="nil"/>
              <w:bottom w:val="single" w:sz="4" w:space="0" w:color="auto"/>
              <w:right w:val="single" w:sz="4" w:space="0" w:color="auto"/>
            </w:tcBorders>
            <w:shd w:val="clear" w:color="auto" w:fill="auto"/>
            <w:vAlign w:val="bottom"/>
            <w:hideMark/>
          </w:tcPr>
          <w:p w14:paraId="31E4602A"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89.6</w:t>
            </w:r>
          </w:p>
        </w:tc>
        <w:tc>
          <w:tcPr>
            <w:tcW w:w="645" w:type="dxa"/>
            <w:tcBorders>
              <w:top w:val="nil"/>
              <w:left w:val="nil"/>
              <w:bottom w:val="single" w:sz="4" w:space="0" w:color="auto"/>
              <w:right w:val="single" w:sz="4" w:space="0" w:color="auto"/>
            </w:tcBorders>
            <w:shd w:val="clear" w:color="auto" w:fill="auto"/>
            <w:vAlign w:val="bottom"/>
            <w:hideMark/>
          </w:tcPr>
          <w:p w14:paraId="2149FF1B"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76.7</w:t>
            </w:r>
          </w:p>
        </w:tc>
        <w:tc>
          <w:tcPr>
            <w:tcW w:w="290" w:type="dxa"/>
            <w:tcBorders>
              <w:top w:val="nil"/>
              <w:left w:val="nil"/>
              <w:bottom w:val="single" w:sz="4" w:space="0" w:color="auto"/>
              <w:right w:val="single" w:sz="4" w:space="0" w:color="auto"/>
            </w:tcBorders>
            <w:shd w:val="clear" w:color="auto" w:fill="auto"/>
            <w:noWrap/>
            <w:vAlign w:val="bottom"/>
            <w:hideMark/>
          </w:tcPr>
          <w:p w14:paraId="2ECC6C1A"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35BEB3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95.8</w:t>
            </w:r>
          </w:p>
        </w:tc>
      </w:tr>
      <w:tr w:rsidR="00F71B02" w:rsidRPr="00217562" w14:paraId="702E895C"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B2C3998" w14:textId="77777777" w:rsidR="00F71B02" w:rsidRPr="00217562" w:rsidRDefault="00F71B02" w:rsidP="00F71B02">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662" w:type="dxa"/>
            <w:tcBorders>
              <w:top w:val="nil"/>
              <w:left w:val="nil"/>
              <w:bottom w:val="single" w:sz="4" w:space="0" w:color="auto"/>
              <w:right w:val="single" w:sz="4" w:space="0" w:color="auto"/>
            </w:tcBorders>
            <w:shd w:val="clear" w:color="auto" w:fill="auto"/>
            <w:noWrap/>
            <w:vAlign w:val="bottom"/>
            <w:hideMark/>
          </w:tcPr>
          <w:p w14:paraId="3AAA20A2"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3" w:type="dxa"/>
            <w:tcBorders>
              <w:top w:val="nil"/>
              <w:left w:val="nil"/>
              <w:bottom w:val="single" w:sz="4" w:space="0" w:color="auto"/>
              <w:right w:val="single" w:sz="4" w:space="0" w:color="auto"/>
            </w:tcBorders>
            <w:shd w:val="clear" w:color="auto" w:fill="auto"/>
            <w:noWrap/>
            <w:vAlign w:val="bottom"/>
            <w:hideMark/>
          </w:tcPr>
          <w:p w14:paraId="2BB2CB55" w14:textId="2A307E84"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52F459D"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18E4153"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96CC3DA"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CA24C99"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29617D0C"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396" w:type="dxa"/>
            <w:tcBorders>
              <w:top w:val="nil"/>
              <w:left w:val="nil"/>
              <w:bottom w:val="single" w:sz="4" w:space="0" w:color="auto"/>
              <w:right w:val="single" w:sz="4" w:space="0" w:color="auto"/>
            </w:tcBorders>
            <w:shd w:val="clear" w:color="auto" w:fill="auto"/>
            <w:noWrap/>
            <w:vAlign w:val="bottom"/>
            <w:hideMark/>
          </w:tcPr>
          <w:p w14:paraId="1C070BC1" w14:textId="0F564726"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55AAF26"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2FE1BF3"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982F645"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71B02" w:rsidRPr="00217562" w14:paraId="4F4B7CA3"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458758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662" w:type="dxa"/>
            <w:tcBorders>
              <w:top w:val="nil"/>
              <w:left w:val="nil"/>
              <w:bottom w:val="single" w:sz="4" w:space="0" w:color="auto"/>
              <w:right w:val="single" w:sz="4" w:space="0" w:color="auto"/>
            </w:tcBorders>
            <w:shd w:val="clear" w:color="auto" w:fill="auto"/>
            <w:noWrap/>
            <w:vAlign w:val="bottom"/>
            <w:hideMark/>
          </w:tcPr>
          <w:p w14:paraId="10A16D2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2,639</w:t>
            </w:r>
          </w:p>
        </w:tc>
        <w:tc>
          <w:tcPr>
            <w:tcW w:w="1543" w:type="dxa"/>
            <w:tcBorders>
              <w:top w:val="nil"/>
              <w:left w:val="nil"/>
              <w:bottom w:val="single" w:sz="4" w:space="0" w:color="auto"/>
              <w:right w:val="single" w:sz="4" w:space="0" w:color="auto"/>
            </w:tcBorders>
            <w:shd w:val="clear" w:color="auto" w:fill="auto"/>
            <w:noWrap/>
            <w:vAlign w:val="bottom"/>
            <w:hideMark/>
          </w:tcPr>
          <w:p w14:paraId="1BE41721"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79.6</w:t>
            </w:r>
          </w:p>
        </w:tc>
        <w:tc>
          <w:tcPr>
            <w:tcW w:w="645" w:type="dxa"/>
            <w:tcBorders>
              <w:top w:val="nil"/>
              <w:left w:val="nil"/>
              <w:bottom w:val="single" w:sz="4" w:space="0" w:color="auto"/>
              <w:right w:val="single" w:sz="4" w:space="0" w:color="auto"/>
            </w:tcBorders>
            <w:shd w:val="clear" w:color="auto" w:fill="auto"/>
            <w:noWrap/>
            <w:vAlign w:val="bottom"/>
            <w:hideMark/>
          </w:tcPr>
          <w:p w14:paraId="185810CD"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63.8</w:t>
            </w:r>
          </w:p>
        </w:tc>
        <w:tc>
          <w:tcPr>
            <w:tcW w:w="290" w:type="dxa"/>
            <w:tcBorders>
              <w:top w:val="nil"/>
              <w:left w:val="nil"/>
              <w:bottom w:val="single" w:sz="4" w:space="0" w:color="auto"/>
              <w:right w:val="single" w:sz="4" w:space="0" w:color="auto"/>
            </w:tcBorders>
            <w:shd w:val="clear" w:color="auto" w:fill="auto"/>
            <w:noWrap/>
            <w:vAlign w:val="bottom"/>
            <w:hideMark/>
          </w:tcPr>
          <w:p w14:paraId="05894AB7"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F03F178"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89.6</w:t>
            </w:r>
          </w:p>
        </w:tc>
        <w:tc>
          <w:tcPr>
            <w:tcW w:w="278" w:type="dxa"/>
            <w:tcBorders>
              <w:top w:val="nil"/>
              <w:left w:val="nil"/>
              <w:bottom w:val="single" w:sz="4" w:space="0" w:color="auto"/>
              <w:right w:val="single" w:sz="4" w:space="0" w:color="auto"/>
            </w:tcBorders>
            <w:shd w:val="clear" w:color="auto" w:fill="auto"/>
            <w:noWrap/>
            <w:vAlign w:val="bottom"/>
            <w:hideMark/>
          </w:tcPr>
          <w:p w14:paraId="55538220"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7FB3F77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1,803 </w:t>
            </w:r>
          </w:p>
        </w:tc>
        <w:tc>
          <w:tcPr>
            <w:tcW w:w="1396" w:type="dxa"/>
            <w:tcBorders>
              <w:top w:val="nil"/>
              <w:left w:val="nil"/>
              <w:bottom w:val="single" w:sz="4" w:space="0" w:color="auto"/>
              <w:right w:val="single" w:sz="4" w:space="0" w:color="auto"/>
            </w:tcBorders>
            <w:shd w:val="clear" w:color="auto" w:fill="auto"/>
            <w:vAlign w:val="bottom"/>
            <w:hideMark/>
          </w:tcPr>
          <w:p w14:paraId="36288085"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81.9</w:t>
            </w:r>
          </w:p>
        </w:tc>
        <w:tc>
          <w:tcPr>
            <w:tcW w:w="645" w:type="dxa"/>
            <w:tcBorders>
              <w:top w:val="nil"/>
              <w:left w:val="nil"/>
              <w:bottom w:val="single" w:sz="4" w:space="0" w:color="auto"/>
              <w:right w:val="single" w:sz="4" w:space="0" w:color="auto"/>
            </w:tcBorders>
            <w:shd w:val="clear" w:color="auto" w:fill="auto"/>
            <w:vAlign w:val="bottom"/>
            <w:hideMark/>
          </w:tcPr>
          <w:p w14:paraId="4AD73978"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70.3</w:t>
            </w:r>
          </w:p>
        </w:tc>
        <w:tc>
          <w:tcPr>
            <w:tcW w:w="290" w:type="dxa"/>
            <w:tcBorders>
              <w:top w:val="nil"/>
              <w:left w:val="nil"/>
              <w:bottom w:val="single" w:sz="4" w:space="0" w:color="auto"/>
              <w:right w:val="single" w:sz="4" w:space="0" w:color="auto"/>
            </w:tcBorders>
            <w:shd w:val="clear" w:color="auto" w:fill="auto"/>
            <w:noWrap/>
            <w:vAlign w:val="bottom"/>
            <w:hideMark/>
          </w:tcPr>
          <w:p w14:paraId="3DC4918D"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910A9B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89.6</w:t>
            </w:r>
          </w:p>
        </w:tc>
      </w:tr>
      <w:tr w:rsidR="00F71B02" w:rsidRPr="00217562" w14:paraId="437704E8"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1DF96B09"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662" w:type="dxa"/>
            <w:tcBorders>
              <w:top w:val="nil"/>
              <w:left w:val="nil"/>
              <w:bottom w:val="single" w:sz="4" w:space="0" w:color="auto"/>
              <w:right w:val="single" w:sz="4" w:space="0" w:color="auto"/>
            </w:tcBorders>
            <w:shd w:val="clear" w:color="auto" w:fill="auto"/>
            <w:noWrap/>
            <w:vAlign w:val="bottom"/>
            <w:hideMark/>
          </w:tcPr>
          <w:p w14:paraId="048BE86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43,490</w:t>
            </w:r>
          </w:p>
        </w:tc>
        <w:tc>
          <w:tcPr>
            <w:tcW w:w="1543" w:type="dxa"/>
            <w:tcBorders>
              <w:top w:val="nil"/>
              <w:left w:val="nil"/>
              <w:bottom w:val="single" w:sz="4" w:space="0" w:color="auto"/>
              <w:right w:val="single" w:sz="4" w:space="0" w:color="auto"/>
            </w:tcBorders>
            <w:shd w:val="clear" w:color="auto" w:fill="auto"/>
            <w:noWrap/>
            <w:vAlign w:val="bottom"/>
            <w:hideMark/>
          </w:tcPr>
          <w:p w14:paraId="065E75E2"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89.3</w:t>
            </w:r>
          </w:p>
        </w:tc>
        <w:tc>
          <w:tcPr>
            <w:tcW w:w="645" w:type="dxa"/>
            <w:tcBorders>
              <w:top w:val="nil"/>
              <w:left w:val="nil"/>
              <w:bottom w:val="single" w:sz="4" w:space="0" w:color="auto"/>
              <w:right w:val="single" w:sz="4" w:space="0" w:color="auto"/>
            </w:tcBorders>
            <w:shd w:val="clear" w:color="auto" w:fill="auto"/>
            <w:noWrap/>
            <w:vAlign w:val="bottom"/>
            <w:hideMark/>
          </w:tcPr>
          <w:p w14:paraId="70DD0BC2"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86.3</w:t>
            </w:r>
          </w:p>
        </w:tc>
        <w:tc>
          <w:tcPr>
            <w:tcW w:w="290" w:type="dxa"/>
            <w:tcBorders>
              <w:top w:val="nil"/>
              <w:left w:val="nil"/>
              <w:bottom w:val="single" w:sz="4" w:space="0" w:color="auto"/>
              <w:right w:val="single" w:sz="4" w:space="0" w:color="auto"/>
            </w:tcBorders>
            <w:shd w:val="clear" w:color="auto" w:fill="auto"/>
            <w:noWrap/>
            <w:vAlign w:val="bottom"/>
            <w:hideMark/>
          </w:tcPr>
          <w:p w14:paraId="6B18F53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783C31A"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91.7</w:t>
            </w:r>
          </w:p>
        </w:tc>
        <w:tc>
          <w:tcPr>
            <w:tcW w:w="278" w:type="dxa"/>
            <w:tcBorders>
              <w:top w:val="nil"/>
              <w:left w:val="nil"/>
              <w:bottom w:val="single" w:sz="4" w:space="0" w:color="auto"/>
              <w:right w:val="single" w:sz="4" w:space="0" w:color="auto"/>
            </w:tcBorders>
            <w:shd w:val="clear" w:color="auto" w:fill="auto"/>
            <w:noWrap/>
            <w:vAlign w:val="bottom"/>
            <w:hideMark/>
          </w:tcPr>
          <w:p w14:paraId="54E095FC"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46E6C0B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41,118 </w:t>
            </w:r>
          </w:p>
        </w:tc>
        <w:tc>
          <w:tcPr>
            <w:tcW w:w="1396" w:type="dxa"/>
            <w:tcBorders>
              <w:top w:val="nil"/>
              <w:left w:val="nil"/>
              <w:bottom w:val="single" w:sz="4" w:space="0" w:color="auto"/>
              <w:right w:val="single" w:sz="4" w:space="0" w:color="auto"/>
            </w:tcBorders>
            <w:shd w:val="clear" w:color="auto" w:fill="auto"/>
            <w:vAlign w:val="bottom"/>
            <w:hideMark/>
          </w:tcPr>
          <w:p w14:paraId="1D7BC9A1"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89.7</w:t>
            </w:r>
          </w:p>
        </w:tc>
        <w:tc>
          <w:tcPr>
            <w:tcW w:w="645" w:type="dxa"/>
            <w:tcBorders>
              <w:top w:val="nil"/>
              <w:left w:val="nil"/>
              <w:bottom w:val="single" w:sz="4" w:space="0" w:color="auto"/>
              <w:right w:val="single" w:sz="4" w:space="0" w:color="auto"/>
            </w:tcBorders>
            <w:shd w:val="clear" w:color="auto" w:fill="auto"/>
            <w:vAlign w:val="bottom"/>
            <w:hideMark/>
          </w:tcPr>
          <w:p w14:paraId="30F2F237"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87.2</w:t>
            </w:r>
          </w:p>
        </w:tc>
        <w:tc>
          <w:tcPr>
            <w:tcW w:w="290" w:type="dxa"/>
            <w:tcBorders>
              <w:top w:val="nil"/>
              <w:left w:val="nil"/>
              <w:bottom w:val="single" w:sz="4" w:space="0" w:color="auto"/>
              <w:right w:val="single" w:sz="4" w:space="0" w:color="auto"/>
            </w:tcBorders>
            <w:shd w:val="clear" w:color="auto" w:fill="auto"/>
            <w:noWrap/>
            <w:vAlign w:val="bottom"/>
            <w:hideMark/>
          </w:tcPr>
          <w:p w14:paraId="734301D1"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CA9A6F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91.8</w:t>
            </w:r>
          </w:p>
        </w:tc>
      </w:tr>
      <w:tr w:rsidR="00F71B02" w:rsidRPr="00217562" w14:paraId="15B3FF4C"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804148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662" w:type="dxa"/>
            <w:tcBorders>
              <w:top w:val="nil"/>
              <w:left w:val="nil"/>
              <w:bottom w:val="single" w:sz="4" w:space="0" w:color="auto"/>
              <w:right w:val="single" w:sz="4" w:space="0" w:color="auto"/>
            </w:tcBorders>
            <w:shd w:val="clear" w:color="auto" w:fill="auto"/>
            <w:noWrap/>
            <w:vAlign w:val="bottom"/>
            <w:hideMark/>
          </w:tcPr>
          <w:p w14:paraId="5F93FCCB"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73,089</w:t>
            </w:r>
          </w:p>
        </w:tc>
        <w:tc>
          <w:tcPr>
            <w:tcW w:w="1543" w:type="dxa"/>
            <w:tcBorders>
              <w:top w:val="nil"/>
              <w:left w:val="nil"/>
              <w:bottom w:val="single" w:sz="4" w:space="0" w:color="auto"/>
              <w:right w:val="single" w:sz="4" w:space="0" w:color="auto"/>
            </w:tcBorders>
            <w:shd w:val="clear" w:color="auto" w:fill="auto"/>
            <w:noWrap/>
            <w:vAlign w:val="bottom"/>
            <w:hideMark/>
          </w:tcPr>
          <w:p w14:paraId="4B55E6B7"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94.5</w:t>
            </w:r>
          </w:p>
        </w:tc>
        <w:tc>
          <w:tcPr>
            <w:tcW w:w="645" w:type="dxa"/>
            <w:tcBorders>
              <w:top w:val="nil"/>
              <w:left w:val="nil"/>
              <w:bottom w:val="single" w:sz="4" w:space="0" w:color="auto"/>
              <w:right w:val="single" w:sz="4" w:space="0" w:color="auto"/>
            </w:tcBorders>
            <w:shd w:val="clear" w:color="auto" w:fill="auto"/>
            <w:noWrap/>
            <w:vAlign w:val="bottom"/>
            <w:hideMark/>
          </w:tcPr>
          <w:p w14:paraId="3980D4B2"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93.0</w:t>
            </w:r>
          </w:p>
        </w:tc>
        <w:tc>
          <w:tcPr>
            <w:tcW w:w="290" w:type="dxa"/>
            <w:tcBorders>
              <w:top w:val="nil"/>
              <w:left w:val="nil"/>
              <w:bottom w:val="single" w:sz="4" w:space="0" w:color="auto"/>
              <w:right w:val="single" w:sz="4" w:space="0" w:color="auto"/>
            </w:tcBorders>
            <w:shd w:val="clear" w:color="auto" w:fill="auto"/>
            <w:noWrap/>
            <w:vAlign w:val="bottom"/>
            <w:hideMark/>
          </w:tcPr>
          <w:p w14:paraId="1E6C7ED1"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349DCB6"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95.7</w:t>
            </w:r>
          </w:p>
        </w:tc>
        <w:tc>
          <w:tcPr>
            <w:tcW w:w="278" w:type="dxa"/>
            <w:tcBorders>
              <w:top w:val="nil"/>
              <w:left w:val="nil"/>
              <w:bottom w:val="single" w:sz="4" w:space="0" w:color="auto"/>
              <w:right w:val="single" w:sz="4" w:space="0" w:color="auto"/>
            </w:tcBorders>
            <w:shd w:val="clear" w:color="auto" w:fill="auto"/>
            <w:noWrap/>
            <w:vAlign w:val="bottom"/>
            <w:hideMark/>
          </w:tcPr>
          <w:p w14:paraId="03A50238"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6C52D87C"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75,612 </w:t>
            </w:r>
          </w:p>
        </w:tc>
        <w:tc>
          <w:tcPr>
            <w:tcW w:w="1396" w:type="dxa"/>
            <w:tcBorders>
              <w:top w:val="nil"/>
              <w:left w:val="nil"/>
              <w:bottom w:val="single" w:sz="4" w:space="0" w:color="auto"/>
              <w:right w:val="single" w:sz="4" w:space="0" w:color="auto"/>
            </w:tcBorders>
            <w:shd w:val="clear" w:color="auto" w:fill="auto"/>
            <w:vAlign w:val="bottom"/>
            <w:hideMark/>
          </w:tcPr>
          <w:p w14:paraId="41480B73"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94.9</w:t>
            </w:r>
          </w:p>
        </w:tc>
        <w:tc>
          <w:tcPr>
            <w:tcW w:w="645" w:type="dxa"/>
            <w:tcBorders>
              <w:top w:val="nil"/>
              <w:left w:val="nil"/>
              <w:bottom w:val="single" w:sz="4" w:space="0" w:color="auto"/>
              <w:right w:val="single" w:sz="4" w:space="0" w:color="auto"/>
            </w:tcBorders>
            <w:shd w:val="clear" w:color="auto" w:fill="auto"/>
            <w:vAlign w:val="bottom"/>
            <w:hideMark/>
          </w:tcPr>
          <w:p w14:paraId="03EC251B"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93.4</w:t>
            </w:r>
          </w:p>
        </w:tc>
        <w:tc>
          <w:tcPr>
            <w:tcW w:w="290" w:type="dxa"/>
            <w:tcBorders>
              <w:top w:val="nil"/>
              <w:left w:val="nil"/>
              <w:bottom w:val="single" w:sz="4" w:space="0" w:color="auto"/>
              <w:right w:val="single" w:sz="4" w:space="0" w:color="auto"/>
            </w:tcBorders>
            <w:shd w:val="clear" w:color="auto" w:fill="auto"/>
            <w:noWrap/>
            <w:vAlign w:val="bottom"/>
            <w:hideMark/>
          </w:tcPr>
          <w:p w14:paraId="1558269F"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1CE62DF"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96.1</w:t>
            </w:r>
          </w:p>
        </w:tc>
      </w:tr>
      <w:tr w:rsidR="00F71B02" w:rsidRPr="00217562" w14:paraId="3903667A"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555CAD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662" w:type="dxa"/>
            <w:tcBorders>
              <w:top w:val="nil"/>
              <w:left w:val="nil"/>
              <w:bottom w:val="single" w:sz="4" w:space="0" w:color="auto"/>
              <w:right w:val="single" w:sz="4" w:space="0" w:color="auto"/>
            </w:tcBorders>
            <w:shd w:val="clear" w:color="auto" w:fill="auto"/>
            <w:noWrap/>
            <w:vAlign w:val="bottom"/>
            <w:hideMark/>
          </w:tcPr>
          <w:p w14:paraId="375492B2"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5,370</w:t>
            </w:r>
          </w:p>
        </w:tc>
        <w:tc>
          <w:tcPr>
            <w:tcW w:w="1543" w:type="dxa"/>
            <w:tcBorders>
              <w:top w:val="nil"/>
              <w:left w:val="nil"/>
              <w:bottom w:val="single" w:sz="4" w:space="0" w:color="auto"/>
              <w:right w:val="single" w:sz="4" w:space="0" w:color="auto"/>
            </w:tcBorders>
            <w:shd w:val="clear" w:color="auto" w:fill="auto"/>
            <w:noWrap/>
            <w:vAlign w:val="bottom"/>
            <w:hideMark/>
          </w:tcPr>
          <w:p w14:paraId="428C8DA8"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87.7</w:t>
            </w:r>
          </w:p>
        </w:tc>
        <w:tc>
          <w:tcPr>
            <w:tcW w:w="645" w:type="dxa"/>
            <w:tcBorders>
              <w:top w:val="nil"/>
              <w:left w:val="nil"/>
              <w:bottom w:val="single" w:sz="4" w:space="0" w:color="auto"/>
              <w:right w:val="single" w:sz="4" w:space="0" w:color="auto"/>
            </w:tcBorders>
            <w:shd w:val="clear" w:color="auto" w:fill="auto"/>
            <w:noWrap/>
            <w:vAlign w:val="bottom"/>
            <w:hideMark/>
          </w:tcPr>
          <w:p w14:paraId="25233B7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77.5</w:t>
            </w:r>
          </w:p>
        </w:tc>
        <w:tc>
          <w:tcPr>
            <w:tcW w:w="290" w:type="dxa"/>
            <w:tcBorders>
              <w:top w:val="nil"/>
              <w:left w:val="nil"/>
              <w:bottom w:val="single" w:sz="4" w:space="0" w:color="auto"/>
              <w:right w:val="single" w:sz="4" w:space="0" w:color="auto"/>
            </w:tcBorders>
            <w:shd w:val="clear" w:color="auto" w:fill="auto"/>
            <w:noWrap/>
            <w:vAlign w:val="bottom"/>
            <w:hideMark/>
          </w:tcPr>
          <w:p w14:paraId="53AC875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CCFEE6B"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93.6</w:t>
            </w:r>
          </w:p>
        </w:tc>
        <w:tc>
          <w:tcPr>
            <w:tcW w:w="278" w:type="dxa"/>
            <w:tcBorders>
              <w:top w:val="nil"/>
              <w:left w:val="nil"/>
              <w:bottom w:val="single" w:sz="4" w:space="0" w:color="auto"/>
              <w:right w:val="single" w:sz="4" w:space="0" w:color="auto"/>
            </w:tcBorders>
            <w:shd w:val="clear" w:color="auto" w:fill="auto"/>
            <w:noWrap/>
            <w:vAlign w:val="bottom"/>
            <w:hideMark/>
          </w:tcPr>
          <w:p w14:paraId="6FFA36FD"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6D1C89FC"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5,114 </w:t>
            </w:r>
          </w:p>
        </w:tc>
        <w:tc>
          <w:tcPr>
            <w:tcW w:w="1396" w:type="dxa"/>
            <w:tcBorders>
              <w:top w:val="nil"/>
              <w:left w:val="nil"/>
              <w:bottom w:val="single" w:sz="4" w:space="0" w:color="auto"/>
              <w:right w:val="single" w:sz="4" w:space="0" w:color="auto"/>
            </w:tcBorders>
            <w:shd w:val="clear" w:color="auto" w:fill="auto"/>
            <w:vAlign w:val="bottom"/>
            <w:hideMark/>
          </w:tcPr>
          <w:p w14:paraId="7AE66EF8"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93.6</w:t>
            </w:r>
          </w:p>
        </w:tc>
        <w:tc>
          <w:tcPr>
            <w:tcW w:w="645" w:type="dxa"/>
            <w:tcBorders>
              <w:top w:val="nil"/>
              <w:left w:val="nil"/>
              <w:bottom w:val="single" w:sz="4" w:space="0" w:color="auto"/>
              <w:right w:val="single" w:sz="4" w:space="0" w:color="auto"/>
            </w:tcBorders>
            <w:shd w:val="clear" w:color="auto" w:fill="auto"/>
            <w:vAlign w:val="bottom"/>
            <w:hideMark/>
          </w:tcPr>
          <w:p w14:paraId="753C2BFB"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87.7</w:t>
            </w:r>
          </w:p>
        </w:tc>
        <w:tc>
          <w:tcPr>
            <w:tcW w:w="290" w:type="dxa"/>
            <w:tcBorders>
              <w:top w:val="nil"/>
              <w:left w:val="nil"/>
              <w:bottom w:val="single" w:sz="4" w:space="0" w:color="auto"/>
              <w:right w:val="single" w:sz="4" w:space="0" w:color="auto"/>
            </w:tcBorders>
            <w:shd w:val="clear" w:color="auto" w:fill="auto"/>
            <w:noWrap/>
            <w:vAlign w:val="bottom"/>
            <w:hideMark/>
          </w:tcPr>
          <w:p w14:paraId="2070412F"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D816B70"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96.8</w:t>
            </w:r>
          </w:p>
        </w:tc>
      </w:tr>
      <w:tr w:rsidR="00F71B02" w:rsidRPr="00217562" w14:paraId="4ADAE7C4"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27F3867" w14:textId="77777777" w:rsidR="00F71B02" w:rsidRPr="00217562" w:rsidRDefault="00F71B02" w:rsidP="00F71B02">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662" w:type="dxa"/>
            <w:tcBorders>
              <w:top w:val="nil"/>
              <w:left w:val="nil"/>
              <w:bottom w:val="single" w:sz="4" w:space="0" w:color="auto"/>
              <w:right w:val="single" w:sz="4" w:space="0" w:color="auto"/>
            </w:tcBorders>
            <w:shd w:val="clear" w:color="auto" w:fill="auto"/>
            <w:noWrap/>
            <w:vAlign w:val="bottom"/>
            <w:hideMark/>
          </w:tcPr>
          <w:p w14:paraId="75A39856"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3" w:type="dxa"/>
            <w:tcBorders>
              <w:top w:val="nil"/>
              <w:left w:val="nil"/>
              <w:bottom w:val="single" w:sz="4" w:space="0" w:color="auto"/>
              <w:right w:val="single" w:sz="4" w:space="0" w:color="auto"/>
            </w:tcBorders>
            <w:shd w:val="clear" w:color="auto" w:fill="auto"/>
            <w:noWrap/>
            <w:vAlign w:val="bottom"/>
            <w:hideMark/>
          </w:tcPr>
          <w:p w14:paraId="2018220A" w14:textId="21725E21"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8DEAAC7"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14A89A1"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538ED08F"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28E3ED85"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4B1BCC8D"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396" w:type="dxa"/>
            <w:tcBorders>
              <w:top w:val="nil"/>
              <w:left w:val="nil"/>
              <w:bottom w:val="single" w:sz="4" w:space="0" w:color="auto"/>
              <w:right w:val="single" w:sz="4" w:space="0" w:color="auto"/>
            </w:tcBorders>
            <w:shd w:val="clear" w:color="auto" w:fill="auto"/>
            <w:noWrap/>
            <w:vAlign w:val="bottom"/>
            <w:hideMark/>
          </w:tcPr>
          <w:p w14:paraId="048310C6" w14:textId="7BF432F9"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3271D59"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E9DB99E"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3E6DDE2"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71B02" w:rsidRPr="00217562" w14:paraId="33FCEC1D"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AFA1AAD"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662" w:type="dxa"/>
            <w:tcBorders>
              <w:top w:val="nil"/>
              <w:left w:val="nil"/>
              <w:bottom w:val="single" w:sz="4" w:space="0" w:color="auto"/>
              <w:right w:val="single" w:sz="4" w:space="0" w:color="auto"/>
            </w:tcBorders>
            <w:shd w:val="clear" w:color="auto" w:fill="auto"/>
            <w:noWrap/>
            <w:vAlign w:val="bottom"/>
            <w:hideMark/>
          </w:tcPr>
          <w:p w14:paraId="77DE3BD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9,177</w:t>
            </w:r>
          </w:p>
        </w:tc>
        <w:tc>
          <w:tcPr>
            <w:tcW w:w="1543" w:type="dxa"/>
            <w:tcBorders>
              <w:top w:val="nil"/>
              <w:left w:val="nil"/>
              <w:bottom w:val="single" w:sz="4" w:space="0" w:color="auto"/>
              <w:right w:val="single" w:sz="4" w:space="0" w:color="auto"/>
            </w:tcBorders>
            <w:shd w:val="clear" w:color="auto" w:fill="auto"/>
            <w:noWrap/>
            <w:vAlign w:val="bottom"/>
            <w:hideMark/>
          </w:tcPr>
          <w:p w14:paraId="23AA442E"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76.0</w:t>
            </w:r>
          </w:p>
        </w:tc>
        <w:tc>
          <w:tcPr>
            <w:tcW w:w="645" w:type="dxa"/>
            <w:tcBorders>
              <w:top w:val="nil"/>
              <w:left w:val="nil"/>
              <w:bottom w:val="single" w:sz="4" w:space="0" w:color="auto"/>
              <w:right w:val="single" w:sz="4" w:space="0" w:color="auto"/>
            </w:tcBorders>
            <w:shd w:val="clear" w:color="auto" w:fill="auto"/>
            <w:noWrap/>
            <w:vAlign w:val="bottom"/>
            <w:hideMark/>
          </w:tcPr>
          <w:p w14:paraId="56065E78"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68.6</w:t>
            </w:r>
          </w:p>
        </w:tc>
        <w:tc>
          <w:tcPr>
            <w:tcW w:w="290" w:type="dxa"/>
            <w:tcBorders>
              <w:top w:val="nil"/>
              <w:left w:val="nil"/>
              <w:bottom w:val="single" w:sz="4" w:space="0" w:color="auto"/>
              <w:right w:val="single" w:sz="4" w:space="0" w:color="auto"/>
            </w:tcBorders>
            <w:shd w:val="clear" w:color="auto" w:fill="auto"/>
            <w:noWrap/>
            <w:vAlign w:val="bottom"/>
            <w:hideMark/>
          </w:tcPr>
          <w:p w14:paraId="4D62FF8E"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9F2BBE2"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82.0</w:t>
            </w:r>
          </w:p>
        </w:tc>
        <w:tc>
          <w:tcPr>
            <w:tcW w:w="278" w:type="dxa"/>
            <w:tcBorders>
              <w:top w:val="nil"/>
              <w:left w:val="nil"/>
              <w:bottom w:val="single" w:sz="4" w:space="0" w:color="auto"/>
              <w:right w:val="single" w:sz="4" w:space="0" w:color="auto"/>
            </w:tcBorders>
            <w:shd w:val="clear" w:color="auto" w:fill="auto"/>
            <w:noWrap/>
            <w:vAlign w:val="bottom"/>
            <w:hideMark/>
          </w:tcPr>
          <w:p w14:paraId="201EAA04"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536D17EB"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8,573 </w:t>
            </w:r>
          </w:p>
        </w:tc>
        <w:tc>
          <w:tcPr>
            <w:tcW w:w="1396" w:type="dxa"/>
            <w:tcBorders>
              <w:top w:val="nil"/>
              <w:left w:val="nil"/>
              <w:bottom w:val="single" w:sz="4" w:space="0" w:color="auto"/>
              <w:right w:val="single" w:sz="4" w:space="0" w:color="auto"/>
            </w:tcBorders>
            <w:shd w:val="clear" w:color="auto" w:fill="auto"/>
            <w:vAlign w:val="bottom"/>
            <w:hideMark/>
          </w:tcPr>
          <w:p w14:paraId="1B3B829E"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81.6</w:t>
            </w:r>
          </w:p>
        </w:tc>
        <w:tc>
          <w:tcPr>
            <w:tcW w:w="645" w:type="dxa"/>
            <w:tcBorders>
              <w:top w:val="nil"/>
              <w:left w:val="nil"/>
              <w:bottom w:val="single" w:sz="4" w:space="0" w:color="auto"/>
              <w:right w:val="single" w:sz="4" w:space="0" w:color="auto"/>
            </w:tcBorders>
            <w:shd w:val="clear" w:color="auto" w:fill="auto"/>
            <w:vAlign w:val="bottom"/>
            <w:hideMark/>
          </w:tcPr>
          <w:p w14:paraId="550E9E9F"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74.9</w:t>
            </w:r>
          </w:p>
        </w:tc>
        <w:tc>
          <w:tcPr>
            <w:tcW w:w="290" w:type="dxa"/>
            <w:tcBorders>
              <w:top w:val="nil"/>
              <w:left w:val="nil"/>
              <w:bottom w:val="single" w:sz="4" w:space="0" w:color="auto"/>
              <w:right w:val="single" w:sz="4" w:space="0" w:color="auto"/>
            </w:tcBorders>
            <w:shd w:val="clear" w:color="auto" w:fill="auto"/>
            <w:noWrap/>
            <w:vAlign w:val="bottom"/>
            <w:hideMark/>
          </w:tcPr>
          <w:p w14:paraId="2CE80E95"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D843548"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86.8</w:t>
            </w:r>
          </w:p>
        </w:tc>
      </w:tr>
      <w:tr w:rsidR="00F71B02" w:rsidRPr="00217562" w14:paraId="71C390DB"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08FAF007"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662" w:type="dxa"/>
            <w:tcBorders>
              <w:top w:val="nil"/>
              <w:left w:val="nil"/>
              <w:bottom w:val="single" w:sz="4" w:space="0" w:color="auto"/>
              <w:right w:val="single" w:sz="4" w:space="0" w:color="auto"/>
            </w:tcBorders>
            <w:shd w:val="clear" w:color="auto" w:fill="auto"/>
            <w:noWrap/>
            <w:vAlign w:val="bottom"/>
            <w:hideMark/>
          </w:tcPr>
          <w:p w14:paraId="1DD6E7B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16,609</w:t>
            </w:r>
          </w:p>
        </w:tc>
        <w:tc>
          <w:tcPr>
            <w:tcW w:w="1543" w:type="dxa"/>
            <w:tcBorders>
              <w:top w:val="nil"/>
              <w:left w:val="nil"/>
              <w:bottom w:val="single" w:sz="4" w:space="0" w:color="auto"/>
              <w:right w:val="single" w:sz="4" w:space="0" w:color="auto"/>
            </w:tcBorders>
            <w:shd w:val="clear" w:color="auto" w:fill="auto"/>
            <w:noWrap/>
            <w:vAlign w:val="bottom"/>
            <w:hideMark/>
          </w:tcPr>
          <w:p w14:paraId="5883AFD8"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83.9</w:t>
            </w:r>
          </w:p>
        </w:tc>
        <w:tc>
          <w:tcPr>
            <w:tcW w:w="645" w:type="dxa"/>
            <w:tcBorders>
              <w:top w:val="nil"/>
              <w:left w:val="nil"/>
              <w:bottom w:val="single" w:sz="4" w:space="0" w:color="auto"/>
              <w:right w:val="single" w:sz="4" w:space="0" w:color="auto"/>
            </w:tcBorders>
            <w:shd w:val="clear" w:color="auto" w:fill="auto"/>
            <w:noWrap/>
            <w:vAlign w:val="bottom"/>
            <w:hideMark/>
          </w:tcPr>
          <w:p w14:paraId="4EFDC7EF"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78.2</w:t>
            </w:r>
          </w:p>
        </w:tc>
        <w:tc>
          <w:tcPr>
            <w:tcW w:w="290" w:type="dxa"/>
            <w:tcBorders>
              <w:top w:val="nil"/>
              <w:left w:val="nil"/>
              <w:bottom w:val="single" w:sz="4" w:space="0" w:color="auto"/>
              <w:right w:val="single" w:sz="4" w:space="0" w:color="auto"/>
            </w:tcBorders>
            <w:shd w:val="clear" w:color="auto" w:fill="auto"/>
            <w:noWrap/>
            <w:vAlign w:val="bottom"/>
            <w:hideMark/>
          </w:tcPr>
          <w:p w14:paraId="78EC0D30"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2C2E3D3"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88.3</w:t>
            </w:r>
          </w:p>
        </w:tc>
        <w:tc>
          <w:tcPr>
            <w:tcW w:w="278" w:type="dxa"/>
            <w:tcBorders>
              <w:top w:val="nil"/>
              <w:left w:val="nil"/>
              <w:bottom w:val="single" w:sz="4" w:space="0" w:color="auto"/>
              <w:right w:val="single" w:sz="4" w:space="0" w:color="auto"/>
            </w:tcBorders>
            <w:shd w:val="clear" w:color="auto" w:fill="auto"/>
            <w:noWrap/>
            <w:vAlign w:val="bottom"/>
            <w:hideMark/>
          </w:tcPr>
          <w:p w14:paraId="59AAD304"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096E3798"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17,482 </w:t>
            </w:r>
          </w:p>
        </w:tc>
        <w:tc>
          <w:tcPr>
            <w:tcW w:w="1396" w:type="dxa"/>
            <w:tcBorders>
              <w:top w:val="nil"/>
              <w:left w:val="nil"/>
              <w:bottom w:val="single" w:sz="4" w:space="0" w:color="auto"/>
              <w:right w:val="single" w:sz="4" w:space="0" w:color="auto"/>
            </w:tcBorders>
            <w:shd w:val="clear" w:color="auto" w:fill="auto"/>
            <w:vAlign w:val="bottom"/>
            <w:hideMark/>
          </w:tcPr>
          <w:p w14:paraId="64576E5A"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86.9</w:t>
            </w:r>
          </w:p>
        </w:tc>
        <w:tc>
          <w:tcPr>
            <w:tcW w:w="645" w:type="dxa"/>
            <w:tcBorders>
              <w:top w:val="nil"/>
              <w:left w:val="nil"/>
              <w:bottom w:val="single" w:sz="4" w:space="0" w:color="auto"/>
              <w:right w:val="single" w:sz="4" w:space="0" w:color="auto"/>
            </w:tcBorders>
            <w:shd w:val="clear" w:color="auto" w:fill="auto"/>
            <w:vAlign w:val="bottom"/>
            <w:hideMark/>
          </w:tcPr>
          <w:p w14:paraId="09314C03"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82.8</w:t>
            </w:r>
          </w:p>
        </w:tc>
        <w:tc>
          <w:tcPr>
            <w:tcW w:w="290" w:type="dxa"/>
            <w:tcBorders>
              <w:top w:val="nil"/>
              <w:left w:val="nil"/>
              <w:bottom w:val="single" w:sz="4" w:space="0" w:color="auto"/>
              <w:right w:val="single" w:sz="4" w:space="0" w:color="auto"/>
            </w:tcBorders>
            <w:shd w:val="clear" w:color="auto" w:fill="auto"/>
            <w:noWrap/>
            <w:vAlign w:val="bottom"/>
            <w:hideMark/>
          </w:tcPr>
          <w:p w14:paraId="433DD659"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654E435"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90.1</w:t>
            </w:r>
          </w:p>
        </w:tc>
      </w:tr>
      <w:tr w:rsidR="00F71B02" w:rsidRPr="00217562" w14:paraId="4F31F4AA"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69905F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662" w:type="dxa"/>
            <w:tcBorders>
              <w:top w:val="nil"/>
              <w:left w:val="nil"/>
              <w:bottom w:val="single" w:sz="4" w:space="0" w:color="auto"/>
              <w:right w:val="single" w:sz="4" w:space="0" w:color="auto"/>
            </w:tcBorders>
            <w:shd w:val="clear" w:color="auto" w:fill="auto"/>
            <w:noWrap/>
            <w:vAlign w:val="bottom"/>
            <w:hideMark/>
          </w:tcPr>
          <w:p w14:paraId="6786977D"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27,537</w:t>
            </w:r>
          </w:p>
        </w:tc>
        <w:tc>
          <w:tcPr>
            <w:tcW w:w="1543" w:type="dxa"/>
            <w:tcBorders>
              <w:top w:val="nil"/>
              <w:left w:val="nil"/>
              <w:bottom w:val="single" w:sz="4" w:space="0" w:color="auto"/>
              <w:right w:val="single" w:sz="4" w:space="0" w:color="auto"/>
            </w:tcBorders>
            <w:shd w:val="clear" w:color="auto" w:fill="auto"/>
            <w:noWrap/>
            <w:vAlign w:val="bottom"/>
            <w:hideMark/>
          </w:tcPr>
          <w:p w14:paraId="316E909F"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92.5</w:t>
            </w:r>
          </w:p>
        </w:tc>
        <w:tc>
          <w:tcPr>
            <w:tcW w:w="645" w:type="dxa"/>
            <w:tcBorders>
              <w:top w:val="nil"/>
              <w:left w:val="nil"/>
              <w:bottom w:val="single" w:sz="4" w:space="0" w:color="auto"/>
              <w:right w:val="single" w:sz="4" w:space="0" w:color="auto"/>
            </w:tcBorders>
            <w:shd w:val="clear" w:color="auto" w:fill="auto"/>
            <w:noWrap/>
            <w:vAlign w:val="bottom"/>
            <w:hideMark/>
          </w:tcPr>
          <w:p w14:paraId="79AEE10D"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89.5</w:t>
            </w:r>
          </w:p>
        </w:tc>
        <w:tc>
          <w:tcPr>
            <w:tcW w:w="290" w:type="dxa"/>
            <w:tcBorders>
              <w:top w:val="nil"/>
              <w:left w:val="nil"/>
              <w:bottom w:val="single" w:sz="4" w:space="0" w:color="auto"/>
              <w:right w:val="single" w:sz="4" w:space="0" w:color="auto"/>
            </w:tcBorders>
            <w:shd w:val="clear" w:color="auto" w:fill="auto"/>
            <w:noWrap/>
            <w:vAlign w:val="bottom"/>
            <w:hideMark/>
          </w:tcPr>
          <w:p w14:paraId="44FC9FE4"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A8EC486"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94.7</w:t>
            </w:r>
          </w:p>
        </w:tc>
        <w:tc>
          <w:tcPr>
            <w:tcW w:w="278" w:type="dxa"/>
            <w:tcBorders>
              <w:top w:val="nil"/>
              <w:left w:val="nil"/>
              <w:bottom w:val="single" w:sz="4" w:space="0" w:color="auto"/>
              <w:right w:val="single" w:sz="4" w:space="0" w:color="auto"/>
            </w:tcBorders>
            <w:shd w:val="clear" w:color="auto" w:fill="auto"/>
            <w:noWrap/>
            <w:vAlign w:val="bottom"/>
            <w:hideMark/>
          </w:tcPr>
          <w:p w14:paraId="4216023A"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616031BA"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27,903 </w:t>
            </w:r>
          </w:p>
        </w:tc>
        <w:tc>
          <w:tcPr>
            <w:tcW w:w="1396" w:type="dxa"/>
            <w:tcBorders>
              <w:top w:val="nil"/>
              <w:left w:val="nil"/>
              <w:bottom w:val="single" w:sz="4" w:space="0" w:color="auto"/>
              <w:right w:val="single" w:sz="4" w:space="0" w:color="auto"/>
            </w:tcBorders>
            <w:shd w:val="clear" w:color="auto" w:fill="auto"/>
            <w:vAlign w:val="bottom"/>
            <w:hideMark/>
          </w:tcPr>
          <w:p w14:paraId="4260916D"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91.1</w:t>
            </w:r>
          </w:p>
        </w:tc>
        <w:tc>
          <w:tcPr>
            <w:tcW w:w="645" w:type="dxa"/>
            <w:tcBorders>
              <w:top w:val="nil"/>
              <w:left w:val="nil"/>
              <w:bottom w:val="single" w:sz="4" w:space="0" w:color="auto"/>
              <w:right w:val="single" w:sz="4" w:space="0" w:color="auto"/>
            </w:tcBorders>
            <w:shd w:val="clear" w:color="auto" w:fill="auto"/>
            <w:vAlign w:val="bottom"/>
            <w:hideMark/>
          </w:tcPr>
          <w:p w14:paraId="0DB7C8CF"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87.9</w:t>
            </w:r>
          </w:p>
        </w:tc>
        <w:tc>
          <w:tcPr>
            <w:tcW w:w="290" w:type="dxa"/>
            <w:tcBorders>
              <w:top w:val="nil"/>
              <w:left w:val="nil"/>
              <w:bottom w:val="single" w:sz="4" w:space="0" w:color="auto"/>
              <w:right w:val="single" w:sz="4" w:space="0" w:color="auto"/>
            </w:tcBorders>
            <w:shd w:val="clear" w:color="auto" w:fill="auto"/>
            <w:noWrap/>
            <w:vAlign w:val="bottom"/>
            <w:hideMark/>
          </w:tcPr>
          <w:p w14:paraId="5E9F683E"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46EF176"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93.6</w:t>
            </w:r>
          </w:p>
        </w:tc>
      </w:tr>
      <w:tr w:rsidR="00F71B02" w:rsidRPr="00217562" w14:paraId="6B9120F7"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A83EB7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662" w:type="dxa"/>
            <w:tcBorders>
              <w:top w:val="nil"/>
              <w:left w:val="nil"/>
              <w:bottom w:val="single" w:sz="4" w:space="0" w:color="auto"/>
              <w:right w:val="single" w:sz="4" w:space="0" w:color="auto"/>
            </w:tcBorders>
            <w:shd w:val="clear" w:color="auto" w:fill="auto"/>
            <w:noWrap/>
            <w:vAlign w:val="bottom"/>
            <w:hideMark/>
          </w:tcPr>
          <w:p w14:paraId="41ECCF3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67,111</w:t>
            </w:r>
          </w:p>
        </w:tc>
        <w:tc>
          <w:tcPr>
            <w:tcW w:w="1543" w:type="dxa"/>
            <w:tcBorders>
              <w:top w:val="nil"/>
              <w:left w:val="nil"/>
              <w:bottom w:val="single" w:sz="4" w:space="0" w:color="auto"/>
              <w:right w:val="single" w:sz="4" w:space="0" w:color="auto"/>
            </w:tcBorders>
            <w:shd w:val="clear" w:color="auto" w:fill="auto"/>
            <w:noWrap/>
            <w:vAlign w:val="bottom"/>
            <w:hideMark/>
          </w:tcPr>
          <w:p w14:paraId="34D5E6B7"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96.8</w:t>
            </w:r>
          </w:p>
        </w:tc>
        <w:tc>
          <w:tcPr>
            <w:tcW w:w="645" w:type="dxa"/>
            <w:tcBorders>
              <w:top w:val="nil"/>
              <w:left w:val="nil"/>
              <w:bottom w:val="single" w:sz="4" w:space="0" w:color="auto"/>
              <w:right w:val="single" w:sz="4" w:space="0" w:color="auto"/>
            </w:tcBorders>
            <w:shd w:val="clear" w:color="auto" w:fill="auto"/>
            <w:noWrap/>
            <w:vAlign w:val="bottom"/>
            <w:hideMark/>
          </w:tcPr>
          <w:p w14:paraId="0D00D8B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95.4</w:t>
            </w:r>
          </w:p>
        </w:tc>
        <w:tc>
          <w:tcPr>
            <w:tcW w:w="290" w:type="dxa"/>
            <w:tcBorders>
              <w:top w:val="nil"/>
              <w:left w:val="nil"/>
              <w:bottom w:val="single" w:sz="4" w:space="0" w:color="auto"/>
              <w:right w:val="single" w:sz="4" w:space="0" w:color="auto"/>
            </w:tcBorders>
            <w:shd w:val="clear" w:color="auto" w:fill="auto"/>
            <w:noWrap/>
            <w:vAlign w:val="bottom"/>
            <w:hideMark/>
          </w:tcPr>
          <w:p w14:paraId="7487B7D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5A432C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97.8</w:t>
            </w:r>
          </w:p>
        </w:tc>
        <w:tc>
          <w:tcPr>
            <w:tcW w:w="278" w:type="dxa"/>
            <w:tcBorders>
              <w:top w:val="nil"/>
              <w:left w:val="nil"/>
              <w:bottom w:val="single" w:sz="4" w:space="0" w:color="auto"/>
              <w:right w:val="single" w:sz="4" w:space="0" w:color="auto"/>
            </w:tcBorders>
            <w:shd w:val="clear" w:color="auto" w:fill="auto"/>
            <w:noWrap/>
            <w:vAlign w:val="bottom"/>
            <w:hideMark/>
          </w:tcPr>
          <w:p w14:paraId="573DED2A"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7DC04669"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65,186 </w:t>
            </w:r>
          </w:p>
        </w:tc>
        <w:tc>
          <w:tcPr>
            <w:tcW w:w="1396" w:type="dxa"/>
            <w:tcBorders>
              <w:top w:val="nil"/>
              <w:left w:val="nil"/>
              <w:bottom w:val="single" w:sz="4" w:space="0" w:color="auto"/>
              <w:right w:val="single" w:sz="4" w:space="0" w:color="auto"/>
            </w:tcBorders>
            <w:shd w:val="clear" w:color="auto" w:fill="auto"/>
            <w:vAlign w:val="bottom"/>
            <w:hideMark/>
          </w:tcPr>
          <w:p w14:paraId="545A2866"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97.2</w:t>
            </w:r>
          </w:p>
        </w:tc>
        <w:tc>
          <w:tcPr>
            <w:tcW w:w="645" w:type="dxa"/>
            <w:tcBorders>
              <w:top w:val="nil"/>
              <w:left w:val="nil"/>
              <w:bottom w:val="single" w:sz="4" w:space="0" w:color="auto"/>
              <w:right w:val="single" w:sz="4" w:space="0" w:color="auto"/>
            </w:tcBorders>
            <w:shd w:val="clear" w:color="auto" w:fill="auto"/>
            <w:vAlign w:val="bottom"/>
            <w:hideMark/>
          </w:tcPr>
          <w:p w14:paraId="21CCAD72"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96.0</w:t>
            </w:r>
          </w:p>
        </w:tc>
        <w:tc>
          <w:tcPr>
            <w:tcW w:w="290" w:type="dxa"/>
            <w:tcBorders>
              <w:top w:val="nil"/>
              <w:left w:val="nil"/>
              <w:bottom w:val="single" w:sz="4" w:space="0" w:color="auto"/>
              <w:right w:val="single" w:sz="4" w:space="0" w:color="auto"/>
            </w:tcBorders>
            <w:shd w:val="clear" w:color="auto" w:fill="auto"/>
            <w:noWrap/>
            <w:vAlign w:val="bottom"/>
            <w:hideMark/>
          </w:tcPr>
          <w:p w14:paraId="4426A077"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8E6DBF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98.1</w:t>
            </w:r>
          </w:p>
        </w:tc>
      </w:tr>
      <w:tr w:rsidR="00F71B02" w:rsidRPr="00217562" w14:paraId="7E3C517C"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9AA9134" w14:textId="77777777" w:rsidR="00F71B02" w:rsidRPr="00217562" w:rsidRDefault="00F71B02" w:rsidP="00F71B02">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662" w:type="dxa"/>
            <w:tcBorders>
              <w:top w:val="nil"/>
              <w:left w:val="nil"/>
              <w:bottom w:val="single" w:sz="4" w:space="0" w:color="auto"/>
              <w:right w:val="single" w:sz="4" w:space="0" w:color="auto"/>
            </w:tcBorders>
            <w:shd w:val="clear" w:color="auto" w:fill="auto"/>
            <w:noWrap/>
            <w:vAlign w:val="bottom"/>
            <w:hideMark/>
          </w:tcPr>
          <w:p w14:paraId="5F9139E7"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3" w:type="dxa"/>
            <w:tcBorders>
              <w:top w:val="nil"/>
              <w:left w:val="nil"/>
              <w:bottom w:val="single" w:sz="4" w:space="0" w:color="auto"/>
              <w:right w:val="single" w:sz="4" w:space="0" w:color="auto"/>
            </w:tcBorders>
            <w:shd w:val="clear" w:color="auto" w:fill="auto"/>
            <w:noWrap/>
            <w:vAlign w:val="bottom"/>
            <w:hideMark/>
          </w:tcPr>
          <w:p w14:paraId="61672DBB" w14:textId="3B91D91A"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E523E77"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4334BC6"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EEEBE06"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27FCD6E1"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29CC4264"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396" w:type="dxa"/>
            <w:tcBorders>
              <w:top w:val="nil"/>
              <w:left w:val="nil"/>
              <w:bottom w:val="single" w:sz="4" w:space="0" w:color="auto"/>
              <w:right w:val="single" w:sz="4" w:space="0" w:color="auto"/>
            </w:tcBorders>
            <w:shd w:val="clear" w:color="auto" w:fill="auto"/>
            <w:noWrap/>
            <w:vAlign w:val="bottom"/>
            <w:hideMark/>
          </w:tcPr>
          <w:p w14:paraId="1C1BC934" w14:textId="6254872C"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1027F51"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7DB45CF"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211C196"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71B02" w:rsidRPr="00217562" w14:paraId="55AFC125"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B0EF28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662" w:type="dxa"/>
            <w:tcBorders>
              <w:top w:val="nil"/>
              <w:left w:val="nil"/>
              <w:bottom w:val="single" w:sz="4" w:space="0" w:color="auto"/>
              <w:right w:val="single" w:sz="4" w:space="0" w:color="auto"/>
            </w:tcBorders>
            <w:shd w:val="clear" w:color="auto" w:fill="auto"/>
            <w:noWrap/>
            <w:vAlign w:val="bottom"/>
            <w:hideMark/>
          </w:tcPr>
          <w:p w14:paraId="377A951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22,480</w:t>
            </w:r>
          </w:p>
        </w:tc>
        <w:tc>
          <w:tcPr>
            <w:tcW w:w="1543" w:type="dxa"/>
            <w:tcBorders>
              <w:top w:val="nil"/>
              <w:left w:val="nil"/>
              <w:bottom w:val="single" w:sz="4" w:space="0" w:color="auto"/>
              <w:right w:val="single" w:sz="4" w:space="0" w:color="auto"/>
            </w:tcBorders>
            <w:shd w:val="clear" w:color="auto" w:fill="auto"/>
            <w:noWrap/>
            <w:vAlign w:val="bottom"/>
            <w:hideMark/>
          </w:tcPr>
          <w:p w14:paraId="74B62C74"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82.2</w:t>
            </w:r>
          </w:p>
        </w:tc>
        <w:tc>
          <w:tcPr>
            <w:tcW w:w="645" w:type="dxa"/>
            <w:tcBorders>
              <w:top w:val="nil"/>
              <w:left w:val="nil"/>
              <w:bottom w:val="single" w:sz="4" w:space="0" w:color="auto"/>
              <w:right w:val="single" w:sz="4" w:space="0" w:color="auto"/>
            </w:tcBorders>
            <w:shd w:val="clear" w:color="auto" w:fill="auto"/>
            <w:noWrap/>
            <w:vAlign w:val="bottom"/>
            <w:hideMark/>
          </w:tcPr>
          <w:p w14:paraId="0BD45894"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77.7</w:t>
            </w:r>
          </w:p>
        </w:tc>
        <w:tc>
          <w:tcPr>
            <w:tcW w:w="290" w:type="dxa"/>
            <w:tcBorders>
              <w:top w:val="nil"/>
              <w:left w:val="nil"/>
              <w:bottom w:val="single" w:sz="4" w:space="0" w:color="auto"/>
              <w:right w:val="single" w:sz="4" w:space="0" w:color="auto"/>
            </w:tcBorders>
            <w:shd w:val="clear" w:color="auto" w:fill="auto"/>
            <w:noWrap/>
            <w:vAlign w:val="bottom"/>
            <w:hideMark/>
          </w:tcPr>
          <w:p w14:paraId="6C56D1BF"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9B97E20"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85.9</w:t>
            </w:r>
          </w:p>
        </w:tc>
        <w:tc>
          <w:tcPr>
            <w:tcW w:w="278" w:type="dxa"/>
            <w:tcBorders>
              <w:top w:val="nil"/>
              <w:left w:val="nil"/>
              <w:bottom w:val="single" w:sz="4" w:space="0" w:color="auto"/>
              <w:right w:val="single" w:sz="4" w:space="0" w:color="auto"/>
            </w:tcBorders>
            <w:shd w:val="clear" w:color="auto" w:fill="auto"/>
            <w:noWrap/>
            <w:vAlign w:val="bottom"/>
            <w:hideMark/>
          </w:tcPr>
          <w:p w14:paraId="3C2887A3"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79E8554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24,978 </w:t>
            </w:r>
          </w:p>
        </w:tc>
        <w:tc>
          <w:tcPr>
            <w:tcW w:w="1396" w:type="dxa"/>
            <w:tcBorders>
              <w:top w:val="nil"/>
              <w:left w:val="nil"/>
              <w:bottom w:val="single" w:sz="4" w:space="0" w:color="auto"/>
              <w:right w:val="single" w:sz="4" w:space="0" w:color="auto"/>
            </w:tcBorders>
            <w:shd w:val="clear" w:color="auto" w:fill="auto"/>
            <w:vAlign w:val="bottom"/>
            <w:hideMark/>
          </w:tcPr>
          <w:p w14:paraId="611C4F32"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85.0</w:t>
            </w:r>
          </w:p>
        </w:tc>
        <w:tc>
          <w:tcPr>
            <w:tcW w:w="645" w:type="dxa"/>
            <w:tcBorders>
              <w:top w:val="nil"/>
              <w:left w:val="nil"/>
              <w:bottom w:val="single" w:sz="4" w:space="0" w:color="auto"/>
              <w:right w:val="single" w:sz="4" w:space="0" w:color="auto"/>
            </w:tcBorders>
            <w:shd w:val="clear" w:color="auto" w:fill="auto"/>
            <w:vAlign w:val="bottom"/>
            <w:hideMark/>
          </w:tcPr>
          <w:p w14:paraId="1617193E"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81.7</w:t>
            </w:r>
          </w:p>
        </w:tc>
        <w:tc>
          <w:tcPr>
            <w:tcW w:w="290" w:type="dxa"/>
            <w:tcBorders>
              <w:top w:val="nil"/>
              <w:left w:val="nil"/>
              <w:bottom w:val="single" w:sz="4" w:space="0" w:color="auto"/>
              <w:right w:val="single" w:sz="4" w:space="0" w:color="auto"/>
            </w:tcBorders>
            <w:shd w:val="clear" w:color="auto" w:fill="auto"/>
            <w:noWrap/>
            <w:vAlign w:val="bottom"/>
            <w:hideMark/>
          </w:tcPr>
          <w:p w14:paraId="0F301E77"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40D84E3"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87.8</w:t>
            </w:r>
          </w:p>
        </w:tc>
      </w:tr>
      <w:tr w:rsidR="00F71B02" w:rsidRPr="00217562" w14:paraId="49EDA812"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291899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662" w:type="dxa"/>
            <w:tcBorders>
              <w:top w:val="nil"/>
              <w:left w:val="nil"/>
              <w:bottom w:val="single" w:sz="4" w:space="0" w:color="auto"/>
              <w:right w:val="single" w:sz="4" w:space="0" w:color="auto"/>
            </w:tcBorders>
            <w:shd w:val="clear" w:color="auto" w:fill="auto"/>
            <w:noWrap/>
            <w:vAlign w:val="bottom"/>
            <w:hideMark/>
          </w:tcPr>
          <w:p w14:paraId="34598928"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95,052</w:t>
            </w:r>
          </w:p>
        </w:tc>
        <w:tc>
          <w:tcPr>
            <w:tcW w:w="1543" w:type="dxa"/>
            <w:tcBorders>
              <w:top w:val="nil"/>
              <w:left w:val="nil"/>
              <w:bottom w:val="single" w:sz="4" w:space="0" w:color="auto"/>
              <w:right w:val="single" w:sz="4" w:space="0" w:color="auto"/>
            </w:tcBorders>
            <w:shd w:val="clear" w:color="auto" w:fill="auto"/>
            <w:noWrap/>
            <w:vAlign w:val="bottom"/>
            <w:hideMark/>
          </w:tcPr>
          <w:p w14:paraId="69EF88B0"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95.0</w:t>
            </w:r>
          </w:p>
        </w:tc>
        <w:tc>
          <w:tcPr>
            <w:tcW w:w="645" w:type="dxa"/>
            <w:tcBorders>
              <w:top w:val="nil"/>
              <w:left w:val="nil"/>
              <w:bottom w:val="single" w:sz="4" w:space="0" w:color="auto"/>
              <w:right w:val="single" w:sz="4" w:space="0" w:color="auto"/>
            </w:tcBorders>
            <w:shd w:val="clear" w:color="auto" w:fill="auto"/>
            <w:noWrap/>
            <w:vAlign w:val="bottom"/>
            <w:hideMark/>
          </w:tcPr>
          <w:p w14:paraId="255BBAE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93.6</w:t>
            </w:r>
          </w:p>
        </w:tc>
        <w:tc>
          <w:tcPr>
            <w:tcW w:w="290" w:type="dxa"/>
            <w:tcBorders>
              <w:top w:val="nil"/>
              <w:left w:val="nil"/>
              <w:bottom w:val="single" w:sz="4" w:space="0" w:color="auto"/>
              <w:right w:val="single" w:sz="4" w:space="0" w:color="auto"/>
            </w:tcBorders>
            <w:shd w:val="clear" w:color="auto" w:fill="auto"/>
            <w:noWrap/>
            <w:vAlign w:val="bottom"/>
            <w:hideMark/>
          </w:tcPr>
          <w:p w14:paraId="4B1D15A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5D40E7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96.2</w:t>
            </w:r>
          </w:p>
        </w:tc>
        <w:tc>
          <w:tcPr>
            <w:tcW w:w="278" w:type="dxa"/>
            <w:tcBorders>
              <w:top w:val="nil"/>
              <w:left w:val="nil"/>
              <w:bottom w:val="single" w:sz="4" w:space="0" w:color="auto"/>
              <w:right w:val="single" w:sz="4" w:space="0" w:color="auto"/>
            </w:tcBorders>
            <w:shd w:val="clear" w:color="auto" w:fill="auto"/>
            <w:noWrap/>
            <w:vAlign w:val="bottom"/>
            <w:hideMark/>
          </w:tcPr>
          <w:p w14:paraId="233CD06A"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6F1447C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93,795 </w:t>
            </w:r>
          </w:p>
        </w:tc>
        <w:tc>
          <w:tcPr>
            <w:tcW w:w="1396" w:type="dxa"/>
            <w:tcBorders>
              <w:top w:val="nil"/>
              <w:left w:val="nil"/>
              <w:bottom w:val="single" w:sz="4" w:space="0" w:color="auto"/>
              <w:right w:val="single" w:sz="4" w:space="0" w:color="auto"/>
            </w:tcBorders>
            <w:shd w:val="clear" w:color="auto" w:fill="auto"/>
            <w:vAlign w:val="bottom"/>
            <w:hideMark/>
          </w:tcPr>
          <w:p w14:paraId="78126BE4"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95.5</w:t>
            </w:r>
          </w:p>
        </w:tc>
        <w:tc>
          <w:tcPr>
            <w:tcW w:w="645" w:type="dxa"/>
            <w:tcBorders>
              <w:top w:val="nil"/>
              <w:left w:val="nil"/>
              <w:bottom w:val="single" w:sz="4" w:space="0" w:color="auto"/>
              <w:right w:val="single" w:sz="4" w:space="0" w:color="auto"/>
            </w:tcBorders>
            <w:shd w:val="clear" w:color="auto" w:fill="auto"/>
            <w:vAlign w:val="bottom"/>
            <w:hideMark/>
          </w:tcPr>
          <w:p w14:paraId="75C1F87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94.2</w:t>
            </w:r>
          </w:p>
        </w:tc>
        <w:tc>
          <w:tcPr>
            <w:tcW w:w="290" w:type="dxa"/>
            <w:tcBorders>
              <w:top w:val="nil"/>
              <w:left w:val="nil"/>
              <w:bottom w:val="single" w:sz="4" w:space="0" w:color="auto"/>
              <w:right w:val="single" w:sz="4" w:space="0" w:color="auto"/>
            </w:tcBorders>
            <w:shd w:val="clear" w:color="auto" w:fill="auto"/>
            <w:noWrap/>
            <w:vAlign w:val="bottom"/>
            <w:hideMark/>
          </w:tcPr>
          <w:p w14:paraId="2D6704EB"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4346AA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96.6</w:t>
            </w:r>
          </w:p>
        </w:tc>
      </w:tr>
      <w:tr w:rsidR="00F71B02" w:rsidRPr="00217562" w14:paraId="71179CCC"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D5594FA" w14:textId="77777777" w:rsidR="00F71B02" w:rsidRPr="00217562" w:rsidRDefault="00F71B02" w:rsidP="00F71B02">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662" w:type="dxa"/>
            <w:tcBorders>
              <w:top w:val="nil"/>
              <w:left w:val="nil"/>
              <w:bottom w:val="single" w:sz="4" w:space="0" w:color="auto"/>
              <w:right w:val="single" w:sz="4" w:space="0" w:color="auto"/>
            </w:tcBorders>
            <w:shd w:val="clear" w:color="auto" w:fill="auto"/>
            <w:noWrap/>
            <w:vAlign w:val="bottom"/>
            <w:hideMark/>
          </w:tcPr>
          <w:p w14:paraId="17411DE1"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3" w:type="dxa"/>
            <w:tcBorders>
              <w:top w:val="nil"/>
              <w:left w:val="nil"/>
              <w:bottom w:val="single" w:sz="4" w:space="0" w:color="auto"/>
              <w:right w:val="single" w:sz="4" w:space="0" w:color="auto"/>
            </w:tcBorders>
            <w:shd w:val="clear" w:color="auto" w:fill="auto"/>
            <w:noWrap/>
            <w:vAlign w:val="bottom"/>
            <w:hideMark/>
          </w:tcPr>
          <w:p w14:paraId="3823F929" w14:textId="65428E5D"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71A6B1E"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B8C33D8"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CADA60F"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CC856F4"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5CBCAFBF"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396" w:type="dxa"/>
            <w:tcBorders>
              <w:top w:val="nil"/>
              <w:left w:val="nil"/>
              <w:bottom w:val="single" w:sz="4" w:space="0" w:color="auto"/>
              <w:right w:val="single" w:sz="4" w:space="0" w:color="auto"/>
            </w:tcBorders>
            <w:shd w:val="clear" w:color="auto" w:fill="auto"/>
            <w:noWrap/>
            <w:vAlign w:val="bottom"/>
            <w:hideMark/>
          </w:tcPr>
          <w:p w14:paraId="4DAF1BCF" w14:textId="5FD2819E"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1CAC3D7"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AC801AB"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5F4F2E9"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71B02" w:rsidRPr="00217562" w14:paraId="467E33CC"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1E73B3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662" w:type="dxa"/>
            <w:tcBorders>
              <w:top w:val="nil"/>
              <w:left w:val="nil"/>
              <w:bottom w:val="single" w:sz="4" w:space="0" w:color="auto"/>
              <w:right w:val="single" w:sz="4" w:space="0" w:color="auto"/>
            </w:tcBorders>
            <w:shd w:val="clear" w:color="auto" w:fill="auto"/>
            <w:noWrap/>
            <w:vAlign w:val="bottom"/>
            <w:hideMark/>
          </w:tcPr>
          <w:p w14:paraId="0ED87A3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39,357</w:t>
            </w:r>
          </w:p>
        </w:tc>
        <w:tc>
          <w:tcPr>
            <w:tcW w:w="1543" w:type="dxa"/>
            <w:tcBorders>
              <w:top w:val="nil"/>
              <w:left w:val="nil"/>
              <w:bottom w:val="single" w:sz="4" w:space="0" w:color="auto"/>
              <w:right w:val="single" w:sz="4" w:space="0" w:color="auto"/>
            </w:tcBorders>
            <w:shd w:val="clear" w:color="auto" w:fill="auto"/>
            <w:noWrap/>
            <w:vAlign w:val="bottom"/>
            <w:hideMark/>
          </w:tcPr>
          <w:p w14:paraId="21D453EA"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91.4</w:t>
            </w:r>
          </w:p>
        </w:tc>
        <w:tc>
          <w:tcPr>
            <w:tcW w:w="645" w:type="dxa"/>
            <w:tcBorders>
              <w:top w:val="nil"/>
              <w:left w:val="nil"/>
              <w:bottom w:val="single" w:sz="4" w:space="0" w:color="auto"/>
              <w:right w:val="single" w:sz="4" w:space="0" w:color="auto"/>
            </w:tcBorders>
            <w:shd w:val="clear" w:color="auto" w:fill="auto"/>
            <w:noWrap/>
            <w:vAlign w:val="bottom"/>
            <w:hideMark/>
          </w:tcPr>
          <w:p w14:paraId="69A3EEA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89.2</w:t>
            </w:r>
          </w:p>
        </w:tc>
        <w:tc>
          <w:tcPr>
            <w:tcW w:w="290" w:type="dxa"/>
            <w:tcBorders>
              <w:top w:val="nil"/>
              <w:left w:val="nil"/>
              <w:bottom w:val="single" w:sz="4" w:space="0" w:color="auto"/>
              <w:right w:val="single" w:sz="4" w:space="0" w:color="auto"/>
            </w:tcBorders>
            <w:shd w:val="clear" w:color="auto" w:fill="auto"/>
            <w:noWrap/>
            <w:vAlign w:val="bottom"/>
            <w:hideMark/>
          </w:tcPr>
          <w:p w14:paraId="51068049"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1745CA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93.1</w:t>
            </w:r>
          </w:p>
        </w:tc>
        <w:tc>
          <w:tcPr>
            <w:tcW w:w="278" w:type="dxa"/>
            <w:tcBorders>
              <w:top w:val="nil"/>
              <w:left w:val="nil"/>
              <w:bottom w:val="single" w:sz="4" w:space="0" w:color="auto"/>
              <w:right w:val="single" w:sz="4" w:space="0" w:color="auto"/>
            </w:tcBorders>
            <w:shd w:val="clear" w:color="auto" w:fill="auto"/>
            <w:noWrap/>
            <w:vAlign w:val="bottom"/>
            <w:hideMark/>
          </w:tcPr>
          <w:p w14:paraId="6812DD89"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36C9C86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40,868 </w:t>
            </w:r>
          </w:p>
        </w:tc>
        <w:tc>
          <w:tcPr>
            <w:tcW w:w="1396" w:type="dxa"/>
            <w:tcBorders>
              <w:top w:val="nil"/>
              <w:left w:val="nil"/>
              <w:bottom w:val="single" w:sz="4" w:space="0" w:color="auto"/>
              <w:right w:val="single" w:sz="4" w:space="0" w:color="auto"/>
            </w:tcBorders>
            <w:shd w:val="clear" w:color="auto" w:fill="auto"/>
            <w:vAlign w:val="bottom"/>
            <w:hideMark/>
          </w:tcPr>
          <w:p w14:paraId="761B0C55"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90.9</w:t>
            </w:r>
          </w:p>
        </w:tc>
        <w:tc>
          <w:tcPr>
            <w:tcW w:w="645" w:type="dxa"/>
            <w:tcBorders>
              <w:top w:val="nil"/>
              <w:left w:val="nil"/>
              <w:bottom w:val="single" w:sz="4" w:space="0" w:color="auto"/>
              <w:right w:val="single" w:sz="4" w:space="0" w:color="auto"/>
            </w:tcBorders>
            <w:shd w:val="clear" w:color="auto" w:fill="auto"/>
            <w:vAlign w:val="bottom"/>
            <w:hideMark/>
          </w:tcPr>
          <w:p w14:paraId="06B51A0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88.9</w:t>
            </w:r>
          </w:p>
        </w:tc>
        <w:tc>
          <w:tcPr>
            <w:tcW w:w="290" w:type="dxa"/>
            <w:tcBorders>
              <w:top w:val="nil"/>
              <w:left w:val="nil"/>
              <w:bottom w:val="single" w:sz="4" w:space="0" w:color="auto"/>
              <w:right w:val="single" w:sz="4" w:space="0" w:color="auto"/>
            </w:tcBorders>
            <w:shd w:val="clear" w:color="auto" w:fill="auto"/>
            <w:noWrap/>
            <w:vAlign w:val="bottom"/>
            <w:hideMark/>
          </w:tcPr>
          <w:p w14:paraId="6CB56A9E"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6C81FF2"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92.6</w:t>
            </w:r>
          </w:p>
        </w:tc>
      </w:tr>
      <w:tr w:rsidR="00F71B02" w:rsidRPr="00217562" w14:paraId="02036B48"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295EB6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662" w:type="dxa"/>
            <w:tcBorders>
              <w:top w:val="nil"/>
              <w:left w:val="nil"/>
              <w:bottom w:val="single" w:sz="4" w:space="0" w:color="auto"/>
              <w:right w:val="single" w:sz="4" w:space="0" w:color="auto"/>
            </w:tcBorders>
            <w:shd w:val="clear" w:color="auto" w:fill="auto"/>
            <w:noWrap/>
            <w:vAlign w:val="bottom"/>
            <w:hideMark/>
          </w:tcPr>
          <w:p w14:paraId="7C73D302"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85,231</w:t>
            </w:r>
          </w:p>
        </w:tc>
        <w:tc>
          <w:tcPr>
            <w:tcW w:w="1543" w:type="dxa"/>
            <w:tcBorders>
              <w:top w:val="nil"/>
              <w:left w:val="nil"/>
              <w:bottom w:val="single" w:sz="4" w:space="0" w:color="auto"/>
              <w:right w:val="single" w:sz="4" w:space="0" w:color="auto"/>
            </w:tcBorders>
            <w:shd w:val="clear" w:color="auto" w:fill="auto"/>
            <w:noWrap/>
            <w:vAlign w:val="bottom"/>
            <w:hideMark/>
          </w:tcPr>
          <w:p w14:paraId="0272EDCA"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92.2</w:t>
            </w:r>
          </w:p>
        </w:tc>
        <w:tc>
          <w:tcPr>
            <w:tcW w:w="645" w:type="dxa"/>
            <w:tcBorders>
              <w:top w:val="nil"/>
              <w:left w:val="nil"/>
              <w:bottom w:val="single" w:sz="4" w:space="0" w:color="auto"/>
              <w:right w:val="single" w:sz="4" w:space="0" w:color="auto"/>
            </w:tcBorders>
            <w:shd w:val="clear" w:color="auto" w:fill="auto"/>
            <w:noWrap/>
            <w:vAlign w:val="bottom"/>
            <w:hideMark/>
          </w:tcPr>
          <w:p w14:paraId="0E190DD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90.3</w:t>
            </w:r>
          </w:p>
        </w:tc>
        <w:tc>
          <w:tcPr>
            <w:tcW w:w="290" w:type="dxa"/>
            <w:tcBorders>
              <w:top w:val="nil"/>
              <w:left w:val="nil"/>
              <w:bottom w:val="single" w:sz="4" w:space="0" w:color="auto"/>
              <w:right w:val="single" w:sz="4" w:space="0" w:color="auto"/>
            </w:tcBorders>
            <w:shd w:val="clear" w:color="auto" w:fill="auto"/>
            <w:noWrap/>
            <w:vAlign w:val="bottom"/>
            <w:hideMark/>
          </w:tcPr>
          <w:p w14:paraId="7233BD9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5FCBF84"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93.8</w:t>
            </w:r>
          </w:p>
        </w:tc>
        <w:tc>
          <w:tcPr>
            <w:tcW w:w="278" w:type="dxa"/>
            <w:tcBorders>
              <w:top w:val="nil"/>
              <w:left w:val="nil"/>
              <w:bottom w:val="single" w:sz="4" w:space="0" w:color="auto"/>
              <w:right w:val="single" w:sz="4" w:space="0" w:color="auto"/>
            </w:tcBorders>
            <w:shd w:val="clear" w:color="auto" w:fill="auto"/>
            <w:noWrap/>
            <w:vAlign w:val="bottom"/>
            <w:hideMark/>
          </w:tcPr>
          <w:p w14:paraId="0C4C0266"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5B04B58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82,648 </w:t>
            </w:r>
          </w:p>
        </w:tc>
        <w:tc>
          <w:tcPr>
            <w:tcW w:w="1396" w:type="dxa"/>
            <w:tcBorders>
              <w:top w:val="nil"/>
              <w:left w:val="nil"/>
              <w:bottom w:val="single" w:sz="4" w:space="0" w:color="auto"/>
              <w:right w:val="single" w:sz="4" w:space="0" w:color="auto"/>
            </w:tcBorders>
            <w:shd w:val="clear" w:color="auto" w:fill="auto"/>
            <w:vAlign w:val="bottom"/>
            <w:hideMark/>
          </w:tcPr>
          <w:p w14:paraId="5EB5F2C2"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93.8</w:t>
            </w:r>
          </w:p>
        </w:tc>
        <w:tc>
          <w:tcPr>
            <w:tcW w:w="645" w:type="dxa"/>
            <w:tcBorders>
              <w:top w:val="nil"/>
              <w:left w:val="nil"/>
              <w:bottom w:val="single" w:sz="4" w:space="0" w:color="auto"/>
              <w:right w:val="single" w:sz="4" w:space="0" w:color="auto"/>
            </w:tcBorders>
            <w:shd w:val="clear" w:color="auto" w:fill="auto"/>
            <w:vAlign w:val="bottom"/>
            <w:hideMark/>
          </w:tcPr>
          <w:p w14:paraId="052EE51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92.2</w:t>
            </w:r>
          </w:p>
        </w:tc>
        <w:tc>
          <w:tcPr>
            <w:tcW w:w="290" w:type="dxa"/>
            <w:tcBorders>
              <w:top w:val="nil"/>
              <w:left w:val="nil"/>
              <w:bottom w:val="single" w:sz="4" w:space="0" w:color="auto"/>
              <w:right w:val="single" w:sz="4" w:space="0" w:color="auto"/>
            </w:tcBorders>
            <w:shd w:val="clear" w:color="auto" w:fill="auto"/>
            <w:noWrap/>
            <w:vAlign w:val="bottom"/>
            <w:hideMark/>
          </w:tcPr>
          <w:p w14:paraId="7316F99E"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3731BE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95.1</w:t>
            </w:r>
          </w:p>
        </w:tc>
      </w:tr>
      <w:tr w:rsidR="00F71B02" w:rsidRPr="00217562" w14:paraId="154A3F6D"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8375942" w14:textId="77777777" w:rsidR="00F71B02" w:rsidRPr="00217562" w:rsidRDefault="00F71B02" w:rsidP="00F71B02">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662" w:type="dxa"/>
            <w:tcBorders>
              <w:top w:val="nil"/>
              <w:left w:val="nil"/>
              <w:bottom w:val="single" w:sz="4" w:space="0" w:color="auto"/>
              <w:right w:val="single" w:sz="4" w:space="0" w:color="auto"/>
            </w:tcBorders>
            <w:shd w:val="clear" w:color="auto" w:fill="auto"/>
            <w:noWrap/>
            <w:vAlign w:val="bottom"/>
            <w:hideMark/>
          </w:tcPr>
          <w:p w14:paraId="5E682A58"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3" w:type="dxa"/>
            <w:tcBorders>
              <w:top w:val="nil"/>
              <w:left w:val="nil"/>
              <w:bottom w:val="single" w:sz="4" w:space="0" w:color="auto"/>
              <w:right w:val="single" w:sz="4" w:space="0" w:color="auto"/>
            </w:tcBorders>
            <w:shd w:val="clear" w:color="auto" w:fill="auto"/>
            <w:noWrap/>
            <w:vAlign w:val="bottom"/>
            <w:hideMark/>
          </w:tcPr>
          <w:p w14:paraId="5D2D5BFE" w14:textId="455C7068"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02EF9F0"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5373DCA"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34A1A72"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4CE53366"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0FF19B70"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396" w:type="dxa"/>
            <w:tcBorders>
              <w:top w:val="nil"/>
              <w:left w:val="nil"/>
              <w:bottom w:val="single" w:sz="4" w:space="0" w:color="auto"/>
              <w:right w:val="single" w:sz="4" w:space="0" w:color="auto"/>
            </w:tcBorders>
            <w:shd w:val="clear" w:color="auto" w:fill="auto"/>
            <w:noWrap/>
            <w:vAlign w:val="bottom"/>
            <w:hideMark/>
          </w:tcPr>
          <w:p w14:paraId="42E4D7D4" w14:textId="29C3740D"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038A612"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847FA5F"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C5CF5AF"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71B02" w:rsidRPr="00217562" w14:paraId="5139E52D"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5C6FEE0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662" w:type="dxa"/>
            <w:tcBorders>
              <w:top w:val="nil"/>
              <w:left w:val="nil"/>
              <w:bottom w:val="single" w:sz="4" w:space="0" w:color="auto"/>
              <w:right w:val="single" w:sz="4" w:space="0" w:color="auto"/>
            </w:tcBorders>
            <w:shd w:val="clear" w:color="auto" w:fill="auto"/>
            <w:noWrap/>
            <w:vAlign w:val="bottom"/>
            <w:hideMark/>
          </w:tcPr>
          <w:p w14:paraId="4D0B233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38,927</w:t>
            </w:r>
          </w:p>
        </w:tc>
        <w:tc>
          <w:tcPr>
            <w:tcW w:w="1543" w:type="dxa"/>
            <w:tcBorders>
              <w:top w:val="nil"/>
              <w:left w:val="nil"/>
              <w:bottom w:val="single" w:sz="4" w:space="0" w:color="auto"/>
              <w:right w:val="single" w:sz="4" w:space="0" w:color="auto"/>
            </w:tcBorders>
            <w:shd w:val="clear" w:color="auto" w:fill="auto"/>
            <w:noWrap/>
            <w:vAlign w:val="bottom"/>
            <w:hideMark/>
          </w:tcPr>
          <w:p w14:paraId="3F52AFF3"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85.7</w:t>
            </w:r>
          </w:p>
        </w:tc>
        <w:tc>
          <w:tcPr>
            <w:tcW w:w="645" w:type="dxa"/>
            <w:tcBorders>
              <w:top w:val="nil"/>
              <w:left w:val="nil"/>
              <w:bottom w:val="single" w:sz="4" w:space="0" w:color="auto"/>
              <w:right w:val="single" w:sz="4" w:space="0" w:color="auto"/>
            </w:tcBorders>
            <w:shd w:val="clear" w:color="auto" w:fill="auto"/>
            <w:noWrap/>
            <w:vAlign w:val="bottom"/>
            <w:hideMark/>
          </w:tcPr>
          <w:p w14:paraId="6234D53E"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82.3</w:t>
            </w:r>
          </w:p>
        </w:tc>
        <w:tc>
          <w:tcPr>
            <w:tcW w:w="290" w:type="dxa"/>
            <w:tcBorders>
              <w:top w:val="nil"/>
              <w:left w:val="nil"/>
              <w:bottom w:val="single" w:sz="4" w:space="0" w:color="auto"/>
              <w:right w:val="single" w:sz="4" w:space="0" w:color="auto"/>
            </w:tcBorders>
            <w:shd w:val="clear" w:color="auto" w:fill="auto"/>
            <w:noWrap/>
            <w:vAlign w:val="bottom"/>
            <w:hideMark/>
          </w:tcPr>
          <w:p w14:paraId="1FE58ECE"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4A44229"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88.5</w:t>
            </w:r>
          </w:p>
        </w:tc>
        <w:tc>
          <w:tcPr>
            <w:tcW w:w="278" w:type="dxa"/>
            <w:tcBorders>
              <w:top w:val="nil"/>
              <w:left w:val="nil"/>
              <w:bottom w:val="single" w:sz="4" w:space="0" w:color="auto"/>
              <w:right w:val="single" w:sz="4" w:space="0" w:color="auto"/>
            </w:tcBorders>
            <w:shd w:val="clear" w:color="auto" w:fill="auto"/>
            <w:noWrap/>
            <w:vAlign w:val="bottom"/>
            <w:hideMark/>
          </w:tcPr>
          <w:p w14:paraId="6C8B0A1D"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2D0FF7F7"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37,736 </w:t>
            </w:r>
          </w:p>
        </w:tc>
        <w:tc>
          <w:tcPr>
            <w:tcW w:w="1396" w:type="dxa"/>
            <w:tcBorders>
              <w:top w:val="nil"/>
              <w:left w:val="nil"/>
              <w:bottom w:val="single" w:sz="4" w:space="0" w:color="auto"/>
              <w:right w:val="single" w:sz="4" w:space="0" w:color="auto"/>
            </w:tcBorders>
            <w:shd w:val="clear" w:color="auto" w:fill="auto"/>
            <w:vAlign w:val="bottom"/>
            <w:hideMark/>
          </w:tcPr>
          <w:p w14:paraId="58A89B44"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88.4</w:t>
            </w:r>
          </w:p>
        </w:tc>
        <w:tc>
          <w:tcPr>
            <w:tcW w:w="645" w:type="dxa"/>
            <w:tcBorders>
              <w:top w:val="nil"/>
              <w:left w:val="nil"/>
              <w:bottom w:val="single" w:sz="4" w:space="0" w:color="auto"/>
              <w:right w:val="single" w:sz="4" w:space="0" w:color="auto"/>
            </w:tcBorders>
            <w:shd w:val="clear" w:color="auto" w:fill="auto"/>
            <w:vAlign w:val="bottom"/>
            <w:hideMark/>
          </w:tcPr>
          <w:p w14:paraId="5759660E"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85.6</w:t>
            </w:r>
          </w:p>
        </w:tc>
        <w:tc>
          <w:tcPr>
            <w:tcW w:w="290" w:type="dxa"/>
            <w:tcBorders>
              <w:top w:val="nil"/>
              <w:left w:val="nil"/>
              <w:bottom w:val="single" w:sz="4" w:space="0" w:color="auto"/>
              <w:right w:val="single" w:sz="4" w:space="0" w:color="auto"/>
            </w:tcBorders>
            <w:shd w:val="clear" w:color="auto" w:fill="auto"/>
            <w:noWrap/>
            <w:vAlign w:val="bottom"/>
            <w:hideMark/>
          </w:tcPr>
          <w:p w14:paraId="1BAD0593"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7BB8DC0"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90.7</w:t>
            </w:r>
          </w:p>
        </w:tc>
      </w:tr>
      <w:tr w:rsidR="00F71B02" w:rsidRPr="00217562" w14:paraId="19B57566"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519D4CD"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662" w:type="dxa"/>
            <w:tcBorders>
              <w:top w:val="nil"/>
              <w:left w:val="nil"/>
              <w:bottom w:val="single" w:sz="4" w:space="0" w:color="auto"/>
              <w:right w:val="single" w:sz="4" w:space="0" w:color="auto"/>
            </w:tcBorders>
            <w:shd w:val="clear" w:color="auto" w:fill="auto"/>
            <w:noWrap/>
            <w:vAlign w:val="bottom"/>
            <w:hideMark/>
          </w:tcPr>
          <w:p w14:paraId="3B05941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85,519</w:t>
            </w:r>
          </w:p>
        </w:tc>
        <w:tc>
          <w:tcPr>
            <w:tcW w:w="1543" w:type="dxa"/>
            <w:tcBorders>
              <w:top w:val="nil"/>
              <w:left w:val="nil"/>
              <w:bottom w:val="single" w:sz="4" w:space="0" w:color="auto"/>
              <w:right w:val="single" w:sz="4" w:space="0" w:color="auto"/>
            </w:tcBorders>
            <w:shd w:val="clear" w:color="auto" w:fill="auto"/>
            <w:noWrap/>
            <w:vAlign w:val="bottom"/>
            <w:hideMark/>
          </w:tcPr>
          <w:p w14:paraId="600E109D"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95.1</w:t>
            </w:r>
          </w:p>
        </w:tc>
        <w:tc>
          <w:tcPr>
            <w:tcW w:w="645" w:type="dxa"/>
            <w:tcBorders>
              <w:top w:val="nil"/>
              <w:left w:val="nil"/>
              <w:bottom w:val="single" w:sz="4" w:space="0" w:color="auto"/>
              <w:right w:val="single" w:sz="4" w:space="0" w:color="auto"/>
            </w:tcBorders>
            <w:shd w:val="clear" w:color="auto" w:fill="auto"/>
            <w:noWrap/>
            <w:vAlign w:val="bottom"/>
            <w:hideMark/>
          </w:tcPr>
          <w:p w14:paraId="16A038F8"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93.7</w:t>
            </w:r>
          </w:p>
        </w:tc>
        <w:tc>
          <w:tcPr>
            <w:tcW w:w="290" w:type="dxa"/>
            <w:tcBorders>
              <w:top w:val="nil"/>
              <w:left w:val="nil"/>
              <w:bottom w:val="single" w:sz="4" w:space="0" w:color="auto"/>
              <w:right w:val="single" w:sz="4" w:space="0" w:color="auto"/>
            </w:tcBorders>
            <w:shd w:val="clear" w:color="auto" w:fill="auto"/>
            <w:noWrap/>
            <w:vAlign w:val="bottom"/>
            <w:hideMark/>
          </w:tcPr>
          <w:p w14:paraId="1BB6451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A84F8F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96.2</w:t>
            </w:r>
          </w:p>
        </w:tc>
        <w:tc>
          <w:tcPr>
            <w:tcW w:w="278" w:type="dxa"/>
            <w:tcBorders>
              <w:top w:val="nil"/>
              <w:left w:val="nil"/>
              <w:bottom w:val="single" w:sz="4" w:space="0" w:color="auto"/>
              <w:right w:val="single" w:sz="4" w:space="0" w:color="auto"/>
            </w:tcBorders>
            <w:shd w:val="clear" w:color="auto" w:fill="auto"/>
            <w:noWrap/>
            <w:vAlign w:val="bottom"/>
            <w:hideMark/>
          </w:tcPr>
          <w:p w14:paraId="1A4F05E0"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64A1316C"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85,912 </w:t>
            </w:r>
          </w:p>
        </w:tc>
        <w:tc>
          <w:tcPr>
            <w:tcW w:w="1396" w:type="dxa"/>
            <w:tcBorders>
              <w:top w:val="nil"/>
              <w:left w:val="nil"/>
              <w:bottom w:val="single" w:sz="4" w:space="0" w:color="auto"/>
              <w:right w:val="single" w:sz="4" w:space="0" w:color="auto"/>
            </w:tcBorders>
            <w:shd w:val="clear" w:color="auto" w:fill="auto"/>
            <w:vAlign w:val="bottom"/>
            <w:hideMark/>
          </w:tcPr>
          <w:p w14:paraId="16F1EE47"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94.9</w:t>
            </w:r>
          </w:p>
        </w:tc>
        <w:tc>
          <w:tcPr>
            <w:tcW w:w="645" w:type="dxa"/>
            <w:tcBorders>
              <w:top w:val="nil"/>
              <w:left w:val="nil"/>
              <w:bottom w:val="single" w:sz="4" w:space="0" w:color="auto"/>
              <w:right w:val="single" w:sz="4" w:space="0" w:color="auto"/>
            </w:tcBorders>
            <w:shd w:val="clear" w:color="auto" w:fill="auto"/>
            <w:vAlign w:val="bottom"/>
            <w:hideMark/>
          </w:tcPr>
          <w:p w14:paraId="5A4EDECD"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93.6</w:t>
            </w:r>
          </w:p>
        </w:tc>
        <w:tc>
          <w:tcPr>
            <w:tcW w:w="290" w:type="dxa"/>
            <w:tcBorders>
              <w:top w:val="nil"/>
              <w:left w:val="nil"/>
              <w:bottom w:val="single" w:sz="4" w:space="0" w:color="auto"/>
              <w:right w:val="single" w:sz="4" w:space="0" w:color="auto"/>
            </w:tcBorders>
            <w:shd w:val="clear" w:color="auto" w:fill="auto"/>
            <w:noWrap/>
            <w:vAlign w:val="bottom"/>
            <w:hideMark/>
          </w:tcPr>
          <w:p w14:paraId="1EC6437A"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7177377"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96.0</w:t>
            </w:r>
          </w:p>
        </w:tc>
      </w:tr>
      <w:tr w:rsidR="00F71B02" w:rsidRPr="00217562" w14:paraId="6E91C668"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1658360" w14:textId="7F1564C8" w:rsidR="00F71B02" w:rsidRPr="00217562" w:rsidRDefault="00F71B02" w:rsidP="00F71B02">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662" w:type="dxa"/>
            <w:tcBorders>
              <w:top w:val="nil"/>
              <w:left w:val="nil"/>
              <w:bottom w:val="single" w:sz="4" w:space="0" w:color="auto"/>
              <w:right w:val="single" w:sz="4" w:space="0" w:color="auto"/>
            </w:tcBorders>
            <w:shd w:val="clear" w:color="auto" w:fill="auto"/>
            <w:noWrap/>
            <w:vAlign w:val="bottom"/>
            <w:hideMark/>
          </w:tcPr>
          <w:p w14:paraId="0E6DD1FE"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3" w:type="dxa"/>
            <w:tcBorders>
              <w:top w:val="nil"/>
              <w:left w:val="nil"/>
              <w:bottom w:val="single" w:sz="4" w:space="0" w:color="auto"/>
              <w:right w:val="single" w:sz="4" w:space="0" w:color="auto"/>
            </w:tcBorders>
            <w:shd w:val="clear" w:color="auto" w:fill="auto"/>
            <w:noWrap/>
            <w:vAlign w:val="bottom"/>
            <w:hideMark/>
          </w:tcPr>
          <w:p w14:paraId="261DC821" w14:textId="065131D5"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F935F12"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3B32183"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A196E9C"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CB55693"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noWrap/>
            <w:vAlign w:val="bottom"/>
            <w:hideMark/>
          </w:tcPr>
          <w:p w14:paraId="13C721A4"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396" w:type="dxa"/>
            <w:tcBorders>
              <w:top w:val="nil"/>
              <w:left w:val="nil"/>
              <w:bottom w:val="single" w:sz="4" w:space="0" w:color="auto"/>
              <w:right w:val="single" w:sz="4" w:space="0" w:color="auto"/>
            </w:tcBorders>
            <w:shd w:val="clear" w:color="auto" w:fill="auto"/>
            <w:noWrap/>
            <w:vAlign w:val="bottom"/>
            <w:hideMark/>
          </w:tcPr>
          <w:p w14:paraId="59625B0E" w14:textId="4A47CE8B" w:rsidR="00F71B02" w:rsidRPr="00217562" w:rsidRDefault="00F71B02" w:rsidP="004C4D8B">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D4C170E"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B1D4E4C"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E51AE20"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F71B02" w:rsidRPr="00217562" w14:paraId="4751BCC0"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69757A3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662" w:type="dxa"/>
            <w:tcBorders>
              <w:top w:val="nil"/>
              <w:left w:val="nil"/>
              <w:bottom w:val="single" w:sz="4" w:space="0" w:color="auto"/>
              <w:right w:val="single" w:sz="4" w:space="0" w:color="auto"/>
            </w:tcBorders>
            <w:shd w:val="clear" w:color="auto" w:fill="auto"/>
            <w:noWrap/>
            <w:vAlign w:val="bottom"/>
            <w:hideMark/>
          </w:tcPr>
          <w:p w14:paraId="5ADF7D1B"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112,869</w:t>
            </w:r>
          </w:p>
        </w:tc>
        <w:tc>
          <w:tcPr>
            <w:tcW w:w="1543" w:type="dxa"/>
            <w:tcBorders>
              <w:top w:val="nil"/>
              <w:left w:val="nil"/>
              <w:bottom w:val="single" w:sz="4" w:space="0" w:color="auto"/>
              <w:right w:val="single" w:sz="4" w:space="0" w:color="auto"/>
            </w:tcBorders>
            <w:shd w:val="clear" w:color="auto" w:fill="auto"/>
            <w:noWrap/>
            <w:vAlign w:val="bottom"/>
            <w:hideMark/>
          </w:tcPr>
          <w:p w14:paraId="4ACF53D1"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92.7</w:t>
            </w:r>
          </w:p>
        </w:tc>
        <w:tc>
          <w:tcPr>
            <w:tcW w:w="645" w:type="dxa"/>
            <w:tcBorders>
              <w:top w:val="nil"/>
              <w:left w:val="nil"/>
              <w:bottom w:val="single" w:sz="4" w:space="0" w:color="auto"/>
              <w:right w:val="single" w:sz="4" w:space="0" w:color="auto"/>
            </w:tcBorders>
            <w:shd w:val="clear" w:color="auto" w:fill="auto"/>
            <w:noWrap/>
            <w:vAlign w:val="bottom"/>
            <w:hideMark/>
          </w:tcPr>
          <w:p w14:paraId="0ECF5F0E"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91.2</w:t>
            </w:r>
          </w:p>
        </w:tc>
        <w:tc>
          <w:tcPr>
            <w:tcW w:w="290" w:type="dxa"/>
            <w:tcBorders>
              <w:top w:val="nil"/>
              <w:left w:val="nil"/>
              <w:bottom w:val="single" w:sz="4" w:space="0" w:color="auto"/>
              <w:right w:val="single" w:sz="4" w:space="0" w:color="auto"/>
            </w:tcBorders>
            <w:shd w:val="clear" w:color="auto" w:fill="auto"/>
            <w:noWrap/>
            <w:vAlign w:val="bottom"/>
            <w:hideMark/>
          </w:tcPr>
          <w:p w14:paraId="447E65AA"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00F12D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93.9</w:t>
            </w:r>
          </w:p>
        </w:tc>
        <w:tc>
          <w:tcPr>
            <w:tcW w:w="278" w:type="dxa"/>
            <w:tcBorders>
              <w:top w:val="nil"/>
              <w:left w:val="nil"/>
              <w:bottom w:val="single" w:sz="4" w:space="0" w:color="auto"/>
              <w:right w:val="single" w:sz="4" w:space="0" w:color="auto"/>
            </w:tcBorders>
            <w:shd w:val="clear" w:color="auto" w:fill="auto"/>
            <w:noWrap/>
            <w:vAlign w:val="bottom"/>
            <w:hideMark/>
          </w:tcPr>
          <w:p w14:paraId="1D525AAF"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7B6DB53A"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110,074 </w:t>
            </w:r>
          </w:p>
        </w:tc>
        <w:tc>
          <w:tcPr>
            <w:tcW w:w="1396" w:type="dxa"/>
            <w:tcBorders>
              <w:top w:val="nil"/>
              <w:left w:val="nil"/>
              <w:bottom w:val="single" w:sz="4" w:space="0" w:color="auto"/>
              <w:right w:val="single" w:sz="4" w:space="0" w:color="auto"/>
            </w:tcBorders>
            <w:shd w:val="clear" w:color="auto" w:fill="auto"/>
            <w:vAlign w:val="bottom"/>
            <w:hideMark/>
          </w:tcPr>
          <w:p w14:paraId="3ACE611D" w14:textId="77777777" w:rsidR="00F71B02" w:rsidRPr="00217562" w:rsidRDefault="00F71B02" w:rsidP="004C4D8B">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93.9</w:t>
            </w:r>
          </w:p>
        </w:tc>
        <w:tc>
          <w:tcPr>
            <w:tcW w:w="645" w:type="dxa"/>
            <w:tcBorders>
              <w:top w:val="nil"/>
              <w:left w:val="nil"/>
              <w:bottom w:val="single" w:sz="4" w:space="0" w:color="auto"/>
              <w:right w:val="single" w:sz="4" w:space="0" w:color="auto"/>
            </w:tcBorders>
            <w:shd w:val="clear" w:color="auto" w:fill="auto"/>
            <w:vAlign w:val="bottom"/>
            <w:hideMark/>
          </w:tcPr>
          <w:p w14:paraId="1A7076DF"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92.7</w:t>
            </w:r>
          </w:p>
        </w:tc>
        <w:tc>
          <w:tcPr>
            <w:tcW w:w="290" w:type="dxa"/>
            <w:tcBorders>
              <w:top w:val="nil"/>
              <w:left w:val="nil"/>
              <w:bottom w:val="single" w:sz="4" w:space="0" w:color="auto"/>
              <w:right w:val="single" w:sz="4" w:space="0" w:color="auto"/>
            </w:tcBorders>
            <w:shd w:val="clear" w:color="auto" w:fill="auto"/>
            <w:noWrap/>
            <w:vAlign w:val="bottom"/>
            <w:hideMark/>
          </w:tcPr>
          <w:p w14:paraId="678CFA9D" w14:textId="77777777" w:rsidR="00F71B02" w:rsidRPr="00217562" w:rsidRDefault="00F71B02" w:rsidP="00F71B02">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6773C51"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94.9</w:t>
            </w:r>
          </w:p>
        </w:tc>
      </w:tr>
      <w:tr w:rsidR="00F71B02" w:rsidRPr="00217562" w14:paraId="4F950F98" w14:textId="77777777" w:rsidTr="0068548B">
        <w:trPr>
          <w:trHeight w:val="283"/>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5C2FCF9"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662" w:type="dxa"/>
            <w:tcBorders>
              <w:top w:val="nil"/>
              <w:left w:val="nil"/>
              <w:bottom w:val="single" w:sz="4" w:space="0" w:color="auto"/>
              <w:right w:val="single" w:sz="4" w:space="0" w:color="auto"/>
            </w:tcBorders>
            <w:shd w:val="clear" w:color="auto" w:fill="auto"/>
            <w:noWrap/>
            <w:vAlign w:val="bottom"/>
            <w:hideMark/>
          </w:tcPr>
          <w:p w14:paraId="446FB386"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10,642</w:t>
            </w:r>
          </w:p>
        </w:tc>
        <w:tc>
          <w:tcPr>
            <w:tcW w:w="1543" w:type="dxa"/>
            <w:tcBorders>
              <w:top w:val="nil"/>
              <w:left w:val="nil"/>
              <w:bottom w:val="single" w:sz="4" w:space="0" w:color="auto"/>
              <w:right w:val="single" w:sz="4" w:space="0" w:color="auto"/>
            </w:tcBorders>
            <w:shd w:val="clear" w:color="auto" w:fill="auto"/>
            <w:noWrap/>
            <w:vAlign w:val="bottom"/>
            <w:hideMark/>
          </w:tcPr>
          <w:p w14:paraId="0C46F812"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85.8</w:t>
            </w:r>
          </w:p>
        </w:tc>
        <w:tc>
          <w:tcPr>
            <w:tcW w:w="645" w:type="dxa"/>
            <w:tcBorders>
              <w:top w:val="nil"/>
              <w:left w:val="nil"/>
              <w:bottom w:val="single" w:sz="4" w:space="0" w:color="auto"/>
              <w:right w:val="single" w:sz="4" w:space="0" w:color="auto"/>
            </w:tcBorders>
            <w:shd w:val="clear" w:color="auto" w:fill="auto"/>
            <w:noWrap/>
            <w:vAlign w:val="bottom"/>
            <w:hideMark/>
          </w:tcPr>
          <w:p w14:paraId="19A77C98"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79.2</w:t>
            </w:r>
          </w:p>
        </w:tc>
        <w:tc>
          <w:tcPr>
            <w:tcW w:w="290" w:type="dxa"/>
            <w:tcBorders>
              <w:top w:val="nil"/>
              <w:left w:val="nil"/>
              <w:bottom w:val="single" w:sz="4" w:space="0" w:color="auto"/>
              <w:right w:val="single" w:sz="4" w:space="0" w:color="auto"/>
            </w:tcBorders>
            <w:shd w:val="clear" w:color="auto" w:fill="auto"/>
            <w:noWrap/>
            <w:vAlign w:val="bottom"/>
            <w:hideMark/>
          </w:tcPr>
          <w:p w14:paraId="49639395"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C219618"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90.5</w:t>
            </w:r>
          </w:p>
        </w:tc>
        <w:tc>
          <w:tcPr>
            <w:tcW w:w="278" w:type="dxa"/>
            <w:tcBorders>
              <w:top w:val="nil"/>
              <w:left w:val="nil"/>
              <w:bottom w:val="single" w:sz="4" w:space="0" w:color="auto"/>
              <w:right w:val="single" w:sz="4" w:space="0" w:color="auto"/>
            </w:tcBorders>
            <w:shd w:val="clear" w:color="auto" w:fill="auto"/>
            <w:noWrap/>
            <w:vAlign w:val="bottom"/>
            <w:hideMark/>
          </w:tcPr>
          <w:p w14:paraId="7F87DDD2" w14:textId="77777777" w:rsidR="00F71B02" w:rsidRPr="00217562" w:rsidRDefault="00F71B02" w:rsidP="00F71B02">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02" w:type="dxa"/>
            <w:tcBorders>
              <w:top w:val="nil"/>
              <w:left w:val="nil"/>
              <w:bottom w:val="single" w:sz="4" w:space="0" w:color="auto"/>
              <w:right w:val="single" w:sz="4" w:space="0" w:color="auto"/>
            </w:tcBorders>
            <w:shd w:val="clear" w:color="auto" w:fill="auto"/>
            <w:vAlign w:val="bottom"/>
            <w:hideMark/>
          </w:tcPr>
          <w:p w14:paraId="1A55CFF5" w14:textId="77777777" w:rsidR="00F71B02" w:rsidRPr="00217562" w:rsidRDefault="00F71B02" w:rsidP="00F71B02">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13,026 </w:t>
            </w:r>
          </w:p>
        </w:tc>
        <w:tc>
          <w:tcPr>
            <w:tcW w:w="1396" w:type="dxa"/>
            <w:tcBorders>
              <w:top w:val="nil"/>
              <w:left w:val="nil"/>
              <w:bottom w:val="single" w:sz="4" w:space="0" w:color="auto"/>
              <w:right w:val="single" w:sz="4" w:space="0" w:color="auto"/>
            </w:tcBorders>
            <w:shd w:val="clear" w:color="auto" w:fill="auto"/>
            <w:vAlign w:val="bottom"/>
            <w:hideMark/>
          </w:tcPr>
          <w:p w14:paraId="6917977C" w14:textId="77777777" w:rsidR="00F71B02" w:rsidRPr="00217562" w:rsidRDefault="00F71B02" w:rsidP="004C4D8B">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85.2</w:t>
            </w:r>
          </w:p>
        </w:tc>
        <w:tc>
          <w:tcPr>
            <w:tcW w:w="645" w:type="dxa"/>
            <w:tcBorders>
              <w:top w:val="nil"/>
              <w:left w:val="nil"/>
              <w:bottom w:val="single" w:sz="4" w:space="0" w:color="auto"/>
              <w:right w:val="single" w:sz="4" w:space="0" w:color="auto"/>
            </w:tcBorders>
            <w:shd w:val="clear" w:color="auto" w:fill="auto"/>
            <w:vAlign w:val="bottom"/>
            <w:hideMark/>
          </w:tcPr>
          <w:p w14:paraId="491B53B4"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79.8</w:t>
            </w:r>
          </w:p>
        </w:tc>
        <w:tc>
          <w:tcPr>
            <w:tcW w:w="290" w:type="dxa"/>
            <w:tcBorders>
              <w:top w:val="nil"/>
              <w:left w:val="nil"/>
              <w:bottom w:val="single" w:sz="4" w:space="0" w:color="auto"/>
              <w:right w:val="single" w:sz="4" w:space="0" w:color="auto"/>
            </w:tcBorders>
            <w:shd w:val="clear" w:color="auto" w:fill="auto"/>
            <w:noWrap/>
            <w:vAlign w:val="bottom"/>
            <w:hideMark/>
          </w:tcPr>
          <w:p w14:paraId="3866EA32" w14:textId="77777777" w:rsidR="00F71B02" w:rsidRPr="00217562" w:rsidRDefault="00F71B02" w:rsidP="00F71B02">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F3356C8" w14:textId="77777777" w:rsidR="00F71B02" w:rsidRPr="00217562" w:rsidRDefault="00F71B02" w:rsidP="00F71B02">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89.4</w:t>
            </w:r>
          </w:p>
        </w:tc>
      </w:tr>
    </w:tbl>
    <w:p w14:paraId="167CA852" w14:textId="29B4FAA2" w:rsidR="00B3033D" w:rsidRPr="00217562" w:rsidRDefault="00B62CFB" w:rsidP="00727DEF">
      <w:pPr>
        <w:spacing w:before="120" w:after="0"/>
        <w:ind w:left="90"/>
        <w:rPr>
          <w:rFonts w:ascii="Arial" w:hAnsi="Arial" w:cs="Arial"/>
          <w:bCs/>
          <w:sz w:val="20"/>
          <w:szCs w:val="20"/>
        </w:rPr>
        <w:sectPr w:rsidR="00B3033D" w:rsidRPr="00217562" w:rsidSect="00C41A2C">
          <w:pgSz w:w="15840" w:h="12240" w:orient="landscape"/>
          <w:pgMar w:top="432" w:right="1440" w:bottom="432" w:left="1440" w:header="720" w:footer="720" w:gutter="0"/>
          <w:cols w:space="720"/>
          <w:docGrid w:linePitch="360"/>
        </w:sectPr>
      </w:pPr>
      <w:r w:rsidRPr="00217562">
        <w:rPr>
          <w:rFonts w:ascii="Arial" w:hAnsi="Arial" w:cs="Arial"/>
          <w:b/>
          <w:bCs/>
          <w:sz w:val="20"/>
          <w:szCs w:val="20"/>
        </w:rPr>
        <w:t>Bolding indicates n</w:t>
      </w:r>
      <w:r w:rsidR="00B3033D" w:rsidRPr="00217562">
        <w:rPr>
          <w:rFonts w:ascii="Arial" w:hAnsi="Arial" w:cs="Arial"/>
          <w:b/>
          <w:bCs/>
          <w:sz w:val="20"/>
          <w:szCs w:val="20"/>
        </w:rPr>
        <w:t>on-overlapping 95% Confidence Limit</w:t>
      </w:r>
      <w:r w:rsidR="00BA518F" w:rsidRPr="00217562">
        <w:rPr>
          <w:rFonts w:ascii="Arial" w:hAnsi="Arial" w:cs="Arial"/>
          <w:b/>
          <w:bCs/>
          <w:sz w:val="20"/>
          <w:szCs w:val="20"/>
        </w:rPr>
        <w:t>s</w:t>
      </w:r>
      <w:r w:rsidR="00B3033D" w:rsidRPr="00217562">
        <w:rPr>
          <w:rFonts w:ascii="Arial" w:hAnsi="Arial" w:cs="Arial"/>
          <w:b/>
          <w:bCs/>
          <w:sz w:val="20"/>
          <w:szCs w:val="20"/>
        </w:rPr>
        <w:t xml:space="preserve"> (95% CL)</w:t>
      </w:r>
      <w:r w:rsidRPr="00217562">
        <w:rPr>
          <w:rFonts w:ascii="Arial" w:hAnsi="Arial" w:cs="Arial"/>
          <w:b/>
          <w:bCs/>
          <w:sz w:val="20"/>
          <w:szCs w:val="20"/>
        </w:rPr>
        <w:t>,</w:t>
      </w:r>
      <w:r w:rsidR="00B3033D" w:rsidRPr="00217562">
        <w:rPr>
          <w:rFonts w:ascii="Arial" w:hAnsi="Arial" w:cs="Arial"/>
          <w:bCs/>
          <w:sz w:val="20"/>
          <w:szCs w:val="20"/>
        </w:rPr>
        <w:t xml:space="preserve"> </w:t>
      </w:r>
      <w:r w:rsidRPr="00217562">
        <w:rPr>
          <w:rFonts w:ascii="Arial" w:hAnsi="Arial" w:cs="Arial"/>
          <w:bCs/>
          <w:sz w:val="20"/>
          <w:szCs w:val="20"/>
        </w:rPr>
        <w:t>showing</w:t>
      </w:r>
      <w:r w:rsidR="00B3033D" w:rsidRPr="00217562">
        <w:rPr>
          <w:rFonts w:ascii="Arial" w:hAnsi="Arial" w:cs="Arial"/>
          <w:bCs/>
          <w:sz w:val="20"/>
          <w:szCs w:val="20"/>
        </w:rPr>
        <w:t xml:space="preserve"> a difference between the reference group and the comparison group. The reference groups</w:t>
      </w:r>
      <w:r w:rsidR="008D4500" w:rsidRPr="00217562">
        <w:rPr>
          <w:rFonts w:ascii="Arial" w:hAnsi="Arial" w:cs="Arial"/>
          <w:bCs/>
          <w:sz w:val="20"/>
          <w:szCs w:val="20"/>
        </w:rPr>
        <w:t>:</w:t>
      </w:r>
      <w:r w:rsidR="00B3033D" w:rsidRPr="00217562">
        <w:rPr>
          <w:rFonts w:ascii="Arial" w:hAnsi="Arial" w:cs="Arial"/>
          <w:bCs/>
          <w:sz w:val="20"/>
          <w:szCs w:val="20"/>
        </w:rPr>
        <w:t xml:space="preserve"> </w:t>
      </w:r>
      <w:r w:rsidR="00444825">
        <w:rPr>
          <w:rFonts w:ascii="Arial" w:hAnsi="Arial" w:cs="Arial"/>
          <w:bCs/>
          <w:sz w:val="20"/>
          <w:szCs w:val="20"/>
        </w:rPr>
        <w:t>White non-Hispanic</w:t>
      </w:r>
      <w:r w:rsidR="00B3033D" w:rsidRPr="00217562">
        <w:rPr>
          <w:rFonts w:ascii="Arial" w:hAnsi="Arial" w:cs="Arial"/>
          <w:bCs/>
          <w:sz w:val="20"/>
          <w:szCs w:val="20"/>
        </w:rPr>
        <w:t xml:space="preserve">, </w:t>
      </w:r>
      <w:r w:rsidR="00CD1A98" w:rsidRPr="00217562">
        <w:rPr>
          <w:rFonts w:ascii="Arial" w:hAnsi="Arial" w:cs="Arial"/>
          <w:bCs/>
          <w:sz w:val="20"/>
          <w:szCs w:val="20"/>
        </w:rPr>
        <w:t>3</w:t>
      </w:r>
      <w:r w:rsidR="00B3033D" w:rsidRPr="00217562">
        <w:rPr>
          <w:rFonts w:ascii="Arial" w:hAnsi="Arial" w:cs="Arial"/>
          <w:bCs/>
          <w:sz w:val="20"/>
          <w:szCs w:val="20"/>
        </w:rPr>
        <w:t>0-</w:t>
      </w:r>
      <w:r w:rsidR="00CD1A98" w:rsidRPr="00217562">
        <w:rPr>
          <w:rFonts w:ascii="Arial" w:hAnsi="Arial" w:cs="Arial"/>
          <w:bCs/>
          <w:sz w:val="20"/>
          <w:szCs w:val="20"/>
        </w:rPr>
        <w:t>3</w:t>
      </w:r>
      <w:r w:rsidR="00B3033D" w:rsidRPr="00217562">
        <w:rPr>
          <w:rFonts w:ascii="Arial" w:hAnsi="Arial" w:cs="Arial"/>
          <w:bCs/>
          <w:sz w:val="20"/>
          <w:szCs w:val="20"/>
        </w:rPr>
        <w:t xml:space="preserve">9 years, college graduate, &gt;100% FPL, </w:t>
      </w:r>
      <w:r w:rsidR="00C406CE" w:rsidRPr="00217562">
        <w:rPr>
          <w:rFonts w:ascii="Arial" w:hAnsi="Arial" w:cs="Arial"/>
          <w:bCs/>
          <w:sz w:val="20"/>
          <w:szCs w:val="20"/>
        </w:rPr>
        <w:t xml:space="preserve">US-born, married, and </w:t>
      </w:r>
      <w:r w:rsidR="008D4500" w:rsidRPr="00217562">
        <w:rPr>
          <w:rFonts w:ascii="Arial" w:hAnsi="Arial" w:cs="Arial"/>
          <w:bCs/>
          <w:sz w:val="20"/>
          <w:szCs w:val="20"/>
        </w:rPr>
        <w:t>without a disability.</w:t>
      </w:r>
    </w:p>
    <w:p w14:paraId="6C56EB48" w14:textId="11163A16" w:rsidR="00E32510" w:rsidRPr="00907901" w:rsidRDefault="00E32510" w:rsidP="00E32510">
      <w:pPr>
        <w:pStyle w:val="figtitle"/>
        <w:ind w:left="0" w:right="720"/>
        <w:rPr>
          <w:rFonts w:ascii="Arial" w:hAnsi="Arial" w:cs="Arial"/>
          <w:b w:val="0"/>
          <w:bCs/>
        </w:rPr>
      </w:pPr>
      <w:bookmarkStart w:id="308" w:name="Maternity_leave"/>
      <w:bookmarkStart w:id="309" w:name="_Toc91142167"/>
      <w:r w:rsidRPr="002B1D1D">
        <w:rPr>
          <w:rStyle w:val="Heading3Char"/>
          <w:rFonts w:ascii="Arial" w:hAnsi="Arial" w:cs="Arial"/>
          <w:b w:val="0"/>
          <w:bCs/>
        </w:rPr>
        <w:lastRenderedPageBreak/>
        <w:t xml:space="preserve">Maternity </w:t>
      </w:r>
      <w:r w:rsidR="00415BFF" w:rsidRPr="002B1D1D">
        <w:rPr>
          <w:rStyle w:val="Heading3Char"/>
          <w:rFonts w:ascii="Arial" w:hAnsi="Arial" w:cs="Arial"/>
          <w:b w:val="0"/>
          <w:bCs/>
        </w:rPr>
        <w:t>l</w:t>
      </w:r>
      <w:r w:rsidRPr="002B1D1D">
        <w:rPr>
          <w:rStyle w:val="Heading3Char"/>
          <w:rFonts w:ascii="Arial" w:hAnsi="Arial" w:cs="Arial"/>
          <w:b w:val="0"/>
          <w:bCs/>
        </w:rPr>
        <w:t>eave</w:t>
      </w:r>
      <w:bookmarkEnd w:id="309"/>
      <w:r w:rsidRPr="00907901">
        <w:rPr>
          <w:rFonts w:ascii="Arial" w:hAnsi="Arial" w:cs="Arial"/>
          <w:b w:val="0"/>
          <w:bCs/>
        </w:rPr>
        <w:t xml:space="preserve"> </w:t>
      </w:r>
    </w:p>
    <w:bookmarkEnd w:id="308"/>
    <w:p w14:paraId="5D8D2370" w14:textId="6BCB9B38" w:rsidR="00E32510" w:rsidRDefault="00E32510" w:rsidP="006047E4">
      <w:pPr>
        <w:pStyle w:val="figtitle"/>
        <w:spacing w:line="276" w:lineRule="auto"/>
        <w:ind w:left="0" w:right="720"/>
        <w:jc w:val="left"/>
        <w:rPr>
          <w:rFonts w:ascii="Arial" w:hAnsi="Arial" w:cs="Arial"/>
          <w:b w:val="0"/>
        </w:rPr>
      </w:pPr>
      <w:r w:rsidRPr="00217562">
        <w:rPr>
          <w:rFonts w:ascii="Arial" w:hAnsi="Arial" w:cs="Arial"/>
          <w:b w:val="0"/>
        </w:rPr>
        <w:t xml:space="preserve">Maternity leave refers to the period that a mother takes off from work following delivery. It provides an important time for a </w:t>
      </w:r>
      <w:r w:rsidR="00B2747E" w:rsidRPr="00217562">
        <w:rPr>
          <w:rFonts w:ascii="Arial" w:hAnsi="Arial" w:cs="Arial"/>
          <w:b w:val="0"/>
        </w:rPr>
        <w:t>mother</w:t>
      </w:r>
      <w:r w:rsidRPr="00217562">
        <w:rPr>
          <w:rFonts w:ascii="Arial" w:hAnsi="Arial" w:cs="Arial"/>
          <w:b w:val="0"/>
        </w:rPr>
        <w:t xml:space="preserve"> to recover after delivery as well as to bond with her child. According to </w:t>
      </w:r>
      <w:r w:rsidR="002D33DA" w:rsidRPr="00BB65DD">
        <w:rPr>
          <w:rFonts w:ascii="Arial" w:hAnsi="Arial" w:cs="Arial"/>
          <w:b w:val="0"/>
          <w:bCs/>
        </w:rPr>
        <w:t>a national survey of employers conducted by the Bureau of Labor Statistics (BLS), 18% of private-industry employees had access to paid family leave (separate from other leave categories) through their employer in March 2019</w:t>
      </w:r>
      <w:r w:rsidR="002D33DA" w:rsidRPr="00217562">
        <w:rPr>
          <w:rFonts w:ascii="Arial" w:hAnsi="Arial" w:cs="Arial"/>
          <w:b w:val="0"/>
        </w:rPr>
        <w:t xml:space="preserve"> </w:t>
      </w:r>
      <w:r w:rsidRPr="00217562">
        <w:rPr>
          <w:rFonts w:ascii="Arial" w:hAnsi="Arial" w:cs="Arial"/>
          <w:b w:val="0"/>
        </w:rPr>
        <w:t>(</w:t>
      </w:r>
      <w:r w:rsidR="001E53B8" w:rsidRPr="002D33DA">
        <w:rPr>
          <w:rFonts w:ascii="Arial" w:hAnsi="Arial" w:cs="Arial"/>
          <w:b w:val="0"/>
          <w:bCs/>
        </w:rPr>
        <w:t xml:space="preserve">Congressional Research </w:t>
      </w:r>
      <w:r w:rsidR="001E53B8" w:rsidRPr="001E53B8">
        <w:rPr>
          <w:rFonts w:ascii="Arial" w:hAnsi="Arial" w:cs="Arial"/>
          <w:b w:val="0"/>
          <w:bCs/>
        </w:rPr>
        <w:t>Service</w:t>
      </w:r>
      <w:r w:rsidR="002D33DA">
        <w:rPr>
          <w:rFonts w:ascii="Arial" w:hAnsi="Arial" w:cs="Arial"/>
          <w:b w:val="0"/>
          <w:bCs/>
        </w:rPr>
        <w:t>, 20</w:t>
      </w:r>
      <w:r w:rsidR="001E53B8">
        <w:rPr>
          <w:rFonts w:ascii="Arial" w:hAnsi="Arial" w:cs="Arial"/>
          <w:b w:val="0"/>
          <w:bCs/>
        </w:rPr>
        <w:t>20</w:t>
      </w:r>
      <w:r w:rsidRPr="00217562">
        <w:rPr>
          <w:rFonts w:ascii="Arial" w:hAnsi="Arial" w:cs="Arial"/>
          <w:b w:val="0"/>
        </w:rPr>
        <w:t xml:space="preserve">). Paid maternity leave has been linked to increased rates of breastfeeding (Huang &amp; Yang, 2015) and decreased risks of adverse birth outcomes such as low birth weight and premature birth (Sterns, 2015). </w:t>
      </w:r>
    </w:p>
    <w:p w14:paraId="0A956A50" w14:textId="205A3CE0" w:rsidR="000F7DC9" w:rsidRPr="00217562" w:rsidRDefault="000F7DC9" w:rsidP="00D8655F">
      <w:pPr>
        <w:pStyle w:val="figtitle"/>
        <w:spacing w:line="276" w:lineRule="auto"/>
        <w:ind w:left="0" w:right="720"/>
        <w:jc w:val="left"/>
        <w:rPr>
          <w:rFonts w:ascii="Arial" w:hAnsi="Arial" w:cs="Arial"/>
          <w:b w:val="0"/>
        </w:rPr>
      </w:pPr>
      <w:r w:rsidRPr="00217562">
        <w:rPr>
          <w:rFonts w:ascii="Arial" w:hAnsi="Arial" w:cs="Arial"/>
          <w:b w:val="0"/>
        </w:rPr>
        <w:t xml:space="preserve">It is also important to recognize social and racial inequalities that exist in accessing paid maternity leave. Research </w:t>
      </w:r>
      <w:r w:rsidR="0000176F" w:rsidRPr="00217562">
        <w:rPr>
          <w:rFonts w:ascii="Arial" w:hAnsi="Arial" w:cs="Arial"/>
          <w:b w:val="0"/>
        </w:rPr>
        <w:t xml:space="preserve">has </w:t>
      </w:r>
      <w:r w:rsidRPr="00217562">
        <w:rPr>
          <w:rFonts w:ascii="Arial" w:hAnsi="Arial" w:cs="Arial"/>
          <w:b w:val="0"/>
        </w:rPr>
        <w:t>show</w:t>
      </w:r>
      <w:r w:rsidR="0000176F" w:rsidRPr="00217562">
        <w:rPr>
          <w:rFonts w:ascii="Arial" w:hAnsi="Arial" w:cs="Arial"/>
          <w:b w:val="0"/>
        </w:rPr>
        <w:t>n</w:t>
      </w:r>
      <w:r w:rsidRPr="00217562">
        <w:rPr>
          <w:rFonts w:ascii="Arial" w:hAnsi="Arial" w:cs="Arial"/>
          <w:b w:val="0"/>
        </w:rPr>
        <w:t xml:space="preserve"> that low-wage and part-time workers, minority workers, and less-educated workers often lack access to paid leave (Ben-Ishai, 2014). Only 43% of African</w:t>
      </w:r>
      <w:r w:rsidR="004333E3" w:rsidRPr="00217562">
        <w:rPr>
          <w:rFonts w:ascii="Arial" w:hAnsi="Arial" w:cs="Arial"/>
          <w:b w:val="0"/>
        </w:rPr>
        <w:t xml:space="preserve"> </w:t>
      </w:r>
      <w:r w:rsidRPr="00217562">
        <w:rPr>
          <w:rFonts w:ascii="Arial" w:hAnsi="Arial" w:cs="Arial"/>
          <w:b w:val="0"/>
        </w:rPr>
        <w:t xml:space="preserve">American and 25% of Hispanic workers have access to paid parental leave (Glynn &amp; Farell, 2012). In 2008, only 19% of first-time mothers with less than a high school education reported having paid maternity leave (Laughlin, 2011). </w:t>
      </w:r>
    </w:p>
    <w:p w14:paraId="211C44BF" w14:textId="122E7210" w:rsidR="00E32510" w:rsidRPr="00217562" w:rsidRDefault="00E32510" w:rsidP="00D8655F">
      <w:pPr>
        <w:pStyle w:val="figtitle"/>
        <w:spacing w:line="276" w:lineRule="auto"/>
        <w:ind w:left="0" w:right="720"/>
        <w:jc w:val="left"/>
        <w:rPr>
          <w:rFonts w:ascii="Arial" w:hAnsi="Arial" w:cs="Arial"/>
          <w:b w:val="0"/>
        </w:rPr>
      </w:pPr>
      <w:r w:rsidRPr="00217562">
        <w:rPr>
          <w:rFonts w:ascii="Arial" w:hAnsi="Arial" w:cs="Arial"/>
          <w:b w:val="0"/>
        </w:rPr>
        <w:t xml:space="preserve">Unpaid leave is covered under the Family and Medical Leave Act </w:t>
      </w:r>
      <w:r w:rsidR="00F71DAD" w:rsidRPr="00217562">
        <w:rPr>
          <w:rFonts w:ascii="Arial" w:hAnsi="Arial" w:cs="Arial"/>
          <w:b w:val="0"/>
        </w:rPr>
        <w:t xml:space="preserve">(FMLA) </w:t>
      </w:r>
      <w:r w:rsidRPr="00217562">
        <w:rPr>
          <w:rFonts w:ascii="Arial" w:hAnsi="Arial" w:cs="Arial"/>
          <w:b w:val="0"/>
        </w:rPr>
        <w:t xml:space="preserve">and allows a parent to take up to twelve weeks off without pay after the birth of a child. According to Institute for </w:t>
      </w:r>
      <w:r w:rsidR="008D4500" w:rsidRPr="00217562">
        <w:rPr>
          <w:rFonts w:ascii="Arial" w:hAnsi="Arial" w:cs="Arial"/>
          <w:b w:val="0"/>
        </w:rPr>
        <w:t>Women</w:t>
      </w:r>
      <w:r w:rsidRPr="00217562">
        <w:rPr>
          <w:rFonts w:ascii="Arial" w:hAnsi="Arial" w:cs="Arial"/>
          <w:b w:val="0"/>
        </w:rPr>
        <w:t xml:space="preserve">’s Policy Research, nationwide only about half of working mothers aged 18 to 34 years qualified for job-protected unpaid leave in 2012. </w:t>
      </w:r>
    </w:p>
    <w:p w14:paraId="54862A61" w14:textId="5843C1B3" w:rsidR="000F7DC9" w:rsidRPr="00625F10" w:rsidRDefault="000F7DC9" w:rsidP="00625F10">
      <w:pPr>
        <w:pStyle w:val="figtitle"/>
        <w:spacing w:line="276" w:lineRule="auto"/>
        <w:ind w:left="0" w:right="720"/>
        <w:jc w:val="left"/>
        <w:rPr>
          <w:rFonts w:ascii="Arial" w:hAnsi="Arial" w:cs="Arial"/>
          <w:b w:val="0"/>
        </w:rPr>
      </w:pPr>
      <w:r w:rsidRPr="00217562">
        <w:rPr>
          <w:rFonts w:ascii="Arial" w:hAnsi="Arial" w:cs="Arial"/>
          <w:b w:val="0"/>
        </w:rPr>
        <w:t>Taking unpaid leave can be very costly, especially to low-income families. Many parents cannot afford to take unpaid leave because of the loss of income</w:t>
      </w:r>
      <w:r w:rsidR="00625F10">
        <w:rPr>
          <w:rFonts w:ascii="Arial" w:hAnsi="Arial" w:cs="Arial"/>
          <w:b w:val="0"/>
        </w:rPr>
        <w:t>, and s</w:t>
      </w:r>
      <w:r w:rsidRPr="00217562">
        <w:rPr>
          <w:rFonts w:ascii="Arial" w:hAnsi="Arial" w:cs="Arial"/>
          <w:b w:val="0"/>
        </w:rPr>
        <w:t>ome parents choose to cut their leave short because of financial or workplace pressures (</w:t>
      </w:r>
      <w:r w:rsidR="00625F10" w:rsidRPr="00160760">
        <w:rPr>
          <w:rFonts w:ascii="Arial" w:eastAsia="Times New Roman" w:hAnsi="Arial" w:cs="Arial"/>
          <w:b w:val="0"/>
          <w:bCs/>
          <w:color w:val="000000"/>
          <w:kern w:val="36"/>
        </w:rPr>
        <w:t>Pew Research Center, 2017</w:t>
      </w:r>
      <w:r w:rsidRPr="00217562">
        <w:rPr>
          <w:rFonts w:ascii="Arial" w:hAnsi="Arial" w:cs="Arial"/>
          <w:b w:val="0"/>
        </w:rPr>
        <w:t xml:space="preserve">). </w:t>
      </w:r>
      <w:r w:rsidR="007D7779" w:rsidRPr="00217562">
        <w:rPr>
          <w:rFonts w:ascii="Arial" w:hAnsi="Arial" w:cs="Arial"/>
          <w:b w:val="0"/>
        </w:rPr>
        <w:t>H</w:t>
      </w:r>
      <w:r w:rsidRPr="00217562">
        <w:rPr>
          <w:rFonts w:ascii="Arial" w:hAnsi="Arial" w:cs="Arial"/>
          <w:b w:val="0"/>
        </w:rPr>
        <w:t xml:space="preserve">aving </w:t>
      </w:r>
      <w:r w:rsidR="007D7779" w:rsidRPr="00217562">
        <w:rPr>
          <w:rFonts w:ascii="Arial" w:hAnsi="Arial" w:cs="Arial"/>
          <w:b w:val="0"/>
        </w:rPr>
        <w:t xml:space="preserve">no </w:t>
      </w:r>
      <w:r w:rsidRPr="00217562">
        <w:rPr>
          <w:rFonts w:ascii="Arial" w:hAnsi="Arial" w:cs="Arial"/>
          <w:b w:val="0"/>
        </w:rPr>
        <w:t>access to paid maternity leave can negatively affect the health of mother</w:t>
      </w:r>
      <w:r w:rsidR="00F71DAD" w:rsidRPr="00217562">
        <w:rPr>
          <w:rFonts w:ascii="Arial" w:hAnsi="Arial" w:cs="Arial"/>
          <w:b w:val="0"/>
        </w:rPr>
        <w:t>s</w:t>
      </w:r>
      <w:r w:rsidRPr="00217562">
        <w:rPr>
          <w:rFonts w:ascii="Arial" w:hAnsi="Arial" w:cs="Arial"/>
          <w:b w:val="0"/>
        </w:rPr>
        <w:t xml:space="preserve"> and </w:t>
      </w:r>
      <w:r w:rsidR="00F71DAD" w:rsidRPr="00217562">
        <w:rPr>
          <w:rFonts w:ascii="Arial" w:hAnsi="Arial" w:cs="Arial"/>
          <w:b w:val="0"/>
        </w:rPr>
        <w:t xml:space="preserve">their </w:t>
      </w:r>
      <w:r w:rsidRPr="00217562">
        <w:rPr>
          <w:rFonts w:ascii="Arial" w:hAnsi="Arial" w:cs="Arial"/>
          <w:b w:val="0"/>
        </w:rPr>
        <w:t>child</w:t>
      </w:r>
      <w:r w:rsidR="00F71DAD" w:rsidRPr="00217562">
        <w:rPr>
          <w:rFonts w:ascii="Arial" w:hAnsi="Arial" w:cs="Arial"/>
          <w:b w:val="0"/>
        </w:rPr>
        <w:t>ren</w:t>
      </w:r>
      <w:r w:rsidRPr="00217562">
        <w:rPr>
          <w:rFonts w:ascii="Arial" w:hAnsi="Arial" w:cs="Arial"/>
          <w:b w:val="0"/>
        </w:rPr>
        <w:t>.</w:t>
      </w:r>
    </w:p>
    <w:p w14:paraId="3C559A9C" w14:textId="18462E24" w:rsidR="00E9056A" w:rsidRPr="00217562" w:rsidRDefault="00E9056A" w:rsidP="00160760">
      <w:pPr>
        <w:autoSpaceDE w:val="0"/>
        <w:autoSpaceDN w:val="0"/>
        <w:adjustRightInd w:val="0"/>
        <w:spacing w:before="120" w:after="160"/>
        <w:ind w:right="720"/>
        <w:rPr>
          <w:rFonts w:ascii="Arial" w:hAnsi="Arial" w:cs="Arial"/>
          <w:b/>
          <w:bCs/>
        </w:rPr>
      </w:pPr>
      <w:r w:rsidRPr="00217562">
        <w:rPr>
          <w:rFonts w:ascii="Arial" w:hAnsi="Arial" w:cs="Arial"/>
          <w:b/>
          <w:bCs/>
        </w:rPr>
        <w:t>Factors Affecting Maternal Decisions about Taking Leave from Work</w:t>
      </w:r>
    </w:p>
    <w:p w14:paraId="63BA0D0A" w14:textId="4EAA7E7A" w:rsidR="00E32510" w:rsidRPr="00217562" w:rsidRDefault="00282C44" w:rsidP="00160760">
      <w:pPr>
        <w:autoSpaceDE w:val="0"/>
        <w:autoSpaceDN w:val="0"/>
        <w:adjustRightInd w:val="0"/>
        <w:spacing w:before="120" w:after="160"/>
        <w:ind w:right="720"/>
        <w:rPr>
          <w:rFonts w:ascii="Arial" w:hAnsi="Arial" w:cs="Arial"/>
          <w:bCs/>
        </w:rPr>
      </w:pPr>
      <w:r w:rsidRPr="00217562">
        <w:rPr>
          <w:rFonts w:ascii="Arial" w:hAnsi="Arial" w:cs="Arial"/>
          <w:bCs/>
        </w:rPr>
        <w:t>During</w:t>
      </w:r>
      <w:r w:rsidR="00E32510" w:rsidRPr="00217562">
        <w:rPr>
          <w:rFonts w:ascii="Arial" w:hAnsi="Arial" w:cs="Arial"/>
          <w:bCs/>
        </w:rPr>
        <w:t xml:space="preserve"> </w:t>
      </w:r>
      <w:r w:rsidR="00AA4655" w:rsidRPr="00217562">
        <w:rPr>
          <w:rFonts w:ascii="Arial" w:hAnsi="Arial" w:cs="Arial"/>
          <w:bCs/>
        </w:rPr>
        <w:t>201</w:t>
      </w:r>
      <w:r w:rsidR="008159DE" w:rsidRPr="00217562">
        <w:rPr>
          <w:rFonts w:ascii="Arial" w:hAnsi="Arial" w:cs="Arial"/>
          <w:bCs/>
        </w:rPr>
        <w:t>7</w:t>
      </w:r>
      <w:r w:rsidR="00AA4655" w:rsidRPr="00217562">
        <w:rPr>
          <w:rFonts w:ascii="Arial" w:hAnsi="Arial" w:cs="Arial"/>
          <w:bCs/>
        </w:rPr>
        <w:t>–201</w:t>
      </w:r>
      <w:r w:rsidR="008159DE" w:rsidRPr="00217562">
        <w:rPr>
          <w:rFonts w:ascii="Arial" w:hAnsi="Arial" w:cs="Arial"/>
          <w:bCs/>
        </w:rPr>
        <w:t>8</w:t>
      </w:r>
      <w:r w:rsidR="00E32510" w:rsidRPr="00217562">
        <w:rPr>
          <w:rFonts w:ascii="Arial" w:hAnsi="Arial" w:cs="Arial"/>
          <w:bCs/>
        </w:rPr>
        <w:t xml:space="preserve">, the two most common </w:t>
      </w:r>
      <w:r w:rsidRPr="00217562">
        <w:rPr>
          <w:rFonts w:ascii="Arial" w:hAnsi="Arial" w:cs="Arial"/>
          <w:bCs/>
        </w:rPr>
        <w:t>factors</w:t>
      </w:r>
      <w:r w:rsidR="00E32510" w:rsidRPr="00217562">
        <w:rPr>
          <w:rFonts w:ascii="Arial" w:hAnsi="Arial" w:cs="Arial"/>
          <w:bCs/>
        </w:rPr>
        <w:t xml:space="preserve"> affecting </w:t>
      </w:r>
      <w:r w:rsidR="007D7779" w:rsidRPr="00217562">
        <w:rPr>
          <w:rFonts w:ascii="Arial" w:hAnsi="Arial" w:cs="Arial"/>
          <w:bCs/>
        </w:rPr>
        <w:t xml:space="preserve">Massachusetts </w:t>
      </w:r>
      <w:r w:rsidR="00E32510" w:rsidRPr="00217562">
        <w:rPr>
          <w:rFonts w:ascii="Arial" w:hAnsi="Arial" w:cs="Arial"/>
          <w:bCs/>
        </w:rPr>
        <w:t xml:space="preserve">mothers’ decisions about taking </w:t>
      </w:r>
      <w:r w:rsidR="008159DE" w:rsidRPr="00217562">
        <w:rPr>
          <w:rFonts w:ascii="Arial" w:hAnsi="Arial" w:cs="Arial"/>
          <w:bCs/>
        </w:rPr>
        <w:t xml:space="preserve">maternity </w:t>
      </w:r>
      <w:r w:rsidR="00E32510" w:rsidRPr="00217562">
        <w:rPr>
          <w:rFonts w:ascii="Arial" w:hAnsi="Arial" w:cs="Arial"/>
          <w:bCs/>
        </w:rPr>
        <w:t>leave from work included “</w:t>
      </w:r>
      <w:r w:rsidR="005F2D8E" w:rsidRPr="00217562">
        <w:rPr>
          <w:rFonts w:ascii="Arial" w:hAnsi="Arial" w:cs="Arial"/>
          <w:bCs/>
        </w:rPr>
        <w:t xml:space="preserve">no </w:t>
      </w:r>
      <w:r w:rsidR="00E32510" w:rsidRPr="00217562">
        <w:rPr>
          <w:rFonts w:ascii="Arial" w:hAnsi="Arial" w:cs="Arial"/>
          <w:bCs/>
        </w:rPr>
        <w:t>paid leave</w:t>
      </w:r>
      <w:r w:rsidR="005F2D8E" w:rsidRPr="00217562">
        <w:rPr>
          <w:rFonts w:ascii="Arial" w:hAnsi="Arial" w:cs="Arial"/>
          <w:bCs/>
        </w:rPr>
        <w:t xml:space="preserve"> offered</w:t>
      </w:r>
      <w:r w:rsidR="00E32510" w:rsidRPr="00217562">
        <w:rPr>
          <w:rFonts w:ascii="Arial" w:hAnsi="Arial" w:cs="Arial"/>
          <w:bCs/>
        </w:rPr>
        <w:t xml:space="preserve">” and “could not financially </w:t>
      </w:r>
      <w:r w:rsidR="00226205" w:rsidRPr="00217562">
        <w:rPr>
          <w:rFonts w:ascii="Arial" w:hAnsi="Arial" w:cs="Arial"/>
          <w:bCs/>
        </w:rPr>
        <w:t>afford to take leave”</w:t>
      </w:r>
      <w:r w:rsidR="008159DE" w:rsidRPr="00217562">
        <w:rPr>
          <w:rFonts w:ascii="Arial" w:hAnsi="Arial" w:cs="Arial"/>
          <w:bCs/>
        </w:rPr>
        <w:t>.</w:t>
      </w:r>
      <w:r w:rsidR="00226205" w:rsidRPr="00217562">
        <w:rPr>
          <w:rFonts w:ascii="Arial" w:hAnsi="Arial" w:cs="Arial"/>
          <w:bCs/>
        </w:rPr>
        <w:t xml:space="preserve"> When </w:t>
      </w:r>
      <w:r w:rsidR="008159DE" w:rsidRPr="00217562">
        <w:rPr>
          <w:rFonts w:ascii="Arial" w:hAnsi="Arial" w:cs="Arial"/>
          <w:bCs/>
        </w:rPr>
        <w:t xml:space="preserve">stratified </w:t>
      </w:r>
      <w:r w:rsidR="00226205" w:rsidRPr="00217562">
        <w:rPr>
          <w:rFonts w:ascii="Arial" w:hAnsi="Arial" w:cs="Arial"/>
          <w:bCs/>
        </w:rPr>
        <w:t xml:space="preserve">by race/ethnicity, </w:t>
      </w:r>
      <w:r w:rsidR="007228D0" w:rsidRPr="00217562">
        <w:rPr>
          <w:rFonts w:ascii="Arial" w:hAnsi="Arial" w:cs="Arial"/>
          <w:bCs/>
        </w:rPr>
        <w:t xml:space="preserve">a </w:t>
      </w:r>
      <w:r w:rsidR="00044402" w:rsidRPr="00217562">
        <w:rPr>
          <w:rFonts w:ascii="Arial" w:hAnsi="Arial" w:cs="Arial"/>
          <w:bCs/>
        </w:rPr>
        <w:t>higher</w:t>
      </w:r>
      <w:r w:rsidR="00226205" w:rsidRPr="00217562">
        <w:rPr>
          <w:rFonts w:ascii="Arial" w:hAnsi="Arial" w:cs="Arial"/>
          <w:bCs/>
        </w:rPr>
        <w:t xml:space="preserve"> prevalence of</w:t>
      </w:r>
      <w:r w:rsidR="00BC1FB6" w:rsidRPr="00217562">
        <w:rPr>
          <w:rFonts w:ascii="Arial" w:hAnsi="Arial" w:cs="Arial"/>
          <w:bCs/>
        </w:rPr>
        <w:t xml:space="preserve"> </w:t>
      </w:r>
      <w:r w:rsidR="00226205" w:rsidRPr="00217562">
        <w:rPr>
          <w:rFonts w:ascii="Arial" w:hAnsi="Arial" w:cs="Arial"/>
          <w:bCs/>
        </w:rPr>
        <w:t xml:space="preserve">“no paid leave offered” was reported among Hispanic </w:t>
      </w:r>
      <w:r w:rsidR="008159DE" w:rsidRPr="00217562">
        <w:rPr>
          <w:rFonts w:ascii="Arial" w:hAnsi="Arial" w:cs="Arial"/>
          <w:bCs/>
        </w:rPr>
        <w:t xml:space="preserve">mothers </w:t>
      </w:r>
      <w:r w:rsidR="005F2D8E" w:rsidRPr="00217562">
        <w:rPr>
          <w:rFonts w:ascii="Arial" w:hAnsi="Arial" w:cs="Arial"/>
          <w:bCs/>
        </w:rPr>
        <w:t>(</w:t>
      </w:r>
      <w:r w:rsidR="008159DE" w:rsidRPr="00217562">
        <w:rPr>
          <w:rFonts w:ascii="Arial" w:hAnsi="Arial" w:cs="Arial"/>
          <w:bCs/>
        </w:rPr>
        <w:t>37</w:t>
      </w:r>
      <w:r w:rsidR="005F2D8E" w:rsidRPr="00217562">
        <w:rPr>
          <w:rFonts w:ascii="Arial" w:hAnsi="Arial" w:cs="Arial"/>
          <w:bCs/>
        </w:rPr>
        <w:t xml:space="preserve">.7%) </w:t>
      </w:r>
      <w:r w:rsidR="003017A0" w:rsidRPr="00217562">
        <w:rPr>
          <w:rFonts w:ascii="Arial" w:hAnsi="Arial" w:cs="Arial"/>
          <w:bCs/>
        </w:rPr>
        <w:t xml:space="preserve">compared to </w:t>
      </w:r>
      <w:r w:rsidR="00444825">
        <w:rPr>
          <w:rFonts w:ascii="Arial" w:hAnsi="Arial" w:cs="Arial"/>
          <w:bCs/>
        </w:rPr>
        <w:t>White non-Hispanic</w:t>
      </w:r>
      <w:r w:rsidR="003017A0" w:rsidRPr="00217562">
        <w:rPr>
          <w:rFonts w:ascii="Arial" w:hAnsi="Arial" w:cs="Arial"/>
          <w:bCs/>
        </w:rPr>
        <w:t xml:space="preserve"> mothers (3</w:t>
      </w:r>
      <w:r w:rsidR="00BC1FB6" w:rsidRPr="00217562">
        <w:rPr>
          <w:rFonts w:ascii="Arial" w:hAnsi="Arial" w:cs="Arial"/>
          <w:bCs/>
        </w:rPr>
        <w:t>3</w:t>
      </w:r>
      <w:r w:rsidR="003017A0" w:rsidRPr="00217562">
        <w:rPr>
          <w:rFonts w:ascii="Arial" w:hAnsi="Arial" w:cs="Arial"/>
          <w:bCs/>
        </w:rPr>
        <w:t>.</w:t>
      </w:r>
      <w:r w:rsidR="00BC1FB6" w:rsidRPr="00217562">
        <w:rPr>
          <w:rFonts w:ascii="Arial" w:hAnsi="Arial" w:cs="Arial"/>
          <w:bCs/>
        </w:rPr>
        <w:t>3</w:t>
      </w:r>
      <w:r w:rsidR="003017A0" w:rsidRPr="00217562">
        <w:rPr>
          <w:rFonts w:ascii="Arial" w:hAnsi="Arial" w:cs="Arial"/>
          <w:bCs/>
        </w:rPr>
        <w:t>%)</w:t>
      </w:r>
      <w:r w:rsidR="00BC1FB6" w:rsidRPr="00217562">
        <w:rPr>
          <w:rFonts w:ascii="Arial" w:hAnsi="Arial" w:cs="Arial"/>
          <w:bCs/>
        </w:rPr>
        <w:t>.</w:t>
      </w:r>
      <w:r w:rsidR="003017A0" w:rsidRPr="00217562">
        <w:rPr>
          <w:rFonts w:ascii="Arial" w:hAnsi="Arial" w:cs="Arial"/>
          <w:bCs/>
        </w:rPr>
        <w:t xml:space="preserve"> </w:t>
      </w:r>
      <w:r w:rsidR="00BA6DC1" w:rsidRPr="00217562">
        <w:rPr>
          <w:rFonts w:ascii="Arial" w:hAnsi="Arial" w:cs="Arial"/>
          <w:bCs/>
        </w:rPr>
        <w:t xml:space="preserve">A higher </w:t>
      </w:r>
      <w:r w:rsidR="00BC1FB6" w:rsidRPr="00217562">
        <w:rPr>
          <w:rFonts w:ascii="Arial" w:hAnsi="Arial" w:cs="Arial"/>
          <w:bCs/>
        </w:rPr>
        <w:t xml:space="preserve">prevalence of “could not financially afford leave” was </w:t>
      </w:r>
      <w:r w:rsidR="00CD1A98" w:rsidRPr="00217562">
        <w:rPr>
          <w:rFonts w:ascii="Arial" w:hAnsi="Arial" w:cs="Arial"/>
          <w:bCs/>
        </w:rPr>
        <w:t xml:space="preserve">reported </w:t>
      </w:r>
      <w:r w:rsidR="00BC1FB6" w:rsidRPr="00217562">
        <w:rPr>
          <w:rFonts w:ascii="Arial" w:hAnsi="Arial" w:cs="Arial"/>
          <w:bCs/>
        </w:rPr>
        <w:t xml:space="preserve">among </w:t>
      </w:r>
      <w:r w:rsidR="00444825">
        <w:rPr>
          <w:rFonts w:ascii="Arial" w:hAnsi="Arial" w:cs="Arial"/>
          <w:bCs/>
        </w:rPr>
        <w:t>Black non-Hispanic</w:t>
      </w:r>
      <w:r w:rsidR="0083226E" w:rsidRPr="00217562">
        <w:rPr>
          <w:rFonts w:ascii="Arial" w:hAnsi="Arial" w:cs="Arial"/>
          <w:bCs/>
        </w:rPr>
        <w:t xml:space="preserve"> mothers (39.3%) and</w:t>
      </w:r>
      <w:r w:rsidR="00BC1FB6" w:rsidRPr="00217562">
        <w:rPr>
          <w:rFonts w:ascii="Arial" w:hAnsi="Arial" w:cs="Arial"/>
          <w:bCs/>
        </w:rPr>
        <w:t xml:space="preserve"> Hispanic mothers (35.5%)</w:t>
      </w:r>
      <w:r w:rsidR="0083226E" w:rsidRPr="00217562">
        <w:rPr>
          <w:rFonts w:ascii="Arial" w:hAnsi="Arial" w:cs="Arial"/>
          <w:bCs/>
        </w:rPr>
        <w:t xml:space="preserve"> </w:t>
      </w:r>
      <w:r w:rsidR="00BC1FB6" w:rsidRPr="00217562">
        <w:rPr>
          <w:rFonts w:ascii="Arial" w:hAnsi="Arial" w:cs="Arial"/>
          <w:bCs/>
        </w:rPr>
        <w:t xml:space="preserve">compared to </w:t>
      </w:r>
      <w:r w:rsidR="00444825">
        <w:rPr>
          <w:rFonts w:ascii="Arial" w:hAnsi="Arial" w:cs="Arial"/>
          <w:bCs/>
        </w:rPr>
        <w:t>White non-Hispanic</w:t>
      </w:r>
      <w:r w:rsidR="00BC1FB6" w:rsidRPr="00217562">
        <w:rPr>
          <w:rFonts w:ascii="Arial" w:hAnsi="Arial" w:cs="Arial"/>
          <w:bCs/>
        </w:rPr>
        <w:t xml:space="preserve"> mothers (24.4%). </w:t>
      </w:r>
      <w:r w:rsidR="00BA6DC1" w:rsidRPr="00217562">
        <w:rPr>
          <w:rFonts w:ascii="Arial" w:hAnsi="Arial" w:cs="Arial"/>
          <w:bCs/>
        </w:rPr>
        <w:t xml:space="preserve">A higher </w:t>
      </w:r>
      <w:r w:rsidR="00BC1FB6" w:rsidRPr="00217562">
        <w:rPr>
          <w:rFonts w:ascii="Arial" w:hAnsi="Arial" w:cs="Arial"/>
          <w:bCs/>
        </w:rPr>
        <w:t xml:space="preserve">prevalence of “not enough leave time” was </w:t>
      </w:r>
      <w:r w:rsidR="00CD1A98" w:rsidRPr="00217562">
        <w:rPr>
          <w:rFonts w:ascii="Arial" w:hAnsi="Arial" w:cs="Arial"/>
          <w:bCs/>
        </w:rPr>
        <w:t xml:space="preserve">reported </w:t>
      </w:r>
      <w:r w:rsidR="00BC1FB6" w:rsidRPr="00217562">
        <w:rPr>
          <w:rFonts w:ascii="Arial" w:hAnsi="Arial" w:cs="Arial"/>
          <w:bCs/>
        </w:rPr>
        <w:t xml:space="preserve">among </w:t>
      </w:r>
      <w:r w:rsidR="00444825">
        <w:rPr>
          <w:rFonts w:ascii="Arial" w:hAnsi="Arial" w:cs="Arial"/>
          <w:bCs/>
        </w:rPr>
        <w:t>Black non-Hispanic</w:t>
      </w:r>
      <w:r w:rsidR="00BC1FB6" w:rsidRPr="00217562">
        <w:rPr>
          <w:rFonts w:ascii="Arial" w:hAnsi="Arial" w:cs="Arial"/>
          <w:bCs/>
        </w:rPr>
        <w:t xml:space="preserve"> mothers (33.8%) compared to </w:t>
      </w:r>
      <w:r w:rsidR="00444825">
        <w:rPr>
          <w:rFonts w:ascii="Arial" w:hAnsi="Arial" w:cs="Arial"/>
          <w:bCs/>
        </w:rPr>
        <w:t>White non-Hispanic</w:t>
      </w:r>
      <w:r w:rsidR="00BC1FB6" w:rsidRPr="00217562">
        <w:rPr>
          <w:rFonts w:ascii="Arial" w:hAnsi="Arial" w:cs="Arial"/>
          <w:bCs/>
        </w:rPr>
        <w:t xml:space="preserve"> mothers (2</w:t>
      </w:r>
      <w:r w:rsidR="0000204F" w:rsidRPr="00217562">
        <w:rPr>
          <w:rFonts w:ascii="Arial" w:hAnsi="Arial" w:cs="Arial"/>
          <w:bCs/>
        </w:rPr>
        <w:t>3</w:t>
      </w:r>
      <w:r w:rsidR="00BC1FB6" w:rsidRPr="00217562">
        <w:rPr>
          <w:rFonts w:ascii="Arial" w:hAnsi="Arial" w:cs="Arial"/>
          <w:bCs/>
        </w:rPr>
        <w:t>.</w:t>
      </w:r>
      <w:r w:rsidR="0000204F" w:rsidRPr="00217562">
        <w:rPr>
          <w:rFonts w:ascii="Arial" w:hAnsi="Arial" w:cs="Arial"/>
          <w:bCs/>
        </w:rPr>
        <w:t>3</w:t>
      </w:r>
      <w:r w:rsidR="00BC1FB6" w:rsidRPr="00217562">
        <w:rPr>
          <w:rFonts w:ascii="Arial" w:hAnsi="Arial" w:cs="Arial"/>
          <w:bCs/>
        </w:rPr>
        <w:t>%)</w:t>
      </w:r>
      <w:r w:rsidR="0083226E" w:rsidRPr="00217562">
        <w:rPr>
          <w:rFonts w:ascii="Arial" w:hAnsi="Arial" w:cs="Arial"/>
          <w:bCs/>
        </w:rPr>
        <w:t xml:space="preserve">. </w:t>
      </w:r>
      <w:r w:rsidR="00BA6DC1" w:rsidRPr="00217562">
        <w:rPr>
          <w:rFonts w:ascii="Arial" w:hAnsi="Arial" w:cs="Arial"/>
          <w:bCs/>
        </w:rPr>
        <w:t xml:space="preserve">A higher </w:t>
      </w:r>
      <w:r w:rsidR="0083226E" w:rsidRPr="00217562">
        <w:rPr>
          <w:rFonts w:ascii="Arial" w:hAnsi="Arial" w:cs="Arial"/>
          <w:bCs/>
        </w:rPr>
        <w:t xml:space="preserve">prevalence of “no flexible work schedule” </w:t>
      </w:r>
      <w:r w:rsidR="00CD1A98" w:rsidRPr="00217562">
        <w:rPr>
          <w:rFonts w:ascii="Arial" w:hAnsi="Arial" w:cs="Arial"/>
          <w:bCs/>
        </w:rPr>
        <w:t xml:space="preserve">was reported </w:t>
      </w:r>
      <w:r w:rsidR="0083226E" w:rsidRPr="00217562">
        <w:rPr>
          <w:rFonts w:ascii="Arial" w:hAnsi="Arial" w:cs="Arial"/>
          <w:bCs/>
        </w:rPr>
        <w:t xml:space="preserve">among </w:t>
      </w:r>
      <w:r w:rsidR="00444825">
        <w:rPr>
          <w:rFonts w:ascii="Arial" w:hAnsi="Arial" w:cs="Arial"/>
          <w:bCs/>
        </w:rPr>
        <w:t>Black non-Hispanic</w:t>
      </w:r>
      <w:r w:rsidR="0083226E" w:rsidRPr="00217562">
        <w:rPr>
          <w:rFonts w:ascii="Arial" w:hAnsi="Arial" w:cs="Arial"/>
          <w:bCs/>
        </w:rPr>
        <w:t xml:space="preserve"> mothers (27.1%) compared to </w:t>
      </w:r>
      <w:r w:rsidR="00444825">
        <w:rPr>
          <w:rFonts w:ascii="Arial" w:hAnsi="Arial" w:cs="Arial"/>
          <w:bCs/>
        </w:rPr>
        <w:t>White non-Hispanic</w:t>
      </w:r>
      <w:r w:rsidR="0083226E" w:rsidRPr="00217562">
        <w:rPr>
          <w:rFonts w:ascii="Arial" w:hAnsi="Arial" w:cs="Arial"/>
          <w:bCs/>
        </w:rPr>
        <w:t xml:space="preserve"> mothers (16.2%) </w:t>
      </w:r>
      <w:r w:rsidR="00226205" w:rsidRPr="00217562">
        <w:rPr>
          <w:rFonts w:ascii="Arial" w:hAnsi="Arial" w:cs="Arial"/>
          <w:bCs/>
        </w:rPr>
        <w:t>(</w:t>
      </w:r>
      <w:hyperlink w:anchor="Figure_42" w:history="1">
        <w:r w:rsidR="00226205" w:rsidRPr="00B209BE">
          <w:rPr>
            <w:rStyle w:val="Hyperlink"/>
            <w:rFonts w:ascii="Arial" w:hAnsi="Arial" w:cs="Arial"/>
            <w:bCs/>
          </w:rPr>
          <w:t xml:space="preserve">Figure </w:t>
        </w:r>
        <w:r w:rsidR="00BC1FB6" w:rsidRPr="00B209BE">
          <w:rPr>
            <w:rStyle w:val="Hyperlink"/>
            <w:rFonts w:ascii="Arial" w:hAnsi="Arial" w:cs="Arial"/>
            <w:bCs/>
          </w:rPr>
          <w:t>4</w:t>
        </w:r>
        <w:r w:rsidR="00CD1A98" w:rsidRPr="00B209BE">
          <w:rPr>
            <w:rStyle w:val="Hyperlink"/>
            <w:rFonts w:ascii="Arial" w:hAnsi="Arial" w:cs="Arial"/>
            <w:bCs/>
          </w:rPr>
          <w:t>2</w:t>
        </w:r>
      </w:hyperlink>
      <w:r w:rsidR="00E32510" w:rsidRPr="00217562">
        <w:rPr>
          <w:rFonts w:ascii="Arial" w:hAnsi="Arial" w:cs="Arial"/>
          <w:bCs/>
        </w:rPr>
        <w:t>).</w:t>
      </w:r>
    </w:p>
    <w:p w14:paraId="266B06F6" w14:textId="77777777" w:rsidR="001F24AF" w:rsidRPr="00217562" w:rsidRDefault="001F24AF" w:rsidP="00DA1F36">
      <w:pPr>
        <w:pStyle w:val="figtitle"/>
        <w:ind w:left="0" w:right="720"/>
        <w:jc w:val="left"/>
        <w:rPr>
          <w:rFonts w:ascii="Arial" w:hAnsi="Arial" w:cs="Arial"/>
        </w:rPr>
        <w:sectPr w:rsidR="001F24AF" w:rsidRPr="00217562" w:rsidSect="008001F0">
          <w:pgSz w:w="12240" w:h="15840"/>
          <w:pgMar w:top="1440" w:right="1440" w:bottom="1440" w:left="1440" w:header="720" w:footer="720" w:gutter="0"/>
          <w:cols w:space="720"/>
          <w:docGrid w:linePitch="360"/>
        </w:sectPr>
      </w:pPr>
    </w:p>
    <w:p w14:paraId="0C19A308" w14:textId="1C8EC473" w:rsidR="00B42B51" w:rsidRPr="00437D93" w:rsidRDefault="005C082A" w:rsidP="00437D93">
      <w:pPr>
        <w:pStyle w:val="Caption"/>
        <w:rPr>
          <w:rFonts w:ascii="Arial" w:hAnsi="Arial" w:cs="Arial"/>
          <w:b/>
          <w:bCs/>
          <w:i w:val="0"/>
          <w:iCs w:val="0"/>
          <w:sz w:val="22"/>
          <w:szCs w:val="22"/>
        </w:rPr>
      </w:pPr>
      <w:bookmarkStart w:id="310" w:name="Figure_42"/>
      <w:r w:rsidRPr="00437D93">
        <w:rPr>
          <w:rFonts w:ascii="Arial" w:hAnsi="Arial" w:cs="Arial"/>
          <w:b/>
          <w:bCs/>
          <w:i w:val="0"/>
          <w:iCs w:val="0"/>
          <w:sz w:val="22"/>
          <w:szCs w:val="22"/>
        </w:rPr>
        <w:lastRenderedPageBreak/>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42</w:t>
      </w:r>
      <w:r w:rsidRPr="00437D93">
        <w:rPr>
          <w:rFonts w:ascii="Arial" w:hAnsi="Arial" w:cs="Arial"/>
          <w:b/>
          <w:bCs/>
          <w:i w:val="0"/>
          <w:iCs w:val="0"/>
          <w:sz w:val="22"/>
          <w:szCs w:val="22"/>
        </w:rPr>
        <w:fldChar w:fldCharType="end"/>
      </w:r>
      <w:bookmarkEnd w:id="310"/>
      <w:r w:rsidRPr="00437D93">
        <w:rPr>
          <w:rFonts w:ascii="Arial" w:hAnsi="Arial" w:cs="Arial"/>
          <w:b/>
          <w:bCs/>
          <w:i w:val="0"/>
          <w:iCs w:val="0"/>
          <w:sz w:val="22"/>
          <w:szCs w:val="22"/>
        </w:rPr>
        <w:t>. Factors affecting mothers’ decisions about taking maternity leave from work, MA PRAMS, 2017–2018</w:t>
      </w:r>
    </w:p>
    <w:p w14:paraId="5E854447" w14:textId="73C47040" w:rsidR="00A77DFF" w:rsidRPr="00217562" w:rsidRDefault="00A77DFF" w:rsidP="00DA1F36">
      <w:pPr>
        <w:pStyle w:val="figtitle"/>
        <w:ind w:left="0" w:right="720"/>
        <w:jc w:val="left"/>
        <w:rPr>
          <w:rFonts w:ascii="Arial" w:hAnsi="Arial" w:cs="Arial"/>
        </w:rPr>
      </w:pPr>
      <w:r w:rsidRPr="00217562">
        <w:rPr>
          <w:rFonts w:ascii="Arial" w:hAnsi="Arial" w:cs="Arial"/>
          <w:noProof/>
        </w:rPr>
        <w:drawing>
          <wp:inline distT="0" distB="0" distL="0" distR="0" wp14:anchorId="52134F78" wp14:editId="5B1FE788">
            <wp:extent cx="8699748" cy="5125720"/>
            <wp:effectExtent l="0" t="0" r="6350" b="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CA9EA94" w14:textId="77777777" w:rsidR="00DA1F36" w:rsidRPr="00217562" w:rsidRDefault="00DA1F36" w:rsidP="00E32510">
      <w:pPr>
        <w:autoSpaceDE w:val="0"/>
        <w:autoSpaceDN w:val="0"/>
        <w:adjustRightInd w:val="0"/>
        <w:spacing w:after="0" w:line="240" w:lineRule="auto"/>
        <w:ind w:right="720"/>
        <w:rPr>
          <w:rFonts w:ascii="Arial" w:hAnsi="Arial" w:cs="Arial"/>
          <w:b/>
          <w:bCs/>
        </w:rPr>
      </w:pPr>
    </w:p>
    <w:p w14:paraId="1D99257B" w14:textId="721EF428" w:rsidR="00DA1F36" w:rsidRPr="00217562" w:rsidRDefault="00DA1F36" w:rsidP="00E32510">
      <w:pPr>
        <w:autoSpaceDE w:val="0"/>
        <w:autoSpaceDN w:val="0"/>
        <w:adjustRightInd w:val="0"/>
        <w:spacing w:after="0" w:line="240" w:lineRule="auto"/>
        <w:ind w:right="720"/>
        <w:rPr>
          <w:rFonts w:ascii="Arial" w:hAnsi="Arial" w:cs="Arial"/>
          <w:b/>
          <w:bCs/>
        </w:rPr>
        <w:sectPr w:rsidR="00DA1F36" w:rsidRPr="00217562" w:rsidSect="008001F0">
          <w:pgSz w:w="15840" w:h="12240" w:orient="landscape"/>
          <w:pgMar w:top="1440" w:right="1440" w:bottom="1440" w:left="1440" w:header="720" w:footer="720" w:gutter="0"/>
          <w:cols w:space="720"/>
          <w:docGrid w:linePitch="360"/>
        </w:sectPr>
      </w:pPr>
    </w:p>
    <w:p w14:paraId="439E1428" w14:textId="722EEA11" w:rsidR="00E9056A" w:rsidRPr="00217562" w:rsidRDefault="00ED3382" w:rsidP="00E9056A">
      <w:pPr>
        <w:autoSpaceDE w:val="0"/>
        <w:autoSpaceDN w:val="0"/>
        <w:adjustRightInd w:val="0"/>
        <w:spacing w:after="0" w:line="240" w:lineRule="auto"/>
        <w:ind w:right="720"/>
        <w:rPr>
          <w:rFonts w:ascii="Arial" w:hAnsi="Arial" w:cs="Arial"/>
          <w:b/>
          <w:bCs/>
        </w:rPr>
      </w:pPr>
      <w:r w:rsidRPr="00217562">
        <w:rPr>
          <w:rFonts w:ascii="Arial" w:hAnsi="Arial" w:cs="Arial"/>
          <w:b/>
          <w:bCs/>
        </w:rPr>
        <w:lastRenderedPageBreak/>
        <w:t>Maternity Leave Types</w:t>
      </w:r>
    </w:p>
    <w:p w14:paraId="3D77DB5D" w14:textId="77777777" w:rsidR="00F71DAD" w:rsidRPr="00217562" w:rsidRDefault="00F71DAD" w:rsidP="00F71DAD">
      <w:pPr>
        <w:pStyle w:val="ListParagraph"/>
        <w:spacing w:before="120" w:after="160"/>
        <w:ind w:right="720"/>
        <w:rPr>
          <w:rFonts w:ascii="Arial" w:hAnsi="Arial" w:cs="Arial"/>
          <w:color w:val="000000"/>
          <w:shd w:val="clear" w:color="auto" w:fill="FFFFFF"/>
        </w:rPr>
      </w:pPr>
    </w:p>
    <w:p w14:paraId="3A2765D0" w14:textId="2E526760" w:rsidR="00F71DAD" w:rsidRPr="00217562" w:rsidRDefault="006E07D5" w:rsidP="001705CD">
      <w:pPr>
        <w:pStyle w:val="ListParagraph"/>
        <w:spacing w:before="120" w:after="160"/>
        <w:ind w:left="0" w:right="720"/>
        <w:rPr>
          <w:rFonts w:ascii="Arial" w:hAnsi="Arial" w:cs="Arial"/>
        </w:rPr>
      </w:pPr>
      <w:r w:rsidRPr="00217562">
        <w:rPr>
          <w:rFonts w:ascii="Arial" w:hAnsi="Arial" w:cs="Arial"/>
        </w:rPr>
        <w:t xml:space="preserve">Overall, </w:t>
      </w:r>
      <w:r w:rsidR="00F71DAD" w:rsidRPr="00217562">
        <w:rPr>
          <w:rFonts w:ascii="Arial" w:hAnsi="Arial" w:cs="Arial"/>
        </w:rPr>
        <w:t>41</w:t>
      </w:r>
      <w:r w:rsidRPr="00217562">
        <w:rPr>
          <w:rFonts w:ascii="Arial" w:hAnsi="Arial" w:cs="Arial"/>
        </w:rPr>
        <w:t>.4</w:t>
      </w:r>
      <w:r w:rsidR="00F71DAD" w:rsidRPr="00217562">
        <w:rPr>
          <w:rFonts w:ascii="Arial" w:hAnsi="Arial" w:cs="Arial"/>
        </w:rPr>
        <w:t xml:space="preserve">% of </w:t>
      </w:r>
      <w:r w:rsidRPr="00217562">
        <w:rPr>
          <w:rFonts w:ascii="Arial" w:hAnsi="Arial" w:cs="Arial"/>
        </w:rPr>
        <w:t xml:space="preserve">Massachusetts </w:t>
      </w:r>
      <w:r w:rsidR="00F71DAD" w:rsidRPr="00217562">
        <w:rPr>
          <w:rFonts w:ascii="Arial" w:hAnsi="Arial" w:cs="Arial"/>
        </w:rPr>
        <w:t>mothers reported taking paid maternity leave, followed by 39.2% of mothers taking unpaid leave only, 15.0% of mothers taking both paid and unpaid leave, and 4.5% of mothers reported not taking any maternity leave</w:t>
      </w:r>
      <w:r w:rsidR="007268AE" w:rsidRPr="00217562">
        <w:rPr>
          <w:rFonts w:ascii="Arial" w:hAnsi="Arial" w:cs="Arial"/>
        </w:rPr>
        <w:t xml:space="preserve"> (</w:t>
      </w:r>
      <w:hyperlink w:anchor="Table_50" w:history="1">
        <w:r w:rsidR="007268AE" w:rsidRPr="004F0E8D">
          <w:rPr>
            <w:rStyle w:val="Hyperlink"/>
            <w:rFonts w:ascii="Arial" w:hAnsi="Arial" w:cs="Arial"/>
          </w:rPr>
          <w:t xml:space="preserve">Tables </w:t>
        </w:r>
        <w:r w:rsidR="004F0E8D" w:rsidRPr="004F0E8D">
          <w:rPr>
            <w:rStyle w:val="Hyperlink"/>
            <w:rFonts w:ascii="Arial" w:hAnsi="Arial" w:cs="Arial"/>
          </w:rPr>
          <w:t>50</w:t>
        </w:r>
        <w:r w:rsidR="009D0B6E" w:rsidRPr="004F0E8D">
          <w:rPr>
            <w:rStyle w:val="Hyperlink"/>
            <w:rFonts w:ascii="Arial" w:hAnsi="Arial" w:cs="Arial"/>
          </w:rPr>
          <w:t>-</w:t>
        </w:r>
        <w:r w:rsidR="004F0E8D" w:rsidRPr="004F0E8D">
          <w:rPr>
            <w:rStyle w:val="Hyperlink"/>
            <w:rFonts w:ascii="Arial" w:hAnsi="Arial" w:cs="Arial"/>
          </w:rPr>
          <w:t>53</w:t>
        </w:r>
      </w:hyperlink>
      <w:r w:rsidR="007268AE" w:rsidRPr="00217562">
        <w:rPr>
          <w:rFonts w:ascii="Arial" w:hAnsi="Arial" w:cs="Arial"/>
        </w:rPr>
        <w:t>)</w:t>
      </w:r>
      <w:r w:rsidR="00F71DAD" w:rsidRPr="00217562">
        <w:rPr>
          <w:rFonts w:ascii="Arial" w:hAnsi="Arial" w:cs="Arial"/>
        </w:rPr>
        <w:t>. Below are the sociodemographic characteristics of working mothers by the type of maternity leave.</w:t>
      </w:r>
    </w:p>
    <w:p w14:paraId="0FC9601C" w14:textId="7840FFC7" w:rsidR="00ED3382" w:rsidRPr="00217562" w:rsidRDefault="00ED3382" w:rsidP="00160760">
      <w:pPr>
        <w:spacing w:before="120" w:after="160"/>
        <w:ind w:right="720"/>
        <w:rPr>
          <w:rFonts w:ascii="Arial" w:hAnsi="Arial" w:cs="Arial"/>
          <w:bCs/>
          <w:u w:val="single"/>
        </w:rPr>
      </w:pPr>
      <w:r w:rsidRPr="00217562">
        <w:rPr>
          <w:rFonts w:ascii="Arial" w:hAnsi="Arial" w:cs="Arial"/>
          <w:bCs/>
          <w:u w:val="single"/>
        </w:rPr>
        <w:t>Paid Leave only</w:t>
      </w:r>
    </w:p>
    <w:p w14:paraId="6575C20D" w14:textId="3421D67E" w:rsidR="00E9649D" w:rsidRPr="00217562" w:rsidRDefault="00E9649D" w:rsidP="001705CD">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 xml:space="preserve">The prevalence of mothers with paid maternity leave did not change significantly </w:t>
      </w:r>
      <w:r w:rsidR="004333E3"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(40.2%) </w:t>
      </w:r>
      <w:r w:rsidR="004333E3"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(42.7%) (</w:t>
      </w:r>
      <w:hyperlink w:anchor="Figure_43" w:history="1">
        <w:r w:rsidRPr="00B209BE">
          <w:rPr>
            <w:rStyle w:val="Hyperlink"/>
            <w:rFonts w:ascii="Arial" w:hAnsi="Arial" w:cs="Arial"/>
            <w:shd w:val="clear" w:color="auto" w:fill="FFFFFF"/>
          </w:rPr>
          <w:t>Figure 4</w:t>
        </w:r>
        <w:r w:rsidR="00FC6114" w:rsidRPr="00B209BE">
          <w:rPr>
            <w:rStyle w:val="Hyperlink"/>
            <w:rFonts w:ascii="Arial" w:hAnsi="Arial" w:cs="Arial"/>
            <w:shd w:val="clear" w:color="auto" w:fill="FFFFFF"/>
          </w:rPr>
          <w:t>3</w:t>
        </w:r>
      </w:hyperlink>
      <w:r w:rsidRPr="00217562">
        <w:rPr>
          <w:rFonts w:ascii="Arial" w:hAnsi="Arial" w:cs="Arial"/>
          <w:color w:val="000000"/>
          <w:shd w:val="clear" w:color="auto" w:fill="FFFFFF"/>
        </w:rPr>
        <w:t xml:space="preserve">). </w:t>
      </w:r>
    </w:p>
    <w:p w14:paraId="4B075D98" w14:textId="59581A7D" w:rsidR="00870EF3" w:rsidRPr="00437D93" w:rsidRDefault="005C082A" w:rsidP="00437D93">
      <w:pPr>
        <w:pStyle w:val="Caption"/>
        <w:jc w:val="both"/>
        <w:rPr>
          <w:rFonts w:ascii="Arial" w:hAnsi="Arial" w:cs="Arial"/>
          <w:b/>
          <w:bCs/>
          <w:i w:val="0"/>
          <w:iCs w:val="0"/>
          <w:sz w:val="22"/>
          <w:szCs w:val="22"/>
        </w:rPr>
      </w:pPr>
      <w:bookmarkStart w:id="311" w:name="Figure_43"/>
      <w:r w:rsidRPr="00437D93">
        <w:rPr>
          <w:rFonts w:ascii="Arial" w:hAnsi="Arial" w:cs="Arial"/>
          <w:b/>
          <w:bCs/>
          <w:i w:val="0"/>
          <w:iCs w:val="0"/>
          <w:sz w:val="22"/>
          <w:szCs w:val="22"/>
        </w:rPr>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43</w:t>
      </w:r>
      <w:r w:rsidRPr="00437D93">
        <w:rPr>
          <w:rFonts w:ascii="Arial" w:hAnsi="Arial" w:cs="Arial"/>
          <w:b/>
          <w:bCs/>
          <w:i w:val="0"/>
          <w:iCs w:val="0"/>
          <w:sz w:val="22"/>
          <w:szCs w:val="22"/>
        </w:rPr>
        <w:fldChar w:fldCharType="end"/>
      </w:r>
      <w:bookmarkEnd w:id="311"/>
      <w:r w:rsidRPr="00437D93">
        <w:rPr>
          <w:rFonts w:ascii="Arial" w:hAnsi="Arial" w:cs="Arial"/>
          <w:b/>
          <w:bCs/>
          <w:i w:val="0"/>
          <w:iCs w:val="0"/>
          <w:sz w:val="22"/>
          <w:szCs w:val="22"/>
        </w:rPr>
        <w:t>. Prevalence of mothers with paid maternity leave only, MA PRAMS, 2017–2018</w:t>
      </w:r>
    </w:p>
    <w:p w14:paraId="23C18941" w14:textId="0967D825" w:rsidR="00870EF3" w:rsidRPr="00217562" w:rsidRDefault="00870EF3" w:rsidP="0000204F">
      <w:pPr>
        <w:autoSpaceDE w:val="0"/>
        <w:autoSpaceDN w:val="0"/>
        <w:adjustRightInd w:val="0"/>
        <w:spacing w:after="0" w:line="240" w:lineRule="auto"/>
        <w:ind w:right="720"/>
        <w:rPr>
          <w:rFonts w:ascii="Arial" w:hAnsi="Arial" w:cs="Arial"/>
          <w:bCs/>
        </w:rPr>
      </w:pPr>
      <w:r w:rsidRPr="00217562">
        <w:rPr>
          <w:rFonts w:ascii="Arial" w:hAnsi="Arial" w:cs="Arial"/>
          <w:noProof/>
        </w:rPr>
        <w:drawing>
          <wp:inline distT="0" distB="0" distL="0" distR="0" wp14:anchorId="6FDBA7DB" wp14:editId="72024377">
            <wp:extent cx="5457463"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400F391" w14:textId="77777777" w:rsidR="001A682A" w:rsidRPr="00217562" w:rsidRDefault="001A682A" w:rsidP="00F71DAD">
      <w:pPr>
        <w:spacing w:before="120" w:after="160"/>
        <w:ind w:right="720"/>
        <w:rPr>
          <w:rFonts w:ascii="Arial" w:hAnsi="Arial" w:cs="Arial"/>
        </w:rPr>
      </w:pPr>
    </w:p>
    <w:p w14:paraId="7BFC87EB" w14:textId="01AD2722" w:rsidR="00F71DAD" w:rsidRPr="00217562" w:rsidRDefault="00BA6DC1" w:rsidP="001705CD">
      <w:pPr>
        <w:spacing w:before="120" w:after="160"/>
        <w:ind w:right="720"/>
        <w:rPr>
          <w:rFonts w:ascii="Arial" w:hAnsi="Arial" w:cs="Arial"/>
        </w:rPr>
      </w:pPr>
      <w:r w:rsidRPr="00217562">
        <w:rPr>
          <w:rFonts w:ascii="Arial" w:hAnsi="Arial" w:cs="Arial"/>
        </w:rPr>
        <w:t xml:space="preserve">A lower </w:t>
      </w:r>
      <w:r w:rsidR="00F71DAD" w:rsidRPr="00217562">
        <w:rPr>
          <w:rFonts w:ascii="Arial" w:hAnsi="Arial" w:cs="Arial"/>
        </w:rPr>
        <w:t>prevalence of mothers with paid maternity leave was observed among Hispanic and other, non-Hispanic mothers (</w:t>
      </w:r>
      <w:r w:rsidR="007268AE" w:rsidRPr="00217562">
        <w:rPr>
          <w:rFonts w:ascii="Arial" w:hAnsi="Arial" w:cs="Arial"/>
        </w:rPr>
        <w:t xml:space="preserve">27,.5% and </w:t>
      </w:r>
      <w:r w:rsidR="00F71DAD" w:rsidRPr="00217562">
        <w:rPr>
          <w:rFonts w:ascii="Arial" w:hAnsi="Arial" w:cs="Arial"/>
        </w:rPr>
        <w:t>26.7%</w:t>
      </w:r>
      <w:r w:rsidR="007268AE" w:rsidRPr="00217562">
        <w:rPr>
          <w:rFonts w:ascii="Arial" w:hAnsi="Arial" w:cs="Arial"/>
        </w:rPr>
        <w:t>, respectively</w:t>
      </w:r>
      <w:r w:rsidR="00F71DAD" w:rsidRPr="00217562">
        <w:rPr>
          <w:rFonts w:ascii="Arial" w:hAnsi="Arial" w:cs="Arial"/>
        </w:rPr>
        <w:t xml:space="preserve">) compared to </w:t>
      </w:r>
      <w:r w:rsidR="00444825">
        <w:rPr>
          <w:rFonts w:ascii="Arial" w:hAnsi="Arial" w:cs="Arial"/>
        </w:rPr>
        <w:t>White non-Hispanic</w:t>
      </w:r>
      <w:r w:rsidR="00F71DAD" w:rsidRPr="00217562">
        <w:rPr>
          <w:rFonts w:ascii="Arial" w:hAnsi="Arial" w:cs="Arial"/>
        </w:rPr>
        <w:t xml:space="preserve"> mothers (43.9%); mothers aged 20-29 years (32.8%) compared to those aged 30-39 years (45.9%); those with less than a high school education, a high school diploma,  </w:t>
      </w:r>
      <w:r w:rsidR="008C71C7" w:rsidRPr="00217562">
        <w:rPr>
          <w:rFonts w:ascii="Arial" w:hAnsi="Arial" w:cs="Arial"/>
        </w:rPr>
        <w:t>or</w:t>
      </w:r>
      <w:r w:rsidR="00F71DAD" w:rsidRPr="00217562">
        <w:rPr>
          <w:rFonts w:ascii="Arial" w:hAnsi="Arial" w:cs="Arial"/>
        </w:rPr>
        <w:t xml:space="preserve"> some college education (14.9%, 16.3%, and 29.2%, respectively) compared to mothers with a college degree (51.0%); those who were living at or below 100% of the FPL (11.1%) compared to those who were living above 100% of the FPL (46.1%); and those who were unmarried (23.9%) compared to those who were married (47.5%) (</w:t>
      </w:r>
      <w:hyperlink w:anchor="Table_50" w:history="1">
        <w:r w:rsidR="00F71DAD" w:rsidRPr="00B209BE">
          <w:rPr>
            <w:rStyle w:val="Hyperlink"/>
            <w:rFonts w:ascii="Arial" w:hAnsi="Arial" w:cs="Arial"/>
          </w:rPr>
          <w:t xml:space="preserve">Table </w:t>
        </w:r>
        <w:r w:rsidR="005C082A" w:rsidRPr="00B209BE">
          <w:rPr>
            <w:rStyle w:val="Hyperlink"/>
            <w:rFonts w:ascii="Arial" w:hAnsi="Arial" w:cs="Arial"/>
          </w:rPr>
          <w:t>50</w:t>
        </w:r>
      </w:hyperlink>
      <w:r w:rsidR="00F71DAD" w:rsidRPr="00217562">
        <w:rPr>
          <w:rFonts w:ascii="Arial" w:hAnsi="Arial" w:cs="Arial"/>
        </w:rPr>
        <w:t>).</w:t>
      </w:r>
    </w:p>
    <w:p w14:paraId="4411C3FA" w14:textId="438CD898" w:rsidR="00ED3382" w:rsidRPr="00217562" w:rsidRDefault="00ED3382" w:rsidP="00160760">
      <w:pPr>
        <w:spacing w:before="120" w:after="160"/>
        <w:ind w:right="720"/>
        <w:rPr>
          <w:rFonts w:ascii="Arial" w:hAnsi="Arial" w:cs="Arial"/>
          <w:bCs/>
          <w:u w:val="single"/>
        </w:rPr>
      </w:pPr>
      <w:r w:rsidRPr="00217562">
        <w:rPr>
          <w:rFonts w:ascii="Arial" w:hAnsi="Arial" w:cs="Arial"/>
          <w:bCs/>
          <w:u w:val="single"/>
        </w:rPr>
        <w:t>U</w:t>
      </w:r>
      <w:r w:rsidR="00CB0670" w:rsidRPr="00217562">
        <w:rPr>
          <w:rFonts w:ascii="Arial" w:hAnsi="Arial" w:cs="Arial"/>
          <w:bCs/>
          <w:u w:val="single"/>
        </w:rPr>
        <w:t xml:space="preserve">npaid </w:t>
      </w:r>
      <w:r w:rsidRPr="00217562">
        <w:rPr>
          <w:rFonts w:ascii="Arial" w:hAnsi="Arial" w:cs="Arial"/>
          <w:bCs/>
          <w:u w:val="single"/>
        </w:rPr>
        <w:t>L</w:t>
      </w:r>
      <w:r w:rsidR="00CB0670" w:rsidRPr="00217562">
        <w:rPr>
          <w:rFonts w:ascii="Arial" w:hAnsi="Arial" w:cs="Arial"/>
          <w:bCs/>
          <w:u w:val="single"/>
        </w:rPr>
        <w:t xml:space="preserve">eave </w:t>
      </w:r>
      <w:r w:rsidRPr="00217562">
        <w:rPr>
          <w:rFonts w:ascii="Arial" w:hAnsi="Arial" w:cs="Arial"/>
          <w:bCs/>
          <w:u w:val="single"/>
        </w:rPr>
        <w:t>only</w:t>
      </w:r>
    </w:p>
    <w:p w14:paraId="3FFFDF6F" w14:textId="2B4392BC" w:rsidR="00E87450" w:rsidRPr="00217562" w:rsidRDefault="00E87450" w:rsidP="001705CD">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 xml:space="preserve">The prevalence of mothers with unpaid maternity leave did not change significantly </w:t>
      </w:r>
      <w:r w:rsidR="004333E3"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(40.9%) </w:t>
      </w:r>
      <w:r w:rsidR="004333E3"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(37.4%) (</w:t>
      </w:r>
      <w:hyperlink w:anchor="Figure_44" w:history="1">
        <w:r w:rsidRPr="00B209BE">
          <w:rPr>
            <w:rStyle w:val="Hyperlink"/>
            <w:rFonts w:ascii="Arial" w:hAnsi="Arial" w:cs="Arial"/>
            <w:shd w:val="clear" w:color="auto" w:fill="FFFFFF"/>
          </w:rPr>
          <w:t xml:space="preserve">Figure </w:t>
        </w:r>
        <w:r w:rsidR="003A228F" w:rsidRPr="00B209BE">
          <w:rPr>
            <w:rStyle w:val="Hyperlink"/>
            <w:rFonts w:ascii="Arial" w:hAnsi="Arial" w:cs="Arial"/>
            <w:shd w:val="clear" w:color="auto" w:fill="FFFFFF"/>
          </w:rPr>
          <w:t>4</w:t>
        </w:r>
        <w:r w:rsidR="007268AE" w:rsidRPr="00B209BE">
          <w:rPr>
            <w:rStyle w:val="Hyperlink"/>
            <w:rFonts w:ascii="Arial" w:hAnsi="Arial" w:cs="Arial"/>
            <w:shd w:val="clear" w:color="auto" w:fill="FFFFFF"/>
          </w:rPr>
          <w:t>4</w:t>
        </w:r>
      </w:hyperlink>
      <w:r w:rsidRPr="00217562">
        <w:rPr>
          <w:rFonts w:ascii="Arial" w:hAnsi="Arial" w:cs="Arial"/>
          <w:color w:val="000000"/>
          <w:shd w:val="clear" w:color="auto" w:fill="FFFFFF"/>
        </w:rPr>
        <w:t xml:space="preserve">). </w:t>
      </w:r>
    </w:p>
    <w:p w14:paraId="2F75A1A4" w14:textId="77777777" w:rsidR="001F24AF" w:rsidRPr="00217562" w:rsidRDefault="001F24AF" w:rsidP="00E87450">
      <w:pPr>
        <w:pStyle w:val="figtitle"/>
        <w:spacing w:before="0" w:after="0"/>
        <w:ind w:left="0" w:right="720"/>
        <w:rPr>
          <w:rFonts w:ascii="Arial" w:hAnsi="Arial" w:cs="Arial"/>
        </w:rPr>
        <w:sectPr w:rsidR="001F24AF" w:rsidRPr="00217562" w:rsidSect="00082B11">
          <w:pgSz w:w="12240" w:h="15840"/>
          <w:pgMar w:top="1152" w:right="1440" w:bottom="1152" w:left="1440" w:header="576" w:footer="432" w:gutter="0"/>
          <w:cols w:space="720"/>
          <w:docGrid w:linePitch="360"/>
        </w:sectPr>
      </w:pPr>
    </w:p>
    <w:p w14:paraId="1E871A12" w14:textId="3885D7B0" w:rsidR="00E87450" w:rsidRPr="00437D93" w:rsidRDefault="005C082A" w:rsidP="00437D93">
      <w:pPr>
        <w:pStyle w:val="Caption"/>
        <w:jc w:val="both"/>
        <w:rPr>
          <w:rFonts w:ascii="Arial" w:hAnsi="Arial" w:cs="Arial"/>
          <w:b/>
          <w:bCs/>
          <w:i w:val="0"/>
          <w:iCs w:val="0"/>
          <w:sz w:val="22"/>
          <w:szCs w:val="22"/>
          <w:u w:val="single"/>
        </w:rPr>
      </w:pPr>
      <w:bookmarkStart w:id="312" w:name="Figure_44"/>
      <w:r w:rsidRPr="00437D93">
        <w:rPr>
          <w:rFonts w:ascii="Arial" w:hAnsi="Arial" w:cs="Arial"/>
          <w:b/>
          <w:bCs/>
          <w:i w:val="0"/>
          <w:iCs w:val="0"/>
          <w:sz w:val="22"/>
          <w:szCs w:val="22"/>
        </w:rPr>
        <w:lastRenderedPageBreak/>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44</w:t>
      </w:r>
      <w:r w:rsidRPr="00437D93">
        <w:rPr>
          <w:rFonts w:ascii="Arial" w:hAnsi="Arial" w:cs="Arial"/>
          <w:b/>
          <w:bCs/>
          <w:i w:val="0"/>
          <w:iCs w:val="0"/>
          <w:sz w:val="22"/>
          <w:szCs w:val="22"/>
        </w:rPr>
        <w:fldChar w:fldCharType="end"/>
      </w:r>
      <w:bookmarkEnd w:id="312"/>
      <w:r w:rsidRPr="00437D93">
        <w:rPr>
          <w:rFonts w:ascii="Arial" w:hAnsi="Arial" w:cs="Arial"/>
          <w:b/>
          <w:bCs/>
          <w:i w:val="0"/>
          <w:iCs w:val="0"/>
          <w:sz w:val="22"/>
          <w:szCs w:val="22"/>
        </w:rPr>
        <w:t>. Prevalence of mothers with unpaid maternity leave only, MA PRAMS, 2017–2018</w:t>
      </w:r>
    </w:p>
    <w:p w14:paraId="6439A273" w14:textId="2392DB12" w:rsidR="00870EF3" w:rsidRPr="00217562" w:rsidRDefault="00870EF3" w:rsidP="0000204F">
      <w:pPr>
        <w:autoSpaceDE w:val="0"/>
        <w:autoSpaceDN w:val="0"/>
        <w:adjustRightInd w:val="0"/>
        <w:spacing w:after="0" w:line="240" w:lineRule="auto"/>
        <w:ind w:right="720"/>
        <w:rPr>
          <w:rFonts w:ascii="Arial" w:hAnsi="Arial" w:cs="Arial"/>
          <w:bCs/>
        </w:rPr>
      </w:pPr>
      <w:r w:rsidRPr="00217562">
        <w:rPr>
          <w:rFonts w:ascii="Arial" w:hAnsi="Arial" w:cs="Arial"/>
          <w:noProof/>
        </w:rPr>
        <w:drawing>
          <wp:inline distT="0" distB="0" distL="0" distR="0" wp14:anchorId="53EB0E57" wp14:editId="2A713FF3">
            <wp:extent cx="5492187"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0986D45" w14:textId="77777777" w:rsidR="001A682A" w:rsidRPr="00217562" w:rsidRDefault="001A682A" w:rsidP="00A31588">
      <w:pPr>
        <w:spacing w:before="120" w:after="160"/>
        <w:ind w:right="720"/>
        <w:rPr>
          <w:rFonts w:ascii="Arial" w:hAnsi="Arial" w:cs="Arial"/>
          <w:bCs/>
        </w:rPr>
      </w:pPr>
    </w:p>
    <w:p w14:paraId="3C5B32C6" w14:textId="6E065172" w:rsidR="00F71DAD" w:rsidRPr="00217562" w:rsidRDefault="0080297C" w:rsidP="001705CD">
      <w:pPr>
        <w:spacing w:before="120" w:after="160"/>
        <w:ind w:right="720"/>
        <w:rPr>
          <w:rFonts w:ascii="Arial" w:hAnsi="Arial" w:cs="Arial"/>
        </w:rPr>
      </w:pPr>
      <w:r w:rsidRPr="00217562">
        <w:rPr>
          <w:rFonts w:ascii="Arial" w:hAnsi="Arial" w:cs="Arial"/>
          <w:bCs/>
        </w:rPr>
        <w:t>A</w:t>
      </w:r>
      <w:r w:rsidR="00BA6DC1" w:rsidRPr="00217562">
        <w:rPr>
          <w:rFonts w:ascii="Arial" w:hAnsi="Arial" w:cs="Arial"/>
        </w:rPr>
        <w:t xml:space="preserve"> </w:t>
      </w:r>
      <w:r w:rsidR="00941F28" w:rsidRPr="00217562">
        <w:rPr>
          <w:rFonts w:ascii="Arial" w:hAnsi="Arial" w:cs="Arial"/>
          <w:bCs/>
        </w:rPr>
        <w:t>h</w:t>
      </w:r>
      <w:r w:rsidR="00F71DAD" w:rsidRPr="00217562">
        <w:rPr>
          <w:rFonts w:ascii="Arial" w:hAnsi="Arial" w:cs="Arial"/>
          <w:bCs/>
        </w:rPr>
        <w:t xml:space="preserve">igher prevalence </w:t>
      </w:r>
      <w:r w:rsidR="001F24AF" w:rsidRPr="00217562">
        <w:rPr>
          <w:rFonts w:ascii="Arial" w:hAnsi="Arial" w:cs="Arial"/>
          <w:bCs/>
        </w:rPr>
        <w:t xml:space="preserve">of mothers with unpaid maternity leave </w:t>
      </w:r>
      <w:r w:rsidR="00F71DAD" w:rsidRPr="00217562">
        <w:rPr>
          <w:rFonts w:ascii="Arial" w:hAnsi="Arial" w:cs="Arial"/>
          <w:bCs/>
        </w:rPr>
        <w:t xml:space="preserve">was observed among </w:t>
      </w:r>
      <w:r w:rsidR="00444825">
        <w:rPr>
          <w:rFonts w:ascii="Arial" w:hAnsi="Arial" w:cs="Arial"/>
        </w:rPr>
        <w:t>Black non-Hispanic</w:t>
      </w:r>
      <w:r w:rsidR="00F71DAD" w:rsidRPr="00217562">
        <w:rPr>
          <w:rFonts w:ascii="Arial" w:hAnsi="Arial" w:cs="Arial"/>
        </w:rPr>
        <w:t xml:space="preserve"> mothers and Hispanic mothers (47.1% and 56.0%, respectively) compared to </w:t>
      </w:r>
      <w:r w:rsidR="00444825">
        <w:rPr>
          <w:rFonts w:ascii="Arial" w:hAnsi="Arial" w:cs="Arial"/>
        </w:rPr>
        <w:t>White non-Hispanic</w:t>
      </w:r>
      <w:r w:rsidR="00F71DAD" w:rsidRPr="00217562">
        <w:rPr>
          <w:rFonts w:ascii="Arial" w:hAnsi="Arial" w:cs="Arial"/>
        </w:rPr>
        <w:t xml:space="preserve"> mothers (35.9%); those aged less than 20 years (87.0%) and 20-29 years (52.2%) compared to those aged 30-39 years (33.6%); those with less than a high school education, a high school diploma, </w:t>
      </w:r>
      <w:r w:rsidR="008C71C7" w:rsidRPr="00217562">
        <w:rPr>
          <w:rFonts w:ascii="Arial" w:hAnsi="Arial" w:cs="Arial"/>
        </w:rPr>
        <w:t>or</w:t>
      </w:r>
      <w:r w:rsidR="00F71DAD" w:rsidRPr="00217562">
        <w:rPr>
          <w:rFonts w:ascii="Arial" w:hAnsi="Arial" w:cs="Arial"/>
        </w:rPr>
        <w:t xml:space="preserve"> some college education (69.4%, 70.9%, and 56.2%, respectively) compared to mothers with a college degree (26.7%); those who were living at or below 100% of the FPL (76.7%) compared to those who were living above 100% of the FPL (33.5%); and those who were unmarried (59.6%) compared to those who were married (32.0%)</w:t>
      </w:r>
      <w:r w:rsidRPr="00217562">
        <w:rPr>
          <w:rFonts w:ascii="Arial" w:hAnsi="Arial" w:cs="Arial"/>
        </w:rPr>
        <w:t xml:space="preserve"> (</w:t>
      </w:r>
      <w:hyperlink w:anchor="Table_51" w:history="1">
        <w:r w:rsidRPr="00B209BE">
          <w:rPr>
            <w:rStyle w:val="Hyperlink"/>
            <w:rFonts w:ascii="Arial" w:hAnsi="Arial" w:cs="Arial"/>
          </w:rPr>
          <w:t xml:space="preserve">Table </w:t>
        </w:r>
        <w:r w:rsidR="005C082A" w:rsidRPr="00B209BE">
          <w:rPr>
            <w:rStyle w:val="Hyperlink"/>
            <w:rFonts w:ascii="Arial" w:hAnsi="Arial" w:cs="Arial"/>
          </w:rPr>
          <w:t>51</w:t>
        </w:r>
      </w:hyperlink>
      <w:r w:rsidRPr="00217562">
        <w:rPr>
          <w:rFonts w:ascii="Arial" w:hAnsi="Arial" w:cs="Arial"/>
        </w:rPr>
        <w:t>)</w:t>
      </w:r>
      <w:r w:rsidR="00F71DAD" w:rsidRPr="00217562">
        <w:rPr>
          <w:rFonts w:ascii="Arial" w:hAnsi="Arial" w:cs="Arial"/>
        </w:rPr>
        <w:t>.</w:t>
      </w:r>
    </w:p>
    <w:p w14:paraId="534827D2" w14:textId="0F0E4B6C" w:rsidR="00ED3382" w:rsidRPr="00217562" w:rsidRDefault="00ED3382" w:rsidP="00160760">
      <w:pPr>
        <w:spacing w:before="120" w:after="160"/>
        <w:ind w:right="720"/>
        <w:rPr>
          <w:rFonts w:ascii="Arial" w:hAnsi="Arial" w:cs="Arial"/>
          <w:bCs/>
          <w:u w:val="single"/>
        </w:rPr>
      </w:pPr>
      <w:r w:rsidRPr="00217562">
        <w:rPr>
          <w:rFonts w:ascii="Arial" w:hAnsi="Arial" w:cs="Arial"/>
          <w:bCs/>
          <w:u w:val="single"/>
        </w:rPr>
        <w:t>Paid and Unpaid Leave only</w:t>
      </w:r>
    </w:p>
    <w:p w14:paraId="71289B2E" w14:textId="1A2BCADD" w:rsidR="00E87450" w:rsidRPr="00217562" w:rsidRDefault="00E87450" w:rsidP="001705CD">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 xml:space="preserve">The prevalence of mothers with paid and unpaid maternity leave did not change significantly </w:t>
      </w:r>
      <w:r w:rsidR="004333E3"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(14.6%) </w:t>
      </w:r>
      <w:r w:rsidR="004333E3"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(15.3%) (</w:t>
      </w:r>
      <w:hyperlink w:anchor="Figure_45" w:history="1">
        <w:r w:rsidRPr="00B209BE">
          <w:rPr>
            <w:rStyle w:val="Hyperlink"/>
            <w:rFonts w:ascii="Arial" w:hAnsi="Arial" w:cs="Arial"/>
            <w:shd w:val="clear" w:color="auto" w:fill="FFFFFF"/>
          </w:rPr>
          <w:t xml:space="preserve">Figure </w:t>
        </w:r>
        <w:r w:rsidR="003A228F" w:rsidRPr="00B209BE">
          <w:rPr>
            <w:rStyle w:val="Hyperlink"/>
            <w:rFonts w:ascii="Arial" w:hAnsi="Arial" w:cs="Arial"/>
            <w:shd w:val="clear" w:color="auto" w:fill="FFFFFF"/>
          </w:rPr>
          <w:t>4</w:t>
        </w:r>
        <w:r w:rsidR="007268AE" w:rsidRPr="00B209BE">
          <w:rPr>
            <w:rStyle w:val="Hyperlink"/>
            <w:rFonts w:ascii="Arial" w:hAnsi="Arial" w:cs="Arial"/>
            <w:shd w:val="clear" w:color="auto" w:fill="FFFFFF"/>
          </w:rPr>
          <w:t>5</w:t>
        </w:r>
      </w:hyperlink>
      <w:r w:rsidRPr="00217562">
        <w:rPr>
          <w:rFonts w:ascii="Arial" w:hAnsi="Arial" w:cs="Arial"/>
          <w:color w:val="000000"/>
          <w:shd w:val="clear" w:color="auto" w:fill="FFFFFF"/>
        </w:rPr>
        <w:t xml:space="preserve">). </w:t>
      </w:r>
    </w:p>
    <w:p w14:paraId="2BA7FF33" w14:textId="77777777" w:rsidR="009D0B6E" w:rsidRPr="00217562" w:rsidRDefault="009D0B6E">
      <w:pPr>
        <w:spacing w:after="0" w:line="240" w:lineRule="auto"/>
        <w:rPr>
          <w:rFonts w:ascii="Arial" w:hAnsi="Arial" w:cs="Arial"/>
          <w:b/>
        </w:rPr>
      </w:pPr>
      <w:r w:rsidRPr="00217562">
        <w:rPr>
          <w:rFonts w:ascii="Arial" w:hAnsi="Arial" w:cs="Arial"/>
        </w:rPr>
        <w:br w:type="page"/>
      </w:r>
    </w:p>
    <w:p w14:paraId="3DD6277A" w14:textId="33086752" w:rsidR="00E87450" w:rsidRPr="00217562" w:rsidRDefault="005C082A" w:rsidP="00437D93">
      <w:pPr>
        <w:pStyle w:val="Caption"/>
        <w:jc w:val="both"/>
        <w:rPr>
          <w:rFonts w:ascii="Arial" w:hAnsi="Arial" w:cs="Arial"/>
        </w:rPr>
      </w:pPr>
      <w:bookmarkStart w:id="313" w:name="Figure_45"/>
      <w:r w:rsidRPr="00437D93">
        <w:rPr>
          <w:rFonts w:ascii="Arial" w:hAnsi="Arial" w:cs="Arial"/>
          <w:b/>
          <w:bCs/>
          <w:i w:val="0"/>
          <w:iCs w:val="0"/>
          <w:sz w:val="22"/>
          <w:szCs w:val="22"/>
        </w:rPr>
        <w:lastRenderedPageBreak/>
        <w:t xml:space="preserve">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45</w:t>
      </w:r>
      <w:r w:rsidRPr="00437D93">
        <w:rPr>
          <w:rFonts w:ascii="Arial" w:hAnsi="Arial" w:cs="Arial"/>
          <w:b/>
          <w:bCs/>
          <w:i w:val="0"/>
          <w:iCs w:val="0"/>
          <w:sz w:val="22"/>
          <w:szCs w:val="22"/>
        </w:rPr>
        <w:fldChar w:fldCharType="end"/>
      </w:r>
      <w:bookmarkEnd w:id="313"/>
      <w:r w:rsidRPr="00437D93">
        <w:rPr>
          <w:rFonts w:ascii="Arial" w:hAnsi="Arial" w:cs="Arial"/>
          <w:b/>
          <w:bCs/>
          <w:i w:val="0"/>
          <w:iCs w:val="0"/>
          <w:sz w:val="22"/>
          <w:szCs w:val="22"/>
        </w:rPr>
        <w:t>. Prevalence of mothers with paid and unpaid maternity leave only, MA PRAMS, 2017–2018</w:t>
      </w:r>
    </w:p>
    <w:p w14:paraId="0662C6F6" w14:textId="4E0860EA" w:rsidR="00306B5E" w:rsidRPr="00217562" w:rsidRDefault="00E9649D" w:rsidP="00AB24AC">
      <w:pPr>
        <w:autoSpaceDE w:val="0"/>
        <w:autoSpaceDN w:val="0"/>
        <w:adjustRightInd w:val="0"/>
        <w:spacing w:after="0" w:line="240" w:lineRule="auto"/>
        <w:ind w:right="720"/>
        <w:rPr>
          <w:rFonts w:ascii="Arial" w:hAnsi="Arial" w:cs="Arial"/>
          <w:bCs/>
        </w:rPr>
      </w:pPr>
      <w:r w:rsidRPr="00217562">
        <w:rPr>
          <w:rFonts w:ascii="Arial" w:hAnsi="Arial" w:cs="Arial"/>
          <w:noProof/>
        </w:rPr>
        <w:drawing>
          <wp:inline distT="0" distB="0" distL="0" distR="0" wp14:anchorId="673B586B" wp14:editId="6EA18511">
            <wp:extent cx="5480050" cy="3450866"/>
            <wp:effectExtent l="0" t="0" r="635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DD1683F" w14:textId="0015E979" w:rsidR="00A31588" w:rsidRPr="00217562" w:rsidRDefault="0080297C" w:rsidP="001705CD">
      <w:pPr>
        <w:spacing w:before="120" w:after="160"/>
        <w:ind w:right="720"/>
        <w:rPr>
          <w:rFonts w:ascii="Arial" w:hAnsi="Arial" w:cs="Arial"/>
        </w:rPr>
      </w:pPr>
      <w:r w:rsidRPr="00217562">
        <w:rPr>
          <w:rFonts w:ascii="Arial" w:hAnsi="Arial" w:cs="Arial"/>
          <w:bCs/>
        </w:rPr>
        <w:t>A</w:t>
      </w:r>
      <w:r w:rsidR="00BA6DC1" w:rsidRPr="00217562">
        <w:rPr>
          <w:rFonts w:ascii="Arial" w:hAnsi="Arial" w:cs="Arial"/>
        </w:rPr>
        <w:t xml:space="preserve"> </w:t>
      </w:r>
      <w:r w:rsidR="00A31588" w:rsidRPr="00217562">
        <w:rPr>
          <w:rFonts w:ascii="Arial" w:hAnsi="Arial" w:cs="Arial"/>
          <w:bCs/>
        </w:rPr>
        <w:t>l</w:t>
      </w:r>
      <w:r w:rsidR="00A31588" w:rsidRPr="00217562">
        <w:rPr>
          <w:rFonts w:ascii="Arial" w:hAnsi="Arial" w:cs="Arial"/>
        </w:rPr>
        <w:t xml:space="preserve">ower prevalence </w:t>
      </w:r>
      <w:r w:rsidR="00EC3474" w:rsidRPr="00217562">
        <w:rPr>
          <w:rFonts w:ascii="Arial" w:hAnsi="Arial" w:cs="Arial"/>
        </w:rPr>
        <w:t xml:space="preserve">of </w:t>
      </w:r>
      <w:r w:rsidR="001F24AF" w:rsidRPr="00217562">
        <w:rPr>
          <w:rFonts w:ascii="Arial" w:hAnsi="Arial" w:cs="Arial"/>
        </w:rPr>
        <w:t xml:space="preserve">mothers </w:t>
      </w:r>
      <w:r w:rsidR="00EC3474" w:rsidRPr="00217562">
        <w:rPr>
          <w:rFonts w:ascii="Arial" w:hAnsi="Arial" w:cs="Arial"/>
        </w:rPr>
        <w:t xml:space="preserve">having paid and unpaid maternity leave </w:t>
      </w:r>
      <w:r w:rsidR="00A31588" w:rsidRPr="00217562">
        <w:rPr>
          <w:rFonts w:ascii="Arial" w:hAnsi="Arial" w:cs="Arial"/>
        </w:rPr>
        <w:t xml:space="preserve">was observed among Hispanic mothers (9.1%) compared to </w:t>
      </w:r>
      <w:r w:rsidR="00444825">
        <w:rPr>
          <w:rFonts w:ascii="Arial" w:hAnsi="Arial" w:cs="Arial"/>
        </w:rPr>
        <w:t>White non-Hispanic</w:t>
      </w:r>
      <w:r w:rsidR="00A31588" w:rsidRPr="00217562">
        <w:rPr>
          <w:rFonts w:ascii="Arial" w:hAnsi="Arial" w:cs="Arial"/>
        </w:rPr>
        <w:t xml:space="preserve"> mothers (16.6%); mothers with a high school diploma (4.7%) </w:t>
      </w:r>
      <w:r w:rsidR="008C71C7" w:rsidRPr="00217562">
        <w:rPr>
          <w:rFonts w:ascii="Arial" w:hAnsi="Arial" w:cs="Arial"/>
        </w:rPr>
        <w:t>or</w:t>
      </w:r>
      <w:r w:rsidR="00A31588" w:rsidRPr="00217562">
        <w:rPr>
          <w:rFonts w:ascii="Arial" w:hAnsi="Arial" w:cs="Arial"/>
        </w:rPr>
        <w:t xml:space="preserve"> some college education (9.8%) compared to mothers with a college graduate degree (18.7%); mothers who were living below 100% of the FPL (1.7%) compared to those who were living above 100% of the FPL (17.1%); mothers born outside of the US (9.6%) compared to US-born mothers (16.9%); and those who were unmarried (9.7%) compared to those who were married (16.8%)</w:t>
      </w:r>
      <w:r w:rsidRPr="00217562">
        <w:rPr>
          <w:rFonts w:ascii="Arial" w:hAnsi="Arial" w:cs="Arial"/>
        </w:rPr>
        <w:t xml:space="preserve"> (</w:t>
      </w:r>
      <w:hyperlink w:anchor="Table_52" w:history="1">
        <w:r w:rsidRPr="00B209BE">
          <w:rPr>
            <w:rStyle w:val="Hyperlink"/>
            <w:rFonts w:ascii="Arial" w:hAnsi="Arial" w:cs="Arial"/>
          </w:rPr>
          <w:t xml:space="preserve">Table </w:t>
        </w:r>
        <w:r w:rsidR="005C082A" w:rsidRPr="00B209BE">
          <w:rPr>
            <w:rStyle w:val="Hyperlink"/>
            <w:rFonts w:ascii="Arial" w:hAnsi="Arial" w:cs="Arial"/>
          </w:rPr>
          <w:t>52</w:t>
        </w:r>
      </w:hyperlink>
      <w:r w:rsidRPr="00217562">
        <w:rPr>
          <w:rFonts w:ascii="Arial" w:hAnsi="Arial" w:cs="Arial"/>
        </w:rPr>
        <w:t>)</w:t>
      </w:r>
      <w:r w:rsidR="00A31588" w:rsidRPr="00217562">
        <w:rPr>
          <w:rFonts w:ascii="Arial" w:hAnsi="Arial" w:cs="Arial"/>
        </w:rPr>
        <w:t xml:space="preserve">. </w:t>
      </w:r>
    </w:p>
    <w:p w14:paraId="2173B0A3" w14:textId="77777777" w:rsidR="00C90BDB" w:rsidRDefault="00C90BDB" w:rsidP="004074F3">
      <w:pPr>
        <w:rPr>
          <w:rFonts w:ascii="Arial" w:hAnsi="Arial" w:cs="Arial"/>
          <w:bCs/>
          <w:u w:val="single"/>
        </w:rPr>
        <w:sectPr w:rsidR="00C90BDB" w:rsidSect="00082B11">
          <w:pgSz w:w="12240" w:h="15840"/>
          <w:pgMar w:top="1152" w:right="1440" w:bottom="1152" w:left="1440" w:header="576" w:footer="432" w:gutter="0"/>
          <w:cols w:space="720"/>
          <w:docGrid w:linePitch="360"/>
        </w:sectPr>
      </w:pPr>
    </w:p>
    <w:p w14:paraId="7E9D9D8B" w14:textId="470B8ED7" w:rsidR="006A63E2" w:rsidRPr="00217562" w:rsidRDefault="00310B12" w:rsidP="004074F3">
      <w:pPr>
        <w:rPr>
          <w:rFonts w:ascii="Arial" w:hAnsi="Arial" w:cs="Arial"/>
          <w:bCs/>
          <w:u w:val="single"/>
        </w:rPr>
      </w:pPr>
      <w:r w:rsidRPr="00217562">
        <w:rPr>
          <w:rFonts w:ascii="Arial" w:hAnsi="Arial" w:cs="Arial"/>
          <w:bCs/>
          <w:u w:val="single"/>
        </w:rPr>
        <w:lastRenderedPageBreak/>
        <w:t xml:space="preserve">No </w:t>
      </w:r>
      <w:r w:rsidR="003A2FC9" w:rsidRPr="00217562">
        <w:rPr>
          <w:rFonts w:ascii="Arial" w:hAnsi="Arial" w:cs="Arial"/>
          <w:bCs/>
          <w:u w:val="single"/>
        </w:rPr>
        <w:t xml:space="preserve">Maternity </w:t>
      </w:r>
      <w:r w:rsidRPr="00217562">
        <w:rPr>
          <w:rFonts w:ascii="Arial" w:hAnsi="Arial" w:cs="Arial"/>
          <w:bCs/>
          <w:u w:val="single"/>
        </w:rPr>
        <w:t xml:space="preserve">Leave </w:t>
      </w:r>
    </w:p>
    <w:p w14:paraId="39F75376" w14:textId="4A29DBBD" w:rsidR="00E87450" w:rsidRDefault="00E87450" w:rsidP="00E87450">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 xml:space="preserve">The prevalence of mothers with no maternity leave did not change significantly </w:t>
      </w:r>
      <w:r w:rsidR="004333E3" w:rsidRPr="00217562">
        <w:rPr>
          <w:rFonts w:ascii="Arial" w:hAnsi="Arial" w:cs="Arial"/>
          <w:color w:val="000000"/>
          <w:shd w:val="clear" w:color="auto" w:fill="FFFFFF"/>
        </w:rPr>
        <w:t>from</w:t>
      </w:r>
      <w:r w:rsidRPr="00217562">
        <w:rPr>
          <w:rFonts w:ascii="Arial" w:hAnsi="Arial" w:cs="Arial"/>
          <w:color w:val="000000"/>
          <w:shd w:val="clear" w:color="auto" w:fill="FFFFFF"/>
        </w:rPr>
        <w:t xml:space="preserve"> 2017 (4.3%) </w:t>
      </w:r>
      <w:r w:rsidR="004333E3" w:rsidRPr="00217562">
        <w:rPr>
          <w:rFonts w:ascii="Arial" w:hAnsi="Arial" w:cs="Arial"/>
          <w:color w:val="000000"/>
          <w:shd w:val="clear" w:color="auto" w:fill="FFFFFF"/>
        </w:rPr>
        <w:t>to</w:t>
      </w:r>
      <w:r w:rsidRPr="00217562">
        <w:rPr>
          <w:rFonts w:ascii="Arial" w:hAnsi="Arial" w:cs="Arial"/>
          <w:color w:val="000000"/>
          <w:shd w:val="clear" w:color="auto" w:fill="FFFFFF"/>
        </w:rPr>
        <w:t xml:space="preserve"> 2018 (4.6%) (</w:t>
      </w:r>
      <w:hyperlink w:anchor="Figure_46" w:history="1">
        <w:r w:rsidRPr="00B209BE">
          <w:rPr>
            <w:rStyle w:val="Hyperlink"/>
            <w:rFonts w:ascii="Arial" w:hAnsi="Arial" w:cs="Arial"/>
            <w:shd w:val="clear" w:color="auto" w:fill="FFFFFF"/>
          </w:rPr>
          <w:t xml:space="preserve">Figure </w:t>
        </w:r>
        <w:r w:rsidR="003A228F" w:rsidRPr="00B209BE">
          <w:rPr>
            <w:rStyle w:val="Hyperlink"/>
            <w:rFonts w:ascii="Arial" w:hAnsi="Arial" w:cs="Arial"/>
            <w:shd w:val="clear" w:color="auto" w:fill="FFFFFF"/>
          </w:rPr>
          <w:t>4</w:t>
        </w:r>
        <w:r w:rsidR="009D0B6E" w:rsidRPr="00B209BE">
          <w:rPr>
            <w:rStyle w:val="Hyperlink"/>
            <w:rFonts w:ascii="Arial" w:hAnsi="Arial" w:cs="Arial"/>
            <w:shd w:val="clear" w:color="auto" w:fill="FFFFFF"/>
          </w:rPr>
          <w:t>6</w:t>
        </w:r>
      </w:hyperlink>
      <w:r w:rsidRPr="00217562">
        <w:rPr>
          <w:rFonts w:ascii="Arial" w:hAnsi="Arial" w:cs="Arial"/>
          <w:color w:val="000000"/>
          <w:shd w:val="clear" w:color="auto" w:fill="FFFFFF"/>
        </w:rPr>
        <w:t xml:space="preserve">). </w:t>
      </w:r>
    </w:p>
    <w:p w14:paraId="42DFC863" w14:textId="77777777" w:rsidR="00C06ADF" w:rsidRPr="00217562" w:rsidRDefault="00C06ADF" w:rsidP="00E87450">
      <w:pPr>
        <w:spacing w:before="120" w:after="160"/>
        <w:ind w:right="720"/>
        <w:rPr>
          <w:rFonts w:ascii="Arial" w:hAnsi="Arial" w:cs="Arial"/>
          <w:color w:val="000000"/>
          <w:shd w:val="clear" w:color="auto" w:fill="FFFFFF"/>
        </w:rPr>
      </w:pPr>
    </w:p>
    <w:p w14:paraId="402F19C6" w14:textId="136BCDE8" w:rsidR="00E87450" w:rsidRPr="00AB24AC" w:rsidRDefault="00E87450" w:rsidP="00E87450">
      <w:pPr>
        <w:pStyle w:val="figtitle"/>
        <w:spacing w:before="0" w:after="0"/>
        <w:ind w:left="0" w:right="720"/>
        <w:rPr>
          <w:rFonts w:ascii="Arial" w:hAnsi="Arial" w:cs="Arial"/>
          <w:color w:val="1F497D" w:themeColor="text2"/>
        </w:rPr>
      </w:pPr>
      <w:bookmarkStart w:id="314" w:name="Figure_46"/>
      <w:r w:rsidRPr="00AB24AC">
        <w:rPr>
          <w:rFonts w:ascii="Arial" w:hAnsi="Arial" w:cs="Arial"/>
          <w:color w:val="1F497D" w:themeColor="text2"/>
        </w:rPr>
        <w:t xml:space="preserve">Figure </w:t>
      </w:r>
      <w:r w:rsidR="003A228F" w:rsidRPr="00AB24AC">
        <w:rPr>
          <w:rFonts w:ascii="Arial" w:hAnsi="Arial" w:cs="Arial"/>
          <w:color w:val="1F497D" w:themeColor="text2"/>
        </w:rPr>
        <w:t>4</w:t>
      </w:r>
      <w:r w:rsidR="009D0B6E" w:rsidRPr="00AB24AC">
        <w:rPr>
          <w:rFonts w:ascii="Arial" w:hAnsi="Arial" w:cs="Arial"/>
          <w:color w:val="1F497D" w:themeColor="text2"/>
        </w:rPr>
        <w:t>6</w:t>
      </w:r>
      <w:bookmarkEnd w:id="314"/>
      <w:r w:rsidRPr="00AB24AC">
        <w:rPr>
          <w:rFonts w:ascii="Arial" w:hAnsi="Arial" w:cs="Arial"/>
          <w:color w:val="1F497D" w:themeColor="text2"/>
        </w:rPr>
        <w:t>. Prevalence of mothers with no maternity leave, MA PRAMS</w:t>
      </w:r>
      <w:r w:rsidR="00FC6114" w:rsidRPr="00AB24AC">
        <w:rPr>
          <w:rFonts w:ascii="Arial" w:hAnsi="Arial" w:cs="Arial"/>
          <w:color w:val="1F497D" w:themeColor="text2"/>
        </w:rPr>
        <w:t>,</w:t>
      </w:r>
      <w:r w:rsidRPr="00AB24AC">
        <w:rPr>
          <w:rFonts w:ascii="Arial" w:hAnsi="Arial" w:cs="Arial"/>
          <w:color w:val="1F497D" w:themeColor="text2"/>
        </w:rPr>
        <w:t xml:space="preserve"> 2017</w:t>
      </w:r>
      <w:r w:rsidR="00C82FFE" w:rsidRPr="00AB24AC">
        <w:rPr>
          <w:rFonts w:ascii="Arial" w:hAnsi="Arial" w:cs="Arial"/>
          <w:color w:val="1F497D" w:themeColor="text2"/>
        </w:rPr>
        <w:t>–</w:t>
      </w:r>
      <w:r w:rsidRPr="00AB24AC">
        <w:rPr>
          <w:rFonts w:ascii="Arial" w:hAnsi="Arial" w:cs="Arial"/>
          <w:color w:val="1F497D" w:themeColor="text2"/>
        </w:rPr>
        <w:t>2018</w:t>
      </w:r>
    </w:p>
    <w:p w14:paraId="69FC8C9B" w14:textId="77777777" w:rsidR="00E87450" w:rsidRPr="00217562" w:rsidRDefault="00E87450" w:rsidP="00E87450">
      <w:pPr>
        <w:pStyle w:val="figtitle"/>
        <w:spacing w:before="0" w:after="0"/>
        <w:ind w:left="0" w:right="720"/>
        <w:rPr>
          <w:rFonts w:ascii="Arial" w:hAnsi="Arial" w:cs="Arial"/>
          <w:bCs/>
          <w:u w:val="single"/>
        </w:rPr>
      </w:pPr>
    </w:p>
    <w:p w14:paraId="5D9B17C7" w14:textId="21B34C8B" w:rsidR="00E9649D" w:rsidRPr="00217562" w:rsidRDefault="00E9649D" w:rsidP="0000204F">
      <w:pPr>
        <w:autoSpaceDE w:val="0"/>
        <w:autoSpaceDN w:val="0"/>
        <w:adjustRightInd w:val="0"/>
        <w:spacing w:after="0" w:line="240" w:lineRule="auto"/>
        <w:ind w:right="720"/>
        <w:rPr>
          <w:rFonts w:ascii="Arial" w:hAnsi="Arial" w:cs="Arial"/>
          <w:bCs/>
        </w:rPr>
      </w:pPr>
      <w:r w:rsidRPr="00217562">
        <w:rPr>
          <w:rFonts w:ascii="Arial" w:hAnsi="Arial" w:cs="Arial"/>
          <w:noProof/>
        </w:rPr>
        <w:drawing>
          <wp:inline distT="0" distB="0" distL="0" distR="0" wp14:anchorId="768C2372" wp14:editId="00572AA9">
            <wp:extent cx="5422265" cy="3045350"/>
            <wp:effectExtent l="0" t="0" r="6985"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DE75798" w14:textId="47817BBE" w:rsidR="00A31588" w:rsidRPr="00217562" w:rsidRDefault="0080297C" w:rsidP="001705CD">
      <w:pPr>
        <w:autoSpaceDE w:val="0"/>
        <w:autoSpaceDN w:val="0"/>
        <w:adjustRightInd w:val="0"/>
        <w:spacing w:before="120" w:after="160"/>
        <w:ind w:right="720"/>
        <w:rPr>
          <w:rFonts w:ascii="Arial" w:hAnsi="Arial" w:cs="Arial"/>
          <w:i/>
        </w:rPr>
      </w:pPr>
      <w:r w:rsidRPr="00217562">
        <w:rPr>
          <w:rFonts w:ascii="Arial" w:hAnsi="Arial" w:cs="Arial"/>
          <w:bCs/>
        </w:rPr>
        <w:t>A</w:t>
      </w:r>
      <w:r w:rsidR="00D03340" w:rsidRPr="00217562">
        <w:rPr>
          <w:rFonts w:ascii="Arial" w:hAnsi="Arial" w:cs="Arial"/>
        </w:rPr>
        <w:t xml:space="preserve"> </w:t>
      </w:r>
      <w:r w:rsidR="00A31588" w:rsidRPr="00217562">
        <w:rPr>
          <w:rFonts w:ascii="Arial" w:hAnsi="Arial" w:cs="Arial"/>
          <w:bCs/>
        </w:rPr>
        <w:t xml:space="preserve">higher prevalence </w:t>
      </w:r>
      <w:r w:rsidR="00EC3474" w:rsidRPr="00217562">
        <w:rPr>
          <w:rFonts w:ascii="Arial" w:hAnsi="Arial" w:cs="Arial"/>
          <w:bCs/>
        </w:rPr>
        <w:t xml:space="preserve">of mothers </w:t>
      </w:r>
      <w:r w:rsidR="00EC3474" w:rsidRPr="00217562">
        <w:rPr>
          <w:rFonts w:ascii="Arial" w:hAnsi="Arial" w:cs="Arial"/>
          <w:color w:val="000000"/>
          <w:shd w:val="clear" w:color="auto" w:fill="FFFFFF"/>
        </w:rPr>
        <w:t>with no maternity leave</w:t>
      </w:r>
      <w:r w:rsidR="00EC3474" w:rsidRPr="00217562">
        <w:rPr>
          <w:rFonts w:ascii="Arial" w:hAnsi="Arial" w:cs="Arial"/>
          <w:bCs/>
        </w:rPr>
        <w:t xml:space="preserve"> </w:t>
      </w:r>
      <w:r w:rsidR="00A31588" w:rsidRPr="00217562">
        <w:rPr>
          <w:rFonts w:ascii="Arial" w:hAnsi="Arial" w:cs="Arial"/>
          <w:bCs/>
        </w:rPr>
        <w:t xml:space="preserve">was observed among </w:t>
      </w:r>
      <w:r w:rsidR="00A31588" w:rsidRPr="00217562">
        <w:rPr>
          <w:rFonts w:ascii="Arial" w:hAnsi="Arial" w:cs="Arial"/>
        </w:rPr>
        <w:t>mothers who were living at or below 100% of the FPL (10.5%) compared to those who were living above 100% of the FPL (3.3%); and those born outside of the US (7.4%) compared to US-born mothers (3.4%). No significant difference was observed in the prevalence of mothers with no maternity leave among mothers with other sociodemographic characteristics</w:t>
      </w:r>
      <w:r w:rsidRPr="00217562">
        <w:rPr>
          <w:rFonts w:ascii="Arial" w:hAnsi="Arial" w:cs="Arial"/>
        </w:rPr>
        <w:t xml:space="preserve"> (</w:t>
      </w:r>
      <w:hyperlink w:anchor="Table_53" w:history="1">
        <w:r w:rsidRPr="00B209BE">
          <w:rPr>
            <w:rStyle w:val="Hyperlink"/>
            <w:rFonts w:ascii="Arial" w:hAnsi="Arial" w:cs="Arial"/>
          </w:rPr>
          <w:t xml:space="preserve">Table </w:t>
        </w:r>
        <w:r w:rsidR="005C082A" w:rsidRPr="00B209BE">
          <w:rPr>
            <w:rStyle w:val="Hyperlink"/>
            <w:rFonts w:ascii="Arial" w:hAnsi="Arial" w:cs="Arial"/>
          </w:rPr>
          <w:t>53</w:t>
        </w:r>
      </w:hyperlink>
      <w:r w:rsidRPr="00217562">
        <w:rPr>
          <w:rFonts w:ascii="Arial" w:hAnsi="Arial" w:cs="Arial"/>
        </w:rPr>
        <w:t>)</w:t>
      </w:r>
      <w:r w:rsidR="00A31588" w:rsidRPr="00217562">
        <w:rPr>
          <w:rFonts w:ascii="Arial" w:hAnsi="Arial" w:cs="Arial"/>
        </w:rPr>
        <w:t>.</w:t>
      </w:r>
    </w:p>
    <w:p w14:paraId="1834EBDE" w14:textId="77777777" w:rsidR="00E87450" w:rsidRPr="00217562" w:rsidRDefault="00E87450" w:rsidP="00577397">
      <w:pPr>
        <w:pStyle w:val="figtitle"/>
        <w:spacing w:before="0" w:after="0"/>
        <w:ind w:left="0" w:right="720"/>
        <w:rPr>
          <w:rFonts w:ascii="Arial" w:hAnsi="Arial" w:cs="Arial"/>
        </w:rPr>
        <w:sectPr w:rsidR="00E87450" w:rsidRPr="00217562" w:rsidSect="00082B11">
          <w:pgSz w:w="12240" w:h="15840"/>
          <w:pgMar w:top="1152" w:right="1440" w:bottom="1152" w:left="1440" w:header="576" w:footer="432" w:gutter="0"/>
          <w:cols w:space="720"/>
          <w:docGrid w:linePitch="360"/>
        </w:sectPr>
      </w:pPr>
    </w:p>
    <w:p w14:paraId="4B8A87AB" w14:textId="0404D353" w:rsidR="00E32510" w:rsidRPr="00AB24AC" w:rsidRDefault="00EA2DC0" w:rsidP="00B950F2">
      <w:pPr>
        <w:pStyle w:val="Caption"/>
        <w:keepNext/>
        <w:jc w:val="both"/>
      </w:pPr>
      <w:bookmarkStart w:id="315" w:name="Table_50"/>
      <w:bookmarkStart w:id="316" w:name="_Toc83742360"/>
      <w:bookmarkStart w:id="317" w:name="_Toc83802164"/>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50</w:t>
      </w:r>
      <w:r w:rsidRPr="00AB24AC">
        <w:rPr>
          <w:rFonts w:ascii="Arial" w:hAnsi="Arial" w:cs="Arial"/>
          <w:b/>
          <w:bCs/>
          <w:i w:val="0"/>
          <w:iCs w:val="0"/>
          <w:sz w:val="22"/>
          <w:szCs w:val="22"/>
        </w:rPr>
        <w:fldChar w:fldCharType="end"/>
      </w:r>
      <w:bookmarkEnd w:id="315"/>
      <w:r w:rsidRPr="00AB24AC">
        <w:rPr>
          <w:rFonts w:ascii="Arial" w:hAnsi="Arial" w:cs="Arial"/>
          <w:b/>
          <w:bCs/>
          <w:i w:val="0"/>
          <w:iCs w:val="0"/>
          <w:sz w:val="22"/>
          <w:szCs w:val="22"/>
        </w:rPr>
        <w:t>. Prevalence of mothers with paid maternity leave only by sociodemographic characteristics, MA PRAMS, 2015–2016 and 2017–2018</w:t>
      </w:r>
      <w:bookmarkEnd w:id="316"/>
      <w:bookmarkEnd w:id="317"/>
    </w:p>
    <w:tbl>
      <w:tblPr>
        <w:tblW w:w="12518" w:type="dxa"/>
        <w:tblInd w:w="113" w:type="dxa"/>
        <w:tblLook w:val="04A0" w:firstRow="1" w:lastRow="0" w:firstColumn="1" w:lastColumn="0" w:noHBand="0" w:noVBand="1"/>
      </w:tblPr>
      <w:tblGrid>
        <w:gridCol w:w="2860"/>
        <w:gridCol w:w="1455"/>
        <w:gridCol w:w="1620"/>
        <w:gridCol w:w="645"/>
        <w:gridCol w:w="290"/>
        <w:gridCol w:w="645"/>
        <w:gridCol w:w="310"/>
        <w:gridCol w:w="1620"/>
        <w:gridCol w:w="1463"/>
        <w:gridCol w:w="645"/>
        <w:gridCol w:w="322"/>
        <w:gridCol w:w="645"/>
      </w:tblGrid>
      <w:tr w:rsidR="00227F46" w:rsidRPr="00217562" w14:paraId="3359B98B" w14:textId="77777777" w:rsidTr="0068548B">
        <w:trPr>
          <w:trHeight w:val="283"/>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1CD23"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55" w:type="dxa"/>
            <w:gridSpan w:val="5"/>
            <w:tcBorders>
              <w:top w:val="single" w:sz="4" w:space="0" w:color="auto"/>
              <w:left w:val="nil"/>
              <w:bottom w:val="single" w:sz="4" w:space="0" w:color="auto"/>
              <w:right w:val="single" w:sz="4" w:space="0" w:color="auto"/>
            </w:tcBorders>
            <w:shd w:val="clear" w:color="auto" w:fill="auto"/>
            <w:noWrap/>
            <w:vAlign w:val="bottom"/>
            <w:hideMark/>
          </w:tcPr>
          <w:p w14:paraId="4D97B991" w14:textId="706BF010"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C82FFE" w:rsidRPr="00217562">
              <w:rPr>
                <w:rFonts w:ascii="Arial" w:hAnsi="Arial" w:cs="Arial"/>
                <w:b/>
                <w:bCs/>
              </w:rPr>
              <w:t>–</w:t>
            </w:r>
            <w:r w:rsidRPr="00217562">
              <w:rPr>
                <w:rFonts w:ascii="Arial" w:eastAsia="Times New Roman" w:hAnsi="Arial" w:cs="Arial"/>
                <w:b/>
                <w:bCs/>
                <w:color w:val="000000"/>
                <w:lang w:eastAsia="zh-CN"/>
              </w:rPr>
              <w:t>2016</w:t>
            </w:r>
          </w:p>
        </w:tc>
        <w:tc>
          <w:tcPr>
            <w:tcW w:w="310" w:type="dxa"/>
            <w:tcBorders>
              <w:top w:val="single" w:sz="4" w:space="0" w:color="auto"/>
              <w:left w:val="nil"/>
              <w:bottom w:val="single" w:sz="4" w:space="0" w:color="auto"/>
              <w:right w:val="single" w:sz="4" w:space="0" w:color="auto"/>
            </w:tcBorders>
            <w:shd w:val="clear" w:color="auto" w:fill="auto"/>
            <w:noWrap/>
            <w:vAlign w:val="bottom"/>
            <w:hideMark/>
          </w:tcPr>
          <w:p w14:paraId="50B6C146"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693" w:type="dxa"/>
            <w:gridSpan w:val="5"/>
            <w:tcBorders>
              <w:top w:val="single" w:sz="4" w:space="0" w:color="auto"/>
              <w:left w:val="nil"/>
              <w:bottom w:val="single" w:sz="4" w:space="0" w:color="auto"/>
              <w:right w:val="single" w:sz="4" w:space="0" w:color="auto"/>
            </w:tcBorders>
            <w:shd w:val="clear" w:color="auto" w:fill="auto"/>
            <w:noWrap/>
            <w:vAlign w:val="bottom"/>
            <w:hideMark/>
          </w:tcPr>
          <w:p w14:paraId="0E216CDB" w14:textId="3943BC9E"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C82FFE" w:rsidRPr="00217562">
              <w:rPr>
                <w:rFonts w:ascii="Arial" w:hAnsi="Arial" w:cs="Arial"/>
                <w:b/>
                <w:bCs/>
              </w:rPr>
              <w:t>–</w:t>
            </w:r>
            <w:r w:rsidRPr="00217562">
              <w:rPr>
                <w:rFonts w:ascii="Arial" w:eastAsia="Times New Roman" w:hAnsi="Arial" w:cs="Arial"/>
                <w:b/>
                <w:bCs/>
                <w:color w:val="000000"/>
                <w:lang w:eastAsia="zh-CN"/>
              </w:rPr>
              <w:t>2018</w:t>
            </w:r>
          </w:p>
        </w:tc>
      </w:tr>
      <w:tr w:rsidR="00227F46" w:rsidRPr="00217562" w14:paraId="1CD60E88"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42FD4E1" w14:textId="77777777" w:rsidR="00227F46" w:rsidRPr="00217562" w:rsidRDefault="00227F46" w:rsidP="000A161A">
            <w:pPr>
              <w:spacing w:after="0" w:line="240" w:lineRule="auto"/>
              <w:rPr>
                <w:rFonts w:ascii="Arial" w:eastAsia="Times New Roman" w:hAnsi="Arial" w:cs="Arial"/>
                <w:b/>
                <w:bCs/>
                <w:color w:val="000000"/>
                <w:lang w:eastAsia="zh-CN"/>
              </w:rPr>
            </w:pPr>
            <w:bookmarkStart w:id="318" w:name="_Hlk60225628"/>
            <w:r w:rsidRPr="00217562">
              <w:rPr>
                <w:rFonts w:ascii="Arial" w:eastAsia="Times New Roman" w:hAnsi="Arial" w:cs="Arial"/>
                <w:b/>
                <w:bCs/>
                <w:color w:val="000000"/>
                <w:lang w:eastAsia="zh-CN"/>
              </w:rPr>
              <w:t>Characteristic</w:t>
            </w:r>
          </w:p>
        </w:tc>
        <w:tc>
          <w:tcPr>
            <w:tcW w:w="1455" w:type="dxa"/>
            <w:tcBorders>
              <w:top w:val="nil"/>
              <w:left w:val="nil"/>
              <w:bottom w:val="single" w:sz="4" w:space="0" w:color="auto"/>
              <w:right w:val="single" w:sz="4" w:space="0" w:color="auto"/>
            </w:tcBorders>
            <w:shd w:val="clear" w:color="auto" w:fill="auto"/>
            <w:noWrap/>
            <w:vAlign w:val="bottom"/>
            <w:hideMark/>
          </w:tcPr>
          <w:p w14:paraId="0A0664E1"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20" w:type="dxa"/>
            <w:tcBorders>
              <w:top w:val="nil"/>
              <w:left w:val="nil"/>
              <w:bottom w:val="single" w:sz="4" w:space="0" w:color="auto"/>
              <w:right w:val="single" w:sz="4" w:space="0" w:color="auto"/>
            </w:tcBorders>
            <w:shd w:val="clear" w:color="auto" w:fill="auto"/>
            <w:noWrap/>
            <w:vAlign w:val="bottom"/>
            <w:hideMark/>
          </w:tcPr>
          <w:p w14:paraId="3258B480"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0116526"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310" w:type="dxa"/>
            <w:tcBorders>
              <w:top w:val="nil"/>
              <w:left w:val="nil"/>
              <w:bottom w:val="single" w:sz="4" w:space="0" w:color="auto"/>
              <w:right w:val="single" w:sz="4" w:space="0" w:color="auto"/>
            </w:tcBorders>
            <w:shd w:val="clear" w:color="auto" w:fill="auto"/>
            <w:noWrap/>
            <w:vAlign w:val="bottom"/>
            <w:hideMark/>
          </w:tcPr>
          <w:p w14:paraId="066223B2"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7E0022AD"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63" w:type="dxa"/>
            <w:tcBorders>
              <w:top w:val="nil"/>
              <w:left w:val="nil"/>
              <w:bottom w:val="single" w:sz="4" w:space="0" w:color="auto"/>
              <w:right w:val="single" w:sz="4" w:space="0" w:color="auto"/>
            </w:tcBorders>
            <w:shd w:val="clear" w:color="auto" w:fill="auto"/>
            <w:noWrap/>
            <w:vAlign w:val="bottom"/>
            <w:hideMark/>
          </w:tcPr>
          <w:p w14:paraId="663F3DD5"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333FF4E"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68548B" w:rsidRPr="00217562" w14:paraId="74DA7AB4"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AF83DEA" w14:textId="77777777" w:rsidR="00227F46" w:rsidRPr="00217562" w:rsidRDefault="00227F46" w:rsidP="00227F4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55" w:type="dxa"/>
            <w:tcBorders>
              <w:top w:val="nil"/>
              <w:left w:val="nil"/>
              <w:bottom w:val="single" w:sz="4" w:space="0" w:color="auto"/>
              <w:right w:val="single" w:sz="4" w:space="0" w:color="auto"/>
            </w:tcBorders>
            <w:shd w:val="clear" w:color="auto" w:fill="auto"/>
            <w:noWrap/>
            <w:vAlign w:val="bottom"/>
            <w:hideMark/>
          </w:tcPr>
          <w:p w14:paraId="006C10EE"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29,443</w:t>
            </w:r>
          </w:p>
        </w:tc>
        <w:tc>
          <w:tcPr>
            <w:tcW w:w="1620" w:type="dxa"/>
            <w:tcBorders>
              <w:top w:val="nil"/>
              <w:left w:val="nil"/>
              <w:bottom w:val="single" w:sz="4" w:space="0" w:color="auto"/>
              <w:right w:val="single" w:sz="4" w:space="0" w:color="auto"/>
            </w:tcBorders>
            <w:shd w:val="clear" w:color="auto" w:fill="auto"/>
            <w:noWrap/>
            <w:vAlign w:val="bottom"/>
            <w:hideMark/>
          </w:tcPr>
          <w:p w14:paraId="4CD2228C"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37.3</w:t>
            </w:r>
          </w:p>
        </w:tc>
        <w:tc>
          <w:tcPr>
            <w:tcW w:w="645" w:type="dxa"/>
            <w:tcBorders>
              <w:top w:val="nil"/>
              <w:left w:val="nil"/>
              <w:bottom w:val="single" w:sz="4" w:space="0" w:color="auto"/>
              <w:right w:val="single" w:sz="4" w:space="0" w:color="auto"/>
            </w:tcBorders>
            <w:shd w:val="clear" w:color="auto" w:fill="auto"/>
            <w:noWrap/>
            <w:vAlign w:val="bottom"/>
            <w:hideMark/>
          </w:tcPr>
          <w:p w14:paraId="34843585"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34.3</w:t>
            </w:r>
          </w:p>
        </w:tc>
        <w:tc>
          <w:tcPr>
            <w:tcW w:w="290" w:type="dxa"/>
            <w:tcBorders>
              <w:top w:val="nil"/>
              <w:left w:val="nil"/>
              <w:bottom w:val="single" w:sz="4" w:space="0" w:color="auto"/>
              <w:right w:val="single" w:sz="4" w:space="0" w:color="auto"/>
            </w:tcBorders>
            <w:shd w:val="clear" w:color="auto" w:fill="auto"/>
            <w:noWrap/>
            <w:vAlign w:val="bottom"/>
            <w:hideMark/>
          </w:tcPr>
          <w:p w14:paraId="4F05FA65"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363CEAE"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40.4</w:t>
            </w:r>
          </w:p>
        </w:tc>
        <w:tc>
          <w:tcPr>
            <w:tcW w:w="310" w:type="dxa"/>
            <w:tcBorders>
              <w:top w:val="nil"/>
              <w:left w:val="nil"/>
              <w:bottom w:val="single" w:sz="4" w:space="0" w:color="auto"/>
              <w:right w:val="single" w:sz="4" w:space="0" w:color="auto"/>
            </w:tcBorders>
            <w:shd w:val="clear" w:color="auto" w:fill="auto"/>
            <w:noWrap/>
            <w:vAlign w:val="bottom"/>
            <w:hideMark/>
          </w:tcPr>
          <w:p w14:paraId="16FCC8D3"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7AB0F16F"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34,452 </w:t>
            </w:r>
          </w:p>
        </w:tc>
        <w:tc>
          <w:tcPr>
            <w:tcW w:w="1463" w:type="dxa"/>
            <w:tcBorders>
              <w:top w:val="nil"/>
              <w:left w:val="nil"/>
              <w:bottom w:val="single" w:sz="4" w:space="0" w:color="auto"/>
              <w:right w:val="single" w:sz="4" w:space="0" w:color="auto"/>
            </w:tcBorders>
            <w:shd w:val="clear" w:color="auto" w:fill="auto"/>
            <w:vAlign w:val="bottom"/>
            <w:hideMark/>
          </w:tcPr>
          <w:p w14:paraId="712B24A9"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41.4</w:t>
            </w:r>
          </w:p>
        </w:tc>
        <w:tc>
          <w:tcPr>
            <w:tcW w:w="645" w:type="dxa"/>
            <w:tcBorders>
              <w:top w:val="nil"/>
              <w:left w:val="nil"/>
              <w:bottom w:val="single" w:sz="4" w:space="0" w:color="auto"/>
              <w:right w:val="single" w:sz="4" w:space="0" w:color="auto"/>
            </w:tcBorders>
            <w:shd w:val="clear" w:color="auto" w:fill="auto"/>
            <w:vAlign w:val="bottom"/>
            <w:hideMark/>
          </w:tcPr>
          <w:p w14:paraId="1F2A529F"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38.4</w:t>
            </w:r>
          </w:p>
        </w:tc>
        <w:tc>
          <w:tcPr>
            <w:tcW w:w="322" w:type="dxa"/>
            <w:tcBorders>
              <w:top w:val="nil"/>
              <w:left w:val="nil"/>
              <w:bottom w:val="single" w:sz="4" w:space="0" w:color="auto"/>
              <w:right w:val="single" w:sz="4" w:space="0" w:color="auto"/>
            </w:tcBorders>
            <w:shd w:val="clear" w:color="auto" w:fill="auto"/>
            <w:noWrap/>
            <w:vAlign w:val="bottom"/>
            <w:hideMark/>
          </w:tcPr>
          <w:p w14:paraId="35B04E8A"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47C1E77D"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44.5</w:t>
            </w:r>
          </w:p>
        </w:tc>
      </w:tr>
      <w:tr w:rsidR="0068548B" w:rsidRPr="00217562" w14:paraId="411B9587"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CA2327D" w14:textId="77777777" w:rsidR="00227F46" w:rsidRPr="00217562" w:rsidRDefault="00227F46" w:rsidP="00227F4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455" w:type="dxa"/>
            <w:tcBorders>
              <w:top w:val="nil"/>
              <w:left w:val="nil"/>
              <w:bottom w:val="single" w:sz="4" w:space="0" w:color="auto"/>
              <w:right w:val="single" w:sz="4" w:space="0" w:color="auto"/>
            </w:tcBorders>
            <w:shd w:val="clear" w:color="auto" w:fill="auto"/>
            <w:noWrap/>
            <w:vAlign w:val="bottom"/>
            <w:hideMark/>
          </w:tcPr>
          <w:p w14:paraId="7577E336"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13548DEC" w14:textId="19CB015B" w:rsidR="00227F46" w:rsidRPr="00217562" w:rsidRDefault="00227F46"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DD56197"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E0DA2F0"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C30BD29"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10" w:type="dxa"/>
            <w:tcBorders>
              <w:top w:val="nil"/>
              <w:left w:val="nil"/>
              <w:bottom w:val="single" w:sz="4" w:space="0" w:color="auto"/>
              <w:right w:val="single" w:sz="4" w:space="0" w:color="auto"/>
            </w:tcBorders>
            <w:shd w:val="clear" w:color="auto" w:fill="auto"/>
            <w:noWrap/>
            <w:vAlign w:val="bottom"/>
            <w:hideMark/>
          </w:tcPr>
          <w:p w14:paraId="14D59DFF"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621AF9C8"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3FED45B3" w14:textId="440DFF84" w:rsidR="00227F46" w:rsidRPr="00217562" w:rsidRDefault="00227F46" w:rsidP="00EC3474">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C97A7EA"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31118537"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3" w:type="dxa"/>
            <w:tcBorders>
              <w:top w:val="nil"/>
              <w:left w:val="nil"/>
              <w:bottom w:val="single" w:sz="4" w:space="0" w:color="auto"/>
              <w:right w:val="single" w:sz="4" w:space="0" w:color="auto"/>
            </w:tcBorders>
            <w:shd w:val="clear" w:color="auto" w:fill="auto"/>
            <w:noWrap/>
            <w:vAlign w:val="bottom"/>
            <w:hideMark/>
          </w:tcPr>
          <w:p w14:paraId="08305438"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bookmarkEnd w:id="318"/>
      <w:tr w:rsidR="0068548B" w:rsidRPr="00217562" w14:paraId="6EC02665"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A4423D3" w14:textId="463AF44C" w:rsidR="00227F46" w:rsidRPr="00217562" w:rsidRDefault="00444825" w:rsidP="00227F46">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455" w:type="dxa"/>
            <w:tcBorders>
              <w:top w:val="nil"/>
              <w:left w:val="nil"/>
              <w:bottom w:val="single" w:sz="4" w:space="0" w:color="auto"/>
              <w:right w:val="single" w:sz="4" w:space="0" w:color="auto"/>
            </w:tcBorders>
            <w:shd w:val="clear" w:color="auto" w:fill="auto"/>
            <w:noWrap/>
            <w:vAlign w:val="bottom"/>
            <w:hideMark/>
          </w:tcPr>
          <w:p w14:paraId="031F2FF2"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20,270</w:t>
            </w:r>
          </w:p>
        </w:tc>
        <w:tc>
          <w:tcPr>
            <w:tcW w:w="1620" w:type="dxa"/>
            <w:tcBorders>
              <w:top w:val="nil"/>
              <w:left w:val="nil"/>
              <w:bottom w:val="single" w:sz="4" w:space="0" w:color="auto"/>
              <w:right w:val="single" w:sz="4" w:space="0" w:color="auto"/>
            </w:tcBorders>
            <w:shd w:val="clear" w:color="auto" w:fill="auto"/>
            <w:noWrap/>
            <w:vAlign w:val="bottom"/>
            <w:hideMark/>
          </w:tcPr>
          <w:p w14:paraId="5E7F05AB"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39.3</w:t>
            </w:r>
          </w:p>
        </w:tc>
        <w:tc>
          <w:tcPr>
            <w:tcW w:w="645" w:type="dxa"/>
            <w:tcBorders>
              <w:top w:val="nil"/>
              <w:left w:val="nil"/>
              <w:bottom w:val="single" w:sz="4" w:space="0" w:color="auto"/>
              <w:right w:val="single" w:sz="4" w:space="0" w:color="auto"/>
            </w:tcBorders>
            <w:shd w:val="clear" w:color="auto" w:fill="auto"/>
            <w:noWrap/>
            <w:vAlign w:val="bottom"/>
            <w:hideMark/>
          </w:tcPr>
          <w:p w14:paraId="4A095826"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35.1</w:t>
            </w:r>
          </w:p>
        </w:tc>
        <w:tc>
          <w:tcPr>
            <w:tcW w:w="290" w:type="dxa"/>
            <w:tcBorders>
              <w:top w:val="nil"/>
              <w:left w:val="nil"/>
              <w:bottom w:val="single" w:sz="4" w:space="0" w:color="auto"/>
              <w:right w:val="single" w:sz="4" w:space="0" w:color="auto"/>
            </w:tcBorders>
            <w:shd w:val="clear" w:color="auto" w:fill="auto"/>
            <w:noWrap/>
            <w:vAlign w:val="bottom"/>
            <w:hideMark/>
          </w:tcPr>
          <w:p w14:paraId="63879147"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2DD4B13"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43.6</w:t>
            </w:r>
          </w:p>
        </w:tc>
        <w:tc>
          <w:tcPr>
            <w:tcW w:w="310" w:type="dxa"/>
            <w:tcBorders>
              <w:top w:val="nil"/>
              <w:left w:val="nil"/>
              <w:bottom w:val="single" w:sz="4" w:space="0" w:color="auto"/>
              <w:right w:val="single" w:sz="4" w:space="0" w:color="auto"/>
            </w:tcBorders>
            <w:shd w:val="clear" w:color="auto" w:fill="auto"/>
            <w:noWrap/>
            <w:vAlign w:val="bottom"/>
            <w:hideMark/>
          </w:tcPr>
          <w:p w14:paraId="5E960286"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3BEBBABA"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23,211 </w:t>
            </w:r>
          </w:p>
        </w:tc>
        <w:tc>
          <w:tcPr>
            <w:tcW w:w="1463" w:type="dxa"/>
            <w:tcBorders>
              <w:top w:val="nil"/>
              <w:left w:val="nil"/>
              <w:bottom w:val="single" w:sz="4" w:space="0" w:color="auto"/>
              <w:right w:val="single" w:sz="4" w:space="0" w:color="auto"/>
            </w:tcBorders>
            <w:shd w:val="clear" w:color="auto" w:fill="auto"/>
            <w:vAlign w:val="bottom"/>
            <w:hideMark/>
          </w:tcPr>
          <w:p w14:paraId="5D674890"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43.9</w:t>
            </w:r>
          </w:p>
        </w:tc>
        <w:tc>
          <w:tcPr>
            <w:tcW w:w="645" w:type="dxa"/>
            <w:tcBorders>
              <w:top w:val="nil"/>
              <w:left w:val="nil"/>
              <w:bottom w:val="single" w:sz="4" w:space="0" w:color="auto"/>
              <w:right w:val="single" w:sz="4" w:space="0" w:color="auto"/>
            </w:tcBorders>
            <w:shd w:val="clear" w:color="auto" w:fill="auto"/>
            <w:vAlign w:val="bottom"/>
            <w:hideMark/>
          </w:tcPr>
          <w:p w14:paraId="5E5791BB"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39.6</w:t>
            </w:r>
          </w:p>
        </w:tc>
        <w:tc>
          <w:tcPr>
            <w:tcW w:w="322" w:type="dxa"/>
            <w:tcBorders>
              <w:top w:val="nil"/>
              <w:left w:val="nil"/>
              <w:bottom w:val="single" w:sz="4" w:space="0" w:color="auto"/>
              <w:right w:val="single" w:sz="4" w:space="0" w:color="auto"/>
            </w:tcBorders>
            <w:shd w:val="clear" w:color="auto" w:fill="auto"/>
            <w:noWrap/>
            <w:vAlign w:val="bottom"/>
            <w:hideMark/>
          </w:tcPr>
          <w:p w14:paraId="607E8F78"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7252D4F1"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48.3</w:t>
            </w:r>
          </w:p>
        </w:tc>
      </w:tr>
      <w:tr w:rsidR="0068548B" w:rsidRPr="00217562" w14:paraId="4EADEE8B"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C8DF2D7" w14:textId="5EBAE917" w:rsidR="00227F46" w:rsidRPr="00217562" w:rsidRDefault="00444825" w:rsidP="00227F46">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455" w:type="dxa"/>
            <w:tcBorders>
              <w:top w:val="nil"/>
              <w:left w:val="nil"/>
              <w:bottom w:val="single" w:sz="4" w:space="0" w:color="auto"/>
              <w:right w:val="single" w:sz="4" w:space="0" w:color="auto"/>
            </w:tcBorders>
            <w:shd w:val="clear" w:color="auto" w:fill="auto"/>
            <w:noWrap/>
            <w:vAlign w:val="bottom"/>
            <w:hideMark/>
          </w:tcPr>
          <w:p w14:paraId="4CAA0F93"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1,834</w:t>
            </w:r>
          </w:p>
        </w:tc>
        <w:tc>
          <w:tcPr>
            <w:tcW w:w="1620" w:type="dxa"/>
            <w:tcBorders>
              <w:top w:val="nil"/>
              <w:left w:val="nil"/>
              <w:bottom w:val="single" w:sz="4" w:space="0" w:color="auto"/>
              <w:right w:val="single" w:sz="4" w:space="0" w:color="auto"/>
            </w:tcBorders>
            <w:shd w:val="clear" w:color="auto" w:fill="auto"/>
            <w:noWrap/>
            <w:vAlign w:val="bottom"/>
            <w:hideMark/>
          </w:tcPr>
          <w:p w14:paraId="332462B4" w14:textId="77777777" w:rsidR="00227F46" w:rsidRPr="00217562" w:rsidRDefault="00227F46"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27.3</w:t>
            </w:r>
          </w:p>
        </w:tc>
        <w:tc>
          <w:tcPr>
            <w:tcW w:w="645" w:type="dxa"/>
            <w:tcBorders>
              <w:top w:val="nil"/>
              <w:left w:val="nil"/>
              <w:bottom w:val="single" w:sz="4" w:space="0" w:color="auto"/>
              <w:right w:val="single" w:sz="4" w:space="0" w:color="auto"/>
            </w:tcBorders>
            <w:shd w:val="clear" w:color="auto" w:fill="auto"/>
            <w:noWrap/>
            <w:vAlign w:val="bottom"/>
            <w:hideMark/>
          </w:tcPr>
          <w:p w14:paraId="15EB673D"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22.0</w:t>
            </w:r>
          </w:p>
        </w:tc>
        <w:tc>
          <w:tcPr>
            <w:tcW w:w="290" w:type="dxa"/>
            <w:tcBorders>
              <w:top w:val="nil"/>
              <w:left w:val="nil"/>
              <w:bottom w:val="single" w:sz="4" w:space="0" w:color="auto"/>
              <w:right w:val="single" w:sz="4" w:space="0" w:color="auto"/>
            </w:tcBorders>
            <w:shd w:val="clear" w:color="auto" w:fill="auto"/>
            <w:noWrap/>
            <w:vAlign w:val="bottom"/>
            <w:hideMark/>
          </w:tcPr>
          <w:p w14:paraId="02E44C75"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B55C7F3"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33.3</w:t>
            </w:r>
          </w:p>
        </w:tc>
        <w:tc>
          <w:tcPr>
            <w:tcW w:w="310" w:type="dxa"/>
            <w:tcBorders>
              <w:top w:val="nil"/>
              <w:left w:val="nil"/>
              <w:bottom w:val="single" w:sz="4" w:space="0" w:color="auto"/>
              <w:right w:val="single" w:sz="4" w:space="0" w:color="auto"/>
            </w:tcBorders>
            <w:shd w:val="clear" w:color="auto" w:fill="auto"/>
            <w:noWrap/>
            <w:vAlign w:val="bottom"/>
            <w:hideMark/>
          </w:tcPr>
          <w:p w14:paraId="74E46588"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79180256"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2,879 </w:t>
            </w:r>
          </w:p>
        </w:tc>
        <w:tc>
          <w:tcPr>
            <w:tcW w:w="1463" w:type="dxa"/>
            <w:tcBorders>
              <w:top w:val="nil"/>
              <w:left w:val="nil"/>
              <w:bottom w:val="single" w:sz="4" w:space="0" w:color="auto"/>
              <w:right w:val="single" w:sz="4" w:space="0" w:color="auto"/>
            </w:tcBorders>
            <w:shd w:val="clear" w:color="auto" w:fill="auto"/>
            <w:vAlign w:val="bottom"/>
            <w:hideMark/>
          </w:tcPr>
          <w:p w14:paraId="291E9C8C"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37.4</w:t>
            </w:r>
          </w:p>
        </w:tc>
        <w:tc>
          <w:tcPr>
            <w:tcW w:w="645" w:type="dxa"/>
            <w:tcBorders>
              <w:top w:val="nil"/>
              <w:left w:val="nil"/>
              <w:bottom w:val="single" w:sz="4" w:space="0" w:color="auto"/>
              <w:right w:val="single" w:sz="4" w:space="0" w:color="auto"/>
            </w:tcBorders>
            <w:shd w:val="clear" w:color="auto" w:fill="auto"/>
            <w:vAlign w:val="bottom"/>
            <w:hideMark/>
          </w:tcPr>
          <w:p w14:paraId="166871B7"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31.5</w:t>
            </w:r>
          </w:p>
        </w:tc>
        <w:tc>
          <w:tcPr>
            <w:tcW w:w="322" w:type="dxa"/>
            <w:tcBorders>
              <w:top w:val="nil"/>
              <w:left w:val="nil"/>
              <w:bottom w:val="single" w:sz="4" w:space="0" w:color="auto"/>
              <w:right w:val="single" w:sz="4" w:space="0" w:color="auto"/>
            </w:tcBorders>
            <w:shd w:val="clear" w:color="auto" w:fill="auto"/>
            <w:noWrap/>
            <w:vAlign w:val="bottom"/>
            <w:hideMark/>
          </w:tcPr>
          <w:p w14:paraId="3FDF3E91"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72700648"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43.6</w:t>
            </w:r>
          </w:p>
        </w:tc>
      </w:tr>
      <w:tr w:rsidR="0068548B" w:rsidRPr="00217562" w14:paraId="0BE59928"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1A5240A"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455" w:type="dxa"/>
            <w:tcBorders>
              <w:top w:val="nil"/>
              <w:left w:val="nil"/>
              <w:bottom w:val="single" w:sz="4" w:space="0" w:color="auto"/>
              <w:right w:val="single" w:sz="4" w:space="0" w:color="auto"/>
            </w:tcBorders>
            <w:shd w:val="clear" w:color="auto" w:fill="auto"/>
            <w:noWrap/>
            <w:vAlign w:val="bottom"/>
            <w:hideMark/>
          </w:tcPr>
          <w:p w14:paraId="3764496F"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2,817</w:t>
            </w:r>
          </w:p>
        </w:tc>
        <w:tc>
          <w:tcPr>
            <w:tcW w:w="1620" w:type="dxa"/>
            <w:tcBorders>
              <w:top w:val="nil"/>
              <w:left w:val="nil"/>
              <w:bottom w:val="single" w:sz="4" w:space="0" w:color="auto"/>
              <w:right w:val="single" w:sz="4" w:space="0" w:color="auto"/>
            </w:tcBorders>
            <w:shd w:val="clear" w:color="auto" w:fill="auto"/>
            <w:noWrap/>
            <w:vAlign w:val="bottom"/>
            <w:hideMark/>
          </w:tcPr>
          <w:p w14:paraId="1D61EAD7" w14:textId="77777777" w:rsidR="00227F46" w:rsidRPr="00217562" w:rsidRDefault="00227F46"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27.9</w:t>
            </w:r>
          </w:p>
        </w:tc>
        <w:tc>
          <w:tcPr>
            <w:tcW w:w="645" w:type="dxa"/>
            <w:tcBorders>
              <w:top w:val="nil"/>
              <w:left w:val="nil"/>
              <w:bottom w:val="single" w:sz="4" w:space="0" w:color="auto"/>
              <w:right w:val="single" w:sz="4" w:space="0" w:color="auto"/>
            </w:tcBorders>
            <w:shd w:val="clear" w:color="auto" w:fill="auto"/>
            <w:noWrap/>
            <w:vAlign w:val="bottom"/>
            <w:hideMark/>
          </w:tcPr>
          <w:p w14:paraId="507AEBEF"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22.8</w:t>
            </w:r>
          </w:p>
        </w:tc>
        <w:tc>
          <w:tcPr>
            <w:tcW w:w="290" w:type="dxa"/>
            <w:tcBorders>
              <w:top w:val="nil"/>
              <w:left w:val="nil"/>
              <w:bottom w:val="single" w:sz="4" w:space="0" w:color="auto"/>
              <w:right w:val="single" w:sz="4" w:space="0" w:color="auto"/>
            </w:tcBorders>
            <w:shd w:val="clear" w:color="auto" w:fill="auto"/>
            <w:noWrap/>
            <w:vAlign w:val="bottom"/>
            <w:hideMark/>
          </w:tcPr>
          <w:p w14:paraId="16BA01A6"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8DDFE44"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33.6</w:t>
            </w:r>
          </w:p>
        </w:tc>
        <w:tc>
          <w:tcPr>
            <w:tcW w:w="310" w:type="dxa"/>
            <w:tcBorders>
              <w:top w:val="nil"/>
              <w:left w:val="nil"/>
              <w:bottom w:val="single" w:sz="4" w:space="0" w:color="auto"/>
              <w:right w:val="single" w:sz="4" w:space="0" w:color="auto"/>
            </w:tcBorders>
            <w:shd w:val="clear" w:color="auto" w:fill="auto"/>
            <w:noWrap/>
            <w:vAlign w:val="bottom"/>
            <w:hideMark/>
          </w:tcPr>
          <w:p w14:paraId="7770630C"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2D94B660"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3,092 </w:t>
            </w:r>
          </w:p>
        </w:tc>
        <w:tc>
          <w:tcPr>
            <w:tcW w:w="1463" w:type="dxa"/>
            <w:tcBorders>
              <w:top w:val="nil"/>
              <w:left w:val="nil"/>
              <w:bottom w:val="single" w:sz="4" w:space="0" w:color="auto"/>
              <w:right w:val="single" w:sz="4" w:space="0" w:color="auto"/>
            </w:tcBorders>
            <w:shd w:val="clear" w:color="auto" w:fill="auto"/>
            <w:vAlign w:val="bottom"/>
            <w:hideMark/>
          </w:tcPr>
          <w:p w14:paraId="3D2553D2" w14:textId="77777777" w:rsidR="00227F46" w:rsidRPr="00217562" w:rsidRDefault="00227F46" w:rsidP="00EC347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27.5</w:t>
            </w:r>
          </w:p>
        </w:tc>
        <w:tc>
          <w:tcPr>
            <w:tcW w:w="645" w:type="dxa"/>
            <w:tcBorders>
              <w:top w:val="nil"/>
              <w:left w:val="nil"/>
              <w:bottom w:val="single" w:sz="4" w:space="0" w:color="auto"/>
              <w:right w:val="single" w:sz="4" w:space="0" w:color="auto"/>
            </w:tcBorders>
            <w:shd w:val="clear" w:color="auto" w:fill="auto"/>
            <w:vAlign w:val="bottom"/>
            <w:hideMark/>
          </w:tcPr>
          <w:p w14:paraId="5C0D7C0D"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23.1</w:t>
            </w:r>
          </w:p>
        </w:tc>
        <w:tc>
          <w:tcPr>
            <w:tcW w:w="322" w:type="dxa"/>
            <w:tcBorders>
              <w:top w:val="nil"/>
              <w:left w:val="nil"/>
              <w:bottom w:val="single" w:sz="4" w:space="0" w:color="auto"/>
              <w:right w:val="single" w:sz="4" w:space="0" w:color="auto"/>
            </w:tcBorders>
            <w:shd w:val="clear" w:color="auto" w:fill="auto"/>
            <w:noWrap/>
            <w:vAlign w:val="bottom"/>
            <w:hideMark/>
          </w:tcPr>
          <w:p w14:paraId="0C5CD39F"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602F2685"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32.2</w:t>
            </w:r>
          </w:p>
        </w:tc>
      </w:tr>
      <w:tr w:rsidR="0068548B" w:rsidRPr="00217562" w14:paraId="168CF6FC"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2314909" w14:textId="438CFD42" w:rsidR="00227F46" w:rsidRPr="00217562" w:rsidRDefault="00444825" w:rsidP="00227F46">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455" w:type="dxa"/>
            <w:tcBorders>
              <w:top w:val="nil"/>
              <w:left w:val="nil"/>
              <w:bottom w:val="single" w:sz="4" w:space="0" w:color="auto"/>
              <w:right w:val="single" w:sz="4" w:space="0" w:color="auto"/>
            </w:tcBorders>
            <w:shd w:val="clear" w:color="auto" w:fill="auto"/>
            <w:noWrap/>
            <w:vAlign w:val="bottom"/>
            <w:hideMark/>
          </w:tcPr>
          <w:p w14:paraId="37CB85E8"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3,032</w:t>
            </w:r>
          </w:p>
        </w:tc>
        <w:tc>
          <w:tcPr>
            <w:tcW w:w="1620" w:type="dxa"/>
            <w:tcBorders>
              <w:top w:val="nil"/>
              <w:left w:val="nil"/>
              <w:bottom w:val="single" w:sz="4" w:space="0" w:color="auto"/>
              <w:right w:val="single" w:sz="4" w:space="0" w:color="auto"/>
            </w:tcBorders>
            <w:shd w:val="clear" w:color="auto" w:fill="auto"/>
            <w:noWrap/>
            <w:vAlign w:val="bottom"/>
            <w:hideMark/>
          </w:tcPr>
          <w:p w14:paraId="15DCF27F"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48.3</w:t>
            </w:r>
          </w:p>
        </w:tc>
        <w:tc>
          <w:tcPr>
            <w:tcW w:w="645" w:type="dxa"/>
            <w:tcBorders>
              <w:top w:val="nil"/>
              <w:left w:val="nil"/>
              <w:bottom w:val="single" w:sz="4" w:space="0" w:color="auto"/>
              <w:right w:val="single" w:sz="4" w:space="0" w:color="auto"/>
            </w:tcBorders>
            <w:shd w:val="clear" w:color="auto" w:fill="auto"/>
            <w:noWrap/>
            <w:vAlign w:val="bottom"/>
            <w:hideMark/>
          </w:tcPr>
          <w:p w14:paraId="584FBB1E"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41.9</w:t>
            </w:r>
          </w:p>
        </w:tc>
        <w:tc>
          <w:tcPr>
            <w:tcW w:w="290" w:type="dxa"/>
            <w:tcBorders>
              <w:top w:val="nil"/>
              <w:left w:val="nil"/>
              <w:bottom w:val="single" w:sz="4" w:space="0" w:color="auto"/>
              <w:right w:val="single" w:sz="4" w:space="0" w:color="auto"/>
            </w:tcBorders>
            <w:shd w:val="clear" w:color="auto" w:fill="auto"/>
            <w:noWrap/>
            <w:vAlign w:val="bottom"/>
            <w:hideMark/>
          </w:tcPr>
          <w:p w14:paraId="05CA4498"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BB634C4"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54.8</w:t>
            </w:r>
          </w:p>
        </w:tc>
        <w:tc>
          <w:tcPr>
            <w:tcW w:w="310" w:type="dxa"/>
            <w:tcBorders>
              <w:top w:val="nil"/>
              <w:left w:val="nil"/>
              <w:bottom w:val="single" w:sz="4" w:space="0" w:color="auto"/>
              <w:right w:val="single" w:sz="4" w:space="0" w:color="auto"/>
            </w:tcBorders>
            <w:shd w:val="clear" w:color="auto" w:fill="auto"/>
            <w:noWrap/>
            <w:vAlign w:val="bottom"/>
            <w:hideMark/>
          </w:tcPr>
          <w:p w14:paraId="581309DC"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6D6E21C6"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3,506 </w:t>
            </w:r>
          </w:p>
        </w:tc>
        <w:tc>
          <w:tcPr>
            <w:tcW w:w="1463" w:type="dxa"/>
            <w:tcBorders>
              <w:top w:val="nil"/>
              <w:left w:val="nil"/>
              <w:bottom w:val="single" w:sz="4" w:space="0" w:color="auto"/>
              <w:right w:val="single" w:sz="4" w:space="0" w:color="auto"/>
            </w:tcBorders>
            <w:shd w:val="clear" w:color="auto" w:fill="auto"/>
            <w:vAlign w:val="bottom"/>
            <w:hideMark/>
          </w:tcPr>
          <w:p w14:paraId="35129580"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53.3</w:t>
            </w:r>
          </w:p>
        </w:tc>
        <w:tc>
          <w:tcPr>
            <w:tcW w:w="645" w:type="dxa"/>
            <w:tcBorders>
              <w:top w:val="nil"/>
              <w:left w:val="nil"/>
              <w:bottom w:val="single" w:sz="4" w:space="0" w:color="auto"/>
              <w:right w:val="single" w:sz="4" w:space="0" w:color="auto"/>
            </w:tcBorders>
            <w:shd w:val="clear" w:color="auto" w:fill="auto"/>
            <w:vAlign w:val="bottom"/>
            <w:hideMark/>
          </w:tcPr>
          <w:p w14:paraId="24FE30FC"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47.2</w:t>
            </w:r>
          </w:p>
        </w:tc>
        <w:tc>
          <w:tcPr>
            <w:tcW w:w="322" w:type="dxa"/>
            <w:tcBorders>
              <w:top w:val="nil"/>
              <w:left w:val="nil"/>
              <w:bottom w:val="single" w:sz="4" w:space="0" w:color="auto"/>
              <w:right w:val="single" w:sz="4" w:space="0" w:color="auto"/>
            </w:tcBorders>
            <w:shd w:val="clear" w:color="auto" w:fill="auto"/>
            <w:noWrap/>
            <w:vAlign w:val="bottom"/>
            <w:hideMark/>
          </w:tcPr>
          <w:p w14:paraId="46A9F316"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00DF6E09"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59.2</w:t>
            </w:r>
          </w:p>
        </w:tc>
      </w:tr>
      <w:tr w:rsidR="0068548B" w:rsidRPr="00217562" w14:paraId="5389A961"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8EBDF5D"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455" w:type="dxa"/>
            <w:tcBorders>
              <w:top w:val="nil"/>
              <w:left w:val="nil"/>
              <w:bottom w:val="single" w:sz="4" w:space="0" w:color="auto"/>
              <w:right w:val="single" w:sz="4" w:space="0" w:color="auto"/>
            </w:tcBorders>
            <w:shd w:val="clear" w:color="auto" w:fill="auto"/>
            <w:noWrap/>
            <w:vAlign w:val="bottom"/>
            <w:hideMark/>
          </w:tcPr>
          <w:p w14:paraId="4BE4D281"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789</w:t>
            </w:r>
          </w:p>
        </w:tc>
        <w:tc>
          <w:tcPr>
            <w:tcW w:w="1620" w:type="dxa"/>
            <w:tcBorders>
              <w:top w:val="nil"/>
              <w:left w:val="nil"/>
              <w:bottom w:val="single" w:sz="4" w:space="0" w:color="auto"/>
              <w:right w:val="single" w:sz="4" w:space="0" w:color="auto"/>
            </w:tcBorders>
            <w:shd w:val="clear" w:color="auto" w:fill="auto"/>
            <w:noWrap/>
            <w:vAlign w:val="bottom"/>
            <w:hideMark/>
          </w:tcPr>
          <w:p w14:paraId="246C8D9C"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30.6</w:t>
            </w:r>
          </w:p>
        </w:tc>
        <w:tc>
          <w:tcPr>
            <w:tcW w:w="645" w:type="dxa"/>
            <w:tcBorders>
              <w:top w:val="nil"/>
              <w:left w:val="nil"/>
              <w:bottom w:val="single" w:sz="4" w:space="0" w:color="auto"/>
              <w:right w:val="single" w:sz="4" w:space="0" w:color="auto"/>
            </w:tcBorders>
            <w:shd w:val="clear" w:color="auto" w:fill="auto"/>
            <w:noWrap/>
            <w:vAlign w:val="bottom"/>
            <w:hideMark/>
          </w:tcPr>
          <w:p w14:paraId="73815EFA"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16.6</w:t>
            </w:r>
          </w:p>
        </w:tc>
        <w:tc>
          <w:tcPr>
            <w:tcW w:w="290" w:type="dxa"/>
            <w:tcBorders>
              <w:top w:val="nil"/>
              <w:left w:val="nil"/>
              <w:bottom w:val="single" w:sz="4" w:space="0" w:color="auto"/>
              <w:right w:val="single" w:sz="4" w:space="0" w:color="auto"/>
            </w:tcBorders>
            <w:shd w:val="clear" w:color="auto" w:fill="auto"/>
            <w:noWrap/>
            <w:vAlign w:val="bottom"/>
            <w:hideMark/>
          </w:tcPr>
          <w:p w14:paraId="45259DB2"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F1F9FB0"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49.3</w:t>
            </w:r>
          </w:p>
        </w:tc>
        <w:tc>
          <w:tcPr>
            <w:tcW w:w="310" w:type="dxa"/>
            <w:tcBorders>
              <w:top w:val="nil"/>
              <w:left w:val="nil"/>
              <w:bottom w:val="single" w:sz="4" w:space="0" w:color="auto"/>
              <w:right w:val="single" w:sz="4" w:space="0" w:color="auto"/>
            </w:tcBorders>
            <w:shd w:val="clear" w:color="auto" w:fill="auto"/>
            <w:noWrap/>
            <w:vAlign w:val="bottom"/>
            <w:hideMark/>
          </w:tcPr>
          <w:p w14:paraId="0B3DFD9B"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6436CE8A"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670 </w:t>
            </w:r>
          </w:p>
        </w:tc>
        <w:tc>
          <w:tcPr>
            <w:tcW w:w="1463" w:type="dxa"/>
            <w:tcBorders>
              <w:top w:val="nil"/>
              <w:left w:val="nil"/>
              <w:bottom w:val="single" w:sz="4" w:space="0" w:color="auto"/>
              <w:right w:val="single" w:sz="4" w:space="0" w:color="auto"/>
            </w:tcBorders>
            <w:shd w:val="clear" w:color="auto" w:fill="auto"/>
            <w:vAlign w:val="bottom"/>
            <w:hideMark/>
          </w:tcPr>
          <w:p w14:paraId="259E7CEB" w14:textId="77777777" w:rsidR="00227F46" w:rsidRPr="00217562" w:rsidRDefault="00227F46" w:rsidP="00EC347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26.7</w:t>
            </w:r>
          </w:p>
        </w:tc>
        <w:tc>
          <w:tcPr>
            <w:tcW w:w="645" w:type="dxa"/>
            <w:tcBorders>
              <w:top w:val="nil"/>
              <w:left w:val="nil"/>
              <w:bottom w:val="single" w:sz="4" w:space="0" w:color="auto"/>
              <w:right w:val="single" w:sz="4" w:space="0" w:color="auto"/>
            </w:tcBorders>
            <w:shd w:val="clear" w:color="auto" w:fill="auto"/>
            <w:vAlign w:val="bottom"/>
            <w:hideMark/>
          </w:tcPr>
          <w:p w14:paraId="4C2B15B8"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17.5</w:t>
            </w:r>
          </w:p>
        </w:tc>
        <w:tc>
          <w:tcPr>
            <w:tcW w:w="322" w:type="dxa"/>
            <w:tcBorders>
              <w:top w:val="nil"/>
              <w:left w:val="nil"/>
              <w:bottom w:val="single" w:sz="4" w:space="0" w:color="auto"/>
              <w:right w:val="single" w:sz="4" w:space="0" w:color="auto"/>
            </w:tcBorders>
            <w:shd w:val="clear" w:color="auto" w:fill="auto"/>
            <w:noWrap/>
            <w:vAlign w:val="bottom"/>
            <w:hideMark/>
          </w:tcPr>
          <w:p w14:paraId="2BECFF39"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3E07FD35"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38.5</w:t>
            </w:r>
          </w:p>
        </w:tc>
      </w:tr>
      <w:tr w:rsidR="0068548B" w:rsidRPr="00217562" w14:paraId="5D3997F9"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333C0E2" w14:textId="77777777" w:rsidR="00227F46" w:rsidRPr="00217562" w:rsidRDefault="00227F46" w:rsidP="00227F4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55" w:type="dxa"/>
            <w:tcBorders>
              <w:top w:val="nil"/>
              <w:left w:val="nil"/>
              <w:bottom w:val="single" w:sz="4" w:space="0" w:color="auto"/>
              <w:right w:val="single" w:sz="4" w:space="0" w:color="auto"/>
            </w:tcBorders>
            <w:shd w:val="clear" w:color="auto" w:fill="auto"/>
            <w:noWrap/>
            <w:vAlign w:val="bottom"/>
            <w:hideMark/>
          </w:tcPr>
          <w:p w14:paraId="537B855A"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44B7B313" w14:textId="1BFFC286" w:rsidR="00227F46" w:rsidRPr="00217562" w:rsidRDefault="00227F46"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65DB086"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349EF9A"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679C881"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10" w:type="dxa"/>
            <w:tcBorders>
              <w:top w:val="nil"/>
              <w:left w:val="nil"/>
              <w:bottom w:val="single" w:sz="4" w:space="0" w:color="auto"/>
              <w:right w:val="single" w:sz="4" w:space="0" w:color="auto"/>
            </w:tcBorders>
            <w:shd w:val="clear" w:color="auto" w:fill="auto"/>
            <w:noWrap/>
            <w:vAlign w:val="bottom"/>
            <w:hideMark/>
          </w:tcPr>
          <w:p w14:paraId="290DC35F"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100CEA6F"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5A8A4C69" w14:textId="68104756" w:rsidR="00227F46" w:rsidRPr="00217562" w:rsidRDefault="00227F46" w:rsidP="00EC3474">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6A238CE"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1869F674"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3" w:type="dxa"/>
            <w:tcBorders>
              <w:top w:val="nil"/>
              <w:left w:val="nil"/>
              <w:bottom w:val="single" w:sz="4" w:space="0" w:color="auto"/>
              <w:right w:val="single" w:sz="4" w:space="0" w:color="auto"/>
            </w:tcBorders>
            <w:shd w:val="clear" w:color="auto" w:fill="auto"/>
            <w:noWrap/>
            <w:vAlign w:val="bottom"/>
            <w:hideMark/>
          </w:tcPr>
          <w:p w14:paraId="34207BC9"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8548B" w:rsidRPr="00217562" w14:paraId="3423212B"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5881004"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455" w:type="dxa"/>
            <w:tcBorders>
              <w:top w:val="nil"/>
              <w:left w:val="nil"/>
              <w:bottom w:val="single" w:sz="4" w:space="0" w:color="auto"/>
              <w:right w:val="single" w:sz="4" w:space="0" w:color="auto"/>
            </w:tcBorders>
            <w:shd w:val="clear" w:color="auto" w:fill="auto"/>
            <w:noWrap/>
            <w:vAlign w:val="bottom"/>
            <w:hideMark/>
          </w:tcPr>
          <w:p w14:paraId="4FDB13C9"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0</w:t>
            </w:r>
          </w:p>
        </w:tc>
        <w:tc>
          <w:tcPr>
            <w:tcW w:w="1620" w:type="dxa"/>
            <w:tcBorders>
              <w:top w:val="nil"/>
              <w:left w:val="nil"/>
              <w:bottom w:val="single" w:sz="4" w:space="0" w:color="auto"/>
              <w:right w:val="single" w:sz="4" w:space="0" w:color="auto"/>
            </w:tcBorders>
            <w:shd w:val="clear" w:color="auto" w:fill="auto"/>
            <w:noWrap/>
            <w:vAlign w:val="bottom"/>
            <w:hideMark/>
          </w:tcPr>
          <w:p w14:paraId="2292F7EA"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0.0</w:t>
            </w:r>
          </w:p>
        </w:tc>
        <w:tc>
          <w:tcPr>
            <w:tcW w:w="645" w:type="dxa"/>
            <w:tcBorders>
              <w:top w:val="nil"/>
              <w:left w:val="nil"/>
              <w:bottom w:val="single" w:sz="4" w:space="0" w:color="auto"/>
              <w:right w:val="single" w:sz="4" w:space="0" w:color="auto"/>
            </w:tcBorders>
            <w:shd w:val="clear" w:color="auto" w:fill="auto"/>
            <w:noWrap/>
            <w:vAlign w:val="bottom"/>
            <w:hideMark/>
          </w:tcPr>
          <w:p w14:paraId="7B3D8314" w14:textId="72F52A45" w:rsidR="00227F46" w:rsidRPr="00217562" w:rsidRDefault="00EC691A"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290" w:type="dxa"/>
            <w:tcBorders>
              <w:top w:val="nil"/>
              <w:left w:val="nil"/>
              <w:bottom w:val="single" w:sz="4" w:space="0" w:color="auto"/>
              <w:right w:val="single" w:sz="4" w:space="0" w:color="auto"/>
            </w:tcBorders>
            <w:shd w:val="clear" w:color="auto" w:fill="auto"/>
            <w:noWrap/>
            <w:vAlign w:val="bottom"/>
            <w:hideMark/>
          </w:tcPr>
          <w:p w14:paraId="01DA8384" w14:textId="77777777" w:rsidR="00227F46" w:rsidRPr="00217562" w:rsidRDefault="00227F46" w:rsidP="00227F46">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6F40C23" w14:textId="4263966C" w:rsidR="00227F46" w:rsidRPr="00217562" w:rsidRDefault="00EC691A"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310" w:type="dxa"/>
            <w:tcBorders>
              <w:top w:val="nil"/>
              <w:left w:val="nil"/>
              <w:bottom w:val="single" w:sz="4" w:space="0" w:color="auto"/>
              <w:right w:val="single" w:sz="4" w:space="0" w:color="auto"/>
            </w:tcBorders>
            <w:shd w:val="clear" w:color="auto" w:fill="auto"/>
            <w:noWrap/>
            <w:vAlign w:val="bottom"/>
            <w:hideMark/>
          </w:tcPr>
          <w:p w14:paraId="4B826280"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6409936D" w14:textId="235627AE"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w:t>
            </w:r>
            <w:r w:rsidR="00EC3474" w:rsidRPr="00217562">
              <w:rPr>
                <w:rFonts w:ascii="Arial" w:eastAsia="Times New Roman" w:hAnsi="Arial" w:cs="Arial"/>
                <w:color w:val="000000"/>
                <w:lang w:eastAsia="zh-CN"/>
              </w:rPr>
              <w:t>0</w:t>
            </w:r>
            <w:r w:rsidRPr="00217562">
              <w:rPr>
                <w:rFonts w:ascii="Arial" w:eastAsia="Times New Roman" w:hAnsi="Arial" w:cs="Arial"/>
                <w:color w:val="000000"/>
                <w:lang w:eastAsia="zh-CN"/>
              </w:rPr>
              <w:t xml:space="preserve">  </w:t>
            </w:r>
          </w:p>
        </w:tc>
        <w:tc>
          <w:tcPr>
            <w:tcW w:w="1463" w:type="dxa"/>
            <w:tcBorders>
              <w:top w:val="nil"/>
              <w:left w:val="nil"/>
              <w:bottom w:val="single" w:sz="4" w:space="0" w:color="auto"/>
              <w:right w:val="single" w:sz="4" w:space="0" w:color="auto"/>
            </w:tcBorders>
            <w:shd w:val="clear" w:color="auto" w:fill="auto"/>
            <w:vAlign w:val="bottom"/>
            <w:hideMark/>
          </w:tcPr>
          <w:p w14:paraId="5E69AF03"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0.0</w:t>
            </w:r>
          </w:p>
        </w:tc>
        <w:tc>
          <w:tcPr>
            <w:tcW w:w="645" w:type="dxa"/>
            <w:tcBorders>
              <w:top w:val="nil"/>
              <w:left w:val="nil"/>
              <w:bottom w:val="single" w:sz="4" w:space="0" w:color="auto"/>
              <w:right w:val="single" w:sz="4" w:space="0" w:color="auto"/>
            </w:tcBorders>
            <w:shd w:val="clear" w:color="auto" w:fill="auto"/>
            <w:vAlign w:val="bottom"/>
            <w:hideMark/>
          </w:tcPr>
          <w:p w14:paraId="176BEDF1" w14:textId="018E82BB" w:rsidR="00227F46" w:rsidRPr="00217562" w:rsidRDefault="00035BDE"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322" w:type="dxa"/>
            <w:tcBorders>
              <w:top w:val="nil"/>
              <w:left w:val="nil"/>
              <w:bottom w:val="single" w:sz="4" w:space="0" w:color="auto"/>
              <w:right w:val="single" w:sz="4" w:space="0" w:color="auto"/>
            </w:tcBorders>
            <w:shd w:val="clear" w:color="auto" w:fill="auto"/>
            <w:noWrap/>
            <w:vAlign w:val="bottom"/>
            <w:hideMark/>
          </w:tcPr>
          <w:p w14:paraId="229406F3"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23DB6E4C" w14:textId="5339FD13" w:rsidR="00227F46" w:rsidRPr="00217562" w:rsidRDefault="00035BDE"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w:t>
            </w:r>
          </w:p>
        </w:tc>
      </w:tr>
      <w:tr w:rsidR="0068548B" w:rsidRPr="00217562" w14:paraId="30A35D8B"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2BC3401"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55" w:type="dxa"/>
            <w:tcBorders>
              <w:top w:val="nil"/>
              <w:left w:val="nil"/>
              <w:bottom w:val="single" w:sz="4" w:space="0" w:color="auto"/>
              <w:right w:val="single" w:sz="4" w:space="0" w:color="auto"/>
            </w:tcBorders>
            <w:shd w:val="clear" w:color="auto" w:fill="auto"/>
            <w:noWrap/>
            <w:vAlign w:val="bottom"/>
            <w:hideMark/>
          </w:tcPr>
          <w:p w14:paraId="4923EBD8"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7,289</w:t>
            </w:r>
          </w:p>
        </w:tc>
        <w:tc>
          <w:tcPr>
            <w:tcW w:w="1620" w:type="dxa"/>
            <w:tcBorders>
              <w:top w:val="nil"/>
              <w:left w:val="nil"/>
              <w:bottom w:val="single" w:sz="4" w:space="0" w:color="auto"/>
              <w:right w:val="single" w:sz="4" w:space="0" w:color="auto"/>
            </w:tcBorders>
            <w:shd w:val="clear" w:color="auto" w:fill="auto"/>
            <w:noWrap/>
            <w:vAlign w:val="bottom"/>
            <w:hideMark/>
          </w:tcPr>
          <w:p w14:paraId="021BA360" w14:textId="77777777" w:rsidR="00227F46" w:rsidRPr="00217562" w:rsidRDefault="00227F46"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29.7</w:t>
            </w:r>
          </w:p>
        </w:tc>
        <w:tc>
          <w:tcPr>
            <w:tcW w:w="645" w:type="dxa"/>
            <w:tcBorders>
              <w:top w:val="nil"/>
              <w:left w:val="nil"/>
              <w:bottom w:val="single" w:sz="4" w:space="0" w:color="auto"/>
              <w:right w:val="single" w:sz="4" w:space="0" w:color="auto"/>
            </w:tcBorders>
            <w:shd w:val="clear" w:color="auto" w:fill="auto"/>
            <w:noWrap/>
            <w:vAlign w:val="bottom"/>
            <w:hideMark/>
          </w:tcPr>
          <w:p w14:paraId="79574E8C"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24.6</w:t>
            </w:r>
          </w:p>
        </w:tc>
        <w:tc>
          <w:tcPr>
            <w:tcW w:w="290" w:type="dxa"/>
            <w:tcBorders>
              <w:top w:val="nil"/>
              <w:left w:val="nil"/>
              <w:bottom w:val="single" w:sz="4" w:space="0" w:color="auto"/>
              <w:right w:val="single" w:sz="4" w:space="0" w:color="auto"/>
            </w:tcBorders>
            <w:shd w:val="clear" w:color="auto" w:fill="auto"/>
            <w:noWrap/>
            <w:vAlign w:val="bottom"/>
            <w:hideMark/>
          </w:tcPr>
          <w:p w14:paraId="256D454D"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C086FDD"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35.5</w:t>
            </w:r>
          </w:p>
        </w:tc>
        <w:tc>
          <w:tcPr>
            <w:tcW w:w="310" w:type="dxa"/>
            <w:tcBorders>
              <w:top w:val="nil"/>
              <w:left w:val="nil"/>
              <w:bottom w:val="single" w:sz="4" w:space="0" w:color="auto"/>
              <w:right w:val="single" w:sz="4" w:space="0" w:color="auto"/>
            </w:tcBorders>
            <w:shd w:val="clear" w:color="auto" w:fill="auto"/>
            <w:noWrap/>
            <w:vAlign w:val="bottom"/>
            <w:hideMark/>
          </w:tcPr>
          <w:p w14:paraId="1AB869C6"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2FBE8767"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8,075 </w:t>
            </w:r>
          </w:p>
        </w:tc>
        <w:tc>
          <w:tcPr>
            <w:tcW w:w="1463" w:type="dxa"/>
            <w:tcBorders>
              <w:top w:val="nil"/>
              <w:left w:val="nil"/>
              <w:bottom w:val="single" w:sz="4" w:space="0" w:color="auto"/>
              <w:right w:val="single" w:sz="4" w:space="0" w:color="auto"/>
            </w:tcBorders>
            <w:shd w:val="clear" w:color="auto" w:fill="auto"/>
            <w:vAlign w:val="bottom"/>
            <w:hideMark/>
          </w:tcPr>
          <w:p w14:paraId="3B5D5648" w14:textId="77777777" w:rsidR="00227F46" w:rsidRPr="00217562" w:rsidRDefault="00227F46" w:rsidP="00EC347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32.8</w:t>
            </w:r>
          </w:p>
        </w:tc>
        <w:tc>
          <w:tcPr>
            <w:tcW w:w="645" w:type="dxa"/>
            <w:tcBorders>
              <w:top w:val="nil"/>
              <w:left w:val="nil"/>
              <w:bottom w:val="single" w:sz="4" w:space="0" w:color="auto"/>
              <w:right w:val="single" w:sz="4" w:space="0" w:color="auto"/>
            </w:tcBorders>
            <w:shd w:val="clear" w:color="auto" w:fill="auto"/>
            <w:vAlign w:val="bottom"/>
            <w:hideMark/>
          </w:tcPr>
          <w:p w14:paraId="06C3D629"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27.7</w:t>
            </w:r>
          </w:p>
        </w:tc>
        <w:tc>
          <w:tcPr>
            <w:tcW w:w="322" w:type="dxa"/>
            <w:tcBorders>
              <w:top w:val="nil"/>
              <w:left w:val="nil"/>
              <w:bottom w:val="single" w:sz="4" w:space="0" w:color="auto"/>
              <w:right w:val="single" w:sz="4" w:space="0" w:color="auto"/>
            </w:tcBorders>
            <w:shd w:val="clear" w:color="auto" w:fill="auto"/>
            <w:noWrap/>
            <w:vAlign w:val="bottom"/>
            <w:hideMark/>
          </w:tcPr>
          <w:p w14:paraId="21FB99BF"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4C45E65D"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38.3</w:t>
            </w:r>
          </w:p>
        </w:tc>
      </w:tr>
      <w:tr w:rsidR="0068548B" w:rsidRPr="00217562" w14:paraId="374D5C4B"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6487C95"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55" w:type="dxa"/>
            <w:tcBorders>
              <w:top w:val="nil"/>
              <w:left w:val="nil"/>
              <w:bottom w:val="single" w:sz="4" w:space="0" w:color="auto"/>
              <w:right w:val="single" w:sz="4" w:space="0" w:color="auto"/>
            </w:tcBorders>
            <w:shd w:val="clear" w:color="auto" w:fill="auto"/>
            <w:noWrap/>
            <w:vAlign w:val="bottom"/>
            <w:hideMark/>
          </w:tcPr>
          <w:p w14:paraId="25E026DD"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20,585</w:t>
            </w:r>
          </w:p>
        </w:tc>
        <w:tc>
          <w:tcPr>
            <w:tcW w:w="1620" w:type="dxa"/>
            <w:tcBorders>
              <w:top w:val="nil"/>
              <w:left w:val="nil"/>
              <w:bottom w:val="single" w:sz="4" w:space="0" w:color="auto"/>
              <w:right w:val="single" w:sz="4" w:space="0" w:color="auto"/>
            </w:tcBorders>
            <w:shd w:val="clear" w:color="auto" w:fill="auto"/>
            <w:noWrap/>
            <w:vAlign w:val="bottom"/>
            <w:hideMark/>
          </w:tcPr>
          <w:p w14:paraId="233FB1BF"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41.0</w:t>
            </w:r>
          </w:p>
        </w:tc>
        <w:tc>
          <w:tcPr>
            <w:tcW w:w="645" w:type="dxa"/>
            <w:tcBorders>
              <w:top w:val="nil"/>
              <w:left w:val="nil"/>
              <w:bottom w:val="single" w:sz="4" w:space="0" w:color="auto"/>
              <w:right w:val="single" w:sz="4" w:space="0" w:color="auto"/>
            </w:tcBorders>
            <w:shd w:val="clear" w:color="auto" w:fill="auto"/>
            <w:noWrap/>
            <w:vAlign w:val="bottom"/>
            <w:hideMark/>
          </w:tcPr>
          <w:p w14:paraId="5D92AE79"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37.3</w:t>
            </w:r>
          </w:p>
        </w:tc>
        <w:tc>
          <w:tcPr>
            <w:tcW w:w="290" w:type="dxa"/>
            <w:tcBorders>
              <w:top w:val="nil"/>
              <w:left w:val="nil"/>
              <w:bottom w:val="single" w:sz="4" w:space="0" w:color="auto"/>
              <w:right w:val="single" w:sz="4" w:space="0" w:color="auto"/>
            </w:tcBorders>
            <w:shd w:val="clear" w:color="auto" w:fill="auto"/>
            <w:noWrap/>
            <w:vAlign w:val="bottom"/>
            <w:hideMark/>
          </w:tcPr>
          <w:p w14:paraId="5F3C39BD"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47FE313"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44.9</w:t>
            </w:r>
          </w:p>
        </w:tc>
        <w:tc>
          <w:tcPr>
            <w:tcW w:w="310" w:type="dxa"/>
            <w:tcBorders>
              <w:top w:val="nil"/>
              <w:left w:val="nil"/>
              <w:bottom w:val="single" w:sz="4" w:space="0" w:color="auto"/>
              <w:right w:val="single" w:sz="4" w:space="0" w:color="auto"/>
            </w:tcBorders>
            <w:shd w:val="clear" w:color="auto" w:fill="auto"/>
            <w:noWrap/>
            <w:vAlign w:val="bottom"/>
            <w:hideMark/>
          </w:tcPr>
          <w:p w14:paraId="59371A74"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31FECA14"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24,991 </w:t>
            </w:r>
          </w:p>
        </w:tc>
        <w:tc>
          <w:tcPr>
            <w:tcW w:w="1463" w:type="dxa"/>
            <w:tcBorders>
              <w:top w:val="nil"/>
              <w:left w:val="nil"/>
              <w:bottom w:val="single" w:sz="4" w:space="0" w:color="auto"/>
              <w:right w:val="single" w:sz="4" w:space="0" w:color="auto"/>
            </w:tcBorders>
            <w:shd w:val="clear" w:color="auto" w:fill="auto"/>
            <w:vAlign w:val="bottom"/>
            <w:hideMark/>
          </w:tcPr>
          <w:p w14:paraId="169B375C"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45.9</w:t>
            </w:r>
          </w:p>
        </w:tc>
        <w:tc>
          <w:tcPr>
            <w:tcW w:w="645" w:type="dxa"/>
            <w:tcBorders>
              <w:top w:val="nil"/>
              <w:left w:val="nil"/>
              <w:bottom w:val="single" w:sz="4" w:space="0" w:color="auto"/>
              <w:right w:val="single" w:sz="4" w:space="0" w:color="auto"/>
            </w:tcBorders>
            <w:shd w:val="clear" w:color="auto" w:fill="auto"/>
            <w:vAlign w:val="bottom"/>
            <w:hideMark/>
          </w:tcPr>
          <w:p w14:paraId="5BA792F2"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42.1</w:t>
            </w:r>
          </w:p>
        </w:tc>
        <w:tc>
          <w:tcPr>
            <w:tcW w:w="322" w:type="dxa"/>
            <w:tcBorders>
              <w:top w:val="nil"/>
              <w:left w:val="nil"/>
              <w:bottom w:val="single" w:sz="4" w:space="0" w:color="auto"/>
              <w:right w:val="single" w:sz="4" w:space="0" w:color="auto"/>
            </w:tcBorders>
            <w:shd w:val="clear" w:color="auto" w:fill="auto"/>
            <w:noWrap/>
            <w:vAlign w:val="bottom"/>
            <w:hideMark/>
          </w:tcPr>
          <w:p w14:paraId="46BD358A"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63BBD0FD"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49.7</w:t>
            </w:r>
          </w:p>
        </w:tc>
      </w:tr>
      <w:tr w:rsidR="0068548B" w:rsidRPr="00217562" w14:paraId="35564E6D"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DDA6FAE"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455" w:type="dxa"/>
            <w:tcBorders>
              <w:top w:val="nil"/>
              <w:left w:val="nil"/>
              <w:bottom w:val="single" w:sz="4" w:space="0" w:color="auto"/>
              <w:right w:val="single" w:sz="4" w:space="0" w:color="auto"/>
            </w:tcBorders>
            <w:shd w:val="clear" w:color="auto" w:fill="auto"/>
            <w:noWrap/>
            <w:vAlign w:val="bottom"/>
            <w:hideMark/>
          </w:tcPr>
          <w:p w14:paraId="2FFB3629"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1,570</w:t>
            </w:r>
          </w:p>
        </w:tc>
        <w:tc>
          <w:tcPr>
            <w:tcW w:w="1620" w:type="dxa"/>
            <w:tcBorders>
              <w:top w:val="nil"/>
              <w:left w:val="nil"/>
              <w:bottom w:val="single" w:sz="4" w:space="0" w:color="auto"/>
              <w:right w:val="single" w:sz="4" w:space="0" w:color="auto"/>
            </w:tcBorders>
            <w:shd w:val="clear" w:color="auto" w:fill="auto"/>
            <w:noWrap/>
            <w:vAlign w:val="bottom"/>
            <w:hideMark/>
          </w:tcPr>
          <w:p w14:paraId="53599577"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40.2</w:t>
            </w:r>
          </w:p>
        </w:tc>
        <w:tc>
          <w:tcPr>
            <w:tcW w:w="645" w:type="dxa"/>
            <w:tcBorders>
              <w:top w:val="nil"/>
              <w:left w:val="nil"/>
              <w:bottom w:val="single" w:sz="4" w:space="0" w:color="auto"/>
              <w:right w:val="single" w:sz="4" w:space="0" w:color="auto"/>
            </w:tcBorders>
            <w:shd w:val="clear" w:color="auto" w:fill="auto"/>
            <w:noWrap/>
            <w:vAlign w:val="bottom"/>
            <w:hideMark/>
          </w:tcPr>
          <w:p w14:paraId="2EC7D684"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28.1</w:t>
            </w:r>
          </w:p>
        </w:tc>
        <w:tc>
          <w:tcPr>
            <w:tcW w:w="290" w:type="dxa"/>
            <w:tcBorders>
              <w:top w:val="nil"/>
              <w:left w:val="nil"/>
              <w:bottom w:val="single" w:sz="4" w:space="0" w:color="auto"/>
              <w:right w:val="single" w:sz="4" w:space="0" w:color="auto"/>
            </w:tcBorders>
            <w:shd w:val="clear" w:color="auto" w:fill="auto"/>
            <w:noWrap/>
            <w:vAlign w:val="bottom"/>
            <w:hideMark/>
          </w:tcPr>
          <w:p w14:paraId="437D4917"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869C79B"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53.7</w:t>
            </w:r>
          </w:p>
        </w:tc>
        <w:tc>
          <w:tcPr>
            <w:tcW w:w="310" w:type="dxa"/>
            <w:tcBorders>
              <w:top w:val="nil"/>
              <w:left w:val="nil"/>
              <w:bottom w:val="single" w:sz="4" w:space="0" w:color="auto"/>
              <w:right w:val="single" w:sz="4" w:space="0" w:color="auto"/>
            </w:tcBorders>
            <w:shd w:val="clear" w:color="auto" w:fill="auto"/>
            <w:noWrap/>
            <w:vAlign w:val="bottom"/>
            <w:hideMark/>
          </w:tcPr>
          <w:p w14:paraId="4D1B4D64"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2B74C521"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1,387 </w:t>
            </w:r>
          </w:p>
        </w:tc>
        <w:tc>
          <w:tcPr>
            <w:tcW w:w="1463" w:type="dxa"/>
            <w:tcBorders>
              <w:top w:val="nil"/>
              <w:left w:val="nil"/>
              <w:bottom w:val="single" w:sz="4" w:space="0" w:color="auto"/>
              <w:right w:val="single" w:sz="4" w:space="0" w:color="auto"/>
            </w:tcBorders>
            <w:shd w:val="clear" w:color="auto" w:fill="auto"/>
            <w:vAlign w:val="bottom"/>
            <w:hideMark/>
          </w:tcPr>
          <w:p w14:paraId="39BB47A0"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37.6</w:t>
            </w:r>
          </w:p>
        </w:tc>
        <w:tc>
          <w:tcPr>
            <w:tcW w:w="645" w:type="dxa"/>
            <w:tcBorders>
              <w:top w:val="nil"/>
              <w:left w:val="nil"/>
              <w:bottom w:val="single" w:sz="4" w:space="0" w:color="auto"/>
              <w:right w:val="single" w:sz="4" w:space="0" w:color="auto"/>
            </w:tcBorders>
            <w:shd w:val="clear" w:color="auto" w:fill="auto"/>
            <w:vAlign w:val="bottom"/>
            <w:hideMark/>
          </w:tcPr>
          <w:p w14:paraId="60B78749"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25.4</w:t>
            </w:r>
          </w:p>
        </w:tc>
        <w:tc>
          <w:tcPr>
            <w:tcW w:w="322" w:type="dxa"/>
            <w:tcBorders>
              <w:top w:val="nil"/>
              <w:left w:val="nil"/>
              <w:bottom w:val="single" w:sz="4" w:space="0" w:color="auto"/>
              <w:right w:val="single" w:sz="4" w:space="0" w:color="auto"/>
            </w:tcBorders>
            <w:shd w:val="clear" w:color="auto" w:fill="auto"/>
            <w:noWrap/>
            <w:vAlign w:val="bottom"/>
            <w:hideMark/>
          </w:tcPr>
          <w:p w14:paraId="7BCDE444"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24BB025C"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51.7</w:t>
            </w:r>
          </w:p>
        </w:tc>
      </w:tr>
      <w:tr w:rsidR="0068548B" w:rsidRPr="00217562" w14:paraId="33CFA21F"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B0B7E9E" w14:textId="77777777" w:rsidR="00227F46" w:rsidRPr="00217562" w:rsidRDefault="00227F46" w:rsidP="00227F4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55" w:type="dxa"/>
            <w:tcBorders>
              <w:top w:val="nil"/>
              <w:left w:val="nil"/>
              <w:bottom w:val="single" w:sz="4" w:space="0" w:color="auto"/>
              <w:right w:val="single" w:sz="4" w:space="0" w:color="auto"/>
            </w:tcBorders>
            <w:shd w:val="clear" w:color="auto" w:fill="auto"/>
            <w:noWrap/>
            <w:vAlign w:val="bottom"/>
            <w:hideMark/>
          </w:tcPr>
          <w:p w14:paraId="13055722"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4EEC5DC3" w14:textId="3DD64694" w:rsidR="00227F46" w:rsidRPr="00217562" w:rsidRDefault="00227F46"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CD5D456"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23FC08F"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2CAF535"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10" w:type="dxa"/>
            <w:tcBorders>
              <w:top w:val="nil"/>
              <w:left w:val="nil"/>
              <w:bottom w:val="single" w:sz="4" w:space="0" w:color="auto"/>
              <w:right w:val="single" w:sz="4" w:space="0" w:color="auto"/>
            </w:tcBorders>
            <w:shd w:val="clear" w:color="auto" w:fill="auto"/>
            <w:noWrap/>
            <w:vAlign w:val="bottom"/>
            <w:hideMark/>
          </w:tcPr>
          <w:p w14:paraId="2F2DC221"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7D3798"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23CA8043" w14:textId="538DAD05" w:rsidR="00227F46" w:rsidRPr="00217562" w:rsidRDefault="00227F46" w:rsidP="00EC3474">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AA74D1A"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6F45B236"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3" w:type="dxa"/>
            <w:tcBorders>
              <w:top w:val="nil"/>
              <w:left w:val="nil"/>
              <w:bottom w:val="single" w:sz="4" w:space="0" w:color="auto"/>
              <w:right w:val="single" w:sz="4" w:space="0" w:color="auto"/>
            </w:tcBorders>
            <w:shd w:val="clear" w:color="auto" w:fill="auto"/>
            <w:noWrap/>
            <w:vAlign w:val="bottom"/>
            <w:hideMark/>
          </w:tcPr>
          <w:p w14:paraId="5FD2C4AA"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8548B" w:rsidRPr="00217562" w14:paraId="72D6137D"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F8B5C79"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1455" w:type="dxa"/>
            <w:tcBorders>
              <w:top w:val="nil"/>
              <w:left w:val="nil"/>
              <w:bottom w:val="single" w:sz="4" w:space="0" w:color="auto"/>
              <w:right w:val="single" w:sz="4" w:space="0" w:color="auto"/>
            </w:tcBorders>
            <w:shd w:val="clear" w:color="auto" w:fill="auto"/>
            <w:noWrap/>
            <w:vAlign w:val="bottom"/>
            <w:hideMark/>
          </w:tcPr>
          <w:p w14:paraId="6067664C"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390</w:t>
            </w:r>
          </w:p>
        </w:tc>
        <w:tc>
          <w:tcPr>
            <w:tcW w:w="1620" w:type="dxa"/>
            <w:tcBorders>
              <w:top w:val="nil"/>
              <w:left w:val="nil"/>
              <w:bottom w:val="single" w:sz="4" w:space="0" w:color="auto"/>
              <w:right w:val="single" w:sz="4" w:space="0" w:color="auto"/>
            </w:tcBorders>
            <w:shd w:val="clear" w:color="auto" w:fill="auto"/>
            <w:noWrap/>
            <w:vAlign w:val="bottom"/>
            <w:hideMark/>
          </w:tcPr>
          <w:p w14:paraId="79CC515D" w14:textId="77777777" w:rsidR="00227F46" w:rsidRPr="00217562" w:rsidRDefault="00227F46"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17.5</w:t>
            </w:r>
          </w:p>
        </w:tc>
        <w:tc>
          <w:tcPr>
            <w:tcW w:w="645" w:type="dxa"/>
            <w:tcBorders>
              <w:top w:val="nil"/>
              <w:left w:val="nil"/>
              <w:bottom w:val="single" w:sz="4" w:space="0" w:color="auto"/>
              <w:right w:val="single" w:sz="4" w:space="0" w:color="auto"/>
            </w:tcBorders>
            <w:shd w:val="clear" w:color="auto" w:fill="auto"/>
            <w:noWrap/>
            <w:vAlign w:val="bottom"/>
            <w:hideMark/>
          </w:tcPr>
          <w:p w14:paraId="2E5A623C"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10.2</w:t>
            </w:r>
          </w:p>
        </w:tc>
        <w:tc>
          <w:tcPr>
            <w:tcW w:w="290" w:type="dxa"/>
            <w:tcBorders>
              <w:top w:val="nil"/>
              <w:left w:val="nil"/>
              <w:bottom w:val="single" w:sz="4" w:space="0" w:color="auto"/>
              <w:right w:val="single" w:sz="4" w:space="0" w:color="auto"/>
            </w:tcBorders>
            <w:shd w:val="clear" w:color="auto" w:fill="auto"/>
            <w:noWrap/>
            <w:vAlign w:val="bottom"/>
            <w:hideMark/>
          </w:tcPr>
          <w:p w14:paraId="5C775E9A"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A752CBC"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28.5</w:t>
            </w:r>
          </w:p>
        </w:tc>
        <w:tc>
          <w:tcPr>
            <w:tcW w:w="310" w:type="dxa"/>
            <w:tcBorders>
              <w:top w:val="nil"/>
              <w:left w:val="nil"/>
              <w:bottom w:val="single" w:sz="4" w:space="0" w:color="auto"/>
              <w:right w:val="single" w:sz="4" w:space="0" w:color="auto"/>
            </w:tcBorders>
            <w:shd w:val="clear" w:color="auto" w:fill="auto"/>
            <w:noWrap/>
            <w:vAlign w:val="bottom"/>
            <w:hideMark/>
          </w:tcPr>
          <w:p w14:paraId="2C420CA1"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7CEB3847"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448 </w:t>
            </w:r>
          </w:p>
        </w:tc>
        <w:tc>
          <w:tcPr>
            <w:tcW w:w="1463" w:type="dxa"/>
            <w:tcBorders>
              <w:top w:val="nil"/>
              <w:left w:val="nil"/>
              <w:bottom w:val="single" w:sz="4" w:space="0" w:color="auto"/>
              <w:right w:val="single" w:sz="4" w:space="0" w:color="auto"/>
            </w:tcBorders>
            <w:shd w:val="clear" w:color="auto" w:fill="auto"/>
            <w:vAlign w:val="bottom"/>
            <w:hideMark/>
          </w:tcPr>
          <w:p w14:paraId="66DAFA0C" w14:textId="77777777" w:rsidR="00227F46" w:rsidRPr="00217562" w:rsidRDefault="00227F46" w:rsidP="00EC347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14.9</w:t>
            </w:r>
          </w:p>
        </w:tc>
        <w:tc>
          <w:tcPr>
            <w:tcW w:w="645" w:type="dxa"/>
            <w:tcBorders>
              <w:top w:val="nil"/>
              <w:left w:val="nil"/>
              <w:bottom w:val="single" w:sz="4" w:space="0" w:color="auto"/>
              <w:right w:val="single" w:sz="4" w:space="0" w:color="auto"/>
            </w:tcBorders>
            <w:shd w:val="clear" w:color="auto" w:fill="auto"/>
            <w:vAlign w:val="bottom"/>
            <w:hideMark/>
          </w:tcPr>
          <w:p w14:paraId="79B77ABE"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8.3</w:t>
            </w:r>
          </w:p>
        </w:tc>
        <w:tc>
          <w:tcPr>
            <w:tcW w:w="322" w:type="dxa"/>
            <w:tcBorders>
              <w:top w:val="nil"/>
              <w:left w:val="nil"/>
              <w:bottom w:val="single" w:sz="4" w:space="0" w:color="auto"/>
              <w:right w:val="single" w:sz="4" w:space="0" w:color="auto"/>
            </w:tcBorders>
            <w:shd w:val="clear" w:color="auto" w:fill="auto"/>
            <w:noWrap/>
            <w:vAlign w:val="bottom"/>
            <w:hideMark/>
          </w:tcPr>
          <w:p w14:paraId="0EECC9CE"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2D06A433"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25.2</w:t>
            </w:r>
          </w:p>
        </w:tc>
      </w:tr>
      <w:tr w:rsidR="0068548B" w:rsidRPr="00217562" w14:paraId="59034FE7"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9B68FE2"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55" w:type="dxa"/>
            <w:tcBorders>
              <w:top w:val="nil"/>
              <w:left w:val="nil"/>
              <w:bottom w:val="single" w:sz="4" w:space="0" w:color="auto"/>
              <w:right w:val="single" w:sz="4" w:space="0" w:color="auto"/>
            </w:tcBorders>
            <w:shd w:val="clear" w:color="auto" w:fill="auto"/>
            <w:noWrap/>
            <w:vAlign w:val="bottom"/>
            <w:hideMark/>
          </w:tcPr>
          <w:p w14:paraId="0BBA931E"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1,990</w:t>
            </w:r>
          </w:p>
        </w:tc>
        <w:tc>
          <w:tcPr>
            <w:tcW w:w="1620" w:type="dxa"/>
            <w:tcBorders>
              <w:top w:val="nil"/>
              <w:left w:val="nil"/>
              <w:bottom w:val="single" w:sz="4" w:space="0" w:color="auto"/>
              <w:right w:val="single" w:sz="4" w:space="0" w:color="auto"/>
            </w:tcBorders>
            <w:shd w:val="clear" w:color="auto" w:fill="auto"/>
            <w:noWrap/>
            <w:vAlign w:val="bottom"/>
            <w:hideMark/>
          </w:tcPr>
          <w:p w14:paraId="0FAA9A5A" w14:textId="77777777" w:rsidR="00227F46" w:rsidRPr="00217562" w:rsidRDefault="00227F46"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23.1</w:t>
            </w:r>
          </w:p>
        </w:tc>
        <w:tc>
          <w:tcPr>
            <w:tcW w:w="645" w:type="dxa"/>
            <w:tcBorders>
              <w:top w:val="nil"/>
              <w:left w:val="nil"/>
              <w:bottom w:val="single" w:sz="4" w:space="0" w:color="auto"/>
              <w:right w:val="single" w:sz="4" w:space="0" w:color="auto"/>
            </w:tcBorders>
            <w:shd w:val="clear" w:color="auto" w:fill="auto"/>
            <w:noWrap/>
            <w:vAlign w:val="bottom"/>
            <w:hideMark/>
          </w:tcPr>
          <w:p w14:paraId="1EF027DE"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16.0</w:t>
            </w:r>
          </w:p>
        </w:tc>
        <w:tc>
          <w:tcPr>
            <w:tcW w:w="290" w:type="dxa"/>
            <w:tcBorders>
              <w:top w:val="nil"/>
              <w:left w:val="nil"/>
              <w:bottom w:val="single" w:sz="4" w:space="0" w:color="auto"/>
              <w:right w:val="single" w:sz="4" w:space="0" w:color="auto"/>
            </w:tcBorders>
            <w:shd w:val="clear" w:color="auto" w:fill="auto"/>
            <w:noWrap/>
            <w:vAlign w:val="bottom"/>
            <w:hideMark/>
          </w:tcPr>
          <w:p w14:paraId="7E3639D3"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1554D1E"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32.2</w:t>
            </w:r>
          </w:p>
        </w:tc>
        <w:tc>
          <w:tcPr>
            <w:tcW w:w="310" w:type="dxa"/>
            <w:tcBorders>
              <w:top w:val="nil"/>
              <w:left w:val="nil"/>
              <w:bottom w:val="single" w:sz="4" w:space="0" w:color="auto"/>
              <w:right w:val="single" w:sz="4" w:space="0" w:color="auto"/>
            </w:tcBorders>
            <w:shd w:val="clear" w:color="auto" w:fill="auto"/>
            <w:noWrap/>
            <w:vAlign w:val="bottom"/>
            <w:hideMark/>
          </w:tcPr>
          <w:p w14:paraId="407C15F2"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7362B888"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1,366 </w:t>
            </w:r>
          </w:p>
        </w:tc>
        <w:tc>
          <w:tcPr>
            <w:tcW w:w="1463" w:type="dxa"/>
            <w:tcBorders>
              <w:top w:val="nil"/>
              <w:left w:val="nil"/>
              <w:bottom w:val="single" w:sz="4" w:space="0" w:color="auto"/>
              <w:right w:val="single" w:sz="4" w:space="0" w:color="auto"/>
            </w:tcBorders>
            <w:shd w:val="clear" w:color="auto" w:fill="auto"/>
            <w:vAlign w:val="bottom"/>
            <w:hideMark/>
          </w:tcPr>
          <w:p w14:paraId="2D4E39FC" w14:textId="77777777" w:rsidR="00227F46" w:rsidRPr="00217562" w:rsidRDefault="00227F46" w:rsidP="00EC347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16.3</w:t>
            </w:r>
          </w:p>
        </w:tc>
        <w:tc>
          <w:tcPr>
            <w:tcW w:w="645" w:type="dxa"/>
            <w:tcBorders>
              <w:top w:val="nil"/>
              <w:left w:val="nil"/>
              <w:bottom w:val="single" w:sz="4" w:space="0" w:color="auto"/>
              <w:right w:val="single" w:sz="4" w:space="0" w:color="auto"/>
            </w:tcBorders>
            <w:shd w:val="clear" w:color="auto" w:fill="auto"/>
            <w:vAlign w:val="bottom"/>
            <w:hideMark/>
          </w:tcPr>
          <w:p w14:paraId="2D1346B3"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10.8</w:t>
            </w:r>
          </w:p>
        </w:tc>
        <w:tc>
          <w:tcPr>
            <w:tcW w:w="322" w:type="dxa"/>
            <w:tcBorders>
              <w:top w:val="nil"/>
              <w:left w:val="nil"/>
              <w:bottom w:val="single" w:sz="4" w:space="0" w:color="auto"/>
              <w:right w:val="single" w:sz="4" w:space="0" w:color="auto"/>
            </w:tcBorders>
            <w:shd w:val="clear" w:color="auto" w:fill="auto"/>
            <w:noWrap/>
            <w:vAlign w:val="bottom"/>
            <w:hideMark/>
          </w:tcPr>
          <w:p w14:paraId="578C05CF"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31C7CCA9"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23.8</w:t>
            </w:r>
          </w:p>
        </w:tc>
      </w:tr>
      <w:tr w:rsidR="0068548B" w:rsidRPr="00217562" w14:paraId="0D674D04"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F1D28F5"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55" w:type="dxa"/>
            <w:tcBorders>
              <w:top w:val="nil"/>
              <w:left w:val="nil"/>
              <w:bottom w:val="single" w:sz="4" w:space="0" w:color="auto"/>
              <w:right w:val="single" w:sz="4" w:space="0" w:color="auto"/>
            </w:tcBorders>
            <w:shd w:val="clear" w:color="auto" w:fill="auto"/>
            <w:noWrap/>
            <w:vAlign w:val="bottom"/>
            <w:hideMark/>
          </w:tcPr>
          <w:p w14:paraId="4CB92940"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5,332</w:t>
            </w:r>
          </w:p>
        </w:tc>
        <w:tc>
          <w:tcPr>
            <w:tcW w:w="1620" w:type="dxa"/>
            <w:tcBorders>
              <w:top w:val="nil"/>
              <w:left w:val="nil"/>
              <w:bottom w:val="single" w:sz="4" w:space="0" w:color="auto"/>
              <w:right w:val="single" w:sz="4" w:space="0" w:color="auto"/>
            </w:tcBorders>
            <w:shd w:val="clear" w:color="auto" w:fill="auto"/>
            <w:noWrap/>
            <w:vAlign w:val="bottom"/>
            <w:hideMark/>
          </w:tcPr>
          <w:p w14:paraId="76706BF7" w14:textId="77777777" w:rsidR="00227F46" w:rsidRPr="00217562" w:rsidRDefault="00227F46"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30.9</w:t>
            </w:r>
          </w:p>
        </w:tc>
        <w:tc>
          <w:tcPr>
            <w:tcW w:w="645" w:type="dxa"/>
            <w:tcBorders>
              <w:top w:val="nil"/>
              <w:left w:val="nil"/>
              <w:bottom w:val="single" w:sz="4" w:space="0" w:color="auto"/>
              <w:right w:val="single" w:sz="4" w:space="0" w:color="auto"/>
            </w:tcBorders>
            <w:shd w:val="clear" w:color="auto" w:fill="auto"/>
            <w:noWrap/>
            <w:vAlign w:val="bottom"/>
            <w:hideMark/>
          </w:tcPr>
          <w:p w14:paraId="51EADC43"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24.9</w:t>
            </w:r>
          </w:p>
        </w:tc>
        <w:tc>
          <w:tcPr>
            <w:tcW w:w="290" w:type="dxa"/>
            <w:tcBorders>
              <w:top w:val="nil"/>
              <w:left w:val="nil"/>
              <w:bottom w:val="single" w:sz="4" w:space="0" w:color="auto"/>
              <w:right w:val="single" w:sz="4" w:space="0" w:color="auto"/>
            </w:tcBorders>
            <w:shd w:val="clear" w:color="auto" w:fill="auto"/>
            <w:noWrap/>
            <w:vAlign w:val="bottom"/>
            <w:hideMark/>
          </w:tcPr>
          <w:p w14:paraId="3A10E828"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5A71D00"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37.5</w:t>
            </w:r>
          </w:p>
        </w:tc>
        <w:tc>
          <w:tcPr>
            <w:tcW w:w="310" w:type="dxa"/>
            <w:tcBorders>
              <w:top w:val="nil"/>
              <w:left w:val="nil"/>
              <w:bottom w:val="single" w:sz="4" w:space="0" w:color="auto"/>
              <w:right w:val="single" w:sz="4" w:space="0" w:color="auto"/>
            </w:tcBorders>
            <w:shd w:val="clear" w:color="auto" w:fill="auto"/>
            <w:noWrap/>
            <w:vAlign w:val="bottom"/>
            <w:hideMark/>
          </w:tcPr>
          <w:p w14:paraId="67105400"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78737D61"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5,198 </w:t>
            </w:r>
          </w:p>
        </w:tc>
        <w:tc>
          <w:tcPr>
            <w:tcW w:w="1463" w:type="dxa"/>
            <w:tcBorders>
              <w:top w:val="nil"/>
              <w:left w:val="nil"/>
              <w:bottom w:val="single" w:sz="4" w:space="0" w:color="auto"/>
              <w:right w:val="single" w:sz="4" w:space="0" w:color="auto"/>
            </w:tcBorders>
            <w:shd w:val="clear" w:color="auto" w:fill="auto"/>
            <w:vAlign w:val="bottom"/>
            <w:hideMark/>
          </w:tcPr>
          <w:p w14:paraId="019DFC56" w14:textId="77777777" w:rsidR="00227F46" w:rsidRPr="00217562" w:rsidRDefault="00227F46" w:rsidP="00EC347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29.2</w:t>
            </w:r>
          </w:p>
        </w:tc>
        <w:tc>
          <w:tcPr>
            <w:tcW w:w="645" w:type="dxa"/>
            <w:tcBorders>
              <w:top w:val="nil"/>
              <w:left w:val="nil"/>
              <w:bottom w:val="single" w:sz="4" w:space="0" w:color="auto"/>
              <w:right w:val="single" w:sz="4" w:space="0" w:color="auto"/>
            </w:tcBorders>
            <w:shd w:val="clear" w:color="auto" w:fill="auto"/>
            <w:vAlign w:val="bottom"/>
            <w:hideMark/>
          </w:tcPr>
          <w:p w14:paraId="24E619BA"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23.7</w:t>
            </w:r>
          </w:p>
        </w:tc>
        <w:tc>
          <w:tcPr>
            <w:tcW w:w="322" w:type="dxa"/>
            <w:tcBorders>
              <w:top w:val="nil"/>
              <w:left w:val="nil"/>
              <w:bottom w:val="single" w:sz="4" w:space="0" w:color="auto"/>
              <w:right w:val="single" w:sz="4" w:space="0" w:color="auto"/>
            </w:tcBorders>
            <w:shd w:val="clear" w:color="auto" w:fill="auto"/>
            <w:noWrap/>
            <w:vAlign w:val="bottom"/>
            <w:hideMark/>
          </w:tcPr>
          <w:p w14:paraId="2A75CE0A"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046E0FF8"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35.3</w:t>
            </w:r>
          </w:p>
        </w:tc>
      </w:tr>
      <w:tr w:rsidR="0068548B" w:rsidRPr="00217562" w14:paraId="2B872A5D"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F0238DA"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55" w:type="dxa"/>
            <w:tcBorders>
              <w:top w:val="nil"/>
              <w:left w:val="nil"/>
              <w:bottom w:val="single" w:sz="4" w:space="0" w:color="auto"/>
              <w:right w:val="single" w:sz="4" w:space="0" w:color="auto"/>
            </w:tcBorders>
            <w:shd w:val="clear" w:color="auto" w:fill="auto"/>
            <w:noWrap/>
            <w:vAlign w:val="bottom"/>
            <w:hideMark/>
          </w:tcPr>
          <w:p w14:paraId="234BF3B4"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20,652</w:t>
            </w:r>
          </w:p>
        </w:tc>
        <w:tc>
          <w:tcPr>
            <w:tcW w:w="1620" w:type="dxa"/>
            <w:tcBorders>
              <w:top w:val="nil"/>
              <w:left w:val="nil"/>
              <w:bottom w:val="single" w:sz="4" w:space="0" w:color="auto"/>
              <w:right w:val="single" w:sz="4" w:space="0" w:color="auto"/>
            </w:tcBorders>
            <w:shd w:val="clear" w:color="auto" w:fill="auto"/>
            <w:noWrap/>
            <w:vAlign w:val="bottom"/>
            <w:hideMark/>
          </w:tcPr>
          <w:p w14:paraId="33D0FCC9"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42.9</w:t>
            </w:r>
          </w:p>
        </w:tc>
        <w:tc>
          <w:tcPr>
            <w:tcW w:w="645" w:type="dxa"/>
            <w:tcBorders>
              <w:top w:val="nil"/>
              <w:left w:val="nil"/>
              <w:bottom w:val="single" w:sz="4" w:space="0" w:color="auto"/>
              <w:right w:val="single" w:sz="4" w:space="0" w:color="auto"/>
            </w:tcBorders>
            <w:shd w:val="clear" w:color="auto" w:fill="auto"/>
            <w:noWrap/>
            <w:vAlign w:val="bottom"/>
            <w:hideMark/>
          </w:tcPr>
          <w:p w14:paraId="737E6DED"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38.9</w:t>
            </w:r>
          </w:p>
        </w:tc>
        <w:tc>
          <w:tcPr>
            <w:tcW w:w="290" w:type="dxa"/>
            <w:tcBorders>
              <w:top w:val="nil"/>
              <w:left w:val="nil"/>
              <w:bottom w:val="single" w:sz="4" w:space="0" w:color="auto"/>
              <w:right w:val="single" w:sz="4" w:space="0" w:color="auto"/>
            </w:tcBorders>
            <w:shd w:val="clear" w:color="auto" w:fill="auto"/>
            <w:noWrap/>
            <w:vAlign w:val="bottom"/>
            <w:hideMark/>
          </w:tcPr>
          <w:p w14:paraId="544C252B"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83AB712"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46.9</w:t>
            </w:r>
          </w:p>
        </w:tc>
        <w:tc>
          <w:tcPr>
            <w:tcW w:w="310" w:type="dxa"/>
            <w:tcBorders>
              <w:top w:val="nil"/>
              <w:left w:val="nil"/>
              <w:bottom w:val="single" w:sz="4" w:space="0" w:color="auto"/>
              <w:right w:val="single" w:sz="4" w:space="0" w:color="auto"/>
            </w:tcBorders>
            <w:shd w:val="clear" w:color="auto" w:fill="auto"/>
            <w:noWrap/>
            <w:vAlign w:val="bottom"/>
            <w:hideMark/>
          </w:tcPr>
          <w:p w14:paraId="4F8DD5DA"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0F51DB66"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25,905 </w:t>
            </w:r>
          </w:p>
        </w:tc>
        <w:tc>
          <w:tcPr>
            <w:tcW w:w="1463" w:type="dxa"/>
            <w:tcBorders>
              <w:top w:val="nil"/>
              <w:left w:val="nil"/>
              <w:bottom w:val="single" w:sz="4" w:space="0" w:color="auto"/>
              <w:right w:val="single" w:sz="4" w:space="0" w:color="auto"/>
            </w:tcBorders>
            <w:shd w:val="clear" w:color="auto" w:fill="auto"/>
            <w:vAlign w:val="bottom"/>
            <w:hideMark/>
          </w:tcPr>
          <w:p w14:paraId="525A8B4E"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51.0</w:t>
            </w:r>
          </w:p>
        </w:tc>
        <w:tc>
          <w:tcPr>
            <w:tcW w:w="645" w:type="dxa"/>
            <w:tcBorders>
              <w:top w:val="nil"/>
              <w:left w:val="nil"/>
              <w:bottom w:val="single" w:sz="4" w:space="0" w:color="auto"/>
              <w:right w:val="single" w:sz="4" w:space="0" w:color="auto"/>
            </w:tcBorders>
            <w:shd w:val="clear" w:color="auto" w:fill="auto"/>
            <w:vAlign w:val="bottom"/>
            <w:hideMark/>
          </w:tcPr>
          <w:p w14:paraId="769F1277"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47.0</w:t>
            </w:r>
          </w:p>
        </w:tc>
        <w:tc>
          <w:tcPr>
            <w:tcW w:w="322" w:type="dxa"/>
            <w:tcBorders>
              <w:top w:val="nil"/>
              <w:left w:val="nil"/>
              <w:bottom w:val="single" w:sz="4" w:space="0" w:color="auto"/>
              <w:right w:val="single" w:sz="4" w:space="0" w:color="auto"/>
            </w:tcBorders>
            <w:shd w:val="clear" w:color="auto" w:fill="auto"/>
            <w:noWrap/>
            <w:vAlign w:val="bottom"/>
            <w:hideMark/>
          </w:tcPr>
          <w:p w14:paraId="4F9444FC"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062744CD"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55.0</w:t>
            </w:r>
          </w:p>
        </w:tc>
      </w:tr>
      <w:tr w:rsidR="0068548B" w:rsidRPr="00217562" w14:paraId="58AC7668"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B710CF8" w14:textId="77777777" w:rsidR="00227F46" w:rsidRPr="00217562" w:rsidRDefault="00227F46" w:rsidP="00227F4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55" w:type="dxa"/>
            <w:tcBorders>
              <w:top w:val="nil"/>
              <w:left w:val="nil"/>
              <w:bottom w:val="single" w:sz="4" w:space="0" w:color="auto"/>
              <w:right w:val="single" w:sz="4" w:space="0" w:color="auto"/>
            </w:tcBorders>
            <w:shd w:val="clear" w:color="auto" w:fill="auto"/>
            <w:noWrap/>
            <w:vAlign w:val="bottom"/>
            <w:hideMark/>
          </w:tcPr>
          <w:p w14:paraId="3B0B8878"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447F3F88" w14:textId="605E6292" w:rsidR="00227F46" w:rsidRPr="00217562" w:rsidRDefault="00227F46"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0B51960"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E9B50F8"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77DEC72"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10" w:type="dxa"/>
            <w:tcBorders>
              <w:top w:val="nil"/>
              <w:left w:val="nil"/>
              <w:bottom w:val="single" w:sz="4" w:space="0" w:color="auto"/>
              <w:right w:val="single" w:sz="4" w:space="0" w:color="auto"/>
            </w:tcBorders>
            <w:shd w:val="clear" w:color="auto" w:fill="auto"/>
            <w:noWrap/>
            <w:vAlign w:val="bottom"/>
            <w:hideMark/>
          </w:tcPr>
          <w:p w14:paraId="44E4ADA7"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13E6AA26"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131A3C6A" w14:textId="7D337F8A" w:rsidR="00227F46" w:rsidRPr="00217562" w:rsidRDefault="00227F46" w:rsidP="00EC3474">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08C625B"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54A63192"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3" w:type="dxa"/>
            <w:tcBorders>
              <w:top w:val="nil"/>
              <w:left w:val="nil"/>
              <w:bottom w:val="single" w:sz="4" w:space="0" w:color="auto"/>
              <w:right w:val="single" w:sz="4" w:space="0" w:color="auto"/>
            </w:tcBorders>
            <w:shd w:val="clear" w:color="auto" w:fill="auto"/>
            <w:noWrap/>
            <w:vAlign w:val="bottom"/>
            <w:hideMark/>
          </w:tcPr>
          <w:p w14:paraId="06C89944"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8548B" w:rsidRPr="00217562" w14:paraId="5441AC47"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B47502A"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55" w:type="dxa"/>
            <w:tcBorders>
              <w:top w:val="nil"/>
              <w:left w:val="nil"/>
              <w:bottom w:val="single" w:sz="4" w:space="0" w:color="auto"/>
              <w:right w:val="single" w:sz="4" w:space="0" w:color="auto"/>
            </w:tcBorders>
            <w:shd w:val="clear" w:color="auto" w:fill="auto"/>
            <w:noWrap/>
            <w:vAlign w:val="bottom"/>
            <w:hideMark/>
          </w:tcPr>
          <w:p w14:paraId="29DB5A0A"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1,243</w:t>
            </w:r>
          </w:p>
        </w:tc>
        <w:tc>
          <w:tcPr>
            <w:tcW w:w="1620" w:type="dxa"/>
            <w:tcBorders>
              <w:top w:val="nil"/>
              <w:left w:val="nil"/>
              <w:bottom w:val="single" w:sz="4" w:space="0" w:color="auto"/>
              <w:right w:val="single" w:sz="4" w:space="0" w:color="auto"/>
            </w:tcBorders>
            <w:shd w:val="clear" w:color="auto" w:fill="auto"/>
            <w:noWrap/>
            <w:vAlign w:val="bottom"/>
            <w:hideMark/>
          </w:tcPr>
          <w:p w14:paraId="5F19F1FF" w14:textId="77777777" w:rsidR="00227F46" w:rsidRPr="00217562" w:rsidRDefault="00227F46"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15.0</w:t>
            </w:r>
          </w:p>
        </w:tc>
        <w:tc>
          <w:tcPr>
            <w:tcW w:w="645" w:type="dxa"/>
            <w:tcBorders>
              <w:top w:val="nil"/>
              <w:left w:val="nil"/>
              <w:bottom w:val="single" w:sz="4" w:space="0" w:color="auto"/>
              <w:right w:val="single" w:sz="4" w:space="0" w:color="auto"/>
            </w:tcBorders>
            <w:shd w:val="clear" w:color="auto" w:fill="auto"/>
            <w:noWrap/>
            <w:vAlign w:val="bottom"/>
            <w:hideMark/>
          </w:tcPr>
          <w:p w14:paraId="01659E9B"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9.4</w:t>
            </w:r>
          </w:p>
        </w:tc>
        <w:tc>
          <w:tcPr>
            <w:tcW w:w="290" w:type="dxa"/>
            <w:tcBorders>
              <w:top w:val="nil"/>
              <w:left w:val="nil"/>
              <w:bottom w:val="single" w:sz="4" w:space="0" w:color="auto"/>
              <w:right w:val="single" w:sz="4" w:space="0" w:color="auto"/>
            </w:tcBorders>
            <w:shd w:val="clear" w:color="auto" w:fill="auto"/>
            <w:noWrap/>
            <w:vAlign w:val="bottom"/>
            <w:hideMark/>
          </w:tcPr>
          <w:p w14:paraId="3282410E"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A067806"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23.2</w:t>
            </w:r>
          </w:p>
        </w:tc>
        <w:tc>
          <w:tcPr>
            <w:tcW w:w="310" w:type="dxa"/>
            <w:tcBorders>
              <w:top w:val="nil"/>
              <w:left w:val="nil"/>
              <w:bottom w:val="single" w:sz="4" w:space="0" w:color="auto"/>
              <w:right w:val="single" w:sz="4" w:space="0" w:color="auto"/>
            </w:tcBorders>
            <w:shd w:val="clear" w:color="auto" w:fill="auto"/>
            <w:noWrap/>
            <w:vAlign w:val="bottom"/>
            <w:hideMark/>
          </w:tcPr>
          <w:p w14:paraId="75375D86"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680BD005"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1,198 </w:t>
            </w:r>
          </w:p>
        </w:tc>
        <w:tc>
          <w:tcPr>
            <w:tcW w:w="1463" w:type="dxa"/>
            <w:tcBorders>
              <w:top w:val="nil"/>
              <w:left w:val="nil"/>
              <w:bottom w:val="single" w:sz="4" w:space="0" w:color="auto"/>
              <w:right w:val="single" w:sz="4" w:space="0" w:color="auto"/>
            </w:tcBorders>
            <w:shd w:val="clear" w:color="auto" w:fill="auto"/>
            <w:vAlign w:val="bottom"/>
            <w:hideMark/>
          </w:tcPr>
          <w:p w14:paraId="283830DA" w14:textId="77777777" w:rsidR="00227F46" w:rsidRPr="00217562" w:rsidRDefault="00227F46" w:rsidP="00EC347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11.1</w:t>
            </w:r>
          </w:p>
        </w:tc>
        <w:tc>
          <w:tcPr>
            <w:tcW w:w="645" w:type="dxa"/>
            <w:tcBorders>
              <w:top w:val="nil"/>
              <w:left w:val="nil"/>
              <w:bottom w:val="single" w:sz="4" w:space="0" w:color="auto"/>
              <w:right w:val="single" w:sz="4" w:space="0" w:color="auto"/>
            </w:tcBorders>
            <w:shd w:val="clear" w:color="auto" w:fill="auto"/>
            <w:vAlign w:val="bottom"/>
            <w:hideMark/>
          </w:tcPr>
          <w:p w14:paraId="0EB6D74B"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7.9</w:t>
            </w:r>
          </w:p>
        </w:tc>
        <w:tc>
          <w:tcPr>
            <w:tcW w:w="322" w:type="dxa"/>
            <w:tcBorders>
              <w:top w:val="nil"/>
              <w:left w:val="nil"/>
              <w:bottom w:val="single" w:sz="4" w:space="0" w:color="auto"/>
              <w:right w:val="single" w:sz="4" w:space="0" w:color="auto"/>
            </w:tcBorders>
            <w:shd w:val="clear" w:color="auto" w:fill="auto"/>
            <w:noWrap/>
            <w:vAlign w:val="bottom"/>
            <w:hideMark/>
          </w:tcPr>
          <w:p w14:paraId="176DFF49"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71E75F58"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15.4</w:t>
            </w:r>
          </w:p>
        </w:tc>
      </w:tr>
      <w:tr w:rsidR="0068548B" w:rsidRPr="00217562" w14:paraId="08D0F69B"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67AFCA0"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55" w:type="dxa"/>
            <w:tcBorders>
              <w:top w:val="nil"/>
              <w:left w:val="nil"/>
              <w:bottom w:val="single" w:sz="4" w:space="0" w:color="auto"/>
              <w:right w:val="single" w:sz="4" w:space="0" w:color="auto"/>
            </w:tcBorders>
            <w:shd w:val="clear" w:color="auto" w:fill="auto"/>
            <w:noWrap/>
            <w:vAlign w:val="bottom"/>
            <w:hideMark/>
          </w:tcPr>
          <w:p w14:paraId="673A8859"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27,202</w:t>
            </w:r>
          </w:p>
        </w:tc>
        <w:tc>
          <w:tcPr>
            <w:tcW w:w="1620" w:type="dxa"/>
            <w:tcBorders>
              <w:top w:val="nil"/>
              <w:left w:val="nil"/>
              <w:bottom w:val="single" w:sz="4" w:space="0" w:color="auto"/>
              <w:right w:val="single" w:sz="4" w:space="0" w:color="auto"/>
            </w:tcBorders>
            <w:shd w:val="clear" w:color="auto" w:fill="auto"/>
            <w:noWrap/>
            <w:vAlign w:val="bottom"/>
            <w:hideMark/>
          </w:tcPr>
          <w:p w14:paraId="4B8DB2D8"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40.1</w:t>
            </w:r>
          </w:p>
        </w:tc>
        <w:tc>
          <w:tcPr>
            <w:tcW w:w="645" w:type="dxa"/>
            <w:tcBorders>
              <w:top w:val="nil"/>
              <w:left w:val="nil"/>
              <w:bottom w:val="single" w:sz="4" w:space="0" w:color="auto"/>
              <w:right w:val="single" w:sz="4" w:space="0" w:color="auto"/>
            </w:tcBorders>
            <w:shd w:val="clear" w:color="auto" w:fill="auto"/>
            <w:noWrap/>
            <w:vAlign w:val="bottom"/>
            <w:hideMark/>
          </w:tcPr>
          <w:p w14:paraId="1612F39E"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36.8</w:t>
            </w:r>
          </w:p>
        </w:tc>
        <w:tc>
          <w:tcPr>
            <w:tcW w:w="290" w:type="dxa"/>
            <w:tcBorders>
              <w:top w:val="nil"/>
              <w:left w:val="nil"/>
              <w:bottom w:val="single" w:sz="4" w:space="0" w:color="auto"/>
              <w:right w:val="single" w:sz="4" w:space="0" w:color="auto"/>
            </w:tcBorders>
            <w:shd w:val="clear" w:color="auto" w:fill="auto"/>
            <w:noWrap/>
            <w:vAlign w:val="bottom"/>
            <w:hideMark/>
          </w:tcPr>
          <w:p w14:paraId="7018C47F"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1371CA6"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43.6</w:t>
            </w:r>
          </w:p>
        </w:tc>
        <w:tc>
          <w:tcPr>
            <w:tcW w:w="310" w:type="dxa"/>
            <w:tcBorders>
              <w:top w:val="nil"/>
              <w:left w:val="nil"/>
              <w:bottom w:val="single" w:sz="4" w:space="0" w:color="auto"/>
              <w:right w:val="single" w:sz="4" w:space="0" w:color="auto"/>
            </w:tcBorders>
            <w:shd w:val="clear" w:color="auto" w:fill="auto"/>
            <w:noWrap/>
            <w:vAlign w:val="bottom"/>
            <w:hideMark/>
          </w:tcPr>
          <w:p w14:paraId="3A52BDFC"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134F3070"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32,644 </w:t>
            </w:r>
          </w:p>
        </w:tc>
        <w:tc>
          <w:tcPr>
            <w:tcW w:w="1463" w:type="dxa"/>
            <w:tcBorders>
              <w:top w:val="nil"/>
              <w:left w:val="nil"/>
              <w:bottom w:val="single" w:sz="4" w:space="0" w:color="auto"/>
              <w:right w:val="single" w:sz="4" w:space="0" w:color="auto"/>
            </w:tcBorders>
            <w:shd w:val="clear" w:color="auto" w:fill="auto"/>
            <w:vAlign w:val="bottom"/>
            <w:hideMark/>
          </w:tcPr>
          <w:p w14:paraId="6001E6FE"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46.1</w:t>
            </w:r>
          </w:p>
        </w:tc>
        <w:tc>
          <w:tcPr>
            <w:tcW w:w="645" w:type="dxa"/>
            <w:tcBorders>
              <w:top w:val="nil"/>
              <w:left w:val="nil"/>
              <w:bottom w:val="single" w:sz="4" w:space="0" w:color="auto"/>
              <w:right w:val="single" w:sz="4" w:space="0" w:color="auto"/>
            </w:tcBorders>
            <w:shd w:val="clear" w:color="auto" w:fill="auto"/>
            <w:vAlign w:val="bottom"/>
            <w:hideMark/>
          </w:tcPr>
          <w:p w14:paraId="440781DA"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42.7</w:t>
            </w:r>
          </w:p>
        </w:tc>
        <w:tc>
          <w:tcPr>
            <w:tcW w:w="322" w:type="dxa"/>
            <w:tcBorders>
              <w:top w:val="nil"/>
              <w:left w:val="nil"/>
              <w:bottom w:val="single" w:sz="4" w:space="0" w:color="auto"/>
              <w:right w:val="single" w:sz="4" w:space="0" w:color="auto"/>
            </w:tcBorders>
            <w:shd w:val="clear" w:color="auto" w:fill="auto"/>
            <w:noWrap/>
            <w:vAlign w:val="bottom"/>
            <w:hideMark/>
          </w:tcPr>
          <w:p w14:paraId="6F0D7164"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71C40A6D"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49.5</w:t>
            </w:r>
          </w:p>
        </w:tc>
      </w:tr>
      <w:tr w:rsidR="0068548B" w:rsidRPr="00217562" w14:paraId="326FF57D"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391474A" w14:textId="77777777" w:rsidR="00227F46" w:rsidRPr="00217562" w:rsidRDefault="00227F46" w:rsidP="00227F4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55" w:type="dxa"/>
            <w:tcBorders>
              <w:top w:val="nil"/>
              <w:left w:val="nil"/>
              <w:bottom w:val="single" w:sz="4" w:space="0" w:color="auto"/>
              <w:right w:val="single" w:sz="4" w:space="0" w:color="auto"/>
            </w:tcBorders>
            <w:shd w:val="clear" w:color="auto" w:fill="auto"/>
            <w:noWrap/>
            <w:vAlign w:val="bottom"/>
            <w:hideMark/>
          </w:tcPr>
          <w:p w14:paraId="0768B774"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5752A140" w14:textId="1FF86DD5" w:rsidR="00227F46" w:rsidRPr="00217562" w:rsidRDefault="00227F46"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1800F25D"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75E92A7"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22D0BB4"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10" w:type="dxa"/>
            <w:tcBorders>
              <w:top w:val="nil"/>
              <w:left w:val="nil"/>
              <w:bottom w:val="single" w:sz="4" w:space="0" w:color="auto"/>
              <w:right w:val="single" w:sz="4" w:space="0" w:color="auto"/>
            </w:tcBorders>
            <w:shd w:val="clear" w:color="auto" w:fill="auto"/>
            <w:noWrap/>
            <w:vAlign w:val="bottom"/>
            <w:hideMark/>
          </w:tcPr>
          <w:p w14:paraId="1526B5C3"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917A441"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6B0514BF" w14:textId="3BB0D276" w:rsidR="00227F46" w:rsidRPr="00217562" w:rsidRDefault="00227F46" w:rsidP="00EC3474">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3CF9DA00"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582CFA28"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3" w:type="dxa"/>
            <w:tcBorders>
              <w:top w:val="nil"/>
              <w:left w:val="nil"/>
              <w:bottom w:val="single" w:sz="4" w:space="0" w:color="auto"/>
              <w:right w:val="single" w:sz="4" w:space="0" w:color="auto"/>
            </w:tcBorders>
            <w:shd w:val="clear" w:color="auto" w:fill="auto"/>
            <w:noWrap/>
            <w:vAlign w:val="bottom"/>
            <w:hideMark/>
          </w:tcPr>
          <w:p w14:paraId="5085A74C"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8548B" w:rsidRPr="00217562" w14:paraId="2F1A0F24"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C297EF3"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55" w:type="dxa"/>
            <w:tcBorders>
              <w:top w:val="nil"/>
              <w:left w:val="nil"/>
              <w:bottom w:val="single" w:sz="4" w:space="0" w:color="auto"/>
              <w:right w:val="single" w:sz="4" w:space="0" w:color="auto"/>
            </w:tcBorders>
            <w:shd w:val="clear" w:color="auto" w:fill="auto"/>
            <w:noWrap/>
            <w:vAlign w:val="bottom"/>
            <w:hideMark/>
          </w:tcPr>
          <w:p w14:paraId="2EF7EF25"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6,940</w:t>
            </w:r>
          </w:p>
        </w:tc>
        <w:tc>
          <w:tcPr>
            <w:tcW w:w="1620" w:type="dxa"/>
            <w:tcBorders>
              <w:top w:val="nil"/>
              <w:left w:val="nil"/>
              <w:bottom w:val="single" w:sz="4" w:space="0" w:color="auto"/>
              <w:right w:val="single" w:sz="4" w:space="0" w:color="auto"/>
            </w:tcBorders>
            <w:shd w:val="clear" w:color="auto" w:fill="auto"/>
            <w:noWrap/>
            <w:vAlign w:val="bottom"/>
            <w:hideMark/>
          </w:tcPr>
          <w:p w14:paraId="789E2120"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35.1</w:t>
            </w:r>
          </w:p>
        </w:tc>
        <w:tc>
          <w:tcPr>
            <w:tcW w:w="645" w:type="dxa"/>
            <w:tcBorders>
              <w:top w:val="nil"/>
              <w:left w:val="nil"/>
              <w:bottom w:val="single" w:sz="4" w:space="0" w:color="auto"/>
              <w:right w:val="single" w:sz="4" w:space="0" w:color="auto"/>
            </w:tcBorders>
            <w:shd w:val="clear" w:color="auto" w:fill="auto"/>
            <w:noWrap/>
            <w:vAlign w:val="bottom"/>
            <w:hideMark/>
          </w:tcPr>
          <w:p w14:paraId="6569BBCA"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30.7</w:t>
            </w:r>
          </w:p>
        </w:tc>
        <w:tc>
          <w:tcPr>
            <w:tcW w:w="290" w:type="dxa"/>
            <w:tcBorders>
              <w:top w:val="nil"/>
              <w:left w:val="nil"/>
              <w:bottom w:val="single" w:sz="4" w:space="0" w:color="auto"/>
              <w:right w:val="single" w:sz="4" w:space="0" w:color="auto"/>
            </w:tcBorders>
            <w:shd w:val="clear" w:color="auto" w:fill="auto"/>
            <w:noWrap/>
            <w:vAlign w:val="bottom"/>
            <w:hideMark/>
          </w:tcPr>
          <w:p w14:paraId="24561544"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57AA63A"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39.7</w:t>
            </w:r>
          </w:p>
        </w:tc>
        <w:tc>
          <w:tcPr>
            <w:tcW w:w="310" w:type="dxa"/>
            <w:tcBorders>
              <w:top w:val="nil"/>
              <w:left w:val="nil"/>
              <w:bottom w:val="single" w:sz="4" w:space="0" w:color="auto"/>
              <w:right w:val="single" w:sz="4" w:space="0" w:color="auto"/>
            </w:tcBorders>
            <w:shd w:val="clear" w:color="auto" w:fill="auto"/>
            <w:noWrap/>
            <w:vAlign w:val="bottom"/>
            <w:hideMark/>
          </w:tcPr>
          <w:p w14:paraId="1D47AE5A"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61F87DC6"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9,353 </w:t>
            </w:r>
          </w:p>
        </w:tc>
        <w:tc>
          <w:tcPr>
            <w:tcW w:w="1463" w:type="dxa"/>
            <w:tcBorders>
              <w:top w:val="nil"/>
              <w:left w:val="nil"/>
              <w:bottom w:val="single" w:sz="4" w:space="0" w:color="auto"/>
              <w:right w:val="single" w:sz="4" w:space="0" w:color="auto"/>
            </w:tcBorders>
            <w:shd w:val="clear" w:color="auto" w:fill="auto"/>
            <w:vAlign w:val="bottom"/>
            <w:hideMark/>
          </w:tcPr>
          <w:p w14:paraId="14FDEEEC"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43.2</w:t>
            </w:r>
          </w:p>
        </w:tc>
        <w:tc>
          <w:tcPr>
            <w:tcW w:w="645" w:type="dxa"/>
            <w:tcBorders>
              <w:top w:val="nil"/>
              <w:left w:val="nil"/>
              <w:bottom w:val="single" w:sz="4" w:space="0" w:color="auto"/>
              <w:right w:val="single" w:sz="4" w:space="0" w:color="auto"/>
            </w:tcBorders>
            <w:shd w:val="clear" w:color="auto" w:fill="auto"/>
            <w:vAlign w:val="bottom"/>
            <w:hideMark/>
          </w:tcPr>
          <w:p w14:paraId="6CC38CFA"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38.6</w:t>
            </w:r>
          </w:p>
        </w:tc>
        <w:tc>
          <w:tcPr>
            <w:tcW w:w="322" w:type="dxa"/>
            <w:tcBorders>
              <w:top w:val="nil"/>
              <w:left w:val="nil"/>
              <w:bottom w:val="single" w:sz="4" w:space="0" w:color="auto"/>
              <w:right w:val="single" w:sz="4" w:space="0" w:color="auto"/>
            </w:tcBorders>
            <w:shd w:val="clear" w:color="auto" w:fill="auto"/>
            <w:noWrap/>
            <w:vAlign w:val="bottom"/>
            <w:hideMark/>
          </w:tcPr>
          <w:p w14:paraId="25044A55"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30A46DEE"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47.9</w:t>
            </w:r>
          </w:p>
        </w:tc>
      </w:tr>
      <w:tr w:rsidR="0068548B" w:rsidRPr="00217562" w14:paraId="41BD7701"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5C39D17"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55" w:type="dxa"/>
            <w:tcBorders>
              <w:top w:val="nil"/>
              <w:left w:val="nil"/>
              <w:bottom w:val="single" w:sz="4" w:space="0" w:color="auto"/>
              <w:right w:val="single" w:sz="4" w:space="0" w:color="auto"/>
            </w:tcBorders>
            <w:shd w:val="clear" w:color="auto" w:fill="auto"/>
            <w:noWrap/>
            <w:vAlign w:val="bottom"/>
            <w:hideMark/>
          </w:tcPr>
          <w:p w14:paraId="0C6E3A00"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22,503</w:t>
            </w:r>
          </w:p>
        </w:tc>
        <w:tc>
          <w:tcPr>
            <w:tcW w:w="1620" w:type="dxa"/>
            <w:tcBorders>
              <w:top w:val="nil"/>
              <w:left w:val="nil"/>
              <w:bottom w:val="single" w:sz="4" w:space="0" w:color="auto"/>
              <w:right w:val="single" w:sz="4" w:space="0" w:color="auto"/>
            </w:tcBorders>
            <w:shd w:val="clear" w:color="auto" w:fill="auto"/>
            <w:noWrap/>
            <w:vAlign w:val="bottom"/>
            <w:hideMark/>
          </w:tcPr>
          <w:p w14:paraId="7BB3BFC7"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38.0</w:t>
            </w:r>
          </w:p>
        </w:tc>
        <w:tc>
          <w:tcPr>
            <w:tcW w:w="645" w:type="dxa"/>
            <w:tcBorders>
              <w:top w:val="nil"/>
              <w:left w:val="nil"/>
              <w:bottom w:val="single" w:sz="4" w:space="0" w:color="auto"/>
              <w:right w:val="single" w:sz="4" w:space="0" w:color="auto"/>
            </w:tcBorders>
            <w:shd w:val="clear" w:color="auto" w:fill="auto"/>
            <w:noWrap/>
            <w:vAlign w:val="bottom"/>
            <w:hideMark/>
          </w:tcPr>
          <w:p w14:paraId="39D134D2"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34.3</w:t>
            </w:r>
          </w:p>
        </w:tc>
        <w:tc>
          <w:tcPr>
            <w:tcW w:w="290" w:type="dxa"/>
            <w:tcBorders>
              <w:top w:val="nil"/>
              <w:left w:val="nil"/>
              <w:bottom w:val="single" w:sz="4" w:space="0" w:color="auto"/>
              <w:right w:val="single" w:sz="4" w:space="0" w:color="auto"/>
            </w:tcBorders>
            <w:shd w:val="clear" w:color="auto" w:fill="auto"/>
            <w:noWrap/>
            <w:vAlign w:val="bottom"/>
            <w:hideMark/>
          </w:tcPr>
          <w:p w14:paraId="29E43C20"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3E35751"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41.9</w:t>
            </w:r>
          </w:p>
        </w:tc>
        <w:tc>
          <w:tcPr>
            <w:tcW w:w="310" w:type="dxa"/>
            <w:tcBorders>
              <w:top w:val="nil"/>
              <w:left w:val="nil"/>
              <w:bottom w:val="single" w:sz="4" w:space="0" w:color="auto"/>
              <w:right w:val="single" w:sz="4" w:space="0" w:color="auto"/>
            </w:tcBorders>
            <w:shd w:val="clear" w:color="auto" w:fill="auto"/>
            <w:noWrap/>
            <w:vAlign w:val="bottom"/>
            <w:hideMark/>
          </w:tcPr>
          <w:p w14:paraId="3399810A"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22F82278"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25,099 </w:t>
            </w:r>
          </w:p>
        </w:tc>
        <w:tc>
          <w:tcPr>
            <w:tcW w:w="1463" w:type="dxa"/>
            <w:tcBorders>
              <w:top w:val="nil"/>
              <w:left w:val="nil"/>
              <w:bottom w:val="single" w:sz="4" w:space="0" w:color="auto"/>
              <w:right w:val="single" w:sz="4" w:space="0" w:color="auto"/>
            </w:tcBorders>
            <w:shd w:val="clear" w:color="auto" w:fill="auto"/>
            <w:vAlign w:val="bottom"/>
            <w:hideMark/>
          </w:tcPr>
          <w:p w14:paraId="244F1429"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40.8</w:t>
            </w:r>
          </w:p>
        </w:tc>
        <w:tc>
          <w:tcPr>
            <w:tcW w:w="645" w:type="dxa"/>
            <w:tcBorders>
              <w:top w:val="nil"/>
              <w:left w:val="nil"/>
              <w:bottom w:val="single" w:sz="4" w:space="0" w:color="auto"/>
              <w:right w:val="single" w:sz="4" w:space="0" w:color="auto"/>
            </w:tcBorders>
            <w:shd w:val="clear" w:color="auto" w:fill="auto"/>
            <w:vAlign w:val="bottom"/>
            <w:hideMark/>
          </w:tcPr>
          <w:p w14:paraId="08C53613"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37.1</w:t>
            </w:r>
          </w:p>
        </w:tc>
        <w:tc>
          <w:tcPr>
            <w:tcW w:w="322" w:type="dxa"/>
            <w:tcBorders>
              <w:top w:val="nil"/>
              <w:left w:val="nil"/>
              <w:bottom w:val="single" w:sz="4" w:space="0" w:color="auto"/>
              <w:right w:val="single" w:sz="4" w:space="0" w:color="auto"/>
            </w:tcBorders>
            <w:shd w:val="clear" w:color="auto" w:fill="auto"/>
            <w:noWrap/>
            <w:vAlign w:val="bottom"/>
            <w:hideMark/>
          </w:tcPr>
          <w:p w14:paraId="10B82DD4"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04C2D6F7"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44.5</w:t>
            </w:r>
          </w:p>
        </w:tc>
      </w:tr>
      <w:tr w:rsidR="0068548B" w:rsidRPr="00217562" w14:paraId="188389C0"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C8B40D3" w14:textId="77777777" w:rsidR="00227F46" w:rsidRPr="00217562" w:rsidRDefault="00227F46" w:rsidP="00227F4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55" w:type="dxa"/>
            <w:tcBorders>
              <w:top w:val="nil"/>
              <w:left w:val="nil"/>
              <w:bottom w:val="single" w:sz="4" w:space="0" w:color="auto"/>
              <w:right w:val="single" w:sz="4" w:space="0" w:color="auto"/>
            </w:tcBorders>
            <w:shd w:val="clear" w:color="auto" w:fill="auto"/>
            <w:noWrap/>
            <w:vAlign w:val="bottom"/>
            <w:hideMark/>
          </w:tcPr>
          <w:p w14:paraId="2542A1DD"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8487281" w14:textId="189A4259" w:rsidR="00227F46" w:rsidRPr="00217562" w:rsidRDefault="00227F46"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E5D82D2"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470A8D3"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1098E21"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10" w:type="dxa"/>
            <w:tcBorders>
              <w:top w:val="nil"/>
              <w:left w:val="nil"/>
              <w:bottom w:val="single" w:sz="4" w:space="0" w:color="auto"/>
              <w:right w:val="single" w:sz="4" w:space="0" w:color="auto"/>
            </w:tcBorders>
            <w:shd w:val="clear" w:color="auto" w:fill="auto"/>
            <w:noWrap/>
            <w:vAlign w:val="bottom"/>
            <w:hideMark/>
          </w:tcPr>
          <w:p w14:paraId="569E5BE8"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1438BDE8"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5FDA32F7" w14:textId="0986C021" w:rsidR="00227F46" w:rsidRPr="00217562" w:rsidRDefault="00227F46" w:rsidP="00EC3474">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0E204B9"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09DC02A1"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3" w:type="dxa"/>
            <w:tcBorders>
              <w:top w:val="nil"/>
              <w:left w:val="nil"/>
              <w:bottom w:val="single" w:sz="4" w:space="0" w:color="auto"/>
              <w:right w:val="single" w:sz="4" w:space="0" w:color="auto"/>
            </w:tcBorders>
            <w:shd w:val="clear" w:color="auto" w:fill="auto"/>
            <w:noWrap/>
            <w:vAlign w:val="bottom"/>
            <w:hideMark/>
          </w:tcPr>
          <w:p w14:paraId="585D90A9"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8548B" w:rsidRPr="00217562" w14:paraId="5F25F7FE"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94842E0"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55" w:type="dxa"/>
            <w:tcBorders>
              <w:top w:val="nil"/>
              <w:left w:val="nil"/>
              <w:bottom w:val="single" w:sz="4" w:space="0" w:color="auto"/>
              <w:right w:val="single" w:sz="4" w:space="0" w:color="auto"/>
            </w:tcBorders>
            <w:shd w:val="clear" w:color="auto" w:fill="auto"/>
            <w:noWrap/>
            <w:vAlign w:val="bottom"/>
            <w:hideMark/>
          </w:tcPr>
          <w:p w14:paraId="343A40BA"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5,708</w:t>
            </w:r>
          </w:p>
        </w:tc>
        <w:tc>
          <w:tcPr>
            <w:tcW w:w="1620" w:type="dxa"/>
            <w:tcBorders>
              <w:top w:val="nil"/>
              <w:left w:val="nil"/>
              <w:bottom w:val="single" w:sz="4" w:space="0" w:color="auto"/>
              <w:right w:val="single" w:sz="4" w:space="0" w:color="auto"/>
            </w:tcBorders>
            <w:shd w:val="clear" w:color="auto" w:fill="auto"/>
            <w:noWrap/>
            <w:vAlign w:val="bottom"/>
            <w:hideMark/>
          </w:tcPr>
          <w:p w14:paraId="39D1DFA2" w14:textId="77777777" w:rsidR="00227F46" w:rsidRPr="00217562" w:rsidRDefault="00227F46"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27.4</w:t>
            </w:r>
          </w:p>
        </w:tc>
        <w:tc>
          <w:tcPr>
            <w:tcW w:w="645" w:type="dxa"/>
            <w:tcBorders>
              <w:top w:val="nil"/>
              <w:left w:val="nil"/>
              <w:bottom w:val="single" w:sz="4" w:space="0" w:color="auto"/>
              <w:right w:val="single" w:sz="4" w:space="0" w:color="auto"/>
            </w:tcBorders>
            <w:shd w:val="clear" w:color="auto" w:fill="auto"/>
            <w:noWrap/>
            <w:vAlign w:val="bottom"/>
            <w:hideMark/>
          </w:tcPr>
          <w:p w14:paraId="437D2F4E"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22.0</w:t>
            </w:r>
          </w:p>
        </w:tc>
        <w:tc>
          <w:tcPr>
            <w:tcW w:w="290" w:type="dxa"/>
            <w:tcBorders>
              <w:top w:val="nil"/>
              <w:left w:val="nil"/>
              <w:bottom w:val="single" w:sz="4" w:space="0" w:color="auto"/>
              <w:right w:val="single" w:sz="4" w:space="0" w:color="auto"/>
            </w:tcBorders>
            <w:shd w:val="clear" w:color="auto" w:fill="auto"/>
            <w:noWrap/>
            <w:vAlign w:val="bottom"/>
            <w:hideMark/>
          </w:tcPr>
          <w:p w14:paraId="348C9AEE"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1205CE7" w14:textId="77777777" w:rsidR="00227F46" w:rsidRPr="00217562" w:rsidRDefault="00227F46" w:rsidP="00227F46">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33.4</w:t>
            </w:r>
          </w:p>
        </w:tc>
        <w:tc>
          <w:tcPr>
            <w:tcW w:w="310" w:type="dxa"/>
            <w:tcBorders>
              <w:top w:val="nil"/>
              <w:left w:val="nil"/>
              <w:bottom w:val="single" w:sz="4" w:space="0" w:color="auto"/>
              <w:right w:val="single" w:sz="4" w:space="0" w:color="auto"/>
            </w:tcBorders>
            <w:shd w:val="clear" w:color="auto" w:fill="auto"/>
            <w:noWrap/>
            <w:vAlign w:val="bottom"/>
            <w:hideMark/>
          </w:tcPr>
          <w:p w14:paraId="2198C57D"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7CDD0F65"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5,152 </w:t>
            </w:r>
          </w:p>
        </w:tc>
        <w:tc>
          <w:tcPr>
            <w:tcW w:w="1463" w:type="dxa"/>
            <w:tcBorders>
              <w:top w:val="nil"/>
              <w:left w:val="nil"/>
              <w:bottom w:val="single" w:sz="4" w:space="0" w:color="auto"/>
              <w:right w:val="single" w:sz="4" w:space="0" w:color="auto"/>
            </w:tcBorders>
            <w:shd w:val="clear" w:color="auto" w:fill="auto"/>
            <w:vAlign w:val="bottom"/>
            <w:hideMark/>
          </w:tcPr>
          <w:p w14:paraId="47A47E5E" w14:textId="77777777" w:rsidR="00227F46" w:rsidRPr="00217562" w:rsidRDefault="00227F46" w:rsidP="00EC3474">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23.9</w:t>
            </w:r>
          </w:p>
        </w:tc>
        <w:tc>
          <w:tcPr>
            <w:tcW w:w="645" w:type="dxa"/>
            <w:tcBorders>
              <w:top w:val="nil"/>
              <w:left w:val="nil"/>
              <w:bottom w:val="single" w:sz="4" w:space="0" w:color="auto"/>
              <w:right w:val="single" w:sz="4" w:space="0" w:color="auto"/>
            </w:tcBorders>
            <w:shd w:val="clear" w:color="auto" w:fill="auto"/>
            <w:vAlign w:val="bottom"/>
            <w:hideMark/>
          </w:tcPr>
          <w:p w14:paraId="0C90AC8D"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19.2</w:t>
            </w:r>
          </w:p>
        </w:tc>
        <w:tc>
          <w:tcPr>
            <w:tcW w:w="322" w:type="dxa"/>
            <w:tcBorders>
              <w:top w:val="nil"/>
              <w:left w:val="nil"/>
              <w:bottom w:val="single" w:sz="4" w:space="0" w:color="auto"/>
              <w:right w:val="single" w:sz="4" w:space="0" w:color="auto"/>
            </w:tcBorders>
            <w:shd w:val="clear" w:color="auto" w:fill="auto"/>
            <w:noWrap/>
            <w:vAlign w:val="bottom"/>
            <w:hideMark/>
          </w:tcPr>
          <w:p w14:paraId="25384CE1" w14:textId="77777777" w:rsidR="00227F46" w:rsidRPr="00217562" w:rsidRDefault="00227F46" w:rsidP="00227F46">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7BEA1B4B" w14:textId="77777777" w:rsidR="00227F46" w:rsidRPr="00217562" w:rsidRDefault="00227F46" w:rsidP="00227F46">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29.4</w:t>
            </w:r>
          </w:p>
        </w:tc>
      </w:tr>
      <w:tr w:rsidR="0068548B" w:rsidRPr="00217562" w14:paraId="17D14D7C"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EA7ACE8"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55" w:type="dxa"/>
            <w:tcBorders>
              <w:top w:val="nil"/>
              <w:left w:val="nil"/>
              <w:bottom w:val="single" w:sz="4" w:space="0" w:color="auto"/>
              <w:right w:val="single" w:sz="4" w:space="0" w:color="auto"/>
            </w:tcBorders>
            <w:shd w:val="clear" w:color="auto" w:fill="auto"/>
            <w:noWrap/>
            <w:vAlign w:val="bottom"/>
            <w:hideMark/>
          </w:tcPr>
          <w:p w14:paraId="11A10DC3"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23,735</w:t>
            </w:r>
          </w:p>
        </w:tc>
        <w:tc>
          <w:tcPr>
            <w:tcW w:w="1620" w:type="dxa"/>
            <w:tcBorders>
              <w:top w:val="nil"/>
              <w:left w:val="nil"/>
              <w:bottom w:val="single" w:sz="4" w:space="0" w:color="auto"/>
              <w:right w:val="single" w:sz="4" w:space="0" w:color="auto"/>
            </w:tcBorders>
            <w:shd w:val="clear" w:color="auto" w:fill="auto"/>
            <w:noWrap/>
            <w:vAlign w:val="bottom"/>
            <w:hideMark/>
          </w:tcPr>
          <w:p w14:paraId="6A999E45"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40.8</w:t>
            </w:r>
          </w:p>
        </w:tc>
        <w:tc>
          <w:tcPr>
            <w:tcW w:w="645" w:type="dxa"/>
            <w:tcBorders>
              <w:top w:val="nil"/>
              <w:left w:val="nil"/>
              <w:bottom w:val="single" w:sz="4" w:space="0" w:color="auto"/>
              <w:right w:val="single" w:sz="4" w:space="0" w:color="auto"/>
            </w:tcBorders>
            <w:shd w:val="clear" w:color="auto" w:fill="auto"/>
            <w:noWrap/>
            <w:vAlign w:val="bottom"/>
            <w:hideMark/>
          </w:tcPr>
          <w:p w14:paraId="2259B242"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37.3</w:t>
            </w:r>
          </w:p>
        </w:tc>
        <w:tc>
          <w:tcPr>
            <w:tcW w:w="290" w:type="dxa"/>
            <w:tcBorders>
              <w:top w:val="nil"/>
              <w:left w:val="nil"/>
              <w:bottom w:val="single" w:sz="4" w:space="0" w:color="auto"/>
              <w:right w:val="single" w:sz="4" w:space="0" w:color="auto"/>
            </w:tcBorders>
            <w:shd w:val="clear" w:color="auto" w:fill="auto"/>
            <w:noWrap/>
            <w:vAlign w:val="bottom"/>
            <w:hideMark/>
          </w:tcPr>
          <w:p w14:paraId="661844BF"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C124B1F"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44.5</w:t>
            </w:r>
          </w:p>
        </w:tc>
        <w:tc>
          <w:tcPr>
            <w:tcW w:w="310" w:type="dxa"/>
            <w:tcBorders>
              <w:top w:val="nil"/>
              <w:left w:val="nil"/>
              <w:bottom w:val="single" w:sz="4" w:space="0" w:color="auto"/>
              <w:right w:val="single" w:sz="4" w:space="0" w:color="auto"/>
            </w:tcBorders>
            <w:shd w:val="clear" w:color="auto" w:fill="auto"/>
            <w:noWrap/>
            <w:vAlign w:val="bottom"/>
            <w:hideMark/>
          </w:tcPr>
          <w:p w14:paraId="74D8C823"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3B82EBCA"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29,300 </w:t>
            </w:r>
          </w:p>
        </w:tc>
        <w:tc>
          <w:tcPr>
            <w:tcW w:w="1463" w:type="dxa"/>
            <w:tcBorders>
              <w:top w:val="nil"/>
              <w:left w:val="nil"/>
              <w:bottom w:val="single" w:sz="4" w:space="0" w:color="auto"/>
              <w:right w:val="single" w:sz="4" w:space="0" w:color="auto"/>
            </w:tcBorders>
            <w:shd w:val="clear" w:color="auto" w:fill="auto"/>
            <w:vAlign w:val="bottom"/>
            <w:hideMark/>
          </w:tcPr>
          <w:p w14:paraId="289C6EA3"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47.5</w:t>
            </w:r>
          </w:p>
        </w:tc>
        <w:tc>
          <w:tcPr>
            <w:tcW w:w="645" w:type="dxa"/>
            <w:tcBorders>
              <w:top w:val="nil"/>
              <w:left w:val="nil"/>
              <w:bottom w:val="single" w:sz="4" w:space="0" w:color="auto"/>
              <w:right w:val="single" w:sz="4" w:space="0" w:color="auto"/>
            </w:tcBorders>
            <w:shd w:val="clear" w:color="auto" w:fill="auto"/>
            <w:vAlign w:val="bottom"/>
            <w:hideMark/>
          </w:tcPr>
          <w:p w14:paraId="144D3D48"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44.0</w:t>
            </w:r>
          </w:p>
        </w:tc>
        <w:tc>
          <w:tcPr>
            <w:tcW w:w="322" w:type="dxa"/>
            <w:tcBorders>
              <w:top w:val="nil"/>
              <w:left w:val="nil"/>
              <w:bottom w:val="single" w:sz="4" w:space="0" w:color="auto"/>
              <w:right w:val="single" w:sz="4" w:space="0" w:color="auto"/>
            </w:tcBorders>
            <w:shd w:val="clear" w:color="auto" w:fill="auto"/>
            <w:noWrap/>
            <w:vAlign w:val="bottom"/>
            <w:hideMark/>
          </w:tcPr>
          <w:p w14:paraId="7234B35E"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6AD21089"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51.1</w:t>
            </w:r>
          </w:p>
        </w:tc>
      </w:tr>
      <w:tr w:rsidR="0068548B" w:rsidRPr="00217562" w14:paraId="4204913E"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3964F4F" w14:textId="227BDD7D" w:rsidR="00227F46" w:rsidRPr="00217562" w:rsidRDefault="00227F46" w:rsidP="00227F46">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455" w:type="dxa"/>
            <w:tcBorders>
              <w:top w:val="nil"/>
              <w:left w:val="nil"/>
              <w:bottom w:val="single" w:sz="4" w:space="0" w:color="auto"/>
              <w:right w:val="single" w:sz="4" w:space="0" w:color="auto"/>
            </w:tcBorders>
            <w:shd w:val="clear" w:color="auto" w:fill="auto"/>
            <w:noWrap/>
            <w:vAlign w:val="bottom"/>
            <w:hideMark/>
          </w:tcPr>
          <w:p w14:paraId="486D6B8E"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8C408F8" w14:textId="70F00C1F" w:rsidR="00227F46" w:rsidRPr="00217562" w:rsidRDefault="00227F46"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398D888"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9B782FE"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0291CD9" w14:textId="77777777" w:rsidR="00227F46" w:rsidRPr="00217562" w:rsidRDefault="00227F46" w:rsidP="00227F46">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310" w:type="dxa"/>
            <w:tcBorders>
              <w:top w:val="nil"/>
              <w:left w:val="nil"/>
              <w:bottom w:val="single" w:sz="4" w:space="0" w:color="auto"/>
              <w:right w:val="single" w:sz="4" w:space="0" w:color="auto"/>
            </w:tcBorders>
            <w:shd w:val="clear" w:color="auto" w:fill="auto"/>
            <w:noWrap/>
            <w:vAlign w:val="bottom"/>
            <w:hideMark/>
          </w:tcPr>
          <w:p w14:paraId="34446AC1"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3FC03140"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4B2E347F" w14:textId="11855B80" w:rsidR="00227F46" w:rsidRPr="00217562" w:rsidRDefault="00227F46" w:rsidP="00EC3474">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6A0DA95"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22" w:type="dxa"/>
            <w:tcBorders>
              <w:top w:val="nil"/>
              <w:left w:val="nil"/>
              <w:bottom w:val="single" w:sz="4" w:space="0" w:color="auto"/>
              <w:right w:val="single" w:sz="4" w:space="0" w:color="auto"/>
            </w:tcBorders>
            <w:shd w:val="clear" w:color="auto" w:fill="auto"/>
            <w:noWrap/>
            <w:vAlign w:val="bottom"/>
            <w:hideMark/>
          </w:tcPr>
          <w:p w14:paraId="23EE55EE"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3" w:type="dxa"/>
            <w:tcBorders>
              <w:top w:val="nil"/>
              <w:left w:val="nil"/>
              <w:bottom w:val="single" w:sz="4" w:space="0" w:color="auto"/>
              <w:right w:val="single" w:sz="4" w:space="0" w:color="auto"/>
            </w:tcBorders>
            <w:shd w:val="clear" w:color="auto" w:fill="auto"/>
            <w:noWrap/>
            <w:vAlign w:val="bottom"/>
            <w:hideMark/>
          </w:tcPr>
          <w:p w14:paraId="09635019"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68548B" w:rsidRPr="00217562" w14:paraId="5046CF26"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444E046"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55" w:type="dxa"/>
            <w:tcBorders>
              <w:top w:val="nil"/>
              <w:left w:val="nil"/>
              <w:bottom w:val="single" w:sz="4" w:space="0" w:color="auto"/>
              <w:right w:val="single" w:sz="4" w:space="0" w:color="auto"/>
            </w:tcBorders>
            <w:shd w:val="clear" w:color="auto" w:fill="auto"/>
            <w:noWrap/>
            <w:vAlign w:val="bottom"/>
            <w:hideMark/>
          </w:tcPr>
          <w:p w14:paraId="215CB4B9"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27,776</w:t>
            </w:r>
          </w:p>
        </w:tc>
        <w:tc>
          <w:tcPr>
            <w:tcW w:w="1620" w:type="dxa"/>
            <w:tcBorders>
              <w:top w:val="nil"/>
              <w:left w:val="nil"/>
              <w:bottom w:val="single" w:sz="4" w:space="0" w:color="auto"/>
              <w:right w:val="single" w:sz="4" w:space="0" w:color="auto"/>
            </w:tcBorders>
            <w:shd w:val="clear" w:color="auto" w:fill="auto"/>
            <w:noWrap/>
            <w:vAlign w:val="bottom"/>
            <w:hideMark/>
          </w:tcPr>
          <w:p w14:paraId="7C8DE822"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37.7</w:t>
            </w:r>
          </w:p>
        </w:tc>
        <w:tc>
          <w:tcPr>
            <w:tcW w:w="645" w:type="dxa"/>
            <w:tcBorders>
              <w:top w:val="nil"/>
              <w:left w:val="nil"/>
              <w:bottom w:val="single" w:sz="4" w:space="0" w:color="auto"/>
              <w:right w:val="single" w:sz="4" w:space="0" w:color="auto"/>
            </w:tcBorders>
            <w:shd w:val="clear" w:color="auto" w:fill="auto"/>
            <w:noWrap/>
            <w:vAlign w:val="bottom"/>
            <w:hideMark/>
          </w:tcPr>
          <w:p w14:paraId="6B0F52C4"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34.6</w:t>
            </w:r>
          </w:p>
        </w:tc>
        <w:tc>
          <w:tcPr>
            <w:tcW w:w="290" w:type="dxa"/>
            <w:tcBorders>
              <w:top w:val="nil"/>
              <w:left w:val="nil"/>
              <w:bottom w:val="single" w:sz="4" w:space="0" w:color="auto"/>
              <w:right w:val="single" w:sz="4" w:space="0" w:color="auto"/>
            </w:tcBorders>
            <w:shd w:val="clear" w:color="auto" w:fill="auto"/>
            <w:noWrap/>
            <w:vAlign w:val="bottom"/>
            <w:hideMark/>
          </w:tcPr>
          <w:p w14:paraId="45E71121"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C88F66E"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40.9</w:t>
            </w:r>
          </w:p>
        </w:tc>
        <w:tc>
          <w:tcPr>
            <w:tcW w:w="310" w:type="dxa"/>
            <w:tcBorders>
              <w:top w:val="nil"/>
              <w:left w:val="nil"/>
              <w:bottom w:val="single" w:sz="4" w:space="0" w:color="auto"/>
              <w:right w:val="single" w:sz="4" w:space="0" w:color="auto"/>
            </w:tcBorders>
            <w:shd w:val="clear" w:color="auto" w:fill="auto"/>
            <w:noWrap/>
            <w:vAlign w:val="bottom"/>
            <w:hideMark/>
          </w:tcPr>
          <w:p w14:paraId="3D62B2D4"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0E7332D4"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31,989 </w:t>
            </w:r>
          </w:p>
        </w:tc>
        <w:tc>
          <w:tcPr>
            <w:tcW w:w="1463" w:type="dxa"/>
            <w:tcBorders>
              <w:top w:val="nil"/>
              <w:left w:val="nil"/>
              <w:bottom w:val="single" w:sz="4" w:space="0" w:color="auto"/>
              <w:right w:val="single" w:sz="4" w:space="0" w:color="auto"/>
            </w:tcBorders>
            <w:shd w:val="clear" w:color="auto" w:fill="auto"/>
            <w:vAlign w:val="bottom"/>
            <w:hideMark/>
          </w:tcPr>
          <w:p w14:paraId="7471B140"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42.3</w:t>
            </w:r>
          </w:p>
        </w:tc>
        <w:tc>
          <w:tcPr>
            <w:tcW w:w="645" w:type="dxa"/>
            <w:tcBorders>
              <w:top w:val="nil"/>
              <w:left w:val="nil"/>
              <w:bottom w:val="single" w:sz="4" w:space="0" w:color="auto"/>
              <w:right w:val="single" w:sz="4" w:space="0" w:color="auto"/>
            </w:tcBorders>
            <w:shd w:val="clear" w:color="auto" w:fill="auto"/>
            <w:vAlign w:val="bottom"/>
            <w:hideMark/>
          </w:tcPr>
          <w:p w14:paraId="48A9D3F8"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39.2</w:t>
            </w:r>
          </w:p>
        </w:tc>
        <w:tc>
          <w:tcPr>
            <w:tcW w:w="322" w:type="dxa"/>
            <w:tcBorders>
              <w:top w:val="nil"/>
              <w:left w:val="nil"/>
              <w:bottom w:val="single" w:sz="4" w:space="0" w:color="auto"/>
              <w:right w:val="single" w:sz="4" w:space="0" w:color="auto"/>
            </w:tcBorders>
            <w:shd w:val="clear" w:color="auto" w:fill="auto"/>
            <w:noWrap/>
            <w:vAlign w:val="bottom"/>
            <w:hideMark/>
          </w:tcPr>
          <w:p w14:paraId="3635A457"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42EE6FE0"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45.5</w:t>
            </w:r>
          </w:p>
        </w:tc>
      </w:tr>
      <w:tr w:rsidR="0068548B" w:rsidRPr="00217562" w14:paraId="31E00289" w14:textId="77777777" w:rsidTr="0068548B">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785B86D"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55" w:type="dxa"/>
            <w:tcBorders>
              <w:top w:val="nil"/>
              <w:left w:val="nil"/>
              <w:bottom w:val="single" w:sz="4" w:space="0" w:color="auto"/>
              <w:right w:val="single" w:sz="4" w:space="0" w:color="auto"/>
            </w:tcBorders>
            <w:shd w:val="clear" w:color="auto" w:fill="auto"/>
            <w:noWrap/>
            <w:vAlign w:val="bottom"/>
            <w:hideMark/>
          </w:tcPr>
          <w:p w14:paraId="7000FC58"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1,566</w:t>
            </w:r>
          </w:p>
        </w:tc>
        <w:tc>
          <w:tcPr>
            <w:tcW w:w="1620" w:type="dxa"/>
            <w:tcBorders>
              <w:top w:val="nil"/>
              <w:left w:val="nil"/>
              <w:bottom w:val="single" w:sz="4" w:space="0" w:color="auto"/>
              <w:right w:val="single" w:sz="4" w:space="0" w:color="auto"/>
            </w:tcBorders>
            <w:shd w:val="clear" w:color="auto" w:fill="auto"/>
            <w:noWrap/>
            <w:vAlign w:val="bottom"/>
            <w:hideMark/>
          </w:tcPr>
          <w:p w14:paraId="70DDB87F" w14:textId="77777777" w:rsidR="00227F46" w:rsidRPr="00217562" w:rsidRDefault="00227F46"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30.6</w:t>
            </w:r>
          </w:p>
        </w:tc>
        <w:tc>
          <w:tcPr>
            <w:tcW w:w="645" w:type="dxa"/>
            <w:tcBorders>
              <w:top w:val="nil"/>
              <w:left w:val="nil"/>
              <w:bottom w:val="single" w:sz="4" w:space="0" w:color="auto"/>
              <w:right w:val="single" w:sz="4" w:space="0" w:color="auto"/>
            </w:tcBorders>
            <w:shd w:val="clear" w:color="auto" w:fill="auto"/>
            <w:noWrap/>
            <w:vAlign w:val="bottom"/>
            <w:hideMark/>
          </w:tcPr>
          <w:p w14:paraId="04FBDC26"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20.3</w:t>
            </w:r>
          </w:p>
        </w:tc>
        <w:tc>
          <w:tcPr>
            <w:tcW w:w="290" w:type="dxa"/>
            <w:tcBorders>
              <w:top w:val="nil"/>
              <w:left w:val="nil"/>
              <w:bottom w:val="single" w:sz="4" w:space="0" w:color="auto"/>
              <w:right w:val="single" w:sz="4" w:space="0" w:color="auto"/>
            </w:tcBorders>
            <w:shd w:val="clear" w:color="auto" w:fill="auto"/>
            <w:noWrap/>
            <w:vAlign w:val="bottom"/>
            <w:hideMark/>
          </w:tcPr>
          <w:p w14:paraId="4D394298"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8BCA22D" w14:textId="77777777" w:rsidR="00227F46" w:rsidRPr="00217562" w:rsidRDefault="00227F46" w:rsidP="00227F46">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43.2</w:t>
            </w:r>
          </w:p>
        </w:tc>
        <w:tc>
          <w:tcPr>
            <w:tcW w:w="310" w:type="dxa"/>
            <w:tcBorders>
              <w:top w:val="nil"/>
              <w:left w:val="nil"/>
              <w:bottom w:val="single" w:sz="4" w:space="0" w:color="auto"/>
              <w:right w:val="single" w:sz="4" w:space="0" w:color="auto"/>
            </w:tcBorders>
            <w:shd w:val="clear" w:color="auto" w:fill="auto"/>
            <w:noWrap/>
            <w:vAlign w:val="bottom"/>
            <w:hideMark/>
          </w:tcPr>
          <w:p w14:paraId="67A673D5" w14:textId="77777777" w:rsidR="00227F46" w:rsidRPr="00217562" w:rsidRDefault="00227F46" w:rsidP="00227F46">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620" w:type="dxa"/>
            <w:tcBorders>
              <w:top w:val="nil"/>
              <w:left w:val="nil"/>
              <w:bottom w:val="single" w:sz="4" w:space="0" w:color="auto"/>
              <w:right w:val="single" w:sz="4" w:space="0" w:color="auto"/>
            </w:tcBorders>
            <w:shd w:val="clear" w:color="auto" w:fill="auto"/>
            <w:vAlign w:val="bottom"/>
            <w:hideMark/>
          </w:tcPr>
          <w:p w14:paraId="77B6AA43"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2,374 </w:t>
            </w:r>
          </w:p>
        </w:tc>
        <w:tc>
          <w:tcPr>
            <w:tcW w:w="1463" w:type="dxa"/>
            <w:tcBorders>
              <w:top w:val="nil"/>
              <w:left w:val="nil"/>
              <w:bottom w:val="single" w:sz="4" w:space="0" w:color="auto"/>
              <w:right w:val="single" w:sz="4" w:space="0" w:color="auto"/>
            </w:tcBorders>
            <w:shd w:val="clear" w:color="auto" w:fill="auto"/>
            <w:vAlign w:val="bottom"/>
            <w:hideMark/>
          </w:tcPr>
          <w:p w14:paraId="35AEBE28" w14:textId="77777777" w:rsidR="00227F46" w:rsidRPr="00217562" w:rsidRDefault="00227F46" w:rsidP="00EC3474">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32.4</w:t>
            </w:r>
          </w:p>
        </w:tc>
        <w:tc>
          <w:tcPr>
            <w:tcW w:w="645" w:type="dxa"/>
            <w:tcBorders>
              <w:top w:val="nil"/>
              <w:left w:val="nil"/>
              <w:bottom w:val="single" w:sz="4" w:space="0" w:color="auto"/>
              <w:right w:val="single" w:sz="4" w:space="0" w:color="auto"/>
            </w:tcBorders>
            <w:shd w:val="clear" w:color="auto" w:fill="auto"/>
            <w:vAlign w:val="bottom"/>
            <w:hideMark/>
          </w:tcPr>
          <w:p w14:paraId="0BC1DB14"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23.5</w:t>
            </w:r>
          </w:p>
        </w:tc>
        <w:tc>
          <w:tcPr>
            <w:tcW w:w="322" w:type="dxa"/>
            <w:tcBorders>
              <w:top w:val="nil"/>
              <w:left w:val="nil"/>
              <w:bottom w:val="single" w:sz="4" w:space="0" w:color="auto"/>
              <w:right w:val="single" w:sz="4" w:space="0" w:color="auto"/>
            </w:tcBorders>
            <w:shd w:val="clear" w:color="auto" w:fill="auto"/>
            <w:noWrap/>
            <w:vAlign w:val="bottom"/>
            <w:hideMark/>
          </w:tcPr>
          <w:p w14:paraId="26FE39E0" w14:textId="77777777" w:rsidR="00227F46" w:rsidRPr="00217562" w:rsidRDefault="00227F46" w:rsidP="00227F46">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3" w:type="dxa"/>
            <w:tcBorders>
              <w:top w:val="nil"/>
              <w:left w:val="nil"/>
              <w:bottom w:val="single" w:sz="4" w:space="0" w:color="auto"/>
              <w:right w:val="single" w:sz="4" w:space="0" w:color="auto"/>
            </w:tcBorders>
            <w:shd w:val="clear" w:color="auto" w:fill="auto"/>
            <w:vAlign w:val="bottom"/>
            <w:hideMark/>
          </w:tcPr>
          <w:p w14:paraId="01FF1547" w14:textId="77777777" w:rsidR="00227F46" w:rsidRPr="00217562" w:rsidRDefault="00227F46" w:rsidP="00227F46">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42.7</w:t>
            </w:r>
          </w:p>
        </w:tc>
      </w:tr>
    </w:tbl>
    <w:p w14:paraId="389E3976" w14:textId="12DCA804" w:rsidR="008A5BBD" w:rsidRPr="009E5139" w:rsidRDefault="0080297C" w:rsidP="00727DEF">
      <w:pPr>
        <w:spacing w:before="120" w:after="0"/>
        <w:ind w:left="90"/>
        <w:rPr>
          <w:rFonts w:ascii="Arial" w:hAnsi="Arial" w:cs="Arial"/>
          <w:bCs/>
          <w:sz w:val="20"/>
          <w:szCs w:val="20"/>
        </w:rPr>
      </w:pPr>
      <w:r w:rsidRPr="009E5139">
        <w:rPr>
          <w:rFonts w:ascii="Arial" w:hAnsi="Arial" w:cs="Arial"/>
          <w:b/>
          <w:bCs/>
          <w:sz w:val="20"/>
          <w:szCs w:val="20"/>
        </w:rPr>
        <w:t>Bolding indicates n</w:t>
      </w:r>
      <w:r w:rsidR="008A5BBD" w:rsidRPr="009E5139">
        <w:rPr>
          <w:rFonts w:ascii="Arial" w:hAnsi="Arial" w:cs="Arial"/>
          <w:b/>
          <w:bCs/>
          <w:sz w:val="20"/>
          <w:szCs w:val="20"/>
        </w:rPr>
        <w:t>on-overlapping 95% Confidence Limit</w:t>
      </w:r>
      <w:r w:rsidR="00BA518F" w:rsidRPr="009E5139">
        <w:rPr>
          <w:rFonts w:ascii="Arial" w:hAnsi="Arial" w:cs="Arial"/>
          <w:b/>
          <w:bCs/>
          <w:sz w:val="20"/>
          <w:szCs w:val="20"/>
        </w:rPr>
        <w:t>s</w:t>
      </w:r>
      <w:r w:rsidR="008A5BBD" w:rsidRPr="009E5139">
        <w:rPr>
          <w:rFonts w:ascii="Arial" w:hAnsi="Arial" w:cs="Arial"/>
          <w:b/>
          <w:bCs/>
          <w:sz w:val="20"/>
          <w:szCs w:val="20"/>
        </w:rPr>
        <w:t xml:space="preserve"> (95% CL)</w:t>
      </w:r>
      <w:r w:rsidRPr="009E5139">
        <w:rPr>
          <w:rFonts w:ascii="Arial" w:hAnsi="Arial" w:cs="Arial"/>
          <w:b/>
          <w:bCs/>
          <w:sz w:val="20"/>
          <w:szCs w:val="20"/>
        </w:rPr>
        <w:t>,</w:t>
      </w:r>
      <w:r w:rsidR="008A5BBD" w:rsidRPr="009E5139">
        <w:rPr>
          <w:rFonts w:ascii="Arial" w:hAnsi="Arial" w:cs="Arial"/>
          <w:bCs/>
          <w:sz w:val="20"/>
          <w:szCs w:val="20"/>
        </w:rPr>
        <w:t xml:space="preserve"> </w:t>
      </w:r>
      <w:r w:rsidRPr="009E5139">
        <w:rPr>
          <w:rFonts w:ascii="Arial" w:hAnsi="Arial" w:cs="Arial"/>
          <w:bCs/>
          <w:sz w:val="20"/>
          <w:szCs w:val="20"/>
        </w:rPr>
        <w:t>showing</w:t>
      </w:r>
      <w:r w:rsidR="008A5BBD" w:rsidRPr="009E5139">
        <w:rPr>
          <w:rFonts w:ascii="Arial" w:hAnsi="Arial" w:cs="Arial"/>
          <w:bCs/>
          <w:sz w:val="20"/>
          <w:szCs w:val="20"/>
        </w:rPr>
        <w:t xml:space="preserve"> a difference between the reference group and the comparison group</w:t>
      </w:r>
      <w:r w:rsidR="006E4369" w:rsidRPr="009E5139">
        <w:rPr>
          <w:rFonts w:ascii="Arial" w:hAnsi="Arial" w:cs="Arial"/>
          <w:bCs/>
          <w:sz w:val="20"/>
          <w:szCs w:val="20"/>
        </w:rPr>
        <w:t>.</w:t>
      </w:r>
      <w:r w:rsidR="008A5BBD" w:rsidRPr="009E5139">
        <w:rPr>
          <w:rFonts w:ascii="Arial" w:hAnsi="Arial" w:cs="Arial"/>
          <w:b/>
          <w:bCs/>
          <w:sz w:val="20"/>
          <w:szCs w:val="20"/>
        </w:rPr>
        <w:t xml:space="preserve"> </w:t>
      </w:r>
      <w:r w:rsidR="008A5BBD" w:rsidRPr="009E5139">
        <w:rPr>
          <w:rFonts w:ascii="Arial" w:hAnsi="Arial" w:cs="Arial"/>
          <w:bCs/>
          <w:sz w:val="20"/>
          <w:szCs w:val="20"/>
        </w:rPr>
        <w:t>The reference groups</w:t>
      </w:r>
      <w:r w:rsidR="008D4500" w:rsidRPr="009E5139">
        <w:rPr>
          <w:rFonts w:ascii="Arial" w:hAnsi="Arial" w:cs="Arial"/>
          <w:bCs/>
          <w:sz w:val="20"/>
          <w:szCs w:val="20"/>
        </w:rPr>
        <w:t>:</w:t>
      </w:r>
      <w:r w:rsidR="008A5BBD" w:rsidRPr="009E5139">
        <w:rPr>
          <w:rFonts w:ascii="Arial" w:hAnsi="Arial" w:cs="Arial"/>
          <w:bCs/>
          <w:sz w:val="20"/>
          <w:szCs w:val="20"/>
        </w:rPr>
        <w:t xml:space="preserve"> </w:t>
      </w:r>
      <w:r w:rsidR="00444825" w:rsidRPr="009E5139">
        <w:rPr>
          <w:rFonts w:ascii="Arial" w:hAnsi="Arial" w:cs="Arial"/>
          <w:bCs/>
          <w:sz w:val="20"/>
          <w:szCs w:val="20"/>
        </w:rPr>
        <w:t>White non-Hispanic</w:t>
      </w:r>
      <w:r w:rsidR="008A5BBD" w:rsidRPr="009E5139">
        <w:rPr>
          <w:rFonts w:ascii="Arial" w:hAnsi="Arial" w:cs="Arial"/>
          <w:bCs/>
          <w:sz w:val="20"/>
          <w:szCs w:val="20"/>
        </w:rPr>
        <w:t xml:space="preserve">, </w:t>
      </w:r>
      <w:r w:rsidR="00EC691A" w:rsidRPr="009E5139">
        <w:rPr>
          <w:rFonts w:ascii="Arial" w:hAnsi="Arial" w:cs="Arial"/>
          <w:bCs/>
          <w:sz w:val="20"/>
          <w:szCs w:val="20"/>
        </w:rPr>
        <w:t>3</w:t>
      </w:r>
      <w:r w:rsidR="008A5BBD" w:rsidRPr="009E5139">
        <w:rPr>
          <w:rFonts w:ascii="Arial" w:hAnsi="Arial" w:cs="Arial"/>
          <w:bCs/>
          <w:sz w:val="20"/>
          <w:szCs w:val="20"/>
        </w:rPr>
        <w:t>0-</w:t>
      </w:r>
      <w:r w:rsidR="00EC691A" w:rsidRPr="009E5139">
        <w:rPr>
          <w:rFonts w:ascii="Arial" w:hAnsi="Arial" w:cs="Arial"/>
          <w:bCs/>
          <w:sz w:val="20"/>
          <w:szCs w:val="20"/>
        </w:rPr>
        <w:t>3</w:t>
      </w:r>
      <w:r w:rsidR="008A5BBD" w:rsidRPr="009E5139">
        <w:rPr>
          <w:rFonts w:ascii="Arial" w:hAnsi="Arial" w:cs="Arial"/>
          <w:bCs/>
          <w:sz w:val="20"/>
          <w:szCs w:val="20"/>
        </w:rPr>
        <w:t xml:space="preserve">9 years, college graduate, &gt;100% FPL, </w:t>
      </w:r>
      <w:r w:rsidR="00C406CE" w:rsidRPr="009E5139">
        <w:rPr>
          <w:rFonts w:ascii="Arial" w:hAnsi="Arial" w:cs="Arial"/>
          <w:bCs/>
          <w:sz w:val="20"/>
          <w:szCs w:val="20"/>
        </w:rPr>
        <w:t xml:space="preserve">US-born, married, and </w:t>
      </w:r>
      <w:r w:rsidR="008D4500" w:rsidRPr="009E5139">
        <w:rPr>
          <w:rFonts w:ascii="Arial" w:hAnsi="Arial" w:cs="Arial"/>
          <w:bCs/>
          <w:sz w:val="20"/>
          <w:szCs w:val="20"/>
        </w:rPr>
        <w:t xml:space="preserve">without a disability. </w:t>
      </w:r>
    </w:p>
    <w:p w14:paraId="2C366ECC" w14:textId="45EEA9B6" w:rsidR="00EA2DC0" w:rsidRPr="00AB24AC" w:rsidRDefault="00EA2DC0" w:rsidP="00364FCD">
      <w:pPr>
        <w:pStyle w:val="Caption"/>
        <w:rPr>
          <w:rFonts w:ascii="Arial" w:hAnsi="Arial" w:cs="Arial"/>
          <w:b/>
          <w:bCs/>
          <w:i w:val="0"/>
          <w:iCs w:val="0"/>
          <w:sz w:val="22"/>
          <w:szCs w:val="22"/>
        </w:rPr>
      </w:pPr>
      <w:bookmarkStart w:id="319" w:name="Table_51"/>
      <w:bookmarkStart w:id="320" w:name="_Toc83742361"/>
      <w:bookmarkStart w:id="321" w:name="_Toc83802165"/>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51</w:t>
      </w:r>
      <w:r w:rsidRPr="00AB24AC">
        <w:rPr>
          <w:rFonts w:ascii="Arial" w:hAnsi="Arial" w:cs="Arial"/>
          <w:b/>
          <w:bCs/>
          <w:i w:val="0"/>
          <w:iCs w:val="0"/>
          <w:sz w:val="22"/>
          <w:szCs w:val="22"/>
        </w:rPr>
        <w:fldChar w:fldCharType="end"/>
      </w:r>
      <w:bookmarkEnd w:id="319"/>
      <w:r w:rsidRPr="00AB24AC">
        <w:rPr>
          <w:rFonts w:ascii="Arial" w:hAnsi="Arial" w:cs="Arial"/>
          <w:b/>
          <w:bCs/>
          <w:i w:val="0"/>
          <w:iCs w:val="0"/>
          <w:sz w:val="22"/>
          <w:szCs w:val="22"/>
        </w:rPr>
        <w:t>. Prevalence of mothers with unpaid maternity leave only by sociodemographic characteristics, MA PRAMS, 2015–2016 and 2017–2018</w:t>
      </w:r>
      <w:bookmarkEnd w:id="320"/>
      <w:bookmarkEnd w:id="321"/>
    </w:p>
    <w:tbl>
      <w:tblPr>
        <w:tblW w:w="12369" w:type="dxa"/>
        <w:tblInd w:w="113" w:type="dxa"/>
        <w:tblLook w:val="04A0" w:firstRow="1" w:lastRow="0" w:firstColumn="1" w:lastColumn="0" w:noHBand="0" w:noVBand="1"/>
      </w:tblPr>
      <w:tblGrid>
        <w:gridCol w:w="2785"/>
        <w:gridCol w:w="1506"/>
        <w:gridCol w:w="1649"/>
        <w:gridCol w:w="645"/>
        <w:gridCol w:w="290"/>
        <w:gridCol w:w="645"/>
        <w:gridCol w:w="278"/>
        <w:gridCol w:w="1557"/>
        <w:gridCol w:w="1463"/>
        <w:gridCol w:w="645"/>
        <w:gridCol w:w="290"/>
        <w:gridCol w:w="660"/>
      </w:tblGrid>
      <w:tr w:rsidR="000808FB" w:rsidRPr="00217562" w14:paraId="761B1417" w14:textId="77777777" w:rsidTr="0036184E">
        <w:trPr>
          <w:trHeight w:val="283"/>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2AFC6"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735" w:type="dxa"/>
            <w:gridSpan w:val="5"/>
            <w:tcBorders>
              <w:top w:val="single" w:sz="4" w:space="0" w:color="auto"/>
              <w:left w:val="nil"/>
              <w:bottom w:val="single" w:sz="4" w:space="0" w:color="auto"/>
              <w:right w:val="single" w:sz="4" w:space="0" w:color="auto"/>
            </w:tcBorders>
            <w:shd w:val="clear" w:color="auto" w:fill="auto"/>
            <w:noWrap/>
            <w:vAlign w:val="bottom"/>
            <w:hideMark/>
          </w:tcPr>
          <w:p w14:paraId="562E1492" w14:textId="3BC8C389"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2015</w:t>
            </w:r>
            <w:r w:rsidR="00C82FFE" w:rsidRPr="00217562">
              <w:rPr>
                <w:rFonts w:ascii="Arial" w:hAnsi="Arial" w:cs="Arial"/>
                <w:b/>
                <w:bCs/>
              </w:rPr>
              <w:t>–</w:t>
            </w:r>
            <w:r w:rsidRPr="00217562">
              <w:rPr>
                <w:rFonts w:ascii="Arial" w:eastAsia="Times New Roman" w:hAnsi="Arial" w:cs="Arial"/>
                <w:b/>
                <w:bCs/>
                <w:lang w:eastAsia="zh-CN"/>
              </w:rPr>
              <w:t>2016</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40D8167B"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5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CE346AC" w14:textId="0CE9F0E3"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2017</w:t>
            </w:r>
            <w:r w:rsidR="00C82FFE" w:rsidRPr="00217562">
              <w:rPr>
                <w:rFonts w:ascii="Arial" w:hAnsi="Arial" w:cs="Arial"/>
                <w:b/>
                <w:bCs/>
              </w:rPr>
              <w:t>–</w:t>
            </w:r>
            <w:r w:rsidRPr="00217562">
              <w:rPr>
                <w:rFonts w:ascii="Arial" w:eastAsia="Times New Roman" w:hAnsi="Arial" w:cs="Arial"/>
                <w:b/>
                <w:bCs/>
                <w:lang w:eastAsia="zh-CN"/>
              </w:rPr>
              <w:t>2018</w:t>
            </w:r>
          </w:p>
        </w:tc>
      </w:tr>
      <w:tr w:rsidR="000808FB" w:rsidRPr="00217562" w14:paraId="5B73A01A"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7DEADDF" w14:textId="77777777" w:rsidR="000808FB" w:rsidRPr="00217562" w:rsidRDefault="000808FB" w:rsidP="000A161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Characteristic</w:t>
            </w:r>
          </w:p>
        </w:tc>
        <w:tc>
          <w:tcPr>
            <w:tcW w:w="1506" w:type="dxa"/>
            <w:tcBorders>
              <w:top w:val="nil"/>
              <w:left w:val="nil"/>
              <w:bottom w:val="single" w:sz="4" w:space="0" w:color="auto"/>
              <w:right w:val="single" w:sz="4" w:space="0" w:color="auto"/>
            </w:tcBorders>
            <w:shd w:val="clear" w:color="auto" w:fill="auto"/>
            <w:noWrap/>
            <w:vAlign w:val="bottom"/>
            <w:hideMark/>
          </w:tcPr>
          <w:p w14:paraId="04C0ECB4"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649" w:type="dxa"/>
            <w:tcBorders>
              <w:top w:val="nil"/>
              <w:left w:val="nil"/>
              <w:bottom w:val="single" w:sz="4" w:space="0" w:color="auto"/>
              <w:right w:val="single" w:sz="4" w:space="0" w:color="auto"/>
            </w:tcBorders>
            <w:shd w:val="clear" w:color="auto" w:fill="auto"/>
            <w:noWrap/>
            <w:vAlign w:val="bottom"/>
            <w:hideMark/>
          </w:tcPr>
          <w:p w14:paraId="78455AB4"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B596C4"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2C659BEB"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noWrap/>
            <w:vAlign w:val="bottom"/>
            <w:hideMark/>
          </w:tcPr>
          <w:p w14:paraId="511B617C"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419" w:type="dxa"/>
            <w:tcBorders>
              <w:top w:val="nil"/>
              <w:left w:val="nil"/>
              <w:bottom w:val="single" w:sz="4" w:space="0" w:color="auto"/>
              <w:right w:val="single" w:sz="4" w:space="0" w:color="auto"/>
            </w:tcBorders>
            <w:shd w:val="clear" w:color="auto" w:fill="auto"/>
            <w:noWrap/>
            <w:vAlign w:val="bottom"/>
            <w:hideMark/>
          </w:tcPr>
          <w:p w14:paraId="2277A718"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59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51FD69"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r>
      <w:tr w:rsidR="0036184E" w:rsidRPr="00217562" w14:paraId="70F91BF6"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DD1E20E" w14:textId="77777777" w:rsidR="000808FB" w:rsidRPr="00217562" w:rsidRDefault="000808FB" w:rsidP="000808FB">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Total</w:t>
            </w:r>
          </w:p>
        </w:tc>
        <w:tc>
          <w:tcPr>
            <w:tcW w:w="1506" w:type="dxa"/>
            <w:tcBorders>
              <w:top w:val="nil"/>
              <w:left w:val="nil"/>
              <w:bottom w:val="single" w:sz="4" w:space="0" w:color="auto"/>
              <w:right w:val="single" w:sz="4" w:space="0" w:color="auto"/>
            </w:tcBorders>
            <w:shd w:val="clear" w:color="auto" w:fill="auto"/>
            <w:noWrap/>
            <w:vAlign w:val="bottom"/>
            <w:hideMark/>
          </w:tcPr>
          <w:p w14:paraId="77DA206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31,707</w:t>
            </w:r>
          </w:p>
        </w:tc>
        <w:tc>
          <w:tcPr>
            <w:tcW w:w="1649" w:type="dxa"/>
            <w:tcBorders>
              <w:top w:val="nil"/>
              <w:left w:val="nil"/>
              <w:bottom w:val="single" w:sz="4" w:space="0" w:color="auto"/>
              <w:right w:val="single" w:sz="4" w:space="0" w:color="auto"/>
            </w:tcBorders>
            <w:shd w:val="clear" w:color="auto" w:fill="auto"/>
            <w:noWrap/>
            <w:vAlign w:val="bottom"/>
            <w:hideMark/>
          </w:tcPr>
          <w:p w14:paraId="061A1039"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40.1</w:t>
            </w:r>
          </w:p>
        </w:tc>
        <w:tc>
          <w:tcPr>
            <w:tcW w:w="645" w:type="dxa"/>
            <w:tcBorders>
              <w:top w:val="nil"/>
              <w:left w:val="nil"/>
              <w:bottom w:val="single" w:sz="4" w:space="0" w:color="auto"/>
              <w:right w:val="single" w:sz="4" w:space="0" w:color="auto"/>
            </w:tcBorders>
            <w:shd w:val="clear" w:color="auto" w:fill="auto"/>
            <w:noWrap/>
            <w:vAlign w:val="bottom"/>
            <w:hideMark/>
          </w:tcPr>
          <w:p w14:paraId="30ED177A"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37.1</w:t>
            </w:r>
          </w:p>
        </w:tc>
        <w:tc>
          <w:tcPr>
            <w:tcW w:w="290" w:type="dxa"/>
            <w:tcBorders>
              <w:top w:val="nil"/>
              <w:left w:val="nil"/>
              <w:bottom w:val="single" w:sz="4" w:space="0" w:color="auto"/>
              <w:right w:val="single" w:sz="4" w:space="0" w:color="auto"/>
            </w:tcBorders>
            <w:shd w:val="clear" w:color="auto" w:fill="auto"/>
            <w:noWrap/>
            <w:vAlign w:val="bottom"/>
            <w:hideMark/>
          </w:tcPr>
          <w:p w14:paraId="12AA62B6"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D99AD38"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43.3</w:t>
            </w:r>
          </w:p>
        </w:tc>
        <w:tc>
          <w:tcPr>
            <w:tcW w:w="278" w:type="dxa"/>
            <w:tcBorders>
              <w:top w:val="nil"/>
              <w:left w:val="nil"/>
              <w:bottom w:val="single" w:sz="4" w:space="0" w:color="auto"/>
              <w:right w:val="single" w:sz="4" w:space="0" w:color="auto"/>
            </w:tcBorders>
            <w:shd w:val="clear" w:color="auto" w:fill="auto"/>
            <w:noWrap/>
            <w:vAlign w:val="bottom"/>
            <w:hideMark/>
          </w:tcPr>
          <w:p w14:paraId="7B9713A8"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6DDA1DD2"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32,599 </w:t>
            </w:r>
          </w:p>
        </w:tc>
        <w:tc>
          <w:tcPr>
            <w:tcW w:w="1419" w:type="dxa"/>
            <w:tcBorders>
              <w:top w:val="nil"/>
              <w:left w:val="nil"/>
              <w:bottom w:val="single" w:sz="4" w:space="0" w:color="auto"/>
              <w:right w:val="single" w:sz="4" w:space="0" w:color="auto"/>
            </w:tcBorders>
            <w:shd w:val="clear" w:color="auto" w:fill="auto"/>
            <w:vAlign w:val="bottom"/>
            <w:hideMark/>
          </w:tcPr>
          <w:p w14:paraId="63B702FD"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39.2</w:t>
            </w:r>
          </w:p>
        </w:tc>
        <w:tc>
          <w:tcPr>
            <w:tcW w:w="645" w:type="dxa"/>
            <w:tcBorders>
              <w:top w:val="nil"/>
              <w:left w:val="nil"/>
              <w:bottom w:val="single" w:sz="4" w:space="0" w:color="auto"/>
              <w:right w:val="single" w:sz="4" w:space="0" w:color="auto"/>
            </w:tcBorders>
            <w:shd w:val="clear" w:color="auto" w:fill="auto"/>
            <w:vAlign w:val="bottom"/>
            <w:hideMark/>
          </w:tcPr>
          <w:p w14:paraId="7EFA8DEE"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36.3</w:t>
            </w:r>
          </w:p>
        </w:tc>
        <w:tc>
          <w:tcPr>
            <w:tcW w:w="290" w:type="dxa"/>
            <w:tcBorders>
              <w:top w:val="nil"/>
              <w:left w:val="nil"/>
              <w:bottom w:val="single" w:sz="4" w:space="0" w:color="auto"/>
              <w:right w:val="single" w:sz="4" w:space="0" w:color="auto"/>
            </w:tcBorders>
            <w:shd w:val="clear" w:color="auto" w:fill="auto"/>
            <w:noWrap/>
            <w:vAlign w:val="bottom"/>
            <w:hideMark/>
          </w:tcPr>
          <w:p w14:paraId="6D23E47C"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15016129"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42.2</w:t>
            </w:r>
          </w:p>
        </w:tc>
      </w:tr>
      <w:tr w:rsidR="0036184E" w:rsidRPr="00217562" w14:paraId="541347A2"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FB2A3CE" w14:textId="77777777" w:rsidR="000808FB" w:rsidRPr="00217562" w:rsidRDefault="000808FB" w:rsidP="000808FB">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race/ethnicity</w:t>
            </w:r>
          </w:p>
        </w:tc>
        <w:tc>
          <w:tcPr>
            <w:tcW w:w="1506" w:type="dxa"/>
            <w:tcBorders>
              <w:top w:val="nil"/>
              <w:left w:val="nil"/>
              <w:bottom w:val="single" w:sz="4" w:space="0" w:color="auto"/>
              <w:right w:val="single" w:sz="4" w:space="0" w:color="auto"/>
            </w:tcBorders>
            <w:shd w:val="clear" w:color="auto" w:fill="auto"/>
            <w:noWrap/>
            <w:vAlign w:val="bottom"/>
            <w:hideMark/>
          </w:tcPr>
          <w:p w14:paraId="2342DDFE"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49" w:type="dxa"/>
            <w:tcBorders>
              <w:top w:val="nil"/>
              <w:left w:val="nil"/>
              <w:bottom w:val="single" w:sz="4" w:space="0" w:color="auto"/>
              <w:right w:val="single" w:sz="4" w:space="0" w:color="auto"/>
            </w:tcBorders>
            <w:shd w:val="clear" w:color="auto" w:fill="auto"/>
            <w:noWrap/>
            <w:vAlign w:val="bottom"/>
            <w:hideMark/>
          </w:tcPr>
          <w:p w14:paraId="574B300A" w14:textId="45DBF603"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A7ED682"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EF82220"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0420ADA"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40A73652"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noWrap/>
            <w:vAlign w:val="bottom"/>
            <w:hideMark/>
          </w:tcPr>
          <w:p w14:paraId="69DBBB8F"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19" w:type="dxa"/>
            <w:tcBorders>
              <w:top w:val="nil"/>
              <w:left w:val="nil"/>
              <w:bottom w:val="single" w:sz="4" w:space="0" w:color="auto"/>
              <w:right w:val="single" w:sz="4" w:space="0" w:color="auto"/>
            </w:tcBorders>
            <w:shd w:val="clear" w:color="auto" w:fill="auto"/>
            <w:noWrap/>
            <w:vAlign w:val="bottom"/>
            <w:hideMark/>
          </w:tcPr>
          <w:p w14:paraId="2DB739A3" w14:textId="506599CC"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92AF023"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F4B6B52"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7B61053F"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36184E" w:rsidRPr="00217562" w14:paraId="3095FFE8"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2AFF489" w14:textId="36266F88" w:rsidR="000808FB" w:rsidRPr="00217562" w:rsidRDefault="00444825" w:rsidP="000808FB">
            <w:pPr>
              <w:spacing w:after="0" w:line="240" w:lineRule="auto"/>
              <w:jc w:val="right"/>
              <w:rPr>
                <w:rFonts w:ascii="Arial" w:eastAsia="Times New Roman" w:hAnsi="Arial" w:cs="Arial"/>
                <w:lang w:eastAsia="zh-CN"/>
              </w:rPr>
            </w:pPr>
            <w:r>
              <w:rPr>
                <w:rFonts w:ascii="Arial" w:eastAsia="Times New Roman" w:hAnsi="Arial" w:cs="Arial"/>
                <w:lang w:eastAsia="zh-CN"/>
              </w:rPr>
              <w:t>White non-Hispanic</w:t>
            </w:r>
          </w:p>
        </w:tc>
        <w:tc>
          <w:tcPr>
            <w:tcW w:w="1506" w:type="dxa"/>
            <w:tcBorders>
              <w:top w:val="nil"/>
              <w:left w:val="nil"/>
              <w:bottom w:val="single" w:sz="4" w:space="0" w:color="auto"/>
              <w:right w:val="single" w:sz="4" w:space="0" w:color="auto"/>
            </w:tcBorders>
            <w:shd w:val="clear" w:color="auto" w:fill="auto"/>
            <w:noWrap/>
            <w:vAlign w:val="bottom"/>
            <w:hideMark/>
          </w:tcPr>
          <w:p w14:paraId="3344E7B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19,501</w:t>
            </w:r>
          </w:p>
        </w:tc>
        <w:tc>
          <w:tcPr>
            <w:tcW w:w="1649" w:type="dxa"/>
            <w:tcBorders>
              <w:top w:val="nil"/>
              <w:left w:val="nil"/>
              <w:bottom w:val="single" w:sz="4" w:space="0" w:color="auto"/>
              <w:right w:val="single" w:sz="4" w:space="0" w:color="auto"/>
            </w:tcBorders>
            <w:shd w:val="clear" w:color="auto" w:fill="auto"/>
            <w:noWrap/>
            <w:vAlign w:val="bottom"/>
            <w:hideMark/>
          </w:tcPr>
          <w:p w14:paraId="757A16F2"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37.8</w:t>
            </w:r>
          </w:p>
        </w:tc>
        <w:tc>
          <w:tcPr>
            <w:tcW w:w="645" w:type="dxa"/>
            <w:tcBorders>
              <w:top w:val="nil"/>
              <w:left w:val="nil"/>
              <w:bottom w:val="single" w:sz="4" w:space="0" w:color="auto"/>
              <w:right w:val="single" w:sz="4" w:space="0" w:color="auto"/>
            </w:tcBorders>
            <w:shd w:val="clear" w:color="auto" w:fill="auto"/>
            <w:noWrap/>
            <w:vAlign w:val="bottom"/>
            <w:hideMark/>
          </w:tcPr>
          <w:p w14:paraId="67CF2CF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33.6</w:t>
            </w:r>
          </w:p>
        </w:tc>
        <w:tc>
          <w:tcPr>
            <w:tcW w:w="290" w:type="dxa"/>
            <w:tcBorders>
              <w:top w:val="nil"/>
              <w:left w:val="nil"/>
              <w:bottom w:val="single" w:sz="4" w:space="0" w:color="auto"/>
              <w:right w:val="single" w:sz="4" w:space="0" w:color="auto"/>
            </w:tcBorders>
            <w:shd w:val="clear" w:color="auto" w:fill="auto"/>
            <w:noWrap/>
            <w:vAlign w:val="bottom"/>
            <w:hideMark/>
          </w:tcPr>
          <w:p w14:paraId="11FDAF1E"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C33D722"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42.2</w:t>
            </w:r>
          </w:p>
        </w:tc>
        <w:tc>
          <w:tcPr>
            <w:tcW w:w="278" w:type="dxa"/>
            <w:tcBorders>
              <w:top w:val="nil"/>
              <w:left w:val="nil"/>
              <w:bottom w:val="single" w:sz="4" w:space="0" w:color="auto"/>
              <w:right w:val="single" w:sz="4" w:space="0" w:color="auto"/>
            </w:tcBorders>
            <w:shd w:val="clear" w:color="auto" w:fill="auto"/>
            <w:noWrap/>
            <w:vAlign w:val="bottom"/>
            <w:hideMark/>
          </w:tcPr>
          <w:p w14:paraId="7BD106E5"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1D026D5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18,959 </w:t>
            </w:r>
          </w:p>
        </w:tc>
        <w:tc>
          <w:tcPr>
            <w:tcW w:w="1419" w:type="dxa"/>
            <w:tcBorders>
              <w:top w:val="nil"/>
              <w:left w:val="nil"/>
              <w:bottom w:val="single" w:sz="4" w:space="0" w:color="auto"/>
              <w:right w:val="single" w:sz="4" w:space="0" w:color="auto"/>
            </w:tcBorders>
            <w:shd w:val="clear" w:color="auto" w:fill="auto"/>
            <w:vAlign w:val="bottom"/>
            <w:hideMark/>
          </w:tcPr>
          <w:p w14:paraId="012956AF"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35.9</w:t>
            </w:r>
          </w:p>
        </w:tc>
        <w:tc>
          <w:tcPr>
            <w:tcW w:w="645" w:type="dxa"/>
            <w:tcBorders>
              <w:top w:val="nil"/>
              <w:left w:val="nil"/>
              <w:bottom w:val="single" w:sz="4" w:space="0" w:color="auto"/>
              <w:right w:val="single" w:sz="4" w:space="0" w:color="auto"/>
            </w:tcBorders>
            <w:shd w:val="clear" w:color="auto" w:fill="auto"/>
            <w:vAlign w:val="bottom"/>
            <w:hideMark/>
          </w:tcPr>
          <w:p w14:paraId="29EF3445"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31.7</w:t>
            </w:r>
          </w:p>
        </w:tc>
        <w:tc>
          <w:tcPr>
            <w:tcW w:w="290" w:type="dxa"/>
            <w:tcBorders>
              <w:top w:val="nil"/>
              <w:left w:val="nil"/>
              <w:bottom w:val="single" w:sz="4" w:space="0" w:color="auto"/>
              <w:right w:val="single" w:sz="4" w:space="0" w:color="auto"/>
            </w:tcBorders>
            <w:shd w:val="clear" w:color="auto" w:fill="auto"/>
            <w:noWrap/>
            <w:vAlign w:val="bottom"/>
            <w:hideMark/>
          </w:tcPr>
          <w:p w14:paraId="58B4F37D"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30EDDF2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40.2</w:t>
            </w:r>
          </w:p>
        </w:tc>
      </w:tr>
      <w:tr w:rsidR="0036184E" w:rsidRPr="00217562" w14:paraId="0AC80845"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58737FC" w14:textId="7B917238" w:rsidR="000808FB" w:rsidRPr="00217562" w:rsidRDefault="00444825" w:rsidP="000808FB">
            <w:pPr>
              <w:spacing w:after="0" w:line="240" w:lineRule="auto"/>
              <w:jc w:val="right"/>
              <w:rPr>
                <w:rFonts w:ascii="Arial" w:eastAsia="Times New Roman" w:hAnsi="Arial" w:cs="Arial"/>
                <w:lang w:eastAsia="zh-CN"/>
              </w:rPr>
            </w:pPr>
            <w:r>
              <w:rPr>
                <w:rFonts w:ascii="Arial" w:eastAsia="Times New Roman" w:hAnsi="Arial" w:cs="Arial"/>
                <w:lang w:eastAsia="zh-CN"/>
              </w:rPr>
              <w:t>Black non-Hispanic</w:t>
            </w:r>
          </w:p>
        </w:tc>
        <w:tc>
          <w:tcPr>
            <w:tcW w:w="1506" w:type="dxa"/>
            <w:tcBorders>
              <w:top w:val="nil"/>
              <w:left w:val="nil"/>
              <w:bottom w:val="single" w:sz="4" w:space="0" w:color="auto"/>
              <w:right w:val="single" w:sz="4" w:space="0" w:color="auto"/>
            </w:tcBorders>
            <w:shd w:val="clear" w:color="auto" w:fill="auto"/>
            <w:noWrap/>
            <w:vAlign w:val="bottom"/>
            <w:hideMark/>
          </w:tcPr>
          <w:p w14:paraId="2F7B63B6"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3,491</w:t>
            </w:r>
          </w:p>
        </w:tc>
        <w:tc>
          <w:tcPr>
            <w:tcW w:w="1649" w:type="dxa"/>
            <w:tcBorders>
              <w:top w:val="nil"/>
              <w:left w:val="nil"/>
              <w:bottom w:val="single" w:sz="4" w:space="0" w:color="auto"/>
              <w:right w:val="single" w:sz="4" w:space="0" w:color="auto"/>
            </w:tcBorders>
            <w:shd w:val="clear" w:color="auto" w:fill="auto"/>
            <w:noWrap/>
            <w:vAlign w:val="bottom"/>
            <w:hideMark/>
          </w:tcPr>
          <w:p w14:paraId="2BAD1A8E"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51.9</w:t>
            </w:r>
          </w:p>
        </w:tc>
        <w:tc>
          <w:tcPr>
            <w:tcW w:w="645" w:type="dxa"/>
            <w:tcBorders>
              <w:top w:val="nil"/>
              <w:left w:val="nil"/>
              <w:bottom w:val="single" w:sz="4" w:space="0" w:color="auto"/>
              <w:right w:val="single" w:sz="4" w:space="0" w:color="auto"/>
            </w:tcBorders>
            <w:shd w:val="clear" w:color="auto" w:fill="auto"/>
            <w:noWrap/>
            <w:vAlign w:val="bottom"/>
            <w:hideMark/>
          </w:tcPr>
          <w:p w14:paraId="2AE08078"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45.7</w:t>
            </w:r>
          </w:p>
        </w:tc>
        <w:tc>
          <w:tcPr>
            <w:tcW w:w="290" w:type="dxa"/>
            <w:tcBorders>
              <w:top w:val="nil"/>
              <w:left w:val="nil"/>
              <w:bottom w:val="single" w:sz="4" w:space="0" w:color="auto"/>
              <w:right w:val="single" w:sz="4" w:space="0" w:color="auto"/>
            </w:tcBorders>
            <w:shd w:val="clear" w:color="auto" w:fill="auto"/>
            <w:noWrap/>
            <w:vAlign w:val="bottom"/>
            <w:hideMark/>
          </w:tcPr>
          <w:p w14:paraId="01AD4EFE"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0BC201E"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58.1</w:t>
            </w:r>
          </w:p>
        </w:tc>
        <w:tc>
          <w:tcPr>
            <w:tcW w:w="278" w:type="dxa"/>
            <w:tcBorders>
              <w:top w:val="nil"/>
              <w:left w:val="nil"/>
              <w:bottom w:val="single" w:sz="4" w:space="0" w:color="auto"/>
              <w:right w:val="single" w:sz="4" w:space="0" w:color="auto"/>
            </w:tcBorders>
            <w:shd w:val="clear" w:color="auto" w:fill="auto"/>
            <w:noWrap/>
            <w:vAlign w:val="bottom"/>
            <w:hideMark/>
          </w:tcPr>
          <w:p w14:paraId="7C29016E"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4C28C455"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3,630 </w:t>
            </w:r>
          </w:p>
        </w:tc>
        <w:tc>
          <w:tcPr>
            <w:tcW w:w="1419" w:type="dxa"/>
            <w:tcBorders>
              <w:top w:val="nil"/>
              <w:left w:val="nil"/>
              <w:bottom w:val="single" w:sz="4" w:space="0" w:color="auto"/>
              <w:right w:val="single" w:sz="4" w:space="0" w:color="auto"/>
            </w:tcBorders>
            <w:shd w:val="clear" w:color="auto" w:fill="auto"/>
            <w:vAlign w:val="bottom"/>
            <w:hideMark/>
          </w:tcPr>
          <w:p w14:paraId="5300D5F5"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47.1</w:t>
            </w:r>
          </w:p>
        </w:tc>
        <w:tc>
          <w:tcPr>
            <w:tcW w:w="645" w:type="dxa"/>
            <w:tcBorders>
              <w:top w:val="nil"/>
              <w:left w:val="nil"/>
              <w:bottom w:val="single" w:sz="4" w:space="0" w:color="auto"/>
              <w:right w:val="single" w:sz="4" w:space="0" w:color="auto"/>
            </w:tcBorders>
            <w:shd w:val="clear" w:color="auto" w:fill="auto"/>
            <w:vAlign w:val="bottom"/>
            <w:hideMark/>
          </w:tcPr>
          <w:p w14:paraId="621CF31D"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41.3</w:t>
            </w:r>
          </w:p>
        </w:tc>
        <w:tc>
          <w:tcPr>
            <w:tcW w:w="290" w:type="dxa"/>
            <w:tcBorders>
              <w:top w:val="nil"/>
              <w:left w:val="nil"/>
              <w:bottom w:val="single" w:sz="4" w:space="0" w:color="auto"/>
              <w:right w:val="single" w:sz="4" w:space="0" w:color="auto"/>
            </w:tcBorders>
            <w:shd w:val="clear" w:color="auto" w:fill="auto"/>
            <w:noWrap/>
            <w:vAlign w:val="bottom"/>
            <w:hideMark/>
          </w:tcPr>
          <w:p w14:paraId="0BA79AF2"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37EFEF9C"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53.1</w:t>
            </w:r>
          </w:p>
        </w:tc>
      </w:tr>
      <w:tr w:rsidR="0036184E" w:rsidRPr="00217562" w14:paraId="32638C96"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6F1F55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Hispanic</w:t>
            </w:r>
          </w:p>
        </w:tc>
        <w:tc>
          <w:tcPr>
            <w:tcW w:w="1506" w:type="dxa"/>
            <w:tcBorders>
              <w:top w:val="nil"/>
              <w:left w:val="nil"/>
              <w:bottom w:val="single" w:sz="4" w:space="0" w:color="auto"/>
              <w:right w:val="single" w:sz="4" w:space="0" w:color="auto"/>
            </w:tcBorders>
            <w:shd w:val="clear" w:color="auto" w:fill="auto"/>
            <w:noWrap/>
            <w:vAlign w:val="bottom"/>
            <w:hideMark/>
          </w:tcPr>
          <w:p w14:paraId="7B5CEB6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5,325</w:t>
            </w:r>
          </w:p>
        </w:tc>
        <w:tc>
          <w:tcPr>
            <w:tcW w:w="1649" w:type="dxa"/>
            <w:tcBorders>
              <w:top w:val="nil"/>
              <w:left w:val="nil"/>
              <w:bottom w:val="single" w:sz="4" w:space="0" w:color="auto"/>
              <w:right w:val="single" w:sz="4" w:space="0" w:color="auto"/>
            </w:tcBorders>
            <w:shd w:val="clear" w:color="auto" w:fill="auto"/>
            <w:noWrap/>
            <w:vAlign w:val="bottom"/>
            <w:hideMark/>
          </w:tcPr>
          <w:p w14:paraId="36BEE8F7"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52.7</w:t>
            </w:r>
          </w:p>
        </w:tc>
        <w:tc>
          <w:tcPr>
            <w:tcW w:w="645" w:type="dxa"/>
            <w:tcBorders>
              <w:top w:val="nil"/>
              <w:left w:val="nil"/>
              <w:bottom w:val="single" w:sz="4" w:space="0" w:color="auto"/>
              <w:right w:val="single" w:sz="4" w:space="0" w:color="auto"/>
            </w:tcBorders>
            <w:shd w:val="clear" w:color="auto" w:fill="auto"/>
            <w:noWrap/>
            <w:vAlign w:val="bottom"/>
            <w:hideMark/>
          </w:tcPr>
          <w:p w14:paraId="54FC27F7"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46.6</w:t>
            </w:r>
          </w:p>
        </w:tc>
        <w:tc>
          <w:tcPr>
            <w:tcW w:w="290" w:type="dxa"/>
            <w:tcBorders>
              <w:top w:val="nil"/>
              <w:left w:val="nil"/>
              <w:bottom w:val="single" w:sz="4" w:space="0" w:color="auto"/>
              <w:right w:val="single" w:sz="4" w:space="0" w:color="auto"/>
            </w:tcBorders>
            <w:shd w:val="clear" w:color="auto" w:fill="auto"/>
            <w:noWrap/>
            <w:vAlign w:val="bottom"/>
            <w:hideMark/>
          </w:tcPr>
          <w:p w14:paraId="68961F92"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2461302"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58.7</w:t>
            </w:r>
          </w:p>
        </w:tc>
        <w:tc>
          <w:tcPr>
            <w:tcW w:w="278" w:type="dxa"/>
            <w:tcBorders>
              <w:top w:val="nil"/>
              <w:left w:val="nil"/>
              <w:bottom w:val="single" w:sz="4" w:space="0" w:color="auto"/>
              <w:right w:val="single" w:sz="4" w:space="0" w:color="auto"/>
            </w:tcBorders>
            <w:shd w:val="clear" w:color="auto" w:fill="auto"/>
            <w:noWrap/>
            <w:vAlign w:val="bottom"/>
            <w:hideMark/>
          </w:tcPr>
          <w:p w14:paraId="35540DF1"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74A7A4B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6,307 </w:t>
            </w:r>
          </w:p>
        </w:tc>
        <w:tc>
          <w:tcPr>
            <w:tcW w:w="1419" w:type="dxa"/>
            <w:tcBorders>
              <w:top w:val="nil"/>
              <w:left w:val="nil"/>
              <w:bottom w:val="single" w:sz="4" w:space="0" w:color="auto"/>
              <w:right w:val="single" w:sz="4" w:space="0" w:color="auto"/>
            </w:tcBorders>
            <w:shd w:val="clear" w:color="auto" w:fill="auto"/>
            <w:vAlign w:val="bottom"/>
            <w:hideMark/>
          </w:tcPr>
          <w:p w14:paraId="5E66522C"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56.0</w:t>
            </w:r>
          </w:p>
        </w:tc>
        <w:tc>
          <w:tcPr>
            <w:tcW w:w="645" w:type="dxa"/>
            <w:tcBorders>
              <w:top w:val="nil"/>
              <w:left w:val="nil"/>
              <w:bottom w:val="single" w:sz="4" w:space="0" w:color="auto"/>
              <w:right w:val="single" w:sz="4" w:space="0" w:color="auto"/>
            </w:tcBorders>
            <w:shd w:val="clear" w:color="auto" w:fill="auto"/>
            <w:vAlign w:val="bottom"/>
            <w:hideMark/>
          </w:tcPr>
          <w:p w14:paraId="166B5899"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50.8</w:t>
            </w:r>
          </w:p>
        </w:tc>
        <w:tc>
          <w:tcPr>
            <w:tcW w:w="290" w:type="dxa"/>
            <w:tcBorders>
              <w:top w:val="nil"/>
              <w:left w:val="nil"/>
              <w:bottom w:val="single" w:sz="4" w:space="0" w:color="auto"/>
              <w:right w:val="single" w:sz="4" w:space="0" w:color="auto"/>
            </w:tcBorders>
            <w:shd w:val="clear" w:color="auto" w:fill="auto"/>
            <w:noWrap/>
            <w:vAlign w:val="bottom"/>
            <w:hideMark/>
          </w:tcPr>
          <w:p w14:paraId="2F32ADAA"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463D228E"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61.1</w:t>
            </w:r>
          </w:p>
        </w:tc>
      </w:tr>
      <w:tr w:rsidR="0036184E" w:rsidRPr="00217562" w14:paraId="36C3394E"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01518A8" w14:textId="15D7C8EE" w:rsidR="000808FB" w:rsidRPr="00217562" w:rsidRDefault="00444825" w:rsidP="000808FB">
            <w:pPr>
              <w:spacing w:after="0" w:line="240" w:lineRule="auto"/>
              <w:jc w:val="right"/>
              <w:rPr>
                <w:rFonts w:ascii="Arial" w:eastAsia="Times New Roman" w:hAnsi="Arial" w:cs="Arial"/>
                <w:lang w:eastAsia="zh-CN"/>
              </w:rPr>
            </w:pPr>
            <w:r>
              <w:rPr>
                <w:rFonts w:ascii="Arial" w:eastAsia="Times New Roman" w:hAnsi="Arial" w:cs="Arial"/>
                <w:lang w:eastAsia="zh-CN"/>
              </w:rPr>
              <w:t>Asian non-Hispanic</w:t>
            </w:r>
          </w:p>
        </w:tc>
        <w:tc>
          <w:tcPr>
            <w:tcW w:w="1506" w:type="dxa"/>
            <w:tcBorders>
              <w:top w:val="nil"/>
              <w:left w:val="nil"/>
              <w:bottom w:val="single" w:sz="4" w:space="0" w:color="auto"/>
              <w:right w:val="single" w:sz="4" w:space="0" w:color="auto"/>
            </w:tcBorders>
            <w:shd w:val="clear" w:color="auto" w:fill="auto"/>
            <w:noWrap/>
            <w:vAlign w:val="bottom"/>
            <w:hideMark/>
          </w:tcPr>
          <w:p w14:paraId="345FA76B"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1,748</w:t>
            </w:r>
          </w:p>
        </w:tc>
        <w:tc>
          <w:tcPr>
            <w:tcW w:w="1649" w:type="dxa"/>
            <w:tcBorders>
              <w:top w:val="nil"/>
              <w:left w:val="nil"/>
              <w:bottom w:val="single" w:sz="4" w:space="0" w:color="auto"/>
              <w:right w:val="single" w:sz="4" w:space="0" w:color="auto"/>
            </w:tcBorders>
            <w:shd w:val="clear" w:color="auto" w:fill="auto"/>
            <w:noWrap/>
            <w:vAlign w:val="bottom"/>
            <w:hideMark/>
          </w:tcPr>
          <w:p w14:paraId="54A68B29"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27.9</w:t>
            </w:r>
          </w:p>
        </w:tc>
        <w:tc>
          <w:tcPr>
            <w:tcW w:w="645" w:type="dxa"/>
            <w:tcBorders>
              <w:top w:val="nil"/>
              <w:left w:val="nil"/>
              <w:bottom w:val="single" w:sz="4" w:space="0" w:color="auto"/>
              <w:right w:val="single" w:sz="4" w:space="0" w:color="auto"/>
            </w:tcBorders>
            <w:shd w:val="clear" w:color="auto" w:fill="auto"/>
            <w:noWrap/>
            <w:vAlign w:val="bottom"/>
            <w:hideMark/>
          </w:tcPr>
          <w:p w14:paraId="14359530"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22.6</w:t>
            </w:r>
          </w:p>
        </w:tc>
        <w:tc>
          <w:tcPr>
            <w:tcW w:w="290" w:type="dxa"/>
            <w:tcBorders>
              <w:top w:val="nil"/>
              <w:left w:val="nil"/>
              <w:bottom w:val="single" w:sz="4" w:space="0" w:color="auto"/>
              <w:right w:val="single" w:sz="4" w:space="0" w:color="auto"/>
            </w:tcBorders>
            <w:shd w:val="clear" w:color="auto" w:fill="auto"/>
            <w:noWrap/>
            <w:vAlign w:val="bottom"/>
            <w:hideMark/>
          </w:tcPr>
          <w:p w14:paraId="66A91E7D"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1038944"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33.7</w:t>
            </w:r>
          </w:p>
        </w:tc>
        <w:tc>
          <w:tcPr>
            <w:tcW w:w="278" w:type="dxa"/>
            <w:tcBorders>
              <w:top w:val="nil"/>
              <w:left w:val="nil"/>
              <w:bottom w:val="single" w:sz="4" w:space="0" w:color="auto"/>
              <w:right w:val="single" w:sz="4" w:space="0" w:color="auto"/>
            </w:tcBorders>
            <w:shd w:val="clear" w:color="auto" w:fill="auto"/>
            <w:noWrap/>
            <w:vAlign w:val="bottom"/>
            <w:hideMark/>
          </w:tcPr>
          <w:p w14:paraId="7FB59FBC"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75BDEBAD"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1,829 </w:t>
            </w:r>
          </w:p>
        </w:tc>
        <w:tc>
          <w:tcPr>
            <w:tcW w:w="1419" w:type="dxa"/>
            <w:tcBorders>
              <w:top w:val="nil"/>
              <w:left w:val="nil"/>
              <w:bottom w:val="single" w:sz="4" w:space="0" w:color="auto"/>
              <w:right w:val="single" w:sz="4" w:space="0" w:color="auto"/>
            </w:tcBorders>
            <w:shd w:val="clear" w:color="auto" w:fill="auto"/>
            <w:vAlign w:val="bottom"/>
            <w:hideMark/>
          </w:tcPr>
          <w:p w14:paraId="1207454F"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27.8</w:t>
            </w:r>
          </w:p>
        </w:tc>
        <w:tc>
          <w:tcPr>
            <w:tcW w:w="645" w:type="dxa"/>
            <w:tcBorders>
              <w:top w:val="nil"/>
              <w:left w:val="nil"/>
              <w:bottom w:val="single" w:sz="4" w:space="0" w:color="auto"/>
              <w:right w:val="single" w:sz="4" w:space="0" w:color="auto"/>
            </w:tcBorders>
            <w:shd w:val="clear" w:color="auto" w:fill="auto"/>
            <w:vAlign w:val="bottom"/>
            <w:hideMark/>
          </w:tcPr>
          <w:p w14:paraId="3BFAAC1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22.9</w:t>
            </w:r>
          </w:p>
        </w:tc>
        <w:tc>
          <w:tcPr>
            <w:tcW w:w="290" w:type="dxa"/>
            <w:tcBorders>
              <w:top w:val="nil"/>
              <w:left w:val="nil"/>
              <w:bottom w:val="single" w:sz="4" w:space="0" w:color="auto"/>
              <w:right w:val="single" w:sz="4" w:space="0" w:color="auto"/>
            </w:tcBorders>
            <w:shd w:val="clear" w:color="auto" w:fill="auto"/>
            <w:noWrap/>
            <w:vAlign w:val="bottom"/>
            <w:hideMark/>
          </w:tcPr>
          <w:p w14:paraId="1AA981CB"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73E5177E"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33.3</w:t>
            </w:r>
          </w:p>
        </w:tc>
      </w:tr>
      <w:tr w:rsidR="0036184E" w:rsidRPr="00217562" w14:paraId="1FE771AD"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A7A3AFA"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Other, non-Hispanic</w:t>
            </w:r>
          </w:p>
        </w:tc>
        <w:tc>
          <w:tcPr>
            <w:tcW w:w="1506" w:type="dxa"/>
            <w:tcBorders>
              <w:top w:val="nil"/>
              <w:left w:val="nil"/>
              <w:bottom w:val="single" w:sz="4" w:space="0" w:color="auto"/>
              <w:right w:val="single" w:sz="4" w:space="0" w:color="auto"/>
            </w:tcBorders>
            <w:shd w:val="clear" w:color="auto" w:fill="auto"/>
            <w:noWrap/>
            <w:vAlign w:val="bottom"/>
            <w:hideMark/>
          </w:tcPr>
          <w:p w14:paraId="3E357A4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1,236</w:t>
            </w:r>
          </w:p>
        </w:tc>
        <w:tc>
          <w:tcPr>
            <w:tcW w:w="1649" w:type="dxa"/>
            <w:tcBorders>
              <w:top w:val="nil"/>
              <w:left w:val="nil"/>
              <w:bottom w:val="single" w:sz="4" w:space="0" w:color="auto"/>
              <w:right w:val="single" w:sz="4" w:space="0" w:color="auto"/>
            </w:tcBorders>
            <w:shd w:val="clear" w:color="auto" w:fill="auto"/>
            <w:noWrap/>
            <w:vAlign w:val="bottom"/>
            <w:hideMark/>
          </w:tcPr>
          <w:p w14:paraId="24A0367B"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47.9</w:t>
            </w:r>
          </w:p>
        </w:tc>
        <w:tc>
          <w:tcPr>
            <w:tcW w:w="645" w:type="dxa"/>
            <w:tcBorders>
              <w:top w:val="nil"/>
              <w:left w:val="nil"/>
              <w:bottom w:val="single" w:sz="4" w:space="0" w:color="auto"/>
              <w:right w:val="single" w:sz="4" w:space="0" w:color="auto"/>
            </w:tcBorders>
            <w:shd w:val="clear" w:color="auto" w:fill="auto"/>
            <w:noWrap/>
            <w:vAlign w:val="bottom"/>
            <w:hideMark/>
          </w:tcPr>
          <w:p w14:paraId="3156D3DE"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30.4</w:t>
            </w:r>
          </w:p>
        </w:tc>
        <w:tc>
          <w:tcPr>
            <w:tcW w:w="290" w:type="dxa"/>
            <w:tcBorders>
              <w:top w:val="nil"/>
              <w:left w:val="nil"/>
              <w:bottom w:val="single" w:sz="4" w:space="0" w:color="auto"/>
              <w:right w:val="single" w:sz="4" w:space="0" w:color="auto"/>
            </w:tcBorders>
            <w:shd w:val="clear" w:color="auto" w:fill="auto"/>
            <w:noWrap/>
            <w:vAlign w:val="bottom"/>
            <w:hideMark/>
          </w:tcPr>
          <w:p w14:paraId="6B0AB48D"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4BD7B50"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65.8</w:t>
            </w:r>
          </w:p>
        </w:tc>
        <w:tc>
          <w:tcPr>
            <w:tcW w:w="278" w:type="dxa"/>
            <w:tcBorders>
              <w:top w:val="nil"/>
              <w:left w:val="nil"/>
              <w:bottom w:val="single" w:sz="4" w:space="0" w:color="auto"/>
              <w:right w:val="single" w:sz="4" w:space="0" w:color="auto"/>
            </w:tcBorders>
            <w:shd w:val="clear" w:color="auto" w:fill="auto"/>
            <w:noWrap/>
            <w:vAlign w:val="bottom"/>
            <w:hideMark/>
          </w:tcPr>
          <w:p w14:paraId="443069BB"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1054F138"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1,179 </w:t>
            </w:r>
          </w:p>
        </w:tc>
        <w:tc>
          <w:tcPr>
            <w:tcW w:w="1419" w:type="dxa"/>
            <w:tcBorders>
              <w:top w:val="nil"/>
              <w:left w:val="nil"/>
              <w:bottom w:val="single" w:sz="4" w:space="0" w:color="auto"/>
              <w:right w:val="single" w:sz="4" w:space="0" w:color="auto"/>
            </w:tcBorders>
            <w:shd w:val="clear" w:color="auto" w:fill="auto"/>
            <w:vAlign w:val="bottom"/>
            <w:hideMark/>
          </w:tcPr>
          <w:p w14:paraId="25B6B35C"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47.0</w:t>
            </w:r>
          </w:p>
        </w:tc>
        <w:tc>
          <w:tcPr>
            <w:tcW w:w="645" w:type="dxa"/>
            <w:tcBorders>
              <w:top w:val="nil"/>
              <w:left w:val="nil"/>
              <w:bottom w:val="single" w:sz="4" w:space="0" w:color="auto"/>
              <w:right w:val="single" w:sz="4" w:space="0" w:color="auto"/>
            </w:tcBorders>
            <w:shd w:val="clear" w:color="auto" w:fill="auto"/>
            <w:vAlign w:val="bottom"/>
            <w:hideMark/>
          </w:tcPr>
          <w:p w14:paraId="6D0B84DF"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32.9</w:t>
            </w:r>
          </w:p>
        </w:tc>
        <w:tc>
          <w:tcPr>
            <w:tcW w:w="290" w:type="dxa"/>
            <w:tcBorders>
              <w:top w:val="nil"/>
              <w:left w:val="nil"/>
              <w:bottom w:val="single" w:sz="4" w:space="0" w:color="auto"/>
              <w:right w:val="single" w:sz="4" w:space="0" w:color="auto"/>
            </w:tcBorders>
            <w:shd w:val="clear" w:color="auto" w:fill="auto"/>
            <w:noWrap/>
            <w:vAlign w:val="bottom"/>
            <w:hideMark/>
          </w:tcPr>
          <w:p w14:paraId="6DF53E8B"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746D4B1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61.5</w:t>
            </w:r>
          </w:p>
        </w:tc>
      </w:tr>
      <w:tr w:rsidR="0036184E" w:rsidRPr="00217562" w14:paraId="265434C7"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D00C11C" w14:textId="77777777" w:rsidR="000808FB" w:rsidRPr="00217562" w:rsidRDefault="000808FB" w:rsidP="000808FB">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age (years)</w:t>
            </w:r>
          </w:p>
        </w:tc>
        <w:tc>
          <w:tcPr>
            <w:tcW w:w="1506" w:type="dxa"/>
            <w:tcBorders>
              <w:top w:val="nil"/>
              <w:left w:val="nil"/>
              <w:bottom w:val="single" w:sz="4" w:space="0" w:color="auto"/>
              <w:right w:val="single" w:sz="4" w:space="0" w:color="auto"/>
            </w:tcBorders>
            <w:shd w:val="clear" w:color="auto" w:fill="auto"/>
            <w:noWrap/>
            <w:vAlign w:val="bottom"/>
            <w:hideMark/>
          </w:tcPr>
          <w:p w14:paraId="70FCF8AE"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49" w:type="dxa"/>
            <w:tcBorders>
              <w:top w:val="nil"/>
              <w:left w:val="nil"/>
              <w:bottom w:val="single" w:sz="4" w:space="0" w:color="auto"/>
              <w:right w:val="single" w:sz="4" w:space="0" w:color="auto"/>
            </w:tcBorders>
            <w:shd w:val="clear" w:color="auto" w:fill="auto"/>
            <w:noWrap/>
            <w:vAlign w:val="bottom"/>
            <w:hideMark/>
          </w:tcPr>
          <w:p w14:paraId="33DD1D2E" w14:textId="2279AB15"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4B52BD4"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55F2DBE"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5F6AC809"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1E88DE68"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noWrap/>
            <w:vAlign w:val="bottom"/>
            <w:hideMark/>
          </w:tcPr>
          <w:p w14:paraId="03C90D28"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19" w:type="dxa"/>
            <w:tcBorders>
              <w:top w:val="nil"/>
              <w:left w:val="nil"/>
              <w:bottom w:val="single" w:sz="4" w:space="0" w:color="auto"/>
              <w:right w:val="single" w:sz="4" w:space="0" w:color="auto"/>
            </w:tcBorders>
            <w:shd w:val="clear" w:color="auto" w:fill="auto"/>
            <w:noWrap/>
            <w:vAlign w:val="bottom"/>
            <w:hideMark/>
          </w:tcPr>
          <w:p w14:paraId="530A750C" w14:textId="64C9FEC6"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3392C11"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35C78CB"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1D92DDD0"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36184E" w:rsidRPr="00217562" w14:paraId="08341D27"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779835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&lt;20</w:t>
            </w:r>
          </w:p>
        </w:tc>
        <w:tc>
          <w:tcPr>
            <w:tcW w:w="1506" w:type="dxa"/>
            <w:tcBorders>
              <w:top w:val="nil"/>
              <w:left w:val="nil"/>
              <w:bottom w:val="single" w:sz="4" w:space="0" w:color="auto"/>
              <w:right w:val="single" w:sz="4" w:space="0" w:color="auto"/>
            </w:tcBorders>
            <w:shd w:val="clear" w:color="auto" w:fill="auto"/>
            <w:noWrap/>
            <w:vAlign w:val="bottom"/>
            <w:hideMark/>
          </w:tcPr>
          <w:p w14:paraId="5BAFB02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295</w:t>
            </w:r>
          </w:p>
        </w:tc>
        <w:tc>
          <w:tcPr>
            <w:tcW w:w="1649" w:type="dxa"/>
            <w:tcBorders>
              <w:top w:val="nil"/>
              <w:left w:val="nil"/>
              <w:bottom w:val="single" w:sz="4" w:space="0" w:color="auto"/>
              <w:right w:val="single" w:sz="4" w:space="0" w:color="auto"/>
            </w:tcBorders>
            <w:shd w:val="clear" w:color="auto" w:fill="auto"/>
            <w:noWrap/>
            <w:vAlign w:val="bottom"/>
            <w:hideMark/>
          </w:tcPr>
          <w:p w14:paraId="7E051643"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70.8</w:t>
            </w:r>
          </w:p>
        </w:tc>
        <w:tc>
          <w:tcPr>
            <w:tcW w:w="645" w:type="dxa"/>
            <w:tcBorders>
              <w:top w:val="nil"/>
              <w:left w:val="nil"/>
              <w:bottom w:val="single" w:sz="4" w:space="0" w:color="auto"/>
              <w:right w:val="single" w:sz="4" w:space="0" w:color="auto"/>
            </w:tcBorders>
            <w:shd w:val="clear" w:color="auto" w:fill="auto"/>
            <w:noWrap/>
            <w:vAlign w:val="bottom"/>
            <w:hideMark/>
          </w:tcPr>
          <w:p w14:paraId="24340998"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42.7</w:t>
            </w:r>
          </w:p>
        </w:tc>
        <w:tc>
          <w:tcPr>
            <w:tcW w:w="290" w:type="dxa"/>
            <w:tcBorders>
              <w:top w:val="nil"/>
              <w:left w:val="nil"/>
              <w:bottom w:val="single" w:sz="4" w:space="0" w:color="auto"/>
              <w:right w:val="single" w:sz="4" w:space="0" w:color="auto"/>
            </w:tcBorders>
            <w:shd w:val="clear" w:color="auto" w:fill="auto"/>
            <w:noWrap/>
            <w:vAlign w:val="bottom"/>
            <w:hideMark/>
          </w:tcPr>
          <w:p w14:paraId="7B60CC6E"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B8F8B5A"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88.7</w:t>
            </w:r>
          </w:p>
        </w:tc>
        <w:tc>
          <w:tcPr>
            <w:tcW w:w="278" w:type="dxa"/>
            <w:tcBorders>
              <w:top w:val="nil"/>
              <w:left w:val="nil"/>
              <w:bottom w:val="single" w:sz="4" w:space="0" w:color="auto"/>
              <w:right w:val="single" w:sz="4" w:space="0" w:color="auto"/>
            </w:tcBorders>
            <w:shd w:val="clear" w:color="auto" w:fill="auto"/>
            <w:noWrap/>
            <w:vAlign w:val="bottom"/>
            <w:hideMark/>
          </w:tcPr>
          <w:p w14:paraId="5CE1CB0B"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5D374C8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357 </w:t>
            </w:r>
          </w:p>
        </w:tc>
        <w:tc>
          <w:tcPr>
            <w:tcW w:w="1419" w:type="dxa"/>
            <w:tcBorders>
              <w:top w:val="nil"/>
              <w:left w:val="nil"/>
              <w:bottom w:val="single" w:sz="4" w:space="0" w:color="auto"/>
              <w:right w:val="single" w:sz="4" w:space="0" w:color="auto"/>
            </w:tcBorders>
            <w:shd w:val="clear" w:color="auto" w:fill="auto"/>
            <w:vAlign w:val="bottom"/>
            <w:hideMark/>
          </w:tcPr>
          <w:p w14:paraId="2D8071C0"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87.0</w:t>
            </w:r>
          </w:p>
        </w:tc>
        <w:tc>
          <w:tcPr>
            <w:tcW w:w="645" w:type="dxa"/>
            <w:tcBorders>
              <w:top w:val="nil"/>
              <w:left w:val="nil"/>
              <w:bottom w:val="single" w:sz="4" w:space="0" w:color="auto"/>
              <w:right w:val="single" w:sz="4" w:space="0" w:color="auto"/>
            </w:tcBorders>
            <w:shd w:val="clear" w:color="auto" w:fill="auto"/>
            <w:vAlign w:val="bottom"/>
            <w:hideMark/>
          </w:tcPr>
          <w:p w14:paraId="339892E4"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59.8</w:t>
            </w:r>
          </w:p>
        </w:tc>
        <w:tc>
          <w:tcPr>
            <w:tcW w:w="290" w:type="dxa"/>
            <w:tcBorders>
              <w:top w:val="nil"/>
              <w:left w:val="nil"/>
              <w:bottom w:val="single" w:sz="4" w:space="0" w:color="auto"/>
              <w:right w:val="single" w:sz="4" w:space="0" w:color="auto"/>
            </w:tcBorders>
            <w:shd w:val="clear" w:color="auto" w:fill="auto"/>
            <w:noWrap/>
            <w:vAlign w:val="bottom"/>
            <w:hideMark/>
          </w:tcPr>
          <w:p w14:paraId="7F47FAE2"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0770A9F0"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96.8</w:t>
            </w:r>
          </w:p>
        </w:tc>
      </w:tr>
      <w:tr w:rsidR="0036184E" w:rsidRPr="00217562" w14:paraId="40D89789"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524F2726"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20-29</w:t>
            </w:r>
          </w:p>
        </w:tc>
        <w:tc>
          <w:tcPr>
            <w:tcW w:w="1506" w:type="dxa"/>
            <w:tcBorders>
              <w:top w:val="nil"/>
              <w:left w:val="nil"/>
              <w:bottom w:val="single" w:sz="4" w:space="0" w:color="auto"/>
              <w:right w:val="single" w:sz="4" w:space="0" w:color="auto"/>
            </w:tcBorders>
            <w:shd w:val="clear" w:color="auto" w:fill="auto"/>
            <w:noWrap/>
            <w:vAlign w:val="bottom"/>
            <w:hideMark/>
          </w:tcPr>
          <w:p w14:paraId="419DCFA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13,136</w:t>
            </w:r>
          </w:p>
        </w:tc>
        <w:tc>
          <w:tcPr>
            <w:tcW w:w="1649" w:type="dxa"/>
            <w:tcBorders>
              <w:top w:val="nil"/>
              <w:left w:val="nil"/>
              <w:bottom w:val="single" w:sz="4" w:space="0" w:color="auto"/>
              <w:right w:val="single" w:sz="4" w:space="0" w:color="auto"/>
            </w:tcBorders>
            <w:shd w:val="clear" w:color="auto" w:fill="auto"/>
            <w:noWrap/>
            <w:vAlign w:val="bottom"/>
            <w:hideMark/>
          </w:tcPr>
          <w:p w14:paraId="5E34BE6B"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53.6</w:t>
            </w:r>
          </w:p>
        </w:tc>
        <w:tc>
          <w:tcPr>
            <w:tcW w:w="645" w:type="dxa"/>
            <w:tcBorders>
              <w:top w:val="nil"/>
              <w:left w:val="nil"/>
              <w:bottom w:val="single" w:sz="4" w:space="0" w:color="auto"/>
              <w:right w:val="single" w:sz="4" w:space="0" w:color="auto"/>
            </w:tcBorders>
            <w:shd w:val="clear" w:color="auto" w:fill="auto"/>
            <w:noWrap/>
            <w:vAlign w:val="bottom"/>
            <w:hideMark/>
          </w:tcPr>
          <w:p w14:paraId="2879ECE8"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47.7</w:t>
            </w:r>
          </w:p>
        </w:tc>
        <w:tc>
          <w:tcPr>
            <w:tcW w:w="290" w:type="dxa"/>
            <w:tcBorders>
              <w:top w:val="nil"/>
              <w:left w:val="nil"/>
              <w:bottom w:val="single" w:sz="4" w:space="0" w:color="auto"/>
              <w:right w:val="single" w:sz="4" w:space="0" w:color="auto"/>
            </w:tcBorders>
            <w:shd w:val="clear" w:color="auto" w:fill="auto"/>
            <w:noWrap/>
            <w:vAlign w:val="bottom"/>
            <w:hideMark/>
          </w:tcPr>
          <w:p w14:paraId="6882588B"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B8BCBA6"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59.4</w:t>
            </w:r>
          </w:p>
        </w:tc>
        <w:tc>
          <w:tcPr>
            <w:tcW w:w="278" w:type="dxa"/>
            <w:tcBorders>
              <w:top w:val="nil"/>
              <w:left w:val="nil"/>
              <w:bottom w:val="single" w:sz="4" w:space="0" w:color="auto"/>
              <w:right w:val="single" w:sz="4" w:space="0" w:color="auto"/>
            </w:tcBorders>
            <w:shd w:val="clear" w:color="auto" w:fill="auto"/>
            <w:noWrap/>
            <w:vAlign w:val="bottom"/>
            <w:hideMark/>
          </w:tcPr>
          <w:p w14:paraId="6D108282"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2D6BA1F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12,841 </w:t>
            </w:r>
          </w:p>
        </w:tc>
        <w:tc>
          <w:tcPr>
            <w:tcW w:w="1419" w:type="dxa"/>
            <w:tcBorders>
              <w:top w:val="nil"/>
              <w:left w:val="nil"/>
              <w:bottom w:val="single" w:sz="4" w:space="0" w:color="auto"/>
              <w:right w:val="single" w:sz="4" w:space="0" w:color="auto"/>
            </w:tcBorders>
            <w:shd w:val="clear" w:color="auto" w:fill="auto"/>
            <w:vAlign w:val="bottom"/>
            <w:hideMark/>
          </w:tcPr>
          <w:p w14:paraId="1530B056"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52.2</w:t>
            </w:r>
          </w:p>
        </w:tc>
        <w:tc>
          <w:tcPr>
            <w:tcW w:w="645" w:type="dxa"/>
            <w:tcBorders>
              <w:top w:val="nil"/>
              <w:left w:val="nil"/>
              <w:bottom w:val="single" w:sz="4" w:space="0" w:color="auto"/>
              <w:right w:val="single" w:sz="4" w:space="0" w:color="auto"/>
            </w:tcBorders>
            <w:shd w:val="clear" w:color="auto" w:fill="auto"/>
            <w:vAlign w:val="bottom"/>
            <w:hideMark/>
          </w:tcPr>
          <w:p w14:paraId="07E98A8B"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46.6</w:t>
            </w:r>
          </w:p>
        </w:tc>
        <w:tc>
          <w:tcPr>
            <w:tcW w:w="290" w:type="dxa"/>
            <w:tcBorders>
              <w:top w:val="nil"/>
              <w:left w:val="nil"/>
              <w:bottom w:val="single" w:sz="4" w:space="0" w:color="auto"/>
              <w:right w:val="single" w:sz="4" w:space="0" w:color="auto"/>
            </w:tcBorders>
            <w:shd w:val="clear" w:color="auto" w:fill="auto"/>
            <w:noWrap/>
            <w:vAlign w:val="bottom"/>
            <w:hideMark/>
          </w:tcPr>
          <w:p w14:paraId="2574ABEC"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07F443C5"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57.7</w:t>
            </w:r>
          </w:p>
        </w:tc>
      </w:tr>
      <w:tr w:rsidR="0036184E" w:rsidRPr="00217562" w14:paraId="49463F63"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503A3AB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30-39</w:t>
            </w:r>
          </w:p>
        </w:tc>
        <w:tc>
          <w:tcPr>
            <w:tcW w:w="1506" w:type="dxa"/>
            <w:tcBorders>
              <w:top w:val="nil"/>
              <w:left w:val="nil"/>
              <w:bottom w:val="single" w:sz="4" w:space="0" w:color="auto"/>
              <w:right w:val="single" w:sz="4" w:space="0" w:color="auto"/>
            </w:tcBorders>
            <w:shd w:val="clear" w:color="auto" w:fill="auto"/>
            <w:noWrap/>
            <w:vAlign w:val="bottom"/>
            <w:hideMark/>
          </w:tcPr>
          <w:p w14:paraId="64EC219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17,360</w:t>
            </w:r>
          </w:p>
        </w:tc>
        <w:tc>
          <w:tcPr>
            <w:tcW w:w="1649" w:type="dxa"/>
            <w:tcBorders>
              <w:top w:val="nil"/>
              <w:left w:val="nil"/>
              <w:bottom w:val="single" w:sz="4" w:space="0" w:color="auto"/>
              <w:right w:val="single" w:sz="4" w:space="0" w:color="auto"/>
            </w:tcBorders>
            <w:shd w:val="clear" w:color="auto" w:fill="auto"/>
            <w:noWrap/>
            <w:vAlign w:val="bottom"/>
            <w:hideMark/>
          </w:tcPr>
          <w:p w14:paraId="51D0F817"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34.6</w:t>
            </w:r>
          </w:p>
        </w:tc>
        <w:tc>
          <w:tcPr>
            <w:tcW w:w="645" w:type="dxa"/>
            <w:tcBorders>
              <w:top w:val="nil"/>
              <w:left w:val="nil"/>
              <w:bottom w:val="single" w:sz="4" w:space="0" w:color="auto"/>
              <w:right w:val="single" w:sz="4" w:space="0" w:color="auto"/>
            </w:tcBorders>
            <w:shd w:val="clear" w:color="auto" w:fill="auto"/>
            <w:noWrap/>
            <w:vAlign w:val="bottom"/>
            <w:hideMark/>
          </w:tcPr>
          <w:p w14:paraId="58CA7594"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31.0</w:t>
            </w:r>
          </w:p>
        </w:tc>
        <w:tc>
          <w:tcPr>
            <w:tcW w:w="290" w:type="dxa"/>
            <w:tcBorders>
              <w:top w:val="nil"/>
              <w:left w:val="nil"/>
              <w:bottom w:val="single" w:sz="4" w:space="0" w:color="auto"/>
              <w:right w:val="single" w:sz="4" w:space="0" w:color="auto"/>
            </w:tcBorders>
            <w:shd w:val="clear" w:color="auto" w:fill="auto"/>
            <w:noWrap/>
            <w:vAlign w:val="bottom"/>
            <w:hideMark/>
          </w:tcPr>
          <w:p w14:paraId="6A0D85D4"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3D418C4"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38.4</w:t>
            </w:r>
          </w:p>
        </w:tc>
        <w:tc>
          <w:tcPr>
            <w:tcW w:w="278" w:type="dxa"/>
            <w:tcBorders>
              <w:top w:val="nil"/>
              <w:left w:val="nil"/>
              <w:bottom w:val="single" w:sz="4" w:space="0" w:color="auto"/>
              <w:right w:val="single" w:sz="4" w:space="0" w:color="auto"/>
            </w:tcBorders>
            <w:shd w:val="clear" w:color="auto" w:fill="auto"/>
            <w:noWrap/>
            <w:vAlign w:val="bottom"/>
            <w:hideMark/>
          </w:tcPr>
          <w:p w14:paraId="1AC6EF9F"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5CE36720"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18,331 </w:t>
            </w:r>
          </w:p>
        </w:tc>
        <w:tc>
          <w:tcPr>
            <w:tcW w:w="1419" w:type="dxa"/>
            <w:tcBorders>
              <w:top w:val="nil"/>
              <w:left w:val="nil"/>
              <w:bottom w:val="single" w:sz="4" w:space="0" w:color="auto"/>
              <w:right w:val="single" w:sz="4" w:space="0" w:color="auto"/>
            </w:tcBorders>
            <w:shd w:val="clear" w:color="auto" w:fill="auto"/>
            <w:vAlign w:val="bottom"/>
            <w:hideMark/>
          </w:tcPr>
          <w:p w14:paraId="1AF81197"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33.6</w:t>
            </w:r>
          </w:p>
        </w:tc>
        <w:tc>
          <w:tcPr>
            <w:tcW w:w="645" w:type="dxa"/>
            <w:tcBorders>
              <w:top w:val="nil"/>
              <w:left w:val="nil"/>
              <w:bottom w:val="single" w:sz="4" w:space="0" w:color="auto"/>
              <w:right w:val="single" w:sz="4" w:space="0" w:color="auto"/>
            </w:tcBorders>
            <w:shd w:val="clear" w:color="auto" w:fill="auto"/>
            <w:vAlign w:val="bottom"/>
            <w:hideMark/>
          </w:tcPr>
          <w:p w14:paraId="39C794F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30.1</w:t>
            </w:r>
          </w:p>
        </w:tc>
        <w:tc>
          <w:tcPr>
            <w:tcW w:w="290" w:type="dxa"/>
            <w:tcBorders>
              <w:top w:val="nil"/>
              <w:left w:val="nil"/>
              <w:bottom w:val="single" w:sz="4" w:space="0" w:color="auto"/>
              <w:right w:val="single" w:sz="4" w:space="0" w:color="auto"/>
            </w:tcBorders>
            <w:shd w:val="clear" w:color="auto" w:fill="auto"/>
            <w:noWrap/>
            <w:vAlign w:val="bottom"/>
            <w:hideMark/>
          </w:tcPr>
          <w:p w14:paraId="38AA89AB"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017038F8"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37.3</w:t>
            </w:r>
          </w:p>
        </w:tc>
      </w:tr>
      <w:tr w:rsidR="0036184E" w:rsidRPr="00217562" w14:paraId="1814A849"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26FA82C6"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w:t>
            </w:r>
          </w:p>
        </w:tc>
        <w:tc>
          <w:tcPr>
            <w:tcW w:w="1506" w:type="dxa"/>
            <w:tcBorders>
              <w:top w:val="nil"/>
              <w:left w:val="nil"/>
              <w:bottom w:val="single" w:sz="4" w:space="0" w:color="auto"/>
              <w:right w:val="single" w:sz="4" w:space="0" w:color="auto"/>
            </w:tcBorders>
            <w:shd w:val="clear" w:color="auto" w:fill="auto"/>
            <w:noWrap/>
            <w:vAlign w:val="bottom"/>
            <w:hideMark/>
          </w:tcPr>
          <w:p w14:paraId="7377A1A5"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917</w:t>
            </w:r>
          </w:p>
        </w:tc>
        <w:tc>
          <w:tcPr>
            <w:tcW w:w="1649" w:type="dxa"/>
            <w:tcBorders>
              <w:top w:val="nil"/>
              <w:left w:val="nil"/>
              <w:bottom w:val="single" w:sz="4" w:space="0" w:color="auto"/>
              <w:right w:val="single" w:sz="4" w:space="0" w:color="auto"/>
            </w:tcBorders>
            <w:shd w:val="clear" w:color="auto" w:fill="auto"/>
            <w:noWrap/>
            <w:vAlign w:val="bottom"/>
            <w:hideMark/>
          </w:tcPr>
          <w:p w14:paraId="4F812E3A"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23.5</w:t>
            </w:r>
          </w:p>
        </w:tc>
        <w:tc>
          <w:tcPr>
            <w:tcW w:w="645" w:type="dxa"/>
            <w:tcBorders>
              <w:top w:val="nil"/>
              <w:left w:val="nil"/>
              <w:bottom w:val="single" w:sz="4" w:space="0" w:color="auto"/>
              <w:right w:val="single" w:sz="4" w:space="0" w:color="auto"/>
            </w:tcBorders>
            <w:shd w:val="clear" w:color="auto" w:fill="auto"/>
            <w:noWrap/>
            <w:vAlign w:val="bottom"/>
            <w:hideMark/>
          </w:tcPr>
          <w:p w14:paraId="29D7478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15.0</w:t>
            </w:r>
          </w:p>
        </w:tc>
        <w:tc>
          <w:tcPr>
            <w:tcW w:w="290" w:type="dxa"/>
            <w:tcBorders>
              <w:top w:val="nil"/>
              <w:left w:val="nil"/>
              <w:bottom w:val="single" w:sz="4" w:space="0" w:color="auto"/>
              <w:right w:val="single" w:sz="4" w:space="0" w:color="auto"/>
            </w:tcBorders>
            <w:shd w:val="clear" w:color="auto" w:fill="auto"/>
            <w:noWrap/>
            <w:vAlign w:val="bottom"/>
            <w:hideMark/>
          </w:tcPr>
          <w:p w14:paraId="42DEF0F0"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DCDEF3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34.8</w:t>
            </w:r>
          </w:p>
        </w:tc>
        <w:tc>
          <w:tcPr>
            <w:tcW w:w="278" w:type="dxa"/>
            <w:tcBorders>
              <w:top w:val="nil"/>
              <w:left w:val="nil"/>
              <w:bottom w:val="single" w:sz="4" w:space="0" w:color="auto"/>
              <w:right w:val="single" w:sz="4" w:space="0" w:color="auto"/>
            </w:tcBorders>
            <w:shd w:val="clear" w:color="auto" w:fill="auto"/>
            <w:noWrap/>
            <w:vAlign w:val="bottom"/>
            <w:hideMark/>
          </w:tcPr>
          <w:p w14:paraId="605E19FE"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15181465"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1,069 </w:t>
            </w:r>
          </w:p>
        </w:tc>
        <w:tc>
          <w:tcPr>
            <w:tcW w:w="1419" w:type="dxa"/>
            <w:tcBorders>
              <w:top w:val="nil"/>
              <w:left w:val="nil"/>
              <w:bottom w:val="single" w:sz="4" w:space="0" w:color="auto"/>
              <w:right w:val="single" w:sz="4" w:space="0" w:color="auto"/>
            </w:tcBorders>
            <w:shd w:val="clear" w:color="auto" w:fill="auto"/>
            <w:vAlign w:val="bottom"/>
            <w:hideMark/>
          </w:tcPr>
          <w:p w14:paraId="57D3287A"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29.0</w:t>
            </w:r>
          </w:p>
        </w:tc>
        <w:tc>
          <w:tcPr>
            <w:tcW w:w="645" w:type="dxa"/>
            <w:tcBorders>
              <w:top w:val="nil"/>
              <w:left w:val="nil"/>
              <w:bottom w:val="single" w:sz="4" w:space="0" w:color="auto"/>
              <w:right w:val="single" w:sz="4" w:space="0" w:color="auto"/>
            </w:tcBorders>
            <w:shd w:val="clear" w:color="auto" w:fill="auto"/>
            <w:vAlign w:val="bottom"/>
            <w:hideMark/>
          </w:tcPr>
          <w:p w14:paraId="5AC4BC9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18.5</w:t>
            </w:r>
          </w:p>
        </w:tc>
        <w:tc>
          <w:tcPr>
            <w:tcW w:w="290" w:type="dxa"/>
            <w:tcBorders>
              <w:top w:val="nil"/>
              <w:left w:val="nil"/>
              <w:bottom w:val="single" w:sz="4" w:space="0" w:color="auto"/>
              <w:right w:val="single" w:sz="4" w:space="0" w:color="auto"/>
            </w:tcBorders>
            <w:shd w:val="clear" w:color="auto" w:fill="auto"/>
            <w:noWrap/>
            <w:vAlign w:val="bottom"/>
            <w:hideMark/>
          </w:tcPr>
          <w:p w14:paraId="4883D8C1"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051F2D2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42.3</w:t>
            </w:r>
          </w:p>
        </w:tc>
      </w:tr>
      <w:tr w:rsidR="0036184E" w:rsidRPr="00217562" w14:paraId="17A0D23E"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B88ADF1" w14:textId="77777777" w:rsidR="000808FB" w:rsidRPr="00217562" w:rsidRDefault="000808FB" w:rsidP="000808FB">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education</w:t>
            </w:r>
          </w:p>
        </w:tc>
        <w:tc>
          <w:tcPr>
            <w:tcW w:w="1506" w:type="dxa"/>
            <w:tcBorders>
              <w:top w:val="nil"/>
              <w:left w:val="nil"/>
              <w:bottom w:val="single" w:sz="4" w:space="0" w:color="auto"/>
              <w:right w:val="single" w:sz="4" w:space="0" w:color="auto"/>
            </w:tcBorders>
            <w:shd w:val="clear" w:color="auto" w:fill="auto"/>
            <w:noWrap/>
            <w:vAlign w:val="bottom"/>
            <w:hideMark/>
          </w:tcPr>
          <w:p w14:paraId="7585E3F1"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49" w:type="dxa"/>
            <w:tcBorders>
              <w:top w:val="nil"/>
              <w:left w:val="nil"/>
              <w:bottom w:val="single" w:sz="4" w:space="0" w:color="auto"/>
              <w:right w:val="single" w:sz="4" w:space="0" w:color="auto"/>
            </w:tcBorders>
            <w:shd w:val="clear" w:color="auto" w:fill="auto"/>
            <w:noWrap/>
            <w:vAlign w:val="bottom"/>
            <w:hideMark/>
          </w:tcPr>
          <w:p w14:paraId="2C869C3F" w14:textId="30A4FDE0"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324F4ED"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BD51258"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82DA98A"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4ACDD871"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noWrap/>
            <w:vAlign w:val="bottom"/>
            <w:hideMark/>
          </w:tcPr>
          <w:p w14:paraId="55F54190"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19" w:type="dxa"/>
            <w:tcBorders>
              <w:top w:val="nil"/>
              <w:left w:val="nil"/>
              <w:bottom w:val="single" w:sz="4" w:space="0" w:color="auto"/>
              <w:right w:val="single" w:sz="4" w:space="0" w:color="auto"/>
            </w:tcBorders>
            <w:shd w:val="clear" w:color="auto" w:fill="auto"/>
            <w:noWrap/>
            <w:vAlign w:val="bottom"/>
            <w:hideMark/>
          </w:tcPr>
          <w:p w14:paraId="3CE11B56" w14:textId="343FDFB3"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2E28CE8"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84471E0"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24D19729"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36184E" w:rsidRPr="00217562" w14:paraId="7AF1379B"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FAE5FE8"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&lt;High school</w:t>
            </w:r>
          </w:p>
        </w:tc>
        <w:tc>
          <w:tcPr>
            <w:tcW w:w="1506" w:type="dxa"/>
            <w:tcBorders>
              <w:top w:val="nil"/>
              <w:left w:val="nil"/>
              <w:bottom w:val="single" w:sz="4" w:space="0" w:color="auto"/>
              <w:right w:val="single" w:sz="4" w:space="0" w:color="auto"/>
            </w:tcBorders>
            <w:shd w:val="clear" w:color="auto" w:fill="auto"/>
            <w:noWrap/>
            <w:vAlign w:val="bottom"/>
            <w:hideMark/>
          </w:tcPr>
          <w:p w14:paraId="2FA1F06B"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1,130</w:t>
            </w:r>
          </w:p>
        </w:tc>
        <w:tc>
          <w:tcPr>
            <w:tcW w:w="1649" w:type="dxa"/>
            <w:tcBorders>
              <w:top w:val="nil"/>
              <w:left w:val="nil"/>
              <w:bottom w:val="single" w:sz="4" w:space="0" w:color="auto"/>
              <w:right w:val="single" w:sz="4" w:space="0" w:color="auto"/>
            </w:tcBorders>
            <w:shd w:val="clear" w:color="auto" w:fill="auto"/>
            <w:noWrap/>
            <w:vAlign w:val="bottom"/>
            <w:hideMark/>
          </w:tcPr>
          <w:p w14:paraId="729107FE"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50.8</w:t>
            </w:r>
          </w:p>
        </w:tc>
        <w:tc>
          <w:tcPr>
            <w:tcW w:w="645" w:type="dxa"/>
            <w:tcBorders>
              <w:top w:val="nil"/>
              <w:left w:val="nil"/>
              <w:bottom w:val="single" w:sz="4" w:space="0" w:color="auto"/>
              <w:right w:val="single" w:sz="4" w:space="0" w:color="auto"/>
            </w:tcBorders>
            <w:shd w:val="clear" w:color="auto" w:fill="auto"/>
            <w:noWrap/>
            <w:vAlign w:val="bottom"/>
            <w:hideMark/>
          </w:tcPr>
          <w:p w14:paraId="40EC9448"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36.8</w:t>
            </w:r>
          </w:p>
        </w:tc>
        <w:tc>
          <w:tcPr>
            <w:tcW w:w="290" w:type="dxa"/>
            <w:tcBorders>
              <w:top w:val="nil"/>
              <w:left w:val="nil"/>
              <w:bottom w:val="single" w:sz="4" w:space="0" w:color="auto"/>
              <w:right w:val="single" w:sz="4" w:space="0" w:color="auto"/>
            </w:tcBorders>
            <w:shd w:val="clear" w:color="auto" w:fill="auto"/>
            <w:noWrap/>
            <w:vAlign w:val="bottom"/>
            <w:hideMark/>
          </w:tcPr>
          <w:p w14:paraId="4F01757B"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604DC09"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64.7</w:t>
            </w:r>
          </w:p>
        </w:tc>
        <w:tc>
          <w:tcPr>
            <w:tcW w:w="278" w:type="dxa"/>
            <w:tcBorders>
              <w:top w:val="nil"/>
              <w:left w:val="nil"/>
              <w:bottom w:val="single" w:sz="4" w:space="0" w:color="auto"/>
              <w:right w:val="single" w:sz="4" w:space="0" w:color="auto"/>
            </w:tcBorders>
            <w:shd w:val="clear" w:color="auto" w:fill="auto"/>
            <w:noWrap/>
            <w:vAlign w:val="bottom"/>
            <w:hideMark/>
          </w:tcPr>
          <w:p w14:paraId="0379EB69"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7748E01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2,092 </w:t>
            </w:r>
          </w:p>
        </w:tc>
        <w:tc>
          <w:tcPr>
            <w:tcW w:w="1419" w:type="dxa"/>
            <w:tcBorders>
              <w:top w:val="nil"/>
              <w:left w:val="nil"/>
              <w:bottom w:val="single" w:sz="4" w:space="0" w:color="auto"/>
              <w:right w:val="single" w:sz="4" w:space="0" w:color="auto"/>
            </w:tcBorders>
            <w:shd w:val="clear" w:color="auto" w:fill="auto"/>
            <w:vAlign w:val="bottom"/>
            <w:hideMark/>
          </w:tcPr>
          <w:p w14:paraId="41C93D4D"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69.4</w:t>
            </w:r>
          </w:p>
        </w:tc>
        <w:tc>
          <w:tcPr>
            <w:tcW w:w="645" w:type="dxa"/>
            <w:tcBorders>
              <w:top w:val="nil"/>
              <w:left w:val="nil"/>
              <w:bottom w:val="single" w:sz="4" w:space="0" w:color="auto"/>
              <w:right w:val="single" w:sz="4" w:space="0" w:color="auto"/>
            </w:tcBorders>
            <w:shd w:val="clear" w:color="auto" w:fill="auto"/>
            <w:vAlign w:val="bottom"/>
            <w:hideMark/>
          </w:tcPr>
          <w:p w14:paraId="60418B50"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55.2</w:t>
            </w:r>
          </w:p>
        </w:tc>
        <w:tc>
          <w:tcPr>
            <w:tcW w:w="290" w:type="dxa"/>
            <w:tcBorders>
              <w:top w:val="nil"/>
              <w:left w:val="nil"/>
              <w:bottom w:val="single" w:sz="4" w:space="0" w:color="auto"/>
              <w:right w:val="single" w:sz="4" w:space="0" w:color="auto"/>
            </w:tcBorders>
            <w:shd w:val="clear" w:color="auto" w:fill="auto"/>
            <w:noWrap/>
            <w:vAlign w:val="bottom"/>
            <w:hideMark/>
          </w:tcPr>
          <w:p w14:paraId="4D8A5BD2"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4FF1665F"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80.7</w:t>
            </w:r>
          </w:p>
        </w:tc>
      </w:tr>
      <w:tr w:rsidR="0036184E" w:rsidRPr="00217562" w14:paraId="41A33121"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2EF2122"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High school diploma</w:t>
            </w:r>
          </w:p>
        </w:tc>
        <w:tc>
          <w:tcPr>
            <w:tcW w:w="1506" w:type="dxa"/>
            <w:tcBorders>
              <w:top w:val="nil"/>
              <w:left w:val="nil"/>
              <w:bottom w:val="single" w:sz="4" w:space="0" w:color="auto"/>
              <w:right w:val="single" w:sz="4" w:space="0" w:color="auto"/>
            </w:tcBorders>
            <w:shd w:val="clear" w:color="auto" w:fill="auto"/>
            <w:noWrap/>
            <w:vAlign w:val="bottom"/>
            <w:hideMark/>
          </w:tcPr>
          <w:p w14:paraId="7AD6D78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5,485</w:t>
            </w:r>
          </w:p>
        </w:tc>
        <w:tc>
          <w:tcPr>
            <w:tcW w:w="1649" w:type="dxa"/>
            <w:tcBorders>
              <w:top w:val="nil"/>
              <w:left w:val="nil"/>
              <w:bottom w:val="single" w:sz="4" w:space="0" w:color="auto"/>
              <w:right w:val="single" w:sz="4" w:space="0" w:color="auto"/>
            </w:tcBorders>
            <w:shd w:val="clear" w:color="auto" w:fill="auto"/>
            <w:noWrap/>
            <w:vAlign w:val="bottom"/>
            <w:hideMark/>
          </w:tcPr>
          <w:p w14:paraId="1F16A558"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63.8</w:t>
            </w:r>
          </w:p>
        </w:tc>
        <w:tc>
          <w:tcPr>
            <w:tcW w:w="645" w:type="dxa"/>
            <w:tcBorders>
              <w:top w:val="nil"/>
              <w:left w:val="nil"/>
              <w:bottom w:val="single" w:sz="4" w:space="0" w:color="auto"/>
              <w:right w:val="single" w:sz="4" w:space="0" w:color="auto"/>
            </w:tcBorders>
            <w:shd w:val="clear" w:color="auto" w:fill="auto"/>
            <w:noWrap/>
            <w:vAlign w:val="bottom"/>
            <w:hideMark/>
          </w:tcPr>
          <w:p w14:paraId="42D1D20C"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54.4</w:t>
            </w:r>
          </w:p>
        </w:tc>
        <w:tc>
          <w:tcPr>
            <w:tcW w:w="290" w:type="dxa"/>
            <w:tcBorders>
              <w:top w:val="nil"/>
              <w:left w:val="nil"/>
              <w:bottom w:val="single" w:sz="4" w:space="0" w:color="auto"/>
              <w:right w:val="single" w:sz="4" w:space="0" w:color="auto"/>
            </w:tcBorders>
            <w:shd w:val="clear" w:color="auto" w:fill="auto"/>
            <w:noWrap/>
            <w:vAlign w:val="bottom"/>
            <w:hideMark/>
          </w:tcPr>
          <w:p w14:paraId="0673EF3A"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8AD47E2"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72.2</w:t>
            </w:r>
          </w:p>
        </w:tc>
        <w:tc>
          <w:tcPr>
            <w:tcW w:w="278" w:type="dxa"/>
            <w:tcBorders>
              <w:top w:val="nil"/>
              <w:left w:val="nil"/>
              <w:bottom w:val="single" w:sz="4" w:space="0" w:color="auto"/>
              <w:right w:val="single" w:sz="4" w:space="0" w:color="auto"/>
            </w:tcBorders>
            <w:shd w:val="clear" w:color="auto" w:fill="auto"/>
            <w:noWrap/>
            <w:vAlign w:val="bottom"/>
            <w:hideMark/>
          </w:tcPr>
          <w:p w14:paraId="1AAB6B57"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3D41B1F6"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5,955 </w:t>
            </w:r>
          </w:p>
        </w:tc>
        <w:tc>
          <w:tcPr>
            <w:tcW w:w="1419" w:type="dxa"/>
            <w:tcBorders>
              <w:top w:val="nil"/>
              <w:left w:val="nil"/>
              <w:bottom w:val="single" w:sz="4" w:space="0" w:color="auto"/>
              <w:right w:val="single" w:sz="4" w:space="0" w:color="auto"/>
            </w:tcBorders>
            <w:shd w:val="clear" w:color="auto" w:fill="auto"/>
            <w:vAlign w:val="bottom"/>
            <w:hideMark/>
          </w:tcPr>
          <w:p w14:paraId="1C54FD8A"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70.9</w:t>
            </w:r>
          </w:p>
        </w:tc>
        <w:tc>
          <w:tcPr>
            <w:tcW w:w="645" w:type="dxa"/>
            <w:tcBorders>
              <w:top w:val="nil"/>
              <w:left w:val="nil"/>
              <w:bottom w:val="single" w:sz="4" w:space="0" w:color="auto"/>
              <w:right w:val="single" w:sz="4" w:space="0" w:color="auto"/>
            </w:tcBorders>
            <w:shd w:val="clear" w:color="auto" w:fill="auto"/>
            <w:vAlign w:val="bottom"/>
            <w:hideMark/>
          </w:tcPr>
          <w:p w14:paraId="038F6271"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62.3</w:t>
            </w:r>
          </w:p>
        </w:tc>
        <w:tc>
          <w:tcPr>
            <w:tcW w:w="290" w:type="dxa"/>
            <w:tcBorders>
              <w:top w:val="nil"/>
              <w:left w:val="nil"/>
              <w:bottom w:val="single" w:sz="4" w:space="0" w:color="auto"/>
              <w:right w:val="single" w:sz="4" w:space="0" w:color="auto"/>
            </w:tcBorders>
            <w:shd w:val="clear" w:color="auto" w:fill="auto"/>
            <w:noWrap/>
            <w:vAlign w:val="bottom"/>
            <w:hideMark/>
          </w:tcPr>
          <w:p w14:paraId="2EC02B38"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1D46D697"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78.3</w:t>
            </w:r>
          </w:p>
        </w:tc>
      </w:tr>
      <w:tr w:rsidR="0036184E" w:rsidRPr="00217562" w14:paraId="187E8606"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2CA08366"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Some college</w:t>
            </w:r>
          </w:p>
        </w:tc>
        <w:tc>
          <w:tcPr>
            <w:tcW w:w="1506" w:type="dxa"/>
            <w:tcBorders>
              <w:top w:val="nil"/>
              <w:left w:val="nil"/>
              <w:bottom w:val="single" w:sz="4" w:space="0" w:color="auto"/>
              <w:right w:val="single" w:sz="4" w:space="0" w:color="auto"/>
            </w:tcBorders>
            <w:shd w:val="clear" w:color="auto" w:fill="auto"/>
            <w:noWrap/>
            <w:vAlign w:val="bottom"/>
            <w:hideMark/>
          </w:tcPr>
          <w:p w14:paraId="24DDB3AD"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9,427</w:t>
            </w:r>
          </w:p>
        </w:tc>
        <w:tc>
          <w:tcPr>
            <w:tcW w:w="1649" w:type="dxa"/>
            <w:tcBorders>
              <w:top w:val="nil"/>
              <w:left w:val="nil"/>
              <w:bottom w:val="single" w:sz="4" w:space="0" w:color="auto"/>
              <w:right w:val="single" w:sz="4" w:space="0" w:color="auto"/>
            </w:tcBorders>
            <w:shd w:val="clear" w:color="auto" w:fill="auto"/>
            <w:noWrap/>
            <w:vAlign w:val="bottom"/>
            <w:hideMark/>
          </w:tcPr>
          <w:p w14:paraId="6842C298"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54.5</w:t>
            </w:r>
          </w:p>
        </w:tc>
        <w:tc>
          <w:tcPr>
            <w:tcW w:w="645" w:type="dxa"/>
            <w:tcBorders>
              <w:top w:val="nil"/>
              <w:left w:val="nil"/>
              <w:bottom w:val="single" w:sz="4" w:space="0" w:color="auto"/>
              <w:right w:val="single" w:sz="4" w:space="0" w:color="auto"/>
            </w:tcBorders>
            <w:shd w:val="clear" w:color="auto" w:fill="auto"/>
            <w:noWrap/>
            <w:vAlign w:val="bottom"/>
            <w:hideMark/>
          </w:tcPr>
          <w:p w14:paraId="64303DBF"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47.8</w:t>
            </w:r>
          </w:p>
        </w:tc>
        <w:tc>
          <w:tcPr>
            <w:tcW w:w="290" w:type="dxa"/>
            <w:tcBorders>
              <w:top w:val="nil"/>
              <w:left w:val="nil"/>
              <w:bottom w:val="single" w:sz="4" w:space="0" w:color="auto"/>
              <w:right w:val="single" w:sz="4" w:space="0" w:color="auto"/>
            </w:tcBorders>
            <w:shd w:val="clear" w:color="auto" w:fill="auto"/>
            <w:noWrap/>
            <w:vAlign w:val="bottom"/>
            <w:hideMark/>
          </w:tcPr>
          <w:p w14:paraId="29BDC43F"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01E6207"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61.1</w:t>
            </w:r>
          </w:p>
        </w:tc>
        <w:tc>
          <w:tcPr>
            <w:tcW w:w="278" w:type="dxa"/>
            <w:tcBorders>
              <w:top w:val="nil"/>
              <w:left w:val="nil"/>
              <w:bottom w:val="single" w:sz="4" w:space="0" w:color="auto"/>
              <w:right w:val="single" w:sz="4" w:space="0" w:color="auto"/>
            </w:tcBorders>
            <w:shd w:val="clear" w:color="auto" w:fill="auto"/>
            <w:noWrap/>
            <w:vAlign w:val="bottom"/>
            <w:hideMark/>
          </w:tcPr>
          <w:p w14:paraId="58A388C6"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14C2F2DE"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10,015 </w:t>
            </w:r>
          </w:p>
        </w:tc>
        <w:tc>
          <w:tcPr>
            <w:tcW w:w="1419" w:type="dxa"/>
            <w:tcBorders>
              <w:top w:val="nil"/>
              <w:left w:val="nil"/>
              <w:bottom w:val="single" w:sz="4" w:space="0" w:color="auto"/>
              <w:right w:val="single" w:sz="4" w:space="0" w:color="auto"/>
            </w:tcBorders>
            <w:shd w:val="clear" w:color="auto" w:fill="auto"/>
            <w:vAlign w:val="bottom"/>
            <w:hideMark/>
          </w:tcPr>
          <w:p w14:paraId="15EBE772"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56.2</w:t>
            </w:r>
          </w:p>
        </w:tc>
        <w:tc>
          <w:tcPr>
            <w:tcW w:w="645" w:type="dxa"/>
            <w:tcBorders>
              <w:top w:val="nil"/>
              <w:left w:val="nil"/>
              <w:bottom w:val="single" w:sz="4" w:space="0" w:color="auto"/>
              <w:right w:val="single" w:sz="4" w:space="0" w:color="auto"/>
            </w:tcBorders>
            <w:shd w:val="clear" w:color="auto" w:fill="auto"/>
            <w:vAlign w:val="bottom"/>
            <w:hideMark/>
          </w:tcPr>
          <w:p w14:paraId="161ACE1E"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49.7</w:t>
            </w:r>
          </w:p>
        </w:tc>
        <w:tc>
          <w:tcPr>
            <w:tcW w:w="290" w:type="dxa"/>
            <w:tcBorders>
              <w:top w:val="nil"/>
              <w:left w:val="nil"/>
              <w:bottom w:val="single" w:sz="4" w:space="0" w:color="auto"/>
              <w:right w:val="single" w:sz="4" w:space="0" w:color="auto"/>
            </w:tcBorders>
            <w:shd w:val="clear" w:color="auto" w:fill="auto"/>
            <w:noWrap/>
            <w:vAlign w:val="bottom"/>
            <w:hideMark/>
          </w:tcPr>
          <w:p w14:paraId="1D62163D"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56FBE49F"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62.5</w:t>
            </w:r>
          </w:p>
        </w:tc>
      </w:tr>
      <w:tr w:rsidR="0036184E" w:rsidRPr="00217562" w14:paraId="59FCF4D4"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48E85AFD"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College graduate</w:t>
            </w:r>
          </w:p>
        </w:tc>
        <w:tc>
          <w:tcPr>
            <w:tcW w:w="1506" w:type="dxa"/>
            <w:tcBorders>
              <w:top w:val="nil"/>
              <w:left w:val="nil"/>
              <w:bottom w:val="single" w:sz="4" w:space="0" w:color="auto"/>
              <w:right w:val="single" w:sz="4" w:space="0" w:color="auto"/>
            </w:tcBorders>
            <w:shd w:val="clear" w:color="auto" w:fill="auto"/>
            <w:noWrap/>
            <w:vAlign w:val="bottom"/>
            <w:hideMark/>
          </w:tcPr>
          <w:p w14:paraId="14F7685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14,862</w:t>
            </w:r>
          </w:p>
        </w:tc>
        <w:tc>
          <w:tcPr>
            <w:tcW w:w="1649" w:type="dxa"/>
            <w:tcBorders>
              <w:top w:val="nil"/>
              <w:left w:val="nil"/>
              <w:bottom w:val="single" w:sz="4" w:space="0" w:color="auto"/>
              <w:right w:val="single" w:sz="4" w:space="0" w:color="auto"/>
            </w:tcBorders>
            <w:shd w:val="clear" w:color="auto" w:fill="auto"/>
            <w:noWrap/>
            <w:vAlign w:val="bottom"/>
            <w:hideMark/>
          </w:tcPr>
          <w:p w14:paraId="726A8F92"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30.8</w:t>
            </w:r>
          </w:p>
        </w:tc>
        <w:tc>
          <w:tcPr>
            <w:tcW w:w="645" w:type="dxa"/>
            <w:tcBorders>
              <w:top w:val="nil"/>
              <w:left w:val="nil"/>
              <w:bottom w:val="single" w:sz="4" w:space="0" w:color="auto"/>
              <w:right w:val="single" w:sz="4" w:space="0" w:color="auto"/>
            </w:tcBorders>
            <w:shd w:val="clear" w:color="auto" w:fill="auto"/>
            <w:noWrap/>
            <w:vAlign w:val="bottom"/>
            <w:hideMark/>
          </w:tcPr>
          <w:p w14:paraId="7D12B63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27.2</w:t>
            </w:r>
          </w:p>
        </w:tc>
        <w:tc>
          <w:tcPr>
            <w:tcW w:w="290" w:type="dxa"/>
            <w:tcBorders>
              <w:top w:val="nil"/>
              <w:left w:val="nil"/>
              <w:bottom w:val="single" w:sz="4" w:space="0" w:color="auto"/>
              <w:right w:val="single" w:sz="4" w:space="0" w:color="auto"/>
            </w:tcBorders>
            <w:shd w:val="clear" w:color="auto" w:fill="auto"/>
            <w:noWrap/>
            <w:vAlign w:val="bottom"/>
            <w:hideMark/>
          </w:tcPr>
          <w:p w14:paraId="51E47434"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44AD93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34.8</w:t>
            </w:r>
          </w:p>
        </w:tc>
        <w:tc>
          <w:tcPr>
            <w:tcW w:w="278" w:type="dxa"/>
            <w:tcBorders>
              <w:top w:val="nil"/>
              <w:left w:val="nil"/>
              <w:bottom w:val="single" w:sz="4" w:space="0" w:color="auto"/>
              <w:right w:val="single" w:sz="4" w:space="0" w:color="auto"/>
            </w:tcBorders>
            <w:shd w:val="clear" w:color="auto" w:fill="auto"/>
            <w:noWrap/>
            <w:vAlign w:val="bottom"/>
            <w:hideMark/>
          </w:tcPr>
          <w:p w14:paraId="067BE328"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59C636A5"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13,556 </w:t>
            </w:r>
          </w:p>
        </w:tc>
        <w:tc>
          <w:tcPr>
            <w:tcW w:w="1419" w:type="dxa"/>
            <w:tcBorders>
              <w:top w:val="nil"/>
              <w:left w:val="nil"/>
              <w:bottom w:val="single" w:sz="4" w:space="0" w:color="auto"/>
              <w:right w:val="single" w:sz="4" w:space="0" w:color="auto"/>
            </w:tcBorders>
            <w:shd w:val="clear" w:color="auto" w:fill="auto"/>
            <w:vAlign w:val="bottom"/>
            <w:hideMark/>
          </w:tcPr>
          <w:p w14:paraId="242B2BDD"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26.7</w:t>
            </w:r>
          </w:p>
        </w:tc>
        <w:tc>
          <w:tcPr>
            <w:tcW w:w="645" w:type="dxa"/>
            <w:tcBorders>
              <w:top w:val="nil"/>
              <w:left w:val="nil"/>
              <w:bottom w:val="single" w:sz="4" w:space="0" w:color="auto"/>
              <w:right w:val="single" w:sz="4" w:space="0" w:color="auto"/>
            </w:tcBorders>
            <w:shd w:val="clear" w:color="auto" w:fill="auto"/>
            <w:vAlign w:val="bottom"/>
            <w:hideMark/>
          </w:tcPr>
          <w:p w14:paraId="273E818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23.3</w:t>
            </w:r>
          </w:p>
        </w:tc>
        <w:tc>
          <w:tcPr>
            <w:tcW w:w="290" w:type="dxa"/>
            <w:tcBorders>
              <w:top w:val="nil"/>
              <w:left w:val="nil"/>
              <w:bottom w:val="single" w:sz="4" w:space="0" w:color="auto"/>
              <w:right w:val="single" w:sz="4" w:space="0" w:color="auto"/>
            </w:tcBorders>
            <w:shd w:val="clear" w:color="auto" w:fill="auto"/>
            <w:noWrap/>
            <w:vAlign w:val="bottom"/>
            <w:hideMark/>
          </w:tcPr>
          <w:p w14:paraId="23FC9D8B"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2D34B47D"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30.3</w:t>
            </w:r>
          </w:p>
        </w:tc>
      </w:tr>
      <w:tr w:rsidR="0036184E" w:rsidRPr="00217562" w14:paraId="4D2A0E1B"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5849458D" w14:textId="77777777" w:rsidR="000808FB" w:rsidRPr="00217562" w:rsidRDefault="000808FB" w:rsidP="000808FB">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Household poverty level</w:t>
            </w:r>
          </w:p>
        </w:tc>
        <w:tc>
          <w:tcPr>
            <w:tcW w:w="1506" w:type="dxa"/>
            <w:tcBorders>
              <w:top w:val="nil"/>
              <w:left w:val="nil"/>
              <w:bottom w:val="single" w:sz="4" w:space="0" w:color="auto"/>
              <w:right w:val="single" w:sz="4" w:space="0" w:color="auto"/>
            </w:tcBorders>
            <w:shd w:val="clear" w:color="auto" w:fill="auto"/>
            <w:noWrap/>
            <w:vAlign w:val="bottom"/>
            <w:hideMark/>
          </w:tcPr>
          <w:p w14:paraId="0DFE1894"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49" w:type="dxa"/>
            <w:tcBorders>
              <w:top w:val="nil"/>
              <w:left w:val="nil"/>
              <w:bottom w:val="single" w:sz="4" w:space="0" w:color="auto"/>
              <w:right w:val="single" w:sz="4" w:space="0" w:color="auto"/>
            </w:tcBorders>
            <w:shd w:val="clear" w:color="auto" w:fill="auto"/>
            <w:noWrap/>
            <w:vAlign w:val="bottom"/>
            <w:hideMark/>
          </w:tcPr>
          <w:p w14:paraId="68019DE3" w14:textId="44AC4B86"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112E92E"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D8849C6"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0831663"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5FFE8557"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noWrap/>
            <w:vAlign w:val="bottom"/>
            <w:hideMark/>
          </w:tcPr>
          <w:p w14:paraId="424E4F58"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19" w:type="dxa"/>
            <w:tcBorders>
              <w:top w:val="nil"/>
              <w:left w:val="nil"/>
              <w:bottom w:val="single" w:sz="4" w:space="0" w:color="auto"/>
              <w:right w:val="single" w:sz="4" w:space="0" w:color="auto"/>
            </w:tcBorders>
            <w:shd w:val="clear" w:color="auto" w:fill="auto"/>
            <w:noWrap/>
            <w:vAlign w:val="bottom"/>
            <w:hideMark/>
          </w:tcPr>
          <w:p w14:paraId="5146BCA8" w14:textId="1175B3D7"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1C06322"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CA7CA9E"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7C15033C"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r>
      <w:tr w:rsidR="0036184E" w:rsidRPr="00217562" w14:paraId="22A384A3"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16BFEA5"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≤100% FPL</w:t>
            </w:r>
          </w:p>
        </w:tc>
        <w:tc>
          <w:tcPr>
            <w:tcW w:w="1506" w:type="dxa"/>
            <w:tcBorders>
              <w:top w:val="nil"/>
              <w:left w:val="nil"/>
              <w:bottom w:val="single" w:sz="4" w:space="0" w:color="auto"/>
              <w:right w:val="single" w:sz="4" w:space="0" w:color="auto"/>
            </w:tcBorders>
            <w:shd w:val="clear" w:color="auto" w:fill="auto"/>
            <w:noWrap/>
            <w:vAlign w:val="bottom"/>
            <w:hideMark/>
          </w:tcPr>
          <w:p w14:paraId="0714DBCF"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6,208</w:t>
            </w:r>
          </w:p>
        </w:tc>
        <w:tc>
          <w:tcPr>
            <w:tcW w:w="1649" w:type="dxa"/>
            <w:tcBorders>
              <w:top w:val="nil"/>
              <w:left w:val="nil"/>
              <w:bottom w:val="single" w:sz="4" w:space="0" w:color="auto"/>
              <w:right w:val="single" w:sz="4" w:space="0" w:color="auto"/>
            </w:tcBorders>
            <w:shd w:val="clear" w:color="auto" w:fill="auto"/>
            <w:noWrap/>
            <w:vAlign w:val="bottom"/>
            <w:hideMark/>
          </w:tcPr>
          <w:p w14:paraId="46413BD6"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75.1</w:t>
            </w:r>
          </w:p>
        </w:tc>
        <w:tc>
          <w:tcPr>
            <w:tcW w:w="645" w:type="dxa"/>
            <w:tcBorders>
              <w:top w:val="nil"/>
              <w:left w:val="nil"/>
              <w:bottom w:val="single" w:sz="4" w:space="0" w:color="auto"/>
              <w:right w:val="single" w:sz="4" w:space="0" w:color="auto"/>
            </w:tcBorders>
            <w:shd w:val="clear" w:color="auto" w:fill="auto"/>
            <w:noWrap/>
            <w:vAlign w:val="bottom"/>
            <w:hideMark/>
          </w:tcPr>
          <w:p w14:paraId="4FA15DF4"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67.0</w:t>
            </w:r>
          </w:p>
        </w:tc>
        <w:tc>
          <w:tcPr>
            <w:tcW w:w="290" w:type="dxa"/>
            <w:tcBorders>
              <w:top w:val="nil"/>
              <w:left w:val="nil"/>
              <w:bottom w:val="single" w:sz="4" w:space="0" w:color="auto"/>
              <w:right w:val="single" w:sz="4" w:space="0" w:color="auto"/>
            </w:tcBorders>
            <w:shd w:val="clear" w:color="auto" w:fill="auto"/>
            <w:noWrap/>
            <w:vAlign w:val="bottom"/>
            <w:hideMark/>
          </w:tcPr>
          <w:p w14:paraId="7C9E31FA"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BF049F1"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81.8</w:t>
            </w:r>
          </w:p>
        </w:tc>
        <w:tc>
          <w:tcPr>
            <w:tcW w:w="278" w:type="dxa"/>
            <w:tcBorders>
              <w:top w:val="nil"/>
              <w:left w:val="nil"/>
              <w:bottom w:val="single" w:sz="4" w:space="0" w:color="auto"/>
              <w:right w:val="single" w:sz="4" w:space="0" w:color="auto"/>
            </w:tcBorders>
            <w:shd w:val="clear" w:color="auto" w:fill="auto"/>
            <w:noWrap/>
            <w:vAlign w:val="bottom"/>
            <w:hideMark/>
          </w:tcPr>
          <w:p w14:paraId="2C5181C9"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4DECD0B0"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8,263 </w:t>
            </w:r>
          </w:p>
        </w:tc>
        <w:tc>
          <w:tcPr>
            <w:tcW w:w="1419" w:type="dxa"/>
            <w:tcBorders>
              <w:top w:val="nil"/>
              <w:left w:val="nil"/>
              <w:bottom w:val="single" w:sz="4" w:space="0" w:color="auto"/>
              <w:right w:val="single" w:sz="4" w:space="0" w:color="auto"/>
            </w:tcBorders>
            <w:shd w:val="clear" w:color="auto" w:fill="auto"/>
            <w:vAlign w:val="bottom"/>
            <w:hideMark/>
          </w:tcPr>
          <w:p w14:paraId="110ED385"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76.7</w:t>
            </w:r>
          </w:p>
        </w:tc>
        <w:tc>
          <w:tcPr>
            <w:tcW w:w="645" w:type="dxa"/>
            <w:tcBorders>
              <w:top w:val="nil"/>
              <w:left w:val="nil"/>
              <w:bottom w:val="single" w:sz="4" w:space="0" w:color="auto"/>
              <w:right w:val="single" w:sz="4" w:space="0" w:color="auto"/>
            </w:tcBorders>
            <w:shd w:val="clear" w:color="auto" w:fill="auto"/>
            <w:vAlign w:val="bottom"/>
            <w:hideMark/>
          </w:tcPr>
          <w:p w14:paraId="00D55828"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70.3</w:t>
            </w:r>
          </w:p>
        </w:tc>
        <w:tc>
          <w:tcPr>
            <w:tcW w:w="290" w:type="dxa"/>
            <w:tcBorders>
              <w:top w:val="nil"/>
              <w:left w:val="nil"/>
              <w:bottom w:val="single" w:sz="4" w:space="0" w:color="auto"/>
              <w:right w:val="single" w:sz="4" w:space="0" w:color="auto"/>
            </w:tcBorders>
            <w:shd w:val="clear" w:color="auto" w:fill="auto"/>
            <w:noWrap/>
            <w:vAlign w:val="bottom"/>
            <w:hideMark/>
          </w:tcPr>
          <w:p w14:paraId="13A3AAE9"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08E05EDA"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82.1</w:t>
            </w:r>
          </w:p>
        </w:tc>
      </w:tr>
      <w:tr w:rsidR="0036184E" w:rsidRPr="00217562" w14:paraId="75B7D2B2"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6241C38"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&gt;100% FPL</w:t>
            </w:r>
          </w:p>
        </w:tc>
        <w:tc>
          <w:tcPr>
            <w:tcW w:w="1506" w:type="dxa"/>
            <w:tcBorders>
              <w:top w:val="nil"/>
              <w:left w:val="nil"/>
              <w:bottom w:val="single" w:sz="4" w:space="0" w:color="auto"/>
              <w:right w:val="single" w:sz="4" w:space="0" w:color="auto"/>
            </w:tcBorders>
            <w:shd w:val="clear" w:color="auto" w:fill="auto"/>
            <w:noWrap/>
            <w:vAlign w:val="bottom"/>
            <w:hideMark/>
          </w:tcPr>
          <w:p w14:paraId="625B7EF9"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24,194</w:t>
            </w:r>
          </w:p>
        </w:tc>
        <w:tc>
          <w:tcPr>
            <w:tcW w:w="1649" w:type="dxa"/>
            <w:tcBorders>
              <w:top w:val="nil"/>
              <w:left w:val="nil"/>
              <w:bottom w:val="single" w:sz="4" w:space="0" w:color="auto"/>
              <w:right w:val="single" w:sz="4" w:space="0" w:color="auto"/>
            </w:tcBorders>
            <w:shd w:val="clear" w:color="auto" w:fill="auto"/>
            <w:noWrap/>
            <w:vAlign w:val="bottom"/>
            <w:hideMark/>
          </w:tcPr>
          <w:p w14:paraId="6B230AF8"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35.7</w:t>
            </w:r>
          </w:p>
        </w:tc>
        <w:tc>
          <w:tcPr>
            <w:tcW w:w="645" w:type="dxa"/>
            <w:tcBorders>
              <w:top w:val="nil"/>
              <w:left w:val="nil"/>
              <w:bottom w:val="single" w:sz="4" w:space="0" w:color="auto"/>
              <w:right w:val="single" w:sz="4" w:space="0" w:color="auto"/>
            </w:tcBorders>
            <w:shd w:val="clear" w:color="auto" w:fill="auto"/>
            <w:noWrap/>
            <w:vAlign w:val="bottom"/>
            <w:hideMark/>
          </w:tcPr>
          <w:p w14:paraId="3A68B73E"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32.4</w:t>
            </w:r>
          </w:p>
        </w:tc>
        <w:tc>
          <w:tcPr>
            <w:tcW w:w="290" w:type="dxa"/>
            <w:tcBorders>
              <w:top w:val="nil"/>
              <w:left w:val="nil"/>
              <w:bottom w:val="single" w:sz="4" w:space="0" w:color="auto"/>
              <w:right w:val="single" w:sz="4" w:space="0" w:color="auto"/>
            </w:tcBorders>
            <w:shd w:val="clear" w:color="auto" w:fill="auto"/>
            <w:noWrap/>
            <w:vAlign w:val="bottom"/>
            <w:hideMark/>
          </w:tcPr>
          <w:p w14:paraId="5E4A95C5"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E609502"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39.1</w:t>
            </w:r>
          </w:p>
        </w:tc>
        <w:tc>
          <w:tcPr>
            <w:tcW w:w="278" w:type="dxa"/>
            <w:tcBorders>
              <w:top w:val="nil"/>
              <w:left w:val="nil"/>
              <w:bottom w:val="single" w:sz="4" w:space="0" w:color="auto"/>
              <w:right w:val="single" w:sz="4" w:space="0" w:color="auto"/>
            </w:tcBorders>
            <w:shd w:val="clear" w:color="auto" w:fill="auto"/>
            <w:noWrap/>
            <w:vAlign w:val="bottom"/>
            <w:hideMark/>
          </w:tcPr>
          <w:p w14:paraId="0A4163E4"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09A1E68A"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23,756 </w:t>
            </w:r>
          </w:p>
        </w:tc>
        <w:tc>
          <w:tcPr>
            <w:tcW w:w="1419" w:type="dxa"/>
            <w:tcBorders>
              <w:top w:val="nil"/>
              <w:left w:val="nil"/>
              <w:bottom w:val="single" w:sz="4" w:space="0" w:color="auto"/>
              <w:right w:val="single" w:sz="4" w:space="0" w:color="auto"/>
            </w:tcBorders>
            <w:shd w:val="clear" w:color="auto" w:fill="auto"/>
            <w:vAlign w:val="bottom"/>
            <w:hideMark/>
          </w:tcPr>
          <w:p w14:paraId="23160544"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33.5</w:t>
            </w:r>
          </w:p>
        </w:tc>
        <w:tc>
          <w:tcPr>
            <w:tcW w:w="645" w:type="dxa"/>
            <w:tcBorders>
              <w:top w:val="nil"/>
              <w:left w:val="nil"/>
              <w:bottom w:val="single" w:sz="4" w:space="0" w:color="auto"/>
              <w:right w:val="single" w:sz="4" w:space="0" w:color="auto"/>
            </w:tcBorders>
            <w:shd w:val="clear" w:color="auto" w:fill="auto"/>
            <w:vAlign w:val="bottom"/>
            <w:hideMark/>
          </w:tcPr>
          <w:p w14:paraId="1ED4BFF9"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30.4</w:t>
            </w:r>
          </w:p>
        </w:tc>
        <w:tc>
          <w:tcPr>
            <w:tcW w:w="290" w:type="dxa"/>
            <w:tcBorders>
              <w:top w:val="nil"/>
              <w:left w:val="nil"/>
              <w:bottom w:val="single" w:sz="4" w:space="0" w:color="auto"/>
              <w:right w:val="single" w:sz="4" w:space="0" w:color="auto"/>
            </w:tcBorders>
            <w:shd w:val="clear" w:color="auto" w:fill="auto"/>
            <w:noWrap/>
            <w:vAlign w:val="bottom"/>
            <w:hideMark/>
          </w:tcPr>
          <w:p w14:paraId="62D564C2"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2F87543F"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36.8</w:t>
            </w:r>
          </w:p>
        </w:tc>
      </w:tr>
      <w:tr w:rsidR="0036184E" w:rsidRPr="00217562" w14:paraId="27F1CE5A"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281AE064" w14:textId="77777777" w:rsidR="000808FB" w:rsidRPr="00217562" w:rsidRDefault="000808FB" w:rsidP="000808FB">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nativity</w:t>
            </w:r>
          </w:p>
        </w:tc>
        <w:tc>
          <w:tcPr>
            <w:tcW w:w="1506" w:type="dxa"/>
            <w:tcBorders>
              <w:top w:val="nil"/>
              <w:left w:val="nil"/>
              <w:bottom w:val="single" w:sz="4" w:space="0" w:color="auto"/>
              <w:right w:val="single" w:sz="4" w:space="0" w:color="auto"/>
            </w:tcBorders>
            <w:shd w:val="clear" w:color="auto" w:fill="auto"/>
            <w:noWrap/>
            <w:vAlign w:val="bottom"/>
            <w:hideMark/>
          </w:tcPr>
          <w:p w14:paraId="2A1F1B32"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49" w:type="dxa"/>
            <w:tcBorders>
              <w:top w:val="nil"/>
              <w:left w:val="nil"/>
              <w:bottom w:val="single" w:sz="4" w:space="0" w:color="auto"/>
              <w:right w:val="single" w:sz="4" w:space="0" w:color="auto"/>
            </w:tcBorders>
            <w:shd w:val="clear" w:color="auto" w:fill="auto"/>
            <w:noWrap/>
            <w:vAlign w:val="bottom"/>
            <w:hideMark/>
          </w:tcPr>
          <w:p w14:paraId="06630FDB" w14:textId="20DA22A8"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2163EB00"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13B1972"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34BF7F8"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474987F"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noWrap/>
            <w:vAlign w:val="bottom"/>
            <w:hideMark/>
          </w:tcPr>
          <w:p w14:paraId="780B0AD6"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19" w:type="dxa"/>
            <w:tcBorders>
              <w:top w:val="nil"/>
              <w:left w:val="nil"/>
              <w:bottom w:val="single" w:sz="4" w:space="0" w:color="auto"/>
              <w:right w:val="single" w:sz="4" w:space="0" w:color="auto"/>
            </w:tcBorders>
            <w:shd w:val="clear" w:color="auto" w:fill="auto"/>
            <w:noWrap/>
            <w:vAlign w:val="bottom"/>
            <w:hideMark/>
          </w:tcPr>
          <w:p w14:paraId="5AABB79D" w14:textId="6B810277"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8AFF641"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186C486"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0A2E2944"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36184E" w:rsidRPr="00217562" w14:paraId="15687AD5"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286127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Non-US-born</w:t>
            </w:r>
          </w:p>
        </w:tc>
        <w:tc>
          <w:tcPr>
            <w:tcW w:w="1506" w:type="dxa"/>
            <w:tcBorders>
              <w:top w:val="nil"/>
              <w:left w:val="nil"/>
              <w:bottom w:val="single" w:sz="4" w:space="0" w:color="auto"/>
              <w:right w:val="single" w:sz="4" w:space="0" w:color="auto"/>
            </w:tcBorders>
            <w:shd w:val="clear" w:color="auto" w:fill="auto"/>
            <w:noWrap/>
            <w:vAlign w:val="bottom"/>
            <w:hideMark/>
          </w:tcPr>
          <w:p w14:paraId="6C7F0272"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8,079</w:t>
            </w:r>
          </w:p>
        </w:tc>
        <w:tc>
          <w:tcPr>
            <w:tcW w:w="1649" w:type="dxa"/>
            <w:tcBorders>
              <w:top w:val="nil"/>
              <w:left w:val="nil"/>
              <w:bottom w:val="single" w:sz="4" w:space="0" w:color="auto"/>
              <w:right w:val="single" w:sz="4" w:space="0" w:color="auto"/>
            </w:tcBorders>
            <w:shd w:val="clear" w:color="auto" w:fill="auto"/>
            <w:noWrap/>
            <w:vAlign w:val="bottom"/>
            <w:hideMark/>
          </w:tcPr>
          <w:p w14:paraId="5F8DB77D"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40.9</w:t>
            </w:r>
          </w:p>
        </w:tc>
        <w:tc>
          <w:tcPr>
            <w:tcW w:w="645" w:type="dxa"/>
            <w:tcBorders>
              <w:top w:val="nil"/>
              <w:left w:val="nil"/>
              <w:bottom w:val="single" w:sz="4" w:space="0" w:color="auto"/>
              <w:right w:val="single" w:sz="4" w:space="0" w:color="auto"/>
            </w:tcBorders>
            <w:shd w:val="clear" w:color="auto" w:fill="auto"/>
            <w:noWrap/>
            <w:vAlign w:val="bottom"/>
            <w:hideMark/>
          </w:tcPr>
          <w:p w14:paraId="5AC532B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36.4</w:t>
            </w:r>
          </w:p>
        </w:tc>
        <w:tc>
          <w:tcPr>
            <w:tcW w:w="290" w:type="dxa"/>
            <w:tcBorders>
              <w:top w:val="nil"/>
              <w:left w:val="nil"/>
              <w:bottom w:val="single" w:sz="4" w:space="0" w:color="auto"/>
              <w:right w:val="single" w:sz="4" w:space="0" w:color="auto"/>
            </w:tcBorders>
            <w:shd w:val="clear" w:color="auto" w:fill="auto"/>
            <w:noWrap/>
            <w:vAlign w:val="bottom"/>
            <w:hideMark/>
          </w:tcPr>
          <w:p w14:paraId="5A377D6E"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DD3D4D5"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45.5</w:t>
            </w:r>
          </w:p>
        </w:tc>
        <w:tc>
          <w:tcPr>
            <w:tcW w:w="278" w:type="dxa"/>
            <w:tcBorders>
              <w:top w:val="nil"/>
              <w:left w:val="nil"/>
              <w:bottom w:val="single" w:sz="4" w:space="0" w:color="auto"/>
              <w:right w:val="single" w:sz="4" w:space="0" w:color="auto"/>
            </w:tcBorders>
            <w:shd w:val="clear" w:color="auto" w:fill="auto"/>
            <w:noWrap/>
            <w:vAlign w:val="bottom"/>
            <w:hideMark/>
          </w:tcPr>
          <w:p w14:paraId="6298AA1F"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15C350B0"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8,619 </w:t>
            </w:r>
          </w:p>
        </w:tc>
        <w:tc>
          <w:tcPr>
            <w:tcW w:w="1419" w:type="dxa"/>
            <w:tcBorders>
              <w:top w:val="nil"/>
              <w:left w:val="nil"/>
              <w:bottom w:val="single" w:sz="4" w:space="0" w:color="auto"/>
              <w:right w:val="single" w:sz="4" w:space="0" w:color="auto"/>
            </w:tcBorders>
            <w:shd w:val="clear" w:color="auto" w:fill="auto"/>
            <w:vAlign w:val="bottom"/>
            <w:hideMark/>
          </w:tcPr>
          <w:p w14:paraId="00FB3939"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39.8</w:t>
            </w:r>
          </w:p>
        </w:tc>
        <w:tc>
          <w:tcPr>
            <w:tcW w:w="645" w:type="dxa"/>
            <w:tcBorders>
              <w:top w:val="nil"/>
              <w:left w:val="nil"/>
              <w:bottom w:val="single" w:sz="4" w:space="0" w:color="auto"/>
              <w:right w:val="single" w:sz="4" w:space="0" w:color="auto"/>
            </w:tcBorders>
            <w:shd w:val="clear" w:color="auto" w:fill="auto"/>
            <w:vAlign w:val="bottom"/>
            <w:hideMark/>
          </w:tcPr>
          <w:p w14:paraId="40CEE58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35.6</w:t>
            </w:r>
          </w:p>
        </w:tc>
        <w:tc>
          <w:tcPr>
            <w:tcW w:w="290" w:type="dxa"/>
            <w:tcBorders>
              <w:top w:val="nil"/>
              <w:left w:val="nil"/>
              <w:bottom w:val="single" w:sz="4" w:space="0" w:color="auto"/>
              <w:right w:val="single" w:sz="4" w:space="0" w:color="auto"/>
            </w:tcBorders>
            <w:shd w:val="clear" w:color="auto" w:fill="auto"/>
            <w:noWrap/>
            <w:vAlign w:val="bottom"/>
            <w:hideMark/>
          </w:tcPr>
          <w:p w14:paraId="5C48FB48"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76DCF323"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44.2</w:t>
            </w:r>
          </w:p>
        </w:tc>
      </w:tr>
      <w:tr w:rsidR="0036184E" w:rsidRPr="00217562" w14:paraId="687930A9"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43CED42"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US-born</w:t>
            </w:r>
          </w:p>
        </w:tc>
        <w:tc>
          <w:tcPr>
            <w:tcW w:w="1506" w:type="dxa"/>
            <w:tcBorders>
              <w:top w:val="nil"/>
              <w:left w:val="nil"/>
              <w:bottom w:val="single" w:sz="4" w:space="0" w:color="auto"/>
              <w:right w:val="single" w:sz="4" w:space="0" w:color="auto"/>
            </w:tcBorders>
            <w:shd w:val="clear" w:color="auto" w:fill="auto"/>
            <w:noWrap/>
            <w:vAlign w:val="bottom"/>
            <w:hideMark/>
          </w:tcPr>
          <w:p w14:paraId="1066D97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23,628</w:t>
            </w:r>
          </w:p>
        </w:tc>
        <w:tc>
          <w:tcPr>
            <w:tcW w:w="1649" w:type="dxa"/>
            <w:tcBorders>
              <w:top w:val="nil"/>
              <w:left w:val="nil"/>
              <w:bottom w:val="single" w:sz="4" w:space="0" w:color="auto"/>
              <w:right w:val="single" w:sz="4" w:space="0" w:color="auto"/>
            </w:tcBorders>
            <w:shd w:val="clear" w:color="auto" w:fill="auto"/>
            <w:noWrap/>
            <w:vAlign w:val="bottom"/>
            <w:hideMark/>
          </w:tcPr>
          <w:p w14:paraId="54B07D12"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39.9</w:t>
            </w:r>
          </w:p>
        </w:tc>
        <w:tc>
          <w:tcPr>
            <w:tcW w:w="645" w:type="dxa"/>
            <w:tcBorders>
              <w:top w:val="nil"/>
              <w:left w:val="nil"/>
              <w:bottom w:val="single" w:sz="4" w:space="0" w:color="auto"/>
              <w:right w:val="single" w:sz="4" w:space="0" w:color="auto"/>
            </w:tcBorders>
            <w:shd w:val="clear" w:color="auto" w:fill="auto"/>
            <w:noWrap/>
            <w:vAlign w:val="bottom"/>
            <w:hideMark/>
          </w:tcPr>
          <w:p w14:paraId="11BAFE26"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36.1</w:t>
            </w:r>
          </w:p>
        </w:tc>
        <w:tc>
          <w:tcPr>
            <w:tcW w:w="290" w:type="dxa"/>
            <w:tcBorders>
              <w:top w:val="nil"/>
              <w:left w:val="nil"/>
              <w:bottom w:val="single" w:sz="4" w:space="0" w:color="auto"/>
              <w:right w:val="single" w:sz="4" w:space="0" w:color="auto"/>
            </w:tcBorders>
            <w:shd w:val="clear" w:color="auto" w:fill="auto"/>
            <w:noWrap/>
            <w:vAlign w:val="bottom"/>
            <w:hideMark/>
          </w:tcPr>
          <w:p w14:paraId="4DB4ACC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755383E"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43.8</w:t>
            </w:r>
          </w:p>
        </w:tc>
        <w:tc>
          <w:tcPr>
            <w:tcW w:w="278" w:type="dxa"/>
            <w:tcBorders>
              <w:top w:val="nil"/>
              <w:left w:val="nil"/>
              <w:bottom w:val="single" w:sz="4" w:space="0" w:color="auto"/>
              <w:right w:val="single" w:sz="4" w:space="0" w:color="auto"/>
            </w:tcBorders>
            <w:shd w:val="clear" w:color="auto" w:fill="auto"/>
            <w:noWrap/>
            <w:vAlign w:val="bottom"/>
            <w:hideMark/>
          </w:tcPr>
          <w:p w14:paraId="0B5B7639"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4ED31810"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23,980 </w:t>
            </w:r>
          </w:p>
        </w:tc>
        <w:tc>
          <w:tcPr>
            <w:tcW w:w="1419" w:type="dxa"/>
            <w:tcBorders>
              <w:top w:val="nil"/>
              <w:left w:val="nil"/>
              <w:bottom w:val="single" w:sz="4" w:space="0" w:color="auto"/>
              <w:right w:val="single" w:sz="4" w:space="0" w:color="auto"/>
            </w:tcBorders>
            <w:shd w:val="clear" w:color="auto" w:fill="auto"/>
            <w:vAlign w:val="bottom"/>
            <w:hideMark/>
          </w:tcPr>
          <w:p w14:paraId="134EEFDD"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39.0</w:t>
            </w:r>
          </w:p>
        </w:tc>
        <w:tc>
          <w:tcPr>
            <w:tcW w:w="645" w:type="dxa"/>
            <w:tcBorders>
              <w:top w:val="nil"/>
              <w:left w:val="nil"/>
              <w:bottom w:val="single" w:sz="4" w:space="0" w:color="auto"/>
              <w:right w:val="single" w:sz="4" w:space="0" w:color="auto"/>
            </w:tcBorders>
            <w:shd w:val="clear" w:color="auto" w:fill="auto"/>
            <w:vAlign w:val="bottom"/>
            <w:hideMark/>
          </w:tcPr>
          <w:p w14:paraId="5654A0CA"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35.3</w:t>
            </w:r>
          </w:p>
        </w:tc>
        <w:tc>
          <w:tcPr>
            <w:tcW w:w="290" w:type="dxa"/>
            <w:tcBorders>
              <w:top w:val="nil"/>
              <w:left w:val="nil"/>
              <w:bottom w:val="single" w:sz="4" w:space="0" w:color="auto"/>
              <w:right w:val="single" w:sz="4" w:space="0" w:color="auto"/>
            </w:tcBorders>
            <w:shd w:val="clear" w:color="auto" w:fill="auto"/>
            <w:noWrap/>
            <w:vAlign w:val="bottom"/>
            <w:hideMark/>
          </w:tcPr>
          <w:p w14:paraId="07A9455F"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03D6F4C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42.7</w:t>
            </w:r>
          </w:p>
        </w:tc>
      </w:tr>
      <w:tr w:rsidR="0036184E" w:rsidRPr="00217562" w14:paraId="21C7BA28"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C4CB058" w14:textId="77777777" w:rsidR="000808FB" w:rsidRPr="00217562" w:rsidRDefault="000808FB" w:rsidP="000808FB">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Marital status</w:t>
            </w:r>
          </w:p>
        </w:tc>
        <w:tc>
          <w:tcPr>
            <w:tcW w:w="1506" w:type="dxa"/>
            <w:tcBorders>
              <w:top w:val="nil"/>
              <w:left w:val="nil"/>
              <w:bottom w:val="single" w:sz="4" w:space="0" w:color="auto"/>
              <w:right w:val="single" w:sz="4" w:space="0" w:color="auto"/>
            </w:tcBorders>
            <w:shd w:val="clear" w:color="auto" w:fill="auto"/>
            <w:noWrap/>
            <w:vAlign w:val="bottom"/>
            <w:hideMark/>
          </w:tcPr>
          <w:p w14:paraId="7515D77D"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49" w:type="dxa"/>
            <w:tcBorders>
              <w:top w:val="nil"/>
              <w:left w:val="nil"/>
              <w:bottom w:val="single" w:sz="4" w:space="0" w:color="auto"/>
              <w:right w:val="single" w:sz="4" w:space="0" w:color="auto"/>
            </w:tcBorders>
            <w:shd w:val="clear" w:color="auto" w:fill="auto"/>
            <w:noWrap/>
            <w:vAlign w:val="bottom"/>
            <w:hideMark/>
          </w:tcPr>
          <w:p w14:paraId="61F8C71A" w14:textId="6B704BBD"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1FFB117B"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DDA57C6"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C663AB2"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38E68A91"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noWrap/>
            <w:vAlign w:val="bottom"/>
            <w:hideMark/>
          </w:tcPr>
          <w:p w14:paraId="7F5EB696"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19" w:type="dxa"/>
            <w:tcBorders>
              <w:top w:val="nil"/>
              <w:left w:val="nil"/>
              <w:bottom w:val="single" w:sz="4" w:space="0" w:color="auto"/>
              <w:right w:val="single" w:sz="4" w:space="0" w:color="auto"/>
            </w:tcBorders>
            <w:shd w:val="clear" w:color="auto" w:fill="auto"/>
            <w:noWrap/>
            <w:vAlign w:val="bottom"/>
            <w:hideMark/>
          </w:tcPr>
          <w:p w14:paraId="6F8F977E" w14:textId="4F487462"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2B3B87A"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3B91C53"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1F808DAC"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r>
      <w:tr w:rsidR="0036184E" w:rsidRPr="00217562" w14:paraId="27A1063B"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63D4CA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Unmarried</w:t>
            </w:r>
          </w:p>
        </w:tc>
        <w:tc>
          <w:tcPr>
            <w:tcW w:w="1506" w:type="dxa"/>
            <w:tcBorders>
              <w:top w:val="nil"/>
              <w:left w:val="nil"/>
              <w:bottom w:val="single" w:sz="4" w:space="0" w:color="auto"/>
              <w:right w:val="single" w:sz="4" w:space="0" w:color="auto"/>
            </w:tcBorders>
            <w:shd w:val="clear" w:color="auto" w:fill="auto"/>
            <w:noWrap/>
            <w:vAlign w:val="bottom"/>
            <w:hideMark/>
          </w:tcPr>
          <w:p w14:paraId="78B16386"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11,876</w:t>
            </w:r>
          </w:p>
        </w:tc>
        <w:tc>
          <w:tcPr>
            <w:tcW w:w="1649" w:type="dxa"/>
            <w:tcBorders>
              <w:top w:val="nil"/>
              <w:left w:val="nil"/>
              <w:bottom w:val="single" w:sz="4" w:space="0" w:color="auto"/>
              <w:right w:val="single" w:sz="4" w:space="0" w:color="auto"/>
            </w:tcBorders>
            <w:shd w:val="clear" w:color="auto" w:fill="auto"/>
            <w:noWrap/>
            <w:vAlign w:val="bottom"/>
            <w:hideMark/>
          </w:tcPr>
          <w:p w14:paraId="4843FDDF"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56.9</w:t>
            </w:r>
          </w:p>
        </w:tc>
        <w:tc>
          <w:tcPr>
            <w:tcW w:w="645" w:type="dxa"/>
            <w:tcBorders>
              <w:top w:val="nil"/>
              <w:left w:val="nil"/>
              <w:bottom w:val="single" w:sz="4" w:space="0" w:color="auto"/>
              <w:right w:val="single" w:sz="4" w:space="0" w:color="auto"/>
            </w:tcBorders>
            <w:shd w:val="clear" w:color="auto" w:fill="auto"/>
            <w:noWrap/>
            <w:vAlign w:val="bottom"/>
            <w:hideMark/>
          </w:tcPr>
          <w:p w14:paraId="736F26F4"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50.6</w:t>
            </w:r>
          </w:p>
        </w:tc>
        <w:tc>
          <w:tcPr>
            <w:tcW w:w="290" w:type="dxa"/>
            <w:tcBorders>
              <w:top w:val="nil"/>
              <w:left w:val="nil"/>
              <w:bottom w:val="single" w:sz="4" w:space="0" w:color="auto"/>
              <w:right w:val="single" w:sz="4" w:space="0" w:color="auto"/>
            </w:tcBorders>
            <w:shd w:val="clear" w:color="auto" w:fill="auto"/>
            <w:noWrap/>
            <w:vAlign w:val="bottom"/>
            <w:hideMark/>
          </w:tcPr>
          <w:p w14:paraId="0A3661C5"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351713F"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63.1</w:t>
            </w:r>
          </w:p>
        </w:tc>
        <w:tc>
          <w:tcPr>
            <w:tcW w:w="278" w:type="dxa"/>
            <w:tcBorders>
              <w:top w:val="nil"/>
              <w:left w:val="nil"/>
              <w:bottom w:val="single" w:sz="4" w:space="0" w:color="auto"/>
              <w:right w:val="single" w:sz="4" w:space="0" w:color="auto"/>
            </w:tcBorders>
            <w:shd w:val="clear" w:color="auto" w:fill="auto"/>
            <w:noWrap/>
            <w:vAlign w:val="bottom"/>
            <w:hideMark/>
          </w:tcPr>
          <w:p w14:paraId="46725DF2"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2C8AE182"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12,851 </w:t>
            </w:r>
          </w:p>
        </w:tc>
        <w:tc>
          <w:tcPr>
            <w:tcW w:w="1419" w:type="dxa"/>
            <w:tcBorders>
              <w:top w:val="nil"/>
              <w:left w:val="nil"/>
              <w:bottom w:val="single" w:sz="4" w:space="0" w:color="auto"/>
              <w:right w:val="single" w:sz="4" w:space="0" w:color="auto"/>
            </w:tcBorders>
            <w:shd w:val="clear" w:color="auto" w:fill="auto"/>
            <w:vAlign w:val="bottom"/>
            <w:hideMark/>
          </w:tcPr>
          <w:p w14:paraId="66FA14D6" w14:textId="77777777" w:rsidR="000808FB" w:rsidRPr="00217562" w:rsidRDefault="000808FB" w:rsidP="00EC3474">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59.6</w:t>
            </w:r>
          </w:p>
        </w:tc>
        <w:tc>
          <w:tcPr>
            <w:tcW w:w="645" w:type="dxa"/>
            <w:tcBorders>
              <w:top w:val="nil"/>
              <w:left w:val="nil"/>
              <w:bottom w:val="single" w:sz="4" w:space="0" w:color="auto"/>
              <w:right w:val="single" w:sz="4" w:space="0" w:color="auto"/>
            </w:tcBorders>
            <w:shd w:val="clear" w:color="auto" w:fill="auto"/>
            <w:vAlign w:val="bottom"/>
            <w:hideMark/>
          </w:tcPr>
          <w:p w14:paraId="22FE4311"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53.6</w:t>
            </w:r>
          </w:p>
        </w:tc>
        <w:tc>
          <w:tcPr>
            <w:tcW w:w="290" w:type="dxa"/>
            <w:tcBorders>
              <w:top w:val="nil"/>
              <w:left w:val="nil"/>
              <w:bottom w:val="single" w:sz="4" w:space="0" w:color="auto"/>
              <w:right w:val="single" w:sz="4" w:space="0" w:color="auto"/>
            </w:tcBorders>
            <w:shd w:val="clear" w:color="auto" w:fill="auto"/>
            <w:noWrap/>
            <w:vAlign w:val="bottom"/>
            <w:hideMark/>
          </w:tcPr>
          <w:p w14:paraId="0F5F972E" w14:textId="77777777" w:rsidR="000808FB" w:rsidRPr="00217562" w:rsidRDefault="000808FB" w:rsidP="000808FB">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6137756F" w14:textId="77777777" w:rsidR="000808FB" w:rsidRPr="00217562" w:rsidRDefault="000808FB" w:rsidP="000808FB">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65.3</w:t>
            </w:r>
          </w:p>
        </w:tc>
      </w:tr>
      <w:tr w:rsidR="0036184E" w:rsidRPr="00217562" w14:paraId="118E239F"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778D647"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Married</w:t>
            </w:r>
          </w:p>
        </w:tc>
        <w:tc>
          <w:tcPr>
            <w:tcW w:w="1506" w:type="dxa"/>
            <w:tcBorders>
              <w:top w:val="nil"/>
              <w:left w:val="nil"/>
              <w:bottom w:val="single" w:sz="4" w:space="0" w:color="auto"/>
              <w:right w:val="single" w:sz="4" w:space="0" w:color="auto"/>
            </w:tcBorders>
            <w:shd w:val="clear" w:color="auto" w:fill="auto"/>
            <w:noWrap/>
            <w:vAlign w:val="bottom"/>
            <w:hideMark/>
          </w:tcPr>
          <w:p w14:paraId="21C1619F"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19,831</w:t>
            </w:r>
          </w:p>
        </w:tc>
        <w:tc>
          <w:tcPr>
            <w:tcW w:w="1649" w:type="dxa"/>
            <w:tcBorders>
              <w:top w:val="nil"/>
              <w:left w:val="nil"/>
              <w:bottom w:val="single" w:sz="4" w:space="0" w:color="auto"/>
              <w:right w:val="single" w:sz="4" w:space="0" w:color="auto"/>
            </w:tcBorders>
            <w:shd w:val="clear" w:color="auto" w:fill="auto"/>
            <w:noWrap/>
            <w:vAlign w:val="bottom"/>
            <w:hideMark/>
          </w:tcPr>
          <w:p w14:paraId="12CAE5F5"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34.1</w:t>
            </w:r>
          </w:p>
        </w:tc>
        <w:tc>
          <w:tcPr>
            <w:tcW w:w="645" w:type="dxa"/>
            <w:tcBorders>
              <w:top w:val="nil"/>
              <w:left w:val="nil"/>
              <w:bottom w:val="single" w:sz="4" w:space="0" w:color="auto"/>
              <w:right w:val="single" w:sz="4" w:space="0" w:color="auto"/>
            </w:tcBorders>
            <w:shd w:val="clear" w:color="auto" w:fill="auto"/>
            <w:noWrap/>
            <w:vAlign w:val="bottom"/>
            <w:hideMark/>
          </w:tcPr>
          <w:p w14:paraId="0CE4AFA4"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30.7</w:t>
            </w:r>
          </w:p>
        </w:tc>
        <w:tc>
          <w:tcPr>
            <w:tcW w:w="290" w:type="dxa"/>
            <w:tcBorders>
              <w:top w:val="nil"/>
              <w:left w:val="nil"/>
              <w:bottom w:val="single" w:sz="4" w:space="0" w:color="auto"/>
              <w:right w:val="single" w:sz="4" w:space="0" w:color="auto"/>
            </w:tcBorders>
            <w:shd w:val="clear" w:color="auto" w:fill="auto"/>
            <w:noWrap/>
            <w:vAlign w:val="bottom"/>
            <w:hideMark/>
          </w:tcPr>
          <w:p w14:paraId="3C32CC9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3DEB40A"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37.7</w:t>
            </w:r>
          </w:p>
        </w:tc>
        <w:tc>
          <w:tcPr>
            <w:tcW w:w="278" w:type="dxa"/>
            <w:tcBorders>
              <w:top w:val="nil"/>
              <w:left w:val="nil"/>
              <w:bottom w:val="single" w:sz="4" w:space="0" w:color="auto"/>
              <w:right w:val="single" w:sz="4" w:space="0" w:color="auto"/>
            </w:tcBorders>
            <w:shd w:val="clear" w:color="auto" w:fill="auto"/>
            <w:noWrap/>
            <w:vAlign w:val="bottom"/>
            <w:hideMark/>
          </w:tcPr>
          <w:p w14:paraId="11ADA38D"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4D680960"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19,748 </w:t>
            </w:r>
          </w:p>
        </w:tc>
        <w:tc>
          <w:tcPr>
            <w:tcW w:w="1419" w:type="dxa"/>
            <w:tcBorders>
              <w:top w:val="nil"/>
              <w:left w:val="nil"/>
              <w:bottom w:val="single" w:sz="4" w:space="0" w:color="auto"/>
              <w:right w:val="single" w:sz="4" w:space="0" w:color="auto"/>
            </w:tcBorders>
            <w:shd w:val="clear" w:color="auto" w:fill="auto"/>
            <w:vAlign w:val="bottom"/>
            <w:hideMark/>
          </w:tcPr>
          <w:p w14:paraId="2B3C87B6"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32.0</w:t>
            </w:r>
          </w:p>
        </w:tc>
        <w:tc>
          <w:tcPr>
            <w:tcW w:w="645" w:type="dxa"/>
            <w:tcBorders>
              <w:top w:val="nil"/>
              <w:left w:val="nil"/>
              <w:bottom w:val="single" w:sz="4" w:space="0" w:color="auto"/>
              <w:right w:val="single" w:sz="4" w:space="0" w:color="auto"/>
            </w:tcBorders>
            <w:shd w:val="clear" w:color="auto" w:fill="auto"/>
            <w:vAlign w:val="bottom"/>
            <w:hideMark/>
          </w:tcPr>
          <w:p w14:paraId="4C2F10CE"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28.8</w:t>
            </w:r>
          </w:p>
        </w:tc>
        <w:tc>
          <w:tcPr>
            <w:tcW w:w="290" w:type="dxa"/>
            <w:tcBorders>
              <w:top w:val="nil"/>
              <w:left w:val="nil"/>
              <w:bottom w:val="single" w:sz="4" w:space="0" w:color="auto"/>
              <w:right w:val="single" w:sz="4" w:space="0" w:color="auto"/>
            </w:tcBorders>
            <w:shd w:val="clear" w:color="auto" w:fill="auto"/>
            <w:noWrap/>
            <w:vAlign w:val="bottom"/>
            <w:hideMark/>
          </w:tcPr>
          <w:p w14:paraId="44A497CF"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7960CC64"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35.4</w:t>
            </w:r>
          </w:p>
        </w:tc>
      </w:tr>
      <w:tr w:rsidR="0036184E" w:rsidRPr="00217562" w14:paraId="09D77ADA"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4F95804" w14:textId="1C4CB024" w:rsidR="000808FB" w:rsidRPr="00217562" w:rsidRDefault="000808FB" w:rsidP="000808FB">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Disability</w:t>
            </w:r>
            <w:r w:rsidR="00776B30" w:rsidRPr="00217562">
              <w:rPr>
                <w:rFonts w:ascii="Arial" w:eastAsia="Times New Roman" w:hAnsi="Arial" w:cs="Arial"/>
                <w:b/>
                <w:bCs/>
                <w:lang w:eastAsia="zh-CN"/>
              </w:rPr>
              <w:t xml:space="preserve"> status</w:t>
            </w:r>
          </w:p>
        </w:tc>
        <w:tc>
          <w:tcPr>
            <w:tcW w:w="1506" w:type="dxa"/>
            <w:tcBorders>
              <w:top w:val="nil"/>
              <w:left w:val="nil"/>
              <w:bottom w:val="single" w:sz="4" w:space="0" w:color="auto"/>
              <w:right w:val="single" w:sz="4" w:space="0" w:color="auto"/>
            </w:tcBorders>
            <w:shd w:val="clear" w:color="auto" w:fill="auto"/>
            <w:noWrap/>
            <w:vAlign w:val="bottom"/>
            <w:hideMark/>
          </w:tcPr>
          <w:p w14:paraId="3CB24F58"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49" w:type="dxa"/>
            <w:tcBorders>
              <w:top w:val="nil"/>
              <w:left w:val="nil"/>
              <w:bottom w:val="single" w:sz="4" w:space="0" w:color="auto"/>
              <w:right w:val="single" w:sz="4" w:space="0" w:color="auto"/>
            </w:tcBorders>
            <w:shd w:val="clear" w:color="auto" w:fill="auto"/>
            <w:noWrap/>
            <w:vAlign w:val="bottom"/>
            <w:hideMark/>
          </w:tcPr>
          <w:p w14:paraId="1F9ABE29" w14:textId="4E168127"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E7DE08C"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E1C1070"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5AF474A"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104EE157"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noWrap/>
            <w:vAlign w:val="bottom"/>
            <w:hideMark/>
          </w:tcPr>
          <w:p w14:paraId="3D2778F5"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19" w:type="dxa"/>
            <w:tcBorders>
              <w:top w:val="nil"/>
              <w:left w:val="nil"/>
              <w:bottom w:val="single" w:sz="4" w:space="0" w:color="auto"/>
              <w:right w:val="single" w:sz="4" w:space="0" w:color="auto"/>
            </w:tcBorders>
            <w:shd w:val="clear" w:color="auto" w:fill="auto"/>
            <w:noWrap/>
            <w:vAlign w:val="bottom"/>
            <w:hideMark/>
          </w:tcPr>
          <w:p w14:paraId="2E582B3E" w14:textId="29A5B5D6" w:rsidR="000808FB" w:rsidRPr="00217562" w:rsidRDefault="000808FB" w:rsidP="00EC3474">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77FB402"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92952F8"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60" w:type="dxa"/>
            <w:tcBorders>
              <w:top w:val="nil"/>
              <w:left w:val="nil"/>
              <w:bottom w:val="single" w:sz="4" w:space="0" w:color="auto"/>
              <w:right w:val="single" w:sz="4" w:space="0" w:color="auto"/>
            </w:tcBorders>
            <w:shd w:val="clear" w:color="auto" w:fill="auto"/>
            <w:noWrap/>
            <w:vAlign w:val="bottom"/>
            <w:hideMark/>
          </w:tcPr>
          <w:p w14:paraId="5160CE4F"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r>
      <w:tr w:rsidR="0036184E" w:rsidRPr="00217562" w14:paraId="08DA7EFA"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2A90C1FB"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No </w:t>
            </w:r>
          </w:p>
        </w:tc>
        <w:tc>
          <w:tcPr>
            <w:tcW w:w="1506" w:type="dxa"/>
            <w:tcBorders>
              <w:top w:val="nil"/>
              <w:left w:val="nil"/>
              <w:bottom w:val="single" w:sz="4" w:space="0" w:color="auto"/>
              <w:right w:val="single" w:sz="4" w:space="0" w:color="auto"/>
            </w:tcBorders>
            <w:shd w:val="clear" w:color="auto" w:fill="auto"/>
            <w:noWrap/>
            <w:vAlign w:val="bottom"/>
            <w:hideMark/>
          </w:tcPr>
          <w:p w14:paraId="0E6E8A49"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28,928</w:t>
            </w:r>
          </w:p>
        </w:tc>
        <w:tc>
          <w:tcPr>
            <w:tcW w:w="1649" w:type="dxa"/>
            <w:tcBorders>
              <w:top w:val="nil"/>
              <w:left w:val="nil"/>
              <w:bottom w:val="single" w:sz="4" w:space="0" w:color="auto"/>
              <w:right w:val="single" w:sz="4" w:space="0" w:color="auto"/>
            </w:tcBorders>
            <w:shd w:val="clear" w:color="auto" w:fill="auto"/>
            <w:noWrap/>
            <w:vAlign w:val="bottom"/>
            <w:hideMark/>
          </w:tcPr>
          <w:p w14:paraId="41BBCCAA"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39.2</w:t>
            </w:r>
          </w:p>
        </w:tc>
        <w:tc>
          <w:tcPr>
            <w:tcW w:w="645" w:type="dxa"/>
            <w:tcBorders>
              <w:top w:val="nil"/>
              <w:left w:val="nil"/>
              <w:bottom w:val="single" w:sz="4" w:space="0" w:color="auto"/>
              <w:right w:val="single" w:sz="4" w:space="0" w:color="auto"/>
            </w:tcBorders>
            <w:shd w:val="clear" w:color="auto" w:fill="auto"/>
            <w:noWrap/>
            <w:vAlign w:val="bottom"/>
            <w:hideMark/>
          </w:tcPr>
          <w:p w14:paraId="5CA76DC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36.1</w:t>
            </w:r>
          </w:p>
        </w:tc>
        <w:tc>
          <w:tcPr>
            <w:tcW w:w="290" w:type="dxa"/>
            <w:tcBorders>
              <w:top w:val="nil"/>
              <w:left w:val="nil"/>
              <w:bottom w:val="single" w:sz="4" w:space="0" w:color="auto"/>
              <w:right w:val="single" w:sz="4" w:space="0" w:color="auto"/>
            </w:tcBorders>
            <w:shd w:val="clear" w:color="auto" w:fill="auto"/>
            <w:noWrap/>
            <w:vAlign w:val="bottom"/>
            <w:hideMark/>
          </w:tcPr>
          <w:p w14:paraId="1E2C155C"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C3C33A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42.5</w:t>
            </w:r>
          </w:p>
        </w:tc>
        <w:tc>
          <w:tcPr>
            <w:tcW w:w="278" w:type="dxa"/>
            <w:tcBorders>
              <w:top w:val="nil"/>
              <w:left w:val="nil"/>
              <w:bottom w:val="single" w:sz="4" w:space="0" w:color="auto"/>
              <w:right w:val="single" w:sz="4" w:space="0" w:color="auto"/>
            </w:tcBorders>
            <w:shd w:val="clear" w:color="auto" w:fill="auto"/>
            <w:noWrap/>
            <w:vAlign w:val="bottom"/>
            <w:hideMark/>
          </w:tcPr>
          <w:p w14:paraId="4C956CB9"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1B78C8C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29,162 </w:t>
            </w:r>
          </w:p>
        </w:tc>
        <w:tc>
          <w:tcPr>
            <w:tcW w:w="1419" w:type="dxa"/>
            <w:tcBorders>
              <w:top w:val="nil"/>
              <w:left w:val="nil"/>
              <w:bottom w:val="single" w:sz="4" w:space="0" w:color="auto"/>
              <w:right w:val="single" w:sz="4" w:space="0" w:color="auto"/>
            </w:tcBorders>
            <w:shd w:val="clear" w:color="auto" w:fill="auto"/>
            <w:vAlign w:val="bottom"/>
            <w:hideMark/>
          </w:tcPr>
          <w:p w14:paraId="03BA5BE6"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38.6</w:t>
            </w:r>
          </w:p>
        </w:tc>
        <w:tc>
          <w:tcPr>
            <w:tcW w:w="645" w:type="dxa"/>
            <w:tcBorders>
              <w:top w:val="nil"/>
              <w:left w:val="nil"/>
              <w:bottom w:val="single" w:sz="4" w:space="0" w:color="auto"/>
              <w:right w:val="single" w:sz="4" w:space="0" w:color="auto"/>
            </w:tcBorders>
            <w:shd w:val="clear" w:color="auto" w:fill="auto"/>
            <w:vAlign w:val="bottom"/>
            <w:hideMark/>
          </w:tcPr>
          <w:p w14:paraId="1F643A7B"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35.5</w:t>
            </w:r>
          </w:p>
        </w:tc>
        <w:tc>
          <w:tcPr>
            <w:tcW w:w="290" w:type="dxa"/>
            <w:tcBorders>
              <w:top w:val="nil"/>
              <w:left w:val="nil"/>
              <w:bottom w:val="single" w:sz="4" w:space="0" w:color="auto"/>
              <w:right w:val="single" w:sz="4" w:space="0" w:color="auto"/>
            </w:tcBorders>
            <w:shd w:val="clear" w:color="auto" w:fill="auto"/>
            <w:noWrap/>
            <w:vAlign w:val="bottom"/>
            <w:hideMark/>
          </w:tcPr>
          <w:p w14:paraId="632455CD"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03FC808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41.7</w:t>
            </w:r>
          </w:p>
        </w:tc>
      </w:tr>
      <w:tr w:rsidR="0036184E" w:rsidRPr="00217562" w14:paraId="793F7290" w14:textId="77777777" w:rsidTr="0068548B">
        <w:trPr>
          <w:trHeight w:val="28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4145F37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Yes</w:t>
            </w:r>
          </w:p>
        </w:tc>
        <w:tc>
          <w:tcPr>
            <w:tcW w:w="1506" w:type="dxa"/>
            <w:tcBorders>
              <w:top w:val="nil"/>
              <w:left w:val="nil"/>
              <w:bottom w:val="single" w:sz="4" w:space="0" w:color="auto"/>
              <w:right w:val="single" w:sz="4" w:space="0" w:color="auto"/>
            </w:tcBorders>
            <w:shd w:val="clear" w:color="auto" w:fill="auto"/>
            <w:noWrap/>
            <w:vAlign w:val="bottom"/>
            <w:hideMark/>
          </w:tcPr>
          <w:p w14:paraId="33991FDA"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2,779</w:t>
            </w:r>
          </w:p>
        </w:tc>
        <w:tc>
          <w:tcPr>
            <w:tcW w:w="1649" w:type="dxa"/>
            <w:tcBorders>
              <w:top w:val="nil"/>
              <w:left w:val="nil"/>
              <w:bottom w:val="single" w:sz="4" w:space="0" w:color="auto"/>
              <w:right w:val="single" w:sz="4" w:space="0" w:color="auto"/>
            </w:tcBorders>
            <w:shd w:val="clear" w:color="auto" w:fill="auto"/>
            <w:noWrap/>
            <w:vAlign w:val="bottom"/>
            <w:hideMark/>
          </w:tcPr>
          <w:p w14:paraId="1467B3F5"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54.2</w:t>
            </w:r>
          </w:p>
        </w:tc>
        <w:tc>
          <w:tcPr>
            <w:tcW w:w="645" w:type="dxa"/>
            <w:tcBorders>
              <w:top w:val="nil"/>
              <w:left w:val="nil"/>
              <w:bottom w:val="single" w:sz="4" w:space="0" w:color="auto"/>
              <w:right w:val="single" w:sz="4" w:space="0" w:color="auto"/>
            </w:tcBorders>
            <w:shd w:val="clear" w:color="auto" w:fill="auto"/>
            <w:noWrap/>
            <w:vAlign w:val="bottom"/>
            <w:hideMark/>
          </w:tcPr>
          <w:p w14:paraId="696F7599"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42.1</w:t>
            </w:r>
          </w:p>
        </w:tc>
        <w:tc>
          <w:tcPr>
            <w:tcW w:w="290" w:type="dxa"/>
            <w:tcBorders>
              <w:top w:val="nil"/>
              <w:left w:val="nil"/>
              <w:bottom w:val="single" w:sz="4" w:space="0" w:color="auto"/>
              <w:right w:val="single" w:sz="4" w:space="0" w:color="auto"/>
            </w:tcBorders>
            <w:shd w:val="clear" w:color="auto" w:fill="auto"/>
            <w:noWrap/>
            <w:vAlign w:val="bottom"/>
            <w:hideMark/>
          </w:tcPr>
          <w:p w14:paraId="73FF663D"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8023570"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65.9</w:t>
            </w:r>
          </w:p>
        </w:tc>
        <w:tc>
          <w:tcPr>
            <w:tcW w:w="278" w:type="dxa"/>
            <w:tcBorders>
              <w:top w:val="nil"/>
              <w:left w:val="nil"/>
              <w:bottom w:val="single" w:sz="4" w:space="0" w:color="auto"/>
              <w:right w:val="single" w:sz="4" w:space="0" w:color="auto"/>
            </w:tcBorders>
            <w:shd w:val="clear" w:color="auto" w:fill="auto"/>
            <w:noWrap/>
            <w:vAlign w:val="bottom"/>
            <w:hideMark/>
          </w:tcPr>
          <w:p w14:paraId="77C8C627" w14:textId="77777777" w:rsidR="000808FB" w:rsidRPr="00217562" w:rsidRDefault="000808FB" w:rsidP="000808FB">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57" w:type="dxa"/>
            <w:tcBorders>
              <w:top w:val="nil"/>
              <w:left w:val="nil"/>
              <w:bottom w:val="single" w:sz="4" w:space="0" w:color="auto"/>
              <w:right w:val="single" w:sz="4" w:space="0" w:color="auto"/>
            </w:tcBorders>
            <w:shd w:val="clear" w:color="auto" w:fill="auto"/>
            <w:vAlign w:val="bottom"/>
            <w:hideMark/>
          </w:tcPr>
          <w:p w14:paraId="6C66B668"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3,358 </w:t>
            </w:r>
          </w:p>
        </w:tc>
        <w:tc>
          <w:tcPr>
            <w:tcW w:w="1419" w:type="dxa"/>
            <w:tcBorders>
              <w:top w:val="nil"/>
              <w:left w:val="nil"/>
              <w:bottom w:val="single" w:sz="4" w:space="0" w:color="auto"/>
              <w:right w:val="single" w:sz="4" w:space="0" w:color="auto"/>
            </w:tcBorders>
            <w:shd w:val="clear" w:color="auto" w:fill="auto"/>
            <w:vAlign w:val="bottom"/>
            <w:hideMark/>
          </w:tcPr>
          <w:p w14:paraId="3B70B7E1" w14:textId="77777777" w:rsidR="000808FB" w:rsidRPr="00217562" w:rsidRDefault="000808FB" w:rsidP="00EC3474">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45.8</w:t>
            </w:r>
          </w:p>
        </w:tc>
        <w:tc>
          <w:tcPr>
            <w:tcW w:w="645" w:type="dxa"/>
            <w:tcBorders>
              <w:top w:val="nil"/>
              <w:left w:val="nil"/>
              <w:bottom w:val="single" w:sz="4" w:space="0" w:color="auto"/>
              <w:right w:val="single" w:sz="4" w:space="0" w:color="auto"/>
            </w:tcBorders>
            <w:shd w:val="clear" w:color="auto" w:fill="auto"/>
            <w:vAlign w:val="bottom"/>
            <w:hideMark/>
          </w:tcPr>
          <w:p w14:paraId="6E4B1591"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35.9</w:t>
            </w:r>
          </w:p>
        </w:tc>
        <w:tc>
          <w:tcPr>
            <w:tcW w:w="290" w:type="dxa"/>
            <w:tcBorders>
              <w:top w:val="nil"/>
              <w:left w:val="nil"/>
              <w:bottom w:val="single" w:sz="4" w:space="0" w:color="auto"/>
              <w:right w:val="single" w:sz="4" w:space="0" w:color="auto"/>
            </w:tcBorders>
            <w:shd w:val="clear" w:color="auto" w:fill="auto"/>
            <w:noWrap/>
            <w:vAlign w:val="bottom"/>
            <w:hideMark/>
          </w:tcPr>
          <w:p w14:paraId="51874BEB" w14:textId="77777777" w:rsidR="000808FB" w:rsidRPr="00217562" w:rsidRDefault="000808FB" w:rsidP="000808FB">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60" w:type="dxa"/>
            <w:tcBorders>
              <w:top w:val="nil"/>
              <w:left w:val="nil"/>
              <w:bottom w:val="single" w:sz="4" w:space="0" w:color="auto"/>
              <w:right w:val="single" w:sz="4" w:space="0" w:color="auto"/>
            </w:tcBorders>
            <w:shd w:val="clear" w:color="auto" w:fill="auto"/>
            <w:vAlign w:val="bottom"/>
            <w:hideMark/>
          </w:tcPr>
          <w:p w14:paraId="4E78541B" w14:textId="77777777" w:rsidR="000808FB" w:rsidRPr="00217562" w:rsidRDefault="000808FB" w:rsidP="000808FB">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56.1</w:t>
            </w:r>
          </w:p>
        </w:tc>
      </w:tr>
    </w:tbl>
    <w:p w14:paraId="35A574A1" w14:textId="12440C3C" w:rsidR="008A5BBD" w:rsidRPr="009E5139" w:rsidRDefault="0080297C" w:rsidP="00727DEF">
      <w:pPr>
        <w:spacing w:before="120" w:after="0"/>
        <w:ind w:left="90"/>
        <w:rPr>
          <w:rFonts w:ascii="Arial" w:hAnsi="Arial" w:cs="Arial"/>
          <w:bCs/>
          <w:sz w:val="20"/>
          <w:szCs w:val="20"/>
        </w:rPr>
        <w:sectPr w:rsidR="008A5BBD" w:rsidRPr="009E5139" w:rsidSect="004074F3">
          <w:pgSz w:w="15840" w:h="12240" w:orient="landscape"/>
          <w:pgMar w:top="432" w:right="1440" w:bottom="432" w:left="1440" w:header="576" w:footer="432" w:gutter="0"/>
          <w:cols w:space="720"/>
          <w:docGrid w:linePitch="360"/>
        </w:sectPr>
      </w:pPr>
      <w:r w:rsidRPr="009E5139">
        <w:rPr>
          <w:rFonts w:ascii="Arial" w:hAnsi="Arial" w:cs="Arial"/>
          <w:b/>
          <w:bCs/>
          <w:sz w:val="20"/>
          <w:szCs w:val="20"/>
        </w:rPr>
        <w:t>Bolding indicates n</w:t>
      </w:r>
      <w:r w:rsidR="008A5BBD" w:rsidRPr="009E5139">
        <w:rPr>
          <w:rFonts w:ascii="Arial" w:hAnsi="Arial" w:cs="Arial"/>
          <w:b/>
          <w:bCs/>
          <w:sz w:val="20"/>
          <w:szCs w:val="20"/>
        </w:rPr>
        <w:t>on-overlapping 95% Confidence Limit</w:t>
      </w:r>
      <w:r w:rsidR="00BA518F" w:rsidRPr="009E5139">
        <w:rPr>
          <w:rFonts w:ascii="Arial" w:hAnsi="Arial" w:cs="Arial"/>
          <w:b/>
          <w:bCs/>
          <w:sz w:val="20"/>
          <w:szCs w:val="20"/>
        </w:rPr>
        <w:t>s</w:t>
      </w:r>
      <w:r w:rsidR="008A5BBD" w:rsidRPr="009E5139">
        <w:rPr>
          <w:rFonts w:ascii="Arial" w:hAnsi="Arial" w:cs="Arial"/>
          <w:b/>
          <w:bCs/>
          <w:sz w:val="20"/>
          <w:szCs w:val="20"/>
        </w:rPr>
        <w:t xml:space="preserve"> (95% CL)</w:t>
      </w:r>
      <w:r w:rsidRPr="009E5139">
        <w:rPr>
          <w:rFonts w:ascii="Arial" w:hAnsi="Arial" w:cs="Arial"/>
          <w:b/>
          <w:bCs/>
          <w:sz w:val="20"/>
          <w:szCs w:val="20"/>
        </w:rPr>
        <w:t>,</w:t>
      </w:r>
      <w:r w:rsidR="008A5BBD" w:rsidRPr="009E5139">
        <w:rPr>
          <w:rFonts w:ascii="Arial" w:hAnsi="Arial" w:cs="Arial"/>
          <w:bCs/>
          <w:sz w:val="20"/>
          <w:szCs w:val="20"/>
        </w:rPr>
        <w:t xml:space="preserve"> </w:t>
      </w:r>
      <w:r w:rsidRPr="009E5139">
        <w:rPr>
          <w:rFonts w:ascii="Arial" w:hAnsi="Arial" w:cs="Arial"/>
          <w:bCs/>
          <w:sz w:val="20"/>
          <w:szCs w:val="20"/>
        </w:rPr>
        <w:t>showing</w:t>
      </w:r>
      <w:r w:rsidR="008A5BBD" w:rsidRPr="009E5139">
        <w:rPr>
          <w:rFonts w:ascii="Arial" w:hAnsi="Arial" w:cs="Arial"/>
          <w:bCs/>
          <w:sz w:val="20"/>
          <w:szCs w:val="20"/>
        </w:rPr>
        <w:t xml:space="preserve"> a difference between the reference group and the comparison group</w:t>
      </w:r>
      <w:r w:rsidR="006E4369" w:rsidRPr="009E5139">
        <w:rPr>
          <w:rFonts w:ascii="Arial" w:hAnsi="Arial" w:cs="Arial"/>
          <w:bCs/>
          <w:sz w:val="20"/>
          <w:szCs w:val="20"/>
        </w:rPr>
        <w:t>.</w:t>
      </w:r>
      <w:r w:rsidR="008A5BBD" w:rsidRPr="009E5139">
        <w:rPr>
          <w:rFonts w:ascii="Arial" w:hAnsi="Arial" w:cs="Arial"/>
          <w:b/>
          <w:bCs/>
          <w:sz w:val="20"/>
          <w:szCs w:val="20"/>
        </w:rPr>
        <w:t xml:space="preserve"> </w:t>
      </w:r>
      <w:r w:rsidR="008A5BBD" w:rsidRPr="009E5139">
        <w:rPr>
          <w:rFonts w:ascii="Arial" w:hAnsi="Arial" w:cs="Arial"/>
          <w:bCs/>
          <w:sz w:val="20"/>
          <w:szCs w:val="20"/>
        </w:rPr>
        <w:t>The reference groups</w:t>
      </w:r>
      <w:r w:rsidR="008D4500" w:rsidRPr="009E5139">
        <w:rPr>
          <w:rFonts w:ascii="Arial" w:hAnsi="Arial" w:cs="Arial"/>
          <w:bCs/>
          <w:sz w:val="20"/>
          <w:szCs w:val="20"/>
        </w:rPr>
        <w:t>:</w:t>
      </w:r>
      <w:r w:rsidR="006E4369" w:rsidRPr="009E5139">
        <w:rPr>
          <w:rFonts w:ascii="Arial" w:hAnsi="Arial" w:cs="Arial"/>
          <w:bCs/>
          <w:sz w:val="20"/>
          <w:szCs w:val="20"/>
        </w:rPr>
        <w:t xml:space="preserve"> </w:t>
      </w:r>
      <w:r w:rsidR="00444825" w:rsidRPr="009E5139">
        <w:rPr>
          <w:rFonts w:ascii="Arial" w:hAnsi="Arial" w:cs="Arial"/>
          <w:bCs/>
          <w:sz w:val="20"/>
          <w:szCs w:val="20"/>
        </w:rPr>
        <w:t>White non-Hispanic</w:t>
      </w:r>
      <w:r w:rsidR="008A5BBD" w:rsidRPr="009E5139">
        <w:rPr>
          <w:rFonts w:ascii="Arial" w:hAnsi="Arial" w:cs="Arial"/>
          <w:bCs/>
          <w:sz w:val="20"/>
          <w:szCs w:val="20"/>
        </w:rPr>
        <w:t xml:space="preserve">, </w:t>
      </w:r>
      <w:r w:rsidR="00EC691A" w:rsidRPr="009E5139">
        <w:rPr>
          <w:rFonts w:ascii="Arial" w:hAnsi="Arial" w:cs="Arial"/>
          <w:bCs/>
          <w:sz w:val="20"/>
          <w:szCs w:val="20"/>
        </w:rPr>
        <w:t>3</w:t>
      </w:r>
      <w:r w:rsidR="008A5BBD" w:rsidRPr="009E5139">
        <w:rPr>
          <w:rFonts w:ascii="Arial" w:hAnsi="Arial" w:cs="Arial"/>
          <w:bCs/>
          <w:sz w:val="20"/>
          <w:szCs w:val="20"/>
        </w:rPr>
        <w:t>0-</w:t>
      </w:r>
      <w:r w:rsidR="00EC691A" w:rsidRPr="009E5139">
        <w:rPr>
          <w:rFonts w:ascii="Arial" w:hAnsi="Arial" w:cs="Arial"/>
          <w:bCs/>
          <w:sz w:val="20"/>
          <w:szCs w:val="20"/>
        </w:rPr>
        <w:t>3</w:t>
      </w:r>
      <w:r w:rsidR="008A5BBD" w:rsidRPr="009E5139">
        <w:rPr>
          <w:rFonts w:ascii="Arial" w:hAnsi="Arial" w:cs="Arial"/>
          <w:bCs/>
          <w:sz w:val="20"/>
          <w:szCs w:val="20"/>
        </w:rPr>
        <w:t xml:space="preserve">9 years, college graduate, &gt;100% FPL, </w:t>
      </w:r>
      <w:r w:rsidR="00C406CE" w:rsidRPr="009E5139">
        <w:rPr>
          <w:rFonts w:ascii="Arial" w:hAnsi="Arial" w:cs="Arial"/>
          <w:bCs/>
          <w:sz w:val="20"/>
          <w:szCs w:val="20"/>
        </w:rPr>
        <w:t xml:space="preserve">US-born, married, and </w:t>
      </w:r>
      <w:r w:rsidR="008D4500" w:rsidRPr="009E5139">
        <w:rPr>
          <w:rFonts w:ascii="Arial" w:hAnsi="Arial" w:cs="Arial"/>
          <w:bCs/>
          <w:sz w:val="20"/>
          <w:szCs w:val="20"/>
        </w:rPr>
        <w:t>without a disability.</w:t>
      </w:r>
      <w:r w:rsidR="008D4500" w:rsidRPr="009E5139" w:rsidDel="00C406CE">
        <w:rPr>
          <w:rFonts w:ascii="Arial" w:hAnsi="Arial" w:cs="Arial"/>
          <w:bCs/>
          <w:sz w:val="20"/>
          <w:szCs w:val="20"/>
        </w:rPr>
        <w:t xml:space="preserve"> </w:t>
      </w:r>
    </w:p>
    <w:p w14:paraId="1C37E4DB" w14:textId="4DF8B050" w:rsidR="00EA2DC0" w:rsidRPr="00AB24AC" w:rsidRDefault="00EA2DC0" w:rsidP="00364FCD">
      <w:pPr>
        <w:pStyle w:val="Caption"/>
        <w:rPr>
          <w:rFonts w:ascii="Arial" w:hAnsi="Arial" w:cs="Arial"/>
          <w:b/>
          <w:bCs/>
          <w:i w:val="0"/>
          <w:iCs w:val="0"/>
          <w:sz w:val="22"/>
          <w:szCs w:val="22"/>
        </w:rPr>
      </w:pPr>
      <w:bookmarkStart w:id="322" w:name="Table_52"/>
      <w:bookmarkStart w:id="323" w:name="_Toc83742362"/>
      <w:bookmarkStart w:id="324" w:name="_Toc83802166"/>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52</w:t>
      </w:r>
      <w:r w:rsidRPr="00AB24AC">
        <w:rPr>
          <w:rFonts w:ascii="Arial" w:hAnsi="Arial" w:cs="Arial"/>
          <w:b/>
          <w:bCs/>
          <w:i w:val="0"/>
          <w:iCs w:val="0"/>
          <w:sz w:val="22"/>
          <w:szCs w:val="22"/>
        </w:rPr>
        <w:fldChar w:fldCharType="end"/>
      </w:r>
      <w:bookmarkEnd w:id="322"/>
      <w:r w:rsidRPr="00AB24AC">
        <w:rPr>
          <w:rFonts w:ascii="Arial" w:hAnsi="Arial" w:cs="Arial"/>
          <w:b/>
          <w:bCs/>
          <w:i w:val="0"/>
          <w:iCs w:val="0"/>
          <w:sz w:val="22"/>
          <w:szCs w:val="22"/>
        </w:rPr>
        <w:t>. Prevalence of mothers with both paid and unpaid maternity leave by sociodemographic characteristics, MA PRAMS, 2015–2016 and 2017–2018</w:t>
      </w:r>
      <w:bookmarkEnd w:id="323"/>
      <w:bookmarkEnd w:id="324"/>
    </w:p>
    <w:tbl>
      <w:tblPr>
        <w:tblW w:w="12411" w:type="dxa"/>
        <w:tblInd w:w="113" w:type="dxa"/>
        <w:tblLook w:val="04A0" w:firstRow="1" w:lastRow="0" w:firstColumn="1" w:lastColumn="0" w:noHBand="0" w:noVBand="1"/>
      </w:tblPr>
      <w:tblGrid>
        <w:gridCol w:w="2860"/>
        <w:gridCol w:w="1455"/>
        <w:gridCol w:w="1620"/>
        <w:gridCol w:w="720"/>
        <w:gridCol w:w="290"/>
        <w:gridCol w:w="645"/>
        <w:gridCol w:w="278"/>
        <w:gridCol w:w="1542"/>
        <w:gridCol w:w="1463"/>
        <w:gridCol w:w="645"/>
        <w:gridCol w:w="290"/>
        <w:gridCol w:w="645"/>
      </w:tblGrid>
      <w:tr w:rsidR="00951CF0" w:rsidRPr="00217562" w14:paraId="7ADB7208" w14:textId="77777777" w:rsidTr="000A161A">
        <w:trPr>
          <w:trHeight w:val="43"/>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3A337"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7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5CC9478D" w14:textId="79103733"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2015</w:t>
            </w:r>
            <w:r w:rsidR="00C82FFE" w:rsidRPr="00217562">
              <w:rPr>
                <w:rFonts w:ascii="Arial" w:hAnsi="Arial" w:cs="Arial"/>
                <w:b/>
                <w:bCs/>
              </w:rPr>
              <w:t>–</w:t>
            </w:r>
            <w:r w:rsidRPr="00217562">
              <w:rPr>
                <w:rFonts w:ascii="Arial" w:eastAsia="Times New Roman" w:hAnsi="Arial" w:cs="Arial"/>
                <w:b/>
                <w:bCs/>
                <w:color w:val="000000"/>
                <w:lang w:eastAsia="zh-CN"/>
              </w:rPr>
              <w:t>2016</w:t>
            </w:r>
          </w:p>
        </w:tc>
        <w:tc>
          <w:tcPr>
            <w:tcW w:w="236" w:type="dxa"/>
            <w:tcBorders>
              <w:top w:val="single" w:sz="4" w:space="0" w:color="auto"/>
              <w:left w:val="nil"/>
              <w:bottom w:val="single" w:sz="4" w:space="0" w:color="auto"/>
              <w:right w:val="single" w:sz="4" w:space="0" w:color="auto"/>
            </w:tcBorders>
            <w:shd w:val="clear" w:color="auto" w:fill="auto"/>
            <w:noWrap/>
            <w:vAlign w:val="bottom"/>
            <w:hideMark/>
          </w:tcPr>
          <w:p w14:paraId="30CACC82"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8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F145A5C" w14:textId="77E0BBBF"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2017</w:t>
            </w:r>
            <w:r w:rsidR="00C82FFE" w:rsidRPr="00217562">
              <w:rPr>
                <w:rFonts w:ascii="Arial" w:hAnsi="Arial" w:cs="Arial"/>
                <w:b/>
                <w:bCs/>
              </w:rPr>
              <w:t>–</w:t>
            </w:r>
            <w:r w:rsidRPr="00217562">
              <w:rPr>
                <w:rFonts w:ascii="Arial" w:eastAsia="Times New Roman" w:hAnsi="Arial" w:cs="Arial"/>
                <w:b/>
                <w:bCs/>
                <w:color w:val="000000"/>
                <w:lang w:eastAsia="zh-CN"/>
              </w:rPr>
              <w:t>2018</w:t>
            </w:r>
          </w:p>
        </w:tc>
      </w:tr>
      <w:tr w:rsidR="00951CF0" w:rsidRPr="00217562" w14:paraId="1A1CC76A"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FB28B6D" w14:textId="77777777" w:rsidR="00951CF0" w:rsidRPr="00217562" w:rsidRDefault="00951CF0" w:rsidP="000A161A">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Characteristic</w:t>
            </w:r>
          </w:p>
        </w:tc>
        <w:tc>
          <w:tcPr>
            <w:tcW w:w="1455" w:type="dxa"/>
            <w:tcBorders>
              <w:top w:val="nil"/>
              <w:left w:val="nil"/>
              <w:bottom w:val="single" w:sz="4" w:space="0" w:color="auto"/>
              <w:right w:val="single" w:sz="4" w:space="0" w:color="auto"/>
            </w:tcBorders>
            <w:shd w:val="clear" w:color="auto" w:fill="auto"/>
            <w:noWrap/>
            <w:vAlign w:val="bottom"/>
            <w:hideMark/>
          </w:tcPr>
          <w:p w14:paraId="0F9BAB71"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620" w:type="dxa"/>
            <w:tcBorders>
              <w:top w:val="nil"/>
              <w:left w:val="nil"/>
              <w:bottom w:val="single" w:sz="4" w:space="0" w:color="auto"/>
              <w:right w:val="single" w:sz="4" w:space="0" w:color="auto"/>
            </w:tcBorders>
            <w:shd w:val="clear" w:color="auto" w:fill="auto"/>
            <w:noWrap/>
            <w:vAlign w:val="bottom"/>
            <w:hideMark/>
          </w:tcPr>
          <w:p w14:paraId="620CD588"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65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168A730"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c>
          <w:tcPr>
            <w:tcW w:w="236" w:type="dxa"/>
            <w:tcBorders>
              <w:top w:val="nil"/>
              <w:left w:val="nil"/>
              <w:bottom w:val="single" w:sz="4" w:space="0" w:color="auto"/>
              <w:right w:val="single" w:sz="4" w:space="0" w:color="auto"/>
            </w:tcBorders>
            <w:shd w:val="clear" w:color="auto" w:fill="auto"/>
            <w:noWrap/>
            <w:vAlign w:val="bottom"/>
            <w:hideMark/>
          </w:tcPr>
          <w:p w14:paraId="46E29BAD"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noWrap/>
            <w:vAlign w:val="bottom"/>
            <w:hideMark/>
          </w:tcPr>
          <w:p w14:paraId="7E7B215F"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n</w:t>
            </w:r>
          </w:p>
        </w:tc>
        <w:tc>
          <w:tcPr>
            <w:tcW w:w="1463" w:type="dxa"/>
            <w:tcBorders>
              <w:top w:val="nil"/>
              <w:left w:val="nil"/>
              <w:bottom w:val="single" w:sz="4" w:space="0" w:color="auto"/>
              <w:right w:val="single" w:sz="4" w:space="0" w:color="auto"/>
            </w:tcBorders>
            <w:shd w:val="clear" w:color="auto" w:fill="auto"/>
            <w:noWrap/>
            <w:vAlign w:val="bottom"/>
            <w:hideMark/>
          </w:tcPr>
          <w:p w14:paraId="54BC3E6F" w14:textId="77777777" w:rsidR="00951CF0" w:rsidRPr="00217562" w:rsidRDefault="00951CF0" w:rsidP="00D0334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54B40B27"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95% CL</w:t>
            </w:r>
          </w:p>
        </w:tc>
      </w:tr>
      <w:tr w:rsidR="00951CF0" w:rsidRPr="00217562" w14:paraId="18C8A558" w14:textId="77777777" w:rsidTr="00C05D90">
        <w:trPr>
          <w:trHeight w:val="152"/>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D1AE4BB" w14:textId="77777777" w:rsidR="00951CF0" w:rsidRPr="00217562" w:rsidRDefault="00951CF0" w:rsidP="00951CF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Total</w:t>
            </w:r>
          </w:p>
        </w:tc>
        <w:tc>
          <w:tcPr>
            <w:tcW w:w="1455" w:type="dxa"/>
            <w:tcBorders>
              <w:top w:val="nil"/>
              <w:left w:val="nil"/>
              <w:bottom w:val="single" w:sz="4" w:space="0" w:color="auto"/>
              <w:right w:val="single" w:sz="4" w:space="0" w:color="auto"/>
            </w:tcBorders>
            <w:shd w:val="clear" w:color="auto" w:fill="auto"/>
            <w:noWrap/>
            <w:vAlign w:val="bottom"/>
            <w:hideMark/>
          </w:tcPr>
          <w:p w14:paraId="6BC5AEC0"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15,064</w:t>
            </w:r>
          </w:p>
        </w:tc>
        <w:tc>
          <w:tcPr>
            <w:tcW w:w="1620" w:type="dxa"/>
            <w:tcBorders>
              <w:top w:val="nil"/>
              <w:left w:val="nil"/>
              <w:bottom w:val="single" w:sz="4" w:space="0" w:color="auto"/>
              <w:right w:val="single" w:sz="4" w:space="0" w:color="auto"/>
            </w:tcBorders>
            <w:shd w:val="clear" w:color="auto" w:fill="auto"/>
            <w:noWrap/>
            <w:vAlign w:val="bottom"/>
            <w:hideMark/>
          </w:tcPr>
          <w:p w14:paraId="19CDED45"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19.1</w:t>
            </w:r>
          </w:p>
        </w:tc>
        <w:tc>
          <w:tcPr>
            <w:tcW w:w="720" w:type="dxa"/>
            <w:tcBorders>
              <w:top w:val="nil"/>
              <w:left w:val="nil"/>
              <w:bottom w:val="single" w:sz="4" w:space="0" w:color="auto"/>
              <w:right w:val="single" w:sz="4" w:space="0" w:color="auto"/>
            </w:tcBorders>
            <w:shd w:val="clear" w:color="auto" w:fill="auto"/>
            <w:noWrap/>
            <w:vAlign w:val="bottom"/>
            <w:hideMark/>
          </w:tcPr>
          <w:p w14:paraId="0C142ABD"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16.7</w:t>
            </w:r>
          </w:p>
        </w:tc>
        <w:tc>
          <w:tcPr>
            <w:tcW w:w="290" w:type="dxa"/>
            <w:tcBorders>
              <w:top w:val="nil"/>
              <w:left w:val="nil"/>
              <w:bottom w:val="single" w:sz="4" w:space="0" w:color="auto"/>
              <w:right w:val="single" w:sz="4" w:space="0" w:color="auto"/>
            </w:tcBorders>
            <w:shd w:val="clear" w:color="auto" w:fill="auto"/>
            <w:noWrap/>
            <w:vAlign w:val="bottom"/>
            <w:hideMark/>
          </w:tcPr>
          <w:p w14:paraId="7CB850C0"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5FEC984"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21.7</w:t>
            </w:r>
          </w:p>
        </w:tc>
        <w:tc>
          <w:tcPr>
            <w:tcW w:w="236" w:type="dxa"/>
            <w:tcBorders>
              <w:top w:val="nil"/>
              <w:left w:val="nil"/>
              <w:bottom w:val="single" w:sz="4" w:space="0" w:color="auto"/>
              <w:right w:val="single" w:sz="4" w:space="0" w:color="auto"/>
            </w:tcBorders>
            <w:shd w:val="clear" w:color="auto" w:fill="auto"/>
            <w:noWrap/>
            <w:vAlign w:val="bottom"/>
            <w:hideMark/>
          </w:tcPr>
          <w:p w14:paraId="5A8598DB"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5245E379"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12,448 </w:t>
            </w:r>
          </w:p>
        </w:tc>
        <w:tc>
          <w:tcPr>
            <w:tcW w:w="1463" w:type="dxa"/>
            <w:tcBorders>
              <w:top w:val="nil"/>
              <w:left w:val="nil"/>
              <w:bottom w:val="single" w:sz="4" w:space="0" w:color="auto"/>
              <w:right w:val="single" w:sz="4" w:space="0" w:color="auto"/>
            </w:tcBorders>
            <w:shd w:val="clear" w:color="auto" w:fill="auto"/>
            <w:vAlign w:val="bottom"/>
            <w:hideMark/>
          </w:tcPr>
          <w:p w14:paraId="5E347198"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15.0</w:t>
            </w:r>
          </w:p>
        </w:tc>
        <w:tc>
          <w:tcPr>
            <w:tcW w:w="645" w:type="dxa"/>
            <w:tcBorders>
              <w:top w:val="nil"/>
              <w:left w:val="nil"/>
              <w:bottom w:val="single" w:sz="4" w:space="0" w:color="auto"/>
              <w:right w:val="single" w:sz="4" w:space="0" w:color="auto"/>
            </w:tcBorders>
            <w:shd w:val="clear" w:color="auto" w:fill="auto"/>
            <w:vAlign w:val="bottom"/>
            <w:hideMark/>
          </w:tcPr>
          <w:p w14:paraId="1CF6CFDA"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12.9</w:t>
            </w:r>
          </w:p>
        </w:tc>
        <w:tc>
          <w:tcPr>
            <w:tcW w:w="290" w:type="dxa"/>
            <w:tcBorders>
              <w:top w:val="nil"/>
              <w:left w:val="nil"/>
              <w:bottom w:val="single" w:sz="4" w:space="0" w:color="auto"/>
              <w:right w:val="single" w:sz="4" w:space="0" w:color="auto"/>
            </w:tcBorders>
            <w:shd w:val="clear" w:color="auto" w:fill="auto"/>
            <w:noWrap/>
            <w:vAlign w:val="bottom"/>
            <w:hideMark/>
          </w:tcPr>
          <w:p w14:paraId="4390ACCC"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041D658"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17.3</w:t>
            </w:r>
          </w:p>
        </w:tc>
      </w:tr>
      <w:tr w:rsidR="00951CF0" w:rsidRPr="00217562" w14:paraId="41A5B177"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47BDD5C" w14:textId="77777777" w:rsidR="00951CF0" w:rsidRPr="00217562" w:rsidRDefault="00951CF0" w:rsidP="00951CF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race/ethnicity</w:t>
            </w:r>
          </w:p>
        </w:tc>
        <w:tc>
          <w:tcPr>
            <w:tcW w:w="1455" w:type="dxa"/>
            <w:tcBorders>
              <w:top w:val="nil"/>
              <w:left w:val="nil"/>
              <w:bottom w:val="single" w:sz="4" w:space="0" w:color="auto"/>
              <w:right w:val="single" w:sz="4" w:space="0" w:color="auto"/>
            </w:tcBorders>
            <w:shd w:val="clear" w:color="auto" w:fill="auto"/>
            <w:noWrap/>
            <w:vAlign w:val="bottom"/>
            <w:hideMark/>
          </w:tcPr>
          <w:p w14:paraId="7EE7FBB1"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24AFBD5F" w14:textId="5CF1F468" w:rsidR="00951CF0" w:rsidRPr="00217562" w:rsidRDefault="00951CF0" w:rsidP="00C05D90">
            <w:pPr>
              <w:spacing w:after="0" w:line="240" w:lineRule="auto"/>
              <w:jc w:val="center"/>
              <w:rPr>
                <w:rFonts w:ascii="Arial" w:eastAsia="Times New Roman" w:hAnsi="Arial" w:cs="Arial"/>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0500B9F6"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7EABAAF"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53087469"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0666B9C3"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noWrap/>
            <w:vAlign w:val="bottom"/>
            <w:hideMark/>
          </w:tcPr>
          <w:p w14:paraId="2DF12A9C"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17FC6210" w14:textId="44C8BBC6" w:rsidR="00951CF0" w:rsidRPr="00217562" w:rsidRDefault="00951CF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84ACCEA"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8A40352"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7206A95"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51CF0" w:rsidRPr="00217562" w14:paraId="43D2AA83"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C960C2F" w14:textId="57960EFF" w:rsidR="00951CF0" w:rsidRPr="00217562" w:rsidRDefault="00444825" w:rsidP="00951CF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White non-Hispanic</w:t>
            </w:r>
          </w:p>
        </w:tc>
        <w:tc>
          <w:tcPr>
            <w:tcW w:w="1455" w:type="dxa"/>
            <w:tcBorders>
              <w:top w:val="nil"/>
              <w:left w:val="nil"/>
              <w:bottom w:val="single" w:sz="4" w:space="0" w:color="auto"/>
              <w:right w:val="single" w:sz="4" w:space="0" w:color="auto"/>
            </w:tcBorders>
            <w:shd w:val="clear" w:color="auto" w:fill="auto"/>
            <w:noWrap/>
            <w:vAlign w:val="bottom"/>
            <w:hideMark/>
          </w:tcPr>
          <w:p w14:paraId="735E1467"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10,651</w:t>
            </w:r>
          </w:p>
        </w:tc>
        <w:tc>
          <w:tcPr>
            <w:tcW w:w="1620" w:type="dxa"/>
            <w:tcBorders>
              <w:top w:val="nil"/>
              <w:left w:val="nil"/>
              <w:bottom w:val="single" w:sz="4" w:space="0" w:color="auto"/>
              <w:right w:val="single" w:sz="4" w:space="0" w:color="auto"/>
            </w:tcBorders>
            <w:shd w:val="clear" w:color="auto" w:fill="auto"/>
            <w:noWrap/>
            <w:vAlign w:val="bottom"/>
            <w:hideMark/>
          </w:tcPr>
          <w:p w14:paraId="7B41AF7F"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20.6</w:t>
            </w:r>
          </w:p>
        </w:tc>
        <w:tc>
          <w:tcPr>
            <w:tcW w:w="720" w:type="dxa"/>
            <w:tcBorders>
              <w:top w:val="nil"/>
              <w:left w:val="nil"/>
              <w:bottom w:val="single" w:sz="4" w:space="0" w:color="auto"/>
              <w:right w:val="single" w:sz="4" w:space="0" w:color="auto"/>
            </w:tcBorders>
            <w:shd w:val="clear" w:color="auto" w:fill="auto"/>
            <w:noWrap/>
            <w:vAlign w:val="bottom"/>
            <w:hideMark/>
          </w:tcPr>
          <w:p w14:paraId="21F6938C"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17.4</w:t>
            </w:r>
          </w:p>
        </w:tc>
        <w:tc>
          <w:tcPr>
            <w:tcW w:w="290" w:type="dxa"/>
            <w:tcBorders>
              <w:top w:val="nil"/>
              <w:left w:val="nil"/>
              <w:bottom w:val="single" w:sz="4" w:space="0" w:color="auto"/>
              <w:right w:val="single" w:sz="4" w:space="0" w:color="auto"/>
            </w:tcBorders>
            <w:shd w:val="clear" w:color="auto" w:fill="auto"/>
            <w:noWrap/>
            <w:vAlign w:val="bottom"/>
            <w:hideMark/>
          </w:tcPr>
          <w:p w14:paraId="0B8737CE"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D749A6C"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24.3</w:t>
            </w:r>
          </w:p>
        </w:tc>
        <w:tc>
          <w:tcPr>
            <w:tcW w:w="236" w:type="dxa"/>
            <w:tcBorders>
              <w:top w:val="nil"/>
              <w:left w:val="nil"/>
              <w:bottom w:val="single" w:sz="4" w:space="0" w:color="auto"/>
              <w:right w:val="single" w:sz="4" w:space="0" w:color="auto"/>
            </w:tcBorders>
            <w:shd w:val="clear" w:color="auto" w:fill="auto"/>
            <w:noWrap/>
            <w:vAlign w:val="bottom"/>
            <w:hideMark/>
          </w:tcPr>
          <w:p w14:paraId="5D55111A"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237DF38E"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8,756 </w:t>
            </w:r>
          </w:p>
        </w:tc>
        <w:tc>
          <w:tcPr>
            <w:tcW w:w="1463" w:type="dxa"/>
            <w:tcBorders>
              <w:top w:val="nil"/>
              <w:left w:val="nil"/>
              <w:bottom w:val="single" w:sz="4" w:space="0" w:color="auto"/>
              <w:right w:val="single" w:sz="4" w:space="0" w:color="auto"/>
            </w:tcBorders>
            <w:shd w:val="clear" w:color="auto" w:fill="auto"/>
            <w:vAlign w:val="bottom"/>
            <w:hideMark/>
          </w:tcPr>
          <w:p w14:paraId="31F551A6"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16.6</w:t>
            </w:r>
          </w:p>
        </w:tc>
        <w:tc>
          <w:tcPr>
            <w:tcW w:w="645" w:type="dxa"/>
            <w:tcBorders>
              <w:top w:val="nil"/>
              <w:left w:val="nil"/>
              <w:bottom w:val="single" w:sz="4" w:space="0" w:color="auto"/>
              <w:right w:val="single" w:sz="4" w:space="0" w:color="auto"/>
            </w:tcBorders>
            <w:shd w:val="clear" w:color="auto" w:fill="auto"/>
            <w:vAlign w:val="bottom"/>
            <w:hideMark/>
          </w:tcPr>
          <w:p w14:paraId="2B4A1696"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13.6</w:t>
            </w:r>
          </w:p>
        </w:tc>
        <w:tc>
          <w:tcPr>
            <w:tcW w:w="290" w:type="dxa"/>
            <w:tcBorders>
              <w:top w:val="nil"/>
              <w:left w:val="nil"/>
              <w:bottom w:val="single" w:sz="4" w:space="0" w:color="auto"/>
              <w:right w:val="single" w:sz="4" w:space="0" w:color="auto"/>
            </w:tcBorders>
            <w:shd w:val="clear" w:color="auto" w:fill="auto"/>
            <w:noWrap/>
            <w:vAlign w:val="bottom"/>
            <w:hideMark/>
          </w:tcPr>
          <w:p w14:paraId="545144B1"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CC53016" w14:textId="6DA72B51"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w:t>
            </w:r>
            <w:r w:rsidR="0068548B" w:rsidRPr="00217562">
              <w:rPr>
                <w:rFonts w:ascii="Arial" w:eastAsia="Times New Roman" w:hAnsi="Arial" w:cs="Arial"/>
                <w:color w:val="000000"/>
                <w:lang w:eastAsia="zh-CN"/>
              </w:rPr>
              <w:t>.0</w:t>
            </w:r>
          </w:p>
        </w:tc>
      </w:tr>
      <w:tr w:rsidR="00951CF0" w:rsidRPr="00217562" w14:paraId="42DB4BA5"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3E43A5C" w14:textId="32CA2521" w:rsidR="00951CF0" w:rsidRPr="00217562" w:rsidRDefault="00444825" w:rsidP="00951CF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Black non-Hispanic</w:t>
            </w:r>
          </w:p>
        </w:tc>
        <w:tc>
          <w:tcPr>
            <w:tcW w:w="1455" w:type="dxa"/>
            <w:tcBorders>
              <w:top w:val="nil"/>
              <w:left w:val="nil"/>
              <w:bottom w:val="single" w:sz="4" w:space="0" w:color="auto"/>
              <w:right w:val="single" w:sz="4" w:space="0" w:color="auto"/>
            </w:tcBorders>
            <w:shd w:val="clear" w:color="auto" w:fill="auto"/>
            <w:noWrap/>
            <w:vAlign w:val="bottom"/>
            <w:hideMark/>
          </w:tcPr>
          <w:p w14:paraId="659F9BEF"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895</w:t>
            </w:r>
          </w:p>
        </w:tc>
        <w:tc>
          <w:tcPr>
            <w:tcW w:w="1620" w:type="dxa"/>
            <w:tcBorders>
              <w:top w:val="nil"/>
              <w:left w:val="nil"/>
              <w:bottom w:val="single" w:sz="4" w:space="0" w:color="auto"/>
              <w:right w:val="single" w:sz="4" w:space="0" w:color="auto"/>
            </w:tcBorders>
            <w:shd w:val="clear" w:color="auto" w:fill="auto"/>
            <w:noWrap/>
            <w:vAlign w:val="bottom"/>
            <w:hideMark/>
          </w:tcPr>
          <w:p w14:paraId="372E08BA"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13.3</w:t>
            </w:r>
          </w:p>
        </w:tc>
        <w:tc>
          <w:tcPr>
            <w:tcW w:w="720" w:type="dxa"/>
            <w:tcBorders>
              <w:top w:val="nil"/>
              <w:left w:val="nil"/>
              <w:bottom w:val="single" w:sz="4" w:space="0" w:color="auto"/>
              <w:right w:val="single" w:sz="4" w:space="0" w:color="auto"/>
            </w:tcBorders>
            <w:shd w:val="clear" w:color="auto" w:fill="auto"/>
            <w:noWrap/>
            <w:vAlign w:val="bottom"/>
            <w:hideMark/>
          </w:tcPr>
          <w:p w14:paraId="7C11866F"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10.0</w:t>
            </w:r>
          </w:p>
        </w:tc>
        <w:tc>
          <w:tcPr>
            <w:tcW w:w="290" w:type="dxa"/>
            <w:tcBorders>
              <w:top w:val="nil"/>
              <w:left w:val="nil"/>
              <w:bottom w:val="single" w:sz="4" w:space="0" w:color="auto"/>
              <w:right w:val="single" w:sz="4" w:space="0" w:color="auto"/>
            </w:tcBorders>
            <w:shd w:val="clear" w:color="auto" w:fill="auto"/>
            <w:noWrap/>
            <w:vAlign w:val="bottom"/>
            <w:hideMark/>
          </w:tcPr>
          <w:p w14:paraId="475F3960"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B28E4D4"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17.5</w:t>
            </w:r>
          </w:p>
        </w:tc>
        <w:tc>
          <w:tcPr>
            <w:tcW w:w="236" w:type="dxa"/>
            <w:tcBorders>
              <w:top w:val="nil"/>
              <w:left w:val="nil"/>
              <w:bottom w:val="single" w:sz="4" w:space="0" w:color="auto"/>
              <w:right w:val="single" w:sz="4" w:space="0" w:color="auto"/>
            </w:tcBorders>
            <w:shd w:val="clear" w:color="auto" w:fill="auto"/>
            <w:noWrap/>
            <w:vAlign w:val="bottom"/>
            <w:hideMark/>
          </w:tcPr>
          <w:p w14:paraId="5ADF6165"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46A84B5D"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835 </w:t>
            </w:r>
          </w:p>
        </w:tc>
        <w:tc>
          <w:tcPr>
            <w:tcW w:w="1463" w:type="dxa"/>
            <w:tcBorders>
              <w:top w:val="nil"/>
              <w:left w:val="nil"/>
              <w:bottom w:val="single" w:sz="4" w:space="0" w:color="auto"/>
              <w:right w:val="single" w:sz="4" w:space="0" w:color="auto"/>
            </w:tcBorders>
            <w:shd w:val="clear" w:color="auto" w:fill="auto"/>
            <w:vAlign w:val="bottom"/>
            <w:hideMark/>
          </w:tcPr>
          <w:p w14:paraId="4160094C"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10.8</w:t>
            </w:r>
          </w:p>
        </w:tc>
        <w:tc>
          <w:tcPr>
            <w:tcW w:w="645" w:type="dxa"/>
            <w:tcBorders>
              <w:top w:val="nil"/>
              <w:left w:val="nil"/>
              <w:bottom w:val="single" w:sz="4" w:space="0" w:color="auto"/>
              <w:right w:val="single" w:sz="4" w:space="0" w:color="auto"/>
            </w:tcBorders>
            <w:shd w:val="clear" w:color="auto" w:fill="auto"/>
            <w:vAlign w:val="bottom"/>
            <w:hideMark/>
          </w:tcPr>
          <w:p w14:paraId="1C5192A3"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8.1</w:t>
            </w:r>
          </w:p>
        </w:tc>
        <w:tc>
          <w:tcPr>
            <w:tcW w:w="290" w:type="dxa"/>
            <w:tcBorders>
              <w:top w:val="nil"/>
              <w:left w:val="nil"/>
              <w:bottom w:val="single" w:sz="4" w:space="0" w:color="auto"/>
              <w:right w:val="single" w:sz="4" w:space="0" w:color="auto"/>
            </w:tcBorders>
            <w:shd w:val="clear" w:color="auto" w:fill="auto"/>
            <w:noWrap/>
            <w:vAlign w:val="bottom"/>
            <w:hideMark/>
          </w:tcPr>
          <w:p w14:paraId="00732B85"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D59388C"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14.3</w:t>
            </w:r>
          </w:p>
        </w:tc>
      </w:tr>
      <w:tr w:rsidR="00951CF0" w:rsidRPr="00217562" w14:paraId="229D126D"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1F1D6C0"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Hispanic</w:t>
            </w:r>
          </w:p>
        </w:tc>
        <w:tc>
          <w:tcPr>
            <w:tcW w:w="1455" w:type="dxa"/>
            <w:tcBorders>
              <w:top w:val="nil"/>
              <w:left w:val="nil"/>
              <w:bottom w:val="single" w:sz="4" w:space="0" w:color="auto"/>
              <w:right w:val="single" w:sz="4" w:space="0" w:color="auto"/>
            </w:tcBorders>
            <w:shd w:val="clear" w:color="auto" w:fill="auto"/>
            <w:noWrap/>
            <w:vAlign w:val="bottom"/>
            <w:hideMark/>
          </w:tcPr>
          <w:p w14:paraId="65C86D79"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1,124</w:t>
            </w:r>
          </w:p>
        </w:tc>
        <w:tc>
          <w:tcPr>
            <w:tcW w:w="1620" w:type="dxa"/>
            <w:tcBorders>
              <w:top w:val="nil"/>
              <w:left w:val="nil"/>
              <w:bottom w:val="single" w:sz="4" w:space="0" w:color="auto"/>
              <w:right w:val="single" w:sz="4" w:space="0" w:color="auto"/>
            </w:tcBorders>
            <w:shd w:val="clear" w:color="auto" w:fill="auto"/>
            <w:noWrap/>
            <w:vAlign w:val="bottom"/>
            <w:hideMark/>
          </w:tcPr>
          <w:p w14:paraId="551CA02F" w14:textId="77777777" w:rsidR="00951CF0" w:rsidRPr="00217562" w:rsidRDefault="00951CF0"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11.1</w:t>
            </w:r>
          </w:p>
        </w:tc>
        <w:tc>
          <w:tcPr>
            <w:tcW w:w="720" w:type="dxa"/>
            <w:tcBorders>
              <w:top w:val="nil"/>
              <w:left w:val="nil"/>
              <w:bottom w:val="single" w:sz="4" w:space="0" w:color="auto"/>
              <w:right w:val="single" w:sz="4" w:space="0" w:color="auto"/>
            </w:tcBorders>
            <w:shd w:val="clear" w:color="auto" w:fill="auto"/>
            <w:noWrap/>
            <w:vAlign w:val="bottom"/>
            <w:hideMark/>
          </w:tcPr>
          <w:p w14:paraId="463A1420"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8.0</w:t>
            </w:r>
          </w:p>
        </w:tc>
        <w:tc>
          <w:tcPr>
            <w:tcW w:w="290" w:type="dxa"/>
            <w:tcBorders>
              <w:top w:val="nil"/>
              <w:left w:val="nil"/>
              <w:bottom w:val="single" w:sz="4" w:space="0" w:color="auto"/>
              <w:right w:val="single" w:sz="4" w:space="0" w:color="auto"/>
            </w:tcBorders>
            <w:shd w:val="clear" w:color="auto" w:fill="auto"/>
            <w:noWrap/>
            <w:vAlign w:val="bottom"/>
            <w:hideMark/>
          </w:tcPr>
          <w:p w14:paraId="3D22DC6D"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D6F2267"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15.2</w:t>
            </w:r>
          </w:p>
        </w:tc>
        <w:tc>
          <w:tcPr>
            <w:tcW w:w="236" w:type="dxa"/>
            <w:tcBorders>
              <w:top w:val="nil"/>
              <w:left w:val="nil"/>
              <w:bottom w:val="single" w:sz="4" w:space="0" w:color="auto"/>
              <w:right w:val="single" w:sz="4" w:space="0" w:color="auto"/>
            </w:tcBorders>
            <w:shd w:val="clear" w:color="auto" w:fill="auto"/>
            <w:noWrap/>
            <w:vAlign w:val="bottom"/>
            <w:hideMark/>
          </w:tcPr>
          <w:p w14:paraId="2B87BD55"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11773FB9"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1,019 </w:t>
            </w:r>
          </w:p>
        </w:tc>
        <w:tc>
          <w:tcPr>
            <w:tcW w:w="1463" w:type="dxa"/>
            <w:tcBorders>
              <w:top w:val="nil"/>
              <w:left w:val="nil"/>
              <w:bottom w:val="single" w:sz="4" w:space="0" w:color="auto"/>
              <w:right w:val="single" w:sz="4" w:space="0" w:color="auto"/>
            </w:tcBorders>
            <w:shd w:val="clear" w:color="auto" w:fill="auto"/>
            <w:vAlign w:val="bottom"/>
            <w:hideMark/>
          </w:tcPr>
          <w:p w14:paraId="26D44784" w14:textId="77777777" w:rsidR="00951CF0" w:rsidRPr="00217562" w:rsidRDefault="00951CF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9.1</w:t>
            </w:r>
          </w:p>
        </w:tc>
        <w:tc>
          <w:tcPr>
            <w:tcW w:w="645" w:type="dxa"/>
            <w:tcBorders>
              <w:top w:val="nil"/>
              <w:left w:val="nil"/>
              <w:bottom w:val="single" w:sz="4" w:space="0" w:color="auto"/>
              <w:right w:val="single" w:sz="4" w:space="0" w:color="auto"/>
            </w:tcBorders>
            <w:shd w:val="clear" w:color="auto" w:fill="auto"/>
            <w:vAlign w:val="bottom"/>
            <w:hideMark/>
          </w:tcPr>
          <w:p w14:paraId="38C86C58"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6.6</w:t>
            </w:r>
          </w:p>
        </w:tc>
        <w:tc>
          <w:tcPr>
            <w:tcW w:w="290" w:type="dxa"/>
            <w:tcBorders>
              <w:top w:val="nil"/>
              <w:left w:val="nil"/>
              <w:bottom w:val="single" w:sz="4" w:space="0" w:color="auto"/>
              <w:right w:val="single" w:sz="4" w:space="0" w:color="auto"/>
            </w:tcBorders>
            <w:shd w:val="clear" w:color="auto" w:fill="auto"/>
            <w:noWrap/>
            <w:vAlign w:val="bottom"/>
            <w:hideMark/>
          </w:tcPr>
          <w:p w14:paraId="7BF13A31"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0525BEA"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12.4</w:t>
            </w:r>
          </w:p>
        </w:tc>
      </w:tr>
      <w:tr w:rsidR="00951CF0" w:rsidRPr="00217562" w14:paraId="7448BFEF"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ED8A128" w14:textId="0FFF2A53" w:rsidR="00951CF0" w:rsidRPr="00217562" w:rsidRDefault="00444825" w:rsidP="00951CF0">
            <w:pPr>
              <w:spacing w:after="0" w:line="240" w:lineRule="auto"/>
              <w:jc w:val="right"/>
              <w:rPr>
                <w:rFonts w:ascii="Arial" w:eastAsia="Times New Roman" w:hAnsi="Arial" w:cs="Arial"/>
                <w:color w:val="000000"/>
                <w:lang w:eastAsia="zh-CN"/>
              </w:rPr>
            </w:pPr>
            <w:r>
              <w:rPr>
                <w:rFonts w:ascii="Arial" w:eastAsia="Times New Roman" w:hAnsi="Arial" w:cs="Arial"/>
                <w:color w:val="000000"/>
                <w:lang w:eastAsia="zh-CN"/>
              </w:rPr>
              <w:t>Asian non-Hispanic</w:t>
            </w:r>
          </w:p>
        </w:tc>
        <w:tc>
          <w:tcPr>
            <w:tcW w:w="1455" w:type="dxa"/>
            <w:tcBorders>
              <w:top w:val="nil"/>
              <w:left w:val="nil"/>
              <w:bottom w:val="single" w:sz="4" w:space="0" w:color="auto"/>
              <w:right w:val="single" w:sz="4" w:space="0" w:color="auto"/>
            </w:tcBorders>
            <w:shd w:val="clear" w:color="auto" w:fill="auto"/>
            <w:noWrap/>
            <w:vAlign w:val="bottom"/>
            <w:hideMark/>
          </w:tcPr>
          <w:p w14:paraId="57AB7943"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1,373</w:t>
            </w:r>
          </w:p>
        </w:tc>
        <w:tc>
          <w:tcPr>
            <w:tcW w:w="1620" w:type="dxa"/>
            <w:tcBorders>
              <w:top w:val="nil"/>
              <w:left w:val="nil"/>
              <w:bottom w:val="single" w:sz="4" w:space="0" w:color="auto"/>
              <w:right w:val="single" w:sz="4" w:space="0" w:color="auto"/>
            </w:tcBorders>
            <w:shd w:val="clear" w:color="auto" w:fill="auto"/>
            <w:noWrap/>
            <w:vAlign w:val="bottom"/>
            <w:hideMark/>
          </w:tcPr>
          <w:p w14:paraId="6857D162"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21.9</w:t>
            </w:r>
          </w:p>
        </w:tc>
        <w:tc>
          <w:tcPr>
            <w:tcW w:w="720" w:type="dxa"/>
            <w:tcBorders>
              <w:top w:val="nil"/>
              <w:left w:val="nil"/>
              <w:bottom w:val="single" w:sz="4" w:space="0" w:color="auto"/>
              <w:right w:val="single" w:sz="4" w:space="0" w:color="auto"/>
            </w:tcBorders>
            <w:shd w:val="clear" w:color="auto" w:fill="auto"/>
            <w:noWrap/>
            <w:vAlign w:val="bottom"/>
            <w:hideMark/>
          </w:tcPr>
          <w:p w14:paraId="0C0898D6"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16.9</w:t>
            </w:r>
          </w:p>
        </w:tc>
        <w:tc>
          <w:tcPr>
            <w:tcW w:w="290" w:type="dxa"/>
            <w:tcBorders>
              <w:top w:val="nil"/>
              <w:left w:val="nil"/>
              <w:bottom w:val="single" w:sz="4" w:space="0" w:color="auto"/>
              <w:right w:val="single" w:sz="4" w:space="0" w:color="auto"/>
            </w:tcBorders>
            <w:shd w:val="clear" w:color="auto" w:fill="auto"/>
            <w:noWrap/>
            <w:vAlign w:val="bottom"/>
            <w:hideMark/>
          </w:tcPr>
          <w:p w14:paraId="40DC035D"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379D469"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27.8</w:t>
            </w:r>
          </w:p>
        </w:tc>
        <w:tc>
          <w:tcPr>
            <w:tcW w:w="236" w:type="dxa"/>
            <w:tcBorders>
              <w:top w:val="nil"/>
              <w:left w:val="nil"/>
              <w:bottom w:val="single" w:sz="4" w:space="0" w:color="auto"/>
              <w:right w:val="single" w:sz="4" w:space="0" w:color="auto"/>
            </w:tcBorders>
            <w:shd w:val="clear" w:color="auto" w:fill="auto"/>
            <w:noWrap/>
            <w:vAlign w:val="bottom"/>
            <w:hideMark/>
          </w:tcPr>
          <w:p w14:paraId="03D6A0E2"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5BE69E52"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859 </w:t>
            </w:r>
          </w:p>
        </w:tc>
        <w:tc>
          <w:tcPr>
            <w:tcW w:w="1463" w:type="dxa"/>
            <w:tcBorders>
              <w:top w:val="nil"/>
              <w:left w:val="nil"/>
              <w:bottom w:val="single" w:sz="4" w:space="0" w:color="auto"/>
              <w:right w:val="single" w:sz="4" w:space="0" w:color="auto"/>
            </w:tcBorders>
            <w:shd w:val="clear" w:color="auto" w:fill="auto"/>
            <w:vAlign w:val="bottom"/>
            <w:hideMark/>
          </w:tcPr>
          <w:p w14:paraId="39548DAD"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13.0</w:t>
            </w:r>
          </w:p>
        </w:tc>
        <w:tc>
          <w:tcPr>
            <w:tcW w:w="645" w:type="dxa"/>
            <w:tcBorders>
              <w:top w:val="nil"/>
              <w:left w:val="nil"/>
              <w:bottom w:val="single" w:sz="4" w:space="0" w:color="auto"/>
              <w:right w:val="single" w:sz="4" w:space="0" w:color="auto"/>
            </w:tcBorders>
            <w:shd w:val="clear" w:color="auto" w:fill="auto"/>
            <w:vAlign w:val="bottom"/>
            <w:hideMark/>
          </w:tcPr>
          <w:p w14:paraId="7BCBF02C"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9.8</w:t>
            </w:r>
          </w:p>
        </w:tc>
        <w:tc>
          <w:tcPr>
            <w:tcW w:w="290" w:type="dxa"/>
            <w:tcBorders>
              <w:top w:val="nil"/>
              <w:left w:val="nil"/>
              <w:bottom w:val="single" w:sz="4" w:space="0" w:color="auto"/>
              <w:right w:val="single" w:sz="4" w:space="0" w:color="auto"/>
            </w:tcBorders>
            <w:shd w:val="clear" w:color="auto" w:fill="auto"/>
            <w:noWrap/>
            <w:vAlign w:val="bottom"/>
            <w:hideMark/>
          </w:tcPr>
          <w:p w14:paraId="59C9CF61"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E259EC5"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17.2</w:t>
            </w:r>
          </w:p>
        </w:tc>
      </w:tr>
      <w:tr w:rsidR="00951CF0" w:rsidRPr="00217562" w14:paraId="273952CB"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5F821E5"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Other, non-Hispanic</w:t>
            </w:r>
          </w:p>
        </w:tc>
        <w:tc>
          <w:tcPr>
            <w:tcW w:w="1455" w:type="dxa"/>
            <w:tcBorders>
              <w:top w:val="nil"/>
              <w:left w:val="nil"/>
              <w:bottom w:val="single" w:sz="4" w:space="0" w:color="auto"/>
              <w:right w:val="single" w:sz="4" w:space="0" w:color="auto"/>
            </w:tcBorders>
            <w:shd w:val="clear" w:color="auto" w:fill="auto"/>
            <w:noWrap/>
            <w:vAlign w:val="bottom"/>
            <w:hideMark/>
          </w:tcPr>
          <w:p w14:paraId="3B392196"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440</w:t>
            </w:r>
          </w:p>
        </w:tc>
        <w:tc>
          <w:tcPr>
            <w:tcW w:w="1620" w:type="dxa"/>
            <w:tcBorders>
              <w:top w:val="nil"/>
              <w:left w:val="nil"/>
              <w:bottom w:val="single" w:sz="4" w:space="0" w:color="auto"/>
              <w:right w:val="single" w:sz="4" w:space="0" w:color="auto"/>
            </w:tcBorders>
            <w:shd w:val="clear" w:color="auto" w:fill="auto"/>
            <w:noWrap/>
            <w:vAlign w:val="bottom"/>
            <w:hideMark/>
          </w:tcPr>
          <w:p w14:paraId="19CA57B4"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17.0</w:t>
            </w:r>
          </w:p>
        </w:tc>
        <w:tc>
          <w:tcPr>
            <w:tcW w:w="720" w:type="dxa"/>
            <w:tcBorders>
              <w:top w:val="nil"/>
              <w:left w:val="nil"/>
              <w:bottom w:val="single" w:sz="4" w:space="0" w:color="auto"/>
              <w:right w:val="single" w:sz="4" w:space="0" w:color="auto"/>
            </w:tcBorders>
            <w:shd w:val="clear" w:color="auto" w:fill="auto"/>
            <w:noWrap/>
            <w:vAlign w:val="bottom"/>
            <w:hideMark/>
          </w:tcPr>
          <w:p w14:paraId="02935090"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8.0</w:t>
            </w:r>
          </w:p>
        </w:tc>
        <w:tc>
          <w:tcPr>
            <w:tcW w:w="290" w:type="dxa"/>
            <w:tcBorders>
              <w:top w:val="nil"/>
              <w:left w:val="nil"/>
              <w:bottom w:val="single" w:sz="4" w:space="0" w:color="auto"/>
              <w:right w:val="single" w:sz="4" w:space="0" w:color="auto"/>
            </w:tcBorders>
            <w:shd w:val="clear" w:color="auto" w:fill="auto"/>
            <w:noWrap/>
            <w:vAlign w:val="bottom"/>
            <w:hideMark/>
          </w:tcPr>
          <w:p w14:paraId="68865251"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410DB80"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32.7</w:t>
            </w:r>
          </w:p>
        </w:tc>
        <w:tc>
          <w:tcPr>
            <w:tcW w:w="236" w:type="dxa"/>
            <w:tcBorders>
              <w:top w:val="nil"/>
              <w:left w:val="nil"/>
              <w:bottom w:val="single" w:sz="4" w:space="0" w:color="auto"/>
              <w:right w:val="single" w:sz="4" w:space="0" w:color="auto"/>
            </w:tcBorders>
            <w:shd w:val="clear" w:color="auto" w:fill="auto"/>
            <w:noWrap/>
            <w:vAlign w:val="bottom"/>
            <w:hideMark/>
          </w:tcPr>
          <w:p w14:paraId="15C18176"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3B905C0B"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480</w:t>
            </w:r>
          </w:p>
        </w:tc>
        <w:tc>
          <w:tcPr>
            <w:tcW w:w="1463" w:type="dxa"/>
            <w:tcBorders>
              <w:top w:val="nil"/>
              <w:left w:val="nil"/>
              <w:bottom w:val="single" w:sz="4" w:space="0" w:color="auto"/>
              <w:right w:val="single" w:sz="4" w:space="0" w:color="auto"/>
            </w:tcBorders>
            <w:shd w:val="clear" w:color="auto" w:fill="auto"/>
            <w:vAlign w:val="bottom"/>
            <w:hideMark/>
          </w:tcPr>
          <w:p w14:paraId="2C27D31C"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19.1</w:t>
            </w:r>
          </w:p>
        </w:tc>
        <w:tc>
          <w:tcPr>
            <w:tcW w:w="645" w:type="dxa"/>
            <w:tcBorders>
              <w:top w:val="nil"/>
              <w:left w:val="nil"/>
              <w:bottom w:val="single" w:sz="4" w:space="0" w:color="auto"/>
              <w:right w:val="single" w:sz="4" w:space="0" w:color="auto"/>
            </w:tcBorders>
            <w:shd w:val="clear" w:color="auto" w:fill="auto"/>
            <w:vAlign w:val="bottom"/>
            <w:hideMark/>
          </w:tcPr>
          <w:p w14:paraId="0EDAAD18"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9.4</w:t>
            </w:r>
          </w:p>
        </w:tc>
        <w:tc>
          <w:tcPr>
            <w:tcW w:w="290" w:type="dxa"/>
            <w:tcBorders>
              <w:top w:val="nil"/>
              <w:left w:val="nil"/>
              <w:bottom w:val="single" w:sz="4" w:space="0" w:color="auto"/>
              <w:right w:val="single" w:sz="4" w:space="0" w:color="auto"/>
            </w:tcBorders>
            <w:shd w:val="clear" w:color="auto" w:fill="auto"/>
            <w:noWrap/>
            <w:vAlign w:val="bottom"/>
            <w:hideMark/>
          </w:tcPr>
          <w:p w14:paraId="762F35FA"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C36A3DF"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34.9</w:t>
            </w:r>
          </w:p>
        </w:tc>
      </w:tr>
      <w:tr w:rsidR="00951CF0" w:rsidRPr="00217562" w14:paraId="6E055B1C" w14:textId="77777777" w:rsidTr="00C05D90">
        <w:trPr>
          <w:trHeight w:val="197"/>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D29F2BC" w14:textId="77777777" w:rsidR="00951CF0" w:rsidRPr="00217562" w:rsidRDefault="00951CF0" w:rsidP="00951CF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age (years)</w:t>
            </w:r>
          </w:p>
        </w:tc>
        <w:tc>
          <w:tcPr>
            <w:tcW w:w="1455" w:type="dxa"/>
            <w:tcBorders>
              <w:top w:val="nil"/>
              <w:left w:val="nil"/>
              <w:bottom w:val="single" w:sz="4" w:space="0" w:color="auto"/>
              <w:right w:val="single" w:sz="4" w:space="0" w:color="auto"/>
            </w:tcBorders>
            <w:shd w:val="clear" w:color="auto" w:fill="auto"/>
            <w:noWrap/>
            <w:vAlign w:val="bottom"/>
            <w:hideMark/>
          </w:tcPr>
          <w:p w14:paraId="2D5210F5"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406147BE" w14:textId="493A2A06" w:rsidR="00951CF0" w:rsidRPr="00217562" w:rsidRDefault="00951CF0" w:rsidP="00C05D90">
            <w:pPr>
              <w:spacing w:after="0" w:line="240" w:lineRule="auto"/>
              <w:jc w:val="center"/>
              <w:rPr>
                <w:rFonts w:ascii="Arial" w:eastAsia="Times New Roman" w:hAnsi="Arial" w:cs="Arial"/>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6F0A1B76"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1CC7D18"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CE7EC0B"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7857323E"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noWrap/>
            <w:vAlign w:val="bottom"/>
            <w:hideMark/>
          </w:tcPr>
          <w:p w14:paraId="442F62F8"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68F4940A" w14:textId="63D872D2" w:rsidR="00951CF0" w:rsidRPr="00217562" w:rsidRDefault="00951CF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9E03C92"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A8066F5"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AFAAE81"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51CF0" w:rsidRPr="00217562" w14:paraId="7864D9BF"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E852F9D"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&lt;20</w:t>
            </w:r>
          </w:p>
        </w:tc>
        <w:tc>
          <w:tcPr>
            <w:tcW w:w="1455" w:type="dxa"/>
            <w:tcBorders>
              <w:top w:val="nil"/>
              <w:left w:val="nil"/>
              <w:bottom w:val="single" w:sz="4" w:space="0" w:color="auto"/>
              <w:right w:val="single" w:sz="4" w:space="0" w:color="auto"/>
            </w:tcBorders>
            <w:shd w:val="clear" w:color="auto" w:fill="auto"/>
            <w:noWrap/>
            <w:vAlign w:val="bottom"/>
            <w:hideMark/>
          </w:tcPr>
          <w:p w14:paraId="36809059"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0</w:t>
            </w:r>
          </w:p>
        </w:tc>
        <w:tc>
          <w:tcPr>
            <w:tcW w:w="1620" w:type="dxa"/>
            <w:tcBorders>
              <w:top w:val="nil"/>
              <w:left w:val="nil"/>
              <w:bottom w:val="single" w:sz="4" w:space="0" w:color="auto"/>
              <w:right w:val="single" w:sz="4" w:space="0" w:color="auto"/>
            </w:tcBorders>
            <w:shd w:val="clear" w:color="auto" w:fill="auto"/>
            <w:noWrap/>
            <w:vAlign w:val="bottom"/>
            <w:hideMark/>
          </w:tcPr>
          <w:p w14:paraId="7D2E78E6"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0.0</w:t>
            </w:r>
          </w:p>
        </w:tc>
        <w:tc>
          <w:tcPr>
            <w:tcW w:w="720" w:type="dxa"/>
            <w:tcBorders>
              <w:top w:val="nil"/>
              <w:left w:val="nil"/>
              <w:bottom w:val="single" w:sz="4" w:space="0" w:color="auto"/>
              <w:right w:val="single" w:sz="4" w:space="0" w:color="auto"/>
            </w:tcBorders>
            <w:shd w:val="clear" w:color="auto" w:fill="auto"/>
            <w:noWrap/>
            <w:vAlign w:val="bottom"/>
            <w:hideMark/>
          </w:tcPr>
          <w:p w14:paraId="7AE11633" w14:textId="4D194833" w:rsidR="00951CF0" w:rsidRPr="00217562" w:rsidRDefault="00E736AC"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290" w:type="dxa"/>
            <w:tcBorders>
              <w:top w:val="nil"/>
              <w:left w:val="nil"/>
              <w:bottom w:val="single" w:sz="4" w:space="0" w:color="auto"/>
              <w:right w:val="single" w:sz="4" w:space="0" w:color="auto"/>
            </w:tcBorders>
            <w:shd w:val="clear" w:color="auto" w:fill="auto"/>
            <w:noWrap/>
            <w:vAlign w:val="bottom"/>
            <w:hideMark/>
          </w:tcPr>
          <w:p w14:paraId="281D8C1A"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09498BD" w14:textId="5DF3BC8B" w:rsidR="00951CF0" w:rsidRPr="00217562" w:rsidRDefault="00E736AC"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236" w:type="dxa"/>
            <w:tcBorders>
              <w:top w:val="nil"/>
              <w:left w:val="nil"/>
              <w:bottom w:val="single" w:sz="4" w:space="0" w:color="auto"/>
              <w:right w:val="single" w:sz="4" w:space="0" w:color="auto"/>
            </w:tcBorders>
            <w:shd w:val="clear" w:color="auto" w:fill="auto"/>
            <w:noWrap/>
            <w:vAlign w:val="bottom"/>
            <w:hideMark/>
          </w:tcPr>
          <w:p w14:paraId="2FB45597"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39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4444DE9" w14:textId="77777777" w:rsidR="00951CF0" w:rsidRPr="00217562" w:rsidRDefault="00951CF0" w:rsidP="00D03340">
            <w:pPr>
              <w:spacing w:after="0" w:line="240" w:lineRule="auto"/>
              <w:jc w:val="center"/>
              <w:rPr>
                <w:rFonts w:ascii="Arial" w:eastAsia="Times New Roman" w:hAnsi="Arial" w:cs="Arial"/>
                <w:i/>
                <w:iCs/>
                <w:color w:val="000000"/>
                <w:lang w:eastAsia="zh-CN"/>
              </w:rPr>
            </w:pPr>
            <w:r w:rsidRPr="00217562">
              <w:rPr>
                <w:rFonts w:ascii="Arial" w:eastAsia="Times New Roman" w:hAnsi="Arial" w:cs="Arial"/>
                <w:i/>
                <w:iCs/>
                <w:color w:val="000000"/>
                <w:lang w:eastAsia="zh-CN"/>
              </w:rPr>
              <w:t>Insufficient Data to Report</w:t>
            </w:r>
          </w:p>
        </w:tc>
        <w:tc>
          <w:tcPr>
            <w:tcW w:w="645" w:type="dxa"/>
            <w:tcBorders>
              <w:top w:val="nil"/>
              <w:left w:val="nil"/>
              <w:bottom w:val="single" w:sz="4" w:space="0" w:color="auto"/>
              <w:right w:val="single" w:sz="4" w:space="0" w:color="auto"/>
            </w:tcBorders>
            <w:shd w:val="clear" w:color="auto" w:fill="auto"/>
            <w:noWrap/>
            <w:vAlign w:val="bottom"/>
            <w:hideMark/>
          </w:tcPr>
          <w:p w14:paraId="3B6DA522" w14:textId="77777777" w:rsidR="00951CF0" w:rsidRPr="00217562" w:rsidRDefault="00951CF0" w:rsidP="00951CF0">
            <w:pPr>
              <w:spacing w:after="0" w:line="240" w:lineRule="auto"/>
              <w:jc w:val="center"/>
              <w:rPr>
                <w:rFonts w:ascii="Arial" w:eastAsia="Times New Roman" w:hAnsi="Arial" w:cs="Arial"/>
                <w:i/>
                <w:iCs/>
                <w:color w:val="000000"/>
                <w:lang w:eastAsia="zh-CN"/>
              </w:rPr>
            </w:pPr>
            <w:r w:rsidRPr="00217562">
              <w:rPr>
                <w:rFonts w:ascii="Arial" w:eastAsia="Times New Roman" w:hAnsi="Arial" w:cs="Arial"/>
                <w:i/>
                <w:iCs/>
                <w:color w:val="000000"/>
                <w:lang w:eastAsia="zh-CN"/>
              </w:rPr>
              <w:t> </w:t>
            </w:r>
          </w:p>
        </w:tc>
      </w:tr>
      <w:tr w:rsidR="00951CF0" w:rsidRPr="00217562" w14:paraId="032D89A4"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00270C4"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20-29</w:t>
            </w:r>
          </w:p>
        </w:tc>
        <w:tc>
          <w:tcPr>
            <w:tcW w:w="1455" w:type="dxa"/>
            <w:tcBorders>
              <w:top w:val="nil"/>
              <w:left w:val="nil"/>
              <w:bottom w:val="single" w:sz="4" w:space="0" w:color="auto"/>
              <w:right w:val="single" w:sz="4" w:space="0" w:color="auto"/>
            </w:tcBorders>
            <w:shd w:val="clear" w:color="auto" w:fill="auto"/>
            <w:noWrap/>
            <w:vAlign w:val="bottom"/>
            <w:hideMark/>
          </w:tcPr>
          <w:p w14:paraId="08ACFD20"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3,030</w:t>
            </w:r>
          </w:p>
        </w:tc>
        <w:tc>
          <w:tcPr>
            <w:tcW w:w="1620" w:type="dxa"/>
            <w:tcBorders>
              <w:top w:val="nil"/>
              <w:left w:val="nil"/>
              <w:bottom w:val="single" w:sz="4" w:space="0" w:color="auto"/>
              <w:right w:val="single" w:sz="4" w:space="0" w:color="auto"/>
            </w:tcBorders>
            <w:shd w:val="clear" w:color="auto" w:fill="auto"/>
            <w:noWrap/>
            <w:vAlign w:val="bottom"/>
            <w:hideMark/>
          </w:tcPr>
          <w:p w14:paraId="6F777A02"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12.4</w:t>
            </w:r>
          </w:p>
        </w:tc>
        <w:tc>
          <w:tcPr>
            <w:tcW w:w="720" w:type="dxa"/>
            <w:tcBorders>
              <w:top w:val="nil"/>
              <w:left w:val="nil"/>
              <w:bottom w:val="single" w:sz="4" w:space="0" w:color="auto"/>
              <w:right w:val="single" w:sz="4" w:space="0" w:color="auto"/>
            </w:tcBorders>
            <w:shd w:val="clear" w:color="auto" w:fill="auto"/>
            <w:noWrap/>
            <w:vAlign w:val="bottom"/>
            <w:hideMark/>
          </w:tcPr>
          <w:p w14:paraId="55908035"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9.1</w:t>
            </w:r>
          </w:p>
        </w:tc>
        <w:tc>
          <w:tcPr>
            <w:tcW w:w="290" w:type="dxa"/>
            <w:tcBorders>
              <w:top w:val="nil"/>
              <w:left w:val="nil"/>
              <w:bottom w:val="single" w:sz="4" w:space="0" w:color="auto"/>
              <w:right w:val="single" w:sz="4" w:space="0" w:color="auto"/>
            </w:tcBorders>
            <w:shd w:val="clear" w:color="auto" w:fill="auto"/>
            <w:noWrap/>
            <w:vAlign w:val="bottom"/>
            <w:hideMark/>
          </w:tcPr>
          <w:p w14:paraId="2393573C"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6865470"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16.6</w:t>
            </w:r>
          </w:p>
        </w:tc>
        <w:tc>
          <w:tcPr>
            <w:tcW w:w="236" w:type="dxa"/>
            <w:tcBorders>
              <w:top w:val="nil"/>
              <w:left w:val="nil"/>
              <w:bottom w:val="single" w:sz="4" w:space="0" w:color="auto"/>
              <w:right w:val="single" w:sz="4" w:space="0" w:color="auto"/>
            </w:tcBorders>
            <w:shd w:val="clear" w:color="auto" w:fill="auto"/>
            <w:noWrap/>
            <w:vAlign w:val="bottom"/>
            <w:hideMark/>
          </w:tcPr>
          <w:p w14:paraId="4A623D01"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35CB33EB"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2,865 </w:t>
            </w:r>
          </w:p>
        </w:tc>
        <w:tc>
          <w:tcPr>
            <w:tcW w:w="1463" w:type="dxa"/>
            <w:tcBorders>
              <w:top w:val="nil"/>
              <w:left w:val="nil"/>
              <w:bottom w:val="single" w:sz="4" w:space="0" w:color="auto"/>
              <w:right w:val="single" w:sz="4" w:space="0" w:color="auto"/>
            </w:tcBorders>
            <w:shd w:val="clear" w:color="auto" w:fill="auto"/>
            <w:vAlign w:val="bottom"/>
            <w:hideMark/>
          </w:tcPr>
          <w:p w14:paraId="4F938F11"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11.6</w:t>
            </w:r>
          </w:p>
        </w:tc>
        <w:tc>
          <w:tcPr>
            <w:tcW w:w="645" w:type="dxa"/>
            <w:tcBorders>
              <w:top w:val="nil"/>
              <w:left w:val="nil"/>
              <w:bottom w:val="single" w:sz="4" w:space="0" w:color="auto"/>
              <w:right w:val="single" w:sz="4" w:space="0" w:color="auto"/>
            </w:tcBorders>
            <w:shd w:val="clear" w:color="auto" w:fill="auto"/>
            <w:vAlign w:val="bottom"/>
            <w:hideMark/>
          </w:tcPr>
          <w:p w14:paraId="6AE47111"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8.5</w:t>
            </w:r>
          </w:p>
        </w:tc>
        <w:tc>
          <w:tcPr>
            <w:tcW w:w="290" w:type="dxa"/>
            <w:tcBorders>
              <w:top w:val="nil"/>
              <w:left w:val="nil"/>
              <w:bottom w:val="single" w:sz="4" w:space="0" w:color="auto"/>
              <w:right w:val="single" w:sz="4" w:space="0" w:color="auto"/>
            </w:tcBorders>
            <w:shd w:val="clear" w:color="auto" w:fill="auto"/>
            <w:noWrap/>
            <w:vAlign w:val="bottom"/>
            <w:hideMark/>
          </w:tcPr>
          <w:p w14:paraId="58D2769C"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D1D2BFF"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15.8</w:t>
            </w:r>
          </w:p>
        </w:tc>
      </w:tr>
      <w:tr w:rsidR="00951CF0" w:rsidRPr="00217562" w14:paraId="6CEAE75D"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5060E4E"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30-39</w:t>
            </w:r>
          </w:p>
        </w:tc>
        <w:tc>
          <w:tcPr>
            <w:tcW w:w="1455" w:type="dxa"/>
            <w:tcBorders>
              <w:top w:val="nil"/>
              <w:left w:val="nil"/>
              <w:bottom w:val="single" w:sz="4" w:space="0" w:color="auto"/>
              <w:right w:val="single" w:sz="4" w:space="0" w:color="auto"/>
            </w:tcBorders>
            <w:shd w:val="clear" w:color="auto" w:fill="auto"/>
            <w:noWrap/>
            <w:vAlign w:val="bottom"/>
            <w:hideMark/>
          </w:tcPr>
          <w:p w14:paraId="545F82E1"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10,949</w:t>
            </w:r>
          </w:p>
        </w:tc>
        <w:tc>
          <w:tcPr>
            <w:tcW w:w="1620" w:type="dxa"/>
            <w:tcBorders>
              <w:top w:val="nil"/>
              <w:left w:val="nil"/>
              <w:bottom w:val="single" w:sz="4" w:space="0" w:color="auto"/>
              <w:right w:val="single" w:sz="4" w:space="0" w:color="auto"/>
            </w:tcBorders>
            <w:shd w:val="clear" w:color="auto" w:fill="auto"/>
            <w:noWrap/>
            <w:vAlign w:val="bottom"/>
            <w:hideMark/>
          </w:tcPr>
          <w:p w14:paraId="6F2CD994" w14:textId="77777777" w:rsidR="00951CF0" w:rsidRPr="00217562" w:rsidRDefault="00951CF0"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21.8</w:t>
            </w:r>
          </w:p>
        </w:tc>
        <w:tc>
          <w:tcPr>
            <w:tcW w:w="720" w:type="dxa"/>
            <w:tcBorders>
              <w:top w:val="nil"/>
              <w:left w:val="nil"/>
              <w:bottom w:val="single" w:sz="4" w:space="0" w:color="auto"/>
              <w:right w:val="single" w:sz="4" w:space="0" w:color="auto"/>
            </w:tcBorders>
            <w:shd w:val="clear" w:color="auto" w:fill="auto"/>
            <w:noWrap/>
            <w:vAlign w:val="bottom"/>
            <w:hideMark/>
          </w:tcPr>
          <w:p w14:paraId="26A3EA3E"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18.8</w:t>
            </w:r>
          </w:p>
        </w:tc>
        <w:tc>
          <w:tcPr>
            <w:tcW w:w="290" w:type="dxa"/>
            <w:tcBorders>
              <w:top w:val="nil"/>
              <w:left w:val="nil"/>
              <w:bottom w:val="single" w:sz="4" w:space="0" w:color="auto"/>
              <w:right w:val="single" w:sz="4" w:space="0" w:color="auto"/>
            </w:tcBorders>
            <w:shd w:val="clear" w:color="auto" w:fill="auto"/>
            <w:noWrap/>
            <w:vAlign w:val="bottom"/>
            <w:hideMark/>
          </w:tcPr>
          <w:p w14:paraId="795E2084"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B12598C"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25.3</w:t>
            </w:r>
          </w:p>
        </w:tc>
        <w:tc>
          <w:tcPr>
            <w:tcW w:w="236" w:type="dxa"/>
            <w:tcBorders>
              <w:top w:val="nil"/>
              <w:left w:val="nil"/>
              <w:bottom w:val="single" w:sz="4" w:space="0" w:color="auto"/>
              <w:right w:val="single" w:sz="4" w:space="0" w:color="auto"/>
            </w:tcBorders>
            <w:shd w:val="clear" w:color="auto" w:fill="auto"/>
            <w:noWrap/>
            <w:vAlign w:val="bottom"/>
            <w:hideMark/>
          </w:tcPr>
          <w:p w14:paraId="7A02116B"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3C63339A"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8,583 </w:t>
            </w:r>
          </w:p>
        </w:tc>
        <w:tc>
          <w:tcPr>
            <w:tcW w:w="1463" w:type="dxa"/>
            <w:tcBorders>
              <w:top w:val="nil"/>
              <w:left w:val="nil"/>
              <w:bottom w:val="single" w:sz="4" w:space="0" w:color="auto"/>
              <w:right w:val="single" w:sz="4" w:space="0" w:color="auto"/>
            </w:tcBorders>
            <w:shd w:val="clear" w:color="auto" w:fill="auto"/>
            <w:vAlign w:val="bottom"/>
            <w:hideMark/>
          </w:tcPr>
          <w:p w14:paraId="44BF6CFE"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15.8</w:t>
            </w:r>
          </w:p>
        </w:tc>
        <w:tc>
          <w:tcPr>
            <w:tcW w:w="645" w:type="dxa"/>
            <w:tcBorders>
              <w:top w:val="nil"/>
              <w:left w:val="nil"/>
              <w:bottom w:val="single" w:sz="4" w:space="0" w:color="auto"/>
              <w:right w:val="single" w:sz="4" w:space="0" w:color="auto"/>
            </w:tcBorders>
            <w:shd w:val="clear" w:color="auto" w:fill="auto"/>
            <w:vAlign w:val="bottom"/>
            <w:hideMark/>
          </w:tcPr>
          <w:p w14:paraId="7EC52223"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13.1</w:t>
            </w:r>
          </w:p>
        </w:tc>
        <w:tc>
          <w:tcPr>
            <w:tcW w:w="290" w:type="dxa"/>
            <w:tcBorders>
              <w:top w:val="nil"/>
              <w:left w:val="nil"/>
              <w:bottom w:val="single" w:sz="4" w:space="0" w:color="auto"/>
              <w:right w:val="single" w:sz="4" w:space="0" w:color="auto"/>
            </w:tcBorders>
            <w:shd w:val="clear" w:color="auto" w:fill="auto"/>
            <w:noWrap/>
            <w:vAlign w:val="bottom"/>
            <w:hideMark/>
          </w:tcPr>
          <w:p w14:paraId="6BBB9F0F"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7D1F684"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18.8</w:t>
            </w:r>
          </w:p>
        </w:tc>
      </w:tr>
      <w:tr w:rsidR="00951CF0" w:rsidRPr="00217562" w14:paraId="1339ED2E"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ABACA95"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40+</w:t>
            </w:r>
          </w:p>
        </w:tc>
        <w:tc>
          <w:tcPr>
            <w:tcW w:w="1455" w:type="dxa"/>
            <w:tcBorders>
              <w:top w:val="nil"/>
              <w:left w:val="nil"/>
              <w:bottom w:val="single" w:sz="4" w:space="0" w:color="auto"/>
              <w:right w:val="single" w:sz="4" w:space="0" w:color="auto"/>
            </w:tcBorders>
            <w:shd w:val="clear" w:color="auto" w:fill="auto"/>
            <w:noWrap/>
            <w:vAlign w:val="bottom"/>
            <w:hideMark/>
          </w:tcPr>
          <w:p w14:paraId="3AFA69E8"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1,084</w:t>
            </w:r>
          </w:p>
        </w:tc>
        <w:tc>
          <w:tcPr>
            <w:tcW w:w="1620" w:type="dxa"/>
            <w:tcBorders>
              <w:top w:val="nil"/>
              <w:left w:val="nil"/>
              <w:bottom w:val="single" w:sz="4" w:space="0" w:color="auto"/>
              <w:right w:val="single" w:sz="4" w:space="0" w:color="auto"/>
            </w:tcBorders>
            <w:shd w:val="clear" w:color="auto" w:fill="auto"/>
            <w:noWrap/>
            <w:vAlign w:val="bottom"/>
            <w:hideMark/>
          </w:tcPr>
          <w:p w14:paraId="33BDB077" w14:textId="77777777" w:rsidR="00951CF0" w:rsidRPr="00217562" w:rsidRDefault="00951CF0"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27.8</w:t>
            </w:r>
          </w:p>
        </w:tc>
        <w:tc>
          <w:tcPr>
            <w:tcW w:w="720" w:type="dxa"/>
            <w:tcBorders>
              <w:top w:val="nil"/>
              <w:left w:val="nil"/>
              <w:bottom w:val="single" w:sz="4" w:space="0" w:color="auto"/>
              <w:right w:val="single" w:sz="4" w:space="0" w:color="auto"/>
            </w:tcBorders>
            <w:shd w:val="clear" w:color="auto" w:fill="auto"/>
            <w:noWrap/>
            <w:vAlign w:val="bottom"/>
            <w:hideMark/>
          </w:tcPr>
          <w:p w14:paraId="0F278E24"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17.3</w:t>
            </w:r>
          </w:p>
        </w:tc>
        <w:tc>
          <w:tcPr>
            <w:tcW w:w="290" w:type="dxa"/>
            <w:tcBorders>
              <w:top w:val="nil"/>
              <w:left w:val="nil"/>
              <w:bottom w:val="single" w:sz="4" w:space="0" w:color="auto"/>
              <w:right w:val="single" w:sz="4" w:space="0" w:color="auto"/>
            </w:tcBorders>
            <w:shd w:val="clear" w:color="auto" w:fill="auto"/>
            <w:noWrap/>
            <w:vAlign w:val="bottom"/>
            <w:hideMark/>
          </w:tcPr>
          <w:p w14:paraId="7B84A46F"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AA540B8"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41.4</w:t>
            </w:r>
          </w:p>
        </w:tc>
        <w:tc>
          <w:tcPr>
            <w:tcW w:w="236" w:type="dxa"/>
            <w:tcBorders>
              <w:top w:val="nil"/>
              <w:left w:val="nil"/>
              <w:bottom w:val="single" w:sz="4" w:space="0" w:color="auto"/>
              <w:right w:val="single" w:sz="4" w:space="0" w:color="auto"/>
            </w:tcBorders>
            <w:shd w:val="clear" w:color="auto" w:fill="auto"/>
            <w:noWrap/>
            <w:vAlign w:val="bottom"/>
            <w:hideMark/>
          </w:tcPr>
          <w:p w14:paraId="20B09934"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31F228DF"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980 </w:t>
            </w:r>
          </w:p>
        </w:tc>
        <w:tc>
          <w:tcPr>
            <w:tcW w:w="1463" w:type="dxa"/>
            <w:tcBorders>
              <w:top w:val="nil"/>
              <w:left w:val="nil"/>
              <w:bottom w:val="single" w:sz="4" w:space="0" w:color="auto"/>
              <w:right w:val="single" w:sz="4" w:space="0" w:color="auto"/>
            </w:tcBorders>
            <w:shd w:val="clear" w:color="auto" w:fill="auto"/>
            <w:vAlign w:val="bottom"/>
            <w:hideMark/>
          </w:tcPr>
          <w:p w14:paraId="3216C9B4"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26.6</w:t>
            </w:r>
          </w:p>
        </w:tc>
        <w:tc>
          <w:tcPr>
            <w:tcW w:w="645" w:type="dxa"/>
            <w:tcBorders>
              <w:top w:val="nil"/>
              <w:left w:val="nil"/>
              <w:bottom w:val="single" w:sz="4" w:space="0" w:color="auto"/>
              <w:right w:val="single" w:sz="4" w:space="0" w:color="auto"/>
            </w:tcBorders>
            <w:shd w:val="clear" w:color="auto" w:fill="auto"/>
            <w:vAlign w:val="bottom"/>
            <w:hideMark/>
          </w:tcPr>
          <w:p w14:paraId="2F44DE4D"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15.6</w:t>
            </w:r>
          </w:p>
        </w:tc>
        <w:tc>
          <w:tcPr>
            <w:tcW w:w="290" w:type="dxa"/>
            <w:tcBorders>
              <w:top w:val="nil"/>
              <w:left w:val="nil"/>
              <w:bottom w:val="single" w:sz="4" w:space="0" w:color="auto"/>
              <w:right w:val="single" w:sz="4" w:space="0" w:color="auto"/>
            </w:tcBorders>
            <w:shd w:val="clear" w:color="auto" w:fill="auto"/>
            <w:noWrap/>
            <w:vAlign w:val="bottom"/>
            <w:hideMark/>
          </w:tcPr>
          <w:p w14:paraId="0010F6A2"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5D26358"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41.5</w:t>
            </w:r>
          </w:p>
        </w:tc>
      </w:tr>
      <w:tr w:rsidR="00951CF0" w:rsidRPr="00217562" w14:paraId="25B54460" w14:textId="77777777" w:rsidTr="00C05D90">
        <w:trPr>
          <w:trHeight w:val="8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04CC665" w14:textId="77777777" w:rsidR="00951CF0" w:rsidRPr="00217562" w:rsidRDefault="00951CF0" w:rsidP="00951CF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education</w:t>
            </w:r>
          </w:p>
        </w:tc>
        <w:tc>
          <w:tcPr>
            <w:tcW w:w="1455" w:type="dxa"/>
            <w:tcBorders>
              <w:top w:val="nil"/>
              <w:left w:val="nil"/>
              <w:bottom w:val="single" w:sz="4" w:space="0" w:color="auto"/>
              <w:right w:val="single" w:sz="4" w:space="0" w:color="auto"/>
            </w:tcBorders>
            <w:shd w:val="clear" w:color="auto" w:fill="auto"/>
            <w:noWrap/>
            <w:vAlign w:val="bottom"/>
            <w:hideMark/>
          </w:tcPr>
          <w:p w14:paraId="0C63CB83"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6B832A9E" w14:textId="576B05C4" w:rsidR="00951CF0" w:rsidRPr="00217562" w:rsidRDefault="00951CF0" w:rsidP="00C05D90">
            <w:pPr>
              <w:spacing w:after="0" w:line="240" w:lineRule="auto"/>
              <w:jc w:val="center"/>
              <w:rPr>
                <w:rFonts w:ascii="Arial" w:eastAsia="Times New Roman" w:hAnsi="Arial" w:cs="Arial"/>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2206DAEC"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7C095C62"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E2A14D7"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7F6E2BAE"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noWrap/>
            <w:vAlign w:val="bottom"/>
            <w:hideMark/>
          </w:tcPr>
          <w:p w14:paraId="408EBF87"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3F5667B3" w14:textId="01B9BE9B" w:rsidR="00951CF0" w:rsidRPr="00217562" w:rsidRDefault="00951CF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0D506B5"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76F2EF0"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F68774B"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51CF0" w:rsidRPr="00217562" w14:paraId="0E5B477F"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60CDF55"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&lt;High school</w:t>
            </w:r>
          </w:p>
        </w:tc>
        <w:tc>
          <w:tcPr>
            <w:tcW w:w="473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6E08C28" w14:textId="77777777" w:rsidR="00951CF0" w:rsidRPr="00217562" w:rsidRDefault="00951CF0" w:rsidP="00D03340">
            <w:pPr>
              <w:spacing w:after="0" w:line="240" w:lineRule="auto"/>
              <w:jc w:val="center"/>
              <w:rPr>
                <w:rFonts w:ascii="Arial" w:eastAsia="Times New Roman" w:hAnsi="Arial" w:cs="Arial"/>
                <w:i/>
                <w:iCs/>
                <w:lang w:eastAsia="zh-CN"/>
              </w:rPr>
            </w:pPr>
            <w:r w:rsidRPr="00217562">
              <w:rPr>
                <w:rFonts w:ascii="Arial" w:eastAsia="Times New Roman" w:hAnsi="Arial" w:cs="Arial"/>
                <w:i/>
                <w:iCs/>
                <w:lang w:eastAsia="zh-CN"/>
              </w:rPr>
              <w:t>Insufficient Data to Report</w:t>
            </w:r>
          </w:p>
        </w:tc>
        <w:tc>
          <w:tcPr>
            <w:tcW w:w="236" w:type="dxa"/>
            <w:tcBorders>
              <w:top w:val="nil"/>
              <w:left w:val="nil"/>
              <w:bottom w:val="single" w:sz="4" w:space="0" w:color="auto"/>
              <w:right w:val="single" w:sz="4" w:space="0" w:color="auto"/>
            </w:tcBorders>
            <w:shd w:val="clear" w:color="auto" w:fill="auto"/>
            <w:noWrap/>
            <w:vAlign w:val="bottom"/>
            <w:hideMark/>
          </w:tcPr>
          <w:p w14:paraId="0F6DB0ED"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4585" w:type="dxa"/>
            <w:gridSpan w:val="5"/>
            <w:tcBorders>
              <w:top w:val="single" w:sz="4" w:space="0" w:color="auto"/>
              <w:left w:val="nil"/>
              <w:bottom w:val="single" w:sz="4" w:space="0" w:color="auto"/>
              <w:right w:val="single" w:sz="4" w:space="0" w:color="auto"/>
            </w:tcBorders>
            <w:shd w:val="clear" w:color="auto" w:fill="auto"/>
            <w:noWrap/>
            <w:vAlign w:val="bottom"/>
            <w:hideMark/>
          </w:tcPr>
          <w:p w14:paraId="7E293821" w14:textId="77777777" w:rsidR="00951CF0" w:rsidRPr="00217562" w:rsidRDefault="00951CF0" w:rsidP="00D03340">
            <w:pPr>
              <w:spacing w:after="0" w:line="240" w:lineRule="auto"/>
              <w:jc w:val="center"/>
              <w:rPr>
                <w:rFonts w:ascii="Arial" w:eastAsia="Times New Roman" w:hAnsi="Arial" w:cs="Arial"/>
                <w:i/>
                <w:iCs/>
                <w:color w:val="000000"/>
                <w:lang w:eastAsia="zh-CN"/>
              </w:rPr>
            </w:pPr>
            <w:r w:rsidRPr="00217562">
              <w:rPr>
                <w:rFonts w:ascii="Arial" w:eastAsia="Times New Roman" w:hAnsi="Arial" w:cs="Arial"/>
                <w:i/>
                <w:iCs/>
                <w:color w:val="000000"/>
                <w:lang w:eastAsia="zh-CN"/>
              </w:rPr>
              <w:t>Insufficient Data to Report</w:t>
            </w:r>
          </w:p>
        </w:tc>
      </w:tr>
      <w:tr w:rsidR="00951CF0" w:rsidRPr="00217562" w14:paraId="51EE2C68"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ED29034"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High school diploma</w:t>
            </w:r>
          </w:p>
        </w:tc>
        <w:tc>
          <w:tcPr>
            <w:tcW w:w="1455" w:type="dxa"/>
            <w:tcBorders>
              <w:top w:val="nil"/>
              <w:left w:val="nil"/>
              <w:bottom w:val="single" w:sz="4" w:space="0" w:color="auto"/>
              <w:right w:val="single" w:sz="4" w:space="0" w:color="auto"/>
            </w:tcBorders>
            <w:shd w:val="clear" w:color="auto" w:fill="auto"/>
            <w:noWrap/>
            <w:vAlign w:val="bottom"/>
            <w:hideMark/>
          </w:tcPr>
          <w:p w14:paraId="4EF2F627"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497</w:t>
            </w:r>
          </w:p>
        </w:tc>
        <w:tc>
          <w:tcPr>
            <w:tcW w:w="1620" w:type="dxa"/>
            <w:tcBorders>
              <w:top w:val="nil"/>
              <w:left w:val="nil"/>
              <w:bottom w:val="single" w:sz="4" w:space="0" w:color="auto"/>
              <w:right w:val="single" w:sz="4" w:space="0" w:color="auto"/>
            </w:tcBorders>
            <w:shd w:val="clear" w:color="auto" w:fill="auto"/>
            <w:noWrap/>
            <w:vAlign w:val="bottom"/>
            <w:hideMark/>
          </w:tcPr>
          <w:p w14:paraId="59DA1926" w14:textId="77777777" w:rsidR="00951CF0" w:rsidRPr="00217562" w:rsidRDefault="00951CF0"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5.8</w:t>
            </w:r>
          </w:p>
        </w:tc>
        <w:tc>
          <w:tcPr>
            <w:tcW w:w="720" w:type="dxa"/>
            <w:tcBorders>
              <w:top w:val="nil"/>
              <w:left w:val="nil"/>
              <w:bottom w:val="single" w:sz="4" w:space="0" w:color="auto"/>
              <w:right w:val="single" w:sz="4" w:space="0" w:color="auto"/>
            </w:tcBorders>
            <w:shd w:val="clear" w:color="auto" w:fill="auto"/>
            <w:noWrap/>
            <w:vAlign w:val="bottom"/>
            <w:hideMark/>
          </w:tcPr>
          <w:p w14:paraId="1F039E9F"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2.7</w:t>
            </w:r>
          </w:p>
        </w:tc>
        <w:tc>
          <w:tcPr>
            <w:tcW w:w="290" w:type="dxa"/>
            <w:tcBorders>
              <w:top w:val="nil"/>
              <w:left w:val="nil"/>
              <w:bottom w:val="single" w:sz="4" w:space="0" w:color="auto"/>
              <w:right w:val="single" w:sz="4" w:space="0" w:color="auto"/>
            </w:tcBorders>
            <w:shd w:val="clear" w:color="auto" w:fill="auto"/>
            <w:noWrap/>
            <w:vAlign w:val="bottom"/>
            <w:hideMark/>
          </w:tcPr>
          <w:p w14:paraId="68E90F1A"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FF55460"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11.8</w:t>
            </w:r>
          </w:p>
        </w:tc>
        <w:tc>
          <w:tcPr>
            <w:tcW w:w="236" w:type="dxa"/>
            <w:tcBorders>
              <w:top w:val="nil"/>
              <w:left w:val="nil"/>
              <w:bottom w:val="single" w:sz="4" w:space="0" w:color="auto"/>
              <w:right w:val="single" w:sz="4" w:space="0" w:color="auto"/>
            </w:tcBorders>
            <w:shd w:val="clear" w:color="auto" w:fill="auto"/>
            <w:noWrap/>
            <w:vAlign w:val="bottom"/>
            <w:hideMark/>
          </w:tcPr>
          <w:p w14:paraId="11B2D15A"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14162172"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397 </w:t>
            </w:r>
          </w:p>
        </w:tc>
        <w:tc>
          <w:tcPr>
            <w:tcW w:w="1463" w:type="dxa"/>
            <w:tcBorders>
              <w:top w:val="nil"/>
              <w:left w:val="nil"/>
              <w:bottom w:val="single" w:sz="4" w:space="0" w:color="auto"/>
              <w:right w:val="single" w:sz="4" w:space="0" w:color="auto"/>
            </w:tcBorders>
            <w:shd w:val="clear" w:color="auto" w:fill="auto"/>
            <w:vAlign w:val="bottom"/>
            <w:hideMark/>
          </w:tcPr>
          <w:p w14:paraId="300DCB49" w14:textId="77777777" w:rsidR="00951CF0" w:rsidRPr="00217562" w:rsidRDefault="00951CF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4.7</w:t>
            </w:r>
          </w:p>
        </w:tc>
        <w:tc>
          <w:tcPr>
            <w:tcW w:w="645" w:type="dxa"/>
            <w:tcBorders>
              <w:top w:val="nil"/>
              <w:left w:val="nil"/>
              <w:bottom w:val="single" w:sz="4" w:space="0" w:color="auto"/>
              <w:right w:val="single" w:sz="4" w:space="0" w:color="auto"/>
            </w:tcBorders>
            <w:shd w:val="clear" w:color="auto" w:fill="auto"/>
            <w:vAlign w:val="bottom"/>
            <w:hideMark/>
          </w:tcPr>
          <w:p w14:paraId="1C3C8431"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2.2</w:t>
            </w:r>
          </w:p>
        </w:tc>
        <w:tc>
          <w:tcPr>
            <w:tcW w:w="290" w:type="dxa"/>
            <w:tcBorders>
              <w:top w:val="nil"/>
              <w:left w:val="nil"/>
              <w:bottom w:val="single" w:sz="4" w:space="0" w:color="auto"/>
              <w:right w:val="single" w:sz="4" w:space="0" w:color="auto"/>
            </w:tcBorders>
            <w:shd w:val="clear" w:color="auto" w:fill="auto"/>
            <w:noWrap/>
            <w:vAlign w:val="bottom"/>
            <w:hideMark/>
          </w:tcPr>
          <w:p w14:paraId="58A80904"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16EC7A7"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9.9</w:t>
            </w:r>
          </w:p>
        </w:tc>
      </w:tr>
      <w:tr w:rsidR="00951CF0" w:rsidRPr="00217562" w14:paraId="0F884D42"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92A6A59"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Some college</w:t>
            </w:r>
          </w:p>
        </w:tc>
        <w:tc>
          <w:tcPr>
            <w:tcW w:w="1455" w:type="dxa"/>
            <w:tcBorders>
              <w:top w:val="nil"/>
              <w:left w:val="nil"/>
              <w:bottom w:val="single" w:sz="4" w:space="0" w:color="auto"/>
              <w:right w:val="single" w:sz="4" w:space="0" w:color="auto"/>
            </w:tcBorders>
            <w:shd w:val="clear" w:color="auto" w:fill="auto"/>
            <w:noWrap/>
            <w:vAlign w:val="bottom"/>
            <w:hideMark/>
          </w:tcPr>
          <w:p w14:paraId="2B3EA6A2"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1,840</w:t>
            </w:r>
          </w:p>
        </w:tc>
        <w:tc>
          <w:tcPr>
            <w:tcW w:w="1620" w:type="dxa"/>
            <w:tcBorders>
              <w:top w:val="nil"/>
              <w:left w:val="nil"/>
              <w:bottom w:val="single" w:sz="4" w:space="0" w:color="auto"/>
              <w:right w:val="single" w:sz="4" w:space="0" w:color="auto"/>
            </w:tcBorders>
            <w:shd w:val="clear" w:color="auto" w:fill="auto"/>
            <w:noWrap/>
            <w:vAlign w:val="bottom"/>
            <w:hideMark/>
          </w:tcPr>
          <w:p w14:paraId="1D8B6793" w14:textId="77777777" w:rsidR="00951CF0" w:rsidRPr="00217562" w:rsidRDefault="00951CF0"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10.6</w:t>
            </w:r>
          </w:p>
        </w:tc>
        <w:tc>
          <w:tcPr>
            <w:tcW w:w="720" w:type="dxa"/>
            <w:tcBorders>
              <w:top w:val="nil"/>
              <w:left w:val="nil"/>
              <w:bottom w:val="single" w:sz="4" w:space="0" w:color="auto"/>
              <w:right w:val="single" w:sz="4" w:space="0" w:color="auto"/>
            </w:tcBorders>
            <w:shd w:val="clear" w:color="auto" w:fill="auto"/>
            <w:noWrap/>
            <w:vAlign w:val="bottom"/>
            <w:hideMark/>
          </w:tcPr>
          <w:p w14:paraId="08113A43"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7.4</w:t>
            </w:r>
          </w:p>
        </w:tc>
        <w:tc>
          <w:tcPr>
            <w:tcW w:w="290" w:type="dxa"/>
            <w:tcBorders>
              <w:top w:val="nil"/>
              <w:left w:val="nil"/>
              <w:bottom w:val="single" w:sz="4" w:space="0" w:color="auto"/>
              <w:right w:val="single" w:sz="4" w:space="0" w:color="auto"/>
            </w:tcBorders>
            <w:shd w:val="clear" w:color="auto" w:fill="auto"/>
            <w:noWrap/>
            <w:vAlign w:val="bottom"/>
            <w:hideMark/>
          </w:tcPr>
          <w:p w14:paraId="17F4D73C"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6F1E9CC"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15.1</w:t>
            </w:r>
          </w:p>
        </w:tc>
        <w:tc>
          <w:tcPr>
            <w:tcW w:w="236" w:type="dxa"/>
            <w:tcBorders>
              <w:top w:val="nil"/>
              <w:left w:val="nil"/>
              <w:bottom w:val="single" w:sz="4" w:space="0" w:color="auto"/>
              <w:right w:val="single" w:sz="4" w:space="0" w:color="auto"/>
            </w:tcBorders>
            <w:shd w:val="clear" w:color="auto" w:fill="auto"/>
            <w:noWrap/>
            <w:vAlign w:val="bottom"/>
            <w:hideMark/>
          </w:tcPr>
          <w:p w14:paraId="29A2F826"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6C1696C1"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1,740 </w:t>
            </w:r>
          </w:p>
        </w:tc>
        <w:tc>
          <w:tcPr>
            <w:tcW w:w="1463" w:type="dxa"/>
            <w:tcBorders>
              <w:top w:val="nil"/>
              <w:left w:val="nil"/>
              <w:bottom w:val="single" w:sz="4" w:space="0" w:color="auto"/>
              <w:right w:val="single" w:sz="4" w:space="0" w:color="auto"/>
            </w:tcBorders>
            <w:shd w:val="clear" w:color="auto" w:fill="auto"/>
            <w:vAlign w:val="bottom"/>
            <w:hideMark/>
          </w:tcPr>
          <w:p w14:paraId="39A258DC" w14:textId="77777777" w:rsidR="00951CF0" w:rsidRPr="00217562" w:rsidRDefault="00951CF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9.8</w:t>
            </w:r>
          </w:p>
        </w:tc>
        <w:tc>
          <w:tcPr>
            <w:tcW w:w="645" w:type="dxa"/>
            <w:tcBorders>
              <w:top w:val="nil"/>
              <w:left w:val="nil"/>
              <w:bottom w:val="single" w:sz="4" w:space="0" w:color="auto"/>
              <w:right w:val="single" w:sz="4" w:space="0" w:color="auto"/>
            </w:tcBorders>
            <w:shd w:val="clear" w:color="auto" w:fill="auto"/>
            <w:vAlign w:val="bottom"/>
            <w:hideMark/>
          </w:tcPr>
          <w:p w14:paraId="2437B562"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6.6</w:t>
            </w:r>
          </w:p>
        </w:tc>
        <w:tc>
          <w:tcPr>
            <w:tcW w:w="290" w:type="dxa"/>
            <w:tcBorders>
              <w:top w:val="nil"/>
              <w:left w:val="nil"/>
              <w:bottom w:val="single" w:sz="4" w:space="0" w:color="auto"/>
              <w:right w:val="single" w:sz="4" w:space="0" w:color="auto"/>
            </w:tcBorders>
            <w:shd w:val="clear" w:color="auto" w:fill="auto"/>
            <w:noWrap/>
            <w:vAlign w:val="bottom"/>
            <w:hideMark/>
          </w:tcPr>
          <w:p w14:paraId="083632B1"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2436BB9"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14.3</w:t>
            </w:r>
          </w:p>
        </w:tc>
      </w:tr>
      <w:tr w:rsidR="00951CF0" w:rsidRPr="00217562" w14:paraId="3077CCE0"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B08A787"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College graduate</w:t>
            </w:r>
          </w:p>
        </w:tc>
        <w:tc>
          <w:tcPr>
            <w:tcW w:w="1455" w:type="dxa"/>
            <w:tcBorders>
              <w:top w:val="nil"/>
              <w:left w:val="nil"/>
              <w:bottom w:val="single" w:sz="4" w:space="0" w:color="auto"/>
              <w:right w:val="single" w:sz="4" w:space="0" w:color="auto"/>
            </w:tcBorders>
            <w:shd w:val="clear" w:color="auto" w:fill="auto"/>
            <w:noWrap/>
            <w:vAlign w:val="bottom"/>
            <w:hideMark/>
          </w:tcPr>
          <w:p w14:paraId="160FDBFC"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11,841</w:t>
            </w:r>
          </w:p>
        </w:tc>
        <w:tc>
          <w:tcPr>
            <w:tcW w:w="1620" w:type="dxa"/>
            <w:tcBorders>
              <w:top w:val="nil"/>
              <w:left w:val="nil"/>
              <w:bottom w:val="single" w:sz="4" w:space="0" w:color="auto"/>
              <w:right w:val="single" w:sz="4" w:space="0" w:color="auto"/>
            </w:tcBorders>
            <w:shd w:val="clear" w:color="auto" w:fill="auto"/>
            <w:noWrap/>
            <w:vAlign w:val="bottom"/>
            <w:hideMark/>
          </w:tcPr>
          <w:p w14:paraId="7977026C"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24.6</w:t>
            </w:r>
          </w:p>
        </w:tc>
        <w:tc>
          <w:tcPr>
            <w:tcW w:w="720" w:type="dxa"/>
            <w:tcBorders>
              <w:top w:val="nil"/>
              <w:left w:val="nil"/>
              <w:bottom w:val="single" w:sz="4" w:space="0" w:color="auto"/>
              <w:right w:val="single" w:sz="4" w:space="0" w:color="auto"/>
            </w:tcBorders>
            <w:shd w:val="clear" w:color="auto" w:fill="auto"/>
            <w:noWrap/>
            <w:vAlign w:val="bottom"/>
            <w:hideMark/>
          </w:tcPr>
          <w:p w14:paraId="65A4EC0F"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21.2</w:t>
            </w:r>
          </w:p>
        </w:tc>
        <w:tc>
          <w:tcPr>
            <w:tcW w:w="290" w:type="dxa"/>
            <w:tcBorders>
              <w:top w:val="nil"/>
              <w:left w:val="nil"/>
              <w:bottom w:val="single" w:sz="4" w:space="0" w:color="auto"/>
              <w:right w:val="single" w:sz="4" w:space="0" w:color="auto"/>
            </w:tcBorders>
            <w:shd w:val="clear" w:color="auto" w:fill="auto"/>
            <w:noWrap/>
            <w:vAlign w:val="bottom"/>
            <w:hideMark/>
          </w:tcPr>
          <w:p w14:paraId="0300DAFD"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2DDBFBA"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28.2</w:t>
            </w:r>
          </w:p>
        </w:tc>
        <w:tc>
          <w:tcPr>
            <w:tcW w:w="236" w:type="dxa"/>
            <w:tcBorders>
              <w:top w:val="nil"/>
              <w:left w:val="nil"/>
              <w:bottom w:val="single" w:sz="4" w:space="0" w:color="auto"/>
              <w:right w:val="single" w:sz="4" w:space="0" w:color="auto"/>
            </w:tcBorders>
            <w:shd w:val="clear" w:color="auto" w:fill="auto"/>
            <w:noWrap/>
            <w:vAlign w:val="bottom"/>
            <w:hideMark/>
          </w:tcPr>
          <w:p w14:paraId="201115AC"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4A791C75"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9,501 </w:t>
            </w:r>
          </w:p>
        </w:tc>
        <w:tc>
          <w:tcPr>
            <w:tcW w:w="1463" w:type="dxa"/>
            <w:tcBorders>
              <w:top w:val="nil"/>
              <w:left w:val="nil"/>
              <w:bottom w:val="single" w:sz="4" w:space="0" w:color="auto"/>
              <w:right w:val="single" w:sz="4" w:space="0" w:color="auto"/>
            </w:tcBorders>
            <w:shd w:val="clear" w:color="auto" w:fill="auto"/>
            <w:vAlign w:val="bottom"/>
            <w:hideMark/>
          </w:tcPr>
          <w:p w14:paraId="23459E74"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18.7</w:t>
            </w:r>
          </w:p>
        </w:tc>
        <w:tc>
          <w:tcPr>
            <w:tcW w:w="645" w:type="dxa"/>
            <w:tcBorders>
              <w:top w:val="nil"/>
              <w:left w:val="nil"/>
              <w:bottom w:val="single" w:sz="4" w:space="0" w:color="auto"/>
              <w:right w:val="single" w:sz="4" w:space="0" w:color="auto"/>
            </w:tcBorders>
            <w:shd w:val="clear" w:color="auto" w:fill="auto"/>
            <w:vAlign w:val="bottom"/>
            <w:hideMark/>
          </w:tcPr>
          <w:p w14:paraId="40DC9BD6"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15.8</w:t>
            </w:r>
          </w:p>
        </w:tc>
        <w:tc>
          <w:tcPr>
            <w:tcW w:w="290" w:type="dxa"/>
            <w:tcBorders>
              <w:top w:val="nil"/>
              <w:left w:val="nil"/>
              <w:bottom w:val="single" w:sz="4" w:space="0" w:color="auto"/>
              <w:right w:val="single" w:sz="4" w:space="0" w:color="auto"/>
            </w:tcBorders>
            <w:shd w:val="clear" w:color="auto" w:fill="auto"/>
            <w:noWrap/>
            <w:vAlign w:val="bottom"/>
            <w:hideMark/>
          </w:tcPr>
          <w:p w14:paraId="6A533675"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55D1EEB" w14:textId="44450595"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22</w:t>
            </w:r>
            <w:r w:rsidR="0068548B" w:rsidRPr="00217562">
              <w:rPr>
                <w:rFonts w:ascii="Arial" w:eastAsia="Times New Roman" w:hAnsi="Arial" w:cs="Arial"/>
                <w:color w:val="000000"/>
                <w:lang w:eastAsia="zh-CN"/>
              </w:rPr>
              <w:t>.0</w:t>
            </w:r>
          </w:p>
        </w:tc>
      </w:tr>
      <w:tr w:rsidR="00951CF0" w:rsidRPr="00217562" w14:paraId="2FD54DB6"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EFB8D5B" w14:textId="77777777" w:rsidR="00951CF0" w:rsidRPr="00217562" w:rsidRDefault="00951CF0" w:rsidP="00951CF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Household poverty level</w:t>
            </w:r>
          </w:p>
        </w:tc>
        <w:tc>
          <w:tcPr>
            <w:tcW w:w="1455" w:type="dxa"/>
            <w:tcBorders>
              <w:top w:val="nil"/>
              <w:left w:val="nil"/>
              <w:bottom w:val="single" w:sz="4" w:space="0" w:color="auto"/>
              <w:right w:val="single" w:sz="4" w:space="0" w:color="auto"/>
            </w:tcBorders>
            <w:shd w:val="clear" w:color="auto" w:fill="auto"/>
            <w:noWrap/>
            <w:vAlign w:val="bottom"/>
            <w:hideMark/>
          </w:tcPr>
          <w:p w14:paraId="136AD00D"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03BC3D19" w14:textId="3FC90506" w:rsidR="00951CF0" w:rsidRPr="00217562" w:rsidRDefault="00951CF0" w:rsidP="00C05D90">
            <w:pPr>
              <w:spacing w:after="0" w:line="240" w:lineRule="auto"/>
              <w:jc w:val="center"/>
              <w:rPr>
                <w:rFonts w:ascii="Arial" w:eastAsia="Times New Roman" w:hAnsi="Arial" w:cs="Arial"/>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6780884D"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8F9CFDC"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2A7F540"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70787948"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noWrap/>
            <w:vAlign w:val="bottom"/>
            <w:hideMark/>
          </w:tcPr>
          <w:p w14:paraId="58D1A19C"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7D31D195" w14:textId="4DD1EB64" w:rsidR="00951CF0" w:rsidRPr="00217562" w:rsidRDefault="00951CF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B424141"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7CE4BD5"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03FEF8B"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51CF0" w:rsidRPr="00217562" w14:paraId="3B7769DE"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5130B06"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≤100% FPL</w:t>
            </w:r>
          </w:p>
        </w:tc>
        <w:tc>
          <w:tcPr>
            <w:tcW w:w="1455" w:type="dxa"/>
            <w:tcBorders>
              <w:top w:val="nil"/>
              <w:left w:val="nil"/>
              <w:bottom w:val="single" w:sz="4" w:space="0" w:color="auto"/>
              <w:right w:val="single" w:sz="4" w:space="0" w:color="auto"/>
            </w:tcBorders>
            <w:shd w:val="clear" w:color="auto" w:fill="auto"/>
            <w:noWrap/>
            <w:vAlign w:val="bottom"/>
            <w:hideMark/>
          </w:tcPr>
          <w:p w14:paraId="669AA71D"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219</w:t>
            </w:r>
          </w:p>
        </w:tc>
        <w:tc>
          <w:tcPr>
            <w:tcW w:w="1620" w:type="dxa"/>
            <w:tcBorders>
              <w:top w:val="nil"/>
              <w:left w:val="nil"/>
              <w:bottom w:val="single" w:sz="4" w:space="0" w:color="auto"/>
              <w:right w:val="single" w:sz="4" w:space="0" w:color="auto"/>
            </w:tcBorders>
            <w:shd w:val="clear" w:color="auto" w:fill="auto"/>
            <w:noWrap/>
            <w:vAlign w:val="bottom"/>
            <w:hideMark/>
          </w:tcPr>
          <w:p w14:paraId="5609FDBE" w14:textId="77777777" w:rsidR="00951CF0" w:rsidRPr="00217562" w:rsidRDefault="00951CF0"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2.6</w:t>
            </w:r>
          </w:p>
        </w:tc>
        <w:tc>
          <w:tcPr>
            <w:tcW w:w="720" w:type="dxa"/>
            <w:tcBorders>
              <w:top w:val="nil"/>
              <w:left w:val="nil"/>
              <w:bottom w:val="single" w:sz="4" w:space="0" w:color="auto"/>
              <w:right w:val="single" w:sz="4" w:space="0" w:color="auto"/>
            </w:tcBorders>
            <w:shd w:val="clear" w:color="auto" w:fill="auto"/>
            <w:noWrap/>
            <w:vAlign w:val="bottom"/>
            <w:hideMark/>
          </w:tcPr>
          <w:p w14:paraId="585845AD"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1.4</w:t>
            </w:r>
          </w:p>
        </w:tc>
        <w:tc>
          <w:tcPr>
            <w:tcW w:w="290" w:type="dxa"/>
            <w:tcBorders>
              <w:top w:val="nil"/>
              <w:left w:val="nil"/>
              <w:bottom w:val="single" w:sz="4" w:space="0" w:color="auto"/>
              <w:right w:val="single" w:sz="4" w:space="0" w:color="auto"/>
            </w:tcBorders>
            <w:shd w:val="clear" w:color="auto" w:fill="auto"/>
            <w:noWrap/>
            <w:vAlign w:val="bottom"/>
            <w:hideMark/>
          </w:tcPr>
          <w:p w14:paraId="4D75EE04"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038E612"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5.1</w:t>
            </w:r>
          </w:p>
        </w:tc>
        <w:tc>
          <w:tcPr>
            <w:tcW w:w="236" w:type="dxa"/>
            <w:tcBorders>
              <w:top w:val="nil"/>
              <w:left w:val="nil"/>
              <w:bottom w:val="single" w:sz="4" w:space="0" w:color="auto"/>
              <w:right w:val="single" w:sz="4" w:space="0" w:color="auto"/>
            </w:tcBorders>
            <w:shd w:val="clear" w:color="auto" w:fill="auto"/>
            <w:noWrap/>
            <w:vAlign w:val="bottom"/>
            <w:hideMark/>
          </w:tcPr>
          <w:p w14:paraId="61DF197A"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46E14E76"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183 </w:t>
            </w:r>
          </w:p>
        </w:tc>
        <w:tc>
          <w:tcPr>
            <w:tcW w:w="1463" w:type="dxa"/>
            <w:tcBorders>
              <w:top w:val="nil"/>
              <w:left w:val="nil"/>
              <w:bottom w:val="single" w:sz="4" w:space="0" w:color="auto"/>
              <w:right w:val="single" w:sz="4" w:space="0" w:color="auto"/>
            </w:tcBorders>
            <w:shd w:val="clear" w:color="auto" w:fill="auto"/>
            <w:vAlign w:val="bottom"/>
            <w:hideMark/>
          </w:tcPr>
          <w:p w14:paraId="4C8BE958" w14:textId="77777777" w:rsidR="00951CF0" w:rsidRPr="00217562" w:rsidRDefault="00951CF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1.7</w:t>
            </w:r>
          </w:p>
        </w:tc>
        <w:tc>
          <w:tcPr>
            <w:tcW w:w="645" w:type="dxa"/>
            <w:tcBorders>
              <w:top w:val="nil"/>
              <w:left w:val="nil"/>
              <w:bottom w:val="single" w:sz="4" w:space="0" w:color="auto"/>
              <w:right w:val="single" w:sz="4" w:space="0" w:color="auto"/>
            </w:tcBorders>
            <w:shd w:val="clear" w:color="auto" w:fill="auto"/>
            <w:vAlign w:val="bottom"/>
            <w:hideMark/>
          </w:tcPr>
          <w:p w14:paraId="2E83C510"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0.8</w:t>
            </w:r>
          </w:p>
        </w:tc>
        <w:tc>
          <w:tcPr>
            <w:tcW w:w="290" w:type="dxa"/>
            <w:tcBorders>
              <w:top w:val="nil"/>
              <w:left w:val="nil"/>
              <w:bottom w:val="single" w:sz="4" w:space="0" w:color="auto"/>
              <w:right w:val="single" w:sz="4" w:space="0" w:color="auto"/>
            </w:tcBorders>
            <w:shd w:val="clear" w:color="auto" w:fill="auto"/>
            <w:noWrap/>
            <w:vAlign w:val="bottom"/>
            <w:hideMark/>
          </w:tcPr>
          <w:p w14:paraId="102BC677"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A6979ED"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3.4</w:t>
            </w:r>
          </w:p>
        </w:tc>
      </w:tr>
      <w:tr w:rsidR="00951CF0" w:rsidRPr="00217562" w14:paraId="70EDF00D"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F252B5C"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&gt;100% FPL</w:t>
            </w:r>
          </w:p>
        </w:tc>
        <w:tc>
          <w:tcPr>
            <w:tcW w:w="1455" w:type="dxa"/>
            <w:tcBorders>
              <w:top w:val="nil"/>
              <w:left w:val="nil"/>
              <w:bottom w:val="single" w:sz="4" w:space="0" w:color="auto"/>
              <w:right w:val="single" w:sz="4" w:space="0" w:color="auto"/>
            </w:tcBorders>
            <w:shd w:val="clear" w:color="auto" w:fill="auto"/>
            <w:noWrap/>
            <w:vAlign w:val="bottom"/>
            <w:hideMark/>
          </w:tcPr>
          <w:p w14:paraId="7FFD4DB9"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14,574</w:t>
            </w:r>
          </w:p>
        </w:tc>
        <w:tc>
          <w:tcPr>
            <w:tcW w:w="1620" w:type="dxa"/>
            <w:tcBorders>
              <w:top w:val="nil"/>
              <w:left w:val="nil"/>
              <w:bottom w:val="single" w:sz="4" w:space="0" w:color="auto"/>
              <w:right w:val="single" w:sz="4" w:space="0" w:color="auto"/>
            </w:tcBorders>
            <w:shd w:val="clear" w:color="auto" w:fill="auto"/>
            <w:noWrap/>
            <w:vAlign w:val="bottom"/>
            <w:hideMark/>
          </w:tcPr>
          <w:p w14:paraId="339BA23A"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21.5</w:t>
            </w:r>
          </w:p>
        </w:tc>
        <w:tc>
          <w:tcPr>
            <w:tcW w:w="720" w:type="dxa"/>
            <w:tcBorders>
              <w:top w:val="nil"/>
              <w:left w:val="nil"/>
              <w:bottom w:val="single" w:sz="4" w:space="0" w:color="auto"/>
              <w:right w:val="single" w:sz="4" w:space="0" w:color="auto"/>
            </w:tcBorders>
            <w:shd w:val="clear" w:color="auto" w:fill="auto"/>
            <w:noWrap/>
            <w:vAlign w:val="bottom"/>
            <w:hideMark/>
          </w:tcPr>
          <w:p w14:paraId="74AB53D3"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18.8</w:t>
            </w:r>
          </w:p>
        </w:tc>
        <w:tc>
          <w:tcPr>
            <w:tcW w:w="290" w:type="dxa"/>
            <w:tcBorders>
              <w:top w:val="nil"/>
              <w:left w:val="nil"/>
              <w:bottom w:val="single" w:sz="4" w:space="0" w:color="auto"/>
              <w:right w:val="single" w:sz="4" w:space="0" w:color="auto"/>
            </w:tcBorders>
            <w:shd w:val="clear" w:color="auto" w:fill="auto"/>
            <w:noWrap/>
            <w:vAlign w:val="bottom"/>
            <w:hideMark/>
          </w:tcPr>
          <w:p w14:paraId="6BBBADCD"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A077DE6"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24.4</w:t>
            </w:r>
          </w:p>
        </w:tc>
        <w:tc>
          <w:tcPr>
            <w:tcW w:w="236" w:type="dxa"/>
            <w:tcBorders>
              <w:top w:val="nil"/>
              <w:left w:val="nil"/>
              <w:bottom w:val="single" w:sz="4" w:space="0" w:color="auto"/>
              <w:right w:val="single" w:sz="4" w:space="0" w:color="auto"/>
            </w:tcBorders>
            <w:shd w:val="clear" w:color="auto" w:fill="auto"/>
            <w:noWrap/>
            <w:vAlign w:val="bottom"/>
            <w:hideMark/>
          </w:tcPr>
          <w:p w14:paraId="2C758DBD"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34CB5371"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12,119 </w:t>
            </w:r>
          </w:p>
        </w:tc>
        <w:tc>
          <w:tcPr>
            <w:tcW w:w="1463" w:type="dxa"/>
            <w:tcBorders>
              <w:top w:val="nil"/>
              <w:left w:val="nil"/>
              <w:bottom w:val="single" w:sz="4" w:space="0" w:color="auto"/>
              <w:right w:val="single" w:sz="4" w:space="0" w:color="auto"/>
            </w:tcBorders>
            <w:shd w:val="clear" w:color="auto" w:fill="auto"/>
            <w:vAlign w:val="bottom"/>
            <w:hideMark/>
          </w:tcPr>
          <w:p w14:paraId="774CF056"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17.1</w:t>
            </w:r>
          </w:p>
        </w:tc>
        <w:tc>
          <w:tcPr>
            <w:tcW w:w="645" w:type="dxa"/>
            <w:tcBorders>
              <w:top w:val="nil"/>
              <w:left w:val="nil"/>
              <w:bottom w:val="single" w:sz="4" w:space="0" w:color="auto"/>
              <w:right w:val="single" w:sz="4" w:space="0" w:color="auto"/>
            </w:tcBorders>
            <w:shd w:val="clear" w:color="auto" w:fill="auto"/>
            <w:vAlign w:val="bottom"/>
            <w:hideMark/>
          </w:tcPr>
          <w:p w14:paraId="5DAD0EB9"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14.7</w:t>
            </w:r>
          </w:p>
        </w:tc>
        <w:tc>
          <w:tcPr>
            <w:tcW w:w="290" w:type="dxa"/>
            <w:tcBorders>
              <w:top w:val="nil"/>
              <w:left w:val="nil"/>
              <w:bottom w:val="single" w:sz="4" w:space="0" w:color="auto"/>
              <w:right w:val="single" w:sz="4" w:space="0" w:color="auto"/>
            </w:tcBorders>
            <w:shd w:val="clear" w:color="auto" w:fill="auto"/>
            <w:noWrap/>
            <w:vAlign w:val="bottom"/>
            <w:hideMark/>
          </w:tcPr>
          <w:p w14:paraId="531AB63C"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2CDEC45"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19.8</w:t>
            </w:r>
          </w:p>
        </w:tc>
      </w:tr>
      <w:tr w:rsidR="00951CF0" w:rsidRPr="00217562" w14:paraId="504BB7A0"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31F0C85" w14:textId="77777777" w:rsidR="00951CF0" w:rsidRPr="00217562" w:rsidRDefault="00951CF0" w:rsidP="00951CF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Maternal nativity</w:t>
            </w:r>
          </w:p>
        </w:tc>
        <w:tc>
          <w:tcPr>
            <w:tcW w:w="1455" w:type="dxa"/>
            <w:tcBorders>
              <w:top w:val="nil"/>
              <w:left w:val="nil"/>
              <w:bottom w:val="single" w:sz="4" w:space="0" w:color="auto"/>
              <w:right w:val="single" w:sz="4" w:space="0" w:color="auto"/>
            </w:tcBorders>
            <w:shd w:val="clear" w:color="auto" w:fill="auto"/>
            <w:noWrap/>
            <w:vAlign w:val="bottom"/>
            <w:hideMark/>
          </w:tcPr>
          <w:p w14:paraId="09303671"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19A544BA" w14:textId="1DD28256" w:rsidR="00951CF0" w:rsidRPr="00217562" w:rsidRDefault="00951CF0" w:rsidP="00C05D90">
            <w:pPr>
              <w:spacing w:after="0" w:line="240" w:lineRule="auto"/>
              <w:jc w:val="center"/>
              <w:rPr>
                <w:rFonts w:ascii="Arial" w:eastAsia="Times New Roman" w:hAnsi="Arial" w:cs="Arial"/>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744A4578"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0580BBF"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CC781AB"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7CC64A72"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noWrap/>
            <w:vAlign w:val="bottom"/>
            <w:hideMark/>
          </w:tcPr>
          <w:p w14:paraId="5E22E2A3"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7B5D5E5A" w14:textId="0940462F" w:rsidR="00951CF0" w:rsidRPr="00217562" w:rsidRDefault="00951CF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7F9AC6A"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05832F4"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2A78950"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51CF0" w:rsidRPr="00217562" w14:paraId="2BAC3338"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3D04EBE"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Non-US-born</w:t>
            </w:r>
          </w:p>
        </w:tc>
        <w:tc>
          <w:tcPr>
            <w:tcW w:w="1455" w:type="dxa"/>
            <w:tcBorders>
              <w:top w:val="nil"/>
              <w:left w:val="nil"/>
              <w:bottom w:val="single" w:sz="4" w:space="0" w:color="auto"/>
              <w:right w:val="single" w:sz="4" w:space="0" w:color="auto"/>
            </w:tcBorders>
            <w:shd w:val="clear" w:color="auto" w:fill="auto"/>
            <w:noWrap/>
            <w:vAlign w:val="bottom"/>
            <w:hideMark/>
          </w:tcPr>
          <w:p w14:paraId="69698BCA"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3,123</w:t>
            </w:r>
          </w:p>
        </w:tc>
        <w:tc>
          <w:tcPr>
            <w:tcW w:w="1620" w:type="dxa"/>
            <w:tcBorders>
              <w:top w:val="nil"/>
              <w:left w:val="nil"/>
              <w:bottom w:val="single" w:sz="4" w:space="0" w:color="auto"/>
              <w:right w:val="single" w:sz="4" w:space="0" w:color="auto"/>
            </w:tcBorders>
            <w:shd w:val="clear" w:color="auto" w:fill="auto"/>
            <w:noWrap/>
            <w:vAlign w:val="bottom"/>
            <w:hideMark/>
          </w:tcPr>
          <w:p w14:paraId="1124AA23" w14:textId="77777777" w:rsidR="00951CF0" w:rsidRPr="00217562" w:rsidRDefault="00951CF0"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15.8</w:t>
            </w:r>
          </w:p>
        </w:tc>
        <w:tc>
          <w:tcPr>
            <w:tcW w:w="720" w:type="dxa"/>
            <w:tcBorders>
              <w:top w:val="nil"/>
              <w:left w:val="nil"/>
              <w:bottom w:val="single" w:sz="4" w:space="0" w:color="auto"/>
              <w:right w:val="single" w:sz="4" w:space="0" w:color="auto"/>
            </w:tcBorders>
            <w:shd w:val="clear" w:color="auto" w:fill="auto"/>
            <w:noWrap/>
            <w:vAlign w:val="bottom"/>
            <w:hideMark/>
          </w:tcPr>
          <w:p w14:paraId="469FCDD1"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12.4</w:t>
            </w:r>
          </w:p>
        </w:tc>
        <w:tc>
          <w:tcPr>
            <w:tcW w:w="290" w:type="dxa"/>
            <w:tcBorders>
              <w:top w:val="nil"/>
              <w:left w:val="nil"/>
              <w:bottom w:val="single" w:sz="4" w:space="0" w:color="auto"/>
              <w:right w:val="single" w:sz="4" w:space="0" w:color="auto"/>
            </w:tcBorders>
            <w:shd w:val="clear" w:color="auto" w:fill="auto"/>
            <w:noWrap/>
            <w:vAlign w:val="bottom"/>
            <w:hideMark/>
          </w:tcPr>
          <w:p w14:paraId="7BA7A13D"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8E1AAF3"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19.9</w:t>
            </w:r>
          </w:p>
        </w:tc>
        <w:tc>
          <w:tcPr>
            <w:tcW w:w="236" w:type="dxa"/>
            <w:tcBorders>
              <w:top w:val="nil"/>
              <w:left w:val="nil"/>
              <w:bottom w:val="single" w:sz="4" w:space="0" w:color="auto"/>
              <w:right w:val="single" w:sz="4" w:space="0" w:color="auto"/>
            </w:tcBorders>
            <w:shd w:val="clear" w:color="auto" w:fill="auto"/>
            <w:noWrap/>
            <w:vAlign w:val="bottom"/>
            <w:hideMark/>
          </w:tcPr>
          <w:p w14:paraId="34682DFB"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1BB8B9C5"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2,072 </w:t>
            </w:r>
          </w:p>
        </w:tc>
        <w:tc>
          <w:tcPr>
            <w:tcW w:w="1463" w:type="dxa"/>
            <w:tcBorders>
              <w:top w:val="nil"/>
              <w:left w:val="nil"/>
              <w:bottom w:val="single" w:sz="4" w:space="0" w:color="auto"/>
              <w:right w:val="single" w:sz="4" w:space="0" w:color="auto"/>
            </w:tcBorders>
            <w:shd w:val="clear" w:color="auto" w:fill="auto"/>
            <w:vAlign w:val="bottom"/>
            <w:hideMark/>
          </w:tcPr>
          <w:p w14:paraId="18BB8E44" w14:textId="77777777" w:rsidR="00951CF0" w:rsidRPr="00217562" w:rsidRDefault="00951CF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9.6</w:t>
            </w:r>
          </w:p>
        </w:tc>
        <w:tc>
          <w:tcPr>
            <w:tcW w:w="645" w:type="dxa"/>
            <w:tcBorders>
              <w:top w:val="nil"/>
              <w:left w:val="nil"/>
              <w:bottom w:val="single" w:sz="4" w:space="0" w:color="auto"/>
              <w:right w:val="single" w:sz="4" w:space="0" w:color="auto"/>
            </w:tcBorders>
            <w:shd w:val="clear" w:color="auto" w:fill="auto"/>
            <w:vAlign w:val="bottom"/>
            <w:hideMark/>
          </w:tcPr>
          <w:p w14:paraId="6E4D760E"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7.5</w:t>
            </w:r>
          </w:p>
        </w:tc>
        <w:tc>
          <w:tcPr>
            <w:tcW w:w="290" w:type="dxa"/>
            <w:tcBorders>
              <w:top w:val="nil"/>
              <w:left w:val="nil"/>
              <w:bottom w:val="single" w:sz="4" w:space="0" w:color="auto"/>
              <w:right w:val="single" w:sz="4" w:space="0" w:color="auto"/>
            </w:tcBorders>
            <w:shd w:val="clear" w:color="auto" w:fill="auto"/>
            <w:noWrap/>
            <w:vAlign w:val="bottom"/>
            <w:hideMark/>
          </w:tcPr>
          <w:p w14:paraId="2CB6EF7F"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10EB115"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12.2</w:t>
            </w:r>
          </w:p>
        </w:tc>
      </w:tr>
      <w:tr w:rsidR="00951CF0" w:rsidRPr="00217562" w14:paraId="175BCDA4"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835B4DA"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US-born</w:t>
            </w:r>
          </w:p>
        </w:tc>
        <w:tc>
          <w:tcPr>
            <w:tcW w:w="1455" w:type="dxa"/>
            <w:tcBorders>
              <w:top w:val="nil"/>
              <w:left w:val="nil"/>
              <w:bottom w:val="single" w:sz="4" w:space="0" w:color="auto"/>
              <w:right w:val="single" w:sz="4" w:space="0" w:color="auto"/>
            </w:tcBorders>
            <w:shd w:val="clear" w:color="auto" w:fill="auto"/>
            <w:noWrap/>
            <w:vAlign w:val="bottom"/>
            <w:hideMark/>
          </w:tcPr>
          <w:p w14:paraId="0F67D572"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11,941</w:t>
            </w:r>
          </w:p>
        </w:tc>
        <w:tc>
          <w:tcPr>
            <w:tcW w:w="1620" w:type="dxa"/>
            <w:tcBorders>
              <w:top w:val="nil"/>
              <w:left w:val="nil"/>
              <w:bottom w:val="single" w:sz="4" w:space="0" w:color="auto"/>
              <w:right w:val="single" w:sz="4" w:space="0" w:color="auto"/>
            </w:tcBorders>
            <w:shd w:val="clear" w:color="auto" w:fill="auto"/>
            <w:noWrap/>
            <w:vAlign w:val="bottom"/>
            <w:hideMark/>
          </w:tcPr>
          <w:p w14:paraId="1D7421C3"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20.2</w:t>
            </w:r>
          </w:p>
        </w:tc>
        <w:tc>
          <w:tcPr>
            <w:tcW w:w="720" w:type="dxa"/>
            <w:tcBorders>
              <w:top w:val="nil"/>
              <w:left w:val="nil"/>
              <w:bottom w:val="single" w:sz="4" w:space="0" w:color="auto"/>
              <w:right w:val="single" w:sz="4" w:space="0" w:color="auto"/>
            </w:tcBorders>
            <w:shd w:val="clear" w:color="auto" w:fill="auto"/>
            <w:noWrap/>
            <w:vAlign w:val="bottom"/>
            <w:hideMark/>
          </w:tcPr>
          <w:p w14:paraId="0B3FFF89"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17.3</w:t>
            </w:r>
          </w:p>
        </w:tc>
        <w:tc>
          <w:tcPr>
            <w:tcW w:w="290" w:type="dxa"/>
            <w:tcBorders>
              <w:top w:val="nil"/>
              <w:left w:val="nil"/>
              <w:bottom w:val="single" w:sz="4" w:space="0" w:color="auto"/>
              <w:right w:val="single" w:sz="4" w:space="0" w:color="auto"/>
            </w:tcBorders>
            <w:shd w:val="clear" w:color="auto" w:fill="auto"/>
            <w:noWrap/>
            <w:vAlign w:val="bottom"/>
            <w:hideMark/>
          </w:tcPr>
          <w:p w14:paraId="313AE3C1"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B402F0E"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23.4</w:t>
            </w:r>
          </w:p>
        </w:tc>
        <w:tc>
          <w:tcPr>
            <w:tcW w:w="236" w:type="dxa"/>
            <w:tcBorders>
              <w:top w:val="nil"/>
              <w:left w:val="nil"/>
              <w:bottom w:val="single" w:sz="4" w:space="0" w:color="auto"/>
              <w:right w:val="single" w:sz="4" w:space="0" w:color="auto"/>
            </w:tcBorders>
            <w:shd w:val="clear" w:color="auto" w:fill="auto"/>
            <w:noWrap/>
            <w:vAlign w:val="bottom"/>
            <w:hideMark/>
          </w:tcPr>
          <w:p w14:paraId="2859F64E"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1E4AD1C6"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10,376 </w:t>
            </w:r>
          </w:p>
        </w:tc>
        <w:tc>
          <w:tcPr>
            <w:tcW w:w="1463" w:type="dxa"/>
            <w:tcBorders>
              <w:top w:val="nil"/>
              <w:left w:val="nil"/>
              <w:bottom w:val="single" w:sz="4" w:space="0" w:color="auto"/>
              <w:right w:val="single" w:sz="4" w:space="0" w:color="auto"/>
            </w:tcBorders>
            <w:shd w:val="clear" w:color="auto" w:fill="auto"/>
            <w:vAlign w:val="bottom"/>
            <w:hideMark/>
          </w:tcPr>
          <w:p w14:paraId="375E5EB0"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16.9</w:t>
            </w:r>
          </w:p>
        </w:tc>
        <w:tc>
          <w:tcPr>
            <w:tcW w:w="645" w:type="dxa"/>
            <w:tcBorders>
              <w:top w:val="nil"/>
              <w:left w:val="nil"/>
              <w:bottom w:val="single" w:sz="4" w:space="0" w:color="auto"/>
              <w:right w:val="single" w:sz="4" w:space="0" w:color="auto"/>
            </w:tcBorders>
            <w:shd w:val="clear" w:color="auto" w:fill="auto"/>
            <w:vAlign w:val="bottom"/>
            <w:hideMark/>
          </w:tcPr>
          <w:p w14:paraId="3A6363E6"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14.2</w:t>
            </w:r>
          </w:p>
        </w:tc>
        <w:tc>
          <w:tcPr>
            <w:tcW w:w="290" w:type="dxa"/>
            <w:tcBorders>
              <w:top w:val="nil"/>
              <w:left w:val="nil"/>
              <w:bottom w:val="single" w:sz="4" w:space="0" w:color="auto"/>
              <w:right w:val="single" w:sz="4" w:space="0" w:color="auto"/>
            </w:tcBorders>
            <w:shd w:val="clear" w:color="auto" w:fill="auto"/>
            <w:noWrap/>
            <w:vAlign w:val="bottom"/>
            <w:hideMark/>
          </w:tcPr>
          <w:p w14:paraId="11FC3FDB"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52A6B1C"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19.9</w:t>
            </w:r>
          </w:p>
        </w:tc>
      </w:tr>
      <w:tr w:rsidR="00951CF0" w:rsidRPr="00217562" w14:paraId="5C0B8A56"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7ECD675" w14:textId="77777777" w:rsidR="00951CF0" w:rsidRPr="00217562" w:rsidRDefault="00951CF0" w:rsidP="00951CF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Marital status</w:t>
            </w:r>
          </w:p>
        </w:tc>
        <w:tc>
          <w:tcPr>
            <w:tcW w:w="1455" w:type="dxa"/>
            <w:tcBorders>
              <w:top w:val="nil"/>
              <w:left w:val="nil"/>
              <w:bottom w:val="single" w:sz="4" w:space="0" w:color="auto"/>
              <w:right w:val="single" w:sz="4" w:space="0" w:color="auto"/>
            </w:tcBorders>
            <w:shd w:val="clear" w:color="auto" w:fill="auto"/>
            <w:noWrap/>
            <w:vAlign w:val="bottom"/>
            <w:hideMark/>
          </w:tcPr>
          <w:p w14:paraId="13EC2418"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65315B2C" w14:textId="2FDED7D6" w:rsidR="00951CF0" w:rsidRPr="00217562" w:rsidRDefault="00951CF0" w:rsidP="00C05D90">
            <w:pPr>
              <w:spacing w:after="0" w:line="240" w:lineRule="auto"/>
              <w:jc w:val="center"/>
              <w:rPr>
                <w:rFonts w:ascii="Arial" w:eastAsia="Times New Roman" w:hAnsi="Arial" w:cs="Arial"/>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31839880"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07E4776"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7882EFE"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2E7F97CC"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noWrap/>
            <w:vAlign w:val="bottom"/>
            <w:hideMark/>
          </w:tcPr>
          <w:p w14:paraId="6FEF388F"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4759C2C8" w14:textId="01D11DF1" w:rsidR="00951CF0" w:rsidRPr="00217562" w:rsidRDefault="00951CF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59923DCF"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A5A0F28"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C044D05"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51CF0" w:rsidRPr="00217562" w14:paraId="5EA781B1"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1C6F70F"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Unmarried</w:t>
            </w:r>
          </w:p>
        </w:tc>
        <w:tc>
          <w:tcPr>
            <w:tcW w:w="1455" w:type="dxa"/>
            <w:tcBorders>
              <w:top w:val="nil"/>
              <w:left w:val="nil"/>
              <w:bottom w:val="single" w:sz="4" w:space="0" w:color="auto"/>
              <w:right w:val="single" w:sz="4" w:space="0" w:color="auto"/>
            </w:tcBorders>
            <w:shd w:val="clear" w:color="auto" w:fill="auto"/>
            <w:noWrap/>
            <w:vAlign w:val="bottom"/>
            <w:hideMark/>
          </w:tcPr>
          <w:p w14:paraId="0900D0EC"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1,819</w:t>
            </w:r>
          </w:p>
        </w:tc>
        <w:tc>
          <w:tcPr>
            <w:tcW w:w="1620" w:type="dxa"/>
            <w:tcBorders>
              <w:top w:val="nil"/>
              <w:left w:val="nil"/>
              <w:bottom w:val="single" w:sz="4" w:space="0" w:color="auto"/>
              <w:right w:val="single" w:sz="4" w:space="0" w:color="auto"/>
            </w:tcBorders>
            <w:shd w:val="clear" w:color="auto" w:fill="auto"/>
            <w:noWrap/>
            <w:vAlign w:val="bottom"/>
            <w:hideMark/>
          </w:tcPr>
          <w:p w14:paraId="7F5B925F" w14:textId="77777777" w:rsidR="00951CF0" w:rsidRPr="00217562" w:rsidRDefault="00951CF0"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8.7</w:t>
            </w:r>
          </w:p>
        </w:tc>
        <w:tc>
          <w:tcPr>
            <w:tcW w:w="720" w:type="dxa"/>
            <w:tcBorders>
              <w:top w:val="nil"/>
              <w:left w:val="nil"/>
              <w:bottom w:val="single" w:sz="4" w:space="0" w:color="auto"/>
              <w:right w:val="single" w:sz="4" w:space="0" w:color="auto"/>
            </w:tcBorders>
            <w:shd w:val="clear" w:color="auto" w:fill="auto"/>
            <w:noWrap/>
            <w:vAlign w:val="bottom"/>
            <w:hideMark/>
          </w:tcPr>
          <w:p w14:paraId="770B3FE4"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6.0</w:t>
            </w:r>
          </w:p>
        </w:tc>
        <w:tc>
          <w:tcPr>
            <w:tcW w:w="290" w:type="dxa"/>
            <w:tcBorders>
              <w:top w:val="nil"/>
              <w:left w:val="nil"/>
              <w:bottom w:val="single" w:sz="4" w:space="0" w:color="auto"/>
              <w:right w:val="single" w:sz="4" w:space="0" w:color="auto"/>
            </w:tcBorders>
            <w:shd w:val="clear" w:color="auto" w:fill="auto"/>
            <w:noWrap/>
            <w:vAlign w:val="bottom"/>
            <w:hideMark/>
          </w:tcPr>
          <w:p w14:paraId="059F17ED"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3658995"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12.5</w:t>
            </w:r>
          </w:p>
        </w:tc>
        <w:tc>
          <w:tcPr>
            <w:tcW w:w="236" w:type="dxa"/>
            <w:tcBorders>
              <w:top w:val="nil"/>
              <w:left w:val="nil"/>
              <w:bottom w:val="single" w:sz="4" w:space="0" w:color="auto"/>
              <w:right w:val="single" w:sz="4" w:space="0" w:color="auto"/>
            </w:tcBorders>
            <w:shd w:val="clear" w:color="auto" w:fill="auto"/>
            <w:noWrap/>
            <w:vAlign w:val="bottom"/>
            <w:hideMark/>
          </w:tcPr>
          <w:p w14:paraId="295BF298"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47768669"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2,093 </w:t>
            </w:r>
          </w:p>
        </w:tc>
        <w:tc>
          <w:tcPr>
            <w:tcW w:w="1463" w:type="dxa"/>
            <w:tcBorders>
              <w:top w:val="nil"/>
              <w:left w:val="nil"/>
              <w:bottom w:val="single" w:sz="4" w:space="0" w:color="auto"/>
              <w:right w:val="single" w:sz="4" w:space="0" w:color="auto"/>
            </w:tcBorders>
            <w:shd w:val="clear" w:color="auto" w:fill="auto"/>
            <w:vAlign w:val="bottom"/>
            <w:hideMark/>
          </w:tcPr>
          <w:p w14:paraId="290F5824" w14:textId="77777777" w:rsidR="00951CF0" w:rsidRPr="00217562" w:rsidRDefault="00951CF0" w:rsidP="00C05D9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9.7</w:t>
            </w:r>
          </w:p>
        </w:tc>
        <w:tc>
          <w:tcPr>
            <w:tcW w:w="645" w:type="dxa"/>
            <w:tcBorders>
              <w:top w:val="nil"/>
              <w:left w:val="nil"/>
              <w:bottom w:val="single" w:sz="4" w:space="0" w:color="auto"/>
              <w:right w:val="single" w:sz="4" w:space="0" w:color="auto"/>
            </w:tcBorders>
            <w:shd w:val="clear" w:color="auto" w:fill="auto"/>
            <w:vAlign w:val="bottom"/>
            <w:hideMark/>
          </w:tcPr>
          <w:p w14:paraId="4CB5296E"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6.7</w:t>
            </w:r>
          </w:p>
        </w:tc>
        <w:tc>
          <w:tcPr>
            <w:tcW w:w="290" w:type="dxa"/>
            <w:tcBorders>
              <w:top w:val="nil"/>
              <w:left w:val="nil"/>
              <w:bottom w:val="single" w:sz="4" w:space="0" w:color="auto"/>
              <w:right w:val="single" w:sz="4" w:space="0" w:color="auto"/>
            </w:tcBorders>
            <w:shd w:val="clear" w:color="auto" w:fill="auto"/>
            <w:noWrap/>
            <w:vAlign w:val="bottom"/>
            <w:hideMark/>
          </w:tcPr>
          <w:p w14:paraId="5D033E52" w14:textId="77777777" w:rsidR="00951CF0" w:rsidRPr="00217562" w:rsidRDefault="00951CF0" w:rsidP="00951CF0">
            <w:pPr>
              <w:spacing w:after="0" w:line="240" w:lineRule="auto"/>
              <w:jc w:val="center"/>
              <w:rPr>
                <w:rFonts w:ascii="Arial" w:eastAsia="Times New Roman" w:hAnsi="Arial" w:cs="Arial"/>
                <w:b/>
                <w:bCs/>
                <w:color w:val="000000"/>
                <w:lang w:eastAsia="zh-CN"/>
              </w:rPr>
            </w:pPr>
            <w:r w:rsidRPr="00217562">
              <w:rPr>
                <w:rFonts w:ascii="Arial" w:eastAsia="Times New Roman" w:hAnsi="Arial" w:cs="Arial"/>
                <w:b/>
                <w:bCs/>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07AB611" w14:textId="77777777" w:rsidR="00951CF0" w:rsidRPr="00217562" w:rsidRDefault="00951CF0" w:rsidP="00951CF0">
            <w:pPr>
              <w:spacing w:after="0" w:line="240" w:lineRule="auto"/>
              <w:jc w:val="right"/>
              <w:rPr>
                <w:rFonts w:ascii="Arial" w:eastAsia="Times New Roman" w:hAnsi="Arial" w:cs="Arial"/>
                <w:b/>
                <w:bCs/>
                <w:color w:val="000000"/>
                <w:lang w:eastAsia="zh-CN"/>
              </w:rPr>
            </w:pPr>
            <w:r w:rsidRPr="00217562">
              <w:rPr>
                <w:rFonts w:ascii="Arial" w:eastAsia="Times New Roman" w:hAnsi="Arial" w:cs="Arial"/>
                <w:b/>
                <w:bCs/>
                <w:color w:val="000000"/>
                <w:lang w:eastAsia="zh-CN"/>
              </w:rPr>
              <w:t>13.8</w:t>
            </w:r>
          </w:p>
        </w:tc>
      </w:tr>
      <w:tr w:rsidR="00951CF0" w:rsidRPr="00217562" w14:paraId="1CF30175"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B274322"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Married</w:t>
            </w:r>
          </w:p>
        </w:tc>
        <w:tc>
          <w:tcPr>
            <w:tcW w:w="1455" w:type="dxa"/>
            <w:tcBorders>
              <w:top w:val="nil"/>
              <w:left w:val="nil"/>
              <w:bottom w:val="single" w:sz="4" w:space="0" w:color="auto"/>
              <w:right w:val="single" w:sz="4" w:space="0" w:color="auto"/>
            </w:tcBorders>
            <w:shd w:val="clear" w:color="auto" w:fill="auto"/>
            <w:noWrap/>
            <w:vAlign w:val="bottom"/>
            <w:hideMark/>
          </w:tcPr>
          <w:p w14:paraId="0C475568"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13,245</w:t>
            </w:r>
          </w:p>
        </w:tc>
        <w:tc>
          <w:tcPr>
            <w:tcW w:w="1620" w:type="dxa"/>
            <w:tcBorders>
              <w:top w:val="nil"/>
              <w:left w:val="nil"/>
              <w:bottom w:val="single" w:sz="4" w:space="0" w:color="auto"/>
              <w:right w:val="single" w:sz="4" w:space="0" w:color="auto"/>
            </w:tcBorders>
            <w:shd w:val="clear" w:color="auto" w:fill="auto"/>
            <w:noWrap/>
            <w:vAlign w:val="bottom"/>
            <w:hideMark/>
          </w:tcPr>
          <w:p w14:paraId="27A43965"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22.8</w:t>
            </w:r>
          </w:p>
        </w:tc>
        <w:tc>
          <w:tcPr>
            <w:tcW w:w="720" w:type="dxa"/>
            <w:tcBorders>
              <w:top w:val="nil"/>
              <w:left w:val="nil"/>
              <w:bottom w:val="single" w:sz="4" w:space="0" w:color="auto"/>
              <w:right w:val="single" w:sz="4" w:space="0" w:color="auto"/>
            </w:tcBorders>
            <w:shd w:val="clear" w:color="auto" w:fill="auto"/>
            <w:noWrap/>
            <w:vAlign w:val="bottom"/>
            <w:hideMark/>
          </w:tcPr>
          <w:p w14:paraId="623A9D86"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19.8</w:t>
            </w:r>
          </w:p>
        </w:tc>
        <w:tc>
          <w:tcPr>
            <w:tcW w:w="290" w:type="dxa"/>
            <w:tcBorders>
              <w:top w:val="nil"/>
              <w:left w:val="nil"/>
              <w:bottom w:val="single" w:sz="4" w:space="0" w:color="auto"/>
              <w:right w:val="single" w:sz="4" w:space="0" w:color="auto"/>
            </w:tcBorders>
            <w:shd w:val="clear" w:color="auto" w:fill="auto"/>
            <w:noWrap/>
            <w:vAlign w:val="bottom"/>
            <w:hideMark/>
          </w:tcPr>
          <w:p w14:paraId="7DBA029B"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402E7D9"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26.0</w:t>
            </w:r>
          </w:p>
        </w:tc>
        <w:tc>
          <w:tcPr>
            <w:tcW w:w="236" w:type="dxa"/>
            <w:tcBorders>
              <w:top w:val="nil"/>
              <w:left w:val="nil"/>
              <w:bottom w:val="single" w:sz="4" w:space="0" w:color="auto"/>
              <w:right w:val="single" w:sz="4" w:space="0" w:color="auto"/>
            </w:tcBorders>
            <w:shd w:val="clear" w:color="auto" w:fill="auto"/>
            <w:noWrap/>
            <w:vAlign w:val="bottom"/>
            <w:hideMark/>
          </w:tcPr>
          <w:p w14:paraId="5E854D44"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3AF216F3"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10,355 </w:t>
            </w:r>
          </w:p>
        </w:tc>
        <w:tc>
          <w:tcPr>
            <w:tcW w:w="1463" w:type="dxa"/>
            <w:tcBorders>
              <w:top w:val="nil"/>
              <w:left w:val="nil"/>
              <w:bottom w:val="single" w:sz="4" w:space="0" w:color="auto"/>
              <w:right w:val="single" w:sz="4" w:space="0" w:color="auto"/>
            </w:tcBorders>
            <w:shd w:val="clear" w:color="auto" w:fill="auto"/>
            <w:vAlign w:val="bottom"/>
            <w:hideMark/>
          </w:tcPr>
          <w:p w14:paraId="74673BAB"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16.8</w:t>
            </w:r>
          </w:p>
        </w:tc>
        <w:tc>
          <w:tcPr>
            <w:tcW w:w="645" w:type="dxa"/>
            <w:tcBorders>
              <w:top w:val="nil"/>
              <w:left w:val="nil"/>
              <w:bottom w:val="single" w:sz="4" w:space="0" w:color="auto"/>
              <w:right w:val="single" w:sz="4" w:space="0" w:color="auto"/>
            </w:tcBorders>
            <w:shd w:val="clear" w:color="auto" w:fill="auto"/>
            <w:vAlign w:val="bottom"/>
            <w:hideMark/>
          </w:tcPr>
          <w:p w14:paraId="376915B1"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14.3</w:t>
            </w:r>
          </w:p>
        </w:tc>
        <w:tc>
          <w:tcPr>
            <w:tcW w:w="290" w:type="dxa"/>
            <w:tcBorders>
              <w:top w:val="nil"/>
              <w:left w:val="nil"/>
              <w:bottom w:val="single" w:sz="4" w:space="0" w:color="auto"/>
              <w:right w:val="single" w:sz="4" w:space="0" w:color="auto"/>
            </w:tcBorders>
            <w:shd w:val="clear" w:color="auto" w:fill="auto"/>
            <w:noWrap/>
            <w:vAlign w:val="bottom"/>
            <w:hideMark/>
          </w:tcPr>
          <w:p w14:paraId="557209D5"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2F004C0"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19.7</w:t>
            </w:r>
          </w:p>
        </w:tc>
      </w:tr>
      <w:tr w:rsidR="00951CF0" w:rsidRPr="00217562" w14:paraId="402324C4"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18BB8D3" w14:textId="3970A46F" w:rsidR="00951CF0" w:rsidRPr="00217562" w:rsidRDefault="00951CF0" w:rsidP="00951CF0">
            <w:pPr>
              <w:spacing w:after="0" w:line="240" w:lineRule="auto"/>
              <w:rPr>
                <w:rFonts w:ascii="Arial" w:eastAsia="Times New Roman" w:hAnsi="Arial" w:cs="Arial"/>
                <w:b/>
                <w:bCs/>
                <w:color w:val="000000"/>
                <w:lang w:eastAsia="zh-CN"/>
              </w:rPr>
            </w:pPr>
            <w:r w:rsidRPr="00217562">
              <w:rPr>
                <w:rFonts w:ascii="Arial" w:eastAsia="Times New Roman" w:hAnsi="Arial" w:cs="Arial"/>
                <w:b/>
                <w:bCs/>
                <w:color w:val="000000"/>
                <w:lang w:eastAsia="zh-CN"/>
              </w:rPr>
              <w:t>Disability</w:t>
            </w:r>
            <w:r w:rsidR="00776B30" w:rsidRPr="00217562">
              <w:rPr>
                <w:rFonts w:ascii="Arial" w:eastAsia="Times New Roman" w:hAnsi="Arial" w:cs="Arial"/>
                <w:b/>
                <w:bCs/>
                <w:color w:val="000000"/>
                <w:lang w:eastAsia="zh-CN"/>
              </w:rPr>
              <w:t xml:space="preserve"> status</w:t>
            </w:r>
          </w:p>
        </w:tc>
        <w:tc>
          <w:tcPr>
            <w:tcW w:w="1455" w:type="dxa"/>
            <w:tcBorders>
              <w:top w:val="nil"/>
              <w:left w:val="nil"/>
              <w:bottom w:val="single" w:sz="4" w:space="0" w:color="auto"/>
              <w:right w:val="single" w:sz="4" w:space="0" w:color="auto"/>
            </w:tcBorders>
            <w:shd w:val="clear" w:color="auto" w:fill="auto"/>
            <w:noWrap/>
            <w:vAlign w:val="bottom"/>
            <w:hideMark/>
          </w:tcPr>
          <w:p w14:paraId="583E4FE4"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620" w:type="dxa"/>
            <w:tcBorders>
              <w:top w:val="nil"/>
              <w:left w:val="nil"/>
              <w:bottom w:val="single" w:sz="4" w:space="0" w:color="auto"/>
              <w:right w:val="single" w:sz="4" w:space="0" w:color="auto"/>
            </w:tcBorders>
            <w:shd w:val="clear" w:color="auto" w:fill="auto"/>
            <w:noWrap/>
            <w:vAlign w:val="bottom"/>
            <w:hideMark/>
          </w:tcPr>
          <w:p w14:paraId="698BC47A" w14:textId="130B083C" w:rsidR="00951CF0" w:rsidRPr="00217562" w:rsidRDefault="00951CF0" w:rsidP="00C05D90">
            <w:pPr>
              <w:spacing w:after="0" w:line="240" w:lineRule="auto"/>
              <w:jc w:val="center"/>
              <w:rPr>
                <w:rFonts w:ascii="Arial" w:eastAsia="Times New Roman" w:hAnsi="Arial" w:cs="Arial"/>
                <w:lang w:eastAsia="zh-CN"/>
              </w:rPr>
            </w:pPr>
          </w:p>
        </w:tc>
        <w:tc>
          <w:tcPr>
            <w:tcW w:w="720" w:type="dxa"/>
            <w:tcBorders>
              <w:top w:val="nil"/>
              <w:left w:val="nil"/>
              <w:bottom w:val="single" w:sz="4" w:space="0" w:color="auto"/>
              <w:right w:val="single" w:sz="4" w:space="0" w:color="auto"/>
            </w:tcBorders>
            <w:shd w:val="clear" w:color="auto" w:fill="auto"/>
            <w:noWrap/>
            <w:vAlign w:val="bottom"/>
            <w:hideMark/>
          </w:tcPr>
          <w:p w14:paraId="31FD76AE"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3BEBC70"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274FFC9D" w14:textId="77777777" w:rsidR="00951CF0" w:rsidRPr="00217562" w:rsidRDefault="00951CF0" w:rsidP="00951CF0">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36" w:type="dxa"/>
            <w:tcBorders>
              <w:top w:val="nil"/>
              <w:left w:val="nil"/>
              <w:bottom w:val="single" w:sz="4" w:space="0" w:color="auto"/>
              <w:right w:val="single" w:sz="4" w:space="0" w:color="auto"/>
            </w:tcBorders>
            <w:shd w:val="clear" w:color="auto" w:fill="auto"/>
            <w:noWrap/>
            <w:vAlign w:val="bottom"/>
            <w:hideMark/>
          </w:tcPr>
          <w:p w14:paraId="429AEA67"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noWrap/>
            <w:vAlign w:val="bottom"/>
            <w:hideMark/>
          </w:tcPr>
          <w:p w14:paraId="4C1F4350"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6666425B" w14:textId="4E76681D" w:rsidR="00951CF0" w:rsidRPr="00217562" w:rsidRDefault="00951CF0" w:rsidP="00C05D90">
            <w:pPr>
              <w:spacing w:after="0" w:line="240" w:lineRule="auto"/>
              <w:jc w:val="center"/>
              <w:rPr>
                <w:rFonts w:ascii="Arial" w:eastAsia="Times New Roman" w:hAnsi="Arial" w:cs="Arial"/>
                <w:color w:val="000000"/>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C0C8548"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7620E66"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57CF209E"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 </w:t>
            </w:r>
          </w:p>
        </w:tc>
      </w:tr>
      <w:tr w:rsidR="00951CF0" w:rsidRPr="00217562" w14:paraId="6EBA1E12"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F46451A"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No </w:t>
            </w:r>
          </w:p>
        </w:tc>
        <w:tc>
          <w:tcPr>
            <w:tcW w:w="1455" w:type="dxa"/>
            <w:tcBorders>
              <w:top w:val="nil"/>
              <w:left w:val="nil"/>
              <w:bottom w:val="single" w:sz="4" w:space="0" w:color="auto"/>
              <w:right w:val="single" w:sz="4" w:space="0" w:color="auto"/>
            </w:tcBorders>
            <w:shd w:val="clear" w:color="auto" w:fill="auto"/>
            <w:noWrap/>
            <w:vAlign w:val="bottom"/>
            <w:hideMark/>
          </w:tcPr>
          <w:p w14:paraId="65D5BE60"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14,628</w:t>
            </w:r>
          </w:p>
        </w:tc>
        <w:tc>
          <w:tcPr>
            <w:tcW w:w="1620" w:type="dxa"/>
            <w:tcBorders>
              <w:top w:val="nil"/>
              <w:left w:val="nil"/>
              <w:bottom w:val="single" w:sz="4" w:space="0" w:color="auto"/>
              <w:right w:val="single" w:sz="4" w:space="0" w:color="auto"/>
            </w:tcBorders>
            <w:shd w:val="clear" w:color="auto" w:fill="auto"/>
            <w:noWrap/>
            <w:vAlign w:val="bottom"/>
            <w:hideMark/>
          </w:tcPr>
          <w:p w14:paraId="53F55119" w14:textId="77777777" w:rsidR="00951CF0" w:rsidRPr="00217562" w:rsidRDefault="00951CF0"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19.8</w:t>
            </w:r>
          </w:p>
        </w:tc>
        <w:tc>
          <w:tcPr>
            <w:tcW w:w="720" w:type="dxa"/>
            <w:tcBorders>
              <w:top w:val="nil"/>
              <w:left w:val="nil"/>
              <w:bottom w:val="single" w:sz="4" w:space="0" w:color="auto"/>
              <w:right w:val="single" w:sz="4" w:space="0" w:color="auto"/>
            </w:tcBorders>
            <w:shd w:val="clear" w:color="auto" w:fill="auto"/>
            <w:noWrap/>
            <w:vAlign w:val="bottom"/>
            <w:hideMark/>
          </w:tcPr>
          <w:p w14:paraId="05351F53"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17.4</w:t>
            </w:r>
          </w:p>
        </w:tc>
        <w:tc>
          <w:tcPr>
            <w:tcW w:w="290" w:type="dxa"/>
            <w:tcBorders>
              <w:top w:val="nil"/>
              <w:left w:val="nil"/>
              <w:bottom w:val="single" w:sz="4" w:space="0" w:color="auto"/>
              <w:right w:val="single" w:sz="4" w:space="0" w:color="auto"/>
            </w:tcBorders>
            <w:shd w:val="clear" w:color="auto" w:fill="auto"/>
            <w:noWrap/>
            <w:vAlign w:val="bottom"/>
            <w:hideMark/>
          </w:tcPr>
          <w:p w14:paraId="61FF7490"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027A81C"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22.6</w:t>
            </w:r>
          </w:p>
        </w:tc>
        <w:tc>
          <w:tcPr>
            <w:tcW w:w="236" w:type="dxa"/>
            <w:tcBorders>
              <w:top w:val="nil"/>
              <w:left w:val="nil"/>
              <w:bottom w:val="single" w:sz="4" w:space="0" w:color="auto"/>
              <w:right w:val="single" w:sz="4" w:space="0" w:color="auto"/>
            </w:tcBorders>
            <w:shd w:val="clear" w:color="auto" w:fill="auto"/>
            <w:noWrap/>
            <w:vAlign w:val="bottom"/>
            <w:hideMark/>
          </w:tcPr>
          <w:p w14:paraId="2C68EDF3"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507D4A75"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11,158 </w:t>
            </w:r>
          </w:p>
        </w:tc>
        <w:tc>
          <w:tcPr>
            <w:tcW w:w="1463" w:type="dxa"/>
            <w:tcBorders>
              <w:top w:val="nil"/>
              <w:left w:val="nil"/>
              <w:bottom w:val="single" w:sz="4" w:space="0" w:color="auto"/>
              <w:right w:val="single" w:sz="4" w:space="0" w:color="auto"/>
            </w:tcBorders>
            <w:shd w:val="clear" w:color="auto" w:fill="auto"/>
            <w:vAlign w:val="bottom"/>
            <w:hideMark/>
          </w:tcPr>
          <w:p w14:paraId="719E59C5"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14.8</w:t>
            </w:r>
          </w:p>
        </w:tc>
        <w:tc>
          <w:tcPr>
            <w:tcW w:w="645" w:type="dxa"/>
            <w:tcBorders>
              <w:top w:val="nil"/>
              <w:left w:val="nil"/>
              <w:bottom w:val="single" w:sz="4" w:space="0" w:color="auto"/>
              <w:right w:val="single" w:sz="4" w:space="0" w:color="auto"/>
            </w:tcBorders>
            <w:shd w:val="clear" w:color="auto" w:fill="auto"/>
            <w:vAlign w:val="bottom"/>
            <w:hideMark/>
          </w:tcPr>
          <w:p w14:paraId="62E6D0A7"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12.6</w:t>
            </w:r>
          </w:p>
        </w:tc>
        <w:tc>
          <w:tcPr>
            <w:tcW w:w="290" w:type="dxa"/>
            <w:tcBorders>
              <w:top w:val="nil"/>
              <w:left w:val="nil"/>
              <w:bottom w:val="single" w:sz="4" w:space="0" w:color="auto"/>
              <w:right w:val="single" w:sz="4" w:space="0" w:color="auto"/>
            </w:tcBorders>
            <w:shd w:val="clear" w:color="auto" w:fill="auto"/>
            <w:noWrap/>
            <w:vAlign w:val="bottom"/>
            <w:hideMark/>
          </w:tcPr>
          <w:p w14:paraId="4BDF7AB2"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772EB4F"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17.2</w:t>
            </w:r>
          </w:p>
        </w:tc>
      </w:tr>
      <w:tr w:rsidR="00951CF0" w:rsidRPr="00217562" w14:paraId="7FC86633" w14:textId="77777777" w:rsidTr="00C05D90">
        <w:trPr>
          <w:trHeight w:val="283"/>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52099B6"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Yes</w:t>
            </w:r>
          </w:p>
        </w:tc>
        <w:tc>
          <w:tcPr>
            <w:tcW w:w="1455" w:type="dxa"/>
            <w:tcBorders>
              <w:top w:val="nil"/>
              <w:left w:val="nil"/>
              <w:bottom w:val="single" w:sz="4" w:space="0" w:color="auto"/>
              <w:right w:val="single" w:sz="4" w:space="0" w:color="auto"/>
            </w:tcBorders>
            <w:shd w:val="clear" w:color="auto" w:fill="auto"/>
            <w:noWrap/>
            <w:vAlign w:val="bottom"/>
            <w:hideMark/>
          </w:tcPr>
          <w:p w14:paraId="7EB5E103" w14:textId="77777777" w:rsidR="00951CF0" w:rsidRPr="00217562" w:rsidRDefault="00951CF0" w:rsidP="00951CF0">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436</w:t>
            </w:r>
          </w:p>
        </w:tc>
        <w:tc>
          <w:tcPr>
            <w:tcW w:w="1620" w:type="dxa"/>
            <w:tcBorders>
              <w:top w:val="nil"/>
              <w:left w:val="nil"/>
              <w:bottom w:val="single" w:sz="4" w:space="0" w:color="auto"/>
              <w:right w:val="single" w:sz="4" w:space="0" w:color="auto"/>
            </w:tcBorders>
            <w:shd w:val="clear" w:color="auto" w:fill="auto"/>
            <w:noWrap/>
            <w:vAlign w:val="bottom"/>
            <w:hideMark/>
          </w:tcPr>
          <w:p w14:paraId="228620B6" w14:textId="77777777" w:rsidR="00951CF0" w:rsidRPr="00217562" w:rsidRDefault="00951CF0"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8.5</w:t>
            </w:r>
          </w:p>
        </w:tc>
        <w:tc>
          <w:tcPr>
            <w:tcW w:w="720" w:type="dxa"/>
            <w:tcBorders>
              <w:top w:val="nil"/>
              <w:left w:val="nil"/>
              <w:bottom w:val="single" w:sz="4" w:space="0" w:color="auto"/>
              <w:right w:val="single" w:sz="4" w:space="0" w:color="auto"/>
            </w:tcBorders>
            <w:shd w:val="clear" w:color="auto" w:fill="auto"/>
            <w:noWrap/>
            <w:vAlign w:val="bottom"/>
            <w:hideMark/>
          </w:tcPr>
          <w:p w14:paraId="0EA199E5"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4.0</w:t>
            </w:r>
          </w:p>
        </w:tc>
        <w:tc>
          <w:tcPr>
            <w:tcW w:w="290" w:type="dxa"/>
            <w:tcBorders>
              <w:top w:val="nil"/>
              <w:left w:val="nil"/>
              <w:bottom w:val="single" w:sz="4" w:space="0" w:color="auto"/>
              <w:right w:val="single" w:sz="4" w:space="0" w:color="auto"/>
            </w:tcBorders>
            <w:shd w:val="clear" w:color="auto" w:fill="auto"/>
            <w:noWrap/>
            <w:vAlign w:val="bottom"/>
            <w:hideMark/>
          </w:tcPr>
          <w:p w14:paraId="6899AD5F"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A9D04C7" w14:textId="77777777" w:rsidR="00951CF0" w:rsidRPr="00217562" w:rsidRDefault="00951CF0" w:rsidP="00951CF0">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17.0</w:t>
            </w:r>
          </w:p>
        </w:tc>
        <w:tc>
          <w:tcPr>
            <w:tcW w:w="236" w:type="dxa"/>
            <w:tcBorders>
              <w:top w:val="nil"/>
              <w:left w:val="nil"/>
              <w:bottom w:val="single" w:sz="4" w:space="0" w:color="auto"/>
              <w:right w:val="single" w:sz="4" w:space="0" w:color="auto"/>
            </w:tcBorders>
            <w:shd w:val="clear" w:color="auto" w:fill="auto"/>
            <w:noWrap/>
            <w:vAlign w:val="bottom"/>
            <w:hideMark/>
          </w:tcPr>
          <w:p w14:paraId="24CD3C62" w14:textId="77777777" w:rsidR="00951CF0" w:rsidRPr="00217562" w:rsidRDefault="00951CF0" w:rsidP="00951CF0">
            <w:pPr>
              <w:spacing w:after="0" w:line="240" w:lineRule="auto"/>
              <w:rPr>
                <w:rFonts w:ascii="Arial" w:eastAsia="Times New Roman" w:hAnsi="Arial" w:cs="Arial"/>
                <w:color w:val="000000"/>
                <w:lang w:eastAsia="zh-CN"/>
              </w:rPr>
            </w:pPr>
            <w:r w:rsidRPr="00217562">
              <w:rPr>
                <w:rFonts w:ascii="Arial" w:eastAsia="Times New Roman" w:hAnsi="Arial" w:cs="Arial"/>
                <w:color w:val="000000"/>
                <w:lang w:eastAsia="zh-CN"/>
              </w:rPr>
              <w:t> </w:t>
            </w:r>
          </w:p>
        </w:tc>
        <w:tc>
          <w:tcPr>
            <w:tcW w:w="1542" w:type="dxa"/>
            <w:tcBorders>
              <w:top w:val="nil"/>
              <w:left w:val="nil"/>
              <w:bottom w:val="single" w:sz="4" w:space="0" w:color="auto"/>
              <w:right w:val="single" w:sz="4" w:space="0" w:color="auto"/>
            </w:tcBorders>
            <w:shd w:val="clear" w:color="auto" w:fill="auto"/>
            <w:vAlign w:val="bottom"/>
            <w:hideMark/>
          </w:tcPr>
          <w:p w14:paraId="70923944"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 xml:space="preserve">          1,162 </w:t>
            </w:r>
          </w:p>
        </w:tc>
        <w:tc>
          <w:tcPr>
            <w:tcW w:w="1463" w:type="dxa"/>
            <w:tcBorders>
              <w:top w:val="nil"/>
              <w:left w:val="nil"/>
              <w:bottom w:val="single" w:sz="4" w:space="0" w:color="auto"/>
              <w:right w:val="single" w:sz="4" w:space="0" w:color="auto"/>
            </w:tcBorders>
            <w:shd w:val="clear" w:color="auto" w:fill="auto"/>
            <w:vAlign w:val="bottom"/>
            <w:hideMark/>
          </w:tcPr>
          <w:p w14:paraId="34ABD25A" w14:textId="77777777" w:rsidR="00951CF0" w:rsidRPr="00217562" w:rsidRDefault="00951CF0" w:rsidP="00C05D9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15.8</w:t>
            </w:r>
          </w:p>
        </w:tc>
        <w:tc>
          <w:tcPr>
            <w:tcW w:w="645" w:type="dxa"/>
            <w:tcBorders>
              <w:top w:val="nil"/>
              <w:left w:val="nil"/>
              <w:bottom w:val="single" w:sz="4" w:space="0" w:color="auto"/>
              <w:right w:val="single" w:sz="4" w:space="0" w:color="auto"/>
            </w:tcBorders>
            <w:shd w:val="clear" w:color="auto" w:fill="auto"/>
            <w:vAlign w:val="bottom"/>
            <w:hideMark/>
          </w:tcPr>
          <w:p w14:paraId="3EB188DB"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9.5</w:t>
            </w:r>
          </w:p>
        </w:tc>
        <w:tc>
          <w:tcPr>
            <w:tcW w:w="290" w:type="dxa"/>
            <w:tcBorders>
              <w:top w:val="nil"/>
              <w:left w:val="nil"/>
              <w:bottom w:val="single" w:sz="4" w:space="0" w:color="auto"/>
              <w:right w:val="single" w:sz="4" w:space="0" w:color="auto"/>
            </w:tcBorders>
            <w:shd w:val="clear" w:color="auto" w:fill="auto"/>
            <w:noWrap/>
            <w:vAlign w:val="bottom"/>
            <w:hideMark/>
          </w:tcPr>
          <w:p w14:paraId="3BDC224F" w14:textId="77777777" w:rsidR="00951CF0" w:rsidRPr="00217562" w:rsidRDefault="00951CF0" w:rsidP="00951CF0">
            <w:pPr>
              <w:spacing w:after="0" w:line="240" w:lineRule="auto"/>
              <w:jc w:val="center"/>
              <w:rPr>
                <w:rFonts w:ascii="Arial" w:eastAsia="Times New Roman" w:hAnsi="Arial" w:cs="Arial"/>
                <w:color w:val="000000"/>
                <w:lang w:eastAsia="zh-CN"/>
              </w:rPr>
            </w:pPr>
            <w:r w:rsidRPr="00217562">
              <w:rPr>
                <w:rFonts w:ascii="Arial" w:eastAsia="Times New Roman" w:hAnsi="Arial" w:cs="Arial"/>
                <w:color w:val="000000"/>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71D07FF" w14:textId="77777777" w:rsidR="00951CF0" w:rsidRPr="00217562" w:rsidRDefault="00951CF0" w:rsidP="00951CF0">
            <w:pPr>
              <w:spacing w:after="0" w:line="240" w:lineRule="auto"/>
              <w:jc w:val="right"/>
              <w:rPr>
                <w:rFonts w:ascii="Arial" w:eastAsia="Times New Roman" w:hAnsi="Arial" w:cs="Arial"/>
                <w:color w:val="000000"/>
                <w:lang w:eastAsia="zh-CN"/>
              </w:rPr>
            </w:pPr>
            <w:r w:rsidRPr="00217562">
              <w:rPr>
                <w:rFonts w:ascii="Arial" w:eastAsia="Times New Roman" w:hAnsi="Arial" w:cs="Arial"/>
                <w:color w:val="000000"/>
                <w:lang w:eastAsia="zh-CN"/>
              </w:rPr>
              <w:t>25.3</w:t>
            </w:r>
          </w:p>
        </w:tc>
      </w:tr>
    </w:tbl>
    <w:p w14:paraId="525C657F" w14:textId="4B0762A1" w:rsidR="00F45FFA" w:rsidRPr="00217562" w:rsidRDefault="0080297C" w:rsidP="00727DEF">
      <w:pPr>
        <w:spacing w:before="120" w:after="0"/>
        <w:ind w:left="90"/>
        <w:rPr>
          <w:rFonts w:ascii="Arial" w:hAnsi="Arial" w:cs="Arial"/>
          <w:b/>
          <w:sz w:val="20"/>
          <w:szCs w:val="20"/>
        </w:rPr>
      </w:pPr>
      <w:r w:rsidRPr="00217562">
        <w:rPr>
          <w:rFonts w:ascii="Arial" w:hAnsi="Arial" w:cs="Arial"/>
          <w:b/>
          <w:bCs/>
          <w:sz w:val="20"/>
          <w:szCs w:val="20"/>
        </w:rPr>
        <w:t>Bolding indicates n</w:t>
      </w:r>
      <w:r w:rsidR="008A5BBD" w:rsidRPr="00217562">
        <w:rPr>
          <w:rFonts w:ascii="Arial" w:hAnsi="Arial" w:cs="Arial"/>
          <w:b/>
          <w:bCs/>
          <w:sz w:val="20"/>
          <w:szCs w:val="20"/>
        </w:rPr>
        <w:t>on-overlapping 95% Confidence Limit</w:t>
      </w:r>
      <w:r w:rsidR="00BA518F" w:rsidRPr="00217562">
        <w:rPr>
          <w:rFonts w:ascii="Arial" w:hAnsi="Arial" w:cs="Arial"/>
          <w:b/>
          <w:bCs/>
          <w:sz w:val="20"/>
          <w:szCs w:val="20"/>
        </w:rPr>
        <w:t>s</w:t>
      </w:r>
      <w:r w:rsidR="008A5BBD" w:rsidRPr="00217562">
        <w:rPr>
          <w:rFonts w:ascii="Arial" w:hAnsi="Arial" w:cs="Arial"/>
          <w:b/>
          <w:bCs/>
          <w:sz w:val="20"/>
          <w:szCs w:val="20"/>
        </w:rPr>
        <w:t xml:space="preserve"> (95% CL)</w:t>
      </w:r>
      <w:r w:rsidRPr="00217562">
        <w:rPr>
          <w:rFonts w:ascii="Arial" w:hAnsi="Arial" w:cs="Arial"/>
          <w:b/>
          <w:bCs/>
          <w:sz w:val="20"/>
          <w:szCs w:val="20"/>
        </w:rPr>
        <w:t>,</w:t>
      </w:r>
      <w:r w:rsidR="008A5BBD" w:rsidRPr="00217562">
        <w:rPr>
          <w:rFonts w:ascii="Arial" w:hAnsi="Arial" w:cs="Arial"/>
          <w:bCs/>
          <w:sz w:val="20"/>
          <w:szCs w:val="20"/>
        </w:rPr>
        <w:t xml:space="preserve"> </w:t>
      </w:r>
      <w:r w:rsidRPr="00217562">
        <w:rPr>
          <w:rFonts w:ascii="Arial" w:hAnsi="Arial" w:cs="Arial"/>
          <w:bCs/>
          <w:sz w:val="20"/>
          <w:szCs w:val="20"/>
        </w:rPr>
        <w:t>showing</w:t>
      </w:r>
      <w:r w:rsidR="008A5BBD" w:rsidRPr="00217562">
        <w:rPr>
          <w:rFonts w:ascii="Arial" w:hAnsi="Arial" w:cs="Arial"/>
          <w:bCs/>
          <w:sz w:val="20"/>
          <w:szCs w:val="20"/>
        </w:rPr>
        <w:t xml:space="preserve"> a difference between the reference group and the comparison group</w:t>
      </w:r>
      <w:r w:rsidR="006E4369" w:rsidRPr="00217562">
        <w:rPr>
          <w:rFonts w:ascii="Arial" w:hAnsi="Arial" w:cs="Arial"/>
          <w:bCs/>
          <w:sz w:val="20"/>
          <w:szCs w:val="20"/>
        </w:rPr>
        <w:t>.</w:t>
      </w:r>
      <w:r w:rsidR="008A5BBD" w:rsidRPr="00217562">
        <w:rPr>
          <w:rFonts w:ascii="Arial" w:hAnsi="Arial" w:cs="Arial"/>
          <w:b/>
          <w:bCs/>
          <w:sz w:val="20"/>
          <w:szCs w:val="20"/>
        </w:rPr>
        <w:t xml:space="preserve"> </w:t>
      </w:r>
      <w:r w:rsidR="008A5BBD" w:rsidRPr="00217562">
        <w:rPr>
          <w:rFonts w:ascii="Arial" w:hAnsi="Arial" w:cs="Arial"/>
          <w:bCs/>
          <w:sz w:val="20"/>
          <w:szCs w:val="20"/>
        </w:rPr>
        <w:t>The reference groups</w:t>
      </w:r>
      <w:r w:rsidR="008D4500" w:rsidRPr="00217562">
        <w:rPr>
          <w:rFonts w:ascii="Arial" w:hAnsi="Arial" w:cs="Arial"/>
          <w:bCs/>
          <w:sz w:val="20"/>
          <w:szCs w:val="20"/>
        </w:rPr>
        <w:t>:</w:t>
      </w:r>
      <w:r w:rsidR="008A5BBD" w:rsidRPr="00217562">
        <w:rPr>
          <w:rFonts w:ascii="Arial" w:hAnsi="Arial" w:cs="Arial"/>
          <w:bCs/>
          <w:sz w:val="20"/>
          <w:szCs w:val="20"/>
        </w:rPr>
        <w:t xml:space="preserve"> </w:t>
      </w:r>
      <w:r w:rsidR="00444825">
        <w:rPr>
          <w:rFonts w:ascii="Arial" w:hAnsi="Arial" w:cs="Arial"/>
          <w:bCs/>
          <w:sz w:val="20"/>
          <w:szCs w:val="20"/>
        </w:rPr>
        <w:t>White non-Hispanic</w:t>
      </w:r>
      <w:r w:rsidR="008A5BBD" w:rsidRPr="00217562">
        <w:rPr>
          <w:rFonts w:ascii="Arial" w:hAnsi="Arial" w:cs="Arial"/>
          <w:bCs/>
          <w:sz w:val="20"/>
          <w:szCs w:val="20"/>
        </w:rPr>
        <w:t xml:space="preserve">, 20-29 years, college graduate, &gt;100% FPL, </w:t>
      </w:r>
      <w:r w:rsidR="00C406CE" w:rsidRPr="00217562">
        <w:rPr>
          <w:rFonts w:ascii="Arial" w:hAnsi="Arial" w:cs="Arial"/>
          <w:bCs/>
          <w:sz w:val="20"/>
          <w:szCs w:val="20"/>
        </w:rPr>
        <w:t xml:space="preserve">US-born, married, and </w:t>
      </w:r>
      <w:r w:rsidR="008D4500" w:rsidRPr="00217562">
        <w:rPr>
          <w:rFonts w:ascii="Arial" w:hAnsi="Arial" w:cs="Arial"/>
          <w:bCs/>
          <w:sz w:val="20"/>
          <w:szCs w:val="20"/>
        </w:rPr>
        <w:t>without a disability</w:t>
      </w:r>
      <w:r w:rsidR="00C406CE" w:rsidRPr="00217562">
        <w:rPr>
          <w:rFonts w:ascii="Arial" w:hAnsi="Arial" w:cs="Arial"/>
          <w:bCs/>
          <w:sz w:val="20"/>
          <w:szCs w:val="20"/>
        </w:rPr>
        <w:t>.</w:t>
      </w:r>
      <w:bookmarkStart w:id="325" w:name="_Hlk48925090"/>
    </w:p>
    <w:bookmarkEnd w:id="325"/>
    <w:p w14:paraId="0369B271" w14:textId="6A950F8A" w:rsidR="00EC3474" w:rsidRPr="00217562" w:rsidRDefault="00EC3474" w:rsidP="00727DEF">
      <w:pPr>
        <w:spacing w:before="120" w:after="0"/>
        <w:ind w:left="90"/>
        <w:rPr>
          <w:rFonts w:ascii="Arial" w:hAnsi="Arial" w:cs="Arial"/>
          <w:bCs/>
          <w:sz w:val="20"/>
          <w:szCs w:val="20"/>
        </w:rPr>
      </w:pPr>
      <w:r w:rsidRPr="00217562">
        <w:rPr>
          <w:rFonts w:ascii="Arial" w:hAnsi="Arial" w:cs="Arial"/>
          <w:bCs/>
          <w:sz w:val="20"/>
          <w:szCs w:val="20"/>
        </w:rPr>
        <w:t>Insufficient Data to Report: sample size less than 5.</w:t>
      </w:r>
    </w:p>
    <w:p w14:paraId="7B9EC45A" w14:textId="3C2DCB84" w:rsidR="00EA2DC0" w:rsidRPr="00AB24AC" w:rsidRDefault="00EA2DC0" w:rsidP="003B3A16">
      <w:pPr>
        <w:pStyle w:val="Caption"/>
        <w:ind w:right="720"/>
        <w:rPr>
          <w:rFonts w:ascii="Arial" w:hAnsi="Arial" w:cs="Arial"/>
          <w:b/>
          <w:bCs/>
          <w:i w:val="0"/>
          <w:iCs w:val="0"/>
          <w:sz w:val="22"/>
          <w:szCs w:val="22"/>
        </w:rPr>
      </w:pPr>
      <w:bookmarkStart w:id="326" w:name="Table_53"/>
      <w:bookmarkStart w:id="327" w:name="_Toc83742363"/>
      <w:bookmarkStart w:id="328" w:name="_Toc83802167"/>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53</w:t>
      </w:r>
      <w:r w:rsidRPr="00AB24AC">
        <w:rPr>
          <w:rFonts w:ascii="Arial" w:hAnsi="Arial" w:cs="Arial"/>
          <w:b/>
          <w:bCs/>
          <w:i w:val="0"/>
          <w:iCs w:val="0"/>
          <w:sz w:val="22"/>
          <w:szCs w:val="22"/>
        </w:rPr>
        <w:fldChar w:fldCharType="end"/>
      </w:r>
      <w:bookmarkEnd w:id="326"/>
      <w:r w:rsidRPr="00AB24AC">
        <w:rPr>
          <w:rFonts w:ascii="Arial" w:hAnsi="Arial" w:cs="Arial"/>
          <w:b/>
          <w:bCs/>
          <w:i w:val="0"/>
          <w:iCs w:val="0"/>
          <w:sz w:val="22"/>
          <w:szCs w:val="22"/>
        </w:rPr>
        <w:t>. Prevalence of mothers with no maternity leave by sociodemographic characteristics, MA PRAMS, 2015–2016 and 2017–2018</w:t>
      </w:r>
      <w:bookmarkEnd w:id="327"/>
      <w:bookmarkEnd w:id="328"/>
    </w:p>
    <w:tbl>
      <w:tblPr>
        <w:tblW w:w="12242" w:type="dxa"/>
        <w:tblInd w:w="113" w:type="dxa"/>
        <w:tblLook w:val="04A0" w:firstRow="1" w:lastRow="0" w:firstColumn="1" w:lastColumn="0" w:noHBand="0" w:noVBand="1"/>
      </w:tblPr>
      <w:tblGrid>
        <w:gridCol w:w="2875"/>
        <w:gridCol w:w="1530"/>
        <w:gridCol w:w="1463"/>
        <w:gridCol w:w="645"/>
        <w:gridCol w:w="290"/>
        <w:gridCol w:w="645"/>
        <w:gridCol w:w="278"/>
        <w:gridCol w:w="1503"/>
        <w:gridCol w:w="1548"/>
        <w:gridCol w:w="530"/>
        <w:gridCol w:w="290"/>
        <w:gridCol w:w="645"/>
      </w:tblGrid>
      <w:tr w:rsidR="00F528D3" w:rsidRPr="00217562" w14:paraId="0C5C3011" w14:textId="77777777" w:rsidTr="000A161A">
        <w:trPr>
          <w:trHeight w:val="53"/>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01A8B"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5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5DE70FA0" w14:textId="2CEAC4E6" w:rsidR="00F528D3" w:rsidRPr="00217562" w:rsidRDefault="00F528D3" w:rsidP="00F528D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2015</w:t>
            </w:r>
            <w:r w:rsidR="005C4BCD" w:rsidRPr="00217562">
              <w:rPr>
                <w:rFonts w:ascii="Arial" w:hAnsi="Arial" w:cs="Arial"/>
                <w:b/>
                <w:bCs/>
              </w:rPr>
              <w:t>–</w:t>
            </w:r>
            <w:r w:rsidRPr="00217562">
              <w:rPr>
                <w:rFonts w:ascii="Arial" w:eastAsia="Times New Roman" w:hAnsi="Arial" w:cs="Arial"/>
                <w:b/>
                <w:bCs/>
                <w:lang w:eastAsia="zh-CN"/>
              </w:rPr>
              <w:t>2016</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044F51C2"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516" w:type="dxa"/>
            <w:gridSpan w:val="5"/>
            <w:tcBorders>
              <w:top w:val="single" w:sz="4" w:space="0" w:color="auto"/>
              <w:left w:val="nil"/>
              <w:bottom w:val="single" w:sz="4" w:space="0" w:color="auto"/>
              <w:right w:val="single" w:sz="4" w:space="0" w:color="auto"/>
            </w:tcBorders>
            <w:shd w:val="clear" w:color="auto" w:fill="auto"/>
            <w:noWrap/>
            <w:vAlign w:val="bottom"/>
            <w:hideMark/>
          </w:tcPr>
          <w:p w14:paraId="720030C7" w14:textId="5251FCC5" w:rsidR="00F528D3" w:rsidRPr="00217562" w:rsidRDefault="00F528D3" w:rsidP="00F528D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2017</w:t>
            </w:r>
            <w:r w:rsidR="005C4BCD" w:rsidRPr="00217562">
              <w:rPr>
                <w:rFonts w:ascii="Arial" w:hAnsi="Arial" w:cs="Arial"/>
                <w:b/>
                <w:bCs/>
              </w:rPr>
              <w:t>–</w:t>
            </w:r>
            <w:r w:rsidRPr="00217562">
              <w:rPr>
                <w:rFonts w:ascii="Arial" w:eastAsia="Times New Roman" w:hAnsi="Arial" w:cs="Arial"/>
                <w:b/>
                <w:bCs/>
                <w:lang w:eastAsia="zh-CN"/>
              </w:rPr>
              <w:t>2018</w:t>
            </w:r>
          </w:p>
        </w:tc>
      </w:tr>
      <w:tr w:rsidR="00F528D3" w:rsidRPr="00217562" w14:paraId="151457A1" w14:textId="77777777" w:rsidTr="00555D1C">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7ACB3B3" w14:textId="77777777" w:rsidR="00F528D3" w:rsidRPr="00217562" w:rsidRDefault="00F528D3" w:rsidP="000A161A">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Characteristic</w:t>
            </w:r>
          </w:p>
        </w:tc>
        <w:tc>
          <w:tcPr>
            <w:tcW w:w="1530" w:type="dxa"/>
            <w:tcBorders>
              <w:top w:val="nil"/>
              <w:left w:val="nil"/>
              <w:bottom w:val="single" w:sz="4" w:space="0" w:color="auto"/>
              <w:right w:val="single" w:sz="4" w:space="0" w:color="auto"/>
            </w:tcBorders>
            <w:shd w:val="clear" w:color="auto" w:fill="auto"/>
            <w:noWrap/>
            <w:vAlign w:val="bottom"/>
            <w:hideMark/>
          </w:tcPr>
          <w:p w14:paraId="4776A45B" w14:textId="77777777" w:rsidR="00F528D3" w:rsidRPr="00217562" w:rsidRDefault="00F528D3" w:rsidP="00F528D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463" w:type="dxa"/>
            <w:tcBorders>
              <w:top w:val="nil"/>
              <w:left w:val="nil"/>
              <w:bottom w:val="single" w:sz="4" w:space="0" w:color="auto"/>
              <w:right w:val="single" w:sz="4" w:space="0" w:color="auto"/>
            </w:tcBorders>
            <w:shd w:val="clear" w:color="auto" w:fill="auto"/>
            <w:noWrap/>
            <w:vAlign w:val="bottom"/>
            <w:hideMark/>
          </w:tcPr>
          <w:p w14:paraId="2D8C1818" w14:textId="77777777" w:rsidR="00F528D3" w:rsidRPr="00217562" w:rsidRDefault="00F528D3" w:rsidP="00F528D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5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2850CCF" w14:textId="77777777" w:rsidR="00F528D3" w:rsidRPr="00217562" w:rsidRDefault="00F528D3" w:rsidP="00F528D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754954F6"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noWrap/>
            <w:vAlign w:val="bottom"/>
            <w:hideMark/>
          </w:tcPr>
          <w:p w14:paraId="194D53A3" w14:textId="77777777" w:rsidR="00F528D3" w:rsidRPr="00217562" w:rsidRDefault="00F528D3" w:rsidP="00F528D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n</w:t>
            </w:r>
          </w:p>
        </w:tc>
        <w:tc>
          <w:tcPr>
            <w:tcW w:w="1548" w:type="dxa"/>
            <w:tcBorders>
              <w:top w:val="nil"/>
              <w:left w:val="nil"/>
              <w:bottom w:val="single" w:sz="4" w:space="0" w:color="auto"/>
              <w:right w:val="single" w:sz="4" w:space="0" w:color="auto"/>
            </w:tcBorders>
            <w:shd w:val="clear" w:color="auto" w:fill="auto"/>
            <w:noWrap/>
            <w:vAlign w:val="bottom"/>
            <w:hideMark/>
          </w:tcPr>
          <w:p w14:paraId="468E47D7" w14:textId="77777777" w:rsidR="00F528D3" w:rsidRPr="00217562" w:rsidRDefault="00F528D3" w:rsidP="00F528D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Weighted %</w:t>
            </w:r>
          </w:p>
        </w:tc>
        <w:tc>
          <w:tcPr>
            <w:tcW w:w="146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66E2B6" w14:textId="77777777" w:rsidR="00F528D3" w:rsidRPr="00217562" w:rsidRDefault="00F528D3" w:rsidP="00F528D3">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95% CL</w:t>
            </w:r>
          </w:p>
        </w:tc>
      </w:tr>
      <w:tr w:rsidR="00F528D3" w:rsidRPr="00217562" w14:paraId="2FB4D117" w14:textId="77777777" w:rsidTr="00C05D90">
        <w:trPr>
          <w:trHeight w:val="4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8728A76" w14:textId="77777777" w:rsidR="00F528D3" w:rsidRPr="00217562" w:rsidRDefault="00F528D3" w:rsidP="00F528D3">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Total</w:t>
            </w:r>
          </w:p>
        </w:tc>
        <w:tc>
          <w:tcPr>
            <w:tcW w:w="1530" w:type="dxa"/>
            <w:tcBorders>
              <w:top w:val="nil"/>
              <w:left w:val="nil"/>
              <w:bottom w:val="single" w:sz="4" w:space="0" w:color="auto"/>
              <w:right w:val="single" w:sz="4" w:space="0" w:color="auto"/>
            </w:tcBorders>
            <w:shd w:val="clear" w:color="auto" w:fill="auto"/>
            <w:noWrap/>
            <w:vAlign w:val="bottom"/>
            <w:hideMark/>
          </w:tcPr>
          <w:p w14:paraId="6D36BBF0"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2,769</w:t>
            </w:r>
          </w:p>
        </w:tc>
        <w:tc>
          <w:tcPr>
            <w:tcW w:w="1463" w:type="dxa"/>
            <w:tcBorders>
              <w:top w:val="nil"/>
              <w:left w:val="nil"/>
              <w:bottom w:val="single" w:sz="4" w:space="0" w:color="auto"/>
              <w:right w:val="single" w:sz="4" w:space="0" w:color="auto"/>
            </w:tcBorders>
            <w:shd w:val="clear" w:color="auto" w:fill="auto"/>
            <w:noWrap/>
            <w:vAlign w:val="bottom"/>
            <w:hideMark/>
          </w:tcPr>
          <w:p w14:paraId="67D4D5AE" w14:textId="77777777" w:rsidR="00F528D3" w:rsidRPr="00217562" w:rsidRDefault="00F528D3"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3.5</w:t>
            </w:r>
          </w:p>
        </w:tc>
        <w:tc>
          <w:tcPr>
            <w:tcW w:w="645" w:type="dxa"/>
            <w:tcBorders>
              <w:top w:val="nil"/>
              <w:left w:val="nil"/>
              <w:bottom w:val="single" w:sz="4" w:space="0" w:color="auto"/>
              <w:right w:val="single" w:sz="4" w:space="0" w:color="auto"/>
            </w:tcBorders>
            <w:shd w:val="clear" w:color="auto" w:fill="auto"/>
            <w:noWrap/>
            <w:vAlign w:val="bottom"/>
            <w:hideMark/>
          </w:tcPr>
          <w:p w14:paraId="6B1658D6"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2.6</w:t>
            </w:r>
          </w:p>
        </w:tc>
        <w:tc>
          <w:tcPr>
            <w:tcW w:w="290" w:type="dxa"/>
            <w:tcBorders>
              <w:top w:val="nil"/>
              <w:left w:val="nil"/>
              <w:bottom w:val="single" w:sz="4" w:space="0" w:color="auto"/>
              <w:right w:val="single" w:sz="4" w:space="0" w:color="auto"/>
            </w:tcBorders>
            <w:shd w:val="clear" w:color="auto" w:fill="auto"/>
            <w:noWrap/>
            <w:vAlign w:val="bottom"/>
            <w:hideMark/>
          </w:tcPr>
          <w:p w14:paraId="535B07C5"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645FE7C"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4.8</w:t>
            </w:r>
          </w:p>
        </w:tc>
        <w:tc>
          <w:tcPr>
            <w:tcW w:w="278" w:type="dxa"/>
            <w:tcBorders>
              <w:top w:val="nil"/>
              <w:left w:val="nil"/>
              <w:bottom w:val="single" w:sz="4" w:space="0" w:color="auto"/>
              <w:right w:val="single" w:sz="4" w:space="0" w:color="auto"/>
            </w:tcBorders>
            <w:shd w:val="clear" w:color="auto" w:fill="auto"/>
            <w:noWrap/>
            <w:vAlign w:val="bottom"/>
            <w:hideMark/>
          </w:tcPr>
          <w:p w14:paraId="2640C6CC"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1E173B3B"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3,703 </w:t>
            </w:r>
          </w:p>
        </w:tc>
        <w:tc>
          <w:tcPr>
            <w:tcW w:w="1548" w:type="dxa"/>
            <w:tcBorders>
              <w:top w:val="nil"/>
              <w:left w:val="nil"/>
              <w:bottom w:val="single" w:sz="4" w:space="0" w:color="auto"/>
              <w:right w:val="single" w:sz="4" w:space="0" w:color="auto"/>
            </w:tcBorders>
            <w:shd w:val="clear" w:color="auto" w:fill="auto"/>
            <w:vAlign w:val="bottom"/>
            <w:hideMark/>
          </w:tcPr>
          <w:p w14:paraId="7C4805F8" w14:textId="77777777" w:rsidR="00F528D3" w:rsidRPr="00217562" w:rsidRDefault="00F528D3"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4.5</w:t>
            </w:r>
          </w:p>
        </w:tc>
        <w:tc>
          <w:tcPr>
            <w:tcW w:w="530" w:type="dxa"/>
            <w:tcBorders>
              <w:top w:val="nil"/>
              <w:left w:val="nil"/>
              <w:bottom w:val="single" w:sz="4" w:space="0" w:color="auto"/>
              <w:right w:val="single" w:sz="4" w:space="0" w:color="auto"/>
            </w:tcBorders>
            <w:shd w:val="clear" w:color="auto" w:fill="auto"/>
            <w:vAlign w:val="bottom"/>
            <w:hideMark/>
          </w:tcPr>
          <w:p w14:paraId="7219FC7E"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w:t>
            </w:r>
          </w:p>
        </w:tc>
        <w:tc>
          <w:tcPr>
            <w:tcW w:w="290" w:type="dxa"/>
            <w:tcBorders>
              <w:top w:val="nil"/>
              <w:left w:val="nil"/>
              <w:bottom w:val="single" w:sz="4" w:space="0" w:color="auto"/>
              <w:right w:val="single" w:sz="4" w:space="0" w:color="auto"/>
            </w:tcBorders>
            <w:shd w:val="clear" w:color="auto" w:fill="auto"/>
            <w:noWrap/>
            <w:vAlign w:val="bottom"/>
            <w:hideMark/>
          </w:tcPr>
          <w:p w14:paraId="69F86249" w14:textId="77777777" w:rsidR="00F528D3" w:rsidRPr="00217562" w:rsidRDefault="00F528D3" w:rsidP="00F528D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8DF75BD"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w:t>
            </w:r>
          </w:p>
        </w:tc>
      </w:tr>
      <w:tr w:rsidR="00F528D3" w:rsidRPr="00217562" w14:paraId="73CEE77A"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6C63BE4" w14:textId="77777777" w:rsidR="00F528D3" w:rsidRPr="00217562" w:rsidRDefault="00F528D3" w:rsidP="00F528D3">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race/ethnicity</w:t>
            </w:r>
          </w:p>
        </w:tc>
        <w:tc>
          <w:tcPr>
            <w:tcW w:w="1530" w:type="dxa"/>
            <w:tcBorders>
              <w:top w:val="nil"/>
              <w:left w:val="nil"/>
              <w:bottom w:val="single" w:sz="4" w:space="0" w:color="auto"/>
              <w:right w:val="single" w:sz="4" w:space="0" w:color="auto"/>
            </w:tcBorders>
            <w:shd w:val="clear" w:color="auto" w:fill="auto"/>
            <w:noWrap/>
            <w:vAlign w:val="bottom"/>
            <w:hideMark/>
          </w:tcPr>
          <w:p w14:paraId="3DF4802E"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67E64332" w14:textId="31AFB9A3" w:rsidR="00F528D3" w:rsidRPr="00217562" w:rsidRDefault="00F528D3"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7ACB0E1"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70A67CE"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53D08ED"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018C43B1"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noWrap/>
            <w:vAlign w:val="bottom"/>
            <w:hideMark/>
          </w:tcPr>
          <w:p w14:paraId="7D0D9DBC"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48" w:type="dxa"/>
            <w:tcBorders>
              <w:top w:val="nil"/>
              <w:left w:val="nil"/>
              <w:bottom w:val="single" w:sz="4" w:space="0" w:color="auto"/>
              <w:right w:val="single" w:sz="4" w:space="0" w:color="auto"/>
            </w:tcBorders>
            <w:shd w:val="clear" w:color="auto" w:fill="auto"/>
            <w:noWrap/>
            <w:vAlign w:val="bottom"/>
            <w:hideMark/>
          </w:tcPr>
          <w:p w14:paraId="0E693D99" w14:textId="793F9B3C" w:rsidR="00F528D3" w:rsidRPr="00217562" w:rsidRDefault="00F528D3" w:rsidP="00C05D90">
            <w:pPr>
              <w:spacing w:after="0" w:line="240" w:lineRule="auto"/>
              <w:jc w:val="center"/>
              <w:rPr>
                <w:rFonts w:ascii="Arial" w:eastAsia="Times New Roman" w:hAnsi="Arial" w:cs="Arial"/>
                <w:lang w:eastAsia="zh-CN"/>
              </w:rPr>
            </w:pPr>
          </w:p>
        </w:tc>
        <w:tc>
          <w:tcPr>
            <w:tcW w:w="530" w:type="dxa"/>
            <w:tcBorders>
              <w:top w:val="nil"/>
              <w:left w:val="nil"/>
              <w:bottom w:val="single" w:sz="4" w:space="0" w:color="auto"/>
              <w:right w:val="single" w:sz="4" w:space="0" w:color="auto"/>
            </w:tcBorders>
            <w:shd w:val="clear" w:color="auto" w:fill="auto"/>
            <w:noWrap/>
            <w:vAlign w:val="bottom"/>
            <w:hideMark/>
          </w:tcPr>
          <w:p w14:paraId="766CBED1"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4E14685" w14:textId="77777777" w:rsidR="00F528D3" w:rsidRPr="00217562" w:rsidRDefault="00F528D3" w:rsidP="00F528D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15B3A0E" w14:textId="77777777" w:rsidR="00F528D3" w:rsidRPr="00217562" w:rsidRDefault="00F528D3" w:rsidP="00F528D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F528D3" w:rsidRPr="00217562" w14:paraId="18B49633"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3931C98" w14:textId="755FA855" w:rsidR="00F528D3" w:rsidRPr="00217562" w:rsidRDefault="00444825" w:rsidP="00F528D3">
            <w:pPr>
              <w:spacing w:after="0" w:line="240" w:lineRule="auto"/>
              <w:jc w:val="right"/>
              <w:rPr>
                <w:rFonts w:ascii="Arial" w:eastAsia="Times New Roman" w:hAnsi="Arial" w:cs="Arial"/>
                <w:lang w:eastAsia="zh-CN"/>
              </w:rPr>
            </w:pPr>
            <w:r>
              <w:rPr>
                <w:rFonts w:ascii="Arial" w:eastAsia="Times New Roman" w:hAnsi="Arial" w:cs="Arial"/>
                <w:lang w:eastAsia="zh-CN"/>
              </w:rPr>
              <w:t>White non-Hispanic</w:t>
            </w:r>
          </w:p>
        </w:tc>
        <w:tc>
          <w:tcPr>
            <w:tcW w:w="1530" w:type="dxa"/>
            <w:tcBorders>
              <w:top w:val="nil"/>
              <w:left w:val="nil"/>
              <w:bottom w:val="single" w:sz="4" w:space="0" w:color="auto"/>
              <w:right w:val="single" w:sz="4" w:space="0" w:color="auto"/>
            </w:tcBorders>
            <w:shd w:val="clear" w:color="auto" w:fill="auto"/>
            <w:noWrap/>
            <w:vAlign w:val="bottom"/>
            <w:hideMark/>
          </w:tcPr>
          <w:p w14:paraId="1DBCD501"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1,189</w:t>
            </w:r>
          </w:p>
        </w:tc>
        <w:tc>
          <w:tcPr>
            <w:tcW w:w="1463" w:type="dxa"/>
            <w:tcBorders>
              <w:top w:val="nil"/>
              <w:left w:val="nil"/>
              <w:bottom w:val="single" w:sz="4" w:space="0" w:color="auto"/>
              <w:right w:val="single" w:sz="4" w:space="0" w:color="auto"/>
            </w:tcBorders>
            <w:shd w:val="clear" w:color="auto" w:fill="auto"/>
            <w:noWrap/>
            <w:vAlign w:val="bottom"/>
            <w:hideMark/>
          </w:tcPr>
          <w:p w14:paraId="70443C69" w14:textId="77777777" w:rsidR="00F528D3" w:rsidRPr="00217562" w:rsidRDefault="00F528D3"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2.3</w:t>
            </w:r>
          </w:p>
        </w:tc>
        <w:tc>
          <w:tcPr>
            <w:tcW w:w="645" w:type="dxa"/>
            <w:tcBorders>
              <w:top w:val="nil"/>
              <w:left w:val="nil"/>
              <w:bottom w:val="single" w:sz="4" w:space="0" w:color="auto"/>
              <w:right w:val="single" w:sz="4" w:space="0" w:color="auto"/>
            </w:tcBorders>
            <w:shd w:val="clear" w:color="auto" w:fill="auto"/>
            <w:noWrap/>
            <w:vAlign w:val="bottom"/>
            <w:hideMark/>
          </w:tcPr>
          <w:p w14:paraId="04CE7911"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w:t>
            </w:r>
          </w:p>
        </w:tc>
        <w:tc>
          <w:tcPr>
            <w:tcW w:w="290" w:type="dxa"/>
            <w:tcBorders>
              <w:top w:val="nil"/>
              <w:left w:val="nil"/>
              <w:bottom w:val="single" w:sz="4" w:space="0" w:color="auto"/>
              <w:right w:val="single" w:sz="4" w:space="0" w:color="auto"/>
            </w:tcBorders>
            <w:shd w:val="clear" w:color="auto" w:fill="auto"/>
            <w:noWrap/>
            <w:vAlign w:val="bottom"/>
            <w:hideMark/>
          </w:tcPr>
          <w:p w14:paraId="00072A77"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DF4CDEE"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4.3</w:t>
            </w:r>
          </w:p>
        </w:tc>
        <w:tc>
          <w:tcPr>
            <w:tcW w:w="278" w:type="dxa"/>
            <w:tcBorders>
              <w:top w:val="nil"/>
              <w:left w:val="nil"/>
              <w:bottom w:val="single" w:sz="4" w:space="0" w:color="auto"/>
              <w:right w:val="single" w:sz="4" w:space="0" w:color="auto"/>
            </w:tcBorders>
            <w:shd w:val="clear" w:color="auto" w:fill="auto"/>
            <w:noWrap/>
            <w:vAlign w:val="bottom"/>
            <w:hideMark/>
          </w:tcPr>
          <w:p w14:paraId="238CEDDE"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708E2CEC"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1,932 </w:t>
            </w:r>
          </w:p>
        </w:tc>
        <w:tc>
          <w:tcPr>
            <w:tcW w:w="1548" w:type="dxa"/>
            <w:tcBorders>
              <w:top w:val="nil"/>
              <w:left w:val="nil"/>
              <w:bottom w:val="single" w:sz="4" w:space="0" w:color="auto"/>
              <w:right w:val="single" w:sz="4" w:space="0" w:color="auto"/>
            </w:tcBorders>
            <w:shd w:val="clear" w:color="auto" w:fill="auto"/>
            <w:vAlign w:val="bottom"/>
            <w:hideMark/>
          </w:tcPr>
          <w:p w14:paraId="195E3A52" w14:textId="77777777" w:rsidR="00F528D3" w:rsidRPr="00217562" w:rsidRDefault="00F528D3"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3.7</w:t>
            </w:r>
          </w:p>
        </w:tc>
        <w:tc>
          <w:tcPr>
            <w:tcW w:w="530" w:type="dxa"/>
            <w:tcBorders>
              <w:top w:val="nil"/>
              <w:left w:val="nil"/>
              <w:bottom w:val="single" w:sz="4" w:space="0" w:color="auto"/>
              <w:right w:val="single" w:sz="4" w:space="0" w:color="auto"/>
            </w:tcBorders>
            <w:shd w:val="clear" w:color="auto" w:fill="auto"/>
            <w:vAlign w:val="bottom"/>
            <w:hideMark/>
          </w:tcPr>
          <w:p w14:paraId="4EF01482"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w:t>
            </w:r>
          </w:p>
        </w:tc>
        <w:tc>
          <w:tcPr>
            <w:tcW w:w="290" w:type="dxa"/>
            <w:tcBorders>
              <w:top w:val="nil"/>
              <w:left w:val="nil"/>
              <w:bottom w:val="single" w:sz="4" w:space="0" w:color="auto"/>
              <w:right w:val="single" w:sz="4" w:space="0" w:color="auto"/>
            </w:tcBorders>
            <w:shd w:val="clear" w:color="auto" w:fill="auto"/>
            <w:noWrap/>
            <w:vAlign w:val="bottom"/>
            <w:hideMark/>
          </w:tcPr>
          <w:p w14:paraId="6B4FAC52" w14:textId="77777777" w:rsidR="00F528D3" w:rsidRPr="00217562" w:rsidRDefault="00F528D3" w:rsidP="00F528D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A92B19C"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w:t>
            </w:r>
          </w:p>
        </w:tc>
      </w:tr>
      <w:tr w:rsidR="00F528D3" w:rsidRPr="00217562" w14:paraId="283B00C6"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2F2E4E9" w14:textId="71C9A9A8" w:rsidR="00F528D3" w:rsidRPr="00217562" w:rsidRDefault="00444825" w:rsidP="00F528D3">
            <w:pPr>
              <w:spacing w:after="0" w:line="240" w:lineRule="auto"/>
              <w:jc w:val="right"/>
              <w:rPr>
                <w:rFonts w:ascii="Arial" w:eastAsia="Times New Roman" w:hAnsi="Arial" w:cs="Arial"/>
                <w:lang w:eastAsia="zh-CN"/>
              </w:rPr>
            </w:pPr>
            <w:r>
              <w:rPr>
                <w:rFonts w:ascii="Arial" w:eastAsia="Times New Roman" w:hAnsi="Arial" w:cs="Arial"/>
                <w:lang w:eastAsia="zh-CN"/>
              </w:rPr>
              <w:t>Black non-Hispanic</w:t>
            </w:r>
          </w:p>
        </w:tc>
        <w:tc>
          <w:tcPr>
            <w:tcW w:w="1530" w:type="dxa"/>
            <w:tcBorders>
              <w:top w:val="nil"/>
              <w:left w:val="nil"/>
              <w:bottom w:val="single" w:sz="4" w:space="0" w:color="auto"/>
              <w:right w:val="single" w:sz="4" w:space="0" w:color="auto"/>
            </w:tcBorders>
            <w:shd w:val="clear" w:color="auto" w:fill="auto"/>
            <w:noWrap/>
            <w:vAlign w:val="bottom"/>
            <w:hideMark/>
          </w:tcPr>
          <w:p w14:paraId="1B44BC4D"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501</w:t>
            </w:r>
          </w:p>
        </w:tc>
        <w:tc>
          <w:tcPr>
            <w:tcW w:w="1463" w:type="dxa"/>
            <w:tcBorders>
              <w:top w:val="nil"/>
              <w:left w:val="nil"/>
              <w:bottom w:val="single" w:sz="4" w:space="0" w:color="auto"/>
              <w:right w:val="single" w:sz="4" w:space="0" w:color="auto"/>
            </w:tcBorders>
            <w:shd w:val="clear" w:color="auto" w:fill="auto"/>
            <w:noWrap/>
            <w:vAlign w:val="bottom"/>
            <w:hideMark/>
          </w:tcPr>
          <w:p w14:paraId="36F8A0E7" w14:textId="77777777" w:rsidR="00F528D3" w:rsidRPr="00217562" w:rsidRDefault="00F528D3"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7.5</w:t>
            </w:r>
          </w:p>
        </w:tc>
        <w:tc>
          <w:tcPr>
            <w:tcW w:w="645" w:type="dxa"/>
            <w:tcBorders>
              <w:top w:val="nil"/>
              <w:left w:val="nil"/>
              <w:bottom w:val="single" w:sz="4" w:space="0" w:color="auto"/>
              <w:right w:val="single" w:sz="4" w:space="0" w:color="auto"/>
            </w:tcBorders>
            <w:shd w:val="clear" w:color="auto" w:fill="auto"/>
            <w:noWrap/>
            <w:vAlign w:val="bottom"/>
            <w:hideMark/>
          </w:tcPr>
          <w:p w14:paraId="7B4189F8" w14:textId="77777777" w:rsidR="00F528D3" w:rsidRPr="00217562" w:rsidRDefault="00F528D3" w:rsidP="00F528D3">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4.9</w:t>
            </w:r>
          </w:p>
        </w:tc>
        <w:tc>
          <w:tcPr>
            <w:tcW w:w="290" w:type="dxa"/>
            <w:tcBorders>
              <w:top w:val="nil"/>
              <w:left w:val="nil"/>
              <w:bottom w:val="single" w:sz="4" w:space="0" w:color="auto"/>
              <w:right w:val="single" w:sz="4" w:space="0" w:color="auto"/>
            </w:tcBorders>
            <w:shd w:val="clear" w:color="auto" w:fill="auto"/>
            <w:noWrap/>
            <w:vAlign w:val="bottom"/>
            <w:hideMark/>
          </w:tcPr>
          <w:p w14:paraId="1C56D6F2" w14:textId="77777777" w:rsidR="00F528D3" w:rsidRPr="00217562" w:rsidRDefault="00F528D3" w:rsidP="00F528D3">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A80D276" w14:textId="77777777" w:rsidR="00F528D3" w:rsidRPr="00217562" w:rsidRDefault="00F528D3" w:rsidP="00F528D3">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11.1</w:t>
            </w:r>
          </w:p>
        </w:tc>
        <w:tc>
          <w:tcPr>
            <w:tcW w:w="278" w:type="dxa"/>
            <w:tcBorders>
              <w:top w:val="nil"/>
              <w:left w:val="nil"/>
              <w:bottom w:val="single" w:sz="4" w:space="0" w:color="auto"/>
              <w:right w:val="single" w:sz="4" w:space="0" w:color="auto"/>
            </w:tcBorders>
            <w:shd w:val="clear" w:color="auto" w:fill="auto"/>
            <w:noWrap/>
            <w:vAlign w:val="bottom"/>
            <w:hideMark/>
          </w:tcPr>
          <w:p w14:paraId="4B16DCD2"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472249F7"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358 </w:t>
            </w:r>
          </w:p>
        </w:tc>
        <w:tc>
          <w:tcPr>
            <w:tcW w:w="1548" w:type="dxa"/>
            <w:tcBorders>
              <w:top w:val="nil"/>
              <w:left w:val="nil"/>
              <w:bottom w:val="single" w:sz="4" w:space="0" w:color="auto"/>
              <w:right w:val="single" w:sz="4" w:space="0" w:color="auto"/>
            </w:tcBorders>
            <w:shd w:val="clear" w:color="auto" w:fill="auto"/>
            <w:vAlign w:val="bottom"/>
            <w:hideMark/>
          </w:tcPr>
          <w:p w14:paraId="097C753B" w14:textId="77777777" w:rsidR="00F528D3" w:rsidRPr="00217562" w:rsidRDefault="00F528D3"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4.6</w:t>
            </w:r>
          </w:p>
        </w:tc>
        <w:tc>
          <w:tcPr>
            <w:tcW w:w="530" w:type="dxa"/>
            <w:tcBorders>
              <w:top w:val="nil"/>
              <w:left w:val="nil"/>
              <w:bottom w:val="single" w:sz="4" w:space="0" w:color="auto"/>
              <w:right w:val="single" w:sz="4" w:space="0" w:color="auto"/>
            </w:tcBorders>
            <w:shd w:val="clear" w:color="auto" w:fill="auto"/>
            <w:vAlign w:val="bottom"/>
            <w:hideMark/>
          </w:tcPr>
          <w:p w14:paraId="06AA0C83"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2.9</w:t>
            </w:r>
          </w:p>
        </w:tc>
        <w:tc>
          <w:tcPr>
            <w:tcW w:w="290" w:type="dxa"/>
            <w:tcBorders>
              <w:top w:val="nil"/>
              <w:left w:val="nil"/>
              <w:bottom w:val="single" w:sz="4" w:space="0" w:color="auto"/>
              <w:right w:val="single" w:sz="4" w:space="0" w:color="auto"/>
            </w:tcBorders>
            <w:shd w:val="clear" w:color="auto" w:fill="auto"/>
            <w:noWrap/>
            <w:vAlign w:val="bottom"/>
            <w:hideMark/>
          </w:tcPr>
          <w:p w14:paraId="44AEBA48" w14:textId="77777777" w:rsidR="00F528D3" w:rsidRPr="00217562" w:rsidRDefault="00F528D3" w:rsidP="00F528D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E2D3AF0"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7.4</w:t>
            </w:r>
          </w:p>
        </w:tc>
      </w:tr>
      <w:tr w:rsidR="00F528D3" w:rsidRPr="00217562" w14:paraId="24B69C4A"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A9981DF"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Hispanic</w:t>
            </w:r>
          </w:p>
        </w:tc>
        <w:tc>
          <w:tcPr>
            <w:tcW w:w="1530" w:type="dxa"/>
            <w:tcBorders>
              <w:top w:val="nil"/>
              <w:left w:val="nil"/>
              <w:bottom w:val="single" w:sz="4" w:space="0" w:color="auto"/>
              <w:right w:val="single" w:sz="4" w:space="0" w:color="auto"/>
            </w:tcBorders>
            <w:shd w:val="clear" w:color="auto" w:fill="auto"/>
            <w:noWrap/>
            <w:vAlign w:val="bottom"/>
            <w:hideMark/>
          </w:tcPr>
          <w:p w14:paraId="6E182EF6"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840</w:t>
            </w:r>
          </w:p>
        </w:tc>
        <w:tc>
          <w:tcPr>
            <w:tcW w:w="1463" w:type="dxa"/>
            <w:tcBorders>
              <w:top w:val="nil"/>
              <w:left w:val="nil"/>
              <w:bottom w:val="single" w:sz="4" w:space="0" w:color="auto"/>
              <w:right w:val="single" w:sz="4" w:space="0" w:color="auto"/>
            </w:tcBorders>
            <w:shd w:val="clear" w:color="auto" w:fill="auto"/>
            <w:noWrap/>
            <w:vAlign w:val="bottom"/>
            <w:hideMark/>
          </w:tcPr>
          <w:p w14:paraId="30CE8363" w14:textId="77777777" w:rsidR="00F528D3" w:rsidRPr="00217562" w:rsidRDefault="00F528D3"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8.3</w:t>
            </w:r>
          </w:p>
        </w:tc>
        <w:tc>
          <w:tcPr>
            <w:tcW w:w="645" w:type="dxa"/>
            <w:tcBorders>
              <w:top w:val="nil"/>
              <w:left w:val="nil"/>
              <w:bottom w:val="single" w:sz="4" w:space="0" w:color="auto"/>
              <w:right w:val="single" w:sz="4" w:space="0" w:color="auto"/>
            </w:tcBorders>
            <w:shd w:val="clear" w:color="auto" w:fill="auto"/>
            <w:noWrap/>
            <w:vAlign w:val="bottom"/>
            <w:hideMark/>
          </w:tcPr>
          <w:p w14:paraId="7D9335B7" w14:textId="77777777" w:rsidR="00F528D3" w:rsidRPr="00217562" w:rsidRDefault="00F528D3" w:rsidP="00F528D3">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5.6</w:t>
            </w:r>
          </w:p>
        </w:tc>
        <w:tc>
          <w:tcPr>
            <w:tcW w:w="290" w:type="dxa"/>
            <w:tcBorders>
              <w:top w:val="nil"/>
              <w:left w:val="nil"/>
              <w:bottom w:val="single" w:sz="4" w:space="0" w:color="auto"/>
              <w:right w:val="single" w:sz="4" w:space="0" w:color="auto"/>
            </w:tcBorders>
            <w:shd w:val="clear" w:color="auto" w:fill="auto"/>
            <w:noWrap/>
            <w:vAlign w:val="bottom"/>
            <w:hideMark/>
          </w:tcPr>
          <w:p w14:paraId="1380BBFF" w14:textId="77777777" w:rsidR="00F528D3" w:rsidRPr="00217562" w:rsidRDefault="00F528D3" w:rsidP="00F528D3">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CB8EBB2" w14:textId="77777777" w:rsidR="00F528D3" w:rsidRPr="00217562" w:rsidRDefault="00F528D3" w:rsidP="00F528D3">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12.2</w:t>
            </w:r>
          </w:p>
        </w:tc>
        <w:tc>
          <w:tcPr>
            <w:tcW w:w="278" w:type="dxa"/>
            <w:tcBorders>
              <w:top w:val="nil"/>
              <w:left w:val="nil"/>
              <w:bottom w:val="single" w:sz="4" w:space="0" w:color="auto"/>
              <w:right w:val="single" w:sz="4" w:space="0" w:color="auto"/>
            </w:tcBorders>
            <w:shd w:val="clear" w:color="auto" w:fill="auto"/>
            <w:noWrap/>
            <w:vAlign w:val="bottom"/>
            <w:hideMark/>
          </w:tcPr>
          <w:p w14:paraId="6D36DF22"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6D1B0287"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841 </w:t>
            </w:r>
          </w:p>
        </w:tc>
        <w:tc>
          <w:tcPr>
            <w:tcW w:w="1548" w:type="dxa"/>
            <w:tcBorders>
              <w:top w:val="nil"/>
              <w:left w:val="nil"/>
              <w:bottom w:val="single" w:sz="4" w:space="0" w:color="auto"/>
              <w:right w:val="single" w:sz="4" w:space="0" w:color="auto"/>
            </w:tcBorders>
            <w:shd w:val="clear" w:color="auto" w:fill="auto"/>
            <w:vAlign w:val="bottom"/>
            <w:hideMark/>
          </w:tcPr>
          <w:p w14:paraId="403CD387" w14:textId="77777777" w:rsidR="00F528D3" w:rsidRPr="00217562" w:rsidRDefault="00F528D3"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7.5</w:t>
            </w:r>
          </w:p>
        </w:tc>
        <w:tc>
          <w:tcPr>
            <w:tcW w:w="530" w:type="dxa"/>
            <w:tcBorders>
              <w:top w:val="nil"/>
              <w:left w:val="nil"/>
              <w:bottom w:val="single" w:sz="4" w:space="0" w:color="auto"/>
              <w:right w:val="single" w:sz="4" w:space="0" w:color="auto"/>
            </w:tcBorders>
            <w:shd w:val="clear" w:color="auto" w:fill="auto"/>
            <w:vAlign w:val="bottom"/>
            <w:hideMark/>
          </w:tcPr>
          <w:p w14:paraId="788BBDD4"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4.8</w:t>
            </w:r>
          </w:p>
        </w:tc>
        <w:tc>
          <w:tcPr>
            <w:tcW w:w="290" w:type="dxa"/>
            <w:tcBorders>
              <w:top w:val="nil"/>
              <w:left w:val="nil"/>
              <w:bottom w:val="single" w:sz="4" w:space="0" w:color="auto"/>
              <w:right w:val="single" w:sz="4" w:space="0" w:color="auto"/>
            </w:tcBorders>
            <w:shd w:val="clear" w:color="auto" w:fill="auto"/>
            <w:noWrap/>
            <w:vAlign w:val="bottom"/>
            <w:hideMark/>
          </w:tcPr>
          <w:p w14:paraId="23FE5B6A" w14:textId="77777777" w:rsidR="00F528D3" w:rsidRPr="00217562" w:rsidRDefault="00F528D3" w:rsidP="00F528D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005AC79"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11.4</w:t>
            </w:r>
          </w:p>
        </w:tc>
      </w:tr>
      <w:tr w:rsidR="00F528D3" w:rsidRPr="00217562" w14:paraId="5F82BDA9"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C967FF4" w14:textId="607E77B5" w:rsidR="00F528D3" w:rsidRPr="00217562" w:rsidRDefault="00444825" w:rsidP="00F528D3">
            <w:pPr>
              <w:spacing w:after="0" w:line="240" w:lineRule="auto"/>
              <w:jc w:val="right"/>
              <w:rPr>
                <w:rFonts w:ascii="Arial" w:eastAsia="Times New Roman" w:hAnsi="Arial" w:cs="Arial"/>
                <w:lang w:eastAsia="zh-CN"/>
              </w:rPr>
            </w:pPr>
            <w:r>
              <w:rPr>
                <w:rFonts w:ascii="Arial" w:eastAsia="Times New Roman" w:hAnsi="Arial" w:cs="Arial"/>
                <w:lang w:eastAsia="zh-CN"/>
              </w:rPr>
              <w:t>Asian non-Hispanic</w:t>
            </w:r>
          </w:p>
        </w:tc>
        <w:tc>
          <w:tcPr>
            <w:tcW w:w="1530" w:type="dxa"/>
            <w:tcBorders>
              <w:top w:val="nil"/>
              <w:left w:val="nil"/>
              <w:bottom w:val="single" w:sz="4" w:space="0" w:color="auto"/>
              <w:right w:val="single" w:sz="4" w:space="0" w:color="auto"/>
            </w:tcBorders>
            <w:shd w:val="clear" w:color="auto" w:fill="auto"/>
            <w:noWrap/>
            <w:vAlign w:val="bottom"/>
            <w:hideMark/>
          </w:tcPr>
          <w:p w14:paraId="04B7688B"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122</w:t>
            </w:r>
          </w:p>
        </w:tc>
        <w:tc>
          <w:tcPr>
            <w:tcW w:w="1463" w:type="dxa"/>
            <w:tcBorders>
              <w:top w:val="nil"/>
              <w:left w:val="nil"/>
              <w:bottom w:val="single" w:sz="4" w:space="0" w:color="auto"/>
              <w:right w:val="single" w:sz="4" w:space="0" w:color="auto"/>
            </w:tcBorders>
            <w:shd w:val="clear" w:color="auto" w:fill="auto"/>
            <w:noWrap/>
            <w:vAlign w:val="bottom"/>
            <w:hideMark/>
          </w:tcPr>
          <w:p w14:paraId="0B32591E" w14:textId="77777777" w:rsidR="00F528D3" w:rsidRPr="00217562" w:rsidRDefault="00F528D3"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1.9</w:t>
            </w:r>
          </w:p>
        </w:tc>
        <w:tc>
          <w:tcPr>
            <w:tcW w:w="645" w:type="dxa"/>
            <w:tcBorders>
              <w:top w:val="nil"/>
              <w:left w:val="nil"/>
              <w:bottom w:val="single" w:sz="4" w:space="0" w:color="auto"/>
              <w:right w:val="single" w:sz="4" w:space="0" w:color="auto"/>
            </w:tcBorders>
            <w:shd w:val="clear" w:color="auto" w:fill="auto"/>
            <w:noWrap/>
            <w:vAlign w:val="bottom"/>
            <w:hideMark/>
          </w:tcPr>
          <w:p w14:paraId="2591855A"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0.8</w:t>
            </w:r>
          </w:p>
        </w:tc>
        <w:tc>
          <w:tcPr>
            <w:tcW w:w="290" w:type="dxa"/>
            <w:tcBorders>
              <w:top w:val="nil"/>
              <w:left w:val="nil"/>
              <w:bottom w:val="single" w:sz="4" w:space="0" w:color="auto"/>
              <w:right w:val="single" w:sz="4" w:space="0" w:color="auto"/>
            </w:tcBorders>
            <w:shd w:val="clear" w:color="auto" w:fill="auto"/>
            <w:noWrap/>
            <w:vAlign w:val="bottom"/>
            <w:hideMark/>
          </w:tcPr>
          <w:p w14:paraId="5AB5A30A"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53C8C34"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4.6</w:t>
            </w:r>
          </w:p>
        </w:tc>
        <w:tc>
          <w:tcPr>
            <w:tcW w:w="278" w:type="dxa"/>
            <w:tcBorders>
              <w:top w:val="nil"/>
              <w:left w:val="nil"/>
              <w:bottom w:val="single" w:sz="4" w:space="0" w:color="auto"/>
              <w:right w:val="single" w:sz="4" w:space="0" w:color="auto"/>
            </w:tcBorders>
            <w:shd w:val="clear" w:color="auto" w:fill="auto"/>
            <w:noWrap/>
            <w:vAlign w:val="bottom"/>
            <w:hideMark/>
          </w:tcPr>
          <w:p w14:paraId="7EDB6AFF"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42A4BD1C"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390 </w:t>
            </w:r>
          </w:p>
        </w:tc>
        <w:tc>
          <w:tcPr>
            <w:tcW w:w="1548" w:type="dxa"/>
            <w:tcBorders>
              <w:top w:val="nil"/>
              <w:left w:val="nil"/>
              <w:bottom w:val="single" w:sz="4" w:space="0" w:color="auto"/>
              <w:right w:val="single" w:sz="4" w:space="0" w:color="auto"/>
            </w:tcBorders>
            <w:shd w:val="clear" w:color="auto" w:fill="auto"/>
            <w:vAlign w:val="bottom"/>
            <w:hideMark/>
          </w:tcPr>
          <w:p w14:paraId="44F7BA68" w14:textId="77777777" w:rsidR="00F528D3" w:rsidRPr="00217562" w:rsidRDefault="00F528D3"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5.9</w:t>
            </w:r>
          </w:p>
        </w:tc>
        <w:tc>
          <w:tcPr>
            <w:tcW w:w="530" w:type="dxa"/>
            <w:tcBorders>
              <w:top w:val="nil"/>
              <w:left w:val="nil"/>
              <w:bottom w:val="single" w:sz="4" w:space="0" w:color="auto"/>
              <w:right w:val="single" w:sz="4" w:space="0" w:color="auto"/>
            </w:tcBorders>
            <w:shd w:val="clear" w:color="auto" w:fill="auto"/>
            <w:vAlign w:val="bottom"/>
            <w:hideMark/>
          </w:tcPr>
          <w:p w14:paraId="6EB6FC73"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3.8</w:t>
            </w:r>
          </w:p>
        </w:tc>
        <w:tc>
          <w:tcPr>
            <w:tcW w:w="290" w:type="dxa"/>
            <w:tcBorders>
              <w:top w:val="nil"/>
              <w:left w:val="nil"/>
              <w:bottom w:val="single" w:sz="4" w:space="0" w:color="auto"/>
              <w:right w:val="single" w:sz="4" w:space="0" w:color="auto"/>
            </w:tcBorders>
            <w:shd w:val="clear" w:color="auto" w:fill="auto"/>
            <w:noWrap/>
            <w:vAlign w:val="bottom"/>
            <w:hideMark/>
          </w:tcPr>
          <w:p w14:paraId="7CFFAB5B" w14:textId="77777777" w:rsidR="00F528D3" w:rsidRPr="00217562" w:rsidRDefault="00F528D3" w:rsidP="00F528D3">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75DAB54"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9.2</w:t>
            </w:r>
          </w:p>
        </w:tc>
      </w:tr>
      <w:tr w:rsidR="00F528D3" w:rsidRPr="00217562" w14:paraId="02D9DBCE"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5B2D7E2" w14:textId="77777777" w:rsidR="00F528D3" w:rsidRPr="00217562" w:rsidRDefault="00F528D3" w:rsidP="00F528D3">
            <w:pPr>
              <w:spacing w:after="0" w:line="240" w:lineRule="auto"/>
              <w:jc w:val="right"/>
              <w:rPr>
                <w:rFonts w:ascii="Arial" w:eastAsia="Times New Roman" w:hAnsi="Arial" w:cs="Arial"/>
                <w:lang w:eastAsia="zh-CN"/>
              </w:rPr>
            </w:pPr>
            <w:r w:rsidRPr="00217562">
              <w:rPr>
                <w:rFonts w:ascii="Arial" w:eastAsia="Times New Roman" w:hAnsi="Arial" w:cs="Arial"/>
                <w:lang w:eastAsia="zh-CN"/>
              </w:rPr>
              <w:t>Other, non-Hispanic</w:t>
            </w:r>
          </w:p>
        </w:tc>
        <w:tc>
          <w:tcPr>
            <w:tcW w:w="45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2910CAA0" w14:textId="77777777" w:rsidR="00F528D3" w:rsidRPr="00217562" w:rsidRDefault="00F528D3" w:rsidP="00D03340">
            <w:pPr>
              <w:spacing w:after="0" w:line="240" w:lineRule="auto"/>
              <w:jc w:val="center"/>
              <w:rPr>
                <w:rFonts w:ascii="Arial" w:eastAsia="Times New Roman" w:hAnsi="Arial" w:cs="Arial"/>
                <w:i/>
                <w:iCs/>
                <w:lang w:eastAsia="zh-CN"/>
              </w:rPr>
            </w:pPr>
            <w:r w:rsidRPr="00217562">
              <w:rPr>
                <w:rFonts w:ascii="Arial" w:eastAsia="Times New Roman" w:hAnsi="Arial" w:cs="Arial"/>
                <w:i/>
                <w:iCs/>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043A2795" w14:textId="77777777" w:rsidR="00F528D3" w:rsidRPr="00217562" w:rsidRDefault="00F528D3" w:rsidP="00F528D3">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516" w:type="dxa"/>
            <w:gridSpan w:val="5"/>
            <w:tcBorders>
              <w:top w:val="single" w:sz="4" w:space="0" w:color="auto"/>
              <w:left w:val="nil"/>
              <w:bottom w:val="single" w:sz="4" w:space="0" w:color="auto"/>
              <w:right w:val="single" w:sz="4" w:space="0" w:color="auto"/>
            </w:tcBorders>
            <w:shd w:val="clear" w:color="auto" w:fill="auto"/>
            <w:noWrap/>
            <w:vAlign w:val="bottom"/>
            <w:hideMark/>
          </w:tcPr>
          <w:p w14:paraId="460D2F3C" w14:textId="77777777" w:rsidR="00F528D3" w:rsidRPr="00217562" w:rsidRDefault="00F528D3" w:rsidP="00D03340">
            <w:pPr>
              <w:spacing w:after="0" w:line="240" w:lineRule="auto"/>
              <w:jc w:val="center"/>
              <w:rPr>
                <w:rFonts w:ascii="Arial" w:eastAsia="Times New Roman" w:hAnsi="Arial" w:cs="Arial"/>
                <w:i/>
                <w:iCs/>
                <w:lang w:eastAsia="zh-CN"/>
              </w:rPr>
            </w:pPr>
            <w:r w:rsidRPr="00217562">
              <w:rPr>
                <w:rFonts w:ascii="Arial" w:eastAsia="Times New Roman" w:hAnsi="Arial" w:cs="Arial"/>
                <w:i/>
                <w:iCs/>
                <w:lang w:eastAsia="zh-CN"/>
              </w:rPr>
              <w:t>Insufficient Data to Report</w:t>
            </w:r>
          </w:p>
        </w:tc>
      </w:tr>
      <w:tr w:rsidR="00555D1C" w:rsidRPr="00217562" w14:paraId="1A875979" w14:textId="77777777" w:rsidTr="00C05D90">
        <w:trPr>
          <w:trHeight w:val="89"/>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AD21A7D" w14:textId="77777777" w:rsidR="00555D1C" w:rsidRPr="00217562" w:rsidRDefault="00555D1C" w:rsidP="00555D1C">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age (years)</w:t>
            </w:r>
          </w:p>
        </w:tc>
        <w:tc>
          <w:tcPr>
            <w:tcW w:w="1530" w:type="dxa"/>
            <w:tcBorders>
              <w:top w:val="nil"/>
              <w:left w:val="nil"/>
              <w:bottom w:val="single" w:sz="4" w:space="0" w:color="auto"/>
              <w:right w:val="single" w:sz="4" w:space="0" w:color="auto"/>
            </w:tcBorders>
            <w:shd w:val="clear" w:color="auto" w:fill="auto"/>
            <w:noWrap/>
            <w:vAlign w:val="bottom"/>
            <w:hideMark/>
          </w:tcPr>
          <w:p w14:paraId="694F3781" w14:textId="7C32585B"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1F1137A4" w14:textId="3D716DD1" w:rsidR="00555D1C" w:rsidRPr="00217562" w:rsidRDefault="00555D1C"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72905801" w14:textId="3D27BA1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268D1EDE" w14:textId="381AD009"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0EE5F1E9" w14:textId="77ABAE4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267E2128" w14:textId="1049BECD"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noWrap/>
            <w:vAlign w:val="bottom"/>
            <w:hideMark/>
          </w:tcPr>
          <w:p w14:paraId="4FCAC722" w14:textId="78296C40"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48" w:type="dxa"/>
            <w:tcBorders>
              <w:top w:val="nil"/>
              <w:left w:val="nil"/>
              <w:bottom w:val="single" w:sz="4" w:space="0" w:color="auto"/>
              <w:right w:val="single" w:sz="4" w:space="0" w:color="auto"/>
            </w:tcBorders>
            <w:shd w:val="clear" w:color="auto" w:fill="auto"/>
            <w:noWrap/>
            <w:vAlign w:val="bottom"/>
            <w:hideMark/>
          </w:tcPr>
          <w:p w14:paraId="314647C2" w14:textId="18333A0C" w:rsidR="00555D1C" w:rsidRPr="00217562" w:rsidRDefault="00555D1C" w:rsidP="00C05D90">
            <w:pPr>
              <w:spacing w:after="0" w:line="240" w:lineRule="auto"/>
              <w:jc w:val="center"/>
              <w:rPr>
                <w:rFonts w:ascii="Arial" w:eastAsia="Times New Roman" w:hAnsi="Arial" w:cs="Arial"/>
                <w:lang w:eastAsia="zh-CN"/>
              </w:rPr>
            </w:pPr>
          </w:p>
        </w:tc>
        <w:tc>
          <w:tcPr>
            <w:tcW w:w="530" w:type="dxa"/>
            <w:tcBorders>
              <w:top w:val="nil"/>
              <w:left w:val="nil"/>
              <w:bottom w:val="single" w:sz="4" w:space="0" w:color="auto"/>
              <w:right w:val="single" w:sz="4" w:space="0" w:color="auto"/>
            </w:tcBorders>
            <w:shd w:val="clear" w:color="auto" w:fill="auto"/>
            <w:noWrap/>
            <w:vAlign w:val="bottom"/>
            <w:hideMark/>
          </w:tcPr>
          <w:p w14:paraId="703BA03C" w14:textId="4DE4FC20"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3A7F17EE" w14:textId="64A93DAD"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8C5E24C" w14:textId="4BAFFED2"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555D1C" w:rsidRPr="00217562" w14:paraId="16D36CF2"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58044F5"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&lt;20</w:t>
            </w:r>
          </w:p>
        </w:tc>
        <w:tc>
          <w:tcPr>
            <w:tcW w:w="4573"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E24837" w14:textId="77777777" w:rsidR="00555D1C" w:rsidRPr="00217562" w:rsidRDefault="00555D1C" w:rsidP="00D03340">
            <w:pPr>
              <w:spacing w:after="0" w:line="240" w:lineRule="auto"/>
              <w:jc w:val="center"/>
              <w:rPr>
                <w:rFonts w:ascii="Arial" w:eastAsia="Times New Roman" w:hAnsi="Arial" w:cs="Arial"/>
                <w:i/>
                <w:iCs/>
                <w:lang w:eastAsia="zh-CN"/>
              </w:rPr>
            </w:pPr>
            <w:r w:rsidRPr="00217562">
              <w:rPr>
                <w:rFonts w:ascii="Arial" w:eastAsia="Times New Roman" w:hAnsi="Arial" w:cs="Arial"/>
                <w:i/>
                <w:iCs/>
                <w:lang w:eastAsia="zh-CN"/>
              </w:rPr>
              <w:t>Insufficient Data to Report</w:t>
            </w:r>
          </w:p>
        </w:tc>
        <w:tc>
          <w:tcPr>
            <w:tcW w:w="278" w:type="dxa"/>
            <w:tcBorders>
              <w:top w:val="nil"/>
              <w:left w:val="nil"/>
              <w:bottom w:val="single" w:sz="4" w:space="0" w:color="auto"/>
              <w:right w:val="single" w:sz="4" w:space="0" w:color="auto"/>
            </w:tcBorders>
            <w:shd w:val="clear" w:color="auto" w:fill="auto"/>
            <w:noWrap/>
            <w:vAlign w:val="bottom"/>
            <w:hideMark/>
          </w:tcPr>
          <w:p w14:paraId="67F93E52"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4516" w:type="dxa"/>
            <w:gridSpan w:val="5"/>
            <w:tcBorders>
              <w:top w:val="single" w:sz="4" w:space="0" w:color="auto"/>
              <w:left w:val="nil"/>
              <w:bottom w:val="single" w:sz="4" w:space="0" w:color="auto"/>
              <w:right w:val="single" w:sz="4" w:space="0" w:color="auto"/>
            </w:tcBorders>
            <w:shd w:val="clear" w:color="auto" w:fill="auto"/>
            <w:noWrap/>
            <w:vAlign w:val="bottom"/>
            <w:hideMark/>
          </w:tcPr>
          <w:p w14:paraId="5FD8AF8C" w14:textId="77777777" w:rsidR="00555D1C" w:rsidRPr="00217562" w:rsidRDefault="00555D1C" w:rsidP="00D03340">
            <w:pPr>
              <w:spacing w:after="0" w:line="240" w:lineRule="auto"/>
              <w:jc w:val="center"/>
              <w:rPr>
                <w:rFonts w:ascii="Arial" w:eastAsia="Times New Roman" w:hAnsi="Arial" w:cs="Arial"/>
                <w:i/>
                <w:iCs/>
                <w:lang w:eastAsia="zh-CN"/>
              </w:rPr>
            </w:pPr>
            <w:r w:rsidRPr="00217562">
              <w:rPr>
                <w:rFonts w:ascii="Arial" w:eastAsia="Times New Roman" w:hAnsi="Arial" w:cs="Arial"/>
                <w:i/>
                <w:iCs/>
                <w:lang w:eastAsia="zh-CN"/>
              </w:rPr>
              <w:t>Insufficient Data to Report</w:t>
            </w:r>
          </w:p>
        </w:tc>
      </w:tr>
      <w:tr w:rsidR="00555D1C" w:rsidRPr="00217562" w14:paraId="444580AE"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80746A5"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20-29</w:t>
            </w:r>
          </w:p>
        </w:tc>
        <w:tc>
          <w:tcPr>
            <w:tcW w:w="1530" w:type="dxa"/>
            <w:tcBorders>
              <w:top w:val="nil"/>
              <w:left w:val="nil"/>
              <w:bottom w:val="single" w:sz="4" w:space="0" w:color="auto"/>
              <w:right w:val="single" w:sz="4" w:space="0" w:color="auto"/>
            </w:tcBorders>
            <w:shd w:val="clear" w:color="auto" w:fill="auto"/>
            <w:noWrap/>
            <w:vAlign w:val="bottom"/>
            <w:hideMark/>
          </w:tcPr>
          <w:p w14:paraId="5A2E13C3"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1,060</w:t>
            </w:r>
          </w:p>
        </w:tc>
        <w:tc>
          <w:tcPr>
            <w:tcW w:w="1463" w:type="dxa"/>
            <w:tcBorders>
              <w:top w:val="nil"/>
              <w:left w:val="nil"/>
              <w:bottom w:val="single" w:sz="4" w:space="0" w:color="auto"/>
              <w:right w:val="single" w:sz="4" w:space="0" w:color="auto"/>
            </w:tcBorders>
            <w:shd w:val="clear" w:color="auto" w:fill="auto"/>
            <w:noWrap/>
            <w:vAlign w:val="bottom"/>
            <w:hideMark/>
          </w:tcPr>
          <w:p w14:paraId="34B9084A"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4.3</w:t>
            </w:r>
          </w:p>
        </w:tc>
        <w:tc>
          <w:tcPr>
            <w:tcW w:w="645" w:type="dxa"/>
            <w:tcBorders>
              <w:top w:val="nil"/>
              <w:left w:val="nil"/>
              <w:bottom w:val="single" w:sz="4" w:space="0" w:color="auto"/>
              <w:right w:val="single" w:sz="4" w:space="0" w:color="auto"/>
            </w:tcBorders>
            <w:shd w:val="clear" w:color="auto" w:fill="auto"/>
            <w:noWrap/>
            <w:vAlign w:val="bottom"/>
            <w:hideMark/>
          </w:tcPr>
          <w:p w14:paraId="397FE0AA"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w:t>
            </w:r>
          </w:p>
        </w:tc>
        <w:tc>
          <w:tcPr>
            <w:tcW w:w="290" w:type="dxa"/>
            <w:tcBorders>
              <w:top w:val="nil"/>
              <w:left w:val="nil"/>
              <w:bottom w:val="single" w:sz="4" w:space="0" w:color="auto"/>
              <w:right w:val="single" w:sz="4" w:space="0" w:color="auto"/>
            </w:tcBorders>
            <w:shd w:val="clear" w:color="auto" w:fill="auto"/>
            <w:noWrap/>
            <w:vAlign w:val="bottom"/>
            <w:hideMark/>
          </w:tcPr>
          <w:p w14:paraId="79DAB52B"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6652389"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6.7</w:t>
            </w:r>
          </w:p>
        </w:tc>
        <w:tc>
          <w:tcPr>
            <w:tcW w:w="278" w:type="dxa"/>
            <w:tcBorders>
              <w:top w:val="nil"/>
              <w:left w:val="nil"/>
              <w:bottom w:val="single" w:sz="4" w:space="0" w:color="auto"/>
              <w:right w:val="single" w:sz="4" w:space="0" w:color="auto"/>
            </w:tcBorders>
            <w:shd w:val="clear" w:color="auto" w:fill="auto"/>
            <w:noWrap/>
            <w:vAlign w:val="bottom"/>
            <w:hideMark/>
          </w:tcPr>
          <w:p w14:paraId="011134C9"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0C22B9B8"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834 </w:t>
            </w:r>
          </w:p>
        </w:tc>
        <w:tc>
          <w:tcPr>
            <w:tcW w:w="1548" w:type="dxa"/>
            <w:tcBorders>
              <w:top w:val="nil"/>
              <w:left w:val="nil"/>
              <w:bottom w:val="single" w:sz="4" w:space="0" w:color="auto"/>
              <w:right w:val="single" w:sz="4" w:space="0" w:color="auto"/>
            </w:tcBorders>
            <w:shd w:val="clear" w:color="auto" w:fill="auto"/>
            <w:vAlign w:val="bottom"/>
            <w:hideMark/>
          </w:tcPr>
          <w:p w14:paraId="2B3B9240"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3.4</w:t>
            </w:r>
          </w:p>
        </w:tc>
        <w:tc>
          <w:tcPr>
            <w:tcW w:w="530" w:type="dxa"/>
            <w:tcBorders>
              <w:top w:val="nil"/>
              <w:left w:val="nil"/>
              <w:bottom w:val="single" w:sz="4" w:space="0" w:color="auto"/>
              <w:right w:val="single" w:sz="4" w:space="0" w:color="auto"/>
            </w:tcBorders>
            <w:shd w:val="clear" w:color="auto" w:fill="auto"/>
            <w:vAlign w:val="bottom"/>
            <w:hideMark/>
          </w:tcPr>
          <w:p w14:paraId="27666E64"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2.0</w:t>
            </w:r>
          </w:p>
        </w:tc>
        <w:tc>
          <w:tcPr>
            <w:tcW w:w="290" w:type="dxa"/>
            <w:tcBorders>
              <w:top w:val="nil"/>
              <w:left w:val="nil"/>
              <w:bottom w:val="single" w:sz="4" w:space="0" w:color="auto"/>
              <w:right w:val="single" w:sz="4" w:space="0" w:color="auto"/>
            </w:tcBorders>
            <w:shd w:val="clear" w:color="auto" w:fill="auto"/>
            <w:noWrap/>
            <w:vAlign w:val="bottom"/>
            <w:hideMark/>
          </w:tcPr>
          <w:p w14:paraId="1FA5B8F3"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3B51077"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w:t>
            </w:r>
          </w:p>
        </w:tc>
      </w:tr>
      <w:tr w:rsidR="00555D1C" w:rsidRPr="00217562" w14:paraId="780DBFD4"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966746E"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30-39</w:t>
            </w:r>
          </w:p>
        </w:tc>
        <w:tc>
          <w:tcPr>
            <w:tcW w:w="1530" w:type="dxa"/>
            <w:tcBorders>
              <w:top w:val="nil"/>
              <w:left w:val="nil"/>
              <w:bottom w:val="single" w:sz="4" w:space="0" w:color="auto"/>
              <w:right w:val="single" w:sz="4" w:space="0" w:color="auto"/>
            </w:tcBorders>
            <w:shd w:val="clear" w:color="auto" w:fill="auto"/>
            <w:noWrap/>
            <w:vAlign w:val="bottom"/>
            <w:hideMark/>
          </w:tcPr>
          <w:p w14:paraId="2A8D809F"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1,254</w:t>
            </w:r>
          </w:p>
        </w:tc>
        <w:tc>
          <w:tcPr>
            <w:tcW w:w="1463" w:type="dxa"/>
            <w:tcBorders>
              <w:top w:val="nil"/>
              <w:left w:val="nil"/>
              <w:bottom w:val="single" w:sz="4" w:space="0" w:color="auto"/>
              <w:right w:val="single" w:sz="4" w:space="0" w:color="auto"/>
            </w:tcBorders>
            <w:shd w:val="clear" w:color="auto" w:fill="auto"/>
            <w:noWrap/>
            <w:vAlign w:val="bottom"/>
            <w:hideMark/>
          </w:tcPr>
          <w:p w14:paraId="118C1361"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2.5</w:t>
            </w:r>
          </w:p>
        </w:tc>
        <w:tc>
          <w:tcPr>
            <w:tcW w:w="645" w:type="dxa"/>
            <w:tcBorders>
              <w:top w:val="nil"/>
              <w:left w:val="nil"/>
              <w:bottom w:val="single" w:sz="4" w:space="0" w:color="auto"/>
              <w:right w:val="single" w:sz="4" w:space="0" w:color="auto"/>
            </w:tcBorders>
            <w:shd w:val="clear" w:color="auto" w:fill="auto"/>
            <w:noWrap/>
            <w:vAlign w:val="bottom"/>
            <w:hideMark/>
          </w:tcPr>
          <w:p w14:paraId="45D02BE2"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w:t>
            </w:r>
          </w:p>
        </w:tc>
        <w:tc>
          <w:tcPr>
            <w:tcW w:w="290" w:type="dxa"/>
            <w:tcBorders>
              <w:top w:val="nil"/>
              <w:left w:val="nil"/>
              <w:bottom w:val="single" w:sz="4" w:space="0" w:color="auto"/>
              <w:right w:val="single" w:sz="4" w:space="0" w:color="auto"/>
            </w:tcBorders>
            <w:shd w:val="clear" w:color="auto" w:fill="auto"/>
            <w:noWrap/>
            <w:vAlign w:val="bottom"/>
            <w:hideMark/>
          </w:tcPr>
          <w:p w14:paraId="5E30470E"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D22C8A3"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4.1</w:t>
            </w:r>
          </w:p>
        </w:tc>
        <w:tc>
          <w:tcPr>
            <w:tcW w:w="278" w:type="dxa"/>
            <w:tcBorders>
              <w:top w:val="nil"/>
              <w:left w:val="nil"/>
              <w:bottom w:val="single" w:sz="4" w:space="0" w:color="auto"/>
              <w:right w:val="single" w:sz="4" w:space="0" w:color="auto"/>
            </w:tcBorders>
            <w:shd w:val="clear" w:color="auto" w:fill="auto"/>
            <w:noWrap/>
            <w:vAlign w:val="bottom"/>
            <w:hideMark/>
          </w:tcPr>
          <w:p w14:paraId="3A780C47"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2A7BCB66"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2,587 </w:t>
            </w:r>
          </w:p>
        </w:tc>
        <w:tc>
          <w:tcPr>
            <w:tcW w:w="1548" w:type="dxa"/>
            <w:tcBorders>
              <w:top w:val="nil"/>
              <w:left w:val="nil"/>
              <w:bottom w:val="single" w:sz="4" w:space="0" w:color="auto"/>
              <w:right w:val="single" w:sz="4" w:space="0" w:color="auto"/>
            </w:tcBorders>
            <w:shd w:val="clear" w:color="auto" w:fill="auto"/>
            <w:vAlign w:val="bottom"/>
            <w:hideMark/>
          </w:tcPr>
          <w:p w14:paraId="6A36C618"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4.7</w:t>
            </w:r>
          </w:p>
        </w:tc>
        <w:tc>
          <w:tcPr>
            <w:tcW w:w="530" w:type="dxa"/>
            <w:tcBorders>
              <w:top w:val="nil"/>
              <w:left w:val="nil"/>
              <w:bottom w:val="single" w:sz="4" w:space="0" w:color="auto"/>
              <w:right w:val="single" w:sz="4" w:space="0" w:color="auto"/>
            </w:tcBorders>
            <w:shd w:val="clear" w:color="auto" w:fill="auto"/>
            <w:vAlign w:val="bottom"/>
            <w:hideMark/>
          </w:tcPr>
          <w:p w14:paraId="525A6FD8"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w:t>
            </w:r>
          </w:p>
        </w:tc>
        <w:tc>
          <w:tcPr>
            <w:tcW w:w="290" w:type="dxa"/>
            <w:tcBorders>
              <w:top w:val="nil"/>
              <w:left w:val="nil"/>
              <w:bottom w:val="single" w:sz="4" w:space="0" w:color="auto"/>
              <w:right w:val="single" w:sz="4" w:space="0" w:color="auto"/>
            </w:tcBorders>
            <w:shd w:val="clear" w:color="auto" w:fill="auto"/>
            <w:noWrap/>
            <w:vAlign w:val="bottom"/>
            <w:hideMark/>
          </w:tcPr>
          <w:p w14:paraId="7281853C"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6DE151D8"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6.6</w:t>
            </w:r>
          </w:p>
        </w:tc>
      </w:tr>
      <w:tr w:rsidR="00555D1C" w:rsidRPr="00217562" w14:paraId="3B8B09CA"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42852BAA"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w:t>
            </w:r>
          </w:p>
        </w:tc>
        <w:tc>
          <w:tcPr>
            <w:tcW w:w="1530" w:type="dxa"/>
            <w:tcBorders>
              <w:top w:val="nil"/>
              <w:left w:val="nil"/>
              <w:bottom w:val="single" w:sz="4" w:space="0" w:color="auto"/>
              <w:right w:val="single" w:sz="4" w:space="0" w:color="auto"/>
            </w:tcBorders>
            <w:shd w:val="clear" w:color="auto" w:fill="auto"/>
            <w:noWrap/>
            <w:vAlign w:val="bottom"/>
            <w:hideMark/>
          </w:tcPr>
          <w:p w14:paraId="09E8F825"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333</w:t>
            </w:r>
          </w:p>
        </w:tc>
        <w:tc>
          <w:tcPr>
            <w:tcW w:w="1463" w:type="dxa"/>
            <w:tcBorders>
              <w:top w:val="nil"/>
              <w:left w:val="nil"/>
              <w:bottom w:val="single" w:sz="4" w:space="0" w:color="auto"/>
              <w:right w:val="single" w:sz="4" w:space="0" w:color="auto"/>
            </w:tcBorders>
            <w:shd w:val="clear" w:color="auto" w:fill="auto"/>
            <w:noWrap/>
            <w:vAlign w:val="bottom"/>
            <w:hideMark/>
          </w:tcPr>
          <w:p w14:paraId="49845FAF"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8.5</w:t>
            </w:r>
          </w:p>
        </w:tc>
        <w:tc>
          <w:tcPr>
            <w:tcW w:w="645" w:type="dxa"/>
            <w:tcBorders>
              <w:top w:val="nil"/>
              <w:left w:val="nil"/>
              <w:bottom w:val="single" w:sz="4" w:space="0" w:color="auto"/>
              <w:right w:val="single" w:sz="4" w:space="0" w:color="auto"/>
            </w:tcBorders>
            <w:shd w:val="clear" w:color="auto" w:fill="auto"/>
            <w:noWrap/>
            <w:vAlign w:val="bottom"/>
            <w:hideMark/>
          </w:tcPr>
          <w:p w14:paraId="765797E9"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3.1</w:t>
            </w:r>
          </w:p>
        </w:tc>
        <w:tc>
          <w:tcPr>
            <w:tcW w:w="290" w:type="dxa"/>
            <w:tcBorders>
              <w:top w:val="nil"/>
              <w:left w:val="nil"/>
              <w:bottom w:val="single" w:sz="4" w:space="0" w:color="auto"/>
              <w:right w:val="single" w:sz="4" w:space="0" w:color="auto"/>
            </w:tcBorders>
            <w:shd w:val="clear" w:color="auto" w:fill="auto"/>
            <w:noWrap/>
            <w:vAlign w:val="bottom"/>
            <w:hideMark/>
          </w:tcPr>
          <w:p w14:paraId="196BAF99"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33C2E10"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21.5</w:t>
            </w:r>
          </w:p>
        </w:tc>
        <w:tc>
          <w:tcPr>
            <w:tcW w:w="278" w:type="dxa"/>
            <w:tcBorders>
              <w:top w:val="nil"/>
              <w:left w:val="nil"/>
              <w:bottom w:val="single" w:sz="4" w:space="0" w:color="auto"/>
              <w:right w:val="single" w:sz="4" w:space="0" w:color="auto"/>
            </w:tcBorders>
            <w:shd w:val="clear" w:color="auto" w:fill="auto"/>
            <w:noWrap/>
            <w:vAlign w:val="bottom"/>
            <w:hideMark/>
          </w:tcPr>
          <w:p w14:paraId="46BFFF78"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4EB86866"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249 </w:t>
            </w:r>
          </w:p>
        </w:tc>
        <w:tc>
          <w:tcPr>
            <w:tcW w:w="1548" w:type="dxa"/>
            <w:tcBorders>
              <w:top w:val="nil"/>
              <w:left w:val="nil"/>
              <w:bottom w:val="single" w:sz="4" w:space="0" w:color="auto"/>
              <w:right w:val="single" w:sz="4" w:space="0" w:color="auto"/>
            </w:tcBorders>
            <w:shd w:val="clear" w:color="auto" w:fill="auto"/>
            <w:vAlign w:val="bottom"/>
            <w:hideMark/>
          </w:tcPr>
          <w:p w14:paraId="1389E7AD"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6.8</w:t>
            </w:r>
          </w:p>
        </w:tc>
        <w:tc>
          <w:tcPr>
            <w:tcW w:w="530" w:type="dxa"/>
            <w:tcBorders>
              <w:top w:val="nil"/>
              <w:left w:val="nil"/>
              <w:bottom w:val="single" w:sz="4" w:space="0" w:color="auto"/>
              <w:right w:val="single" w:sz="4" w:space="0" w:color="auto"/>
            </w:tcBorders>
            <w:shd w:val="clear" w:color="auto" w:fill="auto"/>
            <w:vAlign w:val="bottom"/>
            <w:hideMark/>
          </w:tcPr>
          <w:p w14:paraId="2C898A6D"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2.6</w:t>
            </w:r>
          </w:p>
        </w:tc>
        <w:tc>
          <w:tcPr>
            <w:tcW w:w="290" w:type="dxa"/>
            <w:tcBorders>
              <w:top w:val="nil"/>
              <w:left w:val="nil"/>
              <w:bottom w:val="single" w:sz="4" w:space="0" w:color="auto"/>
              <w:right w:val="single" w:sz="4" w:space="0" w:color="auto"/>
            </w:tcBorders>
            <w:shd w:val="clear" w:color="auto" w:fill="auto"/>
            <w:noWrap/>
            <w:vAlign w:val="bottom"/>
            <w:hideMark/>
          </w:tcPr>
          <w:p w14:paraId="33904261"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04F415B"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16.6</w:t>
            </w:r>
          </w:p>
        </w:tc>
      </w:tr>
      <w:tr w:rsidR="00555D1C" w:rsidRPr="00217562" w14:paraId="4199AE71" w14:textId="77777777" w:rsidTr="00C05D90">
        <w:trPr>
          <w:trHeight w:val="4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0035A08" w14:textId="77777777" w:rsidR="00555D1C" w:rsidRPr="00217562" w:rsidRDefault="00555D1C" w:rsidP="00555D1C">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education</w:t>
            </w:r>
          </w:p>
        </w:tc>
        <w:tc>
          <w:tcPr>
            <w:tcW w:w="1530" w:type="dxa"/>
            <w:tcBorders>
              <w:top w:val="nil"/>
              <w:left w:val="nil"/>
              <w:bottom w:val="single" w:sz="4" w:space="0" w:color="auto"/>
              <w:right w:val="single" w:sz="4" w:space="0" w:color="auto"/>
            </w:tcBorders>
            <w:shd w:val="clear" w:color="auto" w:fill="auto"/>
            <w:noWrap/>
            <w:vAlign w:val="bottom"/>
            <w:hideMark/>
          </w:tcPr>
          <w:p w14:paraId="7BA1C1F7"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079B1180" w14:textId="438ECF54" w:rsidR="00555D1C" w:rsidRPr="00217562" w:rsidRDefault="00555D1C"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2FB1D36"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69C85EB"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DCA7863"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B795D02"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noWrap/>
            <w:vAlign w:val="bottom"/>
            <w:hideMark/>
          </w:tcPr>
          <w:p w14:paraId="29F1F6E9"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48" w:type="dxa"/>
            <w:tcBorders>
              <w:top w:val="nil"/>
              <w:left w:val="nil"/>
              <w:bottom w:val="single" w:sz="4" w:space="0" w:color="auto"/>
              <w:right w:val="single" w:sz="4" w:space="0" w:color="auto"/>
            </w:tcBorders>
            <w:shd w:val="clear" w:color="auto" w:fill="auto"/>
            <w:noWrap/>
            <w:vAlign w:val="bottom"/>
            <w:hideMark/>
          </w:tcPr>
          <w:p w14:paraId="429A12C0" w14:textId="00468B65" w:rsidR="00555D1C" w:rsidRPr="00217562" w:rsidRDefault="00555D1C" w:rsidP="00C05D90">
            <w:pPr>
              <w:spacing w:after="0" w:line="240" w:lineRule="auto"/>
              <w:jc w:val="center"/>
              <w:rPr>
                <w:rFonts w:ascii="Arial" w:eastAsia="Times New Roman" w:hAnsi="Arial" w:cs="Arial"/>
                <w:lang w:eastAsia="zh-CN"/>
              </w:rPr>
            </w:pPr>
          </w:p>
        </w:tc>
        <w:tc>
          <w:tcPr>
            <w:tcW w:w="530" w:type="dxa"/>
            <w:tcBorders>
              <w:top w:val="nil"/>
              <w:left w:val="nil"/>
              <w:bottom w:val="single" w:sz="4" w:space="0" w:color="auto"/>
              <w:right w:val="single" w:sz="4" w:space="0" w:color="auto"/>
            </w:tcBorders>
            <w:shd w:val="clear" w:color="auto" w:fill="auto"/>
            <w:noWrap/>
            <w:vAlign w:val="bottom"/>
            <w:hideMark/>
          </w:tcPr>
          <w:p w14:paraId="2BCE1BE1"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D104F32"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15BAFD72"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555D1C" w:rsidRPr="00217562" w14:paraId="431822FC"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FC60F73"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&lt;High school</w:t>
            </w:r>
          </w:p>
        </w:tc>
        <w:tc>
          <w:tcPr>
            <w:tcW w:w="1530" w:type="dxa"/>
            <w:tcBorders>
              <w:top w:val="nil"/>
              <w:left w:val="nil"/>
              <w:bottom w:val="single" w:sz="4" w:space="0" w:color="auto"/>
              <w:right w:val="single" w:sz="4" w:space="0" w:color="auto"/>
            </w:tcBorders>
            <w:shd w:val="clear" w:color="auto" w:fill="auto"/>
            <w:noWrap/>
            <w:vAlign w:val="bottom"/>
            <w:hideMark/>
          </w:tcPr>
          <w:p w14:paraId="2C4B85EC"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617</w:t>
            </w:r>
          </w:p>
        </w:tc>
        <w:tc>
          <w:tcPr>
            <w:tcW w:w="1463" w:type="dxa"/>
            <w:tcBorders>
              <w:top w:val="nil"/>
              <w:left w:val="nil"/>
              <w:bottom w:val="single" w:sz="4" w:space="0" w:color="auto"/>
              <w:right w:val="single" w:sz="4" w:space="0" w:color="auto"/>
            </w:tcBorders>
            <w:shd w:val="clear" w:color="auto" w:fill="auto"/>
            <w:noWrap/>
            <w:vAlign w:val="bottom"/>
            <w:hideMark/>
          </w:tcPr>
          <w:p w14:paraId="685D6BB9" w14:textId="77777777" w:rsidR="00555D1C" w:rsidRPr="00217562" w:rsidRDefault="00555D1C"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27.7</w:t>
            </w:r>
          </w:p>
        </w:tc>
        <w:tc>
          <w:tcPr>
            <w:tcW w:w="645" w:type="dxa"/>
            <w:tcBorders>
              <w:top w:val="nil"/>
              <w:left w:val="nil"/>
              <w:bottom w:val="single" w:sz="4" w:space="0" w:color="auto"/>
              <w:right w:val="single" w:sz="4" w:space="0" w:color="auto"/>
            </w:tcBorders>
            <w:shd w:val="clear" w:color="auto" w:fill="auto"/>
            <w:noWrap/>
            <w:vAlign w:val="bottom"/>
            <w:hideMark/>
          </w:tcPr>
          <w:p w14:paraId="62FA92DD"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15.1</w:t>
            </w:r>
          </w:p>
        </w:tc>
        <w:tc>
          <w:tcPr>
            <w:tcW w:w="290" w:type="dxa"/>
            <w:tcBorders>
              <w:top w:val="nil"/>
              <w:left w:val="nil"/>
              <w:bottom w:val="single" w:sz="4" w:space="0" w:color="auto"/>
              <w:right w:val="single" w:sz="4" w:space="0" w:color="auto"/>
            </w:tcBorders>
            <w:shd w:val="clear" w:color="auto" w:fill="auto"/>
            <w:noWrap/>
            <w:vAlign w:val="bottom"/>
            <w:hideMark/>
          </w:tcPr>
          <w:p w14:paraId="41E10F63"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2182067"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45.3</w:t>
            </w:r>
          </w:p>
        </w:tc>
        <w:tc>
          <w:tcPr>
            <w:tcW w:w="278" w:type="dxa"/>
            <w:tcBorders>
              <w:top w:val="nil"/>
              <w:left w:val="nil"/>
              <w:bottom w:val="single" w:sz="4" w:space="0" w:color="auto"/>
              <w:right w:val="single" w:sz="4" w:space="0" w:color="auto"/>
            </w:tcBorders>
            <w:shd w:val="clear" w:color="auto" w:fill="auto"/>
            <w:noWrap/>
            <w:vAlign w:val="bottom"/>
            <w:hideMark/>
          </w:tcPr>
          <w:p w14:paraId="22A00EA6"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715EBA43"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319 </w:t>
            </w:r>
          </w:p>
        </w:tc>
        <w:tc>
          <w:tcPr>
            <w:tcW w:w="1548" w:type="dxa"/>
            <w:tcBorders>
              <w:top w:val="nil"/>
              <w:left w:val="nil"/>
              <w:bottom w:val="single" w:sz="4" w:space="0" w:color="auto"/>
              <w:right w:val="single" w:sz="4" w:space="0" w:color="auto"/>
            </w:tcBorders>
            <w:shd w:val="clear" w:color="auto" w:fill="auto"/>
            <w:vAlign w:val="bottom"/>
            <w:hideMark/>
          </w:tcPr>
          <w:p w14:paraId="5A1C92E0"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10.6</w:t>
            </w:r>
          </w:p>
        </w:tc>
        <w:tc>
          <w:tcPr>
            <w:tcW w:w="530" w:type="dxa"/>
            <w:tcBorders>
              <w:top w:val="nil"/>
              <w:left w:val="nil"/>
              <w:bottom w:val="single" w:sz="4" w:space="0" w:color="auto"/>
              <w:right w:val="single" w:sz="4" w:space="0" w:color="auto"/>
            </w:tcBorders>
            <w:shd w:val="clear" w:color="auto" w:fill="auto"/>
            <w:vAlign w:val="bottom"/>
            <w:hideMark/>
          </w:tcPr>
          <w:p w14:paraId="153B830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4.3</w:t>
            </w:r>
          </w:p>
        </w:tc>
        <w:tc>
          <w:tcPr>
            <w:tcW w:w="290" w:type="dxa"/>
            <w:tcBorders>
              <w:top w:val="nil"/>
              <w:left w:val="nil"/>
              <w:bottom w:val="single" w:sz="4" w:space="0" w:color="auto"/>
              <w:right w:val="single" w:sz="4" w:space="0" w:color="auto"/>
            </w:tcBorders>
            <w:shd w:val="clear" w:color="auto" w:fill="auto"/>
            <w:noWrap/>
            <w:vAlign w:val="bottom"/>
            <w:hideMark/>
          </w:tcPr>
          <w:p w14:paraId="271D78DC"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30B24BF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23.5</w:t>
            </w:r>
          </w:p>
        </w:tc>
      </w:tr>
      <w:tr w:rsidR="00555D1C" w:rsidRPr="00217562" w14:paraId="2D7691AD"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1002ED80"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High school diploma</w:t>
            </w:r>
          </w:p>
        </w:tc>
        <w:tc>
          <w:tcPr>
            <w:tcW w:w="1530" w:type="dxa"/>
            <w:tcBorders>
              <w:top w:val="nil"/>
              <w:left w:val="nil"/>
              <w:bottom w:val="single" w:sz="4" w:space="0" w:color="auto"/>
              <w:right w:val="single" w:sz="4" w:space="0" w:color="auto"/>
            </w:tcBorders>
            <w:shd w:val="clear" w:color="auto" w:fill="auto"/>
            <w:noWrap/>
            <w:vAlign w:val="bottom"/>
            <w:hideMark/>
          </w:tcPr>
          <w:p w14:paraId="5B5DF3B5"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630</w:t>
            </w:r>
          </w:p>
        </w:tc>
        <w:tc>
          <w:tcPr>
            <w:tcW w:w="1463" w:type="dxa"/>
            <w:tcBorders>
              <w:top w:val="nil"/>
              <w:left w:val="nil"/>
              <w:bottom w:val="single" w:sz="4" w:space="0" w:color="auto"/>
              <w:right w:val="single" w:sz="4" w:space="0" w:color="auto"/>
            </w:tcBorders>
            <w:shd w:val="clear" w:color="auto" w:fill="auto"/>
            <w:noWrap/>
            <w:vAlign w:val="bottom"/>
            <w:hideMark/>
          </w:tcPr>
          <w:p w14:paraId="3E5B470A" w14:textId="77777777" w:rsidR="00555D1C" w:rsidRPr="00217562" w:rsidRDefault="00555D1C"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7.3</w:t>
            </w:r>
          </w:p>
        </w:tc>
        <w:tc>
          <w:tcPr>
            <w:tcW w:w="645" w:type="dxa"/>
            <w:tcBorders>
              <w:top w:val="nil"/>
              <w:left w:val="nil"/>
              <w:bottom w:val="single" w:sz="4" w:space="0" w:color="auto"/>
              <w:right w:val="single" w:sz="4" w:space="0" w:color="auto"/>
            </w:tcBorders>
            <w:shd w:val="clear" w:color="auto" w:fill="auto"/>
            <w:noWrap/>
            <w:vAlign w:val="bottom"/>
            <w:hideMark/>
          </w:tcPr>
          <w:p w14:paraId="4EC10DC5"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4.0</w:t>
            </w:r>
          </w:p>
        </w:tc>
        <w:tc>
          <w:tcPr>
            <w:tcW w:w="290" w:type="dxa"/>
            <w:tcBorders>
              <w:top w:val="nil"/>
              <w:left w:val="nil"/>
              <w:bottom w:val="single" w:sz="4" w:space="0" w:color="auto"/>
              <w:right w:val="single" w:sz="4" w:space="0" w:color="auto"/>
            </w:tcBorders>
            <w:shd w:val="clear" w:color="auto" w:fill="auto"/>
            <w:noWrap/>
            <w:vAlign w:val="bottom"/>
            <w:hideMark/>
          </w:tcPr>
          <w:p w14:paraId="5F3A0ED0"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51573002"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12.9</w:t>
            </w:r>
          </w:p>
        </w:tc>
        <w:tc>
          <w:tcPr>
            <w:tcW w:w="278" w:type="dxa"/>
            <w:tcBorders>
              <w:top w:val="nil"/>
              <w:left w:val="nil"/>
              <w:bottom w:val="single" w:sz="4" w:space="0" w:color="auto"/>
              <w:right w:val="single" w:sz="4" w:space="0" w:color="auto"/>
            </w:tcBorders>
            <w:shd w:val="clear" w:color="auto" w:fill="auto"/>
            <w:noWrap/>
            <w:vAlign w:val="bottom"/>
            <w:hideMark/>
          </w:tcPr>
          <w:p w14:paraId="18D98C87"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6CF0DBAD"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678 </w:t>
            </w:r>
          </w:p>
        </w:tc>
        <w:tc>
          <w:tcPr>
            <w:tcW w:w="1548" w:type="dxa"/>
            <w:tcBorders>
              <w:top w:val="nil"/>
              <w:left w:val="nil"/>
              <w:bottom w:val="single" w:sz="4" w:space="0" w:color="auto"/>
              <w:right w:val="single" w:sz="4" w:space="0" w:color="auto"/>
            </w:tcBorders>
            <w:shd w:val="clear" w:color="auto" w:fill="auto"/>
            <w:vAlign w:val="bottom"/>
            <w:hideMark/>
          </w:tcPr>
          <w:p w14:paraId="6F28645F"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8.1</w:t>
            </w:r>
          </w:p>
        </w:tc>
        <w:tc>
          <w:tcPr>
            <w:tcW w:w="530" w:type="dxa"/>
            <w:tcBorders>
              <w:top w:val="nil"/>
              <w:left w:val="nil"/>
              <w:bottom w:val="single" w:sz="4" w:space="0" w:color="auto"/>
              <w:right w:val="single" w:sz="4" w:space="0" w:color="auto"/>
            </w:tcBorders>
            <w:shd w:val="clear" w:color="auto" w:fill="auto"/>
            <w:vAlign w:val="bottom"/>
            <w:hideMark/>
          </w:tcPr>
          <w:p w14:paraId="7B9F7955"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4.5</w:t>
            </w:r>
          </w:p>
        </w:tc>
        <w:tc>
          <w:tcPr>
            <w:tcW w:w="290" w:type="dxa"/>
            <w:tcBorders>
              <w:top w:val="nil"/>
              <w:left w:val="nil"/>
              <w:bottom w:val="single" w:sz="4" w:space="0" w:color="auto"/>
              <w:right w:val="single" w:sz="4" w:space="0" w:color="auto"/>
            </w:tcBorders>
            <w:shd w:val="clear" w:color="auto" w:fill="auto"/>
            <w:noWrap/>
            <w:vAlign w:val="bottom"/>
            <w:hideMark/>
          </w:tcPr>
          <w:p w14:paraId="2FFEB694"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9AF199D"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14.1</w:t>
            </w:r>
          </w:p>
        </w:tc>
      </w:tr>
      <w:tr w:rsidR="00555D1C" w:rsidRPr="00217562" w14:paraId="35691FBA"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8BF541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Some college</w:t>
            </w:r>
          </w:p>
        </w:tc>
        <w:tc>
          <w:tcPr>
            <w:tcW w:w="1530" w:type="dxa"/>
            <w:tcBorders>
              <w:top w:val="nil"/>
              <w:left w:val="nil"/>
              <w:bottom w:val="single" w:sz="4" w:space="0" w:color="auto"/>
              <w:right w:val="single" w:sz="4" w:space="0" w:color="auto"/>
            </w:tcBorders>
            <w:shd w:val="clear" w:color="auto" w:fill="auto"/>
            <w:noWrap/>
            <w:vAlign w:val="bottom"/>
            <w:hideMark/>
          </w:tcPr>
          <w:p w14:paraId="1F08EF30"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684</w:t>
            </w:r>
          </w:p>
        </w:tc>
        <w:tc>
          <w:tcPr>
            <w:tcW w:w="1463" w:type="dxa"/>
            <w:tcBorders>
              <w:top w:val="nil"/>
              <w:left w:val="nil"/>
              <w:bottom w:val="single" w:sz="4" w:space="0" w:color="auto"/>
              <w:right w:val="single" w:sz="4" w:space="0" w:color="auto"/>
            </w:tcBorders>
            <w:shd w:val="clear" w:color="auto" w:fill="auto"/>
            <w:noWrap/>
            <w:vAlign w:val="bottom"/>
            <w:hideMark/>
          </w:tcPr>
          <w:p w14:paraId="34CCC434"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4.0</w:t>
            </w:r>
          </w:p>
        </w:tc>
        <w:tc>
          <w:tcPr>
            <w:tcW w:w="645" w:type="dxa"/>
            <w:tcBorders>
              <w:top w:val="nil"/>
              <w:left w:val="nil"/>
              <w:bottom w:val="single" w:sz="4" w:space="0" w:color="auto"/>
              <w:right w:val="single" w:sz="4" w:space="0" w:color="auto"/>
            </w:tcBorders>
            <w:shd w:val="clear" w:color="auto" w:fill="auto"/>
            <w:noWrap/>
            <w:vAlign w:val="bottom"/>
            <w:hideMark/>
          </w:tcPr>
          <w:p w14:paraId="2E8FC879"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2.4</w:t>
            </w:r>
          </w:p>
        </w:tc>
        <w:tc>
          <w:tcPr>
            <w:tcW w:w="290" w:type="dxa"/>
            <w:tcBorders>
              <w:top w:val="nil"/>
              <w:left w:val="nil"/>
              <w:bottom w:val="single" w:sz="4" w:space="0" w:color="auto"/>
              <w:right w:val="single" w:sz="4" w:space="0" w:color="auto"/>
            </w:tcBorders>
            <w:shd w:val="clear" w:color="auto" w:fill="auto"/>
            <w:noWrap/>
            <w:vAlign w:val="bottom"/>
            <w:hideMark/>
          </w:tcPr>
          <w:p w14:paraId="5D0A8BAB"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789D046C"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6.5</w:t>
            </w:r>
          </w:p>
        </w:tc>
        <w:tc>
          <w:tcPr>
            <w:tcW w:w="278" w:type="dxa"/>
            <w:tcBorders>
              <w:top w:val="nil"/>
              <w:left w:val="nil"/>
              <w:bottom w:val="single" w:sz="4" w:space="0" w:color="auto"/>
              <w:right w:val="single" w:sz="4" w:space="0" w:color="auto"/>
            </w:tcBorders>
            <w:shd w:val="clear" w:color="auto" w:fill="auto"/>
            <w:noWrap/>
            <w:vAlign w:val="bottom"/>
            <w:hideMark/>
          </w:tcPr>
          <w:p w14:paraId="3ABF9341"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6280ED5E"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859 </w:t>
            </w:r>
          </w:p>
        </w:tc>
        <w:tc>
          <w:tcPr>
            <w:tcW w:w="1548" w:type="dxa"/>
            <w:tcBorders>
              <w:top w:val="nil"/>
              <w:left w:val="nil"/>
              <w:bottom w:val="single" w:sz="4" w:space="0" w:color="auto"/>
              <w:right w:val="single" w:sz="4" w:space="0" w:color="auto"/>
            </w:tcBorders>
            <w:shd w:val="clear" w:color="auto" w:fill="auto"/>
            <w:vAlign w:val="bottom"/>
            <w:hideMark/>
          </w:tcPr>
          <w:p w14:paraId="071F174D"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4.8</w:t>
            </w:r>
          </w:p>
        </w:tc>
        <w:tc>
          <w:tcPr>
            <w:tcW w:w="530" w:type="dxa"/>
            <w:tcBorders>
              <w:top w:val="nil"/>
              <w:left w:val="nil"/>
              <w:bottom w:val="single" w:sz="4" w:space="0" w:color="auto"/>
              <w:right w:val="single" w:sz="4" w:space="0" w:color="auto"/>
            </w:tcBorders>
            <w:shd w:val="clear" w:color="auto" w:fill="auto"/>
            <w:vAlign w:val="bottom"/>
            <w:hideMark/>
          </w:tcPr>
          <w:p w14:paraId="4ECDAAE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w:t>
            </w:r>
          </w:p>
        </w:tc>
        <w:tc>
          <w:tcPr>
            <w:tcW w:w="290" w:type="dxa"/>
            <w:tcBorders>
              <w:top w:val="nil"/>
              <w:left w:val="nil"/>
              <w:bottom w:val="single" w:sz="4" w:space="0" w:color="auto"/>
              <w:right w:val="single" w:sz="4" w:space="0" w:color="auto"/>
            </w:tcBorders>
            <w:shd w:val="clear" w:color="auto" w:fill="auto"/>
            <w:noWrap/>
            <w:vAlign w:val="bottom"/>
            <w:hideMark/>
          </w:tcPr>
          <w:p w14:paraId="432165A3"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344E744"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8.3</w:t>
            </w:r>
          </w:p>
        </w:tc>
      </w:tr>
      <w:tr w:rsidR="00555D1C" w:rsidRPr="00217562" w14:paraId="6F00DA63"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1CF2FE83"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College graduate</w:t>
            </w:r>
          </w:p>
        </w:tc>
        <w:tc>
          <w:tcPr>
            <w:tcW w:w="1530" w:type="dxa"/>
            <w:tcBorders>
              <w:top w:val="nil"/>
              <w:left w:val="nil"/>
              <w:bottom w:val="single" w:sz="4" w:space="0" w:color="auto"/>
              <w:right w:val="single" w:sz="4" w:space="0" w:color="auto"/>
            </w:tcBorders>
            <w:shd w:val="clear" w:color="auto" w:fill="auto"/>
            <w:noWrap/>
            <w:vAlign w:val="bottom"/>
            <w:hideMark/>
          </w:tcPr>
          <w:p w14:paraId="311A9632"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838</w:t>
            </w:r>
          </w:p>
        </w:tc>
        <w:tc>
          <w:tcPr>
            <w:tcW w:w="1463" w:type="dxa"/>
            <w:tcBorders>
              <w:top w:val="nil"/>
              <w:left w:val="nil"/>
              <w:bottom w:val="single" w:sz="4" w:space="0" w:color="auto"/>
              <w:right w:val="single" w:sz="4" w:space="0" w:color="auto"/>
            </w:tcBorders>
            <w:shd w:val="clear" w:color="auto" w:fill="auto"/>
            <w:noWrap/>
            <w:vAlign w:val="bottom"/>
            <w:hideMark/>
          </w:tcPr>
          <w:p w14:paraId="6400D540"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1.7</w:t>
            </w:r>
          </w:p>
        </w:tc>
        <w:tc>
          <w:tcPr>
            <w:tcW w:w="645" w:type="dxa"/>
            <w:tcBorders>
              <w:top w:val="nil"/>
              <w:left w:val="nil"/>
              <w:bottom w:val="single" w:sz="4" w:space="0" w:color="auto"/>
              <w:right w:val="single" w:sz="4" w:space="0" w:color="auto"/>
            </w:tcBorders>
            <w:shd w:val="clear" w:color="auto" w:fill="auto"/>
            <w:noWrap/>
            <w:vAlign w:val="bottom"/>
            <w:hideMark/>
          </w:tcPr>
          <w:p w14:paraId="0F01F755"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0.9</w:t>
            </w:r>
          </w:p>
        </w:tc>
        <w:tc>
          <w:tcPr>
            <w:tcW w:w="290" w:type="dxa"/>
            <w:tcBorders>
              <w:top w:val="nil"/>
              <w:left w:val="nil"/>
              <w:bottom w:val="single" w:sz="4" w:space="0" w:color="auto"/>
              <w:right w:val="single" w:sz="4" w:space="0" w:color="auto"/>
            </w:tcBorders>
            <w:shd w:val="clear" w:color="auto" w:fill="auto"/>
            <w:noWrap/>
            <w:vAlign w:val="bottom"/>
            <w:hideMark/>
          </w:tcPr>
          <w:p w14:paraId="597A2DC0"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F3A0F98"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3.3</w:t>
            </w:r>
          </w:p>
        </w:tc>
        <w:tc>
          <w:tcPr>
            <w:tcW w:w="278" w:type="dxa"/>
            <w:tcBorders>
              <w:top w:val="nil"/>
              <w:left w:val="nil"/>
              <w:bottom w:val="single" w:sz="4" w:space="0" w:color="auto"/>
              <w:right w:val="single" w:sz="4" w:space="0" w:color="auto"/>
            </w:tcBorders>
            <w:shd w:val="clear" w:color="auto" w:fill="auto"/>
            <w:noWrap/>
            <w:vAlign w:val="bottom"/>
            <w:hideMark/>
          </w:tcPr>
          <w:p w14:paraId="317502D3"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70FA32DD"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1,824 </w:t>
            </w:r>
          </w:p>
        </w:tc>
        <w:tc>
          <w:tcPr>
            <w:tcW w:w="1548" w:type="dxa"/>
            <w:tcBorders>
              <w:top w:val="nil"/>
              <w:left w:val="nil"/>
              <w:bottom w:val="single" w:sz="4" w:space="0" w:color="auto"/>
              <w:right w:val="single" w:sz="4" w:space="0" w:color="auto"/>
            </w:tcBorders>
            <w:shd w:val="clear" w:color="auto" w:fill="auto"/>
            <w:vAlign w:val="bottom"/>
            <w:hideMark/>
          </w:tcPr>
          <w:p w14:paraId="497E3CCC"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3.6</w:t>
            </w:r>
          </w:p>
        </w:tc>
        <w:tc>
          <w:tcPr>
            <w:tcW w:w="530" w:type="dxa"/>
            <w:tcBorders>
              <w:top w:val="nil"/>
              <w:left w:val="nil"/>
              <w:bottom w:val="single" w:sz="4" w:space="0" w:color="auto"/>
              <w:right w:val="single" w:sz="4" w:space="0" w:color="auto"/>
            </w:tcBorders>
            <w:shd w:val="clear" w:color="auto" w:fill="auto"/>
            <w:vAlign w:val="bottom"/>
            <w:hideMark/>
          </w:tcPr>
          <w:p w14:paraId="0AEF4956"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2.4</w:t>
            </w:r>
          </w:p>
        </w:tc>
        <w:tc>
          <w:tcPr>
            <w:tcW w:w="290" w:type="dxa"/>
            <w:tcBorders>
              <w:top w:val="nil"/>
              <w:left w:val="nil"/>
              <w:bottom w:val="single" w:sz="4" w:space="0" w:color="auto"/>
              <w:right w:val="single" w:sz="4" w:space="0" w:color="auto"/>
            </w:tcBorders>
            <w:shd w:val="clear" w:color="auto" w:fill="auto"/>
            <w:noWrap/>
            <w:vAlign w:val="bottom"/>
            <w:hideMark/>
          </w:tcPr>
          <w:p w14:paraId="18DD18F3"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7512D84C"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5.4</w:t>
            </w:r>
          </w:p>
        </w:tc>
      </w:tr>
      <w:tr w:rsidR="00555D1C" w:rsidRPr="00217562" w14:paraId="402D4B9F"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EC6EEB2" w14:textId="77777777" w:rsidR="00555D1C" w:rsidRPr="00217562" w:rsidRDefault="00555D1C" w:rsidP="00555D1C">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Household poverty level</w:t>
            </w:r>
          </w:p>
        </w:tc>
        <w:tc>
          <w:tcPr>
            <w:tcW w:w="1530" w:type="dxa"/>
            <w:tcBorders>
              <w:top w:val="nil"/>
              <w:left w:val="nil"/>
              <w:bottom w:val="single" w:sz="4" w:space="0" w:color="auto"/>
              <w:right w:val="single" w:sz="4" w:space="0" w:color="auto"/>
            </w:tcBorders>
            <w:shd w:val="clear" w:color="auto" w:fill="auto"/>
            <w:noWrap/>
            <w:vAlign w:val="bottom"/>
            <w:hideMark/>
          </w:tcPr>
          <w:p w14:paraId="00BFD758"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5AB4F2AE" w14:textId="58B4B2A4" w:rsidR="00555D1C" w:rsidRPr="00217562" w:rsidRDefault="00555D1C"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6ACEE164"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1DA99904"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E5FE049"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0F2BFBFB"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noWrap/>
            <w:vAlign w:val="bottom"/>
            <w:hideMark/>
          </w:tcPr>
          <w:p w14:paraId="256E8D26"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48" w:type="dxa"/>
            <w:tcBorders>
              <w:top w:val="nil"/>
              <w:left w:val="nil"/>
              <w:bottom w:val="single" w:sz="4" w:space="0" w:color="auto"/>
              <w:right w:val="single" w:sz="4" w:space="0" w:color="auto"/>
            </w:tcBorders>
            <w:shd w:val="clear" w:color="auto" w:fill="auto"/>
            <w:noWrap/>
            <w:vAlign w:val="bottom"/>
            <w:hideMark/>
          </w:tcPr>
          <w:p w14:paraId="1D29B0CA" w14:textId="2D5E5B8A" w:rsidR="00555D1C" w:rsidRPr="00217562" w:rsidRDefault="00555D1C" w:rsidP="00C05D90">
            <w:pPr>
              <w:spacing w:after="0" w:line="240" w:lineRule="auto"/>
              <w:jc w:val="center"/>
              <w:rPr>
                <w:rFonts w:ascii="Arial" w:eastAsia="Times New Roman" w:hAnsi="Arial" w:cs="Arial"/>
                <w:lang w:eastAsia="zh-CN"/>
              </w:rPr>
            </w:pPr>
          </w:p>
        </w:tc>
        <w:tc>
          <w:tcPr>
            <w:tcW w:w="530" w:type="dxa"/>
            <w:tcBorders>
              <w:top w:val="nil"/>
              <w:left w:val="nil"/>
              <w:bottom w:val="single" w:sz="4" w:space="0" w:color="auto"/>
              <w:right w:val="single" w:sz="4" w:space="0" w:color="auto"/>
            </w:tcBorders>
            <w:shd w:val="clear" w:color="auto" w:fill="auto"/>
            <w:noWrap/>
            <w:vAlign w:val="bottom"/>
            <w:hideMark/>
          </w:tcPr>
          <w:p w14:paraId="637001E2"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5B052666"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6F9EF516"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555D1C" w:rsidRPr="00217562" w14:paraId="12A3B5D6"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4BAEBB4"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≤100% FPL</w:t>
            </w:r>
          </w:p>
        </w:tc>
        <w:tc>
          <w:tcPr>
            <w:tcW w:w="1530" w:type="dxa"/>
            <w:tcBorders>
              <w:top w:val="nil"/>
              <w:left w:val="nil"/>
              <w:bottom w:val="single" w:sz="4" w:space="0" w:color="auto"/>
              <w:right w:val="single" w:sz="4" w:space="0" w:color="auto"/>
            </w:tcBorders>
            <w:shd w:val="clear" w:color="auto" w:fill="auto"/>
            <w:noWrap/>
            <w:vAlign w:val="bottom"/>
            <w:hideMark/>
          </w:tcPr>
          <w:p w14:paraId="31F1232C"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596</w:t>
            </w:r>
          </w:p>
        </w:tc>
        <w:tc>
          <w:tcPr>
            <w:tcW w:w="1463" w:type="dxa"/>
            <w:tcBorders>
              <w:top w:val="nil"/>
              <w:left w:val="nil"/>
              <w:bottom w:val="single" w:sz="4" w:space="0" w:color="auto"/>
              <w:right w:val="single" w:sz="4" w:space="0" w:color="auto"/>
            </w:tcBorders>
            <w:shd w:val="clear" w:color="auto" w:fill="auto"/>
            <w:noWrap/>
            <w:vAlign w:val="bottom"/>
            <w:hideMark/>
          </w:tcPr>
          <w:p w14:paraId="0ADF0D1A" w14:textId="77777777" w:rsidR="00555D1C" w:rsidRPr="00217562" w:rsidRDefault="00555D1C"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7.2</w:t>
            </w:r>
          </w:p>
        </w:tc>
        <w:tc>
          <w:tcPr>
            <w:tcW w:w="645" w:type="dxa"/>
            <w:tcBorders>
              <w:top w:val="nil"/>
              <w:left w:val="nil"/>
              <w:bottom w:val="single" w:sz="4" w:space="0" w:color="auto"/>
              <w:right w:val="single" w:sz="4" w:space="0" w:color="auto"/>
            </w:tcBorders>
            <w:shd w:val="clear" w:color="auto" w:fill="auto"/>
            <w:noWrap/>
            <w:vAlign w:val="bottom"/>
            <w:hideMark/>
          </w:tcPr>
          <w:p w14:paraId="2A06682D"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4.6</w:t>
            </w:r>
          </w:p>
        </w:tc>
        <w:tc>
          <w:tcPr>
            <w:tcW w:w="290" w:type="dxa"/>
            <w:tcBorders>
              <w:top w:val="nil"/>
              <w:left w:val="nil"/>
              <w:bottom w:val="single" w:sz="4" w:space="0" w:color="auto"/>
              <w:right w:val="single" w:sz="4" w:space="0" w:color="auto"/>
            </w:tcBorders>
            <w:shd w:val="clear" w:color="auto" w:fill="auto"/>
            <w:noWrap/>
            <w:vAlign w:val="bottom"/>
            <w:hideMark/>
          </w:tcPr>
          <w:p w14:paraId="52D755FF"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A0AF4B3"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11.1</w:t>
            </w:r>
          </w:p>
        </w:tc>
        <w:tc>
          <w:tcPr>
            <w:tcW w:w="278" w:type="dxa"/>
            <w:tcBorders>
              <w:top w:val="nil"/>
              <w:left w:val="nil"/>
              <w:bottom w:val="single" w:sz="4" w:space="0" w:color="auto"/>
              <w:right w:val="single" w:sz="4" w:space="0" w:color="auto"/>
            </w:tcBorders>
            <w:shd w:val="clear" w:color="auto" w:fill="auto"/>
            <w:noWrap/>
            <w:vAlign w:val="bottom"/>
            <w:hideMark/>
          </w:tcPr>
          <w:p w14:paraId="015A416F"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7E8D00F5"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1,128 </w:t>
            </w:r>
          </w:p>
        </w:tc>
        <w:tc>
          <w:tcPr>
            <w:tcW w:w="1548" w:type="dxa"/>
            <w:tcBorders>
              <w:top w:val="nil"/>
              <w:left w:val="nil"/>
              <w:bottom w:val="single" w:sz="4" w:space="0" w:color="auto"/>
              <w:right w:val="single" w:sz="4" w:space="0" w:color="auto"/>
            </w:tcBorders>
            <w:shd w:val="clear" w:color="auto" w:fill="auto"/>
            <w:vAlign w:val="bottom"/>
            <w:hideMark/>
          </w:tcPr>
          <w:p w14:paraId="026ABBB5" w14:textId="77777777" w:rsidR="00555D1C" w:rsidRPr="00217562" w:rsidRDefault="00555D1C"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10.5</w:t>
            </w:r>
          </w:p>
        </w:tc>
        <w:tc>
          <w:tcPr>
            <w:tcW w:w="530" w:type="dxa"/>
            <w:tcBorders>
              <w:top w:val="nil"/>
              <w:left w:val="nil"/>
              <w:bottom w:val="single" w:sz="4" w:space="0" w:color="auto"/>
              <w:right w:val="single" w:sz="4" w:space="0" w:color="auto"/>
            </w:tcBorders>
            <w:shd w:val="clear" w:color="auto" w:fill="auto"/>
            <w:vAlign w:val="bottom"/>
            <w:hideMark/>
          </w:tcPr>
          <w:p w14:paraId="53AFC1C7"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6.5</w:t>
            </w:r>
          </w:p>
        </w:tc>
        <w:tc>
          <w:tcPr>
            <w:tcW w:w="290" w:type="dxa"/>
            <w:tcBorders>
              <w:top w:val="nil"/>
              <w:left w:val="nil"/>
              <w:bottom w:val="single" w:sz="4" w:space="0" w:color="auto"/>
              <w:right w:val="single" w:sz="4" w:space="0" w:color="auto"/>
            </w:tcBorders>
            <w:shd w:val="clear" w:color="auto" w:fill="auto"/>
            <w:noWrap/>
            <w:vAlign w:val="bottom"/>
            <w:hideMark/>
          </w:tcPr>
          <w:p w14:paraId="18A9E3E3" w14:textId="77777777" w:rsidR="00555D1C" w:rsidRPr="00217562" w:rsidRDefault="00555D1C" w:rsidP="00555D1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89837DB"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16.4</w:t>
            </w:r>
          </w:p>
        </w:tc>
      </w:tr>
      <w:tr w:rsidR="00555D1C" w:rsidRPr="00217562" w14:paraId="483F032F"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2D838E16"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&gt;100% FPL</w:t>
            </w:r>
          </w:p>
        </w:tc>
        <w:tc>
          <w:tcPr>
            <w:tcW w:w="1530" w:type="dxa"/>
            <w:tcBorders>
              <w:top w:val="nil"/>
              <w:left w:val="nil"/>
              <w:bottom w:val="single" w:sz="4" w:space="0" w:color="auto"/>
              <w:right w:val="single" w:sz="4" w:space="0" w:color="auto"/>
            </w:tcBorders>
            <w:shd w:val="clear" w:color="auto" w:fill="auto"/>
            <w:noWrap/>
            <w:vAlign w:val="bottom"/>
            <w:hideMark/>
          </w:tcPr>
          <w:p w14:paraId="2AEEB670"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1,803</w:t>
            </w:r>
          </w:p>
        </w:tc>
        <w:tc>
          <w:tcPr>
            <w:tcW w:w="1463" w:type="dxa"/>
            <w:tcBorders>
              <w:top w:val="nil"/>
              <w:left w:val="nil"/>
              <w:bottom w:val="single" w:sz="4" w:space="0" w:color="auto"/>
              <w:right w:val="single" w:sz="4" w:space="0" w:color="auto"/>
            </w:tcBorders>
            <w:shd w:val="clear" w:color="auto" w:fill="auto"/>
            <w:noWrap/>
            <w:vAlign w:val="bottom"/>
            <w:hideMark/>
          </w:tcPr>
          <w:p w14:paraId="22D9B55D"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2.7</w:t>
            </w:r>
          </w:p>
        </w:tc>
        <w:tc>
          <w:tcPr>
            <w:tcW w:w="645" w:type="dxa"/>
            <w:tcBorders>
              <w:top w:val="nil"/>
              <w:left w:val="nil"/>
              <w:bottom w:val="single" w:sz="4" w:space="0" w:color="auto"/>
              <w:right w:val="single" w:sz="4" w:space="0" w:color="auto"/>
            </w:tcBorders>
            <w:shd w:val="clear" w:color="auto" w:fill="auto"/>
            <w:noWrap/>
            <w:vAlign w:val="bottom"/>
            <w:hideMark/>
          </w:tcPr>
          <w:p w14:paraId="150F7FFD"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1.7</w:t>
            </w:r>
          </w:p>
        </w:tc>
        <w:tc>
          <w:tcPr>
            <w:tcW w:w="290" w:type="dxa"/>
            <w:tcBorders>
              <w:top w:val="nil"/>
              <w:left w:val="nil"/>
              <w:bottom w:val="single" w:sz="4" w:space="0" w:color="auto"/>
              <w:right w:val="single" w:sz="4" w:space="0" w:color="auto"/>
            </w:tcBorders>
            <w:shd w:val="clear" w:color="auto" w:fill="auto"/>
            <w:noWrap/>
            <w:vAlign w:val="bottom"/>
            <w:hideMark/>
          </w:tcPr>
          <w:p w14:paraId="0EADC02A"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AB1C806"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4.0</w:t>
            </w:r>
          </w:p>
        </w:tc>
        <w:tc>
          <w:tcPr>
            <w:tcW w:w="278" w:type="dxa"/>
            <w:tcBorders>
              <w:top w:val="nil"/>
              <w:left w:val="nil"/>
              <w:bottom w:val="single" w:sz="4" w:space="0" w:color="auto"/>
              <w:right w:val="single" w:sz="4" w:space="0" w:color="auto"/>
            </w:tcBorders>
            <w:shd w:val="clear" w:color="auto" w:fill="auto"/>
            <w:noWrap/>
            <w:vAlign w:val="bottom"/>
            <w:hideMark/>
          </w:tcPr>
          <w:p w14:paraId="515373EE"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099364EE"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2,341 </w:t>
            </w:r>
          </w:p>
        </w:tc>
        <w:tc>
          <w:tcPr>
            <w:tcW w:w="1548" w:type="dxa"/>
            <w:tcBorders>
              <w:top w:val="nil"/>
              <w:left w:val="nil"/>
              <w:bottom w:val="single" w:sz="4" w:space="0" w:color="auto"/>
              <w:right w:val="single" w:sz="4" w:space="0" w:color="auto"/>
            </w:tcBorders>
            <w:shd w:val="clear" w:color="auto" w:fill="auto"/>
            <w:vAlign w:val="bottom"/>
            <w:hideMark/>
          </w:tcPr>
          <w:p w14:paraId="7693AE69"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3.3</w:t>
            </w:r>
          </w:p>
        </w:tc>
        <w:tc>
          <w:tcPr>
            <w:tcW w:w="530" w:type="dxa"/>
            <w:tcBorders>
              <w:top w:val="nil"/>
              <w:left w:val="nil"/>
              <w:bottom w:val="single" w:sz="4" w:space="0" w:color="auto"/>
              <w:right w:val="single" w:sz="4" w:space="0" w:color="auto"/>
            </w:tcBorders>
            <w:shd w:val="clear" w:color="auto" w:fill="auto"/>
            <w:vAlign w:val="bottom"/>
            <w:hideMark/>
          </w:tcPr>
          <w:p w14:paraId="1A96FBF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w:t>
            </w:r>
          </w:p>
        </w:tc>
        <w:tc>
          <w:tcPr>
            <w:tcW w:w="290" w:type="dxa"/>
            <w:tcBorders>
              <w:top w:val="nil"/>
              <w:left w:val="nil"/>
              <w:bottom w:val="single" w:sz="4" w:space="0" w:color="auto"/>
              <w:right w:val="single" w:sz="4" w:space="0" w:color="auto"/>
            </w:tcBorders>
            <w:shd w:val="clear" w:color="auto" w:fill="auto"/>
            <w:noWrap/>
            <w:vAlign w:val="bottom"/>
            <w:hideMark/>
          </w:tcPr>
          <w:p w14:paraId="2D4C0187"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7E35BA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4.7</w:t>
            </w:r>
          </w:p>
        </w:tc>
      </w:tr>
      <w:tr w:rsidR="00555D1C" w:rsidRPr="00217562" w14:paraId="48300BED" w14:textId="77777777" w:rsidTr="00C05D90">
        <w:trPr>
          <w:trHeight w:val="4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469F7CB" w14:textId="77777777" w:rsidR="00555D1C" w:rsidRPr="00217562" w:rsidRDefault="00555D1C" w:rsidP="00555D1C">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Maternal nativity</w:t>
            </w:r>
          </w:p>
        </w:tc>
        <w:tc>
          <w:tcPr>
            <w:tcW w:w="1530" w:type="dxa"/>
            <w:tcBorders>
              <w:top w:val="nil"/>
              <w:left w:val="nil"/>
              <w:bottom w:val="single" w:sz="4" w:space="0" w:color="auto"/>
              <w:right w:val="single" w:sz="4" w:space="0" w:color="auto"/>
            </w:tcBorders>
            <w:shd w:val="clear" w:color="auto" w:fill="auto"/>
            <w:noWrap/>
            <w:vAlign w:val="bottom"/>
            <w:hideMark/>
          </w:tcPr>
          <w:p w14:paraId="6053F8CA"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107C599E" w14:textId="2736115A" w:rsidR="00555D1C" w:rsidRPr="00217562" w:rsidRDefault="00555D1C"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0D86BC06"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4E7D972"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D8DA4C8"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4DF7799A"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noWrap/>
            <w:vAlign w:val="bottom"/>
            <w:hideMark/>
          </w:tcPr>
          <w:p w14:paraId="2A00E6D5"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48" w:type="dxa"/>
            <w:tcBorders>
              <w:top w:val="nil"/>
              <w:left w:val="nil"/>
              <w:bottom w:val="single" w:sz="4" w:space="0" w:color="auto"/>
              <w:right w:val="single" w:sz="4" w:space="0" w:color="auto"/>
            </w:tcBorders>
            <w:shd w:val="clear" w:color="auto" w:fill="auto"/>
            <w:noWrap/>
            <w:vAlign w:val="bottom"/>
            <w:hideMark/>
          </w:tcPr>
          <w:p w14:paraId="7FA443B4" w14:textId="17EA794E" w:rsidR="00555D1C" w:rsidRPr="00217562" w:rsidRDefault="00555D1C" w:rsidP="00C05D90">
            <w:pPr>
              <w:spacing w:after="0" w:line="240" w:lineRule="auto"/>
              <w:jc w:val="center"/>
              <w:rPr>
                <w:rFonts w:ascii="Arial" w:eastAsia="Times New Roman" w:hAnsi="Arial" w:cs="Arial"/>
                <w:lang w:eastAsia="zh-CN"/>
              </w:rPr>
            </w:pPr>
          </w:p>
        </w:tc>
        <w:tc>
          <w:tcPr>
            <w:tcW w:w="530" w:type="dxa"/>
            <w:tcBorders>
              <w:top w:val="nil"/>
              <w:left w:val="nil"/>
              <w:bottom w:val="single" w:sz="4" w:space="0" w:color="auto"/>
              <w:right w:val="single" w:sz="4" w:space="0" w:color="auto"/>
            </w:tcBorders>
            <w:shd w:val="clear" w:color="auto" w:fill="auto"/>
            <w:noWrap/>
            <w:vAlign w:val="bottom"/>
            <w:hideMark/>
          </w:tcPr>
          <w:p w14:paraId="5BC657C9"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3229C8C"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1DCA198"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r>
      <w:tr w:rsidR="00555D1C" w:rsidRPr="00217562" w14:paraId="4EE6CE53"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7646566A"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Non-US-born</w:t>
            </w:r>
          </w:p>
        </w:tc>
        <w:tc>
          <w:tcPr>
            <w:tcW w:w="1530" w:type="dxa"/>
            <w:tcBorders>
              <w:top w:val="nil"/>
              <w:left w:val="nil"/>
              <w:bottom w:val="single" w:sz="4" w:space="0" w:color="auto"/>
              <w:right w:val="single" w:sz="4" w:space="0" w:color="auto"/>
            </w:tcBorders>
            <w:shd w:val="clear" w:color="auto" w:fill="auto"/>
            <w:noWrap/>
            <w:vAlign w:val="bottom"/>
            <w:hideMark/>
          </w:tcPr>
          <w:p w14:paraId="036E201D"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1,635</w:t>
            </w:r>
          </w:p>
        </w:tc>
        <w:tc>
          <w:tcPr>
            <w:tcW w:w="1463" w:type="dxa"/>
            <w:tcBorders>
              <w:top w:val="nil"/>
              <w:left w:val="nil"/>
              <w:bottom w:val="single" w:sz="4" w:space="0" w:color="auto"/>
              <w:right w:val="single" w:sz="4" w:space="0" w:color="auto"/>
            </w:tcBorders>
            <w:shd w:val="clear" w:color="auto" w:fill="auto"/>
            <w:noWrap/>
            <w:vAlign w:val="bottom"/>
            <w:hideMark/>
          </w:tcPr>
          <w:p w14:paraId="32D2B8E6" w14:textId="77777777" w:rsidR="00555D1C" w:rsidRPr="00217562" w:rsidRDefault="00555D1C"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8.3</w:t>
            </w:r>
          </w:p>
        </w:tc>
        <w:tc>
          <w:tcPr>
            <w:tcW w:w="645" w:type="dxa"/>
            <w:tcBorders>
              <w:top w:val="nil"/>
              <w:left w:val="nil"/>
              <w:bottom w:val="single" w:sz="4" w:space="0" w:color="auto"/>
              <w:right w:val="single" w:sz="4" w:space="0" w:color="auto"/>
            </w:tcBorders>
            <w:shd w:val="clear" w:color="auto" w:fill="auto"/>
            <w:noWrap/>
            <w:vAlign w:val="bottom"/>
            <w:hideMark/>
          </w:tcPr>
          <w:p w14:paraId="590C2A84"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5.8</w:t>
            </w:r>
          </w:p>
        </w:tc>
        <w:tc>
          <w:tcPr>
            <w:tcW w:w="290" w:type="dxa"/>
            <w:tcBorders>
              <w:top w:val="nil"/>
              <w:left w:val="nil"/>
              <w:bottom w:val="single" w:sz="4" w:space="0" w:color="auto"/>
              <w:right w:val="single" w:sz="4" w:space="0" w:color="auto"/>
            </w:tcBorders>
            <w:shd w:val="clear" w:color="auto" w:fill="auto"/>
            <w:noWrap/>
            <w:vAlign w:val="bottom"/>
            <w:hideMark/>
          </w:tcPr>
          <w:p w14:paraId="42C7F76C"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0C6BD28A"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11.6</w:t>
            </w:r>
          </w:p>
        </w:tc>
        <w:tc>
          <w:tcPr>
            <w:tcW w:w="278" w:type="dxa"/>
            <w:tcBorders>
              <w:top w:val="nil"/>
              <w:left w:val="nil"/>
              <w:bottom w:val="single" w:sz="4" w:space="0" w:color="auto"/>
              <w:right w:val="single" w:sz="4" w:space="0" w:color="auto"/>
            </w:tcBorders>
            <w:shd w:val="clear" w:color="auto" w:fill="auto"/>
            <w:noWrap/>
            <w:vAlign w:val="bottom"/>
            <w:hideMark/>
          </w:tcPr>
          <w:p w14:paraId="1F78A59E"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72765BB0"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1,595 </w:t>
            </w:r>
          </w:p>
        </w:tc>
        <w:tc>
          <w:tcPr>
            <w:tcW w:w="1548" w:type="dxa"/>
            <w:tcBorders>
              <w:top w:val="nil"/>
              <w:left w:val="nil"/>
              <w:bottom w:val="single" w:sz="4" w:space="0" w:color="auto"/>
              <w:right w:val="single" w:sz="4" w:space="0" w:color="auto"/>
            </w:tcBorders>
            <w:shd w:val="clear" w:color="auto" w:fill="auto"/>
            <w:vAlign w:val="bottom"/>
            <w:hideMark/>
          </w:tcPr>
          <w:p w14:paraId="41A85F1B" w14:textId="77777777" w:rsidR="00555D1C" w:rsidRPr="00217562" w:rsidRDefault="00555D1C"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7.4</w:t>
            </w:r>
          </w:p>
        </w:tc>
        <w:tc>
          <w:tcPr>
            <w:tcW w:w="530" w:type="dxa"/>
            <w:tcBorders>
              <w:top w:val="nil"/>
              <w:left w:val="nil"/>
              <w:bottom w:val="single" w:sz="4" w:space="0" w:color="auto"/>
              <w:right w:val="single" w:sz="4" w:space="0" w:color="auto"/>
            </w:tcBorders>
            <w:shd w:val="clear" w:color="auto" w:fill="auto"/>
            <w:vAlign w:val="bottom"/>
            <w:hideMark/>
          </w:tcPr>
          <w:p w14:paraId="7355657F"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5.2</w:t>
            </w:r>
          </w:p>
        </w:tc>
        <w:tc>
          <w:tcPr>
            <w:tcW w:w="290" w:type="dxa"/>
            <w:tcBorders>
              <w:top w:val="nil"/>
              <w:left w:val="nil"/>
              <w:bottom w:val="single" w:sz="4" w:space="0" w:color="auto"/>
              <w:right w:val="single" w:sz="4" w:space="0" w:color="auto"/>
            </w:tcBorders>
            <w:shd w:val="clear" w:color="auto" w:fill="auto"/>
            <w:noWrap/>
            <w:vAlign w:val="bottom"/>
            <w:hideMark/>
          </w:tcPr>
          <w:p w14:paraId="2E23BF69" w14:textId="77777777" w:rsidR="00555D1C" w:rsidRPr="00217562" w:rsidRDefault="00555D1C" w:rsidP="00555D1C">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2C72E5CE"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10.4</w:t>
            </w:r>
          </w:p>
        </w:tc>
      </w:tr>
      <w:tr w:rsidR="00555D1C" w:rsidRPr="00217562" w14:paraId="73DE662B"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78632BA"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US-born</w:t>
            </w:r>
          </w:p>
        </w:tc>
        <w:tc>
          <w:tcPr>
            <w:tcW w:w="1530" w:type="dxa"/>
            <w:tcBorders>
              <w:top w:val="nil"/>
              <w:left w:val="nil"/>
              <w:bottom w:val="single" w:sz="4" w:space="0" w:color="auto"/>
              <w:right w:val="single" w:sz="4" w:space="0" w:color="auto"/>
            </w:tcBorders>
            <w:shd w:val="clear" w:color="auto" w:fill="auto"/>
            <w:noWrap/>
            <w:vAlign w:val="bottom"/>
            <w:hideMark/>
          </w:tcPr>
          <w:p w14:paraId="4254C49D"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1,134</w:t>
            </w:r>
          </w:p>
        </w:tc>
        <w:tc>
          <w:tcPr>
            <w:tcW w:w="1463" w:type="dxa"/>
            <w:tcBorders>
              <w:top w:val="nil"/>
              <w:left w:val="nil"/>
              <w:bottom w:val="single" w:sz="4" w:space="0" w:color="auto"/>
              <w:right w:val="single" w:sz="4" w:space="0" w:color="auto"/>
            </w:tcBorders>
            <w:shd w:val="clear" w:color="auto" w:fill="auto"/>
            <w:noWrap/>
            <w:vAlign w:val="bottom"/>
            <w:hideMark/>
          </w:tcPr>
          <w:p w14:paraId="490799F8"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1.9</w:t>
            </w:r>
          </w:p>
        </w:tc>
        <w:tc>
          <w:tcPr>
            <w:tcW w:w="645" w:type="dxa"/>
            <w:tcBorders>
              <w:top w:val="nil"/>
              <w:left w:val="nil"/>
              <w:bottom w:val="single" w:sz="4" w:space="0" w:color="auto"/>
              <w:right w:val="single" w:sz="4" w:space="0" w:color="auto"/>
            </w:tcBorders>
            <w:shd w:val="clear" w:color="auto" w:fill="auto"/>
            <w:noWrap/>
            <w:vAlign w:val="bottom"/>
            <w:hideMark/>
          </w:tcPr>
          <w:p w14:paraId="43AA9E4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1.1</w:t>
            </w:r>
          </w:p>
        </w:tc>
        <w:tc>
          <w:tcPr>
            <w:tcW w:w="290" w:type="dxa"/>
            <w:tcBorders>
              <w:top w:val="nil"/>
              <w:left w:val="nil"/>
              <w:bottom w:val="single" w:sz="4" w:space="0" w:color="auto"/>
              <w:right w:val="single" w:sz="4" w:space="0" w:color="auto"/>
            </w:tcBorders>
            <w:shd w:val="clear" w:color="auto" w:fill="auto"/>
            <w:noWrap/>
            <w:vAlign w:val="bottom"/>
            <w:hideMark/>
          </w:tcPr>
          <w:p w14:paraId="0385F15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448771C3"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3.3</w:t>
            </w:r>
          </w:p>
        </w:tc>
        <w:tc>
          <w:tcPr>
            <w:tcW w:w="278" w:type="dxa"/>
            <w:tcBorders>
              <w:top w:val="nil"/>
              <w:left w:val="nil"/>
              <w:bottom w:val="single" w:sz="4" w:space="0" w:color="auto"/>
              <w:right w:val="single" w:sz="4" w:space="0" w:color="auto"/>
            </w:tcBorders>
            <w:shd w:val="clear" w:color="auto" w:fill="auto"/>
            <w:noWrap/>
            <w:vAlign w:val="bottom"/>
            <w:hideMark/>
          </w:tcPr>
          <w:p w14:paraId="1B242EAB"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561F0E04"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2,107 </w:t>
            </w:r>
          </w:p>
        </w:tc>
        <w:tc>
          <w:tcPr>
            <w:tcW w:w="1548" w:type="dxa"/>
            <w:tcBorders>
              <w:top w:val="nil"/>
              <w:left w:val="nil"/>
              <w:bottom w:val="single" w:sz="4" w:space="0" w:color="auto"/>
              <w:right w:val="single" w:sz="4" w:space="0" w:color="auto"/>
            </w:tcBorders>
            <w:shd w:val="clear" w:color="auto" w:fill="auto"/>
            <w:vAlign w:val="bottom"/>
            <w:hideMark/>
          </w:tcPr>
          <w:p w14:paraId="00699CA1"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3.4</w:t>
            </w:r>
          </w:p>
        </w:tc>
        <w:tc>
          <w:tcPr>
            <w:tcW w:w="530" w:type="dxa"/>
            <w:tcBorders>
              <w:top w:val="nil"/>
              <w:left w:val="nil"/>
              <w:bottom w:val="single" w:sz="4" w:space="0" w:color="auto"/>
              <w:right w:val="single" w:sz="4" w:space="0" w:color="auto"/>
            </w:tcBorders>
            <w:shd w:val="clear" w:color="auto" w:fill="auto"/>
            <w:vAlign w:val="bottom"/>
            <w:hideMark/>
          </w:tcPr>
          <w:p w14:paraId="6EAA728D"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w:t>
            </w:r>
          </w:p>
        </w:tc>
        <w:tc>
          <w:tcPr>
            <w:tcW w:w="290" w:type="dxa"/>
            <w:tcBorders>
              <w:top w:val="nil"/>
              <w:left w:val="nil"/>
              <w:bottom w:val="single" w:sz="4" w:space="0" w:color="auto"/>
              <w:right w:val="single" w:sz="4" w:space="0" w:color="auto"/>
            </w:tcBorders>
            <w:shd w:val="clear" w:color="auto" w:fill="auto"/>
            <w:noWrap/>
            <w:vAlign w:val="bottom"/>
            <w:hideMark/>
          </w:tcPr>
          <w:p w14:paraId="1BF96F8E"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B3964D7"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5.1</w:t>
            </w:r>
          </w:p>
        </w:tc>
      </w:tr>
      <w:tr w:rsidR="00555D1C" w:rsidRPr="00217562" w14:paraId="3B595768"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6026633" w14:textId="77777777" w:rsidR="00555D1C" w:rsidRPr="00217562" w:rsidRDefault="00555D1C" w:rsidP="00555D1C">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Marital status</w:t>
            </w:r>
          </w:p>
        </w:tc>
        <w:tc>
          <w:tcPr>
            <w:tcW w:w="1530" w:type="dxa"/>
            <w:tcBorders>
              <w:top w:val="nil"/>
              <w:left w:val="nil"/>
              <w:bottom w:val="single" w:sz="4" w:space="0" w:color="auto"/>
              <w:right w:val="single" w:sz="4" w:space="0" w:color="auto"/>
            </w:tcBorders>
            <w:shd w:val="clear" w:color="auto" w:fill="auto"/>
            <w:noWrap/>
            <w:vAlign w:val="bottom"/>
            <w:hideMark/>
          </w:tcPr>
          <w:p w14:paraId="15177FA2"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418819CE" w14:textId="60446004" w:rsidR="00555D1C" w:rsidRPr="00217562" w:rsidRDefault="00555D1C"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1D52D745"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E1926F8"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5F8B4B5"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13981EE"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noWrap/>
            <w:vAlign w:val="bottom"/>
            <w:hideMark/>
          </w:tcPr>
          <w:p w14:paraId="763A832A"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48" w:type="dxa"/>
            <w:tcBorders>
              <w:top w:val="nil"/>
              <w:left w:val="nil"/>
              <w:bottom w:val="single" w:sz="4" w:space="0" w:color="auto"/>
              <w:right w:val="single" w:sz="4" w:space="0" w:color="auto"/>
            </w:tcBorders>
            <w:shd w:val="clear" w:color="auto" w:fill="auto"/>
            <w:noWrap/>
            <w:vAlign w:val="bottom"/>
            <w:hideMark/>
          </w:tcPr>
          <w:p w14:paraId="3DC6DE31" w14:textId="193C61BB" w:rsidR="00555D1C" w:rsidRPr="00217562" w:rsidRDefault="00555D1C" w:rsidP="00C05D90">
            <w:pPr>
              <w:spacing w:after="0" w:line="240" w:lineRule="auto"/>
              <w:jc w:val="center"/>
              <w:rPr>
                <w:rFonts w:ascii="Arial" w:eastAsia="Times New Roman" w:hAnsi="Arial" w:cs="Arial"/>
                <w:lang w:eastAsia="zh-CN"/>
              </w:rPr>
            </w:pPr>
          </w:p>
        </w:tc>
        <w:tc>
          <w:tcPr>
            <w:tcW w:w="530" w:type="dxa"/>
            <w:tcBorders>
              <w:top w:val="nil"/>
              <w:left w:val="nil"/>
              <w:bottom w:val="single" w:sz="4" w:space="0" w:color="auto"/>
              <w:right w:val="single" w:sz="4" w:space="0" w:color="auto"/>
            </w:tcBorders>
            <w:shd w:val="clear" w:color="auto" w:fill="auto"/>
            <w:noWrap/>
            <w:vAlign w:val="bottom"/>
            <w:hideMark/>
          </w:tcPr>
          <w:p w14:paraId="1146C210"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628FA57E"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3BCCD021"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555D1C" w:rsidRPr="00217562" w14:paraId="34D2752D"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6D7B0D5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Unmarried</w:t>
            </w:r>
          </w:p>
        </w:tc>
        <w:tc>
          <w:tcPr>
            <w:tcW w:w="1530" w:type="dxa"/>
            <w:tcBorders>
              <w:top w:val="nil"/>
              <w:left w:val="nil"/>
              <w:bottom w:val="single" w:sz="4" w:space="0" w:color="auto"/>
              <w:right w:val="single" w:sz="4" w:space="0" w:color="auto"/>
            </w:tcBorders>
            <w:shd w:val="clear" w:color="auto" w:fill="auto"/>
            <w:noWrap/>
            <w:vAlign w:val="bottom"/>
            <w:hideMark/>
          </w:tcPr>
          <w:p w14:paraId="24BAC2C8"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1,453</w:t>
            </w:r>
          </w:p>
        </w:tc>
        <w:tc>
          <w:tcPr>
            <w:tcW w:w="1463" w:type="dxa"/>
            <w:tcBorders>
              <w:top w:val="nil"/>
              <w:left w:val="nil"/>
              <w:bottom w:val="single" w:sz="4" w:space="0" w:color="auto"/>
              <w:right w:val="single" w:sz="4" w:space="0" w:color="auto"/>
            </w:tcBorders>
            <w:shd w:val="clear" w:color="auto" w:fill="auto"/>
            <w:noWrap/>
            <w:vAlign w:val="bottom"/>
            <w:hideMark/>
          </w:tcPr>
          <w:p w14:paraId="2BCF2AEE" w14:textId="77777777" w:rsidR="00555D1C" w:rsidRPr="00217562" w:rsidRDefault="00555D1C" w:rsidP="00C05D90">
            <w:pPr>
              <w:spacing w:after="0" w:line="240" w:lineRule="auto"/>
              <w:jc w:val="center"/>
              <w:rPr>
                <w:rFonts w:ascii="Arial" w:eastAsia="Times New Roman" w:hAnsi="Arial" w:cs="Arial"/>
                <w:b/>
                <w:bCs/>
                <w:lang w:eastAsia="zh-CN"/>
              </w:rPr>
            </w:pPr>
            <w:r w:rsidRPr="00217562">
              <w:rPr>
                <w:rFonts w:ascii="Arial" w:eastAsia="Times New Roman" w:hAnsi="Arial" w:cs="Arial"/>
                <w:b/>
                <w:bCs/>
                <w:lang w:eastAsia="zh-CN"/>
              </w:rPr>
              <w:t>7.0</w:t>
            </w:r>
          </w:p>
        </w:tc>
        <w:tc>
          <w:tcPr>
            <w:tcW w:w="645" w:type="dxa"/>
            <w:tcBorders>
              <w:top w:val="nil"/>
              <w:left w:val="nil"/>
              <w:bottom w:val="single" w:sz="4" w:space="0" w:color="auto"/>
              <w:right w:val="single" w:sz="4" w:space="0" w:color="auto"/>
            </w:tcBorders>
            <w:shd w:val="clear" w:color="auto" w:fill="auto"/>
            <w:noWrap/>
            <w:vAlign w:val="bottom"/>
            <w:hideMark/>
          </w:tcPr>
          <w:p w14:paraId="45AEAFBF"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4.4</w:t>
            </w:r>
          </w:p>
        </w:tc>
        <w:tc>
          <w:tcPr>
            <w:tcW w:w="290" w:type="dxa"/>
            <w:tcBorders>
              <w:top w:val="nil"/>
              <w:left w:val="nil"/>
              <w:bottom w:val="single" w:sz="4" w:space="0" w:color="auto"/>
              <w:right w:val="single" w:sz="4" w:space="0" w:color="auto"/>
            </w:tcBorders>
            <w:shd w:val="clear" w:color="auto" w:fill="auto"/>
            <w:noWrap/>
            <w:vAlign w:val="bottom"/>
            <w:hideMark/>
          </w:tcPr>
          <w:p w14:paraId="59991092"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601D973D" w14:textId="77777777" w:rsidR="00555D1C" w:rsidRPr="00217562" w:rsidRDefault="00555D1C" w:rsidP="00555D1C">
            <w:pPr>
              <w:spacing w:after="0" w:line="240" w:lineRule="auto"/>
              <w:jc w:val="right"/>
              <w:rPr>
                <w:rFonts w:ascii="Arial" w:eastAsia="Times New Roman" w:hAnsi="Arial" w:cs="Arial"/>
                <w:b/>
                <w:bCs/>
                <w:lang w:eastAsia="zh-CN"/>
              </w:rPr>
            </w:pPr>
            <w:r w:rsidRPr="00217562">
              <w:rPr>
                <w:rFonts w:ascii="Arial" w:eastAsia="Times New Roman" w:hAnsi="Arial" w:cs="Arial"/>
                <w:b/>
                <w:bCs/>
                <w:lang w:eastAsia="zh-CN"/>
              </w:rPr>
              <w:t>10.8</w:t>
            </w:r>
          </w:p>
        </w:tc>
        <w:tc>
          <w:tcPr>
            <w:tcW w:w="278" w:type="dxa"/>
            <w:tcBorders>
              <w:top w:val="nil"/>
              <w:left w:val="nil"/>
              <w:bottom w:val="single" w:sz="4" w:space="0" w:color="auto"/>
              <w:right w:val="single" w:sz="4" w:space="0" w:color="auto"/>
            </w:tcBorders>
            <w:shd w:val="clear" w:color="auto" w:fill="auto"/>
            <w:noWrap/>
            <w:vAlign w:val="bottom"/>
            <w:hideMark/>
          </w:tcPr>
          <w:p w14:paraId="6A3FF612"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32CFF47F"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1,456 </w:t>
            </w:r>
          </w:p>
        </w:tc>
        <w:tc>
          <w:tcPr>
            <w:tcW w:w="1548" w:type="dxa"/>
            <w:tcBorders>
              <w:top w:val="nil"/>
              <w:left w:val="nil"/>
              <w:bottom w:val="single" w:sz="4" w:space="0" w:color="auto"/>
              <w:right w:val="single" w:sz="4" w:space="0" w:color="auto"/>
            </w:tcBorders>
            <w:shd w:val="clear" w:color="auto" w:fill="auto"/>
            <w:vAlign w:val="bottom"/>
            <w:hideMark/>
          </w:tcPr>
          <w:p w14:paraId="6EE36B73"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6.8</w:t>
            </w:r>
          </w:p>
        </w:tc>
        <w:tc>
          <w:tcPr>
            <w:tcW w:w="530" w:type="dxa"/>
            <w:tcBorders>
              <w:top w:val="nil"/>
              <w:left w:val="nil"/>
              <w:bottom w:val="single" w:sz="4" w:space="0" w:color="auto"/>
              <w:right w:val="single" w:sz="4" w:space="0" w:color="auto"/>
            </w:tcBorders>
            <w:shd w:val="clear" w:color="auto" w:fill="auto"/>
            <w:vAlign w:val="bottom"/>
            <w:hideMark/>
          </w:tcPr>
          <w:p w14:paraId="259E0747"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4.3</w:t>
            </w:r>
          </w:p>
        </w:tc>
        <w:tc>
          <w:tcPr>
            <w:tcW w:w="290" w:type="dxa"/>
            <w:tcBorders>
              <w:top w:val="nil"/>
              <w:left w:val="nil"/>
              <w:bottom w:val="single" w:sz="4" w:space="0" w:color="auto"/>
              <w:right w:val="single" w:sz="4" w:space="0" w:color="auto"/>
            </w:tcBorders>
            <w:shd w:val="clear" w:color="auto" w:fill="auto"/>
            <w:noWrap/>
            <w:vAlign w:val="bottom"/>
            <w:hideMark/>
          </w:tcPr>
          <w:p w14:paraId="3A89E2DE"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56D141B4"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10.4</w:t>
            </w:r>
          </w:p>
        </w:tc>
      </w:tr>
      <w:tr w:rsidR="00555D1C" w:rsidRPr="00217562" w14:paraId="78859D52"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08E61093"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Married</w:t>
            </w:r>
          </w:p>
        </w:tc>
        <w:tc>
          <w:tcPr>
            <w:tcW w:w="1530" w:type="dxa"/>
            <w:tcBorders>
              <w:top w:val="nil"/>
              <w:left w:val="nil"/>
              <w:bottom w:val="single" w:sz="4" w:space="0" w:color="auto"/>
              <w:right w:val="single" w:sz="4" w:space="0" w:color="auto"/>
            </w:tcBorders>
            <w:shd w:val="clear" w:color="auto" w:fill="auto"/>
            <w:noWrap/>
            <w:vAlign w:val="bottom"/>
            <w:hideMark/>
          </w:tcPr>
          <w:p w14:paraId="7D1686FA"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1,315</w:t>
            </w:r>
          </w:p>
        </w:tc>
        <w:tc>
          <w:tcPr>
            <w:tcW w:w="1463" w:type="dxa"/>
            <w:tcBorders>
              <w:top w:val="nil"/>
              <w:left w:val="nil"/>
              <w:bottom w:val="single" w:sz="4" w:space="0" w:color="auto"/>
              <w:right w:val="single" w:sz="4" w:space="0" w:color="auto"/>
            </w:tcBorders>
            <w:shd w:val="clear" w:color="auto" w:fill="auto"/>
            <w:noWrap/>
            <w:vAlign w:val="bottom"/>
            <w:hideMark/>
          </w:tcPr>
          <w:p w14:paraId="64453222"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2.3</w:t>
            </w:r>
          </w:p>
        </w:tc>
        <w:tc>
          <w:tcPr>
            <w:tcW w:w="645" w:type="dxa"/>
            <w:tcBorders>
              <w:top w:val="nil"/>
              <w:left w:val="nil"/>
              <w:bottom w:val="single" w:sz="4" w:space="0" w:color="auto"/>
              <w:right w:val="single" w:sz="4" w:space="0" w:color="auto"/>
            </w:tcBorders>
            <w:shd w:val="clear" w:color="auto" w:fill="auto"/>
            <w:noWrap/>
            <w:vAlign w:val="bottom"/>
            <w:hideMark/>
          </w:tcPr>
          <w:p w14:paraId="4DA1325E"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1.5</w:t>
            </w:r>
          </w:p>
        </w:tc>
        <w:tc>
          <w:tcPr>
            <w:tcW w:w="290" w:type="dxa"/>
            <w:tcBorders>
              <w:top w:val="nil"/>
              <w:left w:val="nil"/>
              <w:bottom w:val="single" w:sz="4" w:space="0" w:color="auto"/>
              <w:right w:val="single" w:sz="4" w:space="0" w:color="auto"/>
            </w:tcBorders>
            <w:shd w:val="clear" w:color="auto" w:fill="auto"/>
            <w:noWrap/>
            <w:vAlign w:val="bottom"/>
            <w:hideMark/>
          </w:tcPr>
          <w:p w14:paraId="3C162F3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3A1D4BFC"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w:t>
            </w:r>
          </w:p>
        </w:tc>
        <w:tc>
          <w:tcPr>
            <w:tcW w:w="278" w:type="dxa"/>
            <w:tcBorders>
              <w:top w:val="nil"/>
              <w:left w:val="nil"/>
              <w:bottom w:val="single" w:sz="4" w:space="0" w:color="auto"/>
              <w:right w:val="single" w:sz="4" w:space="0" w:color="auto"/>
            </w:tcBorders>
            <w:shd w:val="clear" w:color="auto" w:fill="auto"/>
            <w:noWrap/>
            <w:vAlign w:val="bottom"/>
            <w:hideMark/>
          </w:tcPr>
          <w:p w14:paraId="10F8CC94"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33CD0EED"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2,247 </w:t>
            </w:r>
          </w:p>
        </w:tc>
        <w:tc>
          <w:tcPr>
            <w:tcW w:w="1548" w:type="dxa"/>
            <w:tcBorders>
              <w:top w:val="nil"/>
              <w:left w:val="nil"/>
              <w:bottom w:val="single" w:sz="4" w:space="0" w:color="auto"/>
              <w:right w:val="single" w:sz="4" w:space="0" w:color="auto"/>
            </w:tcBorders>
            <w:shd w:val="clear" w:color="auto" w:fill="auto"/>
            <w:vAlign w:val="bottom"/>
            <w:hideMark/>
          </w:tcPr>
          <w:p w14:paraId="5CC266AC"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3.6</w:t>
            </w:r>
          </w:p>
        </w:tc>
        <w:tc>
          <w:tcPr>
            <w:tcW w:w="530" w:type="dxa"/>
            <w:tcBorders>
              <w:top w:val="nil"/>
              <w:left w:val="nil"/>
              <w:bottom w:val="single" w:sz="4" w:space="0" w:color="auto"/>
              <w:right w:val="single" w:sz="4" w:space="0" w:color="auto"/>
            </w:tcBorders>
            <w:shd w:val="clear" w:color="auto" w:fill="auto"/>
            <w:vAlign w:val="bottom"/>
            <w:hideMark/>
          </w:tcPr>
          <w:p w14:paraId="28E9C6C0"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2.6</w:t>
            </w:r>
          </w:p>
        </w:tc>
        <w:tc>
          <w:tcPr>
            <w:tcW w:w="290" w:type="dxa"/>
            <w:tcBorders>
              <w:top w:val="nil"/>
              <w:left w:val="nil"/>
              <w:bottom w:val="single" w:sz="4" w:space="0" w:color="auto"/>
              <w:right w:val="single" w:sz="4" w:space="0" w:color="auto"/>
            </w:tcBorders>
            <w:shd w:val="clear" w:color="auto" w:fill="auto"/>
            <w:noWrap/>
            <w:vAlign w:val="bottom"/>
            <w:hideMark/>
          </w:tcPr>
          <w:p w14:paraId="2B7A8DAA"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17998B67"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5.1</w:t>
            </w:r>
          </w:p>
        </w:tc>
      </w:tr>
      <w:tr w:rsidR="00555D1C" w:rsidRPr="00217562" w14:paraId="3AC2BFA3" w14:textId="77777777" w:rsidTr="00C05D90">
        <w:trPr>
          <w:trHeight w:val="4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8F147C1" w14:textId="6DA306FD" w:rsidR="00555D1C" w:rsidRPr="00217562" w:rsidRDefault="00555D1C" w:rsidP="00555D1C">
            <w:pPr>
              <w:spacing w:after="0" w:line="240" w:lineRule="auto"/>
              <w:rPr>
                <w:rFonts w:ascii="Arial" w:eastAsia="Times New Roman" w:hAnsi="Arial" w:cs="Arial"/>
                <w:b/>
                <w:bCs/>
                <w:lang w:eastAsia="zh-CN"/>
              </w:rPr>
            </w:pPr>
            <w:r w:rsidRPr="00217562">
              <w:rPr>
                <w:rFonts w:ascii="Arial" w:eastAsia="Times New Roman" w:hAnsi="Arial" w:cs="Arial"/>
                <w:b/>
                <w:bCs/>
                <w:lang w:eastAsia="zh-CN"/>
              </w:rPr>
              <w:t>Disability status</w:t>
            </w:r>
          </w:p>
        </w:tc>
        <w:tc>
          <w:tcPr>
            <w:tcW w:w="1530" w:type="dxa"/>
            <w:tcBorders>
              <w:top w:val="nil"/>
              <w:left w:val="nil"/>
              <w:bottom w:val="single" w:sz="4" w:space="0" w:color="auto"/>
              <w:right w:val="single" w:sz="4" w:space="0" w:color="auto"/>
            </w:tcBorders>
            <w:shd w:val="clear" w:color="auto" w:fill="auto"/>
            <w:noWrap/>
            <w:vAlign w:val="bottom"/>
            <w:hideMark/>
          </w:tcPr>
          <w:p w14:paraId="1B5A7F6C"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463" w:type="dxa"/>
            <w:tcBorders>
              <w:top w:val="nil"/>
              <w:left w:val="nil"/>
              <w:bottom w:val="single" w:sz="4" w:space="0" w:color="auto"/>
              <w:right w:val="single" w:sz="4" w:space="0" w:color="auto"/>
            </w:tcBorders>
            <w:shd w:val="clear" w:color="auto" w:fill="auto"/>
            <w:noWrap/>
            <w:vAlign w:val="bottom"/>
            <w:hideMark/>
          </w:tcPr>
          <w:p w14:paraId="79D71092" w14:textId="3A246DBE" w:rsidR="00555D1C" w:rsidRPr="00217562" w:rsidRDefault="00555D1C" w:rsidP="00C05D90">
            <w:pPr>
              <w:spacing w:after="0" w:line="240" w:lineRule="auto"/>
              <w:jc w:val="center"/>
              <w:rPr>
                <w:rFonts w:ascii="Arial" w:eastAsia="Times New Roman" w:hAnsi="Arial" w:cs="Arial"/>
                <w:lang w:eastAsia="zh-CN"/>
              </w:rPr>
            </w:pPr>
          </w:p>
        </w:tc>
        <w:tc>
          <w:tcPr>
            <w:tcW w:w="645" w:type="dxa"/>
            <w:tcBorders>
              <w:top w:val="nil"/>
              <w:left w:val="nil"/>
              <w:bottom w:val="single" w:sz="4" w:space="0" w:color="auto"/>
              <w:right w:val="single" w:sz="4" w:space="0" w:color="auto"/>
            </w:tcBorders>
            <w:shd w:val="clear" w:color="auto" w:fill="auto"/>
            <w:noWrap/>
            <w:vAlign w:val="bottom"/>
            <w:hideMark/>
          </w:tcPr>
          <w:p w14:paraId="4AA3B609"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058B60FF"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4F14D56D"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78" w:type="dxa"/>
            <w:tcBorders>
              <w:top w:val="nil"/>
              <w:left w:val="nil"/>
              <w:bottom w:val="single" w:sz="4" w:space="0" w:color="auto"/>
              <w:right w:val="single" w:sz="4" w:space="0" w:color="auto"/>
            </w:tcBorders>
            <w:shd w:val="clear" w:color="auto" w:fill="auto"/>
            <w:noWrap/>
            <w:vAlign w:val="bottom"/>
            <w:hideMark/>
          </w:tcPr>
          <w:p w14:paraId="6D4C98AD"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noWrap/>
            <w:vAlign w:val="bottom"/>
            <w:hideMark/>
          </w:tcPr>
          <w:p w14:paraId="2E8A1C23"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48" w:type="dxa"/>
            <w:tcBorders>
              <w:top w:val="nil"/>
              <w:left w:val="nil"/>
              <w:bottom w:val="single" w:sz="4" w:space="0" w:color="auto"/>
              <w:right w:val="single" w:sz="4" w:space="0" w:color="auto"/>
            </w:tcBorders>
            <w:shd w:val="clear" w:color="auto" w:fill="auto"/>
            <w:noWrap/>
            <w:vAlign w:val="bottom"/>
            <w:hideMark/>
          </w:tcPr>
          <w:p w14:paraId="036624CA" w14:textId="3C7E05D8" w:rsidR="00555D1C" w:rsidRPr="00217562" w:rsidRDefault="00555D1C" w:rsidP="00C05D90">
            <w:pPr>
              <w:spacing w:after="0" w:line="240" w:lineRule="auto"/>
              <w:jc w:val="center"/>
              <w:rPr>
                <w:rFonts w:ascii="Arial" w:eastAsia="Times New Roman" w:hAnsi="Arial" w:cs="Arial"/>
                <w:lang w:eastAsia="zh-CN"/>
              </w:rPr>
            </w:pPr>
          </w:p>
        </w:tc>
        <w:tc>
          <w:tcPr>
            <w:tcW w:w="530" w:type="dxa"/>
            <w:tcBorders>
              <w:top w:val="nil"/>
              <w:left w:val="nil"/>
              <w:bottom w:val="single" w:sz="4" w:space="0" w:color="auto"/>
              <w:right w:val="single" w:sz="4" w:space="0" w:color="auto"/>
            </w:tcBorders>
            <w:shd w:val="clear" w:color="auto" w:fill="auto"/>
            <w:noWrap/>
            <w:vAlign w:val="bottom"/>
            <w:hideMark/>
          </w:tcPr>
          <w:p w14:paraId="009E0419"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290" w:type="dxa"/>
            <w:tcBorders>
              <w:top w:val="nil"/>
              <w:left w:val="nil"/>
              <w:bottom w:val="single" w:sz="4" w:space="0" w:color="auto"/>
              <w:right w:val="single" w:sz="4" w:space="0" w:color="auto"/>
            </w:tcBorders>
            <w:shd w:val="clear" w:color="auto" w:fill="auto"/>
            <w:noWrap/>
            <w:vAlign w:val="bottom"/>
            <w:hideMark/>
          </w:tcPr>
          <w:p w14:paraId="490FD4BA"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 </w:t>
            </w:r>
          </w:p>
        </w:tc>
        <w:tc>
          <w:tcPr>
            <w:tcW w:w="645" w:type="dxa"/>
            <w:tcBorders>
              <w:top w:val="nil"/>
              <w:left w:val="nil"/>
              <w:bottom w:val="single" w:sz="4" w:space="0" w:color="auto"/>
              <w:right w:val="single" w:sz="4" w:space="0" w:color="auto"/>
            </w:tcBorders>
            <w:shd w:val="clear" w:color="auto" w:fill="auto"/>
            <w:noWrap/>
            <w:vAlign w:val="bottom"/>
            <w:hideMark/>
          </w:tcPr>
          <w:p w14:paraId="7F60AC66"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r>
      <w:tr w:rsidR="00555D1C" w:rsidRPr="00217562" w14:paraId="06924761"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5C3EB059"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No </w:t>
            </w:r>
          </w:p>
        </w:tc>
        <w:tc>
          <w:tcPr>
            <w:tcW w:w="1530" w:type="dxa"/>
            <w:tcBorders>
              <w:top w:val="nil"/>
              <w:left w:val="nil"/>
              <w:bottom w:val="single" w:sz="4" w:space="0" w:color="auto"/>
              <w:right w:val="single" w:sz="4" w:space="0" w:color="auto"/>
            </w:tcBorders>
            <w:shd w:val="clear" w:color="auto" w:fill="auto"/>
            <w:noWrap/>
            <w:vAlign w:val="bottom"/>
            <w:hideMark/>
          </w:tcPr>
          <w:p w14:paraId="6C0021E4"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2,390</w:t>
            </w:r>
          </w:p>
        </w:tc>
        <w:tc>
          <w:tcPr>
            <w:tcW w:w="1463" w:type="dxa"/>
            <w:tcBorders>
              <w:top w:val="nil"/>
              <w:left w:val="nil"/>
              <w:bottom w:val="single" w:sz="4" w:space="0" w:color="auto"/>
              <w:right w:val="single" w:sz="4" w:space="0" w:color="auto"/>
            </w:tcBorders>
            <w:shd w:val="clear" w:color="auto" w:fill="auto"/>
            <w:noWrap/>
            <w:vAlign w:val="bottom"/>
            <w:hideMark/>
          </w:tcPr>
          <w:p w14:paraId="5C2126AE"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3.2</w:t>
            </w:r>
          </w:p>
        </w:tc>
        <w:tc>
          <w:tcPr>
            <w:tcW w:w="645" w:type="dxa"/>
            <w:tcBorders>
              <w:top w:val="nil"/>
              <w:left w:val="nil"/>
              <w:bottom w:val="single" w:sz="4" w:space="0" w:color="auto"/>
              <w:right w:val="single" w:sz="4" w:space="0" w:color="auto"/>
            </w:tcBorders>
            <w:shd w:val="clear" w:color="auto" w:fill="auto"/>
            <w:noWrap/>
            <w:vAlign w:val="bottom"/>
            <w:hideMark/>
          </w:tcPr>
          <w:p w14:paraId="7ED5CEFA"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2.3</w:t>
            </w:r>
          </w:p>
        </w:tc>
        <w:tc>
          <w:tcPr>
            <w:tcW w:w="290" w:type="dxa"/>
            <w:tcBorders>
              <w:top w:val="nil"/>
              <w:left w:val="nil"/>
              <w:bottom w:val="single" w:sz="4" w:space="0" w:color="auto"/>
              <w:right w:val="single" w:sz="4" w:space="0" w:color="auto"/>
            </w:tcBorders>
            <w:shd w:val="clear" w:color="auto" w:fill="auto"/>
            <w:noWrap/>
            <w:vAlign w:val="bottom"/>
            <w:hideMark/>
          </w:tcPr>
          <w:p w14:paraId="6B7250FE"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1B9A0A00"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4.5</w:t>
            </w:r>
          </w:p>
        </w:tc>
        <w:tc>
          <w:tcPr>
            <w:tcW w:w="278" w:type="dxa"/>
            <w:tcBorders>
              <w:top w:val="nil"/>
              <w:left w:val="nil"/>
              <w:bottom w:val="single" w:sz="4" w:space="0" w:color="auto"/>
              <w:right w:val="single" w:sz="4" w:space="0" w:color="auto"/>
            </w:tcBorders>
            <w:shd w:val="clear" w:color="auto" w:fill="auto"/>
            <w:noWrap/>
            <w:vAlign w:val="bottom"/>
            <w:hideMark/>
          </w:tcPr>
          <w:p w14:paraId="7F7E60DC"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2E56E756"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3,266 </w:t>
            </w:r>
          </w:p>
        </w:tc>
        <w:tc>
          <w:tcPr>
            <w:tcW w:w="1548" w:type="dxa"/>
            <w:tcBorders>
              <w:top w:val="nil"/>
              <w:left w:val="nil"/>
              <w:bottom w:val="single" w:sz="4" w:space="0" w:color="auto"/>
              <w:right w:val="single" w:sz="4" w:space="0" w:color="auto"/>
            </w:tcBorders>
            <w:shd w:val="clear" w:color="auto" w:fill="auto"/>
            <w:vAlign w:val="bottom"/>
            <w:hideMark/>
          </w:tcPr>
          <w:p w14:paraId="56F59B31"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4.3</w:t>
            </w:r>
          </w:p>
        </w:tc>
        <w:tc>
          <w:tcPr>
            <w:tcW w:w="530" w:type="dxa"/>
            <w:tcBorders>
              <w:top w:val="nil"/>
              <w:left w:val="nil"/>
              <w:bottom w:val="single" w:sz="4" w:space="0" w:color="auto"/>
              <w:right w:val="single" w:sz="4" w:space="0" w:color="auto"/>
            </w:tcBorders>
            <w:shd w:val="clear" w:color="auto" w:fill="auto"/>
            <w:vAlign w:val="bottom"/>
            <w:hideMark/>
          </w:tcPr>
          <w:p w14:paraId="274F958C"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3.2</w:t>
            </w:r>
          </w:p>
        </w:tc>
        <w:tc>
          <w:tcPr>
            <w:tcW w:w="290" w:type="dxa"/>
            <w:tcBorders>
              <w:top w:val="nil"/>
              <w:left w:val="nil"/>
              <w:bottom w:val="single" w:sz="4" w:space="0" w:color="auto"/>
              <w:right w:val="single" w:sz="4" w:space="0" w:color="auto"/>
            </w:tcBorders>
            <w:shd w:val="clear" w:color="auto" w:fill="auto"/>
            <w:noWrap/>
            <w:vAlign w:val="bottom"/>
            <w:hideMark/>
          </w:tcPr>
          <w:p w14:paraId="3328E12B"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42530922"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5.8</w:t>
            </w:r>
          </w:p>
        </w:tc>
      </w:tr>
      <w:tr w:rsidR="00555D1C" w:rsidRPr="00217562" w14:paraId="0D359A19" w14:textId="77777777" w:rsidTr="00C05D90">
        <w:trPr>
          <w:trHeight w:val="283"/>
        </w:trPr>
        <w:tc>
          <w:tcPr>
            <w:tcW w:w="2875" w:type="dxa"/>
            <w:tcBorders>
              <w:top w:val="nil"/>
              <w:left w:val="single" w:sz="4" w:space="0" w:color="auto"/>
              <w:bottom w:val="single" w:sz="4" w:space="0" w:color="auto"/>
              <w:right w:val="single" w:sz="4" w:space="0" w:color="auto"/>
            </w:tcBorders>
            <w:shd w:val="clear" w:color="auto" w:fill="auto"/>
            <w:noWrap/>
            <w:vAlign w:val="bottom"/>
            <w:hideMark/>
          </w:tcPr>
          <w:p w14:paraId="34C9088A"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Yes</w:t>
            </w:r>
          </w:p>
        </w:tc>
        <w:tc>
          <w:tcPr>
            <w:tcW w:w="1530" w:type="dxa"/>
            <w:tcBorders>
              <w:top w:val="nil"/>
              <w:left w:val="nil"/>
              <w:bottom w:val="single" w:sz="4" w:space="0" w:color="auto"/>
              <w:right w:val="single" w:sz="4" w:space="0" w:color="auto"/>
            </w:tcBorders>
            <w:shd w:val="clear" w:color="auto" w:fill="auto"/>
            <w:noWrap/>
            <w:vAlign w:val="bottom"/>
            <w:hideMark/>
          </w:tcPr>
          <w:p w14:paraId="1F5967BB"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342</w:t>
            </w:r>
          </w:p>
        </w:tc>
        <w:tc>
          <w:tcPr>
            <w:tcW w:w="1463" w:type="dxa"/>
            <w:tcBorders>
              <w:top w:val="nil"/>
              <w:left w:val="nil"/>
              <w:bottom w:val="single" w:sz="4" w:space="0" w:color="auto"/>
              <w:right w:val="single" w:sz="4" w:space="0" w:color="auto"/>
            </w:tcBorders>
            <w:shd w:val="clear" w:color="auto" w:fill="auto"/>
            <w:noWrap/>
            <w:vAlign w:val="bottom"/>
            <w:hideMark/>
          </w:tcPr>
          <w:p w14:paraId="43ED435B"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6.7</w:t>
            </w:r>
          </w:p>
        </w:tc>
        <w:tc>
          <w:tcPr>
            <w:tcW w:w="645" w:type="dxa"/>
            <w:tcBorders>
              <w:top w:val="nil"/>
              <w:left w:val="nil"/>
              <w:bottom w:val="single" w:sz="4" w:space="0" w:color="auto"/>
              <w:right w:val="single" w:sz="4" w:space="0" w:color="auto"/>
            </w:tcBorders>
            <w:shd w:val="clear" w:color="auto" w:fill="auto"/>
            <w:noWrap/>
            <w:vAlign w:val="bottom"/>
            <w:hideMark/>
          </w:tcPr>
          <w:p w14:paraId="003DCC69"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3.1</w:t>
            </w:r>
          </w:p>
        </w:tc>
        <w:tc>
          <w:tcPr>
            <w:tcW w:w="290" w:type="dxa"/>
            <w:tcBorders>
              <w:top w:val="nil"/>
              <w:left w:val="nil"/>
              <w:bottom w:val="single" w:sz="4" w:space="0" w:color="auto"/>
              <w:right w:val="single" w:sz="4" w:space="0" w:color="auto"/>
            </w:tcBorders>
            <w:shd w:val="clear" w:color="auto" w:fill="auto"/>
            <w:noWrap/>
            <w:vAlign w:val="bottom"/>
            <w:hideMark/>
          </w:tcPr>
          <w:p w14:paraId="5DD77D28"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noWrap/>
            <w:vAlign w:val="bottom"/>
            <w:hideMark/>
          </w:tcPr>
          <w:p w14:paraId="2EE95D65"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13.9</w:t>
            </w:r>
          </w:p>
        </w:tc>
        <w:tc>
          <w:tcPr>
            <w:tcW w:w="278" w:type="dxa"/>
            <w:tcBorders>
              <w:top w:val="nil"/>
              <w:left w:val="nil"/>
              <w:bottom w:val="single" w:sz="4" w:space="0" w:color="auto"/>
              <w:right w:val="single" w:sz="4" w:space="0" w:color="auto"/>
            </w:tcBorders>
            <w:shd w:val="clear" w:color="auto" w:fill="auto"/>
            <w:noWrap/>
            <w:vAlign w:val="bottom"/>
            <w:hideMark/>
          </w:tcPr>
          <w:p w14:paraId="49B0C934" w14:textId="77777777" w:rsidR="00555D1C" w:rsidRPr="00217562" w:rsidRDefault="00555D1C" w:rsidP="00555D1C">
            <w:pPr>
              <w:spacing w:after="0" w:line="240" w:lineRule="auto"/>
              <w:rPr>
                <w:rFonts w:ascii="Arial" w:eastAsia="Times New Roman" w:hAnsi="Arial" w:cs="Arial"/>
                <w:lang w:eastAsia="zh-CN"/>
              </w:rPr>
            </w:pPr>
            <w:r w:rsidRPr="00217562">
              <w:rPr>
                <w:rFonts w:ascii="Arial" w:eastAsia="Times New Roman" w:hAnsi="Arial" w:cs="Arial"/>
                <w:lang w:eastAsia="zh-CN"/>
              </w:rPr>
              <w:t> </w:t>
            </w:r>
          </w:p>
        </w:tc>
        <w:tc>
          <w:tcPr>
            <w:tcW w:w="1503" w:type="dxa"/>
            <w:tcBorders>
              <w:top w:val="nil"/>
              <w:left w:val="nil"/>
              <w:bottom w:val="single" w:sz="4" w:space="0" w:color="auto"/>
              <w:right w:val="single" w:sz="4" w:space="0" w:color="auto"/>
            </w:tcBorders>
            <w:shd w:val="clear" w:color="auto" w:fill="auto"/>
            <w:vAlign w:val="bottom"/>
            <w:hideMark/>
          </w:tcPr>
          <w:p w14:paraId="1E239DBE"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 xml:space="preserve">               437 </w:t>
            </w:r>
          </w:p>
        </w:tc>
        <w:tc>
          <w:tcPr>
            <w:tcW w:w="1548" w:type="dxa"/>
            <w:tcBorders>
              <w:top w:val="nil"/>
              <w:left w:val="nil"/>
              <w:bottom w:val="single" w:sz="4" w:space="0" w:color="auto"/>
              <w:right w:val="single" w:sz="4" w:space="0" w:color="auto"/>
            </w:tcBorders>
            <w:shd w:val="clear" w:color="auto" w:fill="auto"/>
            <w:vAlign w:val="bottom"/>
            <w:hideMark/>
          </w:tcPr>
          <w:p w14:paraId="5767514C" w14:textId="77777777" w:rsidR="00555D1C" w:rsidRPr="00217562" w:rsidRDefault="00555D1C" w:rsidP="00C05D90">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6.0</w:t>
            </w:r>
          </w:p>
        </w:tc>
        <w:tc>
          <w:tcPr>
            <w:tcW w:w="530" w:type="dxa"/>
            <w:tcBorders>
              <w:top w:val="nil"/>
              <w:left w:val="nil"/>
              <w:bottom w:val="single" w:sz="4" w:space="0" w:color="auto"/>
              <w:right w:val="single" w:sz="4" w:space="0" w:color="auto"/>
            </w:tcBorders>
            <w:shd w:val="clear" w:color="auto" w:fill="auto"/>
            <w:vAlign w:val="bottom"/>
            <w:hideMark/>
          </w:tcPr>
          <w:p w14:paraId="31A6B131"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2.8</w:t>
            </w:r>
          </w:p>
        </w:tc>
        <w:tc>
          <w:tcPr>
            <w:tcW w:w="290" w:type="dxa"/>
            <w:tcBorders>
              <w:top w:val="nil"/>
              <w:left w:val="nil"/>
              <w:bottom w:val="single" w:sz="4" w:space="0" w:color="auto"/>
              <w:right w:val="single" w:sz="4" w:space="0" w:color="auto"/>
            </w:tcBorders>
            <w:shd w:val="clear" w:color="auto" w:fill="auto"/>
            <w:noWrap/>
            <w:vAlign w:val="bottom"/>
            <w:hideMark/>
          </w:tcPr>
          <w:p w14:paraId="62E883CF" w14:textId="77777777" w:rsidR="00555D1C" w:rsidRPr="00217562" w:rsidRDefault="00555D1C" w:rsidP="00555D1C">
            <w:pPr>
              <w:spacing w:after="0" w:line="240" w:lineRule="auto"/>
              <w:jc w:val="center"/>
              <w:rPr>
                <w:rFonts w:ascii="Arial" w:eastAsia="Times New Roman" w:hAnsi="Arial" w:cs="Arial"/>
                <w:lang w:eastAsia="zh-CN"/>
              </w:rPr>
            </w:pPr>
            <w:r w:rsidRPr="00217562">
              <w:rPr>
                <w:rFonts w:ascii="Arial" w:eastAsia="Times New Roman" w:hAnsi="Arial" w:cs="Arial"/>
                <w:lang w:eastAsia="zh-CN"/>
              </w:rPr>
              <w:t>-</w:t>
            </w:r>
          </w:p>
        </w:tc>
        <w:tc>
          <w:tcPr>
            <w:tcW w:w="645" w:type="dxa"/>
            <w:tcBorders>
              <w:top w:val="nil"/>
              <w:left w:val="nil"/>
              <w:bottom w:val="single" w:sz="4" w:space="0" w:color="auto"/>
              <w:right w:val="single" w:sz="4" w:space="0" w:color="auto"/>
            </w:tcBorders>
            <w:shd w:val="clear" w:color="auto" w:fill="auto"/>
            <w:vAlign w:val="bottom"/>
            <w:hideMark/>
          </w:tcPr>
          <w:p w14:paraId="0D158254" w14:textId="77777777" w:rsidR="00555D1C" w:rsidRPr="00217562" w:rsidRDefault="00555D1C" w:rsidP="00555D1C">
            <w:pPr>
              <w:spacing w:after="0" w:line="240" w:lineRule="auto"/>
              <w:jc w:val="right"/>
              <w:rPr>
                <w:rFonts w:ascii="Arial" w:eastAsia="Times New Roman" w:hAnsi="Arial" w:cs="Arial"/>
                <w:lang w:eastAsia="zh-CN"/>
              </w:rPr>
            </w:pPr>
            <w:r w:rsidRPr="00217562">
              <w:rPr>
                <w:rFonts w:ascii="Arial" w:eastAsia="Times New Roman" w:hAnsi="Arial" w:cs="Arial"/>
                <w:lang w:eastAsia="zh-CN"/>
              </w:rPr>
              <w:t>12.3</w:t>
            </w:r>
          </w:p>
        </w:tc>
      </w:tr>
    </w:tbl>
    <w:p w14:paraId="3840B125" w14:textId="6EC34753" w:rsidR="00B3033D" w:rsidRPr="00160760" w:rsidRDefault="0080297C" w:rsidP="00727DEF">
      <w:pPr>
        <w:spacing w:before="120" w:after="0"/>
        <w:ind w:left="90"/>
        <w:rPr>
          <w:rFonts w:ascii="Arial" w:hAnsi="Arial" w:cs="Arial"/>
          <w:bCs/>
          <w:sz w:val="20"/>
          <w:szCs w:val="20"/>
        </w:rPr>
      </w:pPr>
      <w:r w:rsidRPr="00160760">
        <w:rPr>
          <w:rFonts w:ascii="Arial" w:hAnsi="Arial" w:cs="Arial"/>
          <w:b/>
          <w:bCs/>
          <w:sz w:val="20"/>
          <w:szCs w:val="20"/>
        </w:rPr>
        <w:t>Bolding indicates n</w:t>
      </w:r>
      <w:r w:rsidR="008A5BBD" w:rsidRPr="00160760">
        <w:rPr>
          <w:rFonts w:ascii="Arial" w:hAnsi="Arial" w:cs="Arial"/>
          <w:b/>
          <w:bCs/>
          <w:sz w:val="20"/>
          <w:szCs w:val="20"/>
        </w:rPr>
        <w:t>on-overlapping 95% Confidence Limit</w:t>
      </w:r>
      <w:r w:rsidR="00E51723" w:rsidRPr="00160760">
        <w:rPr>
          <w:rFonts w:ascii="Arial" w:hAnsi="Arial" w:cs="Arial"/>
          <w:b/>
          <w:bCs/>
          <w:sz w:val="20"/>
          <w:szCs w:val="20"/>
        </w:rPr>
        <w:t>s</w:t>
      </w:r>
      <w:r w:rsidR="008A5BBD" w:rsidRPr="00160760">
        <w:rPr>
          <w:rFonts w:ascii="Arial" w:hAnsi="Arial" w:cs="Arial"/>
          <w:b/>
          <w:bCs/>
          <w:sz w:val="20"/>
          <w:szCs w:val="20"/>
        </w:rPr>
        <w:t xml:space="preserve"> (95% CL)</w:t>
      </w:r>
      <w:r w:rsidRPr="00160760">
        <w:rPr>
          <w:rFonts w:ascii="Arial" w:hAnsi="Arial" w:cs="Arial"/>
          <w:b/>
          <w:bCs/>
          <w:sz w:val="20"/>
          <w:szCs w:val="20"/>
        </w:rPr>
        <w:t>,</w:t>
      </w:r>
      <w:r w:rsidR="008A5BBD" w:rsidRPr="00160760">
        <w:rPr>
          <w:rFonts w:ascii="Arial" w:hAnsi="Arial" w:cs="Arial"/>
          <w:bCs/>
          <w:sz w:val="20"/>
          <w:szCs w:val="20"/>
        </w:rPr>
        <w:t xml:space="preserve"> </w:t>
      </w:r>
      <w:r w:rsidRPr="00160760">
        <w:rPr>
          <w:rFonts w:ascii="Arial" w:hAnsi="Arial" w:cs="Arial"/>
          <w:bCs/>
          <w:sz w:val="20"/>
          <w:szCs w:val="20"/>
        </w:rPr>
        <w:t>showing</w:t>
      </w:r>
      <w:r w:rsidR="008A5BBD" w:rsidRPr="00160760">
        <w:rPr>
          <w:rFonts w:ascii="Arial" w:hAnsi="Arial" w:cs="Arial"/>
          <w:bCs/>
          <w:sz w:val="20"/>
          <w:szCs w:val="20"/>
        </w:rPr>
        <w:t xml:space="preserve"> a difference between the reference group and the comparison group</w:t>
      </w:r>
      <w:r w:rsidR="006E4369" w:rsidRPr="00160760">
        <w:rPr>
          <w:rFonts w:ascii="Arial" w:hAnsi="Arial" w:cs="Arial"/>
          <w:bCs/>
          <w:sz w:val="20"/>
          <w:szCs w:val="20"/>
        </w:rPr>
        <w:t>.</w:t>
      </w:r>
      <w:r w:rsidR="008A5BBD" w:rsidRPr="00160760">
        <w:rPr>
          <w:rFonts w:ascii="Arial" w:hAnsi="Arial" w:cs="Arial"/>
          <w:b/>
          <w:bCs/>
          <w:sz w:val="20"/>
          <w:szCs w:val="20"/>
        </w:rPr>
        <w:t xml:space="preserve"> </w:t>
      </w:r>
      <w:r w:rsidR="008A5BBD" w:rsidRPr="00160760">
        <w:rPr>
          <w:rFonts w:ascii="Arial" w:hAnsi="Arial" w:cs="Arial"/>
          <w:bCs/>
          <w:sz w:val="20"/>
          <w:szCs w:val="20"/>
        </w:rPr>
        <w:t>The reference groups</w:t>
      </w:r>
      <w:r w:rsidR="008D4500" w:rsidRPr="00160760">
        <w:rPr>
          <w:rFonts w:ascii="Arial" w:hAnsi="Arial" w:cs="Arial"/>
          <w:bCs/>
          <w:sz w:val="20"/>
          <w:szCs w:val="20"/>
        </w:rPr>
        <w:t>:</w:t>
      </w:r>
      <w:r w:rsidR="008A5BBD" w:rsidRPr="00160760">
        <w:rPr>
          <w:rFonts w:ascii="Arial" w:hAnsi="Arial" w:cs="Arial"/>
          <w:bCs/>
          <w:sz w:val="20"/>
          <w:szCs w:val="20"/>
        </w:rPr>
        <w:t xml:space="preserve"> </w:t>
      </w:r>
      <w:r w:rsidR="00444825" w:rsidRPr="00160760">
        <w:rPr>
          <w:rFonts w:ascii="Arial" w:hAnsi="Arial" w:cs="Arial"/>
          <w:bCs/>
          <w:sz w:val="20"/>
          <w:szCs w:val="20"/>
        </w:rPr>
        <w:t>White non-Hispanic</w:t>
      </w:r>
      <w:r w:rsidR="008A5BBD" w:rsidRPr="00160760">
        <w:rPr>
          <w:rFonts w:ascii="Arial" w:hAnsi="Arial" w:cs="Arial"/>
          <w:bCs/>
          <w:sz w:val="20"/>
          <w:szCs w:val="20"/>
        </w:rPr>
        <w:t xml:space="preserve">, 20-29 years, college graduate, &gt;100% FPL, </w:t>
      </w:r>
      <w:r w:rsidR="00C406CE" w:rsidRPr="00160760">
        <w:rPr>
          <w:rFonts w:ascii="Arial" w:hAnsi="Arial" w:cs="Arial"/>
          <w:bCs/>
          <w:sz w:val="20"/>
          <w:szCs w:val="20"/>
        </w:rPr>
        <w:t xml:space="preserve">US-born, married, and </w:t>
      </w:r>
      <w:r w:rsidR="008D4500" w:rsidRPr="00160760">
        <w:rPr>
          <w:rFonts w:ascii="Arial" w:hAnsi="Arial" w:cs="Arial"/>
          <w:bCs/>
          <w:sz w:val="20"/>
          <w:szCs w:val="20"/>
        </w:rPr>
        <w:t>without a disability.</w:t>
      </w:r>
    </w:p>
    <w:p w14:paraId="4F58262B" w14:textId="77777777" w:rsidR="00EC3474" w:rsidRPr="00160760" w:rsidRDefault="00EC3474" w:rsidP="00727DEF">
      <w:pPr>
        <w:pStyle w:val="figtitle"/>
        <w:spacing w:after="0" w:line="276" w:lineRule="auto"/>
        <w:ind w:left="90" w:right="720"/>
        <w:jc w:val="left"/>
        <w:rPr>
          <w:rFonts w:ascii="Arial" w:hAnsi="Arial" w:cs="Arial"/>
          <w:b w:val="0"/>
          <w:sz w:val="20"/>
          <w:szCs w:val="20"/>
        </w:rPr>
      </w:pPr>
      <w:r w:rsidRPr="00160760">
        <w:rPr>
          <w:rFonts w:ascii="Arial" w:hAnsi="Arial" w:cs="Arial"/>
          <w:b w:val="0"/>
          <w:sz w:val="20"/>
          <w:szCs w:val="20"/>
        </w:rPr>
        <w:t>Insufficient Data to Report: sample size less than 5.</w:t>
      </w:r>
    </w:p>
    <w:p w14:paraId="00A4217D" w14:textId="77777777" w:rsidR="001C7723" w:rsidRPr="00217562" w:rsidRDefault="001C7723" w:rsidP="00727DEF">
      <w:pPr>
        <w:spacing w:before="120" w:after="160" w:line="259" w:lineRule="auto"/>
        <w:ind w:left="90" w:right="720"/>
        <w:jc w:val="both"/>
        <w:rPr>
          <w:rFonts w:ascii="Arial" w:hAnsi="Arial" w:cs="Arial"/>
          <w:b/>
          <w:bCs/>
          <w:sz w:val="19"/>
          <w:szCs w:val="19"/>
        </w:rPr>
        <w:sectPr w:rsidR="001C7723" w:rsidRPr="00217562" w:rsidSect="004074F3">
          <w:pgSz w:w="15840" w:h="12240" w:orient="landscape"/>
          <w:pgMar w:top="432" w:right="1440" w:bottom="432" w:left="1440" w:header="576" w:footer="432" w:gutter="0"/>
          <w:cols w:space="720"/>
          <w:docGrid w:linePitch="360"/>
        </w:sectPr>
      </w:pPr>
    </w:p>
    <w:p w14:paraId="2D2DBADE" w14:textId="51EA8F2D" w:rsidR="003A2FC9" w:rsidRPr="00217562" w:rsidRDefault="003A2FC9" w:rsidP="003A2FC9">
      <w:pPr>
        <w:spacing w:before="120" w:after="160" w:line="259" w:lineRule="auto"/>
        <w:ind w:right="720"/>
        <w:jc w:val="both"/>
        <w:rPr>
          <w:rFonts w:ascii="Arial" w:hAnsi="Arial" w:cs="Arial"/>
        </w:rPr>
      </w:pPr>
      <w:bookmarkStart w:id="329" w:name="_Toc91142168"/>
      <w:r w:rsidRPr="00217562">
        <w:rPr>
          <w:rStyle w:val="Heading3Char"/>
          <w:rFonts w:ascii="Arial" w:hAnsi="Arial" w:cs="Arial"/>
        </w:rPr>
        <w:lastRenderedPageBreak/>
        <w:t>Contracepti</w:t>
      </w:r>
      <w:r w:rsidR="005A58A5" w:rsidRPr="00217562">
        <w:rPr>
          <w:rStyle w:val="Heading3Char"/>
          <w:rFonts w:ascii="Arial" w:hAnsi="Arial" w:cs="Arial"/>
        </w:rPr>
        <w:t>ve</w:t>
      </w:r>
      <w:r w:rsidRPr="00217562">
        <w:rPr>
          <w:rStyle w:val="Heading3Char"/>
          <w:rFonts w:ascii="Arial" w:hAnsi="Arial" w:cs="Arial"/>
        </w:rPr>
        <w:t xml:space="preserve"> methods</w:t>
      </w:r>
      <w:bookmarkEnd w:id="329"/>
    </w:p>
    <w:p w14:paraId="4870F165" w14:textId="50E7F8A9" w:rsidR="002D6D04" w:rsidRPr="00217562" w:rsidRDefault="002D6D04" w:rsidP="00E83BD8">
      <w:pPr>
        <w:pStyle w:val="NormalWeb"/>
        <w:shd w:val="clear" w:color="auto" w:fill="FFFFFF"/>
        <w:spacing w:line="276" w:lineRule="auto"/>
        <w:rPr>
          <w:rFonts w:ascii="Arial" w:hAnsi="Arial" w:cs="Arial"/>
          <w:sz w:val="22"/>
          <w:szCs w:val="22"/>
        </w:rPr>
      </w:pPr>
      <w:r w:rsidRPr="00217562">
        <w:rPr>
          <w:rFonts w:ascii="Arial" w:hAnsi="Arial" w:cs="Arial"/>
          <w:sz w:val="22"/>
          <w:szCs w:val="22"/>
        </w:rPr>
        <w:t>Short interval repeat pregnancy increases maternal and neonatal morbidity, and provision of postpartum contraception provides primary protection against these adverse outcomes. It is important to counsel mothers antenatally regarding the full spectrum of contraceptive options available with a focus on long-acting reversible contracepti</w:t>
      </w:r>
      <w:r w:rsidR="005A58A5" w:rsidRPr="00217562">
        <w:rPr>
          <w:rFonts w:ascii="Arial" w:hAnsi="Arial" w:cs="Arial"/>
          <w:sz w:val="22"/>
          <w:szCs w:val="22"/>
        </w:rPr>
        <w:t>ve</w:t>
      </w:r>
      <w:r w:rsidRPr="00217562">
        <w:rPr>
          <w:rFonts w:ascii="Arial" w:hAnsi="Arial" w:cs="Arial"/>
          <w:sz w:val="22"/>
          <w:szCs w:val="22"/>
        </w:rPr>
        <w:t xml:space="preserve"> methods (</w:t>
      </w:r>
      <w:hyperlink r:id="rId90" w:history="1">
        <w:r w:rsidRPr="00217562">
          <w:rPr>
            <w:rStyle w:val="Hyperlink"/>
            <w:rFonts w:ascii="Arial" w:hAnsi="Arial" w:cs="Arial"/>
            <w:color w:val="auto"/>
            <w:sz w:val="22"/>
            <w:szCs w:val="22"/>
            <w:u w:val="none"/>
          </w:rPr>
          <w:t>Taub</w:t>
        </w:r>
      </w:hyperlink>
      <w:r w:rsidRPr="00217562">
        <w:rPr>
          <w:rStyle w:val="authors-list-item"/>
          <w:rFonts w:ascii="Arial" w:hAnsi="Arial" w:cs="Arial"/>
          <w:sz w:val="22"/>
          <w:szCs w:val="22"/>
        </w:rPr>
        <w:t xml:space="preserve"> &amp;</w:t>
      </w:r>
      <w:r w:rsidRPr="00217562">
        <w:rPr>
          <w:rStyle w:val="comma"/>
          <w:rFonts w:ascii="Arial" w:hAnsi="Arial" w:cs="Arial"/>
          <w:sz w:val="22"/>
          <w:szCs w:val="22"/>
        </w:rPr>
        <w:t> </w:t>
      </w:r>
      <w:hyperlink r:id="rId91" w:history="1">
        <w:r w:rsidRPr="00217562">
          <w:rPr>
            <w:rStyle w:val="Hyperlink"/>
            <w:rFonts w:ascii="Arial" w:hAnsi="Arial" w:cs="Arial"/>
            <w:color w:val="auto"/>
            <w:sz w:val="22"/>
            <w:szCs w:val="22"/>
            <w:u w:val="none"/>
          </w:rPr>
          <w:t>Jensen</w:t>
        </w:r>
      </w:hyperlink>
      <w:r w:rsidRPr="00217562">
        <w:rPr>
          <w:rStyle w:val="authors-list-item"/>
          <w:rFonts w:ascii="Arial" w:hAnsi="Arial" w:cs="Arial"/>
          <w:sz w:val="22"/>
          <w:szCs w:val="22"/>
        </w:rPr>
        <w:t>, 2017</w:t>
      </w:r>
      <w:r w:rsidRPr="00217562">
        <w:rPr>
          <w:rFonts w:ascii="Arial" w:hAnsi="Arial" w:cs="Arial"/>
          <w:sz w:val="22"/>
          <w:szCs w:val="22"/>
        </w:rPr>
        <w:t xml:space="preserve">). </w:t>
      </w:r>
    </w:p>
    <w:p w14:paraId="5B083284" w14:textId="5221A410" w:rsidR="005A58A5" w:rsidRPr="00217562" w:rsidRDefault="005A58A5" w:rsidP="00E83BD8">
      <w:pPr>
        <w:pStyle w:val="NormalWeb"/>
        <w:shd w:val="clear" w:color="auto" w:fill="FFFFFF"/>
        <w:spacing w:line="276" w:lineRule="auto"/>
        <w:rPr>
          <w:rFonts w:ascii="Arial" w:hAnsi="Arial" w:cs="Arial"/>
          <w:sz w:val="22"/>
          <w:szCs w:val="22"/>
        </w:rPr>
      </w:pPr>
      <w:bookmarkStart w:id="330" w:name="_Hlk63088094"/>
      <w:r w:rsidRPr="00217562">
        <w:rPr>
          <w:rFonts w:ascii="Arial" w:hAnsi="Arial" w:cs="Arial"/>
          <w:sz w:val="22"/>
          <w:szCs w:val="22"/>
        </w:rPr>
        <w:t>Long-acting reversible contracepti</w:t>
      </w:r>
      <w:r w:rsidR="003B3159" w:rsidRPr="00217562">
        <w:rPr>
          <w:rFonts w:ascii="Arial" w:hAnsi="Arial" w:cs="Arial"/>
          <w:sz w:val="22"/>
          <w:szCs w:val="22"/>
        </w:rPr>
        <w:t>on</w:t>
      </w:r>
      <w:r w:rsidRPr="00217562">
        <w:rPr>
          <w:rFonts w:ascii="Arial" w:hAnsi="Arial" w:cs="Arial"/>
          <w:sz w:val="22"/>
          <w:szCs w:val="22"/>
        </w:rPr>
        <w:t xml:space="preserve"> (LARC)—which include intrauterine devices and implants</w:t>
      </w:r>
      <w:bookmarkEnd w:id="330"/>
      <w:r w:rsidRPr="00217562">
        <w:rPr>
          <w:rFonts w:ascii="Arial" w:hAnsi="Arial" w:cs="Arial"/>
          <w:sz w:val="22"/>
          <w:szCs w:val="22"/>
        </w:rPr>
        <w:t>— are safe and highly effective contraceptive methods. LARCs are endorsed by the American College of Obstetricians and Gynecologists, American Academy of Pediatrics, and American Academy of Family Physicians and are the most effective reversible contraception available today. Users report high satisfaction and high continuation rates (Peip</w:t>
      </w:r>
      <w:r w:rsidR="00741E4E" w:rsidRPr="00217562">
        <w:rPr>
          <w:rFonts w:ascii="Arial" w:hAnsi="Arial" w:cs="Arial"/>
          <w:sz w:val="22"/>
          <w:szCs w:val="22"/>
        </w:rPr>
        <w:t>e</w:t>
      </w:r>
      <w:r w:rsidRPr="00217562">
        <w:rPr>
          <w:rFonts w:ascii="Arial" w:hAnsi="Arial" w:cs="Arial"/>
          <w:sz w:val="22"/>
          <w:szCs w:val="22"/>
        </w:rPr>
        <w:t>rt et al., 2011). Improving postpartum initiation of effective contraception, including LARC, is a key strategy to reduce unintended pregnancy and health inequities.</w:t>
      </w:r>
    </w:p>
    <w:p w14:paraId="6F9FD9CB" w14:textId="23B7F5D5" w:rsidR="00E167B4" w:rsidRPr="00217562" w:rsidRDefault="00E167B4" w:rsidP="00E83BD8">
      <w:pPr>
        <w:pStyle w:val="NormalWeb"/>
        <w:shd w:val="clear" w:color="auto" w:fill="FFFFFF"/>
        <w:spacing w:line="276" w:lineRule="auto"/>
        <w:rPr>
          <w:rFonts w:ascii="Arial" w:hAnsi="Arial" w:cs="Arial"/>
          <w:sz w:val="22"/>
          <w:szCs w:val="22"/>
        </w:rPr>
      </w:pPr>
      <w:r w:rsidRPr="00217562">
        <w:rPr>
          <w:rFonts w:ascii="Arial" w:hAnsi="Arial" w:cs="Arial"/>
          <w:sz w:val="22"/>
          <w:szCs w:val="22"/>
        </w:rPr>
        <w:t>Postpartum contraceptive methods were grouped into five categories: sterilization which included tubal sterilization and vasectomy; LARC; other hormonal contraception</w:t>
      </w:r>
      <w:r w:rsidR="006420D4" w:rsidRPr="00217562">
        <w:rPr>
          <w:rFonts w:ascii="Arial" w:hAnsi="Arial" w:cs="Arial"/>
          <w:sz w:val="22"/>
          <w:szCs w:val="22"/>
        </w:rPr>
        <w:t xml:space="preserve"> </w:t>
      </w:r>
      <w:r w:rsidRPr="00217562">
        <w:rPr>
          <w:rFonts w:ascii="Arial" w:hAnsi="Arial" w:cs="Arial"/>
          <w:sz w:val="22"/>
          <w:szCs w:val="22"/>
        </w:rPr>
        <w:t>which include shots, pills, patch, and vaginal ring</w:t>
      </w:r>
      <w:r w:rsidR="006420D4" w:rsidRPr="00217562">
        <w:rPr>
          <w:rFonts w:ascii="Arial" w:hAnsi="Arial" w:cs="Arial"/>
          <w:sz w:val="22"/>
          <w:szCs w:val="22"/>
        </w:rPr>
        <w:t>; other nonhormonal contraception which include condoms, diaphragm, withdrawal, natural family planning including rhythm method; and no contraception which include women who reported not having sex (Oduyebo et al., 2019).</w:t>
      </w:r>
    </w:p>
    <w:p w14:paraId="2BFCE469" w14:textId="452D0157" w:rsidR="001C7723" w:rsidRPr="00217562" w:rsidRDefault="002D6D04" w:rsidP="00E83BD8">
      <w:pPr>
        <w:spacing w:before="120" w:after="160"/>
        <w:ind w:right="720"/>
        <w:rPr>
          <w:rFonts w:ascii="Arial" w:hAnsi="Arial" w:cs="Arial"/>
          <w:color w:val="000000"/>
          <w:shd w:val="clear" w:color="auto" w:fill="FFFFFF"/>
        </w:rPr>
      </w:pPr>
      <w:r w:rsidRPr="00217562">
        <w:rPr>
          <w:rFonts w:ascii="Arial" w:hAnsi="Arial" w:cs="Arial"/>
          <w:color w:val="000000"/>
          <w:shd w:val="clear" w:color="auto" w:fill="FFFFFF"/>
        </w:rPr>
        <w:t>Based on the MA PRAMS 2017</w:t>
      </w:r>
      <w:r w:rsidR="00370851" w:rsidRPr="00217562">
        <w:rPr>
          <w:rFonts w:ascii="Arial" w:hAnsi="Arial" w:cs="Arial"/>
          <w:color w:val="000000"/>
          <w:shd w:val="clear" w:color="auto" w:fill="FFFFFF"/>
        </w:rPr>
        <w:t>–</w:t>
      </w:r>
      <w:r w:rsidRPr="00217562">
        <w:rPr>
          <w:rFonts w:ascii="Arial" w:hAnsi="Arial" w:cs="Arial"/>
          <w:color w:val="000000"/>
          <w:shd w:val="clear" w:color="auto" w:fill="FFFFFF"/>
        </w:rPr>
        <w:t>2018, t</w:t>
      </w:r>
      <w:r w:rsidR="001C7723" w:rsidRPr="00217562">
        <w:rPr>
          <w:rFonts w:ascii="Arial" w:hAnsi="Arial" w:cs="Arial"/>
          <w:color w:val="000000"/>
          <w:shd w:val="clear" w:color="auto" w:fill="FFFFFF"/>
        </w:rPr>
        <w:t xml:space="preserve">he prevalence of </w:t>
      </w:r>
      <w:r w:rsidRPr="00217562">
        <w:rPr>
          <w:rFonts w:ascii="Arial" w:hAnsi="Arial" w:cs="Arial"/>
          <w:color w:val="000000"/>
          <w:shd w:val="clear" w:color="auto" w:fill="FFFFFF"/>
        </w:rPr>
        <w:t xml:space="preserve">Massachusetts </w:t>
      </w:r>
      <w:r w:rsidR="001C7723" w:rsidRPr="00217562">
        <w:rPr>
          <w:rFonts w:ascii="Arial" w:hAnsi="Arial" w:cs="Arial"/>
          <w:color w:val="000000"/>
          <w:shd w:val="clear" w:color="auto" w:fill="FFFFFF"/>
        </w:rPr>
        <w:t xml:space="preserve">mothers with postpartum </w:t>
      </w:r>
      <w:r w:rsidR="00606E37" w:rsidRPr="00217562">
        <w:rPr>
          <w:rFonts w:ascii="Arial" w:hAnsi="Arial" w:cs="Arial"/>
          <w:color w:val="000000"/>
          <w:shd w:val="clear" w:color="auto" w:fill="FFFFFF"/>
        </w:rPr>
        <w:t xml:space="preserve">contraception </w:t>
      </w:r>
      <w:r w:rsidR="00353E2F" w:rsidRPr="00217562">
        <w:rPr>
          <w:rFonts w:ascii="Arial" w:hAnsi="Arial" w:cs="Arial"/>
          <w:color w:val="000000"/>
          <w:shd w:val="clear" w:color="auto" w:fill="FFFFFF"/>
        </w:rPr>
        <w:t>did not change significantly from 2017</w:t>
      </w:r>
      <w:r w:rsidR="001C7723" w:rsidRPr="00217562">
        <w:rPr>
          <w:rFonts w:ascii="Arial" w:hAnsi="Arial" w:cs="Arial"/>
          <w:color w:val="000000"/>
          <w:shd w:val="clear" w:color="auto" w:fill="FFFFFF"/>
        </w:rPr>
        <w:t xml:space="preserve"> </w:t>
      </w:r>
      <w:r w:rsidR="00353E2F" w:rsidRPr="00217562">
        <w:rPr>
          <w:rFonts w:ascii="Arial" w:hAnsi="Arial" w:cs="Arial"/>
          <w:color w:val="000000"/>
          <w:shd w:val="clear" w:color="auto" w:fill="FFFFFF"/>
        </w:rPr>
        <w:t>(</w:t>
      </w:r>
      <w:r w:rsidR="00340C7C" w:rsidRPr="00217562">
        <w:rPr>
          <w:rFonts w:ascii="Arial" w:hAnsi="Arial" w:cs="Arial"/>
          <w:color w:val="000000"/>
          <w:shd w:val="clear" w:color="auto" w:fill="FFFFFF"/>
        </w:rPr>
        <w:t xml:space="preserve">sterilization: 8.1%; LARC: 18.2%; </w:t>
      </w:r>
      <w:r w:rsidR="00286FCC" w:rsidRPr="00217562">
        <w:rPr>
          <w:rFonts w:ascii="Arial" w:hAnsi="Arial" w:cs="Arial"/>
          <w:color w:val="000000"/>
          <w:shd w:val="clear" w:color="auto" w:fill="FFFFFF"/>
        </w:rPr>
        <w:t>other hor</w:t>
      </w:r>
      <w:r w:rsidR="00CB26A8" w:rsidRPr="00217562">
        <w:rPr>
          <w:rFonts w:ascii="Arial" w:hAnsi="Arial" w:cs="Arial"/>
          <w:color w:val="000000"/>
          <w:shd w:val="clear" w:color="auto" w:fill="FFFFFF"/>
        </w:rPr>
        <w:t>monal contraception: 22.9%; other nonhormonal contraception: 25.0%; no contraception: 25.8%</w:t>
      </w:r>
      <w:r w:rsidR="00353E2F" w:rsidRPr="00217562">
        <w:rPr>
          <w:rFonts w:ascii="Arial" w:hAnsi="Arial" w:cs="Arial"/>
          <w:color w:val="000000"/>
          <w:shd w:val="clear" w:color="auto" w:fill="FFFFFF"/>
        </w:rPr>
        <w:t>) to 2018</w:t>
      </w:r>
      <w:r w:rsidR="001C7723" w:rsidRPr="00217562">
        <w:rPr>
          <w:rFonts w:ascii="Arial" w:hAnsi="Arial" w:cs="Arial"/>
          <w:color w:val="000000"/>
          <w:shd w:val="clear" w:color="auto" w:fill="FFFFFF"/>
        </w:rPr>
        <w:t xml:space="preserve"> </w:t>
      </w:r>
      <w:r w:rsidR="00353E2F" w:rsidRPr="00217562">
        <w:rPr>
          <w:rFonts w:ascii="Arial" w:hAnsi="Arial" w:cs="Arial"/>
          <w:color w:val="000000"/>
          <w:shd w:val="clear" w:color="auto" w:fill="FFFFFF"/>
        </w:rPr>
        <w:t>(</w:t>
      </w:r>
      <w:r w:rsidR="00CD6909" w:rsidRPr="00217562">
        <w:rPr>
          <w:rFonts w:ascii="Arial" w:hAnsi="Arial" w:cs="Arial"/>
          <w:color w:val="000000"/>
          <w:shd w:val="clear" w:color="auto" w:fill="FFFFFF"/>
        </w:rPr>
        <w:t>sterilization: 10.6%; LARC: 17.4%; other hormonal contraception: 23.9%; other nonhormonal contraception: 21.7%; no contraception: 26.4%</w:t>
      </w:r>
      <w:r w:rsidR="00353E2F" w:rsidRPr="00217562">
        <w:rPr>
          <w:rFonts w:ascii="Arial" w:hAnsi="Arial" w:cs="Arial"/>
          <w:color w:val="000000"/>
          <w:shd w:val="clear" w:color="auto" w:fill="FFFFFF"/>
        </w:rPr>
        <w:t>)</w:t>
      </w:r>
      <w:r w:rsidR="001C7723" w:rsidRPr="00217562">
        <w:rPr>
          <w:rFonts w:ascii="Arial" w:hAnsi="Arial" w:cs="Arial"/>
          <w:color w:val="000000"/>
          <w:shd w:val="clear" w:color="auto" w:fill="FFFFFF"/>
        </w:rPr>
        <w:t xml:space="preserve"> (</w:t>
      </w:r>
      <w:hyperlink w:anchor="Figure_47" w:history="1">
        <w:r w:rsidR="001C7723" w:rsidRPr="00B209BE">
          <w:rPr>
            <w:rStyle w:val="Hyperlink"/>
            <w:rFonts w:ascii="Arial" w:hAnsi="Arial" w:cs="Arial"/>
            <w:shd w:val="clear" w:color="auto" w:fill="FFFFFF"/>
          </w:rPr>
          <w:t>Figure 4</w:t>
        </w:r>
        <w:r w:rsidR="00370851" w:rsidRPr="00B209BE">
          <w:rPr>
            <w:rStyle w:val="Hyperlink"/>
            <w:rFonts w:ascii="Arial" w:hAnsi="Arial" w:cs="Arial"/>
            <w:shd w:val="clear" w:color="auto" w:fill="FFFFFF"/>
          </w:rPr>
          <w:t>7</w:t>
        </w:r>
      </w:hyperlink>
      <w:r w:rsidR="001C7723" w:rsidRPr="00217562">
        <w:rPr>
          <w:rFonts w:ascii="Arial" w:hAnsi="Arial" w:cs="Arial"/>
          <w:color w:val="000000"/>
          <w:shd w:val="clear" w:color="auto" w:fill="FFFFFF"/>
        </w:rPr>
        <w:t xml:space="preserve">). </w:t>
      </w:r>
    </w:p>
    <w:p w14:paraId="77DF2425" w14:textId="59A025F1" w:rsidR="00C17320" w:rsidRPr="00E83BD8" w:rsidRDefault="00C17320" w:rsidP="00C17320">
      <w:pPr>
        <w:pStyle w:val="Caption"/>
        <w:rPr>
          <w:rFonts w:ascii="Arial" w:hAnsi="Arial" w:cs="Arial"/>
          <w:b/>
          <w:bCs/>
          <w:i w:val="0"/>
          <w:iCs w:val="0"/>
          <w:sz w:val="22"/>
          <w:szCs w:val="22"/>
        </w:rPr>
      </w:pPr>
      <w:bookmarkStart w:id="331" w:name="Figure_47"/>
      <w:r w:rsidRPr="00E83BD8">
        <w:rPr>
          <w:rFonts w:ascii="Arial" w:hAnsi="Arial" w:cs="Arial"/>
          <w:b/>
          <w:bCs/>
          <w:i w:val="0"/>
          <w:iCs w:val="0"/>
          <w:sz w:val="22"/>
          <w:szCs w:val="22"/>
        </w:rPr>
        <w:t>Figure</w:t>
      </w:r>
      <w:r w:rsidR="00122871">
        <w:rPr>
          <w:rFonts w:ascii="Arial" w:hAnsi="Arial" w:cs="Arial"/>
          <w:b/>
          <w:bCs/>
          <w:i w:val="0"/>
          <w:iCs w:val="0"/>
          <w:sz w:val="22"/>
          <w:szCs w:val="22"/>
        </w:rPr>
        <w:t xml:space="preserve"> </w:t>
      </w:r>
      <w:bookmarkEnd w:id="331"/>
      <w:r w:rsidR="0024531C">
        <w:rPr>
          <w:rFonts w:ascii="Arial" w:hAnsi="Arial" w:cs="Arial"/>
          <w:b/>
          <w:bCs/>
          <w:i w:val="0"/>
          <w:iCs w:val="0"/>
          <w:sz w:val="22"/>
          <w:szCs w:val="22"/>
        </w:rPr>
        <w:t>47</w:t>
      </w:r>
      <w:r w:rsidRPr="00E83BD8">
        <w:rPr>
          <w:rFonts w:ascii="Arial" w:hAnsi="Arial" w:cs="Arial"/>
          <w:b/>
          <w:bCs/>
          <w:i w:val="0"/>
          <w:iCs w:val="0"/>
          <w:sz w:val="22"/>
          <w:szCs w:val="22"/>
        </w:rPr>
        <w:t>. Prevalence of contraception, MA PRAMS, 2017-2018</w:t>
      </w:r>
    </w:p>
    <w:p w14:paraId="5456BABE" w14:textId="0E9580C2" w:rsidR="00286FCC" w:rsidRPr="00217562" w:rsidRDefault="00286FCC" w:rsidP="008011AD">
      <w:pPr>
        <w:pStyle w:val="figtitle"/>
        <w:spacing w:before="0" w:after="0"/>
        <w:ind w:left="0" w:right="720"/>
        <w:rPr>
          <w:rFonts w:ascii="Arial" w:hAnsi="Arial" w:cs="Arial"/>
        </w:rPr>
      </w:pPr>
      <w:r w:rsidRPr="00217562">
        <w:rPr>
          <w:rFonts w:ascii="Arial" w:hAnsi="Arial" w:cs="Arial"/>
          <w:noProof/>
        </w:rPr>
        <w:drawing>
          <wp:inline distT="0" distB="0" distL="0" distR="0" wp14:anchorId="524B5A2E" wp14:editId="2A97C631">
            <wp:extent cx="6191250" cy="3048000"/>
            <wp:effectExtent l="0" t="0" r="0" b="0"/>
            <wp:docPr id="289" name="Chart 289">
              <a:extLst xmlns:a="http://schemas.openxmlformats.org/drawingml/2006/main">
                <a:ext uri="{FF2B5EF4-FFF2-40B4-BE49-F238E27FC236}">
                  <a16:creationId xmlns:a16="http://schemas.microsoft.com/office/drawing/2014/main" id="{00000000-0008-0000-1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653D677" w14:textId="0B75E1F1" w:rsidR="005B4304" w:rsidRPr="00217562" w:rsidRDefault="0080297C" w:rsidP="001705CD">
      <w:pPr>
        <w:ind w:right="720"/>
        <w:rPr>
          <w:rFonts w:ascii="Arial" w:hAnsi="Arial" w:cs="Arial"/>
          <w:bCs/>
        </w:rPr>
      </w:pPr>
      <w:r w:rsidRPr="00217562">
        <w:rPr>
          <w:rFonts w:ascii="Arial" w:hAnsi="Arial" w:cs="Arial"/>
          <w:bCs/>
        </w:rPr>
        <w:lastRenderedPageBreak/>
        <w:t>C</w:t>
      </w:r>
      <w:r w:rsidR="009F5048" w:rsidRPr="00217562">
        <w:rPr>
          <w:rFonts w:ascii="Arial" w:hAnsi="Arial" w:cs="Arial"/>
          <w:bCs/>
        </w:rPr>
        <w:t>ompared to 2015</w:t>
      </w:r>
      <w:r w:rsidR="009F5048" w:rsidRPr="00217562">
        <w:rPr>
          <w:rFonts w:ascii="Arial" w:hAnsi="Arial" w:cs="Arial"/>
          <w:i/>
        </w:rPr>
        <w:t>–</w:t>
      </w:r>
      <w:r w:rsidR="009F5048" w:rsidRPr="00217562">
        <w:rPr>
          <w:rFonts w:ascii="Arial" w:hAnsi="Arial" w:cs="Arial"/>
          <w:bCs/>
        </w:rPr>
        <w:t>2016, there was no overall significant change in the prevalence of LARC use during 2017–2018.</w:t>
      </w:r>
      <w:r w:rsidR="005B4304" w:rsidRPr="00217562">
        <w:rPr>
          <w:rFonts w:ascii="Arial" w:hAnsi="Arial" w:cs="Arial"/>
          <w:bCs/>
        </w:rPr>
        <w:t xml:space="preserve"> </w:t>
      </w:r>
      <w:r w:rsidR="009F5048" w:rsidRPr="00217562">
        <w:rPr>
          <w:rFonts w:ascii="Arial" w:hAnsi="Arial" w:cs="Arial"/>
        </w:rPr>
        <w:t>During 2017–2018</w:t>
      </w:r>
      <w:r w:rsidR="009F5048" w:rsidRPr="00217562">
        <w:rPr>
          <w:rFonts w:ascii="Arial" w:hAnsi="Arial" w:cs="Arial"/>
          <w:b/>
        </w:rPr>
        <w:t xml:space="preserve">, </w:t>
      </w:r>
      <w:r w:rsidR="000A3DA1" w:rsidRPr="00217562">
        <w:rPr>
          <w:rFonts w:ascii="Arial" w:hAnsi="Arial" w:cs="Arial"/>
        </w:rPr>
        <w:t xml:space="preserve">a </w:t>
      </w:r>
      <w:r w:rsidR="005626BC" w:rsidRPr="00217562">
        <w:rPr>
          <w:rFonts w:ascii="Arial" w:hAnsi="Arial" w:cs="Arial"/>
        </w:rPr>
        <w:t>high</w:t>
      </w:r>
      <w:r w:rsidR="009F5048" w:rsidRPr="00217562">
        <w:rPr>
          <w:rFonts w:ascii="Arial" w:hAnsi="Arial" w:cs="Arial"/>
        </w:rPr>
        <w:t xml:space="preserve">er prevalence of LARC use was observed among </w:t>
      </w:r>
      <w:r w:rsidR="00444825">
        <w:rPr>
          <w:rFonts w:ascii="Arial" w:hAnsi="Arial" w:cs="Arial"/>
        </w:rPr>
        <w:t>Black non-Hispanic</w:t>
      </w:r>
      <w:r w:rsidR="005626BC" w:rsidRPr="00217562">
        <w:rPr>
          <w:rFonts w:ascii="Arial" w:hAnsi="Arial" w:cs="Arial"/>
        </w:rPr>
        <w:t xml:space="preserve"> and</w:t>
      </w:r>
      <w:r w:rsidR="009F5048" w:rsidRPr="00217562">
        <w:rPr>
          <w:rFonts w:ascii="Arial" w:hAnsi="Arial" w:cs="Arial"/>
        </w:rPr>
        <w:t xml:space="preserve"> Hispanic mothers (</w:t>
      </w:r>
      <w:r w:rsidR="005626BC" w:rsidRPr="00217562">
        <w:rPr>
          <w:rFonts w:ascii="Arial" w:hAnsi="Arial" w:cs="Arial"/>
        </w:rPr>
        <w:t>22.4</w:t>
      </w:r>
      <w:r w:rsidR="009F5048" w:rsidRPr="00217562">
        <w:rPr>
          <w:rFonts w:ascii="Arial" w:hAnsi="Arial" w:cs="Arial"/>
        </w:rPr>
        <w:t xml:space="preserve">% and </w:t>
      </w:r>
      <w:r w:rsidR="005626BC" w:rsidRPr="00217562">
        <w:rPr>
          <w:rFonts w:ascii="Arial" w:hAnsi="Arial" w:cs="Arial"/>
        </w:rPr>
        <w:t>28.9</w:t>
      </w:r>
      <w:r w:rsidR="009F5048" w:rsidRPr="00217562">
        <w:rPr>
          <w:rFonts w:ascii="Arial" w:hAnsi="Arial" w:cs="Arial"/>
        </w:rPr>
        <w:t xml:space="preserve">%, respectively) compared to </w:t>
      </w:r>
      <w:r w:rsidR="00444825">
        <w:rPr>
          <w:rFonts w:ascii="Arial" w:hAnsi="Arial" w:cs="Arial"/>
        </w:rPr>
        <w:t>White non-Hispanic</w:t>
      </w:r>
      <w:r w:rsidR="009F5048" w:rsidRPr="00217562">
        <w:rPr>
          <w:rFonts w:ascii="Arial" w:hAnsi="Arial" w:cs="Arial"/>
        </w:rPr>
        <w:t xml:space="preserve"> mothers (</w:t>
      </w:r>
      <w:r w:rsidR="005626BC" w:rsidRPr="00217562">
        <w:rPr>
          <w:rFonts w:ascii="Arial" w:hAnsi="Arial" w:cs="Arial"/>
        </w:rPr>
        <w:t>14.3</w:t>
      </w:r>
      <w:r w:rsidR="009F5048" w:rsidRPr="00217562">
        <w:rPr>
          <w:rFonts w:ascii="Arial" w:hAnsi="Arial" w:cs="Arial"/>
        </w:rPr>
        <w:t xml:space="preserve">%); those with less than a high school education, a high school diploma, </w:t>
      </w:r>
      <w:r w:rsidR="008C71C7" w:rsidRPr="00217562">
        <w:rPr>
          <w:rFonts w:ascii="Arial" w:hAnsi="Arial" w:cs="Arial"/>
        </w:rPr>
        <w:t>or</w:t>
      </w:r>
      <w:r w:rsidR="009F5048" w:rsidRPr="00217562">
        <w:rPr>
          <w:rFonts w:ascii="Arial" w:hAnsi="Arial" w:cs="Arial"/>
        </w:rPr>
        <w:t xml:space="preserve"> some college education (</w:t>
      </w:r>
      <w:r w:rsidR="005626BC" w:rsidRPr="00217562">
        <w:rPr>
          <w:rFonts w:ascii="Arial" w:hAnsi="Arial" w:cs="Arial"/>
        </w:rPr>
        <w:t>26.9</w:t>
      </w:r>
      <w:r w:rsidR="009F5048" w:rsidRPr="00217562">
        <w:rPr>
          <w:rFonts w:ascii="Arial" w:hAnsi="Arial" w:cs="Arial"/>
        </w:rPr>
        <w:t xml:space="preserve">%, </w:t>
      </w:r>
      <w:r w:rsidR="005626BC" w:rsidRPr="00217562">
        <w:rPr>
          <w:rFonts w:ascii="Arial" w:hAnsi="Arial" w:cs="Arial"/>
        </w:rPr>
        <w:t>26.6</w:t>
      </w:r>
      <w:r w:rsidR="009F5048" w:rsidRPr="00217562">
        <w:rPr>
          <w:rFonts w:ascii="Arial" w:hAnsi="Arial" w:cs="Arial"/>
        </w:rPr>
        <w:t xml:space="preserve">%, and </w:t>
      </w:r>
      <w:r w:rsidR="005626BC" w:rsidRPr="00217562">
        <w:rPr>
          <w:rFonts w:ascii="Arial" w:hAnsi="Arial" w:cs="Arial"/>
        </w:rPr>
        <w:t>19.2</w:t>
      </w:r>
      <w:r w:rsidR="009F5048" w:rsidRPr="00217562">
        <w:rPr>
          <w:rFonts w:ascii="Arial" w:hAnsi="Arial" w:cs="Arial"/>
        </w:rPr>
        <w:t>%, respectively) compared to mothers with a college degree (</w:t>
      </w:r>
      <w:r w:rsidR="005626BC" w:rsidRPr="00217562">
        <w:rPr>
          <w:rFonts w:ascii="Arial" w:hAnsi="Arial" w:cs="Arial"/>
        </w:rPr>
        <w:t>12.9</w:t>
      </w:r>
      <w:r w:rsidR="009F5048" w:rsidRPr="00217562">
        <w:rPr>
          <w:rFonts w:ascii="Arial" w:hAnsi="Arial" w:cs="Arial"/>
        </w:rPr>
        <w:t>%); those who were living at or below 100% of the FPL (</w:t>
      </w:r>
      <w:r w:rsidR="005626BC" w:rsidRPr="00217562">
        <w:rPr>
          <w:rFonts w:ascii="Arial" w:hAnsi="Arial" w:cs="Arial"/>
        </w:rPr>
        <w:t>26.1</w:t>
      </w:r>
      <w:r w:rsidR="009F5048" w:rsidRPr="00217562">
        <w:rPr>
          <w:rFonts w:ascii="Arial" w:hAnsi="Arial" w:cs="Arial"/>
        </w:rPr>
        <w:t>%) compared to those who were living above 100% of the FPL (</w:t>
      </w:r>
      <w:r w:rsidR="00446A3B" w:rsidRPr="00217562">
        <w:rPr>
          <w:rFonts w:ascii="Arial" w:hAnsi="Arial" w:cs="Arial"/>
        </w:rPr>
        <w:t>15.4</w:t>
      </w:r>
      <w:r w:rsidR="009F5048" w:rsidRPr="00217562">
        <w:rPr>
          <w:rFonts w:ascii="Arial" w:hAnsi="Arial" w:cs="Arial"/>
        </w:rPr>
        <w:t>%); those born outside of the US (</w:t>
      </w:r>
      <w:r w:rsidR="00446A3B" w:rsidRPr="00217562">
        <w:rPr>
          <w:rFonts w:ascii="Arial" w:hAnsi="Arial" w:cs="Arial"/>
        </w:rPr>
        <w:t>21.7</w:t>
      </w:r>
      <w:r w:rsidR="009F5048" w:rsidRPr="00217562">
        <w:rPr>
          <w:rFonts w:ascii="Arial" w:hAnsi="Arial" w:cs="Arial"/>
        </w:rPr>
        <w:t>%) compared to US-born mothers (</w:t>
      </w:r>
      <w:r w:rsidR="00446A3B" w:rsidRPr="00217562">
        <w:rPr>
          <w:rFonts w:ascii="Arial" w:hAnsi="Arial" w:cs="Arial"/>
        </w:rPr>
        <w:t>15.7</w:t>
      </w:r>
      <w:r w:rsidR="009F5048" w:rsidRPr="00217562">
        <w:rPr>
          <w:rFonts w:ascii="Arial" w:hAnsi="Arial" w:cs="Arial"/>
        </w:rPr>
        <w:t xml:space="preserve">%); </w:t>
      </w:r>
      <w:r w:rsidR="00446A3B" w:rsidRPr="00217562">
        <w:rPr>
          <w:rFonts w:ascii="Arial" w:hAnsi="Arial" w:cs="Arial"/>
        </w:rPr>
        <w:t xml:space="preserve">and </w:t>
      </w:r>
      <w:r w:rsidR="009F5048" w:rsidRPr="00217562">
        <w:rPr>
          <w:rFonts w:ascii="Arial" w:hAnsi="Arial" w:cs="Arial"/>
        </w:rPr>
        <w:t>those who were unmarried (</w:t>
      </w:r>
      <w:r w:rsidR="00446A3B" w:rsidRPr="00217562">
        <w:rPr>
          <w:rFonts w:ascii="Arial" w:hAnsi="Arial" w:cs="Arial"/>
        </w:rPr>
        <w:t>24.4</w:t>
      </w:r>
      <w:r w:rsidR="009F5048" w:rsidRPr="00217562">
        <w:rPr>
          <w:rFonts w:ascii="Arial" w:hAnsi="Arial" w:cs="Arial"/>
        </w:rPr>
        <w:t>%) compared to those who were married (</w:t>
      </w:r>
      <w:r w:rsidR="00446A3B" w:rsidRPr="00217562">
        <w:rPr>
          <w:rFonts w:ascii="Arial" w:hAnsi="Arial" w:cs="Arial"/>
        </w:rPr>
        <w:t>14.7</w:t>
      </w:r>
      <w:r w:rsidR="009F5048" w:rsidRPr="00217562">
        <w:rPr>
          <w:rFonts w:ascii="Arial" w:hAnsi="Arial" w:cs="Arial"/>
        </w:rPr>
        <w:t>%)</w:t>
      </w:r>
      <w:r w:rsidR="00446A3B" w:rsidRPr="00217562">
        <w:rPr>
          <w:rFonts w:ascii="Arial" w:hAnsi="Arial" w:cs="Arial"/>
        </w:rPr>
        <w:t xml:space="preserve">. </w:t>
      </w:r>
      <w:r w:rsidR="000A3DA1" w:rsidRPr="00217562">
        <w:rPr>
          <w:rFonts w:ascii="Arial" w:hAnsi="Arial" w:cs="Arial"/>
        </w:rPr>
        <w:t xml:space="preserve">A lower </w:t>
      </w:r>
      <w:r w:rsidR="00446A3B" w:rsidRPr="00217562">
        <w:rPr>
          <w:rFonts w:ascii="Arial" w:hAnsi="Arial" w:cs="Arial"/>
        </w:rPr>
        <w:t xml:space="preserve">prevalence of LARC use was observed among mothers aged 40 years and older (6.3%) compared to mothers aged 20-29 years old </w:t>
      </w:r>
      <w:r w:rsidR="00446A3B" w:rsidRPr="00217562">
        <w:rPr>
          <w:rFonts w:ascii="Arial" w:hAnsi="Arial" w:cs="Arial"/>
          <w:bCs/>
        </w:rPr>
        <w:t xml:space="preserve">(21.3%) </w:t>
      </w:r>
      <w:r w:rsidR="009F5048" w:rsidRPr="00217562">
        <w:rPr>
          <w:rFonts w:ascii="Arial" w:hAnsi="Arial" w:cs="Arial"/>
        </w:rPr>
        <w:t>(</w:t>
      </w:r>
      <w:hyperlink w:anchor="Table_54" w:history="1">
        <w:r w:rsidR="009F5048" w:rsidRPr="00C17320">
          <w:rPr>
            <w:rStyle w:val="Hyperlink"/>
            <w:rFonts w:ascii="Arial" w:hAnsi="Arial" w:cs="Arial"/>
          </w:rPr>
          <w:t xml:space="preserve">Table </w:t>
        </w:r>
        <w:r w:rsidR="005C082A" w:rsidRPr="00C17320">
          <w:rPr>
            <w:rStyle w:val="Hyperlink"/>
            <w:rFonts w:ascii="Arial" w:hAnsi="Arial" w:cs="Arial"/>
          </w:rPr>
          <w:t>54</w:t>
        </w:r>
      </w:hyperlink>
      <w:r w:rsidR="009F5048" w:rsidRPr="00217562">
        <w:rPr>
          <w:rFonts w:ascii="Arial" w:hAnsi="Arial" w:cs="Arial"/>
        </w:rPr>
        <w:t>)</w:t>
      </w:r>
      <w:r w:rsidR="006E2DC8" w:rsidRPr="00217562">
        <w:rPr>
          <w:rFonts w:ascii="Arial" w:hAnsi="Arial" w:cs="Arial"/>
        </w:rPr>
        <w:t>.</w:t>
      </w:r>
    </w:p>
    <w:p w14:paraId="0EA9E450" w14:textId="336E9836" w:rsidR="005B4304" w:rsidRPr="00217562" w:rsidRDefault="00544499" w:rsidP="00D8655F">
      <w:pPr>
        <w:spacing w:before="120" w:after="160"/>
        <w:ind w:right="720"/>
        <w:rPr>
          <w:rFonts w:ascii="Arial" w:hAnsi="Arial" w:cs="Arial"/>
        </w:rPr>
      </w:pPr>
      <w:r w:rsidRPr="00217562">
        <w:rPr>
          <w:rFonts w:ascii="Arial" w:hAnsi="Arial" w:cs="Arial"/>
          <w:bCs/>
        </w:rPr>
        <w:t>T</w:t>
      </w:r>
      <w:r w:rsidR="005B4304" w:rsidRPr="00217562">
        <w:rPr>
          <w:rFonts w:ascii="Arial" w:hAnsi="Arial" w:cs="Arial"/>
          <w:bCs/>
        </w:rPr>
        <w:t>here was no overall significant change in the prevalence of other hormonal contraception during 2017–2018</w:t>
      </w:r>
      <w:r w:rsidRPr="00217562">
        <w:rPr>
          <w:rFonts w:ascii="Arial" w:hAnsi="Arial" w:cs="Arial"/>
          <w:bCs/>
        </w:rPr>
        <w:t xml:space="preserve"> as compared to 2015</w:t>
      </w:r>
      <w:r w:rsidRPr="00217562">
        <w:rPr>
          <w:rFonts w:ascii="Arial" w:hAnsi="Arial" w:cs="Arial"/>
          <w:i/>
        </w:rPr>
        <w:t>–</w:t>
      </w:r>
      <w:r w:rsidRPr="00217562">
        <w:rPr>
          <w:rFonts w:ascii="Arial" w:hAnsi="Arial" w:cs="Arial"/>
          <w:bCs/>
        </w:rPr>
        <w:t>2016</w:t>
      </w:r>
      <w:r w:rsidR="005B4304" w:rsidRPr="00217562">
        <w:rPr>
          <w:rFonts w:ascii="Arial" w:hAnsi="Arial" w:cs="Arial"/>
          <w:bCs/>
        </w:rPr>
        <w:t xml:space="preserve">. </w:t>
      </w:r>
      <w:r w:rsidR="000A3DA1" w:rsidRPr="00217562">
        <w:rPr>
          <w:rFonts w:ascii="Arial" w:hAnsi="Arial" w:cs="Arial"/>
          <w:bCs/>
        </w:rPr>
        <w:t>A l</w:t>
      </w:r>
      <w:r w:rsidR="000A3DA1" w:rsidRPr="00217562">
        <w:rPr>
          <w:rFonts w:ascii="Arial" w:hAnsi="Arial" w:cs="Arial"/>
        </w:rPr>
        <w:t xml:space="preserve">ower </w:t>
      </w:r>
      <w:r w:rsidR="005B4304" w:rsidRPr="00217562">
        <w:rPr>
          <w:rFonts w:ascii="Arial" w:hAnsi="Arial" w:cs="Arial"/>
        </w:rPr>
        <w:t xml:space="preserve">prevalence of other hormonal contraception was observed among </w:t>
      </w:r>
      <w:r w:rsidR="00444825">
        <w:rPr>
          <w:rFonts w:ascii="Arial" w:hAnsi="Arial" w:cs="Arial"/>
        </w:rPr>
        <w:t>Asian non-Hispanic</w:t>
      </w:r>
      <w:r w:rsidR="005B4304" w:rsidRPr="00217562">
        <w:rPr>
          <w:rFonts w:ascii="Arial" w:hAnsi="Arial" w:cs="Arial"/>
        </w:rPr>
        <w:t xml:space="preserve"> and other, non-Hispanic mothers (11.7% and 10.7%, respectively) compared to </w:t>
      </w:r>
      <w:r w:rsidR="00444825">
        <w:rPr>
          <w:rFonts w:ascii="Arial" w:hAnsi="Arial" w:cs="Arial"/>
        </w:rPr>
        <w:t>White non-Hispanic</w:t>
      </w:r>
      <w:r w:rsidR="005B4304" w:rsidRPr="00217562">
        <w:rPr>
          <w:rFonts w:ascii="Arial" w:hAnsi="Arial" w:cs="Arial"/>
        </w:rPr>
        <w:t xml:space="preserve"> mothers (24.6%); those aged 30-39 years and 40 years and older (19.9% and 11.4%, respectively) compared to mothers aged 20-29 years (30.0%); and </w:t>
      </w:r>
      <w:r w:rsidR="0092299A" w:rsidRPr="00217562">
        <w:rPr>
          <w:rFonts w:ascii="Arial" w:hAnsi="Arial" w:cs="Arial"/>
        </w:rPr>
        <w:t>those</w:t>
      </w:r>
      <w:r w:rsidR="005B4304" w:rsidRPr="00217562">
        <w:rPr>
          <w:rFonts w:ascii="Arial" w:hAnsi="Arial" w:cs="Arial"/>
        </w:rPr>
        <w:t xml:space="preserve"> born outside of the US (19.5%) compared to US-born mothers (25.4%). </w:t>
      </w:r>
      <w:r w:rsidR="000A3DA1" w:rsidRPr="00217562">
        <w:rPr>
          <w:rFonts w:ascii="Arial" w:hAnsi="Arial" w:cs="Arial"/>
        </w:rPr>
        <w:t xml:space="preserve">A higher </w:t>
      </w:r>
      <w:r w:rsidR="005B4304" w:rsidRPr="00217562">
        <w:rPr>
          <w:rFonts w:ascii="Arial" w:hAnsi="Arial" w:cs="Arial"/>
        </w:rPr>
        <w:t>prevalence of other hormonal contraception was observed among mothers who were unmarried (29.1%) compared to mothers who were married (20.8%) (</w:t>
      </w:r>
      <w:hyperlink w:anchor="Table_55" w:history="1">
        <w:r w:rsidR="005B4304" w:rsidRPr="00C17320">
          <w:rPr>
            <w:rStyle w:val="Hyperlink"/>
            <w:rFonts w:ascii="Arial" w:hAnsi="Arial" w:cs="Arial"/>
          </w:rPr>
          <w:t xml:space="preserve">Table </w:t>
        </w:r>
        <w:r w:rsidR="005C082A" w:rsidRPr="00C17320">
          <w:rPr>
            <w:rStyle w:val="Hyperlink"/>
            <w:rFonts w:ascii="Arial" w:hAnsi="Arial" w:cs="Arial"/>
          </w:rPr>
          <w:t>55</w:t>
        </w:r>
      </w:hyperlink>
      <w:r w:rsidR="005B4304" w:rsidRPr="00217562">
        <w:rPr>
          <w:rFonts w:ascii="Arial" w:hAnsi="Arial" w:cs="Arial"/>
        </w:rPr>
        <w:t xml:space="preserve">). </w:t>
      </w:r>
    </w:p>
    <w:p w14:paraId="0F2FFE08" w14:textId="26138A8B" w:rsidR="005B4304" w:rsidRPr="00217562" w:rsidRDefault="0080297C" w:rsidP="00D8655F">
      <w:pPr>
        <w:spacing w:before="120" w:after="160"/>
        <w:ind w:right="720"/>
        <w:rPr>
          <w:rFonts w:ascii="Arial" w:hAnsi="Arial" w:cs="Arial"/>
          <w:bCs/>
        </w:rPr>
      </w:pPr>
      <w:r w:rsidRPr="00217562">
        <w:rPr>
          <w:rFonts w:ascii="Arial" w:hAnsi="Arial" w:cs="Arial"/>
          <w:bCs/>
        </w:rPr>
        <w:t>C</w:t>
      </w:r>
      <w:r w:rsidR="005B4304" w:rsidRPr="00217562">
        <w:rPr>
          <w:rFonts w:ascii="Arial" w:hAnsi="Arial" w:cs="Arial"/>
          <w:bCs/>
        </w:rPr>
        <w:t>ompared to 2015</w:t>
      </w:r>
      <w:r w:rsidR="005B4304" w:rsidRPr="00217562">
        <w:rPr>
          <w:rFonts w:ascii="Arial" w:hAnsi="Arial" w:cs="Arial"/>
          <w:i/>
        </w:rPr>
        <w:t>–</w:t>
      </w:r>
      <w:r w:rsidR="005B4304" w:rsidRPr="00217562">
        <w:rPr>
          <w:rFonts w:ascii="Arial" w:hAnsi="Arial" w:cs="Arial"/>
          <w:bCs/>
        </w:rPr>
        <w:t>2016 (26.4%), there was no overall significant change in the prevalence of other nonhormonal contraception during 2017–2018 (23.4%).</w:t>
      </w:r>
      <w:r w:rsidR="005B4304" w:rsidRPr="00217562">
        <w:rPr>
          <w:rFonts w:ascii="Arial" w:hAnsi="Arial" w:cs="Arial"/>
        </w:rPr>
        <w:t xml:space="preserve"> </w:t>
      </w:r>
      <w:r w:rsidR="005B4304" w:rsidRPr="00217562">
        <w:rPr>
          <w:rFonts w:ascii="Arial" w:hAnsi="Arial" w:cs="Arial"/>
          <w:bCs/>
        </w:rPr>
        <w:t xml:space="preserve">During 2017–2018, </w:t>
      </w:r>
      <w:r w:rsidR="000A3DA1" w:rsidRPr="00217562">
        <w:rPr>
          <w:rFonts w:ascii="Arial" w:hAnsi="Arial" w:cs="Arial"/>
          <w:bCs/>
        </w:rPr>
        <w:t xml:space="preserve">a </w:t>
      </w:r>
      <w:r w:rsidR="005B4304" w:rsidRPr="00217562">
        <w:rPr>
          <w:rFonts w:ascii="Arial" w:hAnsi="Arial" w:cs="Arial"/>
          <w:bCs/>
        </w:rPr>
        <w:t xml:space="preserve">lower prevalence of other nonhormonal contraception was observed among </w:t>
      </w:r>
      <w:r w:rsidR="00444825">
        <w:rPr>
          <w:rFonts w:ascii="Arial" w:hAnsi="Arial" w:cs="Arial"/>
          <w:bCs/>
        </w:rPr>
        <w:t>Black non-Hispanic</w:t>
      </w:r>
      <w:r w:rsidR="005B4304" w:rsidRPr="00217562">
        <w:rPr>
          <w:rFonts w:ascii="Arial" w:hAnsi="Arial" w:cs="Arial"/>
          <w:bCs/>
        </w:rPr>
        <w:t xml:space="preserve"> and Hispanic mothers (17.4% and 11.9%, respectively) compared to </w:t>
      </w:r>
      <w:r w:rsidR="00444825">
        <w:rPr>
          <w:rFonts w:ascii="Arial" w:hAnsi="Arial" w:cs="Arial"/>
          <w:bCs/>
        </w:rPr>
        <w:t>White non-Hispanic</w:t>
      </w:r>
      <w:r w:rsidR="005B4304" w:rsidRPr="00217562">
        <w:rPr>
          <w:rFonts w:ascii="Arial" w:hAnsi="Arial" w:cs="Arial"/>
          <w:bCs/>
        </w:rPr>
        <w:t xml:space="preserve"> mothers (26.4%); those with less than a high school education, a high school diploma, </w:t>
      </w:r>
      <w:r w:rsidR="008C71C7" w:rsidRPr="00217562">
        <w:rPr>
          <w:rFonts w:ascii="Arial" w:hAnsi="Arial" w:cs="Arial"/>
          <w:bCs/>
        </w:rPr>
        <w:t>or</w:t>
      </w:r>
      <w:r w:rsidR="005B4304" w:rsidRPr="00217562">
        <w:rPr>
          <w:rFonts w:ascii="Arial" w:hAnsi="Arial" w:cs="Arial"/>
          <w:bCs/>
        </w:rPr>
        <w:t xml:space="preserve"> some college education (11.2%, 13.0%, and 16.7%, respectively) compared to mothers with a college degree (31.6%); those who were living at or below 100% of the FPL (11.3%) compared to those who were living above 100% of the FPL (27.3%); mothers who were unmarried (13.3%) compared to those who were married (28.1%), and those with a disability (15.5%) compared to those without a disability (24.4%). </w:t>
      </w:r>
      <w:r w:rsidR="000A3DA1" w:rsidRPr="00217562">
        <w:rPr>
          <w:rFonts w:ascii="Arial" w:hAnsi="Arial" w:cs="Arial"/>
          <w:bCs/>
        </w:rPr>
        <w:t xml:space="preserve">A higher </w:t>
      </w:r>
      <w:r w:rsidR="005B4304" w:rsidRPr="00217562">
        <w:rPr>
          <w:rFonts w:ascii="Arial" w:hAnsi="Arial" w:cs="Arial"/>
          <w:bCs/>
        </w:rPr>
        <w:t xml:space="preserve">prevalence of other nonhormonal contraception was observed among </w:t>
      </w:r>
      <w:r w:rsidR="00444825">
        <w:rPr>
          <w:rFonts w:ascii="Arial" w:hAnsi="Arial" w:cs="Arial"/>
          <w:bCs/>
        </w:rPr>
        <w:t>Asian non-Hispanic</w:t>
      </w:r>
      <w:r w:rsidR="005B4304" w:rsidRPr="00217562">
        <w:rPr>
          <w:rFonts w:ascii="Arial" w:hAnsi="Arial" w:cs="Arial"/>
          <w:bCs/>
        </w:rPr>
        <w:t xml:space="preserve"> mothers (37.5%) compared to </w:t>
      </w:r>
      <w:r w:rsidR="00444825">
        <w:rPr>
          <w:rFonts w:ascii="Arial" w:hAnsi="Arial" w:cs="Arial"/>
          <w:bCs/>
        </w:rPr>
        <w:t>White non-Hispanic</w:t>
      </w:r>
      <w:r w:rsidR="005B4304" w:rsidRPr="00217562">
        <w:rPr>
          <w:rFonts w:ascii="Arial" w:hAnsi="Arial" w:cs="Arial"/>
          <w:bCs/>
        </w:rPr>
        <w:t xml:space="preserve"> mothers (26.4%) (</w:t>
      </w:r>
      <w:hyperlink w:anchor="Table_56" w:history="1">
        <w:r w:rsidR="005B4304" w:rsidRPr="00C17320">
          <w:rPr>
            <w:rStyle w:val="Hyperlink"/>
            <w:rFonts w:ascii="Arial" w:hAnsi="Arial" w:cs="Arial"/>
          </w:rPr>
          <w:t xml:space="preserve">Table </w:t>
        </w:r>
        <w:r w:rsidR="005C082A" w:rsidRPr="00C17320">
          <w:rPr>
            <w:rStyle w:val="Hyperlink"/>
            <w:rFonts w:ascii="Arial" w:hAnsi="Arial" w:cs="Arial"/>
          </w:rPr>
          <w:t>56</w:t>
        </w:r>
      </w:hyperlink>
      <w:r w:rsidR="005B4304" w:rsidRPr="00217562">
        <w:rPr>
          <w:rFonts w:ascii="Arial" w:hAnsi="Arial" w:cs="Arial"/>
          <w:bCs/>
        </w:rPr>
        <w:t>).</w:t>
      </w:r>
    </w:p>
    <w:p w14:paraId="5CD0F9A7" w14:textId="3D531A29" w:rsidR="005B4304" w:rsidRPr="00217562" w:rsidRDefault="0080297C" w:rsidP="00D8655F">
      <w:pPr>
        <w:spacing w:before="120" w:after="160"/>
        <w:ind w:right="720"/>
        <w:rPr>
          <w:rFonts w:ascii="Arial" w:hAnsi="Arial" w:cs="Arial"/>
          <w:bCs/>
        </w:rPr>
      </w:pPr>
      <w:r w:rsidRPr="00217562">
        <w:rPr>
          <w:rFonts w:ascii="Arial" w:hAnsi="Arial" w:cs="Arial"/>
          <w:bCs/>
        </w:rPr>
        <w:t>C</w:t>
      </w:r>
      <w:r w:rsidR="005B4304" w:rsidRPr="00217562">
        <w:rPr>
          <w:rFonts w:ascii="Arial" w:hAnsi="Arial" w:cs="Arial"/>
          <w:bCs/>
        </w:rPr>
        <w:t>ompared to 2015</w:t>
      </w:r>
      <w:r w:rsidR="005B4304" w:rsidRPr="00217562">
        <w:rPr>
          <w:rFonts w:ascii="Arial" w:hAnsi="Arial" w:cs="Arial"/>
          <w:i/>
        </w:rPr>
        <w:t>–</w:t>
      </w:r>
      <w:r w:rsidR="005B4304" w:rsidRPr="00217562">
        <w:rPr>
          <w:rFonts w:ascii="Arial" w:hAnsi="Arial" w:cs="Arial"/>
          <w:bCs/>
        </w:rPr>
        <w:t xml:space="preserve">2016 (22.8%), there was no overall significant change in the prevalence of no postpartum contraception during 2017–2018 (26.1%). During 2017–2018, </w:t>
      </w:r>
      <w:r w:rsidR="000A3DA1" w:rsidRPr="00217562">
        <w:rPr>
          <w:rFonts w:ascii="Arial" w:hAnsi="Arial" w:cs="Arial"/>
          <w:bCs/>
        </w:rPr>
        <w:t xml:space="preserve">a </w:t>
      </w:r>
      <w:r w:rsidR="005B4304" w:rsidRPr="00217562">
        <w:rPr>
          <w:rFonts w:ascii="Arial" w:hAnsi="Arial" w:cs="Arial"/>
          <w:bCs/>
        </w:rPr>
        <w:t xml:space="preserve">higher prevalence of no postpartum contraception was observed among </w:t>
      </w:r>
      <w:r w:rsidR="00444825">
        <w:rPr>
          <w:rFonts w:ascii="Arial" w:hAnsi="Arial" w:cs="Arial"/>
          <w:bCs/>
        </w:rPr>
        <w:t>Asian non-Hispanic</w:t>
      </w:r>
      <w:r w:rsidR="005B4304" w:rsidRPr="00217562">
        <w:rPr>
          <w:rFonts w:ascii="Arial" w:hAnsi="Arial" w:cs="Arial"/>
          <w:bCs/>
        </w:rPr>
        <w:t xml:space="preserve"> mothers (37.1%) compared to </w:t>
      </w:r>
      <w:r w:rsidR="00444825">
        <w:rPr>
          <w:rFonts w:ascii="Arial" w:hAnsi="Arial" w:cs="Arial"/>
          <w:bCs/>
        </w:rPr>
        <w:t>White non-Hispanic</w:t>
      </w:r>
      <w:r w:rsidR="005B4304" w:rsidRPr="00217562">
        <w:rPr>
          <w:rFonts w:ascii="Arial" w:hAnsi="Arial" w:cs="Arial"/>
          <w:bCs/>
        </w:rPr>
        <w:t xml:space="preserve"> mothers (25.9%); and those aged 40 years and older (41.1%) compared to mothers aged 20-29 years old (22.7%) (</w:t>
      </w:r>
      <w:hyperlink w:anchor="Table_57" w:history="1">
        <w:r w:rsidR="005B4304" w:rsidRPr="00C17320">
          <w:rPr>
            <w:rStyle w:val="Hyperlink"/>
            <w:rFonts w:ascii="Arial" w:hAnsi="Arial" w:cs="Arial"/>
          </w:rPr>
          <w:t xml:space="preserve">Table </w:t>
        </w:r>
        <w:r w:rsidR="005C082A" w:rsidRPr="00C17320">
          <w:rPr>
            <w:rStyle w:val="Hyperlink"/>
            <w:rFonts w:ascii="Arial" w:hAnsi="Arial" w:cs="Arial"/>
          </w:rPr>
          <w:t>57</w:t>
        </w:r>
      </w:hyperlink>
      <w:r w:rsidR="005B4304" w:rsidRPr="00217562">
        <w:rPr>
          <w:rFonts w:ascii="Arial" w:hAnsi="Arial" w:cs="Arial"/>
          <w:bCs/>
        </w:rPr>
        <w:t>).</w:t>
      </w:r>
    </w:p>
    <w:p w14:paraId="6FB73B62" w14:textId="77777777" w:rsidR="005B4304" w:rsidRPr="00217562" w:rsidRDefault="005B4304" w:rsidP="00082B11">
      <w:pPr>
        <w:ind w:right="720"/>
        <w:rPr>
          <w:rFonts w:ascii="Arial" w:hAnsi="Arial" w:cs="Arial"/>
          <w:b/>
        </w:rPr>
      </w:pPr>
    </w:p>
    <w:p w14:paraId="01567F02" w14:textId="77777777" w:rsidR="009F5048" w:rsidRPr="00217562" w:rsidRDefault="009F5048" w:rsidP="00BA6724">
      <w:pPr>
        <w:pStyle w:val="figtitle"/>
        <w:spacing w:before="0" w:after="0"/>
        <w:ind w:left="0" w:right="720"/>
        <w:rPr>
          <w:rFonts w:ascii="Arial" w:hAnsi="Arial" w:cs="Arial"/>
          <w:b w:val="0"/>
          <w:bCs/>
        </w:rPr>
        <w:sectPr w:rsidR="009F5048" w:rsidRPr="00217562" w:rsidSect="00E929F6">
          <w:pgSz w:w="12240" w:h="15840"/>
          <w:pgMar w:top="1008" w:right="1440" w:bottom="1008" w:left="1440" w:header="720" w:footer="720" w:gutter="0"/>
          <w:cols w:space="720"/>
          <w:docGrid w:linePitch="360"/>
        </w:sectPr>
      </w:pPr>
    </w:p>
    <w:p w14:paraId="69EAA584" w14:textId="73E716A8" w:rsidR="00EA2DC0" w:rsidRPr="00AB24AC" w:rsidRDefault="00EA2DC0" w:rsidP="00364FCD">
      <w:pPr>
        <w:pStyle w:val="Caption"/>
        <w:ind w:left="-90"/>
        <w:rPr>
          <w:rFonts w:ascii="Arial" w:hAnsi="Arial" w:cs="Arial"/>
          <w:b/>
          <w:bCs/>
          <w:i w:val="0"/>
          <w:iCs w:val="0"/>
          <w:sz w:val="22"/>
          <w:szCs w:val="22"/>
        </w:rPr>
      </w:pPr>
      <w:bookmarkStart w:id="332" w:name="Table_54"/>
      <w:bookmarkStart w:id="333" w:name="_Toc83742364"/>
      <w:bookmarkStart w:id="334" w:name="_Toc83802168"/>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54</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w:t>
      </w:r>
      <w:bookmarkEnd w:id="332"/>
      <w:r w:rsidRPr="00AB24AC">
        <w:rPr>
          <w:rFonts w:ascii="Arial" w:hAnsi="Arial" w:cs="Arial"/>
          <w:b/>
          <w:bCs/>
          <w:i w:val="0"/>
          <w:iCs w:val="0"/>
          <w:sz w:val="22"/>
          <w:szCs w:val="22"/>
        </w:rPr>
        <w:t>Prevalence of LARC use by sociodemographic characteristics, MA PRAMS, 2015–2016 and 2017–2018</w:t>
      </w:r>
      <w:bookmarkEnd w:id="333"/>
      <w:bookmarkEnd w:id="334"/>
    </w:p>
    <w:tbl>
      <w:tblPr>
        <w:tblW w:w="13681" w:type="dxa"/>
        <w:tblLook w:val="04A0" w:firstRow="1" w:lastRow="0" w:firstColumn="1" w:lastColumn="0" w:noHBand="0" w:noVBand="1"/>
      </w:tblPr>
      <w:tblGrid>
        <w:gridCol w:w="2785"/>
        <w:gridCol w:w="1440"/>
        <w:gridCol w:w="1800"/>
        <w:gridCol w:w="810"/>
        <w:gridCol w:w="450"/>
        <w:gridCol w:w="720"/>
        <w:gridCol w:w="278"/>
        <w:gridCol w:w="1798"/>
        <w:gridCol w:w="1620"/>
        <w:gridCol w:w="900"/>
        <w:gridCol w:w="360"/>
        <w:gridCol w:w="720"/>
      </w:tblGrid>
      <w:tr w:rsidR="00304033" w:rsidRPr="00217562" w14:paraId="5AEFC490" w14:textId="77777777" w:rsidTr="00082B11">
        <w:trPr>
          <w:trHeight w:val="80"/>
        </w:trPr>
        <w:tc>
          <w:tcPr>
            <w:tcW w:w="2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24E2C"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5220" w:type="dxa"/>
            <w:gridSpan w:val="5"/>
            <w:tcBorders>
              <w:top w:val="single" w:sz="4" w:space="0" w:color="auto"/>
              <w:left w:val="nil"/>
              <w:bottom w:val="single" w:sz="4" w:space="0" w:color="auto"/>
              <w:right w:val="single" w:sz="4" w:space="0" w:color="auto"/>
            </w:tcBorders>
            <w:shd w:val="clear" w:color="auto" w:fill="auto"/>
            <w:noWrap/>
            <w:vAlign w:val="bottom"/>
            <w:hideMark/>
          </w:tcPr>
          <w:p w14:paraId="6F8D964B" w14:textId="5A31EF83" w:rsidR="00304033" w:rsidRPr="00217562" w:rsidRDefault="00304033" w:rsidP="00304033">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2015</w:t>
            </w:r>
            <w:r w:rsidR="0092299A" w:rsidRPr="00217562">
              <w:rPr>
                <w:rFonts w:ascii="Arial" w:hAnsi="Arial" w:cs="Arial"/>
                <w:b/>
                <w:bCs/>
              </w:rPr>
              <w:t>–</w:t>
            </w:r>
            <w:r w:rsidRPr="00217562">
              <w:rPr>
                <w:rFonts w:ascii="Arial" w:eastAsia="Times New Roman" w:hAnsi="Arial" w:cs="Arial"/>
                <w:b/>
                <w:bCs/>
                <w:color w:val="000000"/>
              </w:rPr>
              <w:t>2016</w:t>
            </w:r>
          </w:p>
        </w:tc>
        <w:tc>
          <w:tcPr>
            <w:tcW w:w="278" w:type="dxa"/>
            <w:tcBorders>
              <w:top w:val="single" w:sz="4" w:space="0" w:color="auto"/>
              <w:left w:val="nil"/>
              <w:bottom w:val="single" w:sz="4" w:space="0" w:color="auto"/>
              <w:right w:val="single" w:sz="4" w:space="0" w:color="auto"/>
            </w:tcBorders>
            <w:shd w:val="clear" w:color="auto" w:fill="auto"/>
            <w:noWrap/>
            <w:vAlign w:val="bottom"/>
            <w:hideMark/>
          </w:tcPr>
          <w:p w14:paraId="25CBB0CF"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5398" w:type="dxa"/>
            <w:gridSpan w:val="5"/>
            <w:tcBorders>
              <w:top w:val="single" w:sz="4" w:space="0" w:color="auto"/>
              <w:left w:val="nil"/>
              <w:bottom w:val="single" w:sz="4" w:space="0" w:color="auto"/>
              <w:right w:val="single" w:sz="4" w:space="0" w:color="auto"/>
            </w:tcBorders>
            <w:shd w:val="clear" w:color="auto" w:fill="auto"/>
            <w:noWrap/>
            <w:vAlign w:val="bottom"/>
            <w:hideMark/>
          </w:tcPr>
          <w:p w14:paraId="124ACEE4" w14:textId="4704ACF2" w:rsidR="00304033" w:rsidRPr="00217562" w:rsidRDefault="00304033" w:rsidP="00304033">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2017</w:t>
            </w:r>
            <w:r w:rsidR="0092299A" w:rsidRPr="00217562">
              <w:rPr>
                <w:rFonts w:ascii="Arial" w:hAnsi="Arial" w:cs="Arial"/>
                <w:b/>
                <w:bCs/>
              </w:rPr>
              <w:t>–</w:t>
            </w:r>
            <w:r w:rsidRPr="00217562">
              <w:rPr>
                <w:rFonts w:ascii="Arial" w:eastAsia="Times New Roman" w:hAnsi="Arial" w:cs="Arial"/>
                <w:b/>
                <w:bCs/>
                <w:color w:val="000000"/>
              </w:rPr>
              <w:t>2018</w:t>
            </w:r>
          </w:p>
        </w:tc>
      </w:tr>
      <w:tr w:rsidR="009F5048" w:rsidRPr="00217562" w14:paraId="28B411DF" w14:textId="77777777" w:rsidTr="00082B11">
        <w:trPr>
          <w:trHeight w:val="152"/>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B54A9F2" w14:textId="77777777" w:rsidR="00304033" w:rsidRPr="00217562" w:rsidRDefault="00304033" w:rsidP="00304033">
            <w:pPr>
              <w:spacing w:after="0" w:line="240" w:lineRule="auto"/>
              <w:rPr>
                <w:rFonts w:ascii="Arial" w:eastAsia="Times New Roman" w:hAnsi="Arial" w:cs="Arial"/>
                <w:b/>
                <w:bCs/>
                <w:color w:val="000000"/>
              </w:rPr>
            </w:pPr>
            <w:r w:rsidRPr="00217562">
              <w:rPr>
                <w:rFonts w:ascii="Arial" w:eastAsia="Times New Roman" w:hAnsi="Arial" w:cs="Arial"/>
                <w:b/>
                <w:bCs/>
                <w:color w:val="000000"/>
              </w:rPr>
              <w:t>Characteristic</w:t>
            </w:r>
          </w:p>
        </w:tc>
        <w:tc>
          <w:tcPr>
            <w:tcW w:w="1440" w:type="dxa"/>
            <w:tcBorders>
              <w:top w:val="nil"/>
              <w:left w:val="nil"/>
              <w:bottom w:val="single" w:sz="4" w:space="0" w:color="auto"/>
              <w:right w:val="single" w:sz="4" w:space="0" w:color="auto"/>
            </w:tcBorders>
            <w:shd w:val="clear" w:color="auto" w:fill="auto"/>
            <w:noWrap/>
            <w:vAlign w:val="bottom"/>
            <w:hideMark/>
          </w:tcPr>
          <w:p w14:paraId="3A087664" w14:textId="77777777" w:rsidR="00304033" w:rsidRPr="00217562" w:rsidRDefault="00304033" w:rsidP="00304033">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n</w:t>
            </w:r>
          </w:p>
        </w:tc>
        <w:tc>
          <w:tcPr>
            <w:tcW w:w="1800" w:type="dxa"/>
            <w:tcBorders>
              <w:top w:val="nil"/>
              <w:left w:val="nil"/>
              <w:bottom w:val="single" w:sz="4" w:space="0" w:color="auto"/>
              <w:right w:val="single" w:sz="4" w:space="0" w:color="auto"/>
            </w:tcBorders>
            <w:shd w:val="clear" w:color="auto" w:fill="auto"/>
            <w:noWrap/>
            <w:vAlign w:val="bottom"/>
            <w:hideMark/>
          </w:tcPr>
          <w:p w14:paraId="71B2AD1F" w14:textId="77777777" w:rsidR="00304033" w:rsidRPr="00217562" w:rsidRDefault="00304033" w:rsidP="000A3DA1">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19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EA87372" w14:textId="77777777" w:rsidR="00304033" w:rsidRPr="00217562" w:rsidRDefault="00304033" w:rsidP="00304033">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c>
          <w:tcPr>
            <w:tcW w:w="278" w:type="dxa"/>
            <w:tcBorders>
              <w:top w:val="nil"/>
              <w:left w:val="nil"/>
              <w:bottom w:val="single" w:sz="4" w:space="0" w:color="auto"/>
              <w:right w:val="single" w:sz="4" w:space="0" w:color="auto"/>
            </w:tcBorders>
            <w:shd w:val="clear" w:color="auto" w:fill="auto"/>
            <w:noWrap/>
            <w:vAlign w:val="bottom"/>
            <w:hideMark/>
          </w:tcPr>
          <w:p w14:paraId="4F61DFEA" w14:textId="77777777" w:rsidR="00304033" w:rsidRPr="00217562" w:rsidRDefault="00304033" w:rsidP="00304033">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 </w:t>
            </w:r>
          </w:p>
        </w:tc>
        <w:tc>
          <w:tcPr>
            <w:tcW w:w="1798" w:type="dxa"/>
            <w:tcBorders>
              <w:top w:val="nil"/>
              <w:left w:val="nil"/>
              <w:bottom w:val="single" w:sz="4" w:space="0" w:color="auto"/>
              <w:right w:val="single" w:sz="4" w:space="0" w:color="auto"/>
            </w:tcBorders>
            <w:shd w:val="clear" w:color="auto" w:fill="auto"/>
            <w:noWrap/>
            <w:vAlign w:val="bottom"/>
            <w:hideMark/>
          </w:tcPr>
          <w:p w14:paraId="78D7E574" w14:textId="77777777" w:rsidR="00304033" w:rsidRPr="00217562" w:rsidRDefault="00304033" w:rsidP="00304033">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n</w:t>
            </w:r>
          </w:p>
        </w:tc>
        <w:tc>
          <w:tcPr>
            <w:tcW w:w="1620" w:type="dxa"/>
            <w:tcBorders>
              <w:top w:val="nil"/>
              <w:left w:val="nil"/>
              <w:bottom w:val="single" w:sz="4" w:space="0" w:color="auto"/>
              <w:right w:val="single" w:sz="4" w:space="0" w:color="auto"/>
            </w:tcBorders>
            <w:shd w:val="clear" w:color="auto" w:fill="auto"/>
            <w:noWrap/>
            <w:vAlign w:val="bottom"/>
            <w:hideMark/>
          </w:tcPr>
          <w:p w14:paraId="0D8A7DFE" w14:textId="77777777" w:rsidR="00304033" w:rsidRPr="00217562" w:rsidRDefault="00304033" w:rsidP="000A3DA1">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19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5102DA7" w14:textId="77777777" w:rsidR="00304033" w:rsidRPr="00217562" w:rsidRDefault="00304033" w:rsidP="00304033">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r>
      <w:tr w:rsidR="009F5048" w:rsidRPr="00217562" w14:paraId="1C3F7982" w14:textId="77777777" w:rsidTr="00082B11">
        <w:trPr>
          <w:trHeight w:val="197"/>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F1E6650" w14:textId="77777777" w:rsidR="00304033" w:rsidRPr="00217562" w:rsidRDefault="00304033" w:rsidP="00304033">
            <w:pPr>
              <w:spacing w:after="0" w:line="240" w:lineRule="auto"/>
              <w:rPr>
                <w:rFonts w:ascii="Arial" w:eastAsia="Times New Roman" w:hAnsi="Arial" w:cs="Arial"/>
                <w:b/>
                <w:bCs/>
                <w:color w:val="000000"/>
              </w:rPr>
            </w:pPr>
            <w:r w:rsidRPr="00217562">
              <w:rPr>
                <w:rFonts w:ascii="Arial" w:eastAsia="Times New Roman" w:hAnsi="Arial" w:cs="Arial"/>
                <w:b/>
                <w:bCs/>
                <w:color w:val="000000"/>
              </w:rPr>
              <w:t>Total</w:t>
            </w:r>
          </w:p>
        </w:tc>
        <w:tc>
          <w:tcPr>
            <w:tcW w:w="1440" w:type="dxa"/>
            <w:tcBorders>
              <w:top w:val="nil"/>
              <w:left w:val="nil"/>
              <w:bottom w:val="single" w:sz="4" w:space="0" w:color="auto"/>
              <w:right w:val="single" w:sz="4" w:space="0" w:color="auto"/>
            </w:tcBorders>
            <w:shd w:val="clear" w:color="auto" w:fill="auto"/>
            <w:vAlign w:val="center"/>
            <w:hideMark/>
          </w:tcPr>
          <w:p w14:paraId="6C47DDC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24,757 </w:t>
            </w:r>
          </w:p>
        </w:tc>
        <w:tc>
          <w:tcPr>
            <w:tcW w:w="1800" w:type="dxa"/>
            <w:tcBorders>
              <w:top w:val="nil"/>
              <w:left w:val="nil"/>
              <w:bottom w:val="single" w:sz="4" w:space="0" w:color="auto"/>
              <w:right w:val="single" w:sz="4" w:space="0" w:color="auto"/>
            </w:tcBorders>
            <w:shd w:val="clear" w:color="auto" w:fill="auto"/>
            <w:vAlign w:val="center"/>
            <w:hideMark/>
          </w:tcPr>
          <w:p w14:paraId="1C142FE1"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18.4</w:t>
            </w:r>
          </w:p>
        </w:tc>
        <w:tc>
          <w:tcPr>
            <w:tcW w:w="810" w:type="dxa"/>
            <w:tcBorders>
              <w:top w:val="nil"/>
              <w:left w:val="nil"/>
              <w:bottom w:val="single" w:sz="4" w:space="0" w:color="auto"/>
              <w:right w:val="single" w:sz="4" w:space="0" w:color="auto"/>
            </w:tcBorders>
            <w:shd w:val="clear" w:color="auto" w:fill="auto"/>
            <w:vAlign w:val="center"/>
            <w:hideMark/>
          </w:tcPr>
          <w:p w14:paraId="4D7D85B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16.7</w:t>
            </w:r>
          </w:p>
        </w:tc>
        <w:tc>
          <w:tcPr>
            <w:tcW w:w="450" w:type="dxa"/>
            <w:tcBorders>
              <w:top w:val="nil"/>
              <w:left w:val="nil"/>
              <w:bottom w:val="single" w:sz="4" w:space="0" w:color="auto"/>
              <w:right w:val="single" w:sz="4" w:space="0" w:color="auto"/>
            </w:tcBorders>
            <w:shd w:val="clear" w:color="auto" w:fill="auto"/>
            <w:noWrap/>
            <w:vAlign w:val="bottom"/>
            <w:hideMark/>
          </w:tcPr>
          <w:p w14:paraId="637F48B8"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25159E2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20.3</w:t>
            </w:r>
          </w:p>
        </w:tc>
        <w:tc>
          <w:tcPr>
            <w:tcW w:w="278" w:type="dxa"/>
            <w:tcBorders>
              <w:top w:val="nil"/>
              <w:left w:val="nil"/>
              <w:bottom w:val="single" w:sz="4" w:space="0" w:color="auto"/>
              <w:right w:val="single" w:sz="4" w:space="0" w:color="auto"/>
            </w:tcBorders>
            <w:shd w:val="clear" w:color="auto" w:fill="auto"/>
            <w:noWrap/>
            <w:vAlign w:val="bottom"/>
            <w:hideMark/>
          </w:tcPr>
          <w:p w14:paraId="495FFEF3"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02C49B81"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23,551 </w:t>
            </w:r>
          </w:p>
        </w:tc>
        <w:tc>
          <w:tcPr>
            <w:tcW w:w="1620" w:type="dxa"/>
            <w:tcBorders>
              <w:top w:val="nil"/>
              <w:left w:val="nil"/>
              <w:bottom w:val="single" w:sz="4" w:space="0" w:color="auto"/>
              <w:right w:val="single" w:sz="4" w:space="0" w:color="auto"/>
            </w:tcBorders>
            <w:shd w:val="clear" w:color="auto" w:fill="auto"/>
            <w:vAlign w:val="center"/>
            <w:hideMark/>
          </w:tcPr>
          <w:p w14:paraId="4B8E5491"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17.8</w:t>
            </w:r>
          </w:p>
        </w:tc>
        <w:tc>
          <w:tcPr>
            <w:tcW w:w="900" w:type="dxa"/>
            <w:tcBorders>
              <w:top w:val="nil"/>
              <w:left w:val="nil"/>
              <w:bottom w:val="single" w:sz="4" w:space="0" w:color="auto"/>
              <w:right w:val="single" w:sz="4" w:space="0" w:color="auto"/>
            </w:tcBorders>
            <w:shd w:val="clear" w:color="auto" w:fill="auto"/>
            <w:vAlign w:val="center"/>
            <w:hideMark/>
          </w:tcPr>
          <w:p w14:paraId="2E4F1B11"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16.1</w:t>
            </w:r>
          </w:p>
        </w:tc>
        <w:tc>
          <w:tcPr>
            <w:tcW w:w="360" w:type="dxa"/>
            <w:tcBorders>
              <w:top w:val="nil"/>
              <w:left w:val="nil"/>
              <w:bottom w:val="single" w:sz="4" w:space="0" w:color="auto"/>
              <w:right w:val="single" w:sz="4" w:space="0" w:color="auto"/>
            </w:tcBorders>
            <w:shd w:val="clear" w:color="auto" w:fill="auto"/>
            <w:noWrap/>
            <w:vAlign w:val="bottom"/>
            <w:hideMark/>
          </w:tcPr>
          <w:p w14:paraId="2BCE243C"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1E50C91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19.6</w:t>
            </w:r>
          </w:p>
        </w:tc>
      </w:tr>
      <w:tr w:rsidR="009F5048" w:rsidRPr="00217562" w14:paraId="395E2A2D" w14:textId="77777777" w:rsidTr="00082B11">
        <w:trPr>
          <w:trHeight w:val="14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4A253742" w14:textId="77777777" w:rsidR="00304033" w:rsidRPr="00217562" w:rsidRDefault="00304033" w:rsidP="00304033">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race/ethnicity</w:t>
            </w:r>
          </w:p>
        </w:tc>
        <w:tc>
          <w:tcPr>
            <w:tcW w:w="1440" w:type="dxa"/>
            <w:tcBorders>
              <w:top w:val="nil"/>
              <w:left w:val="nil"/>
              <w:bottom w:val="single" w:sz="4" w:space="0" w:color="auto"/>
              <w:right w:val="single" w:sz="4" w:space="0" w:color="auto"/>
            </w:tcBorders>
            <w:shd w:val="clear" w:color="auto" w:fill="auto"/>
            <w:noWrap/>
            <w:vAlign w:val="bottom"/>
            <w:hideMark/>
          </w:tcPr>
          <w:p w14:paraId="10C5C050"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1800" w:type="dxa"/>
            <w:tcBorders>
              <w:top w:val="nil"/>
              <w:left w:val="nil"/>
              <w:bottom w:val="single" w:sz="4" w:space="0" w:color="auto"/>
              <w:right w:val="single" w:sz="4" w:space="0" w:color="auto"/>
            </w:tcBorders>
            <w:shd w:val="clear" w:color="auto" w:fill="auto"/>
            <w:noWrap/>
            <w:vAlign w:val="bottom"/>
            <w:hideMark/>
          </w:tcPr>
          <w:p w14:paraId="0D6F6EAB" w14:textId="596959A8" w:rsidR="00304033" w:rsidRPr="00217562" w:rsidRDefault="00304033" w:rsidP="00C05D90">
            <w:pPr>
              <w:spacing w:after="0" w:line="240" w:lineRule="auto"/>
              <w:jc w:val="center"/>
              <w:rPr>
                <w:rFonts w:ascii="Arial" w:eastAsia="Times New Roman" w:hAnsi="Arial" w:cs="Arial"/>
              </w:rPr>
            </w:pPr>
          </w:p>
        </w:tc>
        <w:tc>
          <w:tcPr>
            <w:tcW w:w="810" w:type="dxa"/>
            <w:tcBorders>
              <w:top w:val="nil"/>
              <w:left w:val="nil"/>
              <w:bottom w:val="single" w:sz="4" w:space="0" w:color="auto"/>
              <w:right w:val="single" w:sz="4" w:space="0" w:color="auto"/>
            </w:tcBorders>
            <w:shd w:val="clear" w:color="auto" w:fill="auto"/>
            <w:noWrap/>
            <w:vAlign w:val="bottom"/>
            <w:hideMark/>
          </w:tcPr>
          <w:p w14:paraId="06F5530B"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450" w:type="dxa"/>
            <w:tcBorders>
              <w:top w:val="nil"/>
              <w:left w:val="nil"/>
              <w:bottom w:val="single" w:sz="4" w:space="0" w:color="auto"/>
              <w:right w:val="single" w:sz="4" w:space="0" w:color="auto"/>
            </w:tcBorders>
            <w:shd w:val="clear" w:color="auto" w:fill="auto"/>
            <w:noWrap/>
            <w:vAlign w:val="bottom"/>
            <w:hideMark/>
          </w:tcPr>
          <w:p w14:paraId="0C7F73F6"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noWrap/>
            <w:vAlign w:val="bottom"/>
            <w:hideMark/>
          </w:tcPr>
          <w:p w14:paraId="1090693B"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278" w:type="dxa"/>
            <w:tcBorders>
              <w:top w:val="nil"/>
              <w:left w:val="nil"/>
              <w:bottom w:val="single" w:sz="4" w:space="0" w:color="auto"/>
              <w:right w:val="single" w:sz="4" w:space="0" w:color="auto"/>
            </w:tcBorders>
            <w:shd w:val="clear" w:color="auto" w:fill="auto"/>
            <w:noWrap/>
            <w:vAlign w:val="bottom"/>
            <w:hideMark/>
          </w:tcPr>
          <w:p w14:paraId="0F21AD24"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noWrap/>
            <w:vAlign w:val="bottom"/>
            <w:hideMark/>
          </w:tcPr>
          <w:p w14:paraId="19FBF41B"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71D061DC" w14:textId="764533F4" w:rsidR="00304033" w:rsidRPr="00217562" w:rsidRDefault="00304033" w:rsidP="00C05D90">
            <w:pPr>
              <w:spacing w:after="0" w:line="240" w:lineRule="auto"/>
              <w:jc w:val="center"/>
              <w:rPr>
                <w:rFonts w:ascii="Arial" w:eastAsia="Times New Roman" w:hAnsi="Arial" w:cs="Arial"/>
                <w:color w:val="000000"/>
              </w:rPr>
            </w:pPr>
          </w:p>
        </w:tc>
        <w:tc>
          <w:tcPr>
            <w:tcW w:w="900" w:type="dxa"/>
            <w:tcBorders>
              <w:top w:val="nil"/>
              <w:left w:val="nil"/>
              <w:bottom w:val="single" w:sz="4" w:space="0" w:color="auto"/>
              <w:right w:val="single" w:sz="4" w:space="0" w:color="auto"/>
            </w:tcBorders>
            <w:shd w:val="clear" w:color="auto" w:fill="auto"/>
            <w:noWrap/>
            <w:vAlign w:val="bottom"/>
            <w:hideMark/>
          </w:tcPr>
          <w:p w14:paraId="62471BA6"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5CFC8A57"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noWrap/>
            <w:vAlign w:val="bottom"/>
            <w:hideMark/>
          </w:tcPr>
          <w:p w14:paraId="5F54200B"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9F5048" w:rsidRPr="00217562" w14:paraId="6BB0723C" w14:textId="77777777" w:rsidTr="00082B11">
        <w:trPr>
          <w:trHeight w:val="152"/>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C84D491" w14:textId="1D5F1EA4" w:rsidR="00304033" w:rsidRPr="00217562" w:rsidRDefault="00444825" w:rsidP="00304033">
            <w:pPr>
              <w:spacing w:after="0" w:line="240" w:lineRule="auto"/>
              <w:jc w:val="right"/>
              <w:rPr>
                <w:rFonts w:ascii="Arial" w:eastAsia="Times New Roman" w:hAnsi="Arial" w:cs="Arial"/>
                <w:color w:val="000000"/>
              </w:rPr>
            </w:pPr>
            <w:r>
              <w:rPr>
                <w:rFonts w:ascii="Arial" w:eastAsia="Times New Roman" w:hAnsi="Arial" w:cs="Arial"/>
                <w:color w:val="000000"/>
              </w:rPr>
              <w:t>White non-Hispanic</w:t>
            </w:r>
          </w:p>
        </w:tc>
        <w:tc>
          <w:tcPr>
            <w:tcW w:w="1440" w:type="dxa"/>
            <w:tcBorders>
              <w:top w:val="nil"/>
              <w:left w:val="nil"/>
              <w:bottom w:val="single" w:sz="4" w:space="0" w:color="auto"/>
              <w:right w:val="single" w:sz="4" w:space="0" w:color="auto"/>
            </w:tcBorders>
            <w:shd w:val="clear" w:color="auto" w:fill="auto"/>
            <w:vAlign w:val="center"/>
            <w:hideMark/>
          </w:tcPr>
          <w:p w14:paraId="3EDB9ECF"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11,910 </w:t>
            </w:r>
          </w:p>
        </w:tc>
        <w:tc>
          <w:tcPr>
            <w:tcW w:w="1800" w:type="dxa"/>
            <w:tcBorders>
              <w:top w:val="nil"/>
              <w:left w:val="nil"/>
              <w:bottom w:val="single" w:sz="4" w:space="0" w:color="auto"/>
              <w:right w:val="single" w:sz="4" w:space="0" w:color="auto"/>
            </w:tcBorders>
            <w:shd w:val="clear" w:color="auto" w:fill="auto"/>
            <w:vAlign w:val="center"/>
            <w:hideMark/>
          </w:tcPr>
          <w:p w14:paraId="0A6846D7"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15.2</w:t>
            </w:r>
          </w:p>
        </w:tc>
        <w:tc>
          <w:tcPr>
            <w:tcW w:w="810" w:type="dxa"/>
            <w:tcBorders>
              <w:top w:val="nil"/>
              <w:left w:val="nil"/>
              <w:bottom w:val="single" w:sz="4" w:space="0" w:color="auto"/>
              <w:right w:val="single" w:sz="4" w:space="0" w:color="auto"/>
            </w:tcBorders>
            <w:shd w:val="clear" w:color="auto" w:fill="auto"/>
            <w:vAlign w:val="center"/>
            <w:hideMark/>
          </w:tcPr>
          <w:p w14:paraId="5D725F33"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12.7</w:t>
            </w:r>
          </w:p>
        </w:tc>
        <w:tc>
          <w:tcPr>
            <w:tcW w:w="450" w:type="dxa"/>
            <w:tcBorders>
              <w:top w:val="nil"/>
              <w:left w:val="nil"/>
              <w:bottom w:val="single" w:sz="4" w:space="0" w:color="auto"/>
              <w:right w:val="single" w:sz="4" w:space="0" w:color="auto"/>
            </w:tcBorders>
            <w:shd w:val="clear" w:color="auto" w:fill="auto"/>
            <w:noWrap/>
            <w:vAlign w:val="bottom"/>
            <w:hideMark/>
          </w:tcPr>
          <w:p w14:paraId="07BB111B"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2E8BE9AA"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18.1</w:t>
            </w:r>
          </w:p>
        </w:tc>
        <w:tc>
          <w:tcPr>
            <w:tcW w:w="278" w:type="dxa"/>
            <w:tcBorders>
              <w:top w:val="nil"/>
              <w:left w:val="nil"/>
              <w:bottom w:val="single" w:sz="4" w:space="0" w:color="auto"/>
              <w:right w:val="single" w:sz="4" w:space="0" w:color="auto"/>
            </w:tcBorders>
            <w:shd w:val="clear" w:color="auto" w:fill="auto"/>
            <w:noWrap/>
            <w:vAlign w:val="bottom"/>
            <w:hideMark/>
          </w:tcPr>
          <w:p w14:paraId="488FE2B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52F97D0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10,741 </w:t>
            </w:r>
          </w:p>
        </w:tc>
        <w:tc>
          <w:tcPr>
            <w:tcW w:w="1620" w:type="dxa"/>
            <w:tcBorders>
              <w:top w:val="nil"/>
              <w:left w:val="nil"/>
              <w:bottom w:val="single" w:sz="4" w:space="0" w:color="auto"/>
              <w:right w:val="single" w:sz="4" w:space="0" w:color="auto"/>
            </w:tcBorders>
            <w:shd w:val="clear" w:color="auto" w:fill="auto"/>
            <w:vAlign w:val="center"/>
            <w:hideMark/>
          </w:tcPr>
          <w:p w14:paraId="483DE9EE"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14.3</w:t>
            </w:r>
          </w:p>
        </w:tc>
        <w:tc>
          <w:tcPr>
            <w:tcW w:w="900" w:type="dxa"/>
            <w:tcBorders>
              <w:top w:val="nil"/>
              <w:left w:val="nil"/>
              <w:bottom w:val="single" w:sz="4" w:space="0" w:color="auto"/>
              <w:right w:val="single" w:sz="4" w:space="0" w:color="auto"/>
            </w:tcBorders>
            <w:shd w:val="clear" w:color="auto" w:fill="auto"/>
            <w:vAlign w:val="center"/>
            <w:hideMark/>
          </w:tcPr>
          <w:p w14:paraId="0A44236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11.9</w:t>
            </w:r>
          </w:p>
        </w:tc>
        <w:tc>
          <w:tcPr>
            <w:tcW w:w="360" w:type="dxa"/>
            <w:tcBorders>
              <w:top w:val="nil"/>
              <w:left w:val="nil"/>
              <w:bottom w:val="single" w:sz="4" w:space="0" w:color="auto"/>
              <w:right w:val="single" w:sz="4" w:space="0" w:color="auto"/>
            </w:tcBorders>
            <w:shd w:val="clear" w:color="auto" w:fill="auto"/>
            <w:noWrap/>
            <w:vAlign w:val="bottom"/>
            <w:hideMark/>
          </w:tcPr>
          <w:p w14:paraId="730E2ADC"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018F25F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17.2</w:t>
            </w:r>
          </w:p>
        </w:tc>
      </w:tr>
      <w:tr w:rsidR="009F5048" w:rsidRPr="00217562" w14:paraId="74CA0FC3" w14:textId="77777777" w:rsidTr="00082B11">
        <w:trPr>
          <w:trHeight w:val="23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B1B4B27" w14:textId="65272B1B" w:rsidR="00304033" w:rsidRPr="00217562" w:rsidRDefault="00444825" w:rsidP="00304033">
            <w:pPr>
              <w:spacing w:after="0" w:line="240" w:lineRule="auto"/>
              <w:jc w:val="right"/>
              <w:rPr>
                <w:rFonts w:ascii="Arial" w:eastAsia="Times New Roman" w:hAnsi="Arial" w:cs="Arial"/>
                <w:color w:val="000000"/>
              </w:rPr>
            </w:pPr>
            <w:r>
              <w:rPr>
                <w:rFonts w:ascii="Arial" w:eastAsia="Times New Roman" w:hAnsi="Arial" w:cs="Arial"/>
                <w:color w:val="000000"/>
              </w:rPr>
              <w:t>Black non-Hispanic</w:t>
            </w:r>
          </w:p>
        </w:tc>
        <w:tc>
          <w:tcPr>
            <w:tcW w:w="1440" w:type="dxa"/>
            <w:tcBorders>
              <w:top w:val="nil"/>
              <w:left w:val="nil"/>
              <w:bottom w:val="single" w:sz="4" w:space="0" w:color="auto"/>
              <w:right w:val="single" w:sz="4" w:space="0" w:color="auto"/>
            </w:tcBorders>
            <w:shd w:val="clear" w:color="auto" w:fill="auto"/>
            <w:vAlign w:val="center"/>
            <w:hideMark/>
          </w:tcPr>
          <w:p w14:paraId="111EF701"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2,903 </w:t>
            </w:r>
          </w:p>
        </w:tc>
        <w:tc>
          <w:tcPr>
            <w:tcW w:w="1800" w:type="dxa"/>
            <w:tcBorders>
              <w:top w:val="nil"/>
              <w:left w:val="nil"/>
              <w:bottom w:val="single" w:sz="4" w:space="0" w:color="auto"/>
              <w:right w:val="single" w:sz="4" w:space="0" w:color="auto"/>
            </w:tcBorders>
            <w:shd w:val="clear" w:color="auto" w:fill="auto"/>
            <w:vAlign w:val="center"/>
            <w:hideMark/>
          </w:tcPr>
          <w:p w14:paraId="6BF6A120"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22.8</w:t>
            </w:r>
          </w:p>
        </w:tc>
        <w:tc>
          <w:tcPr>
            <w:tcW w:w="810" w:type="dxa"/>
            <w:tcBorders>
              <w:top w:val="nil"/>
              <w:left w:val="nil"/>
              <w:bottom w:val="single" w:sz="4" w:space="0" w:color="auto"/>
              <w:right w:val="single" w:sz="4" w:space="0" w:color="auto"/>
            </w:tcBorders>
            <w:shd w:val="clear" w:color="auto" w:fill="auto"/>
            <w:vAlign w:val="center"/>
            <w:hideMark/>
          </w:tcPr>
          <w:p w14:paraId="6F903891"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18.6</w:t>
            </w:r>
          </w:p>
        </w:tc>
        <w:tc>
          <w:tcPr>
            <w:tcW w:w="450" w:type="dxa"/>
            <w:tcBorders>
              <w:top w:val="nil"/>
              <w:left w:val="nil"/>
              <w:bottom w:val="single" w:sz="4" w:space="0" w:color="auto"/>
              <w:right w:val="single" w:sz="4" w:space="0" w:color="auto"/>
            </w:tcBorders>
            <w:shd w:val="clear" w:color="auto" w:fill="auto"/>
            <w:noWrap/>
            <w:vAlign w:val="bottom"/>
            <w:hideMark/>
          </w:tcPr>
          <w:p w14:paraId="0AD6FAE8"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74643CDE"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27.6</w:t>
            </w:r>
          </w:p>
        </w:tc>
        <w:tc>
          <w:tcPr>
            <w:tcW w:w="278" w:type="dxa"/>
            <w:tcBorders>
              <w:top w:val="nil"/>
              <w:left w:val="nil"/>
              <w:bottom w:val="single" w:sz="4" w:space="0" w:color="auto"/>
              <w:right w:val="single" w:sz="4" w:space="0" w:color="auto"/>
            </w:tcBorders>
            <w:shd w:val="clear" w:color="auto" w:fill="auto"/>
            <w:noWrap/>
            <w:vAlign w:val="bottom"/>
            <w:hideMark/>
          </w:tcPr>
          <w:p w14:paraId="447FFF6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7D758B2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2,860 </w:t>
            </w:r>
          </w:p>
        </w:tc>
        <w:tc>
          <w:tcPr>
            <w:tcW w:w="1620" w:type="dxa"/>
            <w:tcBorders>
              <w:top w:val="nil"/>
              <w:left w:val="nil"/>
              <w:bottom w:val="single" w:sz="4" w:space="0" w:color="auto"/>
              <w:right w:val="single" w:sz="4" w:space="0" w:color="auto"/>
            </w:tcBorders>
            <w:shd w:val="clear" w:color="auto" w:fill="auto"/>
            <w:vAlign w:val="center"/>
            <w:hideMark/>
          </w:tcPr>
          <w:p w14:paraId="21681942"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22.4</w:t>
            </w:r>
          </w:p>
        </w:tc>
        <w:tc>
          <w:tcPr>
            <w:tcW w:w="900" w:type="dxa"/>
            <w:tcBorders>
              <w:top w:val="nil"/>
              <w:left w:val="nil"/>
              <w:bottom w:val="single" w:sz="4" w:space="0" w:color="auto"/>
              <w:right w:val="single" w:sz="4" w:space="0" w:color="auto"/>
            </w:tcBorders>
            <w:shd w:val="clear" w:color="auto" w:fill="auto"/>
            <w:vAlign w:val="center"/>
            <w:hideMark/>
          </w:tcPr>
          <w:p w14:paraId="319DB48C"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18.9</w:t>
            </w:r>
          </w:p>
        </w:tc>
        <w:tc>
          <w:tcPr>
            <w:tcW w:w="360" w:type="dxa"/>
            <w:tcBorders>
              <w:top w:val="nil"/>
              <w:left w:val="nil"/>
              <w:bottom w:val="single" w:sz="4" w:space="0" w:color="auto"/>
              <w:right w:val="single" w:sz="4" w:space="0" w:color="auto"/>
            </w:tcBorders>
            <w:shd w:val="clear" w:color="auto" w:fill="auto"/>
            <w:noWrap/>
            <w:vAlign w:val="bottom"/>
            <w:hideMark/>
          </w:tcPr>
          <w:p w14:paraId="0A2421D9"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27334425"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26.2</w:t>
            </w:r>
          </w:p>
        </w:tc>
      </w:tr>
      <w:tr w:rsidR="009F5048" w:rsidRPr="00217562" w14:paraId="3A4F2CA0" w14:textId="77777777" w:rsidTr="00082B11">
        <w:trPr>
          <w:trHeight w:val="125"/>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6CBA14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Hispanic</w:t>
            </w:r>
          </w:p>
        </w:tc>
        <w:tc>
          <w:tcPr>
            <w:tcW w:w="1440" w:type="dxa"/>
            <w:tcBorders>
              <w:top w:val="nil"/>
              <w:left w:val="nil"/>
              <w:bottom w:val="single" w:sz="4" w:space="0" w:color="auto"/>
              <w:right w:val="single" w:sz="4" w:space="0" w:color="auto"/>
            </w:tcBorders>
            <w:shd w:val="clear" w:color="auto" w:fill="auto"/>
            <w:vAlign w:val="center"/>
            <w:hideMark/>
          </w:tcPr>
          <w:p w14:paraId="4CF6065E"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7,370 </w:t>
            </w:r>
          </w:p>
        </w:tc>
        <w:tc>
          <w:tcPr>
            <w:tcW w:w="1800" w:type="dxa"/>
            <w:tcBorders>
              <w:top w:val="nil"/>
              <w:left w:val="nil"/>
              <w:bottom w:val="single" w:sz="4" w:space="0" w:color="auto"/>
              <w:right w:val="single" w:sz="4" w:space="0" w:color="auto"/>
            </w:tcBorders>
            <w:shd w:val="clear" w:color="auto" w:fill="auto"/>
            <w:vAlign w:val="center"/>
            <w:hideMark/>
          </w:tcPr>
          <w:p w14:paraId="155F1021"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30.0</w:t>
            </w:r>
          </w:p>
        </w:tc>
        <w:tc>
          <w:tcPr>
            <w:tcW w:w="810" w:type="dxa"/>
            <w:tcBorders>
              <w:top w:val="nil"/>
              <w:left w:val="nil"/>
              <w:bottom w:val="single" w:sz="4" w:space="0" w:color="auto"/>
              <w:right w:val="single" w:sz="4" w:space="0" w:color="auto"/>
            </w:tcBorders>
            <w:shd w:val="clear" w:color="auto" w:fill="auto"/>
            <w:vAlign w:val="center"/>
            <w:hideMark/>
          </w:tcPr>
          <w:p w14:paraId="7AFA7C81"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26.5</w:t>
            </w:r>
          </w:p>
        </w:tc>
        <w:tc>
          <w:tcPr>
            <w:tcW w:w="450" w:type="dxa"/>
            <w:tcBorders>
              <w:top w:val="nil"/>
              <w:left w:val="nil"/>
              <w:bottom w:val="single" w:sz="4" w:space="0" w:color="auto"/>
              <w:right w:val="single" w:sz="4" w:space="0" w:color="auto"/>
            </w:tcBorders>
            <w:shd w:val="clear" w:color="auto" w:fill="auto"/>
            <w:noWrap/>
            <w:vAlign w:val="bottom"/>
            <w:hideMark/>
          </w:tcPr>
          <w:p w14:paraId="76875BBE"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41D78408"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33.7</w:t>
            </w:r>
          </w:p>
        </w:tc>
        <w:tc>
          <w:tcPr>
            <w:tcW w:w="278" w:type="dxa"/>
            <w:tcBorders>
              <w:top w:val="nil"/>
              <w:left w:val="nil"/>
              <w:bottom w:val="single" w:sz="4" w:space="0" w:color="auto"/>
              <w:right w:val="single" w:sz="4" w:space="0" w:color="auto"/>
            </w:tcBorders>
            <w:shd w:val="clear" w:color="auto" w:fill="auto"/>
            <w:noWrap/>
            <w:vAlign w:val="bottom"/>
            <w:hideMark/>
          </w:tcPr>
          <w:p w14:paraId="03F0F21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4D830A6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7,526 </w:t>
            </w:r>
          </w:p>
        </w:tc>
        <w:tc>
          <w:tcPr>
            <w:tcW w:w="1620" w:type="dxa"/>
            <w:tcBorders>
              <w:top w:val="nil"/>
              <w:left w:val="nil"/>
              <w:bottom w:val="single" w:sz="4" w:space="0" w:color="auto"/>
              <w:right w:val="single" w:sz="4" w:space="0" w:color="auto"/>
            </w:tcBorders>
            <w:shd w:val="clear" w:color="auto" w:fill="auto"/>
            <w:vAlign w:val="center"/>
            <w:hideMark/>
          </w:tcPr>
          <w:p w14:paraId="37331345"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28.9</w:t>
            </w:r>
          </w:p>
        </w:tc>
        <w:tc>
          <w:tcPr>
            <w:tcW w:w="900" w:type="dxa"/>
            <w:tcBorders>
              <w:top w:val="nil"/>
              <w:left w:val="nil"/>
              <w:bottom w:val="single" w:sz="4" w:space="0" w:color="auto"/>
              <w:right w:val="single" w:sz="4" w:space="0" w:color="auto"/>
            </w:tcBorders>
            <w:shd w:val="clear" w:color="auto" w:fill="auto"/>
            <w:vAlign w:val="center"/>
            <w:hideMark/>
          </w:tcPr>
          <w:p w14:paraId="3D770F97"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25.7</w:t>
            </w:r>
          </w:p>
        </w:tc>
        <w:tc>
          <w:tcPr>
            <w:tcW w:w="360" w:type="dxa"/>
            <w:tcBorders>
              <w:top w:val="nil"/>
              <w:left w:val="nil"/>
              <w:bottom w:val="single" w:sz="4" w:space="0" w:color="auto"/>
              <w:right w:val="single" w:sz="4" w:space="0" w:color="auto"/>
            </w:tcBorders>
            <w:shd w:val="clear" w:color="auto" w:fill="auto"/>
            <w:noWrap/>
            <w:vAlign w:val="bottom"/>
            <w:hideMark/>
          </w:tcPr>
          <w:p w14:paraId="1B9DDF50"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128CB02B"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32.2</w:t>
            </w:r>
          </w:p>
        </w:tc>
      </w:tr>
      <w:tr w:rsidR="009F5048" w:rsidRPr="00217562" w14:paraId="5F29F87A" w14:textId="77777777" w:rsidTr="00082B11">
        <w:trPr>
          <w:trHeight w:val="197"/>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A6FC926" w14:textId="2AAD871F" w:rsidR="00304033" w:rsidRPr="00217562" w:rsidRDefault="00444825" w:rsidP="00304033">
            <w:pPr>
              <w:spacing w:after="0" w:line="240" w:lineRule="auto"/>
              <w:jc w:val="right"/>
              <w:rPr>
                <w:rFonts w:ascii="Arial" w:eastAsia="Times New Roman" w:hAnsi="Arial" w:cs="Arial"/>
                <w:color w:val="000000"/>
              </w:rPr>
            </w:pPr>
            <w:r>
              <w:rPr>
                <w:rFonts w:ascii="Arial" w:eastAsia="Times New Roman" w:hAnsi="Arial" w:cs="Arial"/>
                <w:color w:val="000000"/>
              </w:rPr>
              <w:t>Asian non-Hispanic</w:t>
            </w:r>
          </w:p>
        </w:tc>
        <w:tc>
          <w:tcPr>
            <w:tcW w:w="1440" w:type="dxa"/>
            <w:tcBorders>
              <w:top w:val="nil"/>
              <w:left w:val="nil"/>
              <w:bottom w:val="single" w:sz="4" w:space="0" w:color="auto"/>
              <w:right w:val="single" w:sz="4" w:space="0" w:color="auto"/>
            </w:tcBorders>
            <w:shd w:val="clear" w:color="auto" w:fill="auto"/>
            <w:vAlign w:val="center"/>
            <w:hideMark/>
          </w:tcPr>
          <w:p w14:paraId="7D84742B"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1,361 </w:t>
            </w:r>
          </w:p>
        </w:tc>
        <w:tc>
          <w:tcPr>
            <w:tcW w:w="1800" w:type="dxa"/>
            <w:tcBorders>
              <w:top w:val="nil"/>
              <w:left w:val="nil"/>
              <w:bottom w:val="single" w:sz="4" w:space="0" w:color="auto"/>
              <w:right w:val="single" w:sz="4" w:space="0" w:color="auto"/>
            </w:tcBorders>
            <w:shd w:val="clear" w:color="auto" w:fill="auto"/>
            <w:vAlign w:val="center"/>
            <w:hideMark/>
          </w:tcPr>
          <w:p w14:paraId="5D698CC1"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11.3</w:t>
            </w:r>
          </w:p>
        </w:tc>
        <w:tc>
          <w:tcPr>
            <w:tcW w:w="810" w:type="dxa"/>
            <w:tcBorders>
              <w:top w:val="nil"/>
              <w:left w:val="nil"/>
              <w:bottom w:val="single" w:sz="4" w:space="0" w:color="auto"/>
              <w:right w:val="single" w:sz="4" w:space="0" w:color="auto"/>
            </w:tcBorders>
            <w:shd w:val="clear" w:color="auto" w:fill="auto"/>
            <w:vAlign w:val="center"/>
            <w:hideMark/>
          </w:tcPr>
          <w:p w14:paraId="3549C12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8.4</w:t>
            </w:r>
          </w:p>
        </w:tc>
        <w:tc>
          <w:tcPr>
            <w:tcW w:w="450" w:type="dxa"/>
            <w:tcBorders>
              <w:top w:val="nil"/>
              <w:left w:val="nil"/>
              <w:bottom w:val="single" w:sz="4" w:space="0" w:color="auto"/>
              <w:right w:val="single" w:sz="4" w:space="0" w:color="auto"/>
            </w:tcBorders>
            <w:shd w:val="clear" w:color="auto" w:fill="auto"/>
            <w:noWrap/>
            <w:vAlign w:val="bottom"/>
            <w:hideMark/>
          </w:tcPr>
          <w:p w14:paraId="6982A983"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54ADEBF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15.0</w:t>
            </w:r>
          </w:p>
        </w:tc>
        <w:tc>
          <w:tcPr>
            <w:tcW w:w="278" w:type="dxa"/>
            <w:tcBorders>
              <w:top w:val="nil"/>
              <w:left w:val="nil"/>
              <w:bottom w:val="single" w:sz="4" w:space="0" w:color="auto"/>
              <w:right w:val="single" w:sz="4" w:space="0" w:color="auto"/>
            </w:tcBorders>
            <w:shd w:val="clear" w:color="auto" w:fill="auto"/>
            <w:noWrap/>
            <w:vAlign w:val="bottom"/>
            <w:hideMark/>
          </w:tcPr>
          <w:p w14:paraId="2F4259B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1F78AC6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1,155 </w:t>
            </w:r>
          </w:p>
        </w:tc>
        <w:tc>
          <w:tcPr>
            <w:tcW w:w="1620" w:type="dxa"/>
            <w:tcBorders>
              <w:top w:val="nil"/>
              <w:left w:val="nil"/>
              <w:bottom w:val="single" w:sz="4" w:space="0" w:color="auto"/>
              <w:right w:val="single" w:sz="4" w:space="0" w:color="auto"/>
            </w:tcBorders>
            <w:shd w:val="clear" w:color="auto" w:fill="auto"/>
            <w:vAlign w:val="center"/>
            <w:hideMark/>
          </w:tcPr>
          <w:p w14:paraId="737ACCF9"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10.0</w:t>
            </w:r>
          </w:p>
        </w:tc>
        <w:tc>
          <w:tcPr>
            <w:tcW w:w="900" w:type="dxa"/>
            <w:tcBorders>
              <w:top w:val="nil"/>
              <w:left w:val="nil"/>
              <w:bottom w:val="single" w:sz="4" w:space="0" w:color="auto"/>
              <w:right w:val="single" w:sz="4" w:space="0" w:color="auto"/>
            </w:tcBorders>
            <w:shd w:val="clear" w:color="auto" w:fill="auto"/>
            <w:vAlign w:val="center"/>
            <w:hideMark/>
          </w:tcPr>
          <w:p w14:paraId="4916595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7.7</w:t>
            </w:r>
          </w:p>
        </w:tc>
        <w:tc>
          <w:tcPr>
            <w:tcW w:w="360" w:type="dxa"/>
            <w:tcBorders>
              <w:top w:val="nil"/>
              <w:left w:val="nil"/>
              <w:bottom w:val="single" w:sz="4" w:space="0" w:color="auto"/>
              <w:right w:val="single" w:sz="4" w:space="0" w:color="auto"/>
            </w:tcBorders>
            <w:shd w:val="clear" w:color="auto" w:fill="auto"/>
            <w:noWrap/>
            <w:vAlign w:val="bottom"/>
            <w:hideMark/>
          </w:tcPr>
          <w:p w14:paraId="796DC281"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02CBCAA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12.9</w:t>
            </w:r>
          </w:p>
        </w:tc>
      </w:tr>
      <w:tr w:rsidR="009F5048" w:rsidRPr="00217562" w14:paraId="57BE546B" w14:textId="77777777" w:rsidTr="00082B11">
        <w:trPr>
          <w:trHeight w:val="98"/>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82E46AC"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Other, non-Hispanic</w:t>
            </w:r>
          </w:p>
        </w:tc>
        <w:tc>
          <w:tcPr>
            <w:tcW w:w="1440" w:type="dxa"/>
            <w:tcBorders>
              <w:top w:val="nil"/>
              <w:left w:val="nil"/>
              <w:bottom w:val="single" w:sz="4" w:space="0" w:color="auto"/>
              <w:right w:val="single" w:sz="4" w:space="0" w:color="auto"/>
            </w:tcBorders>
            <w:shd w:val="clear" w:color="auto" w:fill="auto"/>
            <w:vAlign w:val="center"/>
            <w:hideMark/>
          </w:tcPr>
          <w:p w14:paraId="525A29F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868 </w:t>
            </w:r>
          </w:p>
        </w:tc>
        <w:tc>
          <w:tcPr>
            <w:tcW w:w="1800" w:type="dxa"/>
            <w:tcBorders>
              <w:top w:val="nil"/>
              <w:left w:val="nil"/>
              <w:bottom w:val="single" w:sz="4" w:space="0" w:color="auto"/>
              <w:right w:val="single" w:sz="4" w:space="0" w:color="auto"/>
            </w:tcBorders>
            <w:shd w:val="clear" w:color="auto" w:fill="auto"/>
            <w:vAlign w:val="center"/>
            <w:hideMark/>
          </w:tcPr>
          <w:p w14:paraId="6809081A"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21.3</w:t>
            </w:r>
          </w:p>
        </w:tc>
        <w:tc>
          <w:tcPr>
            <w:tcW w:w="810" w:type="dxa"/>
            <w:tcBorders>
              <w:top w:val="nil"/>
              <w:left w:val="nil"/>
              <w:bottom w:val="single" w:sz="4" w:space="0" w:color="auto"/>
              <w:right w:val="single" w:sz="4" w:space="0" w:color="auto"/>
            </w:tcBorders>
            <w:shd w:val="clear" w:color="auto" w:fill="auto"/>
            <w:vAlign w:val="center"/>
            <w:hideMark/>
          </w:tcPr>
          <w:p w14:paraId="3D88B4B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11.7</w:t>
            </w:r>
          </w:p>
        </w:tc>
        <w:tc>
          <w:tcPr>
            <w:tcW w:w="450" w:type="dxa"/>
            <w:tcBorders>
              <w:top w:val="nil"/>
              <w:left w:val="nil"/>
              <w:bottom w:val="single" w:sz="4" w:space="0" w:color="auto"/>
              <w:right w:val="single" w:sz="4" w:space="0" w:color="auto"/>
            </w:tcBorders>
            <w:shd w:val="clear" w:color="auto" w:fill="auto"/>
            <w:noWrap/>
            <w:vAlign w:val="bottom"/>
            <w:hideMark/>
          </w:tcPr>
          <w:p w14:paraId="4088F60B"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6153D49E"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35.4</w:t>
            </w:r>
          </w:p>
        </w:tc>
        <w:tc>
          <w:tcPr>
            <w:tcW w:w="278" w:type="dxa"/>
            <w:tcBorders>
              <w:top w:val="nil"/>
              <w:left w:val="nil"/>
              <w:bottom w:val="single" w:sz="4" w:space="0" w:color="auto"/>
              <w:right w:val="single" w:sz="4" w:space="0" w:color="auto"/>
            </w:tcBorders>
            <w:shd w:val="clear" w:color="auto" w:fill="auto"/>
            <w:noWrap/>
            <w:vAlign w:val="bottom"/>
            <w:hideMark/>
          </w:tcPr>
          <w:p w14:paraId="68109C5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6049D75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950 </w:t>
            </w:r>
          </w:p>
        </w:tc>
        <w:tc>
          <w:tcPr>
            <w:tcW w:w="1620" w:type="dxa"/>
            <w:tcBorders>
              <w:top w:val="nil"/>
              <w:left w:val="nil"/>
              <w:bottom w:val="single" w:sz="4" w:space="0" w:color="auto"/>
              <w:right w:val="single" w:sz="4" w:space="0" w:color="auto"/>
            </w:tcBorders>
            <w:shd w:val="clear" w:color="auto" w:fill="auto"/>
            <w:vAlign w:val="center"/>
            <w:hideMark/>
          </w:tcPr>
          <w:p w14:paraId="0BD737D8"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24.4</w:t>
            </w:r>
          </w:p>
        </w:tc>
        <w:tc>
          <w:tcPr>
            <w:tcW w:w="900" w:type="dxa"/>
            <w:tcBorders>
              <w:top w:val="nil"/>
              <w:left w:val="nil"/>
              <w:bottom w:val="single" w:sz="4" w:space="0" w:color="auto"/>
              <w:right w:val="single" w:sz="4" w:space="0" w:color="auto"/>
            </w:tcBorders>
            <w:shd w:val="clear" w:color="auto" w:fill="auto"/>
            <w:vAlign w:val="center"/>
            <w:hideMark/>
          </w:tcPr>
          <w:p w14:paraId="5A860A0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16.0</w:t>
            </w:r>
          </w:p>
        </w:tc>
        <w:tc>
          <w:tcPr>
            <w:tcW w:w="360" w:type="dxa"/>
            <w:tcBorders>
              <w:top w:val="nil"/>
              <w:left w:val="nil"/>
              <w:bottom w:val="single" w:sz="4" w:space="0" w:color="auto"/>
              <w:right w:val="single" w:sz="4" w:space="0" w:color="auto"/>
            </w:tcBorders>
            <w:shd w:val="clear" w:color="auto" w:fill="auto"/>
            <w:noWrap/>
            <w:vAlign w:val="bottom"/>
            <w:hideMark/>
          </w:tcPr>
          <w:p w14:paraId="633B56A1"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76773F2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35.4</w:t>
            </w:r>
          </w:p>
        </w:tc>
      </w:tr>
      <w:tr w:rsidR="009F5048" w:rsidRPr="00217562" w14:paraId="048C2DAB" w14:textId="77777777" w:rsidTr="00082B11">
        <w:trPr>
          <w:trHeight w:val="71"/>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BB96EF4" w14:textId="77777777" w:rsidR="00304033" w:rsidRPr="00217562" w:rsidRDefault="00304033" w:rsidP="00304033">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age (years)</w:t>
            </w:r>
          </w:p>
        </w:tc>
        <w:tc>
          <w:tcPr>
            <w:tcW w:w="1440" w:type="dxa"/>
            <w:tcBorders>
              <w:top w:val="nil"/>
              <w:left w:val="nil"/>
              <w:bottom w:val="single" w:sz="4" w:space="0" w:color="auto"/>
              <w:right w:val="single" w:sz="4" w:space="0" w:color="auto"/>
            </w:tcBorders>
            <w:shd w:val="clear" w:color="auto" w:fill="auto"/>
            <w:noWrap/>
            <w:vAlign w:val="bottom"/>
            <w:hideMark/>
          </w:tcPr>
          <w:p w14:paraId="53E25790"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800" w:type="dxa"/>
            <w:tcBorders>
              <w:top w:val="nil"/>
              <w:left w:val="nil"/>
              <w:bottom w:val="single" w:sz="4" w:space="0" w:color="auto"/>
              <w:right w:val="single" w:sz="4" w:space="0" w:color="auto"/>
            </w:tcBorders>
            <w:shd w:val="clear" w:color="auto" w:fill="auto"/>
            <w:noWrap/>
            <w:vAlign w:val="bottom"/>
            <w:hideMark/>
          </w:tcPr>
          <w:p w14:paraId="2D460FBF" w14:textId="39A15B59" w:rsidR="00304033" w:rsidRPr="00217562" w:rsidRDefault="00304033" w:rsidP="00C05D90">
            <w:pPr>
              <w:spacing w:after="0" w:line="240" w:lineRule="auto"/>
              <w:jc w:val="center"/>
              <w:rPr>
                <w:rFonts w:ascii="Arial" w:eastAsia="Times New Roman" w:hAnsi="Arial" w:cs="Arial"/>
                <w:color w:val="000000"/>
              </w:rPr>
            </w:pPr>
          </w:p>
        </w:tc>
        <w:tc>
          <w:tcPr>
            <w:tcW w:w="810" w:type="dxa"/>
            <w:tcBorders>
              <w:top w:val="nil"/>
              <w:left w:val="nil"/>
              <w:bottom w:val="single" w:sz="4" w:space="0" w:color="auto"/>
              <w:right w:val="single" w:sz="4" w:space="0" w:color="auto"/>
            </w:tcBorders>
            <w:shd w:val="clear" w:color="auto" w:fill="auto"/>
            <w:noWrap/>
            <w:vAlign w:val="bottom"/>
            <w:hideMark/>
          </w:tcPr>
          <w:p w14:paraId="73D6E375"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14:paraId="15E0EDE0"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noWrap/>
            <w:vAlign w:val="bottom"/>
            <w:hideMark/>
          </w:tcPr>
          <w:p w14:paraId="71127347"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78" w:type="dxa"/>
            <w:tcBorders>
              <w:top w:val="nil"/>
              <w:left w:val="nil"/>
              <w:bottom w:val="single" w:sz="4" w:space="0" w:color="auto"/>
              <w:right w:val="single" w:sz="4" w:space="0" w:color="auto"/>
            </w:tcBorders>
            <w:shd w:val="clear" w:color="auto" w:fill="auto"/>
            <w:noWrap/>
            <w:vAlign w:val="bottom"/>
            <w:hideMark/>
          </w:tcPr>
          <w:p w14:paraId="6BDD60E1"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noWrap/>
            <w:vAlign w:val="bottom"/>
            <w:hideMark/>
          </w:tcPr>
          <w:p w14:paraId="26DA7BC5"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14:paraId="26CAFAED" w14:textId="57E7094E" w:rsidR="00304033" w:rsidRPr="00217562" w:rsidRDefault="00304033" w:rsidP="00C05D90">
            <w:pPr>
              <w:spacing w:after="0" w:line="240" w:lineRule="auto"/>
              <w:jc w:val="center"/>
              <w:rPr>
                <w:rFonts w:ascii="Arial" w:eastAsia="Times New Roman" w:hAnsi="Arial" w:cs="Arial"/>
                <w:color w:val="000000"/>
              </w:rPr>
            </w:pPr>
          </w:p>
        </w:tc>
        <w:tc>
          <w:tcPr>
            <w:tcW w:w="900" w:type="dxa"/>
            <w:tcBorders>
              <w:top w:val="nil"/>
              <w:left w:val="nil"/>
              <w:bottom w:val="single" w:sz="4" w:space="0" w:color="auto"/>
              <w:right w:val="single" w:sz="4" w:space="0" w:color="auto"/>
            </w:tcBorders>
            <w:shd w:val="clear" w:color="auto" w:fill="auto"/>
            <w:noWrap/>
            <w:vAlign w:val="bottom"/>
            <w:hideMark/>
          </w:tcPr>
          <w:p w14:paraId="54091F14"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CFA18F4"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noWrap/>
            <w:vAlign w:val="bottom"/>
            <w:hideMark/>
          </w:tcPr>
          <w:p w14:paraId="219C4EEA"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9F5048" w:rsidRPr="00217562" w14:paraId="10BB81AE" w14:textId="77777777" w:rsidTr="00082B11">
        <w:trPr>
          <w:trHeight w:val="161"/>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0C0B79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&lt;20</w:t>
            </w:r>
          </w:p>
        </w:tc>
        <w:tc>
          <w:tcPr>
            <w:tcW w:w="1440" w:type="dxa"/>
            <w:tcBorders>
              <w:top w:val="nil"/>
              <w:left w:val="nil"/>
              <w:bottom w:val="single" w:sz="4" w:space="0" w:color="auto"/>
              <w:right w:val="single" w:sz="4" w:space="0" w:color="auto"/>
            </w:tcBorders>
            <w:shd w:val="clear" w:color="auto" w:fill="auto"/>
            <w:vAlign w:val="center"/>
            <w:hideMark/>
          </w:tcPr>
          <w:p w14:paraId="4C50C83E"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1,149 </w:t>
            </w:r>
          </w:p>
        </w:tc>
        <w:tc>
          <w:tcPr>
            <w:tcW w:w="1800" w:type="dxa"/>
            <w:tcBorders>
              <w:top w:val="nil"/>
              <w:left w:val="nil"/>
              <w:bottom w:val="single" w:sz="4" w:space="0" w:color="auto"/>
              <w:right w:val="single" w:sz="4" w:space="0" w:color="auto"/>
            </w:tcBorders>
            <w:shd w:val="clear" w:color="auto" w:fill="auto"/>
            <w:vAlign w:val="center"/>
            <w:hideMark/>
          </w:tcPr>
          <w:p w14:paraId="521ED3EE"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34.3</w:t>
            </w:r>
          </w:p>
        </w:tc>
        <w:tc>
          <w:tcPr>
            <w:tcW w:w="810" w:type="dxa"/>
            <w:tcBorders>
              <w:top w:val="nil"/>
              <w:left w:val="nil"/>
              <w:bottom w:val="single" w:sz="4" w:space="0" w:color="auto"/>
              <w:right w:val="single" w:sz="4" w:space="0" w:color="auto"/>
            </w:tcBorders>
            <w:shd w:val="clear" w:color="auto" w:fill="auto"/>
            <w:vAlign w:val="center"/>
            <w:hideMark/>
          </w:tcPr>
          <w:p w14:paraId="03B5306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23.0</w:t>
            </w:r>
          </w:p>
        </w:tc>
        <w:tc>
          <w:tcPr>
            <w:tcW w:w="450" w:type="dxa"/>
            <w:tcBorders>
              <w:top w:val="nil"/>
              <w:left w:val="nil"/>
              <w:bottom w:val="single" w:sz="4" w:space="0" w:color="auto"/>
              <w:right w:val="single" w:sz="4" w:space="0" w:color="auto"/>
            </w:tcBorders>
            <w:shd w:val="clear" w:color="auto" w:fill="auto"/>
            <w:noWrap/>
            <w:vAlign w:val="bottom"/>
            <w:hideMark/>
          </w:tcPr>
          <w:p w14:paraId="590E71D9"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1A3285E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47.6</w:t>
            </w:r>
          </w:p>
        </w:tc>
        <w:tc>
          <w:tcPr>
            <w:tcW w:w="278" w:type="dxa"/>
            <w:tcBorders>
              <w:top w:val="nil"/>
              <w:left w:val="nil"/>
              <w:bottom w:val="single" w:sz="4" w:space="0" w:color="auto"/>
              <w:right w:val="single" w:sz="4" w:space="0" w:color="auto"/>
            </w:tcBorders>
            <w:shd w:val="clear" w:color="auto" w:fill="auto"/>
            <w:noWrap/>
            <w:vAlign w:val="bottom"/>
            <w:hideMark/>
          </w:tcPr>
          <w:p w14:paraId="1F4789E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1681D8A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684 </w:t>
            </w:r>
          </w:p>
        </w:tc>
        <w:tc>
          <w:tcPr>
            <w:tcW w:w="1620" w:type="dxa"/>
            <w:tcBorders>
              <w:top w:val="nil"/>
              <w:left w:val="nil"/>
              <w:bottom w:val="single" w:sz="4" w:space="0" w:color="auto"/>
              <w:right w:val="single" w:sz="4" w:space="0" w:color="auto"/>
            </w:tcBorders>
            <w:shd w:val="clear" w:color="auto" w:fill="auto"/>
            <w:vAlign w:val="center"/>
            <w:hideMark/>
          </w:tcPr>
          <w:p w14:paraId="0E615CEE"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31.5</w:t>
            </w:r>
          </w:p>
        </w:tc>
        <w:tc>
          <w:tcPr>
            <w:tcW w:w="900" w:type="dxa"/>
            <w:tcBorders>
              <w:top w:val="nil"/>
              <w:left w:val="nil"/>
              <w:bottom w:val="single" w:sz="4" w:space="0" w:color="auto"/>
              <w:right w:val="single" w:sz="4" w:space="0" w:color="auto"/>
            </w:tcBorders>
            <w:shd w:val="clear" w:color="auto" w:fill="auto"/>
            <w:vAlign w:val="center"/>
            <w:hideMark/>
          </w:tcPr>
          <w:p w14:paraId="4836DD4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19.2</w:t>
            </w:r>
          </w:p>
        </w:tc>
        <w:tc>
          <w:tcPr>
            <w:tcW w:w="360" w:type="dxa"/>
            <w:tcBorders>
              <w:top w:val="nil"/>
              <w:left w:val="nil"/>
              <w:bottom w:val="single" w:sz="4" w:space="0" w:color="auto"/>
              <w:right w:val="single" w:sz="4" w:space="0" w:color="auto"/>
            </w:tcBorders>
            <w:shd w:val="clear" w:color="auto" w:fill="auto"/>
            <w:noWrap/>
            <w:vAlign w:val="bottom"/>
            <w:hideMark/>
          </w:tcPr>
          <w:p w14:paraId="7BD36C7D"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78F6021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47.1</w:t>
            </w:r>
          </w:p>
        </w:tc>
      </w:tr>
      <w:tr w:rsidR="009F5048" w:rsidRPr="00217562" w14:paraId="2EAE7524" w14:textId="77777777" w:rsidTr="00082B11">
        <w:trPr>
          <w:trHeight w:val="14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046AA8C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20-29</w:t>
            </w:r>
          </w:p>
        </w:tc>
        <w:tc>
          <w:tcPr>
            <w:tcW w:w="1440" w:type="dxa"/>
            <w:tcBorders>
              <w:top w:val="nil"/>
              <w:left w:val="nil"/>
              <w:bottom w:val="single" w:sz="4" w:space="0" w:color="auto"/>
              <w:right w:val="single" w:sz="4" w:space="0" w:color="auto"/>
            </w:tcBorders>
            <w:shd w:val="clear" w:color="auto" w:fill="auto"/>
            <w:vAlign w:val="center"/>
            <w:hideMark/>
          </w:tcPr>
          <w:p w14:paraId="0AD9DFD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11,406 </w:t>
            </w:r>
          </w:p>
        </w:tc>
        <w:tc>
          <w:tcPr>
            <w:tcW w:w="1800" w:type="dxa"/>
            <w:tcBorders>
              <w:top w:val="nil"/>
              <w:left w:val="nil"/>
              <w:bottom w:val="single" w:sz="4" w:space="0" w:color="auto"/>
              <w:right w:val="single" w:sz="4" w:space="0" w:color="auto"/>
            </w:tcBorders>
            <w:shd w:val="clear" w:color="auto" w:fill="auto"/>
            <w:vAlign w:val="center"/>
            <w:hideMark/>
          </w:tcPr>
          <w:p w14:paraId="636C22A0"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23.8</w:t>
            </w:r>
          </w:p>
        </w:tc>
        <w:tc>
          <w:tcPr>
            <w:tcW w:w="810" w:type="dxa"/>
            <w:tcBorders>
              <w:top w:val="nil"/>
              <w:left w:val="nil"/>
              <w:bottom w:val="single" w:sz="4" w:space="0" w:color="auto"/>
              <w:right w:val="single" w:sz="4" w:space="0" w:color="auto"/>
            </w:tcBorders>
            <w:shd w:val="clear" w:color="auto" w:fill="auto"/>
            <w:vAlign w:val="center"/>
            <w:hideMark/>
          </w:tcPr>
          <w:p w14:paraId="46793BD3"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20.5</w:t>
            </w:r>
          </w:p>
        </w:tc>
        <w:tc>
          <w:tcPr>
            <w:tcW w:w="450" w:type="dxa"/>
            <w:tcBorders>
              <w:top w:val="nil"/>
              <w:left w:val="nil"/>
              <w:bottom w:val="single" w:sz="4" w:space="0" w:color="auto"/>
              <w:right w:val="single" w:sz="4" w:space="0" w:color="auto"/>
            </w:tcBorders>
            <w:shd w:val="clear" w:color="auto" w:fill="auto"/>
            <w:noWrap/>
            <w:vAlign w:val="bottom"/>
            <w:hideMark/>
          </w:tcPr>
          <w:p w14:paraId="33F8F67A"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7114849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27.4</w:t>
            </w:r>
          </w:p>
        </w:tc>
        <w:tc>
          <w:tcPr>
            <w:tcW w:w="278" w:type="dxa"/>
            <w:tcBorders>
              <w:top w:val="nil"/>
              <w:left w:val="nil"/>
              <w:bottom w:val="single" w:sz="4" w:space="0" w:color="auto"/>
              <w:right w:val="single" w:sz="4" w:space="0" w:color="auto"/>
            </w:tcBorders>
            <w:shd w:val="clear" w:color="auto" w:fill="auto"/>
            <w:noWrap/>
            <w:vAlign w:val="bottom"/>
            <w:hideMark/>
          </w:tcPr>
          <w:p w14:paraId="3B2F0EF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175CD9B1"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9,654 </w:t>
            </w:r>
          </w:p>
        </w:tc>
        <w:tc>
          <w:tcPr>
            <w:tcW w:w="1620" w:type="dxa"/>
            <w:tcBorders>
              <w:top w:val="nil"/>
              <w:left w:val="nil"/>
              <w:bottom w:val="single" w:sz="4" w:space="0" w:color="auto"/>
              <w:right w:val="single" w:sz="4" w:space="0" w:color="auto"/>
            </w:tcBorders>
            <w:shd w:val="clear" w:color="auto" w:fill="auto"/>
            <w:vAlign w:val="center"/>
            <w:hideMark/>
          </w:tcPr>
          <w:p w14:paraId="6018203C"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21.3</w:t>
            </w:r>
          </w:p>
        </w:tc>
        <w:tc>
          <w:tcPr>
            <w:tcW w:w="900" w:type="dxa"/>
            <w:tcBorders>
              <w:top w:val="nil"/>
              <w:left w:val="nil"/>
              <w:bottom w:val="single" w:sz="4" w:space="0" w:color="auto"/>
              <w:right w:val="single" w:sz="4" w:space="0" w:color="auto"/>
            </w:tcBorders>
            <w:shd w:val="clear" w:color="auto" w:fill="auto"/>
            <w:vAlign w:val="center"/>
            <w:hideMark/>
          </w:tcPr>
          <w:p w14:paraId="18997BD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18.4</w:t>
            </w:r>
          </w:p>
        </w:tc>
        <w:tc>
          <w:tcPr>
            <w:tcW w:w="360" w:type="dxa"/>
            <w:tcBorders>
              <w:top w:val="nil"/>
              <w:left w:val="nil"/>
              <w:bottom w:val="single" w:sz="4" w:space="0" w:color="auto"/>
              <w:right w:val="single" w:sz="4" w:space="0" w:color="auto"/>
            </w:tcBorders>
            <w:shd w:val="clear" w:color="auto" w:fill="auto"/>
            <w:noWrap/>
            <w:vAlign w:val="bottom"/>
            <w:hideMark/>
          </w:tcPr>
          <w:p w14:paraId="533072A5"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04AAFCBC"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24.5</w:t>
            </w:r>
          </w:p>
        </w:tc>
      </w:tr>
      <w:tr w:rsidR="009F5048" w:rsidRPr="00217562" w14:paraId="2526CB7E" w14:textId="77777777" w:rsidTr="00082B11">
        <w:trPr>
          <w:trHeight w:val="125"/>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5D0AC6F"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30-39</w:t>
            </w:r>
          </w:p>
        </w:tc>
        <w:tc>
          <w:tcPr>
            <w:tcW w:w="1440" w:type="dxa"/>
            <w:tcBorders>
              <w:top w:val="nil"/>
              <w:left w:val="nil"/>
              <w:bottom w:val="single" w:sz="4" w:space="0" w:color="auto"/>
              <w:right w:val="single" w:sz="4" w:space="0" w:color="auto"/>
            </w:tcBorders>
            <w:shd w:val="clear" w:color="auto" w:fill="auto"/>
            <w:vAlign w:val="center"/>
            <w:hideMark/>
          </w:tcPr>
          <w:p w14:paraId="61740DAA"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11,639 </w:t>
            </w:r>
          </w:p>
        </w:tc>
        <w:tc>
          <w:tcPr>
            <w:tcW w:w="1800" w:type="dxa"/>
            <w:tcBorders>
              <w:top w:val="nil"/>
              <w:left w:val="nil"/>
              <w:bottom w:val="single" w:sz="4" w:space="0" w:color="auto"/>
              <w:right w:val="single" w:sz="4" w:space="0" w:color="auto"/>
            </w:tcBorders>
            <w:shd w:val="clear" w:color="auto" w:fill="auto"/>
            <w:vAlign w:val="center"/>
            <w:hideMark/>
          </w:tcPr>
          <w:p w14:paraId="3C3D2FF7"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15.1</w:t>
            </w:r>
          </w:p>
        </w:tc>
        <w:tc>
          <w:tcPr>
            <w:tcW w:w="810" w:type="dxa"/>
            <w:tcBorders>
              <w:top w:val="nil"/>
              <w:left w:val="nil"/>
              <w:bottom w:val="single" w:sz="4" w:space="0" w:color="auto"/>
              <w:right w:val="single" w:sz="4" w:space="0" w:color="auto"/>
            </w:tcBorders>
            <w:shd w:val="clear" w:color="auto" w:fill="auto"/>
            <w:vAlign w:val="center"/>
            <w:hideMark/>
          </w:tcPr>
          <w:p w14:paraId="1265DE37"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13.0</w:t>
            </w:r>
          </w:p>
        </w:tc>
        <w:tc>
          <w:tcPr>
            <w:tcW w:w="450" w:type="dxa"/>
            <w:tcBorders>
              <w:top w:val="nil"/>
              <w:left w:val="nil"/>
              <w:bottom w:val="single" w:sz="4" w:space="0" w:color="auto"/>
              <w:right w:val="single" w:sz="4" w:space="0" w:color="auto"/>
            </w:tcBorders>
            <w:shd w:val="clear" w:color="auto" w:fill="auto"/>
            <w:noWrap/>
            <w:vAlign w:val="bottom"/>
            <w:hideMark/>
          </w:tcPr>
          <w:p w14:paraId="690AA265"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5804E24B"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17.5</w:t>
            </w:r>
          </w:p>
        </w:tc>
        <w:tc>
          <w:tcPr>
            <w:tcW w:w="278" w:type="dxa"/>
            <w:tcBorders>
              <w:top w:val="nil"/>
              <w:left w:val="nil"/>
              <w:bottom w:val="single" w:sz="4" w:space="0" w:color="auto"/>
              <w:right w:val="single" w:sz="4" w:space="0" w:color="auto"/>
            </w:tcBorders>
            <w:shd w:val="clear" w:color="auto" w:fill="auto"/>
            <w:noWrap/>
            <w:vAlign w:val="bottom"/>
            <w:hideMark/>
          </w:tcPr>
          <w:p w14:paraId="4E6A3CC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5CAA567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12,875 </w:t>
            </w:r>
          </w:p>
        </w:tc>
        <w:tc>
          <w:tcPr>
            <w:tcW w:w="1620" w:type="dxa"/>
            <w:tcBorders>
              <w:top w:val="nil"/>
              <w:left w:val="nil"/>
              <w:bottom w:val="single" w:sz="4" w:space="0" w:color="auto"/>
              <w:right w:val="single" w:sz="4" w:space="0" w:color="auto"/>
            </w:tcBorders>
            <w:shd w:val="clear" w:color="auto" w:fill="auto"/>
            <w:vAlign w:val="center"/>
            <w:hideMark/>
          </w:tcPr>
          <w:p w14:paraId="0DC4DC18"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16.2</w:t>
            </w:r>
          </w:p>
        </w:tc>
        <w:tc>
          <w:tcPr>
            <w:tcW w:w="900" w:type="dxa"/>
            <w:tcBorders>
              <w:top w:val="nil"/>
              <w:left w:val="nil"/>
              <w:bottom w:val="single" w:sz="4" w:space="0" w:color="auto"/>
              <w:right w:val="single" w:sz="4" w:space="0" w:color="auto"/>
            </w:tcBorders>
            <w:shd w:val="clear" w:color="auto" w:fill="auto"/>
            <w:vAlign w:val="center"/>
            <w:hideMark/>
          </w:tcPr>
          <w:p w14:paraId="543C40A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14.1</w:t>
            </w:r>
          </w:p>
        </w:tc>
        <w:tc>
          <w:tcPr>
            <w:tcW w:w="360" w:type="dxa"/>
            <w:tcBorders>
              <w:top w:val="nil"/>
              <w:left w:val="nil"/>
              <w:bottom w:val="single" w:sz="4" w:space="0" w:color="auto"/>
              <w:right w:val="single" w:sz="4" w:space="0" w:color="auto"/>
            </w:tcBorders>
            <w:shd w:val="clear" w:color="auto" w:fill="auto"/>
            <w:noWrap/>
            <w:vAlign w:val="bottom"/>
            <w:hideMark/>
          </w:tcPr>
          <w:p w14:paraId="26897939"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02FC53C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18.6</w:t>
            </w:r>
          </w:p>
        </w:tc>
      </w:tr>
      <w:tr w:rsidR="009F5048" w:rsidRPr="00217562" w14:paraId="227B8AFE" w14:textId="77777777" w:rsidTr="00082B11">
        <w:trPr>
          <w:trHeight w:val="116"/>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5C595E3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40+</w:t>
            </w:r>
          </w:p>
        </w:tc>
        <w:tc>
          <w:tcPr>
            <w:tcW w:w="1440" w:type="dxa"/>
            <w:tcBorders>
              <w:top w:val="nil"/>
              <w:left w:val="nil"/>
              <w:bottom w:val="single" w:sz="4" w:space="0" w:color="auto"/>
              <w:right w:val="single" w:sz="4" w:space="0" w:color="auto"/>
            </w:tcBorders>
            <w:shd w:val="clear" w:color="auto" w:fill="auto"/>
            <w:vAlign w:val="center"/>
            <w:hideMark/>
          </w:tcPr>
          <w:p w14:paraId="6B8052B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563 </w:t>
            </w:r>
          </w:p>
        </w:tc>
        <w:tc>
          <w:tcPr>
            <w:tcW w:w="1800" w:type="dxa"/>
            <w:tcBorders>
              <w:top w:val="nil"/>
              <w:left w:val="nil"/>
              <w:bottom w:val="single" w:sz="4" w:space="0" w:color="auto"/>
              <w:right w:val="single" w:sz="4" w:space="0" w:color="auto"/>
            </w:tcBorders>
            <w:shd w:val="clear" w:color="auto" w:fill="auto"/>
            <w:vAlign w:val="center"/>
            <w:hideMark/>
          </w:tcPr>
          <w:p w14:paraId="34F26EE1"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w:t>
            </w:r>
          </w:p>
        </w:tc>
        <w:tc>
          <w:tcPr>
            <w:tcW w:w="810" w:type="dxa"/>
            <w:tcBorders>
              <w:top w:val="nil"/>
              <w:left w:val="nil"/>
              <w:bottom w:val="single" w:sz="4" w:space="0" w:color="auto"/>
              <w:right w:val="single" w:sz="4" w:space="0" w:color="auto"/>
            </w:tcBorders>
            <w:shd w:val="clear" w:color="auto" w:fill="auto"/>
            <w:vAlign w:val="center"/>
            <w:hideMark/>
          </w:tcPr>
          <w:p w14:paraId="53948853"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5.0</w:t>
            </w:r>
          </w:p>
        </w:tc>
        <w:tc>
          <w:tcPr>
            <w:tcW w:w="450" w:type="dxa"/>
            <w:tcBorders>
              <w:top w:val="nil"/>
              <w:left w:val="nil"/>
              <w:bottom w:val="single" w:sz="4" w:space="0" w:color="auto"/>
              <w:right w:val="single" w:sz="4" w:space="0" w:color="auto"/>
            </w:tcBorders>
            <w:shd w:val="clear" w:color="auto" w:fill="auto"/>
            <w:noWrap/>
            <w:vAlign w:val="bottom"/>
            <w:hideMark/>
          </w:tcPr>
          <w:p w14:paraId="043EC926"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77B766FB"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17.3</w:t>
            </w:r>
          </w:p>
        </w:tc>
        <w:tc>
          <w:tcPr>
            <w:tcW w:w="278" w:type="dxa"/>
            <w:tcBorders>
              <w:top w:val="nil"/>
              <w:left w:val="nil"/>
              <w:bottom w:val="single" w:sz="4" w:space="0" w:color="auto"/>
              <w:right w:val="single" w:sz="4" w:space="0" w:color="auto"/>
            </w:tcBorders>
            <w:shd w:val="clear" w:color="auto" w:fill="auto"/>
            <w:noWrap/>
            <w:vAlign w:val="bottom"/>
            <w:hideMark/>
          </w:tcPr>
          <w:p w14:paraId="51F6A38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7DEBF45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338 </w:t>
            </w:r>
          </w:p>
        </w:tc>
        <w:tc>
          <w:tcPr>
            <w:tcW w:w="1620" w:type="dxa"/>
            <w:tcBorders>
              <w:top w:val="nil"/>
              <w:left w:val="nil"/>
              <w:bottom w:val="single" w:sz="4" w:space="0" w:color="auto"/>
              <w:right w:val="single" w:sz="4" w:space="0" w:color="auto"/>
            </w:tcBorders>
            <w:shd w:val="clear" w:color="auto" w:fill="auto"/>
            <w:vAlign w:val="center"/>
            <w:hideMark/>
          </w:tcPr>
          <w:p w14:paraId="600A85D3"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6.3</w:t>
            </w:r>
          </w:p>
        </w:tc>
        <w:tc>
          <w:tcPr>
            <w:tcW w:w="900" w:type="dxa"/>
            <w:tcBorders>
              <w:top w:val="nil"/>
              <w:left w:val="nil"/>
              <w:bottom w:val="single" w:sz="4" w:space="0" w:color="auto"/>
              <w:right w:val="single" w:sz="4" w:space="0" w:color="auto"/>
            </w:tcBorders>
            <w:shd w:val="clear" w:color="auto" w:fill="auto"/>
            <w:vAlign w:val="center"/>
            <w:hideMark/>
          </w:tcPr>
          <w:p w14:paraId="0EBCDB2E"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3.6</w:t>
            </w:r>
          </w:p>
        </w:tc>
        <w:tc>
          <w:tcPr>
            <w:tcW w:w="360" w:type="dxa"/>
            <w:tcBorders>
              <w:top w:val="nil"/>
              <w:left w:val="nil"/>
              <w:bottom w:val="single" w:sz="4" w:space="0" w:color="auto"/>
              <w:right w:val="single" w:sz="4" w:space="0" w:color="auto"/>
            </w:tcBorders>
            <w:shd w:val="clear" w:color="auto" w:fill="auto"/>
            <w:noWrap/>
            <w:vAlign w:val="bottom"/>
            <w:hideMark/>
          </w:tcPr>
          <w:p w14:paraId="7E3119EC"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3CBC6500"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10.9</w:t>
            </w:r>
          </w:p>
        </w:tc>
      </w:tr>
      <w:tr w:rsidR="009F5048" w:rsidRPr="00217562" w14:paraId="428EE16A" w14:textId="77777777" w:rsidTr="00082B11">
        <w:trPr>
          <w:trHeight w:val="89"/>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88FEB84" w14:textId="77777777" w:rsidR="00304033" w:rsidRPr="00217562" w:rsidRDefault="00304033" w:rsidP="00304033">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education</w:t>
            </w:r>
          </w:p>
        </w:tc>
        <w:tc>
          <w:tcPr>
            <w:tcW w:w="1440" w:type="dxa"/>
            <w:tcBorders>
              <w:top w:val="nil"/>
              <w:left w:val="nil"/>
              <w:bottom w:val="single" w:sz="4" w:space="0" w:color="auto"/>
              <w:right w:val="single" w:sz="4" w:space="0" w:color="auto"/>
            </w:tcBorders>
            <w:shd w:val="clear" w:color="auto" w:fill="auto"/>
            <w:vAlign w:val="center"/>
            <w:hideMark/>
          </w:tcPr>
          <w:p w14:paraId="444B1E7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14:paraId="10DC8A48" w14:textId="7E3A2C96" w:rsidR="00304033" w:rsidRPr="00217562" w:rsidRDefault="00304033" w:rsidP="00C05D90">
            <w:pPr>
              <w:spacing w:after="0" w:line="240" w:lineRule="auto"/>
              <w:jc w:val="center"/>
              <w:rPr>
                <w:rFonts w:ascii="Arial" w:eastAsia="Times New Roman" w:hAnsi="Arial" w:cs="Arial"/>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77B1B7D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14:paraId="77E651C0"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59DB17D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78" w:type="dxa"/>
            <w:tcBorders>
              <w:top w:val="nil"/>
              <w:left w:val="nil"/>
              <w:bottom w:val="single" w:sz="4" w:space="0" w:color="auto"/>
              <w:right w:val="single" w:sz="4" w:space="0" w:color="auto"/>
            </w:tcBorders>
            <w:shd w:val="clear" w:color="auto" w:fill="auto"/>
            <w:noWrap/>
            <w:vAlign w:val="bottom"/>
            <w:hideMark/>
          </w:tcPr>
          <w:p w14:paraId="452DFB34"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100AD5E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0ABCDADC" w14:textId="555CE44E" w:rsidR="00304033" w:rsidRPr="00217562" w:rsidRDefault="00304033" w:rsidP="00C05D90">
            <w:pPr>
              <w:spacing w:after="0" w:line="240" w:lineRule="auto"/>
              <w:jc w:val="center"/>
              <w:rPr>
                <w:rFonts w:ascii="Arial" w:eastAsia="Times New Roman" w:hAnsi="Arial" w:cs="Arial"/>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0A24D88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42938C22"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3173CD11"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9F5048" w:rsidRPr="00217562" w14:paraId="7294B02E" w14:textId="77777777" w:rsidTr="00082B11">
        <w:trPr>
          <w:trHeight w:val="170"/>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E6A69FC"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&lt;High school</w:t>
            </w:r>
          </w:p>
        </w:tc>
        <w:tc>
          <w:tcPr>
            <w:tcW w:w="1440" w:type="dxa"/>
            <w:tcBorders>
              <w:top w:val="nil"/>
              <w:left w:val="nil"/>
              <w:bottom w:val="single" w:sz="4" w:space="0" w:color="auto"/>
              <w:right w:val="single" w:sz="4" w:space="0" w:color="auto"/>
            </w:tcBorders>
            <w:shd w:val="clear" w:color="auto" w:fill="auto"/>
            <w:vAlign w:val="center"/>
            <w:hideMark/>
          </w:tcPr>
          <w:p w14:paraId="5370D78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2,906 </w:t>
            </w:r>
          </w:p>
        </w:tc>
        <w:tc>
          <w:tcPr>
            <w:tcW w:w="1800" w:type="dxa"/>
            <w:tcBorders>
              <w:top w:val="nil"/>
              <w:left w:val="nil"/>
              <w:bottom w:val="single" w:sz="4" w:space="0" w:color="auto"/>
              <w:right w:val="single" w:sz="4" w:space="0" w:color="auto"/>
            </w:tcBorders>
            <w:shd w:val="clear" w:color="auto" w:fill="auto"/>
            <w:vAlign w:val="center"/>
            <w:hideMark/>
          </w:tcPr>
          <w:p w14:paraId="2B08BD3E"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24.7</w:t>
            </w:r>
          </w:p>
        </w:tc>
        <w:tc>
          <w:tcPr>
            <w:tcW w:w="810" w:type="dxa"/>
            <w:tcBorders>
              <w:top w:val="nil"/>
              <w:left w:val="nil"/>
              <w:bottom w:val="single" w:sz="4" w:space="0" w:color="auto"/>
              <w:right w:val="single" w:sz="4" w:space="0" w:color="auto"/>
            </w:tcBorders>
            <w:shd w:val="clear" w:color="auto" w:fill="auto"/>
            <w:vAlign w:val="center"/>
            <w:hideMark/>
          </w:tcPr>
          <w:p w14:paraId="0950C8A5"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19.4</w:t>
            </w:r>
          </w:p>
        </w:tc>
        <w:tc>
          <w:tcPr>
            <w:tcW w:w="450" w:type="dxa"/>
            <w:tcBorders>
              <w:top w:val="nil"/>
              <w:left w:val="nil"/>
              <w:bottom w:val="single" w:sz="4" w:space="0" w:color="auto"/>
              <w:right w:val="single" w:sz="4" w:space="0" w:color="auto"/>
            </w:tcBorders>
            <w:shd w:val="clear" w:color="auto" w:fill="auto"/>
            <w:noWrap/>
            <w:vAlign w:val="bottom"/>
            <w:hideMark/>
          </w:tcPr>
          <w:p w14:paraId="7B2E229A"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33F264C8"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30.9</w:t>
            </w:r>
          </w:p>
        </w:tc>
        <w:tc>
          <w:tcPr>
            <w:tcW w:w="278" w:type="dxa"/>
            <w:tcBorders>
              <w:top w:val="nil"/>
              <w:left w:val="nil"/>
              <w:bottom w:val="single" w:sz="4" w:space="0" w:color="auto"/>
              <w:right w:val="single" w:sz="4" w:space="0" w:color="auto"/>
            </w:tcBorders>
            <w:shd w:val="clear" w:color="auto" w:fill="auto"/>
            <w:noWrap/>
            <w:vAlign w:val="bottom"/>
            <w:hideMark/>
          </w:tcPr>
          <w:p w14:paraId="751129CA"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2E7D221F"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2,795 </w:t>
            </w:r>
          </w:p>
        </w:tc>
        <w:tc>
          <w:tcPr>
            <w:tcW w:w="1620" w:type="dxa"/>
            <w:tcBorders>
              <w:top w:val="nil"/>
              <w:left w:val="nil"/>
              <w:bottom w:val="single" w:sz="4" w:space="0" w:color="auto"/>
              <w:right w:val="single" w:sz="4" w:space="0" w:color="auto"/>
            </w:tcBorders>
            <w:shd w:val="clear" w:color="auto" w:fill="auto"/>
            <w:vAlign w:val="center"/>
            <w:hideMark/>
          </w:tcPr>
          <w:p w14:paraId="1192BCEE"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26.9</w:t>
            </w:r>
          </w:p>
        </w:tc>
        <w:tc>
          <w:tcPr>
            <w:tcW w:w="900" w:type="dxa"/>
            <w:tcBorders>
              <w:top w:val="nil"/>
              <w:left w:val="nil"/>
              <w:bottom w:val="single" w:sz="4" w:space="0" w:color="auto"/>
              <w:right w:val="single" w:sz="4" w:space="0" w:color="auto"/>
            </w:tcBorders>
            <w:shd w:val="clear" w:color="auto" w:fill="auto"/>
            <w:vAlign w:val="center"/>
            <w:hideMark/>
          </w:tcPr>
          <w:p w14:paraId="4566BCBE"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21.1</w:t>
            </w:r>
          </w:p>
        </w:tc>
        <w:tc>
          <w:tcPr>
            <w:tcW w:w="360" w:type="dxa"/>
            <w:tcBorders>
              <w:top w:val="nil"/>
              <w:left w:val="nil"/>
              <w:bottom w:val="single" w:sz="4" w:space="0" w:color="auto"/>
              <w:right w:val="single" w:sz="4" w:space="0" w:color="auto"/>
            </w:tcBorders>
            <w:shd w:val="clear" w:color="auto" w:fill="auto"/>
            <w:noWrap/>
            <w:vAlign w:val="bottom"/>
            <w:hideMark/>
          </w:tcPr>
          <w:p w14:paraId="1163AD67"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37FFFCDE"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33.7</w:t>
            </w:r>
          </w:p>
        </w:tc>
      </w:tr>
      <w:tr w:rsidR="009F5048" w:rsidRPr="00217562" w14:paraId="1A02AD26" w14:textId="77777777" w:rsidTr="00082B11">
        <w:trPr>
          <w:trHeight w:val="62"/>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4D37C541"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High school diploma</w:t>
            </w:r>
          </w:p>
        </w:tc>
        <w:tc>
          <w:tcPr>
            <w:tcW w:w="1440" w:type="dxa"/>
            <w:tcBorders>
              <w:top w:val="nil"/>
              <w:left w:val="nil"/>
              <w:bottom w:val="single" w:sz="4" w:space="0" w:color="auto"/>
              <w:right w:val="single" w:sz="4" w:space="0" w:color="auto"/>
            </w:tcBorders>
            <w:shd w:val="clear" w:color="auto" w:fill="auto"/>
            <w:vAlign w:val="center"/>
            <w:hideMark/>
          </w:tcPr>
          <w:p w14:paraId="6F9721DB"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5,323 </w:t>
            </w:r>
          </w:p>
        </w:tc>
        <w:tc>
          <w:tcPr>
            <w:tcW w:w="1800" w:type="dxa"/>
            <w:tcBorders>
              <w:top w:val="nil"/>
              <w:left w:val="nil"/>
              <w:bottom w:val="single" w:sz="4" w:space="0" w:color="auto"/>
              <w:right w:val="single" w:sz="4" w:space="0" w:color="auto"/>
            </w:tcBorders>
            <w:shd w:val="clear" w:color="auto" w:fill="auto"/>
            <w:vAlign w:val="center"/>
            <w:hideMark/>
          </w:tcPr>
          <w:p w14:paraId="13FAC732"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27.3</w:t>
            </w:r>
          </w:p>
        </w:tc>
        <w:tc>
          <w:tcPr>
            <w:tcW w:w="810" w:type="dxa"/>
            <w:tcBorders>
              <w:top w:val="nil"/>
              <w:left w:val="nil"/>
              <w:bottom w:val="single" w:sz="4" w:space="0" w:color="auto"/>
              <w:right w:val="single" w:sz="4" w:space="0" w:color="auto"/>
            </w:tcBorders>
            <w:shd w:val="clear" w:color="auto" w:fill="auto"/>
            <w:vAlign w:val="center"/>
            <w:hideMark/>
          </w:tcPr>
          <w:p w14:paraId="16B88DBA"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22.0</w:t>
            </w:r>
          </w:p>
        </w:tc>
        <w:tc>
          <w:tcPr>
            <w:tcW w:w="450" w:type="dxa"/>
            <w:tcBorders>
              <w:top w:val="nil"/>
              <w:left w:val="nil"/>
              <w:bottom w:val="single" w:sz="4" w:space="0" w:color="auto"/>
              <w:right w:val="single" w:sz="4" w:space="0" w:color="auto"/>
            </w:tcBorders>
            <w:shd w:val="clear" w:color="auto" w:fill="auto"/>
            <w:noWrap/>
            <w:vAlign w:val="bottom"/>
            <w:hideMark/>
          </w:tcPr>
          <w:p w14:paraId="4121D3C4"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49C5CCB6"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33.4</w:t>
            </w:r>
          </w:p>
        </w:tc>
        <w:tc>
          <w:tcPr>
            <w:tcW w:w="278" w:type="dxa"/>
            <w:tcBorders>
              <w:top w:val="nil"/>
              <w:left w:val="nil"/>
              <w:bottom w:val="single" w:sz="4" w:space="0" w:color="auto"/>
              <w:right w:val="single" w:sz="4" w:space="0" w:color="auto"/>
            </w:tcBorders>
            <w:shd w:val="clear" w:color="auto" w:fill="auto"/>
            <w:noWrap/>
            <w:vAlign w:val="bottom"/>
            <w:hideMark/>
          </w:tcPr>
          <w:p w14:paraId="444B390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14D7DCB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5,305 </w:t>
            </w:r>
          </w:p>
        </w:tc>
        <w:tc>
          <w:tcPr>
            <w:tcW w:w="1620" w:type="dxa"/>
            <w:tcBorders>
              <w:top w:val="nil"/>
              <w:left w:val="nil"/>
              <w:bottom w:val="single" w:sz="4" w:space="0" w:color="auto"/>
              <w:right w:val="single" w:sz="4" w:space="0" w:color="auto"/>
            </w:tcBorders>
            <w:shd w:val="clear" w:color="auto" w:fill="auto"/>
            <w:vAlign w:val="center"/>
            <w:hideMark/>
          </w:tcPr>
          <w:p w14:paraId="383B5F81"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26.6</w:t>
            </w:r>
          </w:p>
        </w:tc>
        <w:tc>
          <w:tcPr>
            <w:tcW w:w="900" w:type="dxa"/>
            <w:tcBorders>
              <w:top w:val="nil"/>
              <w:left w:val="nil"/>
              <w:bottom w:val="single" w:sz="4" w:space="0" w:color="auto"/>
              <w:right w:val="single" w:sz="4" w:space="0" w:color="auto"/>
            </w:tcBorders>
            <w:shd w:val="clear" w:color="auto" w:fill="auto"/>
            <w:vAlign w:val="center"/>
            <w:hideMark/>
          </w:tcPr>
          <w:p w14:paraId="58CB977A"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21.8</w:t>
            </w:r>
          </w:p>
        </w:tc>
        <w:tc>
          <w:tcPr>
            <w:tcW w:w="360" w:type="dxa"/>
            <w:tcBorders>
              <w:top w:val="nil"/>
              <w:left w:val="nil"/>
              <w:bottom w:val="single" w:sz="4" w:space="0" w:color="auto"/>
              <w:right w:val="single" w:sz="4" w:space="0" w:color="auto"/>
            </w:tcBorders>
            <w:shd w:val="clear" w:color="auto" w:fill="auto"/>
            <w:noWrap/>
            <w:vAlign w:val="bottom"/>
            <w:hideMark/>
          </w:tcPr>
          <w:p w14:paraId="157F0554"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44FC3178"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32.0</w:t>
            </w:r>
          </w:p>
        </w:tc>
      </w:tr>
      <w:tr w:rsidR="009F5048" w:rsidRPr="00217562" w14:paraId="609A1B90" w14:textId="77777777" w:rsidTr="00082B11">
        <w:trPr>
          <w:trHeight w:val="134"/>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3B95B8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Some college</w:t>
            </w:r>
          </w:p>
        </w:tc>
        <w:tc>
          <w:tcPr>
            <w:tcW w:w="1440" w:type="dxa"/>
            <w:tcBorders>
              <w:top w:val="nil"/>
              <w:left w:val="nil"/>
              <w:bottom w:val="single" w:sz="4" w:space="0" w:color="auto"/>
              <w:right w:val="single" w:sz="4" w:space="0" w:color="auto"/>
            </w:tcBorders>
            <w:shd w:val="clear" w:color="auto" w:fill="auto"/>
            <w:vAlign w:val="center"/>
            <w:hideMark/>
          </w:tcPr>
          <w:p w14:paraId="28F82F6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7,586 </w:t>
            </w:r>
          </w:p>
        </w:tc>
        <w:tc>
          <w:tcPr>
            <w:tcW w:w="1800" w:type="dxa"/>
            <w:tcBorders>
              <w:top w:val="nil"/>
              <w:left w:val="nil"/>
              <w:bottom w:val="single" w:sz="4" w:space="0" w:color="auto"/>
              <w:right w:val="single" w:sz="4" w:space="0" w:color="auto"/>
            </w:tcBorders>
            <w:shd w:val="clear" w:color="auto" w:fill="auto"/>
            <w:vAlign w:val="center"/>
            <w:hideMark/>
          </w:tcPr>
          <w:p w14:paraId="543EECC3"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25.7</w:t>
            </w:r>
          </w:p>
        </w:tc>
        <w:tc>
          <w:tcPr>
            <w:tcW w:w="810" w:type="dxa"/>
            <w:tcBorders>
              <w:top w:val="nil"/>
              <w:left w:val="nil"/>
              <w:bottom w:val="single" w:sz="4" w:space="0" w:color="auto"/>
              <w:right w:val="single" w:sz="4" w:space="0" w:color="auto"/>
            </w:tcBorders>
            <w:shd w:val="clear" w:color="auto" w:fill="auto"/>
            <w:vAlign w:val="center"/>
            <w:hideMark/>
          </w:tcPr>
          <w:p w14:paraId="0D0DE217"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21.5</w:t>
            </w:r>
          </w:p>
        </w:tc>
        <w:tc>
          <w:tcPr>
            <w:tcW w:w="450" w:type="dxa"/>
            <w:tcBorders>
              <w:top w:val="nil"/>
              <w:left w:val="nil"/>
              <w:bottom w:val="single" w:sz="4" w:space="0" w:color="auto"/>
              <w:right w:val="single" w:sz="4" w:space="0" w:color="auto"/>
            </w:tcBorders>
            <w:shd w:val="clear" w:color="auto" w:fill="auto"/>
            <w:noWrap/>
            <w:vAlign w:val="bottom"/>
            <w:hideMark/>
          </w:tcPr>
          <w:p w14:paraId="68A73963"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72516B2C"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30.4</w:t>
            </w:r>
          </w:p>
        </w:tc>
        <w:tc>
          <w:tcPr>
            <w:tcW w:w="278" w:type="dxa"/>
            <w:tcBorders>
              <w:top w:val="nil"/>
              <w:left w:val="nil"/>
              <w:bottom w:val="single" w:sz="4" w:space="0" w:color="auto"/>
              <w:right w:val="single" w:sz="4" w:space="0" w:color="auto"/>
            </w:tcBorders>
            <w:shd w:val="clear" w:color="auto" w:fill="auto"/>
            <w:noWrap/>
            <w:vAlign w:val="bottom"/>
            <w:hideMark/>
          </w:tcPr>
          <w:p w14:paraId="3889598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083BF16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5,831 </w:t>
            </w:r>
          </w:p>
        </w:tc>
        <w:tc>
          <w:tcPr>
            <w:tcW w:w="1620" w:type="dxa"/>
            <w:tcBorders>
              <w:top w:val="nil"/>
              <w:left w:val="nil"/>
              <w:bottom w:val="single" w:sz="4" w:space="0" w:color="auto"/>
              <w:right w:val="single" w:sz="4" w:space="0" w:color="auto"/>
            </w:tcBorders>
            <w:shd w:val="clear" w:color="auto" w:fill="auto"/>
            <w:vAlign w:val="center"/>
            <w:hideMark/>
          </w:tcPr>
          <w:p w14:paraId="7EA8A4BA"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19.2</w:t>
            </w:r>
          </w:p>
        </w:tc>
        <w:tc>
          <w:tcPr>
            <w:tcW w:w="900" w:type="dxa"/>
            <w:tcBorders>
              <w:top w:val="nil"/>
              <w:left w:val="nil"/>
              <w:bottom w:val="single" w:sz="4" w:space="0" w:color="auto"/>
              <w:right w:val="single" w:sz="4" w:space="0" w:color="auto"/>
            </w:tcBorders>
            <w:shd w:val="clear" w:color="auto" w:fill="auto"/>
            <w:vAlign w:val="center"/>
            <w:hideMark/>
          </w:tcPr>
          <w:p w14:paraId="26C46922"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15.8</w:t>
            </w:r>
          </w:p>
        </w:tc>
        <w:tc>
          <w:tcPr>
            <w:tcW w:w="360" w:type="dxa"/>
            <w:tcBorders>
              <w:top w:val="nil"/>
              <w:left w:val="nil"/>
              <w:bottom w:val="single" w:sz="4" w:space="0" w:color="auto"/>
              <w:right w:val="single" w:sz="4" w:space="0" w:color="auto"/>
            </w:tcBorders>
            <w:shd w:val="clear" w:color="auto" w:fill="auto"/>
            <w:noWrap/>
            <w:vAlign w:val="bottom"/>
            <w:hideMark/>
          </w:tcPr>
          <w:p w14:paraId="5802170A"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633AC4BB"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23.2</w:t>
            </w:r>
          </w:p>
        </w:tc>
      </w:tr>
      <w:tr w:rsidR="009F5048" w:rsidRPr="00217562" w14:paraId="163FFEF7" w14:textId="77777777" w:rsidTr="00082B11">
        <w:trPr>
          <w:trHeight w:val="125"/>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320572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College graduate</w:t>
            </w:r>
          </w:p>
        </w:tc>
        <w:tc>
          <w:tcPr>
            <w:tcW w:w="1440" w:type="dxa"/>
            <w:tcBorders>
              <w:top w:val="nil"/>
              <w:left w:val="nil"/>
              <w:bottom w:val="single" w:sz="4" w:space="0" w:color="auto"/>
              <w:right w:val="single" w:sz="4" w:space="0" w:color="auto"/>
            </w:tcBorders>
            <w:shd w:val="clear" w:color="auto" w:fill="auto"/>
            <w:vAlign w:val="center"/>
            <w:hideMark/>
          </w:tcPr>
          <w:p w14:paraId="5ABC45F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8,244 </w:t>
            </w:r>
          </w:p>
        </w:tc>
        <w:tc>
          <w:tcPr>
            <w:tcW w:w="1800" w:type="dxa"/>
            <w:tcBorders>
              <w:top w:val="nil"/>
              <w:left w:val="nil"/>
              <w:bottom w:val="single" w:sz="4" w:space="0" w:color="auto"/>
              <w:right w:val="single" w:sz="4" w:space="0" w:color="auto"/>
            </w:tcBorders>
            <w:shd w:val="clear" w:color="auto" w:fill="auto"/>
            <w:vAlign w:val="center"/>
            <w:hideMark/>
          </w:tcPr>
          <w:p w14:paraId="03D4E38F"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12.0</w:t>
            </w:r>
          </w:p>
        </w:tc>
        <w:tc>
          <w:tcPr>
            <w:tcW w:w="810" w:type="dxa"/>
            <w:tcBorders>
              <w:top w:val="nil"/>
              <w:left w:val="nil"/>
              <w:bottom w:val="single" w:sz="4" w:space="0" w:color="auto"/>
              <w:right w:val="single" w:sz="4" w:space="0" w:color="auto"/>
            </w:tcBorders>
            <w:shd w:val="clear" w:color="auto" w:fill="auto"/>
            <w:vAlign w:val="center"/>
            <w:hideMark/>
          </w:tcPr>
          <w:p w14:paraId="192A9BB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10.0</w:t>
            </w:r>
          </w:p>
        </w:tc>
        <w:tc>
          <w:tcPr>
            <w:tcW w:w="450" w:type="dxa"/>
            <w:tcBorders>
              <w:top w:val="nil"/>
              <w:left w:val="nil"/>
              <w:bottom w:val="single" w:sz="4" w:space="0" w:color="auto"/>
              <w:right w:val="single" w:sz="4" w:space="0" w:color="auto"/>
            </w:tcBorders>
            <w:shd w:val="clear" w:color="auto" w:fill="auto"/>
            <w:noWrap/>
            <w:vAlign w:val="bottom"/>
            <w:hideMark/>
          </w:tcPr>
          <w:p w14:paraId="12A4D995"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593BE6A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14.3</w:t>
            </w:r>
          </w:p>
        </w:tc>
        <w:tc>
          <w:tcPr>
            <w:tcW w:w="278" w:type="dxa"/>
            <w:tcBorders>
              <w:top w:val="nil"/>
              <w:left w:val="nil"/>
              <w:bottom w:val="single" w:sz="4" w:space="0" w:color="auto"/>
              <w:right w:val="single" w:sz="4" w:space="0" w:color="auto"/>
            </w:tcBorders>
            <w:shd w:val="clear" w:color="auto" w:fill="auto"/>
            <w:noWrap/>
            <w:vAlign w:val="bottom"/>
            <w:hideMark/>
          </w:tcPr>
          <w:p w14:paraId="6A0C26A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6F339EEB"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8,663 </w:t>
            </w:r>
          </w:p>
        </w:tc>
        <w:tc>
          <w:tcPr>
            <w:tcW w:w="1620" w:type="dxa"/>
            <w:tcBorders>
              <w:top w:val="nil"/>
              <w:left w:val="nil"/>
              <w:bottom w:val="single" w:sz="4" w:space="0" w:color="auto"/>
              <w:right w:val="single" w:sz="4" w:space="0" w:color="auto"/>
            </w:tcBorders>
            <w:shd w:val="clear" w:color="auto" w:fill="auto"/>
            <w:vAlign w:val="center"/>
            <w:hideMark/>
          </w:tcPr>
          <w:p w14:paraId="2A649DCD"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12.9</w:t>
            </w:r>
          </w:p>
        </w:tc>
        <w:tc>
          <w:tcPr>
            <w:tcW w:w="900" w:type="dxa"/>
            <w:tcBorders>
              <w:top w:val="nil"/>
              <w:left w:val="nil"/>
              <w:bottom w:val="single" w:sz="4" w:space="0" w:color="auto"/>
              <w:right w:val="single" w:sz="4" w:space="0" w:color="auto"/>
            </w:tcBorders>
            <w:shd w:val="clear" w:color="auto" w:fill="auto"/>
            <w:vAlign w:val="center"/>
            <w:hideMark/>
          </w:tcPr>
          <w:p w14:paraId="710681D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10.9</w:t>
            </w:r>
          </w:p>
        </w:tc>
        <w:tc>
          <w:tcPr>
            <w:tcW w:w="360" w:type="dxa"/>
            <w:tcBorders>
              <w:top w:val="nil"/>
              <w:left w:val="nil"/>
              <w:bottom w:val="single" w:sz="4" w:space="0" w:color="auto"/>
              <w:right w:val="single" w:sz="4" w:space="0" w:color="auto"/>
            </w:tcBorders>
            <w:shd w:val="clear" w:color="auto" w:fill="auto"/>
            <w:noWrap/>
            <w:vAlign w:val="bottom"/>
            <w:hideMark/>
          </w:tcPr>
          <w:p w14:paraId="21AFC9B5"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6FD9EC0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15.4</w:t>
            </w:r>
          </w:p>
        </w:tc>
      </w:tr>
      <w:tr w:rsidR="009F5048" w:rsidRPr="00217562" w14:paraId="3E1DF383" w14:textId="77777777" w:rsidTr="00082B11">
        <w:trPr>
          <w:trHeight w:val="46"/>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025157C" w14:textId="77777777" w:rsidR="00304033" w:rsidRPr="00217562" w:rsidRDefault="00304033" w:rsidP="00304033">
            <w:pPr>
              <w:spacing w:after="0" w:line="240" w:lineRule="auto"/>
              <w:rPr>
                <w:rFonts w:ascii="Arial" w:eastAsia="Times New Roman" w:hAnsi="Arial" w:cs="Arial"/>
                <w:b/>
                <w:bCs/>
                <w:color w:val="000000"/>
              </w:rPr>
            </w:pPr>
            <w:r w:rsidRPr="00217562">
              <w:rPr>
                <w:rFonts w:ascii="Arial" w:eastAsia="Times New Roman" w:hAnsi="Arial" w:cs="Arial"/>
                <w:b/>
                <w:bCs/>
                <w:color w:val="000000"/>
              </w:rPr>
              <w:t>Household poverty level</w:t>
            </w:r>
          </w:p>
        </w:tc>
        <w:tc>
          <w:tcPr>
            <w:tcW w:w="1440" w:type="dxa"/>
            <w:tcBorders>
              <w:top w:val="nil"/>
              <w:left w:val="nil"/>
              <w:bottom w:val="single" w:sz="4" w:space="0" w:color="auto"/>
              <w:right w:val="single" w:sz="4" w:space="0" w:color="auto"/>
            </w:tcBorders>
            <w:shd w:val="clear" w:color="auto" w:fill="auto"/>
            <w:vAlign w:val="center"/>
            <w:hideMark/>
          </w:tcPr>
          <w:p w14:paraId="19B6020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14:paraId="7678810F" w14:textId="18CD6CBB" w:rsidR="00304033" w:rsidRPr="00217562" w:rsidRDefault="00304033" w:rsidP="00C05D90">
            <w:pPr>
              <w:spacing w:after="0" w:line="240" w:lineRule="auto"/>
              <w:jc w:val="center"/>
              <w:rPr>
                <w:rFonts w:ascii="Arial" w:eastAsia="Times New Roman" w:hAnsi="Arial" w:cs="Arial"/>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07FC175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14:paraId="6D17ED85"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49FFF8C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78" w:type="dxa"/>
            <w:tcBorders>
              <w:top w:val="nil"/>
              <w:left w:val="nil"/>
              <w:bottom w:val="single" w:sz="4" w:space="0" w:color="auto"/>
              <w:right w:val="single" w:sz="4" w:space="0" w:color="auto"/>
            </w:tcBorders>
            <w:shd w:val="clear" w:color="auto" w:fill="auto"/>
            <w:noWrap/>
            <w:vAlign w:val="bottom"/>
            <w:hideMark/>
          </w:tcPr>
          <w:p w14:paraId="7BF7049D"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4E78E89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0F7F6530" w14:textId="67AF5E8C" w:rsidR="00304033" w:rsidRPr="00217562" w:rsidRDefault="00304033" w:rsidP="00C05D90">
            <w:pPr>
              <w:spacing w:after="0" w:line="240" w:lineRule="auto"/>
              <w:jc w:val="center"/>
              <w:rPr>
                <w:rFonts w:ascii="Arial" w:eastAsia="Times New Roman" w:hAnsi="Arial" w:cs="Arial"/>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255999B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796B9D15"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30761C0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9F5048" w:rsidRPr="00217562" w14:paraId="5C49C7E0" w14:textId="77777777" w:rsidTr="00082B11">
        <w:trPr>
          <w:trHeight w:val="179"/>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E13C08F"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≤100% FPL</w:t>
            </w:r>
          </w:p>
        </w:tc>
        <w:tc>
          <w:tcPr>
            <w:tcW w:w="1440" w:type="dxa"/>
            <w:tcBorders>
              <w:top w:val="nil"/>
              <w:left w:val="nil"/>
              <w:bottom w:val="single" w:sz="4" w:space="0" w:color="auto"/>
              <w:right w:val="single" w:sz="4" w:space="0" w:color="auto"/>
            </w:tcBorders>
            <w:shd w:val="clear" w:color="auto" w:fill="auto"/>
            <w:vAlign w:val="center"/>
            <w:hideMark/>
          </w:tcPr>
          <w:p w14:paraId="76CEEAD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7,316 </w:t>
            </w:r>
          </w:p>
        </w:tc>
        <w:tc>
          <w:tcPr>
            <w:tcW w:w="1800" w:type="dxa"/>
            <w:tcBorders>
              <w:top w:val="nil"/>
              <w:left w:val="nil"/>
              <w:bottom w:val="single" w:sz="4" w:space="0" w:color="auto"/>
              <w:right w:val="single" w:sz="4" w:space="0" w:color="auto"/>
            </w:tcBorders>
            <w:shd w:val="clear" w:color="auto" w:fill="auto"/>
            <w:vAlign w:val="center"/>
            <w:hideMark/>
          </w:tcPr>
          <w:p w14:paraId="7B1513F9"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24.8</w:t>
            </w:r>
          </w:p>
        </w:tc>
        <w:tc>
          <w:tcPr>
            <w:tcW w:w="810" w:type="dxa"/>
            <w:tcBorders>
              <w:top w:val="nil"/>
              <w:left w:val="nil"/>
              <w:bottom w:val="single" w:sz="4" w:space="0" w:color="auto"/>
              <w:right w:val="single" w:sz="4" w:space="0" w:color="auto"/>
            </w:tcBorders>
            <w:shd w:val="clear" w:color="auto" w:fill="auto"/>
            <w:vAlign w:val="center"/>
            <w:hideMark/>
          </w:tcPr>
          <w:p w14:paraId="72AC22AD"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20.9</w:t>
            </w:r>
          </w:p>
        </w:tc>
        <w:tc>
          <w:tcPr>
            <w:tcW w:w="450" w:type="dxa"/>
            <w:tcBorders>
              <w:top w:val="nil"/>
              <w:left w:val="nil"/>
              <w:bottom w:val="single" w:sz="4" w:space="0" w:color="auto"/>
              <w:right w:val="single" w:sz="4" w:space="0" w:color="auto"/>
            </w:tcBorders>
            <w:shd w:val="clear" w:color="auto" w:fill="auto"/>
            <w:noWrap/>
            <w:vAlign w:val="bottom"/>
            <w:hideMark/>
          </w:tcPr>
          <w:p w14:paraId="50BB445A"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3B3A1420"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29.2</w:t>
            </w:r>
          </w:p>
        </w:tc>
        <w:tc>
          <w:tcPr>
            <w:tcW w:w="278" w:type="dxa"/>
            <w:tcBorders>
              <w:top w:val="nil"/>
              <w:left w:val="nil"/>
              <w:bottom w:val="single" w:sz="4" w:space="0" w:color="auto"/>
              <w:right w:val="single" w:sz="4" w:space="0" w:color="auto"/>
            </w:tcBorders>
            <w:shd w:val="clear" w:color="auto" w:fill="auto"/>
            <w:noWrap/>
            <w:vAlign w:val="bottom"/>
            <w:hideMark/>
          </w:tcPr>
          <w:p w14:paraId="3E22EAE3"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5C99E97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7,590 </w:t>
            </w:r>
          </w:p>
        </w:tc>
        <w:tc>
          <w:tcPr>
            <w:tcW w:w="1620" w:type="dxa"/>
            <w:tcBorders>
              <w:top w:val="nil"/>
              <w:left w:val="nil"/>
              <w:bottom w:val="single" w:sz="4" w:space="0" w:color="auto"/>
              <w:right w:val="single" w:sz="4" w:space="0" w:color="auto"/>
            </w:tcBorders>
            <w:shd w:val="clear" w:color="auto" w:fill="auto"/>
            <w:vAlign w:val="center"/>
            <w:hideMark/>
          </w:tcPr>
          <w:p w14:paraId="179D923C"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26.1</w:t>
            </w:r>
          </w:p>
        </w:tc>
        <w:tc>
          <w:tcPr>
            <w:tcW w:w="900" w:type="dxa"/>
            <w:tcBorders>
              <w:top w:val="nil"/>
              <w:left w:val="nil"/>
              <w:bottom w:val="single" w:sz="4" w:space="0" w:color="auto"/>
              <w:right w:val="single" w:sz="4" w:space="0" w:color="auto"/>
            </w:tcBorders>
            <w:shd w:val="clear" w:color="auto" w:fill="auto"/>
            <w:vAlign w:val="center"/>
            <w:hideMark/>
          </w:tcPr>
          <w:p w14:paraId="12FFB6C8"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22.6</w:t>
            </w:r>
          </w:p>
        </w:tc>
        <w:tc>
          <w:tcPr>
            <w:tcW w:w="360" w:type="dxa"/>
            <w:tcBorders>
              <w:top w:val="nil"/>
              <w:left w:val="nil"/>
              <w:bottom w:val="single" w:sz="4" w:space="0" w:color="auto"/>
              <w:right w:val="single" w:sz="4" w:space="0" w:color="auto"/>
            </w:tcBorders>
            <w:shd w:val="clear" w:color="auto" w:fill="auto"/>
            <w:noWrap/>
            <w:vAlign w:val="bottom"/>
            <w:hideMark/>
          </w:tcPr>
          <w:p w14:paraId="7713C5DC"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4C9A7365"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30.0</w:t>
            </w:r>
          </w:p>
        </w:tc>
      </w:tr>
      <w:tr w:rsidR="009F5048" w:rsidRPr="00217562" w14:paraId="4CF6EC1D" w14:textId="77777777" w:rsidTr="00082B11">
        <w:trPr>
          <w:trHeight w:val="161"/>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1585C29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&gt;100% FPL</w:t>
            </w:r>
          </w:p>
        </w:tc>
        <w:tc>
          <w:tcPr>
            <w:tcW w:w="1440" w:type="dxa"/>
            <w:tcBorders>
              <w:top w:val="nil"/>
              <w:left w:val="nil"/>
              <w:bottom w:val="single" w:sz="4" w:space="0" w:color="auto"/>
              <w:right w:val="single" w:sz="4" w:space="0" w:color="auto"/>
            </w:tcBorders>
            <w:shd w:val="clear" w:color="auto" w:fill="auto"/>
            <w:vAlign w:val="center"/>
            <w:hideMark/>
          </w:tcPr>
          <w:p w14:paraId="4786785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15,714 </w:t>
            </w:r>
          </w:p>
        </w:tc>
        <w:tc>
          <w:tcPr>
            <w:tcW w:w="1800" w:type="dxa"/>
            <w:tcBorders>
              <w:top w:val="nil"/>
              <w:left w:val="nil"/>
              <w:bottom w:val="single" w:sz="4" w:space="0" w:color="auto"/>
              <w:right w:val="single" w:sz="4" w:space="0" w:color="auto"/>
            </w:tcBorders>
            <w:shd w:val="clear" w:color="auto" w:fill="auto"/>
            <w:vAlign w:val="center"/>
            <w:hideMark/>
          </w:tcPr>
          <w:p w14:paraId="0CC27905"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16.2</w:t>
            </w:r>
          </w:p>
        </w:tc>
        <w:tc>
          <w:tcPr>
            <w:tcW w:w="810" w:type="dxa"/>
            <w:tcBorders>
              <w:top w:val="nil"/>
              <w:left w:val="nil"/>
              <w:bottom w:val="single" w:sz="4" w:space="0" w:color="auto"/>
              <w:right w:val="single" w:sz="4" w:space="0" w:color="auto"/>
            </w:tcBorders>
            <w:shd w:val="clear" w:color="auto" w:fill="auto"/>
            <w:vAlign w:val="center"/>
            <w:hideMark/>
          </w:tcPr>
          <w:p w14:paraId="1BA9742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14.2</w:t>
            </w:r>
          </w:p>
        </w:tc>
        <w:tc>
          <w:tcPr>
            <w:tcW w:w="450" w:type="dxa"/>
            <w:tcBorders>
              <w:top w:val="nil"/>
              <w:left w:val="nil"/>
              <w:bottom w:val="single" w:sz="4" w:space="0" w:color="auto"/>
              <w:right w:val="single" w:sz="4" w:space="0" w:color="auto"/>
            </w:tcBorders>
            <w:shd w:val="clear" w:color="auto" w:fill="auto"/>
            <w:noWrap/>
            <w:vAlign w:val="bottom"/>
            <w:hideMark/>
          </w:tcPr>
          <w:p w14:paraId="4ED9027C"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7641297B"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18.4</w:t>
            </w:r>
          </w:p>
        </w:tc>
        <w:tc>
          <w:tcPr>
            <w:tcW w:w="278" w:type="dxa"/>
            <w:tcBorders>
              <w:top w:val="nil"/>
              <w:left w:val="nil"/>
              <w:bottom w:val="single" w:sz="4" w:space="0" w:color="auto"/>
              <w:right w:val="single" w:sz="4" w:space="0" w:color="auto"/>
            </w:tcBorders>
            <w:shd w:val="clear" w:color="auto" w:fill="auto"/>
            <w:noWrap/>
            <w:vAlign w:val="bottom"/>
            <w:hideMark/>
          </w:tcPr>
          <w:p w14:paraId="3CE15D1A"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2CBD8D6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15,013 </w:t>
            </w:r>
          </w:p>
        </w:tc>
        <w:tc>
          <w:tcPr>
            <w:tcW w:w="1620" w:type="dxa"/>
            <w:tcBorders>
              <w:top w:val="nil"/>
              <w:left w:val="nil"/>
              <w:bottom w:val="single" w:sz="4" w:space="0" w:color="auto"/>
              <w:right w:val="single" w:sz="4" w:space="0" w:color="auto"/>
            </w:tcBorders>
            <w:shd w:val="clear" w:color="auto" w:fill="auto"/>
            <w:vAlign w:val="center"/>
            <w:hideMark/>
          </w:tcPr>
          <w:p w14:paraId="7EE5A165"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15.4</w:t>
            </w:r>
          </w:p>
        </w:tc>
        <w:tc>
          <w:tcPr>
            <w:tcW w:w="900" w:type="dxa"/>
            <w:tcBorders>
              <w:top w:val="nil"/>
              <w:left w:val="nil"/>
              <w:bottom w:val="single" w:sz="4" w:space="0" w:color="auto"/>
              <w:right w:val="single" w:sz="4" w:space="0" w:color="auto"/>
            </w:tcBorders>
            <w:shd w:val="clear" w:color="auto" w:fill="auto"/>
            <w:vAlign w:val="center"/>
            <w:hideMark/>
          </w:tcPr>
          <w:p w14:paraId="4A6D93C1"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13.4</w:t>
            </w:r>
          </w:p>
        </w:tc>
        <w:tc>
          <w:tcPr>
            <w:tcW w:w="360" w:type="dxa"/>
            <w:tcBorders>
              <w:top w:val="nil"/>
              <w:left w:val="nil"/>
              <w:bottom w:val="single" w:sz="4" w:space="0" w:color="auto"/>
              <w:right w:val="single" w:sz="4" w:space="0" w:color="auto"/>
            </w:tcBorders>
            <w:shd w:val="clear" w:color="auto" w:fill="auto"/>
            <w:noWrap/>
            <w:vAlign w:val="bottom"/>
            <w:hideMark/>
          </w:tcPr>
          <w:p w14:paraId="68CA3AE3"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3142064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17.5</w:t>
            </w:r>
          </w:p>
        </w:tc>
      </w:tr>
      <w:tr w:rsidR="009F5048" w:rsidRPr="00217562" w14:paraId="3DE72619" w14:textId="77777777" w:rsidTr="00082B11">
        <w:trPr>
          <w:trHeight w:val="5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7CD0215" w14:textId="77777777" w:rsidR="00304033" w:rsidRPr="00217562" w:rsidRDefault="00304033" w:rsidP="00304033">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nativity</w:t>
            </w:r>
          </w:p>
        </w:tc>
        <w:tc>
          <w:tcPr>
            <w:tcW w:w="1440" w:type="dxa"/>
            <w:tcBorders>
              <w:top w:val="nil"/>
              <w:left w:val="nil"/>
              <w:bottom w:val="single" w:sz="4" w:space="0" w:color="auto"/>
              <w:right w:val="single" w:sz="4" w:space="0" w:color="auto"/>
            </w:tcBorders>
            <w:shd w:val="clear" w:color="auto" w:fill="auto"/>
            <w:vAlign w:val="center"/>
            <w:hideMark/>
          </w:tcPr>
          <w:p w14:paraId="4ED5A88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14:paraId="75AF5F7E" w14:textId="1BD10D8A" w:rsidR="00304033" w:rsidRPr="00217562" w:rsidRDefault="00304033" w:rsidP="00C05D90">
            <w:pPr>
              <w:spacing w:after="0" w:line="240" w:lineRule="auto"/>
              <w:jc w:val="center"/>
              <w:rPr>
                <w:rFonts w:ascii="Arial" w:eastAsia="Times New Roman" w:hAnsi="Arial" w:cs="Arial"/>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63EF48C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14:paraId="6DC8CD31"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4B74C02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78" w:type="dxa"/>
            <w:tcBorders>
              <w:top w:val="nil"/>
              <w:left w:val="nil"/>
              <w:bottom w:val="single" w:sz="4" w:space="0" w:color="auto"/>
              <w:right w:val="single" w:sz="4" w:space="0" w:color="auto"/>
            </w:tcBorders>
            <w:shd w:val="clear" w:color="auto" w:fill="auto"/>
            <w:noWrap/>
            <w:vAlign w:val="bottom"/>
            <w:hideMark/>
          </w:tcPr>
          <w:p w14:paraId="58FC2248"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5BBC120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590B6EC7" w14:textId="4DCB155F" w:rsidR="00304033" w:rsidRPr="00217562" w:rsidRDefault="00304033" w:rsidP="00C05D90">
            <w:pPr>
              <w:spacing w:after="0" w:line="240" w:lineRule="auto"/>
              <w:jc w:val="center"/>
              <w:rPr>
                <w:rFonts w:ascii="Arial" w:eastAsia="Times New Roman" w:hAnsi="Arial" w:cs="Arial"/>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26A5ADE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3D0D0FB8"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3920E46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9F5048" w:rsidRPr="00217562" w14:paraId="5B0D77E3" w14:textId="77777777" w:rsidTr="00082B11">
        <w:trPr>
          <w:trHeight w:val="134"/>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67AD6F63"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Non-US-born</w:t>
            </w:r>
          </w:p>
        </w:tc>
        <w:tc>
          <w:tcPr>
            <w:tcW w:w="1440" w:type="dxa"/>
            <w:tcBorders>
              <w:top w:val="nil"/>
              <w:left w:val="nil"/>
              <w:bottom w:val="single" w:sz="4" w:space="0" w:color="auto"/>
              <w:right w:val="single" w:sz="4" w:space="0" w:color="auto"/>
            </w:tcBorders>
            <w:shd w:val="clear" w:color="auto" w:fill="auto"/>
            <w:vAlign w:val="center"/>
            <w:hideMark/>
          </w:tcPr>
          <w:p w14:paraId="03970ECC"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9,202 </w:t>
            </w:r>
          </w:p>
        </w:tc>
        <w:tc>
          <w:tcPr>
            <w:tcW w:w="1800" w:type="dxa"/>
            <w:tcBorders>
              <w:top w:val="nil"/>
              <w:left w:val="nil"/>
              <w:bottom w:val="single" w:sz="4" w:space="0" w:color="auto"/>
              <w:right w:val="single" w:sz="4" w:space="0" w:color="auto"/>
            </w:tcBorders>
            <w:shd w:val="clear" w:color="auto" w:fill="auto"/>
            <w:vAlign w:val="center"/>
            <w:hideMark/>
          </w:tcPr>
          <w:p w14:paraId="551F55D1"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21.5</w:t>
            </w:r>
          </w:p>
        </w:tc>
        <w:tc>
          <w:tcPr>
            <w:tcW w:w="810" w:type="dxa"/>
            <w:tcBorders>
              <w:top w:val="nil"/>
              <w:left w:val="nil"/>
              <w:bottom w:val="single" w:sz="4" w:space="0" w:color="auto"/>
              <w:right w:val="single" w:sz="4" w:space="0" w:color="auto"/>
            </w:tcBorders>
            <w:shd w:val="clear" w:color="auto" w:fill="auto"/>
            <w:vAlign w:val="center"/>
            <w:hideMark/>
          </w:tcPr>
          <w:p w14:paraId="2E2C052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19.0</w:t>
            </w:r>
          </w:p>
        </w:tc>
        <w:tc>
          <w:tcPr>
            <w:tcW w:w="450" w:type="dxa"/>
            <w:tcBorders>
              <w:top w:val="nil"/>
              <w:left w:val="nil"/>
              <w:bottom w:val="single" w:sz="4" w:space="0" w:color="auto"/>
              <w:right w:val="single" w:sz="4" w:space="0" w:color="auto"/>
            </w:tcBorders>
            <w:shd w:val="clear" w:color="auto" w:fill="auto"/>
            <w:noWrap/>
            <w:vAlign w:val="bottom"/>
            <w:hideMark/>
          </w:tcPr>
          <w:p w14:paraId="69CD5A10"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060515EC"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24.4</w:t>
            </w:r>
          </w:p>
        </w:tc>
        <w:tc>
          <w:tcPr>
            <w:tcW w:w="278" w:type="dxa"/>
            <w:tcBorders>
              <w:top w:val="nil"/>
              <w:left w:val="nil"/>
              <w:bottom w:val="single" w:sz="4" w:space="0" w:color="auto"/>
              <w:right w:val="single" w:sz="4" w:space="0" w:color="auto"/>
            </w:tcBorders>
            <w:shd w:val="clear" w:color="auto" w:fill="auto"/>
            <w:noWrap/>
            <w:vAlign w:val="bottom"/>
            <w:hideMark/>
          </w:tcPr>
          <w:p w14:paraId="0C26A6C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41D7C713"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9,713 </w:t>
            </w:r>
          </w:p>
        </w:tc>
        <w:tc>
          <w:tcPr>
            <w:tcW w:w="1620" w:type="dxa"/>
            <w:tcBorders>
              <w:top w:val="nil"/>
              <w:left w:val="nil"/>
              <w:bottom w:val="single" w:sz="4" w:space="0" w:color="auto"/>
              <w:right w:val="single" w:sz="4" w:space="0" w:color="auto"/>
            </w:tcBorders>
            <w:shd w:val="clear" w:color="auto" w:fill="auto"/>
            <w:vAlign w:val="center"/>
            <w:hideMark/>
          </w:tcPr>
          <w:p w14:paraId="0DFD0E01"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21.7</w:t>
            </w:r>
          </w:p>
        </w:tc>
        <w:tc>
          <w:tcPr>
            <w:tcW w:w="900" w:type="dxa"/>
            <w:tcBorders>
              <w:top w:val="nil"/>
              <w:left w:val="nil"/>
              <w:bottom w:val="single" w:sz="4" w:space="0" w:color="auto"/>
              <w:right w:val="single" w:sz="4" w:space="0" w:color="auto"/>
            </w:tcBorders>
            <w:shd w:val="clear" w:color="auto" w:fill="auto"/>
            <w:vAlign w:val="center"/>
            <w:hideMark/>
          </w:tcPr>
          <w:p w14:paraId="400EF7A2"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19.3</w:t>
            </w:r>
          </w:p>
        </w:tc>
        <w:tc>
          <w:tcPr>
            <w:tcW w:w="360" w:type="dxa"/>
            <w:tcBorders>
              <w:top w:val="nil"/>
              <w:left w:val="nil"/>
              <w:bottom w:val="single" w:sz="4" w:space="0" w:color="auto"/>
              <w:right w:val="single" w:sz="4" w:space="0" w:color="auto"/>
            </w:tcBorders>
            <w:shd w:val="clear" w:color="auto" w:fill="auto"/>
            <w:noWrap/>
            <w:vAlign w:val="bottom"/>
            <w:hideMark/>
          </w:tcPr>
          <w:p w14:paraId="193ECF55"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19A49C50"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24.4</w:t>
            </w:r>
          </w:p>
        </w:tc>
      </w:tr>
      <w:tr w:rsidR="009F5048" w:rsidRPr="00217562" w14:paraId="13020676" w14:textId="77777777" w:rsidTr="00082B11">
        <w:trPr>
          <w:trHeight w:val="116"/>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2EBD1C9A"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US-born</w:t>
            </w:r>
          </w:p>
        </w:tc>
        <w:tc>
          <w:tcPr>
            <w:tcW w:w="1440" w:type="dxa"/>
            <w:tcBorders>
              <w:top w:val="nil"/>
              <w:left w:val="nil"/>
              <w:bottom w:val="single" w:sz="4" w:space="0" w:color="auto"/>
              <w:right w:val="single" w:sz="4" w:space="0" w:color="auto"/>
            </w:tcBorders>
            <w:shd w:val="clear" w:color="auto" w:fill="auto"/>
            <w:vAlign w:val="center"/>
            <w:hideMark/>
          </w:tcPr>
          <w:p w14:paraId="27FF115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15,555 </w:t>
            </w:r>
          </w:p>
        </w:tc>
        <w:tc>
          <w:tcPr>
            <w:tcW w:w="1800" w:type="dxa"/>
            <w:tcBorders>
              <w:top w:val="nil"/>
              <w:left w:val="nil"/>
              <w:bottom w:val="single" w:sz="4" w:space="0" w:color="auto"/>
              <w:right w:val="single" w:sz="4" w:space="0" w:color="auto"/>
            </w:tcBorders>
            <w:shd w:val="clear" w:color="auto" w:fill="auto"/>
            <w:vAlign w:val="center"/>
            <w:hideMark/>
          </w:tcPr>
          <w:p w14:paraId="7F48344D"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17.0</w:t>
            </w:r>
          </w:p>
        </w:tc>
        <w:tc>
          <w:tcPr>
            <w:tcW w:w="810" w:type="dxa"/>
            <w:tcBorders>
              <w:top w:val="nil"/>
              <w:left w:val="nil"/>
              <w:bottom w:val="single" w:sz="4" w:space="0" w:color="auto"/>
              <w:right w:val="single" w:sz="4" w:space="0" w:color="auto"/>
            </w:tcBorders>
            <w:shd w:val="clear" w:color="auto" w:fill="auto"/>
            <w:vAlign w:val="center"/>
            <w:hideMark/>
          </w:tcPr>
          <w:p w14:paraId="100B730C"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14.8</w:t>
            </w:r>
          </w:p>
        </w:tc>
        <w:tc>
          <w:tcPr>
            <w:tcW w:w="450" w:type="dxa"/>
            <w:tcBorders>
              <w:top w:val="nil"/>
              <w:left w:val="nil"/>
              <w:bottom w:val="single" w:sz="4" w:space="0" w:color="auto"/>
              <w:right w:val="single" w:sz="4" w:space="0" w:color="auto"/>
            </w:tcBorders>
            <w:shd w:val="clear" w:color="auto" w:fill="auto"/>
            <w:noWrap/>
            <w:vAlign w:val="bottom"/>
            <w:hideMark/>
          </w:tcPr>
          <w:p w14:paraId="22495D9E"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73992A19"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19.5</w:t>
            </w:r>
          </w:p>
        </w:tc>
        <w:tc>
          <w:tcPr>
            <w:tcW w:w="278" w:type="dxa"/>
            <w:tcBorders>
              <w:top w:val="nil"/>
              <w:left w:val="nil"/>
              <w:bottom w:val="single" w:sz="4" w:space="0" w:color="auto"/>
              <w:right w:val="single" w:sz="4" w:space="0" w:color="auto"/>
            </w:tcBorders>
            <w:shd w:val="clear" w:color="auto" w:fill="auto"/>
            <w:noWrap/>
            <w:vAlign w:val="bottom"/>
            <w:hideMark/>
          </w:tcPr>
          <w:p w14:paraId="55F0E7A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15F40B80"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13,733 </w:t>
            </w:r>
          </w:p>
        </w:tc>
        <w:tc>
          <w:tcPr>
            <w:tcW w:w="1620" w:type="dxa"/>
            <w:tcBorders>
              <w:top w:val="nil"/>
              <w:left w:val="nil"/>
              <w:bottom w:val="single" w:sz="4" w:space="0" w:color="auto"/>
              <w:right w:val="single" w:sz="4" w:space="0" w:color="auto"/>
            </w:tcBorders>
            <w:shd w:val="clear" w:color="auto" w:fill="auto"/>
            <w:vAlign w:val="center"/>
            <w:hideMark/>
          </w:tcPr>
          <w:p w14:paraId="4E69DD74"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15.7</w:t>
            </w:r>
          </w:p>
        </w:tc>
        <w:tc>
          <w:tcPr>
            <w:tcW w:w="900" w:type="dxa"/>
            <w:tcBorders>
              <w:top w:val="nil"/>
              <w:left w:val="nil"/>
              <w:bottom w:val="single" w:sz="4" w:space="0" w:color="auto"/>
              <w:right w:val="single" w:sz="4" w:space="0" w:color="auto"/>
            </w:tcBorders>
            <w:shd w:val="clear" w:color="auto" w:fill="auto"/>
            <w:vAlign w:val="center"/>
            <w:hideMark/>
          </w:tcPr>
          <w:p w14:paraId="4E618E9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13.6</w:t>
            </w:r>
          </w:p>
        </w:tc>
        <w:tc>
          <w:tcPr>
            <w:tcW w:w="360" w:type="dxa"/>
            <w:tcBorders>
              <w:top w:val="nil"/>
              <w:left w:val="nil"/>
              <w:bottom w:val="single" w:sz="4" w:space="0" w:color="auto"/>
              <w:right w:val="single" w:sz="4" w:space="0" w:color="auto"/>
            </w:tcBorders>
            <w:shd w:val="clear" w:color="auto" w:fill="auto"/>
            <w:noWrap/>
            <w:vAlign w:val="bottom"/>
            <w:hideMark/>
          </w:tcPr>
          <w:p w14:paraId="0FA7524E"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210D36F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18.1</w:t>
            </w:r>
          </w:p>
        </w:tc>
      </w:tr>
      <w:tr w:rsidR="009F5048" w:rsidRPr="00217562" w14:paraId="3D0659E8" w14:textId="77777777" w:rsidTr="00082B11">
        <w:trPr>
          <w:trHeight w:val="46"/>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4FBE8BD9" w14:textId="77777777" w:rsidR="00304033" w:rsidRPr="00217562" w:rsidRDefault="00304033" w:rsidP="00304033">
            <w:pPr>
              <w:spacing w:after="0" w:line="240" w:lineRule="auto"/>
              <w:rPr>
                <w:rFonts w:ascii="Arial" w:eastAsia="Times New Roman" w:hAnsi="Arial" w:cs="Arial"/>
                <w:b/>
                <w:bCs/>
                <w:color w:val="000000"/>
              </w:rPr>
            </w:pPr>
            <w:r w:rsidRPr="00217562">
              <w:rPr>
                <w:rFonts w:ascii="Arial" w:eastAsia="Times New Roman" w:hAnsi="Arial" w:cs="Arial"/>
                <w:b/>
                <w:bCs/>
                <w:color w:val="000000"/>
              </w:rPr>
              <w:t>Marital status</w:t>
            </w:r>
          </w:p>
        </w:tc>
        <w:tc>
          <w:tcPr>
            <w:tcW w:w="1440" w:type="dxa"/>
            <w:tcBorders>
              <w:top w:val="nil"/>
              <w:left w:val="nil"/>
              <w:bottom w:val="single" w:sz="4" w:space="0" w:color="auto"/>
              <w:right w:val="single" w:sz="4" w:space="0" w:color="auto"/>
            </w:tcBorders>
            <w:shd w:val="clear" w:color="auto" w:fill="auto"/>
            <w:vAlign w:val="center"/>
            <w:hideMark/>
          </w:tcPr>
          <w:p w14:paraId="5C07D96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14:paraId="342C0887" w14:textId="3E01252D" w:rsidR="00304033" w:rsidRPr="00217562" w:rsidRDefault="00304033" w:rsidP="00C05D90">
            <w:pPr>
              <w:spacing w:after="0" w:line="240" w:lineRule="auto"/>
              <w:jc w:val="center"/>
              <w:rPr>
                <w:rFonts w:ascii="Arial" w:eastAsia="Times New Roman" w:hAnsi="Arial" w:cs="Arial"/>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1850012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14:paraId="50491467"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1EA0881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78" w:type="dxa"/>
            <w:tcBorders>
              <w:top w:val="nil"/>
              <w:left w:val="nil"/>
              <w:bottom w:val="single" w:sz="4" w:space="0" w:color="auto"/>
              <w:right w:val="single" w:sz="4" w:space="0" w:color="auto"/>
            </w:tcBorders>
            <w:shd w:val="clear" w:color="auto" w:fill="auto"/>
            <w:noWrap/>
            <w:vAlign w:val="bottom"/>
            <w:hideMark/>
          </w:tcPr>
          <w:p w14:paraId="0F919793"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5F70A53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7F7FEFE5" w14:textId="02FFC8AA" w:rsidR="00304033" w:rsidRPr="00217562" w:rsidRDefault="00304033" w:rsidP="00C05D90">
            <w:pPr>
              <w:spacing w:after="0" w:line="240" w:lineRule="auto"/>
              <w:jc w:val="center"/>
              <w:rPr>
                <w:rFonts w:ascii="Arial" w:eastAsia="Times New Roman" w:hAnsi="Arial" w:cs="Arial"/>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6A23231E"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61072AB6"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6AFE68C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9F5048" w:rsidRPr="00217562" w14:paraId="524015B8" w14:textId="77777777" w:rsidTr="00082B11">
        <w:trPr>
          <w:trHeight w:val="80"/>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7B3FB5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Unmarried</w:t>
            </w:r>
          </w:p>
        </w:tc>
        <w:tc>
          <w:tcPr>
            <w:tcW w:w="1440" w:type="dxa"/>
            <w:tcBorders>
              <w:top w:val="nil"/>
              <w:left w:val="nil"/>
              <w:bottom w:val="single" w:sz="4" w:space="0" w:color="auto"/>
              <w:right w:val="single" w:sz="4" w:space="0" w:color="auto"/>
            </w:tcBorders>
            <w:shd w:val="clear" w:color="auto" w:fill="auto"/>
            <w:vAlign w:val="center"/>
            <w:hideMark/>
          </w:tcPr>
          <w:p w14:paraId="0EBEEFB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12,063 </w:t>
            </w:r>
          </w:p>
        </w:tc>
        <w:tc>
          <w:tcPr>
            <w:tcW w:w="1800" w:type="dxa"/>
            <w:tcBorders>
              <w:top w:val="nil"/>
              <w:left w:val="nil"/>
              <w:bottom w:val="single" w:sz="4" w:space="0" w:color="auto"/>
              <w:right w:val="single" w:sz="4" w:space="0" w:color="auto"/>
            </w:tcBorders>
            <w:shd w:val="clear" w:color="auto" w:fill="auto"/>
            <w:vAlign w:val="center"/>
            <w:hideMark/>
          </w:tcPr>
          <w:p w14:paraId="4DFED330"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27.1</w:t>
            </w:r>
          </w:p>
        </w:tc>
        <w:tc>
          <w:tcPr>
            <w:tcW w:w="810" w:type="dxa"/>
            <w:tcBorders>
              <w:top w:val="nil"/>
              <w:left w:val="nil"/>
              <w:bottom w:val="single" w:sz="4" w:space="0" w:color="auto"/>
              <w:right w:val="single" w:sz="4" w:space="0" w:color="auto"/>
            </w:tcBorders>
            <w:shd w:val="clear" w:color="auto" w:fill="auto"/>
            <w:vAlign w:val="center"/>
            <w:hideMark/>
          </w:tcPr>
          <w:p w14:paraId="43F8A983"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23.4</w:t>
            </w:r>
          </w:p>
        </w:tc>
        <w:tc>
          <w:tcPr>
            <w:tcW w:w="450" w:type="dxa"/>
            <w:tcBorders>
              <w:top w:val="nil"/>
              <w:left w:val="nil"/>
              <w:bottom w:val="single" w:sz="4" w:space="0" w:color="auto"/>
              <w:right w:val="single" w:sz="4" w:space="0" w:color="auto"/>
            </w:tcBorders>
            <w:shd w:val="clear" w:color="auto" w:fill="auto"/>
            <w:noWrap/>
            <w:vAlign w:val="bottom"/>
            <w:hideMark/>
          </w:tcPr>
          <w:p w14:paraId="358BCE99"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4F818C69"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31.0</w:t>
            </w:r>
          </w:p>
        </w:tc>
        <w:tc>
          <w:tcPr>
            <w:tcW w:w="278" w:type="dxa"/>
            <w:tcBorders>
              <w:top w:val="nil"/>
              <w:left w:val="nil"/>
              <w:bottom w:val="single" w:sz="4" w:space="0" w:color="auto"/>
              <w:right w:val="single" w:sz="4" w:space="0" w:color="auto"/>
            </w:tcBorders>
            <w:shd w:val="clear" w:color="auto" w:fill="auto"/>
            <w:noWrap/>
            <w:vAlign w:val="bottom"/>
            <w:hideMark/>
          </w:tcPr>
          <w:p w14:paraId="37F4874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3AF5FD7E"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10,294 </w:t>
            </w:r>
          </w:p>
        </w:tc>
        <w:tc>
          <w:tcPr>
            <w:tcW w:w="1620" w:type="dxa"/>
            <w:tcBorders>
              <w:top w:val="nil"/>
              <w:left w:val="nil"/>
              <w:bottom w:val="single" w:sz="4" w:space="0" w:color="auto"/>
              <w:right w:val="single" w:sz="4" w:space="0" w:color="auto"/>
            </w:tcBorders>
            <w:shd w:val="clear" w:color="auto" w:fill="auto"/>
            <w:vAlign w:val="center"/>
            <w:hideMark/>
          </w:tcPr>
          <w:p w14:paraId="0A0A90AF" w14:textId="77777777" w:rsidR="00304033" w:rsidRPr="00217562" w:rsidRDefault="00304033"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24.4</w:t>
            </w:r>
          </w:p>
        </w:tc>
        <w:tc>
          <w:tcPr>
            <w:tcW w:w="900" w:type="dxa"/>
            <w:tcBorders>
              <w:top w:val="nil"/>
              <w:left w:val="nil"/>
              <w:bottom w:val="single" w:sz="4" w:space="0" w:color="auto"/>
              <w:right w:val="single" w:sz="4" w:space="0" w:color="auto"/>
            </w:tcBorders>
            <w:shd w:val="clear" w:color="auto" w:fill="auto"/>
            <w:vAlign w:val="center"/>
            <w:hideMark/>
          </w:tcPr>
          <w:p w14:paraId="525D4F1B"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21.2</w:t>
            </w:r>
          </w:p>
        </w:tc>
        <w:tc>
          <w:tcPr>
            <w:tcW w:w="360" w:type="dxa"/>
            <w:tcBorders>
              <w:top w:val="nil"/>
              <w:left w:val="nil"/>
              <w:bottom w:val="single" w:sz="4" w:space="0" w:color="auto"/>
              <w:right w:val="single" w:sz="4" w:space="0" w:color="auto"/>
            </w:tcBorders>
            <w:shd w:val="clear" w:color="auto" w:fill="auto"/>
            <w:noWrap/>
            <w:vAlign w:val="bottom"/>
            <w:hideMark/>
          </w:tcPr>
          <w:p w14:paraId="60B0AE3A" w14:textId="77777777" w:rsidR="00304033" w:rsidRPr="00217562" w:rsidRDefault="00304033" w:rsidP="00304033">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20" w:type="dxa"/>
            <w:tcBorders>
              <w:top w:val="nil"/>
              <w:left w:val="nil"/>
              <w:bottom w:val="single" w:sz="4" w:space="0" w:color="auto"/>
              <w:right w:val="single" w:sz="4" w:space="0" w:color="auto"/>
            </w:tcBorders>
            <w:shd w:val="clear" w:color="auto" w:fill="auto"/>
            <w:vAlign w:val="center"/>
            <w:hideMark/>
          </w:tcPr>
          <w:p w14:paraId="7518C4BA" w14:textId="77777777" w:rsidR="00304033" w:rsidRPr="00217562" w:rsidRDefault="00304033" w:rsidP="00304033">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28.0</w:t>
            </w:r>
          </w:p>
        </w:tc>
      </w:tr>
      <w:tr w:rsidR="009F5048" w:rsidRPr="00217562" w14:paraId="4EDDB6F8" w14:textId="77777777" w:rsidTr="00082B11">
        <w:trPr>
          <w:trHeight w:val="62"/>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7F8E214F"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Married</w:t>
            </w:r>
          </w:p>
        </w:tc>
        <w:tc>
          <w:tcPr>
            <w:tcW w:w="1440" w:type="dxa"/>
            <w:tcBorders>
              <w:top w:val="nil"/>
              <w:left w:val="nil"/>
              <w:bottom w:val="single" w:sz="4" w:space="0" w:color="auto"/>
              <w:right w:val="single" w:sz="4" w:space="0" w:color="auto"/>
            </w:tcBorders>
            <w:shd w:val="clear" w:color="auto" w:fill="auto"/>
            <w:vAlign w:val="center"/>
            <w:hideMark/>
          </w:tcPr>
          <w:p w14:paraId="0AA0E25E"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12,694 </w:t>
            </w:r>
          </w:p>
        </w:tc>
        <w:tc>
          <w:tcPr>
            <w:tcW w:w="1800" w:type="dxa"/>
            <w:tcBorders>
              <w:top w:val="nil"/>
              <w:left w:val="nil"/>
              <w:bottom w:val="single" w:sz="4" w:space="0" w:color="auto"/>
              <w:right w:val="single" w:sz="4" w:space="0" w:color="auto"/>
            </w:tcBorders>
            <w:shd w:val="clear" w:color="auto" w:fill="auto"/>
            <w:vAlign w:val="center"/>
            <w:hideMark/>
          </w:tcPr>
          <w:p w14:paraId="5918DDA1"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14.2</w:t>
            </w:r>
          </w:p>
        </w:tc>
        <w:tc>
          <w:tcPr>
            <w:tcW w:w="810" w:type="dxa"/>
            <w:tcBorders>
              <w:top w:val="nil"/>
              <w:left w:val="nil"/>
              <w:bottom w:val="single" w:sz="4" w:space="0" w:color="auto"/>
              <w:right w:val="single" w:sz="4" w:space="0" w:color="auto"/>
            </w:tcBorders>
            <w:shd w:val="clear" w:color="auto" w:fill="auto"/>
            <w:vAlign w:val="center"/>
            <w:hideMark/>
          </w:tcPr>
          <w:p w14:paraId="29FB4D2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12.3</w:t>
            </w:r>
          </w:p>
        </w:tc>
        <w:tc>
          <w:tcPr>
            <w:tcW w:w="450" w:type="dxa"/>
            <w:tcBorders>
              <w:top w:val="nil"/>
              <w:left w:val="nil"/>
              <w:bottom w:val="single" w:sz="4" w:space="0" w:color="auto"/>
              <w:right w:val="single" w:sz="4" w:space="0" w:color="auto"/>
            </w:tcBorders>
            <w:shd w:val="clear" w:color="auto" w:fill="auto"/>
            <w:noWrap/>
            <w:vAlign w:val="bottom"/>
            <w:hideMark/>
          </w:tcPr>
          <w:p w14:paraId="28CB4E3F"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1A859D8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16.2</w:t>
            </w:r>
          </w:p>
        </w:tc>
        <w:tc>
          <w:tcPr>
            <w:tcW w:w="278" w:type="dxa"/>
            <w:tcBorders>
              <w:top w:val="nil"/>
              <w:left w:val="nil"/>
              <w:bottom w:val="single" w:sz="4" w:space="0" w:color="auto"/>
              <w:right w:val="single" w:sz="4" w:space="0" w:color="auto"/>
            </w:tcBorders>
            <w:shd w:val="clear" w:color="auto" w:fill="auto"/>
            <w:noWrap/>
            <w:vAlign w:val="bottom"/>
            <w:hideMark/>
          </w:tcPr>
          <w:p w14:paraId="12F836CE"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575B479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13,257 </w:t>
            </w:r>
          </w:p>
        </w:tc>
        <w:tc>
          <w:tcPr>
            <w:tcW w:w="1620" w:type="dxa"/>
            <w:tcBorders>
              <w:top w:val="nil"/>
              <w:left w:val="nil"/>
              <w:bottom w:val="single" w:sz="4" w:space="0" w:color="auto"/>
              <w:right w:val="single" w:sz="4" w:space="0" w:color="auto"/>
            </w:tcBorders>
            <w:shd w:val="clear" w:color="auto" w:fill="auto"/>
            <w:vAlign w:val="center"/>
            <w:hideMark/>
          </w:tcPr>
          <w:p w14:paraId="63D73683"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14.7</w:t>
            </w:r>
          </w:p>
        </w:tc>
        <w:tc>
          <w:tcPr>
            <w:tcW w:w="900" w:type="dxa"/>
            <w:tcBorders>
              <w:top w:val="nil"/>
              <w:left w:val="nil"/>
              <w:bottom w:val="single" w:sz="4" w:space="0" w:color="auto"/>
              <w:right w:val="single" w:sz="4" w:space="0" w:color="auto"/>
            </w:tcBorders>
            <w:shd w:val="clear" w:color="auto" w:fill="auto"/>
            <w:vAlign w:val="center"/>
            <w:hideMark/>
          </w:tcPr>
          <w:p w14:paraId="52532FAF"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12.8</w:t>
            </w:r>
          </w:p>
        </w:tc>
        <w:tc>
          <w:tcPr>
            <w:tcW w:w="360" w:type="dxa"/>
            <w:tcBorders>
              <w:top w:val="nil"/>
              <w:left w:val="nil"/>
              <w:bottom w:val="single" w:sz="4" w:space="0" w:color="auto"/>
              <w:right w:val="single" w:sz="4" w:space="0" w:color="auto"/>
            </w:tcBorders>
            <w:shd w:val="clear" w:color="auto" w:fill="auto"/>
            <w:noWrap/>
            <w:vAlign w:val="bottom"/>
            <w:hideMark/>
          </w:tcPr>
          <w:p w14:paraId="5C591C39"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619C93C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16.8</w:t>
            </w:r>
          </w:p>
        </w:tc>
      </w:tr>
      <w:tr w:rsidR="009F5048" w:rsidRPr="00217562" w14:paraId="7E483DC1" w14:textId="77777777" w:rsidTr="00082B11">
        <w:trPr>
          <w:trHeight w:val="143"/>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2AC13019" w14:textId="77777777" w:rsidR="00304033" w:rsidRPr="00217562" w:rsidRDefault="00304033" w:rsidP="00304033">
            <w:pPr>
              <w:spacing w:after="0" w:line="240" w:lineRule="auto"/>
              <w:rPr>
                <w:rFonts w:ascii="Arial" w:eastAsia="Times New Roman" w:hAnsi="Arial" w:cs="Arial"/>
                <w:b/>
                <w:bCs/>
                <w:color w:val="000000"/>
              </w:rPr>
            </w:pPr>
            <w:r w:rsidRPr="00217562">
              <w:rPr>
                <w:rFonts w:ascii="Arial" w:eastAsia="Times New Roman" w:hAnsi="Arial" w:cs="Arial"/>
                <w:b/>
                <w:bCs/>
                <w:color w:val="000000"/>
              </w:rPr>
              <w:t>Disability</w:t>
            </w:r>
          </w:p>
        </w:tc>
        <w:tc>
          <w:tcPr>
            <w:tcW w:w="1440" w:type="dxa"/>
            <w:tcBorders>
              <w:top w:val="nil"/>
              <w:left w:val="nil"/>
              <w:bottom w:val="single" w:sz="4" w:space="0" w:color="auto"/>
              <w:right w:val="single" w:sz="4" w:space="0" w:color="auto"/>
            </w:tcBorders>
            <w:shd w:val="clear" w:color="auto" w:fill="auto"/>
            <w:vAlign w:val="center"/>
            <w:hideMark/>
          </w:tcPr>
          <w:p w14:paraId="505EE70E"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00" w:type="dxa"/>
            <w:tcBorders>
              <w:top w:val="nil"/>
              <w:left w:val="nil"/>
              <w:bottom w:val="single" w:sz="4" w:space="0" w:color="auto"/>
              <w:right w:val="single" w:sz="4" w:space="0" w:color="auto"/>
            </w:tcBorders>
            <w:shd w:val="clear" w:color="auto" w:fill="auto"/>
            <w:vAlign w:val="center"/>
            <w:hideMark/>
          </w:tcPr>
          <w:p w14:paraId="63D2D1DC" w14:textId="4CFBF21C" w:rsidR="00304033" w:rsidRPr="00217562" w:rsidRDefault="00304033" w:rsidP="00C05D90">
            <w:pPr>
              <w:spacing w:after="0" w:line="240" w:lineRule="auto"/>
              <w:jc w:val="center"/>
              <w:rPr>
                <w:rFonts w:ascii="Arial" w:eastAsia="Times New Roman" w:hAnsi="Arial" w:cs="Arial"/>
                <w:color w:val="000000"/>
              </w:rPr>
            </w:pPr>
          </w:p>
        </w:tc>
        <w:tc>
          <w:tcPr>
            <w:tcW w:w="810" w:type="dxa"/>
            <w:tcBorders>
              <w:top w:val="nil"/>
              <w:left w:val="nil"/>
              <w:bottom w:val="single" w:sz="4" w:space="0" w:color="auto"/>
              <w:right w:val="single" w:sz="4" w:space="0" w:color="auto"/>
            </w:tcBorders>
            <w:shd w:val="clear" w:color="auto" w:fill="auto"/>
            <w:vAlign w:val="center"/>
            <w:hideMark/>
          </w:tcPr>
          <w:p w14:paraId="29C9D39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450" w:type="dxa"/>
            <w:tcBorders>
              <w:top w:val="nil"/>
              <w:left w:val="nil"/>
              <w:bottom w:val="single" w:sz="4" w:space="0" w:color="auto"/>
              <w:right w:val="single" w:sz="4" w:space="0" w:color="auto"/>
            </w:tcBorders>
            <w:shd w:val="clear" w:color="auto" w:fill="auto"/>
            <w:noWrap/>
            <w:vAlign w:val="bottom"/>
            <w:hideMark/>
          </w:tcPr>
          <w:p w14:paraId="3EC72C8F"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7A05489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78" w:type="dxa"/>
            <w:tcBorders>
              <w:top w:val="nil"/>
              <w:left w:val="nil"/>
              <w:bottom w:val="single" w:sz="4" w:space="0" w:color="auto"/>
              <w:right w:val="single" w:sz="4" w:space="0" w:color="auto"/>
            </w:tcBorders>
            <w:shd w:val="clear" w:color="auto" w:fill="auto"/>
            <w:noWrap/>
            <w:vAlign w:val="bottom"/>
            <w:hideMark/>
          </w:tcPr>
          <w:p w14:paraId="37BE65C7" w14:textId="77777777" w:rsidR="00304033" w:rsidRPr="00217562" w:rsidRDefault="00304033" w:rsidP="00304033">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1E5361A1"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7FD52B43" w14:textId="29C1CB7F" w:rsidR="00304033" w:rsidRPr="00217562" w:rsidRDefault="00304033" w:rsidP="00C05D90">
            <w:pPr>
              <w:spacing w:after="0" w:line="240" w:lineRule="auto"/>
              <w:jc w:val="center"/>
              <w:rPr>
                <w:rFonts w:ascii="Arial" w:eastAsia="Times New Roman" w:hAnsi="Arial" w:cs="Arial"/>
                <w:color w:val="000000"/>
              </w:rPr>
            </w:pPr>
          </w:p>
        </w:tc>
        <w:tc>
          <w:tcPr>
            <w:tcW w:w="900" w:type="dxa"/>
            <w:tcBorders>
              <w:top w:val="nil"/>
              <w:left w:val="nil"/>
              <w:bottom w:val="single" w:sz="4" w:space="0" w:color="auto"/>
              <w:right w:val="single" w:sz="4" w:space="0" w:color="auto"/>
            </w:tcBorders>
            <w:shd w:val="clear" w:color="auto" w:fill="auto"/>
            <w:vAlign w:val="center"/>
            <w:hideMark/>
          </w:tcPr>
          <w:p w14:paraId="2FE99803"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60" w:type="dxa"/>
            <w:tcBorders>
              <w:top w:val="nil"/>
              <w:left w:val="nil"/>
              <w:bottom w:val="single" w:sz="4" w:space="0" w:color="auto"/>
              <w:right w:val="single" w:sz="4" w:space="0" w:color="auto"/>
            </w:tcBorders>
            <w:shd w:val="clear" w:color="auto" w:fill="auto"/>
            <w:noWrap/>
            <w:vAlign w:val="bottom"/>
            <w:hideMark/>
          </w:tcPr>
          <w:p w14:paraId="2F796982" w14:textId="77777777" w:rsidR="00304033" w:rsidRPr="00217562" w:rsidRDefault="00304033" w:rsidP="00304033">
            <w:pPr>
              <w:spacing w:after="0" w:line="240" w:lineRule="auto"/>
              <w:rPr>
                <w:rFonts w:ascii="Arial" w:eastAsia="Times New Roman" w:hAnsi="Arial" w:cs="Arial"/>
              </w:rPr>
            </w:pPr>
            <w:r w:rsidRPr="00217562">
              <w:rPr>
                <w:rFonts w:ascii="Arial" w:eastAsia="Times New Roman" w:hAnsi="Arial" w:cs="Arial"/>
              </w:rPr>
              <w:t> </w:t>
            </w:r>
          </w:p>
        </w:tc>
        <w:tc>
          <w:tcPr>
            <w:tcW w:w="720" w:type="dxa"/>
            <w:tcBorders>
              <w:top w:val="nil"/>
              <w:left w:val="nil"/>
              <w:bottom w:val="single" w:sz="4" w:space="0" w:color="auto"/>
              <w:right w:val="single" w:sz="4" w:space="0" w:color="auto"/>
            </w:tcBorders>
            <w:shd w:val="clear" w:color="auto" w:fill="auto"/>
            <w:vAlign w:val="center"/>
            <w:hideMark/>
          </w:tcPr>
          <w:p w14:paraId="5FD15F7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9F5048" w:rsidRPr="00217562" w14:paraId="250B228C" w14:textId="77777777" w:rsidTr="00082B11">
        <w:trPr>
          <w:trHeight w:val="125"/>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4761A0A"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No </w:t>
            </w:r>
          </w:p>
        </w:tc>
        <w:tc>
          <w:tcPr>
            <w:tcW w:w="1440" w:type="dxa"/>
            <w:tcBorders>
              <w:top w:val="nil"/>
              <w:left w:val="nil"/>
              <w:bottom w:val="single" w:sz="4" w:space="0" w:color="auto"/>
              <w:right w:val="single" w:sz="4" w:space="0" w:color="auto"/>
            </w:tcBorders>
            <w:shd w:val="clear" w:color="auto" w:fill="auto"/>
            <w:vAlign w:val="center"/>
            <w:hideMark/>
          </w:tcPr>
          <w:p w14:paraId="31D1AE1A"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21,463 </w:t>
            </w:r>
          </w:p>
        </w:tc>
        <w:tc>
          <w:tcPr>
            <w:tcW w:w="1800" w:type="dxa"/>
            <w:tcBorders>
              <w:top w:val="nil"/>
              <w:left w:val="nil"/>
              <w:bottom w:val="single" w:sz="4" w:space="0" w:color="auto"/>
              <w:right w:val="single" w:sz="4" w:space="0" w:color="auto"/>
            </w:tcBorders>
            <w:shd w:val="clear" w:color="auto" w:fill="auto"/>
            <w:vAlign w:val="center"/>
            <w:hideMark/>
          </w:tcPr>
          <w:p w14:paraId="5410E553"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17.8</w:t>
            </w:r>
          </w:p>
        </w:tc>
        <w:tc>
          <w:tcPr>
            <w:tcW w:w="810" w:type="dxa"/>
            <w:tcBorders>
              <w:top w:val="nil"/>
              <w:left w:val="nil"/>
              <w:bottom w:val="single" w:sz="4" w:space="0" w:color="auto"/>
              <w:right w:val="single" w:sz="4" w:space="0" w:color="auto"/>
            </w:tcBorders>
            <w:shd w:val="clear" w:color="auto" w:fill="auto"/>
            <w:vAlign w:val="center"/>
            <w:hideMark/>
          </w:tcPr>
          <w:p w14:paraId="273A7EBD"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16.0</w:t>
            </w:r>
          </w:p>
        </w:tc>
        <w:tc>
          <w:tcPr>
            <w:tcW w:w="450" w:type="dxa"/>
            <w:tcBorders>
              <w:top w:val="nil"/>
              <w:left w:val="nil"/>
              <w:bottom w:val="single" w:sz="4" w:space="0" w:color="auto"/>
              <w:right w:val="single" w:sz="4" w:space="0" w:color="auto"/>
            </w:tcBorders>
            <w:shd w:val="clear" w:color="auto" w:fill="auto"/>
            <w:noWrap/>
            <w:vAlign w:val="bottom"/>
            <w:hideMark/>
          </w:tcPr>
          <w:p w14:paraId="0A1CED7C"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12CF52D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19.7</w:t>
            </w:r>
          </w:p>
        </w:tc>
        <w:tc>
          <w:tcPr>
            <w:tcW w:w="278" w:type="dxa"/>
            <w:tcBorders>
              <w:top w:val="nil"/>
              <w:left w:val="nil"/>
              <w:bottom w:val="single" w:sz="4" w:space="0" w:color="auto"/>
              <w:right w:val="single" w:sz="4" w:space="0" w:color="auto"/>
            </w:tcBorders>
            <w:shd w:val="clear" w:color="auto" w:fill="auto"/>
            <w:noWrap/>
            <w:vAlign w:val="bottom"/>
            <w:hideMark/>
          </w:tcPr>
          <w:p w14:paraId="36A9BCB3"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28B8FA84"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20,350 </w:t>
            </w:r>
          </w:p>
        </w:tc>
        <w:tc>
          <w:tcPr>
            <w:tcW w:w="1620" w:type="dxa"/>
            <w:tcBorders>
              <w:top w:val="nil"/>
              <w:left w:val="nil"/>
              <w:bottom w:val="single" w:sz="4" w:space="0" w:color="auto"/>
              <w:right w:val="single" w:sz="4" w:space="0" w:color="auto"/>
            </w:tcBorders>
            <w:shd w:val="clear" w:color="auto" w:fill="auto"/>
            <w:vAlign w:val="center"/>
            <w:hideMark/>
          </w:tcPr>
          <w:p w14:paraId="5B6F6B79"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17.5</w:t>
            </w:r>
          </w:p>
        </w:tc>
        <w:tc>
          <w:tcPr>
            <w:tcW w:w="900" w:type="dxa"/>
            <w:tcBorders>
              <w:top w:val="nil"/>
              <w:left w:val="nil"/>
              <w:bottom w:val="single" w:sz="4" w:space="0" w:color="auto"/>
              <w:right w:val="single" w:sz="4" w:space="0" w:color="auto"/>
            </w:tcBorders>
            <w:shd w:val="clear" w:color="auto" w:fill="auto"/>
            <w:vAlign w:val="center"/>
            <w:hideMark/>
          </w:tcPr>
          <w:p w14:paraId="5C7AF2C6"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15.7</w:t>
            </w:r>
          </w:p>
        </w:tc>
        <w:tc>
          <w:tcPr>
            <w:tcW w:w="360" w:type="dxa"/>
            <w:tcBorders>
              <w:top w:val="nil"/>
              <w:left w:val="nil"/>
              <w:bottom w:val="single" w:sz="4" w:space="0" w:color="auto"/>
              <w:right w:val="single" w:sz="4" w:space="0" w:color="auto"/>
            </w:tcBorders>
            <w:shd w:val="clear" w:color="auto" w:fill="auto"/>
            <w:noWrap/>
            <w:vAlign w:val="bottom"/>
            <w:hideMark/>
          </w:tcPr>
          <w:p w14:paraId="73C06C65"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380B500F"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19.4</w:t>
            </w:r>
          </w:p>
        </w:tc>
      </w:tr>
      <w:tr w:rsidR="009F5048" w:rsidRPr="00217562" w14:paraId="3DF1E210" w14:textId="77777777" w:rsidTr="00082B11">
        <w:trPr>
          <w:trHeight w:val="107"/>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14:paraId="37391932"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Yes</w:t>
            </w:r>
          </w:p>
        </w:tc>
        <w:tc>
          <w:tcPr>
            <w:tcW w:w="1440" w:type="dxa"/>
            <w:tcBorders>
              <w:top w:val="nil"/>
              <w:left w:val="nil"/>
              <w:bottom w:val="single" w:sz="4" w:space="0" w:color="auto"/>
              <w:right w:val="single" w:sz="4" w:space="0" w:color="auto"/>
            </w:tcBorders>
            <w:shd w:val="clear" w:color="auto" w:fill="auto"/>
            <w:vAlign w:val="center"/>
            <w:hideMark/>
          </w:tcPr>
          <w:p w14:paraId="24885FD1"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3,001 </w:t>
            </w:r>
          </w:p>
        </w:tc>
        <w:tc>
          <w:tcPr>
            <w:tcW w:w="1800" w:type="dxa"/>
            <w:tcBorders>
              <w:top w:val="nil"/>
              <w:left w:val="nil"/>
              <w:bottom w:val="single" w:sz="4" w:space="0" w:color="auto"/>
              <w:right w:val="single" w:sz="4" w:space="0" w:color="auto"/>
            </w:tcBorders>
            <w:shd w:val="clear" w:color="auto" w:fill="auto"/>
            <w:vAlign w:val="center"/>
            <w:hideMark/>
          </w:tcPr>
          <w:p w14:paraId="1ED0A7CC"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24.4</w:t>
            </w:r>
          </w:p>
        </w:tc>
        <w:tc>
          <w:tcPr>
            <w:tcW w:w="810" w:type="dxa"/>
            <w:tcBorders>
              <w:top w:val="nil"/>
              <w:left w:val="nil"/>
              <w:bottom w:val="single" w:sz="4" w:space="0" w:color="auto"/>
              <w:right w:val="single" w:sz="4" w:space="0" w:color="auto"/>
            </w:tcBorders>
            <w:shd w:val="clear" w:color="auto" w:fill="auto"/>
            <w:vAlign w:val="center"/>
            <w:hideMark/>
          </w:tcPr>
          <w:p w14:paraId="45C212E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18.0</w:t>
            </w:r>
          </w:p>
        </w:tc>
        <w:tc>
          <w:tcPr>
            <w:tcW w:w="450" w:type="dxa"/>
            <w:tcBorders>
              <w:top w:val="nil"/>
              <w:left w:val="nil"/>
              <w:bottom w:val="single" w:sz="4" w:space="0" w:color="auto"/>
              <w:right w:val="single" w:sz="4" w:space="0" w:color="auto"/>
            </w:tcBorders>
            <w:shd w:val="clear" w:color="auto" w:fill="auto"/>
            <w:noWrap/>
            <w:vAlign w:val="bottom"/>
            <w:hideMark/>
          </w:tcPr>
          <w:p w14:paraId="415C00EF"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019CA293"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32.2</w:t>
            </w:r>
          </w:p>
        </w:tc>
        <w:tc>
          <w:tcPr>
            <w:tcW w:w="278" w:type="dxa"/>
            <w:tcBorders>
              <w:top w:val="nil"/>
              <w:left w:val="nil"/>
              <w:bottom w:val="single" w:sz="4" w:space="0" w:color="auto"/>
              <w:right w:val="single" w:sz="4" w:space="0" w:color="auto"/>
            </w:tcBorders>
            <w:shd w:val="clear" w:color="auto" w:fill="auto"/>
            <w:noWrap/>
            <w:vAlign w:val="bottom"/>
            <w:hideMark/>
          </w:tcPr>
          <w:p w14:paraId="71159B65"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98" w:type="dxa"/>
            <w:tcBorders>
              <w:top w:val="nil"/>
              <w:left w:val="nil"/>
              <w:bottom w:val="single" w:sz="4" w:space="0" w:color="auto"/>
              <w:right w:val="single" w:sz="4" w:space="0" w:color="auto"/>
            </w:tcBorders>
            <w:shd w:val="clear" w:color="auto" w:fill="auto"/>
            <w:vAlign w:val="center"/>
            <w:hideMark/>
          </w:tcPr>
          <w:p w14:paraId="64F76228"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3,184 </w:t>
            </w:r>
          </w:p>
        </w:tc>
        <w:tc>
          <w:tcPr>
            <w:tcW w:w="1620" w:type="dxa"/>
            <w:tcBorders>
              <w:top w:val="nil"/>
              <w:left w:val="nil"/>
              <w:bottom w:val="single" w:sz="4" w:space="0" w:color="auto"/>
              <w:right w:val="single" w:sz="4" w:space="0" w:color="auto"/>
            </w:tcBorders>
            <w:shd w:val="clear" w:color="auto" w:fill="auto"/>
            <w:vAlign w:val="center"/>
            <w:hideMark/>
          </w:tcPr>
          <w:p w14:paraId="017D96A4" w14:textId="77777777" w:rsidR="00304033" w:rsidRPr="00217562" w:rsidRDefault="00304033"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20.9</w:t>
            </w:r>
          </w:p>
        </w:tc>
        <w:tc>
          <w:tcPr>
            <w:tcW w:w="900" w:type="dxa"/>
            <w:tcBorders>
              <w:top w:val="nil"/>
              <w:left w:val="nil"/>
              <w:bottom w:val="single" w:sz="4" w:space="0" w:color="auto"/>
              <w:right w:val="single" w:sz="4" w:space="0" w:color="auto"/>
            </w:tcBorders>
            <w:shd w:val="clear" w:color="auto" w:fill="auto"/>
            <w:vAlign w:val="center"/>
            <w:hideMark/>
          </w:tcPr>
          <w:p w14:paraId="4A08B997"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15.8</w:t>
            </w:r>
          </w:p>
        </w:tc>
        <w:tc>
          <w:tcPr>
            <w:tcW w:w="360" w:type="dxa"/>
            <w:tcBorders>
              <w:top w:val="nil"/>
              <w:left w:val="nil"/>
              <w:bottom w:val="single" w:sz="4" w:space="0" w:color="auto"/>
              <w:right w:val="single" w:sz="4" w:space="0" w:color="auto"/>
            </w:tcBorders>
            <w:shd w:val="clear" w:color="auto" w:fill="auto"/>
            <w:noWrap/>
            <w:vAlign w:val="bottom"/>
            <w:hideMark/>
          </w:tcPr>
          <w:p w14:paraId="4BC4AF8C" w14:textId="77777777" w:rsidR="00304033" w:rsidRPr="00217562" w:rsidRDefault="00304033" w:rsidP="00304033">
            <w:pPr>
              <w:spacing w:after="0" w:line="240" w:lineRule="auto"/>
              <w:jc w:val="center"/>
              <w:rPr>
                <w:rFonts w:ascii="Arial" w:eastAsia="Times New Roman" w:hAnsi="Arial" w:cs="Arial"/>
              </w:rPr>
            </w:pPr>
            <w:r w:rsidRPr="00217562">
              <w:rPr>
                <w:rFonts w:ascii="Arial" w:eastAsia="Times New Roman" w:hAnsi="Arial" w:cs="Arial"/>
              </w:rPr>
              <w:t>-</w:t>
            </w:r>
          </w:p>
        </w:tc>
        <w:tc>
          <w:tcPr>
            <w:tcW w:w="720" w:type="dxa"/>
            <w:tcBorders>
              <w:top w:val="nil"/>
              <w:left w:val="nil"/>
              <w:bottom w:val="single" w:sz="4" w:space="0" w:color="auto"/>
              <w:right w:val="single" w:sz="4" w:space="0" w:color="auto"/>
            </w:tcBorders>
            <w:shd w:val="clear" w:color="auto" w:fill="auto"/>
            <w:vAlign w:val="center"/>
            <w:hideMark/>
          </w:tcPr>
          <w:p w14:paraId="538F5D0F" w14:textId="77777777" w:rsidR="00304033" w:rsidRPr="00217562" w:rsidRDefault="00304033" w:rsidP="00304033">
            <w:pPr>
              <w:spacing w:after="0" w:line="240" w:lineRule="auto"/>
              <w:jc w:val="right"/>
              <w:rPr>
                <w:rFonts w:ascii="Arial" w:eastAsia="Times New Roman" w:hAnsi="Arial" w:cs="Arial"/>
                <w:color w:val="000000"/>
              </w:rPr>
            </w:pPr>
            <w:r w:rsidRPr="00217562">
              <w:rPr>
                <w:rFonts w:ascii="Arial" w:eastAsia="Times New Roman" w:hAnsi="Arial" w:cs="Arial"/>
                <w:color w:val="000000"/>
              </w:rPr>
              <w:t>27.1</w:t>
            </w:r>
          </w:p>
        </w:tc>
      </w:tr>
    </w:tbl>
    <w:p w14:paraId="74B42A0F" w14:textId="5E2581B5" w:rsidR="00512C1D" w:rsidRPr="009E5139" w:rsidRDefault="0080297C" w:rsidP="00512C1D">
      <w:pPr>
        <w:spacing w:before="120" w:after="0" w:line="259" w:lineRule="auto"/>
        <w:rPr>
          <w:rFonts w:ascii="Arial" w:hAnsi="Arial" w:cs="Arial"/>
          <w:bCs/>
          <w:sz w:val="20"/>
          <w:szCs w:val="20"/>
        </w:rPr>
      </w:pPr>
      <w:r w:rsidRPr="009E5139">
        <w:rPr>
          <w:rFonts w:ascii="Arial" w:hAnsi="Arial" w:cs="Arial"/>
          <w:b/>
          <w:bCs/>
          <w:sz w:val="20"/>
          <w:szCs w:val="20"/>
        </w:rPr>
        <w:t>Bolding indicates n</w:t>
      </w:r>
      <w:r w:rsidR="00512C1D" w:rsidRPr="009E5139">
        <w:rPr>
          <w:rFonts w:ascii="Arial" w:hAnsi="Arial" w:cs="Arial"/>
          <w:b/>
          <w:bCs/>
          <w:sz w:val="20"/>
          <w:szCs w:val="20"/>
        </w:rPr>
        <w:t>on-overlapping 95% Confidence Limits (95% CL)</w:t>
      </w:r>
      <w:r w:rsidRPr="009E5139">
        <w:rPr>
          <w:rFonts w:ascii="Arial" w:hAnsi="Arial" w:cs="Arial"/>
          <w:b/>
          <w:bCs/>
          <w:sz w:val="20"/>
          <w:szCs w:val="20"/>
        </w:rPr>
        <w:t>,</w:t>
      </w:r>
      <w:r w:rsidR="00512C1D" w:rsidRPr="009E5139">
        <w:rPr>
          <w:rFonts w:ascii="Arial" w:hAnsi="Arial" w:cs="Arial"/>
          <w:bCs/>
          <w:sz w:val="20"/>
          <w:szCs w:val="20"/>
        </w:rPr>
        <w:t xml:space="preserve"> </w:t>
      </w:r>
      <w:r w:rsidRPr="009E5139">
        <w:rPr>
          <w:rFonts w:ascii="Arial" w:hAnsi="Arial" w:cs="Arial"/>
          <w:bCs/>
          <w:sz w:val="20"/>
          <w:szCs w:val="20"/>
        </w:rPr>
        <w:t>showing</w:t>
      </w:r>
      <w:r w:rsidR="00512C1D"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512C1D" w:rsidRPr="009E5139">
        <w:rPr>
          <w:rFonts w:ascii="Arial" w:hAnsi="Arial" w:cs="Arial"/>
          <w:bCs/>
          <w:sz w:val="20"/>
          <w:szCs w:val="20"/>
        </w:rPr>
        <w:t>, 20-29 years, college graduate, &gt;100% FPL, US-born, married, and without a disability.</w:t>
      </w:r>
    </w:p>
    <w:p w14:paraId="7CEB8739" w14:textId="77777777" w:rsidR="00F45FFA" w:rsidRPr="00217562" w:rsidRDefault="00F45FFA" w:rsidP="00CF4888">
      <w:pPr>
        <w:spacing w:before="120" w:after="160"/>
        <w:ind w:right="720"/>
        <w:rPr>
          <w:rFonts w:ascii="Arial" w:hAnsi="Arial" w:cs="Arial"/>
          <w:color w:val="000000"/>
          <w:shd w:val="clear" w:color="auto" w:fill="FFFFFF"/>
        </w:rPr>
      </w:pPr>
    </w:p>
    <w:p w14:paraId="12322E43" w14:textId="77777777" w:rsidR="0092299A" w:rsidRPr="00217562" w:rsidRDefault="0092299A" w:rsidP="00595C93">
      <w:pPr>
        <w:spacing w:before="120" w:after="160"/>
        <w:ind w:right="720"/>
        <w:rPr>
          <w:rFonts w:ascii="Arial" w:hAnsi="Arial" w:cs="Arial"/>
          <w:b/>
          <w:bCs/>
        </w:rPr>
      </w:pPr>
    </w:p>
    <w:p w14:paraId="1684EF0E" w14:textId="46335EE0" w:rsidR="00EA2DC0" w:rsidRPr="00AB24AC" w:rsidRDefault="00EA2DC0" w:rsidP="00364FCD">
      <w:pPr>
        <w:pStyle w:val="Caption"/>
        <w:ind w:left="-90"/>
        <w:rPr>
          <w:rFonts w:ascii="Arial" w:hAnsi="Arial" w:cs="Arial"/>
          <w:b/>
          <w:bCs/>
          <w:i w:val="0"/>
          <w:iCs w:val="0"/>
          <w:sz w:val="22"/>
          <w:szCs w:val="22"/>
        </w:rPr>
      </w:pPr>
      <w:bookmarkStart w:id="335" w:name="Table_55"/>
      <w:bookmarkStart w:id="336" w:name="_Toc83742365"/>
      <w:bookmarkStart w:id="337" w:name="_Toc83802169"/>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55</w:t>
      </w:r>
      <w:r w:rsidRPr="00AB24AC">
        <w:rPr>
          <w:rFonts w:ascii="Arial" w:hAnsi="Arial" w:cs="Arial"/>
          <w:b/>
          <w:bCs/>
          <w:i w:val="0"/>
          <w:iCs w:val="0"/>
          <w:sz w:val="22"/>
          <w:szCs w:val="22"/>
        </w:rPr>
        <w:fldChar w:fldCharType="end"/>
      </w:r>
      <w:bookmarkEnd w:id="335"/>
      <w:r w:rsidRPr="00AB24AC">
        <w:rPr>
          <w:rFonts w:ascii="Arial" w:hAnsi="Arial" w:cs="Arial"/>
          <w:b/>
          <w:bCs/>
          <w:i w:val="0"/>
          <w:iCs w:val="0"/>
          <w:sz w:val="22"/>
          <w:szCs w:val="22"/>
        </w:rPr>
        <w:t>. Prevalence of other hormonal contraception by maternal sociodemographic characteristics, MA PRAMS, 2015–2016 and 2017–2018</w:t>
      </w:r>
      <w:bookmarkEnd w:id="336"/>
      <w:bookmarkEnd w:id="337"/>
    </w:p>
    <w:tbl>
      <w:tblPr>
        <w:tblW w:w="13473" w:type="dxa"/>
        <w:tblLook w:val="04A0" w:firstRow="1" w:lastRow="0" w:firstColumn="1" w:lastColumn="0" w:noHBand="0" w:noVBand="1"/>
      </w:tblPr>
      <w:tblGrid>
        <w:gridCol w:w="2995"/>
        <w:gridCol w:w="1645"/>
        <w:gridCol w:w="1587"/>
        <w:gridCol w:w="665"/>
        <w:gridCol w:w="303"/>
        <w:gridCol w:w="670"/>
        <w:gridCol w:w="290"/>
        <w:gridCol w:w="1698"/>
        <w:gridCol w:w="1861"/>
        <w:gridCol w:w="787"/>
        <w:gridCol w:w="303"/>
        <w:gridCol w:w="669"/>
      </w:tblGrid>
      <w:tr w:rsidR="00D90EAE" w:rsidRPr="00217562" w14:paraId="5F7B9EB0" w14:textId="77777777" w:rsidTr="00082B11">
        <w:trPr>
          <w:trHeight w:val="250"/>
        </w:trPr>
        <w:tc>
          <w:tcPr>
            <w:tcW w:w="2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97C27"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48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3BBC9971" w14:textId="06E3993F" w:rsidR="00D90EAE" w:rsidRPr="00217562" w:rsidRDefault="00D90EAE" w:rsidP="00D90EAE">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2015</w:t>
            </w:r>
            <w:r w:rsidR="0092299A" w:rsidRPr="00217562">
              <w:rPr>
                <w:rFonts w:ascii="Arial" w:eastAsia="Times New Roman" w:hAnsi="Arial" w:cs="Arial"/>
                <w:b/>
                <w:bCs/>
                <w:color w:val="000000"/>
              </w:rPr>
              <w:t>–</w:t>
            </w:r>
            <w:r w:rsidRPr="00217562">
              <w:rPr>
                <w:rFonts w:ascii="Arial" w:eastAsia="Times New Roman" w:hAnsi="Arial" w:cs="Arial"/>
                <w:b/>
                <w:bCs/>
                <w:color w:val="000000"/>
              </w:rPr>
              <w:t>2016</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14:paraId="4D576382"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5318" w:type="dxa"/>
            <w:gridSpan w:val="5"/>
            <w:tcBorders>
              <w:top w:val="single" w:sz="4" w:space="0" w:color="auto"/>
              <w:left w:val="nil"/>
              <w:bottom w:val="single" w:sz="4" w:space="0" w:color="auto"/>
              <w:right w:val="single" w:sz="4" w:space="0" w:color="auto"/>
            </w:tcBorders>
            <w:shd w:val="clear" w:color="auto" w:fill="auto"/>
            <w:noWrap/>
            <w:vAlign w:val="bottom"/>
            <w:hideMark/>
          </w:tcPr>
          <w:p w14:paraId="2C915BCD" w14:textId="342F5ABB" w:rsidR="00D90EAE" w:rsidRPr="00217562" w:rsidRDefault="00D90EAE" w:rsidP="00D90EAE">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2017</w:t>
            </w:r>
            <w:r w:rsidR="0092299A" w:rsidRPr="00217562">
              <w:rPr>
                <w:rFonts w:ascii="Arial" w:eastAsia="Times New Roman" w:hAnsi="Arial" w:cs="Arial"/>
                <w:b/>
                <w:bCs/>
                <w:color w:val="000000"/>
              </w:rPr>
              <w:t>–</w:t>
            </w:r>
            <w:r w:rsidRPr="00217562">
              <w:rPr>
                <w:rFonts w:ascii="Arial" w:eastAsia="Times New Roman" w:hAnsi="Arial" w:cs="Arial"/>
                <w:b/>
                <w:bCs/>
                <w:color w:val="000000"/>
              </w:rPr>
              <w:t>2018</w:t>
            </w:r>
          </w:p>
        </w:tc>
      </w:tr>
      <w:tr w:rsidR="00D90EAE" w:rsidRPr="00217562" w14:paraId="510CE701" w14:textId="77777777" w:rsidTr="00082B11">
        <w:trPr>
          <w:trHeight w:val="250"/>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2483B043" w14:textId="77777777" w:rsidR="00D90EAE" w:rsidRPr="00217562" w:rsidRDefault="00D90EAE" w:rsidP="00D90EAE">
            <w:pPr>
              <w:spacing w:after="0" w:line="240" w:lineRule="auto"/>
              <w:rPr>
                <w:rFonts w:ascii="Arial" w:eastAsia="Times New Roman" w:hAnsi="Arial" w:cs="Arial"/>
                <w:b/>
                <w:bCs/>
                <w:color w:val="000000"/>
              </w:rPr>
            </w:pPr>
            <w:r w:rsidRPr="00217562">
              <w:rPr>
                <w:rFonts w:ascii="Arial" w:eastAsia="Times New Roman" w:hAnsi="Arial" w:cs="Arial"/>
                <w:b/>
                <w:bCs/>
                <w:color w:val="000000"/>
              </w:rPr>
              <w:t>Characteristic</w:t>
            </w:r>
          </w:p>
        </w:tc>
        <w:tc>
          <w:tcPr>
            <w:tcW w:w="1645" w:type="dxa"/>
            <w:tcBorders>
              <w:top w:val="nil"/>
              <w:left w:val="nil"/>
              <w:bottom w:val="single" w:sz="4" w:space="0" w:color="auto"/>
              <w:right w:val="single" w:sz="4" w:space="0" w:color="auto"/>
            </w:tcBorders>
            <w:shd w:val="clear" w:color="auto" w:fill="auto"/>
            <w:noWrap/>
            <w:vAlign w:val="bottom"/>
            <w:hideMark/>
          </w:tcPr>
          <w:p w14:paraId="6B0DCA83" w14:textId="77777777" w:rsidR="00D90EAE" w:rsidRPr="00217562" w:rsidRDefault="00D90EAE" w:rsidP="00D90EAE">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 xml:space="preserve"> Weighted n </w:t>
            </w:r>
          </w:p>
        </w:tc>
        <w:tc>
          <w:tcPr>
            <w:tcW w:w="1587" w:type="dxa"/>
            <w:tcBorders>
              <w:top w:val="nil"/>
              <w:left w:val="nil"/>
              <w:bottom w:val="single" w:sz="4" w:space="0" w:color="auto"/>
              <w:right w:val="single" w:sz="4" w:space="0" w:color="auto"/>
            </w:tcBorders>
            <w:shd w:val="clear" w:color="auto" w:fill="auto"/>
            <w:noWrap/>
            <w:vAlign w:val="bottom"/>
            <w:hideMark/>
          </w:tcPr>
          <w:p w14:paraId="0B1EEB12" w14:textId="77777777" w:rsidR="00D90EAE" w:rsidRPr="00217562" w:rsidRDefault="00D90EAE" w:rsidP="000A3DA1">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163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2CBF2C" w14:textId="77777777" w:rsidR="00D90EAE" w:rsidRPr="00217562" w:rsidRDefault="00D90EAE" w:rsidP="00D90EAE">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c>
          <w:tcPr>
            <w:tcW w:w="290" w:type="dxa"/>
            <w:tcBorders>
              <w:top w:val="nil"/>
              <w:left w:val="nil"/>
              <w:bottom w:val="single" w:sz="4" w:space="0" w:color="auto"/>
              <w:right w:val="single" w:sz="4" w:space="0" w:color="auto"/>
            </w:tcBorders>
            <w:shd w:val="clear" w:color="auto" w:fill="auto"/>
            <w:noWrap/>
            <w:vAlign w:val="bottom"/>
            <w:hideMark/>
          </w:tcPr>
          <w:p w14:paraId="1BAEC637" w14:textId="77777777" w:rsidR="00D90EAE" w:rsidRPr="00217562" w:rsidRDefault="00D90EAE" w:rsidP="00D90EAE">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1AF6ED8C" w14:textId="77777777" w:rsidR="00D90EAE" w:rsidRPr="00217562" w:rsidRDefault="00D90EAE" w:rsidP="00D90EAE">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n</w:t>
            </w:r>
          </w:p>
        </w:tc>
        <w:tc>
          <w:tcPr>
            <w:tcW w:w="1861" w:type="dxa"/>
            <w:tcBorders>
              <w:top w:val="nil"/>
              <w:left w:val="nil"/>
              <w:bottom w:val="single" w:sz="4" w:space="0" w:color="auto"/>
              <w:right w:val="single" w:sz="4" w:space="0" w:color="auto"/>
            </w:tcBorders>
            <w:shd w:val="clear" w:color="auto" w:fill="auto"/>
            <w:noWrap/>
            <w:vAlign w:val="bottom"/>
            <w:hideMark/>
          </w:tcPr>
          <w:p w14:paraId="0E03C4DE" w14:textId="77777777" w:rsidR="00D90EAE" w:rsidRPr="00217562" w:rsidRDefault="00D90EAE" w:rsidP="000A3DA1">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175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1A4242F" w14:textId="77777777" w:rsidR="00D90EAE" w:rsidRPr="00217562" w:rsidRDefault="00D90EAE" w:rsidP="00D90EAE">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r>
      <w:tr w:rsidR="00D90EAE" w:rsidRPr="00217562" w14:paraId="2423EC13" w14:textId="77777777" w:rsidTr="00082B11">
        <w:trPr>
          <w:trHeight w:val="232"/>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7706F996" w14:textId="77777777" w:rsidR="00D90EAE" w:rsidRPr="00217562" w:rsidRDefault="00D90EAE" w:rsidP="00D90EAE">
            <w:pPr>
              <w:spacing w:after="0" w:line="240" w:lineRule="auto"/>
              <w:rPr>
                <w:rFonts w:ascii="Arial" w:eastAsia="Times New Roman" w:hAnsi="Arial" w:cs="Arial"/>
                <w:b/>
                <w:bCs/>
                <w:color w:val="000000"/>
              </w:rPr>
            </w:pPr>
            <w:r w:rsidRPr="00217562">
              <w:rPr>
                <w:rFonts w:ascii="Arial" w:eastAsia="Times New Roman" w:hAnsi="Arial" w:cs="Arial"/>
                <w:b/>
                <w:bCs/>
                <w:color w:val="000000"/>
              </w:rPr>
              <w:t>Total</w:t>
            </w:r>
          </w:p>
        </w:tc>
        <w:tc>
          <w:tcPr>
            <w:tcW w:w="1645" w:type="dxa"/>
            <w:tcBorders>
              <w:top w:val="nil"/>
              <w:left w:val="nil"/>
              <w:bottom w:val="single" w:sz="4" w:space="0" w:color="auto"/>
              <w:right w:val="single" w:sz="4" w:space="0" w:color="auto"/>
            </w:tcBorders>
            <w:shd w:val="clear" w:color="auto" w:fill="auto"/>
            <w:vAlign w:val="bottom"/>
            <w:hideMark/>
          </w:tcPr>
          <w:p w14:paraId="61A1E2B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32,244 </w:t>
            </w:r>
          </w:p>
        </w:tc>
        <w:tc>
          <w:tcPr>
            <w:tcW w:w="1587" w:type="dxa"/>
            <w:tcBorders>
              <w:top w:val="nil"/>
              <w:left w:val="nil"/>
              <w:bottom w:val="single" w:sz="4" w:space="0" w:color="auto"/>
              <w:right w:val="single" w:sz="4" w:space="0" w:color="auto"/>
            </w:tcBorders>
            <w:shd w:val="clear" w:color="auto" w:fill="auto"/>
            <w:vAlign w:val="bottom"/>
            <w:hideMark/>
          </w:tcPr>
          <w:p w14:paraId="1A8407DD"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24.0</w:t>
            </w:r>
          </w:p>
        </w:tc>
        <w:tc>
          <w:tcPr>
            <w:tcW w:w="665" w:type="dxa"/>
            <w:tcBorders>
              <w:top w:val="nil"/>
              <w:left w:val="nil"/>
              <w:bottom w:val="single" w:sz="4" w:space="0" w:color="auto"/>
              <w:right w:val="single" w:sz="4" w:space="0" w:color="auto"/>
            </w:tcBorders>
            <w:shd w:val="clear" w:color="auto" w:fill="auto"/>
            <w:vAlign w:val="bottom"/>
            <w:hideMark/>
          </w:tcPr>
          <w:p w14:paraId="562E5A4A"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22.0</w:t>
            </w:r>
          </w:p>
        </w:tc>
        <w:tc>
          <w:tcPr>
            <w:tcW w:w="303" w:type="dxa"/>
            <w:tcBorders>
              <w:top w:val="nil"/>
              <w:left w:val="nil"/>
              <w:bottom w:val="single" w:sz="4" w:space="0" w:color="auto"/>
              <w:right w:val="single" w:sz="4" w:space="0" w:color="auto"/>
            </w:tcBorders>
            <w:shd w:val="clear" w:color="auto" w:fill="auto"/>
            <w:noWrap/>
            <w:vAlign w:val="bottom"/>
            <w:hideMark/>
          </w:tcPr>
          <w:p w14:paraId="4B4A9AC7"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0820B29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26.2</w:t>
            </w:r>
          </w:p>
        </w:tc>
        <w:tc>
          <w:tcPr>
            <w:tcW w:w="290" w:type="dxa"/>
            <w:tcBorders>
              <w:top w:val="nil"/>
              <w:left w:val="nil"/>
              <w:bottom w:val="single" w:sz="4" w:space="0" w:color="auto"/>
              <w:right w:val="single" w:sz="4" w:space="0" w:color="auto"/>
            </w:tcBorders>
            <w:shd w:val="clear" w:color="auto" w:fill="auto"/>
            <w:noWrap/>
            <w:vAlign w:val="bottom"/>
            <w:hideMark/>
          </w:tcPr>
          <w:p w14:paraId="69700CB7"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0AA4BBB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30,995 </w:t>
            </w:r>
          </w:p>
        </w:tc>
        <w:tc>
          <w:tcPr>
            <w:tcW w:w="1861" w:type="dxa"/>
            <w:tcBorders>
              <w:top w:val="nil"/>
              <w:left w:val="nil"/>
              <w:bottom w:val="single" w:sz="4" w:space="0" w:color="auto"/>
              <w:right w:val="single" w:sz="4" w:space="0" w:color="auto"/>
            </w:tcBorders>
            <w:shd w:val="clear" w:color="auto" w:fill="auto"/>
            <w:vAlign w:val="bottom"/>
            <w:hideMark/>
          </w:tcPr>
          <w:p w14:paraId="6CC2699E"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23.4</w:t>
            </w:r>
          </w:p>
        </w:tc>
        <w:tc>
          <w:tcPr>
            <w:tcW w:w="787" w:type="dxa"/>
            <w:tcBorders>
              <w:top w:val="nil"/>
              <w:left w:val="nil"/>
              <w:bottom w:val="single" w:sz="4" w:space="0" w:color="auto"/>
              <w:right w:val="single" w:sz="4" w:space="0" w:color="auto"/>
            </w:tcBorders>
            <w:shd w:val="clear" w:color="auto" w:fill="auto"/>
            <w:vAlign w:val="bottom"/>
            <w:hideMark/>
          </w:tcPr>
          <w:p w14:paraId="795AC23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21.4</w:t>
            </w:r>
          </w:p>
        </w:tc>
        <w:tc>
          <w:tcPr>
            <w:tcW w:w="303" w:type="dxa"/>
            <w:tcBorders>
              <w:top w:val="nil"/>
              <w:left w:val="nil"/>
              <w:bottom w:val="single" w:sz="4" w:space="0" w:color="auto"/>
              <w:right w:val="single" w:sz="4" w:space="0" w:color="auto"/>
            </w:tcBorders>
            <w:shd w:val="clear" w:color="auto" w:fill="auto"/>
            <w:noWrap/>
            <w:vAlign w:val="bottom"/>
            <w:hideMark/>
          </w:tcPr>
          <w:p w14:paraId="29D8ABF1"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784903C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25.5</w:t>
            </w:r>
          </w:p>
        </w:tc>
      </w:tr>
      <w:tr w:rsidR="00D90EAE" w:rsidRPr="00217562" w14:paraId="18C7AD97"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112460A8" w14:textId="77777777" w:rsidR="00D90EAE" w:rsidRPr="00217562" w:rsidRDefault="00D90EAE" w:rsidP="00D90EAE">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race/ethnicity</w:t>
            </w:r>
          </w:p>
        </w:tc>
        <w:tc>
          <w:tcPr>
            <w:tcW w:w="1645" w:type="dxa"/>
            <w:tcBorders>
              <w:top w:val="nil"/>
              <w:left w:val="nil"/>
              <w:bottom w:val="single" w:sz="4" w:space="0" w:color="auto"/>
              <w:right w:val="single" w:sz="4" w:space="0" w:color="auto"/>
            </w:tcBorders>
            <w:shd w:val="clear" w:color="auto" w:fill="auto"/>
            <w:vAlign w:val="bottom"/>
            <w:hideMark/>
          </w:tcPr>
          <w:p w14:paraId="3B9CD902"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87" w:type="dxa"/>
            <w:tcBorders>
              <w:top w:val="nil"/>
              <w:left w:val="nil"/>
              <w:bottom w:val="single" w:sz="4" w:space="0" w:color="auto"/>
              <w:right w:val="single" w:sz="4" w:space="0" w:color="auto"/>
            </w:tcBorders>
            <w:shd w:val="clear" w:color="auto" w:fill="auto"/>
            <w:vAlign w:val="bottom"/>
            <w:hideMark/>
          </w:tcPr>
          <w:p w14:paraId="0B3E029D" w14:textId="7B005B37" w:rsidR="00D90EAE" w:rsidRPr="00217562" w:rsidRDefault="00D90EAE" w:rsidP="00C05D90">
            <w:pPr>
              <w:spacing w:after="0" w:line="240" w:lineRule="auto"/>
              <w:jc w:val="center"/>
              <w:rPr>
                <w:rFonts w:ascii="Arial" w:eastAsia="Times New Roman" w:hAnsi="Arial" w:cs="Arial"/>
                <w:color w:val="000000"/>
              </w:rPr>
            </w:pPr>
          </w:p>
        </w:tc>
        <w:tc>
          <w:tcPr>
            <w:tcW w:w="665" w:type="dxa"/>
            <w:tcBorders>
              <w:top w:val="nil"/>
              <w:left w:val="nil"/>
              <w:bottom w:val="single" w:sz="4" w:space="0" w:color="auto"/>
              <w:right w:val="single" w:sz="4" w:space="0" w:color="auto"/>
            </w:tcBorders>
            <w:shd w:val="clear" w:color="auto" w:fill="auto"/>
            <w:vAlign w:val="bottom"/>
            <w:hideMark/>
          </w:tcPr>
          <w:p w14:paraId="64F6EF3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70430071"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8" w:type="dxa"/>
            <w:tcBorders>
              <w:top w:val="nil"/>
              <w:left w:val="nil"/>
              <w:bottom w:val="single" w:sz="4" w:space="0" w:color="auto"/>
              <w:right w:val="single" w:sz="4" w:space="0" w:color="auto"/>
            </w:tcBorders>
            <w:shd w:val="clear" w:color="auto" w:fill="auto"/>
            <w:vAlign w:val="bottom"/>
            <w:hideMark/>
          </w:tcPr>
          <w:p w14:paraId="5574E07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7FD51BE9"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2D9CA731"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861" w:type="dxa"/>
            <w:tcBorders>
              <w:top w:val="nil"/>
              <w:left w:val="nil"/>
              <w:bottom w:val="single" w:sz="4" w:space="0" w:color="auto"/>
              <w:right w:val="single" w:sz="4" w:space="0" w:color="auto"/>
            </w:tcBorders>
            <w:shd w:val="clear" w:color="auto" w:fill="auto"/>
            <w:noWrap/>
            <w:vAlign w:val="bottom"/>
            <w:hideMark/>
          </w:tcPr>
          <w:p w14:paraId="6DC6CBDA" w14:textId="2DB9DE3C" w:rsidR="00D90EAE" w:rsidRPr="00217562" w:rsidRDefault="00D90EAE" w:rsidP="00C05D90">
            <w:pPr>
              <w:spacing w:after="0" w:line="240" w:lineRule="auto"/>
              <w:jc w:val="center"/>
              <w:rPr>
                <w:rFonts w:ascii="Arial" w:eastAsia="Times New Roman" w:hAnsi="Arial" w:cs="Arial"/>
                <w:color w:val="000000"/>
              </w:rPr>
            </w:pPr>
          </w:p>
        </w:tc>
        <w:tc>
          <w:tcPr>
            <w:tcW w:w="787" w:type="dxa"/>
            <w:tcBorders>
              <w:top w:val="nil"/>
              <w:left w:val="nil"/>
              <w:bottom w:val="single" w:sz="4" w:space="0" w:color="auto"/>
              <w:right w:val="single" w:sz="4" w:space="0" w:color="auto"/>
            </w:tcBorders>
            <w:shd w:val="clear" w:color="auto" w:fill="auto"/>
            <w:noWrap/>
            <w:vAlign w:val="bottom"/>
            <w:hideMark/>
          </w:tcPr>
          <w:p w14:paraId="7E876E37"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2C9C3648"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7" w:type="dxa"/>
            <w:tcBorders>
              <w:top w:val="nil"/>
              <w:left w:val="nil"/>
              <w:bottom w:val="single" w:sz="4" w:space="0" w:color="auto"/>
              <w:right w:val="single" w:sz="4" w:space="0" w:color="auto"/>
            </w:tcBorders>
            <w:shd w:val="clear" w:color="auto" w:fill="auto"/>
            <w:noWrap/>
            <w:vAlign w:val="bottom"/>
            <w:hideMark/>
          </w:tcPr>
          <w:p w14:paraId="7FDB3D32"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D90EAE" w:rsidRPr="00217562" w14:paraId="680E24A8"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3F5B283D" w14:textId="5FEDE79A" w:rsidR="00D90EAE" w:rsidRPr="00217562" w:rsidRDefault="00444825" w:rsidP="00D90EAE">
            <w:pPr>
              <w:spacing w:after="0" w:line="240" w:lineRule="auto"/>
              <w:jc w:val="right"/>
              <w:rPr>
                <w:rFonts w:ascii="Arial" w:eastAsia="Times New Roman" w:hAnsi="Arial" w:cs="Arial"/>
                <w:color w:val="000000"/>
              </w:rPr>
            </w:pPr>
            <w:r>
              <w:rPr>
                <w:rFonts w:ascii="Arial" w:eastAsia="Times New Roman" w:hAnsi="Arial" w:cs="Arial"/>
                <w:color w:val="000000"/>
              </w:rPr>
              <w:t>White non-Hispanic</w:t>
            </w:r>
          </w:p>
        </w:tc>
        <w:tc>
          <w:tcPr>
            <w:tcW w:w="1645" w:type="dxa"/>
            <w:tcBorders>
              <w:top w:val="nil"/>
              <w:left w:val="nil"/>
              <w:bottom w:val="single" w:sz="4" w:space="0" w:color="auto"/>
              <w:right w:val="single" w:sz="4" w:space="0" w:color="auto"/>
            </w:tcBorders>
            <w:shd w:val="clear" w:color="auto" w:fill="auto"/>
            <w:vAlign w:val="bottom"/>
            <w:hideMark/>
          </w:tcPr>
          <w:p w14:paraId="2723705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19,493 </w:t>
            </w:r>
          </w:p>
        </w:tc>
        <w:tc>
          <w:tcPr>
            <w:tcW w:w="1587" w:type="dxa"/>
            <w:tcBorders>
              <w:top w:val="nil"/>
              <w:left w:val="nil"/>
              <w:bottom w:val="single" w:sz="4" w:space="0" w:color="auto"/>
              <w:right w:val="single" w:sz="4" w:space="0" w:color="auto"/>
            </w:tcBorders>
            <w:shd w:val="clear" w:color="auto" w:fill="auto"/>
            <w:vAlign w:val="bottom"/>
            <w:hideMark/>
          </w:tcPr>
          <w:p w14:paraId="1599C50D"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24.9</w:t>
            </w:r>
          </w:p>
        </w:tc>
        <w:tc>
          <w:tcPr>
            <w:tcW w:w="665" w:type="dxa"/>
            <w:tcBorders>
              <w:top w:val="nil"/>
              <w:left w:val="nil"/>
              <w:bottom w:val="single" w:sz="4" w:space="0" w:color="auto"/>
              <w:right w:val="single" w:sz="4" w:space="0" w:color="auto"/>
            </w:tcBorders>
            <w:shd w:val="clear" w:color="auto" w:fill="auto"/>
            <w:vAlign w:val="bottom"/>
            <w:hideMark/>
          </w:tcPr>
          <w:p w14:paraId="4729387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21.9</w:t>
            </w:r>
          </w:p>
        </w:tc>
        <w:tc>
          <w:tcPr>
            <w:tcW w:w="303" w:type="dxa"/>
            <w:tcBorders>
              <w:top w:val="nil"/>
              <w:left w:val="nil"/>
              <w:bottom w:val="single" w:sz="4" w:space="0" w:color="auto"/>
              <w:right w:val="single" w:sz="4" w:space="0" w:color="auto"/>
            </w:tcBorders>
            <w:shd w:val="clear" w:color="auto" w:fill="auto"/>
            <w:noWrap/>
            <w:vAlign w:val="bottom"/>
            <w:hideMark/>
          </w:tcPr>
          <w:p w14:paraId="13684F01"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23AB930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28.2</w:t>
            </w:r>
          </w:p>
        </w:tc>
        <w:tc>
          <w:tcPr>
            <w:tcW w:w="290" w:type="dxa"/>
            <w:tcBorders>
              <w:top w:val="nil"/>
              <w:left w:val="nil"/>
              <w:bottom w:val="single" w:sz="4" w:space="0" w:color="auto"/>
              <w:right w:val="single" w:sz="4" w:space="0" w:color="auto"/>
            </w:tcBorders>
            <w:shd w:val="clear" w:color="auto" w:fill="auto"/>
            <w:noWrap/>
            <w:vAlign w:val="bottom"/>
            <w:hideMark/>
          </w:tcPr>
          <w:p w14:paraId="08357B0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06BE319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18,419 </w:t>
            </w:r>
          </w:p>
        </w:tc>
        <w:tc>
          <w:tcPr>
            <w:tcW w:w="1861" w:type="dxa"/>
            <w:tcBorders>
              <w:top w:val="nil"/>
              <w:left w:val="nil"/>
              <w:bottom w:val="single" w:sz="4" w:space="0" w:color="auto"/>
              <w:right w:val="single" w:sz="4" w:space="0" w:color="auto"/>
            </w:tcBorders>
            <w:shd w:val="clear" w:color="auto" w:fill="auto"/>
            <w:vAlign w:val="bottom"/>
            <w:hideMark/>
          </w:tcPr>
          <w:p w14:paraId="4981F4A1"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24.6</w:t>
            </w:r>
          </w:p>
        </w:tc>
        <w:tc>
          <w:tcPr>
            <w:tcW w:w="787" w:type="dxa"/>
            <w:tcBorders>
              <w:top w:val="nil"/>
              <w:left w:val="nil"/>
              <w:bottom w:val="single" w:sz="4" w:space="0" w:color="auto"/>
              <w:right w:val="single" w:sz="4" w:space="0" w:color="auto"/>
            </w:tcBorders>
            <w:shd w:val="clear" w:color="auto" w:fill="auto"/>
            <w:vAlign w:val="bottom"/>
            <w:hideMark/>
          </w:tcPr>
          <w:p w14:paraId="19929ED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21.5</w:t>
            </w:r>
          </w:p>
        </w:tc>
        <w:tc>
          <w:tcPr>
            <w:tcW w:w="303" w:type="dxa"/>
            <w:tcBorders>
              <w:top w:val="nil"/>
              <w:left w:val="nil"/>
              <w:bottom w:val="single" w:sz="4" w:space="0" w:color="auto"/>
              <w:right w:val="single" w:sz="4" w:space="0" w:color="auto"/>
            </w:tcBorders>
            <w:shd w:val="clear" w:color="auto" w:fill="auto"/>
            <w:noWrap/>
            <w:vAlign w:val="bottom"/>
            <w:hideMark/>
          </w:tcPr>
          <w:p w14:paraId="28E4ED49"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716FC60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28.0</w:t>
            </w:r>
          </w:p>
        </w:tc>
      </w:tr>
      <w:tr w:rsidR="00D90EAE" w:rsidRPr="00217562" w14:paraId="099C66BA"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01A140F0" w14:textId="44DAD989" w:rsidR="00D90EAE" w:rsidRPr="00217562" w:rsidRDefault="00444825" w:rsidP="00D90EAE">
            <w:pPr>
              <w:spacing w:after="0" w:line="240" w:lineRule="auto"/>
              <w:jc w:val="right"/>
              <w:rPr>
                <w:rFonts w:ascii="Arial" w:eastAsia="Times New Roman" w:hAnsi="Arial" w:cs="Arial"/>
                <w:color w:val="000000"/>
              </w:rPr>
            </w:pPr>
            <w:r>
              <w:rPr>
                <w:rFonts w:ascii="Arial" w:eastAsia="Times New Roman" w:hAnsi="Arial" w:cs="Arial"/>
                <w:color w:val="000000"/>
              </w:rPr>
              <w:t>Black non-Hispanic</w:t>
            </w:r>
          </w:p>
        </w:tc>
        <w:tc>
          <w:tcPr>
            <w:tcW w:w="1645" w:type="dxa"/>
            <w:tcBorders>
              <w:top w:val="nil"/>
              <w:left w:val="nil"/>
              <w:bottom w:val="single" w:sz="4" w:space="0" w:color="auto"/>
              <w:right w:val="single" w:sz="4" w:space="0" w:color="auto"/>
            </w:tcBorders>
            <w:shd w:val="clear" w:color="auto" w:fill="auto"/>
            <w:vAlign w:val="bottom"/>
            <w:hideMark/>
          </w:tcPr>
          <w:p w14:paraId="2244ECF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3,245 </w:t>
            </w:r>
          </w:p>
        </w:tc>
        <w:tc>
          <w:tcPr>
            <w:tcW w:w="1587" w:type="dxa"/>
            <w:tcBorders>
              <w:top w:val="nil"/>
              <w:left w:val="nil"/>
              <w:bottom w:val="single" w:sz="4" w:space="0" w:color="auto"/>
              <w:right w:val="single" w:sz="4" w:space="0" w:color="auto"/>
            </w:tcBorders>
            <w:shd w:val="clear" w:color="auto" w:fill="auto"/>
            <w:vAlign w:val="bottom"/>
            <w:hideMark/>
          </w:tcPr>
          <w:p w14:paraId="4944696C"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25.5</w:t>
            </w:r>
          </w:p>
        </w:tc>
        <w:tc>
          <w:tcPr>
            <w:tcW w:w="665" w:type="dxa"/>
            <w:tcBorders>
              <w:top w:val="nil"/>
              <w:left w:val="nil"/>
              <w:bottom w:val="single" w:sz="4" w:space="0" w:color="auto"/>
              <w:right w:val="single" w:sz="4" w:space="0" w:color="auto"/>
            </w:tcBorders>
            <w:shd w:val="clear" w:color="auto" w:fill="auto"/>
            <w:vAlign w:val="bottom"/>
            <w:hideMark/>
          </w:tcPr>
          <w:p w14:paraId="608D2C76"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21.6</w:t>
            </w:r>
          </w:p>
        </w:tc>
        <w:tc>
          <w:tcPr>
            <w:tcW w:w="303" w:type="dxa"/>
            <w:tcBorders>
              <w:top w:val="nil"/>
              <w:left w:val="nil"/>
              <w:bottom w:val="single" w:sz="4" w:space="0" w:color="auto"/>
              <w:right w:val="single" w:sz="4" w:space="0" w:color="auto"/>
            </w:tcBorders>
            <w:shd w:val="clear" w:color="auto" w:fill="auto"/>
            <w:noWrap/>
            <w:vAlign w:val="bottom"/>
            <w:hideMark/>
          </w:tcPr>
          <w:p w14:paraId="22EF9352"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5BF36C35"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29.9</w:t>
            </w:r>
          </w:p>
        </w:tc>
        <w:tc>
          <w:tcPr>
            <w:tcW w:w="290" w:type="dxa"/>
            <w:tcBorders>
              <w:top w:val="nil"/>
              <w:left w:val="nil"/>
              <w:bottom w:val="single" w:sz="4" w:space="0" w:color="auto"/>
              <w:right w:val="single" w:sz="4" w:space="0" w:color="auto"/>
            </w:tcBorders>
            <w:shd w:val="clear" w:color="auto" w:fill="auto"/>
            <w:noWrap/>
            <w:vAlign w:val="bottom"/>
            <w:hideMark/>
          </w:tcPr>
          <w:p w14:paraId="248B08A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04D852A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2,928 </w:t>
            </w:r>
          </w:p>
        </w:tc>
        <w:tc>
          <w:tcPr>
            <w:tcW w:w="1861" w:type="dxa"/>
            <w:tcBorders>
              <w:top w:val="nil"/>
              <w:left w:val="nil"/>
              <w:bottom w:val="single" w:sz="4" w:space="0" w:color="auto"/>
              <w:right w:val="single" w:sz="4" w:space="0" w:color="auto"/>
            </w:tcBorders>
            <w:shd w:val="clear" w:color="auto" w:fill="auto"/>
            <w:vAlign w:val="bottom"/>
            <w:hideMark/>
          </w:tcPr>
          <w:p w14:paraId="79E8866B"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22.9</w:t>
            </w:r>
          </w:p>
        </w:tc>
        <w:tc>
          <w:tcPr>
            <w:tcW w:w="787" w:type="dxa"/>
            <w:tcBorders>
              <w:top w:val="nil"/>
              <w:left w:val="nil"/>
              <w:bottom w:val="single" w:sz="4" w:space="0" w:color="auto"/>
              <w:right w:val="single" w:sz="4" w:space="0" w:color="auto"/>
            </w:tcBorders>
            <w:shd w:val="clear" w:color="auto" w:fill="auto"/>
            <w:vAlign w:val="bottom"/>
            <w:hideMark/>
          </w:tcPr>
          <w:p w14:paraId="6879B35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19.5</w:t>
            </w:r>
          </w:p>
        </w:tc>
        <w:tc>
          <w:tcPr>
            <w:tcW w:w="303" w:type="dxa"/>
            <w:tcBorders>
              <w:top w:val="nil"/>
              <w:left w:val="nil"/>
              <w:bottom w:val="single" w:sz="4" w:space="0" w:color="auto"/>
              <w:right w:val="single" w:sz="4" w:space="0" w:color="auto"/>
            </w:tcBorders>
            <w:shd w:val="clear" w:color="auto" w:fill="auto"/>
            <w:noWrap/>
            <w:vAlign w:val="bottom"/>
            <w:hideMark/>
          </w:tcPr>
          <w:p w14:paraId="1FE16C1E"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25FD8322"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26.7</w:t>
            </w:r>
          </w:p>
        </w:tc>
      </w:tr>
      <w:tr w:rsidR="00D90EAE" w:rsidRPr="00217562" w14:paraId="51FE755E"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501DA9F6"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Hispanic</w:t>
            </w:r>
          </w:p>
        </w:tc>
        <w:tc>
          <w:tcPr>
            <w:tcW w:w="1645" w:type="dxa"/>
            <w:tcBorders>
              <w:top w:val="nil"/>
              <w:left w:val="nil"/>
              <w:bottom w:val="single" w:sz="4" w:space="0" w:color="auto"/>
              <w:right w:val="single" w:sz="4" w:space="0" w:color="auto"/>
            </w:tcBorders>
            <w:shd w:val="clear" w:color="auto" w:fill="auto"/>
            <w:vAlign w:val="bottom"/>
            <w:hideMark/>
          </w:tcPr>
          <w:p w14:paraId="1D0E2BA5"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6,758 </w:t>
            </w:r>
          </w:p>
        </w:tc>
        <w:tc>
          <w:tcPr>
            <w:tcW w:w="1587" w:type="dxa"/>
            <w:tcBorders>
              <w:top w:val="nil"/>
              <w:left w:val="nil"/>
              <w:bottom w:val="single" w:sz="4" w:space="0" w:color="auto"/>
              <w:right w:val="single" w:sz="4" w:space="0" w:color="auto"/>
            </w:tcBorders>
            <w:shd w:val="clear" w:color="auto" w:fill="auto"/>
            <w:vAlign w:val="bottom"/>
            <w:hideMark/>
          </w:tcPr>
          <w:p w14:paraId="43AD1449"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27.5</w:t>
            </w:r>
          </w:p>
        </w:tc>
        <w:tc>
          <w:tcPr>
            <w:tcW w:w="665" w:type="dxa"/>
            <w:tcBorders>
              <w:top w:val="nil"/>
              <w:left w:val="nil"/>
              <w:bottom w:val="single" w:sz="4" w:space="0" w:color="auto"/>
              <w:right w:val="single" w:sz="4" w:space="0" w:color="auto"/>
            </w:tcBorders>
            <w:shd w:val="clear" w:color="auto" w:fill="auto"/>
            <w:vAlign w:val="bottom"/>
            <w:hideMark/>
          </w:tcPr>
          <w:p w14:paraId="61F008F6"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24.0</w:t>
            </w:r>
          </w:p>
        </w:tc>
        <w:tc>
          <w:tcPr>
            <w:tcW w:w="303" w:type="dxa"/>
            <w:tcBorders>
              <w:top w:val="nil"/>
              <w:left w:val="nil"/>
              <w:bottom w:val="single" w:sz="4" w:space="0" w:color="auto"/>
              <w:right w:val="single" w:sz="4" w:space="0" w:color="auto"/>
            </w:tcBorders>
            <w:shd w:val="clear" w:color="auto" w:fill="auto"/>
            <w:noWrap/>
            <w:vAlign w:val="bottom"/>
            <w:hideMark/>
          </w:tcPr>
          <w:p w14:paraId="5094BA68"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74BFF6FA"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31.3</w:t>
            </w:r>
          </w:p>
        </w:tc>
        <w:tc>
          <w:tcPr>
            <w:tcW w:w="290" w:type="dxa"/>
            <w:tcBorders>
              <w:top w:val="nil"/>
              <w:left w:val="nil"/>
              <w:bottom w:val="single" w:sz="4" w:space="0" w:color="auto"/>
              <w:right w:val="single" w:sz="4" w:space="0" w:color="auto"/>
            </w:tcBorders>
            <w:shd w:val="clear" w:color="auto" w:fill="auto"/>
            <w:noWrap/>
            <w:vAlign w:val="bottom"/>
            <w:hideMark/>
          </w:tcPr>
          <w:p w14:paraId="0372D4C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675A793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7,130 </w:t>
            </w:r>
          </w:p>
        </w:tc>
        <w:tc>
          <w:tcPr>
            <w:tcW w:w="1861" w:type="dxa"/>
            <w:tcBorders>
              <w:top w:val="nil"/>
              <w:left w:val="nil"/>
              <w:bottom w:val="single" w:sz="4" w:space="0" w:color="auto"/>
              <w:right w:val="single" w:sz="4" w:space="0" w:color="auto"/>
            </w:tcBorders>
            <w:shd w:val="clear" w:color="auto" w:fill="auto"/>
            <w:vAlign w:val="bottom"/>
            <w:hideMark/>
          </w:tcPr>
          <w:p w14:paraId="14E9FEEA"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27.4</w:t>
            </w:r>
          </w:p>
        </w:tc>
        <w:tc>
          <w:tcPr>
            <w:tcW w:w="787" w:type="dxa"/>
            <w:tcBorders>
              <w:top w:val="nil"/>
              <w:left w:val="nil"/>
              <w:bottom w:val="single" w:sz="4" w:space="0" w:color="auto"/>
              <w:right w:val="single" w:sz="4" w:space="0" w:color="auto"/>
            </w:tcBorders>
            <w:shd w:val="clear" w:color="auto" w:fill="auto"/>
            <w:vAlign w:val="bottom"/>
            <w:hideMark/>
          </w:tcPr>
          <w:p w14:paraId="6FE5241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24.2</w:t>
            </w:r>
          </w:p>
        </w:tc>
        <w:tc>
          <w:tcPr>
            <w:tcW w:w="303" w:type="dxa"/>
            <w:tcBorders>
              <w:top w:val="nil"/>
              <w:left w:val="nil"/>
              <w:bottom w:val="single" w:sz="4" w:space="0" w:color="auto"/>
              <w:right w:val="single" w:sz="4" w:space="0" w:color="auto"/>
            </w:tcBorders>
            <w:shd w:val="clear" w:color="auto" w:fill="auto"/>
            <w:noWrap/>
            <w:vAlign w:val="bottom"/>
            <w:hideMark/>
          </w:tcPr>
          <w:p w14:paraId="44A71C7D"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59FCCAD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30.7</w:t>
            </w:r>
          </w:p>
        </w:tc>
      </w:tr>
      <w:tr w:rsidR="00D90EAE" w:rsidRPr="00217562" w14:paraId="1B9917E7"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29E97A21" w14:textId="1AD82767" w:rsidR="00D90EAE" w:rsidRPr="00217562" w:rsidRDefault="00444825" w:rsidP="00D90EAE">
            <w:pPr>
              <w:spacing w:after="0" w:line="240" w:lineRule="auto"/>
              <w:jc w:val="right"/>
              <w:rPr>
                <w:rFonts w:ascii="Arial" w:eastAsia="Times New Roman" w:hAnsi="Arial" w:cs="Arial"/>
                <w:color w:val="000000"/>
              </w:rPr>
            </w:pPr>
            <w:r>
              <w:rPr>
                <w:rFonts w:ascii="Arial" w:eastAsia="Times New Roman" w:hAnsi="Arial" w:cs="Arial"/>
                <w:color w:val="000000"/>
              </w:rPr>
              <w:t>Asian non-Hispanic</w:t>
            </w:r>
          </w:p>
        </w:tc>
        <w:tc>
          <w:tcPr>
            <w:tcW w:w="1645" w:type="dxa"/>
            <w:tcBorders>
              <w:top w:val="nil"/>
              <w:left w:val="nil"/>
              <w:bottom w:val="single" w:sz="4" w:space="0" w:color="auto"/>
              <w:right w:val="single" w:sz="4" w:space="0" w:color="auto"/>
            </w:tcBorders>
            <w:shd w:val="clear" w:color="auto" w:fill="auto"/>
            <w:vAlign w:val="bottom"/>
            <w:hideMark/>
          </w:tcPr>
          <w:p w14:paraId="7CFF1BC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1,617 </w:t>
            </w:r>
          </w:p>
        </w:tc>
        <w:tc>
          <w:tcPr>
            <w:tcW w:w="1587" w:type="dxa"/>
            <w:tcBorders>
              <w:top w:val="nil"/>
              <w:left w:val="nil"/>
              <w:bottom w:val="single" w:sz="4" w:space="0" w:color="auto"/>
              <w:right w:val="single" w:sz="4" w:space="0" w:color="auto"/>
            </w:tcBorders>
            <w:shd w:val="clear" w:color="auto" w:fill="auto"/>
            <w:vAlign w:val="bottom"/>
            <w:hideMark/>
          </w:tcPr>
          <w:p w14:paraId="61DA832D"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13.4</w:t>
            </w:r>
          </w:p>
        </w:tc>
        <w:tc>
          <w:tcPr>
            <w:tcW w:w="665" w:type="dxa"/>
            <w:tcBorders>
              <w:top w:val="nil"/>
              <w:left w:val="nil"/>
              <w:bottom w:val="single" w:sz="4" w:space="0" w:color="auto"/>
              <w:right w:val="single" w:sz="4" w:space="0" w:color="auto"/>
            </w:tcBorders>
            <w:shd w:val="clear" w:color="auto" w:fill="auto"/>
            <w:vAlign w:val="bottom"/>
            <w:hideMark/>
          </w:tcPr>
          <w:p w14:paraId="16E7515B"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10.4</w:t>
            </w:r>
          </w:p>
        </w:tc>
        <w:tc>
          <w:tcPr>
            <w:tcW w:w="303" w:type="dxa"/>
            <w:tcBorders>
              <w:top w:val="nil"/>
              <w:left w:val="nil"/>
              <w:bottom w:val="single" w:sz="4" w:space="0" w:color="auto"/>
              <w:right w:val="single" w:sz="4" w:space="0" w:color="auto"/>
            </w:tcBorders>
            <w:shd w:val="clear" w:color="auto" w:fill="auto"/>
            <w:noWrap/>
            <w:vAlign w:val="bottom"/>
            <w:hideMark/>
          </w:tcPr>
          <w:p w14:paraId="4328DB23"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8" w:type="dxa"/>
            <w:tcBorders>
              <w:top w:val="nil"/>
              <w:left w:val="nil"/>
              <w:bottom w:val="single" w:sz="4" w:space="0" w:color="auto"/>
              <w:right w:val="single" w:sz="4" w:space="0" w:color="auto"/>
            </w:tcBorders>
            <w:shd w:val="clear" w:color="auto" w:fill="auto"/>
            <w:vAlign w:val="bottom"/>
            <w:hideMark/>
          </w:tcPr>
          <w:p w14:paraId="116BA7B5"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17.1</w:t>
            </w:r>
          </w:p>
        </w:tc>
        <w:tc>
          <w:tcPr>
            <w:tcW w:w="290" w:type="dxa"/>
            <w:tcBorders>
              <w:top w:val="nil"/>
              <w:left w:val="nil"/>
              <w:bottom w:val="single" w:sz="4" w:space="0" w:color="auto"/>
              <w:right w:val="single" w:sz="4" w:space="0" w:color="auto"/>
            </w:tcBorders>
            <w:shd w:val="clear" w:color="auto" w:fill="auto"/>
            <w:noWrap/>
            <w:vAlign w:val="bottom"/>
            <w:hideMark/>
          </w:tcPr>
          <w:p w14:paraId="6A0D83F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238DC526"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1,360 </w:t>
            </w:r>
          </w:p>
        </w:tc>
        <w:tc>
          <w:tcPr>
            <w:tcW w:w="1861" w:type="dxa"/>
            <w:tcBorders>
              <w:top w:val="nil"/>
              <w:left w:val="nil"/>
              <w:bottom w:val="single" w:sz="4" w:space="0" w:color="auto"/>
              <w:right w:val="single" w:sz="4" w:space="0" w:color="auto"/>
            </w:tcBorders>
            <w:shd w:val="clear" w:color="auto" w:fill="auto"/>
            <w:vAlign w:val="bottom"/>
            <w:hideMark/>
          </w:tcPr>
          <w:p w14:paraId="10D111C8"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11.7</w:t>
            </w:r>
          </w:p>
        </w:tc>
        <w:tc>
          <w:tcPr>
            <w:tcW w:w="787" w:type="dxa"/>
            <w:tcBorders>
              <w:top w:val="nil"/>
              <w:left w:val="nil"/>
              <w:bottom w:val="single" w:sz="4" w:space="0" w:color="auto"/>
              <w:right w:val="single" w:sz="4" w:space="0" w:color="auto"/>
            </w:tcBorders>
            <w:shd w:val="clear" w:color="auto" w:fill="auto"/>
            <w:vAlign w:val="bottom"/>
            <w:hideMark/>
          </w:tcPr>
          <w:p w14:paraId="3FA3EA5E"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9.2</w:t>
            </w:r>
          </w:p>
        </w:tc>
        <w:tc>
          <w:tcPr>
            <w:tcW w:w="303" w:type="dxa"/>
            <w:tcBorders>
              <w:top w:val="nil"/>
              <w:left w:val="nil"/>
              <w:bottom w:val="single" w:sz="4" w:space="0" w:color="auto"/>
              <w:right w:val="single" w:sz="4" w:space="0" w:color="auto"/>
            </w:tcBorders>
            <w:shd w:val="clear" w:color="auto" w:fill="auto"/>
            <w:noWrap/>
            <w:vAlign w:val="bottom"/>
            <w:hideMark/>
          </w:tcPr>
          <w:p w14:paraId="0E62E148"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7" w:type="dxa"/>
            <w:tcBorders>
              <w:top w:val="nil"/>
              <w:left w:val="nil"/>
              <w:bottom w:val="single" w:sz="4" w:space="0" w:color="auto"/>
              <w:right w:val="single" w:sz="4" w:space="0" w:color="auto"/>
            </w:tcBorders>
            <w:shd w:val="clear" w:color="auto" w:fill="auto"/>
            <w:vAlign w:val="bottom"/>
            <w:hideMark/>
          </w:tcPr>
          <w:p w14:paraId="0269456D"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14.8</w:t>
            </w:r>
          </w:p>
        </w:tc>
      </w:tr>
      <w:tr w:rsidR="00D90EAE" w:rsidRPr="00217562" w14:paraId="290E3B94"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5B36C05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Other, non-Hispanic</w:t>
            </w:r>
          </w:p>
        </w:tc>
        <w:tc>
          <w:tcPr>
            <w:tcW w:w="1645" w:type="dxa"/>
            <w:tcBorders>
              <w:top w:val="nil"/>
              <w:left w:val="nil"/>
              <w:bottom w:val="single" w:sz="4" w:space="0" w:color="auto"/>
              <w:right w:val="single" w:sz="4" w:space="0" w:color="auto"/>
            </w:tcBorders>
            <w:shd w:val="clear" w:color="auto" w:fill="auto"/>
            <w:vAlign w:val="bottom"/>
            <w:hideMark/>
          </w:tcPr>
          <w:p w14:paraId="5E7D24F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834 </w:t>
            </w:r>
          </w:p>
        </w:tc>
        <w:tc>
          <w:tcPr>
            <w:tcW w:w="1587" w:type="dxa"/>
            <w:tcBorders>
              <w:top w:val="nil"/>
              <w:left w:val="nil"/>
              <w:bottom w:val="single" w:sz="4" w:space="0" w:color="auto"/>
              <w:right w:val="single" w:sz="4" w:space="0" w:color="auto"/>
            </w:tcBorders>
            <w:shd w:val="clear" w:color="auto" w:fill="auto"/>
            <w:vAlign w:val="bottom"/>
            <w:hideMark/>
          </w:tcPr>
          <w:p w14:paraId="01FFF864"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20.4</w:t>
            </w:r>
          </w:p>
        </w:tc>
        <w:tc>
          <w:tcPr>
            <w:tcW w:w="665" w:type="dxa"/>
            <w:tcBorders>
              <w:top w:val="nil"/>
              <w:left w:val="nil"/>
              <w:bottom w:val="single" w:sz="4" w:space="0" w:color="auto"/>
              <w:right w:val="single" w:sz="4" w:space="0" w:color="auto"/>
            </w:tcBorders>
            <w:shd w:val="clear" w:color="auto" w:fill="auto"/>
            <w:vAlign w:val="bottom"/>
            <w:hideMark/>
          </w:tcPr>
          <w:p w14:paraId="53E8D3F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11.3</w:t>
            </w:r>
          </w:p>
        </w:tc>
        <w:tc>
          <w:tcPr>
            <w:tcW w:w="303" w:type="dxa"/>
            <w:tcBorders>
              <w:top w:val="nil"/>
              <w:left w:val="nil"/>
              <w:bottom w:val="single" w:sz="4" w:space="0" w:color="auto"/>
              <w:right w:val="single" w:sz="4" w:space="0" w:color="auto"/>
            </w:tcBorders>
            <w:shd w:val="clear" w:color="auto" w:fill="auto"/>
            <w:noWrap/>
            <w:vAlign w:val="bottom"/>
            <w:hideMark/>
          </w:tcPr>
          <w:p w14:paraId="2617A690"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745D9CE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34.1</w:t>
            </w:r>
          </w:p>
        </w:tc>
        <w:tc>
          <w:tcPr>
            <w:tcW w:w="290" w:type="dxa"/>
            <w:tcBorders>
              <w:top w:val="nil"/>
              <w:left w:val="nil"/>
              <w:bottom w:val="single" w:sz="4" w:space="0" w:color="auto"/>
              <w:right w:val="single" w:sz="4" w:space="0" w:color="auto"/>
            </w:tcBorders>
            <w:shd w:val="clear" w:color="auto" w:fill="auto"/>
            <w:noWrap/>
            <w:vAlign w:val="bottom"/>
            <w:hideMark/>
          </w:tcPr>
          <w:p w14:paraId="46594BC5"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6ABC962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415 </w:t>
            </w:r>
          </w:p>
        </w:tc>
        <w:tc>
          <w:tcPr>
            <w:tcW w:w="1861" w:type="dxa"/>
            <w:tcBorders>
              <w:top w:val="nil"/>
              <w:left w:val="nil"/>
              <w:bottom w:val="single" w:sz="4" w:space="0" w:color="auto"/>
              <w:right w:val="single" w:sz="4" w:space="0" w:color="auto"/>
            </w:tcBorders>
            <w:shd w:val="clear" w:color="auto" w:fill="auto"/>
            <w:vAlign w:val="bottom"/>
            <w:hideMark/>
          </w:tcPr>
          <w:p w14:paraId="5FD99BAD"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10.7</w:t>
            </w:r>
          </w:p>
        </w:tc>
        <w:tc>
          <w:tcPr>
            <w:tcW w:w="787" w:type="dxa"/>
            <w:tcBorders>
              <w:top w:val="nil"/>
              <w:left w:val="nil"/>
              <w:bottom w:val="single" w:sz="4" w:space="0" w:color="auto"/>
              <w:right w:val="single" w:sz="4" w:space="0" w:color="auto"/>
            </w:tcBorders>
            <w:shd w:val="clear" w:color="auto" w:fill="auto"/>
            <w:vAlign w:val="bottom"/>
            <w:hideMark/>
          </w:tcPr>
          <w:p w14:paraId="3A36348F"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6.6</w:t>
            </w:r>
          </w:p>
        </w:tc>
        <w:tc>
          <w:tcPr>
            <w:tcW w:w="303" w:type="dxa"/>
            <w:tcBorders>
              <w:top w:val="nil"/>
              <w:left w:val="nil"/>
              <w:bottom w:val="single" w:sz="4" w:space="0" w:color="auto"/>
              <w:right w:val="single" w:sz="4" w:space="0" w:color="auto"/>
            </w:tcBorders>
            <w:shd w:val="clear" w:color="auto" w:fill="auto"/>
            <w:noWrap/>
            <w:vAlign w:val="bottom"/>
            <w:hideMark/>
          </w:tcPr>
          <w:p w14:paraId="4C8B1D54"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7" w:type="dxa"/>
            <w:tcBorders>
              <w:top w:val="nil"/>
              <w:left w:val="nil"/>
              <w:bottom w:val="single" w:sz="4" w:space="0" w:color="auto"/>
              <w:right w:val="single" w:sz="4" w:space="0" w:color="auto"/>
            </w:tcBorders>
            <w:shd w:val="clear" w:color="auto" w:fill="auto"/>
            <w:vAlign w:val="bottom"/>
            <w:hideMark/>
          </w:tcPr>
          <w:p w14:paraId="0FF0EF05"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16.7</w:t>
            </w:r>
          </w:p>
        </w:tc>
      </w:tr>
      <w:tr w:rsidR="00D90EAE" w:rsidRPr="00217562" w14:paraId="31DDDC0A" w14:textId="77777777" w:rsidTr="00082B11">
        <w:trPr>
          <w:trHeight w:val="250"/>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22106F6A" w14:textId="77777777" w:rsidR="00D90EAE" w:rsidRPr="00217562" w:rsidRDefault="00D90EAE" w:rsidP="00D90EAE">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age (years)</w:t>
            </w:r>
          </w:p>
        </w:tc>
        <w:tc>
          <w:tcPr>
            <w:tcW w:w="1645" w:type="dxa"/>
            <w:tcBorders>
              <w:top w:val="nil"/>
              <w:left w:val="nil"/>
              <w:bottom w:val="single" w:sz="4" w:space="0" w:color="auto"/>
              <w:right w:val="single" w:sz="4" w:space="0" w:color="auto"/>
            </w:tcBorders>
            <w:shd w:val="clear" w:color="auto" w:fill="auto"/>
            <w:noWrap/>
            <w:vAlign w:val="bottom"/>
            <w:hideMark/>
          </w:tcPr>
          <w:p w14:paraId="6B8EF665"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587" w:type="dxa"/>
            <w:tcBorders>
              <w:top w:val="nil"/>
              <w:left w:val="nil"/>
              <w:bottom w:val="single" w:sz="4" w:space="0" w:color="auto"/>
              <w:right w:val="single" w:sz="4" w:space="0" w:color="auto"/>
            </w:tcBorders>
            <w:shd w:val="clear" w:color="auto" w:fill="auto"/>
            <w:noWrap/>
            <w:vAlign w:val="bottom"/>
            <w:hideMark/>
          </w:tcPr>
          <w:p w14:paraId="668F6611" w14:textId="57B8569F" w:rsidR="00D90EAE" w:rsidRPr="00217562" w:rsidRDefault="00D90EAE" w:rsidP="00C05D90">
            <w:pPr>
              <w:spacing w:after="0" w:line="240" w:lineRule="auto"/>
              <w:jc w:val="center"/>
              <w:rPr>
                <w:rFonts w:ascii="Arial" w:eastAsia="Times New Roman" w:hAnsi="Arial" w:cs="Arial"/>
                <w:color w:val="000000"/>
              </w:rPr>
            </w:pPr>
          </w:p>
        </w:tc>
        <w:tc>
          <w:tcPr>
            <w:tcW w:w="665" w:type="dxa"/>
            <w:tcBorders>
              <w:top w:val="nil"/>
              <w:left w:val="nil"/>
              <w:bottom w:val="single" w:sz="4" w:space="0" w:color="auto"/>
              <w:right w:val="single" w:sz="4" w:space="0" w:color="auto"/>
            </w:tcBorders>
            <w:shd w:val="clear" w:color="auto" w:fill="auto"/>
            <w:noWrap/>
            <w:vAlign w:val="bottom"/>
            <w:hideMark/>
          </w:tcPr>
          <w:p w14:paraId="264B913D"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3C0F9CB0"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8" w:type="dxa"/>
            <w:tcBorders>
              <w:top w:val="nil"/>
              <w:left w:val="nil"/>
              <w:bottom w:val="single" w:sz="4" w:space="0" w:color="auto"/>
              <w:right w:val="single" w:sz="4" w:space="0" w:color="auto"/>
            </w:tcBorders>
            <w:shd w:val="clear" w:color="auto" w:fill="auto"/>
            <w:noWrap/>
            <w:vAlign w:val="bottom"/>
            <w:hideMark/>
          </w:tcPr>
          <w:p w14:paraId="3DFAE960"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5DD7CEC1"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noWrap/>
            <w:vAlign w:val="bottom"/>
            <w:hideMark/>
          </w:tcPr>
          <w:p w14:paraId="3B23BBDF"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861" w:type="dxa"/>
            <w:tcBorders>
              <w:top w:val="nil"/>
              <w:left w:val="nil"/>
              <w:bottom w:val="single" w:sz="4" w:space="0" w:color="auto"/>
              <w:right w:val="single" w:sz="4" w:space="0" w:color="auto"/>
            </w:tcBorders>
            <w:shd w:val="clear" w:color="auto" w:fill="auto"/>
            <w:noWrap/>
            <w:vAlign w:val="bottom"/>
            <w:hideMark/>
          </w:tcPr>
          <w:p w14:paraId="64EB3A38" w14:textId="4E8F63DC" w:rsidR="00D90EAE" w:rsidRPr="00217562" w:rsidRDefault="00D90EAE" w:rsidP="00C05D90">
            <w:pPr>
              <w:spacing w:after="0" w:line="240" w:lineRule="auto"/>
              <w:jc w:val="center"/>
              <w:rPr>
                <w:rFonts w:ascii="Arial" w:eastAsia="Times New Roman" w:hAnsi="Arial" w:cs="Arial"/>
                <w:color w:val="000000"/>
              </w:rPr>
            </w:pPr>
          </w:p>
        </w:tc>
        <w:tc>
          <w:tcPr>
            <w:tcW w:w="787" w:type="dxa"/>
            <w:tcBorders>
              <w:top w:val="nil"/>
              <w:left w:val="nil"/>
              <w:bottom w:val="single" w:sz="4" w:space="0" w:color="auto"/>
              <w:right w:val="single" w:sz="4" w:space="0" w:color="auto"/>
            </w:tcBorders>
            <w:shd w:val="clear" w:color="auto" w:fill="auto"/>
            <w:noWrap/>
            <w:vAlign w:val="bottom"/>
            <w:hideMark/>
          </w:tcPr>
          <w:p w14:paraId="2F2558E0"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46CF5DBF"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7" w:type="dxa"/>
            <w:tcBorders>
              <w:top w:val="nil"/>
              <w:left w:val="nil"/>
              <w:bottom w:val="single" w:sz="4" w:space="0" w:color="auto"/>
              <w:right w:val="single" w:sz="4" w:space="0" w:color="auto"/>
            </w:tcBorders>
            <w:shd w:val="clear" w:color="auto" w:fill="auto"/>
            <w:noWrap/>
            <w:vAlign w:val="bottom"/>
            <w:hideMark/>
          </w:tcPr>
          <w:p w14:paraId="1C4C3018"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D90EAE" w:rsidRPr="00217562" w14:paraId="46926A1C"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274F44E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&lt;20</w:t>
            </w:r>
          </w:p>
        </w:tc>
        <w:tc>
          <w:tcPr>
            <w:tcW w:w="1645" w:type="dxa"/>
            <w:tcBorders>
              <w:top w:val="nil"/>
              <w:left w:val="nil"/>
              <w:bottom w:val="single" w:sz="4" w:space="0" w:color="auto"/>
              <w:right w:val="single" w:sz="4" w:space="0" w:color="auto"/>
            </w:tcBorders>
            <w:shd w:val="clear" w:color="auto" w:fill="auto"/>
            <w:vAlign w:val="bottom"/>
            <w:hideMark/>
          </w:tcPr>
          <w:p w14:paraId="271205AA"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1,101 </w:t>
            </w:r>
          </w:p>
        </w:tc>
        <w:tc>
          <w:tcPr>
            <w:tcW w:w="1587" w:type="dxa"/>
            <w:tcBorders>
              <w:top w:val="nil"/>
              <w:left w:val="nil"/>
              <w:bottom w:val="single" w:sz="4" w:space="0" w:color="auto"/>
              <w:right w:val="single" w:sz="4" w:space="0" w:color="auto"/>
            </w:tcBorders>
            <w:shd w:val="clear" w:color="auto" w:fill="auto"/>
            <w:vAlign w:val="bottom"/>
            <w:hideMark/>
          </w:tcPr>
          <w:p w14:paraId="79701EC0"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32.8</w:t>
            </w:r>
          </w:p>
        </w:tc>
        <w:tc>
          <w:tcPr>
            <w:tcW w:w="665" w:type="dxa"/>
            <w:tcBorders>
              <w:top w:val="nil"/>
              <w:left w:val="nil"/>
              <w:bottom w:val="single" w:sz="4" w:space="0" w:color="auto"/>
              <w:right w:val="single" w:sz="4" w:space="0" w:color="auto"/>
            </w:tcBorders>
            <w:shd w:val="clear" w:color="auto" w:fill="auto"/>
            <w:vAlign w:val="bottom"/>
            <w:hideMark/>
          </w:tcPr>
          <w:p w14:paraId="5D589D5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20.8</w:t>
            </w:r>
          </w:p>
        </w:tc>
        <w:tc>
          <w:tcPr>
            <w:tcW w:w="303" w:type="dxa"/>
            <w:tcBorders>
              <w:top w:val="nil"/>
              <w:left w:val="nil"/>
              <w:bottom w:val="single" w:sz="4" w:space="0" w:color="auto"/>
              <w:right w:val="single" w:sz="4" w:space="0" w:color="auto"/>
            </w:tcBorders>
            <w:shd w:val="clear" w:color="auto" w:fill="auto"/>
            <w:noWrap/>
            <w:vAlign w:val="bottom"/>
            <w:hideMark/>
          </w:tcPr>
          <w:p w14:paraId="2B98FA88"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26D00AC6"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47.6</w:t>
            </w:r>
          </w:p>
        </w:tc>
        <w:tc>
          <w:tcPr>
            <w:tcW w:w="290" w:type="dxa"/>
            <w:tcBorders>
              <w:top w:val="nil"/>
              <w:left w:val="nil"/>
              <w:bottom w:val="single" w:sz="4" w:space="0" w:color="auto"/>
              <w:right w:val="single" w:sz="4" w:space="0" w:color="auto"/>
            </w:tcBorders>
            <w:shd w:val="clear" w:color="auto" w:fill="auto"/>
            <w:noWrap/>
            <w:vAlign w:val="bottom"/>
            <w:hideMark/>
          </w:tcPr>
          <w:p w14:paraId="163A1FD4"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4EE3CFF2"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913 </w:t>
            </w:r>
          </w:p>
        </w:tc>
        <w:tc>
          <w:tcPr>
            <w:tcW w:w="1861" w:type="dxa"/>
            <w:tcBorders>
              <w:top w:val="nil"/>
              <w:left w:val="nil"/>
              <w:bottom w:val="single" w:sz="4" w:space="0" w:color="auto"/>
              <w:right w:val="single" w:sz="4" w:space="0" w:color="auto"/>
            </w:tcBorders>
            <w:shd w:val="clear" w:color="auto" w:fill="auto"/>
            <w:vAlign w:val="bottom"/>
            <w:hideMark/>
          </w:tcPr>
          <w:p w14:paraId="14AD5F24"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42.1</w:t>
            </w:r>
          </w:p>
        </w:tc>
        <w:tc>
          <w:tcPr>
            <w:tcW w:w="787" w:type="dxa"/>
            <w:tcBorders>
              <w:top w:val="nil"/>
              <w:left w:val="nil"/>
              <w:bottom w:val="single" w:sz="4" w:space="0" w:color="auto"/>
              <w:right w:val="single" w:sz="4" w:space="0" w:color="auto"/>
            </w:tcBorders>
            <w:shd w:val="clear" w:color="auto" w:fill="auto"/>
            <w:vAlign w:val="bottom"/>
            <w:hideMark/>
          </w:tcPr>
          <w:p w14:paraId="5A27B4F4"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28.8</w:t>
            </w:r>
          </w:p>
        </w:tc>
        <w:tc>
          <w:tcPr>
            <w:tcW w:w="303" w:type="dxa"/>
            <w:tcBorders>
              <w:top w:val="nil"/>
              <w:left w:val="nil"/>
              <w:bottom w:val="single" w:sz="4" w:space="0" w:color="auto"/>
              <w:right w:val="single" w:sz="4" w:space="0" w:color="auto"/>
            </w:tcBorders>
            <w:shd w:val="clear" w:color="auto" w:fill="auto"/>
            <w:noWrap/>
            <w:vAlign w:val="bottom"/>
            <w:hideMark/>
          </w:tcPr>
          <w:p w14:paraId="4055DC6B"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38F5BE4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56.6</w:t>
            </w:r>
          </w:p>
        </w:tc>
      </w:tr>
      <w:tr w:rsidR="00D90EAE" w:rsidRPr="00217562" w14:paraId="1B020627"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79FDA1B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20-29</w:t>
            </w:r>
          </w:p>
        </w:tc>
        <w:tc>
          <w:tcPr>
            <w:tcW w:w="1645" w:type="dxa"/>
            <w:tcBorders>
              <w:top w:val="nil"/>
              <w:left w:val="nil"/>
              <w:bottom w:val="single" w:sz="4" w:space="0" w:color="auto"/>
              <w:right w:val="single" w:sz="4" w:space="0" w:color="auto"/>
            </w:tcBorders>
            <w:shd w:val="clear" w:color="auto" w:fill="auto"/>
            <w:vAlign w:val="bottom"/>
            <w:hideMark/>
          </w:tcPr>
          <w:p w14:paraId="1231D8C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13,459 </w:t>
            </w:r>
          </w:p>
        </w:tc>
        <w:tc>
          <w:tcPr>
            <w:tcW w:w="1587" w:type="dxa"/>
            <w:tcBorders>
              <w:top w:val="nil"/>
              <w:left w:val="nil"/>
              <w:bottom w:val="single" w:sz="4" w:space="0" w:color="auto"/>
              <w:right w:val="single" w:sz="4" w:space="0" w:color="auto"/>
            </w:tcBorders>
            <w:shd w:val="clear" w:color="auto" w:fill="auto"/>
            <w:vAlign w:val="bottom"/>
            <w:hideMark/>
          </w:tcPr>
          <w:p w14:paraId="1D550D8D"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28.1</w:t>
            </w:r>
          </w:p>
        </w:tc>
        <w:tc>
          <w:tcPr>
            <w:tcW w:w="665" w:type="dxa"/>
            <w:tcBorders>
              <w:top w:val="nil"/>
              <w:left w:val="nil"/>
              <w:bottom w:val="single" w:sz="4" w:space="0" w:color="auto"/>
              <w:right w:val="single" w:sz="4" w:space="0" w:color="auto"/>
            </w:tcBorders>
            <w:shd w:val="clear" w:color="auto" w:fill="auto"/>
            <w:vAlign w:val="bottom"/>
            <w:hideMark/>
          </w:tcPr>
          <w:p w14:paraId="62F59ED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24.6</w:t>
            </w:r>
          </w:p>
        </w:tc>
        <w:tc>
          <w:tcPr>
            <w:tcW w:w="303" w:type="dxa"/>
            <w:tcBorders>
              <w:top w:val="nil"/>
              <w:left w:val="nil"/>
              <w:bottom w:val="single" w:sz="4" w:space="0" w:color="auto"/>
              <w:right w:val="single" w:sz="4" w:space="0" w:color="auto"/>
            </w:tcBorders>
            <w:shd w:val="clear" w:color="auto" w:fill="auto"/>
            <w:noWrap/>
            <w:vAlign w:val="bottom"/>
            <w:hideMark/>
          </w:tcPr>
          <w:p w14:paraId="03DC2016"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2EC7AE6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31.9</w:t>
            </w:r>
          </w:p>
        </w:tc>
        <w:tc>
          <w:tcPr>
            <w:tcW w:w="290" w:type="dxa"/>
            <w:tcBorders>
              <w:top w:val="nil"/>
              <w:left w:val="nil"/>
              <w:bottom w:val="single" w:sz="4" w:space="0" w:color="auto"/>
              <w:right w:val="single" w:sz="4" w:space="0" w:color="auto"/>
            </w:tcBorders>
            <w:shd w:val="clear" w:color="auto" w:fill="auto"/>
            <w:noWrap/>
            <w:vAlign w:val="bottom"/>
            <w:hideMark/>
          </w:tcPr>
          <w:p w14:paraId="3D799688"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7C90AA55"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13,627 </w:t>
            </w:r>
          </w:p>
        </w:tc>
        <w:tc>
          <w:tcPr>
            <w:tcW w:w="1861" w:type="dxa"/>
            <w:tcBorders>
              <w:top w:val="nil"/>
              <w:left w:val="nil"/>
              <w:bottom w:val="single" w:sz="4" w:space="0" w:color="auto"/>
              <w:right w:val="single" w:sz="4" w:space="0" w:color="auto"/>
            </w:tcBorders>
            <w:shd w:val="clear" w:color="auto" w:fill="auto"/>
            <w:vAlign w:val="bottom"/>
            <w:hideMark/>
          </w:tcPr>
          <w:p w14:paraId="54E3714B"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30.0</w:t>
            </w:r>
          </w:p>
        </w:tc>
        <w:tc>
          <w:tcPr>
            <w:tcW w:w="787" w:type="dxa"/>
            <w:tcBorders>
              <w:top w:val="nil"/>
              <w:left w:val="nil"/>
              <w:bottom w:val="single" w:sz="4" w:space="0" w:color="auto"/>
              <w:right w:val="single" w:sz="4" w:space="0" w:color="auto"/>
            </w:tcBorders>
            <w:shd w:val="clear" w:color="auto" w:fill="auto"/>
            <w:vAlign w:val="bottom"/>
            <w:hideMark/>
          </w:tcPr>
          <w:p w14:paraId="347E322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26.5</w:t>
            </w:r>
          </w:p>
        </w:tc>
        <w:tc>
          <w:tcPr>
            <w:tcW w:w="303" w:type="dxa"/>
            <w:tcBorders>
              <w:top w:val="nil"/>
              <w:left w:val="nil"/>
              <w:bottom w:val="single" w:sz="4" w:space="0" w:color="auto"/>
              <w:right w:val="single" w:sz="4" w:space="0" w:color="auto"/>
            </w:tcBorders>
            <w:shd w:val="clear" w:color="auto" w:fill="auto"/>
            <w:noWrap/>
            <w:vAlign w:val="bottom"/>
            <w:hideMark/>
          </w:tcPr>
          <w:p w14:paraId="68579959"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03A2E39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33.8</w:t>
            </w:r>
          </w:p>
        </w:tc>
      </w:tr>
      <w:tr w:rsidR="00D90EAE" w:rsidRPr="00217562" w14:paraId="065F7C88"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37B2C808"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30-39</w:t>
            </w:r>
          </w:p>
        </w:tc>
        <w:tc>
          <w:tcPr>
            <w:tcW w:w="1645" w:type="dxa"/>
            <w:tcBorders>
              <w:top w:val="nil"/>
              <w:left w:val="nil"/>
              <w:bottom w:val="single" w:sz="4" w:space="0" w:color="auto"/>
              <w:right w:val="single" w:sz="4" w:space="0" w:color="auto"/>
            </w:tcBorders>
            <w:shd w:val="clear" w:color="auto" w:fill="auto"/>
            <w:vAlign w:val="bottom"/>
            <w:hideMark/>
          </w:tcPr>
          <w:p w14:paraId="60B0A7C8"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17,018 </w:t>
            </w:r>
          </w:p>
        </w:tc>
        <w:tc>
          <w:tcPr>
            <w:tcW w:w="1587" w:type="dxa"/>
            <w:tcBorders>
              <w:top w:val="nil"/>
              <w:left w:val="nil"/>
              <w:bottom w:val="single" w:sz="4" w:space="0" w:color="auto"/>
              <w:right w:val="single" w:sz="4" w:space="0" w:color="auto"/>
            </w:tcBorders>
            <w:shd w:val="clear" w:color="auto" w:fill="auto"/>
            <w:vAlign w:val="bottom"/>
            <w:hideMark/>
          </w:tcPr>
          <w:p w14:paraId="74218B6E"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22.1</w:t>
            </w:r>
          </w:p>
        </w:tc>
        <w:tc>
          <w:tcPr>
            <w:tcW w:w="665" w:type="dxa"/>
            <w:tcBorders>
              <w:top w:val="nil"/>
              <w:left w:val="nil"/>
              <w:bottom w:val="single" w:sz="4" w:space="0" w:color="auto"/>
              <w:right w:val="single" w:sz="4" w:space="0" w:color="auto"/>
            </w:tcBorders>
            <w:shd w:val="clear" w:color="auto" w:fill="auto"/>
            <w:vAlign w:val="bottom"/>
            <w:hideMark/>
          </w:tcPr>
          <w:p w14:paraId="45EEEAC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19.5</w:t>
            </w:r>
          </w:p>
        </w:tc>
        <w:tc>
          <w:tcPr>
            <w:tcW w:w="303" w:type="dxa"/>
            <w:tcBorders>
              <w:top w:val="nil"/>
              <w:left w:val="nil"/>
              <w:bottom w:val="single" w:sz="4" w:space="0" w:color="auto"/>
              <w:right w:val="single" w:sz="4" w:space="0" w:color="auto"/>
            </w:tcBorders>
            <w:shd w:val="clear" w:color="auto" w:fill="auto"/>
            <w:noWrap/>
            <w:vAlign w:val="bottom"/>
            <w:hideMark/>
          </w:tcPr>
          <w:p w14:paraId="79B0C840"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0DFF2CC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24.9</w:t>
            </w:r>
          </w:p>
        </w:tc>
        <w:tc>
          <w:tcPr>
            <w:tcW w:w="290" w:type="dxa"/>
            <w:tcBorders>
              <w:top w:val="nil"/>
              <w:left w:val="nil"/>
              <w:bottom w:val="single" w:sz="4" w:space="0" w:color="auto"/>
              <w:right w:val="single" w:sz="4" w:space="0" w:color="auto"/>
            </w:tcBorders>
            <w:shd w:val="clear" w:color="auto" w:fill="auto"/>
            <w:noWrap/>
            <w:vAlign w:val="bottom"/>
            <w:hideMark/>
          </w:tcPr>
          <w:p w14:paraId="1166572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1E2AC3E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15,846 </w:t>
            </w:r>
          </w:p>
        </w:tc>
        <w:tc>
          <w:tcPr>
            <w:tcW w:w="1861" w:type="dxa"/>
            <w:tcBorders>
              <w:top w:val="nil"/>
              <w:left w:val="nil"/>
              <w:bottom w:val="single" w:sz="4" w:space="0" w:color="auto"/>
              <w:right w:val="single" w:sz="4" w:space="0" w:color="auto"/>
            </w:tcBorders>
            <w:shd w:val="clear" w:color="auto" w:fill="auto"/>
            <w:vAlign w:val="bottom"/>
            <w:hideMark/>
          </w:tcPr>
          <w:p w14:paraId="69AAEA28"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19.9</w:t>
            </w:r>
          </w:p>
        </w:tc>
        <w:tc>
          <w:tcPr>
            <w:tcW w:w="787" w:type="dxa"/>
            <w:tcBorders>
              <w:top w:val="nil"/>
              <w:left w:val="nil"/>
              <w:bottom w:val="single" w:sz="4" w:space="0" w:color="auto"/>
              <w:right w:val="single" w:sz="4" w:space="0" w:color="auto"/>
            </w:tcBorders>
            <w:shd w:val="clear" w:color="auto" w:fill="auto"/>
            <w:vAlign w:val="bottom"/>
            <w:hideMark/>
          </w:tcPr>
          <w:p w14:paraId="5CE5EDED"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17.5</w:t>
            </w:r>
          </w:p>
        </w:tc>
        <w:tc>
          <w:tcPr>
            <w:tcW w:w="303" w:type="dxa"/>
            <w:tcBorders>
              <w:top w:val="nil"/>
              <w:left w:val="nil"/>
              <w:bottom w:val="single" w:sz="4" w:space="0" w:color="auto"/>
              <w:right w:val="single" w:sz="4" w:space="0" w:color="auto"/>
            </w:tcBorders>
            <w:shd w:val="clear" w:color="auto" w:fill="auto"/>
            <w:noWrap/>
            <w:vAlign w:val="bottom"/>
            <w:hideMark/>
          </w:tcPr>
          <w:p w14:paraId="7BE57E6D"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7" w:type="dxa"/>
            <w:tcBorders>
              <w:top w:val="nil"/>
              <w:left w:val="nil"/>
              <w:bottom w:val="single" w:sz="4" w:space="0" w:color="auto"/>
              <w:right w:val="single" w:sz="4" w:space="0" w:color="auto"/>
            </w:tcBorders>
            <w:shd w:val="clear" w:color="auto" w:fill="auto"/>
            <w:vAlign w:val="bottom"/>
            <w:hideMark/>
          </w:tcPr>
          <w:p w14:paraId="2E3019EE"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22.6</w:t>
            </w:r>
          </w:p>
        </w:tc>
      </w:tr>
      <w:tr w:rsidR="00D90EAE" w:rsidRPr="00217562" w14:paraId="418BDF53"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1839224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40+</w:t>
            </w:r>
          </w:p>
        </w:tc>
        <w:tc>
          <w:tcPr>
            <w:tcW w:w="1645" w:type="dxa"/>
            <w:tcBorders>
              <w:top w:val="nil"/>
              <w:left w:val="nil"/>
              <w:bottom w:val="single" w:sz="4" w:space="0" w:color="auto"/>
              <w:right w:val="single" w:sz="4" w:space="0" w:color="auto"/>
            </w:tcBorders>
            <w:shd w:val="clear" w:color="auto" w:fill="auto"/>
            <w:vAlign w:val="bottom"/>
            <w:hideMark/>
          </w:tcPr>
          <w:p w14:paraId="62E5ED5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667 </w:t>
            </w:r>
          </w:p>
        </w:tc>
        <w:tc>
          <w:tcPr>
            <w:tcW w:w="1587" w:type="dxa"/>
            <w:tcBorders>
              <w:top w:val="nil"/>
              <w:left w:val="nil"/>
              <w:bottom w:val="single" w:sz="4" w:space="0" w:color="auto"/>
              <w:right w:val="single" w:sz="4" w:space="0" w:color="auto"/>
            </w:tcBorders>
            <w:shd w:val="clear" w:color="auto" w:fill="auto"/>
            <w:vAlign w:val="bottom"/>
            <w:hideMark/>
          </w:tcPr>
          <w:p w14:paraId="29CE143E"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11.2</w:t>
            </w:r>
          </w:p>
        </w:tc>
        <w:tc>
          <w:tcPr>
            <w:tcW w:w="665" w:type="dxa"/>
            <w:tcBorders>
              <w:top w:val="nil"/>
              <w:left w:val="nil"/>
              <w:bottom w:val="single" w:sz="4" w:space="0" w:color="auto"/>
              <w:right w:val="single" w:sz="4" w:space="0" w:color="auto"/>
            </w:tcBorders>
            <w:shd w:val="clear" w:color="auto" w:fill="auto"/>
            <w:vAlign w:val="bottom"/>
            <w:hideMark/>
          </w:tcPr>
          <w:p w14:paraId="61EB63DD"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6.1</w:t>
            </w:r>
          </w:p>
        </w:tc>
        <w:tc>
          <w:tcPr>
            <w:tcW w:w="303" w:type="dxa"/>
            <w:tcBorders>
              <w:top w:val="nil"/>
              <w:left w:val="nil"/>
              <w:bottom w:val="single" w:sz="4" w:space="0" w:color="auto"/>
              <w:right w:val="single" w:sz="4" w:space="0" w:color="auto"/>
            </w:tcBorders>
            <w:shd w:val="clear" w:color="auto" w:fill="auto"/>
            <w:noWrap/>
            <w:vAlign w:val="bottom"/>
            <w:hideMark/>
          </w:tcPr>
          <w:p w14:paraId="1E631138"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8" w:type="dxa"/>
            <w:tcBorders>
              <w:top w:val="nil"/>
              <w:left w:val="nil"/>
              <w:bottom w:val="single" w:sz="4" w:space="0" w:color="auto"/>
              <w:right w:val="single" w:sz="4" w:space="0" w:color="auto"/>
            </w:tcBorders>
            <w:shd w:val="clear" w:color="auto" w:fill="auto"/>
            <w:vAlign w:val="bottom"/>
            <w:hideMark/>
          </w:tcPr>
          <w:p w14:paraId="59985574"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19.7</w:t>
            </w:r>
          </w:p>
        </w:tc>
        <w:tc>
          <w:tcPr>
            <w:tcW w:w="290" w:type="dxa"/>
            <w:tcBorders>
              <w:top w:val="nil"/>
              <w:left w:val="nil"/>
              <w:bottom w:val="single" w:sz="4" w:space="0" w:color="auto"/>
              <w:right w:val="single" w:sz="4" w:space="0" w:color="auto"/>
            </w:tcBorders>
            <w:shd w:val="clear" w:color="auto" w:fill="auto"/>
            <w:noWrap/>
            <w:vAlign w:val="bottom"/>
            <w:hideMark/>
          </w:tcPr>
          <w:p w14:paraId="4413214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2CEF737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610 </w:t>
            </w:r>
          </w:p>
        </w:tc>
        <w:tc>
          <w:tcPr>
            <w:tcW w:w="1861" w:type="dxa"/>
            <w:tcBorders>
              <w:top w:val="nil"/>
              <w:left w:val="nil"/>
              <w:bottom w:val="single" w:sz="4" w:space="0" w:color="auto"/>
              <w:right w:val="single" w:sz="4" w:space="0" w:color="auto"/>
            </w:tcBorders>
            <w:shd w:val="clear" w:color="auto" w:fill="auto"/>
            <w:vAlign w:val="bottom"/>
            <w:hideMark/>
          </w:tcPr>
          <w:p w14:paraId="792E30B6"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11.4</w:t>
            </w:r>
          </w:p>
        </w:tc>
        <w:tc>
          <w:tcPr>
            <w:tcW w:w="787" w:type="dxa"/>
            <w:tcBorders>
              <w:top w:val="nil"/>
              <w:left w:val="nil"/>
              <w:bottom w:val="single" w:sz="4" w:space="0" w:color="auto"/>
              <w:right w:val="single" w:sz="4" w:space="0" w:color="auto"/>
            </w:tcBorders>
            <w:shd w:val="clear" w:color="auto" w:fill="auto"/>
            <w:vAlign w:val="bottom"/>
            <w:hideMark/>
          </w:tcPr>
          <w:p w14:paraId="7C0FC00F"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6.2</w:t>
            </w:r>
          </w:p>
        </w:tc>
        <w:tc>
          <w:tcPr>
            <w:tcW w:w="303" w:type="dxa"/>
            <w:tcBorders>
              <w:top w:val="nil"/>
              <w:left w:val="nil"/>
              <w:bottom w:val="single" w:sz="4" w:space="0" w:color="auto"/>
              <w:right w:val="single" w:sz="4" w:space="0" w:color="auto"/>
            </w:tcBorders>
            <w:shd w:val="clear" w:color="auto" w:fill="auto"/>
            <w:noWrap/>
            <w:vAlign w:val="bottom"/>
            <w:hideMark/>
          </w:tcPr>
          <w:p w14:paraId="0347E8BA"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7" w:type="dxa"/>
            <w:tcBorders>
              <w:top w:val="nil"/>
              <w:left w:val="nil"/>
              <w:bottom w:val="single" w:sz="4" w:space="0" w:color="auto"/>
              <w:right w:val="single" w:sz="4" w:space="0" w:color="auto"/>
            </w:tcBorders>
            <w:shd w:val="clear" w:color="auto" w:fill="auto"/>
            <w:vAlign w:val="bottom"/>
            <w:hideMark/>
          </w:tcPr>
          <w:p w14:paraId="78B7E2FC"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20.2</w:t>
            </w:r>
          </w:p>
        </w:tc>
      </w:tr>
      <w:tr w:rsidR="00D90EAE" w:rsidRPr="00217562" w14:paraId="5664C9CC"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2E0354C9" w14:textId="77777777" w:rsidR="00D90EAE" w:rsidRPr="00217562" w:rsidRDefault="00D90EAE" w:rsidP="00D90EAE">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education</w:t>
            </w:r>
          </w:p>
        </w:tc>
        <w:tc>
          <w:tcPr>
            <w:tcW w:w="1645" w:type="dxa"/>
            <w:tcBorders>
              <w:top w:val="nil"/>
              <w:left w:val="nil"/>
              <w:bottom w:val="single" w:sz="4" w:space="0" w:color="auto"/>
              <w:right w:val="single" w:sz="4" w:space="0" w:color="auto"/>
            </w:tcBorders>
            <w:shd w:val="clear" w:color="auto" w:fill="auto"/>
            <w:vAlign w:val="bottom"/>
            <w:hideMark/>
          </w:tcPr>
          <w:p w14:paraId="50D8707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87" w:type="dxa"/>
            <w:tcBorders>
              <w:top w:val="nil"/>
              <w:left w:val="nil"/>
              <w:bottom w:val="single" w:sz="4" w:space="0" w:color="auto"/>
              <w:right w:val="single" w:sz="4" w:space="0" w:color="auto"/>
            </w:tcBorders>
            <w:shd w:val="clear" w:color="auto" w:fill="auto"/>
            <w:vAlign w:val="bottom"/>
            <w:hideMark/>
          </w:tcPr>
          <w:p w14:paraId="1A608AEF" w14:textId="55E00586" w:rsidR="00D90EAE" w:rsidRPr="00217562" w:rsidRDefault="00D90EAE" w:rsidP="00C05D90">
            <w:pPr>
              <w:spacing w:after="0" w:line="240" w:lineRule="auto"/>
              <w:jc w:val="center"/>
              <w:rPr>
                <w:rFonts w:ascii="Arial" w:eastAsia="Times New Roman" w:hAnsi="Arial" w:cs="Arial"/>
                <w:color w:val="000000"/>
              </w:rPr>
            </w:pPr>
          </w:p>
        </w:tc>
        <w:tc>
          <w:tcPr>
            <w:tcW w:w="665" w:type="dxa"/>
            <w:tcBorders>
              <w:top w:val="nil"/>
              <w:left w:val="nil"/>
              <w:bottom w:val="single" w:sz="4" w:space="0" w:color="auto"/>
              <w:right w:val="single" w:sz="4" w:space="0" w:color="auto"/>
            </w:tcBorders>
            <w:shd w:val="clear" w:color="auto" w:fill="auto"/>
            <w:vAlign w:val="bottom"/>
            <w:hideMark/>
          </w:tcPr>
          <w:p w14:paraId="04BEC1A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2517DA71"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8" w:type="dxa"/>
            <w:tcBorders>
              <w:top w:val="nil"/>
              <w:left w:val="nil"/>
              <w:bottom w:val="single" w:sz="4" w:space="0" w:color="auto"/>
              <w:right w:val="single" w:sz="4" w:space="0" w:color="auto"/>
            </w:tcBorders>
            <w:shd w:val="clear" w:color="auto" w:fill="auto"/>
            <w:vAlign w:val="bottom"/>
            <w:hideMark/>
          </w:tcPr>
          <w:p w14:paraId="1F23F26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4117FD1D"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5056203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61" w:type="dxa"/>
            <w:tcBorders>
              <w:top w:val="nil"/>
              <w:left w:val="nil"/>
              <w:bottom w:val="single" w:sz="4" w:space="0" w:color="auto"/>
              <w:right w:val="single" w:sz="4" w:space="0" w:color="auto"/>
            </w:tcBorders>
            <w:shd w:val="clear" w:color="auto" w:fill="auto"/>
            <w:vAlign w:val="bottom"/>
            <w:hideMark/>
          </w:tcPr>
          <w:p w14:paraId="131FDB25" w14:textId="6DF6D45F" w:rsidR="00D90EAE" w:rsidRPr="00217562" w:rsidRDefault="00D90EAE" w:rsidP="00C05D90">
            <w:pPr>
              <w:spacing w:after="0" w:line="240" w:lineRule="auto"/>
              <w:jc w:val="center"/>
              <w:rPr>
                <w:rFonts w:ascii="Arial" w:eastAsia="Times New Roman" w:hAnsi="Arial" w:cs="Arial"/>
                <w:color w:val="000000"/>
              </w:rPr>
            </w:pPr>
          </w:p>
        </w:tc>
        <w:tc>
          <w:tcPr>
            <w:tcW w:w="787" w:type="dxa"/>
            <w:tcBorders>
              <w:top w:val="nil"/>
              <w:left w:val="nil"/>
              <w:bottom w:val="single" w:sz="4" w:space="0" w:color="auto"/>
              <w:right w:val="single" w:sz="4" w:space="0" w:color="auto"/>
            </w:tcBorders>
            <w:shd w:val="clear" w:color="auto" w:fill="auto"/>
            <w:vAlign w:val="bottom"/>
            <w:hideMark/>
          </w:tcPr>
          <w:p w14:paraId="4826CE24"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13BF21A8"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7" w:type="dxa"/>
            <w:tcBorders>
              <w:top w:val="nil"/>
              <w:left w:val="nil"/>
              <w:bottom w:val="single" w:sz="4" w:space="0" w:color="auto"/>
              <w:right w:val="single" w:sz="4" w:space="0" w:color="auto"/>
            </w:tcBorders>
            <w:shd w:val="clear" w:color="auto" w:fill="auto"/>
            <w:vAlign w:val="bottom"/>
            <w:hideMark/>
          </w:tcPr>
          <w:p w14:paraId="267AF70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D90EAE" w:rsidRPr="00217562" w14:paraId="3CEEA745"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739E7EA8"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&lt;High school</w:t>
            </w:r>
          </w:p>
        </w:tc>
        <w:tc>
          <w:tcPr>
            <w:tcW w:w="1645" w:type="dxa"/>
            <w:tcBorders>
              <w:top w:val="nil"/>
              <w:left w:val="nil"/>
              <w:bottom w:val="single" w:sz="4" w:space="0" w:color="auto"/>
              <w:right w:val="single" w:sz="4" w:space="0" w:color="auto"/>
            </w:tcBorders>
            <w:shd w:val="clear" w:color="auto" w:fill="auto"/>
            <w:vAlign w:val="bottom"/>
            <w:hideMark/>
          </w:tcPr>
          <w:p w14:paraId="226DF44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3,772 </w:t>
            </w:r>
          </w:p>
        </w:tc>
        <w:tc>
          <w:tcPr>
            <w:tcW w:w="1587" w:type="dxa"/>
            <w:tcBorders>
              <w:top w:val="nil"/>
              <w:left w:val="nil"/>
              <w:bottom w:val="single" w:sz="4" w:space="0" w:color="auto"/>
              <w:right w:val="single" w:sz="4" w:space="0" w:color="auto"/>
            </w:tcBorders>
            <w:shd w:val="clear" w:color="auto" w:fill="auto"/>
            <w:vAlign w:val="bottom"/>
            <w:hideMark/>
          </w:tcPr>
          <w:p w14:paraId="6F4154BB"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32.0</w:t>
            </w:r>
          </w:p>
        </w:tc>
        <w:tc>
          <w:tcPr>
            <w:tcW w:w="665" w:type="dxa"/>
            <w:tcBorders>
              <w:top w:val="nil"/>
              <w:left w:val="nil"/>
              <w:bottom w:val="single" w:sz="4" w:space="0" w:color="auto"/>
              <w:right w:val="single" w:sz="4" w:space="0" w:color="auto"/>
            </w:tcBorders>
            <w:shd w:val="clear" w:color="auto" w:fill="auto"/>
            <w:vAlign w:val="bottom"/>
            <w:hideMark/>
          </w:tcPr>
          <w:p w14:paraId="385C7D53"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25.3</w:t>
            </w:r>
          </w:p>
        </w:tc>
        <w:tc>
          <w:tcPr>
            <w:tcW w:w="303" w:type="dxa"/>
            <w:tcBorders>
              <w:top w:val="nil"/>
              <w:left w:val="nil"/>
              <w:bottom w:val="single" w:sz="4" w:space="0" w:color="auto"/>
              <w:right w:val="single" w:sz="4" w:space="0" w:color="auto"/>
            </w:tcBorders>
            <w:shd w:val="clear" w:color="auto" w:fill="auto"/>
            <w:noWrap/>
            <w:vAlign w:val="bottom"/>
            <w:hideMark/>
          </w:tcPr>
          <w:p w14:paraId="4F40A880"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8" w:type="dxa"/>
            <w:tcBorders>
              <w:top w:val="nil"/>
              <w:left w:val="nil"/>
              <w:bottom w:val="single" w:sz="4" w:space="0" w:color="auto"/>
              <w:right w:val="single" w:sz="4" w:space="0" w:color="auto"/>
            </w:tcBorders>
            <w:shd w:val="clear" w:color="auto" w:fill="auto"/>
            <w:vAlign w:val="bottom"/>
            <w:hideMark/>
          </w:tcPr>
          <w:p w14:paraId="7E8D1E0C"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39.6</w:t>
            </w:r>
          </w:p>
        </w:tc>
        <w:tc>
          <w:tcPr>
            <w:tcW w:w="290" w:type="dxa"/>
            <w:tcBorders>
              <w:top w:val="nil"/>
              <w:left w:val="nil"/>
              <w:bottom w:val="single" w:sz="4" w:space="0" w:color="auto"/>
              <w:right w:val="single" w:sz="4" w:space="0" w:color="auto"/>
            </w:tcBorders>
            <w:shd w:val="clear" w:color="auto" w:fill="auto"/>
            <w:noWrap/>
            <w:vAlign w:val="bottom"/>
            <w:hideMark/>
          </w:tcPr>
          <w:p w14:paraId="06C6B39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0FE54E4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2,079 </w:t>
            </w:r>
          </w:p>
        </w:tc>
        <w:tc>
          <w:tcPr>
            <w:tcW w:w="1861" w:type="dxa"/>
            <w:tcBorders>
              <w:top w:val="nil"/>
              <w:left w:val="nil"/>
              <w:bottom w:val="single" w:sz="4" w:space="0" w:color="auto"/>
              <w:right w:val="single" w:sz="4" w:space="0" w:color="auto"/>
            </w:tcBorders>
            <w:shd w:val="clear" w:color="auto" w:fill="auto"/>
            <w:vAlign w:val="bottom"/>
            <w:hideMark/>
          </w:tcPr>
          <w:p w14:paraId="6AF7BA46"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20.0</w:t>
            </w:r>
          </w:p>
        </w:tc>
        <w:tc>
          <w:tcPr>
            <w:tcW w:w="787" w:type="dxa"/>
            <w:tcBorders>
              <w:top w:val="nil"/>
              <w:left w:val="nil"/>
              <w:bottom w:val="single" w:sz="4" w:space="0" w:color="auto"/>
              <w:right w:val="single" w:sz="4" w:space="0" w:color="auto"/>
            </w:tcBorders>
            <w:shd w:val="clear" w:color="auto" w:fill="auto"/>
            <w:vAlign w:val="bottom"/>
            <w:hideMark/>
          </w:tcPr>
          <w:p w14:paraId="3CB20524"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14.7</w:t>
            </w:r>
          </w:p>
        </w:tc>
        <w:tc>
          <w:tcPr>
            <w:tcW w:w="303" w:type="dxa"/>
            <w:tcBorders>
              <w:top w:val="nil"/>
              <w:left w:val="nil"/>
              <w:bottom w:val="single" w:sz="4" w:space="0" w:color="auto"/>
              <w:right w:val="single" w:sz="4" w:space="0" w:color="auto"/>
            </w:tcBorders>
            <w:shd w:val="clear" w:color="auto" w:fill="auto"/>
            <w:noWrap/>
            <w:vAlign w:val="bottom"/>
            <w:hideMark/>
          </w:tcPr>
          <w:p w14:paraId="147C1DB5"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788C643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26.7</w:t>
            </w:r>
          </w:p>
        </w:tc>
      </w:tr>
      <w:tr w:rsidR="00D90EAE" w:rsidRPr="00217562" w14:paraId="16BC939E"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2A93C89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High school diploma</w:t>
            </w:r>
          </w:p>
        </w:tc>
        <w:tc>
          <w:tcPr>
            <w:tcW w:w="1645" w:type="dxa"/>
            <w:tcBorders>
              <w:top w:val="nil"/>
              <w:left w:val="nil"/>
              <w:bottom w:val="single" w:sz="4" w:space="0" w:color="auto"/>
              <w:right w:val="single" w:sz="4" w:space="0" w:color="auto"/>
            </w:tcBorders>
            <w:shd w:val="clear" w:color="auto" w:fill="auto"/>
            <w:vAlign w:val="bottom"/>
            <w:hideMark/>
          </w:tcPr>
          <w:p w14:paraId="0282865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5,145 </w:t>
            </w:r>
          </w:p>
        </w:tc>
        <w:tc>
          <w:tcPr>
            <w:tcW w:w="1587" w:type="dxa"/>
            <w:tcBorders>
              <w:top w:val="nil"/>
              <w:left w:val="nil"/>
              <w:bottom w:val="single" w:sz="4" w:space="0" w:color="auto"/>
              <w:right w:val="single" w:sz="4" w:space="0" w:color="auto"/>
            </w:tcBorders>
            <w:shd w:val="clear" w:color="auto" w:fill="auto"/>
            <w:vAlign w:val="bottom"/>
            <w:hideMark/>
          </w:tcPr>
          <w:p w14:paraId="6467C63D"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26.4</w:t>
            </w:r>
          </w:p>
        </w:tc>
        <w:tc>
          <w:tcPr>
            <w:tcW w:w="665" w:type="dxa"/>
            <w:tcBorders>
              <w:top w:val="nil"/>
              <w:left w:val="nil"/>
              <w:bottom w:val="single" w:sz="4" w:space="0" w:color="auto"/>
              <w:right w:val="single" w:sz="4" w:space="0" w:color="auto"/>
            </w:tcBorders>
            <w:shd w:val="clear" w:color="auto" w:fill="auto"/>
            <w:vAlign w:val="bottom"/>
            <w:hideMark/>
          </w:tcPr>
          <w:p w14:paraId="7C2CF2D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21.4</w:t>
            </w:r>
          </w:p>
        </w:tc>
        <w:tc>
          <w:tcPr>
            <w:tcW w:w="303" w:type="dxa"/>
            <w:tcBorders>
              <w:top w:val="nil"/>
              <w:left w:val="nil"/>
              <w:bottom w:val="single" w:sz="4" w:space="0" w:color="auto"/>
              <w:right w:val="single" w:sz="4" w:space="0" w:color="auto"/>
            </w:tcBorders>
            <w:shd w:val="clear" w:color="auto" w:fill="auto"/>
            <w:noWrap/>
            <w:vAlign w:val="bottom"/>
            <w:hideMark/>
          </w:tcPr>
          <w:p w14:paraId="636C38E8"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49CFF53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32.2</w:t>
            </w:r>
          </w:p>
        </w:tc>
        <w:tc>
          <w:tcPr>
            <w:tcW w:w="290" w:type="dxa"/>
            <w:tcBorders>
              <w:top w:val="nil"/>
              <w:left w:val="nil"/>
              <w:bottom w:val="single" w:sz="4" w:space="0" w:color="auto"/>
              <w:right w:val="single" w:sz="4" w:space="0" w:color="auto"/>
            </w:tcBorders>
            <w:shd w:val="clear" w:color="auto" w:fill="auto"/>
            <w:noWrap/>
            <w:vAlign w:val="bottom"/>
            <w:hideMark/>
          </w:tcPr>
          <w:p w14:paraId="49FF567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63A5B786"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5,420 </w:t>
            </w:r>
          </w:p>
        </w:tc>
        <w:tc>
          <w:tcPr>
            <w:tcW w:w="1861" w:type="dxa"/>
            <w:tcBorders>
              <w:top w:val="nil"/>
              <w:left w:val="nil"/>
              <w:bottom w:val="single" w:sz="4" w:space="0" w:color="auto"/>
              <w:right w:val="single" w:sz="4" w:space="0" w:color="auto"/>
            </w:tcBorders>
            <w:shd w:val="clear" w:color="auto" w:fill="auto"/>
            <w:vAlign w:val="bottom"/>
            <w:hideMark/>
          </w:tcPr>
          <w:p w14:paraId="677E7FC5"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27.2</w:t>
            </w:r>
          </w:p>
        </w:tc>
        <w:tc>
          <w:tcPr>
            <w:tcW w:w="787" w:type="dxa"/>
            <w:tcBorders>
              <w:top w:val="nil"/>
              <w:left w:val="nil"/>
              <w:bottom w:val="single" w:sz="4" w:space="0" w:color="auto"/>
              <w:right w:val="single" w:sz="4" w:space="0" w:color="auto"/>
            </w:tcBorders>
            <w:shd w:val="clear" w:color="auto" w:fill="auto"/>
            <w:vAlign w:val="bottom"/>
            <w:hideMark/>
          </w:tcPr>
          <w:p w14:paraId="7AF89E9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22.3</w:t>
            </w:r>
          </w:p>
        </w:tc>
        <w:tc>
          <w:tcPr>
            <w:tcW w:w="303" w:type="dxa"/>
            <w:tcBorders>
              <w:top w:val="nil"/>
              <w:left w:val="nil"/>
              <w:bottom w:val="single" w:sz="4" w:space="0" w:color="auto"/>
              <w:right w:val="single" w:sz="4" w:space="0" w:color="auto"/>
            </w:tcBorders>
            <w:shd w:val="clear" w:color="auto" w:fill="auto"/>
            <w:noWrap/>
            <w:vAlign w:val="bottom"/>
            <w:hideMark/>
          </w:tcPr>
          <w:p w14:paraId="2EE870D4"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263D3F92"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32.6</w:t>
            </w:r>
          </w:p>
        </w:tc>
      </w:tr>
      <w:tr w:rsidR="00D90EAE" w:rsidRPr="00217562" w14:paraId="3E59E249"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5B77C42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Some college</w:t>
            </w:r>
          </w:p>
        </w:tc>
        <w:tc>
          <w:tcPr>
            <w:tcW w:w="1645" w:type="dxa"/>
            <w:tcBorders>
              <w:top w:val="nil"/>
              <w:left w:val="nil"/>
              <w:bottom w:val="single" w:sz="4" w:space="0" w:color="auto"/>
              <w:right w:val="single" w:sz="4" w:space="0" w:color="auto"/>
            </w:tcBorders>
            <w:shd w:val="clear" w:color="auto" w:fill="auto"/>
            <w:vAlign w:val="bottom"/>
            <w:hideMark/>
          </w:tcPr>
          <w:p w14:paraId="1CABF484"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7,880 </w:t>
            </w:r>
          </w:p>
        </w:tc>
        <w:tc>
          <w:tcPr>
            <w:tcW w:w="1587" w:type="dxa"/>
            <w:tcBorders>
              <w:top w:val="nil"/>
              <w:left w:val="nil"/>
              <w:bottom w:val="single" w:sz="4" w:space="0" w:color="auto"/>
              <w:right w:val="single" w:sz="4" w:space="0" w:color="auto"/>
            </w:tcBorders>
            <w:shd w:val="clear" w:color="auto" w:fill="auto"/>
            <w:vAlign w:val="bottom"/>
            <w:hideMark/>
          </w:tcPr>
          <w:p w14:paraId="0BD02D38"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26.7</w:t>
            </w:r>
          </w:p>
        </w:tc>
        <w:tc>
          <w:tcPr>
            <w:tcW w:w="665" w:type="dxa"/>
            <w:tcBorders>
              <w:top w:val="nil"/>
              <w:left w:val="nil"/>
              <w:bottom w:val="single" w:sz="4" w:space="0" w:color="auto"/>
              <w:right w:val="single" w:sz="4" w:space="0" w:color="auto"/>
            </w:tcBorders>
            <w:shd w:val="clear" w:color="auto" w:fill="auto"/>
            <w:vAlign w:val="bottom"/>
            <w:hideMark/>
          </w:tcPr>
          <w:p w14:paraId="4C6378D6"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22.4</w:t>
            </w:r>
          </w:p>
        </w:tc>
        <w:tc>
          <w:tcPr>
            <w:tcW w:w="303" w:type="dxa"/>
            <w:tcBorders>
              <w:top w:val="nil"/>
              <w:left w:val="nil"/>
              <w:bottom w:val="single" w:sz="4" w:space="0" w:color="auto"/>
              <w:right w:val="single" w:sz="4" w:space="0" w:color="auto"/>
            </w:tcBorders>
            <w:shd w:val="clear" w:color="auto" w:fill="auto"/>
            <w:noWrap/>
            <w:vAlign w:val="bottom"/>
            <w:hideMark/>
          </w:tcPr>
          <w:p w14:paraId="1F1F8C20"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184F6E0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31.5</w:t>
            </w:r>
          </w:p>
        </w:tc>
        <w:tc>
          <w:tcPr>
            <w:tcW w:w="290" w:type="dxa"/>
            <w:tcBorders>
              <w:top w:val="nil"/>
              <w:left w:val="nil"/>
              <w:bottom w:val="single" w:sz="4" w:space="0" w:color="auto"/>
              <w:right w:val="single" w:sz="4" w:space="0" w:color="auto"/>
            </w:tcBorders>
            <w:shd w:val="clear" w:color="auto" w:fill="auto"/>
            <w:noWrap/>
            <w:vAlign w:val="bottom"/>
            <w:hideMark/>
          </w:tcPr>
          <w:p w14:paraId="3A3E0566"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7861EC9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8,073 </w:t>
            </w:r>
          </w:p>
        </w:tc>
        <w:tc>
          <w:tcPr>
            <w:tcW w:w="1861" w:type="dxa"/>
            <w:tcBorders>
              <w:top w:val="nil"/>
              <w:left w:val="nil"/>
              <w:bottom w:val="single" w:sz="4" w:space="0" w:color="auto"/>
              <w:right w:val="single" w:sz="4" w:space="0" w:color="auto"/>
            </w:tcBorders>
            <w:shd w:val="clear" w:color="auto" w:fill="auto"/>
            <w:vAlign w:val="bottom"/>
            <w:hideMark/>
          </w:tcPr>
          <w:p w14:paraId="5FBF9668"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26.6</w:t>
            </w:r>
          </w:p>
        </w:tc>
        <w:tc>
          <w:tcPr>
            <w:tcW w:w="787" w:type="dxa"/>
            <w:tcBorders>
              <w:top w:val="nil"/>
              <w:left w:val="nil"/>
              <w:bottom w:val="single" w:sz="4" w:space="0" w:color="auto"/>
              <w:right w:val="single" w:sz="4" w:space="0" w:color="auto"/>
            </w:tcBorders>
            <w:shd w:val="clear" w:color="auto" w:fill="auto"/>
            <w:vAlign w:val="bottom"/>
            <w:hideMark/>
          </w:tcPr>
          <w:p w14:paraId="53F9FD5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22.5</w:t>
            </w:r>
          </w:p>
        </w:tc>
        <w:tc>
          <w:tcPr>
            <w:tcW w:w="303" w:type="dxa"/>
            <w:tcBorders>
              <w:top w:val="nil"/>
              <w:left w:val="nil"/>
              <w:bottom w:val="single" w:sz="4" w:space="0" w:color="auto"/>
              <w:right w:val="single" w:sz="4" w:space="0" w:color="auto"/>
            </w:tcBorders>
            <w:shd w:val="clear" w:color="auto" w:fill="auto"/>
            <w:noWrap/>
            <w:vAlign w:val="bottom"/>
            <w:hideMark/>
          </w:tcPr>
          <w:p w14:paraId="38796347"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23E25EC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31.1</w:t>
            </w:r>
          </w:p>
        </w:tc>
      </w:tr>
      <w:tr w:rsidR="00D90EAE" w:rsidRPr="00217562" w14:paraId="2708B88D"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194AF20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College graduate</w:t>
            </w:r>
          </w:p>
        </w:tc>
        <w:tc>
          <w:tcPr>
            <w:tcW w:w="1645" w:type="dxa"/>
            <w:tcBorders>
              <w:top w:val="nil"/>
              <w:left w:val="nil"/>
              <w:bottom w:val="single" w:sz="4" w:space="0" w:color="auto"/>
              <w:right w:val="single" w:sz="4" w:space="0" w:color="auto"/>
            </w:tcBorders>
            <w:shd w:val="clear" w:color="auto" w:fill="auto"/>
            <w:vAlign w:val="bottom"/>
            <w:hideMark/>
          </w:tcPr>
          <w:p w14:paraId="6B32978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14,767 </w:t>
            </w:r>
          </w:p>
        </w:tc>
        <w:tc>
          <w:tcPr>
            <w:tcW w:w="1587" w:type="dxa"/>
            <w:tcBorders>
              <w:top w:val="nil"/>
              <w:left w:val="nil"/>
              <w:bottom w:val="single" w:sz="4" w:space="0" w:color="auto"/>
              <w:right w:val="single" w:sz="4" w:space="0" w:color="auto"/>
            </w:tcBorders>
            <w:shd w:val="clear" w:color="auto" w:fill="auto"/>
            <w:vAlign w:val="bottom"/>
            <w:hideMark/>
          </w:tcPr>
          <w:p w14:paraId="0EED0D36"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21.4</w:t>
            </w:r>
          </w:p>
        </w:tc>
        <w:tc>
          <w:tcPr>
            <w:tcW w:w="665" w:type="dxa"/>
            <w:tcBorders>
              <w:top w:val="nil"/>
              <w:left w:val="nil"/>
              <w:bottom w:val="single" w:sz="4" w:space="0" w:color="auto"/>
              <w:right w:val="single" w:sz="4" w:space="0" w:color="auto"/>
            </w:tcBorders>
            <w:shd w:val="clear" w:color="auto" w:fill="auto"/>
            <w:vAlign w:val="bottom"/>
            <w:hideMark/>
          </w:tcPr>
          <w:p w14:paraId="3720966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18.7</w:t>
            </w:r>
          </w:p>
        </w:tc>
        <w:tc>
          <w:tcPr>
            <w:tcW w:w="303" w:type="dxa"/>
            <w:tcBorders>
              <w:top w:val="nil"/>
              <w:left w:val="nil"/>
              <w:bottom w:val="single" w:sz="4" w:space="0" w:color="auto"/>
              <w:right w:val="single" w:sz="4" w:space="0" w:color="auto"/>
            </w:tcBorders>
            <w:shd w:val="clear" w:color="auto" w:fill="auto"/>
            <w:noWrap/>
            <w:vAlign w:val="bottom"/>
            <w:hideMark/>
          </w:tcPr>
          <w:p w14:paraId="7835BED5"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40E6E90A"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24.4</w:t>
            </w:r>
          </w:p>
        </w:tc>
        <w:tc>
          <w:tcPr>
            <w:tcW w:w="290" w:type="dxa"/>
            <w:tcBorders>
              <w:top w:val="nil"/>
              <w:left w:val="nil"/>
              <w:bottom w:val="single" w:sz="4" w:space="0" w:color="auto"/>
              <w:right w:val="single" w:sz="4" w:space="0" w:color="auto"/>
            </w:tcBorders>
            <w:shd w:val="clear" w:color="auto" w:fill="auto"/>
            <w:noWrap/>
            <w:vAlign w:val="bottom"/>
            <w:hideMark/>
          </w:tcPr>
          <w:p w14:paraId="7587019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5755F432"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14,099 </w:t>
            </w:r>
          </w:p>
        </w:tc>
        <w:tc>
          <w:tcPr>
            <w:tcW w:w="1861" w:type="dxa"/>
            <w:tcBorders>
              <w:top w:val="nil"/>
              <w:left w:val="nil"/>
              <w:bottom w:val="single" w:sz="4" w:space="0" w:color="auto"/>
              <w:right w:val="single" w:sz="4" w:space="0" w:color="auto"/>
            </w:tcBorders>
            <w:shd w:val="clear" w:color="auto" w:fill="auto"/>
            <w:vAlign w:val="bottom"/>
            <w:hideMark/>
          </w:tcPr>
          <w:p w14:paraId="17860E4A"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21.1</w:t>
            </w:r>
          </w:p>
        </w:tc>
        <w:tc>
          <w:tcPr>
            <w:tcW w:w="787" w:type="dxa"/>
            <w:tcBorders>
              <w:top w:val="nil"/>
              <w:left w:val="nil"/>
              <w:bottom w:val="single" w:sz="4" w:space="0" w:color="auto"/>
              <w:right w:val="single" w:sz="4" w:space="0" w:color="auto"/>
            </w:tcBorders>
            <w:shd w:val="clear" w:color="auto" w:fill="auto"/>
            <w:vAlign w:val="bottom"/>
            <w:hideMark/>
          </w:tcPr>
          <w:p w14:paraId="0CDEE47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18.3</w:t>
            </w:r>
          </w:p>
        </w:tc>
        <w:tc>
          <w:tcPr>
            <w:tcW w:w="303" w:type="dxa"/>
            <w:tcBorders>
              <w:top w:val="nil"/>
              <w:left w:val="nil"/>
              <w:bottom w:val="single" w:sz="4" w:space="0" w:color="auto"/>
              <w:right w:val="single" w:sz="4" w:space="0" w:color="auto"/>
            </w:tcBorders>
            <w:shd w:val="clear" w:color="auto" w:fill="auto"/>
            <w:noWrap/>
            <w:vAlign w:val="bottom"/>
            <w:hideMark/>
          </w:tcPr>
          <w:p w14:paraId="5DF013FB"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5E3B6118"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24.1</w:t>
            </w:r>
          </w:p>
        </w:tc>
      </w:tr>
      <w:tr w:rsidR="00D90EAE" w:rsidRPr="00217562" w14:paraId="02DC68CB"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149CC31B" w14:textId="77777777" w:rsidR="00D90EAE" w:rsidRPr="00217562" w:rsidRDefault="00D90EAE" w:rsidP="00D90EAE">
            <w:pPr>
              <w:spacing w:after="0" w:line="240" w:lineRule="auto"/>
              <w:rPr>
                <w:rFonts w:ascii="Arial" w:eastAsia="Times New Roman" w:hAnsi="Arial" w:cs="Arial"/>
                <w:b/>
                <w:bCs/>
                <w:color w:val="000000"/>
              </w:rPr>
            </w:pPr>
            <w:r w:rsidRPr="00217562">
              <w:rPr>
                <w:rFonts w:ascii="Arial" w:eastAsia="Times New Roman" w:hAnsi="Arial" w:cs="Arial"/>
                <w:b/>
                <w:bCs/>
                <w:color w:val="000000"/>
              </w:rPr>
              <w:t>Household poverty level</w:t>
            </w:r>
          </w:p>
        </w:tc>
        <w:tc>
          <w:tcPr>
            <w:tcW w:w="1645" w:type="dxa"/>
            <w:tcBorders>
              <w:top w:val="nil"/>
              <w:left w:val="nil"/>
              <w:bottom w:val="single" w:sz="4" w:space="0" w:color="auto"/>
              <w:right w:val="single" w:sz="4" w:space="0" w:color="auto"/>
            </w:tcBorders>
            <w:shd w:val="clear" w:color="auto" w:fill="auto"/>
            <w:vAlign w:val="bottom"/>
            <w:hideMark/>
          </w:tcPr>
          <w:p w14:paraId="5CF59A08"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87" w:type="dxa"/>
            <w:tcBorders>
              <w:top w:val="nil"/>
              <w:left w:val="nil"/>
              <w:bottom w:val="single" w:sz="4" w:space="0" w:color="auto"/>
              <w:right w:val="single" w:sz="4" w:space="0" w:color="auto"/>
            </w:tcBorders>
            <w:shd w:val="clear" w:color="auto" w:fill="auto"/>
            <w:vAlign w:val="bottom"/>
            <w:hideMark/>
          </w:tcPr>
          <w:p w14:paraId="5522F9B9" w14:textId="0E40D7E0" w:rsidR="00D90EAE" w:rsidRPr="00217562" w:rsidRDefault="00D90EAE" w:rsidP="00C05D90">
            <w:pPr>
              <w:spacing w:after="0" w:line="240" w:lineRule="auto"/>
              <w:jc w:val="center"/>
              <w:rPr>
                <w:rFonts w:ascii="Arial" w:eastAsia="Times New Roman" w:hAnsi="Arial" w:cs="Arial"/>
                <w:color w:val="000000"/>
              </w:rPr>
            </w:pPr>
          </w:p>
        </w:tc>
        <w:tc>
          <w:tcPr>
            <w:tcW w:w="665" w:type="dxa"/>
            <w:tcBorders>
              <w:top w:val="nil"/>
              <w:left w:val="nil"/>
              <w:bottom w:val="single" w:sz="4" w:space="0" w:color="auto"/>
              <w:right w:val="single" w:sz="4" w:space="0" w:color="auto"/>
            </w:tcBorders>
            <w:shd w:val="clear" w:color="auto" w:fill="auto"/>
            <w:vAlign w:val="bottom"/>
            <w:hideMark/>
          </w:tcPr>
          <w:p w14:paraId="39D31FB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7374DD29"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8" w:type="dxa"/>
            <w:tcBorders>
              <w:top w:val="nil"/>
              <w:left w:val="nil"/>
              <w:bottom w:val="single" w:sz="4" w:space="0" w:color="auto"/>
              <w:right w:val="single" w:sz="4" w:space="0" w:color="auto"/>
            </w:tcBorders>
            <w:shd w:val="clear" w:color="auto" w:fill="auto"/>
            <w:vAlign w:val="bottom"/>
            <w:hideMark/>
          </w:tcPr>
          <w:p w14:paraId="65556FB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19ACC3FC"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13E76CF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61" w:type="dxa"/>
            <w:tcBorders>
              <w:top w:val="nil"/>
              <w:left w:val="nil"/>
              <w:bottom w:val="single" w:sz="4" w:space="0" w:color="auto"/>
              <w:right w:val="single" w:sz="4" w:space="0" w:color="auto"/>
            </w:tcBorders>
            <w:shd w:val="clear" w:color="auto" w:fill="auto"/>
            <w:vAlign w:val="bottom"/>
            <w:hideMark/>
          </w:tcPr>
          <w:p w14:paraId="304C3871" w14:textId="313E3E78" w:rsidR="00D90EAE" w:rsidRPr="00217562" w:rsidRDefault="00D90EAE" w:rsidP="00C05D90">
            <w:pPr>
              <w:spacing w:after="0" w:line="240" w:lineRule="auto"/>
              <w:jc w:val="center"/>
              <w:rPr>
                <w:rFonts w:ascii="Arial" w:eastAsia="Times New Roman" w:hAnsi="Arial" w:cs="Arial"/>
                <w:color w:val="000000"/>
              </w:rPr>
            </w:pPr>
          </w:p>
        </w:tc>
        <w:tc>
          <w:tcPr>
            <w:tcW w:w="787" w:type="dxa"/>
            <w:tcBorders>
              <w:top w:val="nil"/>
              <w:left w:val="nil"/>
              <w:bottom w:val="single" w:sz="4" w:space="0" w:color="auto"/>
              <w:right w:val="single" w:sz="4" w:space="0" w:color="auto"/>
            </w:tcBorders>
            <w:shd w:val="clear" w:color="auto" w:fill="auto"/>
            <w:vAlign w:val="bottom"/>
            <w:hideMark/>
          </w:tcPr>
          <w:p w14:paraId="771E126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57B5D575"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7" w:type="dxa"/>
            <w:tcBorders>
              <w:top w:val="nil"/>
              <w:left w:val="nil"/>
              <w:bottom w:val="single" w:sz="4" w:space="0" w:color="auto"/>
              <w:right w:val="single" w:sz="4" w:space="0" w:color="auto"/>
            </w:tcBorders>
            <w:shd w:val="clear" w:color="auto" w:fill="auto"/>
            <w:vAlign w:val="bottom"/>
            <w:hideMark/>
          </w:tcPr>
          <w:p w14:paraId="75CADF1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D90EAE" w:rsidRPr="00217562" w14:paraId="5B81E294"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5CACF08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≤100% FPL</w:t>
            </w:r>
          </w:p>
        </w:tc>
        <w:tc>
          <w:tcPr>
            <w:tcW w:w="1645" w:type="dxa"/>
            <w:tcBorders>
              <w:top w:val="nil"/>
              <w:left w:val="nil"/>
              <w:bottom w:val="single" w:sz="4" w:space="0" w:color="auto"/>
              <w:right w:val="single" w:sz="4" w:space="0" w:color="auto"/>
            </w:tcBorders>
            <w:shd w:val="clear" w:color="auto" w:fill="auto"/>
            <w:vAlign w:val="bottom"/>
            <w:hideMark/>
          </w:tcPr>
          <w:p w14:paraId="7193B758"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7,897 </w:t>
            </w:r>
          </w:p>
        </w:tc>
        <w:tc>
          <w:tcPr>
            <w:tcW w:w="1587" w:type="dxa"/>
            <w:tcBorders>
              <w:top w:val="nil"/>
              <w:left w:val="nil"/>
              <w:bottom w:val="single" w:sz="4" w:space="0" w:color="auto"/>
              <w:right w:val="single" w:sz="4" w:space="0" w:color="auto"/>
            </w:tcBorders>
            <w:shd w:val="clear" w:color="auto" w:fill="auto"/>
            <w:vAlign w:val="bottom"/>
            <w:hideMark/>
          </w:tcPr>
          <w:p w14:paraId="4AED8F13"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26.8</w:t>
            </w:r>
          </w:p>
        </w:tc>
        <w:tc>
          <w:tcPr>
            <w:tcW w:w="665" w:type="dxa"/>
            <w:tcBorders>
              <w:top w:val="nil"/>
              <w:left w:val="nil"/>
              <w:bottom w:val="single" w:sz="4" w:space="0" w:color="auto"/>
              <w:right w:val="single" w:sz="4" w:space="0" w:color="auto"/>
            </w:tcBorders>
            <w:shd w:val="clear" w:color="auto" w:fill="auto"/>
            <w:vAlign w:val="bottom"/>
            <w:hideMark/>
          </w:tcPr>
          <w:p w14:paraId="16969928"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22.6</w:t>
            </w:r>
          </w:p>
        </w:tc>
        <w:tc>
          <w:tcPr>
            <w:tcW w:w="303" w:type="dxa"/>
            <w:tcBorders>
              <w:top w:val="nil"/>
              <w:left w:val="nil"/>
              <w:bottom w:val="single" w:sz="4" w:space="0" w:color="auto"/>
              <w:right w:val="single" w:sz="4" w:space="0" w:color="auto"/>
            </w:tcBorders>
            <w:shd w:val="clear" w:color="auto" w:fill="auto"/>
            <w:noWrap/>
            <w:vAlign w:val="bottom"/>
            <w:hideMark/>
          </w:tcPr>
          <w:p w14:paraId="2A7E516C"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4B06776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31.4</w:t>
            </w:r>
          </w:p>
        </w:tc>
        <w:tc>
          <w:tcPr>
            <w:tcW w:w="290" w:type="dxa"/>
            <w:tcBorders>
              <w:top w:val="nil"/>
              <w:left w:val="nil"/>
              <w:bottom w:val="single" w:sz="4" w:space="0" w:color="auto"/>
              <w:right w:val="single" w:sz="4" w:space="0" w:color="auto"/>
            </w:tcBorders>
            <w:shd w:val="clear" w:color="auto" w:fill="auto"/>
            <w:noWrap/>
            <w:vAlign w:val="bottom"/>
            <w:hideMark/>
          </w:tcPr>
          <w:p w14:paraId="5220463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3B33BAD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6,538 </w:t>
            </w:r>
          </w:p>
        </w:tc>
        <w:tc>
          <w:tcPr>
            <w:tcW w:w="1861" w:type="dxa"/>
            <w:tcBorders>
              <w:top w:val="nil"/>
              <w:left w:val="nil"/>
              <w:bottom w:val="single" w:sz="4" w:space="0" w:color="auto"/>
              <w:right w:val="single" w:sz="4" w:space="0" w:color="auto"/>
            </w:tcBorders>
            <w:shd w:val="clear" w:color="auto" w:fill="auto"/>
            <w:vAlign w:val="bottom"/>
            <w:hideMark/>
          </w:tcPr>
          <w:p w14:paraId="4A93059F"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22.5</w:t>
            </w:r>
          </w:p>
        </w:tc>
        <w:tc>
          <w:tcPr>
            <w:tcW w:w="787" w:type="dxa"/>
            <w:tcBorders>
              <w:top w:val="nil"/>
              <w:left w:val="nil"/>
              <w:bottom w:val="single" w:sz="4" w:space="0" w:color="auto"/>
              <w:right w:val="single" w:sz="4" w:space="0" w:color="auto"/>
            </w:tcBorders>
            <w:shd w:val="clear" w:color="auto" w:fill="auto"/>
            <w:vAlign w:val="bottom"/>
            <w:hideMark/>
          </w:tcPr>
          <w:p w14:paraId="054B7DD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19.0</w:t>
            </w:r>
          </w:p>
        </w:tc>
        <w:tc>
          <w:tcPr>
            <w:tcW w:w="303" w:type="dxa"/>
            <w:tcBorders>
              <w:top w:val="nil"/>
              <w:left w:val="nil"/>
              <w:bottom w:val="single" w:sz="4" w:space="0" w:color="auto"/>
              <w:right w:val="single" w:sz="4" w:space="0" w:color="auto"/>
            </w:tcBorders>
            <w:shd w:val="clear" w:color="auto" w:fill="auto"/>
            <w:noWrap/>
            <w:vAlign w:val="bottom"/>
            <w:hideMark/>
          </w:tcPr>
          <w:p w14:paraId="3C27ECE9"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62B882E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26.3</w:t>
            </w:r>
          </w:p>
        </w:tc>
      </w:tr>
      <w:tr w:rsidR="00D90EAE" w:rsidRPr="00217562" w14:paraId="47A87ABC"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20DE36B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&gt;100% FPL</w:t>
            </w:r>
          </w:p>
        </w:tc>
        <w:tc>
          <w:tcPr>
            <w:tcW w:w="1645" w:type="dxa"/>
            <w:tcBorders>
              <w:top w:val="nil"/>
              <w:left w:val="nil"/>
              <w:bottom w:val="single" w:sz="4" w:space="0" w:color="auto"/>
              <w:right w:val="single" w:sz="4" w:space="0" w:color="auto"/>
            </w:tcBorders>
            <w:shd w:val="clear" w:color="auto" w:fill="auto"/>
            <w:vAlign w:val="bottom"/>
            <w:hideMark/>
          </w:tcPr>
          <w:p w14:paraId="07E6A484"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22,378 </w:t>
            </w:r>
          </w:p>
        </w:tc>
        <w:tc>
          <w:tcPr>
            <w:tcW w:w="1587" w:type="dxa"/>
            <w:tcBorders>
              <w:top w:val="nil"/>
              <w:left w:val="nil"/>
              <w:bottom w:val="single" w:sz="4" w:space="0" w:color="auto"/>
              <w:right w:val="single" w:sz="4" w:space="0" w:color="auto"/>
            </w:tcBorders>
            <w:shd w:val="clear" w:color="auto" w:fill="auto"/>
            <w:vAlign w:val="bottom"/>
            <w:hideMark/>
          </w:tcPr>
          <w:p w14:paraId="364203BE"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23.1</w:t>
            </w:r>
          </w:p>
        </w:tc>
        <w:tc>
          <w:tcPr>
            <w:tcW w:w="665" w:type="dxa"/>
            <w:tcBorders>
              <w:top w:val="nil"/>
              <w:left w:val="nil"/>
              <w:bottom w:val="single" w:sz="4" w:space="0" w:color="auto"/>
              <w:right w:val="single" w:sz="4" w:space="0" w:color="auto"/>
            </w:tcBorders>
            <w:shd w:val="clear" w:color="auto" w:fill="auto"/>
            <w:vAlign w:val="bottom"/>
            <w:hideMark/>
          </w:tcPr>
          <w:p w14:paraId="1D9654C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20.7</w:t>
            </w:r>
          </w:p>
        </w:tc>
        <w:tc>
          <w:tcPr>
            <w:tcW w:w="303" w:type="dxa"/>
            <w:tcBorders>
              <w:top w:val="nil"/>
              <w:left w:val="nil"/>
              <w:bottom w:val="single" w:sz="4" w:space="0" w:color="auto"/>
              <w:right w:val="single" w:sz="4" w:space="0" w:color="auto"/>
            </w:tcBorders>
            <w:shd w:val="clear" w:color="auto" w:fill="auto"/>
            <w:noWrap/>
            <w:vAlign w:val="bottom"/>
            <w:hideMark/>
          </w:tcPr>
          <w:p w14:paraId="2B40594D"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5EAE991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25.6</w:t>
            </w:r>
          </w:p>
        </w:tc>
        <w:tc>
          <w:tcPr>
            <w:tcW w:w="290" w:type="dxa"/>
            <w:tcBorders>
              <w:top w:val="nil"/>
              <w:left w:val="nil"/>
              <w:bottom w:val="single" w:sz="4" w:space="0" w:color="auto"/>
              <w:right w:val="single" w:sz="4" w:space="0" w:color="auto"/>
            </w:tcBorders>
            <w:shd w:val="clear" w:color="auto" w:fill="auto"/>
            <w:noWrap/>
            <w:vAlign w:val="bottom"/>
            <w:hideMark/>
          </w:tcPr>
          <w:p w14:paraId="6B34EBF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684C406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22,840 </w:t>
            </w:r>
          </w:p>
        </w:tc>
        <w:tc>
          <w:tcPr>
            <w:tcW w:w="1861" w:type="dxa"/>
            <w:tcBorders>
              <w:top w:val="nil"/>
              <w:left w:val="nil"/>
              <w:bottom w:val="single" w:sz="4" w:space="0" w:color="auto"/>
              <w:right w:val="single" w:sz="4" w:space="0" w:color="auto"/>
            </w:tcBorders>
            <w:shd w:val="clear" w:color="auto" w:fill="auto"/>
            <w:vAlign w:val="bottom"/>
            <w:hideMark/>
          </w:tcPr>
          <w:p w14:paraId="5050D20B"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23.4</w:t>
            </w:r>
          </w:p>
        </w:tc>
        <w:tc>
          <w:tcPr>
            <w:tcW w:w="787" w:type="dxa"/>
            <w:tcBorders>
              <w:top w:val="nil"/>
              <w:left w:val="nil"/>
              <w:bottom w:val="single" w:sz="4" w:space="0" w:color="auto"/>
              <w:right w:val="single" w:sz="4" w:space="0" w:color="auto"/>
            </w:tcBorders>
            <w:shd w:val="clear" w:color="auto" w:fill="auto"/>
            <w:vAlign w:val="bottom"/>
            <w:hideMark/>
          </w:tcPr>
          <w:p w14:paraId="4796C32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21.0</w:t>
            </w:r>
          </w:p>
        </w:tc>
        <w:tc>
          <w:tcPr>
            <w:tcW w:w="303" w:type="dxa"/>
            <w:tcBorders>
              <w:top w:val="nil"/>
              <w:left w:val="nil"/>
              <w:bottom w:val="single" w:sz="4" w:space="0" w:color="auto"/>
              <w:right w:val="single" w:sz="4" w:space="0" w:color="auto"/>
            </w:tcBorders>
            <w:shd w:val="clear" w:color="auto" w:fill="auto"/>
            <w:noWrap/>
            <w:vAlign w:val="bottom"/>
            <w:hideMark/>
          </w:tcPr>
          <w:p w14:paraId="7DCA13EC"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4C6B33A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25.9</w:t>
            </w:r>
          </w:p>
        </w:tc>
      </w:tr>
      <w:tr w:rsidR="00D90EAE" w:rsidRPr="00217562" w14:paraId="205F108A"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25795092" w14:textId="77777777" w:rsidR="00D90EAE" w:rsidRPr="00217562" w:rsidRDefault="00D90EAE" w:rsidP="00D90EAE">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nativity</w:t>
            </w:r>
          </w:p>
        </w:tc>
        <w:tc>
          <w:tcPr>
            <w:tcW w:w="1645" w:type="dxa"/>
            <w:tcBorders>
              <w:top w:val="nil"/>
              <w:left w:val="nil"/>
              <w:bottom w:val="single" w:sz="4" w:space="0" w:color="auto"/>
              <w:right w:val="single" w:sz="4" w:space="0" w:color="auto"/>
            </w:tcBorders>
            <w:shd w:val="clear" w:color="auto" w:fill="auto"/>
            <w:vAlign w:val="bottom"/>
            <w:hideMark/>
          </w:tcPr>
          <w:p w14:paraId="3A14B57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87" w:type="dxa"/>
            <w:tcBorders>
              <w:top w:val="nil"/>
              <w:left w:val="nil"/>
              <w:bottom w:val="single" w:sz="4" w:space="0" w:color="auto"/>
              <w:right w:val="single" w:sz="4" w:space="0" w:color="auto"/>
            </w:tcBorders>
            <w:shd w:val="clear" w:color="auto" w:fill="auto"/>
            <w:vAlign w:val="bottom"/>
            <w:hideMark/>
          </w:tcPr>
          <w:p w14:paraId="4781D066" w14:textId="68A658F5" w:rsidR="00D90EAE" w:rsidRPr="00217562" w:rsidRDefault="00D90EAE" w:rsidP="00C05D90">
            <w:pPr>
              <w:spacing w:after="0" w:line="240" w:lineRule="auto"/>
              <w:jc w:val="center"/>
              <w:rPr>
                <w:rFonts w:ascii="Arial" w:eastAsia="Times New Roman" w:hAnsi="Arial" w:cs="Arial"/>
                <w:color w:val="000000"/>
              </w:rPr>
            </w:pPr>
          </w:p>
        </w:tc>
        <w:tc>
          <w:tcPr>
            <w:tcW w:w="665" w:type="dxa"/>
            <w:tcBorders>
              <w:top w:val="nil"/>
              <w:left w:val="nil"/>
              <w:bottom w:val="single" w:sz="4" w:space="0" w:color="auto"/>
              <w:right w:val="single" w:sz="4" w:space="0" w:color="auto"/>
            </w:tcBorders>
            <w:shd w:val="clear" w:color="auto" w:fill="auto"/>
            <w:vAlign w:val="bottom"/>
            <w:hideMark/>
          </w:tcPr>
          <w:p w14:paraId="5A24A7C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4B466001"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8" w:type="dxa"/>
            <w:tcBorders>
              <w:top w:val="nil"/>
              <w:left w:val="nil"/>
              <w:bottom w:val="single" w:sz="4" w:space="0" w:color="auto"/>
              <w:right w:val="single" w:sz="4" w:space="0" w:color="auto"/>
            </w:tcBorders>
            <w:shd w:val="clear" w:color="auto" w:fill="auto"/>
            <w:vAlign w:val="bottom"/>
            <w:hideMark/>
          </w:tcPr>
          <w:p w14:paraId="65DDDBD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0B484411"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6E67FC0A"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61" w:type="dxa"/>
            <w:tcBorders>
              <w:top w:val="nil"/>
              <w:left w:val="nil"/>
              <w:bottom w:val="single" w:sz="4" w:space="0" w:color="auto"/>
              <w:right w:val="single" w:sz="4" w:space="0" w:color="auto"/>
            </w:tcBorders>
            <w:shd w:val="clear" w:color="auto" w:fill="auto"/>
            <w:vAlign w:val="bottom"/>
            <w:hideMark/>
          </w:tcPr>
          <w:p w14:paraId="263D10DB" w14:textId="3BEF421C" w:rsidR="00D90EAE" w:rsidRPr="00217562" w:rsidRDefault="00D90EAE" w:rsidP="00C05D90">
            <w:pPr>
              <w:spacing w:after="0" w:line="240" w:lineRule="auto"/>
              <w:jc w:val="center"/>
              <w:rPr>
                <w:rFonts w:ascii="Arial" w:eastAsia="Times New Roman" w:hAnsi="Arial" w:cs="Arial"/>
                <w:color w:val="000000"/>
              </w:rPr>
            </w:pPr>
          </w:p>
        </w:tc>
        <w:tc>
          <w:tcPr>
            <w:tcW w:w="787" w:type="dxa"/>
            <w:tcBorders>
              <w:top w:val="nil"/>
              <w:left w:val="nil"/>
              <w:bottom w:val="single" w:sz="4" w:space="0" w:color="auto"/>
              <w:right w:val="single" w:sz="4" w:space="0" w:color="auto"/>
            </w:tcBorders>
            <w:shd w:val="clear" w:color="auto" w:fill="auto"/>
            <w:vAlign w:val="bottom"/>
            <w:hideMark/>
          </w:tcPr>
          <w:p w14:paraId="0FBC79E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4C9D4C50"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7" w:type="dxa"/>
            <w:tcBorders>
              <w:top w:val="nil"/>
              <w:left w:val="nil"/>
              <w:bottom w:val="single" w:sz="4" w:space="0" w:color="auto"/>
              <w:right w:val="single" w:sz="4" w:space="0" w:color="auto"/>
            </w:tcBorders>
            <w:shd w:val="clear" w:color="auto" w:fill="auto"/>
            <w:vAlign w:val="bottom"/>
            <w:hideMark/>
          </w:tcPr>
          <w:p w14:paraId="49857825"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D90EAE" w:rsidRPr="00217562" w14:paraId="2AB14718"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7A0A439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Non-US-born</w:t>
            </w:r>
          </w:p>
        </w:tc>
        <w:tc>
          <w:tcPr>
            <w:tcW w:w="1645" w:type="dxa"/>
            <w:tcBorders>
              <w:top w:val="nil"/>
              <w:left w:val="nil"/>
              <w:bottom w:val="single" w:sz="4" w:space="0" w:color="auto"/>
              <w:right w:val="single" w:sz="4" w:space="0" w:color="auto"/>
            </w:tcBorders>
            <w:shd w:val="clear" w:color="auto" w:fill="auto"/>
            <w:vAlign w:val="bottom"/>
            <w:hideMark/>
          </w:tcPr>
          <w:p w14:paraId="76CFE04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8,459 </w:t>
            </w:r>
          </w:p>
        </w:tc>
        <w:tc>
          <w:tcPr>
            <w:tcW w:w="1587" w:type="dxa"/>
            <w:tcBorders>
              <w:top w:val="nil"/>
              <w:left w:val="nil"/>
              <w:bottom w:val="single" w:sz="4" w:space="0" w:color="auto"/>
              <w:right w:val="single" w:sz="4" w:space="0" w:color="auto"/>
            </w:tcBorders>
            <w:shd w:val="clear" w:color="auto" w:fill="auto"/>
            <w:vAlign w:val="bottom"/>
            <w:hideMark/>
          </w:tcPr>
          <w:p w14:paraId="1FDCF245"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19.8</w:t>
            </w:r>
          </w:p>
        </w:tc>
        <w:tc>
          <w:tcPr>
            <w:tcW w:w="665" w:type="dxa"/>
            <w:tcBorders>
              <w:top w:val="nil"/>
              <w:left w:val="nil"/>
              <w:bottom w:val="single" w:sz="4" w:space="0" w:color="auto"/>
              <w:right w:val="single" w:sz="4" w:space="0" w:color="auto"/>
            </w:tcBorders>
            <w:shd w:val="clear" w:color="auto" w:fill="auto"/>
            <w:vAlign w:val="bottom"/>
            <w:hideMark/>
          </w:tcPr>
          <w:p w14:paraId="7A470420"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17.3</w:t>
            </w:r>
          </w:p>
        </w:tc>
        <w:tc>
          <w:tcPr>
            <w:tcW w:w="303" w:type="dxa"/>
            <w:tcBorders>
              <w:top w:val="nil"/>
              <w:left w:val="nil"/>
              <w:bottom w:val="single" w:sz="4" w:space="0" w:color="auto"/>
              <w:right w:val="single" w:sz="4" w:space="0" w:color="auto"/>
            </w:tcBorders>
            <w:shd w:val="clear" w:color="auto" w:fill="auto"/>
            <w:noWrap/>
            <w:vAlign w:val="bottom"/>
            <w:hideMark/>
          </w:tcPr>
          <w:p w14:paraId="11762F45"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8" w:type="dxa"/>
            <w:tcBorders>
              <w:top w:val="nil"/>
              <w:left w:val="nil"/>
              <w:bottom w:val="single" w:sz="4" w:space="0" w:color="auto"/>
              <w:right w:val="single" w:sz="4" w:space="0" w:color="auto"/>
            </w:tcBorders>
            <w:shd w:val="clear" w:color="auto" w:fill="auto"/>
            <w:vAlign w:val="bottom"/>
            <w:hideMark/>
          </w:tcPr>
          <w:p w14:paraId="7E00366A"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22.6</w:t>
            </w:r>
          </w:p>
        </w:tc>
        <w:tc>
          <w:tcPr>
            <w:tcW w:w="290" w:type="dxa"/>
            <w:tcBorders>
              <w:top w:val="nil"/>
              <w:left w:val="nil"/>
              <w:bottom w:val="single" w:sz="4" w:space="0" w:color="auto"/>
              <w:right w:val="single" w:sz="4" w:space="0" w:color="auto"/>
            </w:tcBorders>
            <w:shd w:val="clear" w:color="auto" w:fill="auto"/>
            <w:noWrap/>
            <w:vAlign w:val="bottom"/>
            <w:hideMark/>
          </w:tcPr>
          <w:p w14:paraId="6934843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1EC1B1D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8,725 </w:t>
            </w:r>
          </w:p>
        </w:tc>
        <w:tc>
          <w:tcPr>
            <w:tcW w:w="1861" w:type="dxa"/>
            <w:tcBorders>
              <w:top w:val="nil"/>
              <w:left w:val="nil"/>
              <w:bottom w:val="single" w:sz="4" w:space="0" w:color="auto"/>
              <w:right w:val="single" w:sz="4" w:space="0" w:color="auto"/>
            </w:tcBorders>
            <w:shd w:val="clear" w:color="auto" w:fill="auto"/>
            <w:vAlign w:val="bottom"/>
            <w:hideMark/>
          </w:tcPr>
          <w:p w14:paraId="07D12A61"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19.5</w:t>
            </w:r>
          </w:p>
        </w:tc>
        <w:tc>
          <w:tcPr>
            <w:tcW w:w="787" w:type="dxa"/>
            <w:tcBorders>
              <w:top w:val="nil"/>
              <w:left w:val="nil"/>
              <w:bottom w:val="single" w:sz="4" w:space="0" w:color="auto"/>
              <w:right w:val="single" w:sz="4" w:space="0" w:color="auto"/>
            </w:tcBorders>
            <w:shd w:val="clear" w:color="auto" w:fill="auto"/>
            <w:vAlign w:val="bottom"/>
            <w:hideMark/>
          </w:tcPr>
          <w:p w14:paraId="7E537C76"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17.1</w:t>
            </w:r>
          </w:p>
        </w:tc>
        <w:tc>
          <w:tcPr>
            <w:tcW w:w="303" w:type="dxa"/>
            <w:tcBorders>
              <w:top w:val="nil"/>
              <w:left w:val="nil"/>
              <w:bottom w:val="single" w:sz="4" w:space="0" w:color="auto"/>
              <w:right w:val="single" w:sz="4" w:space="0" w:color="auto"/>
            </w:tcBorders>
            <w:shd w:val="clear" w:color="auto" w:fill="auto"/>
            <w:noWrap/>
            <w:vAlign w:val="bottom"/>
            <w:hideMark/>
          </w:tcPr>
          <w:p w14:paraId="63DAC808"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7" w:type="dxa"/>
            <w:tcBorders>
              <w:top w:val="nil"/>
              <w:left w:val="nil"/>
              <w:bottom w:val="single" w:sz="4" w:space="0" w:color="auto"/>
              <w:right w:val="single" w:sz="4" w:space="0" w:color="auto"/>
            </w:tcBorders>
            <w:shd w:val="clear" w:color="auto" w:fill="auto"/>
            <w:vAlign w:val="bottom"/>
            <w:hideMark/>
          </w:tcPr>
          <w:p w14:paraId="5B38BCD6"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22.2</w:t>
            </w:r>
          </w:p>
        </w:tc>
      </w:tr>
      <w:tr w:rsidR="00D90EAE" w:rsidRPr="00217562" w14:paraId="02C64377"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6E01260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US-born</w:t>
            </w:r>
          </w:p>
        </w:tc>
        <w:tc>
          <w:tcPr>
            <w:tcW w:w="1645" w:type="dxa"/>
            <w:tcBorders>
              <w:top w:val="nil"/>
              <w:left w:val="nil"/>
              <w:bottom w:val="single" w:sz="4" w:space="0" w:color="auto"/>
              <w:right w:val="single" w:sz="4" w:space="0" w:color="auto"/>
            </w:tcBorders>
            <w:shd w:val="clear" w:color="auto" w:fill="auto"/>
            <w:vAlign w:val="bottom"/>
            <w:hideMark/>
          </w:tcPr>
          <w:p w14:paraId="3D1CD13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23,786 </w:t>
            </w:r>
          </w:p>
        </w:tc>
        <w:tc>
          <w:tcPr>
            <w:tcW w:w="1587" w:type="dxa"/>
            <w:tcBorders>
              <w:top w:val="nil"/>
              <w:left w:val="nil"/>
              <w:bottom w:val="single" w:sz="4" w:space="0" w:color="auto"/>
              <w:right w:val="single" w:sz="4" w:space="0" w:color="auto"/>
            </w:tcBorders>
            <w:shd w:val="clear" w:color="auto" w:fill="auto"/>
            <w:vAlign w:val="bottom"/>
            <w:hideMark/>
          </w:tcPr>
          <w:p w14:paraId="1593937C"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26.0</w:t>
            </w:r>
          </w:p>
        </w:tc>
        <w:tc>
          <w:tcPr>
            <w:tcW w:w="665" w:type="dxa"/>
            <w:tcBorders>
              <w:top w:val="nil"/>
              <w:left w:val="nil"/>
              <w:bottom w:val="single" w:sz="4" w:space="0" w:color="auto"/>
              <w:right w:val="single" w:sz="4" w:space="0" w:color="auto"/>
            </w:tcBorders>
            <w:shd w:val="clear" w:color="auto" w:fill="auto"/>
            <w:vAlign w:val="bottom"/>
            <w:hideMark/>
          </w:tcPr>
          <w:p w14:paraId="598DC7B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23.3</w:t>
            </w:r>
          </w:p>
        </w:tc>
        <w:tc>
          <w:tcPr>
            <w:tcW w:w="303" w:type="dxa"/>
            <w:tcBorders>
              <w:top w:val="nil"/>
              <w:left w:val="nil"/>
              <w:bottom w:val="single" w:sz="4" w:space="0" w:color="auto"/>
              <w:right w:val="single" w:sz="4" w:space="0" w:color="auto"/>
            </w:tcBorders>
            <w:shd w:val="clear" w:color="auto" w:fill="auto"/>
            <w:noWrap/>
            <w:vAlign w:val="bottom"/>
            <w:hideMark/>
          </w:tcPr>
          <w:p w14:paraId="2F33EF95"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767AE5C4"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28.9</w:t>
            </w:r>
          </w:p>
        </w:tc>
        <w:tc>
          <w:tcPr>
            <w:tcW w:w="290" w:type="dxa"/>
            <w:tcBorders>
              <w:top w:val="nil"/>
              <w:left w:val="nil"/>
              <w:bottom w:val="single" w:sz="4" w:space="0" w:color="auto"/>
              <w:right w:val="single" w:sz="4" w:space="0" w:color="auto"/>
            </w:tcBorders>
            <w:shd w:val="clear" w:color="auto" w:fill="auto"/>
            <w:noWrap/>
            <w:vAlign w:val="bottom"/>
            <w:hideMark/>
          </w:tcPr>
          <w:p w14:paraId="63CD8AB6"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5F4F415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22,271 </w:t>
            </w:r>
          </w:p>
        </w:tc>
        <w:tc>
          <w:tcPr>
            <w:tcW w:w="1861" w:type="dxa"/>
            <w:tcBorders>
              <w:top w:val="nil"/>
              <w:left w:val="nil"/>
              <w:bottom w:val="single" w:sz="4" w:space="0" w:color="auto"/>
              <w:right w:val="single" w:sz="4" w:space="0" w:color="auto"/>
            </w:tcBorders>
            <w:shd w:val="clear" w:color="auto" w:fill="auto"/>
            <w:vAlign w:val="bottom"/>
            <w:hideMark/>
          </w:tcPr>
          <w:p w14:paraId="7E8B26B5"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25.4</w:t>
            </w:r>
          </w:p>
        </w:tc>
        <w:tc>
          <w:tcPr>
            <w:tcW w:w="787" w:type="dxa"/>
            <w:tcBorders>
              <w:top w:val="nil"/>
              <w:left w:val="nil"/>
              <w:bottom w:val="single" w:sz="4" w:space="0" w:color="auto"/>
              <w:right w:val="single" w:sz="4" w:space="0" w:color="auto"/>
            </w:tcBorders>
            <w:shd w:val="clear" w:color="auto" w:fill="auto"/>
            <w:vAlign w:val="bottom"/>
            <w:hideMark/>
          </w:tcPr>
          <w:p w14:paraId="3B58E81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22.8</w:t>
            </w:r>
          </w:p>
        </w:tc>
        <w:tc>
          <w:tcPr>
            <w:tcW w:w="303" w:type="dxa"/>
            <w:tcBorders>
              <w:top w:val="nil"/>
              <w:left w:val="nil"/>
              <w:bottom w:val="single" w:sz="4" w:space="0" w:color="auto"/>
              <w:right w:val="single" w:sz="4" w:space="0" w:color="auto"/>
            </w:tcBorders>
            <w:shd w:val="clear" w:color="auto" w:fill="auto"/>
            <w:noWrap/>
            <w:vAlign w:val="bottom"/>
            <w:hideMark/>
          </w:tcPr>
          <w:p w14:paraId="5CCD6BD6"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4FAEDFA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28.3</w:t>
            </w:r>
          </w:p>
        </w:tc>
      </w:tr>
      <w:tr w:rsidR="00D90EAE" w:rsidRPr="00217562" w14:paraId="5B9D71B1"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0B16D824" w14:textId="77777777" w:rsidR="00D90EAE" w:rsidRPr="00217562" w:rsidRDefault="00D90EAE" w:rsidP="00D90EAE">
            <w:pPr>
              <w:spacing w:after="0" w:line="240" w:lineRule="auto"/>
              <w:rPr>
                <w:rFonts w:ascii="Arial" w:eastAsia="Times New Roman" w:hAnsi="Arial" w:cs="Arial"/>
                <w:b/>
                <w:bCs/>
                <w:color w:val="000000"/>
              </w:rPr>
            </w:pPr>
            <w:r w:rsidRPr="00217562">
              <w:rPr>
                <w:rFonts w:ascii="Arial" w:eastAsia="Times New Roman" w:hAnsi="Arial" w:cs="Arial"/>
                <w:b/>
                <w:bCs/>
                <w:color w:val="000000"/>
              </w:rPr>
              <w:t>Marital status</w:t>
            </w:r>
          </w:p>
        </w:tc>
        <w:tc>
          <w:tcPr>
            <w:tcW w:w="1645" w:type="dxa"/>
            <w:tcBorders>
              <w:top w:val="nil"/>
              <w:left w:val="nil"/>
              <w:bottom w:val="single" w:sz="4" w:space="0" w:color="auto"/>
              <w:right w:val="single" w:sz="4" w:space="0" w:color="auto"/>
            </w:tcBorders>
            <w:shd w:val="clear" w:color="auto" w:fill="auto"/>
            <w:vAlign w:val="bottom"/>
            <w:hideMark/>
          </w:tcPr>
          <w:p w14:paraId="066EA17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87" w:type="dxa"/>
            <w:tcBorders>
              <w:top w:val="nil"/>
              <w:left w:val="nil"/>
              <w:bottom w:val="single" w:sz="4" w:space="0" w:color="auto"/>
              <w:right w:val="single" w:sz="4" w:space="0" w:color="auto"/>
            </w:tcBorders>
            <w:shd w:val="clear" w:color="auto" w:fill="auto"/>
            <w:vAlign w:val="bottom"/>
            <w:hideMark/>
          </w:tcPr>
          <w:p w14:paraId="5D362306" w14:textId="50AF8BC4" w:rsidR="00D90EAE" w:rsidRPr="00217562" w:rsidRDefault="00D90EAE" w:rsidP="00C05D90">
            <w:pPr>
              <w:spacing w:after="0" w:line="240" w:lineRule="auto"/>
              <w:jc w:val="center"/>
              <w:rPr>
                <w:rFonts w:ascii="Arial" w:eastAsia="Times New Roman" w:hAnsi="Arial" w:cs="Arial"/>
                <w:color w:val="000000"/>
              </w:rPr>
            </w:pPr>
          </w:p>
        </w:tc>
        <w:tc>
          <w:tcPr>
            <w:tcW w:w="665" w:type="dxa"/>
            <w:tcBorders>
              <w:top w:val="nil"/>
              <w:left w:val="nil"/>
              <w:bottom w:val="single" w:sz="4" w:space="0" w:color="auto"/>
              <w:right w:val="single" w:sz="4" w:space="0" w:color="auto"/>
            </w:tcBorders>
            <w:shd w:val="clear" w:color="auto" w:fill="auto"/>
            <w:vAlign w:val="bottom"/>
            <w:hideMark/>
          </w:tcPr>
          <w:p w14:paraId="00EA79F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3E55FB68"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8" w:type="dxa"/>
            <w:tcBorders>
              <w:top w:val="nil"/>
              <w:left w:val="nil"/>
              <w:bottom w:val="single" w:sz="4" w:space="0" w:color="auto"/>
              <w:right w:val="single" w:sz="4" w:space="0" w:color="auto"/>
            </w:tcBorders>
            <w:shd w:val="clear" w:color="auto" w:fill="auto"/>
            <w:vAlign w:val="bottom"/>
            <w:hideMark/>
          </w:tcPr>
          <w:p w14:paraId="039A963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5C822561"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07E0F32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61" w:type="dxa"/>
            <w:tcBorders>
              <w:top w:val="nil"/>
              <w:left w:val="nil"/>
              <w:bottom w:val="single" w:sz="4" w:space="0" w:color="auto"/>
              <w:right w:val="single" w:sz="4" w:space="0" w:color="auto"/>
            </w:tcBorders>
            <w:shd w:val="clear" w:color="auto" w:fill="auto"/>
            <w:vAlign w:val="bottom"/>
            <w:hideMark/>
          </w:tcPr>
          <w:p w14:paraId="5BDDBF44" w14:textId="64C7EEB5" w:rsidR="00D90EAE" w:rsidRPr="00217562" w:rsidRDefault="00D90EAE" w:rsidP="00C05D90">
            <w:pPr>
              <w:spacing w:after="0" w:line="240" w:lineRule="auto"/>
              <w:jc w:val="center"/>
              <w:rPr>
                <w:rFonts w:ascii="Arial" w:eastAsia="Times New Roman" w:hAnsi="Arial" w:cs="Arial"/>
                <w:color w:val="000000"/>
              </w:rPr>
            </w:pPr>
          </w:p>
        </w:tc>
        <w:tc>
          <w:tcPr>
            <w:tcW w:w="787" w:type="dxa"/>
            <w:tcBorders>
              <w:top w:val="nil"/>
              <w:left w:val="nil"/>
              <w:bottom w:val="single" w:sz="4" w:space="0" w:color="auto"/>
              <w:right w:val="single" w:sz="4" w:space="0" w:color="auto"/>
            </w:tcBorders>
            <w:shd w:val="clear" w:color="auto" w:fill="auto"/>
            <w:vAlign w:val="bottom"/>
            <w:hideMark/>
          </w:tcPr>
          <w:p w14:paraId="64FF7D3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38730424"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7" w:type="dxa"/>
            <w:tcBorders>
              <w:top w:val="nil"/>
              <w:left w:val="nil"/>
              <w:bottom w:val="single" w:sz="4" w:space="0" w:color="auto"/>
              <w:right w:val="single" w:sz="4" w:space="0" w:color="auto"/>
            </w:tcBorders>
            <w:shd w:val="clear" w:color="auto" w:fill="auto"/>
            <w:vAlign w:val="bottom"/>
            <w:hideMark/>
          </w:tcPr>
          <w:p w14:paraId="2F72A12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D90EAE" w:rsidRPr="00217562" w14:paraId="31EFEE28"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421F7E4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Unmarried</w:t>
            </w:r>
          </w:p>
        </w:tc>
        <w:tc>
          <w:tcPr>
            <w:tcW w:w="1645" w:type="dxa"/>
            <w:tcBorders>
              <w:top w:val="nil"/>
              <w:left w:val="nil"/>
              <w:bottom w:val="single" w:sz="4" w:space="0" w:color="auto"/>
              <w:right w:val="single" w:sz="4" w:space="0" w:color="auto"/>
            </w:tcBorders>
            <w:shd w:val="clear" w:color="auto" w:fill="auto"/>
            <w:vAlign w:val="bottom"/>
            <w:hideMark/>
          </w:tcPr>
          <w:p w14:paraId="4D3D1222"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13,169 </w:t>
            </w:r>
          </w:p>
        </w:tc>
        <w:tc>
          <w:tcPr>
            <w:tcW w:w="1587" w:type="dxa"/>
            <w:tcBorders>
              <w:top w:val="nil"/>
              <w:left w:val="nil"/>
              <w:bottom w:val="single" w:sz="4" w:space="0" w:color="auto"/>
              <w:right w:val="single" w:sz="4" w:space="0" w:color="auto"/>
            </w:tcBorders>
            <w:shd w:val="clear" w:color="auto" w:fill="auto"/>
            <w:vAlign w:val="bottom"/>
            <w:hideMark/>
          </w:tcPr>
          <w:p w14:paraId="3AED8B1A"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29.5</w:t>
            </w:r>
          </w:p>
        </w:tc>
        <w:tc>
          <w:tcPr>
            <w:tcW w:w="665" w:type="dxa"/>
            <w:tcBorders>
              <w:top w:val="nil"/>
              <w:left w:val="nil"/>
              <w:bottom w:val="single" w:sz="4" w:space="0" w:color="auto"/>
              <w:right w:val="single" w:sz="4" w:space="0" w:color="auto"/>
            </w:tcBorders>
            <w:shd w:val="clear" w:color="auto" w:fill="auto"/>
            <w:vAlign w:val="bottom"/>
            <w:hideMark/>
          </w:tcPr>
          <w:p w14:paraId="45FE3BBD"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25.8</w:t>
            </w:r>
          </w:p>
        </w:tc>
        <w:tc>
          <w:tcPr>
            <w:tcW w:w="303" w:type="dxa"/>
            <w:tcBorders>
              <w:top w:val="nil"/>
              <w:left w:val="nil"/>
              <w:bottom w:val="single" w:sz="4" w:space="0" w:color="auto"/>
              <w:right w:val="single" w:sz="4" w:space="0" w:color="auto"/>
            </w:tcBorders>
            <w:shd w:val="clear" w:color="auto" w:fill="auto"/>
            <w:noWrap/>
            <w:vAlign w:val="bottom"/>
            <w:hideMark/>
          </w:tcPr>
          <w:p w14:paraId="45468C97"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8" w:type="dxa"/>
            <w:tcBorders>
              <w:top w:val="nil"/>
              <w:left w:val="nil"/>
              <w:bottom w:val="single" w:sz="4" w:space="0" w:color="auto"/>
              <w:right w:val="single" w:sz="4" w:space="0" w:color="auto"/>
            </w:tcBorders>
            <w:shd w:val="clear" w:color="auto" w:fill="auto"/>
            <w:vAlign w:val="bottom"/>
            <w:hideMark/>
          </w:tcPr>
          <w:p w14:paraId="3E8C48E8"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33.6</w:t>
            </w:r>
          </w:p>
        </w:tc>
        <w:tc>
          <w:tcPr>
            <w:tcW w:w="290" w:type="dxa"/>
            <w:tcBorders>
              <w:top w:val="nil"/>
              <w:left w:val="nil"/>
              <w:bottom w:val="single" w:sz="4" w:space="0" w:color="auto"/>
              <w:right w:val="single" w:sz="4" w:space="0" w:color="auto"/>
            </w:tcBorders>
            <w:shd w:val="clear" w:color="auto" w:fill="auto"/>
            <w:noWrap/>
            <w:vAlign w:val="bottom"/>
            <w:hideMark/>
          </w:tcPr>
          <w:p w14:paraId="26D5D422"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7437ECB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12,256 </w:t>
            </w:r>
          </w:p>
        </w:tc>
        <w:tc>
          <w:tcPr>
            <w:tcW w:w="1861" w:type="dxa"/>
            <w:tcBorders>
              <w:top w:val="nil"/>
              <w:left w:val="nil"/>
              <w:bottom w:val="single" w:sz="4" w:space="0" w:color="auto"/>
              <w:right w:val="single" w:sz="4" w:space="0" w:color="auto"/>
            </w:tcBorders>
            <w:shd w:val="clear" w:color="auto" w:fill="auto"/>
            <w:vAlign w:val="bottom"/>
            <w:hideMark/>
          </w:tcPr>
          <w:p w14:paraId="208257C5" w14:textId="77777777" w:rsidR="00D90EAE" w:rsidRPr="00217562" w:rsidRDefault="00D90EAE"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29.1</w:t>
            </w:r>
          </w:p>
        </w:tc>
        <w:tc>
          <w:tcPr>
            <w:tcW w:w="787" w:type="dxa"/>
            <w:tcBorders>
              <w:top w:val="nil"/>
              <w:left w:val="nil"/>
              <w:bottom w:val="single" w:sz="4" w:space="0" w:color="auto"/>
              <w:right w:val="single" w:sz="4" w:space="0" w:color="auto"/>
            </w:tcBorders>
            <w:shd w:val="clear" w:color="auto" w:fill="auto"/>
            <w:vAlign w:val="bottom"/>
            <w:hideMark/>
          </w:tcPr>
          <w:p w14:paraId="436DE81F"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25.4</w:t>
            </w:r>
          </w:p>
        </w:tc>
        <w:tc>
          <w:tcPr>
            <w:tcW w:w="303" w:type="dxa"/>
            <w:tcBorders>
              <w:top w:val="nil"/>
              <w:left w:val="nil"/>
              <w:bottom w:val="single" w:sz="4" w:space="0" w:color="auto"/>
              <w:right w:val="single" w:sz="4" w:space="0" w:color="auto"/>
            </w:tcBorders>
            <w:shd w:val="clear" w:color="auto" w:fill="auto"/>
            <w:noWrap/>
            <w:vAlign w:val="bottom"/>
            <w:hideMark/>
          </w:tcPr>
          <w:p w14:paraId="6A6ED902" w14:textId="77777777" w:rsidR="00D90EAE" w:rsidRPr="00217562" w:rsidRDefault="00D90EAE" w:rsidP="00D90EAE">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67" w:type="dxa"/>
            <w:tcBorders>
              <w:top w:val="nil"/>
              <w:left w:val="nil"/>
              <w:bottom w:val="single" w:sz="4" w:space="0" w:color="auto"/>
              <w:right w:val="single" w:sz="4" w:space="0" w:color="auto"/>
            </w:tcBorders>
            <w:shd w:val="clear" w:color="auto" w:fill="auto"/>
            <w:vAlign w:val="bottom"/>
            <w:hideMark/>
          </w:tcPr>
          <w:p w14:paraId="39880336" w14:textId="77777777" w:rsidR="00D90EAE" w:rsidRPr="00217562" w:rsidRDefault="00D90EAE" w:rsidP="00D90EAE">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33.1</w:t>
            </w:r>
          </w:p>
        </w:tc>
      </w:tr>
      <w:tr w:rsidR="00D90EAE" w:rsidRPr="00217562" w14:paraId="6A577BF7"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5C904F9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Married</w:t>
            </w:r>
          </w:p>
        </w:tc>
        <w:tc>
          <w:tcPr>
            <w:tcW w:w="1645" w:type="dxa"/>
            <w:tcBorders>
              <w:top w:val="nil"/>
              <w:left w:val="nil"/>
              <w:bottom w:val="single" w:sz="4" w:space="0" w:color="auto"/>
              <w:right w:val="single" w:sz="4" w:space="0" w:color="auto"/>
            </w:tcBorders>
            <w:shd w:val="clear" w:color="auto" w:fill="auto"/>
            <w:vAlign w:val="bottom"/>
            <w:hideMark/>
          </w:tcPr>
          <w:p w14:paraId="2749621E"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19,075 </w:t>
            </w:r>
          </w:p>
        </w:tc>
        <w:tc>
          <w:tcPr>
            <w:tcW w:w="1587" w:type="dxa"/>
            <w:tcBorders>
              <w:top w:val="nil"/>
              <w:left w:val="nil"/>
              <w:bottom w:val="single" w:sz="4" w:space="0" w:color="auto"/>
              <w:right w:val="single" w:sz="4" w:space="0" w:color="auto"/>
            </w:tcBorders>
            <w:shd w:val="clear" w:color="auto" w:fill="auto"/>
            <w:vAlign w:val="bottom"/>
            <w:hideMark/>
          </w:tcPr>
          <w:p w14:paraId="4545D6B7"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21.3</w:t>
            </w:r>
          </w:p>
        </w:tc>
        <w:tc>
          <w:tcPr>
            <w:tcW w:w="665" w:type="dxa"/>
            <w:tcBorders>
              <w:top w:val="nil"/>
              <w:left w:val="nil"/>
              <w:bottom w:val="single" w:sz="4" w:space="0" w:color="auto"/>
              <w:right w:val="single" w:sz="4" w:space="0" w:color="auto"/>
            </w:tcBorders>
            <w:shd w:val="clear" w:color="auto" w:fill="auto"/>
            <w:vAlign w:val="bottom"/>
            <w:hideMark/>
          </w:tcPr>
          <w:p w14:paraId="234AFEB4"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19.0</w:t>
            </w:r>
          </w:p>
        </w:tc>
        <w:tc>
          <w:tcPr>
            <w:tcW w:w="303" w:type="dxa"/>
            <w:tcBorders>
              <w:top w:val="nil"/>
              <w:left w:val="nil"/>
              <w:bottom w:val="single" w:sz="4" w:space="0" w:color="auto"/>
              <w:right w:val="single" w:sz="4" w:space="0" w:color="auto"/>
            </w:tcBorders>
            <w:shd w:val="clear" w:color="auto" w:fill="auto"/>
            <w:noWrap/>
            <w:vAlign w:val="bottom"/>
            <w:hideMark/>
          </w:tcPr>
          <w:p w14:paraId="0F19F92A"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72787574"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23.8</w:t>
            </w:r>
          </w:p>
        </w:tc>
        <w:tc>
          <w:tcPr>
            <w:tcW w:w="290" w:type="dxa"/>
            <w:tcBorders>
              <w:top w:val="nil"/>
              <w:left w:val="nil"/>
              <w:bottom w:val="single" w:sz="4" w:space="0" w:color="auto"/>
              <w:right w:val="single" w:sz="4" w:space="0" w:color="auto"/>
            </w:tcBorders>
            <w:shd w:val="clear" w:color="auto" w:fill="auto"/>
            <w:noWrap/>
            <w:vAlign w:val="bottom"/>
            <w:hideMark/>
          </w:tcPr>
          <w:p w14:paraId="123EE1F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1170BB0C"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18,739 </w:t>
            </w:r>
          </w:p>
        </w:tc>
        <w:tc>
          <w:tcPr>
            <w:tcW w:w="1861" w:type="dxa"/>
            <w:tcBorders>
              <w:top w:val="nil"/>
              <w:left w:val="nil"/>
              <w:bottom w:val="single" w:sz="4" w:space="0" w:color="auto"/>
              <w:right w:val="single" w:sz="4" w:space="0" w:color="auto"/>
            </w:tcBorders>
            <w:shd w:val="clear" w:color="auto" w:fill="auto"/>
            <w:vAlign w:val="bottom"/>
            <w:hideMark/>
          </w:tcPr>
          <w:p w14:paraId="2CC472CF"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20.8</w:t>
            </w:r>
          </w:p>
        </w:tc>
        <w:tc>
          <w:tcPr>
            <w:tcW w:w="787" w:type="dxa"/>
            <w:tcBorders>
              <w:top w:val="nil"/>
              <w:left w:val="nil"/>
              <w:bottom w:val="single" w:sz="4" w:space="0" w:color="auto"/>
              <w:right w:val="single" w:sz="4" w:space="0" w:color="auto"/>
            </w:tcBorders>
            <w:shd w:val="clear" w:color="auto" w:fill="auto"/>
            <w:vAlign w:val="bottom"/>
            <w:hideMark/>
          </w:tcPr>
          <w:p w14:paraId="0775329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18.5</w:t>
            </w:r>
          </w:p>
        </w:tc>
        <w:tc>
          <w:tcPr>
            <w:tcW w:w="303" w:type="dxa"/>
            <w:tcBorders>
              <w:top w:val="nil"/>
              <w:left w:val="nil"/>
              <w:bottom w:val="single" w:sz="4" w:space="0" w:color="auto"/>
              <w:right w:val="single" w:sz="4" w:space="0" w:color="auto"/>
            </w:tcBorders>
            <w:shd w:val="clear" w:color="auto" w:fill="auto"/>
            <w:noWrap/>
            <w:vAlign w:val="bottom"/>
            <w:hideMark/>
          </w:tcPr>
          <w:p w14:paraId="36217D1A"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3DC9308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23.2</w:t>
            </w:r>
          </w:p>
        </w:tc>
      </w:tr>
      <w:tr w:rsidR="00D90EAE" w:rsidRPr="00217562" w14:paraId="6F1EF3D7"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393B932A" w14:textId="77777777" w:rsidR="00D90EAE" w:rsidRPr="00217562" w:rsidRDefault="00D90EAE" w:rsidP="00D90EAE">
            <w:pPr>
              <w:spacing w:after="0" w:line="240" w:lineRule="auto"/>
              <w:rPr>
                <w:rFonts w:ascii="Arial" w:eastAsia="Times New Roman" w:hAnsi="Arial" w:cs="Arial"/>
                <w:b/>
                <w:bCs/>
                <w:color w:val="000000"/>
              </w:rPr>
            </w:pPr>
            <w:r w:rsidRPr="00217562">
              <w:rPr>
                <w:rFonts w:ascii="Arial" w:eastAsia="Times New Roman" w:hAnsi="Arial" w:cs="Arial"/>
                <w:b/>
                <w:bCs/>
                <w:color w:val="000000"/>
              </w:rPr>
              <w:t>Disability</w:t>
            </w:r>
          </w:p>
        </w:tc>
        <w:tc>
          <w:tcPr>
            <w:tcW w:w="1645" w:type="dxa"/>
            <w:tcBorders>
              <w:top w:val="nil"/>
              <w:left w:val="nil"/>
              <w:bottom w:val="single" w:sz="4" w:space="0" w:color="auto"/>
              <w:right w:val="single" w:sz="4" w:space="0" w:color="auto"/>
            </w:tcBorders>
            <w:shd w:val="clear" w:color="auto" w:fill="auto"/>
            <w:vAlign w:val="bottom"/>
            <w:hideMark/>
          </w:tcPr>
          <w:p w14:paraId="3D898355"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87" w:type="dxa"/>
            <w:tcBorders>
              <w:top w:val="nil"/>
              <w:left w:val="nil"/>
              <w:bottom w:val="single" w:sz="4" w:space="0" w:color="auto"/>
              <w:right w:val="single" w:sz="4" w:space="0" w:color="auto"/>
            </w:tcBorders>
            <w:shd w:val="clear" w:color="auto" w:fill="auto"/>
            <w:vAlign w:val="bottom"/>
            <w:hideMark/>
          </w:tcPr>
          <w:p w14:paraId="5F801BE2" w14:textId="7991B318" w:rsidR="00D90EAE" w:rsidRPr="00217562" w:rsidRDefault="00D90EAE" w:rsidP="00C05D90">
            <w:pPr>
              <w:spacing w:after="0" w:line="240" w:lineRule="auto"/>
              <w:jc w:val="center"/>
              <w:rPr>
                <w:rFonts w:ascii="Arial" w:eastAsia="Times New Roman" w:hAnsi="Arial" w:cs="Arial"/>
                <w:color w:val="000000"/>
              </w:rPr>
            </w:pPr>
          </w:p>
        </w:tc>
        <w:tc>
          <w:tcPr>
            <w:tcW w:w="665" w:type="dxa"/>
            <w:tcBorders>
              <w:top w:val="nil"/>
              <w:left w:val="nil"/>
              <w:bottom w:val="single" w:sz="4" w:space="0" w:color="auto"/>
              <w:right w:val="single" w:sz="4" w:space="0" w:color="auto"/>
            </w:tcBorders>
            <w:shd w:val="clear" w:color="auto" w:fill="auto"/>
            <w:vAlign w:val="bottom"/>
            <w:hideMark/>
          </w:tcPr>
          <w:p w14:paraId="50BA9C4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220AD85E"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8" w:type="dxa"/>
            <w:tcBorders>
              <w:top w:val="nil"/>
              <w:left w:val="nil"/>
              <w:bottom w:val="single" w:sz="4" w:space="0" w:color="auto"/>
              <w:right w:val="single" w:sz="4" w:space="0" w:color="auto"/>
            </w:tcBorders>
            <w:shd w:val="clear" w:color="auto" w:fill="auto"/>
            <w:vAlign w:val="bottom"/>
            <w:hideMark/>
          </w:tcPr>
          <w:p w14:paraId="151B4FF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0" w:type="dxa"/>
            <w:tcBorders>
              <w:top w:val="nil"/>
              <w:left w:val="nil"/>
              <w:bottom w:val="single" w:sz="4" w:space="0" w:color="auto"/>
              <w:right w:val="single" w:sz="4" w:space="0" w:color="auto"/>
            </w:tcBorders>
            <w:shd w:val="clear" w:color="auto" w:fill="auto"/>
            <w:noWrap/>
            <w:vAlign w:val="bottom"/>
            <w:hideMark/>
          </w:tcPr>
          <w:p w14:paraId="53D67018" w14:textId="77777777" w:rsidR="00D90EAE" w:rsidRPr="00217562" w:rsidRDefault="00D90EAE" w:rsidP="00D90EAE">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6497349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861" w:type="dxa"/>
            <w:tcBorders>
              <w:top w:val="nil"/>
              <w:left w:val="nil"/>
              <w:bottom w:val="single" w:sz="4" w:space="0" w:color="auto"/>
              <w:right w:val="single" w:sz="4" w:space="0" w:color="auto"/>
            </w:tcBorders>
            <w:shd w:val="clear" w:color="auto" w:fill="auto"/>
            <w:vAlign w:val="bottom"/>
            <w:hideMark/>
          </w:tcPr>
          <w:p w14:paraId="17CA5A75" w14:textId="651D7AFB" w:rsidR="00D90EAE" w:rsidRPr="00217562" w:rsidRDefault="00D90EAE" w:rsidP="00C05D90">
            <w:pPr>
              <w:spacing w:after="0" w:line="240" w:lineRule="auto"/>
              <w:jc w:val="center"/>
              <w:rPr>
                <w:rFonts w:ascii="Arial" w:eastAsia="Times New Roman" w:hAnsi="Arial" w:cs="Arial"/>
                <w:color w:val="000000"/>
              </w:rPr>
            </w:pPr>
          </w:p>
        </w:tc>
        <w:tc>
          <w:tcPr>
            <w:tcW w:w="787" w:type="dxa"/>
            <w:tcBorders>
              <w:top w:val="nil"/>
              <w:left w:val="nil"/>
              <w:bottom w:val="single" w:sz="4" w:space="0" w:color="auto"/>
              <w:right w:val="single" w:sz="4" w:space="0" w:color="auto"/>
            </w:tcBorders>
            <w:shd w:val="clear" w:color="auto" w:fill="auto"/>
            <w:vAlign w:val="bottom"/>
            <w:hideMark/>
          </w:tcPr>
          <w:p w14:paraId="48FCF1C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3" w:type="dxa"/>
            <w:tcBorders>
              <w:top w:val="nil"/>
              <w:left w:val="nil"/>
              <w:bottom w:val="single" w:sz="4" w:space="0" w:color="auto"/>
              <w:right w:val="single" w:sz="4" w:space="0" w:color="auto"/>
            </w:tcBorders>
            <w:shd w:val="clear" w:color="auto" w:fill="auto"/>
            <w:noWrap/>
            <w:vAlign w:val="bottom"/>
            <w:hideMark/>
          </w:tcPr>
          <w:p w14:paraId="2AD52143" w14:textId="77777777" w:rsidR="00D90EAE" w:rsidRPr="00217562" w:rsidRDefault="00D90EAE" w:rsidP="00D90EAE">
            <w:pPr>
              <w:spacing w:after="0" w:line="240" w:lineRule="auto"/>
              <w:rPr>
                <w:rFonts w:ascii="Arial" w:eastAsia="Times New Roman" w:hAnsi="Arial" w:cs="Arial"/>
              </w:rPr>
            </w:pPr>
            <w:r w:rsidRPr="00217562">
              <w:rPr>
                <w:rFonts w:ascii="Arial" w:eastAsia="Times New Roman" w:hAnsi="Arial" w:cs="Arial"/>
              </w:rPr>
              <w:t> </w:t>
            </w:r>
          </w:p>
        </w:tc>
        <w:tc>
          <w:tcPr>
            <w:tcW w:w="667" w:type="dxa"/>
            <w:tcBorders>
              <w:top w:val="nil"/>
              <w:left w:val="nil"/>
              <w:bottom w:val="single" w:sz="4" w:space="0" w:color="auto"/>
              <w:right w:val="single" w:sz="4" w:space="0" w:color="auto"/>
            </w:tcBorders>
            <w:shd w:val="clear" w:color="auto" w:fill="auto"/>
            <w:vAlign w:val="bottom"/>
            <w:hideMark/>
          </w:tcPr>
          <w:p w14:paraId="4D69CE5F"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D90EAE" w:rsidRPr="00217562" w14:paraId="1A564F09"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117D7D7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No </w:t>
            </w:r>
          </w:p>
        </w:tc>
        <w:tc>
          <w:tcPr>
            <w:tcW w:w="1645" w:type="dxa"/>
            <w:tcBorders>
              <w:top w:val="nil"/>
              <w:left w:val="nil"/>
              <w:bottom w:val="single" w:sz="4" w:space="0" w:color="auto"/>
              <w:right w:val="single" w:sz="4" w:space="0" w:color="auto"/>
            </w:tcBorders>
            <w:shd w:val="clear" w:color="auto" w:fill="auto"/>
            <w:vAlign w:val="bottom"/>
            <w:hideMark/>
          </w:tcPr>
          <w:p w14:paraId="1641EEC2"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29,360 </w:t>
            </w:r>
          </w:p>
        </w:tc>
        <w:tc>
          <w:tcPr>
            <w:tcW w:w="1587" w:type="dxa"/>
            <w:tcBorders>
              <w:top w:val="nil"/>
              <w:left w:val="nil"/>
              <w:bottom w:val="single" w:sz="4" w:space="0" w:color="auto"/>
              <w:right w:val="single" w:sz="4" w:space="0" w:color="auto"/>
            </w:tcBorders>
            <w:shd w:val="clear" w:color="auto" w:fill="auto"/>
            <w:vAlign w:val="bottom"/>
            <w:hideMark/>
          </w:tcPr>
          <w:p w14:paraId="7A713D5F"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24.3</w:t>
            </w:r>
          </w:p>
        </w:tc>
        <w:tc>
          <w:tcPr>
            <w:tcW w:w="665" w:type="dxa"/>
            <w:tcBorders>
              <w:top w:val="nil"/>
              <w:left w:val="nil"/>
              <w:bottom w:val="single" w:sz="4" w:space="0" w:color="auto"/>
              <w:right w:val="single" w:sz="4" w:space="0" w:color="auto"/>
            </w:tcBorders>
            <w:shd w:val="clear" w:color="auto" w:fill="auto"/>
            <w:vAlign w:val="bottom"/>
            <w:hideMark/>
          </w:tcPr>
          <w:p w14:paraId="654C6EDA"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22.2</w:t>
            </w:r>
          </w:p>
        </w:tc>
        <w:tc>
          <w:tcPr>
            <w:tcW w:w="303" w:type="dxa"/>
            <w:tcBorders>
              <w:top w:val="nil"/>
              <w:left w:val="nil"/>
              <w:bottom w:val="single" w:sz="4" w:space="0" w:color="auto"/>
              <w:right w:val="single" w:sz="4" w:space="0" w:color="auto"/>
            </w:tcBorders>
            <w:shd w:val="clear" w:color="auto" w:fill="auto"/>
            <w:noWrap/>
            <w:vAlign w:val="bottom"/>
            <w:hideMark/>
          </w:tcPr>
          <w:p w14:paraId="40459F73"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4A02DB17"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26.6</w:t>
            </w:r>
          </w:p>
        </w:tc>
        <w:tc>
          <w:tcPr>
            <w:tcW w:w="290" w:type="dxa"/>
            <w:tcBorders>
              <w:top w:val="nil"/>
              <w:left w:val="nil"/>
              <w:bottom w:val="single" w:sz="4" w:space="0" w:color="auto"/>
              <w:right w:val="single" w:sz="4" w:space="0" w:color="auto"/>
            </w:tcBorders>
            <w:shd w:val="clear" w:color="auto" w:fill="auto"/>
            <w:noWrap/>
            <w:vAlign w:val="bottom"/>
            <w:hideMark/>
          </w:tcPr>
          <w:p w14:paraId="6A9BD2CD"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76F2ED5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28,185 </w:t>
            </w:r>
          </w:p>
        </w:tc>
        <w:tc>
          <w:tcPr>
            <w:tcW w:w="1861" w:type="dxa"/>
            <w:tcBorders>
              <w:top w:val="nil"/>
              <w:left w:val="nil"/>
              <w:bottom w:val="single" w:sz="4" w:space="0" w:color="auto"/>
              <w:right w:val="single" w:sz="4" w:space="0" w:color="auto"/>
            </w:tcBorders>
            <w:shd w:val="clear" w:color="auto" w:fill="auto"/>
            <w:vAlign w:val="bottom"/>
            <w:hideMark/>
          </w:tcPr>
          <w:p w14:paraId="60873D60"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24.2</w:t>
            </w:r>
          </w:p>
        </w:tc>
        <w:tc>
          <w:tcPr>
            <w:tcW w:w="787" w:type="dxa"/>
            <w:tcBorders>
              <w:top w:val="nil"/>
              <w:left w:val="nil"/>
              <w:bottom w:val="single" w:sz="4" w:space="0" w:color="auto"/>
              <w:right w:val="single" w:sz="4" w:space="0" w:color="auto"/>
            </w:tcBorders>
            <w:shd w:val="clear" w:color="auto" w:fill="auto"/>
            <w:vAlign w:val="bottom"/>
            <w:hideMark/>
          </w:tcPr>
          <w:p w14:paraId="3F4A7CF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22.1</w:t>
            </w:r>
          </w:p>
        </w:tc>
        <w:tc>
          <w:tcPr>
            <w:tcW w:w="303" w:type="dxa"/>
            <w:tcBorders>
              <w:top w:val="nil"/>
              <w:left w:val="nil"/>
              <w:bottom w:val="single" w:sz="4" w:space="0" w:color="auto"/>
              <w:right w:val="single" w:sz="4" w:space="0" w:color="auto"/>
            </w:tcBorders>
            <w:shd w:val="clear" w:color="auto" w:fill="auto"/>
            <w:noWrap/>
            <w:vAlign w:val="bottom"/>
            <w:hideMark/>
          </w:tcPr>
          <w:p w14:paraId="27A80710"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7423BEA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26.5</w:t>
            </w:r>
          </w:p>
        </w:tc>
      </w:tr>
      <w:tr w:rsidR="00D90EAE" w:rsidRPr="00217562" w14:paraId="3F31FA3C" w14:textId="77777777" w:rsidTr="00082B11">
        <w:trPr>
          <w:trHeight w:val="268"/>
        </w:trPr>
        <w:tc>
          <w:tcPr>
            <w:tcW w:w="2995" w:type="dxa"/>
            <w:tcBorders>
              <w:top w:val="nil"/>
              <w:left w:val="single" w:sz="4" w:space="0" w:color="auto"/>
              <w:bottom w:val="single" w:sz="4" w:space="0" w:color="auto"/>
              <w:right w:val="single" w:sz="4" w:space="0" w:color="auto"/>
            </w:tcBorders>
            <w:shd w:val="clear" w:color="auto" w:fill="auto"/>
            <w:noWrap/>
            <w:vAlign w:val="bottom"/>
            <w:hideMark/>
          </w:tcPr>
          <w:p w14:paraId="7C22C6A3"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Yes</w:t>
            </w:r>
          </w:p>
        </w:tc>
        <w:tc>
          <w:tcPr>
            <w:tcW w:w="1645" w:type="dxa"/>
            <w:tcBorders>
              <w:top w:val="nil"/>
              <w:left w:val="nil"/>
              <w:bottom w:val="single" w:sz="4" w:space="0" w:color="auto"/>
              <w:right w:val="single" w:sz="4" w:space="0" w:color="auto"/>
            </w:tcBorders>
            <w:shd w:val="clear" w:color="auto" w:fill="auto"/>
            <w:vAlign w:val="bottom"/>
            <w:hideMark/>
          </w:tcPr>
          <w:p w14:paraId="5D2B482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2,477 </w:t>
            </w:r>
          </w:p>
        </w:tc>
        <w:tc>
          <w:tcPr>
            <w:tcW w:w="1587" w:type="dxa"/>
            <w:tcBorders>
              <w:top w:val="nil"/>
              <w:left w:val="nil"/>
              <w:bottom w:val="single" w:sz="4" w:space="0" w:color="auto"/>
              <w:right w:val="single" w:sz="4" w:space="0" w:color="auto"/>
            </w:tcBorders>
            <w:shd w:val="clear" w:color="auto" w:fill="auto"/>
            <w:vAlign w:val="bottom"/>
            <w:hideMark/>
          </w:tcPr>
          <w:p w14:paraId="607C2AEE"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20.2</w:t>
            </w:r>
          </w:p>
        </w:tc>
        <w:tc>
          <w:tcPr>
            <w:tcW w:w="665" w:type="dxa"/>
            <w:tcBorders>
              <w:top w:val="nil"/>
              <w:left w:val="nil"/>
              <w:bottom w:val="single" w:sz="4" w:space="0" w:color="auto"/>
              <w:right w:val="single" w:sz="4" w:space="0" w:color="auto"/>
            </w:tcBorders>
            <w:shd w:val="clear" w:color="auto" w:fill="auto"/>
            <w:vAlign w:val="bottom"/>
            <w:hideMark/>
          </w:tcPr>
          <w:p w14:paraId="1687C4B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14.6</w:t>
            </w:r>
          </w:p>
        </w:tc>
        <w:tc>
          <w:tcPr>
            <w:tcW w:w="303" w:type="dxa"/>
            <w:tcBorders>
              <w:top w:val="nil"/>
              <w:left w:val="nil"/>
              <w:bottom w:val="single" w:sz="4" w:space="0" w:color="auto"/>
              <w:right w:val="single" w:sz="4" w:space="0" w:color="auto"/>
            </w:tcBorders>
            <w:shd w:val="clear" w:color="auto" w:fill="auto"/>
            <w:noWrap/>
            <w:vAlign w:val="bottom"/>
            <w:hideMark/>
          </w:tcPr>
          <w:p w14:paraId="7192EC5C"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8" w:type="dxa"/>
            <w:tcBorders>
              <w:top w:val="nil"/>
              <w:left w:val="nil"/>
              <w:bottom w:val="single" w:sz="4" w:space="0" w:color="auto"/>
              <w:right w:val="single" w:sz="4" w:space="0" w:color="auto"/>
            </w:tcBorders>
            <w:shd w:val="clear" w:color="auto" w:fill="auto"/>
            <w:vAlign w:val="bottom"/>
            <w:hideMark/>
          </w:tcPr>
          <w:p w14:paraId="2C8268A1"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27.3</w:t>
            </w:r>
          </w:p>
        </w:tc>
        <w:tc>
          <w:tcPr>
            <w:tcW w:w="290" w:type="dxa"/>
            <w:tcBorders>
              <w:top w:val="nil"/>
              <w:left w:val="nil"/>
              <w:bottom w:val="single" w:sz="4" w:space="0" w:color="auto"/>
              <w:right w:val="single" w:sz="4" w:space="0" w:color="auto"/>
            </w:tcBorders>
            <w:shd w:val="clear" w:color="auto" w:fill="auto"/>
            <w:noWrap/>
            <w:vAlign w:val="bottom"/>
            <w:hideMark/>
          </w:tcPr>
          <w:p w14:paraId="21F4AED9"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98" w:type="dxa"/>
            <w:tcBorders>
              <w:top w:val="nil"/>
              <w:left w:val="nil"/>
              <w:bottom w:val="single" w:sz="4" w:space="0" w:color="auto"/>
              <w:right w:val="single" w:sz="4" w:space="0" w:color="auto"/>
            </w:tcBorders>
            <w:shd w:val="clear" w:color="auto" w:fill="auto"/>
            <w:vAlign w:val="bottom"/>
            <w:hideMark/>
          </w:tcPr>
          <w:p w14:paraId="42E483D0"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2,570 </w:t>
            </w:r>
          </w:p>
        </w:tc>
        <w:tc>
          <w:tcPr>
            <w:tcW w:w="1861" w:type="dxa"/>
            <w:tcBorders>
              <w:top w:val="nil"/>
              <w:left w:val="nil"/>
              <w:bottom w:val="single" w:sz="4" w:space="0" w:color="auto"/>
              <w:right w:val="single" w:sz="4" w:space="0" w:color="auto"/>
            </w:tcBorders>
            <w:shd w:val="clear" w:color="auto" w:fill="auto"/>
            <w:vAlign w:val="bottom"/>
            <w:hideMark/>
          </w:tcPr>
          <w:p w14:paraId="53A19941" w14:textId="77777777" w:rsidR="00D90EAE" w:rsidRPr="00217562" w:rsidRDefault="00D90EAE"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16.9</w:t>
            </w:r>
          </w:p>
        </w:tc>
        <w:tc>
          <w:tcPr>
            <w:tcW w:w="787" w:type="dxa"/>
            <w:tcBorders>
              <w:top w:val="nil"/>
              <w:left w:val="nil"/>
              <w:bottom w:val="single" w:sz="4" w:space="0" w:color="auto"/>
              <w:right w:val="single" w:sz="4" w:space="0" w:color="auto"/>
            </w:tcBorders>
            <w:shd w:val="clear" w:color="auto" w:fill="auto"/>
            <w:vAlign w:val="bottom"/>
            <w:hideMark/>
          </w:tcPr>
          <w:p w14:paraId="79813285"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12.5</w:t>
            </w:r>
          </w:p>
        </w:tc>
        <w:tc>
          <w:tcPr>
            <w:tcW w:w="303" w:type="dxa"/>
            <w:tcBorders>
              <w:top w:val="nil"/>
              <w:left w:val="nil"/>
              <w:bottom w:val="single" w:sz="4" w:space="0" w:color="auto"/>
              <w:right w:val="single" w:sz="4" w:space="0" w:color="auto"/>
            </w:tcBorders>
            <w:shd w:val="clear" w:color="auto" w:fill="auto"/>
            <w:noWrap/>
            <w:vAlign w:val="bottom"/>
            <w:hideMark/>
          </w:tcPr>
          <w:p w14:paraId="6C7C0556" w14:textId="77777777" w:rsidR="00D90EAE" w:rsidRPr="00217562" w:rsidRDefault="00D90EAE" w:rsidP="00D90EAE">
            <w:pPr>
              <w:spacing w:after="0" w:line="240" w:lineRule="auto"/>
              <w:jc w:val="center"/>
              <w:rPr>
                <w:rFonts w:ascii="Arial" w:eastAsia="Times New Roman" w:hAnsi="Arial" w:cs="Arial"/>
              </w:rPr>
            </w:pPr>
            <w:r w:rsidRPr="00217562">
              <w:rPr>
                <w:rFonts w:ascii="Arial" w:eastAsia="Times New Roman" w:hAnsi="Arial" w:cs="Arial"/>
              </w:rPr>
              <w:t>-</w:t>
            </w:r>
          </w:p>
        </w:tc>
        <w:tc>
          <w:tcPr>
            <w:tcW w:w="667" w:type="dxa"/>
            <w:tcBorders>
              <w:top w:val="nil"/>
              <w:left w:val="nil"/>
              <w:bottom w:val="single" w:sz="4" w:space="0" w:color="auto"/>
              <w:right w:val="single" w:sz="4" w:space="0" w:color="auto"/>
            </w:tcBorders>
            <w:shd w:val="clear" w:color="auto" w:fill="auto"/>
            <w:vAlign w:val="bottom"/>
            <w:hideMark/>
          </w:tcPr>
          <w:p w14:paraId="6CE5992B" w14:textId="77777777" w:rsidR="00D90EAE" w:rsidRPr="00217562" w:rsidRDefault="00D90EAE" w:rsidP="00D90EAE">
            <w:pPr>
              <w:spacing w:after="0" w:line="240" w:lineRule="auto"/>
              <w:jc w:val="right"/>
              <w:rPr>
                <w:rFonts w:ascii="Arial" w:eastAsia="Times New Roman" w:hAnsi="Arial" w:cs="Arial"/>
                <w:color w:val="000000"/>
              </w:rPr>
            </w:pPr>
            <w:r w:rsidRPr="00217562">
              <w:rPr>
                <w:rFonts w:ascii="Arial" w:eastAsia="Times New Roman" w:hAnsi="Arial" w:cs="Arial"/>
                <w:color w:val="000000"/>
              </w:rPr>
              <w:t>22.4</w:t>
            </w:r>
          </w:p>
        </w:tc>
      </w:tr>
    </w:tbl>
    <w:p w14:paraId="3742161B" w14:textId="716C4A98" w:rsidR="00E24E43" w:rsidRPr="009E5139" w:rsidRDefault="0080297C" w:rsidP="00E24E43">
      <w:pPr>
        <w:spacing w:before="120" w:after="0" w:line="259" w:lineRule="auto"/>
        <w:rPr>
          <w:rFonts w:ascii="Arial" w:hAnsi="Arial" w:cs="Arial"/>
          <w:bCs/>
          <w:sz w:val="20"/>
          <w:szCs w:val="20"/>
        </w:rPr>
      </w:pPr>
      <w:r w:rsidRPr="009E5139">
        <w:rPr>
          <w:rFonts w:ascii="Arial" w:hAnsi="Arial" w:cs="Arial"/>
          <w:b/>
          <w:bCs/>
          <w:sz w:val="20"/>
          <w:szCs w:val="20"/>
        </w:rPr>
        <w:t>Bolding indicates n</w:t>
      </w:r>
      <w:r w:rsidR="00E24E43" w:rsidRPr="009E5139">
        <w:rPr>
          <w:rFonts w:ascii="Arial" w:hAnsi="Arial" w:cs="Arial"/>
          <w:b/>
          <w:bCs/>
          <w:sz w:val="20"/>
          <w:szCs w:val="20"/>
        </w:rPr>
        <w:t>on-overlapping 95% Confidence Limits (95% CL)</w:t>
      </w:r>
      <w:r w:rsidRPr="009E5139">
        <w:rPr>
          <w:rFonts w:ascii="Arial" w:hAnsi="Arial" w:cs="Arial"/>
          <w:b/>
          <w:bCs/>
          <w:sz w:val="20"/>
          <w:szCs w:val="20"/>
        </w:rPr>
        <w:t>,</w:t>
      </w:r>
      <w:r w:rsidR="00E24E43" w:rsidRPr="009E5139">
        <w:rPr>
          <w:rFonts w:ascii="Arial" w:hAnsi="Arial" w:cs="Arial"/>
          <w:bCs/>
          <w:sz w:val="20"/>
          <w:szCs w:val="20"/>
        </w:rPr>
        <w:t xml:space="preserve"> </w:t>
      </w:r>
      <w:r w:rsidRPr="009E5139">
        <w:rPr>
          <w:rFonts w:ascii="Arial" w:hAnsi="Arial" w:cs="Arial"/>
          <w:bCs/>
          <w:sz w:val="20"/>
          <w:szCs w:val="20"/>
        </w:rPr>
        <w:t>showing</w:t>
      </w:r>
      <w:r w:rsidR="00E24E43"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E24E43" w:rsidRPr="009E5139">
        <w:rPr>
          <w:rFonts w:ascii="Arial" w:hAnsi="Arial" w:cs="Arial"/>
          <w:bCs/>
          <w:sz w:val="20"/>
          <w:szCs w:val="20"/>
        </w:rPr>
        <w:t>, 20-29 years, college graduate, &gt;100% FPL, US-born, married, and without a disability.</w:t>
      </w:r>
    </w:p>
    <w:p w14:paraId="1ADB6D5F" w14:textId="77777777" w:rsidR="00D90EAE" w:rsidRPr="00217562" w:rsidRDefault="00D90EAE" w:rsidP="00595C93">
      <w:pPr>
        <w:pStyle w:val="figtitle"/>
        <w:spacing w:before="0" w:after="0"/>
        <w:ind w:left="0" w:right="720"/>
        <w:rPr>
          <w:rFonts w:ascii="Arial" w:hAnsi="Arial" w:cs="Arial"/>
        </w:rPr>
      </w:pPr>
    </w:p>
    <w:p w14:paraId="429990C0" w14:textId="77777777" w:rsidR="00D90EAE" w:rsidRPr="00217562" w:rsidRDefault="00D90EAE" w:rsidP="00595C93">
      <w:pPr>
        <w:pStyle w:val="figtitle"/>
        <w:spacing w:before="0" w:after="0"/>
        <w:ind w:left="0" w:right="720"/>
        <w:rPr>
          <w:rFonts w:ascii="Arial" w:hAnsi="Arial" w:cs="Arial"/>
        </w:rPr>
        <w:sectPr w:rsidR="00D90EAE" w:rsidRPr="00217562" w:rsidSect="006E2DC8">
          <w:pgSz w:w="15840" w:h="12240" w:orient="landscape"/>
          <w:pgMar w:top="432" w:right="1440" w:bottom="432" w:left="1440" w:header="720" w:footer="720" w:gutter="0"/>
          <w:cols w:space="720"/>
          <w:docGrid w:linePitch="360"/>
        </w:sectPr>
      </w:pPr>
    </w:p>
    <w:p w14:paraId="7ADD9357" w14:textId="08CE4159" w:rsidR="00EA2DC0" w:rsidRPr="00AB24AC" w:rsidRDefault="00EA2DC0" w:rsidP="00364FCD">
      <w:pPr>
        <w:pStyle w:val="Caption"/>
        <w:ind w:left="-90"/>
        <w:rPr>
          <w:rFonts w:ascii="Arial" w:hAnsi="Arial" w:cs="Arial"/>
          <w:b/>
          <w:bCs/>
          <w:i w:val="0"/>
          <w:iCs w:val="0"/>
          <w:sz w:val="22"/>
          <w:szCs w:val="22"/>
        </w:rPr>
      </w:pPr>
      <w:bookmarkStart w:id="338" w:name="Table_56"/>
      <w:bookmarkStart w:id="339" w:name="_Toc83742366"/>
      <w:bookmarkStart w:id="340" w:name="_Toc83802170"/>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56</w:t>
      </w:r>
      <w:r w:rsidRPr="00AB24AC">
        <w:rPr>
          <w:rFonts w:ascii="Arial" w:hAnsi="Arial" w:cs="Arial"/>
          <w:b/>
          <w:bCs/>
          <w:i w:val="0"/>
          <w:iCs w:val="0"/>
          <w:sz w:val="22"/>
          <w:szCs w:val="22"/>
        </w:rPr>
        <w:fldChar w:fldCharType="end"/>
      </w:r>
      <w:bookmarkEnd w:id="338"/>
      <w:r w:rsidRPr="00AB24AC">
        <w:rPr>
          <w:rFonts w:ascii="Arial" w:hAnsi="Arial" w:cs="Arial"/>
          <w:b/>
          <w:bCs/>
          <w:i w:val="0"/>
          <w:iCs w:val="0"/>
          <w:sz w:val="22"/>
          <w:szCs w:val="22"/>
        </w:rPr>
        <w:t>. Prevalence of other nonhormonal contraception by sociodemographic characteristics, MA PRAMS, 2015–2016 and 2017–2018</w:t>
      </w:r>
      <w:bookmarkEnd w:id="339"/>
      <w:bookmarkEnd w:id="340"/>
    </w:p>
    <w:tbl>
      <w:tblPr>
        <w:tblW w:w="13857" w:type="dxa"/>
        <w:tblLook w:val="04A0" w:firstRow="1" w:lastRow="0" w:firstColumn="1" w:lastColumn="0" w:noHBand="0" w:noVBand="1"/>
      </w:tblPr>
      <w:tblGrid>
        <w:gridCol w:w="3246"/>
        <w:gridCol w:w="1737"/>
        <w:gridCol w:w="1725"/>
        <w:gridCol w:w="700"/>
        <w:gridCol w:w="316"/>
        <w:gridCol w:w="703"/>
        <w:gridCol w:w="304"/>
        <w:gridCol w:w="1638"/>
        <w:gridCol w:w="1725"/>
        <w:gridCol w:w="713"/>
        <w:gridCol w:w="316"/>
        <w:gridCol w:w="734"/>
      </w:tblGrid>
      <w:tr w:rsidR="000D2392" w:rsidRPr="00217562" w14:paraId="3932BBE8" w14:textId="77777777" w:rsidTr="003B3A16">
        <w:trPr>
          <w:trHeight w:val="153"/>
        </w:trPr>
        <w:tc>
          <w:tcPr>
            <w:tcW w:w="3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C90BD"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518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A397741" w14:textId="6AE4D82B" w:rsidR="000D2392" w:rsidRPr="00217562" w:rsidRDefault="000D2392" w:rsidP="000D239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2015</w:t>
            </w:r>
            <w:r w:rsidR="0092299A" w:rsidRPr="00217562">
              <w:rPr>
                <w:rFonts w:ascii="Arial" w:hAnsi="Arial" w:cs="Arial"/>
              </w:rPr>
              <w:t>–</w:t>
            </w:r>
            <w:r w:rsidRPr="00217562">
              <w:rPr>
                <w:rFonts w:ascii="Arial" w:eastAsia="Times New Roman" w:hAnsi="Arial" w:cs="Arial"/>
                <w:b/>
                <w:bCs/>
                <w:color w:val="000000"/>
              </w:rPr>
              <w:t>2016</w:t>
            </w:r>
          </w:p>
        </w:tc>
        <w:tc>
          <w:tcPr>
            <w:tcW w:w="304" w:type="dxa"/>
            <w:tcBorders>
              <w:top w:val="single" w:sz="4" w:space="0" w:color="auto"/>
              <w:left w:val="nil"/>
              <w:bottom w:val="single" w:sz="4" w:space="0" w:color="auto"/>
              <w:right w:val="single" w:sz="4" w:space="0" w:color="auto"/>
            </w:tcBorders>
            <w:shd w:val="clear" w:color="auto" w:fill="auto"/>
            <w:noWrap/>
            <w:vAlign w:val="bottom"/>
            <w:hideMark/>
          </w:tcPr>
          <w:p w14:paraId="69A0D539"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5126" w:type="dxa"/>
            <w:gridSpan w:val="5"/>
            <w:tcBorders>
              <w:top w:val="single" w:sz="4" w:space="0" w:color="auto"/>
              <w:left w:val="nil"/>
              <w:bottom w:val="single" w:sz="4" w:space="0" w:color="auto"/>
              <w:right w:val="single" w:sz="4" w:space="0" w:color="auto"/>
            </w:tcBorders>
            <w:shd w:val="clear" w:color="auto" w:fill="auto"/>
            <w:noWrap/>
            <w:vAlign w:val="bottom"/>
            <w:hideMark/>
          </w:tcPr>
          <w:p w14:paraId="5A20D907" w14:textId="4DDED9CC" w:rsidR="000D2392" w:rsidRPr="00217562" w:rsidRDefault="000D2392" w:rsidP="000D239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2017</w:t>
            </w:r>
            <w:r w:rsidR="0092299A" w:rsidRPr="00217562">
              <w:rPr>
                <w:rFonts w:ascii="Arial" w:eastAsia="Times New Roman" w:hAnsi="Arial" w:cs="Arial"/>
                <w:b/>
                <w:bCs/>
                <w:color w:val="000000"/>
              </w:rPr>
              <w:t>–</w:t>
            </w:r>
            <w:r w:rsidRPr="00217562">
              <w:rPr>
                <w:rFonts w:ascii="Arial" w:eastAsia="Times New Roman" w:hAnsi="Arial" w:cs="Arial"/>
                <w:b/>
                <w:bCs/>
                <w:color w:val="000000"/>
              </w:rPr>
              <w:t>2018</w:t>
            </w:r>
          </w:p>
        </w:tc>
      </w:tr>
      <w:tr w:rsidR="000D2392" w:rsidRPr="00217562" w14:paraId="6744DDC2" w14:textId="77777777" w:rsidTr="003B3A16">
        <w:trPr>
          <w:trHeight w:val="254"/>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6A5F8F5E" w14:textId="77777777" w:rsidR="000D2392" w:rsidRPr="00217562" w:rsidRDefault="000D2392" w:rsidP="000D2392">
            <w:pPr>
              <w:spacing w:after="0" w:line="240" w:lineRule="auto"/>
              <w:rPr>
                <w:rFonts w:ascii="Arial" w:eastAsia="Times New Roman" w:hAnsi="Arial" w:cs="Arial"/>
                <w:b/>
                <w:bCs/>
                <w:color w:val="000000"/>
              </w:rPr>
            </w:pPr>
            <w:r w:rsidRPr="00217562">
              <w:rPr>
                <w:rFonts w:ascii="Arial" w:eastAsia="Times New Roman" w:hAnsi="Arial" w:cs="Arial"/>
                <w:b/>
                <w:bCs/>
                <w:color w:val="000000"/>
              </w:rPr>
              <w:t>Characteristic</w:t>
            </w:r>
          </w:p>
        </w:tc>
        <w:tc>
          <w:tcPr>
            <w:tcW w:w="1737" w:type="dxa"/>
            <w:tcBorders>
              <w:top w:val="nil"/>
              <w:left w:val="nil"/>
              <w:bottom w:val="single" w:sz="4" w:space="0" w:color="auto"/>
              <w:right w:val="single" w:sz="4" w:space="0" w:color="auto"/>
            </w:tcBorders>
            <w:shd w:val="clear" w:color="auto" w:fill="auto"/>
            <w:noWrap/>
            <w:vAlign w:val="bottom"/>
            <w:hideMark/>
          </w:tcPr>
          <w:p w14:paraId="6F0BEC0D" w14:textId="77777777" w:rsidR="000D2392" w:rsidRPr="00217562" w:rsidRDefault="000D2392" w:rsidP="000D239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n</w:t>
            </w:r>
          </w:p>
        </w:tc>
        <w:tc>
          <w:tcPr>
            <w:tcW w:w="1725" w:type="dxa"/>
            <w:tcBorders>
              <w:top w:val="nil"/>
              <w:left w:val="nil"/>
              <w:bottom w:val="single" w:sz="4" w:space="0" w:color="auto"/>
              <w:right w:val="single" w:sz="4" w:space="0" w:color="auto"/>
            </w:tcBorders>
            <w:shd w:val="clear" w:color="auto" w:fill="auto"/>
            <w:noWrap/>
            <w:vAlign w:val="bottom"/>
            <w:hideMark/>
          </w:tcPr>
          <w:p w14:paraId="376BA5EF" w14:textId="77777777" w:rsidR="000D2392" w:rsidRPr="00217562" w:rsidRDefault="000D2392" w:rsidP="000A3DA1">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1718" w:type="dxa"/>
            <w:gridSpan w:val="3"/>
            <w:tcBorders>
              <w:top w:val="single" w:sz="4" w:space="0" w:color="auto"/>
              <w:left w:val="nil"/>
              <w:bottom w:val="single" w:sz="4" w:space="0" w:color="auto"/>
              <w:right w:val="single" w:sz="4" w:space="0" w:color="auto"/>
            </w:tcBorders>
            <w:shd w:val="clear" w:color="auto" w:fill="auto"/>
            <w:noWrap/>
            <w:vAlign w:val="bottom"/>
            <w:hideMark/>
          </w:tcPr>
          <w:p w14:paraId="37C99B5D" w14:textId="77777777" w:rsidR="000D2392" w:rsidRPr="00217562" w:rsidRDefault="000D2392" w:rsidP="000D239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c>
          <w:tcPr>
            <w:tcW w:w="304" w:type="dxa"/>
            <w:tcBorders>
              <w:top w:val="nil"/>
              <w:left w:val="nil"/>
              <w:bottom w:val="single" w:sz="4" w:space="0" w:color="auto"/>
              <w:right w:val="single" w:sz="4" w:space="0" w:color="auto"/>
            </w:tcBorders>
            <w:shd w:val="clear" w:color="auto" w:fill="auto"/>
            <w:noWrap/>
            <w:vAlign w:val="bottom"/>
            <w:hideMark/>
          </w:tcPr>
          <w:p w14:paraId="4C5A1AF2" w14:textId="77777777" w:rsidR="000D2392" w:rsidRPr="00217562" w:rsidRDefault="000D2392" w:rsidP="000D239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 </w:t>
            </w:r>
          </w:p>
        </w:tc>
        <w:tc>
          <w:tcPr>
            <w:tcW w:w="1638" w:type="dxa"/>
            <w:tcBorders>
              <w:top w:val="nil"/>
              <w:left w:val="nil"/>
              <w:bottom w:val="single" w:sz="4" w:space="0" w:color="auto"/>
              <w:right w:val="single" w:sz="4" w:space="0" w:color="auto"/>
            </w:tcBorders>
            <w:shd w:val="clear" w:color="auto" w:fill="auto"/>
            <w:noWrap/>
            <w:vAlign w:val="bottom"/>
            <w:hideMark/>
          </w:tcPr>
          <w:p w14:paraId="37C89FCA" w14:textId="77777777" w:rsidR="000D2392" w:rsidRPr="00217562" w:rsidRDefault="000D2392" w:rsidP="000D239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n</w:t>
            </w:r>
          </w:p>
        </w:tc>
        <w:tc>
          <w:tcPr>
            <w:tcW w:w="1725" w:type="dxa"/>
            <w:tcBorders>
              <w:top w:val="nil"/>
              <w:left w:val="nil"/>
              <w:bottom w:val="single" w:sz="4" w:space="0" w:color="auto"/>
              <w:right w:val="single" w:sz="4" w:space="0" w:color="auto"/>
            </w:tcBorders>
            <w:shd w:val="clear" w:color="auto" w:fill="auto"/>
            <w:noWrap/>
            <w:vAlign w:val="bottom"/>
            <w:hideMark/>
          </w:tcPr>
          <w:p w14:paraId="26A6D51C" w14:textId="77777777" w:rsidR="000D2392" w:rsidRPr="00217562" w:rsidRDefault="000D2392" w:rsidP="000A3DA1">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1762" w:type="dxa"/>
            <w:gridSpan w:val="3"/>
            <w:tcBorders>
              <w:top w:val="single" w:sz="4" w:space="0" w:color="auto"/>
              <w:left w:val="nil"/>
              <w:bottom w:val="single" w:sz="4" w:space="0" w:color="auto"/>
              <w:right w:val="single" w:sz="4" w:space="0" w:color="auto"/>
            </w:tcBorders>
            <w:shd w:val="clear" w:color="auto" w:fill="auto"/>
            <w:noWrap/>
            <w:vAlign w:val="bottom"/>
            <w:hideMark/>
          </w:tcPr>
          <w:p w14:paraId="694A6D02" w14:textId="77777777" w:rsidR="000D2392" w:rsidRPr="00217562" w:rsidRDefault="000D2392" w:rsidP="000D239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r>
      <w:tr w:rsidR="000D2392" w:rsidRPr="00217562" w14:paraId="19590C8D" w14:textId="77777777" w:rsidTr="003B3A16">
        <w:trPr>
          <w:trHeight w:val="120"/>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7FC5B3A" w14:textId="77777777" w:rsidR="000D2392" w:rsidRPr="00217562" w:rsidRDefault="000D2392" w:rsidP="000D2392">
            <w:pPr>
              <w:spacing w:after="0" w:line="240" w:lineRule="auto"/>
              <w:rPr>
                <w:rFonts w:ascii="Arial" w:eastAsia="Times New Roman" w:hAnsi="Arial" w:cs="Arial"/>
                <w:b/>
                <w:bCs/>
                <w:color w:val="000000"/>
              </w:rPr>
            </w:pPr>
            <w:r w:rsidRPr="00217562">
              <w:rPr>
                <w:rFonts w:ascii="Arial" w:eastAsia="Times New Roman" w:hAnsi="Arial" w:cs="Arial"/>
                <w:b/>
                <w:bCs/>
                <w:color w:val="000000"/>
              </w:rPr>
              <w:t>Total</w:t>
            </w:r>
          </w:p>
        </w:tc>
        <w:tc>
          <w:tcPr>
            <w:tcW w:w="1737" w:type="dxa"/>
            <w:tcBorders>
              <w:top w:val="nil"/>
              <w:left w:val="nil"/>
              <w:bottom w:val="single" w:sz="4" w:space="0" w:color="auto"/>
              <w:right w:val="single" w:sz="4" w:space="0" w:color="auto"/>
            </w:tcBorders>
            <w:shd w:val="clear" w:color="auto" w:fill="auto"/>
            <w:vAlign w:val="bottom"/>
            <w:hideMark/>
          </w:tcPr>
          <w:p w14:paraId="0744B4AA"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35,375 </w:t>
            </w:r>
          </w:p>
        </w:tc>
        <w:tc>
          <w:tcPr>
            <w:tcW w:w="1725" w:type="dxa"/>
            <w:tcBorders>
              <w:top w:val="nil"/>
              <w:left w:val="nil"/>
              <w:bottom w:val="single" w:sz="4" w:space="0" w:color="auto"/>
              <w:right w:val="single" w:sz="4" w:space="0" w:color="auto"/>
            </w:tcBorders>
            <w:shd w:val="clear" w:color="auto" w:fill="auto"/>
            <w:vAlign w:val="bottom"/>
            <w:hideMark/>
          </w:tcPr>
          <w:p w14:paraId="71D38325"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26.4</w:t>
            </w:r>
          </w:p>
        </w:tc>
        <w:tc>
          <w:tcPr>
            <w:tcW w:w="700" w:type="dxa"/>
            <w:tcBorders>
              <w:top w:val="nil"/>
              <w:left w:val="nil"/>
              <w:bottom w:val="single" w:sz="4" w:space="0" w:color="auto"/>
              <w:right w:val="single" w:sz="4" w:space="0" w:color="auto"/>
            </w:tcBorders>
            <w:shd w:val="clear" w:color="auto" w:fill="auto"/>
            <w:vAlign w:val="bottom"/>
            <w:hideMark/>
          </w:tcPr>
          <w:p w14:paraId="5A5B14C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24.3</w:t>
            </w:r>
          </w:p>
        </w:tc>
        <w:tc>
          <w:tcPr>
            <w:tcW w:w="316" w:type="dxa"/>
            <w:tcBorders>
              <w:top w:val="nil"/>
              <w:left w:val="nil"/>
              <w:bottom w:val="single" w:sz="4" w:space="0" w:color="auto"/>
              <w:right w:val="single" w:sz="4" w:space="0" w:color="auto"/>
            </w:tcBorders>
            <w:shd w:val="clear" w:color="auto" w:fill="auto"/>
            <w:noWrap/>
            <w:vAlign w:val="bottom"/>
            <w:hideMark/>
          </w:tcPr>
          <w:p w14:paraId="73391DB0"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7134CB6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28.5</w:t>
            </w:r>
          </w:p>
        </w:tc>
        <w:tc>
          <w:tcPr>
            <w:tcW w:w="304" w:type="dxa"/>
            <w:tcBorders>
              <w:top w:val="nil"/>
              <w:left w:val="nil"/>
              <w:bottom w:val="single" w:sz="4" w:space="0" w:color="auto"/>
              <w:right w:val="single" w:sz="4" w:space="0" w:color="auto"/>
            </w:tcBorders>
            <w:shd w:val="clear" w:color="auto" w:fill="auto"/>
            <w:noWrap/>
            <w:vAlign w:val="bottom"/>
            <w:hideMark/>
          </w:tcPr>
          <w:p w14:paraId="116BAF3F"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6B2EB75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30,943 </w:t>
            </w:r>
          </w:p>
        </w:tc>
        <w:tc>
          <w:tcPr>
            <w:tcW w:w="1725" w:type="dxa"/>
            <w:tcBorders>
              <w:top w:val="nil"/>
              <w:left w:val="nil"/>
              <w:bottom w:val="single" w:sz="4" w:space="0" w:color="auto"/>
              <w:right w:val="single" w:sz="4" w:space="0" w:color="auto"/>
            </w:tcBorders>
            <w:shd w:val="clear" w:color="auto" w:fill="auto"/>
            <w:vAlign w:val="bottom"/>
            <w:hideMark/>
          </w:tcPr>
          <w:p w14:paraId="7A3D3C74"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23.4</w:t>
            </w:r>
          </w:p>
        </w:tc>
        <w:tc>
          <w:tcPr>
            <w:tcW w:w="713" w:type="dxa"/>
            <w:tcBorders>
              <w:top w:val="nil"/>
              <w:left w:val="nil"/>
              <w:bottom w:val="single" w:sz="4" w:space="0" w:color="auto"/>
              <w:right w:val="single" w:sz="4" w:space="0" w:color="auto"/>
            </w:tcBorders>
            <w:shd w:val="clear" w:color="auto" w:fill="auto"/>
            <w:vAlign w:val="bottom"/>
            <w:hideMark/>
          </w:tcPr>
          <w:p w14:paraId="1A452E0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21.4</w:t>
            </w:r>
          </w:p>
        </w:tc>
        <w:tc>
          <w:tcPr>
            <w:tcW w:w="316" w:type="dxa"/>
            <w:tcBorders>
              <w:top w:val="nil"/>
              <w:left w:val="nil"/>
              <w:bottom w:val="single" w:sz="4" w:space="0" w:color="auto"/>
              <w:right w:val="single" w:sz="4" w:space="0" w:color="auto"/>
            </w:tcBorders>
            <w:shd w:val="clear" w:color="auto" w:fill="auto"/>
            <w:noWrap/>
            <w:vAlign w:val="bottom"/>
            <w:hideMark/>
          </w:tcPr>
          <w:p w14:paraId="6B04383B"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1BEE204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25.5</w:t>
            </w:r>
          </w:p>
        </w:tc>
      </w:tr>
      <w:tr w:rsidR="000D2392" w:rsidRPr="00217562" w14:paraId="1C096C04"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08433F03" w14:textId="77777777" w:rsidR="000D2392" w:rsidRPr="00217562" w:rsidRDefault="000D2392" w:rsidP="000D239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race/ethnicity</w:t>
            </w:r>
          </w:p>
        </w:tc>
        <w:tc>
          <w:tcPr>
            <w:tcW w:w="1737" w:type="dxa"/>
            <w:tcBorders>
              <w:top w:val="nil"/>
              <w:left w:val="nil"/>
              <w:bottom w:val="single" w:sz="4" w:space="0" w:color="auto"/>
              <w:right w:val="single" w:sz="4" w:space="0" w:color="auto"/>
            </w:tcBorders>
            <w:shd w:val="clear" w:color="auto" w:fill="auto"/>
            <w:noWrap/>
            <w:vAlign w:val="bottom"/>
            <w:hideMark/>
          </w:tcPr>
          <w:p w14:paraId="16D51C00"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noWrap/>
            <w:vAlign w:val="bottom"/>
            <w:hideMark/>
          </w:tcPr>
          <w:p w14:paraId="089FF18A" w14:textId="1943FC6A" w:rsidR="000D2392" w:rsidRPr="00217562" w:rsidRDefault="000D239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noWrap/>
            <w:vAlign w:val="bottom"/>
            <w:hideMark/>
          </w:tcPr>
          <w:p w14:paraId="7B01DDD2"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11A7C551"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01" w:type="dxa"/>
            <w:tcBorders>
              <w:top w:val="nil"/>
              <w:left w:val="nil"/>
              <w:bottom w:val="single" w:sz="4" w:space="0" w:color="auto"/>
              <w:right w:val="single" w:sz="4" w:space="0" w:color="auto"/>
            </w:tcBorders>
            <w:shd w:val="clear" w:color="auto" w:fill="auto"/>
            <w:noWrap/>
            <w:vAlign w:val="bottom"/>
            <w:hideMark/>
          </w:tcPr>
          <w:p w14:paraId="6C4969FF"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577456F8"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25394156"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vAlign w:val="bottom"/>
            <w:hideMark/>
          </w:tcPr>
          <w:p w14:paraId="208C4088" w14:textId="7ACA45EA" w:rsidR="000D2392" w:rsidRPr="00217562" w:rsidRDefault="000D2392" w:rsidP="00C05D90">
            <w:pPr>
              <w:spacing w:after="0" w:line="240" w:lineRule="auto"/>
              <w:jc w:val="center"/>
              <w:rPr>
                <w:rFonts w:ascii="Arial" w:eastAsia="Times New Roman" w:hAnsi="Arial" w:cs="Arial"/>
                <w:color w:val="000000"/>
              </w:rPr>
            </w:pPr>
          </w:p>
        </w:tc>
        <w:tc>
          <w:tcPr>
            <w:tcW w:w="713" w:type="dxa"/>
            <w:tcBorders>
              <w:top w:val="nil"/>
              <w:left w:val="nil"/>
              <w:bottom w:val="single" w:sz="4" w:space="0" w:color="auto"/>
              <w:right w:val="single" w:sz="4" w:space="0" w:color="auto"/>
            </w:tcBorders>
            <w:shd w:val="clear" w:color="auto" w:fill="auto"/>
            <w:vAlign w:val="bottom"/>
            <w:hideMark/>
          </w:tcPr>
          <w:p w14:paraId="3F94756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3D68BBA5"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32" w:type="dxa"/>
            <w:tcBorders>
              <w:top w:val="nil"/>
              <w:left w:val="nil"/>
              <w:bottom w:val="single" w:sz="4" w:space="0" w:color="auto"/>
              <w:right w:val="single" w:sz="4" w:space="0" w:color="auto"/>
            </w:tcBorders>
            <w:shd w:val="clear" w:color="auto" w:fill="auto"/>
            <w:vAlign w:val="bottom"/>
            <w:hideMark/>
          </w:tcPr>
          <w:p w14:paraId="75F390D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0D2392" w:rsidRPr="00217562" w14:paraId="4E9E3A67"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3081A780" w14:textId="6276A18D" w:rsidR="000D2392" w:rsidRPr="00217562" w:rsidRDefault="00444825" w:rsidP="000D2392">
            <w:pPr>
              <w:spacing w:after="0" w:line="240" w:lineRule="auto"/>
              <w:jc w:val="right"/>
              <w:rPr>
                <w:rFonts w:ascii="Arial" w:eastAsia="Times New Roman" w:hAnsi="Arial" w:cs="Arial"/>
                <w:color w:val="000000"/>
              </w:rPr>
            </w:pPr>
            <w:r>
              <w:rPr>
                <w:rFonts w:ascii="Arial" w:eastAsia="Times New Roman" w:hAnsi="Arial" w:cs="Arial"/>
                <w:color w:val="000000"/>
              </w:rPr>
              <w:t>White non-Hispanic</w:t>
            </w:r>
          </w:p>
        </w:tc>
        <w:tc>
          <w:tcPr>
            <w:tcW w:w="1737" w:type="dxa"/>
            <w:tcBorders>
              <w:top w:val="nil"/>
              <w:left w:val="nil"/>
              <w:bottom w:val="single" w:sz="4" w:space="0" w:color="auto"/>
              <w:right w:val="single" w:sz="4" w:space="0" w:color="auto"/>
            </w:tcBorders>
            <w:shd w:val="clear" w:color="auto" w:fill="auto"/>
            <w:vAlign w:val="bottom"/>
            <w:hideMark/>
          </w:tcPr>
          <w:p w14:paraId="7903AF5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22,831 </w:t>
            </w:r>
          </w:p>
        </w:tc>
        <w:tc>
          <w:tcPr>
            <w:tcW w:w="1725" w:type="dxa"/>
            <w:tcBorders>
              <w:top w:val="nil"/>
              <w:left w:val="nil"/>
              <w:bottom w:val="single" w:sz="4" w:space="0" w:color="auto"/>
              <w:right w:val="single" w:sz="4" w:space="0" w:color="auto"/>
            </w:tcBorders>
            <w:shd w:val="clear" w:color="auto" w:fill="auto"/>
            <w:vAlign w:val="bottom"/>
            <w:hideMark/>
          </w:tcPr>
          <w:p w14:paraId="1D6B8922"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29.2</w:t>
            </w:r>
          </w:p>
        </w:tc>
        <w:tc>
          <w:tcPr>
            <w:tcW w:w="700" w:type="dxa"/>
            <w:tcBorders>
              <w:top w:val="nil"/>
              <w:left w:val="nil"/>
              <w:bottom w:val="single" w:sz="4" w:space="0" w:color="auto"/>
              <w:right w:val="single" w:sz="4" w:space="0" w:color="auto"/>
            </w:tcBorders>
            <w:shd w:val="clear" w:color="auto" w:fill="auto"/>
            <w:vAlign w:val="bottom"/>
            <w:hideMark/>
          </w:tcPr>
          <w:p w14:paraId="4178AB0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26.0</w:t>
            </w:r>
          </w:p>
        </w:tc>
        <w:tc>
          <w:tcPr>
            <w:tcW w:w="316" w:type="dxa"/>
            <w:tcBorders>
              <w:top w:val="nil"/>
              <w:left w:val="nil"/>
              <w:bottom w:val="single" w:sz="4" w:space="0" w:color="auto"/>
              <w:right w:val="single" w:sz="4" w:space="0" w:color="auto"/>
            </w:tcBorders>
            <w:shd w:val="clear" w:color="auto" w:fill="auto"/>
            <w:noWrap/>
            <w:vAlign w:val="bottom"/>
            <w:hideMark/>
          </w:tcPr>
          <w:p w14:paraId="4D46F96C"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36DB8D0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32.5</w:t>
            </w:r>
          </w:p>
        </w:tc>
        <w:tc>
          <w:tcPr>
            <w:tcW w:w="304" w:type="dxa"/>
            <w:tcBorders>
              <w:top w:val="nil"/>
              <w:left w:val="nil"/>
              <w:bottom w:val="single" w:sz="4" w:space="0" w:color="auto"/>
              <w:right w:val="single" w:sz="4" w:space="0" w:color="auto"/>
            </w:tcBorders>
            <w:shd w:val="clear" w:color="auto" w:fill="auto"/>
            <w:noWrap/>
            <w:vAlign w:val="bottom"/>
            <w:hideMark/>
          </w:tcPr>
          <w:p w14:paraId="1FBF56B6"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0A6E4AEE"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19,805 </w:t>
            </w:r>
          </w:p>
        </w:tc>
        <w:tc>
          <w:tcPr>
            <w:tcW w:w="1725" w:type="dxa"/>
            <w:tcBorders>
              <w:top w:val="nil"/>
              <w:left w:val="nil"/>
              <w:bottom w:val="single" w:sz="4" w:space="0" w:color="auto"/>
              <w:right w:val="single" w:sz="4" w:space="0" w:color="auto"/>
            </w:tcBorders>
            <w:shd w:val="clear" w:color="auto" w:fill="auto"/>
            <w:vAlign w:val="bottom"/>
            <w:hideMark/>
          </w:tcPr>
          <w:p w14:paraId="443D3286"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26.4</w:t>
            </w:r>
          </w:p>
        </w:tc>
        <w:tc>
          <w:tcPr>
            <w:tcW w:w="713" w:type="dxa"/>
            <w:tcBorders>
              <w:top w:val="nil"/>
              <w:left w:val="nil"/>
              <w:bottom w:val="single" w:sz="4" w:space="0" w:color="auto"/>
              <w:right w:val="single" w:sz="4" w:space="0" w:color="auto"/>
            </w:tcBorders>
            <w:shd w:val="clear" w:color="auto" w:fill="auto"/>
            <w:vAlign w:val="bottom"/>
            <w:hideMark/>
          </w:tcPr>
          <w:p w14:paraId="7AC8230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23.3</w:t>
            </w:r>
          </w:p>
        </w:tc>
        <w:tc>
          <w:tcPr>
            <w:tcW w:w="316" w:type="dxa"/>
            <w:tcBorders>
              <w:top w:val="nil"/>
              <w:left w:val="nil"/>
              <w:bottom w:val="single" w:sz="4" w:space="0" w:color="auto"/>
              <w:right w:val="single" w:sz="4" w:space="0" w:color="auto"/>
            </w:tcBorders>
            <w:shd w:val="clear" w:color="auto" w:fill="auto"/>
            <w:noWrap/>
            <w:vAlign w:val="bottom"/>
            <w:hideMark/>
          </w:tcPr>
          <w:p w14:paraId="6AF3E5E1"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29C6E725"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29.8</w:t>
            </w:r>
          </w:p>
        </w:tc>
      </w:tr>
      <w:tr w:rsidR="000D2392" w:rsidRPr="00217562" w14:paraId="203DB5D3"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27335198" w14:textId="7C2093A2" w:rsidR="000D2392" w:rsidRPr="00217562" w:rsidRDefault="00444825" w:rsidP="000D2392">
            <w:pPr>
              <w:spacing w:after="0" w:line="240" w:lineRule="auto"/>
              <w:jc w:val="right"/>
              <w:rPr>
                <w:rFonts w:ascii="Arial" w:eastAsia="Times New Roman" w:hAnsi="Arial" w:cs="Arial"/>
                <w:color w:val="000000"/>
              </w:rPr>
            </w:pPr>
            <w:r>
              <w:rPr>
                <w:rFonts w:ascii="Arial" w:eastAsia="Times New Roman" w:hAnsi="Arial" w:cs="Arial"/>
                <w:color w:val="000000"/>
              </w:rPr>
              <w:t>Black non-Hispanic</w:t>
            </w:r>
          </w:p>
        </w:tc>
        <w:tc>
          <w:tcPr>
            <w:tcW w:w="1737" w:type="dxa"/>
            <w:tcBorders>
              <w:top w:val="nil"/>
              <w:left w:val="nil"/>
              <w:bottom w:val="single" w:sz="4" w:space="0" w:color="auto"/>
              <w:right w:val="single" w:sz="4" w:space="0" w:color="auto"/>
            </w:tcBorders>
            <w:shd w:val="clear" w:color="auto" w:fill="auto"/>
            <w:vAlign w:val="bottom"/>
            <w:hideMark/>
          </w:tcPr>
          <w:p w14:paraId="76CDF55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2,292 </w:t>
            </w:r>
          </w:p>
        </w:tc>
        <w:tc>
          <w:tcPr>
            <w:tcW w:w="1725" w:type="dxa"/>
            <w:tcBorders>
              <w:top w:val="nil"/>
              <w:left w:val="nil"/>
              <w:bottom w:val="single" w:sz="4" w:space="0" w:color="auto"/>
              <w:right w:val="single" w:sz="4" w:space="0" w:color="auto"/>
            </w:tcBorders>
            <w:shd w:val="clear" w:color="auto" w:fill="auto"/>
            <w:vAlign w:val="bottom"/>
            <w:hideMark/>
          </w:tcPr>
          <w:p w14:paraId="564991CC"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18.0</w:t>
            </w:r>
          </w:p>
        </w:tc>
        <w:tc>
          <w:tcPr>
            <w:tcW w:w="700" w:type="dxa"/>
            <w:tcBorders>
              <w:top w:val="nil"/>
              <w:left w:val="nil"/>
              <w:bottom w:val="single" w:sz="4" w:space="0" w:color="auto"/>
              <w:right w:val="single" w:sz="4" w:space="0" w:color="auto"/>
            </w:tcBorders>
            <w:shd w:val="clear" w:color="auto" w:fill="auto"/>
            <w:vAlign w:val="bottom"/>
            <w:hideMark/>
          </w:tcPr>
          <w:p w14:paraId="5F6B29BB"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15.0</w:t>
            </w:r>
          </w:p>
        </w:tc>
        <w:tc>
          <w:tcPr>
            <w:tcW w:w="316" w:type="dxa"/>
            <w:tcBorders>
              <w:top w:val="nil"/>
              <w:left w:val="nil"/>
              <w:bottom w:val="single" w:sz="4" w:space="0" w:color="auto"/>
              <w:right w:val="single" w:sz="4" w:space="0" w:color="auto"/>
            </w:tcBorders>
            <w:shd w:val="clear" w:color="auto" w:fill="auto"/>
            <w:noWrap/>
            <w:vAlign w:val="bottom"/>
            <w:hideMark/>
          </w:tcPr>
          <w:p w14:paraId="2D2CD6FB"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1" w:type="dxa"/>
            <w:tcBorders>
              <w:top w:val="nil"/>
              <w:left w:val="nil"/>
              <w:bottom w:val="single" w:sz="4" w:space="0" w:color="auto"/>
              <w:right w:val="single" w:sz="4" w:space="0" w:color="auto"/>
            </w:tcBorders>
            <w:shd w:val="clear" w:color="auto" w:fill="auto"/>
            <w:vAlign w:val="bottom"/>
            <w:hideMark/>
          </w:tcPr>
          <w:p w14:paraId="2C40322D"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21.5</w:t>
            </w:r>
          </w:p>
        </w:tc>
        <w:tc>
          <w:tcPr>
            <w:tcW w:w="304" w:type="dxa"/>
            <w:tcBorders>
              <w:top w:val="nil"/>
              <w:left w:val="nil"/>
              <w:bottom w:val="single" w:sz="4" w:space="0" w:color="auto"/>
              <w:right w:val="single" w:sz="4" w:space="0" w:color="auto"/>
            </w:tcBorders>
            <w:shd w:val="clear" w:color="auto" w:fill="auto"/>
            <w:noWrap/>
            <w:vAlign w:val="bottom"/>
            <w:hideMark/>
          </w:tcPr>
          <w:p w14:paraId="35D1BDC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4A69E4B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2,231 </w:t>
            </w:r>
          </w:p>
        </w:tc>
        <w:tc>
          <w:tcPr>
            <w:tcW w:w="1725" w:type="dxa"/>
            <w:tcBorders>
              <w:top w:val="nil"/>
              <w:left w:val="nil"/>
              <w:bottom w:val="single" w:sz="4" w:space="0" w:color="auto"/>
              <w:right w:val="single" w:sz="4" w:space="0" w:color="auto"/>
            </w:tcBorders>
            <w:shd w:val="clear" w:color="auto" w:fill="auto"/>
            <w:vAlign w:val="bottom"/>
            <w:hideMark/>
          </w:tcPr>
          <w:p w14:paraId="5B790D03"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17.4</w:t>
            </w:r>
          </w:p>
        </w:tc>
        <w:tc>
          <w:tcPr>
            <w:tcW w:w="713" w:type="dxa"/>
            <w:tcBorders>
              <w:top w:val="nil"/>
              <w:left w:val="nil"/>
              <w:bottom w:val="single" w:sz="4" w:space="0" w:color="auto"/>
              <w:right w:val="single" w:sz="4" w:space="0" w:color="auto"/>
            </w:tcBorders>
            <w:shd w:val="clear" w:color="auto" w:fill="auto"/>
            <w:vAlign w:val="bottom"/>
            <w:hideMark/>
          </w:tcPr>
          <w:p w14:paraId="4DF50A93"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14.4</w:t>
            </w:r>
          </w:p>
        </w:tc>
        <w:tc>
          <w:tcPr>
            <w:tcW w:w="316" w:type="dxa"/>
            <w:tcBorders>
              <w:top w:val="nil"/>
              <w:left w:val="nil"/>
              <w:bottom w:val="single" w:sz="4" w:space="0" w:color="auto"/>
              <w:right w:val="single" w:sz="4" w:space="0" w:color="auto"/>
            </w:tcBorders>
            <w:shd w:val="clear" w:color="auto" w:fill="auto"/>
            <w:noWrap/>
            <w:vAlign w:val="bottom"/>
            <w:hideMark/>
          </w:tcPr>
          <w:p w14:paraId="4CA3851D"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32" w:type="dxa"/>
            <w:tcBorders>
              <w:top w:val="nil"/>
              <w:left w:val="nil"/>
              <w:bottom w:val="single" w:sz="4" w:space="0" w:color="auto"/>
              <w:right w:val="single" w:sz="4" w:space="0" w:color="auto"/>
            </w:tcBorders>
            <w:shd w:val="clear" w:color="auto" w:fill="auto"/>
            <w:vAlign w:val="bottom"/>
            <w:hideMark/>
          </w:tcPr>
          <w:p w14:paraId="38368FF7"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21.0</w:t>
            </w:r>
          </w:p>
        </w:tc>
      </w:tr>
      <w:tr w:rsidR="000D2392" w:rsidRPr="00217562" w14:paraId="4C4A6A42" w14:textId="77777777" w:rsidTr="003B3A16">
        <w:trPr>
          <w:trHeight w:val="153"/>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7A7510E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Hispanic</w:t>
            </w:r>
          </w:p>
        </w:tc>
        <w:tc>
          <w:tcPr>
            <w:tcW w:w="1737" w:type="dxa"/>
            <w:tcBorders>
              <w:top w:val="nil"/>
              <w:left w:val="nil"/>
              <w:bottom w:val="single" w:sz="4" w:space="0" w:color="auto"/>
              <w:right w:val="single" w:sz="4" w:space="0" w:color="auto"/>
            </w:tcBorders>
            <w:shd w:val="clear" w:color="auto" w:fill="auto"/>
            <w:vAlign w:val="bottom"/>
            <w:hideMark/>
          </w:tcPr>
          <w:p w14:paraId="78156E89"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3,298 </w:t>
            </w:r>
          </w:p>
        </w:tc>
        <w:tc>
          <w:tcPr>
            <w:tcW w:w="1725" w:type="dxa"/>
            <w:tcBorders>
              <w:top w:val="nil"/>
              <w:left w:val="nil"/>
              <w:bottom w:val="single" w:sz="4" w:space="0" w:color="auto"/>
              <w:right w:val="single" w:sz="4" w:space="0" w:color="auto"/>
            </w:tcBorders>
            <w:shd w:val="clear" w:color="auto" w:fill="auto"/>
            <w:vAlign w:val="bottom"/>
            <w:hideMark/>
          </w:tcPr>
          <w:p w14:paraId="693E8610"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13.4</w:t>
            </w:r>
          </w:p>
        </w:tc>
        <w:tc>
          <w:tcPr>
            <w:tcW w:w="700" w:type="dxa"/>
            <w:tcBorders>
              <w:top w:val="nil"/>
              <w:left w:val="nil"/>
              <w:bottom w:val="single" w:sz="4" w:space="0" w:color="auto"/>
              <w:right w:val="single" w:sz="4" w:space="0" w:color="auto"/>
            </w:tcBorders>
            <w:shd w:val="clear" w:color="auto" w:fill="auto"/>
            <w:vAlign w:val="bottom"/>
            <w:hideMark/>
          </w:tcPr>
          <w:p w14:paraId="1EA9FD3D"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10.9</w:t>
            </w:r>
          </w:p>
        </w:tc>
        <w:tc>
          <w:tcPr>
            <w:tcW w:w="316" w:type="dxa"/>
            <w:tcBorders>
              <w:top w:val="nil"/>
              <w:left w:val="nil"/>
              <w:bottom w:val="single" w:sz="4" w:space="0" w:color="auto"/>
              <w:right w:val="single" w:sz="4" w:space="0" w:color="auto"/>
            </w:tcBorders>
            <w:shd w:val="clear" w:color="auto" w:fill="auto"/>
            <w:noWrap/>
            <w:vAlign w:val="bottom"/>
            <w:hideMark/>
          </w:tcPr>
          <w:p w14:paraId="7A64D670"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1" w:type="dxa"/>
            <w:tcBorders>
              <w:top w:val="nil"/>
              <w:left w:val="nil"/>
              <w:bottom w:val="single" w:sz="4" w:space="0" w:color="auto"/>
              <w:right w:val="single" w:sz="4" w:space="0" w:color="auto"/>
            </w:tcBorders>
            <w:shd w:val="clear" w:color="auto" w:fill="auto"/>
            <w:vAlign w:val="bottom"/>
            <w:hideMark/>
          </w:tcPr>
          <w:p w14:paraId="09837942"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16.4</w:t>
            </w:r>
          </w:p>
        </w:tc>
        <w:tc>
          <w:tcPr>
            <w:tcW w:w="304" w:type="dxa"/>
            <w:tcBorders>
              <w:top w:val="nil"/>
              <w:left w:val="nil"/>
              <w:bottom w:val="single" w:sz="4" w:space="0" w:color="auto"/>
              <w:right w:val="single" w:sz="4" w:space="0" w:color="auto"/>
            </w:tcBorders>
            <w:shd w:val="clear" w:color="auto" w:fill="auto"/>
            <w:noWrap/>
            <w:vAlign w:val="bottom"/>
            <w:hideMark/>
          </w:tcPr>
          <w:p w14:paraId="13CF821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1ABF61A9"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3,098 </w:t>
            </w:r>
          </w:p>
        </w:tc>
        <w:tc>
          <w:tcPr>
            <w:tcW w:w="1725" w:type="dxa"/>
            <w:tcBorders>
              <w:top w:val="nil"/>
              <w:left w:val="nil"/>
              <w:bottom w:val="single" w:sz="4" w:space="0" w:color="auto"/>
              <w:right w:val="single" w:sz="4" w:space="0" w:color="auto"/>
            </w:tcBorders>
            <w:shd w:val="clear" w:color="auto" w:fill="auto"/>
            <w:vAlign w:val="bottom"/>
            <w:hideMark/>
          </w:tcPr>
          <w:p w14:paraId="3B12630B"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11.9</w:t>
            </w:r>
          </w:p>
        </w:tc>
        <w:tc>
          <w:tcPr>
            <w:tcW w:w="713" w:type="dxa"/>
            <w:tcBorders>
              <w:top w:val="nil"/>
              <w:left w:val="nil"/>
              <w:bottom w:val="single" w:sz="4" w:space="0" w:color="auto"/>
              <w:right w:val="single" w:sz="4" w:space="0" w:color="auto"/>
            </w:tcBorders>
            <w:shd w:val="clear" w:color="auto" w:fill="auto"/>
            <w:vAlign w:val="bottom"/>
            <w:hideMark/>
          </w:tcPr>
          <w:p w14:paraId="4B6E5DE2"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9.9</w:t>
            </w:r>
          </w:p>
        </w:tc>
        <w:tc>
          <w:tcPr>
            <w:tcW w:w="316" w:type="dxa"/>
            <w:tcBorders>
              <w:top w:val="nil"/>
              <w:left w:val="nil"/>
              <w:bottom w:val="single" w:sz="4" w:space="0" w:color="auto"/>
              <w:right w:val="single" w:sz="4" w:space="0" w:color="auto"/>
            </w:tcBorders>
            <w:shd w:val="clear" w:color="auto" w:fill="auto"/>
            <w:noWrap/>
            <w:vAlign w:val="bottom"/>
            <w:hideMark/>
          </w:tcPr>
          <w:p w14:paraId="64148C7A"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32" w:type="dxa"/>
            <w:tcBorders>
              <w:top w:val="nil"/>
              <w:left w:val="nil"/>
              <w:bottom w:val="single" w:sz="4" w:space="0" w:color="auto"/>
              <w:right w:val="single" w:sz="4" w:space="0" w:color="auto"/>
            </w:tcBorders>
            <w:shd w:val="clear" w:color="auto" w:fill="auto"/>
            <w:vAlign w:val="bottom"/>
            <w:hideMark/>
          </w:tcPr>
          <w:p w14:paraId="035E1B4F"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14.3</w:t>
            </w:r>
          </w:p>
        </w:tc>
      </w:tr>
      <w:tr w:rsidR="000D2392" w:rsidRPr="00217562" w14:paraId="75B38BD6"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DDB4788" w14:textId="08CC9FE5" w:rsidR="000D2392" w:rsidRPr="00217562" w:rsidRDefault="00444825" w:rsidP="000D2392">
            <w:pPr>
              <w:spacing w:after="0" w:line="240" w:lineRule="auto"/>
              <w:jc w:val="right"/>
              <w:rPr>
                <w:rFonts w:ascii="Arial" w:eastAsia="Times New Roman" w:hAnsi="Arial" w:cs="Arial"/>
                <w:color w:val="000000"/>
              </w:rPr>
            </w:pPr>
            <w:r>
              <w:rPr>
                <w:rFonts w:ascii="Arial" w:eastAsia="Times New Roman" w:hAnsi="Arial" w:cs="Arial"/>
                <w:color w:val="000000"/>
              </w:rPr>
              <w:t>Asian non-Hispanic</w:t>
            </w:r>
          </w:p>
        </w:tc>
        <w:tc>
          <w:tcPr>
            <w:tcW w:w="1737" w:type="dxa"/>
            <w:tcBorders>
              <w:top w:val="nil"/>
              <w:left w:val="nil"/>
              <w:bottom w:val="single" w:sz="4" w:space="0" w:color="auto"/>
              <w:right w:val="single" w:sz="4" w:space="0" w:color="auto"/>
            </w:tcBorders>
            <w:shd w:val="clear" w:color="auto" w:fill="auto"/>
            <w:vAlign w:val="bottom"/>
            <w:hideMark/>
          </w:tcPr>
          <w:p w14:paraId="4054194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5,275 </w:t>
            </w:r>
          </w:p>
        </w:tc>
        <w:tc>
          <w:tcPr>
            <w:tcW w:w="1725" w:type="dxa"/>
            <w:tcBorders>
              <w:top w:val="nil"/>
              <w:left w:val="nil"/>
              <w:bottom w:val="single" w:sz="4" w:space="0" w:color="auto"/>
              <w:right w:val="single" w:sz="4" w:space="0" w:color="auto"/>
            </w:tcBorders>
            <w:shd w:val="clear" w:color="auto" w:fill="auto"/>
            <w:vAlign w:val="bottom"/>
            <w:hideMark/>
          </w:tcPr>
          <w:p w14:paraId="755A8FB5"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43.6</w:t>
            </w:r>
          </w:p>
        </w:tc>
        <w:tc>
          <w:tcPr>
            <w:tcW w:w="700" w:type="dxa"/>
            <w:tcBorders>
              <w:top w:val="nil"/>
              <w:left w:val="nil"/>
              <w:bottom w:val="single" w:sz="4" w:space="0" w:color="auto"/>
              <w:right w:val="single" w:sz="4" w:space="0" w:color="auto"/>
            </w:tcBorders>
            <w:shd w:val="clear" w:color="auto" w:fill="auto"/>
            <w:vAlign w:val="bottom"/>
            <w:hideMark/>
          </w:tcPr>
          <w:p w14:paraId="2E480792"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39.0</w:t>
            </w:r>
          </w:p>
        </w:tc>
        <w:tc>
          <w:tcPr>
            <w:tcW w:w="316" w:type="dxa"/>
            <w:tcBorders>
              <w:top w:val="nil"/>
              <w:left w:val="nil"/>
              <w:bottom w:val="single" w:sz="4" w:space="0" w:color="auto"/>
              <w:right w:val="single" w:sz="4" w:space="0" w:color="auto"/>
            </w:tcBorders>
            <w:shd w:val="clear" w:color="auto" w:fill="auto"/>
            <w:noWrap/>
            <w:vAlign w:val="bottom"/>
            <w:hideMark/>
          </w:tcPr>
          <w:p w14:paraId="1C572669"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1" w:type="dxa"/>
            <w:tcBorders>
              <w:top w:val="nil"/>
              <w:left w:val="nil"/>
              <w:bottom w:val="single" w:sz="4" w:space="0" w:color="auto"/>
              <w:right w:val="single" w:sz="4" w:space="0" w:color="auto"/>
            </w:tcBorders>
            <w:shd w:val="clear" w:color="auto" w:fill="auto"/>
            <w:vAlign w:val="bottom"/>
            <w:hideMark/>
          </w:tcPr>
          <w:p w14:paraId="566950BA"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48.4</w:t>
            </w:r>
          </w:p>
        </w:tc>
        <w:tc>
          <w:tcPr>
            <w:tcW w:w="304" w:type="dxa"/>
            <w:tcBorders>
              <w:top w:val="nil"/>
              <w:left w:val="nil"/>
              <w:bottom w:val="single" w:sz="4" w:space="0" w:color="auto"/>
              <w:right w:val="single" w:sz="4" w:space="0" w:color="auto"/>
            </w:tcBorders>
            <w:shd w:val="clear" w:color="auto" w:fill="auto"/>
            <w:noWrap/>
            <w:vAlign w:val="bottom"/>
            <w:hideMark/>
          </w:tcPr>
          <w:p w14:paraId="214ACD75"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4DB8CBD5"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4,341 </w:t>
            </w:r>
          </w:p>
        </w:tc>
        <w:tc>
          <w:tcPr>
            <w:tcW w:w="1725" w:type="dxa"/>
            <w:tcBorders>
              <w:top w:val="nil"/>
              <w:left w:val="nil"/>
              <w:bottom w:val="single" w:sz="4" w:space="0" w:color="auto"/>
              <w:right w:val="single" w:sz="4" w:space="0" w:color="auto"/>
            </w:tcBorders>
            <w:shd w:val="clear" w:color="auto" w:fill="auto"/>
            <w:vAlign w:val="bottom"/>
            <w:hideMark/>
          </w:tcPr>
          <w:p w14:paraId="45708B69"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37.5</w:t>
            </w:r>
          </w:p>
        </w:tc>
        <w:tc>
          <w:tcPr>
            <w:tcW w:w="713" w:type="dxa"/>
            <w:tcBorders>
              <w:top w:val="nil"/>
              <w:left w:val="nil"/>
              <w:bottom w:val="single" w:sz="4" w:space="0" w:color="auto"/>
              <w:right w:val="single" w:sz="4" w:space="0" w:color="auto"/>
            </w:tcBorders>
            <w:shd w:val="clear" w:color="auto" w:fill="auto"/>
            <w:vAlign w:val="bottom"/>
            <w:hideMark/>
          </w:tcPr>
          <w:p w14:paraId="09A11D9B"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33.1</w:t>
            </w:r>
          </w:p>
        </w:tc>
        <w:tc>
          <w:tcPr>
            <w:tcW w:w="316" w:type="dxa"/>
            <w:tcBorders>
              <w:top w:val="nil"/>
              <w:left w:val="nil"/>
              <w:bottom w:val="single" w:sz="4" w:space="0" w:color="auto"/>
              <w:right w:val="single" w:sz="4" w:space="0" w:color="auto"/>
            </w:tcBorders>
            <w:shd w:val="clear" w:color="auto" w:fill="auto"/>
            <w:noWrap/>
            <w:vAlign w:val="bottom"/>
            <w:hideMark/>
          </w:tcPr>
          <w:p w14:paraId="04F96A5A"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32" w:type="dxa"/>
            <w:tcBorders>
              <w:top w:val="nil"/>
              <w:left w:val="nil"/>
              <w:bottom w:val="single" w:sz="4" w:space="0" w:color="auto"/>
              <w:right w:val="single" w:sz="4" w:space="0" w:color="auto"/>
            </w:tcBorders>
            <w:shd w:val="clear" w:color="auto" w:fill="auto"/>
            <w:vAlign w:val="bottom"/>
            <w:hideMark/>
          </w:tcPr>
          <w:p w14:paraId="6F71A428"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42.1</w:t>
            </w:r>
          </w:p>
        </w:tc>
      </w:tr>
      <w:tr w:rsidR="000D2392" w:rsidRPr="00217562" w14:paraId="57646EA2" w14:textId="77777777" w:rsidTr="003B3A16">
        <w:trPr>
          <w:trHeight w:val="104"/>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040893F2"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Other, non-Hispanic</w:t>
            </w:r>
          </w:p>
        </w:tc>
        <w:tc>
          <w:tcPr>
            <w:tcW w:w="1737" w:type="dxa"/>
            <w:tcBorders>
              <w:top w:val="nil"/>
              <w:left w:val="nil"/>
              <w:bottom w:val="single" w:sz="4" w:space="0" w:color="auto"/>
              <w:right w:val="single" w:sz="4" w:space="0" w:color="auto"/>
            </w:tcBorders>
            <w:shd w:val="clear" w:color="auto" w:fill="auto"/>
            <w:vAlign w:val="bottom"/>
            <w:hideMark/>
          </w:tcPr>
          <w:p w14:paraId="5820607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694 </w:t>
            </w:r>
          </w:p>
        </w:tc>
        <w:tc>
          <w:tcPr>
            <w:tcW w:w="1725" w:type="dxa"/>
            <w:tcBorders>
              <w:top w:val="nil"/>
              <w:left w:val="nil"/>
              <w:bottom w:val="single" w:sz="4" w:space="0" w:color="auto"/>
              <w:right w:val="single" w:sz="4" w:space="0" w:color="auto"/>
            </w:tcBorders>
            <w:shd w:val="clear" w:color="auto" w:fill="auto"/>
            <w:vAlign w:val="bottom"/>
            <w:hideMark/>
          </w:tcPr>
          <w:p w14:paraId="6D227060"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17.0</w:t>
            </w:r>
          </w:p>
        </w:tc>
        <w:tc>
          <w:tcPr>
            <w:tcW w:w="700" w:type="dxa"/>
            <w:tcBorders>
              <w:top w:val="nil"/>
              <w:left w:val="nil"/>
              <w:bottom w:val="single" w:sz="4" w:space="0" w:color="auto"/>
              <w:right w:val="single" w:sz="4" w:space="0" w:color="auto"/>
            </w:tcBorders>
            <w:shd w:val="clear" w:color="auto" w:fill="auto"/>
            <w:vAlign w:val="bottom"/>
            <w:hideMark/>
          </w:tcPr>
          <w:p w14:paraId="5D3E125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9.5</w:t>
            </w:r>
          </w:p>
        </w:tc>
        <w:tc>
          <w:tcPr>
            <w:tcW w:w="316" w:type="dxa"/>
            <w:tcBorders>
              <w:top w:val="nil"/>
              <w:left w:val="nil"/>
              <w:bottom w:val="single" w:sz="4" w:space="0" w:color="auto"/>
              <w:right w:val="single" w:sz="4" w:space="0" w:color="auto"/>
            </w:tcBorders>
            <w:shd w:val="clear" w:color="auto" w:fill="auto"/>
            <w:noWrap/>
            <w:vAlign w:val="bottom"/>
            <w:hideMark/>
          </w:tcPr>
          <w:p w14:paraId="3151F94F"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30D6088B"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28.5</w:t>
            </w:r>
          </w:p>
        </w:tc>
        <w:tc>
          <w:tcPr>
            <w:tcW w:w="304" w:type="dxa"/>
            <w:tcBorders>
              <w:top w:val="nil"/>
              <w:left w:val="nil"/>
              <w:bottom w:val="single" w:sz="4" w:space="0" w:color="auto"/>
              <w:right w:val="single" w:sz="4" w:space="0" w:color="auto"/>
            </w:tcBorders>
            <w:shd w:val="clear" w:color="auto" w:fill="auto"/>
            <w:noWrap/>
            <w:vAlign w:val="bottom"/>
            <w:hideMark/>
          </w:tcPr>
          <w:p w14:paraId="1E1282DB"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4732D48A"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688 </w:t>
            </w:r>
          </w:p>
        </w:tc>
        <w:tc>
          <w:tcPr>
            <w:tcW w:w="1725" w:type="dxa"/>
            <w:tcBorders>
              <w:top w:val="nil"/>
              <w:left w:val="nil"/>
              <w:bottom w:val="single" w:sz="4" w:space="0" w:color="auto"/>
              <w:right w:val="single" w:sz="4" w:space="0" w:color="auto"/>
            </w:tcBorders>
            <w:shd w:val="clear" w:color="auto" w:fill="auto"/>
            <w:vAlign w:val="bottom"/>
            <w:hideMark/>
          </w:tcPr>
          <w:p w14:paraId="041088D4"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17.7</w:t>
            </w:r>
          </w:p>
        </w:tc>
        <w:tc>
          <w:tcPr>
            <w:tcW w:w="713" w:type="dxa"/>
            <w:tcBorders>
              <w:top w:val="nil"/>
              <w:left w:val="nil"/>
              <w:bottom w:val="single" w:sz="4" w:space="0" w:color="auto"/>
              <w:right w:val="single" w:sz="4" w:space="0" w:color="auto"/>
            </w:tcBorders>
            <w:shd w:val="clear" w:color="auto" w:fill="auto"/>
            <w:vAlign w:val="bottom"/>
            <w:hideMark/>
          </w:tcPr>
          <w:p w14:paraId="095DE690"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10.9</w:t>
            </w:r>
          </w:p>
        </w:tc>
        <w:tc>
          <w:tcPr>
            <w:tcW w:w="316" w:type="dxa"/>
            <w:tcBorders>
              <w:top w:val="nil"/>
              <w:left w:val="nil"/>
              <w:bottom w:val="single" w:sz="4" w:space="0" w:color="auto"/>
              <w:right w:val="single" w:sz="4" w:space="0" w:color="auto"/>
            </w:tcBorders>
            <w:shd w:val="clear" w:color="auto" w:fill="auto"/>
            <w:noWrap/>
            <w:vAlign w:val="bottom"/>
            <w:hideMark/>
          </w:tcPr>
          <w:p w14:paraId="7262E8F8"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579056F2"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27.4</w:t>
            </w:r>
          </w:p>
        </w:tc>
      </w:tr>
      <w:tr w:rsidR="000D2392" w:rsidRPr="00217562" w14:paraId="7B229AB2" w14:textId="77777777" w:rsidTr="003B3A16">
        <w:trPr>
          <w:trHeight w:val="41"/>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42F52C32" w14:textId="77777777" w:rsidR="000D2392" w:rsidRPr="00217562" w:rsidRDefault="000D2392" w:rsidP="000D239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age (years)</w:t>
            </w:r>
          </w:p>
        </w:tc>
        <w:tc>
          <w:tcPr>
            <w:tcW w:w="1737" w:type="dxa"/>
            <w:tcBorders>
              <w:top w:val="nil"/>
              <w:left w:val="nil"/>
              <w:bottom w:val="single" w:sz="4" w:space="0" w:color="auto"/>
              <w:right w:val="single" w:sz="4" w:space="0" w:color="auto"/>
            </w:tcBorders>
            <w:shd w:val="clear" w:color="auto" w:fill="auto"/>
            <w:noWrap/>
            <w:vAlign w:val="bottom"/>
            <w:hideMark/>
          </w:tcPr>
          <w:p w14:paraId="52AD50DB"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noWrap/>
            <w:vAlign w:val="bottom"/>
            <w:hideMark/>
          </w:tcPr>
          <w:p w14:paraId="5E03C177" w14:textId="60373876" w:rsidR="000D2392" w:rsidRPr="00217562" w:rsidRDefault="000D239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noWrap/>
            <w:vAlign w:val="bottom"/>
            <w:hideMark/>
          </w:tcPr>
          <w:p w14:paraId="5121DF40"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1B7E7F1B"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01" w:type="dxa"/>
            <w:tcBorders>
              <w:top w:val="nil"/>
              <w:left w:val="nil"/>
              <w:bottom w:val="single" w:sz="4" w:space="0" w:color="auto"/>
              <w:right w:val="single" w:sz="4" w:space="0" w:color="auto"/>
            </w:tcBorders>
            <w:shd w:val="clear" w:color="auto" w:fill="auto"/>
            <w:noWrap/>
            <w:vAlign w:val="bottom"/>
            <w:hideMark/>
          </w:tcPr>
          <w:p w14:paraId="5EDEF504"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2A6A7BDD"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noWrap/>
            <w:vAlign w:val="bottom"/>
            <w:hideMark/>
          </w:tcPr>
          <w:p w14:paraId="521E85DB"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noWrap/>
            <w:vAlign w:val="bottom"/>
            <w:hideMark/>
          </w:tcPr>
          <w:p w14:paraId="780201B7" w14:textId="3CE918EB" w:rsidR="000D2392" w:rsidRPr="00217562" w:rsidRDefault="000D2392" w:rsidP="00C05D90">
            <w:pPr>
              <w:spacing w:after="0" w:line="240" w:lineRule="auto"/>
              <w:jc w:val="center"/>
              <w:rPr>
                <w:rFonts w:ascii="Arial" w:eastAsia="Times New Roman" w:hAnsi="Arial" w:cs="Arial"/>
                <w:color w:val="000000"/>
              </w:rPr>
            </w:pPr>
          </w:p>
        </w:tc>
        <w:tc>
          <w:tcPr>
            <w:tcW w:w="713" w:type="dxa"/>
            <w:tcBorders>
              <w:top w:val="nil"/>
              <w:left w:val="nil"/>
              <w:bottom w:val="single" w:sz="4" w:space="0" w:color="auto"/>
              <w:right w:val="single" w:sz="4" w:space="0" w:color="auto"/>
            </w:tcBorders>
            <w:shd w:val="clear" w:color="auto" w:fill="auto"/>
            <w:noWrap/>
            <w:vAlign w:val="bottom"/>
            <w:hideMark/>
          </w:tcPr>
          <w:p w14:paraId="0008BD8C"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6A5C6545"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32" w:type="dxa"/>
            <w:tcBorders>
              <w:top w:val="nil"/>
              <w:left w:val="nil"/>
              <w:bottom w:val="single" w:sz="4" w:space="0" w:color="auto"/>
              <w:right w:val="single" w:sz="4" w:space="0" w:color="auto"/>
            </w:tcBorders>
            <w:shd w:val="clear" w:color="auto" w:fill="auto"/>
            <w:noWrap/>
            <w:vAlign w:val="bottom"/>
            <w:hideMark/>
          </w:tcPr>
          <w:p w14:paraId="75A5F7DC"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0D2392" w:rsidRPr="00217562" w14:paraId="4F4A01FB"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79958E8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&lt;20</w:t>
            </w:r>
          </w:p>
        </w:tc>
        <w:tc>
          <w:tcPr>
            <w:tcW w:w="1737" w:type="dxa"/>
            <w:tcBorders>
              <w:top w:val="nil"/>
              <w:left w:val="nil"/>
              <w:bottom w:val="single" w:sz="4" w:space="0" w:color="auto"/>
              <w:right w:val="single" w:sz="4" w:space="0" w:color="auto"/>
            </w:tcBorders>
            <w:shd w:val="clear" w:color="auto" w:fill="auto"/>
            <w:vAlign w:val="bottom"/>
            <w:hideMark/>
          </w:tcPr>
          <w:p w14:paraId="7989D896"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618 </w:t>
            </w:r>
          </w:p>
        </w:tc>
        <w:tc>
          <w:tcPr>
            <w:tcW w:w="1725" w:type="dxa"/>
            <w:tcBorders>
              <w:top w:val="nil"/>
              <w:left w:val="nil"/>
              <w:bottom w:val="single" w:sz="4" w:space="0" w:color="auto"/>
              <w:right w:val="single" w:sz="4" w:space="0" w:color="auto"/>
            </w:tcBorders>
            <w:shd w:val="clear" w:color="auto" w:fill="auto"/>
            <w:vAlign w:val="bottom"/>
            <w:hideMark/>
          </w:tcPr>
          <w:p w14:paraId="3846E2F6"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18.4</w:t>
            </w:r>
          </w:p>
        </w:tc>
        <w:tc>
          <w:tcPr>
            <w:tcW w:w="700" w:type="dxa"/>
            <w:tcBorders>
              <w:top w:val="nil"/>
              <w:left w:val="nil"/>
              <w:bottom w:val="single" w:sz="4" w:space="0" w:color="auto"/>
              <w:right w:val="single" w:sz="4" w:space="0" w:color="auto"/>
            </w:tcBorders>
            <w:shd w:val="clear" w:color="auto" w:fill="auto"/>
            <w:vAlign w:val="bottom"/>
            <w:hideMark/>
          </w:tcPr>
          <w:p w14:paraId="127DC393"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9.3</w:t>
            </w:r>
          </w:p>
        </w:tc>
        <w:tc>
          <w:tcPr>
            <w:tcW w:w="316" w:type="dxa"/>
            <w:tcBorders>
              <w:top w:val="nil"/>
              <w:left w:val="nil"/>
              <w:bottom w:val="single" w:sz="4" w:space="0" w:color="auto"/>
              <w:right w:val="single" w:sz="4" w:space="0" w:color="auto"/>
            </w:tcBorders>
            <w:shd w:val="clear" w:color="auto" w:fill="auto"/>
            <w:noWrap/>
            <w:vAlign w:val="bottom"/>
            <w:hideMark/>
          </w:tcPr>
          <w:p w14:paraId="7DC48776"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778DA862"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33.3</w:t>
            </w:r>
          </w:p>
        </w:tc>
        <w:tc>
          <w:tcPr>
            <w:tcW w:w="304" w:type="dxa"/>
            <w:tcBorders>
              <w:top w:val="nil"/>
              <w:left w:val="nil"/>
              <w:bottom w:val="single" w:sz="4" w:space="0" w:color="auto"/>
              <w:right w:val="single" w:sz="4" w:space="0" w:color="auto"/>
            </w:tcBorders>
            <w:shd w:val="clear" w:color="auto" w:fill="auto"/>
            <w:noWrap/>
            <w:vAlign w:val="bottom"/>
            <w:hideMark/>
          </w:tcPr>
          <w:p w14:paraId="1081B4C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5B0230C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230 </w:t>
            </w:r>
          </w:p>
        </w:tc>
        <w:tc>
          <w:tcPr>
            <w:tcW w:w="1725" w:type="dxa"/>
            <w:tcBorders>
              <w:top w:val="nil"/>
              <w:left w:val="nil"/>
              <w:bottom w:val="single" w:sz="4" w:space="0" w:color="auto"/>
              <w:right w:val="single" w:sz="4" w:space="0" w:color="auto"/>
            </w:tcBorders>
            <w:shd w:val="clear" w:color="auto" w:fill="auto"/>
            <w:vAlign w:val="bottom"/>
            <w:hideMark/>
          </w:tcPr>
          <w:p w14:paraId="7E1547DB"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10.6</w:t>
            </w:r>
          </w:p>
        </w:tc>
        <w:tc>
          <w:tcPr>
            <w:tcW w:w="713" w:type="dxa"/>
            <w:tcBorders>
              <w:top w:val="nil"/>
              <w:left w:val="nil"/>
              <w:bottom w:val="single" w:sz="4" w:space="0" w:color="auto"/>
              <w:right w:val="single" w:sz="4" w:space="0" w:color="auto"/>
            </w:tcBorders>
            <w:shd w:val="clear" w:color="auto" w:fill="auto"/>
            <w:vAlign w:val="bottom"/>
            <w:hideMark/>
          </w:tcPr>
          <w:p w14:paraId="1172A46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4.0</w:t>
            </w:r>
          </w:p>
        </w:tc>
        <w:tc>
          <w:tcPr>
            <w:tcW w:w="316" w:type="dxa"/>
            <w:tcBorders>
              <w:top w:val="nil"/>
              <w:left w:val="nil"/>
              <w:bottom w:val="single" w:sz="4" w:space="0" w:color="auto"/>
              <w:right w:val="single" w:sz="4" w:space="0" w:color="auto"/>
            </w:tcBorders>
            <w:shd w:val="clear" w:color="auto" w:fill="auto"/>
            <w:noWrap/>
            <w:vAlign w:val="bottom"/>
            <w:hideMark/>
          </w:tcPr>
          <w:p w14:paraId="7619E964"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5B1BA9B2"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25.4</w:t>
            </w:r>
          </w:p>
        </w:tc>
      </w:tr>
      <w:tr w:rsidR="000D2392" w:rsidRPr="00217562" w14:paraId="02D47F26" w14:textId="77777777" w:rsidTr="003B3A16">
        <w:trPr>
          <w:trHeight w:val="129"/>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653ADEB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20-29</w:t>
            </w:r>
          </w:p>
        </w:tc>
        <w:tc>
          <w:tcPr>
            <w:tcW w:w="1737" w:type="dxa"/>
            <w:tcBorders>
              <w:top w:val="nil"/>
              <w:left w:val="nil"/>
              <w:bottom w:val="single" w:sz="4" w:space="0" w:color="auto"/>
              <w:right w:val="single" w:sz="4" w:space="0" w:color="auto"/>
            </w:tcBorders>
            <w:shd w:val="clear" w:color="auto" w:fill="auto"/>
            <w:vAlign w:val="bottom"/>
            <w:hideMark/>
          </w:tcPr>
          <w:p w14:paraId="1E7FC95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10,076 </w:t>
            </w:r>
          </w:p>
        </w:tc>
        <w:tc>
          <w:tcPr>
            <w:tcW w:w="1725" w:type="dxa"/>
            <w:tcBorders>
              <w:top w:val="nil"/>
              <w:left w:val="nil"/>
              <w:bottom w:val="single" w:sz="4" w:space="0" w:color="auto"/>
              <w:right w:val="single" w:sz="4" w:space="0" w:color="auto"/>
            </w:tcBorders>
            <w:shd w:val="clear" w:color="auto" w:fill="auto"/>
            <w:vAlign w:val="bottom"/>
            <w:hideMark/>
          </w:tcPr>
          <w:p w14:paraId="275C99F4"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21.0</w:t>
            </w:r>
          </w:p>
        </w:tc>
        <w:tc>
          <w:tcPr>
            <w:tcW w:w="700" w:type="dxa"/>
            <w:tcBorders>
              <w:top w:val="nil"/>
              <w:left w:val="nil"/>
              <w:bottom w:val="single" w:sz="4" w:space="0" w:color="auto"/>
              <w:right w:val="single" w:sz="4" w:space="0" w:color="auto"/>
            </w:tcBorders>
            <w:shd w:val="clear" w:color="auto" w:fill="auto"/>
            <w:vAlign w:val="bottom"/>
            <w:hideMark/>
          </w:tcPr>
          <w:p w14:paraId="268ADCB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17.8</w:t>
            </w:r>
          </w:p>
        </w:tc>
        <w:tc>
          <w:tcPr>
            <w:tcW w:w="316" w:type="dxa"/>
            <w:tcBorders>
              <w:top w:val="nil"/>
              <w:left w:val="nil"/>
              <w:bottom w:val="single" w:sz="4" w:space="0" w:color="auto"/>
              <w:right w:val="single" w:sz="4" w:space="0" w:color="auto"/>
            </w:tcBorders>
            <w:shd w:val="clear" w:color="auto" w:fill="auto"/>
            <w:noWrap/>
            <w:vAlign w:val="bottom"/>
            <w:hideMark/>
          </w:tcPr>
          <w:p w14:paraId="38421F5D"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5BBA062E"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24.6</w:t>
            </w:r>
          </w:p>
        </w:tc>
        <w:tc>
          <w:tcPr>
            <w:tcW w:w="304" w:type="dxa"/>
            <w:tcBorders>
              <w:top w:val="nil"/>
              <w:left w:val="nil"/>
              <w:bottom w:val="single" w:sz="4" w:space="0" w:color="auto"/>
              <w:right w:val="single" w:sz="4" w:space="0" w:color="auto"/>
            </w:tcBorders>
            <w:shd w:val="clear" w:color="auto" w:fill="auto"/>
            <w:noWrap/>
            <w:vAlign w:val="bottom"/>
            <w:hideMark/>
          </w:tcPr>
          <w:p w14:paraId="0A8BF2E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35F303E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9,873 </w:t>
            </w:r>
          </w:p>
        </w:tc>
        <w:tc>
          <w:tcPr>
            <w:tcW w:w="1725" w:type="dxa"/>
            <w:tcBorders>
              <w:top w:val="nil"/>
              <w:left w:val="nil"/>
              <w:bottom w:val="single" w:sz="4" w:space="0" w:color="auto"/>
              <w:right w:val="single" w:sz="4" w:space="0" w:color="auto"/>
            </w:tcBorders>
            <w:shd w:val="clear" w:color="auto" w:fill="auto"/>
            <w:vAlign w:val="bottom"/>
            <w:hideMark/>
          </w:tcPr>
          <w:p w14:paraId="46E9894A"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21.8</w:t>
            </w:r>
          </w:p>
        </w:tc>
        <w:tc>
          <w:tcPr>
            <w:tcW w:w="713" w:type="dxa"/>
            <w:tcBorders>
              <w:top w:val="nil"/>
              <w:left w:val="nil"/>
              <w:bottom w:val="single" w:sz="4" w:space="0" w:color="auto"/>
              <w:right w:val="single" w:sz="4" w:space="0" w:color="auto"/>
            </w:tcBorders>
            <w:shd w:val="clear" w:color="auto" w:fill="auto"/>
            <w:vAlign w:val="bottom"/>
            <w:hideMark/>
          </w:tcPr>
          <w:p w14:paraId="0844A39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18.6</w:t>
            </w:r>
          </w:p>
        </w:tc>
        <w:tc>
          <w:tcPr>
            <w:tcW w:w="316" w:type="dxa"/>
            <w:tcBorders>
              <w:top w:val="nil"/>
              <w:left w:val="nil"/>
              <w:bottom w:val="single" w:sz="4" w:space="0" w:color="auto"/>
              <w:right w:val="single" w:sz="4" w:space="0" w:color="auto"/>
            </w:tcBorders>
            <w:shd w:val="clear" w:color="auto" w:fill="auto"/>
            <w:noWrap/>
            <w:vAlign w:val="bottom"/>
            <w:hideMark/>
          </w:tcPr>
          <w:p w14:paraId="4C44AB2D"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0167B69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25.3</w:t>
            </w:r>
          </w:p>
        </w:tc>
      </w:tr>
      <w:tr w:rsidR="000D2392" w:rsidRPr="00217562" w14:paraId="0664EBA6"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2D1E8270"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30-39</w:t>
            </w:r>
          </w:p>
        </w:tc>
        <w:tc>
          <w:tcPr>
            <w:tcW w:w="1737" w:type="dxa"/>
            <w:tcBorders>
              <w:top w:val="nil"/>
              <w:left w:val="nil"/>
              <w:bottom w:val="single" w:sz="4" w:space="0" w:color="auto"/>
              <w:right w:val="single" w:sz="4" w:space="0" w:color="auto"/>
            </w:tcBorders>
            <w:shd w:val="clear" w:color="auto" w:fill="auto"/>
            <w:vAlign w:val="bottom"/>
            <w:hideMark/>
          </w:tcPr>
          <w:p w14:paraId="067ED96B"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23,413 </w:t>
            </w:r>
          </w:p>
        </w:tc>
        <w:tc>
          <w:tcPr>
            <w:tcW w:w="1725" w:type="dxa"/>
            <w:tcBorders>
              <w:top w:val="nil"/>
              <w:left w:val="nil"/>
              <w:bottom w:val="single" w:sz="4" w:space="0" w:color="auto"/>
              <w:right w:val="single" w:sz="4" w:space="0" w:color="auto"/>
            </w:tcBorders>
            <w:shd w:val="clear" w:color="auto" w:fill="auto"/>
            <w:vAlign w:val="bottom"/>
            <w:hideMark/>
          </w:tcPr>
          <w:p w14:paraId="4B679714"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30.4</w:t>
            </w:r>
          </w:p>
        </w:tc>
        <w:tc>
          <w:tcPr>
            <w:tcW w:w="700" w:type="dxa"/>
            <w:tcBorders>
              <w:top w:val="nil"/>
              <w:left w:val="nil"/>
              <w:bottom w:val="single" w:sz="4" w:space="0" w:color="auto"/>
              <w:right w:val="single" w:sz="4" w:space="0" w:color="auto"/>
            </w:tcBorders>
            <w:shd w:val="clear" w:color="auto" w:fill="auto"/>
            <w:vAlign w:val="bottom"/>
            <w:hideMark/>
          </w:tcPr>
          <w:p w14:paraId="601BBB1C"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27.6</w:t>
            </w:r>
          </w:p>
        </w:tc>
        <w:tc>
          <w:tcPr>
            <w:tcW w:w="316" w:type="dxa"/>
            <w:tcBorders>
              <w:top w:val="nil"/>
              <w:left w:val="nil"/>
              <w:bottom w:val="single" w:sz="4" w:space="0" w:color="auto"/>
              <w:right w:val="single" w:sz="4" w:space="0" w:color="auto"/>
            </w:tcBorders>
            <w:shd w:val="clear" w:color="auto" w:fill="auto"/>
            <w:noWrap/>
            <w:vAlign w:val="bottom"/>
            <w:hideMark/>
          </w:tcPr>
          <w:p w14:paraId="22E6056E"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1" w:type="dxa"/>
            <w:tcBorders>
              <w:top w:val="nil"/>
              <w:left w:val="nil"/>
              <w:bottom w:val="single" w:sz="4" w:space="0" w:color="auto"/>
              <w:right w:val="single" w:sz="4" w:space="0" w:color="auto"/>
            </w:tcBorders>
            <w:shd w:val="clear" w:color="auto" w:fill="auto"/>
            <w:vAlign w:val="bottom"/>
            <w:hideMark/>
          </w:tcPr>
          <w:p w14:paraId="6D6B01C8"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33.3</w:t>
            </w:r>
          </w:p>
        </w:tc>
        <w:tc>
          <w:tcPr>
            <w:tcW w:w="304" w:type="dxa"/>
            <w:tcBorders>
              <w:top w:val="nil"/>
              <w:left w:val="nil"/>
              <w:bottom w:val="single" w:sz="4" w:space="0" w:color="auto"/>
              <w:right w:val="single" w:sz="4" w:space="0" w:color="auto"/>
            </w:tcBorders>
            <w:shd w:val="clear" w:color="auto" w:fill="auto"/>
            <w:noWrap/>
            <w:vAlign w:val="bottom"/>
            <w:hideMark/>
          </w:tcPr>
          <w:p w14:paraId="3D30580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02AE06D9"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19,901 </w:t>
            </w:r>
          </w:p>
        </w:tc>
        <w:tc>
          <w:tcPr>
            <w:tcW w:w="1725" w:type="dxa"/>
            <w:tcBorders>
              <w:top w:val="nil"/>
              <w:left w:val="nil"/>
              <w:bottom w:val="single" w:sz="4" w:space="0" w:color="auto"/>
              <w:right w:val="single" w:sz="4" w:space="0" w:color="auto"/>
            </w:tcBorders>
            <w:shd w:val="clear" w:color="auto" w:fill="auto"/>
            <w:vAlign w:val="bottom"/>
            <w:hideMark/>
          </w:tcPr>
          <w:p w14:paraId="6949616F"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25.0</w:t>
            </w:r>
          </w:p>
        </w:tc>
        <w:tc>
          <w:tcPr>
            <w:tcW w:w="713" w:type="dxa"/>
            <w:tcBorders>
              <w:top w:val="nil"/>
              <w:left w:val="nil"/>
              <w:bottom w:val="single" w:sz="4" w:space="0" w:color="auto"/>
              <w:right w:val="single" w:sz="4" w:space="0" w:color="auto"/>
            </w:tcBorders>
            <w:shd w:val="clear" w:color="auto" w:fill="auto"/>
            <w:vAlign w:val="bottom"/>
            <w:hideMark/>
          </w:tcPr>
          <w:p w14:paraId="3F2BDEC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22.4</w:t>
            </w:r>
          </w:p>
        </w:tc>
        <w:tc>
          <w:tcPr>
            <w:tcW w:w="316" w:type="dxa"/>
            <w:tcBorders>
              <w:top w:val="nil"/>
              <w:left w:val="nil"/>
              <w:bottom w:val="single" w:sz="4" w:space="0" w:color="auto"/>
              <w:right w:val="single" w:sz="4" w:space="0" w:color="auto"/>
            </w:tcBorders>
            <w:shd w:val="clear" w:color="auto" w:fill="auto"/>
            <w:noWrap/>
            <w:vAlign w:val="bottom"/>
            <w:hideMark/>
          </w:tcPr>
          <w:p w14:paraId="110E6804"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70B90E42"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27.8</w:t>
            </w:r>
          </w:p>
        </w:tc>
      </w:tr>
      <w:tr w:rsidR="000D2392" w:rsidRPr="00217562" w14:paraId="268214B7"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68B0E18B"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40+</w:t>
            </w:r>
          </w:p>
        </w:tc>
        <w:tc>
          <w:tcPr>
            <w:tcW w:w="1737" w:type="dxa"/>
            <w:tcBorders>
              <w:top w:val="nil"/>
              <w:left w:val="nil"/>
              <w:bottom w:val="single" w:sz="4" w:space="0" w:color="auto"/>
              <w:right w:val="single" w:sz="4" w:space="0" w:color="auto"/>
            </w:tcBorders>
            <w:shd w:val="clear" w:color="auto" w:fill="auto"/>
            <w:vAlign w:val="bottom"/>
            <w:hideMark/>
          </w:tcPr>
          <w:p w14:paraId="64C99212"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1,268 </w:t>
            </w:r>
          </w:p>
        </w:tc>
        <w:tc>
          <w:tcPr>
            <w:tcW w:w="1725" w:type="dxa"/>
            <w:tcBorders>
              <w:top w:val="nil"/>
              <w:left w:val="nil"/>
              <w:bottom w:val="single" w:sz="4" w:space="0" w:color="auto"/>
              <w:right w:val="single" w:sz="4" w:space="0" w:color="auto"/>
            </w:tcBorders>
            <w:shd w:val="clear" w:color="auto" w:fill="auto"/>
            <w:vAlign w:val="bottom"/>
            <w:hideMark/>
          </w:tcPr>
          <w:p w14:paraId="23F5B10E"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21.4</w:t>
            </w:r>
          </w:p>
        </w:tc>
        <w:tc>
          <w:tcPr>
            <w:tcW w:w="700" w:type="dxa"/>
            <w:tcBorders>
              <w:top w:val="nil"/>
              <w:left w:val="nil"/>
              <w:bottom w:val="single" w:sz="4" w:space="0" w:color="auto"/>
              <w:right w:val="single" w:sz="4" w:space="0" w:color="auto"/>
            </w:tcBorders>
            <w:shd w:val="clear" w:color="auto" w:fill="auto"/>
            <w:vAlign w:val="bottom"/>
            <w:hideMark/>
          </w:tcPr>
          <w:p w14:paraId="23962AD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13.7</w:t>
            </w:r>
          </w:p>
        </w:tc>
        <w:tc>
          <w:tcPr>
            <w:tcW w:w="316" w:type="dxa"/>
            <w:tcBorders>
              <w:top w:val="nil"/>
              <w:left w:val="nil"/>
              <w:bottom w:val="single" w:sz="4" w:space="0" w:color="auto"/>
              <w:right w:val="single" w:sz="4" w:space="0" w:color="auto"/>
            </w:tcBorders>
            <w:shd w:val="clear" w:color="auto" w:fill="auto"/>
            <w:noWrap/>
            <w:vAlign w:val="bottom"/>
            <w:hideMark/>
          </w:tcPr>
          <w:p w14:paraId="52F77D1C"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7B877BA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31.8</w:t>
            </w:r>
          </w:p>
        </w:tc>
        <w:tc>
          <w:tcPr>
            <w:tcW w:w="304" w:type="dxa"/>
            <w:tcBorders>
              <w:top w:val="nil"/>
              <w:left w:val="nil"/>
              <w:bottom w:val="single" w:sz="4" w:space="0" w:color="auto"/>
              <w:right w:val="single" w:sz="4" w:space="0" w:color="auto"/>
            </w:tcBorders>
            <w:shd w:val="clear" w:color="auto" w:fill="auto"/>
            <w:noWrap/>
            <w:vAlign w:val="bottom"/>
            <w:hideMark/>
          </w:tcPr>
          <w:p w14:paraId="17A09A4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074A739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939 </w:t>
            </w:r>
          </w:p>
        </w:tc>
        <w:tc>
          <w:tcPr>
            <w:tcW w:w="1725" w:type="dxa"/>
            <w:tcBorders>
              <w:top w:val="nil"/>
              <w:left w:val="nil"/>
              <w:bottom w:val="single" w:sz="4" w:space="0" w:color="auto"/>
              <w:right w:val="single" w:sz="4" w:space="0" w:color="auto"/>
            </w:tcBorders>
            <w:shd w:val="clear" w:color="auto" w:fill="auto"/>
            <w:vAlign w:val="bottom"/>
            <w:hideMark/>
          </w:tcPr>
          <w:p w14:paraId="4E409E93"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17.6</w:t>
            </w:r>
          </w:p>
        </w:tc>
        <w:tc>
          <w:tcPr>
            <w:tcW w:w="713" w:type="dxa"/>
            <w:tcBorders>
              <w:top w:val="nil"/>
              <w:left w:val="nil"/>
              <w:bottom w:val="single" w:sz="4" w:space="0" w:color="auto"/>
              <w:right w:val="single" w:sz="4" w:space="0" w:color="auto"/>
            </w:tcBorders>
            <w:shd w:val="clear" w:color="auto" w:fill="auto"/>
            <w:vAlign w:val="bottom"/>
            <w:hideMark/>
          </w:tcPr>
          <w:p w14:paraId="201054E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10.6</w:t>
            </w:r>
          </w:p>
        </w:tc>
        <w:tc>
          <w:tcPr>
            <w:tcW w:w="316" w:type="dxa"/>
            <w:tcBorders>
              <w:top w:val="nil"/>
              <w:left w:val="nil"/>
              <w:bottom w:val="single" w:sz="4" w:space="0" w:color="auto"/>
              <w:right w:val="single" w:sz="4" w:space="0" w:color="auto"/>
            </w:tcBorders>
            <w:shd w:val="clear" w:color="auto" w:fill="auto"/>
            <w:noWrap/>
            <w:vAlign w:val="bottom"/>
            <w:hideMark/>
          </w:tcPr>
          <w:p w14:paraId="2D950FA9"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4A868AA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27.8</w:t>
            </w:r>
          </w:p>
        </w:tc>
      </w:tr>
      <w:tr w:rsidR="000D2392" w:rsidRPr="00217562" w14:paraId="7B08EDC9" w14:textId="77777777" w:rsidTr="003B3A16">
        <w:trPr>
          <w:trHeight w:val="120"/>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67618778" w14:textId="77777777" w:rsidR="000D2392" w:rsidRPr="00217562" w:rsidRDefault="000D2392" w:rsidP="000D239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education</w:t>
            </w:r>
          </w:p>
        </w:tc>
        <w:tc>
          <w:tcPr>
            <w:tcW w:w="1737" w:type="dxa"/>
            <w:tcBorders>
              <w:top w:val="nil"/>
              <w:left w:val="nil"/>
              <w:bottom w:val="single" w:sz="4" w:space="0" w:color="auto"/>
              <w:right w:val="single" w:sz="4" w:space="0" w:color="auto"/>
            </w:tcBorders>
            <w:shd w:val="clear" w:color="auto" w:fill="auto"/>
            <w:vAlign w:val="bottom"/>
            <w:hideMark/>
          </w:tcPr>
          <w:p w14:paraId="2397026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vAlign w:val="bottom"/>
            <w:hideMark/>
          </w:tcPr>
          <w:p w14:paraId="7342F969" w14:textId="417DEB6C" w:rsidR="000D2392" w:rsidRPr="00217562" w:rsidRDefault="000D239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vAlign w:val="bottom"/>
            <w:hideMark/>
          </w:tcPr>
          <w:p w14:paraId="6B67177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6CFD41C5"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01" w:type="dxa"/>
            <w:tcBorders>
              <w:top w:val="nil"/>
              <w:left w:val="nil"/>
              <w:bottom w:val="single" w:sz="4" w:space="0" w:color="auto"/>
              <w:right w:val="single" w:sz="4" w:space="0" w:color="auto"/>
            </w:tcBorders>
            <w:shd w:val="clear" w:color="auto" w:fill="auto"/>
            <w:vAlign w:val="bottom"/>
            <w:hideMark/>
          </w:tcPr>
          <w:p w14:paraId="4AD10C4A"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50D1581C"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0A2E133A"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vAlign w:val="bottom"/>
            <w:hideMark/>
          </w:tcPr>
          <w:p w14:paraId="24A43E83" w14:textId="556DD366" w:rsidR="000D2392" w:rsidRPr="00217562" w:rsidRDefault="000D2392" w:rsidP="00C05D90">
            <w:pPr>
              <w:spacing w:after="0" w:line="240" w:lineRule="auto"/>
              <w:jc w:val="center"/>
              <w:rPr>
                <w:rFonts w:ascii="Arial" w:eastAsia="Times New Roman" w:hAnsi="Arial" w:cs="Arial"/>
                <w:color w:val="000000"/>
              </w:rPr>
            </w:pPr>
          </w:p>
        </w:tc>
        <w:tc>
          <w:tcPr>
            <w:tcW w:w="713" w:type="dxa"/>
            <w:tcBorders>
              <w:top w:val="nil"/>
              <w:left w:val="nil"/>
              <w:bottom w:val="single" w:sz="4" w:space="0" w:color="auto"/>
              <w:right w:val="single" w:sz="4" w:space="0" w:color="auto"/>
            </w:tcBorders>
            <w:shd w:val="clear" w:color="auto" w:fill="auto"/>
            <w:vAlign w:val="bottom"/>
            <w:hideMark/>
          </w:tcPr>
          <w:p w14:paraId="4BFEE209"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0C3240D3"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32" w:type="dxa"/>
            <w:tcBorders>
              <w:top w:val="nil"/>
              <w:left w:val="nil"/>
              <w:bottom w:val="single" w:sz="4" w:space="0" w:color="auto"/>
              <w:right w:val="single" w:sz="4" w:space="0" w:color="auto"/>
            </w:tcBorders>
            <w:shd w:val="clear" w:color="auto" w:fill="auto"/>
            <w:vAlign w:val="bottom"/>
            <w:hideMark/>
          </w:tcPr>
          <w:p w14:paraId="7EED920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0D2392" w:rsidRPr="00217562" w14:paraId="74E6C5F3"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20973BF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&lt;High school</w:t>
            </w:r>
          </w:p>
        </w:tc>
        <w:tc>
          <w:tcPr>
            <w:tcW w:w="1737" w:type="dxa"/>
            <w:tcBorders>
              <w:top w:val="nil"/>
              <w:left w:val="nil"/>
              <w:bottom w:val="single" w:sz="4" w:space="0" w:color="auto"/>
              <w:right w:val="single" w:sz="4" w:space="0" w:color="auto"/>
            </w:tcBorders>
            <w:shd w:val="clear" w:color="auto" w:fill="auto"/>
            <w:vAlign w:val="bottom"/>
            <w:hideMark/>
          </w:tcPr>
          <w:p w14:paraId="64E46DF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1,128 </w:t>
            </w:r>
          </w:p>
        </w:tc>
        <w:tc>
          <w:tcPr>
            <w:tcW w:w="1725" w:type="dxa"/>
            <w:tcBorders>
              <w:top w:val="nil"/>
              <w:left w:val="nil"/>
              <w:bottom w:val="single" w:sz="4" w:space="0" w:color="auto"/>
              <w:right w:val="single" w:sz="4" w:space="0" w:color="auto"/>
            </w:tcBorders>
            <w:shd w:val="clear" w:color="auto" w:fill="auto"/>
            <w:vAlign w:val="bottom"/>
            <w:hideMark/>
          </w:tcPr>
          <w:p w14:paraId="2A5C5509"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9.6</w:t>
            </w:r>
          </w:p>
        </w:tc>
        <w:tc>
          <w:tcPr>
            <w:tcW w:w="700" w:type="dxa"/>
            <w:tcBorders>
              <w:top w:val="nil"/>
              <w:left w:val="nil"/>
              <w:bottom w:val="single" w:sz="4" w:space="0" w:color="auto"/>
              <w:right w:val="single" w:sz="4" w:space="0" w:color="auto"/>
            </w:tcBorders>
            <w:shd w:val="clear" w:color="auto" w:fill="auto"/>
            <w:vAlign w:val="bottom"/>
            <w:hideMark/>
          </w:tcPr>
          <w:p w14:paraId="3336F0BE"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6.4</w:t>
            </w:r>
          </w:p>
        </w:tc>
        <w:tc>
          <w:tcPr>
            <w:tcW w:w="316" w:type="dxa"/>
            <w:tcBorders>
              <w:top w:val="nil"/>
              <w:left w:val="nil"/>
              <w:bottom w:val="single" w:sz="4" w:space="0" w:color="auto"/>
              <w:right w:val="single" w:sz="4" w:space="0" w:color="auto"/>
            </w:tcBorders>
            <w:shd w:val="clear" w:color="auto" w:fill="auto"/>
            <w:noWrap/>
            <w:vAlign w:val="bottom"/>
            <w:hideMark/>
          </w:tcPr>
          <w:p w14:paraId="5DBE84E2"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1" w:type="dxa"/>
            <w:tcBorders>
              <w:top w:val="nil"/>
              <w:left w:val="nil"/>
              <w:bottom w:val="single" w:sz="4" w:space="0" w:color="auto"/>
              <w:right w:val="single" w:sz="4" w:space="0" w:color="auto"/>
            </w:tcBorders>
            <w:shd w:val="clear" w:color="auto" w:fill="auto"/>
            <w:vAlign w:val="bottom"/>
            <w:hideMark/>
          </w:tcPr>
          <w:p w14:paraId="70FCC676"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14.1</w:t>
            </w:r>
          </w:p>
        </w:tc>
        <w:tc>
          <w:tcPr>
            <w:tcW w:w="304" w:type="dxa"/>
            <w:tcBorders>
              <w:top w:val="nil"/>
              <w:left w:val="nil"/>
              <w:bottom w:val="single" w:sz="4" w:space="0" w:color="auto"/>
              <w:right w:val="single" w:sz="4" w:space="0" w:color="auto"/>
            </w:tcBorders>
            <w:shd w:val="clear" w:color="auto" w:fill="auto"/>
            <w:noWrap/>
            <w:vAlign w:val="bottom"/>
            <w:hideMark/>
          </w:tcPr>
          <w:p w14:paraId="2C56A07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1255E765"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1,161 </w:t>
            </w:r>
          </w:p>
        </w:tc>
        <w:tc>
          <w:tcPr>
            <w:tcW w:w="1725" w:type="dxa"/>
            <w:tcBorders>
              <w:top w:val="nil"/>
              <w:left w:val="nil"/>
              <w:bottom w:val="single" w:sz="4" w:space="0" w:color="auto"/>
              <w:right w:val="single" w:sz="4" w:space="0" w:color="auto"/>
            </w:tcBorders>
            <w:shd w:val="clear" w:color="auto" w:fill="auto"/>
            <w:vAlign w:val="bottom"/>
            <w:hideMark/>
          </w:tcPr>
          <w:p w14:paraId="049AC717"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11.2</w:t>
            </w:r>
          </w:p>
        </w:tc>
        <w:tc>
          <w:tcPr>
            <w:tcW w:w="713" w:type="dxa"/>
            <w:tcBorders>
              <w:top w:val="nil"/>
              <w:left w:val="nil"/>
              <w:bottom w:val="single" w:sz="4" w:space="0" w:color="auto"/>
              <w:right w:val="single" w:sz="4" w:space="0" w:color="auto"/>
            </w:tcBorders>
            <w:shd w:val="clear" w:color="auto" w:fill="auto"/>
            <w:vAlign w:val="bottom"/>
            <w:hideMark/>
          </w:tcPr>
          <w:p w14:paraId="40D47614"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7.6</w:t>
            </w:r>
          </w:p>
        </w:tc>
        <w:tc>
          <w:tcPr>
            <w:tcW w:w="316" w:type="dxa"/>
            <w:tcBorders>
              <w:top w:val="nil"/>
              <w:left w:val="nil"/>
              <w:bottom w:val="single" w:sz="4" w:space="0" w:color="auto"/>
              <w:right w:val="single" w:sz="4" w:space="0" w:color="auto"/>
            </w:tcBorders>
            <w:shd w:val="clear" w:color="auto" w:fill="auto"/>
            <w:noWrap/>
            <w:vAlign w:val="bottom"/>
            <w:hideMark/>
          </w:tcPr>
          <w:p w14:paraId="31C2A400"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32" w:type="dxa"/>
            <w:tcBorders>
              <w:top w:val="nil"/>
              <w:left w:val="nil"/>
              <w:bottom w:val="single" w:sz="4" w:space="0" w:color="auto"/>
              <w:right w:val="single" w:sz="4" w:space="0" w:color="auto"/>
            </w:tcBorders>
            <w:shd w:val="clear" w:color="auto" w:fill="auto"/>
            <w:vAlign w:val="bottom"/>
            <w:hideMark/>
          </w:tcPr>
          <w:p w14:paraId="131A5976"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16.1</w:t>
            </w:r>
          </w:p>
        </w:tc>
      </w:tr>
      <w:tr w:rsidR="000D2392" w:rsidRPr="00217562" w14:paraId="62652C13"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445036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High school diploma</w:t>
            </w:r>
          </w:p>
        </w:tc>
        <w:tc>
          <w:tcPr>
            <w:tcW w:w="1737" w:type="dxa"/>
            <w:tcBorders>
              <w:top w:val="nil"/>
              <w:left w:val="nil"/>
              <w:bottom w:val="single" w:sz="4" w:space="0" w:color="auto"/>
              <w:right w:val="single" w:sz="4" w:space="0" w:color="auto"/>
            </w:tcBorders>
            <w:shd w:val="clear" w:color="auto" w:fill="auto"/>
            <w:vAlign w:val="bottom"/>
            <w:hideMark/>
          </w:tcPr>
          <w:p w14:paraId="76A121B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3,748 </w:t>
            </w:r>
          </w:p>
        </w:tc>
        <w:tc>
          <w:tcPr>
            <w:tcW w:w="1725" w:type="dxa"/>
            <w:tcBorders>
              <w:top w:val="nil"/>
              <w:left w:val="nil"/>
              <w:bottom w:val="single" w:sz="4" w:space="0" w:color="auto"/>
              <w:right w:val="single" w:sz="4" w:space="0" w:color="auto"/>
            </w:tcBorders>
            <w:shd w:val="clear" w:color="auto" w:fill="auto"/>
            <w:vAlign w:val="bottom"/>
            <w:hideMark/>
          </w:tcPr>
          <w:p w14:paraId="1E9787BB"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19.2</w:t>
            </w:r>
          </w:p>
        </w:tc>
        <w:tc>
          <w:tcPr>
            <w:tcW w:w="700" w:type="dxa"/>
            <w:tcBorders>
              <w:top w:val="nil"/>
              <w:left w:val="nil"/>
              <w:bottom w:val="single" w:sz="4" w:space="0" w:color="auto"/>
              <w:right w:val="single" w:sz="4" w:space="0" w:color="auto"/>
            </w:tcBorders>
            <w:shd w:val="clear" w:color="auto" w:fill="auto"/>
            <w:vAlign w:val="bottom"/>
            <w:hideMark/>
          </w:tcPr>
          <w:p w14:paraId="363EDC63"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14.4</w:t>
            </w:r>
          </w:p>
        </w:tc>
        <w:tc>
          <w:tcPr>
            <w:tcW w:w="316" w:type="dxa"/>
            <w:tcBorders>
              <w:top w:val="nil"/>
              <w:left w:val="nil"/>
              <w:bottom w:val="single" w:sz="4" w:space="0" w:color="auto"/>
              <w:right w:val="single" w:sz="4" w:space="0" w:color="auto"/>
            </w:tcBorders>
            <w:shd w:val="clear" w:color="auto" w:fill="auto"/>
            <w:noWrap/>
            <w:vAlign w:val="bottom"/>
            <w:hideMark/>
          </w:tcPr>
          <w:p w14:paraId="2499986F"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1" w:type="dxa"/>
            <w:tcBorders>
              <w:top w:val="nil"/>
              <w:left w:val="nil"/>
              <w:bottom w:val="single" w:sz="4" w:space="0" w:color="auto"/>
              <w:right w:val="single" w:sz="4" w:space="0" w:color="auto"/>
            </w:tcBorders>
            <w:shd w:val="clear" w:color="auto" w:fill="auto"/>
            <w:vAlign w:val="bottom"/>
            <w:hideMark/>
          </w:tcPr>
          <w:p w14:paraId="3379A554"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25.2</w:t>
            </w:r>
          </w:p>
        </w:tc>
        <w:tc>
          <w:tcPr>
            <w:tcW w:w="304" w:type="dxa"/>
            <w:tcBorders>
              <w:top w:val="nil"/>
              <w:left w:val="nil"/>
              <w:bottom w:val="single" w:sz="4" w:space="0" w:color="auto"/>
              <w:right w:val="single" w:sz="4" w:space="0" w:color="auto"/>
            </w:tcBorders>
            <w:shd w:val="clear" w:color="auto" w:fill="auto"/>
            <w:noWrap/>
            <w:vAlign w:val="bottom"/>
            <w:hideMark/>
          </w:tcPr>
          <w:p w14:paraId="5CC85A89"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0D461D8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2,588 </w:t>
            </w:r>
          </w:p>
        </w:tc>
        <w:tc>
          <w:tcPr>
            <w:tcW w:w="1725" w:type="dxa"/>
            <w:tcBorders>
              <w:top w:val="nil"/>
              <w:left w:val="nil"/>
              <w:bottom w:val="single" w:sz="4" w:space="0" w:color="auto"/>
              <w:right w:val="single" w:sz="4" w:space="0" w:color="auto"/>
            </w:tcBorders>
            <w:shd w:val="clear" w:color="auto" w:fill="auto"/>
            <w:vAlign w:val="bottom"/>
            <w:hideMark/>
          </w:tcPr>
          <w:p w14:paraId="55E68846"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13.0</w:t>
            </w:r>
          </w:p>
        </w:tc>
        <w:tc>
          <w:tcPr>
            <w:tcW w:w="713" w:type="dxa"/>
            <w:tcBorders>
              <w:top w:val="nil"/>
              <w:left w:val="nil"/>
              <w:bottom w:val="single" w:sz="4" w:space="0" w:color="auto"/>
              <w:right w:val="single" w:sz="4" w:space="0" w:color="auto"/>
            </w:tcBorders>
            <w:shd w:val="clear" w:color="auto" w:fill="auto"/>
            <w:vAlign w:val="bottom"/>
            <w:hideMark/>
          </w:tcPr>
          <w:p w14:paraId="0806B7EE"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9.5</w:t>
            </w:r>
          </w:p>
        </w:tc>
        <w:tc>
          <w:tcPr>
            <w:tcW w:w="316" w:type="dxa"/>
            <w:tcBorders>
              <w:top w:val="nil"/>
              <w:left w:val="nil"/>
              <w:bottom w:val="single" w:sz="4" w:space="0" w:color="auto"/>
              <w:right w:val="single" w:sz="4" w:space="0" w:color="auto"/>
            </w:tcBorders>
            <w:shd w:val="clear" w:color="auto" w:fill="auto"/>
            <w:noWrap/>
            <w:vAlign w:val="bottom"/>
            <w:hideMark/>
          </w:tcPr>
          <w:p w14:paraId="04CAD86B"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32" w:type="dxa"/>
            <w:tcBorders>
              <w:top w:val="nil"/>
              <w:left w:val="nil"/>
              <w:bottom w:val="single" w:sz="4" w:space="0" w:color="auto"/>
              <w:right w:val="single" w:sz="4" w:space="0" w:color="auto"/>
            </w:tcBorders>
            <w:shd w:val="clear" w:color="auto" w:fill="auto"/>
            <w:vAlign w:val="bottom"/>
            <w:hideMark/>
          </w:tcPr>
          <w:p w14:paraId="74DD21C3"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17.5</w:t>
            </w:r>
          </w:p>
        </w:tc>
      </w:tr>
      <w:tr w:rsidR="000D2392" w:rsidRPr="00217562" w14:paraId="457516EB"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E58C70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Some college</w:t>
            </w:r>
          </w:p>
        </w:tc>
        <w:tc>
          <w:tcPr>
            <w:tcW w:w="1737" w:type="dxa"/>
            <w:tcBorders>
              <w:top w:val="nil"/>
              <w:left w:val="nil"/>
              <w:bottom w:val="single" w:sz="4" w:space="0" w:color="auto"/>
              <w:right w:val="single" w:sz="4" w:space="0" w:color="auto"/>
            </w:tcBorders>
            <w:shd w:val="clear" w:color="auto" w:fill="auto"/>
            <w:vAlign w:val="bottom"/>
            <w:hideMark/>
          </w:tcPr>
          <w:p w14:paraId="0ED7D6C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5,020 </w:t>
            </w:r>
          </w:p>
        </w:tc>
        <w:tc>
          <w:tcPr>
            <w:tcW w:w="1725" w:type="dxa"/>
            <w:tcBorders>
              <w:top w:val="nil"/>
              <w:left w:val="nil"/>
              <w:bottom w:val="single" w:sz="4" w:space="0" w:color="auto"/>
              <w:right w:val="single" w:sz="4" w:space="0" w:color="auto"/>
            </w:tcBorders>
            <w:shd w:val="clear" w:color="auto" w:fill="auto"/>
            <w:vAlign w:val="bottom"/>
            <w:hideMark/>
          </w:tcPr>
          <w:p w14:paraId="09580AA2"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17.0</w:t>
            </w:r>
          </w:p>
        </w:tc>
        <w:tc>
          <w:tcPr>
            <w:tcW w:w="700" w:type="dxa"/>
            <w:tcBorders>
              <w:top w:val="nil"/>
              <w:left w:val="nil"/>
              <w:bottom w:val="single" w:sz="4" w:space="0" w:color="auto"/>
              <w:right w:val="single" w:sz="4" w:space="0" w:color="auto"/>
            </w:tcBorders>
            <w:shd w:val="clear" w:color="auto" w:fill="auto"/>
            <w:vAlign w:val="bottom"/>
            <w:hideMark/>
          </w:tcPr>
          <w:p w14:paraId="119C9703"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13.6</w:t>
            </w:r>
          </w:p>
        </w:tc>
        <w:tc>
          <w:tcPr>
            <w:tcW w:w="316" w:type="dxa"/>
            <w:tcBorders>
              <w:top w:val="nil"/>
              <w:left w:val="nil"/>
              <w:bottom w:val="single" w:sz="4" w:space="0" w:color="auto"/>
              <w:right w:val="single" w:sz="4" w:space="0" w:color="auto"/>
            </w:tcBorders>
            <w:shd w:val="clear" w:color="auto" w:fill="auto"/>
            <w:noWrap/>
            <w:vAlign w:val="bottom"/>
            <w:hideMark/>
          </w:tcPr>
          <w:p w14:paraId="3F59FD5F"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1" w:type="dxa"/>
            <w:tcBorders>
              <w:top w:val="nil"/>
              <w:left w:val="nil"/>
              <w:bottom w:val="single" w:sz="4" w:space="0" w:color="auto"/>
              <w:right w:val="single" w:sz="4" w:space="0" w:color="auto"/>
            </w:tcBorders>
            <w:shd w:val="clear" w:color="auto" w:fill="auto"/>
            <w:vAlign w:val="bottom"/>
            <w:hideMark/>
          </w:tcPr>
          <w:p w14:paraId="7A59F096"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21.0</w:t>
            </w:r>
          </w:p>
        </w:tc>
        <w:tc>
          <w:tcPr>
            <w:tcW w:w="304" w:type="dxa"/>
            <w:tcBorders>
              <w:top w:val="nil"/>
              <w:left w:val="nil"/>
              <w:bottom w:val="single" w:sz="4" w:space="0" w:color="auto"/>
              <w:right w:val="single" w:sz="4" w:space="0" w:color="auto"/>
            </w:tcBorders>
            <w:shd w:val="clear" w:color="auto" w:fill="auto"/>
            <w:noWrap/>
            <w:vAlign w:val="bottom"/>
            <w:hideMark/>
          </w:tcPr>
          <w:p w14:paraId="676FAAD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41FA002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5,084 </w:t>
            </w:r>
          </w:p>
        </w:tc>
        <w:tc>
          <w:tcPr>
            <w:tcW w:w="1725" w:type="dxa"/>
            <w:tcBorders>
              <w:top w:val="nil"/>
              <w:left w:val="nil"/>
              <w:bottom w:val="single" w:sz="4" w:space="0" w:color="auto"/>
              <w:right w:val="single" w:sz="4" w:space="0" w:color="auto"/>
            </w:tcBorders>
            <w:shd w:val="clear" w:color="auto" w:fill="auto"/>
            <w:vAlign w:val="bottom"/>
            <w:hideMark/>
          </w:tcPr>
          <w:p w14:paraId="2EE4B049"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16.7</w:t>
            </w:r>
          </w:p>
        </w:tc>
        <w:tc>
          <w:tcPr>
            <w:tcW w:w="713" w:type="dxa"/>
            <w:tcBorders>
              <w:top w:val="nil"/>
              <w:left w:val="nil"/>
              <w:bottom w:val="single" w:sz="4" w:space="0" w:color="auto"/>
              <w:right w:val="single" w:sz="4" w:space="0" w:color="auto"/>
            </w:tcBorders>
            <w:shd w:val="clear" w:color="auto" w:fill="auto"/>
            <w:vAlign w:val="bottom"/>
            <w:hideMark/>
          </w:tcPr>
          <w:p w14:paraId="164BAB60"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13.4</w:t>
            </w:r>
          </w:p>
        </w:tc>
        <w:tc>
          <w:tcPr>
            <w:tcW w:w="316" w:type="dxa"/>
            <w:tcBorders>
              <w:top w:val="nil"/>
              <w:left w:val="nil"/>
              <w:bottom w:val="single" w:sz="4" w:space="0" w:color="auto"/>
              <w:right w:val="single" w:sz="4" w:space="0" w:color="auto"/>
            </w:tcBorders>
            <w:shd w:val="clear" w:color="auto" w:fill="auto"/>
            <w:noWrap/>
            <w:vAlign w:val="bottom"/>
            <w:hideMark/>
          </w:tcPr>
          <w:p w14:paraId="6FFA46F5"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32" w:type="dxa"/>
            <w:tcBorders>
              <w:top w:val="nil"/>
              <w:left w:val="nil"/>
              <w:bottom w:val="single" w:sz="4" w:space="0" w:color="auto"/>
              <w:right w:val="single" w:sz="4" w:space="0" w:color="auto"/>
            </w:tcBorders>
            <w:shd w:val="clear" w:color="auto" w:fill="auto"/>
            <w:vAlign w:val="bottom"/>
            <w:hideMark/>
          </w:tcPr>
          <w:p w14:paraId="6F8110F9"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20.7</w:t>
            </w:r>
          </w:p>
        </w:tc>
      </w:tr>
      <w:tr w:rsidR="000D2392" w:rsidRPr="00217562" w14:paraId="76AC931F"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37FD15F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College graduate</w:t>
            </w:r>
          </w:p>
        </w:tc>
        <w:tc>
          <w:tcPr>
            <w:tcW w:w="1737" w:type="dxa"/>
            <w:tcBorders>
              <w:top w:val="nil"/>
              <w:left w:val="nil"/>
              <w:bottom w:val="single" w:sz="4" w:space="0" w:color="auto"/>
              <w:right w:val="single" w:sz="4" w:space="0" w:color="auto"/>
            </w:tcBorders>
            <w:shd w:val="clear" w:color="auto" w:fill="auto"/>
            <w:vAlign w:val="bottom"/>
            <w:hideMark/>
          </w:tcPr>
          <w:p w14:paraId="034010A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24,286 </w:t>
            </w:r>
          </w:p>
        </w:tc>
        <w:tc>
          <w:tcPr>
            <w:tcW w:w="1725" w:type="dxa"/>
            <w:tcBorders>
              <w:top w:val="nil"/>
              <w:left w:val="nil"/>
              <w:bottom w:val="single" w:sz="4" w:space="0" w:color="auto"/>
              <w:right w:val="single" w:sz="4" w:space="0" w:color="auto"/>
            </w:tcBorders>
            <w:shd w:val="clear" w:color="auto" w:fill="auto"/>
            <w:vAlign w:val="bottom"/>
            <w:hideMark/>
          </w:tcPr>
          <w:p w14:paraId="4BCB966E"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35.2</w:t>
            </w:r>
          </w:p>
        </w:tc>
        <w:tc>
          <w:tcPr>
            <w:tcW w:w="700" w:type="dxa"/>
            <w:tcBorders>
              <w:top w:val="nil"/>
              <w:left w:val="nil"/>
              <w:bottom w:val="single" w:sz="4" w:space="0" w:color="auto"/>
              <w:right w:val="single" w:sz="4" w:space="0" w:color="auto"/>
            </w:tcBorders>
            <w:shd w:val="clear" w:color="auto" w:fill="auto"/>
            <w:vAlign w:val="bottom"/>
            <w:hideMark/>
          </w:tcPr>
          <w:p w14:paraId="5C56E9E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32.1</w:t>
            </w:r>
          </w:p>
        </w:tc>
        <w:tc>
          <w:tcPr>
            <w:tcW w:w="316" w:type="dxa"/>
            <w:tcBorders>
              <w:top w:val="nil"/>
              <w:left w:val="nil"/>
              <w:bottom w:val="single" w:sz="4" w:space="0" w:color="auto"/>
              <w:right w:val="single" w:sz="4" w:space="0" w:color="auto"/>
            </w:tcBorders>
            <w:shd w:val="clear" w:color="auto" w:fill="auto"/>
            <w:noWrap/>
            <w:vAlign w:val="bottom"/>
            <w:hideMark/>
          </w:tcPr>
          <w:p w14:paraId="0D584200"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0DE8AFE0"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38.5</w:t>
            </w:r>
          </w:p>
        </w:tc>
        <w:tc>
          <w:tcPr>
            <w:tcW w:w="304" w:type="dxa"/>
            <w:tcBorders>
              <w:top w:val="nil"/>
              <w:left w:val="nil"/>
              <w:bottom w:val="single" w:sz="4" w:space="0" w:color="auto"/>
              <w:right w:val="single" w:sz="4" w:space="0" w:color="auto"/>
            </w:tcBorders>
            <w:shd w:val="clear" w:color="auto" w:fill="auto"/>
            <w:noWrap/>
            <w:vAlign w:val="bottom"/>
            <w:hideMark/>
          </w:tcPr>
          <w:p w14:paraId="32AFEEDB"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226B102B"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21,129 </w:t>
            </w:r>
          </w:p>
        </w:tc>
        <w:tc>
          <w:tcPr>
            <w:tcW w:w="1725" w:type="dxa"/>
            <w:tcBorders>
              <w:top w:val="nil"/>
              <w:left w:val="nil"/>
              <w:bottom w:val="single" w:sz="4" w:space="0" w:color="auto"/>
              <w:right w:val="single" w:sz="4" w:space="0" w:color="auto"/>
            </w:tcBorders>
            <w:shd w:val="clear" w:color="auto" w:fill="auto"/>
            <w:vAlign w:val="bottom"/>
            <w:hideMark/>
          </w:tcPr>
          <w:p w14:paraId="0057F57A"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31.6</w:t>
            </w:r>
          </w:p>
        </w:tc>
        <w:tc>
          <w:tcPr>
            <w:tcW w:w="713" w:type="dxa"/>
            <w:tcBorders>
              <w:top w:val="nil"/>
              <w:left w:val="nil"/>
              <w:bottom w:val="single" w:sz="4" w:space="0" w:color="auto"/>
              <w:right w:val="single" w:sz="4" w:space="0" w:color="auto"/>
            </w:tcBorders>
            <w:shd w:val="clear" w:color="auto" w:fill="auto"/>
            <w:vAlign w:val="bottom"/>
            <w:hideMark/>
          </w:tcPr>
          <w:p w14:paraId="4970F11B"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28.5</w:t>
            </w:r>
          </w:p>
        </w:tc>
        <w:tc>
          <w:tcPr>
            <w:tcW w:w="316" w:type="dxa"/>
            <w:tcBorders>
              <w:top w:val="nil"/>
              <w:left w:val="nil"/>
              <w:bottom w:val="single" w:sz="4" w:space="0" w:color="auto"/>
              <w:right w:val="single" w:sz="4" w:space="0" w:color="auto"/>
            </w:tcBorders>
            <w:shd w:val="clear" w:color="auto" w:fill="auto"/>
            <w:noWrap/>
            <w:vAlign w:val="bottom"/>
            <w:hideMark/>
          </w:tcPr>
          <w:p w14:paraId="0CDE83F6"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4F792C7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34.8</w:t>
            </w:r>
          </w:p>
        </w:tc>
      </w:tr>
      <w:tr w:rsidR="000D2392" w:rsidRPr="00217562" w14:paraId="674B83E7"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594F2B0" w14:textId="77777777" w:rsidR="000D2392" w:rsidRPr="00217562" w:rsidRDefault="000D2392" w:rsidP="000D2392">
            <w:pPr>
              <w:spacing w:after="0" w:line="240" w:lineRule="auto"/>
              <w:rPr>
                <w:rFonts w:ascii="Arial" w:eastAsia="Times New Roman" w:hAnsi="Arial" w:cs="Arial"/>
                <w:b/>
                <w:bCs/>
                <w:color w:val="000000"/>
              </w:rPr>
            </w:pPr>
            <w:r w:rsidRPr="00217562">
              <w:rPr>
                <w:rFonts w:ascii="Arial" w:eastAsia="Times New Roman" w:hAnsi="Arial" w:cs="Arial"/>
                <w:b/>
                <w:bCs/>
                <w:color w:val="000000"/>
              </w:rPr>
              <w:t>Household poverty level</w:t>
            </w:r>
          </w:p>
        </w:tc>
        <w:tc>
          <w:tcPr>
            <w:tcW w:w="1737" w:type="dxa"/>
            <w:tcBorders>
              <w:top w:val="nil"/>
              <w:left w:val="nil"/>
              <w:bottom w:val="single" w:sz="4" w:space="0" w:color="auto"/>
              <w:right w:val="single" w:sz="4" w:space="0" w:color="auto"/>
            </w:tcBorders>
            <w:shd w:val="clear" w:color="auto" w:fill="auto"/>
            <w:vAlign w:val="bottom"/>
            <w:hideMark/>
          </w:tcPr>
          <w:p w14:paraId="4E2F2F7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vAlign w:val="bottom"/>
            <w:hideMark/>
          </w:tcPr>
          <w:p w14:paraId="033CC6CB" w14:textId="16BD5EEF" w:rsidR="000D2392" w:rsidRPr="00217562" w:rsidRDefault="000D239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vAlign w:val="bottom"/>
            <w:hideMark/>
          </w:tcPr>
          <w:p w14:paraId="4DA31610"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04924620"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01" w:type="dxa"/>
            <w:tcBorders>
              <w:top w:val="nil"/>
              <w:left w:val="nil"/>
              <w:bottom w:val="single" w:sz="4" w:space="0" w:color="auto"/>
              <w:right w:val="single" w:sz="4" w:space="0" w:color="auto"/>
            </w:tcBorders>
            <w:shd w:val="clear" w:color="auto" w:fill="auto"/>
            <w:vAlign w:val="bottom"/>
            <w:hideMark/>
          </w:tcPr>
          <w:p w14:paraId="7A98E9BA"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574B75F0"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04F84B49"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vAlign w:val="bottom"/>
            <w:hideMark/>
          </w:tcPr>
          <w:p w14:paraId="446CF3DB" w14:textId="7153DCB3" w:rsidR="000D2392" w:rsidRPr="00217562" w:rsidRDefault="000D2392" w:rsidP="00C05D90">
            <w:pPr>
              <w:spacing w:after="0" w:line="240" w:lineRule="auto"/>
              <w:jc w:val="center"/>
              <w:rPr>
                <w:rFonts w:ascii="Arial" w:eastAsia="Times New Roman" w:hAnsi="Arial" w:cs="Arial"/>
                <w:color w:val="000000"/>
              </w:rPr>
            </w:pPr>
          </w:p>
        </w:tc>
        <w:tc>
          <w:tcPr>
            <w:tcW w:w="713" w:type="dxa"/>
            <w:tcBorders>
              <w:top w:val="nil"/>
              <w:left w:val="nil"/>
              <w:bottom w:val="single" w:sz="4" w:space="0" w:color="auto"/>
              <w:right w:val="single" w:sz="4" w:space="0" w:color="auto"/>
            </w:tcBorders>
            <w:shd w:val="clear" w:color="auto" w:fill="auto"/>
            <w:vAlign w:val="bottom"/>
            <w:hideMark/>
          </w:tcPr>
          <w:p w14:paraId="22D3E536"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360D1B7D"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32" w:type="dxa"/>
            <w:tcBorders>
              <w:top w:val="nil"/>
              <w:left w:val="nil"/>
              <w:bottom w:val="single" w:sz="4" w:space="0" w:color="auto"/>
              <w:right w:val="single" w:sz="4" w:space="0" w:color="auto"/>
            </w:tcBorders>
            <w:shd w:val="clear" w:color="auto" w:fill="auto"/>
            <w:vAlign w:val="bottom"/>
            <w:hideMark/>
          </w:tcPr>
          <w:p w14:paraId="2FE4603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0D2392" w:rsidRPr="00217562" w14:paraId="023E851F"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7102D0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≤100% FPL</w:t>
            </w:r>
          </w:p>
        </w:tc>
        <w:tc>
          <w:tcPr>
            <w:tcW w:w="1737" w:type="dxa"/>
            <w:tcBorders>
              <w:top w:val="nil"/>
              <w:left w:val="nil"/>
              <w:bottom w:val="single" w:sz="4" w:space="0" w:color="auto"/>
              <w:right w:val="single" w:sz="4" w:space="0" w:color="auto"/>
            </w:tcBorders>
            <w:shd w:val="clear" w:color="auto" w:fill="auto"/>
            <w:vAlign w:val="bottom"/>
            <w:hideMark/>
          </w:tcPr>
          <w:p w14:paraId="229C45E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4,850 </w:t>
            </w:r>
          </w:p>
        </w:tc>
        <w:tc>
          <w:tcPr>
            <w:tcW w:w="1725" w:type="dxa"/>
            <w:tcBorders>
              <w:top w:val="nil"/>
              <w:left w:val="nil"/>
              <w:bottom w:val="single" w:sz="4" w:space="0" w:color="auto"/>
              <w:right w:val="single" w:sz="4" w:space="0" w:color="auto"/>
            </w:tcBorders>
            <w:shd w:val="clear" w:color="auto" w:fill="auto"/>
            <w:vAlign w:val="bottom"/>
            <w:hideMark/>
          </w:tcPr>
          <w:p w14:paraId="60327905"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16.4</w:t>
            </w:r>
          </w:p>
        </w:tc>
        <w:tc>
          <w:tcPr>
            <w:tcW w:w="700" w:type="dxa"/>
            <w:tcBorders>
              <w:top w:val="nil"/>
              <w:left w:val="nil"/>
              <w:bottom w:val="single" w:sz="4" w:space="0" w:color="auto"/>
              <w:right w:val="single" w:sz="4" w:space="0" w:color="auto"/>
            </w:tcBorders>
            <w:shd w:val="clear" w:color="auto" w:fill="auto"/>
            <w:vAlign w:val="bottom"/>
            <w:hideMark/>
          </w:tcPr>
          <w:p w14:paraId="0B59A74F"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13.1</w:t>
            </w:r>
          </w:p>
        </w:tc>
        <w:tc>
          <w:tcPr>
            <w:tcW w:w="316" w:type="dxa"/>
            <w:tcBorders>
              <w:top w:val="nil"/>
              <w:left w:val="nil"/>
              <w:bottom w:val="single" w:sz="4" w:space="0" w:color="auto"/>
              <w:right w:val="single" w:sz="4" w:space="0" w:color="auto"/>
            </w:tcBorders>
            <w:shd w:val="clear" w:color="auto" w:fill="auto"/>
            <w:noWrap/>
            <w:vAlign w:val="bottom"/>
            <w:hideMark/>
          </w:tcPr>
          <w:p w14:paraId="09744A29"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1" w:type="dxa"/>
            <w:tcBorders>
              <w:top w:val="nil"/>
              <w:left w:val="nil"/>
              <w:bottom w:val="single" w:sz="4" w:space="0" w:color="auto"/>
              <w:right w:val="single" w:sz="4" w:space="0" w:color="auto"/>
            </w:tcBorders>
            <w:shd w:val="clear" w:color="auto" w:fill="auto"/>
            <w:vAlign w:val="bottom"/>
            <w:hideMark/>
          </w:tcPr>
          <w:p w14:paraId="4D4DACCF"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20.4</w:t>
            </w:r>
          </w:p>
        </w:tc>
        <w:tc>
          <w:tcPr>
            <w:tcW w:w="304" w:type="dxa"/>
            <w:tcBorders>
              <w:top w:val="nil"/>
              <w:left w:val="nil"/>
              <w:bottom w:val="single" w:sz="4" w:space="0" w:color="auto"/>
              <w:right w:val="single" w:sz="4" w:space="0" w:color="auto"/>
            </w:tcBorders>
            <w:shd w:val="clear" w:color="auto" w:fill="auto"/>
            <w:noWrap/>
            <w:vAlign w:val="bottom"/>
            <w:hideMark/>
          </w:tcPr>
          <w:p w14:paraId="37EB579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5A8C264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3,280 </w:t>
            </w:r>
          </w:p>
        </w:tc>
        <w:tc>
          <w:tcPr>
            <w:tcW w:w="1725" w:type="dxa"/>
            <w:tcBorders>
              <w:top w:val="nil"/>
              <w:left w:val="nil"/>
              <w:bottom w:val="single" w:sz="4" w:space="0" w:color="auto"/>
              <w:right w:val="single" w:sz="4" w:space="0" w:color="auto"/>
            </w:tcBorders>
            <w:shd w:val="clear" w:color="auto" w:fill="auto"/>
            <w:vAlign w:val="bottom"/>
            <w:hideMark/>
          </w:tcPr>
          <w:p w14:paraId="4DA462C1"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11.3</w:t>
            </w:r>
          </w:p>
        </w:tc>
        <w:tc>
          <w:tcPr>
            <w:tcW w:w="713" w:type="dxa"/>
            <w:tcBorders>
              <w:top w:val="nil"/>
              <w:left w:val="nil"/>
              <w:bottom w:val="single" w:sz="4" w:space="0" w:color="auto"/>
              <w:right w:val="single" w:sz="4" w:space="0" w:color="auto"/>
            </w:tcBorders>
            <w:shd w:val="clear" w:color="auto" w:fill="auto"/>
            <w:vAlign w:val="bottom"/>
            <w:hideMark/>
          </w:tcPr>
          <w:p w14:paraId="366D6978"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8.8</w:t>
            </w:r>
          </w:p>
        </w:tc>
        <w:tc>
          <w:tcPr>
            <w:tcW w:w="316" w:type="dxa"/>
            <w:tcBorders>
              <w:top w:val="nil"/>
              <w:left w:val="nil"/>
              <w:bottom w:val="single" w:sz="4" w:space="0" w:color="auto"/>
              <w:right w:val="single" w:sz="4" w:space="0" w:color="auto"/>
            </w:tcBorders>
            <w:shd w:val="clear" w:color="auto" w:fill="auto"/>
            <w:noWrap/>
            <w:vAlign w:val="bottom"/>
            <w:hideMark/>
          </w:tcPr>
          <w:p w14:paraId="1E73F4E4"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32" w:type="dxa"/>
            <w:tcBorders>
              <w:top w:val="nil"/>
              <w:left w:val="nil"/>
              <w:bottom w:val="single" w:sz="4" w:space="0" w:color="auto"/>
              <w:right w:val="single" w:sz="4" w:space="0" w:color="auto"/>
            </w:tcBorders>
            <w:shd w:val="clear" w:color="auto" w:fill="auto"/>
            <w:vAlign w:val="bottom"/>
            <w:hideMark/>
          </w:tcPr>
          <w:p w14:paraId="61868F90"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14.3</w:t>
            </w:r>
          </w:p>
        </w:tc>
      </w:tr>
      <w:tr w:rsidR="000D2392" w:rsidRPr="00217562" w14:paraId="78A084D3"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3385A8C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&gt;100% FPL</w:t>
            </w:r>
          </w:p>
        </w:tc>
        <w:tc>
          <w:tcPr>
            <w:tcW w:w="1737" w:type="dxa"/>
            <w:tcBorders>
              <w:top w:val="nil"/>
              <w:left w:val="nil"/>
              <w:bottom w:val="single" w:sz="4" w:space="0" w:color="auto"/>
              <w:right w:val="single" w:sz="4" w:space="0" w:color="auto"/>
            </w:tcBorders>
            <w:shd w:val="clear" w:color="auto" w:fill="auto"/>
            <w:vAlign w:val="bottom"/>
            <w:hideMark/>
          </w:tcPr>
          <w:p w14:paraId="29A82B0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28,376 </w:t>
            </w:r>
          </w:p>
        </w:tc>
        <w:tc>
          <w:tcPr>
            <w:tcW w:w="1725" w:type="dxa"/>
            <w:tcBorders>
              <w:top w:val="nil"/>
              <w:left w:val="nil"/>
              <w:bottom w:val="single" w:sz="4" w:space="0" w:color="auto"/>
              <w:right w:val="single" w:sz="4" w:space="0" w:color="auto"/>
            </w:tcBorders>
            <w:shd w:val="clear" w:color="auto" w:fill="auto"/>
            <w:vAlign w:val="bottom"/>
            <w:hideMark/>
          </w:tcPr>
          <w:p w14:paraId="338711B2"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29.3</w:t>
            </w:r>
          </w:p>
        </w:tc>
        <w:tc>
          <w:tcPr>
            <w:tcW w:w="700" w:type="dxa"/>
            <w:tcBorders>
              <w:top w:val="nil"/>
              <w:left w:val="nil"/>
              <w:bottom w:val="single" w:sz="4" w:space="0" w:color="auto"/>
              <w:right w:val="single" w:sz="4" w:space="0" w:color="auto"/>
            </w:tcBorders>
            <w:shd w:val="clear" w:color="auto" w:fill="auto"/>
            <w:vAlign w:val="bottom"/>
            <w:hideMark/>
          </w:tcPr>
          <w:p w14:paraId="5FBE99F3"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26.7</w:t>
            </w:r>
          </w:p>
        </w:tc>
        <w:tc>
          <w:tcPr>
            <w:tcW w:w="316" w:type="dxa"/>
            <w:tcBorders>
              <w:top w:val="nil"/>
              <w:left w:val="nil"/>
              <w:bottom w:val="single" w:sz="4" w:space="0" w:color="auto"/>
              <w:right w:val="single" w:sz="4" w:space="0" w:color="auto"/>
            </w:tcBorders>
            <w:shd w:val="clear" w:color="auto" w:fill="auto"/>
            <w:noWrap/>
            <w:vAlign w:val="bottom"/>
            <w:hideMark/>
          </w:tcPr>
          <w:p w14:paraId="2E24F9A3"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5B89AD7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32.0</w:t>
            </w:r>
          </w:p>
        </w:tc>
        <w:tc>
          <w:tcPr>
            <w:tcW w:w="304" w:type="dxa"/>
            <w:tcBorders>
              <w:top w:val="nil"/>
              <w:left w:val="nil"/>
              <w:bottom w:val="single" w:sz="4" w:space="0" w:color="auto"/>
              <w:right w:val="single" w:sz="4" w:space="0" w:color="auto"/>
            </w:tcBorders>
            <w:shd w:val="clear" w:color="auto" w:fill="auto"/>
            <w:noWrap/>
            <w:vAlign w:val="bottom"/>
            <w:hideMark/>
          </w:tcPr>
          <w:p w14:paraId="4BCFAFFA"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799EE12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26,669 </w:t>
            </w:r>
          </w:p>
        </w:tc>
        <w:tc>
          <w:tcPr>
            <w:tcW w:w="1725" w:type="dxa"/>
            <w:tcBorders>
              <w:top w:val="nil"/>
              <w:left w:val="nil"/>
              <w:bottom w:val="single" w:sz="4" w:space="0" w:color="auto"/>
              <w:right w:val="single" w:sz="4" w:space="0" w:color="auto"/>
            </w:tcBorders>
            <w:shd w:val="clear" w:color="auto" w:fill="auto"/>
            <w:vAlign w:val="bottom"/>
            <w:hideMark/>
          </w:tcPr>
          <w:p w14:paraId="5F31C055"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27.3</w:t>
            </w:r>
          </w:p>
        </w:tc>
        <w:tc>
          <w:tcPr>
            <w:tcW w:w="713" w:type="dxa"/>
            <w:tcBorders>
              <w:top w:val="nil"/>
              <w:left w:val="nil"/>
              <w:bottom w:val="single" w:sz="4" w:space="0" w:color="auto"/>
              <w:right w:val="single" w:sz="4" w:space="0" w:color="auto"/>
            </w:tcBorders>
            <w:shd w:val="clear" w:color="auto" w:fill="auto"/>
            <w:vAlign w:val="bottom"/>
            <w:hideMark/>
          </w:tcPr>
          <w:p w14:paraId="12AC6B40"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24.8</w:t>
            </w:r>
          </w:p>
        </w:tc>
        <w:tc>
          <w:tcPr>
            <w:tcW w:w="316" w:type="dxa"/>
            <w:tcBorders>
              <w:top w:val="nil"/>
              <w:left w:val="nil"/>
              <w:bottom w:val="single" w:sz="4" w:space="0" w:color="auto"/>
              <w:right w:val="single" w:sz="4" w:space="0" w:color="auto"/>
            </w:tcBorders>
            <w:shd w:val="clear" w:color="auto" w:fill="auto"/>
            <w:noWrap/>
            <w:vAlign w:val="bottom"/>
            <w:hideMark/>
          </w:tcPr>
          <w:p w14:paraId="7B9B3F14"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0DCFD163"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29.9</w:t>
            </w:r>
          </w:p>
        </w:tc>
      </w:tr>
      <w:tr w:rsidR="000D2392" w:rsidRPr="00217562" w14:paraId="0686D383"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411485E4" w14:textId="77777777" w:rsidR="000D2392" w:rsidRPr="00217562" w:rsidRDefault="000D2392" w:rsidP="000D239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nativity</w:t>
            </w:r>
          </w:p>
        </w:tc>
        <w:tc>
          <w:tcPr>
            <w:tcW w:w="1737" w:type="dxa"/>
            <w:tcBorders>
              <w:top w:val="nil"/>
              <w:left w:val="nil"/>
              <w:bottom w:val="single" w:sz="4" w:space="0" w:color="auto"/>
              <w:right w:val="single" w:sz="4" w:space="0" w:color="auto"/>
            </w:tcBorders>
            <w:shd w:val="clear" w:color="auto" w:fill="auto"/>
            <w:vAlign w:val="bottom"/>
            <w:hideMark/>
          </w:tcPr>
          <w:p w14:paraId="4B6163C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vAlign w:val="bottom"/>
            <w:hideMark/>
          </w:tcPr>
          <w:p w14:paraId="723CBA7A" w14:textId="79EFC259" w:rsidR="000D2392" w:rsidRPr="00217562" w:rsidRDefault="000D239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vAlign w:val="bottom"/>
            <w:hideMark/>
          </w:tcPr>
          <w:p w14:paraId="1ECAD295"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65FD6622"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01" w:type="dxa"/>
            <w:tcBorders>
              <w:top w:val="nil"/>
              <w:left w:val="nil"/>
              <w:bottom w:val="single" w:sz="4" w:space="0" w:color="auto"/>
              <w:right w:val="single" w:sz="4" w:space="0" w:color="auto"/>
            </w:tcBorders>
            <w:shd w:val="clear" w:color="auto" w:fill="auto"/>
            <w:vAlign w:val="bottom"/>
            <w:hideMark/>
          </w:tcPr>
          <w:p w14:paraId="4544158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5FFB649D"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4A4FC32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vAlign w:val="bottom"/>
            <w:hideMark/>
          </w:tcPr>
          <w:p w14:paraId="70FFCE58" w14:textId="3946A767" w:rsidR="000D2392" w:rsidRPr="00217562" w:rsidRDefault="000D2392" w:rsidP="00C05D90">
            <w:pPr>
              <w:spacing w:after="0" w:line="240" w:lineRule="auto"/>
              <w:jc w:val="center"/>
              <w:rPr>
                <w:rFonts w:ascii="Arial" w:eastAsia="Times New Roman" w:hAnsi="Arial" w:cs="Arial"/>
                <w:color w:val="000000"/>
              </w:rPr>
            </w:pPr>
          </w:p>
        </w:tc>
        <w:tc>
          <w:tcPr>
            <w:tcW w:w="713" w:type="dxa"/>
            <w:tcBorders>
              <w:top w:val="nil"/>
              <w:left w:val="nil"/>
              <w:bottom w:val="single" w:sz="4" w:space="0" w:color="auto"/>
              <w:right w:val="single" w:sz="4" w:space="0" w:color="auto"/>
            </w:tcBorders>
            <w:shd w:val="clear" w:color="auto" w:fill="auto"/>
            <w:vAlign w:val="bottom"/>
            <w:hideMark/>
          </w:tcPr>
          <w:p w14:paraId="209BF1DE"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199A9AB5"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32" w:type="dxa"/>
            <w:tcBorders>
              <w:top w:val="nil"/>
              <w:left w:val="nil"/>
              <w:bottom w:val="single" w:sz="4" w:space="0" w:color="auto"/>
              <w:right w:val="single" w:sz="4" w:space="0" w:color="auto"/>
            </w:tcBorders>
            <w:shd w:val="clear" w:color="auto" w:fill="auto"/>
            <w:vAlign w:val="bottom"/>
            <w:hideMark/>
          </w:tcPr>
          <w:p w14:paraId="5B2DC90D"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0D2392" w:rsidRPr="00217562" w14:paraId="064D8E9F"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7D6D0F9E"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Non-US-born</w:t>
            </w:r>
          </w:p>
        </w:tc>
        <w:tc>
          <w:tcPr>
            <w:tcW w:w="1737" w:type="dxa"/>
            <w:tcBorders>
              <w:top w:val="nil"/>
              <w:left w:val="nil"/>
              <w:bottom w:val="single" w:sz="4" w:space="0" w:color="auto"/>
              <w:right w:val="single" w:sz="4" w:space="0" w:color="auto"/>
            </w:tcBorders>
            <w:shd w:val="clear" w:color="auto" w:fill="auto"/>
            <w:vAlign w:val="bottom"/>
            <w:hideMark/>
          </w:tcPr>
          <w:p w14:paraId="5BFD281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11,567 </w:t>
            </w:r>
          </w:p>
        </w:tc>
        <w:tc>
          <w:tcPr>
            <w:tcW w:w="1725" w:type="dxa"/>
            <w:tcBorders>
              <w:top w:val="nil"/>
              <w:left w:val="nil"/>
              <w:bottom w:val="single" w:sz="4" w:space="0" w:color="auto"/>
              <w:right w:val="single" w:sz="4" w:space="0" w:color="auto"/>
            </w:tcBorders>
            <w:shd w:val="clear" w:color="auto" w:fill="auto"/>
            <w:vAlign w:val="bottom"/>
            <w:hideMark/>
          </w:tcPr>
          <w:p w14:paraId="19F7F8C3"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27.1</w:t>
            </w:r>
          </w:p>
        </w:tc>
        <w:tc>
          <w:tcPr>
            <w:tcW w:w="700" w:type="dxa"/>
            <w:tcBorders>
              <w:top w:val="nil"/>
              <w:left w:val="nil"/>
              <w:bottom w:val="single" w:sz="4" w:space="0" w:color="auto"/>
              <w:right w:val="single" w:sz="4" w:space="0" w:color="auto"/>
            </w:tcBorders>
            <w:shd w:val="clear" w:color="auto" w:fill="auto"/>
            <w:vAlign w:val="bottom"/>
            <w:hideMark/>
          </w:tcPr>
          <w:p w14:paraId="590F14B9"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24.2</w:t>
            </w:r>
          </w:p>
        </w:tc>
        <w:tc>
          <w:tcPr>
            <w:tcW w:w="316" w:type="dxa"/>
            <w:tcBorders>
              <w:top w:val="nil"/>
              <w:left w:val="nil"/>
              <w:bottom w:val="single" w:sz="4" w:space="0" w:color="auto"/>
              <w:right w:val="single" w:sz="4" w:space="0" w:color="auto"/>
            </w:tcBorders>
            <w:shd w:val="clear" w:color="auto" w:fill="auto"/>
            <w:noWrap/>
            <w:vAlign w:val="bottom"/>
            <w:hideMark/>
          </w:tcPr>
          <w:p w14:paraId="329AECC7"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7C7A5386"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30.1</w:t>
            </w:r>
          </w:p>
        </w:tc>
        <w:tc>
          <w:tcPr>
            <w:tcW w:w="304" w:type="dxa"/>
            <w:tcBorders>
              <w:top w:val="nil"/>
              <w:left w:val="nil"/>
              <w:bottom w:val="single" w:sz="4" w:space="0" w:color="auto"/>
              <w:right w:val="single" w:sz="4" w:space="0" w:color="auto"/>
            </w:tcBorders>
            <w:shd w:val="clear" w:color="auto" w:fill="auto"/>
            <w:noWrap/>
            <w:vAlign w:val="bottom"/>
            <w:hideMark/>
          </w:tcPr>
          <w:p w14:paraId="7BE33596"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568BA9B6"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10,122 </w:t>
            </w:r>
          </w:p>
        </w:tc>
        <w:tc>
          <w:tcPr>
            <w:tcW w:w="1725" w:type="dxa"/>
            <w:tcBorders>
              <w:top w:val="nil"/>
              <w:left w:val="nil"/>
              <w:bottom w:val="single" w:sz="4" w:space="0" w:color="auto"/>
              <w:right w:val="single" w:sz="4" w:space="0" w:color="auto"/>
            </w:tcBorders>
            <w:shd w:val="clear" w:color="auto" w:fill="auto"/>
            <w:vAlign w:val="bottom"/>
            <w:hideMark/>
          </w:tcPr>
          <w:p w14:paraId="46FA8C73"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22.6</w:t>
            </w:r>
          </w:p>
        </w:tc>
        <w:tc>
          <w:tcPr>
            <w:tcW w:w="713" w:type="dxa"/>
            <w:tcBorders>
              <w:top w:val="nil"/>
              <w:left w:val="nil"/>
              <w:bottom w:val="single" w:sz="4" w:space="0" w:color="auto"/>
              <w:right w:val="single" w:sz="4" w:space="0" w:color="auto"/>
            </w:tcBorders>
            <w:shd w:val="clear" w:color="auto" w:fill="auto"/>
            <w:vAlign w:val="bottom"/>
            <w:hideMark/>
          </w:tcPr>
          <w:p w14:paraId="14EAEFB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20.1</w:t>
            </w:r>
          </w:p>
        </w:tc>
        <w:tc>
          <w:tcPr>
            <w:tcW w:w="316" w:type="dxa"/>
            <w:tcBorders>
              <w:top w:val="nil"/>
              <w:left w:val="nil"/>
              <w:bottom w:val="single" w:sz="4" w:space="0" w:color="auto"/>
              <w:right w:val="single" w:sz="4" w:space="0" w:color="auto"/>
            </w:tcBorders>
            <w:shd w:val="clear" w:color="auto" w:fill="auto"/>
            <w:noWrap/>
            <w:vAlign w:val="bottom"/>
            <w:hideMark/>
          </w:tcPr>
          <w:p w14:paraId="13FC2F4E"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4CAF90A9"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25.4</w:t>
            </w:r>
          </w:p>
        </w:tc>
      </w:tr>
      <w:tr w:rsidR="000D2392" w:rsidRPr="00217562" w14:paraId="744387A1"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68651A77"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US-born</w:t>
            </w:r>
          </w:p>
        </w:tc>
        <w:tc>
          <w:tcPr>
            <w:tcW w:w="1737" w:type="dxa"/>
            <w:tcBorders>
              <w:top w:val="nil"/>
              <w:left w:val="nil"/>
              <w:bottom w:val="single" w:sz="4" w:space="0" w:color="auto"/>
              <w:right w:val="single" w:sz="4" w:space="0" w:color="auto"/>
            </w:tcBorders>
            <w:shd w:val="clear" w:color="auto" w:fill="auto"/>
            <w:vAlign w:val="bottom"/>
            <w:hideMark/>
          </w:tcPr>
          <w:p w14:paraId="09B5239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23,808 </w:t>
            </w:r>
          </w:p>
        </w:tc>
        <w:tc>
          <w:tcPr>
            <w:tcW w:w="1725" w:type="dxa"/>
            <w:tcBorders>
              <w:top w:val="nil"/>
              <w:left w:val="nil"/>
              <w:bottom w:val="single" w:sz="4" w:space="0" w:color="auto"/>
              <w:right w:val="single" w:sz="4" w:space="0" w:color="auto"/>
            </w:tcBorders>
            <w:shd w:val="clear" w:color="auto" w:fill="auto"/>
            <w:vAlign w:val="bottom"/>
            <w:hideMark/>
          </w:tcPr>
          <w:p w14:paraId="05243CD1"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26.0</w:t>
            </w:r>
          </w:p>
        </w:tc>
        <w:tc>
          <w:tcPr>
            <w:tcW w:w="700" w:type="dxa"/>
            <w:tcBorders>
              <w:top w:val="nil"/>
              <w:left w:val="nil"/>
              <w:bottom w:val="single" w:sz="4" w:space="0" w:color="auto"/>
              <w:right w:val="single" w:sz="4" w:space="0" w:color="auto"/>
            </w:tcBorders>
            <w:shd w:val="clear" w:color="auto" w:fill="auto"/>
            <w:vAlign w:val="bottom"/>
            <w:hideMark/>
          </w:tcPr>
          <w:p w14:paraId="5A3DDE4A"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23.3</w:t>
            </w:r>
          </w:p>
        </w:tc>
        <w:tc>
          <w:tcPr>
            <w:tcW w:w="316" w:type="dxa"/>
            <w:tcBorders>
              <w:top w:val="nil"/>
              <w:left w:val="nil"/>
              <w:bottom w:val="single" w:sz="4" w:space="0" w:color="auto"/>
              <w:right w:val="single" w:sz="4" w:space="0" w:color="auto"/>
            </w:tcBorders>
            <w:shd w:val="clear" w:color="auto" w:fill="auto"/>
            <w:noWrap/>
            <w:vAlign w:val="bottom"/>
            <w:hideMark/>
          </w:tcPr>
          <w:p w14:paraId="128597D9"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2A1F26F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28.9</w:t>
            </w:r>
          </w:p>
        </w:tc>
        <w:tc>
          <w:tcPr>
            <w:tcW w:w="304" w:type="dxa"/>
            <w:tcBorders>
              <w:top w:val="nil"/>
              <w:left w:val="nil"/>
              <w:bottom w:val="single" w:sz="4" w:space="0" w:color="auto"/>
              <w:right w:val="single" w:sz="4" w:space="0" w:color="auto"/>
            </w:tcBorders>
            <w:shd w:val="clear" w:color="auto" w:fill="auto"/>
            <w:noWrap/>
            <w:vAlign w:val="bottom"/>
            <w:hideMark/>
          </w:tcPr>
          <w:p w14:paraId="0825AD7E"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287D6842"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20,794 </w:t>
            </w:r>
          </w:p>
        </w:tc>
        <w:tc>
          <w:tcPr>
            <w:tcW w:w="1725" w:type="dxa"/>
            <w:tcBorders>
              <w:top w:val="nil"/>
              <w:left w:val="nil"/>
              <w:bottom w:val="single" w:sz="4" w:space="0" w:color="auto"/>
              <w:right w:val="single" w:sz="4" w:space="0" w:color="auto"/>
            </w:tcBorders>
            <w:shd w:val="clear" w:color="auto" w:fill="auto"/>
            <w:vAlign w:val="bottom"/>
            <w:hideMark/>
          </w:tcPr>
          <w:p w14:paraId="6E156944"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23.8</w:t>
            </w:r>
          </w:p>
        </w:tc>
        <w:tc>
          <w:tcPr>
            <w:tcW w:w="713" w:type="dxa"/>
            <w:tcBorders>
              <w:top w:val="nil"/>
              <w:left w:val="nil"/>
              <w:bottom w:val="single" w:sz="4" w:space="0" w:color="auto"/>
              <w:right w:val="single" w:sz="4" w:space="0" w:color="auto"/>
            </w:tcBorders>
            <w:shd w:val="clear" w:color="auto" w:fill="auto"/>
            <w:vAlign w:val="bottom"/>
            <w:hideMark/>
          </w:tcPr>
          <w:p w14:paraId="467445D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21.1</w:t>
            </w:r>
          </w:p>
        </w:tc>
        <w:tc>
          <w:tcPr>
            <w:tcW w:w="316" w:type="dxa"/>
            <w:tcBorders>
              <w:top w:val="nil"/>
              <w:left w:val="nil"/>
              <w:bottom w:val="single" w:sz="4" w:space="0" w:color="auto"/>
              <w:right w:val="single" w:sz="4" w:space="0" w:color="auto"/>
            </w:tcBorders>
            <w:shd w:val="clear" w:color="auto" w:fill="auto"/>
            <w:noWrap/>
            <w:vAlign w:val="bottom"/>
            <w:hideMark/>
          </w:tcPr>
          <w:p w14:paraId="75A952B3"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7BD6A34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26.6</w:t>
            </w:r>
          </w:p>
        </w:tc>
      </w:tr>
      <w:tr w:rsidR="000D2392" w:rsidRPr="00217562" w14:paraId="0AD368CB"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DB7106A" w14:textId="77777777" w:rsidR="000D2392" w:rsidRPr="00217562" w:rsidRDefault="000D2392" w:rsidP="000D239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Marital status</w:t>
            </w:r>
          </w:p>
        </w:tc>
        <w:tc>
          <w:tcPr>
            <w:tcW w:w="1737" w:type="dxa"/>
            <w:tcBorders>
              <w:top w:val="nil"/>
              <w:left w:val="nil"/>
              <w:bottom w:val="single" w:sz="4" w:space="0" w:color="auto"/>
              <w:right w:val="single" w:sz="4" w:space="0" w:color="auto"/>
            </w:tcBorders>
            <w:shd w:val="clear" w:color="auto" w:fill="auto"/>
            <w:vAlign w:val="bottom"/>
            <w:hideMark/>
          </w:tcPr>
          <w:p w14:paraId="52FDA61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vAlign w:val="bottom"/>
            <w:hideMark/>
          </w:tcPr>
          <w:p w14:paraId="67DAD783" w14:textId="7DFFD421" w:rsidR="000D2392" w:rsidRPr="00217562" w:rsidRDefault="000D239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vAlign w:val="bottom"/>
            <w:hideMark/>
          </w:tcPr>
          <w:p w14:paraId="518ABE2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52AD4717"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01" w:type="dxa"/>
            <w:tcBorders>
              <w:top w:val="nil"/>
              <w:left w:val="nil"/>
              <w:bottom w:val="single" w:sz="4" w:space="0" w:color="auto"/>
              <w:right w:val="single" w:sz="4" w:space="0" w:color="auto"/>
            </w:tcBorders>
            <w:shd w:val="clear" w:color="auto" w:fill="auto"/>
            <w:vAlign w:val="bottom"/>
            <w:hideMark/>
          </w:tcPr>
          <w:p w14:paraId="5C8D194B"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2C102737"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02BD4213"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5" w:type="dxa"/>
            <w:tcBorders>
              <w:top w:val="nil"/>
              <w:left w:val="nil"/>
              <w:bottom w:val="single" w:sz="4" w:space="0" w:color="auto"/>
              <w:right w:val="single" w:sz="4" w:space="0" w:color="auto"/>
            </w:tcBorders>
            <w:shd w:val="clear" w:color="auto" w:fill="auto"/>
            <w:vAlign w:val="bottom"/>
            <w:hideMark/>
          </w:tcPr>
          <w:p w14:paraId="319C8541" w14:textId="6690F54E" w:rsidR="000D2392" w:rsidRPr="00217562" w:rsidRDefault="000D2392" w:rsidP="00C05D90">
            <w:pPr>
              <w:spacing w:after="0" w:line="240" w:lineRule="auto"/>
              <w:jc w:val="center"/>
              <w:rPr>
                <w:rFonts w:ascii="Arial" w:eastAsia="Times New Roman" w:hAnsi="Arial" w:cs="Arial"/>
                <w:color w:val="000000"/>
              </w:rPr>
            </w:pPr>
          </w:p>
        </w:tc>
        <w:tc>
          <w:tcPr>
            <w:tcW w:w="713" w:type="dxa"/>
            <w:tcBorders>
              <w:top w:val="nil"/>
              <w:left w:val="nil"/>
              <w:bottom w:val="single" w:sz="4" w:space="0" w:color="auto"/>
              <w:right w:val="single" w:sz="4" w:space="0" w:color="auto"/>
            </w:tcBorders>
            <w:shd w:val="clear" w:color="auto" w:fill="auto"/>
            <w:vAlign w:val="bottom"/>
            <w:hideMark/>
          </w:tcPr>
          <w:p w14:paraId="5CB0EADA"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6" w:type="dxa"/>
            <w:tcBorders>
              <w:top w:val="nil"/>
              <w:left w:val="nil"/>
              <w:bottom w:val="single" w:sz="4" w:space="0" w:color="auto"/>
              <w:right w:val="single" w:sz="4" w:space="0" w:color="auto"/>
            </w:tcBorders>
            <w:shd w:val="clear" w:color="auto" w:fill="auto"/>
            <w:noWrap/>
            <w:vAlign w:val="bottom"/>
            <w:hideMark/>
          </w:tcPr>
          <w:p w14:paraId="0A2E8EAE"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32" w:type="dxa"/>
            <w:tcBorders>
              <w:top w:val="nil"/>
              <w:left w:val="nil"/>
              <w:bottom w:val="single" w:sz="4" w:space="0" w:color="auto"/>
              <w:right w:val="single" w:sz="4" w:space="0" w:color="auto"/>
            </w:tcBorders>
            <w:shd w:val="clear" w:color="auto" w:fill="auto"/>
            <w:vAlign w:val="bottom"/>
            <w:hideMark/>
          </w:tcPr>
          <w:p w14:paraId="372468C0"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0D2392" w:rsidRPr="00217562" w14:paraId="01D43FA5"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6B67DB75"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Unmarried</w:t>
            </w:r>
          </w:p>
        </w:tc>
        <w:tc>
          <w:tcPr>
            <w:tcW w:w="1737" w:type="dxa"/>
            <w:tcBorders>
              <w:top w:val="nil"/>
              <w:left w:val="nil"/>
              <w:bottom w:val="single" w:sz="4" w:space="0" w:color="auto"/>
              <w:right w:val="single" w:sz="4" w:space="0" w:color="auto"/>
            </w:tcBorders>
            <w:shd w:val="clear" w:color="auto" w:fill="auto"/>
            <w:vAlign w:val="bottom"/>
            <w:hideMark/>
          </w:tcPr>
          <w:p w14:paraId="0A5AFBB0"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6,708 </w:t>
            </w:r>
          </w:p>
        </w:tc>
        <w:tc>
          <w:tcPr>
            <w:tcW w:w="1725" w:type="dxa"/>
            <w:tcBorders>
              <w:top w:val="nil"/>
              <w:left w:val="nil"/>
              <w:bottom w:val="single" w:sz="4" w:space="0" w:color="auto"/>
              <w:right w:val="single" w:sz="4" w:space="0" w:color="auto"/>
            </w:tcBorders>
            <w:shd w:val="clear" w:color="auto" w:fill="auto"/>
            <w:vAlign w:val="bottom"/>
            <w:hideMark/>
          </w:tcPr>
          <w:p w14:paraId="5F763CDE"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15.0</w:t>
            </w:r>
          </w:p>
        </w:tc>
        <w:tc>
          <w:tcPr>
            <w:tcW w:w="700" w:type="dxa"/>
            <w:tcBorders>
              <w:top w:val="nil"/>
              <w:left w:val="nil"/>
              <w:bottom w:val="single" w:sz="4" w:space="0" w:color="auto"/>
              <w:right w:val="single" w:sz="4" w:space="0" w:color="auto"/>
            </w:tcBorders>
            <w:shd w:val="clear" w:color="auto" w:fill="auto"/>
            <w:vAlign w:val="bottom"/>
            <w:hideMark/>
          </w:tcPr>
          <w:p w14:paraId="5609F7C0"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12.1</w:t>
            </w:r>
          </w:p>
        </w:tc>
        <w:tc>
          <w:tcPr>
            <w:tcW w:w="316" w:type="dxa"/>
            <w:tcBorders>
              <w:top w:val="nil"/>
              <w:left w:val="nil"/>
              <w:bottom w:val="single" w:sz="4" w:space="0" w:color="auto"/>
              <w:right w:val="single" w:sz="4" w:space="0" w:color="auto"/>
            </w:tcBorders>
            <w:shd w:val="clear" w:color="auto" w:fill="auto"/>
            <w:noWrap/>
            <w:vAlign w:val="bottom"/>
            <w:hideMark/>
          </w:tcPr>
          <w:p w14:paraId="57725831"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1" w:type="dxa"/>
            <w:tcBorders>
              <w:top w:val="nil"/>
              <w:left w:val="nil"/>
              <w:bottom w:val="single" w:sz="4" w:space="0" w:color="auto"/>
              <w:right w:val="single" w:sz="4" w:space="0" w:color="auto"/>
            </w:tcBorders>
            <w:shd w:val="clear" w:color="auto" w:fill="auto"/>
            <w:vAlign w:val="bottom"/>
            <w:hideMark/>
          </w:tcPr>
          <w:p w14:paraId="58AE28AA"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18.5</w:t>
            </w:r>
          </w:p>
        </w:tc>
        <w:tc>
          <w:tcPr>
            <w:tcW w:w="304" w:type="dxa"/>
            <w:tcBorders>
              <w:top w:val="nil"/>
              <w:left w:val="nil"/>
              <w:bottom w:val="single" w:sz="4" w:space="0" w:color="auto"/>
              <w:right w:val="single" w:sz="4" w:space="0" w:color="auto"/>
            </w:tcBorders>
            <w:shd w:val="clear" w:color="auto" w:fill="auto"/>
            <w:noWrap/>
            <w:vAlign w:val="bottom"/>
            <w:hideMark/>
          </w:tcPr>
          <w:p w14:paraId="2C5AEBE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3719F210"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5,621 </w:t>
            </w:r>
          </w:p>
        </w:tc>
        <w:tc>
          <w:tcPr>
            <w:tcW w:w="1725" w:type="dxa"/>
            <w:tcBorders>
              <w:top w:val="nil"/>
              <w:left w:val="nil"/>
              <w:bottom w:val="single" w:sz="4" w:space="0" w:color="auto"/>
              <w:right w:val="single" w:sz="4" w:space="0" w:color="auto"/>
            </w:tcBorders>
            <w:shd w:val="clear" w:color="auto" w:fill="auto"/>
            <w:vAlign w:val="bottom"/>
            <w:hideMark/>
          </w:tcPr>
          <w:p w14:paraId="7968192A" w14:textId="77777777" w:rsidR="000D2392" w:rsidRPr="00217562" w:rsidRDefault="000D239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13.3</w:t>
            </w:r>
          </w:p>
        </w:tc>
        <w:tc>
          <w:tcPr>
            <w:tcW w:w="713" w:type="dxa"/>
            <w:tcBorders>
              <w:top w:val="nil"/>
              <w:left w:val="nil"/>
              <w:bottom w:val="single" w:sz="4" w:space="0" w:color="auto"/>
              <w:right w:val="single" w:sz="4" w:space="0" w:color="auto"/>
            </w:tcBorders>
            <w:shd w:val="clear" w:color="auto" w:fill="auto"/>
            <w:vAlign w:val="bottom"/>
            <w:hideMark/>
          </w:tcPr>
          <w:p w14:paraId="299A59CB"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10.8</w:t>
            </w:r>
          </w:p>
        </w:tc>
        <w:tc>
          <w:tcPr>
            <w:tcW w:w="316" w:type="dxa"/>
            <w:tcBorders>
              <w:top w:val="nil"/>
              <w:left w:val="nil"/>
              <w:bottom w:val="single" w:sz="4" w:space="0" w:color="auto"/>
              <w:right w:val="single" w:sz="4" w:space="0" w:color="auto"/>
            </w:tcBorders>
            <w:shd w:val="clear" w:color="auto" w:fill="auto"/>
            <w:noWrap/>
            <w:vAlign w:val="bottom"/>
            <w:hideMark/>
          </w:tcPr>
          <w:p w14:paraId="21738C33"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32" w:type="dxa"/>
            <w:tcBorders>
              <w:top w:val="nil"/>
              <w:left w:val="nil"/>
              <w:bottom w:val="single" w:sz="4" w:space="0" w:color="auto"/>
              <w:right w:val="single" w:sz="4" w:space="0" w:color="auto"/>
            </w:tcBorders>
            <w:shd w:val="clear" w:color="auto" w:fill="auto"/>
            <w:vAlign w:val="bottom"/>
            <w:hideMark/>
          </w:tcPr>
          <w:p w14:paraId="68D656FE" w14:textId="77777777" w:rsidR="000D2392" w:rsidRPr="00217562" w:rsidRDefault="000D2392" w:rsidP="000D239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16.4</w:t>
            </w:r>
          </w:p>
        </w:tc>
      </w:tr>
      <w:tr w:rsidR="000D2392" w:rsidRPr="00217562" w14:paraId="6B33CDB9"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469A4999"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Married</w:t>
            </w:r>
          </w:p>
        </w:tc>
        <w:tc>
          <w:tcPr>
            <w:tcW w:w="1737" w:type="dxa"/>
            <w:tcBorders>
              <w:top w:val="nil"/>
              <w:left w:val="nil"/>
              <w:bottom w:val="single" w:sz="4" w:space="0" w:color="auto"/>
              <w:right w:val="single" w:sz="4" w:space="0" w:color="auto"/>
            </w:tcBorders>
            <w:shd w:val="clear" w:color="auto" w:fill="auto"/>
            <w:vAlign w:val="bottom"/>
            <w:hideMark/>
          </w:tcPr>
          <w:p w14:paraId="28065651"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28,667 </w:t>
            </w:r>
          </w:p>
        </w:tc>
        <w:tc>
          <w:tcPr>
            <w:tcW w:w="1725" w:type="dxa"/>
            <w:tcBorders>
              <w:top w:val="nil"/>
              <w:left w:val="nil"/>
              <w:bottom w:val="single" w:sz="4" w:space="0" w:color="auto"/>
              <w:right w:val="single" w:sz="4" w:space="0" w:color="auto"/>
            </w:tcBorders>
            <w:shd w:val="clear" w:color="auto" w:fill="auto"/>
            <w:vAlign w:val="bottom"/>
            <w:hideMark/>
          </w:tcPr>
          <w:p w14:paraId="162A22D7"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32.0</w:t>
            </w:r>
          </w:p>
        </w:tc>
        <w:tc>
          <w:tcPr>
            <w:tcW w:w="700" w:type="dxa"/>
            <w:tcBorders>
              <w:top w:val="nil"/>
              <w:left w:val="nil"/>
              <w:bottom w:val="single" w:sz="4" w:space="0" w:color="auto"/>
              <w:right w:val="single" w:sz="4" w:space="0" w:color="auto"/>
            </w:tcBorders>
            <w:shd w:val="clear" w:color="auto" w:fill="auto"/>
            <w:vAlign w:val="bottom"/>
            <w:hideMark/>
          </w:tcPr>
          <w:p w14:paraId="69875B88"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29.4</w:t>
            </w:r>
          </w:p>
        </w:tc>
        <w:tc>
          <w:tcPr>
            <w:tcW w:w="316" w:type="dxa"/>
            <w:tcBorders>
              <w:top w:val="nil"/>
              <w:left w:val="nil"/>
              <w:bottom w:val="single" w:sz="4" w:space="0" w:color="auto"/>
              <w:right w:val="single" w:sz="4" w:space="0" w:color="auto"/>
            </w:tcBorders>
            <w:shd w:val="clear" w:color="auto" w:fill="auto"/>
            <w:noWrap/>
            <w:vAlign w:val="bottom"/>
            <w:hideMark/>
          </w:tcPr>
          <w:p w14:paraId="08CF70E9"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192B61D4"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34.8</w:t>
            </w:r>
          </w:p>
        </w:tc>
        <w:tc>
          <w:tcPr>
            <w:tcW w:w="304" w:type="dxa"/>
            <w:tcBorders>
              <w:top w:val="nil"/>
              <w:left w:val="nil"/>
              <w:bottom w:val="single" w:sz="4" w:space="0" w:color="auto"/>
              <w:right w:val="single" w:sz="4" w:space="0" w:color="auto"/>
            </w:tcBorders>
            <w:shd w:val="clear" w:color="auto" w:fill="auto"/>
            <w:noWrap/>
            <w:vAlign w:val="bottom"/>
            <w:hideMark/>
          </w:tcPr>
          <w:p w14:paraId="3054CAEC"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3FF98F75"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25,321 </w:t>
            </w:r>
          </w:p>
        </w:tc>
        <w:tc>
          <w:tcPr>
            <w:tcW w:w="1725" w:type="dxa"/>
            <w:tcBorders>
              <w:top w:val="nil"/>
              <w:left w:val="nil"/>
              <w:bottom w:val="single" w:sz="4" w:space="0" w:color="auto"/>
              <w:right w:val="single" w:sz="4" w:space="0" w:color="auto"/>
            </w:tcBorders>
            <w:shd w:val="clear" w:color="auto" w:fill="auto"/>
            <w:vAlign w:val="bottom"/>
            <w:hideMark/>
          </w:tcPr>
          <w:p w14:paraId="64015F88" w14:textId="77777777" w:rsidR="000D2392" w:rsidRPr="00217562" w:rsidRDefault="000D239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28.1</w:t>
            </w:r>
          </w:p>
        </w:tc>
        <w:tc>
          <w:tcPr>
            <w:tcW w:w="713" w:type="dxa"/>
            <w:tcBorders>
              <w:top w:val="nil"/>
              <w:left w:val="nil"/>
              <w:bottom w:val="single" w:sz="4" w:space="0" w:color="auto"/>
              <w:right w:val="single" w:sz="4" w:space="0" w:color="auto"/>
            </w:tcBorders>
            <w:shd w:val="clear" w:color="auto" w:fill="auto"/>
            <w:vAlign w:val="bottom"/>
            <w:hideMark/>
          </w:tcPr>
          <w:p w14:paraId="23BAD10E"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25.5</w:t>
            </w:r>
          </w:p>
        </w:tc>
        <w:tc>
          <w:tcPr>
            <w:tcW w:w="316" w:type="dxa"/>
            <w:tcBorders>
              <w:top w:val="nil"/>
              <w:left w:val="nil"/>
              <w:bottom w:val="single" w:sz="4" w:space="0" w:color="auto"/>
              <w:right w:val="single" w:sz="4" w:space="0" w:color="auto"/>
            </w:tcBorders>
            <w:shd w:val="clear" w:color="auto" w:fill="auto"/>
            <w:noWrap/>
            <w:vAlign w:val="bottom"/>
            <w:hideMark/>
          </w:tcPr>
          <w:p w14:paraId="50F2C819"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0CF341E6"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30.7</w:t>
            </w:r>
          </w:p>
        </w:tc>
      </w:tr>
      <w:tr w:rsidR="000D2392" w:rsidRPr="00217562" w14:paraId="22ACB742"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3D6822C0" w14:textId="77777777" w:rsidR="000D2392" w:rsidRPr="00217562" w:rsidRDefault="000D2392" w:rsidP="000D2392">
            <w:pPr>
              <w:spacing w:after="0" w:line="240" w:lineRule="auto"/>
              <w:rPr>
                <w:rFonts w:ascii="Arial" w:eastAsia="Times New Roman" w:hAnsi="Arial" w:cs="Arial"/>
                <w:b/>
                <w:bCs/>
                <w:color w:val="000000"/>
              </w:rPr>
            </w:pPr>
            <w:r w:rsidRPr="00217562">
              <w:rPr>
                <w:rFonts w:ascii="Arial" w:eastAsia="Times New Roman" w:hAnsi="Arial" w:cs="Arial"/>
                <w:b/>
                <w:bCs/>
                <w:color w:val="000000"/>
              </w:rPr>
              <w:t>Disability</w:t>
            </w:r>
          </w:p>
        </w:tc>
        <w:tc>
          <w:tcPr>
            <w:tcW w:w="1737" w:type="dxa"/>
            <w:tcBorders>
              <w:top w:val="nil"/>
              <w:left w:val="nil"/>
              <w:bottom w:val="single" w:sz="4" w:space="0" w:color="auto"/>
              <w:right w:val="single" w:sz="4" w:space="0" w:color="auto"/>
            </w:tcBorders>
            <w:shd w:val="clear" w:color="auto" w:fill="auto"/>
            <w:vAlign w:val="bottom"/>
            <w:hideMark/>
          </w:tcPr>
          <w:p w14:paraId="5F09F2FE"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1725" w:type="dxa"/>
            <w:tcBorders>
              <w:top w:val="nil"/>
              <w:left w:val="nil"/>
              <w:bottom w:val="single" w:sz="4" w:space="0" w:color="auto"/>
              <w:right w:val="single" w:sz="4" w:space="0" w:color="auto"/>
            </w:tcBorders>
            <w:shd w:val="clear" w:color="auto" w:fill="auto"/>
            <w:vAlign w:val="bottom"/>
            <w:hideMark/>
          </w:tcPr>
          <w:p w14:paraId="1BBBF2E9" w14:textId="5A79E34F" w:rsidR="000D2392" w:rsidRPr="00217562" w:rsidRDefault="000D2392" w:rsidP="00C05D90">
            <w:pPr>
              <w:spacing w:after="0" w:line="240" w:lineRule="auto"/>
              <w:jc w:val="center"/>
              <w:rPr>
                <w:rFonts w:ascii="Arial" w:eastAsia="Times New Roman" w:hAnsi="Arial" w:cs="Arial"/>
                <w:color w:val="000000"/>
                <w:sz w:val="24"/>
                <w:szCs w:val="24"/>
              </w:rPr>
            </w:pPr>
          </w:p>
        </w:tc>
        <w:tc>
          <w:tcPr>
            <w:tcW w:w="700" w:type="dxa"/>
            <w:tcBorders>
              <w:top w:val="nil"/>
              <w:left w:val="nil"/>
              <w:bottom w:val="single" w:sz="4" w:space="0" w:color="auto"/>
              <w:right w:val="single" w:sz="4" w:space="0" w:color="auto"/>
            </w:tcBorders>
            <w:shd w:val="clear" w:color="auto" w:fill="auto"/>
            <w:vAlign w:val="bottom"/>
            <w:hideMark/>
          </w:tcPr>
          <w:p w14:paraId="1462990F"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316" w:type="dxa"/>
            <w:tcBorders>
              <w:top w:val="nil"/>
              <w:left w:val="nil"/>
              <w:bottom w:val="single" w:sz="4" w:space="0" w:color="auto"/>
              <w:right w:val="single" w:sz="4" w:space="0" w:color="auto"/>
            </w:tcBorders>
            <w:shd w:val="clear" w:color="auto" w:fill="auto"/>
            <w:noWrap/>
            <w:vAlign w:val="bottom"/>
            <w:hideMark/>
          </w:tcPr>
          <w:p w14:paraId="259681B5"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01" w:type="dxa"/>
            <w:tcBorders>
              <w:top w:val="nil"/>
              <w:left w:val="nil"/>
              <w:bottom w:val="single" w:sz="4" w:space="0" w:color="auto"/>
              <w:right w:val="single" w:sz="4" w:space="0" w:color="auto"/>
            </w:tcBorders>
            <w:shd w:val="clear" w:color="auto" w:fill="auto"/>
            <w:vAlign w:val="bottom"/>
            <w:hideMark/>
          </w:tcPr>
          <w:p w14:paraId="19FACB82"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304" w:type="dxa"/>
            <w:tcBorders>
              <w:top w:val="nil"/>
              <w:left w:val="nil"/>
              <w:bottom w:val="single" w:sz="4" w:space="0" w:color="auto"/>
              <w:right w:val="single" w:sz="4" w:space="0" w:color="auto"/>
            </w:tcBorders>
            <w:shd w:val="clear" w:color="auto" w:fill="auto"/>
            <w:noWrap/>
            <w:vAlign w:val="bottom"/>
            <w:hideMark/>
          </w:tcPr>
          <w:p w14:paraId="455DEA08" w14:textId="77777777" w:rsidR="000D2392" w:rsidRPr="00217562" w:rsidRDefault="000D2392" w:rsidP="000D239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3EE80A66"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1725" w:type="dxa"/>
            <w:tcBorders>
              <w:top w:val="nil"/>
              <w:left w:val="nil"/>
              <w:bottom w:val="single" w:sz="4" w:space="0" w:color="auto"/>
              <w:right w:val="single" w:sz="4" w:space="0" w:color="auto"/>
            </w:tcBorders>
            <w:shd w:val="clear" w:color="auto" w:fill="auto"/>
            <w:vAlign w:val="bottom"/>
            <w:hideMark/>
          </w:tcPr>
          <w:p w14:paraId="66E3CE8F" w14:textId="621F97D6" w:rsidR="000D2392" w:rsidRPr="00217562" w:rsidRDefault="000D2392" w:rsidP="00C05D90">
            <w:pPr>
              <w:spacing w:after="0" w:line="240" w:lineRule="auto"/>
              <w:jc w:val="center"/>
              <w:rPr>
                <w:rFonts w:ascii="Arial" w:eastAsia="Times New Roman" w:hAnsi="Arial" w:cs="Arial"/>
                <w:color w:val="000000"/>
                <w:sz w:val="24"/>
                <w:szCs w:val="24"/>
              </w:rPr>
            </w:pPr>
          </w:p>
        </w:tc>
        <w:tc>
          <w:tcPr>
            <w:tcW w:w="713" w:type="dxa"/>
            <w:tcBorders>
              <w:top w:val="nil"/>
              <w:left w:val="nil"/>
              <w:bottom w:val="single" w:sz="4" w:space="0" w:color="auto"/>
              <w:right w:val="single" w:sz="4" w:space="0" w:color="auto"/>
            </w:tcBorders>
            <w:shd w:val="clear" w:color="auto" w:fill="auto"/>
            <w:vAlign w:val="bottom"/>
            <w:hideMark/>
          </w:tcPr>
          <w:p w14:paraId="4C78262E"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c>
          <w:tcPr>
            <w:tcW w:w="316" w:type="dxa"/>
            <w:tcBorders>
              <w:top w:val="nil"/>
              <w:left w:val="nil"/>
              <w:bottom w:val="single" w:sz="4" w:space="0" w:color="auto"/>
              <w:right w:val="single" w:sz="4" w:space="0" w:color="auto"/>
            </w:tcBorders>
            <w:shd w:val="clear" w:color="auto" w:fill="auto"/>
            <w:noWrap/>
            <w:vAlign w:val="bottom"/>
            <w:hideMark/>
          </w:tcPr>
          <w:p w14:paraId="385D9192" w14:textId="77777777" w:rsidR="000D2392" w:rsidRPr="00217562" w:rsidRDefault="000D2392" w:rsidP="000D2392">
            <w:pPr>
              <w:spacing w:after="0" w:line="240" w:lineRule="auto"/>
              <w:rPr>
                <w:rFonts w:ascii="Arial" w:eastAsia="Times New Roman" w:hAnsi="Arial" w:cs="Arial"/>
              </w:rPr>
            </w:pPr>
            <w:r w:rsidRPr="00217562">
              <w:rPr>
                <w:rFonts w:ascii="Arial" w:eastAsia="Times New Roman" w:hAnsi="Arial" w:cs="Arial"/>
              </w:rPr>
              <w:t> </w:t>
            </w:r>
          </w:p>
        </w:tc>
        <w:tc>
          <w:tcPr>
            <w:tcW w:w="732" w:type="dxa"/>
            <w:tcBorders>
              <w:top w:val="nil"/>
              <w:left w:val="nil"/>
              <w:bottom w:val="single" w:sz="4" w:space="0" w:color="auto"/>
              <w:right w:val="single" w:sz="4" w:space="0" w:color="auto"/>
            </w:tcBorders>
            <w:shd w:val="clear" w:color="auto" w:fill="auto"/>
            <w:vAlign w:val="bottom"/>
            <w:hideMark/>
          </w:tcPr>
          <w:p w14:paraId="78A6663A"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w:t>
            </w:r>
          </w:p>
        </w:tc>
      </w:tr>
      <w:tr w:rsidR="000D2392" w:rsidRPr="00217562" w14:paraId="0D68D683" w14:textId="77777777" w:rsidTr="003B3A16">
        <w:trPr>
          <w:trHeight w:val="128"/>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56FF1FF0"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No </w:t>
            </w:r>
          </w:p>
        </w:tc>
        <w:tc>
          <w:tcPr>
            <w:tcW w:w="1737" w:type="dxa"/>
            <w:tcBorders>
              <w:top w:val="nil"/>
              <w:left w:val="nil"/>
              <w:bottom w:val="single" w:sz="4" w:space="0" w:color="auto"/>
              <w:right w:val="single" w:sz="4" w:space="0" w:color="auto"/>
            </w:tcBorders>
            <w:shd w:val="clear" w:color="auto" w:fill="auto"/>
            <w:vAlign w:val="bottom"/>
            <w:hideMark/>
          </w:tcPr>
          <w:p w14:paraId="14792689" w14:textId="1011E198" w:rsidR="000D2392" w:rsidRPr="00217562" w:rsidRDefault="000D2392" w:rsidP="0066002D">
            <w:pPr>
              <w:spacing w:after="0" w:line="240" w:lineRule="auto"/>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32,893 </w:t>
            </w:r>
          </w:p>
        </w:tc>
        <w:tc>
          <w:tcPr>
            <w:tcW w:w="1725" w:type="dxa"/>
            <w:tcBorders>
              <w:top w:val="nil"/>
              <w:left w:val="nil"/>
              <w:bottom w:val="single" w:sz="4" w:space="0" w:color="auto"/>
              <w:right w:val="single" w:sz="4" w:space="0" w:color="auto"/>
            </w:tcBorders>
            <w:shd w:val="clear" w:color="auto" w:fill="auto"/>
            <w:vAlign w:val="bottom"/>
            <w:hideMark/>
          </w:tcPr>
          <w:p w14:paraId="06C82246" w14:textId="77777777" w:rsidR="000D2392" w:rsidRPr="00217562" w:rsidRDefault="000D2392"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27.3</w:t>
            </w:r>
          </w:p>
        </w:tc>
        <w:tc>
          <w:tcPr>
            <w:tcW w:w="700" w:type="dxa"/>
            <w:tcBorders>
              <w:top w:val="nil"/>
              <w:left w:val="nil"/>
              <w:bottom w:val="single" w:sz="4" w:space="0" w:color="auto"/>
              <w:right w:val="single" w:sz="4" w:space="0" w:color="auto"/>
            </w:tcBorders>
            <w:shd w:val="clear" w:color="auto" w:fill="auto"/>
            <w:vAlign w:val="bottom"/>
            <w:hideMark/>
          </w:tcPr>
          <w:p w14:paraId="46D79C5D"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25.1</w:t>
            </w:r>
          </w:p>
        </w:tc>
        <w:tc>
          <w:tcPr>
            <w:tcW w:w="316" w:type="dxa"/>
            <w:tcBorders>
              <w:top w:val="nil"/>
              <w:left w:val="nil"/>
              <w:bottom w:val="single" w:sz="4" w:space="0" w:color="auto"/>
              <w:right w:val="single" w:sz="4" w:space="0" w:color="auto"/>
            </w:tcBorders>
            <w:shd w:val="clear" w:color="auto" w:fill="auto"/>
            <w:noWrap/>
            <w:vAlign w:val="bottom"/>
            <w:hideMark/>
          </w:tcPr>
          <w:p w14:paraId="589679D2"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1FCC458F"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29.6</w:t>
            </w:r>
          </w:p>
        </w:tc>
        <w:tc>
          <w:tcPr>
            <w:tcW w:w="304" w:type="dxa"/>
            <w:tcBorders>
              <w:top w:val="nil"/>
              <w:left w:val="nil"/>
              <w:bottom w:val="single" w:sz="4" w:space="0" w:color="auto"/>
              <w:right w:val="single" w:sz="4" w:space="0" w:color="auto"/>
            </w:tcBorders>
            <w:shd w:val="clear" w:color="auto" w:fill="auto"/>
            <w:noWrap/>
            <w:vAlign w:val="bottom"/>
            <w:hideMark/>
          </w:tcPr>
          <w:p w14:paraId="7A95315F"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48941314" w14:textId="1908420A"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28,389 </w:t>
            </w:r>
          </w:p>
        </w:tc>
        <w:tc>
          <w:tcPr>
            <w:tcW w:w="1725" w:type="dxa"/>
            <w:tcBorders>
              <w:top w:val="nil"/>
              <w:left w:val="nil"/>
              <w:bottom w:val="single" w:sz="4" w:space="0" w:color="auto"/>
              <w:right w:val="single" w:sz="4" w:space="0" w:color="auto"/>
            </w:tcBorders>
            <w:shd w:val="clear" w:color="auto" w:fill="auto"/>
            <w:vAlign w:val="bottom"/>
            <w:hideMark/>
          </w:tcPr>
          <w:p w14:paraId="73ACD2FC" w14:textId="77777777" w:rsidR="000D2392" w:rsidRPr="00217562" w:rsidRDefault="000D2392" w:rsidP="00C05D90">
            <w:pPr>
              <w:spacing w:after="0" w:line="240" w:lineRule="auto"/>
              <w:jc w:val="center"/>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24.4</w:t>
            </w:r>
          </w:p>
        </w:tc>
        <w:tc>
          <w:tcPr>
            <w:tcW w:w="713" w:type="dxa"/>
            <w:tcBorders>
              <w:top w:val="nil"/>
              <w:left w:val="nil"/>
              <w:bottom w:val="single" w:sz="4" w:space="0" w:color="auto"/>
              <w:right w:val="single" w:sz="4" w:space="0" w:color="auto"/>
            </w:tcBorders>
            <w:shd w:val="clear" w:color="auto" w:fill="auto"/>
            <w:vAlign w:val="bottom"/>
            <w:hideMark/>
          </w:tcPr>
          <w:p w14:paraId="4826FCE4" w14:textId="77777777" w:rsidR="000D2392" w:rsidRPr="00217562" w:rsidRDefault="000D2392" w:rsidP="000D2392">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22.2</w:t>
            </w:r>
          </w:p>
        </w:tc>
        <w:tc>
          <w:tcPr>
            <w:tcW w:w="316" w:type="dxa"/>
            <w:tcBorders>
              <w:top w:val="nil"/>
              <w:left w:val="nil"/>
              <w:bottom w:val="single" w:sz="4" w:space="0" w:color="auto"/>
              <w:right w:val="single" w:sz="4" w:space="0" w:color="auto"/>
            </w:tcBorders>
            <w:shd w:val="clear" w:color="auto" w:fill="auto"/>
            <w:noWrap/>
            <w:vAlign w:val="bottom"/>
            <w:hideMark/>
          </w:tcPr>
          <w:p w14:paraId="1AC08DAC" w14:textId="77777777" w:rsidR="000D2392" w:rsidRPr="00217562" w:rsidRDefault="000D2392" w:rsidP="000D239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32" w:type="dxa"/>
            <w:tcBorders>
              <w:top w:val="nil"/>
              <w:left w:val="nil"/>
              <w:bottom w:val="single" w:sz="4" w:space="0" w:color="auto"/>
              <w:right w:val="single" w:sz="4" w:space="0" w:color="auto"/>
            </w:tcBorders>
            <w:shd w:val="clear" w:color="auto" w:fill="auto"/>
            <w:vAlign w:val="bottom"/>
            <w:hideMark/>
          </w:tcPr>
          <w:p w14:paraId="6807C6F7" w14:textId="77777777" w:rsidR="000D2392" w:rsidRPr="00217562" w:rsidRDefault="000D2392" w:rsidP="000D2392">
            <w:pPr>
              <w:spacing w:after="0" w:line="240" w:lineRule="auto"/>
              <w:jc w:val="right"/>
              <w:rPr>
                <w:rFonts w:ascii="Arial" w:eastAsia="Times New Roman" w:hAnsi="Arial" w:cs="Arial"/>
                <w:b/>
                <w:bCs/>
                <w:color w:val="000000"/>
                <w:sz w:val="24"/>
                <w:szCs w:val="24"/>
              </w:rPr>
            </w:pPr>
            <w:r w:rsidRPr="00217562">
              <w:rPr>
                <w:rFonts w:ascii="Arial" w:eastAsia="Times New Roman" w:hAnsi="Arial" w:cs="Arial"/>
                <w:b/>
                <w:bCs/>
                <w:color w:val="000000"/>
                <w:sz w:val="24"/>
                <w:szCs w:val="24"/>
              </w:rPr>
              <w:t>26.6</w:t>
            </w:r>
          </w:p>
        </w:tc>
      </w:tr>
      <w:tr w:rsidR="000D2392" w:rsidRPr="00217562" w14:paraId="115FBB48" w14:textId="77777777" w:rsidTr="003B3A16">
        <w:trPr>
          <w:trHeight w:val="272"/>
        </w:trPr>
        <w:tc>
          <w:tcPr>
            <w:tcW w:w="3246" w:type="dxa"/>
            <w:tcBorders>
              <w:top w:val="nil"/>
              <w:left w:val="single" w:sz="4" w:space="0" w:color="auto"/>
              <w:bottom w:val="single" w:sz="4" w:space="0" w:color="auto"/>
              <w:right w:val="single" w:sz="4" w:space="0" w:color="auto"/>
            </w:tcBorders>
            <w:shd w:val="clear" w:color="auto" w:fill="auto"/>
            <w:noWrap/>
            <w:vAlign w:val="bottom"/>
            <w:hideMark/>
          </w:tcPr>
          <w:p w14:paraId="09FA1ED5"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Yes</w:t>
            </w:r>
          </w:p>
        </w:tc>
        <w:tc>
          <w:tcPr>
            <w:tcW w:w="1737" w:type="dxa"/>
            <w:tcBorders>
              <w:top w:val="nil"/>
              <w:left w:val="nil"/>
              <w:bottom w:val="single" w:sz="4" w:space="0" w:color="auto"/>
              <w:right w:val="single" w:sz="4" w:space="0" w:color="auto"/>
            </w:tcBorders>
            <w:shd w:val="clear" w:color="auto" w:fill="auto"/>
            <w:vAlign w:val="bottom"/>
            <w:hideMark/>
          </w:tcPr>
          <w:p w14:paraId="5B7D908B" w14:textId="6CDA277D"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2,389 </w:t>
            </w:r>
          </w:p>
        </w:tc>
        <w:tc>
          <w:tcPr>
            <w:tcW w:w="1725" w:type="dxa"/>
            <w:tcBorders>
              <w:top w:val="nil"/>
              <w:left w:val="nil"/>
              <w:bottom w:val="single" w:sz="4" w:space="0" w:color="auto"/>
              <w:right w:val="single" w:sz="4" w:space="0" w:color="auto"/>
            </w:tcBorders>
            <w:shd w:val="clear" w:color="auto" w:fill="auto"/>
            <w:vAlign w:val="bottom"/>
            <w:hideMark/>
          </w:tcPr>
          <w:p w14:paraId="7B1F030D" w14:textId="77777777" w:rsidR="000D2392" w:rsidRPr="00217562" w:rsidRDefault="000D2392"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19.5</w:t>
            </w:r>
          </w:p>
        </w:tc>
        <w:tc>
          <w:tcPr>
            <w:tcW w:w="700" w:type="dxa"/>
            <w:tcBorders>
              <w:top w:val="nil"/>
              <w:left w:val="nil"/>
              <w:bottom w:val="single" w:sz="4" w:space="0" w:color="auto"/>
              <w:right w:val="single" w:sz="4" w:space="0" w:color="auto"/>
            </w:tcBorders>
            <w:shd w:val="clear" w:color="auto" w:fill="auto"/>
            <w:vAlign w:val="bottom"/>
            <w:hideMark/>
          </w:tcPr>
          <w:p w14:paraId="6FC512C4"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13.7</w:t>
            </w:r>
          </w:p>
        </w:tc>
        <w:tc>
          <w:tcPr>
            <w:tcW w:w="316" w:type="dxa"/>
            <w:tcBorders>
              <w:top w:val="nil"/>
              <w:left w:val="nil"/>
              <w:bottom w:val="single" w:sz="4" w:space="0" w:color="auto"/>
              <w:right w:val="single" w:sz="4" w:space="0" w:color="auto"/>
            </w:tcBorders>
            <w:shd w:val="clear" w:color="auto" w:fill="auto"/>
            <w:noWrap/>
            <w:vAlign w:val="bottom"/>
            <w:hideMark/>
          </w:tcPr>
          <w:p w14:paraId="766DCB95"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01" w:type="dxa"/>
            <w:tcBorders>
              <w:top w:val="nil"/>
              <w:left w:val="nil"/>
              <w:bottom w:val="single" w:sz="4" w:space="0" w:color="auto"/>
              <w:right w:val="single" w:sz="4" w:space="0" w:color="auto"/>
            </w:tcBorders>
            <w:shd w:val="clear" w:color="auto" w:fill="auto"/>
            <w:vAlign w:val="bottom"/>
            <w:hideMark/>
          </w:tcPr>
          <w:p w14:paraId="6D27FFFF"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26.9</w:t>
            </w:r>
          </w:p>
        </w:tc>
        <w:tc>
          <w:tcPr>
            <w:tcW w:w="304" w:type="dxa"/>
            <w:tcBorders>
              <w:top w:val="nil"/>
              <w:left w:val="nil"/>
              <w:bottom w:val="single" w:sz="4" w:space="0" w:color="auto"/>
              <w:right w:val="single" w:sz="4" w:space="0" w:color="auto"/>
            </w:tcBorders>
            <w:shd w:val="clear" w:color="auto" w:fill="auto"/>
            <w:noWrap/>
            <w:vAlign w:val="bottom"/>
            <w:hideMark/>
          </w:tcPr>
          <w:p w14:paraId="3294D6FE" w14:textId="77777777" w:rsidR="000D2392" w:rsidRPr="00217562" w:rsidRDefault="000D2392" w:rsidP="000D239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38" w:type="dxa"/>
            <w:tcBorders>
              <w:top w:val="nil"/>
              <w:left w:val="nil"/>
              <w:bottom w:val="single" w:sz="4" w:space="0" w:color="auto"/>
              <w:right w:val="single" w:sz="4" w:space="0" w:color="auto"/>
            </w:tcBorders>
            <w:shd w:val="clear" w:color="auto" w:fill="auto"/>
            <w:vAlign w:val="bottom"/>
            <w:hideMark/>
          </w:tcPr>
          <w:p w14:paraId="1308A3C5" w14:textId="0829C68C"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 xml:space="preserve">           2,356 </w:t>
            </w:r>
          </w:p>
        </w:tc>
        <w:tc>
          <w:tcPr>
            <w:tcW w:w="1725" w:type="dxa"/>
            <w:tcBorders>
              <w:top w:val="nil"/>
              <w:left w:val="nil"/>
              <w:bottom w:val="single" w:sz="4" w:space="0" w:color="auto"/>
              <w:right w:val="single" w:sz="4" w:space="0" w:color="auto"/>
            </w:tcBorders>
            <w:shd w:val="clear" w:color="auto" w:fill="auto"/>
            <w:vAlign w:val="bottom"/>
            <w:hideMark/>
          </w:tcPr>
          <w:p w14:paraId="4D7F79B5" w14:textId="77777777" w:rsidR="000D2392" w:rsidRPr="00217562" w:rsidRDefault="000D2392" w:rsidP="00C05D90">
            <w:pPr>
              <w:spacing w:after="0" w:line="240" w:lineRule="auto"/>
              <w:jc w:val="center"/>
              <w:rPr>
                <w:rFonts w:ascii="Arial" w:eastAsia="Times New Roman" w:hAnsi="Arial" w:cs="Arial"/>
                <w:color w:val="000000"/>
                <w:sz w:val="24"/>
                <w:szCs w:val="24"/>
              </w:rPr>
            </w:pPr>
            <w:r w:rsidRPr="00217562">
              <w:rPr>
                <w:rFonts w:ascii="Arial" w:eastAsia="Times New Roman" w:hAnsi="Arial" w:cs="Arial"/>
                <w:color w:val="000000"/>
                <w:sz w:val="24"/>
                <w:szCs w:val="24"/>
              </w:rPr>
              <w:t>15.5</w:t>
            </w:r>
          </w:p>
        </w:tc>
        <w:tc>
          <w:tcPr>
            <w:tcW w:w="713" w:type="dxa"/>
            <w:tcBorders>
              <w:top w:val="nil"/>
              <w:left w:val="nil"/>
              <w:bottom w:val="single" w:sz="4" w:space="0" w:color="auto"/>
              <w:right w:val="single" w:sz="4" w:space="0" w:color="auto"/>
            </w:tcBorders>
            <w:shd w:val="clear" w:color="auto" w:fill="auto"/>
            <w:vAlign w:val="bottom"/>
            <w:hideMark/>
          </w:tcPr>
          <w:p w14:paraId="2E6CF6FC"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11.3</w:t>
            </w:r>
          </w:p>
        </w:tc>
        <w:tc>
          <w:tcPr>
            <w:tcW w:w="316" w:type="dxa"/>
            <w:tcBorders>
              <w:top w:val="nil"/>
              <w:left w:val="nil"/>
              <w:bottom w:val="single" w:sz="4" w:space="0" w:color="auto"/>
              <w:right w:val="single" w:sz="4" w:space="0" w:color="auto"/>
            </w:tcBorders>
            <w:shd w:val="clear" w:color="auto" w:fill="auto"/>
            <w:noWrap/>
            <w:vAlign w:val="bottom"/>
            <w:hideMark/>
          </w:tcPr>
          <w:p w14:paraId="254C0068" w14:textId="77777777" w:rsidR="000D2392" w:rsidRPr="00217562" w:rsidRDefault="000D2392" w:rsidP="000D2392">
            <w:pPr>
              <w:spacing w:after="0" w:line="240" w:lineRule="auto"/>
              <w:jc w:val="center"/>
              <w:rPr>
                <w:rFonts w:ascii="Arial" w:eastAsia="Times New Roman" w:hAnsi="Arial" w:cs="Arial"/>
              </w:rPr>
            </w:pPr>
            <w:r w:rsidRPr="00217562">
              <w:rPr>
                <w:rFonts w:ascii="Arial" w:eastAsia="Times New Roman" w:hAnsi="Arial" w:cs="Arial"/>
              </w:rPr>
              <w:t>-</w:t>
            </w:r>
          </w:p>
        </w:tc>
        <w:tc>
          <w:tcPr>
            <w:tcW w:w="732" w:type="dxa"/>
            <w:tcBorders>
              <w:top w:val="nil"/>
              <w:left w:val="nil"/>
              <w:bottom w:val="single" w:sz="4" w:space="0" w:color="auto"/>
              <w:right w:val="single" w:sz="4" w:space="0" w:color="auto"/>
            </w:tcBorders>
            <w:shd w:val="clear" w:color="auto" w:fill="auto"/>
            <w:vAlign w:val="bottom"/>
            <w:hideMark/>
          </w:tcPr>
          <w:p w14:paraId="6FB86DF8" w14:textId="77777777" w:rsidR="000D2392" w:rsidRPr="00217562" w:rsidRDefault="000D2392" w:rsidP="000D2392">
            <w:pPr>
              <w:spacing w:after="0" w:line="240" w:lineRule="auto"/>
              <w:jc w:val="right"/>
              <w:rPr>
                <w:rFonts w:ascii="Arial" w:eastAsia="Times New Roman" w:hAnsi="Arial" w:cs="Arial"/>
                <w:color w:val="000000"/>
                <w:sz w:val="24"/>
                <w:szCs w:val="24"/>
              </w:rPr>
            </w:pPr>
            <w:r w:rsidRPr="00217562">
              <w:rPr>
                <w:rFonts w:ascii="Arial" w:eastAsia="Times New Roman" w:hAnsi="Arial" w:cs="Arial"/>
                <w:color w:val="000000"/>
                <w:sz w:val="24"/>
                <w:szCs w:val="24"/>
              </w:rPr>
              <w:t>20.9</w:t>
            </w:r>
          </w:p>
        </w:tc>
      </w:tr>
    </w:tbl>
    <w:p w14:paraId="5D67D5DF" w14:textId="2D1ED95A" w:rsidR="00D90EAE" w:rsidRPr="00217562" w:rsidRDefault="0080297C" w:rsidP="00595C93">
      <w:pPr>
        <w:spacing w:before="120" w:after="160"/>
        <w:ind w:right="720"/>
        <w:rPr>
          <w:rFonts w:ascii="Arial" w:hAnsi="Arial" w:cs="Arial"/>
          <w:b/>
        </w:rPr>
        <w:sectPr w:rsidR="00D90EAE" w:rsidRPr="00217562" w:rsidSect="006E2DC8">
          <w:pgSz w:w="15840" w:h="12240" w:orient="landscape"/>
          <w:pgMar w:top="432" w:right="1440" w:bottom="432" w:left="1440" w:header="720" w:footer="720" w:gutter="0"/>
          <w:cols w:space="720"/>
          <w:docGrid w:linePitch="360"/>
        </w:sectPr>
      </w:pPr>
      <w:r w:rsidRPr="009E5139">
        <w:rPr>
          <w:rFonts w:ascii="Arial" w:hAnsi="Arial" w:cs="Arial"/>
          <w:b/>
          <w:bCs/>
          <w:sz w:val="20"/>
          <w:szCs w:val="20"/>
        </w:rPr>
        <w:t>Bolding indicates n</w:t>
      </w:r>
      <w:r w:rsidR="00E24E43" w:rsidRPr="009E5139">
        <w:rPr>
          <w:rFonts w:ascii="Arial" w:hAnsi="Arial" w:cs="Arial"/>
          <w:b/>
          <w:bCs/>
          <w:sz w:val="20"/>
          <w:szCs w:val="20"/>
        </w:rPr>
        <w:t>on-overlapping 95% Confidence Limits (95% CL)</w:t>
      </w:r>
      <w:r w:rsidRPr="009E5139">
        <w:rPr>
          <w:rFonts w:ascii="Arial" w:hAnsi="Arial" w:cs="Arial"/>
          <w:b/>
          <w:bCs/>
          <w:sz w:val="20"/>
          <w:szCs w:val="20"/>
        </w:rPr>
        <w:t>,</w:t>
      </w:r>
      <w:r w:rsidR="00E24E43" w:rsidRPr="009E5139">
        <w:rPr>
          <w:rFonts w:ascii="Arial" w:hAnsi="Arial" w:cs="Arial"/>
          <w:bCs/>
          <w:sz w:val="20"/>
          <w:szCs w:val="20"/>
        </w:rPr>
        <w:t xml:space="preserve"> </w:t>
      </w:r>
      <w:r w:rsidRPr="009E5139">
        <w:rPr>
          <w:rFonts w:ascii="Arial" w:hAnsi="Arial" w:cs="Arial"/>
          <w:bCs/>
          <w:sz w:val="20"/>
          <w:szCs w:val="20"/>
        </w:rPr>
        <w:t>showing</w:t>
      </w:r>
      <w:r w:rsidR="00E24E43"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E24E43" w:rsidRPr="009E5139">
        <w:rPr>
          <w:rFonts w:ascii="Arial" w:hAnsi="Arial" w:cs="Arial"/>
          <w:bCs/>
          <w:sz w:val="20"/>
          <w:szCs w:val="20"/>
        </w:rPr>
        <w:t>, 20-29 years, college graduate, &gt;100% FPL, US-born, married, and without a disability</w:t>
      </w:r>
      <w:r w:rsidR="00E24E43" w:rsidRPr="00217562">
        <w:rPr>
          <w:rFonts w:ascii="Arial" w:hAnsi="Arial" w:cs="Arial"/>
          <w:bCs/>
        </w:rPr>
        <w:t>.</w:t>
      </w:r>
    </w:p>
    <w:p w14:paraId="0E264A09" w14:textId="22DB2B9F" w:rsidR="00EA2DC0" w:rsidRPr="00AB24AC" w:rsidRDefault="00EA2DC0" w:rsidP="00364FCD">
      <w:pPr>
        <w:pStyle w:val="Caption"/>
        <w:ind w:left="-90"/>
        <w:rPr>
          <w:rFonts w:ascii="Arial" w:hAnsi="Arial" w:cs="Arial"/>
          <w:b/>
          <w:bCs/>
          <w:i w:val="0"/>
          <w:iCs w:val="0"/>
          <w:sz w:val="22"/>
          <w:szCs w:val="22"/>
        </w:rPr>
      </w:pPr>
      <w:bookmarkStart w:id="341" w:name="Table_57"/>
      <w:bookmarkStart w:id="342" w:name="_Toc83742367"/>
      <w:bookmarkStart w:id="343" w:name="_Toc83802171"/>
      <w:r w:rsidRPr="00AB24AC">
        <w:rPr>
          <w:rFonts w:ascii="Arial" w:hAnsi="Arial" w:cs="Arial"/>
          <w:b/>
          <w:bCs/>
          <w:i w:val="0"/>
          <w:iCs w:val="0"/>
          <w:sz w:val="22"/>
          <w:szCs w:val="22"/>
        </w:rPr>
        <w:lastRenderedPageBreak/>
        <w:t xml:space="preserve">Table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Table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57</w:t>
      </w:r>
      <w:r w:rsidRPr="00AB24AC">
        <w:rPr>
          <w:rFonts w:ascii="Arial" w:hAnsi="Arial" w:cs="Arial"/>
          <w:b/>
          <w:bCs/>
          <w:i w:val="0"/>
          <w:iCs w:val="0"/>
          <w:sz w:val="22"/>
          <w:szCs w:val="22"/>
        </w:rPr>
        <w:fldChar w:fldCharType="end"/>
      </w:r>
      <w:bookmarkEnd w:id="341"/>
      <w:r w:rsidRPr="00AB24AC">
        <w:rPr>
          <w:rFonts w:ascii="Arial" w:hAnsi="Arial" w:cs="Arial"/>
          <w:b/>
          <w:bCs/>
          <w:i w:val="0"/>
          <w:iCs w:val="0"/>
          <w:sz w:val="22"/>
          <w:szCs w:val="22"/>
        </w:rPr>
        <w:t>. Prevalence of no postpartum contraception by sociodemographic characteristics, MA PRAMS, 2015–2016 and 2017–2018</w:t>
      </w:r>
      <w:bookmarkEnd w:id="342"/>
      <w:bookmarkEnd w:id="343"/>
    </w:p>
    <w:tbl>
      <w:tblPr>
        <w:tblW w:w="13586" w:type="dxa"/>
        <w:tblLook w:val="04A0" w:firstRow="1" w:lastRow="0" w:firstColumn="1" w:lastColumn="0" w:noHBand="0" w:noVBand="1"/>
      </w:tblPr>
      <w:tblGrid>
        <w:gridCol w:w="3135"/>
        <w:gridCol w:w="1748"/>
        <w:gridCol w:w="1723"/>
        <w:gridCol w:w="700"/>
        <w:gridCol w:w="317"/>
        <w:gridCol w:w="711"/>
        <w:gridCol w:w="304"/>
        <w:gridCol w:w="1661"/>
        <w:gridCol w:w="1599"/>
        <w:gridCol w:w="738"/>
        <w:gridCol w:w="297"/>
        <w:gridCol w:w="653"/>
      </w:tblGrid>
      <w:tr w:rsidR="00F173C2" w:rsidRPr="00217562" w14:paraId="06921BE9" w14:textId="77777777" w:rsidTr="00082B11">
        <w:trPr>
          <w:trHeight w:val="270"/>
        </w:trPr>
        <w:tc>
          <w:tcPr>
            <w:tcW w:w="3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285B9"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5199" w:type="dxa"/>
            <w:gridSpan w:val="5"/>
            <w:tcBorders>
              <w:top w:val="single" w:sz="4" w:space="0" w:color="auto"/>
              <w:left w:val="nil"/>
              <w:bottom w:val="single" w:sz="4" w:space="0" w:color="auto"/>
              <w:right w:val="single" w:sz="4" w:space="0" w:color="auto"/>
            </w:tcBorders>
            <w:shd w:val="clear" w:color="auto" w:fill="auto"/>
            <w:noWrap/>
            <w:vAlign w:val="bottom"/>
            <w:hideMark/>
          </w:tcPr>
          <w:p w14:paraId="5B70CAF2" w14:textId="59A6E164" w:rsidR="00F173C2" w:rsidRPr="00217562" w:rsidRDefault="00F173C2" w:rsidP="00F173C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2015</w:t>
            </w:r>
            <w:r w:rsidR="0092299A" w:rsidRPr="00217562">
              <w:rPr>
                <w:rFonts w:ascii="Arial" w:eastAsia="Times New Roman" w:hAnsi="Arial" w:cs="Arial"/>
                <w:b/>
                <w:bCs/>
                <w:color w:val="000000"/>
              </w:rPr>
              <w:t>–</w:t>
            </w:r>
            <w:r w:rsidRPr="00217562">
              <w:rPr>
                <w:rFonts w:ascii="Arial" w:eastAsia="Times New Roman" w:hAnsi="Arial" w:cs="Arial"/>
                <w:b/>
                <w:bCs/>
                <w:color w:val="000000"/>
              </w:rPr>
              <w:t>2016</w:t>
            </w:r>
          </w:p>
        </w:tc>
        <w:tc>
          <w:tcPr>
            <w:tcW w:w="304" w:type="dxa"/>
            <w:tcBorders>
              <w:top w:val="single" w:sz="4" w:space="0" w:color="auto"/>
              <w:left w:val="nil"/>
              <w:bottom w:val="single" w:sz="4" w:space="0" w:color="auto"/>
              <w:right w:val="single" w:sz="4" w:space="0" w:color="auto"/>
            </w:tcBorders>
            <w:shd w:val="clear" w:color="auto" w:fill="auto"/>
            <w:noWrap/>
            <w:vAlign w:val="bottom"/>
            <w:hideMark/>
          </w:tcPr>
          <w:p w14:paraId="11267D5C"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4948" w:type="dxa"/>
            <w:gridSpan w:val="5"/>
            <w:tcBorders>
              <w:top w:val="single" w:sz="4" w:space="0" w:color="auto"/>
              <w:left w:val="nil"/>
              <w:bottom w:val="single" w:sz="4" w:space="0" w:color="auto"/>
              <w:right w:val="single" w:sz="4" w:space="0" w:color="auto"/>
            </w:tcBorders>
            <w:shd w:val="clear" w:color="auto" w:fill="auto"/>
            <w:noWrap/>
            <w:vAlign w:val="bottom"/>
            <w:hideMark/>
          </w:tcPr>
          <w:p w14:paraId="0CA3E4ED" w14:textId="327E277F" w:rsidR="00F173C2" w:rsidRPr="00217562" w:rsidRDefault="00F173C2" w:rsidP="00F173C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2017</w:t>
            </w:r>
            <w:r w:rsidR="0092299A" w:rsidRPr="00217562">
              <w:rPr>
                <w:rFonts w:ascii="Arial" w:eastAsia="Times New Roman" w:hAnsi="Arial" w:cs="Arial"/>
                <w:b/>
                <w:bCs/>
                <w:color w:val="000000"/>
              </w:rPr>
              <w:t>–</w:t>
            </w:r>
            <w:r w:rsidRPr="00217562">
              <w:rPr>
                <w:rFonts w:ascii="Arial" w:eastAsia="Times New Roman" w:hAnsi="Arial" w:cs="Arial"/>
                <w:b/>
                <w:bCs/>
                <w:color w:val="000000"/>
              </w:rPr>
              <w:t>2018</w:t>
            </w:r>
          </w:p>
        </w:tc>
      </w:tr>
      <w:tr w:rsidR="00F173C2" w:rsidRPr="00217562" w14:paraId="0C1022D6" w14:textId="77777777" w:rsidTr="00082B11">
        <w:trPr>
          <w:trHeight w:val="270"/>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E457BE2" w14:textId="77777777" w:rsidR="00F173C2" w:rsidRPr="00217562" w:rsidRDefault="00F173C2" w:rsidP="00F173C2">
            <w:pPr>
              <w:spacing w:after="0" w:line="240" w:lineRule="auto"/>
              <w:rPr>
                <w:rFonts w:ascii="Arial" w:eastAsia="Times New Roman" w:hAnsi="Arial" w:cs="Arial"/>
                <w:b/>
                <w:bCs/>
                <w:color w:val="000000"/>
              </w:rPr>
            </w:pPr>
            <w:r w:rsidRPr="00217562">
              <w:rPr>
                <w:rFonts w:ascii="Arial" w:eastAsia="Times New Roman" w:hAnsi="Arial" w:cs="Arial"/>
                <w:b/>
                <w:bCs/>
                <w:color w:val="000000"/>
              </w:rPr>
              <w:t>Characteristic</w:t>
            </w:r>
          </w:p>
        </w:tc>
        <w:tc>
          <w:tcPr>
            <w:tcW w:w="1748" w:type="dxa"/>
            <w:tcBorders>
              <w:top w:val="nil"/>
              <w:left w:val="nil"/>
              <w:bottom w:val="single" w:sz="4" w:space="0" w:color="auto"/>
              <w:right w:val="single" w:sz="4" w:space="0" w:color="auto"/>
            </w:tcBorders>
            <w:shd w:val="clear" w:color="auto" w:fill="auto"/>
            <w:noWrap/>
            <w:vAlign w:val="bottom"/>
            <w:hideMark/>
          </w:tcPr>
          <w:p w14:paraId="3AAE5675" w14:textId="77777777" w:rsidR="00F173C2" w:rsidRPr="00217562" w:rsidRDefault="00F173C2" w:rsidP="00F173C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n</w:t>
            </w:r>
          </w:p>
        </w:tc>
        <w:tc>
          <w:tcPr>
            <w:tcW w:w="1723" w:type="dxa"/>
            <w:tcBorders>
              <w:top w:val="nil"/>
              <w:left w:val="nil"/>
              <w:bottom w:val="single" w:sz="4" w:space="0" w:color="auto"/>
              <w:right w:val="single" w:sz="4" w:space="0" w:color="auto"/>
            </w:tcBorders>
            <w:shd w:val="clear" w:color="auto" w:fill="auto"/>
            <w:noWrap/>
            <w:vAlign w:val="bottom"/>
            <w:hideMark/>
          </w:tcPr>
          <w:p w14:paraId="4D3799AD" w14:textId="77777777" w:rsidR="00F173C2" w:rsidRPr="00217562" w:rsidRDefault="00F173C2" w:rsidP="00F173C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1726" w:type="dxa"/>
            <w:gridSpan w:val="3"/>
            <w:tcBorders>
              <w:top w:val="single" w:sz="4" w:space="0" w:color="auto"/>
              <w:left w:val="nil"/>
              <w:bottom w:val="single" w:sz="4" w:space="0" w:color="auto"/>
              <w:right w:val="single" w:sz="4" w:space="0" w:color="auto"/>
            </w:tcBorders>
            <w:shd w:val="clear" w:color="auto" w:fill="auto"/>
            <w:noWrap/>
            <w:vAlign w:val="bottom"/>
            <w:hideMark/>
          </w:tcPr>
          <w:p w14:paraId="690F4D26" w14:textId="77777777" w:rsidR="00F173C2" w:rsidRPr="00217562" w:rsidRDefault="00F173C2" w:rsidP="00F173C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c>
          <w:tcPr>
            <w:tcW w:w="304" w:type="dxa"/>
            <w:tcBorders>
              <w:top w:val="nil"/>
              <w:left w:val="nil"/>
              <w:bottom w:val="single" w:sz="4" w:space="0" w:color="auto"/>
              <w:right w:val="single" w:sz="4" w:space="0" w:color="auto"/>
            </w:tcBorders>
            <w:shd w:val="clear" w:color="auto" w:fill="auto"/>
            <w:noWrap/>
            <w:vAlign w:val="bottom"/>
            <w:hideMark/>
          </w:tcPr>
          <w:p w14:paraId="0B0F99B4" w14:textId="77777777" w:rsidR="00F173C2" w:rsidRPr="00217562" w:rsidRDefault="00F173C2" w:rsidP="00F173C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 </w:t>
            </w:r>
          </w:p>
        </w:tc>
        <w:tc>
          <w:tcPr>
            <w:tcW w:w="1661" w:type="dxa"/>
            <w:tcBorders>
              <w:top w:val="nil"/>
              <w:left w:val="nil"/>
              <w:bottom w:val="single" w:sz="4" w:space="0" w:color="auto"/>
              <w:right w:val="single" w:sz="4" w:space="0" w:color="auto"/>
            </w:tcBorders>
            <w:shd w:val="clear" w:color="auto" w:fill="auto"/>
            <w:noWrap/>
            <w:vAlign w:val="bottom"/>
            <w:hideMark/>
          </w:tcPr>
          <w:p w14:paraId="70883B45" w14:textId="77777777" w:rsidR="00F173C2" w:rsidRPr="00217562" w:rsidRDefault="00F173C2" w:rsidP="00F173C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n</w:t>
            </w:r>
          </w:p>
        </w:tc>
        <w:tc>
          <w:tcPr>
            <w:tcW w:w="1599" w:type="dxa"/>
            <w:tcBorders>
              <w:top w:val="nil"/>
              <w:left w:val="nil"/>
              <w:bottom w:val="single" w:sz="4" w:space="0" w:color="auto"/>
              <w:right w:val="single" w:sz="4" w:space="0" w:color="auto"/>
            </w:tcBorders>
            <w:shd w:val="clear" w:color="auto" w:fill="auto"/>
            <w:noWrap/>
            <w:vAlign w:val="bottom"/>
            <w:hideMark/>
          </w:tcPr>
          <w:p w14:paraId="3556BEB4" w14:textId="77777777" w:rsidR="00F173C2" w:rsidRPr="00217562" w:rsidRDefault="00F173C2" w:rsidP="00F173C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Weighted %</w:t>
            </w:r>
          </w:p>
        </w:tc>
        <w:tc>
          <w:tcPr>
            <w:tcW w:w="1687" w:type="dxa"/>
            <w:gridSpan w:val="3"/>
            <w:tcBorders>
              <w:top w:val="single" w:sz="4" w:space="0" w:color="auto"/>
              <w:left w:val="nil"/>
              <w:bottom w:val="single" w:sz="4" w:space="0" w:color="auto"/>
              <w:right w:val="single" w:sz="4" w:space="0" w:color="auto"/>
            </w:tcBorders>
            <w:shd w:val="clear" w:color="auto" w:fill="auto"/>
            <w:noWrap/>
            <w:vAlign w:val="bottom"/>
            <w:hideMark/>
          </w:tcPr>
          <w:p w14:paraId="5BDEC3F3" w14:textId="77777777" w:rsidR="00F173C2" w:rsidRPr="00217562" w:rsidRDefault="00F173C2" w:rsidP="00F173C2">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95% CL</w:t>
            </w:r>
          </w:p>
        </w:tc>
      </w:tr>
      <w:tr w:rsidR="00F173C2" w:rsidRPr="00217562" w14:paraId="7B47429C"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215323F" w14:textId="77777777" w:rsidR="00F173C2" w:rsidRPr="00217562" w:rsidRDefault="00F173C2" w:rsidP="00F173C2">
            <w:pPr>
              <w:spacing w:after="0" w:line="240" w:lineRule="auto"/>
              <w:rPr>
                <w:rFonts w:ascii="Arial" w:eastAsia="Times New Roman" w:hAnsi="Arial" w:cs="Arial"/>
                <w:b/>
                <w:bCs/>
                <w:color w:val="000000"/>
              </w:rPr>
            </w:pPr>
            <w:r w:rsidRPr="00217562">
              <w:rPr>
                <w:rFonts w:ascii="Arial" w:eastAsia="Times New Roman" w:hAnsi="Arial" w:cs="Arial"/>
                <w:b/>
                <w:bCs/>
                <w:color w:val="000000"/>
              </w:rPr>
              <w:t>Total</w:t>
            </w:r>
          </w:p>
        </w:tc>
        <w:tc>
          <w:tcPr>
            <w:tcW w:w="1748" w:type="dxa"/>
            <w:tcBorders>
              <w:top w:val="nil"/>
              <w:left w:val="nil"/>
              <w:bottom w:val="single" w:sz="4" w:space="0" w:color="auto"/>
              <w:right w:val="single" w:sz="4" w:space="0" w:color="auto"/>
            </w:tcBorders>
            <w:shd w:val="clear" w:color="auto" w:fill="auto"/>
            <w:vAlign w:val="bottom"/>
            <w:hideMark/>
          </w:tcPr>
          <w:p w14:paraId="6235982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30,614 </w:t>
            </w:r>
          </w:p>
        </w:tc>
        <w:tc>
          <w:tcPr>
            <w:tcW w:w="1723" w:type="dxa"/>
            <w:tcBorders>
              <w:top w:val="nil"/>
              <w:left w:val="nil"/>
              <w:bottom w:val="single" w:sz="4" w:space="0" w:color="auto"/>
              <w:right w:val="single" w:sz="4" w:space="0" w:color="auto"/>
            </w:tcBorders>
            <w:shd w:val="clear" w:color="auto" w:fill="auto"/>
            <w:vAlign w:val="bottom"/>
            <w:hideMark/>
          </w:tcPr>
          <w:p w14:paraId="3D1B7812"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22.8</w:t>
            </w:r>
          </w:p>
        </w:tc>
        <w:tc>
          <w:tcPr>
            <w:tcW w:w="700" w:type="dxa"/>
            <w:tcBorders>
              <w:top w:val="nil"/>
              <w:left w:val="nil"/>
              <w:bottom w:val="single" w:sz="4" w:space="0" w:color="auto"/>
              <w:right w:val="single" w:sz="4" w:space="0" w:color="auto"/>
            </w:tcBorders>
            <w:shd w:val="clear" w:color="auto" w:fill="auto"/>
            <w:vAlign w:val="bottom"/>
            <w:hideMark/>
          </w:tcPr>
          <w:p w14:paraId="61DA2B3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20.9</w:t>
            </w:r>
          </w:p>
        </w:tc>
        <w:tc>
          <w:tcPr>
            <w:tcW w:w="317" w:type="dxa"/>
            <w:tcBorders>
              <w:top w:val="nil"/>
              <w:left w:val="nil"/>
              <w:bottom w:val="single" w:sz="4" w:space="0" w:color="auto"/>
              <w:right w:val="single" w:sz="4" w:space="0" w:color="auto"/>
            </w:tcBorders>
            <w:shd w:val="clear" w:color="auto" w:fill="auto"/>
            <w:noWrap/>
            <w:vAlign w:val="bottom"/>
            <w:hideMark/>
          </w:tcPr>
          <w:p w14:paraId="09B80325"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735D5E1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24.9</w:t>
            </w:r>
          </w:p>
        </w:tc>
        <w:tc>
          <w:tcPr>
            <w:tcW w:w="304" w:type="dxa"/>
            <w:tcBorders>
              <w:top w:val="nil"/>
              <w:left w:val="nil"/>
              <w:bottom w:val="single" w:sz="4" w:space="0" w:color="auto"/>
              <w:right w:val="single" w:sz="4" w:space="0" w:color="auto"/>
            </w:tcBorders>
            <w:shd w:val="clear" w:color="auto" w:fill="auto"/>
            <w:noWrap/>
            <w:vAlign w:val="bottom"/>
            <w:hideMark/>
          </w:tcPr>
          <w:p w14:paraId="5FEF3BF2"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77DB978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34,533 </w:t>
            </w:r>
          </w:p>
        </w:tc>
        <w:tc>
          <w:tcPr>
            <w:tcW w:w="1599" w:type="dxa"/>
            <w:tcBorders>
              <w:top w:val="nil"/>
              <w:left w:val="nil"/>
              <w:bottom w:val="single" w:sz="4" w:space="0" w:color="auto"/>
              <w:right w:val="single" w:sz="4" w:space="0" w:color="auto"/>
            </w:tcBorders>
            <w:shd w:val="clear" w:color="auto" w:fill="auto"/>
            <w:vAlign w:val="bottom"/>
            <w:hideMark/>
          </w:tcPr>
          <w:p w14:paraId="3E51872A"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26.1</w:t>
            </w:r>
          </w:p>
        </w:tc>
        <w:tc>
          <w:tcPr>
            <w:tcW w:w="738" w:type="dxa"/>
            <w:tcBorders>
              <w:top w:val="nil"/>
              <w:left w:val="nil"/>
              <w:bottom w:val="single" w:sz="4" w:space="0" w:color="auto"/>
              <w:right w:val="single" w:sz="4" w:space="0" w:color="auto"/>
            </w:tcBorders>
            <w:shd w:val="clear" w:color="auto" w:fill="auto"/>
            <w:vAlign w:val="bottom"/>
            <w:hideMark/>
          </w:tcPr>
          <w:p w14:paraId="58BB1DD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24.1</w:t>
            </w:r>
          </w:p>
        </w:tc>
        <w:tc>
          <w:tcPr>
            <w:tcW w:w="297" w:type="dxa"/>
            <w:tcBorders>
              <w:top w:val="nil"/>
              <w:left w:val="nil"/>
              <w:bottom w:val="single" w:sz="4" w:space="0" w:color="auto"/>
              <w:right w:val="single" w:sz="4" w:space="0" w:color="auto"/>
            </w:tcBorders>
            <w:shd w:val="clear" w:color="auto" w:fill="auto"/>
            <w:noWrap/>
            <w:vAlign w:val="bottom"/>
            <w:hideMark/>
          </w:tcPr>
          <w:p w14:paraId="1D73A050"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77D9D82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28.2</w:t>
            </w:r>
          </w:p>
        </w:tc>
      </w:tr>
      <w:tr w:rsidR="00F173C2" w:rsidRPr="00217562" w14:paraId="1A41ACC2"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77D35C12" w14:textId="77777777" w:rsidR="00F173C2" w:rsidRPr="00217562" w:rsidRDefault="00F173C2" w:rsidP="00F173C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race/ethnicity</w:t>
            </w:r>
          </w:p>
        </w:tc>
        <w:tc>
          <w:tcPr>
            <w:tcW w:w="1748" w:type="dxa"/>
            <w:tcBorders>
              <w:top w:val="nil"/>
              <w:left w:val="nil"/>
              <w:bottom w:val="single" w:sz="4" w:space="0" w:color="auto"/>
              <w:right w:val="single" w:sz="4" w:space="0" w:color="auto"/>
            </w:tcBorders>
            <w:shd w:val="clear" w:color="auto" w:fill="auto"/>
            <w:noWrap/>
            <w:vAlign w:val="bottom"/>
            <w:hideMark/>
          </w:tcPr>
          <w:p w14:paraId="0280130E"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23" w:type="dxa"/>
            <w:tcBorders>
              <w:top w:val="nil"/>
              <w:left w:val="nil"/>
              <w:bottom w:val="single" w:sz="4" w:space="0" w:color="auto"/>
              <w:right w:val="single" w:sz="4" w:space="0" w:color="auto"/>
            </w:tcBorders>
            <w:shd w:val="clear" w:color="auto" w:fill="auto"/>
            <w:noWrap/>
            <w:vAlign w:val="bottom"/>
            <w:hideMark/>
          </w:tcPr>
          <w:p w14:paraId="0667C4F3" w14:textId="20FD5B8E" w:rsidR="00F173C2" w:rsidRPr="00217562" w:rsidRDefault="00F173C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noWrap/>
            <w:vAlign w:val="bottom"/>
            <w:hideMark/>
          </w:tcPr>
          <w:p w14:paraId="55FB4EFB"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2511E691"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708" w:type="dxa"/>
            <w:tcBorders>
              <w:top w:val="nil"/>
              <w:left w:val="nil"/>
              <w:bottom w:val="single" w:sz="4" w:space="0" w:color="auto"/>
              <w:right w:val="single" w:sz="4" w:space="0" w:color="auto"/>
            </w:tcBorders>
            <w:shd w:val="clear" w:color="auto" w:fill="auto"/>
            <w:noWrap/>
            <w:vAlign w:val="bottom"/>
            <w:hideMark/>
          </w:tcPr>
          <w:p w14:paraId="3AC708BD"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00A7201E"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2687D021"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99" w:type="dxa"/>
            <w:tcBorders>
              <w:top w:val="nil"/>
              <w:left w:val="nil"/>
              <w:bottom w:val="single" w:sz="4" w:space="0" w:color="auto"/>
              <w:right w:val="single" w:sz="4" w:space="0" w:color="auto"/>
            </w:tcBorders>
            <w:shd w:val="clear" w:color="auto" w:fill="auto"/>
            <w:vAlign w:val="bottom"/>
            <w:hideMark/>
          </w:tcPr>
          <w:p w14:paraId="4348426E" w14:textId="70656DAA" w:rsidR="00F173C2" w:rsidRPr="00217562" w:rsidRDefault="00F173C2" w:rsidP="00C05D90">
            <w:pPr>
              <w:spacing w:after="0" w:line="240" w:lineRule="auto"/>
              <w:jc w:val="center"/>
              <w:rPr>
                <w:rFonts w:ascii="Arial" w:eastAsia="Times New Roman" w:hAnsi="Arial" w:cs="Arial"/>
                <w:color w:val="000000"/>
              </w:rPr>
            </w:pPr>
          </w:p>
        </w:tc>
        <w:tc>
          <w:tcPr>
            <w:tcW w:w="738" w:type="dxa"/>
            <w:tcBorders>
              <w:top w:val="nil"/>
              <w:left w:val="nil"/>
              <w:bottom w:val="single" w:sz="4" w:space="0" w:color="auto"/>
              <w:right w:val="single" w:sz="4" w:space="0" w:color="auto"/>
            </w:tcBorders>
            <w:shd w:val="clear" w:color="auto" w:fill="auto"/>
            <w:vAlign w:val="bottom"/>
            <w:hideMark/>
          </w:tcPr>
          <w:p w14:paraId="46293D08"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7" w:type="dxa"/>
            <w:tcBorders>
              <w:top w:val="nil"/>
              <w:left w:val="nil"/>
              <w:bottom w:val="single" w:sz="4" w:space="0" w:color="auto"/>
              <w:right w:val="single" w:sz="4" w:space="0" w:color="auto"/>
            </w:tcBorders>
            <w:shd w:val="clear" w:color="auto" w:fill="auto"/>
            <w:noWrap/>
            <w:vAlign w:val="bottom"/>
            <w:hideMark/>
          </w:tcPr>
          <w:p w14:paraId="37172D94"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652" w:type="dxa"/>
            <w:tcBorders>
              <w:top w:val="nil"/>
              <w:left w:val="nil"/>
              <w:bottom w:val="single" w:sz="4" w:space="0" w:color="auto"/>
              <w:right w:val="single" w:sz="4" w:space="0" w:color="auto"/>
            </w:tcBorders>
            <w:shd w:val="clear" w:color="auto" w:fill="auto"/>
            <w:vAlign w:val="bottom"/>
            <w:hideMark/>
          </w:tcPr>
          <w:p w14:paraId="0F3C602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F173C2" w:rsidRPr="00217562" w14:paraId="7E97FAC5" w14:textId="77777777" w:rsidTr="00082B11">
        <w:trPr>
          <w:trHeight w:val="145"/>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48D5A3A" w14:textId="13851E46" w:rsidR="00F173C2" w:rsidRPr="00217562" w:rsidRDefault="00444825" w:rsidP="00F173C2">
            <w:pPr>
              <w:spacing w:after="0" w:line="240" w:lineRule="auto"/>
              <w:jc w:val="right"/>
              <w:rPr>
                <w:rFonts w:ascii="Arial" w:eastAsia="Times New Roman" w:hAnsi="Arial" w:cs="Arial"/>
                <w:color w:val="000000"/>
              </w:rPr>
            </w:pPr>
            <w:r>
              <w:rPr>
                <w:rFonts w:ascii="Arial" w:eastAsia="Times New Roman" w:hAnsi="Arial" w:cs="Arial"/>
                <w:color w:val="000000"/>
              </w:rPr>
              <w:t>White non-Hispanic</w:t>
            </w:r>
          </w:p>
        </w:tc>
        <w:tc>
          <w:tcPr>
            <w:tcW w:w="1748" w:type="dxa"/>
            <w:tcBorders>
              <w:top w:val="nil"/>
              <w:left w:val="nil"/>
              <w:bottom w:val="single" w:sz="4" w:space="0" w:color="auto"/>
              <w:right w:val="single" w:sz="4" w:space="0" w:color="auto"/>
            </w:tcBorders>
            <w:shd w:val="clear" w:color="auto" w:fill="auto"/>
            <w:vAlign w:val="bottom"/>
            <w:hideMark/>
          </w:tcPr>
          <w:p w14:paraId="1DCB556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18,590 </w:t>
            </w:r>
          </w:p>
        </w:tc>
        <w:tc>
          <w:tcPr>
            <w:tcW w:w="1723" w:type="dxa"/>
            <w:tcBorders>
              <w:top w:val="nil"/>
              <w:left w:val="nil"/>
              <w:bottom w:val="single" w:sz="4" w:space="0" w:color="auto"/>
              <w:right w:val="single" w:sz="4" w:space="0" w:color="auto"/>
            </w:tcBorders>
            <w:shd w:val="clear" w:color="auto" w:fill="auto"/>
            <w:vAlign w:val="bottom"/>
            <w:hideMark/>
          </w:tcPr>
          <w:p w14:paraId="1C987E08"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23.8</w:t>
            </w:r>
          </w:p>
        </w:tc>
        <w:tc>
          <w:tcPr>
            <w:tcW w:w="700" w:type="dxa"/>
            <w:tcBorders>
              <w:top w:val="nil"/>
              <w:left w:val="nil"/>
              <w:bottom w:val="single" w:sz="4" w:space="0" w:color="auto"/>
              <w:right w:val="single" w:sz="4" w:space="0" w:color="auto"/>
            </w:tcBorders>
            <w:shd w:val="clear" w:color="auto" w:fill="auto"/>
            <w:vAlign w:val="bottom"/>
            <w:hideMark/>
          </w:tcPr>
          <w:p w14:paraId="2127A71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20.8</w:t>
            </w:r>
          </w:p>
        </w:tc>
        <w:tc>
          <w:tcPr>
            <w:tcW w:w="317" w:type="dxa"/>
            <w:tcBorders>
              <w:top w:val="nil"/>
              <w:left w:val="nil"/>
              <w:bottom w:val="single" w:sz="4" w:space="0" w:color="auto"/>
              <w:right w:val="single" w:sz="4" w:space="0" w:color="auto"/>
            </w:tcBorders>
            <w:shd w:val="clear" w:color="auto" w:fill="auto"/>
            <w:noWrap/>
            <w:vAlign w:val="bottom"/>
            <w:hideMark/>
          </w:tcPr>
          <w:p w14:paraId="0940E676"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19D5E196"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27.0</w:t>
            </w:r>
          </w:p>
        </w:tc>
        <w:tc>
          <w:tcPr>
            <w:tcW w:w="304" w:type="dxa"/>
            <w:tcBorders>
              <w:top w:val="nil"/>
              <w:left w:val="nil"/>
              <w:bottom w:val="single" w:sz="4" w:space="0" w:color="auto"/>
              <w:right w:val="single" w:sz="4" w:space="0" w:color="auto"/>
            </w:tcBorders>
            <w:shd w:val="clear" w:color="auto" w:fill="auto"/>
            <w:noWrap/>
            <w:vAlign w:val="bottom"/>
            <w:hideMark/>
          </w:tcPr>
          <w:p w14:paraId="3D3BEB1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3EB7BD8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19,370 </w:t>
            </w:r>
          </w:p>
        </w:tc>
        <w:tc>
          <w:tcPr>
            <w:tcW w:w="1599" w:type="dxa"/>
            <w:tcBorders>
              <w:top w:val="nil"/>
              <w:left w:val="nil"/>
              <w:bottom w:val="single" w:sz="4" w:space="0" w:color="auto"/>
              <w:right w:val="single" w:sz="4" w:space="0" w:color="auto"/>
            </w:tcBorders>
            <w:shd w:val="clear" w:color="auto" w:fill="auto"/>
            <w:vAlign w:val="bottom"/>
            <w:hideMark/>
          </w:tcPr>
          <w:p w14:paraId="29EDF560"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25.9</w:t>
            </w:r>
          </w:p>
        </w:tc>
        <w:tc>
          <w:tcPr>
            <w:tcW w:w="738" w:type="dxa"/>
            <w:tcBorders>
              <w:top w:val="nil"/>
              <w:left w:val="nil"/>
              <w:bottom w:val="single" w:sz="4" w:space="0" w:color="auto"/>
              <w:right w:val="single" w:sz="4" w:space="0" w:color="auto"/>
            </w:tcBorders>
            <w:shd w:val="clear" w:color="auto" w:fill="auto"/>
            <w:vAlign w:val="bottom"/>
            <w:hideMark/>
          </w:tcPr>
          <w:p w14:paraId="28EB32D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22.7</w:t>
            </w:r>
          </w:p>
        </w:tc>
        <w:tc>
          <w:tcPr>
            <w:tcW w:w="297" w:type="dxa"/>
            <w:tcBorders>
              <w:top w:val="nil"/>
              <w:left w:val="nil"/>
              <w:bottom w:val="single" w:sz="4" w:space="0" w:color="auto"/>
              <w:right w:val="single" w:sz="4" w:space="0" w:color="auto"/>
            </w:tcBorders>
            <w:shd w:val="clear" w:color="auto" w:fill="auto"/>
            <w:noWrap/>
            <w:vAlign w:val="bottom"/>
            <w:hideMark/>
          </w:tcPr>
          <w:p w14:paraId="620A99E7"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4BBF226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29.3</w:t>
            </w:r>
          </w:p>
        </w:tc>
      </w:tr>
      <w:tr w:rsidR="00F173C2" w:rsidRPr="00217562" w14:paraId="02EED359"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77C5599" w14:textId="74E72F54" w:rsidR="00F173C2" w:rsidRPr="00217562" w:rsidRDefault="00444825" w:rsidP="00F173C2">
            <w:pPr>
              <w:spacing w:after="0" w:line="240" w:lineRule="auto"/>
              <w:jc w:val="right"/>
              <w:rPr>
                <w:rFonts w:ascii="Arial" w:eastAsia="Times New Roman" w:hAnsi="Arial" w:cs="Arial"/>
                <w:color w:val="000000"/>
              </w:rPr>
            </w:pPr>
            <w:r>
              <w:rPr>
                <w:rFonts w:ascii="Arial" w:eastAsia="Times New Roman" w:hAnsi="Arial" w:cs="Arial"/>
                <w:color w:val="000000"/>
              </w:rPr>
              <w:t>Black non-Hispanic</w:t>
            </w:r>
          </w:p>
        </w:tc>
        <w:tc>
          <w:tcPr>
            <w:tcW w:w="1748" w:type="dxa"/>
            <w:tcBorders>
              <w:top w:val="nil"/>
              <w:left w:val="nil"/>
              <w:bottom w:val="single" w:sz="4" w:space="0" w:color="auto"/>
              <w:right w:val="single" w:sz="4" w:space="0" w:color="auto"/>
            </w:tcBorders>
            <w:shd w:val="clear" w:color="auto" w:fill="auto"/>
            <w:vAlign w:val="bottom"/>
            <w:hideMark/>
          </w:tcPr>
          <w:p w14:paraId="67EC962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3,348 </w:t>
            </w:r>
          </w:p>
        </w:tc>
        <w:tc>
          <w:tcPr>
            <w:tcW w:w="1723" w:type="dxa"/>
            <w:tcBorders>
              <w:top w:val="nil"/>
              <w:left w:val="nil"/>
              <w:bottom w:val="single" w:sz="4" w:space="0" w:color="auto"/>
              <w:right w:val="single" w:sz="4" w:space="0" w:color="auto"/>
            </w:tcBorders>
            <w:shd w:val="clear" w:color="auto" w:fill="auto"/>
            <w:vAlign w:val="bottom"/>
            <w:hideMark/>
          </w:tcPr>
          <w:p w14:paraId="7A48A875"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26.3</w:t>
            </w:r>
          </w:p>
        </w:tc>
        <w:tc>
          <w:tcPr>
            <w:tcW w:w="700" w:type="dxa"/>
            <w:tcBorders>
              <w:top w:val="nil"/>
              <w:left w:val="nil"/>
              <w:bottom w:val="single" w:sz="4" w:space="0" w:color="auto"/>
              <w:right w:val="single" w:sz="4" w:space="0" w:color="auto"/>
            </w:tcBorders>
            <w:shd w:val="clear" w:color="auto" w:fill="auto"/>
            <w:vAlign w:val="bottom"/>
            <w:hideMark/>
          </w:tcPr>
          <w:p w14:paraId="5073985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22.2</w:t>
            </w:r>
          </w:p>
        </w:tc>
        <w:tc>
          <w:tcPr>
            <w:tcW w:w="317" w:type="dxa"/>
            <w:tcBorders>
              <w:top w:val="nil"/>
              <w:left w:val="nil"/>
              <w:bottom w:val="single" w:sz="4" w:space="0" w:color="auto"/>
              <w:right w:val="single" w:sz="4" w:space="0" w:color="auto"/>
            </w:tcBorders>
            <w:shd w:val="clear" w:color="auto" w:fill="auto"/>
            <w:noWrap/>
            <w:vAlign w:val="bottom"/>
            <w:hideMark/>
          </w:tcPr>
          <w:p w14:paraId="7DA8744E"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4282DCB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30.9</w:t>
            </w:r>
          </w:p>
        </w:tc>
        <w:tc>
          <w:tcPr>
            <w:tcW w:w="304" w:type="dxa"/>
            <w:tcBorders>
              <w:top w:val="nil"/>
              <w:left w:val="nil"/>
              <w:bottom w:val="single" w:sz="4" w:space="0" w:color="auto"/>
              <w:right w:val="single" w:sz="4" w:space="0" w:color="auto"/>
            </w:tcBorders>
            <w:shd w:val="clear" w:color="auto" w:fill="auto"/>
            <w:noWrap/>
            <w:vAlign w:val="bottom"/>
            <w:hideMark/>
          </w:tcPr>
          <w:p w14:paraId="3159D5B6"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5E68654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3,547 </w:t>
            </w:r>
          </w:p>
        </w:tc>
        <w:tc>
          <w:tcPr>
            <w:tcW w:w="1599" w:type="dxa"/>
            <w:tcBorders>
              <w:top w:val="nil"/>
              <w:left w:val="nil"/>
              <w:bottom w:val="single" w:sz="4" w:space="0" w:color="auto"/>
              <w:right w:val="single" w:sz="4" w:space="0" w:color="auto"/>
            </w:tcBorders>
            <w:shd w:val="clear" w:color="auto" w:fill="auto"/>
            <w:vAlign w:val="bottom"/>
            <w:hideMark/>
          </w:tcPr>
          <w:p w14:paraId="66035865"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27.7</w:t>
            </w:r>
          </w:p>
        </w:tc>
        <w:tc>
          <w:tcPr>
            <w:tcW w:w="738" w:type="dxa"/>
            <w:tcBorders>
              <w:top w:val="nil"/>
              <w:left w:val="nil"/>
              <w:bottom w:val="single" w:sz="4" w:space="0" w:color="auto"/>
              <w:right w:val="single" w:sz="4" w:space="0" w:color="auto"/>
            </w:tcBorders>
            <w:shd w:val="clear" w:color="auto" w:fill="auto"/>
            <w:vAlign w:val="bottom"/>
            <w:hideMark/>
          </w:tcPr>
          <w:p w14:paraId="29630C96"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24.2</w:t>
            </w:r>
          </w:p>
        </w:tc>
        <w:tc>
          <w:tcPr>
            <w:tcW w:w="297" w:type="dxa"/>
            <w:tcBorders>
              <w:top w:val="nil"/>
              <w:left w:val="nil"/>
              <w:bottom w:val="single" w:sz="4" w:space="0" w:color="auto"/>
              <w:right w:val="single" w:sz="4" w:space="0" w:color="auto"/>
            </w:tcBorders>
            <w:shd w:val="clear" w:color="auto" w:fill="auto"/>
            <w:noWrap/>
            <w:vAlign w:val="bottom"/>
            <w:hideMark/>
          </w:tcPr>
          <w:p w14:paraId="57E68D90"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42D1BA8F"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31.5</w:t>
            </w:r>
          </w:p>
        </w:tc>
      </w:tr>
      <w:tr w:rsidR="00F173C2" w:rsidRPr="00217562" w14:paraId="18EE6BFA"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F2EB72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Hispanic</w:t>
            </w:r>
          </w:p>
        </w:tc>
        <w:tc>
          <w:tcPr>
            <w:tcW w:w="1748" w:type="dxa"/>
            <w:tcBorders>
              <w:top w:val="nil"/>
              <w:left w:val="nil"/>
              <w:bottom w:val="single" w:sz="4" w:space="0" w:color="auto"/>
              <w:right w:val="single" w:sz="4" w:space="0" w:color="auto"/>
            </w:tcBorders>
            <w:shd w:val="clear" w:color="auto" w:fill="auto"/>
            <w:vAlign w:val="bottom"/>
            <w:hideMark/>
          </w:tcPr>
          <w:p w14:paraId="5E361BE1"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3,778 </w:t>
            </w:r>
          </w:p>
        </w:tc>
        <w:tc>
          <w:tcPr>
            <w:tcW w:w="1723" w:type="dxa"/>
            <w:tcBorders>
              <w:top w:val="nil"/>
              <w:left w:val="nil"/>
              <w:bottom w:val="single" w:sz="4" w:space="0" w:color="auto"/>
              <w:right w:val="single" w:sz="4" w:space="0" w:color="auto"/>
            </w:tcBorders>
            <w:shd w:val="clear" w:color="auto" w:fill="auto"/>
            <w:vAlign w:val="bottom"/>
            <w:hideMark/>
          </w:tcPr>
          <w:p w14:paraId="5CD8721C" w14:textId="77777777" w:rsidR="00F173C2" w:rsidRPr="00217562" w:rsidRDefault="00F173C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15.4</w:t>
            </w:r>
          </w:p>
        </w:tc>
        <w:tc>
          <w:tcPr>
            <w:tcW w:w="700" w:type="dxa"/>
            <w:tcBorders>
              <w:top w:val="nil"/>
              <w:left w:val="nil"/>
              <w:bottom w:val="single" w:sz="4" w:space="0" w:color="auto"/>
              <w:right w:val="single" w:sz="4" w:space="0" w:color="auto"/>
            </w:tcBorders>
            <w:shd w:val="clear" w:color="auto" w:fill="auto"/>
            <w:vAlign w:val="bottom"/>
            <w:hideMark/>
          </w:tcPr>
          <w:p w14:paraId="769E812C"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12.7</w:t>
            </w:r>
          </w:p>
        </w:tc>
        <w:tc>
          <w:tcPr>
            <w:tcW w:w="317" w:type="dxa"/>
            <w:tcBorders>
              <w:top w:val="nil"/>
              <w:left w:val="nil"/>
              <w:bottom w:val="single" w:sz="4" w:space="0" w:color="auto"/>
              <w:right w:val="single" w:sz="4" w:space="0" w:color="auto"/>
            </w:tcBorders>
            <w:shd w:val="clear" w:color="auto" w:fill="auto"/>
            <w:noWrap/>
            <w:vAlign w:val="bottom"/>
            <w:hideMark/>
          </w:tcPr>
          <w:p w14:paraId="39CE6F7E" w14:textId="77777777" w:rsidR="00F173C2" w:rsidRPr="00217562" w:rsidRDefault="00F173C2" w:rsidP="00F173C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8" w:type="dxa"/>
            <w:tcBorders>
              <w:top w:val="nil"/>
              <w:left w:val="nil"/>
              <w:bottom w:val="single" w:sz="4" w:space="0" w:color="auto"/>
              <w:right w:val="single" w:sz="4" w:space="0" w:color="auto"/>
            </w:tcBorders>
            <w:shd w:val="clear" w:color="auto" w:fill="auto"/>
            <w:vAlign w:val="bottom"/>
            <w:hideMark/>
          </w:tcPr>
          <w:p w14:paraId="3F980E03"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18.4</w:t>
            </w:r>
          </w:p>
        </w:tc>
        <w:tc>
          <w:tcPr>
            <w:tcW w:w="304" w:type="dxa"/>
            <w:tcBorders>
              <w:top w:val="nil"/>
              <w:left w:val="nil"/>
              <w:bottom w:val="single" w:sz="4" w:space="0" w:color="auto"/>
              <w:right w:val="single" w:sz="4" w:space="0" w:color="auto"/>
            </w:tcBorders>
            <w:shd w:val="clear" w:color="auto" w:fill="auto"/>
            <w:noWrap/>
            <w:vAlign w:val="bottom"/>
            <w:hideMark/>
          </w:tcPr>
          <w:p w14:paraId="475E6FB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0CF1A006"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5,186 </w:t>
            </w:r>
          </w:p>
        </w:tc>
        <w:tc>
          <w:tcPr>
            <w:tcW w:w="1599" w:type="dxa"/>
            <w:tcBorders>
              <w:top w:val="nil"/>
              <w:left w:val="nil"/>
              <w:bottom w:val="single" w:sz="4" w:space="0" w:color="auto"/>
              <w:right w:val="single" w:sz="4" w:space="0" w:color="auto"/>
            </w:tcBorders>
            <w:shd w:val="clear" w:color="auto" w:fill="auto"/>
            <w:vAlign w:val="bottom"/>
            <w:hideMark/>
          </w:tcPr>
          <w:p w14:paraId="2C94AB0C"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19.9</w:t>
            </w:r>
          </w:p>
        </w:tc>
        <w:tc>
          <w:tcPr>
            <w:tcW w:w="738" w:type="dxa"/>
            <w:tcBorders>
              <w:top w:val="nil"/>
              <w:left w:val="nil"/>
              <w:bottom w:val="single" w:sz="4" w:space="0" w:color="auto"/>
              <w:right w:val="single" w:sz="4" w:space="0" w:color="auto"/>
            </w:tcBorders>
            <w:shd w:val="clear" w:color="auto" w:fill="auto"/>
            <w:vAlign w:val="bottom"/>
            <w:hideMark/>
          </w:tcPr>
          <w:p w14:paraId="5E72ACE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17.1</w:t>
            </w:r>
          </w:p>
        </w:tc>
        <w:tc>
          <w:tcPr>
            <w:tcW w:w="297" w:type="dxa"/>
            <w:tcBorders>
              <w:top w:val="nil"/>
              <w:left w:val="nil"/>
              <w:bottom w:val="single" w:sz="4" w:space="0" w:color="auto"/>
              <w:right w:val="single" w:sz="4" w:space="0" w:color="auto"/>
            </w:tcBorders>
            <w:shd w:val="clear" w:color="auto" w:fill="auto"/>
            <w:noWrap/>
            <w:vAlign w:val="bottom"/>
            <w:hideMark/>
          </w:tcPr>
          <w:p w14:paraId="7060B119"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4877045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23.1</w:t>
            </w:r>
          </w:p>
        </w:tc>
      </w:tr>
      <w:tr w:rsidR="00F173C2" w:rsidRPr="00217562" w14:paraId="198A16B6"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0DB11EA7" w14:textId="640FA9CA" w:rsidR="00F173C2" w:rsidRPr="00217562" w:rsidRDefault="00444825" w:rsidP="00F173C2">
            <w:pPr>
              <w:spacing w:after="0" w:line="240" w:lineRule="auto"/>
              <w:jc w:val="right"/>
              <w:rPr>
                <w:rFonts w:ascii="Arial" w:eastAsia="Times New Roman" w:hAnsi="Arial" w:cs="Arial"/>
                <w:color w:val="000000"/>
              </w:rPr>
            </w:pPr>
            <w:r>
              <w:rPr>
                <w:rFonts w:ascii="Arial" w:eastAsia="Times New Roman" w:hAnsi="Arial" w:cs="Arial"/>
                <w:color w:val="000000"/>
              </w:rPr>
              <w:t>Asian non-Hispanic</w:t>
            </w:r>
          </w:p>
        </w:tc>
        <w:tc>
          <w:tcPr>
            <w:tcW w:w="1748" w:type="dxa"/>
            <w:tcBorders>
              <w:top w:val="nil"/>
              <w:left w:val="nil"/>
              <w:bottom w:val="single" w:sz="4" w:space="0" w:color="auto"/>
              <w:right w:val="single" w:sz="4" w:space="0" w:color="auto"/>
            </w:tcBorders>
            <w:shd w:val="clear" w:color="auto" w:fill="auto"/>
            <w:vAlign w:val="bottom"/>
            <w:hideMark/>
          </w:tcPr>
          <w:p w14:paraId="5EF1B56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3,305 </w:t>
            </w:r>
          </w:p>
        </w:tc>
        <w:tc>
          <w:tcPr>
            <w:tcW w:w="1723" w:type="dxa"/>
            <w:tcBorders>
              <w:top w:val="nil"/>
              <w:left w:val="nil"/>
              <w:bottom w:val="single" w:sz="4" w:space="0" w:color="auto"/>
              <w:right w:val="single" w:sz="4" w:space="0" w:color="auto"/>
            </w:tcBorders>
            <w:shd w:val="clear" w:color="auto" w:fill="auto"/>
            <w:vAlign w:val="bottom"/>
            <w:hideMark/>
          </w:tcPr>
          <w:p w14:paraId="79C9D862"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27.3</w:t>
            </w:r>
          </w:p>
        </w:tc>
        <w:tc>
          <w:tcPr>
            <w:tcW w:w="700" w:type="dxa"/>
            <w:tcBorders>
              <w:top w:val="nil"/>
              <w:left w:val="nil"/>
              <w:bottom w:val="single" w:sz="4" w:space="0" w:color="auto"/>
              <w:right w:val="single" w:sz="4" w:space="0" w:color="auto"/>
            </w:tcBorders>
            <w:shd w:val="clear" w:color="auto" w:fill="auto"/>
            <w:vAlign w:val="bottom"/>
            <w:hideMark/>
          </w:tcPr>
          <w:p w14:paraId="4F7F13DF"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23.6</w:t>
            </w:r>
          </w:p>
        </w:tc>
        <w:tc>
          <w:tcPr>
            <w:tcW w:w="317" w:type="dxa"/>
            <w:tcBorders>
              <w:top w:val="nil"/>
              <w:left w:val="nil"/>
              <w:bottom w:val="single" w:sz="4" w:space="0" w:color="auto"/>
              <w:right w:val="single" w:sz="4" w:space="0" w:color="auto"/>
            </w:tcBorders>
            <w:shd w:val="clear" w:color="auto" w:fill="auto"/>
            <w:noWrap/>
            <w:vAlign w:val="bottom"/>
            <w:hideMark/>
          </w:tcPr>
          <w:p w14:paraId="592A3DFB"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4498BC9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31.4</w:t>
            </w:r>
          </w:p>
        </w:tc>
        <w:tc>
          <w:tcPr>
            <w:tcW w:w="304" w:type="dxa"/>
            <w:tcBorders>
              <w:top w:val="nil"/>
              <w:left w:val="nil"/>
              <w:bottom w:val="single" w:sz="4" w:space="0" w:color="auto"/>
              <w:right w:val="single" w:sz="4" w:space="0" w:color="auto"/>
            </w:tcBorders>
            <w:shd w:val="clear" w:color="auto" w:fill="auto"/>
            <w:noWrap/>
            <w:vAlign w:val="bottom"/>
            <w:hideMark/>
          </w:tcPr>
          <w:p w14:paraId="3287069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011437E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4,298 </w:t>
            </w:r>
          </w:p>
        </w:tc>
        <w:tc>
          <w:tcPr>
            <w:tcW w:w="1599" w:type="dxa"/>
            <w:tcBorders>
              <w:top w:val="nil"/>
              <w:left w:val="nil"/>
              <w:bottom w:val="single" w:sz="4" w:space="0" w:color="auto"/>
              <w:right w:val="single" w:sz="4" w:space="0" w:color="auto"/>
            </w:tcBorders>
            <w:shd w:val="clear" w:color="auto" w:fill="auto"/>
            <w:vAlign w:val="bottom"/>
            <w:hideMark/>
          </w:tcPr>
          <w:p w14:paraId="7FB268F8" w14:textId="77777777" w:rsidR="00F173C2" w:rsidRPr="00217562" w:rsidRDefault="00F173C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37.1</w:t>
            </w:r>
          </w:p>
        </w:tc>
        <w:tc>
          <w:tcPr>
            <w:tcW w:w="738" w:type="dxa"/>
            <w:tcBorders>
              <w:top w:val="nil"/>
              <w:left w:val="nil"/>
              <w:bottom w:val="single" w:sz="4" w:space="0" w:color="auto"/>
              <w:right w:val="single" w:sz="4" w:space="0" w:color="auto"/>
            </w:tcBorders>
            <w:shd w:val="clear" w:color="auto" w:fill="auto"/>
            <w:vAlign w:val="bottom"/>
            <w:hideMark/>
          </w:tcPr>
          <w:p w14:paraId="7A71E52E"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32.8</w:t>
            </w:r>
          </w:p>
        </w:tc>
        <w:tc>
          <w:tcPr>
            <w:tcW w:w="297" w:type="dxa"/>
            <w:tcBorders>
              <w:top w:val="nil"/>
              <w:left w:val="nil"/>
              <w:bottom w:val="single" w:sz="4" w:space="0" w:color="auto"/>
              <w:right w:val="single" w:sz="4" w:space="0" w:color="auto"/>
            </w:tcBorders>
            <w:shd w:val="clear" w:color="auto" w:fill="auto"/>
            <w:noWrap/>
            <w:vAlign w:val="bottom"/>
            <w:hideMark/>
          </w:tcPr>
          <w:p w14:paraId="7E722173" w14:textId="77777777" w:rsidR="00F173C2" w:rsidRPr="00217562" w:rsidRDefault="00F173C2" w:rsidP="00F173C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52" w:type="dxa"/>
            <w:tcBorders>
              <w:top w:val="nil"/>
              <w:left w:val="nil"/>
              <w:bottom w:val="single" w:sz="4" w:space="0" w:color="auto"/>
              <w:right w:val="single" w:sz="4" w:space="0" w:color="auto"/>
            </w:tcBorders>
            <w:shd w:val="clear" w:color="auto" w:fill="auto"/>
            <w:vAlign w:val="bottom"/>
            <w:hideMark/>
          </w:tcPr>
          <w:p w14:paraId="7B7A2FD6"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41.6</w:t>
            </w:r>
          </w:p>
        </w:tc>
      </w:tr>
      <w:tr w:rsidR="00F173C2" w:rsidRPr="00217562" w14:paraId="1DF56AB2" w14:textId="77777777" w:rsidTr="00082B11">
        <w:trPr>
          <w:trHeight w:val="17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196023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Other, non-Hispanic</w:t>
            </w:r>
          </w:p>
        </w:tc>
        <w:tc>
          <w:tcPr>
            <w:tcW w:w="1748" w:type="dxa"/>
            <w:tcBorders>
              <w:top w:val="nil"/>
              <w:left w:val="nil"/>
              <w:bottom w:val="single" w:sz="4" w:space="0" w:color="auto"/>
              <w:right w:val="single" w:sz="4" w:space="0" w:color="auto"/>
            </w:tcBorders>
            <w:shd w:val="clear" w:color="auto" w:fill="auto"/>
            <w:vAlign w:val="bottom"/>
            <w:hideMark/>
          </w:tcPr>
          <w:p w14:paraId="52E0818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823 </w:t>
            </w:r>
          </w:p>
        </w:tc>
        <w:tc>
          <w:tcPr>
            <w:tcW w:w="1723" w:type="dxa"/>
            <w:tcBorders>
              <w:top w:val="nil"/>
              <w:left w:val="nil"/>
              <w:bottom w:val="single" w:sz="4" w:space="0" w:color="auto"/>
              <w:right w:val="single" w:sz="4" w:space="0" w:color="auto"/>
            </w:tcBorders>
            <w:shd w:val="clear" w:color="auto" w:fill="auto"/>
            <w:vAlign w:val="bottom"/>
            <w:hideMark/>
          </w:tcPr>
          <w:p w14:paraId="09D5E7B2"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20.2</w:t>
            </w:r>
          </w:p>
        </w:tc>
        <w:tc>
          <w:tcPr>
            <w:tcW w:w="700" w:type="dxa"/>
            <w:tcBorders>
              <w:top w:val="nil"/>
              <w:left w:val="nil"/>
              <w:bottom w:val="single" w:sz="4" w:space="0" w:color="auto"/>
              <w:right w:val="single" w:sz="4" w:space="0" w:color="auto"/>
            </w:tcBorders>
            <w:shd w:val="clear" w:color="auto" w:fill="auto"/>
            <w:vAlign w:val="bottom"/>
            <w:hideMark/>
          </w:tcPr>
          <w:p w14:paraId="6E264E5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10.6</w:t>
            </w:r>
          </w:p>
        </w:tc>
        <w:tc>
          <w:tcPr>
            <w:tcW w:w="317" w:type="dxa"/>
            <w:tcBorders>
              <w:top w:val="nil"/>
              <w:left w:val="nil"/>
              <w:bottom w:val="single" w:sz="4" w:space="0" w:color="auto"/>
              <w:right w:val="single" w:sz="4" w:space="0" w:color="auto"/>
            </w:tcBorders>
            <w:shd w:val="clear" w:color="auto" w:fill="auto"/>
            <w:noWrap/>
            <w:vAlign w:val="bottom"/>
            <w:hideMark/>
          </w:tcPr>
          <w:p w14:paraId="4E991030"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610EE98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34.9</w:t>
            </w:r>
          </w:p>
        </w:tc>
        <w:tc>
          <w:tcPr>
            <w:tcW w:w="304" w:type="dxa"/>
            <w:tcBorders>
              <w:top w:val="nil"/>
              <w:left w:val="nil"/>
              <w:bottom w:val="single" w:sz="4" w:space="0" w:color="auto"/>
              <w:right w:val="single" w:sz="4" w:space="0" w:color="auto"/>
            </w:tcBorders>
            <w:shd w:val="clear" w:color="auto" w:fill="auto"/>
            <w:noWrap/>
            <w:vAlign w:val="bottom"/>
            <w:hideMark/>
          </w:tcPr>
          <w:p w14:paraId="14212BE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579DB9D8"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1,072 </w:t>
            </w:r>
          </w:p>
        </w:tc>
        <w:tc>
          <w:tcPr>
            <w:tcW w:w="1599" w:type="dxa"/>
            <w:tcBorders>
              <w:top w:val="nil"/>
              <w:left w:val="nil"/>
              <w:bottom w:val="single" w:sz="4" w:space="0" w:color="auto"/>
              <w:right w:val="single" w:sz="4" w:space="0" w:color="auto"/>
            </w:tcBorders>
            <w:shd w:val="clear" w:color="auto" w:fill="auto"/>
            <w:vAlign w:val="bottom"/>
            <w:hideMark/>
          </w:tcPr>
          <w:p w14:paraId="58EF8283"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27.6</w:t>
            </w:r>
          </w:p>
        </w:tc>
        <w:tc>
          <w:tcPr>
            <w:tcW w:w="738" w:type="dxa"/>
            <w:tcBorders>
              <w:top w:val="nil"/>
              <w:left w:val="nil"/>
              <w:bottom w:val="single" w:sz="4" w:space="0" w:color="auto"/>
              <w:right w:val="single" w:sz="4" w:space="0" w:color="auto"/>
            </w:tcBorders>
            <w:shd w:val="clear" w:color="auto" w:fill="auto"/>
            <w:vAlign w:val="bottom"/>
            <w:hideMark/>
          </w:tcPr>
          <w:p w14:paraId="776EBCC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18.1</w:t>
            </w:r>
          </w:p>
        </w:tc>
        <w:tc>
          <w:tcPr>
            <w:tcW w:w="297" w:type="dxa"/>
            <w:tcBorders>
              <w:top w:val="nil"/>
              <w:left w:val="nil"/>
              <w:bottom w:val="single" w:sz="4" w:space="0" w:color="auto"/>
              <w:right w:val="single" w:sz="4" w:space="0" w:color="auto"/>
            </w:tcBorders>
            <w:shd w:val="clear" w:color="auto" w:fill="auto"/>
            <w:noWrap/>
            <w:vAlign w:val="bottom"/>
            <w:hideMark/>
          </w:tcPr>
          <w:p w14:paraId="6E4CC1F5"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11B9BF8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39.6</w:t>
            </w:r>
          </w:p>
        </w:tc>
      </w:tr>
      <w:tr w:rsidR="00F173C2" w:rsidRPr="00217562" w14:paraId="422B35F9" w14:textId="77777777" w:rsidTr="00082B11">
        <w:trPr>
          <w:trHeight w:val="113"/>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B0B0188" w14:textId="77777777" w:rsidR="00F173C2" w:rsidRPr="00217562" w:rsidRDefault="00F173C2" w:rsidP="00F173C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age (years)</w:t>
            </w:r>
          </w:p>
        </w:tc>
        <w:tc>
          <w:tcPr>
            <w:tcW w:w="1748" w:type="dxa"/>
            <w:tcBorders>
              <w:top w:val="nil"/>
              <w:left w:val="nil"/>
              <w:bottom w:val="single" w:sz="4" w:space="0" w:color="auto"/>
              <w:right w:val="single" w:sz="4" w:space="0" w:color="auto"/>
            </w:tcBorders>
            <w:shd w:val="clear" w:color="auto" w:fill="auto"/>
            <w:noWrap/>
            <w:vAlign w:val="bottom"/>
            <w:hideMark/>
          </w:tcPr>
          <w:p w14:paraId="2046BA91"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723" w:type="dxa"/>
            <w:tcBorders>
              <w:top w:val="nil"/>
              <w:left w:val="nil"/>
              <w:bottom w:val="single" w:sz="4" w:space="0" w:color="auto"/>
              <w:right w:val="single" w:sz="4" w:space="0" w:color="auto"/>
            </w:tcBorders>
            <w:shd w:val="clear" w:color="auto" w:fill="auto"/>
            <w:noWrap/>
            <w:vAlign w:val="bottom"/>
            <w:hideMark/>
          </w:tcPr>
          <w:p w14:paraId="546FFF67" w14:textId="32AE1168" w:rsidR="00F173C2" w:rsidRPr="00217562" w:rsidRDefault="00F173C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noWrap/>
            <w:vAlign w:val="bottom"/>
            <w:hideMark/>
          </w:tcPr>
          <w:p w14:paraId="67A5EB22"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633A5396"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708" w:type="dxa"/>
            <w:tcBorders>
              <w:top w:val="nil"/>
              <w:left w:val="nil"/>
              <w:bottom w:val="single" w:sz="4" w:space="0" w:color="auto"/>
              <w:right w:val="single" w:sz="4" w:space="0" w:color="auto"/>
            </w:tcBorders>
            <w:shd w:val="clear" w:color="auto" w:fill="auto"/>
            <w:noWrap/>
            <w:vAlign w:val="bottom"/>
            <w:hideMark/>
          </w:tcPr>
          <w:p w14:paraId="4FA59255"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1DEBB5DA"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noWrap/>
            <w:vAlign w:val="bottom"/>
            <w:hideMark/>
          </w:tcPr>
          <w:p w14:paraId="76AC200B"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599" w:type="dxa"/>
            <w:tcBorders>
              <w:top w:val="nil"/>
              <w:left w:val="nil"/>
              <w:bottom w:val="single" w:sz="4" w:space="0" w:color="auto"/>
              <w:right w:val="single" w:sz="4" w:space="0" w:color="auto"/>
            </w:tcBorders>
            <w:shd w:val="clear" w:color="auto" w:fill="auto"/>
            <w:noWrap/>
            <w:vAlign w:val="bottom"/>
            <w:hideMark/>
          </w:tcPr>
          <w:p w14:paraId="44563A82" w14:textId="7E2CF848" w:rsidR="00F173C2" w:rsidRPr="00217562" w:rsidRDefault="00F173C2" w:rsidP="00C05D90">
            <w:pPr>
              <w:spacing w:after="0" w:line="240" w:lineRule="auto"/>
              <w:jc w:val="center"/>
              <w:rPr>
                <w:rFonts w:ascii="Arial" w:eastAsia="Times New Roman" w:hAnsi="Arial" w:cs="Arial"/>
                <w:color w:val="000000"/>
              </w:rPr>
            </w:pPr>
          </w:p>
        </w:tc>
        <w:tc>
          <w:tcPr>
            <w:tcW w:w="738" w:type="dxa"/>
            <w:tcBorders>
              <w:top w:val="nil"/>
              <w:left w:val="nil"/>
              <w:bottom w:val="single" w:sz="4" w:space="0" w:color="auto"/>
              <w:right w:val="single" w:sz="4" w:space="0" w:color="auto"/>
            </w:tcBorders>
            <w:shd w:val="clear" w:color="auto" w:fill="auto"/>
            <w:noWrap/>
            <w:vAlign w:val="bottom"/>
            <w:hideMark/>
          </w:tcPr>
          <w:p w14:paraId="3B0F7873"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297" w:type="dxa"/>
            <w:tcBorders>
              <w:top w:val="nil"/>
              <w:left w:val="nil"/>
              <w:bottom w:val="single" w:sz="4" w:space="0" w:color="auto"/>
              <w:right w:val="single" w:sz="4" w:space="0" w:color="auto"/>
            </w:tcBorders>
            <w:shd w:val="clear" w:color="auto" w:fill="auto"/>
            <w:noWrap/>
            <w:vAlign w:val="bottom"/>
            <w:hideMark/>
          </w:tcPr>
          <w:p w14:paraId="5B8CAAD8"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652" w:type="dxa"/>
            <w:tcBorders>
              <w:top w:val="nil"/>
              <w:left w:val="nil"/>
              <w:bottom w:val="single" w:sz="4" w:space="0" w:color="auto"/>
              <w:right w:val="single" w:sz="4" w:space="0" w:color="auto"/>
            </w:tcBorders>
            <w:shd w:val="clear" w:color="auto" w:fill="auto"/>
            <w:noWrap/>
            <w:vAlign w:val="bottom"/>
            <w:hideMark/>
          </w:tcPr>
          <w:p w14:paraId="3E82FCDB"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r>
      <w:tr w:rsidR="00F173C2" w:rsidRPr="00217562" w14:paraId="008302CE"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0EC2783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&lt;20</w:t>
            </w:r>
          </w:p>
        </w:tc>
        <w:tc>
          <w:tcPr>
            <w:tcW w:w="1748" w:type="dxa"/>
            <w:tcBorders>
              <w:top w:val="nil"/>
              <w:left w:val="nil"/>
              <w:bottom w:val="single" w:sz="4" w:space="0" w:color="auto"/>
              <w:right w:val="single" w:sz="4" w:space="0" w:color="auto"/>
            </w:tcBorders>
            <w:shd w:val="clear" w:color="auto" w:fill="auto"/>
            <w:vAlign w:val="bottom"/>
            <w:hideMark/>
          </w:tcPr>
          <w:p w14:paraId="55897E0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486 </w:t>
            </w:r>
          </w:p>
        </w:tc>
        <w:tc>
          <w:tcPr>
            <w:tcW w:w="1723" w:type="dxa"/>
            <w:tcBorders>
              <w:top w:val="nil"/>
              <w:left w:val="nil"/>
              <w:bottom w:val="single" w:sz="4" w:space="0" w:color="auto"/>
              <w:right w:val="single" w:sz="4" w:space="0" w:color="auto"/>
            </w:tcBorders>
            <w:shd w:val="clear" w:color="auto" w:fill="auto"/>
            <w:vAlign w:val="bottom"/>
            <w:hideMark/>
          </w:tcPr>
          <w:p w14:paraId="16B50CBE"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14.5</w:t>
            </w:r>
          </w:p>
        </w:tc>
        <w:tc>
          <w:tcPr>
            <w:tcW w:w="700" w:type="dxa"/>
            <w:tcBorders>
              <w:top w:val="nil"/>
              <w:left w:val="nil"/>
              <w:bottom w:val="single" w:sz="4" w:space="0" w:color="auto"/>
              <w:right w:val="single" w:sz="4" w:space="0" w:color="auto"/>
            </w:tcBorders>
            <w:shd w:val="clear" w:color="auto" w:fill="auto"/>
            <w:vAlign w:val="bottom"/>
            <w:hideMark/>
          </w:tcPr>
          <w:p w14:paraId="3AB696F6"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6.6</w:t>
            </w:r>
          </w:p>
        </w:tc>
        <w:tc>
          <w:tcPr>
            <w:tcW w:w="317" w:type="dxa"/>
            <w:tcBorders>
              <w:top w:val="nil"/>
              <w:left w:val="nil"/>
              <w:bottom w:val="single" w:sz="4" w:space="0" w:color="auto"/>
              <w:right w:val="single" w:sz="4" w:space="0" w:color="auto"/>
            </w:tcBorders>
            <w:shd w:val="clear" w:color="auto" w:fill="auto"/>
            <w:noWrap/>
            <w:vAlign w:val="bottom"/>
            <w:hideMark/>
          </w:tcPr>
          <w:p w14:paraId="09CA2F37"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2C820E46"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28.9</w:t>
            </w:r>
          </w:p>
        </w:tc>
        <w:tc>
          <w:tcPr>
            <w:tcW w:w="304" w:type="dxa"/>
            <w:tcBorders>
              <w:top w:val="nil"/>
              <w:left w:val="nil"/>
              <w:bottom w:val="single" w:sz="4" w:space="0" w:color="auto"/>
              <w:right w:val="single" w:sz="4" w:space="0" w:color="auto"/>
            </w:tcBorders>
            <w:shd w:val="clear" w:color="auto" w:fill="auto"/>
            <w:noWrap/>
            <w:vAlign w:val="bottom"/>
            <w:hideMark/>
          </w:tcPr>
          <w:p w14:paraId="146A5D3D"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4F879D6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342 </w:t>
            </w:r>
          </w:p>
        </w:tc>
        <w:tc>
          <w:tcPr>
            <w:tcW w:w="1599" w:type="dxa"/>
            <w:tcBorders>
              <w:top w:val="nil"/>
              <w:left w:val="nil"/>
              <w:bottom w:val="single" w:sz="4" w:space="0" w:color="auto"/>
              <w:right w:val="single" w:sz="4" w:space="0" w:color="auto"/>
            </w:tcBorders>
            <w:shd w:val="clear" w:color="auto" w:fill="auto"/>
            <w:vAlign w:val="bottom"/>
            <w:hideMark/>
          </w:tcPr>
          <w:p w14:paraId="20AEC473"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15.8</w:t>
            </w:r>
          </w:p>
        </w:tc>
        <w:tc>
          <w:tcPr>
            <w:tcW w:w="738" w:type="dxa"/>
            <w:tcBorders>
              <w:top w:val="nil"/>
              <w:left w:val="nil"/>
              <w:bottom w:val="single" w:sz="4" w:space="0" w:color="auto"/>
              <w:right w:val="single" w:sz="4" w:space="0" w:color="auto"/>
            </w:tcBorders>
            <w:shd w:val="clear" w:color="auto" w:fill="auto"/>
            <w:vAlign w:val="bottom"/>
            <w:hideMark/>
          </w:tcPr>
          <w:p w14:paraId="6BB33A8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8.8</w:t>
            </w:r>
          </w:p>
        </w:tc>
        <w:tc>
          <w:tcPr>
            <w:tcW w:w="297" w:type="dxa"/>
            <w:tcBorders>
              <w:top w:val="nil"/>
              <w:left w:val="nil"/>
              <w:bottom w:val="single" w:sz="4" w:space="0" w:color="auto"/>
              <w:right w:val="single" w:sz="4" w:space="0" w:color="auto"/>
            </w:tcBorders>
            <w:shd w:val="clear" w:color="auto" w:fill="auto"/>
            <w:noWrap/>
            <w:vAlign w:val="bottom"/>
            <w:hideMark/>
          </w:tcPr>
          <w:p w14:paraId="55DA3E10"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308BDBF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26.7</w:t>
            </w:r>
          </w:p>
        </w:tc>
      </w:tr>
      <w:tr w:rsidR="00F173C2" w:rsidRPr="00217562" w14:paraId="42BD0B8A" w14:textId="77777777" w:rsidTr="00082B11">
        <w:trPr>
          <w:trHeight w:val="227"/>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D0F4B6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20-29</w:t>
            </w:r>
          </w:p>
        </w:tc>
        <w:tc>
          <w:tcPr>
            <w:tcW w:w="1748" w:type="dxa"/>
            <w:tcBorders>
              <w:top w:val="nil"/>
              <w:left w:val="nil"/>
              <w:bottom w:val="single" w:sz="4" w:space="0" w:color="auto"/>
              <w:right w:val="single" w:sz="4" w:space="0" w:color="auto"/>
            </w:tcBorders>
            <w:shd w:val="clear" w:color="auto" w:fill="auto"/>
            <w:vAlign w:val="bottom"/>
            <w:hideMark/>
          </w:tcPr>
          <w:p w14:paraId="0ECCEC4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10,360 </w:t>
            </w:r>
          </w:p>
        </w:tc>
        <w:tc>
          <w:tcPr>
            <w:tcW w:w="1723" w:type="dxa"/>
            <w:tcBorders>
              <w:top w:val="nil"/>
              <w:left w:val="nil"/>
              <w:bottom w:val="single" w:sz="4" w:space="0" w:color="auto"/>
              <w:right w:val="single" w:sz="4" w:space="0" w:color="auto"/>
            </w:tcBorders>
            <w:shd w:val="clear" w:color="auto" w:fill="auto"/>
            <w:vAlign w:val="bottom"/>
            <w:hideMark/>
          </w:tcPr>
          <w:p w14:paraId="66919C76"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21.6</w:t>
            </w:r>
          </w:p>
        </w:tc>
        <w:tc>
          <w:tcPr>
            <w:tcW w:w="700" w:type="dxa"/>
            <w:tcBorders>
              <w:top w:val="nil"/>
              <w:left w:val="nil"/>
              <w:bottom w:val="single" w:sz="4" w:space="0" w:color="auto"/>
              <w:right w:val="single" w:sz="4" w:space="0" w:color="auto"/>
            </w:tcBorders>
            <w:shd w:val="clear" w:color="auto" w:fill="auto"/>
            <w:vAlign w:val="bottom"/>
            <w:hideMark/>
          </w:tcPr>
          <w:p w14:paraId="7B2C42F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18.4</w:t>
            </w:r>
          </w:p>
        </w:tc>
        <w:tc>
          <w:tcPr>
            <w:tcW w:w="317" w:type="dxa"/>
            <w:tcBorders>
              <w:top w:val="nil"/>
              <w:left w:val="nil"/>
              <w:bottom w:val="single" w:sz="4" w:space="0" w:color="auto"/>
              <w:right w:val="single" w:sz="4" w:space="0" w:color="auto"/>
            </w:tcBorders>
            <w:shd w:val="clear" w:color="auto" w:fill="auto"/>
            <w:noWrap/>
            <w:vAlign w:val="bottom"/>
            <w:hideMark/>
          </w:tcPr>
          <w:p w14:paraId="6C10FCDA"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62C12736"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25.3</w:t>
            </w:r>
          </w:p>
        </w:tc>
        <w:tc>
          <w:tcPr>
            <w:tcW w:w="304" w:type="dxa"/>
            <w:tcBorders>
              <w:top w:val="nil"/>
              <w:left w:val="nil"/>
              <w:bottom w:val="single" w:sz="4" w:space="0" w:color="auto"/>
              <w:right w:val="single" w:sz="4" w:space="0" w:color="auto"/>
            </w:tcBorders>
            <w:shd w:val="clear" w:color="auto" w:fill="auto"/>
            <w:noWrap/>
            <w:vAlign w:val="bottom"/>
            <w:hideMark/>
          </w:tcPr>
          <w:p w14:paraId="270A31BD"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4D22E17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10,313 </w:t>
            </w:r>
          </w:p>
        </w:tc>
        <w:tc>
          <w:tcPr>
            <w:tcW w:w="1599" w:type="dxa"/>
            <w:tcBorders>
              <w:top w:val="nil"/>
              <w:left w:val="nil"/>
              <w:bottom w:val="single" w:sz="4" w:space="0" w:color="auto"/>
              <w:right w:val="single" w:sz="4" w:space="0" w:color="auto"/>
            </w:tcBorders>
            <w:shd w:val="clear" w:color="auto" w:fill="auto"/>
            <w:vAlign w:val="bottom"/>
            <w:hideMark/>
          </w:tcPr>
          <w:p w14:paraId="4E2FBEAF"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22.7</w:t>
            </w:r>
          </w:p>
        </w:tc>
        <w:tc>
          <w:tcPr>
            <w:tcW w:w="738" w:type="dxa"/>
            <w:tcBorders>
              <w:top w:val="nil"/>
              <w:left w:val="nil"/>
              <w:bottom w:val="single" w:sz="4" w:space="0" w:color="auto"/>
              <w:right w:val="single" w:sz="4" w:space="0" w:color="auto"/>
            </w:tcBorders>
            <w:shd w:val="clear" w:color="auto" w:fill="auto"/>
            <w:vAlign w:val="bottom"/>
            <w:hideMark/>
          </w:tcPr>
          <w:p w14:paraId="18B32B7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19.7</w:t>
            </w:r>
          </w:p>
        </w:tc>
        <w:tc>
          <w:tcPr>
            <w:tcW w:w="297" w:type="dxa"/>
            <w:tcBorders>
              <w:top w:val="nil"/>
              <w:left w:val="nil"/>
              <w:bottom w:val="single" w:sz="4" w:space="0" w:color="auto"/>
              <w:right w:val="single" w:sz="4" w:space="0" w:color="auto"/>
            </w:tcBorders>
            <w:shd w:val="clear" w:color="auto" w:fill="auto"/>
            <w:noWrap/>
            <w:vAlign w:val="bottom"/>
            <w:hideMark/>
          </w:tcPr>
          <w:p w14:paraId="2C978A03"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4C9672C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26.1</w:t>
            </w:r>
          </w:p>
        </w:tc>
      </w:tr>
      <w:tr w:rsidR="00F173C2" w:rsidRPr="00217562" w14:paraId="46A872B1"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970742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30-39</w:t>
            </w:r>
          </w:p>
        </w:tc>
        <w:tc>
          <w:tcPr>
            <w:tcW w:w="1748" w:type="dxa"/>
            <w:tcBorders>
              <w:top w:val="nil"/>
              <w:left w:val="nil"/>
              <w:bottom w:val="single" w:sz="4" w:space="0" w:color="auto"/>
              <w:right w:val="single" w:sz="4" w:space="0" w:color="auto"/>
            </w:tcBorders>
            <w:shd w:val="clear" w:color="auto" w:fill="auto"/>
            <w:vAlign w:val="bottom"/>
            <w:hideMark/>
          </w:tcPr>
          <w:p w14:paraId="1A255098"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17,525 </w:t>
            </w:r>
          </w:p>
        </w:tc>
        <w:tc>
          <w:tcPr>
            <w:tcW w:w="1723" w:type="dxa"/>
            <w:tcBorders>
              <w:top w:val="nil"/>
              <w:left w:val="nil"/>
              <w:bottom w:val="single" w:sz="4" w:space="0" w:color="auto"/>
              <w:right w:val="single" w:sz="4" w:space="0" w:color="auto"/>
            </w:tcBorders>
            <w:shd w:val="clear" w:color="auto" w:fill="auto"/>
            <w:vAlign w:val="bottom"/>
            <w:hideMark/>
          </w:tcPr>
          <w:p w14:paraId="249188D3"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22.7</w:t>
            </w:r>
          </w:p>
        </w:tc>
        <w:tc>
          <w:tcPr>
            <w:tcW w:w="700" w:type="dxa"/>
            <w:tcBorders>
              <w:top w:val="nil"/>
              <w:left w:val="nil"/>
              <w:bottom w:val="single" w:sz="4" w:space="0" w:color="auto"/>
              <w:right w:val="single" w:sz="4" w:space="0" w:color="auto"/>
            </w:tcBorders>
            <w:shd w:val="clear" w:color="auto" w:fill="auto"/>
            <w:vAlign w:val="bottom"/>
            <w:hideMark/>
          </w:tcPr>
          <w:p w14:paraId="7E3AC391"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20.2</w:t>
            </w:r>
          </w:p>
        </w:tc>
        <w:tc>
          <w:tcPr>
            <w:tcW w:w="317" w:type="dxa"/>
            <w:tcBorders>
              <w:top w:val="nil"/>
              <w:left w:val="nil"/>
              <w:bottom w:val="single" w:sz="4" w:space="0" w:color="auto"/>
              <w:right w:val="single" w:sz="4" w:space="0" w:color="auto"/>
            </w:tcBorders>
            <w:shd w:val="clear" w:color="auto" w:fill="auto"/>
            <w:noWrap/>
            <w:vAlign w:val="bottom"/>
            <w:hideMark/>
          </w:tcPr>
          <w:p w14:paraId="2F6D855E"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17A22C0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25.5</w:t>
            </w:r>
          </w:p>
        </w:tc>
        <w:tc>
          <w:tcPr>
            <w:tcW w:w="304" w:type="dxa"/>
            <w:tcBorders>
              <w:top w:val="nil"/>
              <w:left w:val="nil"/>
              <w:bottom w:val="single" w:sz="4" w:space="0" w:color="auto"/>
              <w:right w:val="single" w:sz="4" w:space="0" w:color="auto"/>
            </w:tcBorders>
            <w:shd w:val="clear" w:color="auto" w:fill="auto"/>
            <w:noWrap/>
            <w:vAlign w:val="bottom"/>
            <w:hideMark/>
          </w:tcPr>
          <w:p w14:paraId="437F1FC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7EF38B21"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21,683 </w:t>
            </w:r>
          </w:p>
        </w:tc>
        <w:tc>
          <w:tcPr>
            <w:tcW w:w="1599" w:type="dxa"/>
            <w:tcBorders>
              <w:top w:val="nil"/>
              <w:left w:val="nil"/>
              <w:bottom w:val="single" w:sz="4" w:space="0" w:color="auto"/>
              <w:right w:val="single" w:sz="4" w:space="0" w:color="auto"/>
            </w:tcBorders>
            <w:shd w:val="clear" w:color="auto" w:fill="auto"/>
            <w:vAlign w:val="bottom"/>
            <w:hideMark/>
          </w:tcPr>
          <w:p w14:paraId="602D6FC4"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27.3</w:t>
            </w:r>
          </w:p>
        </w:tc>
        <w:tc>
          <w:tcPr>
            <w:tcW w:w="738" w:type="dxa"/>
            <w:tcBorders>
              <w:top w:val="nil"/>
              <w:left w:val="nil"/>
              <w:bottom w:val="single" w:sz="4" w:space="0" w:color="auto"/>
              <w:right w:val="single" w:sz="4" w:space="0" w:color="auto"/>
            </w:tcBorders>
            <w:shd w:val="clear" w:color="auto" w:fill="auto"/>
            <w:vAlign w:val="bottom"/>
            <w:hideMark/>
          </w:tcPr>
          <w:p w14:paraId="4A2598E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24.6</w:t>
            </w:r>
          </w:p>
        </w:tc>
        <w:tc>
          <w:tcPr>
            <w:tcW w:w="297" w:type="dxa"/>
            <w:tcBorders>
              <w:top w:val="nil"/>
              <w:left w:val="nil"/>
              <w:bottom w:val="single" w:sz="4" w:space="0" w:color="auto"/>
              <w:right w:val="single" w:sz="4" w:space="0" w:color="auto"/>
            </w:tcBorders>
            <w:shd w:val="clear" w:color="auto" w:fill="auto"/>
            <w:noWrap/>
            <w:vAlign w:val="bottom"/>
            <w:hideMark/>
          </w:tcPr>
          <w:p w14:paraId="1F68BD6D"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1037C5B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30.2</w:t>
            </w:r>
          </w:p>
        </w:tc>
      </w:tr>
      <w:tr w:rsidR="00F173C2" w:rsidRPr="00217562" w14:paraId="432A0F31"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4744C42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40+</w:t>
            </w:r>
          </w:p>
        </w:tc>
        <w:tc>
          <w:tcPr>
            <w:tcW w:w="1748" w:type="dxa"/>
            <w:tcBorders>
              <w:top w:val="nil"/>
              <w:left w:val="nil"/>
              <w:bottom w:val="single" w:sz="4" w:space="0" w:color="auto"/>
              <w:right w:val="single" w:sz="4" w:space="0" w:color="auto"/>
            </w:tcBorders>
            <w:shd w:val="clear" w:color="auto" w:fill="auto"/>
            <w:vAlign w:val="bottom"/>
            <w:hideMark/>
          </w:tcPr>
          <w:p w14:paraId="3425A31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2,243 </w:t>
            </w:r>
          </w:p>
        </w:tc>
        <w:tc>
          <w:tcPr>
            <w:tcW w:w="1723" w:type="dxa"/>
            <w:tcBorders>
              <w:top w:val="nil"/>
              <w:left w:val="nil"/>
              <w:bottom w:val="single" w:sz="4" w:space="0" w:color="auto"/>
              <w:right w:val="single" w:sz="4" w:space="0" w:color="auto"/>
            </w:tcBorders>
            <w:shd w:val="clear" w:color="auto" w:fill="auto"/>
            <w:vAlign w:val="bottom"/>
            <w:hideMark/>
          </w:tcPr>
          <w:p w14:paraId="22EEBFE3" w14:textId="77777777" w:rsidR="00F173C2" w:rsidRPr="00217562" w:rsidRDefault="00F173C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37.8</w:t>
            </w:r>
          </w:p>
        </w:tc>
        <w:tc>
          <w:tcPr>
            <w:tcW w:w="700" w:type="dxa"/>
            <w:tcBorders>
              <w:top w:val="nil"/>
              <w:left w:val="nil"/>
              <w:bottom w:val="single" w:sz="4" w:space="0" w:color="auto"/>
              <w:right w:val="single" w:sz="4" w:space="0" w:color="auto"/>
            </w:tcBorders>
            <w:shd w:val="clear" w:color="auto" w:fill="auto"/>
            <w:vAlign w:val="bottom"/>
            <w:hideMark/>
          </w:tcPr>
          <w:p w14:paraId="3C443E15"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27.9</w:t>
            </w:r>
          </w:p>
        </w:tc>
        <w:tc>
          <w:tcPr>
            <w:tcW w:w="317" w:type="dxa"/>
            <w:tcBorders>
              <w:top w:val="nil"/>
              <w:left w:val="nil"/>
              <w:bottom w:val="single" w:sz="4" w:space="0" w:color="auto"/>
              <w:right w:val="single" w:sz="4" w:space="0" w:color="auto"/>
            </w:tcBorders>
            <w:shd w:val="clear" w:color="auto" w:fill="auto"/>
            <w:noWrap/>
            <w:vAlign w:val="bottom"/>
            <w:hideMark/>
          </w:tcPr>
          <w:p w14:paraId="210E8492" w14:textId="77777777" w:rsidR="00F173C2" w:rsidRPr="00217562" w:rsidRDefault="00F173C2" w:rsidP="00F173C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8" w:type="dxa"/>
            <w:tcBorders>
              <w:top w:val="nil"/>
              <w:left w:val="nil"/>
              <w:bottom w:val="single" w:sz="4" w:space="0" w:color="auto"/>
              <w:right w:val="single" w:sz="4" w:space="0" w:color="auto"/>
            </w:tcBorders>
            <w:shd w:val="clear" w:color="auto" w:fill="auto"/>
            <w:vAlign w:val="bottom"/>
            <w:hideMark/>
          </w:tcPr>
          <w:p w14:paraId="45009FD1"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49.0</w:t>
            </w:r>
          </w:p>
        </w:tc>
        <w:tc>
          <w:tcPr>
            <w:tcW w:w="304" w:type="dxa"/>
            <w:tcBorders>
              <w:top w:val="nil"/>
              <w:left w:val="nil"/>
              <w:bottom w:val="single" w:sz="4" w:space="0" w:color="auto"/>
              <w:right w:val="single" w:sz="4" w:space="0" w:color="auto"/>
            </w:tcBorders>
            <w:shd w:val="clear" w:color="auto" w:fill="auto"/>
            <w:noWrap/>
            <w:vAlign w:val="bottom"/>
            <w:hideMark/>
          </w:tcPr>
          <w:p w14:paraId="43FFF968"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4E0FD48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2,194 </w:t>
            </w:r>
          </w:p>
        </w:tc>
        <w:tc>
          <w:tcPr>
            <w:tcW w:w="1599" w:type="dxa"/>
            <w:tcBorders>
              <w:top w:val="nil"/>
              <w:left w:val="nil"/>
              <w:bottom w:val="single" w:sz="4" w:space="0" w:color="auto"/>
              <w:right w:val="single" w:sz="4" w:space="0" w:color="auto"/>
            </w:tcBorders>
            <w:shd w:val="clear" w:color="auto" w:fill="auto"/>
            <w:vAlign w:val="bottom"/>
            <w:hideMark/>
          </w:tcPr>
          <w:p w14:paraId="5058753D" w14:textId="77777777" w:rsidR="00F173C2" w:rsidRPr="00217562" w:rsidRDefault="00F173C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41.1</w:t>
            </w:r>
          </w:p>
        </w:tc>
        <w:tc>
          <w:tcPr>
            <w:tcW w:w="738" w:type="dxa"/>
            <w:tcBorders>
              <w:top w:val="nil"/>
              <w:left w:val="nil"/>
              <w:bottom w:val="single" w:sz="4" w:space="0" w:color="auto"/>
              <w:right w:val="single" w:sz="4" w:space="0" w:color="auto"/>
            </w:tcBorders>
            <w:shd w:val="clear" w:color="auto" w:fill="auto"/>
            <w:vAlign w:val="bottom"/>
            <w:hideMark/>
          </w:tcPr>
          <w:p w14:paraId="6C968238"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30.4</w:t>
            </w:r>
          </w:p>
        </w:tc>
        <w:tc>
          <w:tcPr>
            <w:tcW w:w="297" w:type="dxa"/>
            <w:tcBorders>
              <w:top w:val="nil"/>
              <w:left w:val="nil"/>
              <w:bottom w:val="single" w:sz="4" w:space="0" w:color="auto"/>
              <w:right w:val="single" w:sz="4" w:space="0" w:color="auto"/>
            </w:tcBorders>
            <w:shd w:val="clear" w:color="auto" w:fill="auto"/>
            <w:noWrap/>
            <w:vAlign w:val="bottom"/>
            <w:hideMark/>
          </w:tcPr>
          <w:p w14:paraId="650E8F1C" w14:textId="77777777" w:rsidR="00F173C2" w:rsidRPr="00217562" w:rsidRDefault="00F173C2" w:rsidP="00F173C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652" w:type="dxa"/>
            <w:tcBorders>
              <w:top w:val="nil"/>
              <w:left w:val="nil"/>
              <w:bottom w:val="single" w:sz="4" w:space="0" w:color="auto"/>
              <w:right w:val="single" w:sz="4" w:space="0" w:color="auto"/>
            </w:tcBorders>
            <w:shd w:val="clear" w:color="auto" w:fill="auto"/>
            <w:vAlign w:val="bottom"/>
            <w:hideMark/>
          </w:tcPr>
          <w:p w14:paraId="7A950D3E"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52.8</w:t>
            </w:r>
          </w:p>
        </w:tc>
      </w:tr>
      <w:tr w:rsidR="00F173C2" w:rsidRPr="00217562" w14:paraId="7F273900" w14:textId="77777777" w:rsidTr="00082B11">
        <w:trPr>
          <w:trHeight w:val="17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F959475" w14:textId="77777777" w:rsidR="00F173C2" w:rsidRPr="00217562" w:rsidRDefault="00F173C2" w:rsidP="00F173C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education</w:t>
            </w:r>
          </w:p>
        </w:tc>
        <w:tc>
          <w:tcPr>
            <w:tcW w:w="1748" w:type="dxa"/>
            <w:tcBorders>
              <w:top w:val="nil"/>
              <w:left w:val="nil"/>
              <w:bottom w:val="single" w:sz="4" w:space="0" w:color="auto"/>
              <w:right w:val="single" w:sz="4" w:space="0" w:color="auto"/>
            </w:tcBorders>
            <w:shd w:val="clear" w:color="auto" w:fill="auto"/>
            <w:vAlign w:val="bottom"/>
            <w:hideMark/>
          </w:tcPr>
          <w:p w14:paraId="686D152F"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3" w:type="dxa"/>
            <w:tcBorders>
              <w:top w:val="nil"/>
              <w:left w:val="nil"/>
              <w:bottom w:val="single" w:sz="4" w:space="0" w:color="auto"/>
              <w:right w:val="single" w:sz="4" w:space="0" w:color="auto"/>
            </w:tcBorders>
            <w:shd w:val="clear" w:color="auto" w:fill="auto"/>
            <w:vAlign w:val="bottom"/>
            <w:hideMark/>
          </w:tcPr>
          <w:p w14:paraId="3BD28D42" w14:textId="5ADE8CCF" w:rsidR="00F173C2" w:rsidRPr="00217562" w:rsidRDefault="00F173C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vAlign w:val="bottom"/>
            <w:hideMark/>
          </w:tcPr>
          <w:p w14:paraId="1781E70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6D87FCE2"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708" w:type="dxa"/>
            <w:tcBorders>
              <w:top w:val="nil"/>
              <w:left w:val="nil"/>
              <w:bottom w:val="single" w:sz="4" w:space="0" w:color="auto"/>
              <w:right w:val="single" w:sz="4" w:space="0" w:color="auto"/>
            </w:tcBorders>
            <w:shd w:val="clear" w:color="auto" w:fill="auto"/>
            <w:vAlign w:val="bottom"/>
            <w:hideMark/>
          </w:tcPr>
          <w:p w14:paraId="14FD5D0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56E73B0C"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7FD1233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99" w:type="dxa"/>
            <w:tcBorders>
              <w:top w:val="nil"/>
              <w:left w:val="nil"/>
              <w:bottom w:val="single" w:sz="4" w:space="0" w:color="auto"/>
              <w:right w:val="single" w:sz="4" w:space="0" w:color="auto"/>
            </w:tcBorders>
            <w:shd w:val="clear" w:color="auto" w:fill="auto"/>
            <w:vAlign w:val="bottom"/>
            <w:hideMark/>
          </w:tcPr>
          <w:p w14:paraId="15409F05" w14:textId="1E3DE728" w:rsidR="00F173C2" w:rsidRPr="00217562" w:rsidRDefault="00F173C2" w:rsidP="00C05D90">
            <w:pPr>
              <w:spacing w:after="0" w:line="240" w:lineRule="auto"/>
              <w:jc w:val="center"/>
              <w:rPr>
                <w:rFonts w:ascii="Arial" w:eastAsia="Times New Roman" w:hAnsi="Arial" w:cs="Arial"/>
                <w:color w:val="000000"/>
              </w:rPr>
            </w:pPr>
          </w:p>
        </w:tc>
        <w:tc>
          <w:tcPr>
            <w:tcW w:w="738" w:type="dxa"/>
            <w:tcBorders>
              <w:top w:val="nil"/>
              <w:left w:val="nil"/>
              <w:bottom w:val="single" w:sz="4" w:space="0" w:color="auto"/>
              <w:right w:val="single" w:sz="4" w:space="0" w:color="auto"/>
            </w:tcBorders>
            <w:shd w:val="clear" w:color="auto" w:fill="auto"/>
            <w:vAlign w:val="bottom"/>
            <w:hideMark/>
          </w:tcPr>
          <w:p w14:paraId="6B21328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7" w:type="dxa"/>
            <w:tcBorders>
              <w:top w:val="nil"/>
              <w:left w:val="nil"/>
              <w:bottom w:val="single" w:sz="4" w:space="0" w:color="auto"/>
              <w:right w:val="single" w:sz="4" w:space="0" w:color="auto"/>
            </w:tcBorders>
            <w:shd w:val="clear" w:color="auto" w:fill="auto"/>
            <w:noWrap/>
            <w:vAlign w:val="bottom"/>
            <w:hideMark/>
          </w:tcPr>
          <w:p w14:paraId="739CF362"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652" w:type="dxa"/>
            <w:tcBorders>
              <w:top w:val="nil"/>
              <w:left w:val="nil"/>
              <w:bottom w:val="single" w:sz="4" w:space="0" w:color="auto"/>
              <w:right w:val="single" w:sz="4" w:space="0" w:color="auto"/>
            </w:tcBorders>
            <w:shd w:val="clear" w:color="auto" w:fill="auto"/>
            <w:vAlign w:val="bottom"/>
            <w:hideMark/>
          </w:tcPr>
          <w:p w14:paraId="6731DE3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F173C2" w:rsidRPr="00217562" w14:paraId="1BCEB962"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EC29E5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&lt;High school</w:t>
            </w:r>
          </w:p>
        </w:tc>
        <w:tc>
          <w:tcPr>
            <w:tcW w:w="1748" w:type="dxa"/>
            <w:tcBorders>
              <w:top w:val="nil"/>
              <w:left w:val="nil"/>
              <w:bottom w:val="single" w:sz="4" w:space="0" w:color="auto"/>
              <w:right w:val="single" w:sz="4" w:space="0" w:color="auto"/>
            </w:tcBorders>
            <w:shd w:val="clear" w:color="auto" w:fill="auto"/>
            <w:vAlign w:val="bottom"/>
            <w:hideMark/>
          </w:tcPr>
          <w:p w14:paraId="2B41A52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2,081 </w:t>
            </w:r>
          </w:p>
        </w:tc>
        <w:tc>
          <w:tcPr>
            <w:tcW w:w="1723" w:type="dxa"/>
            <w:tcBorders>
              <w:top w:val="nil"/>
              <w:left w:val="nil"/>
              <w:bottom w:val="single" w:sz="4" w:space="0" w:color="auto"/>
              <w:right w:val="single" w:sz="4" w:space="0" w:color="auto"/>
            </w:tcBorders>
            <w:shd w:val="clear" w:color="auto" w:fill="auto"/>
            <w:vAlign w:val="bottom"/>
            <w:hideMark/>
          </w:tcPr>
          <w:p w14:paraId="1069CDCB"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17.7</w:t>
            </w:r>
          </w:p>
        </w:tc>
        <w:tc>
          <w:tcPr>
            <w:tcW w:w="700" w:type="dxa"/>
            <w:tcBorders>
              <w:top w:val="nil"/>
              <w:left w:val="nil"/>
              <w:bottom w:val="single" w:sz="4" w:space="0" w:color="auto"/>
              <w:right w:val="single" w:sz="4" w:space="0" w:color="auto"/>
            </w:tcBorders>
            <w:shd w:val="clear" w:color="auto" w:fill="auto"/>
            <w:vAlign w:val="bottom"/>
            <w:hideMark/>
          </w:tcPr>
          <w:p w14:paraId="4608AB8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12.6</w:t>
            </w:r>
          </w:p>
        </w:tc>
        <w:tc>
          <w:tcPr>
            <w:tcW w:w="317" w:type="dxa"/>
            <w:tcBorders>
              <w:top w:val="nil"/>
              <w:left w:val="nil"/>
              <w:bottom w:val="single" w:sz="4" w:space="0" w:color="auto"/>
              <w:right w:val="single" w:sz="4" w:space="0" w:color="auto"/>
            </w:tcBorders>
            <w:shd w:val="clear" w:color="auto" w:fill="auto"/>
            <w:noWrap/>
            <w:vAlign w:val="bottom"/>
            <w:hideMark/>
          </w:tcPr>
          <w:p w14:paraId="55AA3303"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7D73DE6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24.3</w:t>
            </w:r>
          </w:p>
        </w:tc>
        <w:tc>
          <w:tcPr>
            <w:tcW w:w="304" w:type="dxa"/>
            <w:tcBorders>
              <w:top w:val="nil"/>
              <w:left w:val="nil"/>
              <w:bottom w:val="single" w:sz="4" w:space="0" w:color="auto"/>
              <w:right w:val="single" w:sz="4" w:space="0" w:color="auto"/>
            </w:tcBorders>
            <w:shd w:val="clear" w:color="auto" w:fill="auto"/>
            <w:noWrap/>
            <w:vAlign w:val="bottom"/>
            <w:hideMark/>
          </w:tcPr>
          <w:p w14:paraId="6128910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6C50919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2,979 </w:t>
            </w:r>
          </w:p>
        </w:tc>
        <w:tc>
          <w:tcPr>
            <w:tcW w:w="1599" w:type="dxa"/>
            <w:tcBorders>
              <w:top w:val="nil"/>
              <w:left w:val="nil"/>
              <w:bottom w:val="single" w:sz="4" w:space="0" w:color="auto"/>
              <w:right w:val="single" w:sz="4" w:space="0" w:color="auto"/>
            </w:tcBorders>
            <w:shd w:val="clear" w:color="auto" w:fill="auto"/>
            <w:vAlign w:val="bottom"/>
            <w:hideMark/>
          </w:tcPr>
          <w:p w14:paraId="69EDEB60"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28.7</w:t>
            </w:r>
          </w:p>
        </w:tc>
        <w:tc>
          <w:tcPr>
            <w:tcW w:w="738" w:type="dxa"/>
            <w:tcBorders>
              <w:top w:val="nil"/>
              <w:left w:val="nil"/>
              <w:bottom w:val="single" w:sz="4" w:space="0" w:color="auto"/>
              <w:right w:val="single" w:sz="4" w:space="0" w:color="auto"/>
            </w:tcBorders>
            <w:shd w:val="clear" w:color="auto" w:fill="auto"/>
            <w:vAlign w:val="bottom"/>
            <w:hideMark/>
          </w:tcPr>
          <w:p w14:paraId="676BB19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21.7</w:t>
            </w:r>
          </w:p>
        </w:tc>
        <w:tc>
          <w:tcPr>
            <w:tcW w:w="297" w:type="dxa"/>
            <w:tcBorders>
              <w:top w:val="nil"/>
              <w:left w:val="nil"/>
              <w:bottom w:val="single" w:sz="4" w:space="0" w:color="auto"/>
              <w:right w:val="single" w:sz="4" w:space="0" w:color="auto"/>
            </w:tcBorders>
            <w:shd w:val="clear" w:color="auto" w:fill="auto"/>
            <w:noWrap/>
            <w:vAlign w:val="bottom"/>
            <w:hideMark/>
          </w:tcPr>
          <w:p w14:paraId="2988E764"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0421B2A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36.9</w:t>
            </w:r>
          </w:p>
        </w:tc>
      </w:tr>
      <w:tr w:rsidR="00F173C2" w:rsidRPr="00217562" w14:paraId="727BF82A"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64AAB7D8"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High school diploma</w:t>
            </w:r>
          </w:p>
        </w:tc>
        <w:tc>
          <w:tcPr>
            <w:tcW w:w="1748" w:type="dxa"/>
            <w:tcBorders>
              <w:top w:val="nil"/>
              <w:left w:val="nil"/>
              <w:bottom w:val="single" w:sz="4" w:space="0" w:color="auto"/>
              <w:right w:val="single" w:sz="4" w:space="0" w:color="auto"/>
            </w:tcBorders>
            <w:shd w:val="clear" w:color="auto" w:fill="auto"/>
            <w:vAlign w:val="bottom"/>
            <w:hideMark/>
          </w:tcPr>
          <w:p w14:paraId="045BD21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2,972 </w:t>
            </w:r>
          </w:p>
        </w:tc>
        <w:tc>
          <w:tcPr>
            <w:tcW w:w="1723" w:type="dxa"/>
            <w:tcBorders>
              <w:top w:val="nil"/>
              <w:left w:val="nil"/>
              <w:bottom w:val="single" w:sz="4" w:space="0" w:color="auto"/>
              <w:right w:val="single" w:sz="4" w:space="0" w:color="auto"/>
            </w:tcBorders>
            <w:shd w:val="clear" w:color="auto" w:fill="auto"/>
            <w:vAlign w:val="bottom"/>
            <w:hideMark/>
          </w:tcPr>
          <w:p w14:paraId="51981A38" w14:textId="77777777" w:rsidR="00F173C2" w:rsidRPr="00217562" w:rsidRDefault="00F173C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15.3</w:t>
            </w:r>
          </w:p>
        </w:tc>
        <w:tc>
          <w:tcPr>
            <w:tcW w:w="700" w:type="dxa"/>
            <w:tcBorders>
              <w:top w:val="nil"/>
              <w:left w:val="nil"/>
              <w:bottom w:val="single" w:sz="4" w:space="0" w:color="auto"/>
              <w:right w:val="single" w:sz="4" w:space="0" w:color="auto"/>
            </w:tcBorders>
            <w:shd w:val="clear" w:color="auto" w:fill="auto"/>
            <w:vAlign w:val="bottom"/>
            <w:hideMark/>
          </w:tcPr>
          <w:p w14:paraId="5332A9F6"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11.3</w:t>
            </w:r>
          </w:p>
        </w:tc>
        <w:tc>
          <w:tcPr>
            <w:tcW w:w="317" w:type="dxa"/>
            <w:tcBorders>
              <w:top w:val="nil"/>
              <w:left w:val="nil"/>
              <w:bottom w:val="single" w:sz="4" w:space="0" w:color="auto"/>
              <w:right w:val="single" w:sz="4" w:space="0" w:color="auto"/>
            </w:tcBorders>
            <w:shd w:val="clear" w:color="auto" w:fill="auto"/>
            <w:noWrap/>
            <w:vAlign w:val="bottom"/>
            <w:hideMark/>
          </w:tcPr>
          <w:p w14:paraId="59AF377B" w14:textId="77777777" w:rsidR="00F173C2" w:rsidRPr="00217562" w:rsidRDefault="00F173C2" w:rsidP="00F173C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8" w:type="dxa"/>
            <w:tcBorders>
              <w:top w:val="nil"/>
              <w:left w:val="nil"/>
              <w:bottom w:val="single" w:sz="4" w:space="0" w:color="auto"/>
              <w:right w:val="single" w:sz="4" w:space="0" w:color="auto"/>
            </w:tcBorders>
            <w:shd w:val="clear" w:color="auto" w:fill="auto"/>
            <w:vAlign w:val="bottom"/>
            <w:hideMark/>
          </w:tcPr>
          <w:p w14:paraId="31F03FDA"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20.3</w:t>
            </w:r>
          </w:p>
        </w:tc>
        <w:tc>
          <w:tcPr>
            <w:tcW w:w="304" w:type="dxa"/>
            <w:tcBorders>
              <w:top w:val="nil"/>
              <w:left w:val="nil"/>
              <w:bottom w:val="single" w:sz="4" w:space="0" w:color="auto"/>
              <w:right w:val="single" w:sz="4" w:space="0" w:color="auto"/>
            </w:tcBorders>
            <w:shd w:val="clear" w:color="auto" w:fill="auto"/>
            <w:noWrap/>
            <w:vAlign w:val="bottom"/>
            <w:hideMark/>
          </w:tcPr>
          <w:p w14:paraId="68CE63B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50D33A71"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4,308 </w:t>
            </w:r>
          </w:p>
        </w:tc>
        <w:tc>
          <w:tcPr>
            <w:tcW w:w="1599" w:type="dxa"/>
            <w:tcBorders>
              <w:top w:val="nil"/>
              <w:left w:val="nil"/>
              <w:bottom w:val="single" w:sz="4" w:space="0" w:color="auto"/>
              <w:right w:val="single" w:sz="4" w:space="0" w:color="auto"/>
            </w:tcBorders>
            <w:shd w:val="clear" w:color="auto" w:fill="auto"/>
            <w:vAlign w:val="bottom"/>
            <w:hideMark/>
          </w:tcPr>
          <w:p w14:paraId="5275E348"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21.6</w:t>
            </w:r>
          </w:p>
        </w:tc>
        <w:tc>
          <w:tcPr>
            <w:tcW w:w="738" w:type="dxa"/>
            <w:tcBorders>
              <w:top w:val="nil"/>
              <w:left w:val="nil"/>
              <w:bottom w:val="single" w:sz="4" w:space="0" w:color="auto"/>
              <w:right w:val="single" w:sz="4" w:space="0" w:color="auto"/>
            </w:tcBorders>
            <w:shd w:val="clear" w:color="auto" w:fill="auto"/>
            <w:vAlign w:val="bottom"/>
            <w:hideMark/>
          </w:tcPr>
          <w:p w14:paraId="0F9D200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17.2</w:t>
            </w:r>
          </w:p>
        </w:tc>
        <w:tc>
          <w:tcPr>
            <w:tcW w:w="297" w:type="dxa"/>
            <w:tcBorders>
              <w:top w:val="nil"/>
              <w:left w:val="nil"/>
              <w:bottom w:val="single" w:sz="4" w:space="0" w:color="auto"/>
              <w:right w:val="single" w:sz="4" w:space="0" w:color="auto"/>
            </w:tcBorders>
            <w:shd w:val="clear" w:color="auto" w:fill="auto"/>
            <w:noWrap/>
            <w:vAlign w:val="bottom"/>
            <w:hideMark/>
          </w:tcPr>
          <w:p w14:paraId="19E211A5"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10CBB8C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26.8</w:t>
            </w:r>
          </w:p>
        </w:tc>
      </w:tr>
      <w:tr w:rsidR="00F173C2" w:rsidRPr="00217562" w14:paraId="296AC608"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8EC4F9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Some college</w:t>
            </w:r>
          </w:p>
        </w:tc>
        <w:tc>
          <w:tcPr>
            <w:tcW w:w="1748" w:type="dxa"/>
            <w:tcBorders>
              <w:top w:val="nil"/>
              <w:left w:val="nil"/>
              <w:bottom w:val="single" w:sz="4" w:space="0" w:color="auto"/>
              <w:right w:val="single" w:sz="4" w:space="0" w:color="auto"/>
            </w:tcBorders>
            <w:shd w:val="clear" w:color="auto" w:fill="auto"/>
            <w:vAlign w:val="bottom"/>
            <w:hideMark/>
          </w:tcPr>
          <w:p w14:paraId="3CB6B9F6"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5,975 </w:t>
            </w:r>
          </w:p>
        </w:tc>
        <w:tc>
          <w:tcPr>
            <w:tcW w:w="1723" w:type="dxa"/>
            <w:tcBorders>
              <w:top w:val="nil"/>
              <w:left w:val="nil"/>
              <w:bottom w:val="single" w:sz="4" w:space="0" w:color="auto"/>
              <w:right w:val="single" w:sz="4" w:space="0" w:color="auto"/>
            </w:tcBorders>
            <w:shd w:val="clear" w:color="auto" w:fill="auto"/>
            <w:vAlign w:val="bottom"/>
            <w:hideMark/>
          </w:tcPr>
          <w:p w14:paraId="4908E53D"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20.3</w:t>
            </w:r>
          </w:p>
        </w:tc>
        <w:tc>
          <w:tcPr>
            <w:tcW w:w="700" w:type="dxa"/>
            <w:tcBorders>
              <w:top w:val="nil"/>
              <w:left w:val="nil"/>
              <w:bottom w:val="single" w:sz="4" w:space="0" w:color="auto"/>
              <w:right w:val="single" w:sz="4" w:space="0" w:color="auto"/>
            </w:tcBorders>
            <w:shd w:val="clear" w:color="auto" w:fill="auto"/>
            <w:vAlign w:val="bottom"/>
            <w:hideMark/>
          </w:tcPr>
          <w:p w14:paraId="754F2AF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16.6</w:t>
            </w:r>
          </w:p>
        </w:tc>
        <w:tc>
          <w:tcPr>
            <w:tcW w:w="317" w:type="dxa"/>
            <w:tcBorders>
              <w:top w:val="nil"/>
              <w:left w:val="nil"/>
              <w:bottom w:val="single" w:sz="4" w:space="0" w:color="auto"/>
              <w:right w:val="single" w:sz="4" w:space="0" w:color="auto"/>
            </w:tcBorders>
            <w:shd w:val="clear" w:color="auto" w:fill="auto"/>
            <w:noWrap/>
            <w:vAlign w:val="bottom"/>
            <w:hideMark/>
          </w:tcPr>
          <w:p w14:paraId="792FABA7"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34D91DC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24.5</w:t>
            </w:r>
          </w:p>
        </w:tc>
        <w:tc>
          <w:tcPr>
            <w:tcW w:w="304" w:type="dxa"/>
            <w:tcBorders>
              <w:top w:val="nil"/>
              <w:left w:val="nil"/>
              <w:bottom w:val="single" w:sz="4" w:space="0" w:color="auto"/>
              <w:right w:val="single" w:sz="4" w:space="0" w:color="auto"/>
            </w:tcBorders>
            <w:shd w:val="clear" w:color="auto" w:fill="auto"/>
            <w:noWrap/>
            <w:vAlign w:val="bottom"/>
            <w:hideMark/>
          </w:tcPr>
          <w:p w14:paraId="08583BB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3BF81FA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7,410 </w:t>
            </w:r>
          </w:p>
        </w:tc>
        <w:tc>
          <w:tcPr>
            <w:tcW w:w="1599" w:type="dxa"/>
            <w:tcBorders>
              <w:top w:val="nil"/>
              <w:left w:val="nil"/>
              <w:bottom w:val="single" w:sz="4" w:space="0" w:color="auto"/>
              <w:right w:val="single" w:sz="4" w:space="0" w:color="auto"/>
            </w:tcBorders>
            <w:shd w:val="clear" w:color="auto" w:fill="auto"/>
            <w:vAlign w:val="bottom"/>
            <w:hideMark/>
          </w:tcPr>
          <w:p w14:paraId="38E2C4F3"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24.4</w:t>
            </w:r>
          </w:p>
        </w:tc>
        <w:tc>
          <w:tcPr>
            <w:tcW w:w="738" w:type="dxa"/>
            <w:tcBorders>
              <w:top w:val="nil"/>
              <w:left w:val="nil"/>
              <w:bottom w:val="single" w:sz="4" w:space="0" w:color="auto"/>
              <w:right w:val="single" w:sz="4" w:space="0" w:color="auto"/>
            </w:tcBorders>
            <w:shd w:val="clear" w:color="auto" w:fill="auto"/>
            <w:vAlign w:val="bottom"/>
            <w:hideMark/>
          </w:tcPr>
          <w:p w14:paraId="6EAA671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20.4</w:t>
            </w:r>
          </w:p>
        </w:tc>
        <w:tc>
          <w:tcPr>
            <w:tcW w:w="297" w:type="dxa"/>
            <w:tcBorders>
              <w:top w:val="nil"/>
              <w:left w:val="nil"/>
              <w:bottom w:val="single" w:sz="4" w:space="0" w:color="auto"/>
              <w:right w:val="single" w:sz="4" w:space="0" w:color="auto"/>
            </w:tcBorders>
            <w:shd w:val="clear" w:color="auto" w:fill="auto"/>
            <w:noWrap/>
            <w:vAlign w:val="bottom"/>
            <w:hideMark/>
          </w:tcPr>
          <w:p w14:paraId="1A4265EE"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004D1D5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28.9</w:t>
            </w:r>
          </w:p>
        </w:tc>
      </w:tr>
      <w:tr w:rsidR="00F173C2" w:rsidRPr="00217562" w14:paraId="7EB597CF"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003BE25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College graduate</w:t>
            </w:r>
          </w:p>
        </w:tc>
        <w:tc>
          <w:tcPr>
            <w:tcW w:w="1748" w:type="dxa"/>
            <w:tcBorders>
              <w:top w:val="nil"/>
              <w:left w:val="nil"/>
              <w:bottom w:val="single" w:sz="4" w:space="0" w:color="auto"/>
              <w:right w:val="single" w:sz="4" w:space="0" w:color="auto"/>
            </w:tcBorders>
            <w:shd w:val="clear" w:color="auto" w:fill="auto"/>
            <w:vAlign w:val="bottom"/>
            <w:hideMark/>
          </w:tcPr>
          <w:p w14:paraId="14663B9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18,110 </w:t>
            </w:r>
          </w:p>
        </w:tc>
        <w:tc>
          <w:tcPr>
            <w:tcW w:w="1723" w:type="dxa"/>
            <w:tcBorders>
              <w:top w:val="nil"/>
              <w:left w:val="nil"/>
              <w:bottom w:val="single" w:sz="4" w:space="0" w:color="auto"/>
              <w:right w:val="single" w:sz="4" w:space="0" w:color="auto"/>
            </w:tcBorders>
            <w:shd w:val="clear" w:color="auto" w:fill="auto"/>
            <w:vAlign w:val="bottom"/>
            <w:hideMark/>
          </w:tcPr>
          <w:p w14:paraId="31097EA8"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26.3</w:t>
            </w:r>
          </w:p>
        </w:tc>
        <w:tc>
          <w:tcPr>
            <w:tcW w:w="700" w:type="dxa"/>
            <w:tcBorders>
              <w:top w:val="nil"/>
              <w:left w:val="nil"/>
              <w:bottom w:val="single" w:sz="4" w:space="0" w:color="auto"/>
              <w:right w:val="single" w:sz="4" w:space="0" w:color="auto"/>
            </w:tcBorders>
            <w:shd w:val="clear" w:color="auto" w:fill="auto"/>
            <w:vAlign w:val="bottom"/>
            <w:hideMark/>
          </w:tcPr>
          <w:p w14:paraId="544CB09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23.4</w:t>
            </w:r>
          </w:p>
        </w:tc>
        <w:tc>
          <w:tcPr>
            <w:tcW w:w="317" w:type="dxa"/>
            <w:tcBorders>
              <w:top w:val="nil"/>
              <w:left w:val="nil"/>
              <w:bottom w:val="single" w:sz="4" w:space="0" w:color="auto"/>
              <w:right w:val="single" w:sz="4" w:space="0" w:color="auto"/>
            </w:tcBorders>
            <w:shd w:val="clear" w:color="auto" w:fill="auto"/>
            <w:noWrap/>
            <w:vAlign w:val="bottom"/>
            <w:hideMark/>
          </w:tcPr>
          <w:p w14:paraId="1D1FF17E"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6D8037AD"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29.3</w:t>
            </w:r>
          </w:p>
        </w:tc>
        <w:tc>
          <w:tcPr>
            <w:tcW w:w="304" w:type="dxa"/>
            <w:tcBorders>
              <w:top w:val="nil"/>
              <w:left w:val="nil"/>
              <w:bottom w:val="single" w:sz="4" w:space="0" w:color="auto"/>
              <w:right w:val="single" w:sz="4" w:space="0" w:color="auto"/>
            </w:tcBorders>
            <w:shd w:val="clear" w:color="auto" w:fill="auto"/>
            <w:noWrap/>
            <w:vAlign w:val="bottom"/>
            <w:hideMark/>
          </w:tcPr>
          <w:p w14:paraId="6AE4DDEF"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6922FDD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18,752 </w:t>
            </w:r>
          </w:p>
        </w:tc>
        <w:tc>
          <w:tcPr>
            <w:tcW w:w="1599" w:type="dxa"/>
            <w:tcBorders>
              <w:top w:val="nil"/>
              <w:left w:val="nil"/>
              <w:bottom w:val="single" w:sz="4" w:space="0" w:color="auto"/>
              <w:right w:val="single" w:sz="4" w:space="0" w:color="auto"/>
            </w:tcBorders>
            <w:shd w:val="clear" w:color="auto" w:fill="auto"/>
            <w:vAlign w:val="bottom"/>
            <w:hideMark/>
          </w:tcPr>
          <w:p w14:paraId="7E7180EA"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28.0</w:t>
            </w:r>
          </w:p>
        </w:tc>
        <w:tc>
          <w:tcPr>
            <w:tcW w:w="738" w:type="dxa"/>
            <w:tcBorders>
              <w:top w:val="nil"/>
              <w:left w:val="nil"/>
              <w:bottom w:val="single" w:sz="4" w:space="0" w:color="auto"/>
              <w:right w:val="single" w:sz="4" w:space="0" w:color="auto"/>
            </w:tcBorders>
            <w:shd w:val="clear" w:color="auto" w:fill="auto"/>
            <w:vAlign w:val="bottom"/>
            <w:hideMark/>
          </w:tcPr>
          <w:p w14:paraId="636B805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25.1</w:t>
            </w:r>
          </w:p>
        </w:tc>
        <w:tc>
          <w:tcPr>
            <w:tcW w:w="297" w:type="dxa"/>
            <w:tcBorders>
              <w:top w:val="nil"/>
              <w:left w:val="nil"/>
              <w:bottom w:val="single" w:sz="4" w:space="0" w:color="auto"/>
              <w:right w:val="single" w:sz="4" w:space="0" w:color="auto"/>
            </w:tcBorders>
            <w:shd w:val="clear" w:color="auto" w:fill="auto"/>
            <w:noWrap/>
            <w:vAlign w:val="bottom"/>
            <w:hideMark/>
          </w:tcPr>
          <w:p w14:paraId="2E27D38A"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48EB1C9D"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31.1</w:t>
            </w:r>
          </w:p>
        </w:tc>
      </w:tr>
      <w:tr w:rsidR="00F173C2" w:rsidRPr="00217562" w14:paraId="18DEBA46"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78DEC2B" w14:textId="77777777" w:rsidR="00F173C2" w:rsidRPr="00217562" w:rsidRDefault="00F173C2" w:rsidP="00F173C2">
            <w:pPr>
              <w:spacing w:after="0" w:line="240" w:lineRule="auto"/>
              <w:rPr>
                <w:rFonts w:ascii="Arial" w:eastAsia="Times New Roman" w:hAnsi="Arial" w:cs="Arial"/>
                <w:b/>
                <w:bCs/>
                <w:color w:val="000000"/>
              </w:rPr>
            </w:pPr>
            <w:r w:rsidRPr="00217562">
              <w:rPr>
                <w:rFonts w:ascii="Arial" w:eastAsia="Times New Roman" w:hAnsi="Arial" w:cs="Arial"/>
                <w:b/>
                <w:bCs/>
                <w:color w:val="000000"/>
              </w:rPr>
              <w:t>Household poverty level</w:t>
            </w:r>
          </w:p>
        </w:tc>
        <w:tc>
          <w:tcPr>
            <w:tcW w:w="1748" w:type="dxa"/>
            <w:tcBorders>
              <w:top w:val="nil"/>
              <w:left w:val="nil"/>
              <w:bottom w:val="single" w:sz="4" w:space="0" w:color="auto"/>
              <w:right w:val="single" w:sz="4" w:space="0" w:color="auto"/>
            </w:tcBorders>
            <w:shd w:val="clear" w:color="auto" w:fill="auto"/>
            <w:vAlign w:val="bottom"/>
            <w:hideMark/>
          </w:tcPr>
          <w:p w14:paraId="3AA9ECC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3" w:type="dxa"/>
            <w:tcBorders>
              <w:top w:val="nil"/>
              <w:left w:val="nil"/>
              <w:bottom w:val="single" w:sz="4" w:space="0" w:color="auto"/>
              <w:right w:val="single" w:sz="4" w:space="0" w:color="auto"/>
            </w:tcBorders>
            <w:shd w:val="clear" w:color="auto" w:fill="auto"/>
            <w:vAlign w:val="bottom"/>
            <w:hideMark/>
          </w:tcPr>
          <w:p w14:paraId="23EDB995" w14:textId="26CCCCB9" w:rsidR="00F173C2" w:rsidRPr="00217562" w:rsidRDefault="00F173C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vAlign w:val="bottom"/>
            <w:hideMark/>
          </w:tcPr>
          <w:p w14:paraId="71F5457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697608B8"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708" w:type="dxa"/>
            <w:tcBorders>
              <w:top w:val="nil"/>
              <w:left w:val="nil"/>
              <w:bottom w:val="single" w:sz="4" w:space="0" w:color="auto"/>
              <w:right w:val="single" w:sz="4" w:space="0" w:color="auto"/>
            </w:tcBorders>
            <w:shd w:val="clear" w:color="auto" w:fill="auto"/>
            <w:vAlign w:val="bottom"/>
            <w:hideMark/>
          </w:tcPr>
          <w:p w14:paraId="703960A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643E7A8D"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4BF06BEF"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99" w:type="dxa"/>
            <w:tcBorders>
              <w:top w:val="nil"/>
              <w:left w:val="nil"/>
              <w:bottom w:val="single" w:sz="4" w:space="0" w:color="auto"/>
              <w:right w:val="single" w:sz="4" w:space="0" w:color="auto"/>
            </w:tcBorders>
            <w:shd w:val="clear" w:color="auto" w:fill="auto"/>
            <w:vAlign w:val="bottom"/>
            <w:hideMark/>
          </w:tcPr>
          <w:p w14:paraId="61697B33" w14:textId="47D9ACE4" w:rsidR="00F173C2" w:rsidRPr="00217562" w:rsidRDefault="00F173C2" w:rsidP="00C05D90">
            <w:pPr>
              <w:spacing w:after="0" w:line="240" w:lineRule="auto"/>
              <w:jc w:val="center"/>
              <w:rPr>
                <w:rFonts w:ascii="Arial" w:eastAsia="Times New Roman" w:hAnsi="Arial" w:cs="Arial"/>
                <w:color w:val="000000"/>
              </w:rPr>
            </w:pPr>
          </w:p>
        </w:tc>
        <w:tc>
          <w:tcPr>
            <w:tcW w:w="738" w:type="dxa"/>
            <w:tcBorders>
              <w:top w:val="nil"/>
              <w:left w:val="nil"/>
              <w:bottom w:val="single" w:sz="4" w:space="0" w:color="auto"/>
              <w:right w:val="single" w:sz="4" w:space="0" w:color="auto"/>
            </w:tcBorders>
            <w:shd w:val="clear" w:color="auto" w:fill="auto"/>
            <w:vAlign w:val="bottom"/>
            <w:hideMark/>
          </w:tcPr>
          <w:p w14:paraId="26A8496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7" w:type="dxa"/>
            <w:tcBorders>
              <w:top w:val="nil"/>
              <w:left w:val="nil"/>
              <w:bottom w:val="single" w:sz="4" w:space="0" w:color="auto"/>
              <w:right w:val="single" w:sz="4" w:space="0" w:color="auto"/>
            </w:tcBorders>
            <w:shd w:val="clear" w:color="auto" w:fill="auto"/>
            <w:noWrap/>
            <w:vAlign w:val="bottom"/>
            <w:hideMark/>
          </w:tcPr>
          <w:p w14:paraId="21145074"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652" w:type="dxa"/>
            <w:tcBorders>
              <w:top w:val="nil"/>
              <w:left w:val="nil"/>
              <w:bottom w:val="single" w:sz="4" w:space="0" w:color="auto"/>
              <w:right w:val="single" w:sz="4" w:space="0" w:color="auto"/>
            </w:tcBorders>
            <w:shd w:val="clear" w:color="auto" w:fill="auto"/>
            <w:vAlign w:val="bottom"/>
            <w:hideMark/>
          </w:tcPr>
          <w:p w14:paraId="235F44C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F173C2" w:rsidRPr="00217562" w14:paraId="45EC46DF"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39CCE7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≤100% FPL</w:t>
            </w:r>
          </w:p>
        </w:tc>
        <w:tc>
          <w:tcPr>
            <w:tcW w:w="1748" w:type="dxa"/>
            <w:tcBorders>
              <w:top w:val="nil"/>
              <w:left w:val="nil"/>
              <w:bottom w:val="single" w:sz="4" w:space="0" w:color="auto"/>
              <w:right w:val="single" w:sz="4" w:space="0" w:color="auto"/>
            </w:tcBorders>
            <w:shd w:val="clear" w:color="auto" w:fill="auto"/>
            <w:vAlign w:val="bottom"/>
            <w:hideMark/>
          </w:tcPr>
          <w:p w14:paraId="21A8BC0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5,172 </w:t>
            </w:r>
          </w:p>
        </w:tc>
        <w:tc>
          <w:tcPr>
            <w:tcW w:w="1723" w:type="dxa"/>
            <w:tcBorders>
              <w:top w:val="nil"/>
              <w:left w:val="nil"/>
              <w:bottom w:val="single" w:sz="4" w:space="0" w:color="auto"/>
              <w:right w:val="single" w:sz="4" w:space="0" w:color="auto"/>
            </w:tcBorders>
            <w:shd w:val="clear" w:color="auto" w:fill="auto"/>
            <w:vAlign w:val="bottom"/>
            <w:hideMark/>
          </w:tcPr>
          <w:p w14:paraId="61429031" w14:textId="77777777" w:rsidR="00F173C2" w:rsidRPr="00217562" w:rsidRDefault="00F173C2" w:rsidP="00C05D90">
            <w:pPr>
              <w:spacing w:after="0" w:line="240" w:lineRule="auto"/>
              <w:jc w:val="center"/>
              <w:rPr>
                <w:rFonts w:ascii="Arial" w:eastAsia="Times New Roman" w:hAnsi="Arial" w:cs="Arial"/>
                <w:b/>
                <w:bCs/>
                <w:color w:val="000000"/>
              </w:rPr>
            </w:pPr>
            <w:r w:rsidRPr="00217562">
              <w:rPr>
                <w:rFonts w:ascii="Arial" w:eastAsia="Times New Roman" w:hAnsi="Arial" w:cs="Arial"/>
                <w:b/>
                <w:bCs/>
                <w:color w:val="000000"/>
              </w:rPr>
              <w:t>17.5</w:t>
            </w:r>
          </w:p>
        </w:tc>
        <w:tc>
          <w:tcPr>
            <w:tcW w:w="700" w:type="dxa"/>
            <w:tcBorders>
              <w:top w:val="nil"/>
              <w:left w:val="nil"/>
              <w:bottom w:val="single" w:sz="4" w:space="0" w:color="auto"/>
              <w:right w:val="single" w:sz="4" w:space="0" w:color="auto"/>
            </w:tcBorders>
            <w:shd w:val="clear" w:color="auto" w:fill="auto"/>
            <w:vAlign w:val="bottom"/>
            <w:hideMark/>
          </w:tcPr>
          <w:p w14:paraId="51A2895B"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14.4</w:t>
            </w:r>
          </w:p>
        </w:tc>
        <w:tc>
          <w:tcPr>
            <w:tcW w:w="317" w:type="dxa"/>
            <w:tcBorders>
              <w:top w:val="nil"/>
              <w:left w:val="nil"/>
              <w:bottom w:val="single" w:sz="4" w:space="0" w:color="auto"/>
              <w:right w:val="single" w:sz="4" w:space="0" w:color="auto"/>
            </w:tcBorders>
            <w:shd w:val="clear" w:color="auto" w:fill="auto"/>
            <w:noWrap/>
            <w:vAlign w:val="bottom"/>
            <w:hideMark/>
          </w:tcPr>
          <w:p w14:paraId="637C54ED" w14:textId="77777777" w:rsidR="00F173C2" w:rsidRPr="00217562" w:rsidRDefault="00F173C2" w:rsidP="00F173C2">
            <w:pPr>
              <w:spacing w:after="0" w:line="240" w:lineRule="auto"/>
              <w:jc w:val="center"/>
              <w:rPr>
                <w:rFonts w:ascii="Arial" w:eastAsia="Times New Roman" w:hAnsi="Arial" w:cs="Arial"/>
                <w:b/>
                <w:bCs/>
              </w:rPr>
            </w:pPr>
            <w:r w:rsidRPr="00217562">
              <w:rPr>
                <w:rFonts w:ascii="Arial" w:eastAsia="Times New Roman" w:hAnsi="Arial" w:cs="Arial"/>
                <w:b/>
                <w:bCs/>
              </w:rPr>
              <w:t>-</w:t>
            </w:r>
          </w:p>
        </w:tc>
        <w:tc>
          <w:tcPr>
            <w:tcW w:w="708" w:type="dxa"/>
            <w:tcBorders>
              <w:top w:val="nil"/>
              <w:left w:val="nil"/>
              <w:bottom w:val="single" w:sz="4" w:space="0" w:color="auto"/>
              <w:right w:val="single" w:sz="4" w:space="0" w:color="auto"/>
            </w:tcBorders>
            <w:shd w:val="clear" w:color="auto" w:fill="auto"/>
            <w:vAlign w:val="bottom"/>
            <w:hideMark/>
          </w:tcPr>
          <w:p w14:paraId="33D30561" w14:textId="77777777" w:rsidR="00F173C2" w:rsidRPr="00217562" w:rsidRDefault="00F173C2" w:rsidP="00F173C2">
            <w:pPr>
              <w:spacing w:after="0" w:line="240" w:lineRule="auto"/>
              <w:jc w:val="right"/>
              <w:rPr>
                <w:rFonts w:ascii="Arial" w:eastAsia="Times New Roman" w:hAnsi="Arial" w:cs="Arial"/>
                <w:b/>
                <w:bCs/>
                <w:color w:val="000000"/>
              </w:rPr>
            </w:pPr>
            <w:r w:rsidRPr="00217562">
              <w:rPr>
                <w:rFonts w:ascii="Arial" w:eastAsia="Times New Roman" w:hAnsi="Arial" w:cs="Arial"/>
                <w:b/>
                <w:bCs/>
                <w:color w:val="000000"/>
              </w:rPr>
              <w:t>21.2</w:t>
            </w:r>
          </w:p>
        </w:tc>
        <w:tc>
          <w:tcPr>
            <w:tcW w:w="304" w:type="dxa"/>
            <w:tcBorders>
              <w:top w:val="nil"/>
              <w:left w:val="nil"/>
              <w:bottom w:val="single" w:sz="4" w:space="0" w:color="auto"/>
              <w:right w:val="single" w:sz="4" w:space="0" w:color="auto"/>
            </w:tcBorders>
            <w:shd w:val="clear" w:color="auto" w:fill="auto"/>
            <w:noWrap/>
            <w:vAlign w:val="bottom"/>
            <w:hideMark/>
          </w:tcPr>
          <w:p w14:paraId="418228B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395FC89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7,793 </w:t>
            </w:r>
          </w:p>
        </w:tc>
        <w:tc>
          <w:tcPr>
            <w:tcW w:w="1599" w:type="dxa"/>
            <w:tcBorders>
              <w:top w:val="nil"/>
              <w:left w:val="nil"/>
              <w:bottom w:val="single" w:sz="4" w:space="0" w:color="auto"/>
              <w:right w:val="single" w:sz="4" w:space="0" w:color="auto"/>
            </w:tcBorders>
            <w:shd w:val="clear" w:color="auto" w:fill="auto"/>
            <w:vAlign w:val="bottom"/>
            <w:hideMark/>
          </w:tcPr>
          <w:p w14:paraId="2A9F5533"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26.8</w:t>
            </w:r>
          </w:p>
        </w:tc>
        <w:tc>
          <w:tcPr>
            <w:tcW w:w="738" w:type="dxa"/>
            <w:tcBorders>
              <w:top w:val="nil"/>
              <w:left w:val="nil"/>
              <w:bottom w:val="single" w:sz="4" w:space="0" w:color="auto"/>
              <w:right w:val="single" w:sz="4" w:space="0" w:color="auto"/>
            </w:tcBorders>
            <w:shd w:val="clear" w:color="auto" w:fill="auto"/>
            <w:vAlign w:val="bottom"/>
            <w:hideMark/>
          </w:tcPr>
          <w:p w14:paraId="3D94412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22.8</w:t>
            </w:r>
          </w:p>
        </w:tc>
        <w:tc>
          <w:tcPr>
            <w:tcW w:w="297" w:type="dxa"/>
            <w:tcBorders>
              <w:top w:val="nil"/>
              <w:left w:val="nil"/>
              <w:bottom w:val="single" w:sz="4" w:space="0" w:color="auto"/>
              <w:right w:val="single" w:sz="4" w:space="0" w:color="auto"/>
            </w:tcBorders>
            <w:shd w:val="clear" w:color="auto" w:fill="auto"/>
            <w:noWrap/>
            <w:vAlign w:val="bottom"/>
            <w:hideMark/>
          </w:tcPr>
          <w:p w14:paraId="7B94FEEF"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1E0521B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31.2</w:t>
            </w:r>
          </w:p>
        </w:tc>
      </w:tr>
      <w:tr w:rsidR="00F173C2" w:rsidRPr="00217562" w14:paraId="3E008467"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467B27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&gt;100% FPL</w:t>
            </w:r>
          </w:p>
        </w:tc>
        <w:tc>
          <w:tcPr>
            <w:tcW w:w="1748" w:type="dxa"/>
            <w:tcBorders>
              <w:top w:val="nil"/>
              <w:left w:val="nil"/>
              <w:bottom w:val="single" w:sz="4" w:space="0" w:color="auto"/>
              <w:right w:val="single" w:sz="4" w:space="0" w:color="auto"/>
            </w:tcBorders>
            <w:shd w:val="clear" w:color="auto" w:fill="auto"/>
            <w:vAlign w:val="bottom"/>
            <w:hideMark/>
          </w:tcPr>
          <w:p w14:paraId="6936C78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23,928 </w:t>
            </w:r>
          </w:p>
        </w:tc>
        <w:tc>
          <w:tcPr>
            <w:tcW w:w="1723" w:type="dxa"/>
            <w:tcBorders>
              <w:top w:val="nil"/>
              <w:left w:val="nil"/>
              <w:bottom w:val="single" w:sz="4" w:space="0" w:color="auto"/>
              <w:right w:val="single" w:sz="4" w:space="0" w:color="auto"/>
            </w:tcBorders>
            <w:shd w:val="clear" w:color="auto" w:fill="auto"/>
            <w:vAlign w:val="bottom"/>
            <w:hideMark/>
          </w:tcPr>
          <w:p w14:paraId="7590DA95"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24.7</w:t>
            </w:r>
          </w:p>
        </w:tc>
        <w:tc>
          <w:tcPr>
            <w:tcW w:w="700" w:type="dxa"/>
            <w:tcBorders>
              <w:top w:val="nil"/>
              <w:left w:val="nil"/>
              <w:bottom w:val="single" w:sz="4" w:space="0" w:color="auto"/>
              <w:right w:val="single" w:sz="4" w:space="0" w:color="auto"/>
            </w:tcBorders>
            <w:shd w:val="clear" w:color="auto" w:fill="auto"/>
            <w:vAlign w:val="bottom"/>
            <w:hideMark/>
          </w:tcPr>
          <w:p w14:paraId="511E78D8"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22.3</w:t>
            </w:r>
          </w:p>
        </w:tc>
        <w:tc>
          <w:tcPr>
            <w:tcW w:w="317" w:type="dxa"/>
            <w:tcBorders>
              <w:top w:val="nil"/>
              <w:left w:val="nil"/>
              <w:bottom w:val="single" w:sz="4" w:space="0" w:color="auto"/>
              <w:right w:val="single" w:sz="4" w:space="0" w:color="auto"/>
            </w:tcBorders>
            <w:shd w:val="clear" w:color="auto" w:fill="auto"/>
            <w:noWrap/>
            <w:vAlign w:val="bottom"/>
            <w:hideMark/>
          </w:tcPr>
          <w:p w14:paraId="190ED3E8"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68E4322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27.3</w:t>
            </w:r>
          </w:p>
        </w:tc>
        <w:tc>
          <w:tcPr>
            <w:tcW w:w="304" w:type="dxa"/>
            <w:tcBorders>
              <w:top w:val="nil"/>
              <w:left w:val="nil"/>
              <w:bottom w:val="single" w:sz="4" w:space="0" w:color="auto"/>
              <w:right w:val="single" w:sz="4" w:space="0" w:color="auto"/>
            </w:tcBorders>
            <w:shd w:val="clear" w:color="auto" w:fill="auto"/>
            <w:noWrap/>
            <w:vAlign w:val="bottom"/>
            <w:hideMark/>
          </w:tcPr>
          <w:p w14:paraId="156548A8"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69A10EE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25,360 </w:t>
            </w:r>
          </w:p>
        </w:tc>
        <w:tc>
          <w:tcPr>
            <w:tcW w:w="1599" w:type="dxa"/>
            <w:tcBorders>
              <w:top w:val="nil"/>
              <w:left w:val="nil"/>
              <w:bottom w:val="single" w:sz="4" w:space="0" w:color="auto"/>
              <w:right w:val="single" w:sz="4" w:space="0" w:color="auto"/>
            </w:tcBorders>
            <w:shd w:val="clear" w:color="auto" w:fill="auto"/>
            <w:vAlign w:val="bottom"/>
            <w:hideMark/>
          </w:tcPr>
          <w:p w14:paraId="62C489E7"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26.0</w:t>
            </w:r>
          </w:p>
        </w:tc>
        <w:tc>
          <w:tcPr>
            <w:tcW w:w="738" w:type="dxa"/>
            <w:tcBorders>
              <w:top w:val="nil"/>
              <w:left w:val="nil"/>
              <w:bottom w:val="single" w:sz="4" w:space="0" w:color="auto"/>
              <w:right w:val="single" w:sz="4" w:space="0" w:color="auto"/>
            </w:tcBorders>
            <w:shd w:val="clear" w:color="auto" w:fill="auto"/>
            <w:vAlign w:val="bottom"/>
            <w:hideMark/>
          </w:tcPr>
          <w:p w14:paraId="28EB5DA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23.6</w:t>
            </w:r>
          </w:p>
        </w:tc>
        <w:tc>
          <w:tcPr>
            <w:tcW w:w="297" w:type="dxa"/>
            <w:tcBorders>
              <w:top w:val="nil"/>
              <w:left w:val="nil"/>
              <w:bottom w:val="single" w:sz="4" w:space="0" w:color="auto"/>
              <w:right w:val="single" w:sz="4" w:space="0" w:color="auto"/>
            </w:tcBorders>
            <w:shd w:val="clear" w:color="auto" w:fill="auto"/>
            <w:noWrap/>
            <w:vAlign w:val="bottom"/>
            <w:hideMark/>
          </w:tcPr>
          <w:p w14:paraId="6874975F"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5BE0113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28.5</w:t>
            </w:r>
          </w:p>
        </w:tc>
      </w:tr>
      <w:tr w:rsidR="00F173C2" w:rsidRPr="00217562" w14:paraId="4706FD79" w14:textId="77777777" w:rsidTr="00082B11">
        <w:trPr>
          <w:trHeight w:val="129"/>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4E44A12" w14:textId="77777777" w:rsidR="00F173C2" w:rsidRPr="00217562" w:rsidRDefault="00F173C2" w:rsidP="00F173C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Maternal nativity</w:t>
            </w:r>
          </w:p>
        </w:tc>
        <w:tc>
          <w:tcPr>
            <w:tcW w:w="1748" w:type="dxa"/>
            <w:tcBorders>
              <w:top w:val="nil"/>
              <w:left w:val="nil"/>
              <w:bottom w:val="single" w:sz="4" w:space="0" w:color="auto"/>
              <w:right w:val="single" w:sz="4" w:space="0" w:color="auto"/>
            </w:tcBorders>
            <w:shd w:val="clear" w:color="auto" w:fill="auto"/>
            <w:vAlign w:val="bottom"/>
            <w:hideMark/>
          </w:tcPr>
          <w:p w14:paraId="34FA688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3" w:type="dxa"/>
            <w:tcBorders>
              <w:top w:val="nil"/>
              <w:left w:val="nil"/>
              <w:bottom w:val="single" w:sz="4" w:space="0" w:color="auto"/>
              <w:right w:val="single" w:sz="4" w:space="0" w:color="auto"/>
            </w:tcBorders>
            <w:shd w:val="clear" w:color="auto" w:fill="auto"/>
            <w:vAlign w:val="bottom"/>
            <w:hideMark/>
          </w:tcPr>
          <w:p w14:paraId="05891B00" w14:textId="19D6A1C9" w:rsidR="00F173C2" w:rsidRPr="00217562" w:rsidRDefault="00F173C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vAlign w:val="bottom"/>
            <w:hideMark/>
          </w:tcPr>
          <w:p w14:paraId="77DD908F"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09FFBBAF"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708" w:type="dxa"/>
            <w:tcBorders>
              <w:top w:val="nil"/>
              <w:left w:val="nil"/>
              <w:bottom w:val="single" w:sz="4" w:space="0" w:color="auto"/>
              <w:right w:val="single" w:sz="4" w:space="0" w:color="auto"/>
            </w:tcBorders>
            <w:shd w:val="clear" w:color="auto" w:fill="auto"/>
            <w:vAlign w:val="bottom"/>
            <w:hideMark/>
          </w:tcPr>
          <w:p w14:paraId="32CFD44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6A0EBDD8"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5295E77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99" w:type="dxa"/>
            <w:tcBorders>
              <w:top w:val="nil"/>
              <w:left w:val="nil"/>
              <w:bottom w:val="single" w:sz="4" w:space="0" w:color="auto"/>
              <w:right w:val="single" w:sz="4" w:space="0" w:color="auto"/>
            </w:tcBorders>
            <w:shd w:val="clear" w:color="auto" w:fill="auto"/>
            <w:vAlign w:val="bottom"/>
            <w:hideMark/>
          </w:tcPr>
          <w:p w14:paraId="5BDD1AC4" w14:textId="04CA8BFC" w:rsidR="00F173C2" w:rsidRPr="00217562" w:rsidRDefault="00F173C2" w:rsidP="00C05D90">
            <w:pPr>
              <w:spacing w:after="0" w:line="240" w:lineRule="auto"/>
              <w:jc w:val="center"/>
              <w:rPr>
                <w:rFonts w:ascii="Arial" w:eastAsia="Times New Roman" w:hAnsi="Arial" w:cs="Arial"/>
                <w:color w:val="000000"/>
              </w:rPr>
            </w:pPr>
          </w:p>
        </w:tc>
        <w:tc>
          <w:tcPr>
            <w:tcW w:w="738" w:type="dxa"/>
            <w:tcBorders>
              <w:top w:val="nil"/>
              <w:left w:val="nil"/>
              <w:bottom w:val="single" w:sz="4" w:space="0" w:color="auto"/>
              <w:right w:val="single" w:sz="4" w:space="0" w:color="auto"/>
            </w:tcBorders>
            <w:shd w:val="clear" w:color="auto" w:fill="auto"/>
            <w:vAlign w:val="bottom"/>
            <w:hideMark/>
          </w:tcPr>
          <w:p w14:paraId="4C58B1EF"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7" w:type="dxa"/>
            <w:tcBorders>
              <w:top w:val="nil"/>
              <w:left w:val="nil"/>
              <w:bottom w:val="single" w:sz="4" w:space="0" w:color="auto"/>
              <w:right w:val="single" w:sz="4" w:space="0" w:color="auto"/>
            </w:tcBorders>
            <w:shd w:val="clear" w:color="auto" w:fill="auto"/>
            <w:noWrap/>
            <w:vAlign w:val="bottom"/>
            <w:hideMark/>
          </w:tcPr>
          <w:p w14:paraId="01AF0AC6"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652" w:type="dxa"/>
            <w:tcBorders>
              <w:top w:val="nil"/>
              <w:left w:val="nil"/>
              <w:bottom w:val="single" w:sz="4" w:space="0" w:color="auto"/>
              <w:right w:val="single" w:sz="4" w:space="0" w:color="auto"/>
            </w:tcBorders>
            <w:shd w:val="clear" w:color="auto" w:fill="auto"/>
            <w:vAlign w:val="bottom"/>
            <w:hideMark/>
          </w:tcPr>
          <w:p w14:paraId="333D057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F173C2" w:rsidRPr="00217562" w14:paraId="112ABE40" w14:textId="77777777" w:rsidTr="00082B11">
        <w:trPr>
          <w:trHeight w:val="113"/>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7236DCA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Non-US-born</w:t>
            </w:r>
          </w:p>
        </w:tc>
        <w:tc>
          <w:tcPr>
            <w:tcW w:w="1748" w:type="dxa"/>
            <w:tcBorders>
              <w:top w:val="nil"/>
              <w:left w:val="nil"/>
              <w:bottom w:val="single" w:sz="4" w:space="0" w:color="auto"/>
              <w:right w:val="single" w:sz="4" w:space="0" w:color="auto"/>
            </w:tcBorders>
            <w:shd w:val="clear" w:color="auto" w:fill="auto"/>
            <w:vAlign w:val="bottom"/>
            <w:hideMark/>
          </w:tcPr>
          <w:p w14:paraId="3DBAE5E1"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9,604 </w:t>
            </w:r>
          </w:p>
        </w:tc>
        <w:tc>
          <w:tcPr>
            <w:tcW w:w="1723" w:type="dxa"/>
            <w:tcBorders>
              <w:top w:val="nil"/>
              <w:left w:val="nil"/>
              <w:bottom w:val="single" w:sz="4" w:space="0" w:color="auto"/>
              <w:right w:val="single" w:sz="4" w:space="0" w:color="auto"/>
            </w:tcBorders>
            <w:shd w:val="clear" w:color="auto" w:fill="auto"/>
            <w:vAlign w:val="bottom"/>
            <w:hideMark/>
          </w:tcPr>
          <w:p w14:paraId="4611B70A"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22.5</w:t>
            </w:r>
          </w:p>
        </w:tc>
        <w:tc>
          <w:tcPr>
            <w:tcW w:w="700" w:type="dxa"/>
            <w:tcBorders>
              <w:top w:val="nil"/>
              <w:left w:val="nil"/>
              <w:bottom w:val="single" w:sz="4" w:space="0" w:color="auto"/>
              <w:right w:val="single" w:sz="4" w:space="0" w:color="auto"/>
            </w:tcBorders>
            <w:shd w:val="clear" w:color="auto" w:fill="auto"/>
            <w:vAlign w:val="bottom"/>
            <w:hideMark/>
          </w:tcPr>
          <w:p w14:paraId="30A7CD5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19.9</w:t>
            </w:r>
          </w:p>
        </w:tc>
        <w:tc>
          <w:tcPr>
            <w:tcW w:w="317" w:type="dxa"/>
            <w:tcBorders>
              <w:top w:val="nil"/>
              <w:left w:val="nil"/>
              <w:bottom w:val="single" w:sz="4" w:space="0" w:color="auto"/>
              <w:right w:val="single" w:sz="4" w:space="0" w:color="auto"/>
            </w:tcBorders>
            <w:shd w:val="clear" w:color="auto" w:fill="auto"/>
            <w:noWrap/>
            <w:vAlign w:val="bottom"/>
            <w:hideMark/>
          </w:tcPr>
          <w:p w14:paraId="307DE3EB"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689D694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25.4</w:t>
            </w:r>
          </w:p>
        </w:tc>
        <w:tc>
          <w:tcPr>
            <w:tcW w:w="304" w:type="dxa"/>
            <w:tcBorders>
              <w:top w:val="nil"/>
              <w:left w:val="nil"/>
              <w:bottom w:val="single" w:sz="4" w:space="0" w:color="auto"/>
              <w:right w:val="single" w:sz="4" w:space="0" w:color="auto"/>
            </w:tcBorders>
            <w:shd w:val="clear" w:color="auto" w:fill="auto"/>
            <w:noWrap/>
            <w:vAlign w:val="bottom"/>
            <w:hideMark/>
          </w:tcPr>
          <w:p w14:paraId="79DC26B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0DC5886F"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11,972 </w:t>
            </w:r>
          </w:p>
        </w:tc>
        <w:tc>
          <w:tcPr>
            <w:tcW w:w="1599" w:type="dxa"/>
            <w:tcBorders>
              <w:top w:val="nil"/>
              <w:left w:val="nil"/>
              <w:bottom w:val="single" w:sz="4" w:space="0" w:color="auto"/>
              <w:right w:val="single" w:sz="4" w:space="0" w:color="auto"/>
            </w:tcBorders>
            <w:shd w:val="clear" w:color="auto" w:fill="auto"/>
            <w:vAlign w:val="bottom"/>
            <w:hideMark/>
          </w:tcPr>
          <w:p w14:paraId="6E0FB0E9"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26.8</w:t>
            </w:r>
          </w:p>
        </w:tc>
        <w:tc>
          <w:tcPr>
            <w:tcW w:w="738" w:type="dxa"/>
            <w:tcBorders>
              <w:top w:val="nil"/>
              <w:left w:val="nil"/>
              <w:bottom w:val="single" w:sz="4" w:space="0" w:color="auto"/>
              <w:right w:val="single" w:sz="4" w:space="0" w:color="auto"/>
            </w:tcBorders>
            <w:shd w:val="clear" w:color="auto" w:fill="auto"/>
            <w:vAlign w:val="bottom"/>
            <w:hideMark/>
          </w:tcPr>
          <w:p w14:paraId="6B02C96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24.0</w:t>
            </w:r>
          </w:p>
        </w:tc>
        <w:tc>
          <w:tcPr>
            <w:tcW w:w="297" w:type="dxa"/>
            <w:tcBorders>
              <w:top w:val="nil"/>
              <w:left w:val="nil"/>
              <w:bottom w:val="single" w:sz="4" w:space="0" w:color="auto"/>
              <w:right w:val="single" w:sz="4" w:space="0" w:color="auto"/>
            </w:tcBorders>
            <w:shd w:val="clear" w:color="auto" w:fill="auto"/>
            <w:noWrap/>
            <w:vAlign w:val="bottom"/>
            <w:hideMark/>
          </w:tcPr>
          <w:p w14:paraId="64F4C6C9"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1D7AF58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29.7</w:t>
            </w:r>
          </w:p>
        </w:tc>
      </w:tr>
      <w:tr w:rsidR="00F173C2" w:rsidRPr="00217562" w14:paraId="0B215C78"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FD14E2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US-born</w:t>
            </w:r>
          </w:p>
        </w:tc>
        <w:tc>
          <w:tcPr>
            <w:tcW w:w="1748" w:type="dxa"/>
            <w:tcBorders>
              <w:top w:val="nil"/>
              <w:left w:val="nil"/>
              <w:bottom w:val="single" w:sz="4" w:space="0" w:color="auto"/>
              <w:right w:val="single" w:sz="4" w:space="0" w:color="auto"/>
            </w:tcBorders>
            <w:shd w:val="clear" w:color="auto" w:fill="auto"/>
            <w:vAlign w:val="bottom"/>
            <w:hideMark/>
          </w:tcPr>
          <w:p w14:paraId="0BB105A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21,010 </w:t>
            </w:r>
          </w:p>
        </w:tc>
        <w:tc>
          <w:tcPr>
            <w:tcW w:w="1723" w:type="dxa"/>
            <w:tcBorders>
              <w:top w:val="nil"/>
              <w:left w:val="nil"/>
              <w:bottom w:val="single" w:sz="4" w:space="0" w:color="auto"/>
              <w:right w:val="single" w:sz="4" w:space="0" w:color="auto"/>
            </w:tcBorders>
            <w:shd w:val="clear" w:color="auto" w:fill="auto"/>
            <w:vAlign w:val="bottom"/>
            <w:hideMark/>
          </w:tcPr>
          <w:p w14:paraId="213230A2"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23.0</w:t>
            </w:r>
          </w:p>
        </w:tc>
        <w:tc>
          <w:tcPr>
            <w:tcW w:w="700" w:type="dxa"/>
            <w:tcBorders>
              <w:top w:val="nil"/>
              <w:left w:val="nil"/>
              <w:bottom w:val="single" w:sz="4" w:space="0" w:color="auto"/>
              <w:right w:val="single" w:sz="4" w:space="0" w:color="auto"/>
            </w:tcBorders>
            <w:shd w:val="clear" w:color="auto" w:fill="auto"/>
            <w:vAlign w:val="bottom"/>
            <w:hideMark/>
          </w:tcPr>
          <w:p w14:paraId="1D80785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20.4</w:t>
            </w:r>
          </w:p>
        </w:tc>
        <w:tc>
          <w:tcPr>
            <w:tcW w:w="317" w:type="dxa"/>
            <w:tcBorders>
              <w:top w:val="nil"/>
              <w:left w:val="nil"/>
              <w:bottom w:val="single" w:sz="4" w:space="0" w:color="auto"/>
              <w:right w:val="single" w:sz="4" w:space="0" w:color="auto"/>
            </w:tcBorders>
            <w:shd w:val="clear" w:color="auto" w:fill="auto"/>
            <w:noWrap/>
            <w:vAlign w:val="bottom"/>
            <w:hideMark/>
          </w:tcPr>
          <w:p w14:paraId="64957200"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54436661"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25.7</w:t>
            </w:r>
          </w:p>
        </w:tc>
        <w:tc>
          <w:tcPr>
            <w:tcW w:w="304" w:type="dxa"/>
            <w:tcBorders>
              <w:top w:val="nil"/>
              <w:left w:val="nil"/>
              <w:bottom w:val="single" w:sz="4" w:space="0" w:color="auto"/>
              <w:right w:val="single" w:sz="4" w:space="0" w:color="auto"/>
            </w:tcBorders>
            <w:shd w:val="clear" w:color="auto" w:fill="auto"/>
            <w:noWrap/>
            <w:vAlign w:val="bottom"/>
            <w:hideMark/>
          </w:tcPr>
          <w:p w14:paraId="38BB852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0CF03B48"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22,561 </w:t>
            </w:r>
          </w:p>
        </w:tc>
        <w:tc>
          <w:tcPr>
            <w:tcW w:w="1599" w:type="dxa"/>
            <w:tcBorders>
              <w:top w:val="nil"/>
              <w:left w:val="nil"/>
              <w:bottom w:val="single" w:sz="4" w:space="0" w:color="auto"/>
              <w:right w:val="single" w:sz="4" w:space="0" w:color="auto"/>
            </w:tcBorders>
            <w:shd w:val="clear" w:color="auto" w:fill="auto"/>
            <w:vAlign w:val="bottom"/>
            <w:hideMark/>
          </w:tcPr>
          <w:p w14:paraId="771EF446"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25.8</w:t>
            </w:r>
          </w:p>
        </w:tc>
        <w:tc>
          <w:tcPr>
            <w:tcW w:w="738" w:type="dxa"/>
            <w:tcBorders>
              <w:top w:val="nil"/>
              <w:left w:val="nil"/>
              <w:bottom w:val="single" w:sz="4" w:space="0" w:color="auto"/>
              <w:right w:val="single" w:sz="4" w:space="0" w:color="auto"/>
            </w:tcBorders>
            <w:shd w:val="clear" w:color="auto" w:fill="auto"/>
            <w:vAlign w:val="bottom"/>
            <w:hideMark/>
          </w:tcPr>
          <w:p w14:paraId="798E075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23.1</w:t>
            </w:r>
          </w:p>
        </w:tc>
        <w:tc>
          <w:tcPr>
            <w:tcW w:w="297" w:type="dxa"/>
            <w:tcBorders>
              <w:top w:val="nil"/>
              <w:left w:val="nil"/>
              <w:bottom w:val="single" w:sz="4" w:space="0" w:color="auto"/>
              <w:right w:val="single" w:sz="4" w:space="0" w:color="auto"/>
            </w:tcBorders>
            <w:shd w:val="clear" w:color="auto" w:fill="auto"/>
            <w:noWrap/>
            <w:vAlign w:val="bottom"/>
            <w:hideMark/>
          </w:tcPr>
          <w:p w14:paraId="58BC22EA"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44945F8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28.7</w:t>
            </w:r>
          </w:p>
        </w:tc>
      </w:tr>
      <w:tr w:rsidR="00F173C2" w:rsidRPr="00217562" w14:paraId="08F17805" w14:textId="77777777" w:rsidTr="00082B11">
        <w:trPr>
          <w:trHeight w:val="129"/>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19E51155" w14:textId="77777777" w:rsidR="00F173C2" w:rsidRPr="00217562" w:rsidRDefault="00F173C2" w:rsidP="00F173C2">
            <w:pPr>
              <w:spacing w:after="0" w:line="240" w:lineRule="auto"/>
              <w:rPr>
                <w:rFonts w:ascii="Arial" w:eastAsia="Times New Roman" w:hAnsi="Arial" w:cs="Arial"/>
                <w:b/>
                <w:bCs/>
                <w:color w:val="000000"/>
              </w:rPr>
            </w:pPr>
            <w:r w:rsidRPr="00217562">
              <w:rPr>
                <w:rFonts w:ascii="Arial" w:eastAsia="Times New Roman" w:hAnsi="Arial" w:cs="Arial"/>
                <w:b/>
                <w:bCs/>
                <w:color w:val="000000"/>
              </w:rPr>
              <w:t>Marital status</w:t>
            </w:r>
          </w:p>
        </w:tc>
        <w:tc>
          <w:tcPr>
            <w:tcW w:w="1748" w:type="dxa"/>
            <w:tcBorders>
              <w:top w:val="nil"/>
              <w:left w:val="nil"/>
              <w:bottom w:val="single" w:sz="4" w:space="0" w:color="auto"/>
              <w:right w:val="single" w:sz="4" w:space="0" w:color="auto"/>
            </w:tcBorders>
            <w:shd w:val="clear" w:color="auto" w:fill="auto"/>
            <w:vAlign w:val="bottom"/>
            <w:hideMark/>
          </w:tcPr>
          <w:p w14:paraId="03D6A40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3" w:type="dxa"/>
            <w:tcBorders>
              <w:top w:val="nil"/>
              <w:left w:val="nil"/>
              <w:bottom w:val="single" w:sz="4" w:space="0" w:color="auto"/>
              <w:right w:val="single" w:sz="4" w:space="0" w:color="auto"/>
            </w:tcBorders>
            <w:shd w:val="clear" w:color="auto" w:fill="auto"/>
            <w:vAlign w:val="bottom"/>
            <w:hideMark/>
          </w:tcPr>
          <w:p w14:paraId="5C5F5238" w14:textId="5A0967EC" w:rsidR="00F173C2" w:rsidRPr="00217562" w:rsidRDefault="00F173C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vAlign w:val="bottom"/>
            <w:hideMark/>
          </w:tcPr>
          <w:p w14:paraId="4FE2189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2FD6486D"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708" w:type="dxa"/>
            <w:tcBorders>
              <w:top w:val="nil"/>
              <w:left w:val="nil"/>
              <w:bottom w:val="single" w:sz="4" w:space="0" w:color="auto"/>
              <w:right w:val="single" w:sz="4" w:space="0" w:color="auto"/>
            </w:tcBorders>
            <w:shd w:val="clear" w:color="auto" w:fill="auto"/>
            <w:vAlign w:val="bottom"/>
            <w:hideMark/>
          </w:tcPr>
          <w:p w14:paraId="4AA542D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4101B8ED"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7A2023E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99" w:type="dxa"/>
            <w:tcBorders>
              <w:top w:val="nil"/>
              <w:left w:val="nil"/>
              <w:bottom w:val="single" w:sz="4" w:space="0" w:color="auto"/>
              <w:right w:val="single" w:sz="4" w:space="0" w:color="auto"/>
            </w:tcBorders>
            <w:shd w:val="clear" w:color="auto" w:fill="auto"/>
            <w:vAlign w:val="bottom"/>
            <w:hideMark/>
          </w:tcPr>
          <w:p w14:paraId="3E0D4907" w14:textId="6968FE43" w:rsidR="00F173C2" w:rsidRPr="00217562" w:rsidRDefault="00F173C2" w:rsidP="00C05D90">
            <w:pPr>
              <w:spacing w:after="0" w:line="240" w:lineRule="auto"/>
              <w:jc w:val="center"/>
              <w:rPr>
                <w:rFonts w:ascii="Arial" w:eastAsia="Times New Roman" w:hAnsi="Arial" w:cs="Arial"/>
                <w:color w:val="000000"/>
              </w:rPr>
            </w:pPr>
          </w:p>
        </w:tc>
        <w:tc>
          <w:tcPr>
            <w:tcW w:w="738" w:type="dxa"/>
            <w:tcBorders>
              <w:top w:val="nil"/>
              <w:left w:val="nil"/>
              <w:bottom w:val="single" w:sz="4" w:space="0" w:color="auto"/>
              <w:right w:val="single" w:sz="4" w:space="0" w:color="auto"/>
            </w:tcBorders>
            <w:shd w:val="clear" w:color="auto" w:fill="auto"/>
            <w:vAlign w:val="bottom"/>
            <w:hideMark/>
          </w:tcPr>
          <w:p w14:paraId="1EB766BD"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7" w:type="dxa"/>
            <w:tcBorders>
              <w:top w:val="nil"/>
              <w:left w:val="nil"/>
              <w:bottom w:val="single" w:sz="4" w:space="0" w:color="auto"/>
              <w:right w:val="single" w:sz="4" w:space="0" w:color="auto"/>
            </w:tcBorders>
            <w:shd w:val="clear" w:color="auto" w:fill="auto"/>
            <w:noWrap/>
            <w:vAlign w:val="bottom"/>
            <w:hideMark/>
          </w:tcPr>
          <w:p w14:paraId="7CED284A"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652" w:type="dxa"/>
            <w:tcBorders>
              <w:top w:val="nil"/>
              <w:left w:val="nil"/>
              <w:bottom w:val="single" w:sz="4" w:space="0" w:color="auto"/>
              <w:right w:val="single" w:sz="4" w:space="0" w:color="auto"/>
            </w:tcBorders>
            <w:shd w:val="clear" w:color="auto" w:fill="auto"/>
            <w:vAlign w:val="bottom"/>
            <w:hideMark/>
          </w:tcPr>
          <w:p w14:paraId="312F919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F173C2" w:rsidRPr="00217562" w14:paraId="14B0400C" w14:textId="77777777" w:rsidTr="00082B11">
        <w:trPr>
          <w:trHeight w:val="162"/>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32961EB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Unmarried</w:t>
            </w:r>
          </w:p>
        </w:tc>
        <w:tc>
          <w:tcPr>
            <w:tcW w:w="1748" w:type="dxa"/>
            <w:tcBorders>
              <w:top w:val="nil"/>
              <w:left w:val="nil"/>
              <w:bottom w:val="single" w:sz="4" w:space="0" w:color="auto"/>
              <w:right w:val="single" w:sz="4" w:space="0" w:color="auto"/>
            </w:tcBorders>
            <w:shd w:val="clear" w:color="auto" w:fill="auto"/>
            <w:vAlign w:val="bottom"/>
            <w:hideMark/>
          </w:tcPr>
          <w:p w14:paraId="44248C6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9,144 </w:t>
            </w:r>
          </w:p>
        </w:tc>
        <w:tc>
          <w:tcPr>
            <w:tcW w:w="1723" w:type="dxa"/>
            <w:tcBorders>
              <w:top w:val="nil"/>
              <w:left w:val="nil"/>
              <w:bottom w:val="single" w:sz="4" w:space="0" w:color="auto"/>
              <w:right w:val="single" w:sz="4" w:space="0" w:color="auto"/>
            </w:tcBorders>
            <w:shd w:val="clear" w:color="auto" w:fill="auto"/>
            <w:vAlign w:val="bottom"/>
            <w:hideMark/>
          </w:tcPr>
          <w:p w14:paraId="492BEB71"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20.5</w:t>
            </w:r>
          </w:p>
        </w:tc>
        <w:tc>
          <w:tcPr>
            <w:tcW w:w="700" w:type="dxa"/>
            <w:tcBorders>
              <w:top w:val="nil"/>
              <w:left w:val="nil"/>
              <w:bottom w:val="single" w:sz="4" w:space="0" w:color="auto"/>
              <w:right w:val="single" w:sz="4" w:space="0" w:color="auto"/>
            </w:tcBorders>
            <w:shd w:val="clear" w:color="auto" w:fill="auto"/>
            <w:vAlign w:val="bottom"/>
            <w:hideMark/>
          </w:tcPr>
          <w:p w14:paraId="34F4309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17.2</w:t>
            </w:r>
          </w:p>
        </w:tc>
        <w:tc>
          <w:tcPr>
            <w:tcW w:w="317" w:type="dxa"/>
            <w:tcBorders>
              <w:top w:val="nil"/>
              <w:left w:val="nil"/>
              <w:bottom w:val="single" w:sz="4" w:space="0" w:color="auto"/>
              <w:right w:val="single" w:sz="4" w:space="0" w:color="auto"/>
            </w:tcBorders>
            <w:shd w:val="clear" w:color="auto" w:fill="auto"/>
            <w:noWrap/>
            <w:vAlign w:val="bottom"/>
            <w:hideMark/>
          </w:tcPr>
          <w:p w14:paraId="16F89880"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59FF2E3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24.3</w:t>
            </w:r>
          </w:p>
        </w:tc>
        <w:tc>
          <w:tcPr>
            <w:tcW w:w="304" w:type="dxa"/>
            <w:tcBorders>
              <w:top w:val="nil"/>
              <w:left w:val="nil"/>
              <w:bottom w:val="single" w:sz="4" w:space="0" w:color="auto"/>
              <w:right w:val="single" w:sz="4" w:space="0" w:color="auto"/>
            </w:tcBorders>
            <w:shd w:val="clear" w:color="auto" w:fill="auto"/>
            <w:noWrap/>
            <w:vAlign w:val="bottom"/>
            <w:hideMark/>
          </w:tcPr>
          <w:p w14:paraId="2D9C7A9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671732A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10,054 </w:t>
            </w:r>
          </w:p>
        </w:tc>
        <w:tc>
          <w:tcPr>
            <w:tcW w:w="1599" w:type="dxa"/>
            <w:tcBorders>
              <w:top w:val="nil"/>
              <w:left w:val="nil"/>
              <w:bottom w:val="single" w:sz="4" w:space="0" w:color="auto"/>
              <w:right w:val="single" w:sz="4" w:space="0" w:color="auto"/>
            </w:tcBorders>
            <w:shd w:val="clear" w:color="auto" w:fill="auto"/>
            <w:vAlign w:val="bottom"/>
            <w:hideMark/>
          </w:tcPr>
          <w:p w14:paraId="7FFEA43A"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23.9</w:t>
            </w:r>
          </w:p>
        </w:tc>
        <w:tc>
          <w:tcPr>
            <w:tcW w:w="738" w:type="dxa"/>
            <w:tcBorders>
              <w:top w:val="nil"/>
              <w:left w:val="nil"/>
              <w:bottom w:val="single" w:sz="4" w:space="0" w:color="auto"/>
              <w:right w:val="single" w:sz="4" w:space="0" w:color="auto"/>
            </w:tcBorders>
            <w:shd w:val="clear" w:color="auto" w:fill="auto"/>
            <w:vAlign w:val="bottom"/>
            <w:hideMark/>
          </w:tcPr>
          <w:p w14:paraId="66EF3F6D"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20.4</w:t>
            </w:r>
          </w:p>
        </w:tc>
        <w:tc>
          <w:tcPr>
            <w:tcW w:w="297" w:type="dxa"/>
            <w:tcBorders>
              <w:top w:val="nil"/>
              <w:left w:val="nil"/>
              <w:bottom w:val="single" w:sz="4" w:space="0" w:color="auto"/>
              <w:right w:val="single" w:sz="4" w:space="0" w:color="auto"/>
            </w:tcBorders>
            <w:shd w:val="clear" w:color="auto" w:fill="auto"/>
            <w:noWrap/>
            <w:vAlign w:val="bottom"/>
            <w:hideMark/>
          </w:tcPr>
          <w:p w14:paraId="03612A45"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419F3B3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27.7</w:t>
            </w:r>
          </w:p>
        </w:tc>
      </w:tr>
      <w:tr w:rsidR="00F173C2" w:rsidRPr="00217562" w14:paraId="14CA3C4D"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4895B84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Married</w:t>
            </w:r>
          </w:p>
        </w:tc>
        <w:tc>
          <w:tcPr>
            <w:tcW w:w="1748" w:type="dxa"/>
            <w:tcBorders>
              <w:top w:val="nil"/>
              <w:left w:val="nil"/>
              <w:bottom w:val="single" w:sz="4" w:space="0" w:color="auto"/>
              <w:right w:val="single" w:sz="4" w:space="0" w:color="auto"/>
            </w:tcBorders>
            <w:shd w:val="clear" w:color="auto" w:fill="auto"/>
            <w:vAlign w:val="bottom"/>
            <w:hideMark/>
          </w:tcPr>
          <w:p w14:paraId="32CAF37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21,328 </w:t>
            </w:r>
          </w:p>
        </w:tc>
        <w:tc>
          <w:tcPr>
            <w:tcW w:w="1723" w:type="dxa"/>
            <w:tcBorders>
              <w:top w:val="nil"/>
              <w:left w:val="nil"/>
              <w:bottom w:val="single" w:sz="4" w:space="0" w:color="auto"/>
              <w:right w:val="single" w:sz="4" w:space="0" w:color="auto"/>
            </w:tcBorders>
            <w:shd w:val="clear" w:color="auto" w:fill="auto"/>
            <w:vAlign w:val="bottom"/>
            <w:hideMark/>
          </w:tcPr>
          <w:p w14:paraId="2EEB62F1"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23.8</w:t>
            </w:r>
          </w:p>
        </w:tc>
        <w:tc>
          <w:tcPr>
            <w:tcW w:w="700" w:type="dxa"/>
            <w:tcBorders>
              <w:top w:val="nil"/>
              <w:left w:val="nil"/>
              <w:bottom w:val="single" w:sz="4" w:space="0" w:color="auto"/>
              <w:right w:val="single" w:sz="4" w:space="0" w:color="auto"/>
            </w:tcBorders>
            <w:shd w:val="clear" w:color="auto" w:fill="auto"/>
            <w:vAlign w:val="bottom"/>
            <w:hideMark/>
          </w:tcPr>
          <w:p w14:paraId="173F864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21.5</w:t>
            </w:r>
          </w:p>
        </w:tc>
        <w:tc>
          <w:tcPr>
            <w:tcW w:w="317" w:type="dxa"/>
            <w:tcBorders>
              <w:top w:val="nil"/>
              <w:left w:val="nil"/>
              <w:bottom w:val="single" w:sz="4" w:space="0" w:color="auto"/>
              <w:right w:val="single" w:sz="4" w:space="0" w:color="auto"/>
            </w:tcBorders>
            <w:shd w:val="clear" w:color="auto" w:fill="auto"/>
            <w:noWrap/>
            <w:vAlign w:val="bottom"/>
            <w:hideMark/>
          </w:tcPr>
          <w:p w14:paraId="7B100E23"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31FB509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26.4</w:t>
            </w:r>
          </w:p>
        </w:tc>
        <w:tc>
          <w:tcPr>
            <w:tcW w:w="304" w:type="dxa"/>
            <w:tcBorders>
              <w:top w:val="nil"/>
              <w:left w:val="nil"/>
              <w:bottom w:val="single" w:sz="4" w:space="0" w:color="auto"/>
              <w:right w:val="single" w:sz="4" w:space="0" w:color="auto"/>
            </w:tcBorders>
            <w:shd w:val="clear" w:color="auto" w:fill="auto"/>
            <w:noWrap/>
            <w:vAlign w:val="bottom"/>
            <w:hideMark/>
          </w:tcPr>
          <w:p w14:paraId="114ED49F"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183F9A9A"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24,478 </w:t>
            </w:r>
          </w:p>
        </w:tc>
        <w:tc>
          <w:tcPr>
            <w:tcW w:w="1599" w:type="dxa"/>
            <w:tcBorders>
              <w:top w:val="nil"/>
              <w:left w:val="nil"/>
              <w:bottom w:val="single" w:sz="4" w:space="0" w:color="auto"/>
              <w:right w:val="single" w:sz="4" w:space="0" w:color="auto"/>
            </w:tcBorders>
            <w:shd w:val="clear" w:color="auto" w:fill="auto"/>
            <w:vAlign w:val="bottom"/>
            <w:hideMark/>
          </w:tcPr>
          <w:p w14:paraId="5B1ABA52"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27.1</w:t>
            </w:r>
          </w:p>
        </w:tc>
        <w:tc>
          <w:tcPr>
            <w:tcW w:w="738" w:type="dxa"/>
            <w:tcBorders>
              <w:top w:val="nil"/>
              <w:left w:val="nil"/>
              <w:bottom w:val="single" w:sz="4" w:space="0" w:color="auto"/>
              <w:right w:val="single" w:sz="4" w:space="0" w:color="auto"/>
            </w:tcBorders>
            <w:shd w:val="clear" w:color="auto" w:fill="auto"/>
            <w:vAlign w:val="bottom"/>
            <w:hideMark/>
          </w:tcPr>
          <w:p w14:paraId="2B6AB45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24.7</w:t>
            </w:r>
          </w:p>
        </w:tc>
        <w:tc>
          <w:tcPr>
            <w:tcW w:w="297" w:type="dxa"/>
            <w:tcBorders>
              <w:top w:val="nil"/>
              <w:left w:val="nil"/>
              <w:bottom w:val="single" w:sz="4" w:space="0" w:color="auto"/>
              <w:right w:val="single" w:sz="4" w:space="0" w:color="auto"/>
            </w:tcBorders>
            <w:shd w:val="clear" w:color="auto" w:fill="auto"/>
            <w:noWrap/>
            <w:vAlign w:val="bottom"/>
            <w:hideMark/>
          </w:tcPr>
          <w:p w14:paraId="3795D55C"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0A26FD2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29.7</w:t>
            </w:r>
          </w:p>
        </w:tc>
      </w:tr>
      <w:tr w:rsidR="00F173C2" w:rsidRPr="00217562" w14:paraId="5ACE8ADD" w14:textId="77777777" w:rsidTr="00082B11">
        <w:trPr>
          <w:trHeight w:val="137"/>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2D7810DE" w14:textId="77777777" w:rsidR="00F173C2" w:rsidRPr="00217562" w:rsidRDefault="00F173C2" w:rsidP="00F173C2">
            <w:pPr>
              <w:spacing w:after="0" w:line="240" w:lineRule="auto"/>
              <w:rPr>
                <w:rFonts w:ascii="Arial" w:eastAsia="Times New Roman" w:hAnsi="Arial" w:cs="Arial"/>
                <w:b/>
                <w:bCs/>
                <w:color w:val="000000"/>
              </w:rPr>
            </w:pPr>
            <w:r w:rsidRPr="00217562">
              <w:rPr>
                <w:rFonts w:ascii="Arial" w:eastAsia="Times New Roman" w:hAnsi="Arial" w:cs="Arial"/>
                <w:b/>
                <w:bCs/>
                <w:color w:val="000000"/>
              </w:rPr>
              <w:t>Disability</w:t>
            </w:r>
          </w:p>
        </w:tc>
        <w:tc>
          <w:tcPr>
            <w:tcW w:w="1748" w:type="dxa"/>
            <w:tcBorders>
              <w:top w:val="nil"/>
              <w:left w:val="nil"/>
              <w:bottom w:val="single" w:sz="4" w:space="0" w:color="auto"/>
              <w:right w:val="single" w:sz="4" w:space="0" w:color="auto"/>
            </w:tcBorders>
            <w:shd w:val="clear" w:color="auto" w:fill="auto"/>
            <w:vAlign w:val="bottom"/>
            <w:hideMark/>
          </w:tcPr>
          <w:p w14:paraId="722BE5A5"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723" w:type="dxa"/>
            <w:tcBorders>
              <w:top w:val="nil"/>
              <w:left w:val="nil"/>
              <w:bottom w:val="single" w:sz="4" w:space="0" w:color="auto"/>
              <w:right w:val="single" w:sz="4" w:space="0" w:color="auto"/>
            </w:tcBorders>
            <w:shd w:val="clear" w:color="auto" w:fill="auto"/>
            <w:vAlign w:val="bottom"/>
            <w:hideMark/>
          </w:tcPr>
          <w:p w14:paraId="1915D258" w14:textId="35E4A2A6" w:rsidR="00F173C2" w:rsidRPr="00217562" w:rsidRDefault="00F173C2" w:rsidP="00C05D90">
            <w:pPr>
              <w:spacing w:after="0" w:line="240" w:lineRule="auto"/>
              <w:jc w:val="center"/>
              <w:rPr>
                <w:rFonts w:ascii="Arial" w:eastAsia="Times New Roman" w:hAnsi="Arial" w:cs="Arial"/>
                <w:color w:val="000000"/>
              </w:rPr>
            </w:pPr>
          </w:p>
        </w:tc>
        <w:tc>
          <w:tcPr>
            <w:tcW w:w="700" w:type="dxa"/>
            <w:tcBorders>
              <w:top w:val="nil"/>
              <w:left w:val="nil"/>
              <w:bottom w:val="single" w:sz="4" w:space="0" w:color="auto"/>
              <w:right w:val="single" w:sz="4" w:space="0" w:color="auto"/>
            </w:tcBorders>
            <w:shd w:val="clear" w:color="auto" w:fill="auto"/>
            <w:vAlign w:val="bottom"/>
            <w:hideMark/>
          </w:tcPr>
          <w:p w14:paraId="753346E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17" w:type="dxa"/>
            <w:tcBorders>
              <w:top w:val="nil"/>
              <w:left w:val="nil"/>
              <w:bottom w:val="single" w:sz="4" w:space="0" w:color="auto"/>
              <w:right w:val="single" w:sz="4" w:space="0" w:color="auto"/>
            </w:tcBorders>
            <w:shd w:val="clear" w:color="auto" w:fill="auto"/>
            <w:noWrap/>
            <w:vAlign w:val="bottom"/>
            <w:hideMark/>
          </w:tcPr>
          <w:p w14:paraId="4B34941D"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708" w:type="dxa"/>
            <w:tcBorders>
              <w:top w:val="nil"/>
              <w:left w:val="nil"/>
              <w:bottom w:val="single" w:sz="4" w:space="0" w:color="auto"/>
              <w:right w:val="single" w:sz="4" w:space="0" w:color="auto"/>
            </w:tcBorders>
            <w:shd w:val="clear" w:color="auto" w:fill="auto"/>
            <w:vAlign w:val="bottom"/>
            <w:hideMark/>
          </w:tcPr>
          <w:p w14:paraId="3B23085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304" w:type="dxa"/>
            <w:tcBorders>
              <w:top w:val="nil"/>
              <w:left w:val="nil"/>
              <w:bottom w:val="single" w:sz="4" w:space="0" w:color="auto"/>
              <w:right w:val="single" w:sz="4" w:space="0" w:color="auto"/>
            </w:tcBorders>
            <w:shd w:val="clear" w:color="auto" w:fill="auto"/>
            <w:noWrap/>
            <w:vAlign w:val="bottom"/>
            <w:hideMark/>
          </w:tcPr>
          <w:p w14:paraId="4A047382" w14:textId="77777777" w:rsidR="00F173C2" w:rsidRPr="00217562" w:rsidRDefault="00F173C2" w:rsidP="00F173C2">
            <w:pPr>
              <w:spacing w:after="0" w:line="240" w:lineRule="auto"/>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27D0240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599" w:type="dxa"/>
            <w:tcBorders>
              <w:top w:val="nil"/>
              <w:left w:val="nil"/>
              <w:bottom w:val="single" w:sz="4" w:space="0" w:color="auto"/>
              <w:right w:val="single" w:sz="4" w:space="0" w:color="auto"/>
            </w:tcBorders>
            <w:shd w:val="clear" w:color="auto" w:fill="auto"/>
            <w:vAlign w:val="bottom"/>
            <w:hideMark/>
          </w:tcPr>
          <w:p w14:paraId="77023C23" w14:textId="7BEF479F" w:rsidR="00F173C2" w:rsidRPr="00217562" w:rsidRDefault="00F173C2" w:rsidP="00C05D90">
            <w:pPr>
              <w:spacing w:after="0" w:line="240" w:lineRule="auto"/>
              <w:jc w:val="center"/>
              <w:rPr>
                <w:rFonts w:ascii="Arial" w:eastAsia="Times New Roman" w:hAnsi="Arial" w:cs="Arial"/>
                <w:color w:val="000000"/>
              </w:rPr>
            </w:pPr>
          </w:p>
        </w:tc>
        <w:tc>
          <w:tcPr>
            <w:tcW w:w="738" w:type="dxa"/>
            <w:tcBorders>
              <w:top w:val="nil"/>
              <w:left w:val="nil"/>
              <w:bottom w:val="single" w:sz="4" w:space="0" w:color="auto"/>
              <w:right w:val="single" w:sz="4" w:space="0" w:color="auto"/>
            </w:tcBorders>
            <w:shd w:val="clear" w:color="auto" w:fill="auto"/>
            <w:vAlign w:val="bottom"/>
            <w:hideMark/>
          </w:tcPr>
          <w:p w14:paraId="2BC9FBA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297" w:type="dxa"/>
            <w:tcBorders>
              <w:top w:val="nil"/>
              <w:left w:val="nil"/>
              <w:bottom w:val="single" w:sz="4" w:space="0" w:color="auto"/>
              <w:right w:val="single" w:sz="4" w:space="0" w:color="auto"/>
            </w:tcBorders>
            <w:shd w:val="clear" w:color="auto" w:fill="auto"/>
            <w:noWrap/>
            <w:vAlign w:val="bottom"/>
            <w:hideMark/>
          </w:tcPr>
          <w:p w14:paraId="7EC7457F" w14:textId="77777777" w:rsidR="00F173C2" w:rsidRPr="00217562" w:rsidRDefault="00F173C2" w:rsidP="00F173C2">
            <w:pPr>
              <w:spacing w:after="0" w:line="240" w:lineRule="auto"/>
              <w:rPr>
                <w:rFonts w:ascii="Arial" w:eastAsia="Times New Roman" w:hAnsi="Arial" w:cs="Arial"/>
              </w:rPr>
            </w:pPr>
            <w:r w:rsidRPr="00217562">
              <w:rPr>
                <w:rFonts w:ascii="Arial" w:eastAsia="Times New Roman" w:hAnsi="Arial" w:cs="Arial"/>
              </w:rPr>
              <w:t> </w:t>
            </w:r>
          </w:p>
        </w:tc>
        <w:tc>
          <w:tcPr>
            <w:tcW w:w="652" w:type="dxa"/>
            <w:tcBorders>
              <w:top w:val="nil"/>
              <w:left w:val="nil"/>
              <w:bottom w:val="single" w:sz="4" w:space="0" w:color="auto"/>
              <w:right w:val="single" w:sz="4" w:space="0" w:color="auto"/>
            </w:tcBorders>
            <w:shd w:val="clear" w:color="auto" w:fill="auto"/>
            <w:vAlign w:val="bottom"/>
            <w:hideMark/>
          </w:tcPr>
          <w:p w14:paraId="3DC21C90"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r>
      <w:tr w:rsidR="00F173C2" w:rsidRPr="00217562" w14:paraId="38A773B9"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40B2363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No </w:t>
            </w:r>
          </w:p>
        </w:tc>
        <w:tc>
          <w:tcPr>
            <w:tcW w:w="1748" w:type="dxa"/>
            <w:tcBorders>
              <w:top w:val="nil"/>
              <w:left w:val="nil"/>
              <w:bottom w:val="single" w:sz="4" w:space="0" w:color="auto"/>
              <w:right w:val="single" w:sz="4" w:space="0" w:color="auto"/>
            </w:tcBorders>
            <w:shd w:val="clear" w:color="auto" w:fill="auto"/>
            <w:vAlign w:val="bottom"/>
            <w:hideMark/>
          </w:tcPr>
          <w:p w14:paraId="0FD6FECE"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27,303 </w:t>
            </w:r>
          </w:p>
        </w:tc>
        <w:tc>
          <w:tcPr>
            <w:tcW w:w="1723" w:type="dxa"/>
            <w:tcBorders>
              <w:top w:val="nil"/>
              <w:left w:val="nil"/>
              <w:bottom w:val="single" w:sz="4" w:space="0" w:color="auto"/>
              <w:right w:val="single" w:sz="4" w:space="0" w:color="auto"/>
            </w:tcBorders>
            <w:shd w:val="clear" w:color="auto" w:fill="auto"/>
            <w:vAlign w:val="bottom"/>
            <w:hideMark/>
          </w:tcPr>
          <w:p w14:paraId="45F9CCFF"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22.6</w:t>
            </w:r>
          </w:p>
        </w:tc>
        <w:tc>
          <w:tcPr>
            <w:tcW w:w="700" w:type="dxa"/>
            <w:tcBorders>
              <w:top w:val="nil"/>
              <w:left w:val="nil"/>
              <w:bottom w:val="single" w:sz="4" w:space="0" w:color="auto"/>
              <w:right w:val="single" w:sz="4" w:space="0" w:color="auto"/>
            </w:tcBorders>
            <w:shd w:val="clear" w:color="auto" w:fill="auto"/>
            <w:vAlign w:val="bottom"/>
            <w:hideMark/>
          </w:tcPr>
          <w:p w14:paraId="1B3A3A4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20.6</w:t>
            </w:r>
          </w:p>
        </w:tc>
        <w:tc>
          <w:tcPr>
            <w:tcW w:w="317" w:type="dxa"/>
            <w:tcBorders>
              <w:top w:val="nil"/>
              <w:left w:val="nil"/>
              <w:bottom w:val="single" w:sz="4" w:space="0" w:color="auto"/>
              <w:right w:val="single" w:sz="4" w:space="0" w:color="auto"/>
            </w:tcBorders>
            <w:shd w:val="clear" w:color="auto" w:fill="auto"/>
            <w:noWrap/>
            <w:vAlign w:val="bottom"/>
            <w:hideMark/>
          </w:tcPr>
          <w:p w14:paraId="23D9FE33"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7CF9A68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24.8</w:t>
            </w:r>
          </w:p>
        </w:tc>
        <w:tc>
          <w:tcPr>
            <w:tcW w:w="304" w:type="dxa"/>
            <w:tcBorders>
              <w:top w:val="nil"/>
              <w:left w:val="nil"/>
              <w:bottom w:val="single" w:sz="4" w:space="0" w:color="auto"/>
              <w:right w:val="single" w:sz="4" w:space="0" w:color="auto"/>
            </w:tcBorders>
            <w:shd w:val="clear" w:color="auto" w:fill="auto"/>
            <w:noWrap/>
            <w:vAlign w:val="bottom"/>
            <w:hideMark/>
          </w:tcPr>
          <w:p w14:paraId="10770F4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4292803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29,423 </w:t>
            </w:r>
          </w:p>
        </w:tc>
        <w:tc>
          <w:tcPr>
            <w:tcW w:w="1599" w:type="dxa"/>
            <w:tcBorders>
              <w:top w:val="nil"/>
              <w:left w:val="nil"/>
              <w:bottom w:val="single" w:sz="4" w:space="0" w:color="auto"/>
              <w:right w:val="single" w:sz="4" w:space="0" w:color="auto"/>
            </w:tcBorders>
            <w:shd w:val="clear" w:color="auto" w:fill="auto"/>
            <w:vAlign w:val="bottom"/>
            <w:hideMark/>
          </w:tcPr>
          <w:p w14:paraId="094CD0BD"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25.3</w:t>
            </w:r>
          </w:p>
        </w:tc>
        <w:tc>
          <w:tcPr>
            <w:tcW w:w="738" w:type="dxa"/>
            <w:tcBorders>
              <w:top w:val="nil"/>
              <w:left w:val="nil"/>
              <w:bottom w:val="single" w:sz="4" w:space="0" w:color="auto"/>
              <w:right w:val="single" w:sz="4" w:space="0" w:color="auto"/>
            </w:tcBorders>
            <w:shd w:val="clear" w:color="auto" w:fill="auto"/>
            <w:vAlign w:val="bottom"/>
            <w:hideMark/>
          </w:tcPr>
          <w:p w14:paraId="62F09C94"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23.1</w:t>
            </w:r>
          </w:p>
        </w:tc>
        <w:tc>
          <w:tcPr>
            <w:tcW w:w="297" w:type="dxa"/>
            <w:tcBorders>
              <w:top w:val="nil"/>
              <w:left w:val="nil"/>
              <w:bottom w:val="single" w:sz="4" w:space="0" w:color="auto"/>
              <w:right w:val="single" w:sz="4" w:space="0" w:color="auto"/>
            </w:tcBorders>
            <w:shd w:val="clear" w:color="auto" w:fill="auto"/>
            <w:noWrap/>
            <w:vAlign w:val="bottom"/>
            <w:hideMark/>
          </w:tcPr>
          <w:p w14:paraId="43B3C344"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6256D7F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27.5</w:t>
            </w:r>
          </w:p>
        </w:tc>
      </w:tr>
      <w:tr w:rsidR="00F173C2" w:rsidRPr="00217562" w14:paraId="3019D010" w14:textId="77777777" w:rsidTr="00082B11">
        <w:trPr>
          <w:trHeight w:val="288"/>
        </w:trPr>
        <w:tc>
          <w:tcPr>
            <w:tcW w:w="3135" w:type="dxa"/>
            <w:tcBorders>
              <w:top w:val="nil"/>
              <w:left w:val="single" w:sz="4" w:space="0" w:color="auto"/>
              <w:bottom w:val="single" w:sz="4" w:space="0" w:color="auto"/>
              <w:right w:val="single" w:sz="4" w:space="0" w:color="auto"/>
            </w:tcBorders>
            <w:shd w:val="clear" w:color="auto" w:fill="auto"/>
            <w:noWrap/>
            <w:vAlign w:val="bottom"/>
            <w:hideMark/>
          </w:tcPr>
          <w:p w14:paraId="0B0F500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Yes</w:t>
            </w:r>
          </w:p>
        </w:tc>
        <w:tc>
          <w:tcPr>
            <w:tcW w:w="1748" w:type="dxa"/>
            <w:tcBorders>
              <w:top w:val="nil"/>
              <w:left w:val="nil"/>
              <w:bottom w:val="single" w:sz="4" w:space="0" w:color="auto"/>
              <w:right w:val="single" w:sz="4" w:space="0" w:color="auto"/>
            </w:tcBorders>
            <w:shd w:val="clear" w:color="auto" w:fill="auto"/>
            <w:vAlign w:val="bottom"/>
            <w:hideMark/>
          </w:tcPr>
          <w:p w14:paraId="657D215C"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3,048 </w:t>
            </w:r>
          </w:p>
        </w:tc>
        <w:tc>
          <w:tcPr>
            <w:tcW w:w="1723" w:type="dxa"/>
            <w:tcBorders>
              <w:top w:val="nil"/>
              <w:left w:val="nil"/>
              <w:bottom w:val="single" w:sz="4" w:space="0" w:color="auto"/>
              <w:right w:val="single" w:sz="4" w:space="0" w:color="auto"/>
            </w:tcBorders>
            <w:shd w:val="clear" w:color="auto" w:fill="auto"/>
            <w:vAlign w:val="bottom"/>
            <w:hideMark/>
          </w:tcPr>
          <w:p w14:paraId="0C75AEF3"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24.8</w:t>
            </w:r>
          </w:p>
        </w:tc>
        <w:tc>
          <w:tcPr>
            <w:tcW w:w="700" w:type="dxa"/>
            <w:tcBorders>
              <w:top w:val="nil"/>
              <w:left w:val="nil"/>
              <w:bottom w:val="single" w:sz="4" w:space="0" w:color="auto"/>
              <w:right w:val="single" w:sz="4" w:space="0" w:color="auto"/>
            </w:tcBorders>
            <w:shd w:val="clear" w:color="auto" w:fill="auto"/>
            <w:vAlign w:val="bottom"/>
            <w:hideMark/>
          </w:tcPr>
          <w:p w14:paraId="19C562AB"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18.7</w:t>
            </w:r>
          </w:p>
        </w:tc>
        <w:tc>
          <w:tcPr>
            <w:tcW w:w="317" w:type="dxa"/>
            <w:tcBorders>
              <w:top w:val="nil"/>
              <w:left w:val="nil"/>
              <w:bottom w:val="single" w:sz="4" w:space="0" w:color="auto"/>
              <w:right w:val="single" w:sz="4" w:space="0" w:color="auto"/>
            </w:tcBorders>
            <w:shd w:val="clear" w:color="auto" w:fill="auto"/>
            <w:noWrap/>
            <w:vAlign w:val="bottom"/>
            <w:hideMark/>
          </w:tcPr>
          <w:p w14:paraId="4466EB0D"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708" w:type="dxa"/>
            <w:tcBorders>
              <w:top w:val="nil"/>
              <w:left w:val="nil"/>
              <w:bottom w:val="single" w:sz="4" w:space="0" w:color="auto"/>
              <w:right w:val="single" w:sz="4" w:space="0" w:color="auto"/>
            </w:tcBorders>
            <w:shd w:val="clear" w:color="auto" w:fill="auto"/>
            <w:vAlign w:val="bottom"/>
            <w:hideMark/>
          </w:tcPr>
          <w:p w14:paraId="3B541CA7"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32.2</w:t>
            </w:r>
          </w:p>
        </w:tc>
        <w:tc>
          <w:tcPr>
            <w:tcW w:w="304" w:type="dxa"/>
            <w:tcBorders>
              <w:top w:val="nil"/>
              <w:left w:val="nil"/>
              <w:bottom w:val="single" w:sz="4" w:space="0" w:color="auto"/>
              <w:right w:val="single" w:sz="4" w:space="0" w:color="auto"/>
            </w:tcBorders>
            <w:shd w:val="clear" w:color="auto" w:fill="auto"/>
            <w:noWrap/>
            <w:vAlign w:val="bottom"/>
            <w:hideMark/>
          </w:tcPr>
          <w:p w14:paraId="24DBFEB9"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w:t>
            </w:r>
          </w:p>
        </w:tc>
        <w:tc>
          <w:tcPr>
            <w:tcW w:w="1661" w:type="dxa"/>
            <w:tcBorders>
              <w:top w:val="nil"/>
              <w:left w:val="nil"/>
              <w:bottom w:val="single" w:sz="4" w:space="0" w:color="auto"/>
              <w:right w:val="single" w:sz="4" w:space="0" w:color="auto"/>
            </w:tcBorders>
            <w:shd w:val="clear" w:color="auto" w:fill="auto"/>
            <w:vAlign w:val="bottom"/>
            <w:hideMark/>
          </w:tcPr>
          <w:p w14:paraId="26C7C0B2"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 xml:space="preserve">            4,877 </w:t>
            </w:r>
          </w:p>
        </w:tc>
        <w:tc>
          <w:tcPr>
            <w:tcW w:w="1599" w:type="dxa"/>
            <w:tcBorders>
              <w:top w:val="nil"/>
              <w:left w:val="nil"/>
              <w:bottom w:val="single" w:sz="4" w:space="0" w:color="auto"/>
              <w:right w:val="single" w:sz="4" w:space="0" w:color="auto"/>
            </w:tcBorders>
            <w:shd w:val="clear" w:color="auto" w:fill="auto"/>
            <w:vAlign w:val="bottom"/>
            <w:hideMark/>
          </w:tcPr>
          <w:p w14:paraId="58383D10" w14:textId="77777777" w:rsidR="00F173C2" w:rsidRPr="00217562" w:rsidRDefault="00F173C2" w:rsidP="00C05D90">
            <w:pPr>
              <w:spacing w:after="0" w:line="240" w:lineRule="auto"/>
              <w:jc w:val="center"/>
              <w:rPr>
                <w:rFonts w:ascii="Arial" w:eastAsia="Times New Roman" w:hAnsi="Arial" w:cs="Arial"/>
                <w:color w:val="000000"/>
              </w:rPr>
            </w:pPr>
            <w:r w:rsidRPr="00217562">
              <w:rPr>
                <w:rFonts w:ascii="Arial" w:eastAsia="Times New Roman" w:hAnsi="Arial" w:cs="Arial"/>
                <w:color w:val="000000"/>
              </w:rPr>
              <w:t>32.0</w:t>
            </w:r>
          </w:p>
        </w:tc>
        <w:tc>
          <w:tcPr>
            <w:tcW w:w="738" w:type="dxa"/>
            <w:tcBorders>
              <w:top w:val="nil"/>
              <w:left w:val="nil"/>
              <w:bottom w:val="single" w:sz="4" w:space="0" w:color="auto"/>
              <w:right w:val="single" w:sz="4" w:space="0" w:color="auto"/>
            </w:tcBorders>
            <w:shd w:val="clear" w:color="auto" w:fill="auto"/>
            <w:vAlign w:val="bottom"/>
            <w:hideMark/>
          </w:tcPr>
          <w:p w14:paraId="008B64D6"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25.9</w:t>
            </w:r>
          </w:p>
        </w:tc>
        <w:tc>
          <w:tcPr>
            <w:tcW w:w="297" w:type="dxa"/>
            <w:tcBorders>
              <w:top w:val="nil"/>
              <w:left w:val="nil"/>
              <w:bottom w:val="single" w:sz="4" w:space="0" w:color="auto"/>
              <w:right w:val="single" w:sz="4" w:space="0" w:color="auto"/>
            </w:tcBorders>
            <w:shd w:val="clear" w:color="auto" w:fill="auto"/>
            <w:noWrap/>
            <w:vAlign w:val="bottom"/>
            <w:hideMark/>
          </w:tcPr>
          <w:p w14:paraId="7EA806EF" w14:textId="77777777" w:rsidR="00F173C2" w:rsidRPr="00217562" w:rsidRDefault="00F173C2" w:rsidP="00F173C2">
            <w:pPr>
              <w:spacing w:after="0" w:line="240" w:lineRule="auto"/>
              <w:jc w:val="center"/>
              <w:rPr>
                <w:rFonts w:ascii="Arial" w:eastAsia="Times New Roman" w:hAnsi="Arial" w:cs="Arial"/>
              </w:rPr>
            </w:pPr>
            <w:r w:rsidRPr="00217562">
              <w:rPr>
                <w:rFonts w:ascii="Arial" w:eastAsia="Times New Roman" w:hAnsi="Arial" w:cs="Arial"/>
              </w:rPr>
              <w:t>-</w:t>
            </w:r>
          </w:p>
        </w:tc>
        <w:tc>
          <w:tcPr>
            <w:tcW w:w="652" w:type="dxa"/>
            <w:tcBorders>
              <w:top w:val="nil"/>
              <w:left w:val="nil"/>
              <w:bottom w:val="single" w:sz="4" w:space="0" w:color="auto"/>
              <w:right w:val="single" w:sz="4" w:space="0" w:color="auto"/>
            </w:tcBorders>
            <w:shd w:val="clear" w:color="auto" w:fill="auto"/>
            <w:vAlign w:val="bottom"/>
            <w:hideMark/>
          </w:tcPr>
          <w:p w14:paraId="0F1EEA93" w14:textId="77777777" w:rsidR="00F173C2" w:rsidRPr="00217562" w:rsidRDefault="00F173C2" w:rsidP="00F173C2">
            <w:pPr>
              <w:spacing w:after="0" w:line="240" w:lineRule="auto"/>
              <w:jc w:val="right"/>
              <w:rPr>
                <w:rFonts w:ascii="Arial" w:eastAsia="Times New Roman" w:hAnsi="Arial" w:cs="Arial"/>
                <w:color w:val="000000"/>
              </w:rPr>
            </w:pPr>
            <w:r w:rsidRPr="00217562">
              <w:rPr>
                <w:rFonts w:ascii="Arial" w:eastAsia="Times New Roman" w:hAnsi="Arial" w:cs="Arial"/>
                <w:color w:val="000000"/>
              </w:rPr>
              <w:t>38.8</w:t>
            </w:r>
          </w:p>
        </w:tc>
      </w:tr>
    </w:tbl>
    <w:p w14:paraId="49D1CFF8" w14:textId="47F1A963" w:rsidR="00E24E43" w:rsidRPr="009E5139" w:rsidRDefault="00DA26C7" w:rsidP="00E24E43">
      <w:pPr>
        <w:spacing w:before="120" w:after="0" w:line="259" w:lineRule="auto"/>
        <w:rPr>
          <w:rFonts w:ascii="Arial" w:hAnsi="Arial" w:cs="Arial"/>
          <w:bCs/>
          <w:sz w:val="20"/>
          <w:szCs w:val="20"/>
        </w:rPr>
      </w:pPr>
      <w:r w:rsidRPr="009E5139">
        <w:rPr>
          <w:rFonts w:ascii="Arial" w:hAnsi="Arial" w:cs="Arial"/>
          <w:b/>
          <w:bCs/>
          <w:sz w:val="20"/>
          <w:szCs w:val="20"/>
        </w:rPr>
        <w:t>Bolding indicates n</w:t>
      </w:r>
      <w:r w:rsidR="00E24E43" w:rsidRPr="009E5139">
        <w:rPr>
          <w:rFonts w:ascii="Arial" w:hAnsi="Arial" w:cs="Arial"/>
          <w:b/>
          <w:bCs/>
          <w:sz w:val="20"/>
          <w:szCs w:val="20"/>
        </w:rPr>
        <w:t>on-overlapping 95% Confidence Limits (95% CL)</w:t>
      </w:r>
      <w:r w:rsidRPr="009E5139">
        <w:rPr>
          <w:rFonts w:ascii="Arial" w:hAnsi="Arial" w:cs="Arial"/>
          <w:b/>
          <w:bCs/>
          <w:sz w:val="20"/>
          <w:szCs w:val="20"/>
        </w:rPr>
        <w:t>,</w:t>
      </w:r>
      <w:r w:rsidR="00E24E43" w:rsidRPr="009E5139">
        <w:rPr>
          <w:rFonts w:ascii="Arial" w:hAnsi="Arial" w:cs="Arial"/>
          <w:bCs/>
          <w:sz w:val="20"/>
          <w:szCs w:val="20"/>
        </w:rPr>
        <w:t xml:space="preserve"> </w:t>
      </w:r>
      <w:r w:rsidRPr="009E5139">
        <w:rPr>
          <w:rFonts w:ascii="Arial" w:hAnsi="Arial" w:cs="Arial"/>
          <w:bCs/>
          <w:sz w:val="20"/>
          <w:szCs w:val="20"/>
        </w:rPr>
        <w:t>showing</w:t>
      </w:r>
      <w:r w:rsidR="00E24E43" w:rsidRPr="009E5139">
        <w:rPr>
          <w:rFonts w:ascii="Arial" w:hAnsi="Arial" w:cs="Arial"/>
          <w:bCs/>
          <w:sz w:val="20"/>
          <w:szCs w:val="20"/>
        </w:rPr>
        <w:t xml:space="preserve"> a difference between the reference group and the comparison group. The reference groups: </w:t>
      </w:r>
      <w:r w:rsidR="00444825" w:rsidRPr="009E5139">
        <w:rPr>
          <w:rFonts w:ascii="Arial" w:hAnsi="Arial" w:cs="Arial"/>
          <w:bCs/>
          <w:sz w:val="20"/>
          <w:szCs w:val="20"/>
        </w:rPr>
        <w:t>White non-Hispanic</w:t>
      </w:r>
      <w:r w:rsidR="00E24E43" w:rsidRPr="009E5139">
        <w:rPr>
          <w:rFonts w:ascii="Arial" w:hAnsi="Arial" w:cs="Arial"/>
          <w:bCs/>
          <w:sz w:val="20"/>
          <w:szCs w:val="20"/>
        </w:rPr>
        <w:t>, 20-29 years, college graduate, &gt;100% FPL, US-born, married, and without a disability.</w:t>
      </w:r>
    </w:p>
    <w:p w14:paraId="0C14FE02" w14:textId="62F97C06" w:rsidR="00595C93" w:rsidRPr="00217562" w:rsidRDefault="00595C93" w:rsidP="00A84F20">
      <w:pPr>
        <w:pStyle w:val="figtitle"/>
        <w:spacing w:before="0" w:after="0"/>
        <w:ind w:left="0" w:right="720"/>
        <w:rPr>
          <w:rFonts w:ascii="Arial" w:hAnsi="Arial" w:cs="Arial"/>
        </w:rPr>
        <w:sectPr w:rsidR="00595C93" w:rsidRPr="00217562" w:rsidSect="00082B11">
          <w:pgSz w:w="15840" w:h="12240" w:orient="landscape"/>
          <w:pgMar w:top="432" w:right="1440" w:bottom="432" w:left="1440" w:header="720" w:footer="720" w:gutter="0"/>
          <w:cols w:space="720"/>
          <w:docGrid w:linePitch="360"/>
        </w:sectPr>
      </w:pPr>
    </w:p>
    <w:p w14:paraId="651AE9ED" w14:textId="4EEC1BDA" w:rsidR="009519D9" w:rsidRPr="009E65CC" w:rsidRDefault="00093075" w:rsidP="005E2D63">
      <w:pPr>
        <w:pStyle w:val="Heading1"/>
        <w:rPr>
          <w:rFonts w:ascii="Arial" w:hAnsi="Arial" w:cs="Arial"/>
          <w:b w:val="0"/>
          <w:sz w:val="32"/>
          <w:szCs w:val="32"/>
        </w:rPr>
      </w:pPr>
      <w:bookmarkStart w:id="344" w:name="Appendix_A"/>
      <w:bookmarkStart w:id="345" w:name="_Hlk88039124"/>
      <w:bookmarkStart w:id="346" w:name="_Toc91142169"/>
      <w:r w:rsidRPr="009E65CC">
        <w:rPr>
          <w:rFonts w:ascii="Arial" w:hAnsi="Arial" w:cs="Arial"/>
          <w:sz w:val="32"/>
          <w:szCs w:val="32"/>
        </w:rPr>
        <w:lastRenderedPageBreak/>
        <w:t xml:space="preserve">Appendix A: Trends </w:t>
      </w:r>
      <w:r w:rsidR="00C17B5F" w:rsidRPr="009E65CC">
        <w:rPr>
          <w:rFonts w:ascii="Arial" w:hAnsi="Arial" w:cs="Arial"/>
          <w:sz w:val="32"/>
          <w:szCs w:val="32"/>
        </w:rPr>
        <w:t>of</w:t>
      </w:r>
      <w:r w:rsidRPr="009E65CC">
        <w:rPr>
          <w:rFonts w:ascii="Arial" w:hAnsi="Arial" w:cs="Arial"/>
          <w:sz w:val="32"/>
          <w:szCs w:val="32"/>
        </w:rPr>
        <w:t xml:space="preserve"> Selected Topics</w:t>
      </w:r>
      <w:bookmarkEnd w:id="346"/>
    </w:p>
    <w:p w14:paraId="0445829C" w14:textId="5AA5BAD6" w:rsidR="000D3A6E" w:rsidRPr="00437D93" w:rsidRDefault="000D3A6E" w:rsidP="000D3A6E">
      <w:pPr>
        <w:pStyle w:val="Caption"/>
        <w:rPr>
          <w:rFonts w:ascii="Arial" w:hAnsi="Arial" w:cs="Arial"/>
          <w:b/>
          <w:bCs/>
          <w:i w:val="0"/>
          <w:iCs w:val="0"/>
          <w:sz w:val="22"/>
          <w:szCs w:val="22"/>
        </w:rPr>
      </w:pPr>
      <w:bookmarkStart w:id="347" w:name="_Hlk91098252"/>
      <w:bookmarkStart w:id="348" w:name="_Hlk88134880"/>
      <w:bookmarkEnd w:id="344"/>
      <w:r w:rsidRPr="00437D93">
        <w:rPr>
          <w:rFonts w:ascii="Arial" w:hAnsi="Arial" w:cs="Arial"/>
          <w:b/>
          <w:bCs/>
          <w:i w:val="0"/>
          <w:iCs w:val="0"/>
          <w:sz w:val="22"/>
          <w:szCs w:val="22"/>
        </w:rPr>
        <w:t xml:space="preserve">Appendix 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Appendix_Figure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1</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xml:space="preserve">. </w:t>
      </w:r>
      <w:bookmarkEnd w:id="347"/>
      <w:r w:rsidRPr="00437D93">
        <w:rPr>
          <w:rFonts w:ascii="Arial" w:hAnsi="Arial" w:cs="Arial"/>
          <w:b/>
          <w:bCs/>
          <w:i w:val="0"/>
          <w:iCs w:val="0"/>
          <w:sz w:val="22"/>
          <w:szCs w:val="22"/>
        </w:rPr>
        <w:t>Trends of teeth cleaning in the 12 months before pregnancy and</w:t>
      </w:r>
      <w:r w:rsidR="000519F0">
        <w:rPr>
          <w:rFonts w:ascii="Arial" w:hAnsi="Arial" w:cs="Arial"/>
          <w:b/>
          <w:bCs/>
          <w:i w:val="0"/>
          <w:iCs w:val="0"/>
          <w:sz w:val="22"/>
          <w:szCs w:val="22"/>
        </w:rPr>
        <w:t xml:space="preserve"> </w:t>
      </w:r>
      <w:r w:rsidRPr="00437D93">
        <w:rPr>
          <w:rFonts w:ascii="Arial" w:hAnsi="Arial" w:cs="Arial"/>
          <w:b/>
          <w:bCs/>
          <w:i w:val="0"/>
          <w:iCs w:val="0"/>
          <w:sz w:val="22"/>
          <w:szCs w:val="22"/>
        </w:rPr>
        <w:t>during pregnancy, MA PRAMS, 2007–2018</w:t>
      </w:r>
    </w:p>
    <w:bookmarkEnd w:id="345"/>
    <w:bookmarkEnd w:id="348"/>
    <w:p w14:paraId="09812B37" w14:textId="09646F5E" w:rsidR="009E5139" w:rsidRDefault="00876C9B" w:rsidP="00650DC2">
      <w:pPr>
        <w:ind w:right="720"/>
        <w:rPr>
          <w:rFonts w:ascii="Arial" w:hAnsi="Arial" w:cs="Arial"/>
          <w:b/>
          <w:bCs/>
          <w:i/>
          <w:iCs/>
        </w:rPr>
      </w:pPr>
      <w:r w:rsidRPr="00217562">
        <w:rPr>
          <w:rFonts w:ascii="Arial" w:hAnsi="Arial" w:cs="Arial"/>
          <w:noProof/>
          <w:shd w:val="clear" w:color="auto" w:fill="C00000"/>
        </w:rPr>
        <w:drawing>
          <wp:anchor distT="0" distB="0" distL="114300" distR="114300" simplePos="0" relativeHeight="251665408" behindDoc="1" locked="0" layoutInCell="1" allowOverlap="1" wp14:anchorId="2864ABBC" wp14:editId="7BB25FAE">
            <wp:simplePos x="0" y="0"/>
            <wp:positionH relativeFrom="column">
              <wp:posOffset>0</wp:posOffset>
            </wp:positionH>
            <wp:positionV relativeFrom="paragraph">
              <wp:posOffset>-2540</wp:posOffset>
            </wp:positionV>
            <wp:extent cx="5842000" cy="3301365"/>
            <wp:effectExtent l="0" t="0" r="6350" b="0"/>
            <wp:wrapTight wrapText="bothSides">
              <wp:wrapPolygon edited="0">
                <wp:start x="0" y="0"/>
                <wp:lineTo x="0" y="21438"/>
                <wp:lineTo x="21553" y="21438"/>
                <wp:lineTo x="21553"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r w:rsidRPr="00217562">
        <w:rPr>
          <w:rFonts w:ascii="Arial" w:hAnsi="Arial" w:cs="Arial"/>
          <w:bCs/>
        </w:rPr>
        <w:t>APC = Annual Percent Change</w:t>
      </w:r>
      <w:r w:rsidR="007E3AF1" w:rsidRPr="00217562">
        <w:rPr>
          <w:rFonts w:ascii="Arial" w:hAnsi="Arial" w:cs="Arial"/>
          <w:bCs/>
        </w:rPr>
        <w:t xml:space="preserve">; </w:t>
      </w:r>
      <w:r w:rsidR="003A6A2D" w:rsidRPr="00217562">
        <w:rPr>
          <w:rFonts w:ascii="Arial" w:hAnsi="Arial" w:cs="Arial"/>
        </w:rPr>
        <w:t>*P-value for trend was statistically significant (P&lt;0.05).</w:t>
      </w:r>
      <w:r w:rsidR="009E5139" w:rsidRPr="00437D93">
        <w:rPr>
          <w:rFonts w:ascii="Arial" w:hAnsi="Arial" w:cs="Arial"/>
          <w:b/>
          <w:bCs/>
          <w:i/>
          <w:iCs/>
        </w:rPr>
        <w:t xml:space="preserve"> </w:t>
      </w:r>
    </w:p>
    <w:p w14:paraId="74F77231" w14:textId="77777777" w:rsidR="009E5139" w:rsidRDefault="009E5139" w:rsidP="009E5139">
      <w:pPr>
        <w:spacing w:after="0"/>
        <w:rPr>
          <w:rFonts w:ascii="Arial" w:hAnsi="Arial" w:cs="Arial"/>
          <w:b/>
          <w:bCs/>
          <w:i/>
          <w:iCs/>
        </w:rPr>
      </w:pPr>
    </w:p>
    <w:p w14:paraId="6FD3A89F" w14:textId="135C4156" w:rsidR="009D7C9B" w:rsidRPr="009E5139" w:rsidRDefault="009D7C9B" w:rsidP="009E5139">
      <w:pPr>
        <w:spacing w:after="0"/>
        <w:rPr>
          <w:rFonts w:ascii="Arial" w:hAnsi="Arial" w:cs="Arial"/>
          <w:b/>
          <w:bCs/>
          <w:iCs/>
          <w:color w:val="1F497D" w:themeColor="text2"/>
        </w:rPr>
      </w:pPr>
      <w:r w:rsidRPr="009E5139">
        <w:rPr>
          <w:rFonts w:ascii="Arial" w:hAnsi="Arial" w:cs="Arial"/>
          <w:b/>
          <w:bCs/>
          <w:iCs/>
          <w:color w:val="1F497D" w:themeColor="text2"/>
        </w:rPr>
        <w:t xml:space="preserve">Appendix Figure </w:t>
      </w:r>
      <w:r w:rsidRPr="009E5139">
        <w:rPr>
          <w:rFonts w:ascii="Arial" w:hAnsi="Arial" w:cs="Arial"/>
          <w:b/>
          <w:bCs/>
          <w:iCs/>
          <w:color w:val="1F497D" w:themeColor="text2"/>
        </w:rPr>
        <w:fldChar w:fldCharType="begin"/>
      </w:r>
      <w:r w:rsidRPr="009E5139">
        <w:rPr>
          <w:rFonts w:ascii="Arial" w:hAnsi="Arial" w:cs="Arial"/>
          <w:b/>
          <w:bCs/>
          <w:iCs/>
          <w:color w:val="1F497D" w:themeColor="text2"/>
        </w:rPr>
        <w:instrText xml:space="preserve"> SEQ Appendix_Figure \* ARABIC </w:instrText>
      </w:r>
      <w:r w:rsidRPr="009E5139">
        <w:rPr>
          <w:rFonts w:ascii="Arial" w:hAnsi="Arial" w:cs="Arial"/>
          <w:b/>
          <w:bCs/>
          <w:iCs/>
          <w:color w:val="1F497D" w:themeColor="text2"/>
        </w:rPr>
        <w:fldChar w:fldCharType="separate"/>
      </w:r>
      <w:r w:rsidR="008E1E03">
        <w:rPr>
          <w:rFonts w:ascii="Arial" w:hAnsi="Arial" w:cs="Arial"/>
          <w:b/>
          <w:bCs/>
          <w:iCs/>
          <w:noProof/>
          <w:color w:val="1F497D" w:themeColor="text2"/>
        </w:rPr>
        <w:t>2</w:t>
      </w:r>
      <w:r w:rsidRPr="009E5139">
        <w:rPr>
          <w:rFonts w:ascii="Arial" w:hAnsi="Arial" w:cs="Arial"/>
          <w:b/>
          <w:bCs/>
          <w:iCs/>
          <w:color w:val="1F497D" w:themeColor="text2"/>
        </w:rPr>
        <w:fldChar w:fldCharType="end"/>
      </w:r>
      <w:r w:rsidRPr="009E5139">
        <w:rPr>
          <w:rFonts w:ascii="Arial" w:hAnsi="Arial" w:cs="Arial"/>
          <w:b/>
          <w:bCs/>
          <w:iCs/>
          <w:color w:val="1F497D" w:themeColor="text2"/>
        </w:rPr>
        <w:t>. Trend of infants with supine sleep position, MA PRAMS, 2007–2018</w:t>
      </w:r>
    </w:p>
    <w:p w14:paraId="15E2E9F4" w14:textId="77777777" w:rsidR="00876C9B" w:rsidRPr="00217562" w:rsidRDefault="00876C9B" w:rsidP="00876C9B">
      <w:pPr>
        <w:spacing w:before="120" w:after="160" w:line="259" w:lineRule="auto"/>
        <w:ind w:right="720"/>
        <w:rPr>
          <w:rFonts w:ascii="Arial" w:hAnsi="Arial" w:cs="Arial"/>
          <w:b/>
        </w:rPr>
      </w:pPr>
      <w:r w:rsidRPr="00217562">
        <w:rPr>
          <w:rFonts w:ascii="Arial" w:hAnsi="Arial" w:cs="Arial"/>
          <w:noProof/>
        </w:rPr>
        <w:drawing>
          <wp:inline distT="0" distB="0" distL="0" distR="0" wp14:anchorId="2C43971D" wp14:editId="3C86B4DA">
            <wp:extent cx="6416703" cy="2631882"/>
            <wp:effectExtent l="0" t="0" r="3175" b="0"/>
            <wp:docPr id="10" name="Chart 10">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0EB0756" w14:textId="77777777" w:rsidR="009E5139" w:rsidRDefault="00876C9B" w:rsidP="00A505D3">
      <w:pPr>
        <w:spacing w:after="0"/>
        <w:rPr>
          <w:rFonts w:ascii="Arial" w:hAnsi="Arial" w:cs="Arial"/>
        </w:rPr>
        <w:sectPr w:rsidR="009E5139" w:rsidSect="002D0CDA">
          <w:pgSz w:w="12240" w:h="15840"/>
          <w:pgMar w:top="1440" w:right="1440" w:bottom="1440" w:left="1440" w:header="576" w:footer="432" w:gutter="0"/>
          <w:cols w:space="720"/>
          <w:docGrid w:linePitch="360"/>
        </w:sectPr>
      </w:pPr>
      <w:r w:rsidRPr="00217562">
        <w:rPr>
          <w:rFonts w:ascii="Arial" w:hAnsi="Arial" w:cs="Arial"/>
        </w:rPr>
        <w:t>APC = Annual Percent Change</w:t>
      </w:r>
      <w:r w:rsidR="00A505D3" w:rsidRPr="00217562">
        <w:rPr>
          <w:rFonts w:ascii="Arial" w:hAnsi="Arial" w:cs="Arial"/>
        </w:rPr>
        <w:t xml:space="preserve">; </w:t>
      </w:r>
      <w:r w:rsidR="003A6A2D" w:rsidRPr="00217562">
        <w:rPr>
          <w:rFonts w:ascii="Arial" w:hAnsi="Arial" w:cs="Arial"/>
        </w:rPr>
        <w:t>*P-value for trend was statistically significant (P&lt;0.05).</w:t>
      </w:r>
    </w:p>
    <w:p w14:paraId="1C3E7796" w14:textId="0FE9127E" w:rsidR="00876C9B" w:rsidRPr="00437D93" w:rsidRDefault="009D7C9B" w:rsidP="00437D93">
      <w:pPr>
        <w:pStyle w:val="Caption"/>
        <w:rPr>
          <w:rFonts w:ascii="Arial" w:hAnsi="Arial" w:cs="Arial"/>
          <w:b/>
          <w:bCs/>
          <w:i w:val="0"/>
          <w:iCs w:val="0"/>
          <w:sz w:val="22"/>
          <w:szCs w:val="22"/>
        </w:rPr>
      </w:pPr>
      <w:r w:rsidRPr="00437D93">
        <w:rPr>
          <w:rFonts w:ascii="Arial" w:hAnsi="Arial" w:cs="Arial"/>
          <w:b/>
          <w:bCs/>
          <w:i w:val="0"/>
          <w:iCs w:val="0"/>
          <w:sz w:val="22"/>
          <w:szCs w:val="22"/>
        </w:rPr>
        <w:lastRenderedPageBreak/>
        <w:t xml:space="preserve">Appendix 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Appendix_Figure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3</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Trends of breastfeeding initiation and breastfeeding for at least 8 weeks, MA PRAMS, 2007–2018</w:t>
      </w:r>
    </w:p>
    <w:p w14:paraId="237E6D64" w14:textId="77777777" w:rsidR="00876C9B" w:rsidRPr="00217562" w:rsidRDefault="00876C9B" w:rsidP="00876C9B">
      <w:pPr>
        <w:pStyle w:val="figtitle"/>
        <w:ind w:left="0" w:right="720"/>
        <w:jc w:val="left"/>
        <w:rPr>
          <w:rFonts w:ascii="Arial" w:hAnsi="Arial" w:cs="Arial"/>
        </w:rPr>
      </w:pPr>
      <w:r w:rsidRPr="00217562">
        <w:rPr>
          <w:rFonts w:ascii="Arial" w:hAnsi="Arial" w:cs="Arial"/>
          <w:noProof/>
        </w:rPr>
        <w:drawing>
          <wp:inline distT="0" distB="0" distL="0" distR="0" wp14:anchorId="4E86AB38" wp14:editId="602D70E7">
            <wp:extent cx="6302415" cy="3160395"/>
            <wp:effectExtent l="0" t="0" r="3175"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FA136B0" w14:textId="607E2799" w:rsidR="003A6A2D" w:rsidRPr="00217562" w:rsidRDefault="00876C9B" w:rsidP="009519D9">
      <w:pPr>
        <w:pStyle w:val="figtitle"/>
        <w:spacing w:before="80" w:after="80"/>
        <w:ind w:left="0" w:right="720"/>
        <w:jc w:val="left"/>
        <w:rPr>
          <w:rFonts w:ascii="Arial" w:hAnsi="Arial" w:cs="Arial"/>
          <w:b w:val="0"/>
        </w:rPr>
      </w:pPr>
      <w:r w:rsidRPr="00217562">
        <w:rPr>
          <w:rFonts w:ascii="Arial" w:hAnsi="Arial" w:cs="Arial"/>
          <w:b w:val="0"/>
        </w:rPr>
        <w:t>APC = Annual Percent Change</w:t>
      </w:r>
      <w:r w:rsidR="009519D9" w:rsidRPr="00217562">
        <w:rPr>
          <w:rFonts w:ascii="Arial" w:hAnsi="Arial" w:cs="Arial"/>
          <w:b w:val="0"/>
        </w:rPr>
        <w:t>;</w:t>
      </w:r>
      <w:r w:rsidR="002B1275" w:rsidRPr="00217562">
        <w:rPr>
          <w:rFonts w:ascii="Arial" w:hAnsi="Arial" w:cs="Arial"/>
          <w:b w:val="0"/>
        </w:rPr>
        <w:t xml:space="preserve"> </w:t>
      </w:r>
      <w:r w:rsidR="003A6A2D" w:rsidRPr="00217562">
        <w:rPr>
          <w:rFonts w:ascii="Arial" w:hAnsi="Arial" w:cs="Arial"/>
          <w:b w:val="0"/>
        </w:rPr>
        <w:t>*P-value for trend was statistically significant (P&lt;0.05).</w:t>
      </w:r>
    </w:p>
    <w:p w14:paraId="26AE4C4E" w14:textId="77777777" w:rsidR="0073490A" w:rsidRDefault="0073490A" w:rsidP="00437D93">
      <w:pPr>
        <w:pStyle w:val="Caption"/>
        <w:rPr>
          <w:rFonts w:ascii="Arial" w:hAnsi="Arial" w:cs="Arial"/>
          <w:b/>
          <w:bCs/>
          <w:i w:val="0"/>
          <w:iCs w:val="0"/>
          <w:sz w:val="22"/>
          <w:szCs w:val="22"/>
        </w:rPr>
      </w:pPr>
    </w:p>
    <w:p w14:paraId="7AEBF0FC" w14:textId="4A512968" w:rsidR="00A505D3" w:rsidRPr="00437D93" w:rsidRDefault="009D7C9B" w:rsidP="00437D93">
      <w:pPr>
        <w:pStyle w:val="Caption"/>
        <w:rPr>
          <w:rFonts w:ascii="Arial" w:hAnsi="Arial" w:cs="Arial"/>
          <w:b/>
          <w:bCs/>
          <w:i w:val="0"/>
          <w:iCs w:val="0"/>
          <w:sz w:val="22"/>
          <w:szCs w:val="22"/>
        </w:rPr>
      </w:pPr>
      <w:r w:rsidRPr="00437D93">
        <w:rPr>
          <w:rFonts w:ascii="Arial" w:hAnsi="Arial" w:cs="Arial"/>
          <w:b/>
          <w:bCs/>
          <w:i w:val="0"/>
          <w:iCs w:val="0"/>
          <w:sz w:val="22"/>
          <w:szCs w:val="22"/>
        </w:rPr>
        <w:t xml:space="preserve">Appendix 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Appendix_Figure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4</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Trends of depression screening during prenatal care and postpartum visits, MA PRAMS, 2016–2018</w:t>
      </w:r>
    </w:p>
    <w:p w14:paraId="69E92DC8" w14:textId="3E0D6FBD" w:rsidR="009E5139" w:rsidRDefault="00AB0DEB" w:rsidP="009E5139">
      <w:pPr>
        <w:spacing w:before="120" w:after="160" w:line="259" w:lineRule="auto"/>
        <w:ind w:right="720"/>
        <w:rPr>
          <w:rFonts w:ascii="Arial" w:hAnsi="Arial" w:cs="Arial"/>
        </w:rPr>
        <w:sectPr w:rsidR="009E5139" w:rsidSect="002D0CDA">
          <w:pgSz w:w="12240" w:h="15840"/>
          <w:pgMar w:top="1440" w:right="1440" w:bottom="1440" w:left="1440" w:header="576" w:footer="432" w:gutter="0"/>
          <w:cols w:space="720"/>
          <w:docGrid w:linePitch="360"/>
        </w:sectPr>
      </w:pPr>
      <w:r w:rsidRPr="00217562">
        <w:rPr>
          <w:rFonts w:ascii="Arial" w:hAnsi="Arial" w:cs="Arial"/>
          <w:noProof/>
        </w:rPr>
        <w:drawing>
          <wp:inline distT="0" distB="0" distL="0" distR="0" wp14:anchorId="48FC817E" wp14:editId="75152A16">
            <wp:extent cx="5923722" cy="3037399"/>
            <wp:effectExtent l="0" t="0" r="1270" b="0"/>
            <wp:docPr id="286" name="Chart 286">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A505D3" w:rsidRPr="00217562">
        <w:rPr>
          <w:rFonts w:ascii="Arial" w:hAnsi="Arial" w:cs="Arial"/>
        </w:rPr>
        <w:t>APC = Annual Percent Change; P-value for trend was not statistically significant</w:t>
      </w:r>
    </w:p>
    <w:p w14:paraId="2E1A4C67" w14:textId="19151363" w:rsidR="009D7C9B" w:rsidRPr="00437D93" w:rsidRDefault="009D7C9B" w:rsidP="009D7C9B">
      <w:pPr>
        <w:pStyle w:val="Caption"/>
        <w:rPr>
          <w:rFonts w:ascii="Arial" w:hAnsi="Arial" w:cs="Arial"/>
          <w:b/>
          <w:i w:val="0"/>
          <w:iCs w:val="0"/>
          <w:sz w:val="22"/>
          <w:szCs w:val="22"/>
        </w:rPr>
      </w:pPr>
      <w:r w:rsidRPr="00437D93">
        <w:rPr>
          <w:rFonts w:ascii="Arial" w:hAnsi="Arial" w:cs="Arial"/>
          <w:b/>
          <w:i w:val="0"/>
          <w:iCs w:val="0"/>
          <w:sz w:val="22"/>
          <w:szCs w:val="22"/>
        </w:rPr>
        <w:lastRenderedPageBreak/>
        <w:t xml:space="preserve">Appendix Figure </w:t>
      </w:r>
      <w:r w:rsidRPr="00437D93">
        <w:rPr>
          <w:rFonts w:ascii="Arial" w:hAnsi="Arial" w:cs="Arial"/>
          <w:b/>
          <w:i w:val="0"/>
          <w:iCs w:val="0"/>
          <w:sz w:val="22"/>
          <w:szCs w:val="22"/>
        </w:rPr>
        <w:fldChar w:fldCharType="begin"/>
      </w:r>
      <w:r w:rsidRPr="00437D93">
        <w:rPr>
          <w:rFonts w:ascii="Arial" w:hAnsi="Arial" w:cs="Arial"/>
          <w:b/>
          <w:i w:val="0"/>
          <w:iCs w:val="0"/>
          <w:sz w:val="22"/>
          <w:szCs w:val="22"/>
        </w:rPr>
        <w:instrText xml:space="preserve"> SEQ Appendix_Figure \* ARABIC </w:instrText>
      </w:r>
      <w:r w:rsidRPr="00437D93">
        <w:rPr>
          <w:rFonts w:ascii="Arial" w:hAnsi="Arial" w:cs="Arial"/>
          <w:b/>
          <w:i w:val="0"/>
          <w:iCs w:val="0"/>
          <w:sz w:val="22"/>
          <w:szCs w:val="22"/>
        </w:rPr>
        <w:fldChar w:fldCharType="separate"/>
      </w:r>
      <w:r w:rsidR="008E1E03">
        <w:rPr>
          <w:rFonts w:ascii="Arial" w:hAnsi="Arial" w:cs="Arial"/>
          <w:b/>
          <w:i w:val="0"/>
          <w:iCs w:val="0"/>
          <w:noProof/>
          <w:sz w:val="22"/>
          <w:szCs w:val="22"/>
        </w:rPr>
        <w:t>5</w:t>
      </w:r>
      <w:r w:rsidRPr="00437D93">
        <w:rPr>
          <w:rFonts w:ascii="Arial" w:hAnsi="Arial" w:cs="Arial"/>
          <w:b/>
          <w:i w:val="0"/>
          <w:iCs w:val="0"/>
          <w:sz w:val="22"/>
          <w:szCs w:val="22"/>
        </w:rPr>
        <w:fldChar w:fldCharType="end"/>
      </w:r>
      <w:r w:rsidRPr="00437D93">
        <w:rPr>
          <w:rFonts w:ascii="Arial" w:hAnsi="Arial" w:cs="Arial"/>
          <w:b/>
          <w:i w:val="0"/>
          <w:iCs w:val="0"/>
          <w:sz w:val="22"/>
          <w:szCs w:val="22"/>
        </w:rPr>
        <w:t>. Trend of postpartum depressive symptoms, MA PRAMS, 2007–2018</w:t>
      </w:r>
    </w:p>
    <w:p w14:paraId="5F151193" w14:textId="4FB09242" w:rsidR="00876C9B" w:rsidRPr="00217562" w:rsidRDefault="00876C9B" w:rsidP="00876C9B">
      <w:pPr>
        <w:spacing w:before="120" w:after="160" w:line="259" w:lineRule="auto"/>
        <w:ind w:right="720"/>
        <w:rPr>
          <w:rFonts w:ascii="Arial" w:hAnsi="Arial" w:cs="Arial"/>
          <w:noProof/>
          <w:lang w:eastAsia="zh-CN"/>
        </w:rPr>
      </w:pPr>
      <w:r w:rsidRPr="00217562">
        <w:rPr>
          <w:rFonts w:ascii="Arial" w:hAnsi="Arial" w:cs="Arial"/>
          <w:b/>
        </w:rPr>
        <w:t xml:space="preserve"> </w:t>
      </w:r>
    </w:p>
    <w:p w14:paraId="46502C36" w14:textId="77777777" w:rsidR="00876C9B" w:rsidRPr="00217562" w:rsidRDefault="00876C9B" w:rsidP="00876C9B">
      <w:pPr>
        <w:spacing w:before="120" w:after="160" w:line="259" w:lineRule="auto"/>
        <w:ind w:right="720"/>
        <w:rPr>
          <w:rFonts w:ascii="Arial" w:hAnsi="Arial" w:cs="Arial"/>
          <w:b/>
        </w:rPr>
      </w:pPr>
      <w:r w:rsidRPr="00217562">
        <w:rPr>
          <w:rFonts w:ascii="Arial" w:hAnsi="Arial" w:cs="Arial"/>
          <w:noProof/>
        </w:rPr>
        <w:drawing>
          <wp:inline distT="0" distB="0" distL="0" distR="0" wp14:anchorId="424B2220" wp14:editId="28254274">
            <wp:extent cx="5879939" cy="2670810"/>
            <wp:effectExtent l="0" t="0" r="6985" b="0"/>
            <wp:docPr id="8" name="Chart 8">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97AF5D2" w14:textId="2971DBAF" w:rsidR="00876C9B" w:rsidRPr="00217562" w:rsidRDefault="00876C9B" w:rsidP="00876C9B">
      <w:pPr>
        <w:spacing w:after="80"/>
        <w:rPr>
          <w:rFonts w:ascii="Arial" w:hAnsi="Arial" w:cs="Arial"/>
        </w:rPr>
      </w:pPr>
      <w:r w:rsidRPr="00217562">
        <w:rPr>
          <w:rFonts w:ascii="Arial" w:hAnsi="Arial" w:cs="Arial"/>
        </w:rPr>
        <w:t>APC = Annual Percent Change</w:t>
      </w:r>
      <w:r w:rsidR="00A505D3" w:rsidRPr="00217562">
        <w:rPr>
          <w:rFonts w:ascii="Arial" w:hAnsi="Arial" w:cs="Arial"/>
        </w:rPr>
        <w:t xml:space="preserve">; </w:t>
      </w:r>
      <w:r w:rsidRPr="00217562">
        <w:rPr>
          <w:rFonts w:ascii="Arial" w:hAnsi="Arial" w:cs="Arial"/>
        </w:rPr>
        <w:t xml:space="preserve">P-value for trend </w:t>
      </w:r>
      <w:r w:rsidR="004E1C51" w:rsidRPr="00217562">
        <w:rPr>
          <w:rFonts w:ascii="Arial" w:hAnsi="Arial" w:cs="Arial"/>
        </w:rPr>
        <w:t>was</w:t>
      </w:r>
      <w:r w:rsidRPr="00217562">
        <w:rPr>
          <w:rFonts w:ascii="Arial" w:hAnsi="Arial" w:cs="Arial"/>
        </w:rPr>
        <w:t xml:space="preserve"> not statistically significant.</w:t>
      </w:r>
    </w:p>
    <w:p w14:paraId="1F422846" w14:textId="5E1C5FAB" w:rsidR="004E1C51" w:rsidRPr="00217562" w:rsidRDefault="004E1C51" w:rsidP="00876C9B">
      <w:pPr>
        <w:spacing w:before="120" w:after="160" w:line="259" w:lineRule="auto"/>
        <w:ind w:right="720"/>
        <w:rPr>
          <w:rFonts w:ascii="Arial" w:hAnsi="Arial" w:cs="Arial"/>
          <w:b/>
        </w:rPr>
      </w:pPr>
    </w:p>
    <w:p w14:paraId="6F6A1A17" w14:textId="095DE1A5" w:rsidR="00876C9B" w:rsidRPr="00437D93" w:rsidRDefault="009D7C9B" w:rsidP="00437D93">
      <w:pPr>
        <w:pStyle w:val="Caption"/>
        <w:jc w:val="both"/>
        <w:rPr>
          <w:rFonts w:ascii="Arial" w:hAnsi="Arial" w:cs="Arial"/>
          <w:b/>
          <w:bCs/>
          <w:i w:val="0"/>
          <w:iCs w:val="0"/>
          <w:sz w:val="22"/>
          <w:szCs w:val="22"/>
        </w:rPr>
      </w:pPr>
      <w:r w:rsidRPr="00437D93">
        <w:rPr>
          <w:rFonts w:ascii="Arial" w:hAnsi="Arial" w:cs="Arial"/>
          <w:b/>
          <w:bCs/>
          <w:i w:val="0"/>
          <w:iCs w:val="0"/>
          <w:sz w:val="22"/>
          <w:szCs w:val="22"/>
        </w:rPr>
        <w:t xml:space="preserve">Appendix 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Appendix_Figure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6</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Trend of social support (being loaned money) after delivery, MA PRAMS, 2016–2018</w:t>
      </w:r>
    </w:p>
    <w:p w14:paraId="5477CD08" w14:textId="77777777" w:rsidR="00876C9B" w:rsidRPr="00217562" w:rsidRDefault="00876C9B" w:rsidP="00876C9B">
      <w:pPr>
        <w:spacing w:before="120" w:after="160" w:line="259" w:lineRule="auto"/>
        <w:ind w:right="720"/>
        <w:jc w:val="both"/>
        <w:rPr>
          <w:rFonts w:ascii="Arial" w:hAnsi="Arial" w:cs="Arial"/>
          <w:b/>
          <w:bCs/>
        </w:rPr>
      </w:pPr>
      <w:r w:rsidRPr="00217562">
        <w:rPr>
          <w:rFonts w:ascii="Arial" w:hAnsi="Arial" w:cs="Arial"/>
          <w:noProof/>
        </w:rPr>
        <w:drawing>
          <wp:inline distT="0" distB="0" distL="0" distR="0" wp14:anchorId="39763047" wp14:editId="00609A44">
            <wp:extent cx="5521569" cy="2910254"/>
            <wp:effectExtent l="0" t="0" r="3175" b="444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1BA7A1" w14:textId="100589C4" w:rsidR="004E1C51" w:rsidRPr="00217562" w:rsidRDefault="004E1C51" w:rsidP="004E1C51">
      <w:pPr>
        <w:spacing w:after="80"/>
        <w:rPr>
          <w:rFonts w:ascii="Arial" w:hAnsi="Arial" w:cs="Arial"/>
        </w:rPr>
      </w:pPr>
      <w:r w:rsidRPr="00217562">
        <w:rPr>
          <w:rFonts w:ascii="Arial" w:hAnsi="Arial" w:cs="Arial"/>
        </w:rPr>
        <w:t>APC = Annual Percent Change</w:t>
      </w:r>
      <w:r w:rsidR="00CB3CB1" w:rsidRPr="00217562">
        <w:rPr>
          <w:rFonts w:ascii="Arial" w:hAnsi="Arial" w:cs="Arial"/>
        </w:rPr>
        <w:t xml:space="preserve">; </w:t>
      </w:r>
      <w:r w:rsidRPr="00217562">
        <w:rPr>
          <w:rFonts w:ascii="Arial" w:hAnsi="Arial" w:cs="Arial"/>
        </w:rPr>
        <w:t>P-value for trend was not statistically significant.</w:t>
      </w:r>
    </w:p>
    <w:p w14:paraId="58421511" w14:textId="77777777" w:rsidR="009E5139" w:rsidRDefault="009E5139" w:rsidP="00437D93">
      <w:pPr>
        <w:pStyle w:val="Caption"/>
        <w:jc w:val="both"/>
        <w:rPr>
          <w:rFonts w:ascii="Arial" w:hAnsi="Arial" w:cs="Arial"/>
          <w:b/>
          <w:bCs/>
          <w:i w:val="0"/>
          <w:iCs w:val="0"/>
          <w:sz w:val="22"/>
          <w:szCs w:val="22"/>
        </w:rPr>
        <w:sectPr w:rsidR="009E5139" w:rsidSect="002D0CDA">
          <w:pgSz w:w="12240" w:h="15840"/>
          <w:pgMar w:top="1440" w:right="1440" w:bottom="1440" w:left="1440" w:header="576" w:footer="432" w:gutter="0"/>
          <w:cols w:space="720"/>
          <w:docGrid w:linePitch="360"/>
        </w:sectPr>
      </w:pPr>
    </w:p>
    <w:p w14:paraId="13017C4F" w14:textId="15962A75" w:rsidR="00876C9B" w:rsidRPr="00437D93" w:rsidRDefault="009D7C9B" w:rsidP="00437D93">
      <w:pPr>
        <w:pStyle w:val="Caption"/>
        <w:jc w:val="both"/>
        <w:rPr>
          <w:rFonts w:ascii="Arial" w:hAnsi="Arial" w:cs="Arial"/>
          <w:b/>
          <w:bCs/>
          <w:i w:val="0"/>
          <w:iCs w:val="0"/>
          <w:sz w:val="22"/>
          <w:szCs w:val="22"/>
        </w:rPr>
      </w:pPr>
      <w:r w:rsidRPr="00437D93">
        <w:rPr>
          <w:rFonts w:ascii="Arial" w:hAnsi="Arial" w:cs="Arial"/>
          <w:b/>
          <w:bCs/>
          <w:i w:val="0"/>
          <w:iCs w:val="0"/>
          <w:sz w:val="22"/>
          <w:szCs w:val="22"/>
        </w:rPr>
        <w:lastRenderedPageBreak/>
        <w:t xml:space="preserve">Appendix 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Appendix_Figure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7</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Trend of social support (having help while being sick and needed to be in bed) after delivery, MA PRAMS, 2016–2018</w:t>
      </w:r>
    </w:p>
    <w:p w14:paraId="3B0A925B" w14:textId="1958A840" w:rsidR="00876C9B" w:rsidRPr="00217562" w:rsidRDefault="000747CE" w:rsidP="00876C9B">
      <w:pPr>
        <w:spacing w:before="120" w:after="160" w:line="259" w:lineRule="auto"/>
        <w:ind w:right="720"/>
        <w:jc w:val="both"/>
        <w:rPr>
          <w:rFonts w:ascii="Arial" w:hAnsi="Arial" w:cs="Arial"/>
          <w:b/>
          <w:bCs/>
        </w:rPr>
      </w:pPr>
      <w:r w:rsidRPr="00217562">
        <w:rPr>
          <w:rFonts w:ascii="Arial" w:hAnsi="Arial" w:cs="Arial"/>
          <w:b/>
          <w:bCs/>
          <w:noProof/>
        </w:rPr>
        <mc:AlternateContent>
          <mc:Choice Requires="wps">
            <w:drawing>
              <wp:anchor distT="0" distB="0" distL="114300" distR="114300" simplePos="0" relativeHeight="251661312" behindDoc="0" locked="0" layoutInCell="1" allowOverlap="1" wp14:anchorId="793B5771" wp14:editId="50CB6D75">
                <wp:simplePos x="0" y="0"/>
                <wp:positionH relativeFrom="margin">
                  <wp:posOffset>2484120</wp:posOffset>
                </wp:positionH>
                <wp:positionV relativeFrom="paragraph">
                  <wp:posOffset>803275</wp:posOffset>
                </wp:positionV>
                <wp:extent cx="1013460" cy="2590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59080"/>
                        </a:xfrm>
                        <a:prstGeom prst="rect">
                          <a:avLst/>
                        </a:prstGeom>
                        <a:noFill/>
                        <a:ln w="9525">
                          <a:noFill/>
                          <a:miter lim="800000"/>
                          <a:headEnd/>
                          <a:tailEnd/>
                        </a:ln>
                      </wps:spPr>
                      <wps:txbx>
                        <w:txbxContent>
                          <w:p w14:paraId="74EF09A7" w14:textId="409AC468" w:rsidR="00162BFD" w:rsidRPr="00082B11" w:rsidRDefault="00162BFD">
                            <w:pPr>
                              <w:rPr>
                                <w:rFonts w:ascii="Arial" w:hAnsi="Arial" w:cs="Arial"/>
                                <w:b/>
                                <w:bCs/>
                              </w:rPr>
                            </w:pPr>
                            <w:r w:rsidRPr="00082B11">
                              <w:rPr>
                                <w:rFonts w:ascii="Arial" w:hAnsi="Arial" w:cs="Arial"/>
                                <w:b/>
                                <w:bCs/>
                              </w:rPr>
                              <w:t>APC</w:t>
                            </w:r>
                            <w:r>
                              <w:rPr>
                                <w:rFonts w:ascii="Arial" w:hAnsi="Arial" w:cs="Arial"/>
                                <w:b/>
                                <w:bCs/>
                              </w:rPr>
                              <w:t xml:space="preserve"> </w:t>
                            </w:r>
                            <w:r w:rsidRPr="00082B11">
                              <w:rPr>
                                <w:rFonts w:ascii="Arial" w:hAnsi="Arial" w:cs="Arial"/>
                                <w:b/>
                                <w:bCs/>
                              </w:rPr>
                              <w:t>=</w:t>
                            </w:r>
                            <w:r>
                              <w:rPr>
                                <w:rFonts w:ascii="Arial" w:hAnsi="Arial" w:cs="Arial"/>
                                <w:b/>
                                <w:bCs/>
                              </w:rPr>
                              <w:t xml:space="preserve"> </w:t>
                            </w:r>
                            <w:r w:rsidRPr="00082B11">
                              <w:rPr>
                                <w:rFonts w:ascii="Arial" w:hAnsi="Arial" w:cs="Arial"/>
                                <w:b/>
                                <w:bCs/>
                              </w:rPr>
                              <w:t>1.2</w:t>
                            </w:r>
                            <w:r>
                              <w:rPr>
                                <w:rFonts w:ascii="Arial" w:hAnsi="Arial" w:cs="Arial"/>
                                <w:b/>
                                <w:bC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B5771" id="_x0000_t202" coordsize="21600,21600" o:spt="202" path="m,l,21600r21600,l21600,xe">
                <v:stroke joinstyle="miter"/>
                <v:path gradientshapeok="t" o:connecttype="rect"/>
              </v:shapetype>
              <v:shape id="Text Box 2" o:spid="_x0000_s1026" type="#_x0000_t202" style="position:absolute;left:0;text-align:left;margin-left:195.6pt;margin-top:63.25pt;width:79.8pt;height:2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" filled="f" stroked="f">
                <v:textbox>
                  <w:txbxContent>
                    <w:p w14:paraId="74EF09A7" w14:textId="409AC468" w:rsidR="00162BFD" w:rsidRPr="00082B11" w:rsidRDefault="00162BFD">
                      <w:pPr>
                        <w:rPr>
                          <w:rFonts w:ascii="Arial" w:hAnsi="Arial" w:cs="Arial"/>
                          <w:b/>
                          <w:bCs/>
                        </w:rPr>
                      </w:pPr>
                      <w:r w:rsidRPr="00082B11">
                        <w:rPr>
                          <w:rFonts w:ascii="Arial" w:hAnsi="Arial" w:cs="Arial"/>
                          <w:b/>
                          <w:bCs/>
                        </w:rPr>
                        <w:t>APC</w:t>
                      </w:r>
                      <w:r>
                        <w:rPr>
                          <w:rFonts w:ascii="Arial" w:hAnsi="Arial" w:cs="Arial"/>
                          <w:b/>
                          <w:bCs/>
                        </w:rPr>
                        <w:t xml:space="preserve"> </w:t>
                      </w:r>
                      <w:r w:rsidRPr="00082B11">
                        <w:rPr>
                          <w:rFonts w:ascii="Arial" w:hAnsi="Arial" w:cs="Arial"/>
                          <w:b/>
                          <w:bCs/>
                        </w:rPr>
                        <w:t>=</w:t>
                      </w:r>
                      <w:r>
                        <w:rPr>
                          <w:rFonts w:ascii="Arial" w:hAnsi="Arial" w:cs="Arial"/>
                          <w:b/>
                          <w:bCs/>
                        </w:rPr>
                        <w:t xml:space="preserve"> </w:t>
                      </w:r>
                      <w:r w:rsidRPr="00082B11">
                        <w:rPr>
                          <w:rFonts w:ascii="Arial" w:hAnsi="Arial" w:cs="Arial"/>
                          <w:b/>
                          <w:bCs/>
                        </w:rPr>
                        <w:t>1.2</w:t>
                      </w:r>
                      <w:r>
                        <w:rPr>
                          <w:rFonts w:ascii="Arial" w:hAnsi="Arial" w:cs="Arial"/>
                          <w:b/>
                          <w:bCs/>
                        </w:rPr>
                        <w:t>0</w:t>
                      </w:r>
                    </w:p>
                  </w:txbxContent>
                </v:textbox>
                <w10:wrap anchorx="margin"/>
              </v:shape>
            </w:pict>
          </mc:Fallback>
        </mc:AlternateContent>
      </w:r>
      <w:r w:rsidR="00BC205E" w:rsidRPr="00217562">
        <w:rPr>
          <w:rFonts w:ascii="Arial" w:hAnsi="Arial" w:cs="Arial"/>
          <w:noProof/>
        </w:rPr>
        <w:drawing>
          <wp:inline distT="0" distB="0" distL="0" distR="0" wp14:anchorId="5DDF2FA0" wp14:editId="3321FB70">
            <wp:extent cx="5308375" cy="2743200"/>
            <wp:effectExtent l="0" t="0" r="698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F5448AF" w14:textId="6305BD97" w:rsidR="004E1C51" w:rsidRPr="00217562" w:rsidRDefault="004E1C51" w:rsidP="004E1C51">
      <w:pPr>
        <w:spacing w:after="80"/>
        <w:rPr>
          <w:rFonts w:ascii="Arial" w:hAnsi="Arial" w:cs="Arial"/>
        </w:rPr>
      </w:pPr>
      <w:r w:rsidRPr="00217562">
        <w:rPr>
          <w:rFonts w:ascii="Arial" w:hAnsi="Arial" w:cs="Arial"/>
        </w:rPr>
        <w:t>APC = Annual Percent Change</w:t>
      </w:r>
      <w:r w:rsidR="00CB3CB1" w:rsidRPr="00217562">
        <w:rPr>
          <w:rFonts w:ascii="Arial" w:hAnsi="Arial" w:cs="Arial"/>
        </w:rPr>
        <w:t xml:space="preserve">; </w:t>
      </w:r>
      <w:r w:rsidRPr="00217562">
        <w:rPr>
          <w:rFonts w:ascii="Arial" w:hAnsi="Arial" w:cs="Arial"/>
        </w:rPr>
        <w:t>P-value for trend was not statistically significant.</w:t>
      </w:r>
    </w:p>
    <w:p w14:paraId="1F9D749E" w14:textId="77777777" w:rsidR="00876C9B" w:rsidRPr="00217562" w:rsidRDefault="00876C9B" w:rsidP="00876C9B">
      <w:pPr>
        <w:spacing w:before="120" w:after="160" w:line="259" w:lineRule="auto"/>
        <w:ind w:right="720"/>
        <w:jc w:val="both"/>
        <w:rPr>
          <w:rFonts w:ascii="Arial" w:hAnsi="Arial" w:cs="Arial"/>
          <w:b/>
          <w:bCs/>
        </w:rPr>
      </w:pPr>
    </w:p>
    <w:p w14:paraId="768F96C7" w14:textId="2CED7BCA" w:rsidR="00876C9B" w:rsidRPr="00437D93" w:rsidRDefault="009D7C9B" w:rsidP="00437D93">
      <w:pPr>
        <w:pStyle w:val="Caption"/>
        <w:jc w:val="both"/>
        <w:rPr>
          <w:rFonts w:ascii="Arial" w:hAnsi="Arial" w:cs="Arial"/>
          <w:b/>
          <w:bCs/>
          <w:i w:val="0"/>
          <w:iCs w:val="0"/>
          <w:sz w:val="22"/>
          <w:szCs w:val="22"/>
        </w:rPr>
      </w:pPr>
      <w:r w:rsidRPr="00437D93">
        <w:rPr>
          <w:rFonts w:ascii="Arial" w:hAnsi="Arial" w:cs="Arial"/>
          <w:b/>
          <w:bCs/>
          <w:i w:val="0"/>
          <w:iCs w:val="0"/>
          <w:sz w:val="22"/>
          <w:szCs w:val="22"/>
        </w:rPr>
        <w:t xml:space="preserve">Appendix 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Appendix_Figure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8</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Trend of social support (having someone to talk with about their problems) after delivery, MA PRAMS, 2016–2018</w:t>
      </w:r>
    </w:p>
    <w:p w14:paraId="7D985822" w14:textId="77777777" w:rsidR="00876C9B" w:rsidRPr="00217562" w:rsidRDefault="00876C9B" w:rsidP="00876C9B">
      <w:pPr>
        <w:spacing w:before="120" w:after="160" w:line="259" w:lineRule="auto"/>
        <w:ind w:right="720"/>
        <w:jc w:val="both"/>
        <w:rPr>
          <w:rFonts w:ascii="Arial" w:hAnsi="Arial" w:cs="Arial"/>
          <w:b/>
          <w:bCs/>
        </w:rPr>
      </w:pPr>
      <w:r w:rsidRPr="00217562">
        <w:rPr>
          <w:rFonts w:ascii="Arial" w:hAnsi="Arial" w:cs="Arial"/>
          <w:noProof/>
        </w:rPr>
        <w:drawing>
          <wp:inline distT="0" distB="0" distL="0" distR="0" wp14:anchorId="1F09CAEE" wp14:editId="595F311F">
            <wp:extent cx="5470497" cy="2743200"/>
            <wp:effectExtent l="0" t="0" r="0" b="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4110A42" w14:textId="79186659" w:rsidR="003A6A2D" w:rsidRPr="00217562" w:rsidRDefault="004E1C51" w:rsidP="003A6A2D">
      <w:pPr>
        <w:spacing w:after="80"/>
        <w:rPr>
          <w:rFonts w:ascii="Arial" w:hAnsi="Arial" w:cs="Arial"/>
        </w:rPr>
      </w:pPr>
      <w:r w:rsidRPr="00217562">
        <w:rPr>
          <w:rFonts w:ascii="Arial" w:hAnsi="Arial" w:cs="Arial"/>
        </w:rPr>
        <w:t>APC = Annual Percent Change</w:t>
      </w:r>
      <w:r w:rsidR="00CB3CB1" w:rsidRPr="00217562">
        <w:rPr>
          <w:rFonts w:ascii="Arial" w:hAnsi="Arial" w:cs="Arial"/>
        </w:rPr>
        <w:t xml:space="preserve">; </w:t>
      </w:r>
      <w:r w:rsidR="003A6A2D" w:rsidRPr="00217562">
        <w:rPr>
          <w:rFonts w:ascii="Arial" w:hAnsi="Arial" w:cs="Arial"/>
        </w:rPr>
        <w:t>*P-value for trend was statistically significant (P&lt;0.05).</w:t>
      </w:r>
    </w:p>
    <w:p w14:paraId="0C07AD10" w14:textId="77777777" w:rsidR="009E5139" w:rsidRDefault="009E5139" w:rsidP="00876C9B">
      <w:pPr>
        <w:spacing w:before="120" w:after="160" w:line="259" w:lineRule="auto"/>
        <w:ind w:right="720"/>
        <w:jc w:val="both"/>
        <w:rPr>
          <w:rFonts w:ascii="Arial" w:hAnsi="Arial" w:cs="Arial"/>
          <w:b/>
          <w:bCs/>
        </w:rPr>
        <w:sectPr w:rsidR="009E5139" w:rsidSect="002D0CDA">
          <w:pgSz w:w="12240" w:h="15840"/>
          <w:pgMar w:top="1440" w:right="1440" w:bottom="1440" w:left="1440" w:header="576" w:footer="432" w:gutter="0"/>
          <w:cols w:space="720"/>
          <w:docGrid w:linePitch="360"/>
        </w:sectPr>
      </w:pPr>
    </w:p>
    <w:p w14:paraId="587A1CB1" w14:textId="307D7CED" w:rsidR="00876C9B" w:rsidRPr="00437D93" w:rsidRDefault="009D7C9B" w:rsidP="00437D93">
      <w:pPr>
        <w:pStyle w:val="Caption"/>
        <w:jc w:val="both"/>
        <w:rPr>
          <w:rFonts w:ascii="Arial" w:hAnsi="Arial" w:cs="Arial"/>
          <w:b/>
          <w:bCs/>
          <w:i w:val="0"/>
          <w:iCs w:val="0"/>
          <w:sz w:val="22"/>
          <w:szCs w:val="22"/>
        </w:rPr>
      </w:pPr>
      <w:r w:rsidRPr="00437D93">
        <w:rPr>
          <w:rFonts w:ascii="Arial" w:hAnsi="Arial" w:cs="Arial"/>
          <w:b/>
          <w:bCs/>
          <w:i w:val="0"/>
          <w:iCs w:val="0"/>
          <w:sz w:val="22"/>
          <w:szCs w:val="22"/>
        </w:rPr>
        <w:lastRenderedPageBreak/>
        <w:t xml:space="preserve">Appendix 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Appendix_Figure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9</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Trend of social support (having help while being tired and feeling frustrated with the new baby) after delivery, MA PRAMS, 2016–2018</w:t>
      </w:r>
    </w:p>
    <w:p w14:paraId="5FAB9461" w14:textId="77777777" w:rsidR="00876C9B" w:rsidRPr="00217562" w:rsidRDefault="00876C9B" w:rsidP="00876C9B">
      <w:pPr>
        <w:spacing w:before="120" w:after="160" w:line="259" w:lineRule="auto"/>
        <w:ind w:right="720"/>
        <w:jc w:val="both"/>
        <w:rPr>
          <w:rFonts w:ascii="Arial" w:hAnsi="Arial" w:cs="Arial"/>
          <w:b/>
          <w:bCs/>
        </w:rPr>
      </w:pPr>
      <w:r w:rsidRPr="00217562">
        <w:rPr>
          <w:rFonts w:ascii="Arial" w:hAnsi="Arial" w:cs="Arial"/>
          <w:noProof/>
        </w:rPr>
        <w:drawing>
          <wp:inline distT="0" distB="0" distL="0" distR="0" wp14:anchorId="7B506A1A" wp14:editId="7E9A73AF">
            <wp:extent cx="5534108" cy="2743200"/>
            <wp:effectExtent l="0" t="0" r="0"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AACD763" w14:textId="0738ED1C" w:rsidR="004E1C51" w:rsidRPr="00217562" w:rsidRDefault="004E1C51" w:rsidP="004E1C51">
      <w:pPr>
        <w:spacing w:after="80"/>
        <w:rPr>
          <w:rFonts w:ascii="Arial" w:hAnsi="Arial" w:cs="Arial"/>
        </w:rPr>
      </w:pPr>
      <w:r w:rsidRPr="00217562">
        <w:rPr>
          <w:rFonts w:ascii="Arial" w:hAnsi="Arial" w:cs="Arial"/>
        </w:rPr>
        <w:t>APC = Annual Percent Change</w:t>
      </w:r>
      <w:r w:rsidR="00CB3CB1" w:rsidRPr="00217562">
        <w:rPr>
          <w:rFonts w:ascii="Arial" w:hAnsi="Arial" w:cs="Arial"/>
        </w:rPr>
        <w:t xml:space="preserve">; </w:t>
      </w:r>
      <w:r w:rsidRPr="00217562">
        <w:rPr>
          <w:rFonts w:ascii="Arial" w:hAnsi="Arial" w:cs="Arial"/>
        </w:rPr>
        <w:t>P-value for trend was not statistically significant.</w:t>
      </w:r>
    </w:p>
    <w:p w14:paraId="564776D9" w14:textId="77777777" w:rsidR="0073490A" w:rsidRDefault="0073490A" w:rsidP="00437D93">
      <w:pPr>
        <w:pStyle w:val="Caption"/>
        <w:jc w:val="both"/>
        <w:rPr>
          <w:rFonts w:ascii="Arial" w:hAnsi="Arial" w:cs="Arial"/>
          <w:b/>
          <w:bCs/>
          <w:i w:val="0"/>
          <w:iCs w:val="0"/>
          <w:sz w:val="22"/>
          <w:szCs w:val="22"/>
        </w:rPr>
      </w:pPr>
    </w:p>
    <w:p w14:paraId="54684486" w14:textId="07B217CB" w:rsidR="00876C9B" w:rsidRPr="00437D93" w:rsidRDefault="009D7C9B" w:rsidP="00437D93">
      <w:pPr>
        <w:pStyle w:val="Caption"/>
        <w:jc w:val="both"/>
        <w:rPr>
          <w:rFonts w:ascii="Arial" w:hAnsi="Arial" w:cs="Arial"/>
          <w:b/>
          <w:bCs/>
          <w:i w:val="0"/>
          <w:iCs w:val="0"/>
          <w:sz w:val="22"/>
          <w:szCs w:val="22"/>
        </w:rPr>
      </w:pPr>
      <w:r w:rsidRPr="00437D93">
        <w:rPr>
          <w:rFonts w:ascii="Arial" w:hAnsi="Arial" w:cs="Arial"/>
          <w:b/>
          <w:bCs/>
          <w:i w:val="0"/>
          <w:iCs w:val="0"/>
          <w:sz w:val="22"/>
          <w:szCs w:val="22"/>
        </w:rPr>
        <w:t xml:space="preserve">Appendix 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Appendix_Figure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10</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Trend of social support (being given a ride to a doctor) after delivery, MA PRAMS, 2016–2018</w:t>
      </w:r>
    </w:p>
    <w:p w14:paraId="56798E9B" w14:textId="77777777" w:rsidR="00876C9B" w:rsidRPr="00217562" w:rsidRDefault="00876C9B" w:rsidP="00876C9B">
      <w:pPr>
        <w:spacing w:before="120" w:after="160" w:line="259" w:lineRule="auto"/>
        <w:ind w:right="720"/>
        <w:jc w:val="both"/>
        <w:rPr>
          <w:rFonts w:ascii="Arial" w:hAnsi="Arial" w:cs="Arial"/>
          <w:b/>
          <w:bCs/>
        </w:rPr>
      </w:pPr>
      <w:r w:rsidRPr="00217562">
        <w:rPr>
          <w:rFonts w:ascii="Arial" w:hAnsi="Arial" w:cs="Arial"/>
          <w:noProof/>
          <w:shd w:val="clear" w:color="auto" w:fill="4F81BD" w:themeFill="accent1"/>
        </w:rPr>
        <w:drawing>
          <wp:inline distT="0" distB="0" distL="0" distR="0" wp14:anchorId="3864405C" wp14:editId="0CC92C26">
            <wp:extent cx="5486400" cy="2743200"/>
            <wp:effectExtent l="0" t="0" r="0"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AD94BC6" w14:textId="77777777" w:rsidR="009E5139" w:rsidRDefault="004E1C51" w:rsidP="004E1C51">
      <w:pPr>
        <w:spacing w:after="80"/>
        <w:rPr>
          <w:rFonts w:ascii="Arial" w:hAnsi="Arial" w:cs="Arial"/>
        </w:rPr>
        <w:sectPr w:rsidR="009E5139" w:rsidSect="002D0CDA">
          <w:pgSz w:w="12240" w:h="15840"/>
          <w:pgMar w:top="1440" w:right="1440" w:bottom="1440" w:left="1440" w:header="576" w:footer="432" w:gutter="0"/>
          <w:cols w:space="720"/>
          <w:docGrid w:linePitch="360"/>
        </w:sectPr>
      </w:pPr>
      <w:r w:rsidRPr="00217562">
        <w:rPr>
          <w:rFonts w:ascii="Arial" w:hAnsi="Arial" w:cs="Arial"/>
        </w:rPr>
        <w:t>APC = Annual Percent Change</w:t>
      </w:r>
      <w:r w:rsidR="00CB3CB1" w:rsidRPr="00217562">
        <w:rPr>
          <w:rFonts w:ascii="Arial" w:hAnsi="Arial" w:cs="Arial"/>
        </w:rPr>
        <w:t xml:space="preserve">; </w:t>
      </w:r>
      <w:r w:rsidRPr="00217562">
        <w:rPr>
          <w:rFonts w:ascii="Arial" w:hAnsi="Arial" w:cs="Arial"/>
        </w:rPr>
        <w:t>P-value for trend was not statistically significant.</w:t>
      </w:r>
    </w:p>
    <w:p w14:paraId="1060BEAE" w14:textId="2184B304" w:rsidR="00876C9B" w:rsidRPr="00437D93" w:rsidRDefault="009D7C9B" w:rsidP="00437D93">
      <w:pPr>
        <w:pStyle w:val="Caption"/>
        <w:jc w:val="both"/>
        <w:rPr>
          <w:rFonts w:ascii="Arial" w:hAnsi="Arial" w:cs="Arial"/>
          <w:b/>
          <w:bCs/>
          <w:i w:val="0"/>
          <w:iCs w:val="0"/>
          <w:sz w:val="22"/>
          <w:szCs w:val="22"/>
        </w:rPr>
      </w:pPr>
      <w:r w:rsidRPr="00437D93">
        <w:rPr>
          <w:rFonts w:ascii="Arial" w:hAnsi="Arial" w:cs="Arial"/>
          <w:b/>
          <w:bCs/>
          <w:i w:val="0"/>
          <w:iCs w:val="0"/>
          <w:sz w:val="22"/>
          <w:szCs w:val="22"/>
        </w:rPr>
        <w:lastRenderedPageBreak/>
        <w:t xml:space="preserve">Appendix Figure </w:t>
      </w:r>
      <w:r w:rsidRPr="00437D93">
        <w:rPr>
          <w:rFonts w:ascii="Arial" w:hAnsi="Arial" w:cs="Arial"/>
          <w:b/>
          <w:bCs/>
          <w:i w:val="0"/>
          <w:iCs w:val="0"/>
          <w:sz w:val="22"/>
          <w:szCs w:val="22"/>
        </w:rPr>
        <w:fldChar w:fldCharType="begin"/>
      </w:r>
      <w:r w:rsidRPr="00437D93">
        <w:rPr>
          <w:rFonts w:ascii="Arial" w:hAnsi="Arial" w:cs="Arial"/>
          <w:b/>
          <w:bCs/>
          <w:i w:val="0"/>
          <w:iCs w:val="0"/>
          <w:sz w:val="22"/>
          <w:szCs w:val="22"/>
        </w:rPr>
        <w:instrText xml:space="preserve"> SEQ Appendix_Figure \* ARABIC </w:instrText>
      </w:r>
      <w:r w:rsidRPr="00437D93">
        <w:rPr>
          <w:rFonts w:ascii="Arial" w:hAnsi="Arial" w:cs="Arial"/>
          <w:b/>
          <w:bCs/>
          <w:i w:val="0"/>
          <w:iCs w:val="0"/>
          <w:sz w:val="22"/>
          <w:szCs w:val="22"/>
        </w:rPr>
        <w:fldChar w:fldCharType="separate"/>
      </w:r>
      <w:r w:rsidR="008E1E03">
        <w:rPr>
          <w:rFonts w:ascii="Arial" w:hAnsi="Arial" w:cs="Arial"/>
          <w:b/>
          <w:bCs/>
          <w:i w:val="0"/>
          <w:iCs w:val="0"/>
          <w:noProof/>
          <w:sz w:val="22"/>
          <w:szCs w:val="22"/>
        </w:rPr>
        <w:t>11</w:t>
      </w:r>
      <w:r w:rsidRPr="00437D93">
        <w:rPr>
          <w:rFonts w:ascii="Arial" w:hAnsi="Arial" w:cs="Arial"/>
          <w:b/>
          <w:bCs/>
          <w:i w:val="0"/>
          <w:iCs w:val="0"/>
          <w:sz w:val="22"/>
          <w:szCs w:val="22"/>
        </w:rPr>
        <w:fldChar w:fldCharType="end"/>
      </w:r>
      <w:r w:rsidRPr="00437D93">
        <w:rPr>
          <w:rFonts w:ascii="Arial" w:hAnsi="Arial" w:cs="Arial"/>
          <w:b/>
          <w:bCs/>
          <w:i w:val="0"/>
          <w:iCs w:val="0"/>
          <w:sz w:val="22"/>
          <w:szCs w:val="22"/>
        </w:rPr>
        <w:t>. Trend in the prevalence of mothers with partner support after delivery, MA PRAMS, 2016–2018</w:t>
      </w:r>
    </w:p>
    <w:p w14:paraId="470F88C0" w14:textId="77777777" w:rsidR="00876C9B" w:rsidRPr="00217562" w:rsidRDefault="00876C9B" w:rsidP="00876C9B">
      <w:pPr>
        <w:spacing w:before="120" w:after="160" w:line="259" w:lineRule="auto"/>
        <w:ind w:right="720"/>
        <w:jc w:val="both"/>
        <w:rPr>
          <w:rFonts w:ascii="Arial" w:hAnsi="Arial" w:cs="Arial"/>
          <w:b/>
          <w:bCs/>
        </w:rPr>
      </w:pPr>
      <w:r w:rsidRPr="00217562">
        <w:rPr>
          <w:rFonts w:ascii="Arial" w:hAnsi="Arial" w:cs="Arial"/>
          <w:noProof/>
        </w:rPr>
        <mc:AlternateContent>
          <mc:Choice Requires="wps">
            <w:drawing>
              <wp:anchor distT="0" distB="0" distL="114300" distR="114300" simplePos="0" relativeHeight="251655168" behindDoc="0" locked="0" layoutInCell="1" allowOverlap="1" wp14:anchorId="7222F08D" wp14:editId="16924EC1">
                <wp:simplePos x="0" y="0"/>
                <wp:positionH relativeFrom="margin">
                  <wp:align>center</wp:align>
                </wp:positionH>
                <wp:positionV relativeFrom="paragraph">
                  <wp:posOffset>844482</wp:posOffset>
                </wp:positionV>
                <wp:extent cx="1426977" cy="426427"/>
                <wp:effectExtent l="0" t="0" r="20955" b="12065"/>
                <wp:wrapNone/>
                <wp:docPr id="314" name="Oval 1"/>
                <wp:cNvGraphicFramePr/>
                <a:graphic xmlns:a="http://schemas.openxmlformats.org/drawingml/2006/main">
                  <a:graphicData uri="http://schemas.microsoft.com/office/word/2010/wordprocessingShape">
                    <wps:wsp>
                      <wps:cNvSpPr/>
                      <wps:spPr>
                        <a:xfrm>
                          <a:off x="0" y="0"/>
                          <a:ext cx="1426977" cy="426427"/>
                        </a:xfrm>
                        <a:prstGeom prst="ellipse">
                          <a:avLst/>
                        </a:prstGeom>
                        <a:noFill/>
                        <a:ln>
                          <a:solidFill>
                            <a:schemeClr val="accent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702029D9" w14:textId="650BE695" w:rsidR="00162BFD" w:rsidRDefault="00162BFD" w:rsidP="00876C9B">
                            <w:pPr>
                              <w:pStyle w:val="NormalWeb"/>
                              <w:spacing w:before="0" w:beforeAutospacing="0" w:after="0" w:afterAutospacing="0"/>
                              <w:jc w:val="center"/>
                            </w:pPr>
                            <w:r>
                              <w:rPr>
                                <w:rFonts w:ascii="Arial" w:hAnsi="Arial" w:cs="Arial"/>
                                <w:b/>
                                <w:bCs/>
                                <w:color w:val="000000"/>
                                <w:sz w:val="22"/>
                                <w:szCs w:val="22"/>
                              </w:rPr>
                              <w:t>APC = -0.30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oval w14:anchorId="7222F08D" id="Oval 1" o:spid="_x0000_s1027" style="position:absolute;left:0;text-align:left;margin-left:0;margin-top:66.5pt;width:112.35pt;height:33.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" filled="f" strokecolor="#4f81bd [3204]" strokeweight="2pt">
                <v:textbox>
                  <w:txbxContent>
                    <w:p w14:paraId="702029D9" w14:textId="650BE695" w:rsidR="00162BFD" w:rsidRDefault="00162BFD" w:rsidP="00876C9B">
                      <w:pPr>
                        <w:pStyle w:val="NormalWeb"/>
                        <w:spacing w:before="0" w:beforeAutospacing="0" w:after="0" w:afterAutospacing="0"/>
                        <w:jc w:val="center"/>
                      </w:pPr>
                      <w:r>
                        <w:rPr>
                          <w:rFonts w:ascii="Arial" w:hAnsi="Arial" w:cs="Arial"/>
                          <w:b/>
                          <w:bCs/>
                          <w:color w:val="000000"/>
                          <w:sz w:val="22"/>
                          <w:szCs w:val="22"/>
                        </w:rPr>
                        <w:t>APC = -0.30</w:t>
                      </w:r>
                    </w:p>
                  </w:txbxContent>
                </v:textbox>
                <w10:wrap anchorx="margin"/>
              </v:oval>
            </w:pict>
          </mc:Fallback>
        </mc:AlternateContent>
      </w:r>
      <w:r w:rsidRPr="00217562">
        <w:rPr>
          <w:rFonts w:ascii="Arial" w:hAnsi="Arial" w:cs="Arial"/>
          <w:noProof/>
        </w:rPr>
        <w:drawing>
          <wp:inline distT="0" distB="0" distL="0" distR="0" wp14:anchorId="7FBCD7B4" wp14:editId="3B03FD6A">
            <wp:extent cx="5398936" cy="2743200"/>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E650C90" w14:textId="05E3FFA2" w:rsidR="004E1C51" w:rsidRPr="00217562" w:rsidRDefault="004E1C51" w:rsidP="004E1C51">
      <w:pPr>
        <w:spacing w:after="80"/>
        <w:rPr>
          <w:rFonts w:ascii="Arial" w:hAnsi="Arial" w:cs="Arial"/>
        </w:rPr>
      </w:pPr>
      <w:r w:rsidRPr="00217562">
        <w:rPr>
          <w:rFonts w:ascii="Arial" w:hAnsi="Arial" w:cs="Arial"/>
        </w:rPr>
        <w:t>APC = Annual Percent Change</w:t>
      </w:r>
      <w:r w:rsidR="00CB3CB1" w:rsidRPr="00217562">
        <w:rPr>
          <w:rFonts w:ascii="Arial" w:hAnsi="Arial" w:cs="Arial"/>
        </w:rPr>
        <w:t xml:space="preserve">; </w:t>
      </w:r>
      <w:r w:rsidRPr="00217562">
        <w:rPr>
          <w:rFonts w:ascii="Arial" w:hAnsi="Arial" w:cs="Arial"/>
        </w:rPr>
        <w:t>P-value for trend was not statistically significant.</w:t>
      </w:r>
    </w:p>
    <w:p w14:paraId="759FADFA" w14:textId="77777777" w:rsidR="004E1C51" w:rsidRPr="00217562" w:rsidRDefault="004E1C51" w:rsidP="00876C9B">
      <w:pPr>
        <w:spacing w:before="120" w:after="160" w:line="259" w:lineRule="auto"/>
        <w:ind w:right="720"/>
        <w:jc w:val="both"/>
        <w:rPr>
          <w:rFonts w:ascii="Arial" w:hAnsi="Arial" w:cs="Arial"/>
          <w:b/>
          <w:bCs/>
        </w:rPr>
      </w:pPr>
    </w:p>
    <w:p w14:paraId="639B04D3" w14:textId="7FEF5E79" w:rsidR="00876C9B" w:rsidRPr="00AB24AC" w:rsidRDefault="009D7C9B" w:rsidP="00437D93">
      <w:pPr>
        <w:pStyle w:val="Caption"/>
        <w:jc w:val="both"/>
        <w:rPr>
          <w:rFonts w:ascii="Arial" w:hAnsi="Arial" w:cs="Arial"/>
          <w:b/>
          <w:bCs/>
          <w:i w:val="0"/>
          <w:iCs w:val="0"/>
          <w:sz w:val="22"/>
          <w:szCs w:val="22"/>
        </w:rPr>
      </w:pPr>
      <w:r w:rsidRPr="00AB24AC">
        <w:rPr>
          <w:rFonts w:ascii="Arial" w:hAnsi="Arial" w:cs="Arial"/>
          <w:b/>
          <w:bCs/>
          <w:i w:val="0"/>
          <w:iCs w:val="0"/>
          <w:sz w:val="22"/>
          <w:szCs w:val="22"/>
        </w:rPr>
        <w:t xml:space="preserve">Appendix Figure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Appendix_Figure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12</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Trend of financial support from </w:t>
      </w:r>
      <w:r w:rsidR="00BF70EA">
        <w:rPr>
          <w:rFonts w:ascii="Arial" w:hAnsi="Arial" w:cs="Arial"/>
          <w:b/>
          <w:bCs/>
          <w:i w:val="0"/>
          <w:iCs w:val="0"/>
          <w:sz w:val="22"/>
          <w:szCs w:val="22"/>
        </w:rPr>
        <w:t>infant</w:t>
      </w:r>
      <w:r w:rsidRPr="00AB24AC">
        <w:rPr>
          <w:rFonts w:ascii="Arial" w:hAnsi="Arial" w:cs="Arial"/>
          <w:b/>
          <w:bCs/>
          <w:i w:val="0"/>
          <w:iCs w:val="0"/>
          <w:sz w:val="22"/>
          <w:szCs w:val="22"/>
        </w:rPr>
        <w:t>’s father after delivery, MA PRAMS, 2016–2018</w:t>
      </w:r>
    </w:p>
    <w:p w14:paraId="4D14FE8C" w14:textId="77777777" w:rsidR="00876C9B" w:rsidRPr="00217562" w:rsidRDefault="00876C9B" w:rsidP="00876C9B">
      <w:pPr>
        <w:spacing w:before="120" w:after="160" w:line="259" w:lineRule="auto"/>
        <w:ind w:right="720"/>
        <w:jc w:val="both"/>
        <w:rPr>
          <w:rFonts w:ascii="Arial" w:hAnsi="Arial" w:cs="Arial"/>
          <w:b/>
          <w:bCs/>
        </w:rPr>
      </w:pPr>
      <w:r w:rsidRPr="00217562">
        <w:rPr>
          <w:rFonts w:ascii="Arial" w:hAnsi="Arial" w:cs="Arial"/>
          <w:b/>
          <w:bCs/>
          <w:noProof/>
        </w:rPr>
        <mc:AlternateContent>
          <mc:Choice Requires="wps">
            <w:drawing>
              <wp:anchor distT="0" distB="0" distL="114300" distR="114300" simplePos="0" relativeHeight="251657216" behindDoc="0" locked="0" layoutInCell="1" allowOverlap="1" wp14:anchorId="06683F5A" wp14:editId="04428BBF">
                <wp:simplePos x="0" y="0"/>
                <wp:positionH relativeFrom="column">
                  <wp:posOffset>2625664</wp:posOffset>
                </wp:positionH>
                <wp:positionV relativeFrom="paragraph">
                  <wp:posOffset>824087</wp:posOffset>
                </wp:positionV>
                <wp:extent cx="977900" cy="283779"/>
                <wp:effectExtent l="0" t="0" r="0" b="254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83779"/>
                        </a:xfrm>
                        <a:prstGeom prst="rect">
                          <a:avLst/>
                        </a:prstGeom>
                        <a:noFill/>
                        <a:ln w="9525">
                          <a:noFill/>
                          <a:miter lim="800000"/>
                          <a:headEnd/>
                          <a:tailEnd/>
                        </a:ln>
                      </wps:spPr>
                      <wps:txbx>
                        <w:txbxContent>
                          <w:p w14:paraId="1756F593" w14:textId="6B7BEBDB" w:rsidR="00162BFD" w:rsidRPr="00082B11" w:rsidRDefault="00162BFD" w:rsidP="00876C9B">
                            <w:pPr>
                              <w:rPr>
                                <w:rFonts w:ascii="Arial" w:hAnsi="Arial" w:cs="Arial"/>
                                <w:b/>
                                <w:bCs/>
                              </w:rPr>
                            </w:pPr>
                            <w:r w:rsidRPr="00082B11">
                              <w:rPr>
                                <w:rFonts w:ascii="Arial" w:hAnsi="Arial" w:cs="Arial"/>
                                <w:b/>
                                <w:bCs/>
                              </w:rPr>
                              <w:t>APC</w:t>
                            </w:r>
                            <w:r>
                              <w:rPr>
                                <w:rFonts w:ascii="Arial" w:hAnsi="Arial" w:cs="Arial"/>
                                <w:b/>
                                <w:bCs/>
                              </w:rPr>
                              <w:t xml:space="preserve"> </w:t>
                            </w:r>
                            <w:r w:rsidRPr="00082B11">
                              <w:rPr>
                                <w:rFonts w:ascii="Arial" w:hAnsi="Arial" w:cs="Arial"/>
                                <w:b/>
                                <w:bCs/>
                              </w:rPr>
                              <w:t>=</w:t>
                            </w:r>
                            <w:r>
                              <w:rPr>
                                <w:rFonts w:ascii="Arial" w:hAnsi="Arial" w:cs="Arial"/>
                                <w:b/>
                                <w:bCs/>
                              </w:rPr>
                              <w:t xml:space="preserve"> </w:t>
                            </w:r>
                            <w:r w:rsidRPr="00082B11">
                              <w:rPr>
                                <w:rFonts w:ascii="Arial" w:hAnsi="Arial" w:cs="Arial"/>
                                <w:b/>
                                <w:bCs/>
                              </w:rPr>
                              <w:t>-1.29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83F5A" id="_x0000_s1028" type="#_x0000_t202" style="position:absolute;left:0;text-align:left;margin-left:206.75pt;margin-top:64.9pt;width:77pt;height:2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" filled="f" stroked="f">
                <v:textbox>
                  <w:txbxContent>
                    <w:p w14:paraId="1756F593" w14:textId="6B7BEBDB" w:rsidR="00162BFD" w:rsidRPr="00082B11" w:rsidRDefault="00162BFD" w:rsidP="00876C9B">
                      <w:pPr>
                        <w:rPr>
                          <w:rFonts w:ascii="Arial" w:hAnsi="Arial" w:cs="Arial"/>
                          <w:b/>
                          <w:bCs/>
                        </w:rPr>
                      </w:pPr>
                      <w:r w:rsidRPr="00082B11">
                        <w:rPr>
                          <w:rFonts w:ascii="Arial" w:hAnsi="Arial" w:cs="Arial"/>
                          <w:b/>
                          <w:bCs/>
                        </w:rPr>
                        <w:t>APC</w:t>
                      </w:r>
                      <w:r>
                        <w:rPr>
                          <w:rFonts w:ascii="Arial" w:hAnsi="Arial" w:cs="Arial"/>
                          <w:b/>
                          <w:bCs/>
                        </w:rPr>
                        <w:t xml:space="preserve"> </w:t>
                      </w:r>
                      <w:r w:rsidRPr="00082B11">
                        <w:rPr>
                          <w:rFonts w:ascii="Arial" w:hAnsi="Arial" w:cs="Arial"/>
                          <w:b/>
                          <w:bCs/>
                        </w:rPr>
                        <w:t>=</w:t>
                      </w:r>
                      <w:r>
                        <w:rPr>
                          <w:rFonts w:ascii="Arial" w:hAnsi="Arial" w:cs="Arial"/>
                          <w:b/>
                          <w:bCs/>
                        </w:rPr>
                        <w:t xml:space="preserve"> </w:t>
                      </w:r>
                      <w:r w:rsidRPr="00082B11">
                        <w:rPr>
                          <w:rFonts w:ascii="Arial" w:hAnsi="Arial" w:cs="Arial"/>
                          <w:b/>
                          <w:bCs/>
                        </w:rPr>
                        <w:t>-1.29</w:t>
                      </w:r>
                    </w:p>
                  </w:txbxContent>
                </v:textbox>
              </v:shape>
            </w:pict>
          </mc:Fallback>
        </mc:AlternateContent>
      </w:r>
      <w:r w:rsidRPr="00217562">
        <w:rPr>
          <w:rFonts w:ascii="Arial" w:hAnsi="Arial" w:cs="Arial"/>
          <w:noProof/>
        </w:rPr>
        <w:drawing>
          <wp:inline distT="0" distB="0" distL="0" distR="0" wp14:anchorId="563E6EB7" wp14:editId="3F9184B7">
            <wp:extent cx="5477608" cy="2861896"/>
            <wp:effectExtent l="0" t="0" r="8890" b="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EF6AF81" w14:textId="77777777" w:rsidR="009E5139" w:rsidRDefault="004E1C51" w:rsidP="004E1C51">
      <w:pPr>
        <w:spacing w:after="80"/>
        <w:rPr>
          <w:rFonts w:ascii="Arial" w:hAnsi="Arial" w:cs="Arial"/>
        </w:rPr>
        <w:sectPr w:rsidR="009E5139" w:rsidSect="002D0CDA">
          <w:pgSz w:w="12240" w:h="15840"/>
          <w:pgMar w:top="1440" w:right="1440" w:bottom="1440" w:left="1440" w:header="576" w:footer="432" w:gutter="0"/>
          <w:cols w:space="720"/>
          <w:docGrid w:linePitch="360"/>
        </w:sectPr>
      </w:pPr>
      <w:r w:rsidRPr="00217562">
        <w:rPr>
          <w:rFonts w:ascii="Arial" w:hAnsi="Arial" w:cs="Arial"/>
        </w:rPr>
        <w:t>APC = Annual Percent Change</w:t>
      </w:r>
      <w:r w:rsidR="00CB3CB1" w:rsidRPr="00217562">
        <w:rPr>
          <w:rFonts w:ascii="Arial" w:hAnsi="Arial" w:cs="Arial"/>
        </w:rPr>
        <w:t xml:space="preserve">; </w:t>
      </w:r>
      <w:r w:rsidRPr="00217562">
        <w:rPr>
          <w:rFonts w:ascii="Arial" w:hAnsi="Arial" w:cs="Arial"/>
        </w:rPr>
        <w:t>P-value for trend was not statistically significant.</w:t>
      </w:r>
    </w:p>
    <w:p w14:paraId="3F592E2E" w14:textId="77553B7C" w:rsidR="000848E4" w:rsidRPr="00AB24AC" w:rsidRDefault="009D7C9B" w:rsidP="00437D93">
      <w:pPr>
        <w:pStyle w:val="Caption"/>
        <w:rPr>
          <w:rFonts w:ascii="Arial" w:hAnsi="Arial" w:cs="Arial"/>
          <w:b/>
          <w:bCs/>
          <w:i w:val="0"/>
          <w:iCs w:val="0"/>
          <w:sz w:val="22"/>
          <w:szCs w:val="22"/>
        </w:rPr>
      </w:pPr>
      <w:bookmarkStart w:id="349" w:name="_Hlk88039641"/>
      <w:r w:rsidRPr="00AB24AC">
        <w:rPr>
          <w:rFonts w:ascii="Arial" w:hAnsi="Arial" w:cs="Arial"/>
          <w:b/>
          <w:bCs/>
          <w:i w:val="0"/>
          <w:iCs w:val="0"/>
          <w:sz w:val="22"/>
          <w:szCs w:val="22"/>
        </w:rPr>
        <w:lastRenderedPageBreak/>
        <w:t xml:space="preserve">Appendix Figure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Appendix_Figure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13</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Trend of stress due to </w:t>
      </w:r>
      <w:r w:rsidR="001705CD">
        <w:rPr>
          <w:rFonts w:ascii="Arial" w:hAnsi="Arial" w:cs="Arial"/>
          <w:b/>
          <w:bCs/>
          <w:i w:val="0"/>
          <w:iCs w:val="0"/>
          <w:sz w:val="22"/>
          <w:szCs w:val="22"/>
        </w:rPr>
        <w:t>racial</w:t>
      </w:r>
      <w:r w:rsidRPr="00AB24AC">
        <w:rPr>
          <w:rFonts w:ascii="Arial" w:hAnsi="Arial" w:cs="Arial"/>
          <w:b/>
          <w:bCs/>
          <w:i w:val="0"/>
          <w:iCs w:val="0"/>
          <w:sz w:val="22"/>
          <w:szCs w:val="22"/>
        </w:rPr>
        <w:t>/ethnic background during the twelve months before delivery, MA PRAMS, 2009–2018</w:t>
      </w:r>
    </w:p>
    <w:bookmarkEnd w:id="349"/>
    <w:p w14:paraId="5B4D700E" w14:textId="77777777" w:rsidR="000848E4" w:rsidRPr="00217562" w:rsidRDefault="000848E4" w:rsidP="000848E4">
      <w:pPr>
        <w:pStyle w:val="figtitle"/>
        <w:ind w:left="0" w:right="720"/>
        <w:jc w:val="left"/>
        <w:rPr>
          <w:rFonts w:ascii="Arial" w:hAnsi="Arial" w:cs="Arial"/>
        </w:rPr>
      </w:pPr>
      <w:r w:rsidRPr="00217562">
        <w:rPr>
          <w:rFonts w:ascii="Arial" w:hAnsi="Arial" w:cs="Arial"/>
          <w:noProof/>
        </w:rPr>
        <mc:AlternateContent>
          <mc:Choice Requires="wps">
            <w:drawing>
              <wp:anchor distT="0" distB="0" distL="114300" distR="114300" simplePos="0" relativeHeight="251659264" behindDoc="0" locked="0" layoutInCell="1" allowOverlap="1" wp14:anchorId="1579F0C0" wp14:editId="2D22A474">
                <wp:simplePos x="0" y="0"/>
                <wp:positionH relativeFrom="column">
                  <wp:posOffset>2692400</wp:posOffset>
                </wp:positionH>
                <wp:positionV relativeFrom="paragraph">
                  <wp:posOffset>452120</wp:posOffset>
                </wp:positionV>
                <wp:extent cx="1168400" cy="266065"/>
                <wp:effectExtent l="0" t="0" r="0" b="63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66065"/>
                        </a:xfrm>
                        <a:prstGeom prst="rect">
                          <a:avLst/>
                        </a:prstGeom>
                        <a:noFill/>
                        <a:ln w="9525">
                          <a:noFill/>
                          <a:miter lim="800000"/>
                          <a:headEnd/>
                          <a:tailEnd/>
                        </a:ln>
                      </wps:spPr>
                      <wps:txbx>
                        <w:txbxContent>
                          <w:p w14:paraId="047A89D3" w14:textId="79AE87E7" w:rsidR="00162BFD" w:rsidRPr="00082B11" w:rsidRDefault="00162BFD" w:rsidP="000848E4">
                            <w:pPr>
                              <w:rPr>
                                <w:rFonts w:ascii="Arial" w:hAnsi="Arial" w:cs="Arial"/>
                                <w:b/>
                                <w:bCs/>
                              </w:rPr>
                            </w:pPr>
                            <w:r w:rsidRPr="00082B11">
                              <w:rPr>
                                <w:rFonts w:ascii="Arial" w:hAnsi="Arial" w:cs="Arial"/>
                                <w:b/>
                                <w:bCs/>
                              </w:rPr>
                              <w:t>APC</w:t>
                            </w:r>
                            <w:r>
                              <w:rPr>
                                <w:rFonts w:ascii="Arial" w:hAnsi="Arial" w:cs="Arial"/>
                                <w:b/>
                                <w:bCs/>
                              </w:rPr>
                              <w:t xml:space="preserve"> </w:t>
                            </w:r>
                            <w:r w:rsidRPr="00082B11">
                              <w:rPr>
                                <w:rFonts w:ascii="Arial" w:hAnsi="Arial" w:cs="Arial"/>
                                <w:b/>
                                <w:bCs/>
                              </w:rPr>
                              <w:t>=</w:t>
                            </w:r>
                            <w:r>
                              <w:rPr>
                                <w:rFonts w:ascii="Arial" w:hAnsi="Arial" w:cs="Arial"/>
                                <w:b/>
                                <w:bCs/>
                              </w:rPr>
                              <w:t xml:space="preserve"> </w:t>
                            </w:r>
                            <w:r w:rsidRPr="00082B11">
                              <w:rPr>
                                <w:rFonts w:ascii="Arial" w:hAnsi="Arial" w:cs="Arial"/>
                                <w:b/>
                                <w:bCs/>
                              </w:rPr>
                              <w:t>9.22*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9F0C0" id="_x0000_s1029" type="#_x0000_t202" style="position:absolute;margin-left:212pt;margin-top:35.6pt;width:92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" filled="f" stroked="f">
                <v:textbox>
                  <w:txbxContent>
                    <w:p w14:paraId="047A89D3" w14:textId="79AE87E7" w:rsidR="00162BFD" w:rsidRPr="00082B11" w:rsidRDefault="00162BFD" w:rsidP="000848E4">
                      <w:pPr>
                        <w:rPr>
                          <w:rFonts w:ascii="Arial" w:hAnsi="Arial" w:cs="Arial"/>
                          <w:b/>
                          <w:bCs/>
                        </w:rPr>
                      </w:pPr>
                      <w:r w:rsidRPr="00082B11">
                        <w:rPr>
                          <w:rFonts w:ascii="Arial" w:hAnsi="Arial" w:cs="Arial"/>
                          <w:b/>
                          <w:bCs/>
                        </w:rPr>
                        <w:t>APC</w:t>
                      </w:r>
                      <w:r>
                        <w:rPr>
                          <w:rFonts w:ascii="Arial" w:hAnsi="Arial" w:cs="Arial"/>
                          <w:b/>
                          <w:bCs/>
                        </w:rPr>
                        <w:t xml:space="preserve"> </w:t>
                      </w:r>
                      <w:r w:rsidRPr="00082B11">
                        <w:rPr>
                          <w:rFonts w:ascii="Arial" w:hAnsi="Arial" w:cs="Arial"/>
                          <w:b/>
                          <w:bCs/>
                        </w:rPr>
                        <w:t>=</w:t>
                      </w:r>
                      <w:r>
                        <w:rPr>
                          <w:rFonts w:ascii="Arial" w:hAnsi="Arial" w:cs="Arial"/>
                          <w:b/>
                          <w:bCs/>
                        </w:rPr>
                        <w:t xml:space="preserve"> </w:t>
                      </w:r>
                      <w:r w:rsidRPr="00082B11">
                        <w:rPr>
                          <w:rFonts w:ascii="Arial" w:hAnsi="Arial" w:cs="Arial"/>
                          <w:b/>
                          <w:bCs/>
                        </w:rPr>
                        <w:t>9.22*</w:t>
                      </w:r>
                    </w:p>
                  </w:txbxContent>
                </v:textbox>
              </v:shape>
            </w:pict>
          </mc:Fallback>
        </mc:AlternateContent>
      </w:r>
      <w:r w:rsidRPr="00217562">
        <w:rPr>
          <w:rFonts w:ascii="Arial" w:hAnsi="Arial" w:cs="Arial"/>
          <w:noProof/>
        </w:rPr>
        <w:drawing>
          <wp:inline distT="0" distB="0" distL="0" distR="0" wp14:anchorId="16572D3C" wp14:editId="4C9D45B5">
            <wp:extent cx="5693134" cy="2743200"/>
            <wp:effectExtent l="0" t="0" r="3175" b="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BDC0DFB" w14:textId="478030DF" w:rsidR="003A6A2D" w:rsidRPr="00217562" w:rsidRDefault="004E1C51" w:rsidP="003A6A2D">
      <w:pPr>
        <w:spacing w:after="80"/>
        <w:rPr>
          <w:rFonts w:ascii="Arial" w:hAnsi="Arial" w:cs="Arial"/>
        </w:rPr>
      </w:pPr>
      <w:r w:rsidRPr="00217562">
        <w:rPr>
          <w:rFonts w:ascii="Arial" w:hAnsi="Arial" w:cs="Arial"/>
        </w:rPr>
        <w:t>APC = Annual Percent Change</w:t>
      </w:r>
      <w:r w:rsidR="00CB3CB1" w:rsidRPr="00217562">
        <w:rPr>
          <w:rFonts w:ascii="Arial" w:hAnsi="Arial" w:cs="Arial"/>
        </w:rPr>
        <w:t xml:space="preserve">; </w:t>
      </w:r>
      <w:r w:rsidR="003A6A2D" w:rsidRPr="00217562">
        <w:rPr>
          <w:rFonts w:ascii="Arial" w:hAnsi="Arial" w:cs="Arial"/>
        </w:rPr>
        <w:t>*P-value for trend was statistically significant (P&lt;0.05).</w:t>
      </w:r>
    </w:p>
    <w:p w14:paraId="1963B6A0" w14:textId="77777777" w:rsidR="00F3625B" w:rsidRDefault="00F3625B" w:rsidP="00437D93">
      <w:pPr>
        <w:pStyle w:val="Caption"/>
        <w:rPr>
          <w:rFonts w:ascii="Arial" w:hAnsi="Arial" w:cs="Arial"/>
          <w:b/>
          <w:bCs/>
          <w:i w:val="0"/>
          <w:iCs w:val="0"/>
          <w:sz w:val="22"/>
          <w:szCs w:val="22"/>
        </w:rPr>
      </w:pPr>
    </w:p>
    <w:p w14:paraId="44D09EA7" w14:textId="504C3E95" w:rsidR="000848E4" w:rsidRPr="00AB24AC" w:rsidRDefault="009D7C9B" w:rsidP="00437D93">
      <w:pPr>
        <w:pStyle w:val="Caption"/>
        <w:rPr>
          <w:rFonts w:ascii="Arial" w:hAnsi="Arial" w:cs="Arial"/>
          <w:b/>
          <w:bCs/>
          <w:i w:val="0"/>
          <w:iCs w:val="0"/>
          <w:sz w:val="22"/>
          <w:szCs w:val="22"/>
        </w:rPr>
      </w:pPr>
      <w:bookmarkStart w:id="350" w:name="_Hlk88135446"/>
      <w:r w:rsidRPr="00AB24AC">
        <w:rPr>
          <w:rFonts w:ascii="Arial" w:hAnsi="Arial" w:cs="Arial"/>
          <w:b/>
          <w:bCs/>
          <w:i w:val="0"/>
          <w:iCs w:val="0"/>
          <w:sz w:val="22"/>
          <w:szCs w:val="22"/>
        </w:rPr>
        <w:t xml:space="preserve">Appendix Figure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Appendix_Figure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14</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Trend of feeling upset due to treatment based on </w:t>
      </w:r>
      <w:r w:rsidR="001705CD">
        <w:rPr>
          <w:rFonts w:ascii="Arial" w:hAnsi="Arial" w:cs="Arial"/>
          <w:b/>
          <w:bCs/>
          <w:i w:val="0"/>
          <w:iCs w:val="0"/>
          <w:sz w:val="22"/>
          <w:szCs w:val="22"/>
        </w:rPr>
        <w:t>racial</w:t>
      </w:r>
      <w:r w:rsidRPr="00AB24AC">
        <w:rPr>
          <w:rFonts w:ascii="Arial" w:hAnsi="Arial" w:cs="Arial"/>
          <w:b/>
          <w:bCs/>
          <w:i w:val="0"/>
          <w:iCs w:val="0"/>
          <w:sz w:val="22"/>
          <w:szCs w:val="22"/>
        </w:rPr>
        <w:t>/ethnic background during the twelve months before delivery, MA PRAMS, 2009–2018</w:t>
      </w:r>
    </w:p>
    <w:bookmarkEnd w:id="350"/>
    <w:p w14:paraId="12635725" w14:textId="34718E9C" w:rsidR="000848E4" w:rsidRPr="00217562" w:rsidRDefault="007D6442" w:rsidP="000848E4">
      <w:pPr>
        <w:rPr>
          <w:rFonts w:ascii="Arial" w:hAnsi="Arial" w:cs="Arial"/>
        </w:rPr>
      </w:pPr>
      <w:r w:rsidRPr="00217562">
        <w:rPr>
          <w:rFonts w:ascii="Arial" w:hAnsi="Arial" w:cs="Arial"/>
          <w:noProof/>
        </w:rPr>
        <mc:AlternateContent>
          <mc:Choice Requires="wps">
            <w:drawing>
              <wp:anchor distT="0" distB="0" distL="114300" distR="114300" simplePos="0" relativeHeight="251651072" behindDoc="0" locked="0" layoutInCell="1" allowOverlap="1" wp14:anchorId="24B1A616" wp14:editId="71FB6AE5">
                <wp:simplePos x="0" y="0"/>
                <wp:positionH relativeFrom="column">
                  <wp:posOffset>2444750</wp:posOffset>
                </wp:positionH>
                <wp:positionV relativeFrom="paragraph">
                  <wp:posOffset>231140</wp:posOffset>
                </wp:positionV>
                <wp:extent cx="1498985" cy="355889"/>
                <wp:effectExtent l="0" t="0" r="25400" b="25400"/>
                <wp:wrapNone/>
                <wp:docPr id="12" name="Oval 1"/>
                <wp:cNvGraphicFramePr/>
                <a:graphic xmlns:a="http://schemas.openxmlformats.org/drawingml/2006/main">
                  <a:graphicData uri="http://schemas.microsoft.com/office/word/2010/wordprocessingShape">
                    <wps:wsp>
                      <wps:cNvSpPr/>
                      <wps:spPr>
                        <a:xfrm>
                          <a:off x="0" y="0"/>
                          <a:ext cx="1498985" cy="355889"/>
                        </a:xfrm>
                        <a:prstGeom prst="ellipse">
                          <a:avLst/>
                        </a:prstGeom>
                        <a:noFill/>
                        <a:ln>
                          <a:solidFill>
                            <a:schemeClr val="accent1"/>
                          </a:solidFill>
                        </a:ln>
                      </wps:spPr>
                      <wps:style>
                        <a:lnRef idx="2">
                          <a:schemeClr val="accent2">
                            <a:shade val="50000"/>
                          </a:schemeClr>
                        </a:lnRef>
                        <a:fillRef idx="1">
                          <a:schemeClr val="accent2"/>
                        </a:fillRef>
                        <a:effectRef idx="0">
                          <a:schemeClr val="accent2"/>
                        </a:effectRef>
                        <a:fontRef idx="minor">
                          <a:schemeClr val="lt1"/>
                        </a:fontRef>
                      </wps:style>
                      <wps:bodyPr/>
                    </wps:wsp>
                  </a:graphicData>
                </a:graphic>
              </wp:anchor>
            </w:drawing>
          </mc:Choice>
          <mc:Fallback>
            <w:pict>
              <v:oval w14:anchorId="0A62F41C" id="Oval 1" o:spid="_x0000_s1026" style="position:absolute;margin-left:192.5pt;margin-top:18.2pt;width:118.05pt;height:28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" filled="f" strokecolor="#4f81bd [3204]" strokeweight="2pt"/>
            </w:pict>
          </mc:Fallback>
        </mc:AlternateContent>
      </w:r>
      <w:r w:rsidR="000848E4" w:rsidRPr="00217562">
        <w:rPr>
          <w:rFonts w:ascii="Arial" w:hAnsi="Arial" w:cs="Arial"/>
          <w:noProof/>
        </w:rPr>
        <w:drawing>
          <wp:inline distT="0" distB="0" distL="0" distR="0" wp14:anchorId="23B92A4E" wp14:editId="725B1154">
            <wp:extent cx="5748793" cy="2743200"/>
            <wp:effectExtent l="0" t="0" r="4445" b="0"/>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F9FA4C2" w14:textId="77777777" w:rsidR="009E5139" w:rsidRDefault="004E1C51" w:rsidP="003A6A2D">
      <w:pPr>
        <w:spacing w:after="80"/>
        <w:rPr>
          <w:rFonts w:ascii="Arial" w:hAnsi="Arial" w:cs="Arial"/>
        </w:rPr>
        <w:sectPr w:rsidR="009E5139" w:rsidSect="002D0CDA">
          <w:pgSz w:w="12240" w:h="15840"/>
          <w:pgMar w:top="1440" w:right="1440" w:bottom="1440" w:left="1440" w:header="576" w:footer="432" w:gutter="0"/>
          <w:cols w:space="720"/>
          <w:docGrid w:linePitch="360"/>
        </w:sectPr>
      </w:pPr>
      <w:r w:rsidRPr="00217562">
        <w:rPr>
          <w:rFonts w:ascii="Arial" w:hAnsi="Arial" w:cs="Arial"/>
        </w:rPr>
        <w:t>APC = Annual Percent Change</w:t>
      </w:r>
      <w:r w:rsidR="00CB3CB1" w:rsidRPr="00217562">
        <w:rPr>
          <w:rFonts w:ascii="Arial" w:hAnsi="Arial" w:cs="Arial"/>
        </w:rPr>
        <w:t xml:space="preserve">; </w:t>
      </w:r>
      <w:r w:rsidR="003A6A2D" w:rsidRPr="00217562">
        <w:rPr>
          <w:rFonts w:ascii="Arial" w:hAnsi="Arial" w:cs="Arial"/>
        </w:rPr>
        <w:t>*P-value for trend was statistically significant (P&lt;0.05).</w:t>
      </w:r>
    </w:p>
    <w:p w14:paraId="56E2B6AC" w14:textId="366A9C9D" w:rsidR="000848E4" w:rsidRPr="00AB24AC" w:rsidRDefault="009D7C9B" w:rsidP="00437D93">
      <w:pPr>
        <w:pStyle w:val="Caption"/>
        <w:rPr>
          <w:rFonts w:ascii="Arial" w:hAnsi="Arial" w:cs="Arial"/>
          <w:b/>
          <w:bCs/>
          <w:i w:val="0"/>
          <w:iCs w:val="0"/>
          <w:sz w:val="22"/>
          <w:szCs w:val="22"/>
        </w:rPr>
      </w:pPr>
      <w:r w:rsidRPr="00AB24AC">
        <w:rPr>
          <w:rFonts w:ascii="Arial" w:hAnsi="Arial" w:cs="Arial"/>
          <w:b/>
          <w:bCs/>
          <w:i w:val="0"/>
          <w:iCs w:val="0"/>
          <w:sz w:val="22"/>
          <w:szCs w:val="22"/>
        </w:rPr>
        <w:lastRenderedPageBreak/>
        <w:t xml:space="preserve">Appendix Figure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Appendix_Figure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15</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xml:space="preserve">. Trend of experiencing physical symptoms due to treatment based on </w:t>
      </w:r>
      <w:r w:rsidR="00A06F61">
        <w:rPr>
          <w:rFonts w:ascii="Arial" w:hAnsi="Arial" w:cs="Arial"/>
          <w:b/>
          <w:bCs/>
          <w:i w:val="0"/>
          <w:iCs w:val="0"/>
          <w:sz w:val="22"/>
          <w:szCs w:val="22"/>
        </w:rPr>
        <w:t>racial</w:t>
      </w:r>
      <w:r w:rsidRPr="00AB24AC">
        <w:rPr>
          <w:rFonts w:ascii="Arial" w:hAnsi="Arial" w:cs="Arial"/>
          <w:b/>
          <w:bCs/>
          <w:i w:val="0"/>
          <w:iCs w:val="0"/>
          <w:sz w:val="22"/>
          <w:szCs w:val="22"/>
        </w:rPr>
        <w:t>/ethnic background during the twelve months before delivery, MA PRAMS, 2009–2018</w:t>
      </w:r>
    </w:p>
    <w:p w14:paraId="5286B927" w14:textId="417D2E9D" w:rsidR="000848E4" w:rsidRPr="00217562" w:rsidRDefault="006C6AA9" w:rsidP="000848E4">
      <w:pPr>
        <w:pStyle w:val="figtitle"/>
        <w:ind w:left="0" w:right="720"/>
        <w:jc w:val="left"/>
        <w:rPr>
          <w:rFonts w:ascii="Arial" w:hAnsi="Arial" w:cs="Arial"/>
        </w:rPr>
      </w:pPr>
      <w:r w:rsidRPr="00217562">
        <w:rPr>
          <w:rFonts w:ascii="Arial" w:hAnsi="Arial" w:cs="Arial"/>
          <w:noProof/>
        </w:rPr>
        <mc:AlternateContent>
          <mc:Choice Requires="wps">
            <w:drawing>
              <wp:anchor distT="0" distB="0" distL="114300" distR="114300" simplePos="0" relativeHeight="251653120" behindDoc="0" locked="0" layoutInCell="1" allowOverlap="1" wp14:anchorId="5E96EB7E" wp14:editId="155D0D61">
                <wp:simplePos x="0" y="0"/>
                <wp:positionH relativeFrom="column">
                  <wp:posOffset>2299209</wp:posOffset>
                </wp:positionH>
                <wp:positionV relativeFrom="paragraph">
                  <wp:posOffset>988726</wp:posOffset>
                </wp:positionV>
                <wp:extent cx="1498985" cy="355889"/>
                <wp:effectExtent l="0" t="0" r="25400" b="25400"/>
                <wp:wrapNone/>
                <wp:docPr id="16" name="Oval 1"/>
                <wp:cNvGraphicFramePr/>
                <a:graphic xmlns:a="http://schemas.openxmlformats.org/drawingml/2006/main">
                  <a:graphicData uri="http://schemas.microsoft.com/office/word/2010/wordprocessingShape">
                    <wps:wsp>
                      <wps:cNvSpPr/>
                      <wps:spPr>
                        <a:xfrm>
                          <a:off x="0" y="0"/>
                          <a:ext cx="1498985" cy="355889"/>
                        </a:xfrm>
                        <a:prstGeom prst="ellipse">
                          <a:avLst/>
                        </a:prstGeom>
                        <a:noFill/>
                        <a:ln>
                          <a:solidFill>
                            <a:schemeClr val="accent1"/>
                          </a:solidFill>
                        </a:ln>
                      </wps:spPr>
                      <wps:style>
                        <a:lnRef idx="2">
                          <a:schemeClr val="accent2">
                            <a:shade val="50000"/>
                          </a:schemeClr>
                        </a:lnRef>
                        <a:fillRef idx="1">
                          <a:schemeClr val="accent2"/>
                        </a:fillRef>
                        <a:effectRef idx="0">
                          <a:schemeClr val="accent2"/>
                        </a:effectRef>
                        <a:fontRef idx="minor">
                          <a:schemeClr val="lt1"/>
                        </a:fontRef>
                      </wps:style>
                      <wps:bodyPr/>
                    </wps:wsp>
                  </a:graphicData>
                </a:graphic>
              </wp:anchor>
            </w:drawing>
          </mc:Choice>
          <mc:Fallback>
            <w:pict>
              <v:oval w14:anchorId="3371A1C0" id="Oval 1" o:spid="_x0000_s1026" style="position:absolute;margin-left:181.05pt;margin-top:77.85pt;width:118.05pt;height:28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" filled="f" strokecolor="#4f81bd [3204]" strokeweight="2pt"/>
            </w:pict>
          </mc:Fallback>
        </mc:AlternateContent>
      </w:r>
      <w:r w:rsidR="000848E4" w:rsidRPr="00217562">
        <w:rPr>
          <w:rFonts w:ascii="Arial" w:hAnsi="Arial" w:cs="Arial"/>
          <w:noProof/>
        </w:rPr>
        <w:drawing>
          <wp:inline distT="0" distB="0" distL="0" distR="0" wp14:anchorId="2B70C7F5" wp14:editId="10365F18">
            <wp:extent cx="5732890" cy="2647785"/>
            <wp:effectExtent l="0" t="0" r="1270" b="635"/>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6CC57EA" w14:textId="77777777" w:rsidR="00F3625B" w:rsidRDefault="004E1C51" w:rsidP="009E5139">
      <w:pPr>
        <w:spacing w:after="80"/>
        <w:rPr>
          <w:rFonts w:ascii="Arial" w:hAnsi="Arial" w:cs="Arial"/>
          <w:b/>
          <w:bCs/>
          <w:i/>
          <w:iCs/>
        </w:rPr>
      </w:pPr>
      <w:r w:rsidRPr="00217562">
        <w:rPr>
          <w:rFonts w:ascii="Arial" w:hAnsi="Arial" w:cs="Arial"/>
        </w:rPr>
        <w:t>APC = Annual Percent Change</w:t>
      </w:r>
      <w:r w:rsidR="00CB3CB1" w:rsidRPr="00217562">
        <w:rPr>
          <w:rFonts w:ascii="Arial" w:hAnsi="Arial" w:cs="Arial"/>
        </w:rPr>
        <w:t xml:space="preserve">; </w:t>
      </w:r>
      <w:r w:rsidRPr="00217562">
        <w:rPr>
          <w:rFonts w:ascii="Arial" w:hAnsi="Arial" w:cs="Arial"/>
        </w:rPr>
        <w:t>P-value for trend was not statistically significant</w:t>
      </w:r>
      <w:r w:rsidR="009E5139">
        <w:rPr>
          <w:rFonts w:ascii="Arial" w:hAnsi="Arial" w:cs="Arial"/>
        </w:rPr>
        <w:t>.</w:t>
      </w:r>
      <w:r w:rsidR="009E5139" w:rsidRPr="00AB24AC">
        <w:rPr>
          <w:rFonts w:ascii="Arial" w:hAnsi="Arial" w:cs="Arial"/>
          <w:b/>
          <w:bCs/>
          <w:i/>
          <w:iCs/>
        </w:rPr>
        <w:t xml:space="preserve"> </w:t>
      </w:r>
    </w:p>
    <w:p w14:paraId="11625155" w14:textId="77777777" w:rsidR="00F3625B" w:rsidRDefault="00F3625B" w:rsidP="009E5139">
      <w:pPr>
        <w:spacing w:after="80"/>
        <w:rPr>
          <w:rFonts w:ascii="Arial" w:hAnsi="Arial" w:cs="Arial"/>
          <w:b/>
          <w:bCs/>
          <w:iCs/>
          <w:color w:val="1F497D" w:themeColor="text2"/>
        </w:rPr>
      </w:pPr>
    </w:p>
    <w:p w14:paraId="01824093" w14:textId="735F4410" w:rsidR="000848E4" w:rsidRPr="00F3625B" w:rsidRDefault="009D7C9B" w:rsidP="009E5139">
      <w:pPr>
        <w:spacing w:after="80"/>
        <w:rPr>
          <w:rFonts w:ascii="Arial" w:hAnsi="Arial" w:cs="Arial"/>
          <w:b/>
          <w:bCs/>
          <w:iCs/>
          <w:color w:val="1F497D" w:themeColor="text2"/>
        </w:rPr>
      </w:pPr>
      <w:bookmarkStart w:id="351" w:name="_Hlk88136269"/>
      <w:r w:rsidRPr="00F3625B">
        <w:rPr>
          <w:rFonts w:ascii="Arial" w:hAnsi="Arial" w:cs="Arial"/>
          <w:b/>
          <w:bCs/>
          <w:iCs/>
          <w:color w:val="1F497D" w:themeColor="text2"/>
        </w:rPr>
        <w:t xml:space="preserve">Appendix Figure </w:t>
      </w:r>
      <w:r w:rsidRPr="00F3625B">
        <w:rPr>
          <w:rFonts w:ascii="Arial" w:hAnsi="Arial" w:cs="Arial"/>
          <w:b/>
          <w:bCs/>
          <w:iCs/>
          <w:color w:val="1F497D" w:themeColor="text2"/>
        </w:rPr>
        <w:fldChar w:fldCharType="begin"/>
      </w:r>
      <w:r w:rsidRPr="00F3625B">
        <w:rPr>
          <w:rFonts w:ascii="Arial" w:hAnsi="Arial" w:cs="Arial"/>
          <w:b/>
          <w:bCs/>
          <w:iCs/>
          <w:color w:val="1F497D" w:themeColor="text2"/>
        </w:rPr>
        <w:instrText xml:space="preserve"> SEQ Appendix_Figure \* ARABIC </w:instrText>
      </w:r>
      <w:r w:rsidRPr="00F3625B">
        <w:rPr>
          <w:rFonts w:ascii="Arial" w:hAnsi="Arial" w:cs="Arial"/>
          <w:b/>
          <w:bCs/>
          <w:iCs/>
          <w:color w:val="1F497D" w:themeColor="text2"/>
        </w:rPr>
        <w:fldChar w:fldCharType="separate"/>
      </w:r>
      <w:r w:rsidR="008E1E03">
        <w:rPr>
          <w:rFonts w:ascii="Arial" w:hAnsi="Arial" w:cs="Arial"/>
          <w:b/>
          <w:bCs/>
          <w:iCs/>
          <w:noProof/>
          <w:color w:val="1F497D" w:themeColor="text2"/>
        </w:rPr>
        <w:t>16</w:t>
      </w:r>
      <w:r w:rsidRPr="00F3625B">
        <w:rPr>
          <w:rFonts w:ascii="Arial" w:hAnsi="Arial" w:cs="Arial"/>
          <w:b/>
          <w:bCs/>
          <w:iCs/>
          <w:color w:val="1F497D" w:themeColor="text2"/>
        </w:rPr>
        <w:fldChar w:fldCharType="end"/>
      </w:r>
      <w:r w:rsidRPr="00F3625B">
        <w:rPr>
          <w:rFonts w:ascii="Arial" w:hAnsi="Arial" w:cs="Arial"/>
          <w:b/>
          <w:bCs/>
          <w:iCs/>
          <w:color w:val="1F497D" w:themeColor="text2"/>
        </w:rPr>
        <w:t xml:space="preserve">. </w:t>
      </w:r>
      <w:bookmarkEnd w:id="351"/>
      <w:r w:rsidRPr="00F3625B">
        <w:rPr>
          <w:rFonts w:ascii="Arial" w:hAnsi="Arial" w:cs="Arial"/>
          <w:b/>
          <w:bCs/>
          <w:iCs/>
          <w:color w:val="1F497D" w:themeColor="text2"/>
        </w:rPr>
        <w:t>Trends of intended and unintended pregnancies, MA PRAMS, 2012–2018</w:t>
      </w:r>
    </w:p>
    <w:p w14:paraId="7CF3E5CB" w14:textId="77777777" w:rsidR="000848E4" w:rsidRPr="00217562" w:rsidRDefault="000848E4" w:rsidP="000848E4">
      <w:pPr>
        <w:pStyle w:val="figtitle"/>
        <w:ind w:left="0" w:right="720"/>
        <w:jc w:val="left"/>
        <w:rPr>
          <w:rFonts w:ascii="Arial" w:hAnsi="Arial" w:cs="Arial"/>
        </w:rPr>
      </w:pPr>
      <w:r w:rsidRPr="00217562">
        <w:rPr>
          <w:rFonts w:ascii="Arial" w:hAnsi="Arial" w:cs="Arial"/>
          <w:noProof/>
        </w:rPr>
        <w:drawing>
          <wp:inline distT="0" distB="0" distL="0" distR="0" wp14:anchorId="323E5821" wp14:editId="040E56CD">
            <wp:extent cx="6361043" cy="3434963"/>
            <wp:effectExtent l="0" t="0" r="1905" b="0"/>
            <wp:docPr id="320" name="Chart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9AB2624" w14:textId="77777777" w:rsidR="00F3625B" w:rsidRDefault="000848E4" w:rsidP="00CB3CB1">
      <w:pPr>
        <w:spacing w:after="0"/>
        <w:rPr>
          <w:rFonts w:ascii="Arial" w:hAnsi="Arial" w:cs="Arial"/>
        </w:rPr>
        <w:sectPr w:rsidR="00F3625B" w:rsidSect="002D0CDA">
          <w:pgSz w:w="12240" w:h="15840"/>
          <w:pgMar w:top="1440" w:right="1440" w:bottom="1440" w:left="1440" w:header="576" w:footer="432" w:gutter="0"/>
          <w:cols w:space="720"/>
          <w:docGrid w:linePitch="360"/>
        </w:sectPr>
      </w:pPr>
      <w:r w:rsidRPr="00217562">
        <w:rPr>
          <w:rFonts w:ascii="Arial" w:hAnsi="Arial" w:cs="Arial"/>
        </w:rPr>
        <w:t>APC = Annual Percent Change</w:t>
      </w:r>
      <w:r w:rsidR="00CB3CB1" w:rsidRPr="00217562">
        <w:rPr>
          <w:rFonts w:ascii="Arial" w:hAnsi="Arial" w:cs="Arial"/>
        </w:rPr>
        <w:t xml:space="preserve">; </w:t>
      </w:r>
      <w:r w:rsidRPr="00217562">
        <w:rPr>
          <w:rFonts w:ascii="Arial" w:hAnsi="Arial" w:cs="Arial"/>
        </w:rPr>
        <w:t>*</w:t>
      </w:r>
      <w:r w:rsidR="003A6A2D" w:rsidRPr="00217562">
        <w:rPr>
          <w:rFonts w:ascii="Arial" w:hAnsi="Arial" w:cs="Arial"/>
        </w:rPr>
        <w:t xml:space="preserve"> P-value for trend was statistically significant (P&lt;0.05).</w:t>
      </w:r>
    </w:p>
    <w:p w14:paraId="48C20AF5" w14:textId="698CF9CE" w:rsidR="000848E4" w:rsidRPr="00AB24AC" w:rsidRDefault="009D7C9B" w:rsidP="00437D93">
      <w:pPr>
        <w:pStyle w:val="Caption"/>
        <w:rPr>
          <w:rFonts w:ascii="Arial" w:hAnsi="Arial" w:cs="Arial"/>
          <w:b/>
          <w:bCs/>
          <w:i w:val="0"/>
          <w:iCs w:val="0"/>
          <w:sz w:val="22"/>
          <w:szCs w:val="22"/>
        </w:rPr>
      </w:pPr>
      <w:r w:rsidRPr="00AB24AC">
        <w:rPr>
          <w:rFonts w:ascii="Arial" w:hAnsi="Arial" w:cs="Arial"/>
          <w:b/>
          <w:bCs/>
          <w:i w:val="0"/>
          <w:iCs w:val="0"/>
          <w:sz w:val="22"/>
          <w:szCs w:val="22"/>
        </w:rPr>
        <w:lastRenderedPageBreak/>
        <w:t xml:space="preserve">Appendix Figure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Appendix_Figure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17</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Trends of pregnancy intention status, MA PRAMS, 2012–2018</w:t>
      </w:r>
    </w:p>
    <w:p w14:paraId="572B468C" w14:textId="77777777" w:rsidR="000848E4" w:rsidRPr="00217562" w:rsidRDefault="000848E4" w:rsidP="000848E4">
      <w:pPr>
        <w:pStyle w:val="figtitle"/>
        <w:ind w:left="0" w:right="720"/>
        <w:jc w:val="left"/>
        <w:rPr>
          <w:rFonts w:ascii="Arial" w:hAnsi="Arial" w:cs="Arial"/>
        </w:rPr>
      </w:pPr>
      <w:r w:rsidRPr="00217562">
        <w:rPr>
          <w:rFonts w:ascii="Arial" w:hAnsi="Arial" w:cs="Arial"/>
          <w:noProof/>
        </w:rPr>
        <w:drawing>
          <wp:inline distT="0" distB="0" distL="0" distR="0" wp14:anchorId="352C5F26" wp14:editId="13F238ED">
            <wp:extent cx="6400800" cy="3474720"/>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37C4819C" w14:textId="77777777" w:rsidR="00F3625B" w:rsidRDefault="00F3625B" w:rsidP="00437D93">
      <w:pPr>
        <w:pStyle w:val="Caption"/>
        <w:rPr>
          <w:rFonts w:ascii="Arial" w:hAnsi="Arial" w:cs="Arial"/>
          <w:b/>
          <w:bCs/>
          <w:i w:val="0"/>
          <w:iCs w:val="0"/>
          <w:sz w:val="22"/>
          <w:szCs w:val="22"/>
        </w:rPr>
      </w:pPr>
    </w:p>
    <w:p w14:paraId="216F3C33" w14:textId="7B24E062" w:rsidR="00CB3CB1" w:rsidRPr="00AB24AC" w:rsidRDefault="009D7C9B" w:rsidP="00437D93">
      <w:pPr>
        <w:pStyle w:val="Caption"/>
        <w:rPr>
          <w:rFonts w:ascii="Arial" w:hAnsi="Arial" w:cs="Arial"/>
          <w:b/>
          <w:bCs/>
          <w:i w:val="0"/>
          <w:iCs w:val="0"/>
          <w:sz w:val="22"/>
          <w:szCs w:val="22"/>
        </w:rPr>
      </w:pPr>
      <w:bookmarkStart w:id="352" w:name="_Hlk88136238"/>
      <w:r w:rsidRPr="00AB24AC">
        <w:rPr>
          <w:rFonts w:ascii="Arial" w:hAnsi="Arial" w:cs="Arial"/>
          <w:b/>
          <w:bCs/>
          <w:i w:val="0"/>
          <w:iCs w:val="0"/>
          <w:sz w:val="22"/>
          <w:szCs w:val="22"/>
        </w:rPr>
        <w:t xml:space="preserve">Appendix Figure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Appendix_Figure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18</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Trends of smoking in the last trimester of pregnancy, MA PRAMS, 2007–2018</w:t>
      </w:r>
    </w:p>
    <w:bookmarkEnd w:id="352"/>
    <w:p w14:paraId="43653DC7" w14:textId="77777777" w:rsidR="00CB3CB1" w:rsidRPr="00217562" w:rsidRDefault="00CB3CB1" w:rsidP="00CB3CB1">
      <w:pPr>
        <w:spacing w:before="120" w:after="160" w:line="259" w:lineRule="auto"/>
        <w:ind w:right="720"/>
        <w:rPr>
          <w:rFonts w:ascii="Arial" w:hAnsi="Arial" w:cs="Arial"/>
          <w:b/>
        </w:rPr>
      </w:pPr>
      <w:r w:rsidRPr="00217562">
        <w:rPr>
          <w:rFonts w:ascii="Arial" w:hAnsi="Arial" w:cs="Arial"/>
          <w:noProof/>
        </w:rPr>
        <w:drawing>
          <wp:inline distT="0" distB="0" distL="0" distR="0" wp14:anchorId="52A67D5F" wp14:editId="4DB9B0DD">
            <wp:extent cx="6225871" cy="3220278"/>
            <wp:effectExtent l="0" t="0" r="3810" b="0"/>
            <wp:docPr id="38" name="Chart 38">
              <a:extLst xmlns:a="http://schemas.openxmlformats.org/drawingml/2006/main">
                <a:ext uri="{FF2B5EF4-FFF2-40B4-BE49-F238E27FC236}">
                  <a16:creationId xmlns:a16="http://schemas.microsoft.com/office/drawing/2014/main" id="{00000000-0008-0000-2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23C688E" w14:textId="77777777" w:rsidR="00F3625B" w:rsidRDefault="00CB3CB1" w:rsidP="00CB3CB1">
      <w:pPr>
        <w:spacing w:after="80"/>
        <w:rPr>
          <w:rFonts w:ascii="Arial" w:hAnsi="Arial" w:cs="Arial"/>
        </w:rPr>
        <w:sectPr w:rsidR="00F3625B" w:rsidSect="002D0CDA">
          <w:pgSz w:w="12240" w:h="15840"/>
          <w:pgMar w:top="1440" w:right="1440" w:bottom="1440" w:left="1440" w:header="576" w:footer="432" w:gutter="0"/>
          <w:cols w:space="720"/>
          <w:docGrid w:linePitch="360"/>
        </w:sectPr>
      </w:pPr>
      <w:r w:rsidRPr="00217562">
        <w:rPr>
          <w:rFonts w:ascii="Arial" w:hAnsi="Arial" w:cs="Arial"/>
        </w:rPr>
        <w:t>APC = Annual Percent Change; *P-value for trend was statistically significant (P&lt;0.05).</w:t>
      </w:r>
    </w:p>
    <w:p w14:paraId="3214A8A8" w14:textId="012AC5E3" w:rsidR="000848E4" w:rsidRPr="00AB24AC" w:rsidRDefault="009D7C9B" w:rsidP="00437D93">
      <w:pPr>
        <w:pStyle w:val="Caption"/>
        <w:rPr>
          <w:rFonts w:ascii="Arial" w:hAnsi="Arial" w:cs="Arial"/>
          <w:b/>
          <w:bCs/>
          <w:i w:val="0"/>
          <w:iCs w:val="0"/>
          <w:sz w:val="22"/>
          <w:szCs w:val="22"/>
        </w:rPr>
      </w:pPr>
      <w:bookmarkStart w:id="353" w:name="_Hlk88136506"/>
      <w:r w:rsidRPr="00AB24AC">
        <w:rPr>
          <w:rFonts w:ascii="Arial" w:hAnsi="Arial" w:cs="Arial"/>
          <w:b/>
          <w:bCs/>
          <w:i w:val="0"/>
          <w:iCs w:val="0"/>
          <w:sz w:val="22"/>
          <w:szCs w:val="22"/>
        </w:rPr>
        <w:lastRenderedPageBreak/>
        <w:t xml:space="preserve">Appendix Figure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Appendix_Figure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19</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Trend of influenza vaccination before or during pregnancy, MA PRAMS, 2012–2018</w:t>
      </w:r>
    </w:p>
    <w:bookmarkEnd w:id="353"/>
    <w:p w14:paraId="049B8FC9" w14:textId="77777777" w:rsidR="000848E4" w:rsidRPr="00217562" w:rsidRDefault="000848E4" w:rsidP="000848E4">
      <w:pPr>
        <w:pStyle w:val="figtitle"/>
        <w:ind w:left="0" w:right="720"/>
        <w:jc w:val="left"/>
        <w:rPr>
          <w:rFonts w:ascii="Arial" w:hAnsi="Arial" w:cs="Arial"/>
        </w:rPr>
      </w:pPr>
      <w:r w:rsidRPr="00217562">
        <w:rPr>
          <w:rFonts w:ascii="Arial" w:hAnsi="Arial" w:cs="Arial"/>
          <w:noProof/>
          <w:color w:val="1F497D" w:themeColor="text2"/>
          <w:shd w:val="clear" w:color="auto" w:fill="4F81BD" w:themeFill="accent1"/>
        </w:rPr>
        <w:drawing>
          <wp:inline distT="0" distB="0" distL="0" distR="0" wp14:anchorId="53F15C58" wp14:editId="2E7BC9C6">
            <wp:extent cx="5661329" cy="3458817"/>
            <wp:effectExtent l="0" t="0" r="0" b="8890"/>
            <wp:docPr id="291" name="Chart 291">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4AF5FD0" w14:textId="77777777" w:rsidR="00F3625B" w:rsidRDefault="000848E4" w:rsidP="00F3625B">
      <w:pPr>
        <w:spacing w:after="80"/>
        <w:rPr>
          <w:rFonts w:ascii="Arial" w:hAnsi="Arial" w:cs="Arial"/>
          <w:b/>
        </w:rPr>
      </w:pPr>
      <w:r w:rsidRPr="00217562">
        <w:rPr>
          <w:rFonts w:ascii="Arial" w:hAnsi="Arial" w:cs="Arial"/>
        </w:rPr>
        <w:t>APC = Annual Percent Change</w:t>
      </w:r>
      <w:r w:rsidR="00CB3CB1" w:rsidRPr="00217562">
        <w:rPr>
          <w:rFonts w:ascii="Arial" w:hAnsi="Arial" w:cs="Arial"/>
        </w:rPr>
        <w:t xml:space="preserve">; </w:t>
      </w:r>
      <w:r w:rsidR="003A6A2D" w:rsidRPr="00217562">
        <w:rPr>
          <w:rFonts w:ascii="Arial" w:hAnsi="Arial" w:cs="Arial"/>
        </w:rPr>
        <w:t>*</w:t>
      </w:r>
      <w:r w:rsidRPr="00217562">
        <w:rPr>
          <w:rFonts w:ascii="Arial" w:hAnsi="Arial" w:cs="Arial"/>
        </w:rPr>
        <w:t>P-value for trend was statistically significant</w:t>
      </w:r>
      <w:r w:rsidR="003A6A2D" w:rsidRPr="00217562">
        <w:rPr>
          <w:rFonts w:ascii="Arial" w:hAnsi="Arial" w:cs="Arial"/>
        </w:rPr>
        <w:t xml:space="preserve"> (P&lt;0.05)</w:t>
      </w:r>
      <w:r w:rsidRPr="00217562">
        <w:rPr>
          <w:rFonts w:ascii="Arial" w:hAnsi="Arial" w:cs="Arial"/>
        </w:rPr>
        <w:t>.</w:t>
      </w:r>
    </w:p>
    <w:p w14:paraId="7FFAFC76" w14:textId="77777777" w:rsidR="00F3625B" w:rsidRDefault="00F3625B" w:rsidP="00F3625B">
      <w:pPr>
        <w:spacing w:after="80"/>
        <w:rPr>
          <w:rFonts w:ascii="Arial" w:hAnsi="Arial" w:cs="Arial"/>
          <w:b/>
          <w:bCs/>
          <w:iCs/>
          <w:color w:val="1F497D" w:themeColor="text2"/>
        </w:rPr>
      </w:pPr>
    </w:p>
    <w:p w14:paraId="0810EE91" w14:textId="18D28253" w:rsidR="000848E4" w:rsidRPr="00F3625B" w:rsidRDefault="009D7C9B" w:rsidP="00F3625B">
      <w:pPr>
        <w:spacing w:after="80"/>
        <w:rPr>
          <w:rFonts w:ascii="Arial" w:hAnsi="Arial" w:cs="Arial"/>
          <w:b/>
          <w:bCs/>
          <w:iCs/>
          <w:color w:val="1F497D" w:themeColor="text2"/>
        </w:rPr>
      </w:pPr>
      <w:r w:rsidRPr="00F3625B">
        <w:rPr>
          <w:rFonts w:ascii="Arial" w:hAnsi="Arial" w:cs="Arial"/>
          <w:b/>
          <w:bCs/>
          <w:iCs/>
          <w:color w:val="1F497D" w:themeColor="text2"/>
        </w:rPr>
        <w:t xml:space="preserve">Appendix Figure </w:t>
      </w:r>
      <w:r w:rsidRPr="00F3625B">
        <w:rPr>
          <w:rFonts w:ascii="Arial" w:hAnsi="Arial" w:cs="Arial"/>
          <w:b/>
          <w:bCs/>
          <w:iCs/>
          <w:color w:val="1F497D" w:themeColor="text2"/>
        </w:rPr>
        <w:fldChar w:fldCharType="begin"/>
      </w:r>
      <w:r w:rsidRPr="00F3625B">
        <w:rPr>
          <w:rFonts w:ascii="Arial" w:hAnsi="Arial" w:cs="Arial"/>
          <w:b/>
          <w:bCs/>
          <w:iCs/>
          <w:color w:val="1F497D" w:themeColor="text2"/>
        </w:rPr>
        <w:instrText xml:space="preserve"> SEQ Appendix_Figure \* ARABIC </w:instrText>
      </w:r>
      <w:r w:rsidRPr="00F3625B">
        <w:rPr>
          <w:rFonts w:ascii="Arial" w:hAnsi="Arial" w:cs="Arial"/>
          <w:b/>
          <w:bCs/>
          <w:iCs/>
          <w:color w:val="1F497D" w:themeColor="text2"/>
        </w:rPr>
        <w:fldChar w:fldCharType="separate"/>
      </w:r>
      <w:r w:rsidR="008E1E03">
        <w:rPr>
          <w:rFonts w:ascii="Arial" w:hAnsi="Arial" w:cs="Arial"/>
          <w:b/>
          <w:bCs/>
          <w:iCs/>
          <w:noProof/>
          <w:color w:val="1F497D" w:themeColor="text2"/>
        </w:rPr>
        <w:t>20</w:t>
      </w:r>
      <w:r w:rsidRPr="00F3625B">
        <w:rPr>
          <w:rFonts w:ascii="Arial" w:hAnsi="Arial" w:cs="Arial"/>
          <w:b/>
          <w:bCs/>
          <w:iCs/>
          <w:color w:val="1F497D" w:themeColor="text2"/>
        </w:rPr>
        <w:fldChar w:fldCharType="end"/>
      </w:r>
      <w:r w:rsidRPr="00F3625B">
        <w:rPr>
          <w:rFonts w:ascii="Arial" w:hAnsi="Arial" w:cs="Arial"/>
          <w:b/>
          <w:bCs/>
          <w:iCs/>
          <w:color w:val="1F497D" w:themeColor="text2"/>
        </w:rPr>
        <w:t>. Trend of postpartum check-up, MA PRAMS, 2007–2018</w:t>
      </w:r>
    </w:p>
    <w:p w14:paraId="0C9CF756" w14:textId="77777777" w:rsidR="000848E4" w:rsidRPr="00217562" w:rsidRDefault="000848E4" w:rsidP="000848E4">
      <w:pPr>
        <w:spacing w:before="120" w:after="160" w:line="259" w:lineRule="auto"/>
        <w:ind w:right="720"/>
        <w:rPr>
          <w:rFonts w:ascii="Arial" w:hAnsi="Arial" w:cs="Arial"/>
          <w:b/>
        </w:rPr>
      </w:pPr>
      <w:r w:rsidRPr="00217562">
        <w:rPr>
          <w:rFonts w:ascii="Arial" w:hAnsi="Arial" w:cs="Arial"/>
          <w:noProof/>
        </w:rPr>
        <w:drawing>
          <wp:inline distT="0" distB="0" distL="0" distR="0" wp14:anchorId="1033230E" wp14:editId="50DCDA50">
            <wp:extent cx="6186115" cy="2949934"/>
            <wp:effectExtent l="0" t="0" r="5715" b="3175"/>
            <wp:docPr id="325" name="Chart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A8088DE" w14:textId="5DF86D9F" w:rsidR="004A30E3" w:rsidRPr="00217562" w:rsidRDefault="000848E4" w:rsidP="00F3625B">
      <w:pPr>
        <w:spacing w:after="80"/>
        <w:rPr>
          <w:rFonts w:ascii="Arial" w:hAnsi="Arial" w:cs="Arial"/>
        </w:rPr>
      </w:pPr>
      <w:r w:rsidRPr="00217562">
        <w:rPr>
          <w:rFonts w:ascii="Arial" w:hAnsi="Arial" w:cs="Arial"/>
        </w:rPr>
        <w:t>APC = Annual Percent Change</w:t>
      </w:r>
      <w:r w:rsidR="00CB3CB1" w:rsidRPr="00217562">
        <w:rPr>
          <w:rFonts w:ascii="Arial" w:hAnsi="Arial" w:cs="Arial"/>
        </w:rPr>
        <w:t xml:space="preserve">; </w:t>
      </w:r>
      <w:r w:rsidRPr="00217562">
        <w:rPr>
          <w:rFonts w:ascii="Arial" w:hAnsi="Arial" w:cs="Arial"/>
        </w:rPr>
        <w:t xml:space="preserve">P-value for trend </w:t>
      </w:r>
      <w:r w:rsidR="003A6A2D" w:rsidRPr="00217562">
        <w:rPr>
          <w:rFonts w:ascii="Arial" w:hAnsi="Arial" w:cs="Arial"/>
        </w:rPr>
        <w:t>was</w:t>
      </w:r>
      <w:r w:rsidRPr="00217562">
        <w:rPr>
          <w:rFonts w:ascii="Arial" w:hAnsi="Arial" w:cs="Arial"/>
        </w:rPr>
        <w:t xml:space="preserve"> not statistically significant.</w:t>
      </w:r>
    </w:p>
    <w:p w14:paraId="20B060BE" w14:textId="77777777" w:rsidR="009519D9" w:rsidRPr="00217562" w:rsidRDefault="009519D9" w:rsidP="004A30E3">
      <w:pPr>
        <w:pStyle w:val="figtitle"/>
        <w:ind w:left="0" w:right="720"/>
        <w:jc w:val="left"/>
        <w:rPr>
          <w:rFonts w:ascii="Arial" w:hAnsi="Arial" w:cs="Arial"/>
        </w:rPr>
        <w:sectPr w:rsidR="009519D9" w:rsidRPr="00217562" w:rsidSect="002D0CDA">
          <w:pgSz w:w="12240" w:h="15840"/>
          <w:pgMar w:top="1440" w:right="1440" w:bottom="1440" w:left="1440" w:header="576" w:footer="432" w:gutter="0"/>
          <w:cols w:space="720"/>
          <w:docGrid w:linePitch="360"/>
        </w:sectPr>
      </w:pPr>
    </w:p>
    <w:p w14:paraId="000F5976" w14:textId="2C83382C" w:rsidR="004A30E3" w:rsidRPr="00AB24AC" w:rsidRDefault="009D7C9B" w:rsidP="00437D93">
      <w:pPr>
        <w:pStyle w:val="Caption"/>
        <w:rPr>
          <w:rFonts w:ascii="Arial" w:hAnsi="Arial" w:cs="Arial"/>
          <w:b/>
          <w:bCs/>
          <w:i w:val="0"/>
          <w:iCs w:val="0"/>
          <w:sz w:val="22"/>
          <w:szCs w:val="22"/>
        </w:rPr>
      </w:pPr>
      <w:bookmarkStart w:id="354" w:name="_Hlk88039175"/>
      <w:r w:rsidRPr="00AB24AC">
        <w:rPr>
          <w:rFonts w:ascii="Arial" w:hAnsi="Arial" w:cs="Arial"/>
          <w:b/>
          <w:bCs/>
          <w:i w:val="0"/>
          <w:iCs w:val="0"/>
          <w:sz w:val="22"/>
          <w:szCs w:val="22"/>
        </w:rPr>
        <w:lastRenderedPageBreak/>
        <w:t xml:space="preserve">Appendix Figure </w:t>
      </w:r>
      <w:r w:rsidRPr="00AB24AC">
        <w:rPr>
          <w:rFonts w:ascii="Arial" w:hAnsi="Arial" w:cs="Arial"/>
          <w:b/>
          <w:bCs/>
          <w:i w:val="0"/>
          <w:iCs w:val="0"/>
          <w:sz w:val="22"/>
          <w:szCs w:val="22"/>
        </w:rPr>
        <w:fldChar w:fldCharType="begin"/>
      </w:r>
      <w:r w:rsidRPr="00AB24AC">
        <w:rPr>
          <w:rFonts w:ascii="Arial" w:hAnsi="Arial" w:cs="Arial"/>
          <w:b/>
          <w:bCs/>
          <w:i w:val="0"/>
          <w:iCs w:val="0"/>
          <w:sz w:val="22"/>
          <w:szCs w:val="22"/>
        </w:rPr>
        <w:instrText xml:space="preserve"> SEQ Appendix_Figure \* ARABIC </w:instrText>
      </w:r>
      <w:r w:rsidRPr="00AB24AC">
        <w:rPr>
          <w:rFonts w:ascii="Arial" w:hAnsi="Arial" w:cs="Arial"/>
          <w:b/>
          <w:bCs/>
          <w:i w:val="0"/>
          <w:iCs w:val="0"/>
          <w:sz w:val="22"/>
          <w:szCs w:val="22"/>
        </w:rPr>
        <w:fldChar w:fldCharType="separate"/>
      </w:r>
      <w:r w:rsidR="008E1E03">
        <w:rPr>
          <w:rFonts w:ascii="Arial" w:hAnsi="Arial" w:cs="Arial"/>
          <w:b/>
          <w:bCs/>
          <w:i w:val="0"/>
          <w:iCs w:val="0"/>
          <w:noProof/>
          <w:sz w:val="22"/>
          <w:szCs w:val="22"/>
        </w:rPr>
        <w:t>21</w:t>
      </w:r>
      <w:r w:rsidRPr="00AB24AC">
        <w:rPr>
          <w:rFonts w:ascii="Arial" w:hAnsi="Arial" w:cs="Arial"/>
          <w:b/>
          <w:bCs/>
          <w:i w:val="0"/>
          <w:iCs w:val="0"/>
          <w:sz w:val="22"/>
          <w:szCs w:val="22"/>
        </w:rPr>
        <w:fldChar w:fldCharType="end"/>
      </w:r>
      <w:r w:rsidRPr="00AB24AC">
        <w:rPr>
          <w:rFonts w:ascii="Arial" w:hAnsi="Arial" w:cs="Arial"/>
          <w:b/>
          <w:bCs/>
          <w:i w:val="0"/>
          <w:iCs w:val="0"/>
          <w:sz w:val="22"/>
          <w:szCs w:val="22"/>
        </w:rPr>
        <w:t>. Prevalence of maternity leave types, MA PRAMS, 2012–2018</w:t>
      </w:r>
    </w:p>
    <w:bookmarkEnd w:id="354"/>
    <w:p w14:paraId="67E7A8CE" w14:textId="77777777" w:rsidR="004A30E3" w:rsidRPr="00217562" w:rsidRDefault="004A30E3" w:rsidP="004A30E3">
      <w:pPr>
        <w:pStyle w:val="figtitle"/>
        <w:spacing w:before="0" w:after="0"/>
        <w:ind w:left="0" w:right="720"/>
        <w:rPr>
          <w:rFonts w:ascii="Arial" w:hAnsi="Arial" w:cs="Arial"/>
        </w:rPr>
      </w:pPr>
      <w:r w:rsidRPr="00217562">
        <w:rPr>
          <w:rFonts w:ascii="Arial" w:hAnsi="Arial" w:cs="Arial"/>
          <w:noProof/>
        </w:rPr>
        <w:drawing>
          <wp:inline distT="0" distB="0" distL="0" distR="0" wp14:anchorId="6E6B47D0" wp14:editId="33397DA5">
            <wp:extent cx="6535972" cy="5144494"/>
            <wp:effectExtent l="0" t="0" r="0" b="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F0EDF2A" w14:textId="77777777" w:rsidR="00093075" w:rsidRPr="00217562" w:rsidRDefault="00093075" w:rsidP="008D4500">
      <w:pPr>
        <w:rPr>
          <w:rFonts w:ascii="Arial" w:hAnsi="Arial" w:cs="Arial"/>
          <w:b/>
        </w:rPr>
      </w:pPr>
    </w:p>
    <w:p w14:paraId="48941105" w14:textId="77777777" w:rsidR="00093075" w:rsidRPr="00217562" w:rsidRDefault="00093075" w:rsidP="008D4500">
      <w:pPr>
        <w:rPr>
          <w:rFonts w:ascii="Arial" w:hAnsi="Arial" w:cs="Arial"/>
          <w:b/>
        </w:rPr>
      </w:pPr>
    </w:p>
    <w:p w14:paraId="1AFA8E01" w14:textId="77777777" w:rsidR="009519D9" w:rsidRPr="00217562" w:rsidRDefault="009519D9" w:rsidP="008D4500">
      <w:pPr>
        <w:rPr>
          <w:rFonts w:ascii="Arial" w:hAnsi="Arial" w:cs="Arial"/>
          <w:b/>
        </w:rPr>
        <w:sectPr w:rsidR="009519D9" w:rsidRPr="00217562" w:rsidSect="007537FE">
          <w:pgSz w:w="12240" w:h="15840"/>
          <w:pgMar w:top="1440" w:right="1440" w:bottom="1440" w:left="1440" w:header="576" w:footer="432" w:gutter="0"/>
          <w:cols w:space="720"/>
          <w:docGrid w:linePitch="360"/>
        </w:sectPr>
      </w:pPr>
    </w:p>
    <w:p w14:paraId="6B403F07" w14:textId="0E1C6925" w:rsidR="008D4500" w:rsidRPr="002B1D1D" w:rsidRDefault="006B560B" w:rsidP="00217562">
      <w:pPr>
        <w:pStyle w:val="Heading1"/>
        <w:rPr>
          <w:rFonts w:ascii="Arial" w:hAnsi="Arial" w:cs="Arial"/>
          <w:sz w:val="32"/>
          <w:szCs w:val="32"/>
        </w:rPr>
      </w:pPr>
      <w:bookmarkStart w:id="355" w:name="Appendix_B"/>
      <w:bookmarkStart w:id="356" w:name="_Toc91142170"/>
      <w:r w:rsidRPr="002B1D1D">
        <w:rPr>
          <w:rFonts w:ascii="Arial" w:hAnsi="Arial" w:cs="Arial"/>
          <w:sz w:val="32"/>
          <w:szCs w:val="32"/>
        </w:rPr>
        <w:lastRenderedPageBreak/>
        <w:t xml:space="preserve">Appendix </w:t>
      </w:r>
      <w:r w:rsidR="000747CE" w:rsidRPr="002B1D1D">
        <w:rPr>
          <w:rFonts w:ascii="Arial" w:hAnsi="Arial" w:cs="Arial"/>
          <w:sz w:val="32"/>
          <w:szCs w:val="32"/>
        </w:rPr>
        <w:t>B</w:t>
      </w:r>
      <w:r w:rsidR="008D4500" w:rsidRPr="002B1D1D">
        <w:rPr>
          <w:rFonts w:ascii="Arial" w:hAnsi="Arial" w:cs="Arial"/>
          <w:sz w:val="32"/>
          <w:szCs w:val="32"/>
        </w:rPr>
        <w:t>: P</w:t>
      </w:r>
      <w:r w:rsidRPr="002B1D1D">
        <w:rPr>
          <w:rFonts w:ascii="Arial" w:hAnsi="Arial" w:cs="Arial"/>
          <w:sz w:val="32"/>
          <w:szCs w:val="32"/>
        </w:rPr>
        <w:t>RAMS Advisory Committee Members</w:t>
      </w:r>
      <w:bookmarkEnd w:id="356"/>
      <w:r w:rsidR="008D4500" w:rsidRPr="002B1D1D">
        <w:rPr>
          <w:rFonts w:ascii="Arial" w:hAnsi="Arial" w:cs="Arial"/>
          <w:sz w:val="32"/>
          <w:szCs w:val="3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120"/>
      </w:tblGrid>
      <w:tr w:rsidR="00C265E3" w:rsidRPr="00217562" w14:paraId="192EB4FE" w14:textId="77777777" w:rsidTr="00C265E3">
        <w:tc>
          <w:tcPr>
            <w:tcW w:w="3348" w:type="dxa"/>
            <w:tcBorders>
              <w:top w:val="single" w:sz="4" w:space="0" w:color="auto"/>
              <w:left w:val="single" w:sz="4" w:space="0" w:color="auto"/>
              <w:bottom w:val="single" w:sz="4" w:space="0" w:color="auto"/>
              <w:right w:val="single" w:sz="4" w:space="0" w:color="auto"/>
            </w:tcBorders>
          </w:tcPr>
          <w:bookmarkEnd w:id="355"/>
          <w:p w14:paraId="2FAEB18D" w14:textId="29A64C95" w:rsidR="00C265E3" w:rsidRPr="00217562" w:rsidRDefault="00C265E3" w:rsidP="00C265E3">
            <w:pPr>
              <w:rPr>
                <w:rFonts w:ascii="Arial" w:hAnsi="Arial" w:cs="Arial"/>
              </w:rPr>
            </w:pPr>
            <w:r w:rsidRPr="00217562">
              <w:rPr>
                <w:rFonts w:ascii="Arial" w:hAnsi="Arial" w:cs="Arial"/>
                <w:b/>
              </w:rPr>
              <w:t>Name</w:t>
            </w:r>
          </w:p>
        </w:tc>
        <w:tc>
          <w:tcPr>
            <w:tcW w:w="6120" w:type="dxa"/>
            <w:tcBorders>
              <w:top w:val="single" w:sz="4" w:space="0" w:color="auto"/>
              <w:left w:val="single" w:sz="4" w:space="0" w:color="auto"/>
              <w:bottom w:val="single" w:sz="4" w:space="0" w:color="auto"/>
              <w:right w:val="single" w:sz="4" w:space="0" w:color="auto"/>
            </w:tcBorders>
          </w:tcPr>
          <w:p w14:paraId="76AB0012" w14:textId="77777777" w:rsidR="00C265E3" w:rsidRPr="00217562" w:rsidRDefault="00C265E3" w:rsidP="00C265E3">
            <w:pPr>
              <w:rPr>
                <w:rFonts w:ascii="Arial" w:hAnsi="Arial" w:cs="Arial"/>
              </w:rPr>
            </w:pPr>
            <w:r w:rsidRPr="00217562">
              <w:rPr>
                <w:rFonts w:ascii="Arial" w:hAnsi="Arial" w:cs="Arial"/>
                <w:b/>
              </w:rPr>
              <w:t>Organization</w:t>
            </w:r>
          </w:p>
        </w:tc>
      </w:tr>
      <w:tr w:rsidR="00C265E3" w:rsidRPr="00217562" w14:paraId="0C27A458" w14:textId="77777777" w:rsidTr="00C265E3">
        <w:tc>
          <w:tcPr>
            <w:tcW w:w="3348" w:type="dxa"/>
            <w:tcBorders>
              <w:top w:val="single" w:sz="4" w:space="0" w:color="auto"/>
              <w:left w:val="single" w:sz="4" w:space="0" w:color="auto"/>
              <w:bottom w:val="single" w:sz="4" w:space="0" w:color="auto"/>
              <w:right w:val="single" w:sz="4" w:space="0" w:color="auto"/>
            </w:tcBorders>
          </w:tcPr>
          <w:p w14:paraId="2FE230E4" w14:textId="77777777" w:rsidR="00C265E3" w:rsidRPr="00217562" w:rsidRDefault="00C265E3" w:rsidP="00C265E3">
            <w:pPr>
              <w:rPr>
                <w:rFonts w:ascii="Arial" w:hAnsi="Arial" w:cs="Arial"/>
              </w:rPr>
            </w:pPr>
            <w:r w:rsidRPr="00217562">
              <w:rPr>
                <w:rFonts w:ascii="Arial" w:hAnsi="Arial" w:cs="Arial"/>
              </w:rPr>
              <w:t>Dolores Acevedo-Garcia</w:t>
            </w:r>
          </w:p>
        </w:tc>
        <w:tc>
          <w:tcPr>
            <w:tcW w:w="6120" w:type="dxa"/>
            <w:tcBorders>
              <w:top w:val="single" w:sz="4" w:space="0" w:color="auto"/>
              <w:left w:val="single" w:sz="4" w:space="0" w:color="auto"/>
              <w:bottom w:val="single" w:sz="4" w:space="0" w:color="auto"/>
              <w:right w:val="single" w:sz="4" w:space="0" w:color="auto"/>
            </w:tcBorders>
          </w:tcPr>
          <w:p w14:paraId="5B8CF949" w14:textId="77777777" w:rsidR="00C265E3" w:rsidRPr="00217562" w:rsidRDefault="00C265E3" w:rsidP="00C265E3">
            <w:pPr>
              <w:rPr>
                <w:rFonts w:ascii="Arial" w:hAnsi="Arial" w:cs="Arial"/>
              </w:rPr>
            </w:pPr>
            <w:r w:rsidRPr="00217562">
              <w:rPr>
                <w:rFonts w:ascii="Arial" w:hAnsi="Arial" w:cs="Arial"/>
              </w:rPr>
              <w:t>Institute for Child, Youth and Family Policy</w:t>
            </w:r>
          </w:p>
          <w:p w14:paraId="4A443B16" w14:textId="77777777" w:rsidR="00C265E3" w:rsidRPr="00217562" w:rsidRDefault="00C265E3" w:rsidP="00C265E3">
            <w:pPr>
              <w:rPr>
                <w:rFonts w:ascii="Arial" w:hAnsi="Arial" w:cs="Arial"/>
              </w:rPr>
            </w:pPr>
            <w:r w:rsidRPr="00217562">
              <w:rPr>
                <w:rFonts w:ascii="Arial" w:hAnsi="Arial" w:cs="Arial"/>
              </w:rPr>
              <w:t>The Heller School for Social Policy and Management</w:t>
            </w:r>
          </w:p>
          <w:p w14:paraId="369BA577" w14:textId="77777777" w:rsidR="00C265E3" w:rsidRPr="00217562" w:rsidRDefault="00C265E3" w:rsidP="00C265E3">
            <w:pPr>
              <w:rPr>
                <w:rFonts w:ascii="Arial" w:hAnsi="Arial" w:cs="Arial"/>
              </w:rPr>
            </w:pPr>
            <w:r w:rsidRPr="00217562">
              <w:rPr>
                <w:rFonts w:ascii="Arial" w:hAnsi="Arial" w:cs="Arial"/>
              </w:rPr>
              <w:t>Brandeis University</w:t>
            </w:r>
          </w:p>
        </w:tc>
      </w:tr>
      <w:tr w:rsidR="00C265E3" w:rsidRPr="00217562" w14:paraId="33252F80"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67D87CD6" w14:textId="77777777" w:rsidR="00C265E3" w:rsidRPr="00217562" w:rsidRDefault="00C265E3" w:rsidP="00C265E3">
            <w:pPr>
              <w:rPr>
                <w:rFonts w:ascii="Arial" w:hAnsi="Arial" w:cs="Arial"/>
              </w:rPr>
            </w:pPr>
            <w:r w:rsidRPr="00217562">
              <w:rPr>
                <w:rFonts w:ascii="Arial" w:hAnsi="Arial" w:cs="Arial"/>
              </w:rPr>
              <w:t>Kathryn Ahnger-Pier</w:t>
            </w:r>
          </w:p>
        </w:tc>
        <w:tc>
          <w:tcPr>
            <w:tcW w:w="6120" w:type="dxa"/>
            <w:tcBorders>
              <w:top w:val="single" w:sz="4" w:space="0" w:color="auto"/>
              <w:left w:val="single" w:sz="4" w:space="0" w:color="auto"/>
              <w:bottom w:val="single" w:sz="4" w:space="0" w:color="auto"/>
              <w:right w:val="single" w:sz="4" w:space="0" w:color="auto"/>
            </w:tcBorders>
            <w:hideMark/>
          </w:tcPr>
          <w:p w14:paraId="0AD54783" w14:textId="77777777" w:rsidR="00C265E3" w:rsidRPr="00217562" w:rsidRDefault="00C265E3" w:rsidP="00C265E3">
            <w:pPr>
              <w:rPr>
                <w:rFonts w:ascii="Arial" w:hAnsi="Arial" w:cs="Arial"/>
              </w:rPr>
            </w:pPr>
            <w:r w:rsidRPr="00217562">
              <w:rPr>
                <w:rFonts w:ascii="Arial" w:hAnsi="Arial" w:cs="Arial"/>
              </w:rPr>
              <w:t>Immunization Assessment Unit</w:t>
            </w:r>
          </w:p>
        </w:tc>
      </w:tr>
      <w:tr w:rsidR="00C265E3" w:rsidRPr="00217562" w14:paraId="591EF778" w14:textId="77777777" w:rsidTr="00C265E3">
        <w:tc>
          <w:tcPr>
            <w:tcW w:w="3348" w:type="dxa"/>
            <w:tcBorders>
              <w:top w:val="single" w:sz="4" w:space="0" w:color="auto"/>
              <w:left w:val="single" w:sz="4" w:space="0" w:color="auto"/>
              <w:bottom w:val="single" w:sz="4" w:space="0" w:color="auto"/>
              <w:right w:val="single" w:sz="4" w:space="0" w:color="auto"/>
            </w:tcBorders>
          </w:tcPr>
          <w:p w14:paraId="349C2335" w14:textId="77777777" w:rsidR="00C265E3" w:rsidRPr="00217562" w:rsidRDefault="00C265E3" w:rsidP="00C265E3">
            <w:pPr>
              <w:rPr>
                <w:rFonts w:ascii="Arial" w:hAnsi="Arial" w:cs="Arial"/>
              </w:rPr>
            </w:pPr>
            <w:r w:rsidRPr="00217562">
              <w:rPr>
                <w:rFonts w:ascii="Arial" w:hAnsi="Arial" w:cs="Arial"/>
              </w:rPr>
              <w:t>Ndidiamaka Amutah-Onukagha</w:t>
            </w:r>
          </w:p>
        </w:tc>
        <w:tc>
          <w:tcPr>
            <w:tcW w:w="6120" w:type="dxa"/>
            <w:tcBorders>
              <w:top w:val="single" w:sz="4" w:space="0" w:color="auto"/>
              <w:left w:val="single" w:sz="4" w:space="0" w:color="auto"/>
              <w:bottom w:val="single" w:sz="4" w:space="0" w:color="auto"/>
              <w:right w:val="single" w:sz="4" w:space="0" w:color="auto"/>
            </w:tcBorders>
          </w:tcPr>
          <w:p w14:paraId="385FADB4" w14:textId="77777777" w:rsidR="00C265E3" w:rsidRPr="00217562" w:rsidRDefault="00C265E3" w:rsidP="00C265E3">
            <w:pPr>
              <w:rPr>
                <w:rFonts w:ascii="Arial" w:hAnsi="Arial" w:cs="Arial"/>
              </w:rPr>
            </w:pPr>
            <w:r w:rsidRPr="00217562">
              <w:rPr>
                <w:rFonts w:ascii="Arial" w:hAnsi="Arial" w:cs="Arial"/>
              </w:rPr>
              <w:t>Tufts University School of Medicine</w:t>
            </w:r>
          </w:p>
          <w:p w14:paraId="4997A197" w14:textId="77777777" w:rsidR="00C265E3" w:rsidRPr="00217562" w:rsidRDefault="00C265E3" w:rsidP="00C265E3">
            <w:pPr>
              <w:rPr>
                <w:rFonts w:ascii="Arial" w:hAnsi="Arial" w:cs="Arial"/>
              </w:rPr>
            </w:pPr>
            <w:r w:rsidRPr="00217562">
              <w:rPr>
                <w:rFonts w:ascii="Arial" w:hAnsi="Arial" w:cs="Arial"/>
              </w:rPr>
              <w:t>Department of Public Health and Community Medicine</w:t>
            </w:r>
          </w:p>
        </w:tc>
      </w:tr>
      <w:tr w:rsidR="00C265E3" w:rsidRPr="00217562" w14:paraId="35E1912A" w14:textId="77777777" w:rsidTr="00C265E3">
        <w:tc>
          <w:tcPr>
            <w:tcW w:w="3348" w:type="dxa"/>
            <w:tcBorders>
              <w:top w:val="single" w:sz="4" w:space="0" w:color="auto"/>
              <w:left w:val="single" w:sz="4" w:space="0" w:color="auto"/>
              <w:bottom w:val="single" w:sz="4" w:space="0" w:color="auto"/>
              <w:right w:val="single" w:sz="4" w:space="0" w:color="auto"/>
            </w:tcBorders>
          </w:tcPr>
          <w:p w14:paraId="50B73413" w14:textId="77777777" w:rsidR="00C265E3" w:rsidRPr="00217562" w:rsidRDefault="00C265E3" w:rsidP="00C265E3">
            <w:pPr>
              <w:rPr>
                <w:rFonts w:ascii="Arial" w:hAnsi="Arial" w:cs="Arial"/>
              </w:rPr>
            </w:pPr>
            <w:r w:rsidRPr="00217562">
              <w:rPr>
                <w:rFonts w:ascii="Arial" w:hAnsi="Arial" w:cs="Arial"/>
              </w:rPr>
              <w:t>Candice M. Belanoff</w:t>
            </w:r>
          </w:p>
        </w:tc>
        <w:tc>
          <w:tcPr>
            <w:tcW w:w="6120" w:type="dxa"/>
            <w:tcBorders>
              <w:top w:val="single" w:sz="4" w:space="0" w:color="auto"/>
              <w:left w:val="single" w:sz="4" w:space="0" w:color="auto"/>
              <w:bottom w:val="single" w:sz="4" w:space="0" w:color="auto"/>
              <w:right w:val="single" w:sz="4" w:space="0" w:color="auto"/>
            </w:tcBorders>
          </w:tcPr>
          <w:p w14:paraId="31BB663D" w14:textId="77777777" w:rsidR="00C265E3" w:rsidRPr="00217562" w:rsidRDefault="00C265E3" w:rsidP="00C265E3">
            <w:pPr>
              <w:rPr>
                <w:rFonts w:ascii="Arial" w:hAnsi="Arial" w:cs="Arial"/>
              </w:rPr>
            </w:pPr>
            <w:r w:rsidRPr="00217562">
              <w:rPr>
                <w:rFonts w:ascii="Arial" w:hAnsi="Arial" w:cs="Arial"/>
              </w:rPr>
              <w:t xml:space="preserve">Boston University School of Public Health </w:t>
            </w:r>
          </w:p>
          <w:p w14:paraId="7D4E09F9" w14:textId="77777777" w:rsidR="00C265E3" w:rsidRPr="00217562" w:rsidRDefault="00C265E3" w:rsidP="00C265E3">
            <w:pPr>
              <w:rPr>
                <w:rFonts w:ascii="Arial" w:hAnsi="Arial" w:cs="Arial"/>
              </w:rPr>
            </w:pPr>
            <w:r w:rsidRPr="00217562">
              <w:rPr>
                <w:rFonts w:ascii="Arial" w:hAnsi="Arial" w:cs="Arial"/>
              </w:rPr>
              <w:t>Department of Community Health Sciences</w:t>
            </w:r>
          </w:p>
        </w:tc>
      </w:tr>
      <w:tr w:rsidR="00C265E3" w:rsidRPr="00217562" w14:paraId="37F052BC"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298ACDE7" w14:textId="77777777" w:rsidR="00C265E3" w:rsidRPr="00217562" w:rsidRDefault="00C265E3" w:rsidP="00C265E3">
            <w:pPr>
              <w:rPr>
                <w:rFonts w:ascii="Arial" w:hAnsi="Arial" w:cs="Arial"/>
              </w:rPr>
            </w:pPr>
            <w:r w:rsidRPr="00217562">
              <w:rPr>
                <w:rFonts w:ascii="Arial" w:hAnsi="Arial" w:cs="Arial"/>
              </w:rPr>
              <w:t>Debra Bercuvitz</w:t>
            </w:r>
          </w:p>
        </w:tc>
        <w:tc>
          <w:tcPr>
            <w:tcW w:w="6120" w:type="dxa"/>
            <w:tcBorders>
              <w:top w:val="single" w:sz="4" w:space="0" w:color="auto"/>
              <w:left w:val="single" w:sz="4" w:space="0" w:color="auto"/>
              <w:bottom w:val="single" w:sz="4" w:space="0" w:color="auto"/>
              <w:right w:val="single" w:sz="4" w:space="0" w:color="auto"/>
            </w:tcBorders>
            <w:hideMark/>
          </w:tcPr>
          <w:p w14:paraId="0F2FCDA1" w14:textId="2943F3FC"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Perinatal Substance Use Initiative</w:t>
            </w:r>
          </w:p>
        </w:tc>
      </w:tr>
      <w:tr w:rsidR="00C265E3" w:rsidRPr="00217562" w14:paraId="36640843"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19A2C772" w14:textId="77777777" w:rsidR="00C265E3" w:rsidRPr="00217562" w:rsidRDefault="00C265E3" w:rsidP="00C265E3">
            <w:pPr>
              <w:rPr>
                <w:rFonts w:ascii="Arial" w:hAnsi="Arial" w:cs="Arial"/>
              </w:rPr>
            </w:pPr>
            <w:r w:rsidRPr="00217562">
              <w:rPr>
                <w:rFonts w:ascii="Arial" w:hAnsi="Arial" w:cs="Arial"/>
              </w:rPr>
              <w:t>Sandra Broughton</w:t>
            </w:r>
          </w:p>
        </w:tc>
        <w:tc>
          <w:tcPr>
            <w:tcW w:w="6120" w:type="dxa"/>
            <w:tcBorders>
              <w:top w:val="single" w:sz="4" w:space="0" w:color="auto"/>
              <w:left w:val="single" w:sz="4" w:space="0" w:color="auto"/>
              <w:bottom w:val="single" w:sz="4" w:space="0" w:color="auto"/>
              <w:right w:val="single" w:sz="4" w:space="0" w:color="auto"/>
            </w:tcBorders>
            <w:hideMark/>
          </w:tcPr>
          <w:p w14:paraId="6CFCB977" w14:textId="0E3E564F" w:rsidR="00C265E3" w:rsidRPr="00217562" w:rsidRDefault="007F262A" w:rsidP="007F262A">
            <w:pPr>
              <w:rPr>
                <w:rFonts w:ascii="Arial" w:hAnsi="Arial" w:cs="Arial"/>
              </w:rPr>
            </w:pPr>
            <w:r w:rsidRPr="00217562">
              <w:rPr>
                <w:rFonts w:ascii="Arial" w:hAnsi="Arial" w:cs="Arial"/>
              </w:rPr>
              <w:t xml:space="preserve">MDPH, </w:t>
            </w:r>
            <w:r w:rsidR="00C265E3" w:rsidRPr="00217562">
              <w:rPr>
                <w:rFonts w:ascii="Arial" w:hAnsi="Arial" w:cs="Arial"/>
              </w:rPr>
              <w:t>Division for Perinatal, Early Childhood and Special Health Needs</w:t>
            </w:r>
            <w:r w:rsidRPr="00217562">
              <w:rPr>
                <w:rFonts w:ascii="Arial" w:hAnsi="Arial" w:cs="Arial"/>
              </w:rPr>
              <w:t xml:space="preserve">, </w:t>
            </w:r>
            <w:r w:rsidR="00C265E3" w:rsidRPr="00217562">
              <w:rPr>
                <w:rFonts w:ascii="Arial" w:hAnsi="Arial" w:cs="Arial"/>
              </w:rPr>
              <w:t>Community Support (Perinatal HIV)</w:t>
            </w:r>
          </w:p>
        </w:tc>
      </w:tr>
      <w:tr w:rsidR="00C265E3" w:rsidRPr="00217562" w14:paraId="7BF3B705"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369DB9E6" w14:textId="77777777" w:rsidR="00C265E3" w:rsidRPr="00217562" w:rsidRDefault="00C265E3" w:rsidP="00C265E3">
            <w:pPr>
              <w:rPr>
                <w:rFonts w:ascii="Arial" w:hAnsi="Arial" w:cs="Arial"/>
              </w:rPr>
            </w:pPr>
            <w:r w:rsidRPr="00217562">
              <w:rPr>
                <w:rFonts w:ascii="Arial" w:hAnsi="Arial" w:cs="Arial"/>
              </w:rPr>
              <w:t>Brittany Brown</w:t>
            </w:r>
          </w:p>
        </w:tc>
        <w:tc>
          <w:tcPr>
            <w:tcW w:w="6120" w:type="dxa"/>
            <w:tcBorders>
              <w:top w:val="single" w:sz="4" w:space="0" w:color="auto"/>
              <w:left w:val="single" w:sz="4" w:space="0" w:color="auto"/>
              <w:bottom w:val="single" w:sz="4" w:space="0" w:color="auto"/>
              <w:right w:val="single" w:sz="4" w:space="0" w:color="auto"/>
            </w:tcBorders>
            <w:hideMark/>
          </w:tcPr>
          <w:p w14:paraId="58ACE5AB" w14:textId="77E32141"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Office of Oral Health</w:t>
            </w:r>
          </w:p>
        </w:tc>
      </w:tr>
      <w:tr w:rsidR="00C265E3" w:rsidRPr="00217562" w14:paraId="5F39B7D5"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4FC13C38" w14:textId="77777777" w:rsidR="00C265E3" w:rsidRPr="00217562" w:rsidRDefault="00C265E3" w:rsidP="00C265E3">
            <w:pPr>
              <w:rPr>
                <w:rFonts w:ascii="Arial" w:hAnsi="Arial" w:cs="Arial"/>
              </w:rPr>
            </w:pPr>
            <w:r w:rsidRPr="00217562">
              <w:rPr>
                <w:rFonts w:ascii="Arial" w:hAnsi="Arial" w:cs="Arial"/>
              </w:rPr>
              <w:t>Catherine Brown</w:t>
            </w:r>
          </w:p>
        </w:tc>
        <w:tc>
          <w:tcPr>
            <w:tcW w:w="6120" w:type="dxa"/>
            <w:tcBorders>
              <w:top w:val="single" w:sz="4" w:space="0" w:color="auto"/>
              <w:left w:val="single" w:sz="4" w:space="0" w:color="auto"/>
              <w:bottom w:val="single" w:sz="4" w:space="0" w:color="auto"/>
              <w:right w:val="single" w:sz="4" w:space="0" w:color="auto"/>
            </w:tcBorders>
            <w:hideMark/>
          </w:tcPr>
          <w:p w14:paraId="234312EC" w14:textId="5F7FBDF6"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Division of Epidemiology and Immunization</w:t>
            </w:r>
          </w:p>
        </w:tc>
      </w:tr>
      <w:tr w:rsidR="00C265E3" w:rsidRPr="00217562" w14:paraId="01901EBF"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444E46E3" w14:textId="77777777" w:rsidR="00C265E3" w:rsidRPr="00217562" w:rsidRDefault="00C265E3" w:rsidP="00C265E3">
            <w:pPr>
              <w:rPr>
                <w:rFonts w:ascii="Arial" w:hAnsi="Arial" w:cs="Arial"/>
              </w:rPr>
            </w:pPr>
            <w:r w:rsidRPr="00217562">
              <w:rPr>
                <w:rFonts w:ascii="Arial" w:hAnsi="Arial" w:cs="Arial"/>
              </w:rPr>
              <w:t>Oanh Thi Thu Bui</w:t>
            </w:r>
          </w:p>
        </w:tc>
        <w:tc>
          <w:tcPr>
            <w:tcW w:w="6120" w:type="dxa"/>
            <w:tcBorders>
              <w:top w:val="single" w:sz="4" w:space="0" w:color="auto"/>
              <w:left w:val="single" w:sz="4" w:space="0" w:color="auto"/>
              <w:bottom w:val="single" w:sz="4" w:space="0" w:color="auto"/>
              <w:right w:val="single" w:sz="4" w:space="0" w:color="auto"/>
            </w:tcBorders>
            <w:hideMark/>
          </w:tcPr>
          <w:p w14:paraId="14F1211D" w14:textId="42A7703E"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Office of Health Equity</w:t>
            </w:r>
          </w:p>
        </w:tc>
      </w:tr>
      <w:tr w:rsidR="00C265E3" w:rsidRPr="00217562" w14:paraId="1C6CC9DE" w14:textId="77777777" w:rsidTr="00C265E3">
        <w:tc>
          <w:tcPr>
            <w:tcW w:w="3348" w:type="dxa"/>
            <w:tcBorders>
              <w:top w:val="single" w:sz="4" w:space="0" w:color="auto"/>
              <w:left w:val="single" w:sz="4" w:space="0" w:color="auto"/>
              <w:bottom w:val="single" w:sz="4" w:space="0" w:color="auto"/>
              <w:right w:val="single" w:sz="4" w:space="0" w:color="auto"/>
            </w:tcBorders>
          </w:tcPr>
          <w:p w14:paraId="10F82443" w14:textId="77777777" w:rsidR="00C265E3" w:rsidRPr="00217562" w:rsidRDefault="00C265E3" w:rsidP="00C265E3">
            <w:pPr>
              <w:rPr>
                <w:rFonts w:ascii="Arial" w:hAnsi="Arial" w:cs="Arial"/>
              </w:rPr>
            </w:pPr>
            <w:r w:rsidRPr="00217562">
              <w:rPr>
                <w:rFonts w:ascii="Arial" w:hAnsi="Arial" w:cs="Arial"/>
              </w:rPr>
              <w:t>Nancy Byatt</w:t>
            </w:r>
          </w:p>
        </w:tc>
        <w:tc>
          <w:tcPr>
            <w:tcW w:w="6120" w:type="dxa"/>
            <w:tcBorders>
              <w:top w:val="single" w:sz="4" w:space="0" w:color="auto"/>
              <w:left w:val="single" w:sz="4" w:space="0" w:color="auto"/>
              <w:bottom w:val="single" w:sz="4" w:space="0" w:color="auto"/>
              <w:right w:val="single" w:sz="4" w:space="0" w:color="auto"/>
            </w:tcBorders>
          </w:tcPr>
          <w:p w14:paraId="4859144E" w14:textId="77777777" w:rsidR="00C265E3" w:rsidRPr="00217562" w:rsidRDefault="00C265E3" w:rsidP="00C265E3">
            <w:pPr>
              <w:rPr>
                <w:rFonts w:ascii="Arial" w:hAnsi="Arial" w:cs="Arial"/>
              </w:rPr>
            </w:pPr>
            <w:r w:rsidRPr="00217562">
              <w:rPr>
                <w:rFonts w:ascii="Arial" w:hAnsi="Arial" w:cs="Arial"/>
              </w:rPr>
              <w:t>UMass Memorial Medical Center/UMass Medical School</w:t>
            </w:r>
          </w:p>
        </w:tc>
      </w:tr>
      <w:tr w:rsidR="00C265E3" w:rsidRPr="00217562" w14:paraId="7176349D" w14:textId="77777777" w:rsidTr="00C265E3">
        <w:tc>
          <w:tcPr>
            <w:tcW w:w="3348" w:type="dxa"/>
            <w:tcBorders>
              <w:top w:val="single" w:sz="4" w:space="0" w:color="auto"/>
              <w:left w:val="single" w:sz="4" w:space="0" w:color="auto"/>
              <w:bottom w:val="single" w:sz="4" w:space="0" w:color="auto"/>
              <w:right w:val="single" w:sz="4" w:space="0" w:color="auto"/>
            </w:tcBorders>
          </w:tcPr>
          <w:p w14:paraId="14891D6C" w14:textId="77777777" w:rsidR="00C265E3" w:rsidRPr="00217562" w:rsidRDefault="00C265E3" w:rsidP="00C265E3">
            <w:pPr>
              <w:rPr>
                <w:rFonts w:ascii="Arial" w:hAnsi="Arial" w:cs="Arial"/>
              </w:rPr>
            </w:pPr>
            <w:r w:rsidRPr="00217562">
              <w:rPr>
                <w:rFonts w:ascii="Arial" w:hAnsi="Arial" w:cs="Arial"/>
              </w:rPr>
              <w:t>Paula Callahan</w:t>
            </w:r>
          </w:p>
        </w:tc>
        <w:tc>
          <w:tcPr>
            <w:tcW w:w="6120" w:type="dxa"/>
            <w:tcBorders>
              <w:top w:val="single" w:sz="4" w:space="0" w:color="auto"/>
              <w:left w:val="single" w:sz="4" w:space="0" w:color="auto"/>
              <w:bottom w:val="single" w:sz="4" w:space="0" w:color="auto"/>
              <w:right w:val="single" w:sz="4" w:space="0" w:color="auto"/>
            </w:tcBorders>
          </w:tcPr>
          <w:p w14:paraId="3BB031E0" w14:textId="4BAB5578" w:rsidR="00C265E3" w:rsidRPr="00217562" w:rsidRDefault="007F262A" w:rsidP="00C265E3">
            <w:pPr>
              <w:rPr>
                <w:rFonts w:ascii="Arial" w:hAnsi="Arial" w:cs="Arial"/>
              </w:rPr>
            </w:pPr>
            <w:r w:rsidRPr="00217562">
              <w:rPr>
                <w:rFonts w:ascii="Arial" w:hAnsi="Arial" w:cs="Arial"/>
              </w:rPr>
              <w:t xml:space="preserve">Massachusetts </w:t>
            </w:r>
            <w:r w:rsidR="00C265E3" w:rsidRPr="00217562">
              <w:rPr>
                <w:rFonts w:ascii="Arial" w:hAnsi="Arial" w:cs="Arial"/>
              </w:rPr>
              <w:t>Department of Children &amp; Families</w:t>
            </w:r>
          </w:p>
        </w:tc>
      </w:tr>
      <w:tr w:rsidR="00C265E3" w:rsidRPr="00217562" w14:paraId="3B3AC6AC"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5ECD6DDC" w14:textId="77777777" w:rsidR="00C265E3" w:rsidRPr="00217562" w:rsidRDefault="00C265E3" w:rsidP="00C265E3">
            <w:pPr>
              <w:rPr>
                <w:rFonts w:ascii="Arial" w:hAnsi="Arial" w:cs="Arial"/>
              </w:rPr>
            </w:pPr>
            <w:r w:rsidRPr="00217562">
              <w:rPr>
                <w:rFonts w:ascii="Arial" w:hAnsi="Arial" w:cs="Arial"/>
              </w:rPr>
              <w:t>Jill Clark</w:t>
            </w:r>
          </w:p>
        </w:tc>
        <w:tc>
          <w:tcPr>
            <w:tcW w:w="6120" w:type="dxa"/>
            <w:tcBorders>
              <w:top w:val="single" w:sz="4" w:space="0" w:color="auto"/>
              <w:left w:val="single" w:sz="4" w:space="0" w:color="auto"/>
              <w:bottom w:val="single" w:sz="4" w:space="0" w:color="auto"/>
              <w:right w:val="single" w:sz="4" w:space="0" w:color="auto"/>
            </w:tcBorders>
            <w:hideMark/>
          </w:tcPr>
          <w:p w14:paraId="347302AF" w14:textId="06FAC69F"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Division of Child/Adolescent Health and Reproductive Health</w:t>
            </w:r>
          </w:p>
        </w:tc>
      </w:tr>
      <w:tr w:rsidR="00C265E3" w:rsidRPr="00217562" w14:paraId="75BE728E" w14:textId="77777777" w:rsidTr="00C265E3">
        <w:tc>
          <w:tcPr>
            <w:tcW w:w="3348" w:type="dxa"/>
            <w:tcBorders>
              <w:top w:val="single" w:sz="4" w:space="0" w:color="auto"/>
              <w:left w:val="single" w:sz="4" w:space="0" w:color="auto"/>
              <w:bottom w:val="single" w:sz="4" w:space="0" w:color="auto"/>
              <w:right w:val="single" w:sz="4" w:space="0" w:color="auto"/>
            </w:tcBorders>
          </w:tcPr>
          <w:p w14:paraId="4FFBDCF1" w14:textId="4B69CB18" w:rsidR="00C265E3" w:rsidRPr="00217562" w:rsidRDefault="00C265E3" w:rsidP="00247393">
            <w:pPr>
              <w:rPr>
                <w:rFonts w:ascii="Arial" w:hAnsi="Arial" w:cs="Arial"/>
              </w:rPr>
            </w:pPr>
            <w:r w:rsidRPr="00217562">
              <w:rPr>
                <w:rFonts w:ascii="Arial" w:hAnsi="Arial" w:cs="Arial"/>
              </w:rPr>
              <w:t xml:space="preserve">Jennifer Cochran </w:t>
            </w:r>
          </w:p>
        </w:tc>
        <w:tc>
          <w:tcPr>
            <w:tcW w:w="6120" w:type="dxa"/>
            <w:tcBorders>
              <w:top w:val="single" w:sz="4" w:space="0" w:color="auto"/>
              <w:left w:val="single" w:sz="4" w:space="0" w:color="auto"/>
              <w:bottom w:val="single" w:sz="4" w:space="0" w:color="auto"/>
              <w:right w:val="single" w:sz="4" w:space="0" w:color="auto"/>
            </w:tcBorders>
            <w:hideMark/>
          </w:tcPr>
          <w:p w14:paraId="21AFF108" w14:textId="5DA2760F"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Refugee and Immigrant Health Program</w:t>
            </w:r>
          </w:p>
        </w:tc>
      </w:tr>
      <w:tr w:rsidR="00C265E3" w:rsidRPr="00217562" w14:paraId="53DA1889"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263DA9B3" w14:textId="77777777" w:rsidR="00C265E3" w:rsidRPr="00217562" w:rsidRDefault="00C265E3" w:rsidP="00C265E3">
            <w:pPr>
              <w:rPr>
                <w:rFonts w:ascii="Arial" w:hAnsi="Arial" w:cs="Arial"/>
              </w:rPr>
            </w:pPr>
            <w:r w:rsidRPr="00217562">
              <w:rPr>
                <w:rFonts w:ascii="Arial" w:hAnsi="Arial" w:cs="Arial"/>
              </w:rPr>
              <w:t>Rachel Colchamiro</w:t>
            </w:r>
          </w:p>
        </w:tc>
        <w:tc>
          <w:tcPr>
            <w:tcW w:w="6120" w:type="dxa"/>
            <w:tcBorders>
              <w:top w:val="single" w:sz="4" w:space="0" w:color="auto"/>
              <w:left w:val="single" w:sz="4" w:space="0" w:color="auto"/>
              <w:bottom w:val="single" w:sz="4" w:space="0" w:color="auto"/>
              <w:right w:val="single" w:sz="4" w:space="0" w:color="auto"/>
            </w:tcBorders>
            <w:hideMark/>
          </w:tcPr>
          <w:p w14:paraId="7A8B7A27" w14:textId="3C981569" w:rsidR="00C265E3" w:rsidRPr="00217562" w:rsidRDefault="007F262A" w:rsidP="00C265E3">
            <w:pPr>
              <w:rPr>
                <w:rFonts w:ascii="Arial" w:eastAsia="MS Mincho" w:hAnsi="Arial" w:cs="Arial"/>
                <w:lang w:eastAsia="ja-JP"/>
              </w:rPr>
            </w:pPr>
            <w:r w:rsidRPr="00217562">
              <w:rPr>
                <w:rFonts w:ascii="Arial" w:hAnsi="Arial" w:cs="Arial"/>
              </w:rPr>
              <w:t xml:space="preserve">MDPH, </w:t>
            </w:r>
            <w:r w:rsidR="00C265E3" w:rsidRPr="00217562">
              <w:rPr>
                <w:rFonts w:ascii="Arial" w:eastAsia="MS Mincho" w:hAnsi="Arial" w:cs="Arial"/>
                <w:lang w:eastAsia="ja-JP"/>
              </w:rPr>
              <w:t>Nutrition Division</w:t>
            </w:r>
          </w:p>
        </w:tc>
      </w:tr>
      <w:tr w:rsidR="00C265E3" w:rsidRPr="00217562" w14:paraId="58939697" w14:textId="77777777" w:rsidTr="00C265E3">
        <w:tc>
          <w:tcPr>
            <w:tcW w:w="3348" w:type="dxa"/>
            <w:tcBorders>
              <w:top w:val="single" w:sz="4" w:space="0" w:color="auto"/>
              <w:left w:val="single" w:sz="4" w:space="0" w:color="auto"/>
              <w:bottom w:val="single" w:sz="4" w:space="0" w:color="auto"/>
              <w:right w:val="single" w:sz="4" w:space="0" w:color="auto"/>
            </w:tcBorders>
          </w:tcPr>
          <w:p w14:paraId="70EC2F09" w14:textId="77777777" w:rsidR="00C265E3" w:rsidRPr="00217562" w:rsidRDefault="00C265E3" w:rsidP="00C265E3">
            <w:pPr>
              <w:rPr>
                <w:rFonts w:ascii="Arial" w:hAnsi="Arial" w:cs="Arial"/>
              </w:rPr>
            </w:pPr>
            <w:r w:rsidRPr="00217562">
              <w:rPr>
                <w:rFonts w:ascii="Arial" w:hAnsi="Arial" w:cs="Arial"/>
              </w:rPr>
              <w:t>Eugene Declercq</w:t>
            </w:r>
          </w:p>
        </w:tc>
        <w:tc>
          <w:tcPr>
            <w:tcW w:w="6120" w:type="dxa"/>
            <w:tcBorders>
              <w:top w:val="single" w:sz="4" w:space="0" w:color="auto"/>
              <w:left w:val="single" w:sz="4" w:space="0" w:color="auto"/>
              <w:bottom w:val="single" w:sz="4" w:space="0" w:color="auto"/>
              <w:right w:val="single" w:sz="4" w:space="0" w:color="auto"/>
            </w:tcBorders>
          </w:tcPr>
          <w:p w14:paraId="282B2117" w14:textId="77777777" w:rsidR="00C265E3" w:rsidRPr="00217562" w:rsidRDefault="00C265E3" w:rsidP="00C265E3">
            <w:pPr>
              <w:rPr>
                <w:rFonts w:ascii="Arial" w:hAnsi="Arial" w:cs="Arial"/>
              </w:rPr>
            </w:pPr>
            <w:r w:rsidRPr="00217562">
              <w:rPr>
                <w:rFonts w:ascii="Arial" w:hAnsi="Arial" w:cs="Arial"/>
              </w:rPr>
              <w:t xml:space="preserve">Boston University School of Public Health </w:t>
            </w:r>
          </w:p>
          <w:p w14:paraId="19A135A4" w14:textId="77777777" w:rsidR="00C265E3" w:rsidRPr="00217562" w:rsidRDefault="00C265E3" w:rsidP="00C265E3">
            <w:pPr>
              <w:rPr>
                <w:rFonts w:ascii="Arial" w:eastAsia="MS Mincho" w:hAnsi="Arial" w:cs="Arial"/>
                <w:lang w:eastAsia="ja-JP"/>
              </w:rPr>
            </w:pPr>
            <w:r w:rsidRPr="00217562">
              <w:rPr>
                <w:rFonts w:ascii="Arial" w:hAnsi="Arial" w:cs="Arial"/>
              </w:rPr>
              <w:t>Department of Community Health Sciences Health Program</w:t>
            </w:r>
          </w:p>
        </w:tc>
      </w:tr>
      <w:tr w:rsidR="00C265E3" w:rsidRPr="00217562" w14:paraId="2B2739B7"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3104F9AB" w14:textId="77777777" w:rsidR="00C265E3" w:rsidRPr="00217562" w:rsidRDefault="00C265E3" w:rsidP="00C265E3">
            <w:pPr>
              <w:rPr>
                <w:rFonts w:ascii="Arial" w:eastAsia="Times New Roman" w:hAnsi="Arial" w:cs="Arial"/>
              </w:rPr>
            </w:pPr>
            <w:r w:rsidRPr="00217562">
              <w:rPr>
                <w:rFonts w:ascii="Arial" w:hAnsi="Arial" w:cs="Arial"/>
              </w:rPr>
              <w:t>Deborah Dill</w:t>
            </w:r>
          </w:p>
        </w:tc>
        <w:tc>
          <w:tcPr>
            <w:tcW w:w="6120" w:type="dxa"/>
            <w:tcBorders>
              <w:top w:val="single" w:sz="4" w:space="0" w:color="auto"/>
              <w:left w:val="single" w:sz="4" w:space="0" w:color="auto"/>
              <w:bottom w:val="single" w:sz="4" w:space="0" w:color="auto"/>
              <w:right w:val="single" w:sz="4" w:space="0" w:color="auto"/>
            </w:tcBorders>
            <w:hideMark/>
          </w:tcPr>
          <w:p w14:paraId="1EB89B36" w14:textId="317A2F91" w:rsidR="00C265E3" w:rsidRPr="00217562" w:rsidRDefault="007F262A" w:rsidP="00C265E3">
            <w:pPr>
              <w:rPr>
                <w:rFonts w:ascii="Arial" w:eastAsia="MS Mincho" w:hAnsi="Arial" w:cs="Arial"/>
                <w:lang w:eastAsia="ja-JP"/>
              </w:rPr>
            </w:pPr>
            <w:r w:rsidRPr="00217562">
              <w:rPr>
                <w:rFonts w:ascii="Arial" w:hAnsi="Arial" w:cs="Arial"/>
              </w:rPr>
              <w:t xml:space="preserve">MDPH, </w:t>
            </w:r>
            <w:r w:rsidR="00C265E3" w:rsidRPr="00217562">
              <w:rPr>
                <w:rFonts w:ascii="Arial" w:eastAsia="MS Mincho" w:hAnsi="Arial" w:cs="Arial"/>
                <w:lang w:eastAsia="ja-JP"/>
              </w:rPr>
              <w:t>Sexual and Reproductive Health Program</w:t>
            </w:r>
          </w:p>
        </w:tc>
      </w:tr>
      <w:tr w:rsidR="00C265E3" w:rsidRPr="00217562" w14:paraId="349B07BE" w14:textId="77777777" w:rsidTr="00C265E3">
        <w:tc>
          <w:tcPr>
            <w:tcW w:w="3348" w:type="dxa"/>
            <w:tcBorders>
              <w:top w:val="single" w:sz="4" w:space="0" w:color="auto"/>
              <w:left w:val="single" w:sz="4" w:space="0" w:color="auto"/>
              <w:bottom w:val="single" w:sz="4" w:space="0" w:color="auto"/>
              <w:right w:val="single" w:sz="4" w:space="0" w:color="auto"/>
            </w:tcBorders>
          </w:tcPr>
          <w:p w14:paraId="1ADDE5D1" w14:textId="7804CC9C" w:rsidR="00C265E3" w:rsidRPr="00217562" w:rsidRDefault="00C265E3" w:rsidP="00C265E3">
            <w:pPr>
              <w:rPr>
                <w:rFonts w:ascii="Arial" w:hAnsi="Arial" w:cs="Arial"/>
              </w:rPr>
            </w:pPr>
            <w:r w:rsidRPr="00217562">
              <w:rPr>
                <w:rFonts w:ascii="Arial" w:hAnsi="Arial" w:cs="Arial"/>
              </w:rPr>
              <w:t>Dan Dooley</w:t>
            </w:r>
          </w:p>
        </w:tc>
        <w:tc>
          <w:tcPr>
            <w:tcW w:w="6120" w:type="dxa"/>
            <w:tcBorders>
              <w:top w:val="single" w:sz="4" w:space="0" w:color="auto"/>
              <w:left w:val="single" w:sz="4" w:space="0" w:color="auto"/>
              <w:bottom w:val="single" w:sz="4" w:space="0" w:color="auto"/>
              <w:right w:val="single" w:sz="4" w:space="0" w:color="auto"/>
            </w:tcBorders>
          </w:tcPr>
          <w:p w14:paraId="4BE7B3A3" w14:textId="77777777" w:rsidR="00C265E3" w:rsidRPr="00217562" w:rsidRDefault="00C265E3" w:rsidP="00C265E3">
            <w:pPr>
              <w:rPr>
                <w:rFonts w:ascii="Arial" w:hAnsi="Arial" w:cs="Arial"/>
              </w:rPr>
            </w:pPr>
            <w:r w:rsidRPr="00217562">
              <w:rPr>
                <w:rFonts w:ascii="Arial" w:hAnsi="Arial" w:cs="Arial"/>
              </w:rPr>
              <w:t>Boston Public Health Commission</w:t>
            </w:r>
          </w:p>
          <w:p w14:paraId="12E34A03" w14:textId="77777777" w:rsidR="00C265E3" w:rsidRPr="00217562" w:rsidRDefault="00C265E3" w:rsidP="00C265E3">
            <w:pPr>
              <w:rPr>
                <w:rFonts w:ascii="Arial" w:hAnsi="Arial" w:cs="Arial"/>
              </w:rPr>
            </w:pPr>
            <w:r w:rsidRPr="00217562">
              <w:rPr>
                <w:rFonts w:ascii="Arial" w:hAnsi="Arial" w:cs="Arial"/>
              </w:rPr>
              <w:lastRenderedPageBreak/>
              <w:t>Research and Evaluation Office</w:t>
            </w:r>
          </w:p>
        </w:tc>
      </w:tr>
      <w:tr w:rsidR="00C265E3" w:rsidRPr="00217562" w14:paraId="72567F45"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3A84D5C5" w14:textId="77777777" w:rsidR="00C265E3" w:rsidRPr="00217562" w:rsidRDefault="00C265E3" w:rsidP="00C265E3">
            <w:pPr>
              <w:rPr>
                <w:rFonts w:ascii="Arial" w:eastAsia="Times New Roman" w:hAnsi="Arial" w:cs="Arial"/>
              </w:rPr>
            </w:pPr>
            <w:r w:rsidRPr="00217562">
              <w:rPr>
                <w:rFonts w:ascii="Arial" w:hAnsi="Arial" w:cs="Arial"/>
              </w:rPr>
              <w:lastRenderedPageBreak/>
              <w:t>Karin Downs</w:t>
            </w:r>
          </w:p>
        </w:tc>
        <w:tc>
          <w:tcPr>
            <w:tcW w:w="6120" w:type="dxa"/>
            <w:tcBorders>
              <w:top w:val="single" w:sz="4" w:space="0" w:color="auto"/>
              <w:left w:val="single" w:sz="4" w:space="0" w:color="auto"/>
              <w:bottom w:val="single" w:sz="4" w:space="0" w:color="auto"/>
              <w:right w:val="single" w:sz="4" w:space="0" w:color="auto"/>
            </w:tcBorders>
            <w:hideMark/>
          </w:tcPr>
          <w:p w14:paraId="1D0F6305" w14:textId="377FA006"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Division of Pregnancy, Infancy and Early Childhood</w:t>
            </w:r>
          </w:p>
        </w:tc>
      </w:tr>
      <w:tr w:rsidR="00C265E3" w:rsidRPr="00217562" w14:paraId="510085E6"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7B5D6CB4" w14:textId="77777777" w:rsidR="00C265E3" w:rsidRPr="00217562" w:rsidRDefault="00C265E3" w:rsidP="00C265E3">
            <w:pPr>
              <w:rPr>
                <w:rFonts w:ascii="Arial" w:hAnsi="Arial" w:cs="Arial"/>
              </w:rPr>
            </w:pPr>
            <w:r w:rsidRPr="00217562">
              <w:rPr>
                <w:rFonts w:ascii="Arial" w:hAnsi="Arial" w:cs="Arial"/>
              </w:rPr>
              <w:t>Justin Egan</w:t>
            </w:r>
          </w:p>
        </w:tc>
        <w:tc>
          <w:tcPr>
            <w:tcW w:w="6120" w:type="dxa"/>
            <w:tcBorders>
              <w:top w:val="single" w:sz="4" w:space="0" w:color="auto"/>
              <w:left w:val="single" w:sz="4" w:space="0" w:color="auto"/>
              <w:bottom w:val="single" w:sz="4" w:space="0" w:color="auto"/>
              <w:right w:val="single" w:sz="4" w:space="0" w:color="auto"/>
            </w:tcBorders>
            <w:hideMark/>
          </w:tcPr>
          <w:p w14:paraId="50365FA8" w14:textId="362AD18F" w:rsidR="00C265E3" w:rsidRPr="00217562" w:rsidRDefault="007F262A" w:rsidP="00C265E3">
            <w:pPr>
              <w:rPr>
                <w:rFonts w:ascii="Arial" w:hAnsi="Arial" w:cs="Arial"/>
                <w:bCs/>
              </w:rPr>
            </w:pPr>
            <w:r w:rsidRPr="00217562">
              <w:rPr>
                <w:rFonts w:ascii="Arial" w:hAnsi="Arial" w:cs="Arial"/>
              </w:rPr>
              <w:t xml:space="preserve">MDPH, </w:t>
            </w:r>
            <w:r w:rsidR="00C265E3" w:rsidRPr="00217562">
              <w:rPr>
                <w:rFonts w:ascii="Arial" w:hAnsi="Arial" w:cs="Arial"/>
              </w:rPr>
              <w:t>Office of Sexual Health &amp; Youth Development</w:t>
            </w:r>
          </w:p>
        </w:tc>
      </w:tr>
      <w:tr w:rsidR="00F618FB" w:rsidRPr="00217562" w14:paraId="171791E7" w14:textId="77777777" w:rsidTr="00C265E3">
        <w:tc>
          <w:tcPr>
            <w:tcW w:w="3348" w:type="dxa"/>
            <w:tcBorders>
              <w:top w:val="single" w:sz="4" w:space="0" w:color="auto"/>
              <w:left w:val="single" w:sz="4" w:space="0" w:color="auto"/>
              <w:bottom w:val="single" w:sz="4" w:space="0" w:color="auto"/>
              <w:right w:val="single" w:sz="4" w:space="0" w:color="auto"/>
            </w:tcBorders>
          </w:tcPr>
          <w:p w14:paraId="6B4DD696" w14:textId="37182E32" w:rsidR="00F618FB" w:rsidRPr="00217562" w:rsidRDefault="00F618FB" w:rsidP="00C265E3">
            <w:pPr>
              <w:rPr>
                <w:rFonts w:ascii="Arial" w:hAnsi="Arial" w:cs="Arial"/>
              </w:rPr>
            </w:pPr>
            <w:r w:rsidRPr="00217562">
              <w:rPr>
                <w:rFonts w:ascii="Arial" w:hAnsi="Arial" w:cs="Arial"/>
              </w:rPr>
              <w:t>Elaine Fitzgerald Lewis</w:t>
            </w:r>
          </w:p>
        </w:tc>
        <w:tc>
          <w:tcPr>
            <w:tcW w:w="6120" w:type="dxa"/>
            <w:tcBorders>
              <w:top w:val="single" w:sz="4" w:space="0" w:color="auto"/>
              <w:left w:val="single" w:sz="4" w:space="0" w:color="auto"/>
              <w:bottom w:val="single" w:sz="4" w:space="0" w:color="auto"/>
              <w:right w:val="single" w:sz="4" w:space="0" w:color="auto"/>
            </w:tcBorders>
          </w:tcPr>
          <w:p w14:paraId="242E163B" w14:textId="5D2CC73A" w:rsidR="00F618FB" w:rsidRPr="00217562" w:rsidRDefault="001D76A4" w:rsidP="00C265E3">
            <w:pPr>
              <w:rPr>
                <w:rFonts w:ascii="Arial" w:hAnsi="Arial" w:cs="Arial"/>
              </w:rPr>
            </w:pPr>
            <w:r w:rsidRPr="00217562">
              <w:rPr>
                <w:rFonts w:ascii="Arial" w:hAnsi="Arial" w:cs="Arial"/>
              </w:rPr>
              <w:t>MDPH, Bureau of Family Health and Nutrition</w:t>
            </w:r>
          </w:p>
        </w:tc>
      </w:tr>
      <w:tr w:rsidR="00C265E3" w:rsidRPr="00217562" w14:paraId="2D510033" w14:textId="77777777" w:rsidTr="00C265E3">
        <w:tc>
          <w:tcPr>
            <w:tcW w:w="3348" w:type="dxa"/>
            <w:tcBorders>
              <w:top w:val="single" w:sz="4" w:space="0" w:color="auto"/>
              <w:left w:val="single" w:sz="4" w:space="0" w:color="auto"/>
              <w:bottom w:val="single" w:sz="4" w:space="0" w:color="auto"/>
              <w:right w:val="single" w:sz="4" w:space="0" w:color="auto"/>
            </w:tcBorders>
          </w:tcPr>
          <w:p w14:paraId="1C1DA88A" w14:textId="77777777" w:rsidR="00C265E3" w:rsidRPr="00217562" w:rsidRDefault="00C265E3" w:rsidP="00C265E3">
            <w:pPr>
              <w:rPr>
                <w:rFonts w:ascii="Arial" w:hAnsi="Arial" w:cs="Arial"/>
              </w:rPr>
            </w:pPr>
            <w:r w:rsidRPr="00217562">
              <w:rPr>
                <w:rFonts w:ascii="Arial" w:hAnsi="Arial" w:cs="Arial"/>
              </w:rPr>
              <w:t>Christina Gebel</w:t>
            </w:r>
          </w:p>
        </w:tc>
        <w:tc>
          <w:tcPr>
            <w:tcW w:w="6120" w:type="dxa"/>
            <w:tcBorders>
              <w:top w:val="single" w:sz="4" w:space="0" w:color="auto"/>
              <w:left w:val="single" w:sz="4" w:space="0" w:color="auto"/>
              <w:bottom w:val="single" w:sz="4" w:space="0" w:color="auto"/>
              <w:right w:val="single" w:sz="4" w:space="0" w:color="auto"/>
            </w:tcBorders>
          </w:tcPr>
          <w:p w14:paraId="3EE68A36" w14:textId="695C7601" w:rsidR="00C265E3" w:rsidRPr="00217562" w:rsidRDefault="007F262A" w:rsidP="00C265E3">
            <w:pPr>
              <w:rPr>
                <w:rFonts w:ascii="Arial" w:hAnsi="Arial" w:cs="Arial"/>
              </w:rPr>
            </w:pPr>
            <w:r w:rsidRPr="00217562">
              <w:rPr>
                <w:rFonts w:ascii="Arial" w:hAnsi="Arial" w:cs="Arial"/>
              </w:rPr>
              <w:t xml:space="preserve">Massachusetts </w:t>
            </w:r>
            <w:r w:rsidR="00C265E3" w:rsidRPr="00217562">
              <w:rPr>
                <w:rFonts w:ascii="Arial" w:hAnsi="Arial" w:cs="Arial"/>
              </w:rPr>
              <w:t>Accompany Doula Care</w:t>
            </w:r>
          </w:p>
        </w:tc>
      </w:tr>
      <w:tr w:rsidR="00C265E3" w:rsidRPr="00217562" w14:paraId="6D61069F" w14:textId="77777777" w:rsidTr="00C265E3">
        <w:tc>
          <w:tcPr>
            <w:tcW w:w="3348" w:type="dxa"/>
            <w:tcBorders>
              <w:top w:val="single" w:sz="4" w:space="0" w:color="auto"/>
              <w:left w:val="single" w:sz="4" w:space="0" w:color="auto"/>
              <w:bottom w:val="single" w:sz="4" w:space="0" w:color="auto"/>
              <w:right w:val="single" w:sz="4" w:space="0" w:color="auto"/>
            </w:tcBorders>
          </w:tcPr>
          <w:p w14:paraId="1B91B95E" w14:textId="77777777" w:rsidR="00C265E3" w:rsidRPr="00217562" w:rsidRDefault="00C265E3" w:rsidP="00C265E3">
            <w:pPr>
              <w:rPr>
                <w:rFonts w:ascii="Arial" w:hAnsi="Arial" w:cs="Arial"/>
              </w:rPr>
            </w:pPr>
            <w:r w:rsidRPr="00217562">
              <w:rPr>
                <w:rFonts w:ascii="Arial" w:hAnsi="Arial" w:cs="Arial"/>
              </w:rPr>
              <w:t>Lauren Hanley</w:t>
            </w:r>
          </w:p>
        </w:tc>
        <w:tc>
          <w:tcPr>
            <w:tcW w:w="6120" w:type="dxa"/>
            <w:tcBorders>
              <w:top w:val="single" w:sz="4" w:space="0" w:color="auto"/>
              <w:left w:val="single" w:sz="4" w:space="0" w:color="auto"/>
              <w:bottom w:val="single" w:sz="4" w:space="0" w:color="auto"/>
              <w:right w:val="single" w:sz="4" w:space="0" w:color="auto"/>
            </w:tcBorders>
          </w:tcPr>
          <w:p w14:paraId="335B47C4" w14:textId="7CF31B6B" w:rsidR="00C265E3" w:rsidRPr="00217562" w:rsidRDefault="00C265E3" w:rsidP="00C265E3">
            <w:pPr>
              <w:rPr>
                <w:rFonts w:ascii="Arial" w:hAnsi="Arial" w:cs="Arial"/>
              </w:rPr>
            </w:pPr>
            <w:r w:rsidRPr="00217562">
              <w:rPr>
                <w:rFonts w:ascii="Arial" w:eastAsia="MS Mincho" w:hAnsi="Arial" w:cs="Arial"/>
                <w:lang w:eastAsia="ja-JP"/>
              </w:rPr>
              <w:t>Mass</w:t>
            </w:r>
            <w:r w:rsidR="007F262A" w:rsidRPr="00217562">
              <w:rPr>
                <w:rFonts w:ascii="Arial" w:eastAsia="MS Mincho" w:hAnsi="Arial" w:cs="Arial"/>
                <w:lang w:eastAsia="ja-JP"/>
              </w:rPr>
              <w:t xml:space="preserve">achusetts </w:t>
            </w:r>
            <w:r w:rsidRPr="00217562">
              <w:rPr>
                <w:rFonts w:ascii="Arial" w:eastAsia="MS Mincho" w:hAnsi="Arial" w:cs="Arial"/>
                <w:lang w:eastAsia="ja-JP"/>
              </w:rPr>
              <w:t>General Hospital</w:t>
            </w:r>
          </w:p>
          <w:p w14:paraId="4FDD06F7" w14:textId="77777777" w:rsidR="00C265E3" w:rsidRPr="00217562" w:rsidRDefault="00C265E3" w:rsidP="00C265E3">
            <w:pPr>
              <w:rPr>
                <w:rFonts w:ascii="Arial" w:hAnsi="Arial" w:cs="Arial"/>
              </w:rPr>
            </w:pPr>
            <w:r w:rsidRPr="00217562">
              <w:rPr>
                <w:rFonts w:ascii="Arial" w:hAnsi="Arial" w:cs="Arial"/>
              </w:rPr>
              <w:t>Massachusetts Breastfeeding Coalition</w:t>
            </w:r>
          </w:p>
        </w:tc>
      </w:tr>
      <w:tr w:rsidR="00C265E3" w:rsidRPr="00217562" w14:paraId="2DFEF88A" w14:textId="77777777" w:rsidTr="00C265E3">
        <w:tc>
          <w:tcPr>
            <w:tcW w:w="3348" w:type="dxa"/>
            <w:tcBorders>
              <w:top w:val="single" w:sz="4" w:space="0" w:color="auto"/>
              <w:left w:val="single" w:sz="4" w:space="0" w:color="auto"/>
              <w:bottom w:val="single" w:sz="4" w:space="0" w:color="auto"/>
              <w:right w:val="single" w:sz="4" w:space="0" w:color="auto"/>
            </w:tcBorders>
          </w:tcPr>
          <w:p w14:paraId="3E47FA3F" w14:textId="77777777" w:rsidR="00C265E3" w:rsidRPr="00217562" w:rsidRDefault="00C265E3" w:rsidP="00C265E3">
            <w:pPr>
              <w:rPr>
                <w:rFonts w:ascii="Arial" w:hAnsi="Arial" w:cs="Arial"/>
              </w:rPr>
            </w:pPr>
            <w:r w:rsidRPr="00217562">
              <w:rPr>
                <w:rFonts w:ascii="Arial" w:hAnsi="Arial" w:cs="Arial"/>
              </w:rPr>
              <w:t>Chien-Chi Huang</w:t>
            </w:r>
          </w:p>
        </w:tc>
        <w:tc>
          <w:tcPr>
            <w:tcW w:w="6120" w:type="dxa"/>
            <w:tcBorders>
              <w:top w:val="single" w:sz="4" w:space="0" w:color="auto"/>
              <w:left w:val="single" w:sz="4" w:space="0" w:color="auto"/>
              <w:bottom w:val="single" w:sz="4" w:space="0" w:color="auto"/>
              <w:right w:val="single" w:sz="4" w:space="0" w:color="auto"/>
            </w:tcBorders>
          </w:tcPr>
          <w:p w14:paraId="51C5D811" w14:textId="77777777" w:rsidR="00C265E3" w:rsidRPr="00217562" w:rsidRDefault="00C265E3" w:rsidP="00C265E3">
            <w:pPr>
              <w:rPr>
                <w:rFonts w:ascii="Arial" w:hAnsi="Arial" w:cs="Arial"/>
              </w:rPr>
            </w:pPr>
            <w:r w:rsidRPr="00217562">
              <w:rPr>
                <w:rFonts w:ascii="Arial" w:hAnsi="Arial" w:cs="Arial"/>
              </w:rPr>
              <w:t>Asian Women for Health</w:t>
            </w:r>
          </w:p>
        </w:tc>
      </w:tr>
      <w:tr w:rsidR="00C265E3" w:rsidRPr="00217562" w14:paraId="78DFAD50" w14:textId="77777777" w:rsidTr="00C265E3">
        <w:tc>
          <w:tcPr>
            <w:tcW w:w="3348" w:type="dxa"/>
            <w:tcBorders>
              <w:top w:val="single" w:sz="4" w:space="0" w:color="auto"/>
              <w:left w:val="single" w:sz="4" w:space="0" w:color="auto"/>
              <w:bottom w:val="single" w:sz="4" w:space="0" w:color="auto"/>
              <w:right w:val="single" w:sz="4" w:space="0" w:color="auto"/>
            </w:tcBorders>
          </w:tcPr>
          <w:p w14:paraId="2991A358" w14:textId="77777777" w:rsidR="00C265E3" w:rsidRPr="00217562" w:rsidRDefault="00C265E3" w:rsidP="00C265E3">
            <w:pPr>
              <w:rPr>
                <w:rFonts w:ascii="Arial" w:hAnsi="Arial" w:cs="Arial"/>
              </w:rPr>
            </w:pPr>
            <w:r w:rsidRPr="00217562">
              <w:rPr>
                <w:rFonts w:ascii="Arial" w:hAnsi="Arial" w:cs="Arial"/>
              </w:rPr>
              <w:t>Sunah (Susan) Hwang</w:t>
            </w:r>
          </w:p>
        </w:tc>
        <w:tc>
          <w:tcPr>
            <w:tcW w:w="6120" w:type="dxa"/>
            <w:tcBorders>
              <w:top w:val="single" w:sz="4" w:space="0" w:color="auto"/>
              <w:left w:val="single" w:sz="4" w:space="0" w:color="auto"/>
              <w:bottom w:val="single" w:sz="4" w:space="0" w:color="auto"/>
              <w:right w:val="single" w:sz="4" w:space="0" w:color="auto"/>
            </w:tcBorders>
          </w:tcPr>
          <w:p w14:paraId="166D9976" w14:textId="77777777" w:rsidR="00C265E3" w:rsidRPr="00217562" w:rsidRDefault="00C265E3" w:rsidP="00C265E3">
            <w:pPr>
              <w:rPr>
                <w:rFonts w:ascii="Arial" w:hAnsi="Arial" w:cs="Arial"/>
              </w:rPr>
            </w:pPr>
            <w:r w:rsidRPr="00217562">
              <w:rPr>
                <w:rFonts w:ascii="Arial" w:hAnsi="Arial" w:cs="Arial"/>
              </w:rPr>
              <w:t>University of Colorado School of Medicine</w:t>
            </w:r>
          </w:p>
          <w:p w14:paraId="05A4FC97" w14:textId="77777777" w:rsidR="00C265E3" w:rsidRPr="00217562" w:rsidRDefault="00C265E3" w:rsidP="00C265E3">
            <w:pPr>
              <w:rPr>
                <w:rFonts w:ascii="Arial" w:hAnsi="Arial" w:cs="Arial"/>
              </w:rPr>
            </w:pPr>
            <w:r w:rsidRPr="00217562">
              <w:rPr>
                <w:rFonts w:ascii="Arial" w:hAnsi="Arial" w:cs="Arial"/>
              </w:rPr>
              <w:t>Department of Pediatrics, Section of Neonatology</w:t>
            </w:r>
          </w:p>
          <w:p w14:paraId="257AF397" w14:textId="77777777" w:rsidR="00C265E3" w:rsidRPr="00217562" w:rsidRDefault="00C265E3" w:rsidP="00C265E3">
            <w:pPr>
              <w:rPr>
                <w:rFonts w:ascii="Arial" w:hAnsi="Arial" w:cs="Arial"/>
              </w:rPr>
            </w:pPr>
            <w:r w:rsidRPr="00217562">
              <w:rPr>
                <w:rFonts w:ascii="Arial" w:hAnsi="Arial" w:cs="Arial"/>
              </w:rPr>
              <w:t>Children’s Hospital Colorado</w:t>
            </w:r>
          </w:p>
        </w:tc>
      </w:tr>
      <w:tr w:rsidR="00C265E3" w:rsidRPr="00217562" w14:paraId="66D80E6E" w14:textId="77777777" w:rsidTr="00C265E3">
        <w:tc>
          <w:tcPr>
            <w:tcW w:w="3348" w:type="dxa"/>
            <w:tcBorders>
              <w:top w:val="single" w:sz="4" w:space="0" w:color="auto"/>
              <w:left w:val="single" w:sz="4" w:space="0" w:color="auto"/>
              <w:bottom w:val="single" w:sz="4" w:space="0" w:color="auto"/>
              <w:right w:val="single" w:sz="4" w:space="0" w:color="auto"/>
            </w:tcBorders>
          </w:tcPr>
          <w:p w14:paraId="3808BE83" w14:textId="77777777" w:rsidR="00C265E3" w:rsidRPr="00217562" w:rsidRDefault="00C265E3" w:rsidP="00C265E3">
            <w:pPr>
              <w:rPr>
                <w:rFonts w:ascii="Arial" w:hAnsi="Arial" w:cs="Arial"/>
              </w:rPr>
            </w:pPr>
            <w:r w:rsidRPr="00217562">
              <w:rPr>
                <w:rFonts w:ascii="Arial" w:hAnsi="Arial" w:cs="Arial"/>
              </w:rPr>
              <w:t>Erin Jones</w:t>
            </w:r>
          </w:p>
        </w:tc>
        <w:tc>
          <w:tcPr>
            <w:tcW w:w="6120" w:type="dxa"/>
            <w:tcBorders>
              <w:top w:val="single" w:sz="4" w:space="0" w:color="auto"/>
              <w:left w:val="single" w:sz="4" w:space="0" w:color="auto"/>
              <w:bottom w:val="single" w:sz="4" w:space="0" w:color="auto"/>
              <w:right w:val="single" w:sz="4" w:space="0" w:color="auto"/>
            </w:tcBorders>
          </w:tcPr>
          <w:p w14:paraId="7E859CA9" w14:textId="77777777" w:rsidR="00C265E3" w:rsidRPr="00217562" w:rsidRDefault="00C265E3" w:rsidP="00C265E3">
            <w:pPr>
              <w:rPr>
                <w:rFonts w:ascii="Arial" w:hAnsi="Arial" w:cs="Arial"/>
              </w:rPr>
            </w:pPr>
            <w:r w:rsidRPr="00217562">
              <w:rPr>
                <w:rFonts w:ascii="Arial" w:hAnsi="Arial" w:cs="Arial"/>
              </w:rPr>
              <w:t>March of Dimes, Advocacy and Government Affairs</w:t>
            </w:r>
          </w:p>
        </w:tc>
      </w:tr>
      <w:tr w:rsidR="00C265E3" w:rsidRPr="00217562" w14:paraId="67872FAC" w14:textId="77777777" w:rsidTr="00C265E3">
        <w:tc>
          <w:tcPr>
            <w:tcW w:w="3348" w:type="dxa"/>
            <w:tcBorders>
              <w:top w:val="single" w:sz="4" w:space="0" w:color="auto"/>
              <w:left w:val="single" w:sz="4" w:space="0" w:color="auto"/>
              <w:bottom w:val="single" w:sz="4" w:space="0" w:color="auto"/>
              <w:right w:val="single" w:sz="4" w:space="0" w:color="auto"/>
            </w:tcBorders>
          </w:tcPr>
          <w:p w14:paraId="09AE88BA" w14:textId="77777777" w:rsidR="00C265E3" w:rsidRPr="00217562" w:rsidRDefault="00C265E3" w:rsidP="00C265E3">
            <w:pPr>
              <w:rPr>
                <w:rFonts w:ascii="Arial" w:hAnsi="Arial" w:cs="Arial"/>
              </w:rPr>
            </w:pPr>
            <w:r w:rsidRPr="00217562">
              <w:rPr>
                <w:rFonts w:ascii="Arial" w:hAnsi="Arial" w:cs="Arial"/>
              </w:rPr>
              <w:t>Pamela Joshi</w:t>
            </w:r>
          </w:p>
        </w:tc>
        <w:tc>
          <w:tcPr>
            <w:tcW w:w="6120" w:type="dxa"/>
            <w:tcBorders>
              <w:top w:val="single" w:sz="4" w:space="0" w:color="auto"/>
              <w:left w:val="single" w:sz="4" w:space="0" w:color="auto"/>
              <w:bottom w:val="single" w:sz="4" w:space="0" w:color="auto"/>
              <w:right w:val="single" w:sz="4" w:space="0" w:color="auto"/>
            </w:tcBorders>
          </w:tcPr>
          <w:p w14:paraId="1BDA81FB" w14:textId="77777777" w:rsidR="007F262A" w:rsidRPr="00217562" w:rsidRDefault="007F262A" w:rsidP="007F262A">
            <w:pPr>
              <w:rPr>
                <w:rFonts w:ascii="Arial" w:hAnsi="Arial" w:cs="Arial"/>
              </w:rPr>
            </w:pPr>
            <w:r w:rsidRPr="00217562">
              <w:rPr>
                <w:rFonts w:ascii="Arial" w:hAnsi="Arial" w:cs="Arial"/>
              </w:rPr>
              <w:t xml:space="preserve">Brandeis University </w:t>
            </w:r>
          </w:p>
          <w:p w14:paraId="54FE4ED5" w14:textId="77777777" w:rsidR="007F262A" w:rsidRPr="00217562" w:rsidRDefault="007F262A" w:rsidP="007F262A">
            <w:pPr>
              <w:rPr>
                <w:rFonts w:ascii="Arial" w:hAnsi="Arial" w:cs="Arial"/>
              </w:rPr>
            </w:pPr>
            <w:r w:rsidRPr="00217562">
              <w:rPr>
                <w:rFonts w:ascii="Arial" w:hAnsi="Arial" w:cs="Arial"/>
              </w:rPr>
              <w:t xml:space="preserve">Heller School for Social Policy and Management </w:t>
            </w:r>
          </w:p>
          <w:p w14:paraId="4BBE887E" w14:textId="4CE3847F" w:rsidR="00C265E3" w:rsidRPr="00217562" w:rsidRDefault="00C265E3" w:rsidP="00C265E3">
            <w:pPr>
              <w:rPr>
                <w:rFonts w:ascii="Arial" w:hAnsi="Arial" w:cs="Arial"/>
              </w:rPr>
            </w:pPr>
            <w:r w:rsidRPr="00217562">
              <w:rPr>
                <w:rFonts w:ascii="Arial" w:hAnsi="Arial" w:cs="Arial"/>
              </w:rPr>
              <w:t>Institute for Child, Youth and Family Policy</w:t>
            </w:r>
          </w:p>
        </w:tc>
      </w:tr>
      <w:tr w:rsidR="00C265E3" w:rsidRPr="00217562" w14:paraId="0DA54D4B" w14:textId="77777777" w:rsidTr="00C265E3">
        <w:tc>
          <w:tcPr>
            <w:tcW w:w="3348" w:type="dxa"/>
            <w:tcBorders>
              <w:top w:val="single" w:sz="4" w:space="0" w:color="auto"/>
              <w:left w:val="single" w:sz="4" w:space="0" w:color="auto"/>
              <w:bottom w:val="single" w:sz="4" w:space="0" w:color="auto"/>
              <w:right w:val="single" w:sz="4" w:space="0" w:color="auto"/>
            </w:tcBorders>
          </w:tcPr>
          <w:p w14:paraId="483CDAE3" w14:textId="77777777" w:rsidR="00C265E3" w:rsidRPr="00217562" w:rsidRDefault="00C265E3" w:rsidP="00C265E3">
            <w:pPr>
              <w:rPr>
                <w:rFonts w:ascii="Arial" w:hAnsi="Arial" w:cs="Arial"/>
              </w:rPr>
            </w:pPr>
            <w:r w:rsidRPr="00217562">
              <w:rPr>
                <w:rFonts w:ascii="Arial" w:hAnsi="Arial" w:cs="Arial"/>
              </w:rPr>
              <w:t>Milton Kotelchuck</w:t>
            </w:r>
          </w:p>
        </w:tc>
        <w:tc>
          <w:tcPr>
            <w:tcW w:w="6120" w:type="dxa"/>
            <w:tcBorders>
              <w:top w:val="single" w:sz="4" w:space="0" w:color="auto"/>
              <w:left w:val="single" w:sz="4" w:space="0" w:color="auto"/>
              <w:bottom w:val="single" w:sz="4" w:space="0" w:color="auto"/>
              <w:right w:val="single" w:sz="4" w:space="0" w:color="auto"/>
            </w:tcBorders>
          </w:tcPr>
          <w:p w14:paraId="39090650" w14:textId="1C0CB8A4" w:rsidR="00C265E3" w:rsidRPr="00217562" w:rsidRDefault="00C265E3" w:rsidP="00C265E3">
            <w:pPr>
              <w:rPr>
                <w:rFonts w:ascii="Arial" w:hAnsi="Arial" w:cs="Arial"/>
              </w:rPr>
            </w:pPr>
            <w:r w:rsidRPr="00217562">
              <w:rPr>
                <w:rFonts w:ascii="Arial" w:hAnsi="Arial" w:cs="Arial"/>
              </w:rPr>
              <w:t>Mass</w:t>
            </w:r>
            <w:r w:rsidR="007F262A" w:rsidRPr="00217562">
              <w:rPr>
                <w:rFonts w:ascii="Arial" w:hAnsi="Arial" w:cs="Arial"/>
              </w:rPr>
              <w:t xml:space="preserve">achusetts </w:t>
            </w:r>
            <w:r w:rsidRPr="00217562">
              <w:rPr>
                <w:rFonts w:ascii="Arial" w:hAnsi="Arial" w:cs="Arial"/>
              </w:rPr>
              <w:t>General Hospital (MGH) for Children</w:t>
            </w:r>
          </w:p>
          <w:p w14:paraId="2A43FF49" w14:textId="77777777" w:rsidR="00C265E3" w:rsidRPr="00217562" w:rsidRDefault="00C265E3" w:rsidP="00C265E3">
            <w:pPr>
              <w:rPr>
                <w:rFonts w:ascii="Arial" w:hAnsi="Arial" w:cs="Arial"/>
              </w:rPr>
            </w:pPr>
            <w:r w:rsidRPr="00217562">
              <w:rPr>
                <w:rFonts w:ascii="Arial" w:hAnsi="Arial" w:cs="Arial"/>
              </w:rPr>
              <w:t>MGH Center for Child and Adolescent Health Policy</w:t>
            </w:r>
          </w:p>
        </w:tc>
      </w:tr>
      <w:tr w:rsidR="00C265E3" w:rsidRPr="00217562" w14:paraId="0505F9D1"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2161E739" w14:textId="77777777" w:rsidR="00C265E3" w:rsidRPr="00217562" w:rsidRDefault="00C265E3" w:rsidP="00C265E3">
            <w:pPr>
              <w:rPr>
                <w:rFonts w:ascii="Arial" w:hAnsi="Arial" w:cs="Arial"/>
              </w:rPr>
            </w:pPr>
            <w:r w:rsidRPr="00217562">
              <w:rPr>
                <w:rFonts w:ascii="Arial" w:hAnsi="Arial" w:cs="Arial"/>
              </w:rPr>
              <w:t>Susan Lett</w:t>
            </w:r>
          </w:p>
        </w:tc>
        <w:tc>
          <w:tcPr>
            <w:tcW w:w="6120" w:type="dxa"/>
            <w:tcBorders>
              <w:top w:val="single" w:sz="4" w:space="0" w:color="auto"/>
              <w:left w:val="single" w:sz="4" w:space="0" w:color="auto"/>
              <w:bottom w:val="single" w:sz="4" w:space="0" w:color="auto"/>
              <w:right w:val="single" w:sz="4" w:space="0" w:color="auto"/>
            </w:tcBorders>
            <w:hideMark/>
          </w:tcPr>
          <w:p w14:paraId="710C6EDD" w14:textId="2F143502"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Immunization Program</w:t>
            </w:r>
          </w:p>
        </w:tc>
      </w:tr>
      <w:tr w:rsidR="00C265E3" w:rsidRPr="00217562" w14:paraId="7E4A2496"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514D7F32" w14:textId="77777777" w:rsidR="00C265E3" w:rsidRPr="00217562" w:rsidRDefault="00C265E3" w:rsidP="00C265E3">
            <w:pPr>
              <w:rPr>
                <w:rFonts w:ascii="Arial" w:hAnsi="Arial" w:cs="Arial"/>
              </w:rPr>
            </w:pPr>
            <w:r w:rsidRPr="00217562">
              <w:rPr>
                <w:rFonts w:ascii="Arial" w:hAnsi="Arial" w:cs="Arial"/>
              </w:rPr>
              <w:t>Susan Manning</w:t>
            </w:r>
          </w:p>
        </w:tc>
        <w:tc>
          <w:tcPr>
            <w:tcW w:w="6120" w:type="dxa"/>
            <w:tcBorders>
              <w:top w:val="single" w:sz="4" w:space="0" w:color="auto"/>
              <w:left w:val="single" w:sz="4" w:space="0" w:color="auto"/>
              <w:bottom w:val="single" w:sz="4" w:space="0" w:color="auto"/>
              <w:right w:val="single" w:sz="4" w:space="0" w:color="auto"/>
            </w:tcBorders>
            <w:hideMark/>
          </w:tcPr>
          <w:p w14:paraId="467B2BBF" w14:textId="354267DE"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Bureau of Family Health and Nutrition</w:t>
            </w:r>
          </w:p>
        </w:tc>
      </w:tr>
      <w:tr w:rsidR="00C265E3" w:rsidRPr="00217562" w14:paraId="52C585C5"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7D6A8566" w14:textId="77777777" w:rsidR="00C265E3" w:rsidRPr="00217562" w:rsidRDefault="00C265E3" w:rsidP="00C265E3">
            <w:pPr>
              <w:rPr>
                <w:rFonts w:ascii="Arial" w:hAnsi="Arial" w:cs="Arial"/>
              </w:rPr>
            </w:pPr>
            <w:r w:rsidRPr="00217562">
              <w:rPr>
                <w:rFonts w:ascii="Arial" w:hAnsi="Arial" w:cs="Arial"/>
              </w:rPr>
              <w:t>Kelley May</w:t>
            </w:r>
          </w:p>
        </w:tc>
        <w:tc>
          <w:tcPr>
            <w:tcW w:w="6120" w:type="dxa"/>
            <w:tcBorders>
              <w:top w:val="single" w:sz="4" w:space="0" w:color="auto"/>
              <w:left w:val="single" w:sz="4" w:space="0" w:color="auto"/>
              <w:bottom w:val="single" w:sz="4" w:space="0" w:color="auto"/>
              <w:right w:val="single" w:sz="4" w:space="0" w:color="auto"/>
            </w:tcBorders>
            <w:hideMark/>
          </w:tcPr>
          <w:p w14:paraId="008D9624" w14:textId="4F9776D4"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Nutrition Division</w:t>
            </w:r>
          </w:p>
        </w:tc>
      </w:tr>
      <w:tr w:rsidR="00C265E3" w:rsidRPr="00217562" w14:paraId="5CCEF6EF" w14:textId="77777777" w:rsidTr="00C265E3">
        <w:tc>
          <w:tcPr>
            <w:tcW w:w="3348" w:type="dxa"/>
            <w:tcBorders>
              <w:top w:val="single" w:sz="4" w:space="0" w:color="auto"/>
              <w:left w:val="single" w:sz="4" w:space="0" w:color="auto"/>
              <w:bottom w:val="single" w:sz="4" w:space="0" w:color="auto"/>
              <w:right w:val="single" w:sz="4" w:space="0" w:color="auto"/>
            </w:tcBorders>
          </w:tcPr>
          <w:p w14:paraId="770AD639" w14:textId="77777777" w:rsidR="00C265E3" w:rsidRPr="00217562" w:rsidRDefault="00C265E3" w:rsidP="00C265E3">
            <w:pPr>
              <w:rPr>
                <w:rFonts w:ascii="Arial" w:hAnsi="Arial" w:cs="Arial"/>
              </w:rPr>
            </w:pPr>
            <w:r w:rsidRPr="00217562">
              <w:rPr>
                <w:rFonts w:ascii="Arial" w:hAnsi="Arial" w:cs="Arial"/>
              </w:rPr>
              <w:t>Monika Mitra</w:t>
            </w:r>
          </w:p>
        </w:tc>
        <w:tc>
          <w:tcPr>
            <w:tcW w:w="6120" w:type="dxa"/>
            <w:tcBorders>
              <w:top w:val="single" w:sz="4" w:space="0" w:color="auto"/>
              <w:left w:val="single" w:sz="4" w:space="0" w:color="auto"/>
              <w:bottom w:val="single" w:sz="4" w:space="0" w:color="auto"/>
              <w:right w:val="single" w:sz="4" w:space="0" w:color="auto"/>
            </w:tcBorders>
          </w:tcPr>
          <w:p w14:paraId="4743B5B4" w14:textId="77777777" w:rsidR="00C265E3" w:rsidRPr="00217562" w:rsidRDefault="00C265E3" w:rsidP="00C265E3">
            <w:pPr>
              <w:rPr>
                <w:rFonts w:ascii="Arial" w:hAnsi="Arial" w:cs="Arial"/>
              </w:rPr>
            </w:pPr>
            <w:r w:rsidRPr="00217562">
              <w:rPr>
                <w:rFonts w:ascii="Arial" w:hAnsi="Arial" w:cs="Arial"/>
              </w:rPr>
              <w:t xml:space="preserve">Brandeis University </w:t>
            </w:r>
          </w:p>
          <w:p w14:paraId="0B9E8E8A" w14:textId="77777777" w:rsidR="00C265E3" w:rsidRPr="00217562" w:rsidRDefault="00C265E3" w:rsidP="00C265E3">
            <w:pPr>
              <w:rPr>
                <w:rFonts w:ascii="Arial" w:hAnsi="Arial" w:cs="Arial"/>
              </w:rPr>
            </w:pPr>
            <w:r w:rsidRPr="00217562">
              <w:rPr>
                <w:rFonts w:ascii="Arial" w:hAnsi="Arial" w:cs="Arial"/>
              </w:rPr>
              <w:t>Heller School for Social Policy and Management</w:t>
            </w:r>
          </w:p>
        </w:tc>
      </w:tr>
      <w:tr w:rsidR="00C265E3" w:rsidRPr="00217562" w14:paraId="50C4A6BC"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0AE40E83" w14:textId="77777777" w:rsidR="00C265E3" w:rsidRPr="00217562" w:rsidRDefault="00C265E3" w:rsidP="00C265E3">
            <w:pPr>
              <w:rPr>
                <w:rFonts w:ascii="Arial" w:hAnsi="Arial" w:cs="Arial"/>
              </w:rPr>
            </w:pPr>
            <w:r w:rsidRPr="00217562">
              <w:rPr>
                <w:rFonts w:ascii="Arial" w:hAnsi="Arial" w:cs="Arial"/>
              </w:rPr>
              <w:t>Rodrigo Monterrey</w:t>
            </w:r>
          </w:p>
        </w:tc>
        <w:tc>
          <w:tcPr>
            <w:tcW w:w="6120" w:type="dxa"/>
            <w:tcBorders>
              <w:top w:val="single" w:sz="4" w:space="0" w:color="auto"/>
              <w:left w:val="single" w:sz="4" w:space="0" w:color="auto"/>
              <w:bottom w:val="single" w:sz="4" w:space="0" w:color="auto"/>
              <w:right w:val="single" w:sz="4" w:space="0" w:color="auto"/>
            </w:tcBorders>
            <w:hideMark/>
          </w:tcPr>
          <w:p w14:paraId="1F8F1FD3" w14:textId="65746CE4"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Office of Health Equity</w:t>
            </w:r>
          </w:p>
        </w:tc>
      </w:tr>
      <w:tr w:rsidR="00C265E3" w:rsidRPr="00217562" w14:paraId="418628D3" w14:textId="77777777" w:rsidTr="00C265E3">
        <w:tc>
          <w:tcPr>
            <w:tcW w:w="3348" w:type="dxa"/>
            <w:tcBorders>
              <w:top w:val="single" w:sz="4" w:space="0" w:color="auto"/>
              <w:left w:val="single" w:sz="4" w:space="0" w:color="auto"/>
              <w:bottom w:val="single" w:sz="4" w:space="0" w:color="auto"/>
              <w:right w:val="single" w:sz="4" w:space="0" w:color="auto"/>
            </w:tcBorders>
          </w:tcPr>
          <w:p w14:paraId="233D6645" w14:textId="77777777" w:rsidR="00C265E3" w:rsidRPr="00217562" w:rsidRDefault="00C265E3" w:rsidP="00C265E3">
            <w:pPr>
              <w:rPr>
                <w:rFonts w:ascii="Arial" w:hAnsi="Arial" w:cs="Arial"/>
              </w:rPr>
            </w:pPr>
            <w:r w:rsidRPr="00217562">
              <w:rPr>
                <w:rFonts w:ascii="Arial" w:hAnsi="Arial" w:cs="Arial"/>
              </w:rPr>
              <w:t>Tiffany A. Moore Simas</w:t>
            </w:r>
          </w:p>
        </w:tc>
        <w:tc>
          <w:tcPr>
            <w:tcW w:w="6120" w:type="dxa"/>
            <w:tcBorders>
              <w:top w:val="single" w:sz="4" w:space="0" w:color="auto"/>
              <w:left w:val="single" w:sz="4" w:space="0" w:color="auto"/>
              <w:bottom w:val="single" w:sz="4" w:space="0" w:color="auto"/>
              <w:right w:val="single" w:sz="4" w:space="0" w:color="auto"/>
            </w:tcBorders>
          </w:tcPr>
          <w:p w14:paraId="0A678C83" w14:textId="77777777" w:rsidR="00C265E3" w:rsidRPr="00217562" w:rsidRDefault="00C265E3" w:rsidP="00C265E3">
            <w:pPr>
              <w:rPr>
                <w:rFonts w:ascii="Arial" w:hAnsi="Arial" w:cs="Arial"/>
              </w:rPr>
            </w:pPr>
            <w:r w:rsidRPr="00217562">
              <w:rPr>
                <w:rFonts w:ascii="Arial" w:hAnsi="Arial" w:cs="Arial"/>
              </w:rPr>
              <w:t>University of Massachusetts Medical School/UMass Memorial Health Care</w:t>
            </w:r>
          </w:p>
        </w:tc>
      </w:tr>
      <w:tr w:rsidR="00C265E3" w:rsidRPr="00217562" w14:paraId="0623A9FE"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52D8F913" w14:textId="77777777" w:rsidR="00C265E3" w:rsidRPr="00217562" w:rsidRDefault="00C265E3" w:rsidP="00C265E3">
            <w:pPr>
              <w:rPr>
                <w:rFonts w:ascii="Arial" w:hAnsi="Arial" w:cs="Arial"/>
              </w:rPr>
            </w:pPr>
            <w:r w:rsidRPr="00217562">
              <w:rPr>
                <w:rFonts w:ascii="Arial" w:hAnsi="Arial" w:cs="Arial"/>
              </w:rPr>
              <w:t>Vera Mouradian</w:t>
            </w:r>
          </w:p>
        </w:tc>
        <w:tc>
          <w:tcPr>
            <w:tcW w:w="6120" w:type="dxa"/>
            <w:tcBorders>
              <w:top w:val="single" w:sz="4" w:space="0" w:color="auto"/>
              <w:left w:val="single" w:sz="4" w:space="0" w:color="auto"/>
              <w:bottom w:val="single" w:sz="4" w:space="0" w:color="auto"/>
              <w:right w:val="single" w:sz="4" w:space="0" w:color="auto"/>
            </w:tcBorders>
            <w:hideMark/>
          </w:tcPr>
          <w:p w14:paraId="465A02A1" w14:textId="3E825379"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Division of Violence and Injury Prevention</w:t>
            </w:r>
          </w:p>
        </w:tc>
      </w:tr>
      <w:tr w:rsidR="00C265E3" w:rsidRPr="00217562" w14:paraId="02D43A5C"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213D1E09" w14:textId="77777777" w:rsidR="00C265E3" w:rsidRPr="00217562" w:rsidRDefault="00C265E3" w:rsidP="00C265E3">
            <w:pPr>
              <w:rPr>
                <w:rFonts w:ascii="Arial" w:hAnsi="Arial" w:cs="Arial"/>
              </w:rPr>
            </w:pPr>
            <w:r w:rsidRPr="00217562">
              <w:rPr>
                <w:rFonts w:ascii="Arial" w:hAnsi="Arial" w:cs="Arial"/>
              </w:rPr>
              <w:lastRenderedPageBreak/>
              <w:t>Candace Nelson</w:t>
            </w:r>
          </w:p>
        </w:tc>
        <w:tc>
          <w:tcPr>
            <w:tcW w:w="6120" w:type="dxa"/>
            <w:tcBorders>
              <w:top w:val="single" w:sz="4" w:space="0" w:color="auto"/>
              <w:left w:val="single" w:sz="4" w:space="0" w:color="auto"/>
              <w:bottom w:val="single" w:sz="4" w:space="0" w:color="auto"/>
              <w:right w:val="single" w:sz="4" w:space="0" w:color="auto"/>
            </w:tcBorders>
            <w:hideMark/>
          </w:tcPr>
          <w:p w14:paraId="23DA2543" w14:textId="28C93155"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Office of Data Management and Outcomes Assessment</w:t>
            </w:r>
          </w:p>
        </w:tc>
      </w:tr>
      <w:tr w:rsidR="00C265E3" w:rsidRPr="00217562" w14:paraId="7D300484" w14:textId="77777777" w:rsidTr="00C265E3">
        <w:tc>
          <w:tcPr>
            <w:tcW w:w="3348" w:type="dxa"/>
            <w:tcBorders>
              <w:top w:val="single" w:sz="4" w:space="0" w:color="auto"/>
              <w:left w:val="single" w:sz="4" w:space="0" w:color="auto"/>
              <w:bottom w:val="single" w:sz="4" w:space="0" w:color="auto"/>
              <w:right w:val="single" w:sz="4" w:space="0" w:color="auto"/>
            </w:tcBorders>
          </w:tcPr>
          <w:p w14:paraId="0E484F24" w14:textId="2EA357BD" w:rsidR="00C265E3" w:rsidRPr="00217562" w:rsidRDefault="00C265E3" w:rsidP="00247393">
            <w:pPr>
              <w:rPr>
                <w:rFonts w:ascii="Arial" w:hAnsi="Arial" w:cs="Arial"/>
              </w:rPr>
            </w:pPr>
            <w:r w:rsidRPr="00217562">
              <w:rPr>
                <w:rFonts w:ascii="Arial" w:hAnsi="Arial" w:cs="Arial"/>
              </w:rPr>
              <w:t>Nassira Nicola</w:t>
            </w:r>
          </w:p>
        </w:tc>
        <w:tc>
          <w:tcPr>
            <w:tcW w:w="6120" w:type="dxa"/>
            <w:tcBorders>
              <w:top w:val="single" w:sz="4" w:space="0" w:color="auto"/>
              <w:left w:val="single" w:sz="4" w:space="0" w:color="auto"/>
              <w:bottom w:val="single" w:sz="4" w:space="0" w:color="auto"/>
              <w:right w:val="single" w:sz="4" w:space="0" w:color="auto"/>
            </w:tcBorders>
            <w:hideMark/>
          </w:tcPr>
          <w:p w14:paraId="2938A573" w14:textId="497664B1" w:rsidR="00C265E3" w:rsidRPr="00217562" w:rsidRDefault="007F262A" w:rsidP="00C265E3">
            <w:pPr>
              <w:rPr>
                <w:rFonts w:ascii="Arial" w:hAnsi="Arial" w:cs="Arial"/>
              </w:rPr>
            </w:pPr>
            <w:r w:rsidRPr="00217562">
              <w:rPr>
                <w:rFonts w:ascii="Arial" w:hAnsi="Arial" w:cs="Arial"/>
              </w:rPr>
              <w:t xml:space="preserve">MDPH, </w:t>
            </w:r>
            <w:r w:rsidR="00C265E3" w:rsidRPr="00217562">
              <w:rPr>
                <w:rFonts w:ascii="Arial" w:hAnsi="Arial" w:cs="Arial"/>
              </w:rPr>
              <w:t>Office of Health Equity</w:t>
            </w:r>
          </w:p>
        </w:tc>
      </w:tr>
      <w:tr w:rsidR="00C265E3" w:rsidRPr="00217562" w14:paraId="69C29BC2"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407B6C4E" w14:textId="77777777" w:rsidR="00C265E3" w:rsidRPr="00217562" w:rsidRDefault="00C265E3" w:rsidP="00C265E3">
            <w:pPr>
              <w:rPr>
                <w:rFonts w:ascii="Arial" w:hAnsi="Arial" w:cs="Arial"/>
              </w:rPr>
            </w:pPr>
            <w:r w:rsidRPr="00217562">
              <w:rPr>
                <w:rFonts w:ascii="Arial" w:hAnsi="Arial" w:cs="Arial"/>
              </w:rPr>
              <w:t>Paul Oppedisano</w:t>
            </w:r>
          </w:p>
        </w:tc>
        <w:tc>
          <w:tcPr>
            <w:tcW w:w="6120" w:type="dxa"/>
            <w:tcBorders>
              <w:top w:val="single" w:sz="4" w:space="0" w:color="auto"/>
              <w:left w:val="single" w:sz="4" w:space="0" w:color="auto"/>
              <w:bottom w:val="single" w:sz="4" w:space="0" w:color="auto"/>
              <w:right w:val="single" w:sz="4" w:space="0" w:color="auto"/>
            </w:tcBorders>
            <w:hideMark/>
          </w:tcPr>
          <w:p w14:paraId="69011655" w14:textId="629773F1" w:rsidR="00C265E3" w:rsidRPr="00217562" w:rsidRDefault="00CD547C" w:rsidP="00C265E3">
            <w:pPr>
              <w:rPr>
                <w:rFonts w:ascii="Arial" w:hAnsi="Arial" w:cs="Arial"/>
                <w:bCs/>
              </w:rPr>
            </w:pPr>
            <w:r w:rsidRPr="00217562">
              <w:rPr>
                <w:rFonts w:ascii="Arial" w:hAnsi="Arial" w:cs="Arial"/>
              </w:rPr>
              <w:t xml:space="preserve">MDPH, </w:t>
            </w:r>
            <w:r w:rsidR="00C265E3" w:rsidRPr="00217562">
              <w:rPr>
                <w:rFonts w:ascii="Arial" w:hAnsi="Arial" w:cs="Arial"/>
              </w:rPr>
              <w:t>Commissioner’s Office</w:t>
            </w:r>
          </w:p>
        </w:tc>
      </w:tr>
      <w:tr w:rsidR="00C265E3" w:rsidRPr="00217562" w14:paraId="6414D59A"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69DE5C5B" w14:textId="77777777" w:rsidR="00C265E3" w:rsidRPr="00217562" w:rsidRDefault="00C265E3" w:rsidP="00C265E3">
            <w:pPr>
              <w:rPr>
                <w:rFonts w:ascii="Arial" w:hAnsi="Arial" w:cs="Arial"/>
              </w:rPr>
            </w:pPr>
            <w:r w:rsidRPr="00217562">
              <w:rPr>
                <w:rFonts w:ascii="Arial" w:hAnsi="Arial" w:cs="Arial"/>
              </w:rPr>
              <w:t>Sarah Scotland</w:t>
            </w:r>
          </w:p>
        </w:tc>
        <w:tc>
          <w:tcPr>
            <w:tcW w:w="6120" w:type="dxa"/>
            <w:tcBorders>
              <w:top w:val="single" w:sz="4" w:space="0" w:color="auto"/>
              <w:left w:val="single" w:sz="4" w:space="0" w:color="auto"/>
              <w:bottom w:val="single" w:sz="4" w:space="0" w:color="auto"/>
              <w:right w:val="single" w:sz="4" w:space="0" w:color="auto"/>
            </w:tcBorders>
            <w:hideMark/>
          </w:tcPr>
          <w:p w14:paraId="54D75641" w14:textId="6747C8F4"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Division of Epidemiology and Immunization</w:t>
            </w:r>
          </w:p>
        </w:tc>
      </w:tr>
      <w:tr w:rsidR="00C265E3" w:rsidRPr="00217562" w14:paraId="505BDEA3" w14:textId="77777777" w:rsidTr="00C265E3">
        <w:tc>
          <w:tcPr>
            <w:tcW w:w="3348" w:type="dxa"/>
            <w:tcBorders>
              <w:top w:val="single" w:sz="4" w:space="0" w:color="auto"/>
              <w:left w:val="single" w:sz="4" w:space="0" w:color="auto"/>
              <w:bottom w:val="single" w:sz="4" w:space="0" w:color="auto"/>
              <w:right w:val="single" w:sz="4" w:space="0" w:color="auto"/>
            </w:tcBorders>
          </w:tcPr>
          <w:p w14:paraId="6B0B4748" w14:textId="77777777" w:rsidR="00C265E3" w:rsidRPr="00217562" w:rsidRDefault="00C265E3" w:rsidP="00C265E3">
            <w:pPr>
              <w:rPr>
                <w:rFonts w:ascii="Arial" w:hAnsi="Arial" w:cs="Arial"/>
              </w:rPr>
            </w:pPr>
            <w:r w:rsidRPr="00217562">
              <w:rPr>
                <w:rFonts w:ascii="Arial" w:hAnsi="Arial" w:cs="Arial"/>
              </w:rPr>
              <w:t>Vincent Smith</w:t>
            </w:r>
          </w:p>
        </w:tc>
        <w:tc>
          <w:tcPr>
            <w:tcW w:w="6120" w:type="dxa"/>
            <w:tcBorders>
              <w:top w:val="single" w:sz="4" w:space="0" w:color="auto"/>
              <w:left w:val="single" w:sz="4" w:space="0" w:color="auto"/>
              <w:bottom w:val="single" w:sz="4" w:space="0" w:color="auto"/>
              <w:right w:val="single" w:sz="4" w:space="0" w:color="auto"/>
            </w:tcBorders>
          </w:tcPr>
          <w:p w14:paraId="6898FE2C" w14:textId="56E38164" w:rsidR="00C265E3" w:rsidRPr="00217562" w:rsidRDefault="00C265E3" w:rsidP="00CD547C">
            <w:pPr>
              <w:rPr>
                <w:rFonts w:ascii="Arial" w:hAnsi="Arial" w:cs="Arial"/>
              </w:rPr>
            </w:pPr>
            <w:r w:rsidRPr="00217562">
              <w:rPr>
                <w:rFonts w:ascii="Arial" w:hAnsi="Arial" w:cs="Arial"/>
              </w:rPr>
              <w:t>Boston Medical Center</w:t>
            </w:r>
            <w:r w:rsidR="00CD547C" w:rsidRPr="00217562">
              <w:rPr>
                <w:rFonts w:ascii="Arial" w:hAnsi="Arial" w:cs="Arial"/>
              </w:rPr>
              <w:t xml:space="preserve">, </w:t>
            </w:r>
            <w:r w:rsidRPr="00217562">
              <w:rPr>
                <w:rFonts w:ascii="Arial" w:hAnsi="Arial" w:cs="Arial"/>
              </w:rPr>
              <w:t>Department of Pediatrics</w:t>
            </w:r>
          </w:p>
        </w:tc>
      </w:tr>
      <w:tr w:rsidR="00C265E3" w:rsidRPr="00217562" w14:paraId="3781EFF9"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6F78E855" w14:textId="77777777" w:rsidR="00C265E3" w:rsidRPr="00217562" w:rsidRDefault="00C265E3" w:rsidP="00C265E3">
            <w:pPr>
              <w:rPr>
                <w:rFonts w:ascii="Arial" w:hAnsi="Arial" w:cs="Arial"/>
              </w:rPr>
            </w:pPr>
            <w:r w:rsidRPr="00217562">
              <w:rPr>
                <w:rFonts w:ascii="Arial" w:hAnsi="Arial" w:cs="Arial"/>
              </w:rPr>
              <w:t>Laura Smock</w:t>
            </w:r>
          </w:p>
        </w:tc>
        <w:tc>
          <w:tcPr>
            <w:tcW w:w="6120" w:type="dxa"/>
            <w:tcBorders>
              <w:top w:val="single" w:sz="4" w:space="0" w:color="auto"/>
              <w:left w:val="single" w:sz="4" w:space="0" w:color="auto"/>
              <w:bottom w:val="single" w:sz="4" w:space="0" w:color="auto"/>
              <w:right w:val="single" w:sz="4" w:space="0" w:color="auto"/>
            </w:tcBorders>
            <w:hideMark/>
          </w:tcPr>
          <w:p w14:paraId="22E7F3D5" w14:textId="221D2FFA"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Division of Global Populations and Infectious Disease Prevention</w:t>
            </w:r>
          </w:p>
        </w:tc>
      </w:tr>
      <w:tr w:rsidR="00C265E3" w:rsidRPr="00217562" w14:paraId="648DA64E"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0EDFE2C6" w14:textId="77777777" w:rsidR="00C265E3" w:rsidRPr="00217562" w:rsidRDefault="00C265E3" w:rsidP="00C265E3">
            <w:pPr>
              <w:rPr>
                <w:rFonts w:ascii="Arial" w:hAnsi="Arial" w:cs="Arial"/>
              </w:rPr>
            </w:pPr>
            <w:r w:rsidRPr="00217562">
              <w:rPr>
                <w:rFonts w:ascii="Arial" w:hAnsi="Arial" w:cs="Arial"/>
              </w:rPr>
              <w:t>Caroline Stack</w:t>
            </w:r>
          </w:p>
        </w:tc>
        <w:tc>
          <w:tcPr>
            <w:tcW w:w="6120" w:type="dxa"/>
            <w:tcBorders>
              <w:top w:val="single" w:sz="4" w:space="0" w:color="auto"/>
              <w:left w:val="single" w:sz="4" w:space="0" w:color="auto"/>
              <w:bottom w:val="single" w:sz="4" w:space="0" w:color="auto"/>
              <w:right w:val="single" w:sz="4" w:space="0" w:color="auto"/>
            </w:tcBorders>
            <w:hideMark/>
          </w:tcPr>
          <w:p w14:paraId="5C091C40" w14:textId="70E7B5C9"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Division of Sexual and Domestic Violence Prevention and Services</w:t>
            </w:r>
          </w:p>
        </w:tc>
      </w:tr>
      <w:tr w:rsidR="00C265E3" w:rsidRPr="00217562" w14:paraId="37CD49F0"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2931DD1F" w14:textId="77777777" w:rsidR="00C265E3" w:rsidRPr="00217562" w:rsidRDefault="00C265E3" w:rsidP="00C265E3">
            <w:pPr>
              <w:rPr>
                <w:rFonts w:ascii="Arial" w:hAnsi="Arial" w:cs="Arial"/>
              </w:rPr>
            </w:pPr>
            <w:r w:rsidRPr="00217562">
              <w:rPr>
                <w:rFonts w:ascii="Arial" w:hAnsi="Arial" w:cs="Arial"/>
              </w:rPr>
              <w:t>Katie Stetler</w:t>
            </w:r>
          </w:p>
        </w:tc>
        <w:tc>
          <w:tcPr>
            <w:tcW w:w="6120" w:type="dxa"/>
            <w:tcBorders>
              <w:top w:val="single" w:sz="4" w:space="0" w:color="auto"/>
              <w:left w:val="single" w:sz="4" w:space="0" w:color="auto"/>
              <w:bottom w:val="single" w:sz="4" w:space="0" w:color="auto"/>
              <w:right w:val="single" w:sz="4" w:space="0" w:color="auto"/>
            </w:tcBorders>
            <w:hideMark/>
          </w:tcPr>
          <w:p w14:paraId="134ACDFE" w14:textId="0435E5C5"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Maternal and Child Health Initiatives</w:t>
            </w:r>
          </w:p>
        </w:tc>
      </w:tr>
      <w:tr w:rsidR="00C265E3" w:rsidRPr="00217562" w14:paraId="48E83864"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599A4CA9" w14:textId="77777777" w:rsidR="00C265E3" w:rsidRPr="00217562" w:rsidRDefault="00C265E3" w:rsidP="00C265E3">
            <w:pPr>
              <w:rPr>
                <w:rFonts w:ascii="Arial" w:hAnsi="Arial" w:cs="Arial"/>
              </w:rPr>
            </w:pPr>
            <w:r w:rsidRPr="00217562">
              <w:rPr>
                <w:rFonts w:ascii="Arial" w:hAnsi="Arial" w:cs="Arial"/>
              </w:rPr>
              <w:t>Sarah L. Stone</w:t>
            </w:r>
          </w:p>
        </w:tc>
        <w:tc>
          <w:tcPr>
            <w:tcW w:w="6120" w:type="dxa"/>
            <w:tcBorders>
              <w:top w:val="single" w:sz="4" w:space="0" w:color="auto"/>
              <w:left w:val="single" w:sz="4" w:space="0" w:color="auto"/>
              <w:bottom w:val="single" w:sz="4" w:space="0" w:color="auto"/>
              <w:right w:val="single" w:sz="4" w:space="0" w:color="auto"/>
            </w:tcBorders>
            <w:hideMark/>
          </w:tcPr>
          <w:p w14:paraId="1B5C8F0A" w14:textId="7FE8C9AE" w:rsidR="00C265E3" w:rsidRPr="00217562" w:rsidRDefault="00CD547C" w:rsidP="00C265E3">
            <w:pPr>
              <w:rPr>
                <w:rFonts w:ascii="Arial" w:hAnsi="Arial" w:cs="Arial"/>
              </w:rPr>
            </w:pPr>
            <w:r w:rsidRPr="00217562">
              <w:rPr>
                <w:rFonts w:ascii="Arial" w:hAnsi="Arial" w:cs="Arial"/>
              </w:rPr>
              <w:t xml:space="preserve">MDPH, </w:t>
            </w:r>
            <w:r w:rsidR="00690E25" w:rsidRPr="00217562">
              <w:rPr>
                <w:rFonts w:ascii="Arial" w:hAnsi="Arial" w:cs="Arial"/>
              </w:rPr>
              <w:t>Office of Data Translation</w:t>
            </w:r>
          </w:p>
        </w:tc>
      </w:tr>
      <w:tr w:rsidR="00C265E3" w:rsidRPr="00217562" w14:paraId="4FFDF597"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0FC8324B" w14:textId="77777777" w:rsidR="00C265E3" w:rsidRPr="00217562" w:rsidRDefault="00C265E3" w:rsidP="00C265E3">
            <w:pPr>
              <w:rPr>
                <w:rFonts w:ascii="Arial" w:hAnsi="Arial" w:cs="Arial"/>
              </w:rPr>
            </w:pPr>
            <w:r w:rsidRPr="00217562">
              <w:rPr>
                <w:rFonts w:ascii="Arial" w:hAnsi="Arial" w:cs="Arial"/>
              </w:rPr>
              <w:t>Rebekah Thomas</w:t>
            </w:r>
          </w:p>
        </w:tc>
        <w:tc>
          <w:tcPr>
            <w:tcW w:w="6120" w:type="dxa"/>
            <w:tcBorders>
              <w:top w:val="single" w:sz="4" w:space="0" w:color="auto"/>
              <w:left w:val="single" w:sz="4" w:space="0" w:color="auto"/>
              <w:bottom w:val="single" w:sz="4" w:space="0" w:color="auto"/>
              <w:right w:val="single" w:sz="4" w:space="0" w:color="auto"/>
            </w:tcBorders>
            <w:hideMark/>
          </w:tcPr>
          <w:p w14:paraId="7E4C4B9E" w14:textId="32902A69"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Division of Violence and Injury Prevention</w:t>
            </w:r>
          </w:p>
        </w:tc>
      </w:tr>
      <w:tr w:rsidR="00C265E3" w:rsidRPr="00217562" w14:paraId="07C5B2E9"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5CC3922C" w14:textId="77777777" w:rsidR="00C265E3" w:rsidRPr="00217562" w:rsidRDefault="00C265E3" w:rsidP="00C265E3">
            <w:pPr>
              <w:rPr>
                <w:rFonts w:ascii="Arial" w:hAnsi="Arial" w:cs="Arial"/>
              </w:rPr>
            </w:pPr>
            <w:r w:rsidRPr="00217562">
              <w:rPr>
                <w:rFonts w:ascii="Arial" w:hAnsi="Arial" w:cs="Arial"/>
              </w:rPr>
              <w:t>Ellen Tolan</w:t>
            </w:r>
          </w:p>
        </w:tc>
        <w:tc>
          <w:tcPr>
            <w:tcW w:w="6120" w:type="dxa"/>
            <w:tcBorders>
              <w:top w:val="single" w:sz="4" w:space="0" w:color="auto"/>
              <w:left w:val="single" w:sz="4" w:space="0" w:color="auto"/>
              <w:bottom w:val="single" w:sz="4" w:space="0" w:color="auto"/>
              <w:right w:val="single" w:sz="4" w:space="0" w:color="auto"/>
            </w:tcBorders>
            <w:hideMark/>
          </w:tcPr>
          <w:p w14:paraId="7BF52CD4" w14:textId="5FB7BD9B"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Massachusetts WIC Program, Nutrition Division</w:t>
            </w:r>
          </w:p>
        </w:tc>
      </w:tr>
      <w:tr w:rsidR="00C265E3" w:rsidRPr="00217562" w14:paraId="1A83E5F1"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466D4BB7" w14:textId="77777777" w:rsidR="00C265E3" w:rsidRPr="00217562" w:rsidRDefault="00C265E3" w:rsidP="00C265E3">
            <w:pPr>
              <w:rPr>
                <w:rFonts w:ascii="Arial" w:hAnsi="Arial" w:cs="Arial"/>
              </w:rPr>
            </w:pPr>
            <w:r w:rsidRPr="00217562">
              <w:rPr>
                <w:rFonts w:ascii="Arial" w:hAnsi="Arial" w:cs="Arial"/>
              </w:rPr>
              <w:t>Maria Vu</w:t>
            </w:r>
          </w:p>
        </w:tc>
        <w:tc>
          <w:tcPr>
            <w:tcW w:w="6120" w:type="dxa"/>
            <w:tcBorders>
              <w:top w:val="single" w:sz="4" w:space="0" w:color="auto"/>
              <w:left w:val="single" w:sz="4" w:space="0" w:color="auto"/>
              <w:bottom w:val="single" w:sz="4" w:space="0" w:color="auto"/>
              <w:right w:val="single" w:sz="4" w:space="0" w:color="auto"/>
            </w:tcBorders>
            <w:hideMark/>
          </w:tcPr>
          <w:p w14:paraId="6735EAF7" w14:textId="26F1DDBE"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Registry of Vital Records and Statistics</w:t>
            </w:r>
          </w:p>
        </w:tc>
      </w:tr>
      <w:tr w:rsidR="00C265E3" w:rsidRPr="00217562" w14:paraId="73991541"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51190AB8" w14:textId="77777777" w:rsidR="00C265E3" w:rsidRPr="00217562" w:rsidRDefault="00C265E3" w:rsidP="00C265E3">
            <w:pPr>
              <w:rPr>
                <w:rFonts w:ascii="Arial" w:hAnsi="Arial" w:cs="Arial"/>
              </w:rPr>
            </w:pPr>
            <w:r w:rsidRPr="00217562">
              <w:rPr>
                <w:rFonts w:ascii="Arial" w:hAnsi="Arial" w:cs="Arial"/>
              </w:rPr>
              <w:t>Kimberley Warsett</w:t>
            </w:r>
          </w:p>
        </w:tc>
        <w:tc>
          <w:tcPr>
            <w:tcW w:w="6120" w:type="dxa"/>
            <w:tcBorders>
              <w:top w:val="single" w:sz="4" w:space="0" w:color="auto"/>
              <w:left w:val="single" w:sz="4" w:space="0" w:color="auto"/>
              <w:bottom w:val="single" w:sz="4" w:space="0" w:color="auto"/>
              <w:right w:val="single" w:sz="4" w:space="0" w:color="auto"/>
            </w:tcBorders>
            <w:hideMark/>
          </w:tcPr>
          <w:p w14:paraId="17174AB1" w14:textId="27D49439"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Office of Health Equity</w:t>
            </w:r>
          </w:p>
        </w:tc>
      </w:tr>
      <w:tr w:rsidR="00C265E3" w:rsidRPr="00217562" w14:paraId="4C7E45F3"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52D15E37" w14:textId="77777777" w:rsidR="00C265E3" w:rsidRPr="00217562" w:rsidRDefault="00C265E3" w:rsidP="00C265E3">
            <w:pPr>
              <w:rPr>
                <w:rFonts w:ascii="Arial" w:hAnsi="Arial" w:cs="Arial"/>
              </w:rPr>
            </w:pPr>
            <w:r w:rsidRPr="00217562">
              <w:rPr>
                <w:rFonts w:ascii="Arial" w:hAnsi="Arial" w:cs="Arial"/>
              </w:rPr>
              <w:t>Mahsa Yazdy</w:t>
            </w:r>
          </w:p>
        </w:tc>
        <w:tc>
          <w:tcPr>
            <w:tcW w:w="6120" w:type="dxa"/>
            <w:tcBorders>
              <w:top w:val="single" w:sz="4" w:space="0" w:color="auto"/>
              <w:left w:val="single" w:sz="4" w:space="0" w:color="auto"/>
              <w:bottom w:val="single" w:sz="4" w:space="0" w:color="auto"/>
              <w:right w:val="single" w:sz="4" w:space="0" w:color="auto"/>
            </w:tcBorders>
            <w:hideMark/>
          </w:tcPr>
          <w:p w14:paraId="4FF6DCB7" w14:textId="21470C27"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Center for Birth Defects Research and Prevention</w:t>
            </w:r>
          </w:p>
        </w:tc>
      </w:tr>
      <w:tr w:rsidR="00C265E3" w:rsidRPr="00217562" w14:paraId="4576CC52" w14:textId="77777777" w:rsidTr="00C265E3">
        <w:tc>
          <w:tcPr>
            <w:tcW w:w="3348" w:type="dxa"/>
            <w:tcBorders>
              <w:top w:val="single" w:sz="4" w:space="0" w:color="auto"/>
              <w:left w:val="single" w:sz="4" w:space="0" w:color="auto"/>
              <w:bottom w:val="single" w:sz="4" w:space="0" w:color="auto"/>
              <w:right w:val="single" w:sz="4" w:space="0" w:color="auto"/>
            </w:tcBorders>
            <w:hideMark/>
          </w:tcPr>
          <w:p w14:paraId="234E6394" w14:textId="77777777" w:rsidR="00C265E3" w:rsidRPr="00217562" w:rsidRDefault="00C265E3" w:rsidP="00C265E3">
            <w:pPr>
              <w:rPr>
                <w:rFonts w:ascii="Arial" w:hAnsi="Arial" w:cs="Arial"/>
              </w:rPr>
            </w:pPr>
            <w:r w:rsidRPr="00217562">
              <w:rPr>
                <w:rFonts w:ascii="Arial" w:hAnsi="Arial" w:cs="Arial"/>
              </w:rPr>
              <w:t>Megan Young</w:t>
            </w:r>
          </w:p>
        </w:tc>
        <w:tc>
          <w:tcPr>
            <w:tcW w:w="6120" w:type="dxa"/>
            <w:tcBorders>
              <w:top w:val="single" w:sz="4" w:space="0" w:color="auto"/>
              <w:left w:val="single" w:sz="4" w:space="0" w:color="auto"/>
              <w:bottom w:val="single" w:sz="4" w:space="0" w:color="auto"/>
              <w:right w:val="single" w:sz="4" w:space="0" w:color="auto"/>
            </w:tcBorders>
            <w:hideMark/>
          </w:tcPr>
          <w:p w14:paraId="1DA45C54" w14:textId="3DA9E58C" w:rsidR="00C265E3" w:rsidRPr="00217562" w:rsidRDefault="00CD547C" w:rsidP="00C265E3">
            <w:pPr>
              <w:rPr>
                <w:rFonts w:ascii="Arial" w:hAnsi="Arial" w:cs="Arial"/>
              </w:rPr>
            </w:pPr>
            <w:r w:rsidRPr="00217562">
              <w:rPr>
                <w:rFonts w:ascii="Arial" w:hAnsi="Arial" w:cs="Arial"/>
              </w:rPr>
              <w:t xml:space="preserve">MDPH, </w:t>
            </w:r>
            <w:r w:rsidR="00C265E3" w:rsidRPr="00217562">
              <w:rPr>
                <w:rFonts w:ascii="Arial" w:hAnsi="Arial" w:cs="Arial"/>
              </w:rPr>
              <w:t>Division for Children &amp; Youth with Special Health Needs</w:t>
            </w:r>
          </w:p>
        </w:tc>
      </w:tr>
    </w:tbl>
    <w:p w14:paraId="4A046A31" w14:textId="77777777" w:rsidR="00D14B3D" w:rsidRPr="00217562" w:rsidRDefault="00D14B3D" w:rsidP="00D14B3D">
      <w:pPr>
        <w:rPr>
          <w:rFonts w:ascii="Arial" w:hAnsi="Arial" w:cs="Arial"/>
        </w:rPr>
      </w:pPr>
    </w:p>
    <w:p w14:paraId="4EF72131" w14:textId="77777777" w:rsidR="00D973D2" w:rsidRPr="00217562" w:rsidRDefault="00D973D2" w:rsidP="006B560B">
      <w:pPr>
        <w:spacing w:after="0" w:line="259" w:lineRule="auto"/>
        <w:ind w:right="720"/>
        <w:rPr>
          <w:rFonts w:ascii="Arial" w:hAnsi="Arial" w:cs="Arial"/>
          <w:b/>
          <w:bCs/>
          <w:sz w:val="24"/>
          <w:szCs w:val="24"/>
        </w:rPr>
        <w:sectPr w:rsidR="00D973D2" w:rsidRPr="00217562" w:rsidSect="00B3033D">
          <w:pgSz w:w="12240" w:h="15840"/>
          <w:pgMar w:top="1440" w:right="1152" w:bottom="1440" w:left="1152" w:header="720" w:footer="720" w:gutter="0"/>
          <w:cols w:space="720"/>
          <w:docGrid w:linePitch="360"/>
        </w:sectPr>
      </w:pPr>
    </w:p>
    <w:p w14:paraId="024F157E" w14:textId="77777777" w:rsidR="00690E25" w:rsidRPr="002B1D1D" w:rsidRDefault="006B560B" w:rsidP="006B560B">
      <w:pPr>
        <w:spacing w:after="0" w:line="259" w:lineRule="auto"/>
        <w:ind w:right="720"/>
        <w:rPr>
          <w:rFonts w:ascii="Arial" w:hAnsi="Arial" w:cs="Arial"/>
          <w:b/>
          <w:bCs/>
          <w:sz w:val="32"/>
          <w:szCs w:val="32"/>
        </w:rPr>
      </w:pPr>
      <w:bookmarkStart w:id="357" w:name="Appendix_C"/>
      <w:bookmarkStart w:id="358" w:name="_Toc91142171"/>
      <w:r w:rsidRPr="002B1D1D">
        <w:rPr>
          <w:rStyle w:val="Heading1Char"/>
          <w:rFonts w:ascii="Arial" w:eastAsia="SimSun" w:hAnsi="Arial" w:cs="Arial"/>
          <w:sz w:val="32"/>
          <w:szCs w:val="32"/>
        </w:rPr>
        <w:lastRenderedPageBreak/>
        <w:t xml:space="preserve">Appendix </w:t>
      </w:r>
      <w:r w:rsidR="00D973D2" w:rsidRPr="002B1D1D">
        <w:rPr>
          <w:rStyle w:val="Heading1Char"/>
          <w:rFonts w:ascii="Arial" w:eastAsia="SimSun" w:hAnsi="Arial" w:cs="Arial"/>
          <w:sz w:val="32"/>
          <w:szCs w:val="32"/>
        </w:rPr>
        <w:t>C</w:t>
      </w:r>
      <w:r w:rsidRPr="002B1D1D">
        <w:rPr>
          <w:rStyle w:val="Heading1Char"/>
          <w:rFonts w:ascii="Arial" w:eastAsia="SimSun" w:hAnsi="Arial" w:cs="Arial"/>
          <w:sz w:val="32"/>
          <w:szCs w:val="32"/>
        </w:rPr>
        <w:t>:</w:t>
      </w:r>
      <w:bookmarkEnd w:id="358"/>
      <w:r w:rsidRPr="002B1D1D">
        <w:rPr>
          <w:rFonts w:ascii="Arial" w:hAnsi="Arial" w:cs="Arial"/>
          <w:b/>
          <w:bCs/>
          <w:sz w:val="32"/>
          <w:szCs w:val="32"/>
        </w:rPr>
        <w:t xml:space="preserve"> </w:t>
      </w:r>
    </w:p>
    <w:p w14:paraId="4455CA64" w14:textId="67A36463" w:rsidR="006B560B" w:rsidRPr="002B1D1D" w:rsidRDefault="006B560B" w:rsidP="00217562">
      <w:pPr>
        <w:pStyle w:val="Heading2"/>
        <w:rPr>
          <w:rFonts w:ascii="Arial" w:hAnsi="Arial" w:cs="Arial"/>
          <w:sz w:val="28"/>
          <w:szCs w:val="28"/>
        </w:rPr>
      </w:pPr>
      <w:bookmarkStart w:id="359" w:name="_Toc91142172"/>
      <w:bookmarkEnd w:id="357"/>
      <w:r w:rsidRPr="002B1D1D">
        <w:rPr>
          <w:rFonts w:ascii="Arial" w:hAnsi="Arial" w:cs="Arial"/>
          <w:sz w:val="28"/>
          <w:szCs w:val="28"/>
        </w:rPr>
        <w:t>MA PRAMS 2012–2015 survey</w:t>
      </w:r>
      <w:r w:rsidR="00E41561" w:rsidRPr="002B1D1D">
        <w:rPr>
          <w:rFonts w:ascii="Arial" w:hAnsi="Arial" w:cs="Arial"/>
          <w:sz w:val="28"/>
          <w:szCs w:val="28"/>
        </w:rPr>
        <w:t xml:space="preserve"> (Phase 7)</w:t>
      </w:r>
      <w:bookmarkEnd w:id="359"/>
    </w:p>
    <w:p w14:paraId="2A422D61" w14:textId="77777777" w:rsidR="0036122B" w:rsidRPr="00217562" w:rsidRDefault="0036122B" w:rsidP="006B560B">
      <w:pPr>
        <w:spacing w:after="0" w:line="259" w:lineRule="auto"/>
        <w:ind w:right="720"/>
        <w:rPr>
          <w:rFonts w:ascii="Arial" w:hAnsi="Arial" w:cs="Arial"/>
          <w:b/>
          <w:bCs/>
          <w:sz w:val="24"/>
          <w:szCs w:val="24"/>
        </w:rPr>
      </w:pPr>
    </w:p>
    <w:p w14:paraId="1EC3D562" w14:textId="77777777" w:rsidR="005833C1" w:rsidRPr="00217562" w:rsidRDefault="005833C1" w:rsidP="006B560B">
      <w:pPr>
        <w:spacing w:after="0" w:line="259" w:lineRule="auto"/>
        <w:ind w:right="720"/>
        <w:rPr>
          <w:rFonts w:ascii="Arial" w:hAnsi="Arial" w:cs="Arial"/>
          <w:b/>
          <w:bCs/>
          <w:sz w:val="24"/>
          <w:szCs w:val="24"/>
        </w:rPr>
      </w:pPr>
    </w:p>
    <w:p w14:paraId="59DDCF3E" w14:textId="07AB90F6" w:rsidR="005833C1" w:rsidRPr="00217562" w:rsidRDefault="00217732"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drawing>
          <wp:inline distT="0" distB="0" distL="0" distR="0" wp14:anchorId="6479E2B3" wp14:editId="7BBFC9BF">
            <wp:extent cx="5486400" cy="6883400"/>
            <wp:effectExtent l="0" t="0" r="0" b="0"/>
            <wp:docPr id="2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6883400"/>
                    </a:xfrm>
                    <a:prstGeom prst="rect">
                      <a:avLst/>
                    </a:prstGeom>
                    <a:noFill/>
                    <a:ln>
                      <a:noFill/>
                    </a:ln>
                  </pic:spPr>
                </pic:pic>
              </a:graphicData>
            </a:graphic>
          </wp:inline>
        </w:drawing>
      </w:r>
    </w:p>
    <w:p w14:paraId="2D6451AB" w14:textId="5D01AAC7" w:rsidR="005833C1" w:rsidRPr="00217562" w:rsidRDefault="00217732" w:rsidP="006B560B">
      <w:pPr>
        <w:spacing w:after="0" w:line="259" w:lineRule="auto"/>
        <w:ind w:right="720"/>
        <w:rPr>
          <w:rFonts w:ascii="Arial" w:hAnsi="Arial" w:cs="Arial"/>
          <w:b/>
          <w:bCs/>
          <w:sz w:val="24"/>
          <w:szCs w:val="24"/>
        </w:rPr>
      </w:pPr>
      <w:r w:rsidRPr="00217562">
        <w:rPr>
          <w:rFonts w:ascii="Arial" w:hAnsi="Arial" w:cs="Arial"/>
          <w:b/>
          <w:noProof/>
          <w:sz w:val="24"/>
          <w:szCs w:val="24"/>
        </w:rPr>
        <w:lastRenderedPageBreak/>
        <w:drawing>
          <wp:inline distT="0" distB="0" distL="0" distR="0" wp14:anchorId="53507726" wp14:editId="7B6B434C">
            <wp:extent cx="5486400" cy="6883400"/>
            <wp:effectExtent l="0" t="0" r="0" b="0"/>
            <wp:docPr id="2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6883400"/>
                    </a:xfrm>
                    <a:prstGeom prst="rect">
                      <a:avLst/>
                    </a:prstGeom>
                    <a:noFill/>
                    <a:ln>
                      <a:noFill/>
                    </a:ln>
                  </pic:spPr>
                </pic:pic>
              </a:graphicData>
            </a:graphic>
          </wp:inline>
        </w:drawing>
      </w:r>
    </w:p>
    <w:p w14:paraId="7C9DE648" w14:textId="77777777" w:rsidR="005833C1" w:rsidRPr="00217562" w:rsidRDefault="005833C1" w:rsidP="006B560B">
      <w:pPr>
        <w:spacing w:after="0" w:line="259" w:lineRule="auto"/>
        <w:ind w:right="720"/>
        <w:rPr>
          <w:rFonts w:ascii="Arial" w:hAnsi="Arial" w:cs="Arial"/>
          <w:b/>
          <w:bCs/>
          <w:sz w:val="24"/>
          <w:szCs w:val="24"/>
        </w:rPr>
      </w:pPr>
    </w:p>
    <w:p w14:paraId="50985E34" w14:textId="77777777" w:rsidR="005833C1" w:rsidRPr="00217562" w:rsidRDefault="005833C1"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p>
    <w:p w14:paraId="0062C916" w14:textId="6008DB60" w:rsidR="005833C1" w:rsidRPr="00217562" w:rsidRDefault="00217732"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1FD5C83E" wp14:editId="4CB1E772">
            <wp:extent cx="5486400" cy="6883400"/>
            <wp:effectExtent l="0" t="0" r="0" b="0"/>
            <wp:docPr id="2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6883400"/>
                    </a:xfrm>
                    <a:prstGeom prst="rect">
                      <a:avLst/>
                    </a:prstGeom>
                    <a:noFill/>
                    <a:ln>
                      <a:noFill/>
                    </a:ln>
                  </pic:spPr>
                </pic:pic>
              </a:graphicData>
            </a:graphic>
          </wp:inline>
        </w:drawing>
      </w:r>
    </w:p>
    <w:p w14:paraId="68C8FC73" w14:textId="68E0F745" w:rsidR="005833C1" w:rsidRPr="00217562" w:rsidRDefault="00217732"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6D853441" wp14:editId="58C3C171">
            <wp:extent cx="5486400" cy="6832600"/>
            <wp:effectExtent l="0" t="0" r="0" b="6350"/>
            <wp:docPr id="2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6832600"/>
                    </a:xfrm>
                    <a:prstGeom prst="rect">
                      <a:avLst/>
                    </a:prstGeom>
                    <a:noFill/>
                    <a:ln>
                      <a:noFill/>
                    </a:ln>
                  </pic:spPr>
                </pic:pic>
              </a:graphicData>
            </a:graphic>
          </wp:inline>
        </w:drawing>
      </w:r>
    </w:p>
    <w:p w14:paraId="0189AF1C" w14:textId="643047FE" w:rsidR="005833C1" w:rsidRPr="00217562" w:rsidRDefault="00217732"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3CE5D96A" wp14:editId="7930E78F">
            <wp:extent cx="5486400" cy="6940550"/>
            <wp:effectExtent l="0" t="0" r="0" b="0"/>
            <wp:docPr id="2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6940550"/>
                    </a:xfrm>
                    <a:prstGeom prst="rect">
                      <a:avLst/>
                    </a:prstGeom>
                    <a:noFill/>
                    <a:ln>
                      <a:noFill/>
                    </a:ln>
                  </pic:spPr>
                </pic:pic>
              </a:graphicData>
            </a:graphic>
          </wp:inline>
        </w:drawing>
      </w:r>
    </w:p>
    <w:p w14:paraId="1A0F732E" w14:textId="5017E652" w:rsidR="005833C1" w:rsidRPr="00217562" w:rsidRDefault="00217732"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3741E95E" wp14:editId="24A459DB">
            <wp:extent cx="5486400" cy="6883400"/>
            <wp:effectExtent l="0" t="0" r="0" b="0"/>
            <wp:docPr id="2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6883400"/>
                    </a:xfrm>
                    <a:prstGeom prst="rect">
                      <a:avLst/>
                    </a:prstGeom>
                    <a:noFill/>
                    <a:ln>
                      <a:noFill/>
                    </a:ln>
                  </pic:spPr>
                </pic:pic>
              </a:graphicData>
            </a:graphic>
          </wp:inline>
        </w:drawing>
      </w:r>
    </w:p>
    <w:p w14:paraId="5DC2736B" w14:textId="5A7F3C4E" w:rsidR="005833C1" w:rsidRPr="00217562" w:rsidRDefault="00217732"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6F57BB23" wp14:editId="6996D53C">
            <wp:extent cx="5486400" cy="6718300"/>
            <wp:effectExtent l="0" t="0" r="0" b="6350"/>
            <wp:docPr id="2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6400" cy="6718300"/>
                    </a:xfrm>
                    <a:prstGeom prst="rect">
                      <a:avLst/>
                    </a:prstGeom>
                    <a:noFill/>
                    <a:ln>
                      <a:noFill/>
                    </a:ln>
                  </pic:spPr>
                </pic:pic>
              </a:graphicData>
            </a:graphic>
          </wp:inline>
        </w:drawing>
      </w:r>
    </w:p>
    <w:p w14:paraId="07D2AEB2" w14:textId="5C5E9D54" w:rsidR="005833C1" w:rsidRPr="00217562" w:rsidRDefault="00217732"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54FE7301" wp14:editId="2FF81C33">
            <wp:extent cx="5486400" cy="6667500"/>
            <wp:effectExtent l="0" t="0" r="0" b="0"/>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6667500"/>
                    </a:xfrm>
                    <a:prstGeom prst="rect">
                      <a:avLst/>
                    </a:prstGeom>
                    <a:noFill/>
                    <a:ln>
                      <a:noFill/>
                    </a:ln>
                  </pic:spPr>
                </pic:pic>
              </a:graphicData>
            </a:graphic>
          </wp:inline>
        </w:drawing>
      </w:r>
    </w:p>
    <w:p w14:paraId="3884A427" w14:textId="4C01DA48" w:rsidR="005833C1" w:rsidRPr="00217562" w:rsidRDefault="00217732"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5829337C" wp14:editId="22B67060">
            <wp:extent cx="5486400" cy="6819900"/>
            <wp:effectExtent l="0" t="0" r="0"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6400" cy="6819900"/>
                    </a:xfrm>
                    <a:prstGeom prst="rect">
                      <a:avLst/>
                    </a:prstGeom>
                    <a:noFill/>
                    <a:ln>
                      <a:noFill/>
                    </a:ln>
                  </pic:spPr>
                </pic:pic>
              </a:graphicData>
            </a:graphic>
          </wp:inline>
        </w:drawing>
      </w:r>
    </w:p>
    <w:p w14:paraId="539A3C91" w14:textId="38D849F1" w:rsidR="005833C1" w:rsidRPr="00217562" w:rsidRDefault="00217732" w:rsidP="006B560B">
      <w:pPr>
        <w:spacing w:after="0" w:line="259" w:lineRule="auto"/>
        <w:ind w:right="720"/>
        <w:rPr>
          <w:rFonts w:ascii="Arial" w:hAnsi="Arial" w:cs="Arial"/>
          <w:b/>
          <w:bCs/>
          <w:sz w:val="24"/>
          <w:szCs w:val="24"/>
        </w:rPr>
        <w:sectPr w:rsidR="005833C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681B5D88" wp14:editId="54FAE962">
            <wp:extent cx="5486400" cy="6883400"/>
            <wp:effectExtent l="0" t="0" r="0" b="0"/>
            <wp:docPr id="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86400" cy="6883400"/>
                    </a:xfrm>
                    <a:prstGeom prst="rect">
                      <a:avLst/>
                    </a:prstGeom>
                    <a:noFill/>
                    <a:ln>
                      <a:noFill/>
                    </a:ln>
                  </pic:spPr>
                </pic:pic>
              </a:graphicData>
            </a:graphic>
          </wp:inline>
        </w:drawing>
      </w:r>
    </w:p>
    <w:p w14:paraId="5F125CB1" w14:textId="3EF98E08" w:rsidR="005833C1" w:rsidRPr="00217562" w:rsidRDefault="00217732" w:rsidP="006B560B">
      <w:pPr>
        <w:spacing w:after="0" w:line="259" w:lineRule="auto"/>
        <w:ind w:right="720"/>
        <w:rPr>
          <w:rFonts w:ascii="Arial" w:hAnsi="Arial" w:cs="Arial"/>
          <w:b/>
          <w:bCs/>
          <w:sz w:val="24"/>
          <w:szCs w:val="24"/>
        </w:rPr>
      </w:pPr>
      <w:r w:rsidRPr="00217562">
        <w:rPr>
          <w:rFonts w:ascii="Arial" w:hAnsi="Arial" w:cs="Arial"/>
          <w:b/>
          <w:noProof/>
          <w:sz w:val="24"/>
          <w:szCs w:val="24"/>
        </w:rPr>
        <w:lastRenderedPageBreak/>
        <w:drawing>
          <wp:inline distT="0" distB="0" distL="0" distR="0" wp14:anchorId="31CA32B9" wp14:editId="64BCEDBE">
            <wp:extent cx="5486400" cy="6832600"/>
            <wp:effectExtent l="0" t="0" r="0" b="6350"/>
            <wp:docPr id="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86400" cy="6832600"/>
                    </a:xfrm>
                    <a:prstGeom prst="rect">
                      <a:avLst/>
                    </a:prstGeom>
                    <a:noFill/>
                    <a:ln>
                      <a:noFill/>
                    </a:ln>
                  </pic:spPr>
                </pic:pic>
              </a:graphicData>
            </a:graphic>
          </wp:inline>
        </w:drawing>
      </w:r>
    </w:p>
    <w:p w14:paraId="5E7AE038" w14:textId="77777777" w:rsidR="00766EA2" w:rsidRPr="00217562" w:rsidRDefault="00766EA2" w:rsidP="006B560B">
      <w:pPr>
        <w:spacing w:after="0" w:line="259" w:lineRule="auto"/>
        <w:ind w:right="720"/>
        <w:rPr>
          <w:rFonts w:ascii="Arial" w:hAnsi="Arial" w:cs="Arial"/>
          <w:b/>
          <w:bCs/>
          <w:sz w:val="24"/>
          <w:szCs w:val="24"/>
        </w:rPr>
      </w:pPr>
    </w:p>
    <w:p w14:paraId="2AF8B018" w14:textId="77777777" w:rsidR="00766EA2" w:rsidRPr="00217562" w:rsidRDefault="00766EA2" w:rsidP="006B560B">
      <w:pPr>
        <w:spacing w:after="0" w:line="259" w:lineRule="auto"/>
        <w:ind w:right="720"/>
        <w:rPr>
          <w:rFonts w:ascii="Arial" w:hAnsi="Arial" w:cs="Arial"/>
          <w:b/>
          <w:bCs/>
          <w:sz w:val="24"/>
          <w:szCs w:val="24"/>
        </w:rPr>
        <w:sectPr w:rsidR="00766EA2" w:rsidRPr="00217562" w:rsidSect="00B3033D">
          <w:pgSz w:w="12240" w:h="15840"/>
          <w:pgMar w:top="1440" w:right="1152" w:bottom="1440" w:left="1152" w:header="720" w:footer="720" w:gutter="0"/>
          <w:cols w:space="720"/>
          <w:docGrid w:linePitch="360"/>
        </w:sectPr>
      </w:pPr>
    </w:p>
    <w:p w14:paraId="218843D7" w14:textId="483E9341" w:rsidR="00766EA2" w:rsidRPr="00217562" w:rsidRDefault="00217732" w:rsidP="006B560B">
      <w:pPr>
        <w:spacing w:after="0" w:line="259" w:lineRule="auto"/>
        <w:ind w:right="720"/>
        <w:rPr>
          <w:rFonts w:ascii="Arial" w:hAnsi="Arial" w:cs="Arial"/>
          <w:b/>
          <w:bCs/>
          <w:sz w:val="24"/>
          <w:szCs w:val="24"/>
        </w:rPr>
        <w:sectPr w:rsidR="00766EA2"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22C6A867" wp14:editId="27DF9AB3">
            <wp:extent cx="5486400" cy="6832600"/>
            <wp:effectExtent l="0" t="0" r="0" b="6350"/>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86400" cy="6832600"/>
                    </a:xfrm>
                    <a:prstGeom prst="rect">
                      <a:avLst/>
                    </a:prstGeom>
                    <a:noFill/>
                    <a:ln>
                      <a:noFill/>
                    </a:ln>
                  </pic:spPr>
                </pic:pic>
              </a:graphicData>
            </a:graphic>
          </wp:inline>
        </w:drawing>
      </w:r>
    </w:p>
    <w:p w14:paraId="039F4EA6" w14:textId="1FC4BDC2" w:rsidR="00766EA2" w:rsidRPr="00217562" w:rsidRDefault="00217732" w:rsidP="006B560B">
      <w:pPr>
        <w:spacing w:after="0" w:line="259" w:lineRule="auto"/>
        <w:ind w:right="720"/>
        <w:rPr>
          <w:rFonts w:ascii="Arial" w:hAnsi="Arial" w:cs="Arial"/>
          <w:b/>
          <w:bCs/>
          <w:sz w:val="24"/>
          <w:szCs w:val="24"/>
        </w:rPr>
        <w:sectPr w:rsidR="00766EA2"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5CD29E57" wp14:editId="3579E14B">
            <wp:extent cx="5486400" cy="6781800"/>
            <wp:effectExtent l="0" t="0" r="0" b="0"/>
            <wp:docPr id="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6400" cy="6781800"/>
                    </a:xfrm>
                    <a:prstGeom prst="rect">
                      <a:avLst/>
                    </a:prstGeom>
                    <a:noFill/>
                    <a:ln>
                      <a:noFill/>
                    </a:ln>
                  </pic:spPr>
                </pic:pic>
              </a:graphicData>
            </a:graphic>
          </wp:inline>
        </w:drawing>
      </w:r>
    </w:p>
    <w:p w14:paraId="1198EAFC" w14:textId="7BEA7C57" w:rsidR="00766EA2" w:rsidRPr="00217562" w:rsidRDefault="00217732" w:rsidP="006B560B">
      <w:pPr>
        <w:spacing w:after="0" w:line="259" w:lineRule="auto"/>
        <w:ind w:right="720"/>
        <w:rPr>
          <w:rFonts w:ascii="Arial" w:hAnsi="Arial" w:cs="Arial"/>
          <w:b/>
          <w:bCs/>
          <w:sz w:val="24"/>
          <w:szCs w:val="24"/>
        </w:rPr>
        <w:sectPr w:rsidR="00766EA2"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42AC7E8D" wp14:editId="4D100DB3">
            <wp:extent cx="5480050" cy="6775450"/>
            <wp:effectExtent l="0" t="0" r="6350" b="6350"/>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80050" cy="6775450"/>
                    </a:xfrm>
                    <a:prstGeom prst="rect">
                      <a:avLst/>
                    </a:prstGeom>
                    <a:noFill/>
                    <a:ln>
                      <a:noFill/>
                    </a:ln>
                  </pic:spPr>
                </pic:pic>
              </a:graphicData>
            </a:graphic>
          </wp:inline>
        </w:drawing>
      </w:r>
    </w:p>
    <w:p w14:paraId="327B6D43" w14:textId="43D43369" w:rsidR="00766EA2" w:rsidRPr="00217562" w:rsidRDefault="00217732" w:rsidP="006B560B">
      <w:pPr>
        <w:spacing w:after="0" w:line="259" w:lineRule="auto"/>
        <w:ind w:right="720"/>
        <w:rPr>
          <w:rFonts w:ascii="Arial" w:hAnsi="Arial" w:cs="Arial"/>
          <w:b/>
          <w:bCs/>
          <w:sz w:val="24"/>
          <w:szCs w:val="24"/>
        </w:rPr>
      </w:pPr>
      <w:r w:rsidRPr="00217562">
        <w:rPr>
          <w:rFonts w:ascii="Arial" w:hAnsi="Arial" w:cs="Arial"/>
          <w:b/>
          <w:noProof/>
          <w:sz w:val="24"/>
          <w:szCs w:val="24"/>
        </w:rPr>
        <w:lastRenderedPageBreak/>
        <w:drawing>
          <wp:inline distT="0" distB="0" distL="0" distR="0" wp14:anchorId="04BCDD4C" wp14:editId="46624A96">
            <wp:extent cx="5492750" cy="6775450"/>
            <wp:effectExtent l="0" t="0" r="0" b="635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92750" cy="6775450"/>
                    </a:xfrm>
                    <a:prstGeom prst="rect">
                      <a:avLst/>
                    </a:prstGeom>
                    <a:noFill/>
                    <a:ln>
                      <a:noFill/>
                    </a:ln>
                  </pic:spPr>
                </pic:pic>
              </a:graphicData>
            </a:graphic>
          </wp:inline>
        </w:drawing>
      </w:r>
    </w:p>
    <w:p w14:paraId="708F24E7" w14:textId="77777777" w:rsidR="00E41561" w:rsidRPr="00217562" w:rsidRDefault="00E41561" w:rsidP="006B560B">
      <w:pPr>
        <w:spacing w:after="0" w:line="259" w:lineRule="auto"/>
        <w:ind w:right="720"/>
        <w:rPr>
          <w:rFonts w:ascii="Arial" w:hAnsi="Arial" w:cs="Arial"/>
          <w:b/>
          <w:bCs/>
          <w:sz w:val="24"/>
          <w:szCs w:val="24"/>
        </w:rPr>
      </w:pPr>
    </w:p>
    <w:p w14:paraId="193661F6" w14:textId="77777777" w:rsidR="00E41561" w:rsidRPr="00217562" w:rsidRDefault="00E41561"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p>
    <w:p w14:paraId="6AD5CCB6" w14:textId="51A33799" w:rsidR="00E41561" w:rsidRPr="002B1D1D" w:rsidRDefault="00E41561" w:rsidP="00E41561">
      <w:pPr>
        <w:spacing w:after="0" w:line="259" w:lineRule="auto"/>
        <w:ind w:right="720"/>
        <w:rPr>
          <w:rFonts w:ascii="Arial" w:hAnsi="Arial" w:cs="Arial"/>
          <w:b/>
          <w:bCs/>
          <w:sz w:val="28"/>
          <w:szCs w:val="28"/>
        </w:rPr>
      </w:pPr>
      <w:bookmarkStart w:id="360" w:name="_Toc91142173"/>
      <w:r w:rsidRPr="002B1D1D">
        <w:rPr>
          <w:rStyle w:val="Heading2Char"/>
          <w:rFonts w:ascii="Arial" w:hAnsi="Arial" w:cs="Arial"/>
          <w:sz w:val="28"/>
          <w:szCs w:val="28"/>
        </w:rPr>
        <w:lastRenderedPageBreak/>
        <w:t>MA PRAMS 2016–20</w:t>
      </w:r>
      <w:r w:rsidR="001D76A4" w:rsidRPr="002B1D1D">
        <w:rPr>
          <w:rStyle w:val="Heading2Char"/>
          <w:rFonts w:ascii="Arial" w:hAnsi="Arial" w:cs="Arial"/>
          <w:sz w:val="28"/>
          <w:szCs w:val="28"/>
        </w:rPr>
        <w:t>22</w:t>
      </w:r>
      <w:r w:rsidRPr="002B1D1D">
        <w:rPr>
          <w:rStyle w:val="Heading2Char"/>
          <w:rFonts w:ascii="Arial" w:hAnsi="Arial" w:cs="Arial"/>
          <w:sz w:val="28"/>
          <w:szCs w:val="28"/>
        </w:rPr>
        <w:t xml:space="preserve"> survey (Phase 8)</w:t>
      </w:r>
      <w:bookmarkEnd w:id="360"/>
    </w:p>
    <w:p w14:paraId="2736F0A5" w14:textId="77777777" w:rsidR="00E41561" w:rsidRPr="00217562" w:rsidRDefault="00E41561" w:rsidP="006B560B">
      <w:pPr>
        <w:spacing w:after="0" w:line="259" w:lineRule="auto"/>
        <w:ind w:right="720"/>
        <w:rPr>
          <w:rFonts w:ascii="Arial" w:hAnsi="Arial" w:cs="Arial"/>
          <w:b/>
          <w:bCs/>
          <w:sz w:val="24"/>
          <w:szCs w:val="24"/>
        </w:rPr>
      </w:pPr>
    </w:p>
    <w:p w14:paraId="1E86347B" w14:textId="6D52FB99"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drawing>
          <wp:inline distT="0" distB="0" distL="0" distR="0" wp14:anchorId="61A61653" wp14:editId="415B798D">
            <wp:extent cx="5486400" cy="6889750"/>
            <wp:effectExtent l="0" t="0" r="0" b="6350"/>
            <wp:docPr id="5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6400" cy="6889750"/>
                    </a:xfrm>
                    <a:prstGeom prst="rect">
                      <a:avLst/>
                    </a:prstGeom>
                    <a:noFill/>
                    <a:ln>
                      <a:noFill/>
                    </a:ln>
                  </pic:spPr>
                </pic:pic>
              </a:graphicData>
            </a:graphic>
          </wp:inline>
        </w:drawing>
      </w:r>
    </w:p>
    <w:p w14:paraId="7077D50E" w14:textId="1FA7DFFC"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3A74545B" wp14:editId="266F8757">
            <wp:extent cx="5486400" cy="6889750"/>
            <wp:effectExtent l="0" t="0" r="0" b="6350"/>
            <wp:docPr id="53"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86400" cy="6889750"/>
                    </a:xfrm>
                    <a:prstGeom prst="rect">
                      <a:avLst/>
                    </a:prstGeom>
                    <a:noFill/>
                    <a:ln>
                      <a:noFill/>
                    </a:ln>
                  </pic:spPr>
                </pic:pic>
              </a:graphicData>
            </a:graphic>
          </wp:inline>
        </w:drawing>
      </w:r>
    </w:p>
    <w:p w14:paraId="5E621467" w14:textId="3209AE1F"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20018953" wp14:editId="2A2A40EE">
            <wp:extent cx="5486400" cy="6718300"/>
            <wp:effectExtent l="0" t="0" r="0" b="6350"/>
            <wp:docPr id="5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86400" cy="6718300"/>
                    </a:xfrm>
                    <a:prstGeom prst="rect">
                      <a:avLst/>
                    </a:prstGeom>
                    <a:noFill/>
                    <a:ln>
                      <a:noFill/>
                    </a:ln>
                  </pic:spPr>
                </pic:pic>
              </a:graphicData>
            </a:graphic>
          </wp:inline>
        </w:drawing>
      </w:r>
    </w:p>
    <w:p w14:paraId="17A28705" w14:textId="1990D031"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166ACB07" wp14:editId="0BBE2B53">
            <wp:extent cx="5486400" cy="6889750"/>
            <wp:effectExtent l="0" t="0" r="0" b="6350"/>
            <wp:docPr id="40"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86400" cy="6889750"/>
                    </a:xfrm>
                    <a:prstGeom prst="rect">
                      <a:avLst/>
                    </a:prstGeom>
                    <a:noFill/>
                    <a:ln>
                      <a:noFill/>
                    </a:ln>
                  </pic:spPr>
                </pic:pic>
              </a:graphicData>
            </a:graphic>
          </wp:inline>
        </w:drawing>
      </w:r>
    </w:p>
    <w:p w14:paraId="3713E9B9" w14:textId="64B9C796"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0255B506" wp14:editId="45338673">
            <wp:extent cx="5486400" cy="6737350"/>
            <wp:effectExtent l="0" t="0" r="0" b="6350"/>
            <wp:docPr id="4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86400" cy="6737350"/>
                    </a:xfrm>
                    <a:prstGeom prst="rect">
                      <a:avLst/>
                    </a:prstGeom>
                    <a:noFill/>
                    <a:ln>
                      <a:noFill/>
                    </a:ln>
                  </pic:spPr>
                </pic:pic>
              </a:graphicData>
            </a:graphic>
          </wp:inline>
        </w:drawing>
      </w:r>
    </w:p>
    <w:p w14:paraId="47E5EECA" w14:textId="7615F67D"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6435F027" wp14:editId="288E4C68">
            <wp:extent cx="5486400" cy="6940550"/>
            <wp:effectExtent l="0" t="0" r="0" b="0"/>
            <wp:docPr id="4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86400" cy="6940550"/>
                    </a:xfrm>
                    <a:prstGeom prst="rect">
                      <a:avLst/>
                    </a:prstGeom>
                    <a:noFill/>
                    <a:ln>
                      <a:noFill/>
                    </a:ln>
                  </pic:spPr>
                </pic:pic>
              </a:graphicData>
            </a:graphic>
          </wp:inline>
        </w:drawing>
      </w:r>
    </w:p>
    <w:p w14:paraId="266F3F31" w14:textId="6E23412B"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2BD03E47" wp14:editId="195F0A85">
            <wp:extent cx="5486400" cy="6832600"/>
            <wp:effectExtent l="0" t="0" r="0" b="6350"/>
            <wp:docPr id="43"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86400" cy="6832600"/>
                    </a:xfrm>
                    <a:prstGeom prst="rect">
                      <a:avLst/>
                    </a:prstGeom>
                    <a:noFill/>
                    <a:ln>
                      <a:noFill/>
                    </a:ln>
                  </pic:spPr>
                </pic:pic>
              </a:graphicData>
            </a:graphic>
          </wp:inline>
        </w:drawing>
      </w:r>
    </w:p>
    <w:p w14:paraId="3DB14AE0" w14:textId="283A0CCB"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62109FE2" wp14:editId="31A1D375">
            <wp:extent cx="5486400" cy="6940550"/>
            <wp:effectExtent l="0" t="0" r="0" b="0"/>
            <wp:docPr id="4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86400" cy="6940550"/>
                    </a:xfrm>
                    <a:prstGeom prst="rect">
                      <a:avLst/>
                    </a:prstGeom>
                    <a:noFill/>
                    <a:ln>
                      <a:noFill/>
                    </a:ln>
                  </pic:spPr>
                </pic:pic>
              </a:graphicData>
            </a:graphic>
          </wp:inline>
        </w:drawing>
      </w:r>
    </w:p>
    <w:p w14:paraId="68304E15" w14:textId="7F6857AB"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7831B89B" wp14:editId="042E4DB9">
            <wp:extent cx="5486400" cy="6985000"/>
            <wp:effectExtent l="0" t="0" r="0" b="6350"/>
            <wp:docPr id="4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86400" cy="6985000"/>
                    </a:xfrm>
                    <a:prstGeom prst="rect">
                      <a:avLst/>
                    </a:prstGeom>
                    <a:noFill/>
                    <a:ln>
                      <a:noFill/>
                    </a:ln>
                  </pic:spPr>
                </pic:pic>
              </a:graphicData>
            </a:graphic>
          </wp:inline>
        </w:drawing>
      </w:r>
    </w:p>
    <w:p w14:paraId="7C2B8D28" w14:textId="79247FC5"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0C210288" wp14:editId="5A7C99C8">
            <wp:extent cx="5486400" cy="6623050"/>
            <wp:effectExtent l="0" t="0" r="0" b="6350"/>
            <wp:docPr id="4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86400" cy="6623050"/>
                    </a:xfrm>
                    <a:prstGeom prst="rect">
                      <a:avLst/>
                    </a:prstGeom>
                    <a:noFill/>
                    <a:ln>
                      <a:noFill/>
                    </a:ln>
                  </pic:spPr>
                </pic:pic>
              </a:graphicData>
            </a:graphic>
          </wp:inline>
        </w:drawing>
      </w:r>
    </w:p>
    <w:p w14:paraId="181CDAEE" w14:textId="1338D03D"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1E86F460" wp14:editId="7614B38B">
            <wp:extent cx="5486400" cy="6718300"/>
            <wp:effectExtent l="0" t="0" r="0" b="6350"/>
            <wp:docPr id="47"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86400" cy="6718300"/>
                    </a:xfrm>
                    <a:prstGeom prst="rect">
                      <a:avLst/>
                    </a:prstGeom>
                    <a:noFill/>
                    <a:ln>
                      <a:noFill/>
                    </a:ln>
                  </pic:spPr>
                </pic:pic>
              </a:graphicData>
            </a:graphic>
          </wp:inline>
        </w:drawing>
      </w:r>
    </w:p>
    <w:p w14:paraId="0CF8870B" w14:textId="61572B9B"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1E433C01" wp14:editId="101A7069">
            <wp:extent cx="5486400" cy="6883400"/>
            <wp:effectExtent l="0" t="0" r="0" b="0"/>
            <wp:docPr id="48"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86400" cy="6883400"/>
                    </a:xfrm>
                    <a:prstGeom prst="rect">
                      <a:avLst/>
                    </a:prstGeom>
                    <a:noFill/>
                    <a:ln>
                      <a:noFill/>
                    </a:ln>
                  </pic:spPr>
                </pic:pic>
              </a:graphicData>
            </a:graphic>
          </wp:inline>
        </w:drawing>
      </w:r>
    </w:p>
    <w:p w14:paraId="7294FBEE" w14:textId="5080E764"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5AA66DBA" wp14:editId="3F48375E">
            <wp:extent cx="5486400" cy="6826250"/>
            <wp:effectExtent l="0" t="0" r="0" b="0"/>
            <wp:docPr id="49"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86400" cy="6826250"/>
                    </a:xfrm>
                    <a:prstGeom prst="rect">
                      <a:avLst/>
                    </a:prstGeom>
                    <a:noFill/>
                    <a:ln>
                      <a:noFill/>
                    </a:ln>
                  </pic:spPr>
                </pic:pic>
              </a:graphicData>
            </a:graphic>
          </wp:inline>
        </w:drawing>
      </w:r>
    </w:p>
    <w:p w14:paraId="6D808A20" w14:textId="361303A3"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54895E8A" wp14:editId="178074F1">
            <wp:extent cx="5486400" cy="7270750"/>
            <wp:effectExtent l="0" t="0" r="0" b="6350"/>
            <wp:docPr id="50"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86400" cy="7270750"/>
                    </a:xfrm>
                    <a:prstGeom prst="rect">
                      <a:avLst/>
                    </a:prstGeom>
                    <a:noFill/>
                    <a:ln>
                      <a:noFill/>
                    </a:ln>
                  </pic:spPr>
                </pic:pic>
              </a:graphicData>
            </a:graphic>
          </wp:inline>
        </w:drawing>
      </w:r>
    </w:p>
    <w:p w14:paraId="3E87ACBA" w14:textId="060414F0" w:rsidR="00E41561" w:rsidRPr="00217562" w:rsidRDefault="00217732" w:rsidP="006B560B">
      <w:pPr>
        <w:spacing w:after="0" w:line="259" w:lineRule="auto"/>
        <w:ind w:right="720"/>
        <w:rPr>
          <w:rFonts w:ascii="Arial" w:hAnsi="Arial" w:cs="Arial"/>
          <w:b/>
          <w:bCs/>
          <w:sz w:val="24"/>
          <w:szCs w:val="24"/>
        </w:rPr>
        <w:sectPr w:rsidR="00E41561" w:rsidRPr="00217562" w:rsidSect="00B3033D">
          <w:pgSz w:w="12240" w:h="15840"/>
          <w:pgMar w:top="1440" w:right="1152" w:bottom="1440" w:left="1152" w:header="720" w:footer="720" w:gutter="0"/>
          <w:cols w:space="720"/>
          <w:docGrid w:linePitch="360"/>
        </w:sectPr>
      </w:pPr>
      <w:r w:rsidRPr="00217562">
        <w:rPr>
          <w:rFonts w:ascii="Arial" w:hAnsi="Arial" w:cs="Arial"/>
          <w:b/>
          <w:noProof/>
          <w:sz w:val="24"/>
          <w:szCs w:val="24"/>
        </w:rPr>
        <w:lastRenderedPageBreak/>
        <w:drawing>
          <wp:inline distT="0" distB="0" distL="0" distR="0" wp14:anchorId="2B5853C1" wp14:editId="57843578">
            <wp:extent cx="5486400" cy="6832600"/>
            <wp:effectExtent l="0" t="0" r="0" b="6350"/>
            <wp:docPr id="5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86400" cy="6832600"/>
                    </a:xfrm>
                    <a:prstGeom prst="rect">
                      <a:avLst/>
                    </a:prstGeom>
                    <a:noFill/>
                    <a:ln>
                      <a:noFill/>
                    </a:ln>
                  </pic:spPr>
                </pic:pic>
              </a:graphicData>
            </a:graphic>
          </wp:inline>
        </w:drawing>
      </w:r>
    </w:p>
    <w:p w14:paraId="441B6128" w14:textId="059CCAD1" w:rsidR="006B560B" w:rsidRPr="002B1D1D" w:rsidRDefault="006B560B" w:rsidP="00217562">
      <w:pPr>
        <w:pStyle w:val="Heading1"/>
        <w:rPr>
          <w:rFonts w:ascii="Arial" w:hAnsi="Arial" w:cs="Arial"/>
          <w:sz w:val="32"/>
          <w:szCs w:val="32"/>
        </w:rPr>
      </w:pPr>
      <w:bookmarkStart w:id="361" w:name="Appendix_D"/>
      <w:bookmarkStart w:id="362" w:name="_Toc91142174"/>
      <w:r w:rsidRPr="002B1D1D">
        <w:rPr>
          <w:rFonts w:ascii="Arial" w:hAnsi="Arial" w:cs="Arial"/>
          <w:sz w:val="32"/>
          <w:szCs w:val="32"/>
        </w:rPr>
        <w:lastRenderedPageBreak/>
        <w:t xml:space="preserve">Appendix </w:t>
      </w:r>
      <w:r w:rsidR="00D973D2" w:rsidRPr="002B1D1D">
        <w:rPr>
          <w:rFonts w:ascii="Arial" w:hAnsi="Arial" w:cs="Arial"/>
          <w:sz w:val="32"/>
          <w:szCs w:val="32"/>
        </w:rPr>
        <w:t>D</w:t>
      </w:r>
      <w:r w:rsidRPr="002B1D1D">
        <w:rPr>
          <w:rFonts w:ascii="Arial" w:hAnsi="Arial" w:cs="Arial"/>
          <w:sz w:val="32"/>
          <w:szCs w:val="32"/>
        </w:rPr>
        <w:t>:</w:t>
      </w:r>
      <w:r w:rsidR="00037CD2" w:rsidRPr="002B1D1D">
        <w:rPr>
          <w:rFonts w:ascii="Arial" w:hAnsi="Arial" w:cs="Arial"/>
          <w:sz w:val="32"/>
          <w:szCs w:val="32"/>
        </w:rPr>
        <w:t xml:space="preserve"> PRAMS Methodology</w:t>
      </w:r>
      <w:bookmarkEnd w:id="362"/>
    </w:p>
    <w:bookmarkEnd w:id="361"/>
    <w:p w14:paraId="76A89F70" w14:textId="77777777" w:rsidR="00525395" w:rsidRPr="00217562" w:rsidRDefault="00525395" w:rsidP="006B560B">
      <w:pPr>
        <w:spacing w:after="0" w:line="259" w:lineRule="auto"/>
        <w:ind w:right="720"/>
        <w:rPr>
          <w:rFonts w:ascii="Arial" w:hAnsi="Arial" w:cs="Arial"/>
          <w:b/>
          <w:bCs/>
          <w:sz w:val="24"/>
          <w:szCs w:val="24"/>
        </w:rPr>
      </w:pPr>
    </w:p>
    <w:p w14:paraId="4B4818E2" w14:textId="432E988F" w:rsidR="006B560B" w:rsidRPr="002B1D1D" w:rsidRDefault="00037CD2" w:rsidP="00217562">
      <w:pPr>
        <w:pStyle w:val="Heading2"/>
        <w:rPr>
          <w:rFonts w:ascii="Arial" w:hAnsi="Arial" w:cs="Arial"/>
          <w:sz w:val="28"/>
          <w:szCs w:val="28"/>
        </w:rPr>
      </w:pPr>
      <w:bookmarkStart w:id="363" w:name="_Toc91142175"/>
      <w:r w:rsidRPr="002B1D1D">
        <w:rPr>
          <w:rFonts w:ascii="Arial" w:hAnsi="Arial" w:cs="Arial"/>
          <w:sz w:val="28"/>
          <w:szCs w:val="28"/>
        </w:rPr>
        <w:t xml:space="preserve">Sampling </w:t>
      </w:r>
      <w:r w:rsidR="00E908C0">
        <w:rPr>
          <w:rFonts w:ascii="Arial" w:hAnsi="Arial" w:cs="Arial"/>
          <w:sz w:val="28"/>
          <w:szCs w:val="28"/>
        </w:rPr>
        <w:t>M</w:t>
      </w:r>
      <w:r w:rsidR="006B560B" w:rsidRPr="002B1D1D">
        <w:rPr>
          <w:rFonts w:ascii="Arial" w:hAnsi="Arial" w:cs="Arial"/>
          <w:sz w:val="28"/>
          <w:szCs w:val="28"/>
        </w:rPr>
        <w:t>ethodology</w:t>
      </w:r>
      <w:bookmarkEnd w:id="363"/>
    </w:p>
    <w:p w14:paraId="27EF71AA" w14:textId="4DFD519E" w:rsidR="006B560B" w:rsidRPr="00217562" w:rsidRDefault="006B560B" w:rsidP="0073306A">
      <w:pPr>
        <w:widowControl w:val="0"/>
        <w:spacing w:before="120" w:after="120" w:line="240" w:lineRule="auto"/>
        <w:ind w:right="720"/>
        <w:rPr>
          <w:rFonts w:ascii="Arial" w:hAnsi="Arial" w:cs="Arial"/>
          <w:bCs/>
        </w:rPr>
      </w:pPr>
      <w:r w:rsidRPr="00217562">
        <w:rPr>
          <w:rFonts w:ascii="Arial" w:hAnsi="Arial" w:cs="Arial"/>
          <w:bCs/>
        </w:rPr>
        <w:t xml:space="preserve">The MA PRAMS is an ongoing, population-based surveillance system designed to identify and monitor selected maternal attitudes, experiences and behaviors that occur before, during and after pregnancy. The PRAMS survey consists of three types of questions. All surveys include a required set of questions (“Core” questions), which allow for multi-state analyses.  Each state can select additional questions from a CDC-approved-questions list (“Standard” questions), or can create questions tailored to meet its needs (“State-developed” questions). See </w:t>
      </w:r>
      <w:hyperlink w:anchor="Appendix_C" w:history="1">
        <w:r w:rsidRPr="009E65CC">
          <w:rPr>
            <w:rStyle w:val="Hyperlink"/>
            <w:rFonts w:ascii="Arial" w:hAnsi="Arial" w:cs="Arial"/>
            <w:bCs/>
          </w:rPr>
          <w:t>Appendix</w:t>
        </w:r>
        <w:r w:rsidR="001D76A4" w:rsidRPr="009E65CC">
          <w:rPr>
            <w:rStyle w:val="Hyperlink"/>
            <w:rFonts w:ascii="Arial" w:hAnsi="Arial" w:cs="Arial"/>
            <w:bCs/>
          </w:rPr>
          <w:t xml:space="preserve"> C</w:t>
        </w:r>
      </w:hyperlink>
      <w:r w:rsidR="00FC76A8" w:rsidRPr="00217562">
        <w:rPr>
          <w:rFonts w:ascii="Arial" w:hAnsi="Arial" w:cs="Arial"/>
          <w:bCs/>
        </w:rPr>
        <w:t xml:space="preserve"> </w:t>
      </w:r>
      <w:r w:rsidRPr="00217562">
        <w:rPr>
          <w:rFonts w:ascii="Arial" w:hAnsi="Arial" w:cs="Arial"/>
          <w:bCs/>
        </w:rPr>
        <w:t>for a copy of the 2012–</w:t>
      </w:r>
      <w:r w:rsidR="007F2F8B" w:rsidRPr="00217562">
        <w:rPr>
          <w:rFonts w:ascii="Arial" w:hAnsi="Arial" w:cs="Arial"/>
          <w:bCs/>
        </w:rPr>
        <w:t>2015 (phase 7) and 2016–20</w:t>
      </w:r>
      <w:r w:rsidR="001D76A4" w:rsidRPr="00217562">
        <w:rPr>
          <w:rFonts w:ascii="Arial" w:hAnsi="Arial" w:cs="Arial"/>
          <w:bCs/>
        </w:rPr>
        <w:t>22</w:t>
      </w:r>
      <w:r w:rsidR="007F2F8B" w:rsidRPr="00217562">
        <w:rPr>
          <w:rFonts w:ascii="Arial" w:hAnsi="Arial" w:cs="Arial"/>
          <w:bCs/>
        </w:rPr>
        <w:t xml:space="preserve"> (phase 8) </w:t>
      </w:r>
      <w:r w:rsidRPr="00217562">
        <w:rPr>
          <w:rFonts w:ascii="Arial" w:hAnsi="Arial" w:cs="Arial"/>
          <w:bCs/>
        </w:rPr>
        <w:t>MA PRAMS survey</w:t>
      </w:r>
      <w:r w:rsidR="007F2F8B" w:rsidRPr="00217562">
        <w:rPr>
          <w:rFonts w:ascii="Arial" w:hAnsi="Arial" w:cs="Arial"/>
          <w:bCs/>
        </w:rPr>
        <w:t>s</w:t>
      </w:r>
      <w:r w:rsidRPr="00217562">
        <w:rPr>
          <w:rFonts w:ascii="Arial" w:hAnsi="Arial" w:cs="Arial"/>
          <w:bCs/>
        </w:rPr>
        <w:t xml:space="preserve">. The </w:t>
      </w:r>
      <w:r w:rsidR="004334ED" w:rsidRPr="00217562">
        <w:rPr>
          <w:rFonts w:ascii="Arial" w:hAnsi="Arial" w:cs="Arial"/>
          <w:bCs/>
        </w:rPr>
        <w:t xml:space="preserve">survey </w:t>
      </w:r>
      <w:r w:rsidRPr="00217562">
        <w:rPr>
          <w:rFonts w:ascii="Arial" w:hAnsi="Arial" w:cs="Arial"/>
          <w:bCs/>
        </w:rPr>
        <w:t>was administered in English and Spanish only.</w:t>
      </w:r>
      <w:r w:rsidR="007F2F8B" w:rsidRPr="00217562">
        <w:rPr>
          <w:rFonts w:ascii="Arial" w:hAnsi="Arial" w:cs="Arial"/>
          <w:bCs/>
        </w:rPr>
        <w:t xml:space="preserve"> </w:t>
      </w:r>
    </w:p>
    <w:p w14:paraId="27E85F40" w14:textId="1BD38DA6" w:rsidR="006B560B" w:rsidRPr="00217562" w:rsidRDefault="006B560B" w:rsidP="0073306A">
      <w:pPr>
        <w:widowControl w:val="0"/>
        <w:spacing w:before="120" w:after="120" w:line="240" w:lineRule="auto"/>
        <w:ind w:right="720"/>
        <w:rPr>
          <w:rFonts w:ascii="Arial" w:hAnsi="Arial" w:cs="Arial"/>
          <w:bCs/>
        </w:rPr>
      </w:pPr>
      <w:r w:rsidRPr="00217562">
        <w:rPr>
          <w:rFonts w:ascii="Arial" w:hAnsi="Arial" w:cs="Arial"/>
          <w:bCs/>
        </w:rPr>
        <w:t>PRAMS survey participants were sampled from a frame of eligible birth certificates which included all live-born infants of Massachusetts resident mothers, delivered in the state, for whom a birth certificate was available. Based on CDC’s PRAMS protocol, stillbirths, fetal deaths, induced abortions and multipl</w:t>
      </w:r>
      <w:r w:rsidR="004207E0">
        <w:rPr>
          <w:rFonts w:ascii="Arial" w:hAnsi="Arial" w:cs="Arial"/>
          <w:bCs/>
        </w:rPr>
        <w:t xml:space="preserve">e </w:t>
      </w:r>
      <w:r w:rsidRPr="00217562">
        <w:rPr>
          <w:rFonts w:ascii="Arial" w:hAnsi="Arial" w:cs="Arial"/>
          <w:bCs/>
        </w:rPr>
        <w:t>births with quadruplets or more were excluded from the sampling frame.</w:t>
      </w:r>
    </w:p>
    <w:p w14:paraId="189AE196" w14:textId="72ECDB71" w:rsidR="006B560B" w:rsidRPr="00217562" w:rsidRDefault="006B560B" w:rsidP="0073306A">
      <w:pPr>
        <w:widowControl w:val="0"/>
        <w:spacing w:before="120" w:after="120" w:line="240" w:lineRule="auto"/>
        <w:ind w:right="720"/>
        <w:rPr>
          <w:rFonts w:ascii="Arial" w:hAnsi="Arial" w:cs="Arial"/>
          <w:bCs/>
        </w:rPr>
      </w:pPr>
      <w:r w:rsidRPr="00217562">
        <w:rPr>
          <w:rFonts w:ascii="Arial" w:hAnsi="Arial" w:cs="Arial"/>
          <w:bCs/>
        </w:rPr>
        <w:t xml:space="preserve">Since 2007, Massachusetts has used a stratified sampling methodology, sampling disproportionately from four racial and Hispanic ethnic groups: (1) </w:t>
      </w:r>
      <w:r w:rsidR="00444825">
        <w:rPr>
          <w:rFonts w:ascii="Arial" w:hAnsi="Arial" w:cs="Arial"/>
          <w:bCs/>
        </w:rPr>
        <w:t>White non-Hispanic</w:t>
      </w:r>
      <w:r w:rsidRPr="00217562">
        <w:rPr>
          <w:rFonts w:ascii="Arial" w:hAnsi="Arial" w:cs="Arial"/>
          <w:bCs/>
        </w:rPr>
        <w:t xml:space="preserve">; (2) </w:t>
      </w:r>
      <w:r w:rsidR="00444825">
        <w:rPr>
          <w:rFonts w:ascii="Arial" w:hAnsi="Arial" w:cs="Arial"/>
          <w:bCs/>
        </w:rPr>
        <w:t>Black non-Hispanic</w:t>
      </w:r>
      <w:r w:rsidRPr="00217562">
        <w:rPr>
          <w:rFonts w:ascii="Arial" w:hAnsi="Arial" w:cs="Arial"/>
          <w:bCs/>
        </w:rPr>
        <w:t xml:space="preserve">; (3) Hispanic; and (4) Other, non-Hispanic. All but </w:t>
      </w:r>
      <w:r w:rsidR="00444825">
        <w:rPr>
          <w:rFonts w:ascii="Arial" w:hAnsi="Arial" w:cs="Arial"/>
          <w:bCs/>
        </w:rPr>
        <w:t>White non-Hispanic</w:t>
      </w:r>
      <w:r w:rsidRPr="00217562">
        <w:rPr>
          <w:rFonts w:ascii="Arial" w:hAnsi="Arial" w:cs="Arial"/>
          <w:bCs/>
        </w:rPr>
        <w:t xml:space="preserve"> mothers were oversampled to improve precision in examining disparities by race and ethnicity. For oversampling purposes, the category of Other, non-Hispanic includes all racial and ethnic groups besides White, Black, and Hispanic. Similar to previous reports, in the 201</w:t>
      </w:r>
      <w:r w:rsidR="001D76A4" w:rsidRPr="00217562">
        <w:rPr>
          <w:rFonts w:ascii="Arial" w:hAnsi="Arial" w:cs="Arial"/>
          <w:bCs/>
        </w:rPr>
        <w:t>7</w:t>
      </w:r>
      <w:r w:rsidRPr="00217562">
        <w:rPr>
          <w:rFonts w:ascii="Arial" w:hAnsi="Arial" w:cs="Arial"/>
          <w:bCs/>
        </w:rPr>
        <w:t>–</w:t>
      </w:r>
      <w:r w:rsidR="007F2F8B" w:rsidRPr="00217562">
        <w:rPr>
          <w:rFonts w:ascii="Arial" w:hAnsi="Arial" w:cs="Arial"/>
          <w:bCs/>
        </w:rPr>
        <w:t>201</w:t>
      </w:r>
      <w:r w:rsidR="001D76A4" w:rsidRPr="00217562">
        <w:rPr>
          <w:rFonts w:ascii="Arial" w:hAnsi="Arial" w:cs="Arial"/>
          <w:bCs/>
        </w:rPr>
        <w:t>8</w:t>
      </w:r>
      <w:r w:rsidR="007F2F8B" w:rsidRPr="00217562">
        <w:rPr>
          <w:rFonts w:ascii="Arial" w:hAnsi="Arial" w:cs="Arial"/>
          <w:bCs/>
        </w:rPr>
        <w:t xml:space="preserve"> </w:t>
      </w:r>
      <w:r w:rsidRPr="00217562">
        <w:rPr>
          <w:rFonts w:ascii="Arial" w:hAnsi="Arial" w:cs="Arial"/>
          <w:bCs/>
        </w:rPr>
        <w:t xml:space="preserve">report, Massachusetts separates </w:t>
      </w:r>
      <w:r w:rsidR="00444825">
        <w:rPr>
          <w:rFonts w:ascii="Arial" w:hAnsi="Arial" w:cs="Arial"/>
          <w:bCs/>
        </w:rPr>
        <w:t>Asian non-Hispanic</w:t>
      </w:r>
      <w:r w:rsidRPr="00217562">
        <w:rPr>
          <w:rFonts w:ascii="Arial" w:hAnsi="Arial" w:cs="Arial"/>
          <w:bCs/>
        </w:rPr>
        <w:t xml:space="preserve">s from the “Other, non-Hispanic” category for analytical purposes. Therefore, the “Other, non-Hispanic” group has a small sample size which resulted in having prevalence estimates with wider 95% confidence limits (95% CL) and the findings in this group should be interpreted with caution. </w:t>
      </w:r>
      <w:r w:rsidR="00D21DC1" w:rsidRPr="00217562">
        <w:rPr>
          <w:rFonts w:ascii="Arial" w:hAnsi="Arial" w:cs="Arial"/>
          <w:bCs/>
        </w:rPr>
        <w:t xml:space="preserve">Disability status was ascertained by participants’ response to the PRAMS question: “Are you limited in any way in any activities because of physical, mental, or emotional problems?” </w:t>
      </w:r>
      <w:r w:rsidRPr="00217562">
        <w:rPr>
          <w:rFonts w:ascii="Arial" w:hAnsi="Arial" w:cs="Arial"/>
          <w:bCs/>
        </w:rPr>
        <w:t>Additional demographic information was obtained from the birth file, including maternal education, age, marital status, parity, and nativity.</w:t>
      </w:r>
      <w:r w:rsidR="00D21DC1" w:rsidRPr="00217562">
        <w:rPr>
          <w:rFonts w:ascii="Arial" w:hAnsi="Arial" w:cs="Arial"/>
          <w:bCs/>
        </w:rPr>
        <w:t xml:space="preserve"> </w:t>
      </w:r>
    </w:p>
    <w:p w14:paraId="08CCE7F9" w14:textId="50100B1B" w:rsidR="006B560B" w:rsidRPr="00217562" w:rsidRDefault="006B560B" w:rsidP="0073306A">
      <w:pPr>
        <w:widowControl w:val="0"/>
        <w:spacing w:before="120" w:after="120" w:line="240" w:lineRule="auto"/>
        <w:ind w:right="720"/>
        <w:rPr>
          <w:rFonts w:ascii="Arial" w:hAnsi="Arial" w:cs="Arial"/>
          <w:bCs/>
        </w:rPr>
      </w:pPr>
      <w:r w:rsidRPr="00217562">
        <w:rPr>
          <w:rFonts w:ascii="Arial" w:hAnsi="Arial" w:cs="Arial"/>
          <w:bCs/>
        </w:rPr>
        <w:t>About three percent of Massachusetts mothers with a live</w:t>
      </w:r>
      <w:r w:rsidR="007F2F8B" w:rsidRPr="00217562">
        <w:rPr>
          <w:rFonts w:ascii="Arial" w:hAnsi="Arial" w:cs="Arial"/>
          <w:bCs/>
        </w:rPr>
        <w:t xml:space="preserve"> </w:t>
      </w:r>
      <w:r w:rsidRPr="00217562">
        <w:rPr>
          <w:rFonts w:ascii="Arial" w:hAnsi="Arial" w:cs="Arial"/>
          <w:bCs/>
        </w:rPr>
        <w:t>birth in our study period were sampled, and received up to three mailed paper surveys. Mothers who did not respond to the survey after the third mailing were contacted by telephone. The survey data were weighted using selected maternal demographics to account for non-response and adjusted for sampling probabilities and coverage to represent the Massachusetts birth population in 201</w:t>
      </w:r>
      <w:r w:rsidR="001D76A4" w:rsidRPr="00217562">
        <w:rPr>
          <w:rFonts w:ascii="Arial" w:hAnsi="Arial" w:cs="Arial"/>
          <w:bCs/>
        </w:rPr>
        <w:t>7</w:t>
      </w:r>
      <w:r w:rsidRPr="00217562">
        <w:rPr>
          <w:rFonts w:ascii="Arial" w:hAnsi="Arial" w:cs="Arial"/>
          <w:bCs/>
        </w:rPr>
        <w:t>–</w:t>
      </w:r>
      <w:r w:rsidR="007F2F8B" w:rsidRPr="00217562">
        <w:rPr>
          <w:rFonts w:ascii="Arial" w:hAnsi="Arial" w:cs="Arial"/>
          <w:bCs/>
        </w:rPr>
        <w:t>201</w:t>
      </w:r>
      <w:r w:rsidR="001D76A4" w:rsidRPr="00217562">
        <w:rPr>
          <w:rFonts w:ascii="Arial" w:hAnsi="Arial" w:cs="Arial"/>
          <w:bCs/>
        </w:rPr>
        <w:t>8</w:t>
      </w:r>
      <w:r w:rsidRPr="00217562">
        <w:rPr>
          <w:rFonts w:ascii="Arial" w:hAnsi="Arial" w:cs="Arial"/>
          <w:bCs/>
        </w:rPr>
        <w:t>.</w:t>
      </w:r>
    </w:p>
    <w:p w14:paraId="37EC02F0" w14:textId="5E010ED3" w:rsidR="006B560B" w:rsidRPr="00217562" w:rsidRDefault="006B560B" w:rsidP="0073306A">
      <w:pPr>
        <w:widowControl w:val="0"/>
        <w:spacing w:before="120" w:after="120" w:line="240" w:lineRule="auto"/>
        <w:ind w:right="720"/>
        <w:rPr>
          <w:rFonts w:ascii="Arial" w:hAnsi="Arial" w:cs="Arial"/>
          <w:bCs/>
        </w:rPr>
      </w:pPr>
      <w:r w:rsidRPr="00217562">
        <w:rPr>
          <w:rFonts w:ascii="Arial" w:hAnsi="Arial" w:cs="Arial"/>
          <w:bCs/>
        </w:rPr>
        <w:t>Analyses for the MA PRAMS 201</w:t>
      </w:r>
      <w:r w:rsidR="001D76A4" w:rsidRPr="00217562">
        <w:rPr>
          <w:rFonts w:ascii="Arial" w:hAnsi="Arial" w:cs="Arial"/>
          <w:bCs/>
        </w:rPr>
        <w:t>7</w:t>
      </w:r>
      <w:r w:rsidRPr="00217562">
        <w:rPr>
          <w:rFonts w:ascii="Arial" w:hAnsi="Arial" w:cs="Arial"/>
          <w:bCs/>
        </w:rPr>
        <w:t>–</w:t>
      </w:r>
      <w:r w:rsidR="007F2F8B" w:rsidRPr="00217562">
        <w:rPr>
          <w:rFonts w:ascii="Arial" w:hAnsi="Arial" w:cs="Arial"/>
          <w:bCs/>
        </w:rPr>
        <w:t>201</w:t>
      </w:r>
      <w:r w:rsidR="001D76A4" w:rsidRPr="00217562">
        <w:rPr>
          <w:rFonts w:ascii="Arial" w:hAnsi="Arial" w:cs="Arial"/>
          <w:bCs/>
        </w:rPr>
        <w:t>8</w:t>
      </w:r>
      <w:r w:rsidR="007F2F8B" w:rsidRPr="00217562">
        <w:rPr>
          <w:rFonts w:ascii="Arial" w:hAnsi="Arial" w:cs="Arial"/>
          <w:bCs/>
        </w:rPr>
        <w:t xml:space="preserve"> </w:t>
      </w:r>
      <w:r w:rsidRPr="00217562">
        <w:rPr>
          <w:rFonts w:ascii="Arial" w:hAnsi="Arial" w:cs="Arial"/>
          <w:bCs/>
        </w:rPr>
        <w:t>report accounted for the stratified sampling method and included the final survey weights. SAS v9.3 and SUDAAN v11.0 were used to calculate prevalence and bivariate statistics.</w:t>
      </w:r>
      <w:r w:rsidR="00F867D1" w:rsidRPr="00217562">
        <w:rPr>
          <w:rFonts w:ascii="Arial" w:hAnsi="Arial" w:cs="Arial"/>
          <w:bCs/>
        </w:rPr>
        <w:t xml:space="preserve"> Joinpoint v4.6 was used to examine trends. Joinpoint is a trend analysis tool developed by the National Cancer Institute. It creates a regression model (graph) that best describes the trend in events. It shows the Annual Percentage Change (APC) for each trend and whether it is statistically significance (P &lt; 0.05). </w:t>
      </w:r>
      <w:r w:rsidRPr="00217562">
        <w:rPr>
          <w:rFonts w:ascii="Arial" w:hAnsi="Arial" w:cs="Arial"/>
          <w:bCs/>
        </w:rPr>
        <w:t>The 95% CLs are included whenever possible in this report. When comparing estimates, if the 95% CLs do not overlap, we indicate that there is a statistically significant difference. Otherwise, differences that are not significant are reported as having no statistical difference or not statistically significant.</w:t>
      </w:r>
    </w:p>
    <w:p w14:paraId="743995F7" w14:textId="77777777" w:rsidR="006B560B" w:rsidRPr="00217562" w:rsidRDefault="006B560B" w:rsidP="006B560B">
      <w:pPr>
        <w:spacing w:after="0" w:line="259" w:lineRule="auto"/>
        <w:ind w:right="720"/>
        <w:rPr>
          <w:rFonts w:ascii="Arial" w:hAnsi="Arial" w:cs="Arial"/>
          <w:b/>
          <w:bCs/>
          <w:sz w:val="24"/>
          <w:szCs w:val="24"/>
        </w:rPr>
        <w:sectPr w:rsidR="006B560B" w:rsidRPr="00217562" w:rsidSect="00B3033D">
          <w:pgSz w:w="12240" w:h="15840"/>
          <w:pgMar w:top="1440" w:right="1152" w:bottom="1440" w:left="1152" w:header="720" w:footer="720" w:gutter="0"/>
          <w:cols w:space="720"/>
          <w:docGrid w:linePitch="360"/>
        </w:sectPr>
      </w:pPr>
    </w:p>
    <w:p w14:paraId="603B0A55" w14:textId="77777777" w:rsidR="00D6071F" w:rsidRPr="002B1D1D" w:rsidRDefault="00D6071F" w:rsidP="00217562">
      <w:pPr>
        <w:pStyle w:val="Heading2"/>
        <w:rPr>
          <w:rFonts w:ascii="Arial" w:hAnsi="Arial" w:cs="Arial"/>
          <w:sz w:val="28"/>
          <w:szCs w:val="28"/>
        </w:rPr>
      </w:pPr>
      <w:bookmarkStart w:id="364" w:name="_Toc91142176"/>
      <w:r w:rsidRPr="002B1D1D">
        <w:rPr>
          <w:rFonts w:ascii="Arial" w:hAnsi="Arial" w:cs="Arial"/>
          <w:sz w:val="28"/>
          <w:szCs w:val="28"/>
        </w:rPr>
        <w:lastRenderedPageBreak/>
        <w:t>Limitations</w:t>
      </w:r>
      <w:bookmarkEnd w:id="364"/>
    </w:p>
    <w:p w14:paraId="54084468" w14:textId="77777777" w:rsidR="00D6071F" w:rsidRPr="00217562" w:rsidRDefault="00D6071F" w:rsidP="0073306A">
      <w:pPr>
        <w:widowControl w:val="0"/>
        <w:spacing w:after="40" w:line="240" w:lineRule="auto"/>
        <w:rPr>
          <w:rFonts w:ascii="Arial" w:hAnsi="Arial" w:cs="Arial"/>
          <w:bCs/>
        </w:rPr>
      </w:pPr>
    </w:p>
    <w:p w14:paraId="5C352857" w14:textId="77777777" w:rsidR="00D6071F" w:rsidRPr="00217562" w:rsidRDefault="00D6071F" w:rsidP="0073306A">
      <w:pPr>
        <w:widowControl w:val="0"/>
        <w:spacing w:before="120" w:after="120" w:line="240" w:lineRule="auto"/>
        <w:ind w:right="720"/>
        <w:rPr>
          <w:rFonts w:ascii="Arial" w:hAnsi="Arial" w:cs="Arial"/>
          <w:bCs/>
        </w:rPr>
      </w:pPr>
      <w:r w:rsidRPr="00217562">
        <w:rPr>
          <w:rFonts w:ascii="Arial" w:hAnsi="Arial" w:cs="Arial"/>
          <w:bCs/>
        </w:rPr>
        <w:t xml:space="preserve">The data presented in this report are generalizable only to pregnancies resulting in a live birth of singletons or multiples of fewer than four, to Massachusetts residents who gave birth in the state. </w:t>
      </w:r>
    </w:p>
    <w:p w14:paraId="7E597448" w14:textId="77777777" w:rsidR="00D6071F" w:rsidRPr="00217562" w:rsidRDefault="00D6071F" w:rsidP="0073306A">
      <w:pPr>
        <w:widowControl w:val="0"/>
        <w:spacing w:before="120" w:after="120" w:line="240" w:lineRule="auto"/>
        <w:ind w:right="720"/>
        <w:rPr>
          <w:rFonts w:ascii="Arial" w:hAnsi="Arial" w:cs="Arial"/>
          <w:bCs/>
        </w:rPr>
      </w:pPr>
      <w:r w:rsidRPr="00217562">
        <w:rPr>
          <w:rFonts w:ascii="Arial" w:hAnsi="Arial" w:cs="Arial"/>
          <w:bCs/>
        </w:rPr>
        <w:t>The PRAMS survey is currently only administered in English and Spanish. This might present a limitation in collecting data from mothers with limited proficiency in either of these languages.</w:t>
      </w:r>
    </w:p>
    <w:p w14:paraId="48CEF6D3" w14:textId="77777777" w:rsidR="00D6071F" w:rsidRPr="00217562" w:rsidRDefault="00D6071F" w:rsidP="0073306A">
      <w:pPr>
        <w:widowControl w:val="0"/>
        <w:spacing w:before="120" w:after="120" w:line="240" w:lineRule="auto"/>
        <w:ind w:right="720"/>
        <w:rPr>
          <w:rFonts w:ascii="Arial" w:hAnsi="Arial" w:cs="Arial"/>
          <w:bCs/>
        </w:rPr>
      </w:pPr>
      <w:r w:rsidRPr="00217562">
        <w:rPr>
          <w:rFonts w:ascii="Arial" w:hAnsi="Arial" w:cs="Arial"/>
          <w:bCs/>
        </w:rPr>
        <w:t xml:space="preserve">Because PRAMS is based on self-reported information, there is the potential for misclassification error. Bias may occur if some groups of mothers recall experiences more or less accurately than others. </w:t>
      </w:r>
    </w:p>
    <w:p w14:paraId="46DFE27B" w14:textId="1B06451F" w:rsidR="00D6071F" w:rsidRDefault="00D6071F" w:rsidP="0073306A">
      <w:pPr>
        <w:widowControl w:val="0"/>
        <w:spacing w:before="120" w:after="120" w:line="240" w:lineRule="auto"/>
        <w:ind w:right="720"/>
        <w:rPr>
          <w:rFonts w:ascii="Arial" w:hAnsi="Arial" w:cs="Arial"/>
          <w:bCs/>
        </w:rPr>
      </w:pPr>
      <w:r w:rsidRPr="00217562">
        <w:rPr>
          <w:rFonts w:ascii="Arial" w:hAnsi="Arial" w:cs="Arial"/>
          <w:bCs/>
        </w:rPr>
        <w:t xml:space="preserve">Income data were collected; however, about </w:t>
      </w:r>
      <w:r w:rsidR="00A87E81" w:rsidRPr="00217562">
        <w:rPr>
          <w:rFonts w:ascii="Arial" w:hAnsi="Arial" w:cs="Arial"/>
          <w:bCs/>
        </w:rPr>
        <w:t>seven percent</w:t>
      </w:r>
      <w:r w:rsidRPr="00217562">
        <w:rPr>
          <w:rFonts w:ascii="Arial" w:hAnsi="Arial" w:cs="Arial"/>
          <w:bCs/>
        </w:rPr>
        <w:t xml:space="preserve"> of respondents declined to report income, and analyses involving household poverty could not include these respondents. In general, income data tend to be underreported on surveys.</w:t>
      </w:r>
    </w:p>
    <w:p w14:paraId="5A966D55" w14:textId="31F8674B" w:rsidR="00952A6F" w:rsidRPr="000F51CC" w:rsidRDefault="00952A6F" w:rsidP="0073306A">
      <w:pPr>
        <w:widowControl w:val="0"/>
        <w:spacing w:before="120" w:after="120" w:line="240" w:lineRule="auto"/>
        <w:ind w:right="720"/>
        <w:rPr>
          <w:rFonts w:ascii="Arial" w:hAnsi="Arial" w:cs="Arial"/>
          <w:bCs/>
        </w:rPr>
      </w:pPr>
      <w:r>
        <w:rPr>
          <w:rFonts w:ascii="Arial" w:hAnsi="Arial" w:cs="Arial"/>
          <w:bCs/>
        </w:rPr>
        <w:t xml:space="preserve">In addition, the PRAMS survey did not collect information on gender </w:t>
      </w:r>
      <w:r w:rsidRPr="000F51CC">
        <w:rPr>
          <w:rFonts w:ascii="Arial" w:hAnsi="Arial" w:cs="Arial"/>
          <w:bCs/>
        </w:rPr>
        <w:t>identity</w:t>
      </w:r>
      <w:r w:rsidR="000F51CC" w:rsidRPr="000F51CC">
        <w:rPr>
          <w:rFonts w:ascii="Arial" w:hAnsi="Arial" w:cs="Arial"/>
          <w:bCs/>
        </w:rPr>
        <w:t xml:space="preserve"> </w:t>
      </w:r>
      <w:r w:rsidR="000F51CC" w:rsidRPr="000F51CC">
        <w:rPr>
          <w:rFonts w:ascii="Arial" w:hAnsi="Arial" w:cs="Arial"/>
          <w:color w:val="000000"/>
          <w:shd w:val="clear" w:color="auto" w:fill="FFFFFF"/>
        </w:rPr>
        <w:t>or sexual orientation</w:t>
      </w:r>
      <w:r w:rsidRPr="000F51CC">
        <w:rPr>
          <w:rFonts w:ascii="Arial" w:hAnsi="Arial" w:cs="Arial"/>
          <w:bCs/>
        </w:rPr>
        <w:t xml:space="preserve">.  </w:t>
      </w:r>
    </w:p>
    <w:p w14:paraId="16005CC2" w14:textId="20AA5B46" w:rsidR="00D6071F" w:rsidRPr="00217562" w:rsidRDefault="00D6071F" w:rsidP="0073306A">
      <w:pPr>
        <w:widowControl w:val="0"/>
        <w:spacing w:before="120" w:after="120" w:line="240" w:lineRule="auto"/>
        <w:ind w:right="720"/>
        <w:rPr>
          <w:rFonts w:ascii="Arial" w:hAnsi="Arial" w:cs="Arial"/>
          <w:b/>
          <w:bCs/>
        </w:rPr>
        <w:sectPr w:rsidR="00D6071F" w:rsidRPr="00217562" w:rsidSect="00B77014">
          <w:pgSz w:w="12240" w:h="15840"/>
          <w:pgMar w:top="720" w:right="1440" w:bottom="720" w:left="1440" w:header="576" w:footer="432" w:gutter="0"/>
          <w:cols w:space="720"/>
          <w:docGrid w:linePitch="360"/>
        </w:sectPr>
      </w:pPr>
      <w:r w:rsidRPr="00217562">
        <w:rPr>
          <w:rFonts w:ascii="Arial" w:hAnsi="Arial" w:cs="Arial"/>
          <w:bCs/>
        </w:rPr>
        <w:t xml:space="preserve">Lastly, while PRAMS data are weighted to reflect the population of </w:t>
      </w:r>
      <w:r w:rsidR="00B2747E" w:rsidRPr="00217562">
        <w:rPr>
          <w:rFonts w:ascii="Arial" w:hAnsi="Arial" w:cs="Arial"/>
          <w:bCs/>
        </w:rPr>
        <w:t>mothers</w:t>
      </w:r>
      <w:r w:rsidRPr="00217562">
        <w:rPr>
          <w:rFonts w:ascii="Arial" w:hAnsi="Arial" w:cs="Arial"/>
          <w:bCs/>
        </w:rPr>
        <w:t xml:space="preserve"> giving birth in Massachusetts in </w:t>
      </w:r>
      <w:r w:rsidR="0075201C" w:rsidRPr="00217562">
        <w:rPr>
          <w:rFonts w:ascii="Arial" w:hAnsi="Arial" w:cs="Arial"/>
          <w:bCs/>
        </w:rPr>
        <w:t>2017</w:t>
      </w:r>
      <w:r w:rsidR="00AA4655" w:rsidRPr="00217562">
        <w:rPr>
          <w:rFonts w:ascii="Arial" w:hAnsi="Arial" w:cs="Arial"/>
          <w:bCs/>
        </w:rPr>
        <w:t>–</w:t>
      </w:r>
      <w:r w:rsidR="0075201C" w:rsidRPr="00217562">
        <w:rPr>
          <w:rFonts w:ascii="Arial" w:hAnsi="Arial" w:cs="Arial"/>
          <w:bCs/>
        </w:rPr>
        <w:t>2018</w:t>
      </w:r>
      <w:r w:rsidRPr="00217562">
        <w:rPr>
          <w:rFonts w:ascii="Arial" w:hAnsi="Arial" w:cs="Arial"/>
          <w:bCs/>
        </w:rPr>
        <w:t xml:space="preserve">, about </w:t>
      </w:r>
      <w:r w:rsidR="007F2F8B" w:rsidRPr="00217562">
        <w:rPr>
          <w:rFonts w:ascii="Arial" w:hAnsi="Arial" w:cs="Arial"/>
          <w:bCs/>
        </w:rPr>
        <w:t>38</w:t>
      </w:r>
      <w:r w:rsidRPr="00217562">
        <w:rPr>
          <w:rFonts w:ascii="Arial" w:hAnsi="Arial" w:cs="Arial"/>
          <w:bCs/>
        </w:rPr>
        <w:t>% of those surveyed did not respond and results may be biased if weighting did not account for certain characteristics or experiences associated with non-response.</w:t>
      </w:r>
    </w:p>
    <w:p w14:paraId="165B1FF0" w14:textId="68094EA6" w:rsidR="00690E25" w:rsidRPr="002B1D1D" w:rsidRDefault="00690E25" w:rsidP="00217562">
      <w:pPr>
        <w:pStyle w:val="Heading2"/>
        <w:rPr>
          <w:rFonts w:ascii="Arial" w:hAnsi="Arial" w:cs="Arial"/>
          <w:sz w:val="28"/>
          <w:szCs w:val="28"/>
        </w:rPr>
      </w:pPr>
      <w:bookmarkStart w:id="365" w:name="_Hlk60226503"/>
      <w:bookmarkStart w:id="366" w:name="_Toc91142177"/>
      <w:r w:rsidRPr="002B1D1D">
        <w:rPr>
          <w:rFonts w:ascii="Arial" w:hAnsi="Arial" w:cs="Arial"/>
          <w:sz w:val="28"/>
          <w:szCs w:val="28"/>
        </w:rPr>
        <w:lastRenderedPageBreak/>
        <w:t xml:space="preserve">Sample </w:t>
      </w:r>
      <w:r w:rsidR="00E908C0">
        <w:rPr>
          <w:rFonts w:ascii="Arial" w:hAnsi="Arial" w:cs="Arial"/>
          <w:sz w:val="28"/>
          <w:szCs w:val="28"/>
        </w:rPr>
        <w:t>S</w:t>
      </w:r>
      <w:r w:rsidRPr="002B1D1D">
        <w:rPr>
          <w:rFonts w:ascii="Arial" w:hAnsi="Arial" w:cs="Arial"/>
          <w:sz w:val="28"/>
          <w:szCs w:val="28"/>
        </w:rPr>
        <w:t xml:space="preserve">ize, </w:t>
      </w:r>
      <w:r w:rsidR="00E908C0">
        <w:rPr>
          <w:rFonts w:ascii="Arial" w:hAnsi="Arial" w:cs="Arial"/>
          <w:sz w:val="28"/>
          <w:szCs w:val="28"/>
        </w:rPr>
        <w:t>R</w:t>
      </w:r>
      <w:r w:rsidRPr="002B1D1D">
        <w:rPr>
          <w:rFonts w:ascii="Arial" w:hAnsi="Arial" w:cs="Arial"/>
          <w:sz w:val="28"/>
          <w:szCs w:val="28"/>
        </w:rPr>
        <w:t xml:space="preserve">esponse </w:t>
      </w:r>
      <w:r w:rsidR="00E908C0">
        <w:rPr>
          <w:rFonts w:ascii="Arial" w:hAnsi="Arial" w:cs="Arial"/>
          <w:sz w:val="28"/>
          <w:szCs w:val="28"/>
        </w:rPr>
        <w:t>R</w:t>
      </w:r>
      <w:r w:rsidRPr="002B1D1D">
        <w:rPr>
          <w:rFonts w:ascii="Arial" w:hAnsi="Arial" w:cs="Arial"/>
          <w:sz w:val="28"/>
          <w:szCs w:val="28"/>
        </w:rPr>
        <w:t xml:space="preserve">ates, and </w:t>
      </w:r>
      <w:r w:rsidR="00E908C0">
        <w:rPr>
          <w:rFonts w:ascii="Arial" w:hAnsi="Arial" w:cs="Arial"/>
          <w:sz w:val="28"/>
          <w:szCs w:val="28"/>
        </w:rPr>
        <w:t>T</w:t>
      </w:r>
      <w:r w:rsidRPr="002B1D1D">
        <w:rPr>
          <w:rFonts w:ascii="Arial" w:hAnsi="Arial" w:cs="Arial"/>
          <w:sz w:val="28"/>
          <w:szCs w:val="28"/>
        </w:rPr>
        <w:t xml:space="preserve">otal </w:t>
      </w:r>
      <w:r w:rsidR="00E908C0">
        <w:rPr>
          <w:rFonts w:ascii="Arial" w:hAnsi="Arial" w:cs="Arial"/>
          <w:sz w:val="28"/>
          <w:szCs w:val="28"/>
        </w:rPr>
        <w:t>B</w:t>
      </w:r>
      <w:r w:rsidRPr="002B1D1D">
        <w:rPr>
          <w:rFonts w:ascii="Arial" w:hAnsi="Arial" w:cs="Arial"/>
          <w:sz w:val="28"/>
          <w:szCs w:val="28"/>
        </w:rPr>
        <w:t>irths, MA PRAMS, 2007–2018</w:t>
      </w:r>
      <w:bookmarkEnd w:id="366"/>
    </w:p>
    <w:p w14:paraId="7AA7159C" w14:textId="04F0B8FE" w:rsidR="00B726C2" w:rsidRPr="00217562" w:rsidRDefault="00877072" w:rsidP="00D6071F">
      <w:pPr>
        <w:spacing w:before="40" w:after="40"/>
        <w:rPr>
          <w:rFonts w:ascii="Arial" w:hAnsi="Arial" w:cs="Arial"/>
          <w:b/>
          <w:bCs/>
        </w:rPr>
      </w:pPr>
      <w:r w:rsidRPr="00217562">
        <w:rPr>
          <w:rFonts w:ascii="Arial" w:hAnsi="Arial" w:cs="Arial"/>
          <w:b/>
          <w:bCs/>
        </w:rPr>
        <w:t>S</w:t>
      </w:r>
      <w:r w:rsidR="00D6071F" w:rsidRPr="00217562">
        <w:rPr>
          <w:rFonts w:ascii="Arial" w:hAnsi="Arial" w:cs="Arial"/>
          <w:b/>
          <w:bCs/>
        </w:rPr>
        <w:t xml:space="preserve">ample </w:t>
      </w:r>
      <w:r w:rsidR="001171C8" w:rsidRPr="00217562">
        <w:rPr>
          <w:rFonts w:ascii="Arial" w:hAnsi="Arial" w:cs="Arial"/>
          <w:b/>
          <w:bCs/>
        </w:rPr>
        <w:t>s</w:t>
      </w:r>
      <w:r w:rsidR="00D6071F" w:rsidRPr="00217562">
        <w:rPr>
          <w:rFonts w:ascii="Arial" w:hAnsi="Arial" w:cs="Arial"/>
          <w:b/>
          <w:bCs/>
        </w:rPr>
        <w:t xml:space="preserve">ize, </w:t>
      </w:r>
      <w:r w:rsidR="001171C8" w:rsidRPr="00217562">
        <w:rPr>
          <w:rFonts w:ascii="Arial" w:hAnsi="Arial" w:cs="Arial"/>
          <w:b/>
          <w:bCs/>
        </w:rPr>
        <w:t>r</w:t>
      </w:r>
      <w:r w:rsidR="00D6071F" w:rsidRPr="00217562">
        <w:rPr>
          <w:rFonts w:ascii="Arial" w:hAnsi="Arial" w:cs="Arial"/>
          <w:b/>
          <w:bCs/>
        </w:rPr>
        <w:t xml:space="preserve">esponse </w:t>
      </w:r>
      <w:r w:rsidR="001171C8" w:rsidRPr="00217562">
        <w:rPr>
          <w:rFonts w:ascii="Arial" w:hAnsi="Arial" w:cs="Arial"/>
          <w:b/>
          <w:bCs/>
        </w:rPr>
        <w:t>r</w:t>
      </w:r>
      <w:r w:rsidR="00D6071F" w:rsidRPr="00217562">
        <w:rPr>
          <w:rFonts w:ascii="Arial" w:hAnsi="Arial" w:cs="Arial"/>
          <w:b/>
          <w:bCs/>
        </w:rPr>
        <w:t>ates</w:t>
      </w:r>
      <w:r w:rsidRPr="00217562">
        <w:rPr>
          <w:rFonts w:ascii="Arial" w:hAnsi="Arial" w:cs="Arial"/>
          <w:b/>
          <w:bCs/>
        </w:rPr>
        <w:t>,</w:t>
      </w:r>
      <w:r w:rsidR="00D6071F" w:rsidRPr="00217562">
        <w:rPr>
          <w:rFonts w:ascii="Arial" w:hAnsi="Arial" w:cs="Arial"/>
          <w:b/>
          <w:bCs/>
        </w:rPr>
        <w:t xml:space="preserve"> and </w:t>
      </w:r>
      <w:r w:rsidR="001171C8" w:rsidRPr="00217562">
        <w:rPr>
          <w:rFonts w:ascii="Arial" w:hAnsi="Arial" w:cs="Arial"/>
          <w:b/>
          <w:bCs/>
        </w:rPr>
        <w:t>t</w:t>
      </w:r>
      <w:r w:rsidR="00D6071F" w:rsidRPr="00217562">
        <w:rPr>
          <w:rFonts w:ascii="Arial" w:hAnsi="Arial" w:cs="Arial"/>
          <w:b/>
          <w:bCs/>
        </w:rPr>
        <w:t xml:space="preserve">otal </w:t>
      </w:r>
      <w:r w:rsidR="001171C8" w:rsidRPr="00217562">
        <w:rPr>
          <w:rFonts w:ascii="Arial" w:hAnsi="Arial" w:cs="Arial"/>
          <w:b/>
          <w:bCs/>
        </w:rPr>
        <w:t>b</w:t>
      </w:r>
      <w:r w:rsidR="00D6071F" w:rsidRPr="00217562">
        <w:rPr>
          <w:rFonts w:ascii="Arial" w:hAnsi="Arial" w:cs="Arial"/>
          <w:b/>
          <w:bCs/>
        </w:rPr>
        <w:t xml:space="preserve">irths, </w:t>
      </w:r>
      <w:r w:rsidRPr="00217562">
        <w:rPr>
          <w:rFonts w:ascii="Arial" w:hAnsi="Arial" w:cs="Arial"/>
          <w:b/>
          <w:bCs/>
        </w:rPr>
        <w:t>MA PRAMS</w:t>
      </w:r>
      <w:r w:rsidR="0041516E" w:rsidRPr="00217562">
        <w:rPr>
          <w:rFonts w:ascii="Arial" w:hAnsi="Arial" w:cs="Arial"/>
          <w:b/>
          <w:bCs/>
        </w:rPr>
        <w:t>,</w:t>
      </w:r>
      <w:r w:rsidRPr="00217562">
        <w:rPr>
          <w:rFonts w:ascii="Arial" w:hAnsi="Arial" w:cs="Arial"/>
          <w:b/>
          <w:bCs/>
        </w:rPr>
        <w:t xml:space="preserve"> </w:t>
      </w:r>
      <w:r w:rsidR="00AA4655" w:rsidRPr="00217562">
        <w:rPr>
          <w:rFonts w:ascii="Arial" w:hAnsi="Arial" w:cs="Arial"/>
          <w:b/>
          <w:bCs/>
        </w:rPr>
        <w:t>20</w:t>
      </w:r>
      <w:r w:rsidR="008702CC" w:rsidRPr="00217562">
        <w:rPr>
          <w:rFonts w:ascii="Arial" w:hAnsi="Arial" w:cs="Arial"/>
          <w:b/>
          <w:bCs/>
        </w:rPr>
        <w:t>07</w:t>
      </w:r>
      <w:r w:rsidR="00AA4655" w:rsidRPr="00217562">
        <w:rPr>
          <w:rFonts w:ascii="Arial" w:hAnsi="Arial" w:cs="Arial"/>
          <w:b/>
          <w:bCs/>
        </w:rPr>
        <w:t>–</w:t>
      </w:r>
      <w:r w:rsidR="003066FE" w:rsidRPr="00217562">
        <w:rPr>
          <w:rFonts w:ascii="Arial" w:hAnsi="Arial" w:cs="Arial"/>
          <w:b/>
          <w:bCs/>
        </w:rPr>
        <w:t>201</w:t>
      </w:r>
      <w:r w:rsidR="0061053A" w:rsidRPr="00217562">
        <w:rPr>
          <w:rFonts w:ascii="Arial" w:hAnsi="Arial" w:cs="Arial"/>
          <w:b/>
          <w:bCs/>
        </w:rPr>
        <w:t>8</w:t>
      </w:r>
    </w:p>
    <w:bookmarkEnd w:id="365"/>
    <w:p w14:paraId="26F32A50" w14:textId="76F4F236" w:rsidR="00D6071F" w:rsidRPr="00217562" w:rsidRDefault="00D6071F" w:rsidP="00D6071F">
      <w:pPr>
        <w:spacing w:before="40" w:after="40"/>
        <w:rPr>
          <w:rFonts w:ascii="Arial" w:hAnsi="Arial" w:cs="Arial"/>
          <w:b/>
          <w:bCs/>
        </w:rPr>
      </w:pPr>
      <w:r w:rsidRPr="00217562">
        <w:rPr>
          <w:rFonts w:ascii="Arial" w:hAnsi="Arial" w:cs="Arial"/>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620"/>
        <w:gridCol w:w="1620"/>
        <w:gridCol w:w="1350"/>
        <w:gridCol w:w="1885"/>
      </w:tblGrid>
      <w:tr w:rsidR="005E4620" w:rsidRPr="00217562" w14:paraId="6BA89951" w14:textId="77777777" w:rsidTr="000A161A">
        <w:trPr>
          <w:trHeight w:val="765"/>
        </w:trPr>
        <w:tc>
          <w:tcPr>
            <w:tcW w:w="2875" w:type="dxa"/>
            <w:shd w:val="clear" w:color="auto" w:fill="C6D9F1"/>
            <w:vAlign w:val="center"/>
            <w:hideMark/>
          </w:tcPr>
          <w:p w14:paraId="59AAFC81" w14:textId="77777777" w:rsidR="00D6071F" w:rsidRPr="00217562" w:rsidRDefault="00D6071F" w:rsidP="00E45D44">
            <w:pPr>
              <w:widowControl w:val="0"/>
              <w:spacing w:after="80" w:line="240" w:lineRule="auto"/>
              <w:rPr>
                <w:rFonts w:ascii="Arial" w:hAnsi="Arial" w:cs="Arial"/>
                <w:b/>
                <w:bCs/>
              </w:rPr>
            </w:pPr>
            <w:r w:rsidRPr="00217562">
              <w:rPr>
                <w:rFonts w:ascii="Arial" w:hAnsi="Arial" w:cs="Arial"/>
                <w:b/>
                <w:bCs/>
              </w:rPr>
              <w:t>Data Years Presented in this Report</w:t>
            </w:r>
          </w:p>
        </w:tc>
        <w:tc>
          <w:tcPr>
            <w:tcW w:w="1620" w:type="dxa"/>
            <w:shd w:val="clear" w:color="auto" w:fill="C6D9F1"/>
            <w:vAlign w:val="center"/>
            <w:hideMark/>
          </w:tcPr>
          <w:p w14:paraId="0FA5B89C" w14:textId="77777777" w:rsidR="00D6071F" w:rsidRPr="00217562" w:rsidRDefault="00D6071F" w:rsidP="00E45D44">
            <w:pPr>
              <w:widowControl w:val="0"/>
              <w:spacing w:after="80" w:line="240" w:lineRule="auto"/>
              <w:jc w:val="right"/>
              <w:rPr>
                <w:rFonts w:ascii="Arial" w:hAnsi="Arial" w:cs="Arial"/>
                <w:b/>
                <w:bCs/>
              </w:rPr>
            </w:pPr>
            <w:r w:rsidRPr="00217562">
              <w:rPr>
                <w:rFonts w:ascii="Arial" w:hAnsi="Arial" w:cs="Arial"/>
                <w:b/>
                <w:bCs/>
              </w:rPr>
              <w:t>Sample Size</w:t>
            </w:r>
          </w:p>
        </w:tc>
        <w:tc>
          <w:tcPr>
            <w:tcW w:w="1620" w:type="dxa"/>
            <w:shd w:val="clear" w:color="auto" w:fill="C6D9F1"/>
            <w:vAlign w:val="center"/>
            <w:hideMark/>
          </w:tcPr>
          <w:p w14:paraId="63A7E0AF" w14:textId="77777777" w:rsidR="00D6071F" w:rsidRPr="00217562" w:rsidRDefault="00D6071F" w:rsidP="00E45D44">
            <w:pPr>
              <w:widowControl w:val="0"/>
              <w:spacing w:after="80" w:line="240" w:lineRule="auto"/>
              <w:jc w:val="right"/>
              <w:rPr>
                <w:rFonts w:ascii="Arial" w:hAnsi="Arial" w:cs="Arial"/>
                <w:b/>
                <w:bCs/>
              </w:rPr>
            </w:pPr>
            <w:r w:rsidRPr="00217562">
              <w:rPr>
                <w:rFonts w:ascii="Arial" w:hAnsi="Arial" w:cs="Arial"/>
                <w:b/>
                <w:bCs/>
              </w:rPr>
              <w:t>Number of Respondents</w:t>
            </w:r>
          </w:p>
        </w:tc>
        <w:tc>
          <w:tcPr>
            <w:tcW w:w="1350" w:type="dxa"/>
            <w:shd w:val="clear" w:color="auto" w:fill="C6D9F1"/>
            <w:vAlign w:val="center"/>
            <w:hideMark/>
          </w:tcPr>
          <w:p w14:paraId="3A637344" w14:textId="77777777" w:rsidR="00D6071F" w:rsidRPr="00217562" w:rsidRDefault="002258A1" w:rsidP="00E45D44">
            <w:pPr>
              <w:widowControl w:val="0"/>
              <w:spacing w:after="80" w:line="240" w:lineRule="auto"/>
              <w:jc w:val="right"/>
              <w:rPr>
                <w:rFonts w:ascii="Arial" w:hAnsi="Arial" w:cs="Arial"/>
                <w:b/>
                <w:bCs/>
              </w:rPr>
            </w:pPr>
            <w:r w:rsidRPr="00217562">
              <w:rPr>
                <w:rFonts w:ascii="Arial" w:hAnsi="Arial" w:cs="Arial"/>
                <w:b/>
                <w:bCs/>
              </w:rPr>
              <w:t xml:space="preserve">Weighted </w:t>
            </w:r>
            <w:r w:rsidR="00D6071F" w:rsidRPr="00217562">
              <w:rPr>
                <w:rFonts w:ascii="Arial" w:hAnsi="Arial" w:cs="Arial"/>
                <w:b/>
                <w:bCs/>
              </w:rPr>
              <w:t>Response Rate</w:t>
            </w:r>
          </w:p>
        </w:tc>
        <w:tc>
          <w:tcPr>
            <w:tcW w:w="1885" w:type="dxa"/>
            <w:shd w:val="clear" w:color="auto" w:fill="C6D9F1"/>
            <w:vAlign w:val="center"/>
            <w:hideMark/>
          </w:tcPr>
          <w:p w14:paraId="1449BB71" w14:textId="3984CB28" w:rsidR="00D6071F" w:rsidRPr="00217562" w:rsidRDefault="00D6071F" w:rsidP="00E45D44">
            <w:pPr>
              <w:widowControl w:val="0"/>
              <w:spacing w:after="80" w:line="240" w:lineRule="auto"/>
              <w:jc w:val="right"/>
              <w:rPr>
                <w:rFonts w:ascii="Arial" w:hAnsi="Arial" w:cs="Arial"/>
                <w:b/>
                <w:bCs/>
              </w:rPr>
            </w:pPr>
            <w:r w:rsidRPr="00217562">
              <w:rPr>
                <w:rFonts w:ascii="Arial" w:hAnsi="Arial" w:cs="Arial"/>
                <w:b/>
                <w:bCs/>
              </w:rPr>
              <w:t xml:space="preserve">Total Massachusetts </w:t>
            </w:r>
            <w:r w:rsidR="00425D97" w:rsidRPr="00217562">
              <w:rPr>
                <w:rFonts w:ascii="Arial" w:hAnsi="Arial" w:cs="Arial"/>
                <w:b/>
                <w:bCs/>
              </w:rPr>
              <w:t xml:space="preserve">Resident </w:t>
            </w:r>
            <w:r w:rsidRPr="00217562">
              <w:rPr>
                <w:rFonts w:ascii="Arial" w:hAnsi="Arial" w:cs="Arial"/>
                <w:b/>
                <w:bCs/>
              </w:rPr>
              <w:t>Births*</w:t>
            </w:r>
          </w:p>
        </w:tc>
      </w:tr>
      <w:tr w:rsidR="008702CC" w:rsidRPr="00217562" w14:paraId="06085C80" w14:textId="77777777" w:rsidTr="000A161A">
        <w:trPr>
          <w:trHeight w:val="255"/>
        </w:trPr>
        <w:tc>
          <w:tcPr>
            <w:tcW w:w="2875" w:type="dxa"/>
            <w:shd w:val="clear" w:color="auto" w:fill="auto"/>
          </w:tcPr>
          <w:p w14:paraId="3F8040B0" w14:textId="111621B5" w:rsidR="008702CC" w:rsidRPr="00217562" w:rsidRDefault="008702CC" w:rsidP="00E45D44">
            <w:pPr>
              <w:widowControl w:val="0"/>
              <w:spacing w:before="40" w:after="80" w:line="240" w:lineRule="auto"/>
              <w:rPr>
                <w:rFonts w:ascii="Arial" w:hAnsi="Arial" w:cs="Arial"/>
              </w:rPr>
            </w:pPr>
            <w:r w:rsidRPr="00217562">
              <w:rPr>
                <w:rFonts w:ascii="Arial" w:hAnsi="Arial" w:cs="Arial"/>
              </w:rPr>
              <w:t>2007</w:t>
            </w:r>
          </w:p>
        </w:tc>
        <w:tc>
          <w:tcPr>
            <w:tcW w:w="1620" w:type="dxa"/>
            <w:shd w:val="clear" w:color="auto" w:fill="auto"/>
          </w:tcPr>
          <w:p w14:paraId="363E6792" w14:textId="25C36D2E"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2,343</w:t>
            </w:r>
          </w:p>
        </w:tc>
        <w:tc>
          <w:tcPr>
            <w:tcW w:w="1620" w:type="dxa"/>
            <w:shd w:val="clear" w:color="auto" w:fill="auto"/>
          </w:tcPr>
          <w:p w14:paraId="13181865" w14:textId="33F50434"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1,489</w:t>
            </w:r>
          </w:p>
        </w:tc>
        <w:tc>
          <w:tcPr>
            <w:tcW w:w="1350" w:type="dxa"/>
            <w:shd w:val="clear" w:color="auto" w:fill="auto"/>
          </w:tcPr>
          <w:p w14:paraId="1E6C91B1" w14:textId="7859AECF"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69.8</w:t>
            </w:r>
          </w:p>
        </w:tc>
        <w:tc>
          <w:tcPr>
            <w:tcW w:w="1885" w:type="dxa"/>
            <w:shd w:val="clear" w:color="auto" w:fill="auto"/>
            <w:noWrap/>
          </w:tcPr>
          <w:p w14:paraId="461DF337" w14:textId="6B535E31"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77,934</w:t>
            </w:r>
          </w:p>
        </w:tc>
      </w:tr>
      <w:tr w:rsidR="008702CC" w:rsidRPr="00217562" w14:paraId="3F137939" w14:textId="77777777" w:rsidTr="000A161A">
        <w:trPr>
          <w:trHeight w:val="255"/>
        </w:trPr>
        <w:tc>
          <w:tcPr>
            <w:tcW w:w="2875" w:type="dxa"/>
            <w:shd w:val="clear" w:color="auto" w:fill="auto"/>
          </w:tcPr>
          <w:p w14:paraId="738BBDC7" w14:textId="403E3F3A" w:rsidR="008702CC" w:rsidRPr="00217562" w:rsidRDefault="008702CC" w:rsidP="00E45D44">
            <w:pPr>
              <w:widowControl w:val="0"/>
              <w:spacing w:before="40" w:after="80" w:line="240" w:lineRule="auto"/>
              <w:rPr>
                <w:rFonts w:ascii="Arial" w:hAnsi="Arial" w:cs="Arial"/>
              </w:rPr>
            </w:pPr>
            <w:r w:rsidRPr="00217562">
              <w:rPr>
                <w:rFonts w:ascii="Arial" w:hAnsi="Arial" w:cs="Arial"/>
              </w:rPr>
              <w:t>2008</w:t>
            </w:r>
          </w:p>
        </w:tc>
        <w:tc>
          <w:tcPr>
            <w:tcW w:w="1620" w:type="dxa"/>
            <w:shd w:val="clear" w:color="auto" w:fill="auto"/>
          </w:tcPr>
          <w:p w14:paraId="52FC64DE" w14:textId="1946CA95"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2,354</w:t>
            </w:r>
          </w:p>
        </w:tc>
        <w:tc>
          <w:tcPr>
            <w:tcW w:w="1620" w:type="dxa"/>
            <w:shd w:val="clear" w:color="auto" w:fill="auto"/>
          </w:tcPr>
          <w:p w14:paraId="37B66FF1" w14:textId="74074E31"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1,508</w:t>
            </w:r>
          </w:p>
        </w:tc>
        <w:tc>
          <w:tcPr>
            <w:tcW w:w="1350" w:type="dxa"/>
            <w:shd w:val="clear" w:color="auto" w:fill="auto"/>
          </w:tcPr>
          <w:p w14:paraId="6CF13B7A" w14:textId="31317BFE"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71.5</w:t>
            </w:r>
          </w:p>
        </w:tc>
        <w:tc>
          <w:tcPr>
            <w:tcW w:w="1885" w:type="dxa"/>
            <w:shd w:val="clear" w:color="auto" w:fill="auto"/>
            <w:noWrap/>
          </w:tcPr>
          <w:p w14:paraId="7D83A9BB" w14:textId="3F5B39BF"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76,969</w:t>
            </w:r>
          </w:p>
        </w:tc>
      </w:tr>
      <w:tr w:rsidR="008702CC" w:rsidRPr="00217562" w14:paraId="0A241DF5" w14:textId="77777777" w:rsidTr="000A161A">
        <w:trPr>
          <w:trHeight w:val="255"/>
        </w:trPr>
        <w:tc>
          <w:tcPr>
            <w:tcW w:w="2875" w:type="dxa"/>
            <w:shd w:val="clear" w:color="auto" w:fill="auto"/>
          </w:tcPr>
          <w:p w14:paraId="3EAD515D" w14:textId="66225D0E" w:rsidR="008702CC" w:rsidRPr="00217562" w:rsidRDefault="008702CC" w:rsidP="00E45D44">
            <w:pPr>
              <w:widowControl w:val="0"/>
              <w:spacing w:before="40" w:after="80" w:line="240" w:lineRule="auto"/>
              <w:rPr>
                <w:rFonts w:ascii="Arial" w:hAnsi="Arial" w:cs="Arial"/>
              </w:rPr>
            </w:pPr>
            <w:r w:rsidRPr="00217562">
              <w:rPr>
                <w:rFonts w:ascii="Arial" w:hAnsi="Arial" w:cs="Arial"/>
              </w:rPr>
              <w:t>2009</w:t>
            </w:r>
          </w:p>
        </w:tc>
        <w:tc>
          <w:tcPr>
            <w:tcW w:w="1620" w:type="dxa"/>
            <w:shd w:val="clear" w:color="auto" w:fill="auto"/>
          </w:tcPr>
          <w:p w14:paraId="1A17288A" w14:textId="704E572B"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2,179</w:t>
            </w:r>
          </w:p>
        </w:tc>
        <w:tc>
          <w:tcPr>
            <w:tcW w:w="1620" w:type="dxa"/>
            <w:shd w:val="clear" w:color="auto" w:fill="auto"/>
          </w:tcPr>
          <w:p w14:paraId="057B021D" w14:textId="18D22FC7"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1,388</w:t>
            </w:r>
          </w:p>
        </w:tc>
        <w:tc>
          <w:tcPr>
            <w:tcW w:w="1350" w:type="dxa"/>
            <w:shd w:val="clear" w:color="auto" w:fill="auto"/>
          </w:tcPr>
          <w:p w14:paraId="5B0CCD0E" w14:textId="1E2444B9"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67.9</w:t>
            </w:r>
          </w:p>
        </w:tc>
        <w:tc>
          <w:tcPr>
            <w:tcW w:w="1885" w:type="dxa"/>
            <w:shd w:val="clear" w:color="auto" w:fill="auto"/>
            <w:noWrap/>
          </w:tcPr>
          <w:p w14:paraId="1523669C" w14:textId="70B7926F"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74,966</w:t>
            </w:r>
          </w:p>
        </w:tc>
      </w:tr>
      <w:tr w:rsidR="008702CC" w:rsidRPr="00217562" w14:paraId="402334B1" w14:textId="77777777" w:rsidTr="000A161A">
        <w:trPr>
          <w:trHeight w:val="255"/>
        </w:trPr>
        <w:tc>
          <w:tcPr>
            <w:tcW w:w="2875" w:type="dxa"/>
            <w:shd w:val="clear" w:color="auto" w:fill="auto"/>
          </w:tcPr>
          <w:p w14:paraId="779A3499" w14:textId="38DFB20A" w:rsidR="008702CC" w:rsidRPr="00217562" w:rsidRDefault="008702CC" w:rsidP="00E45D44">
            <w:pPr>
              <w:widowControl w:val="0"/>
              <w:spacing w:before="40" w:after="80" w:line="240" w:lineRule="auto"/>
              <w:rPr>
                <w:rFonts w:ascii="Arial" w:hAnsi="Arial" w:cs="Arial"/>
              </w:rPr>
            </w:pPr>
            <w:r w:rsidRPr="00217562">
              <w:rPr>
                <w:rFonts w:ascii="Arial" w:hAnsi="Arial" w:cs="Arial"/>
              </w:rPr>
              <w:t>2010</w:t>
            </w:r>
          </w:p>
        </w:tc>
        <w:tc>
          <w:tcPr>
            <w:tcW w:w="1620" w:type="dxa"/>
            <w:shd w:val="clear" w:color="auto" w:fill="auto"/>
          </w:tcPr>
          <w:p w14:paraId="71E0B72F" w14:textId="6A1C670F"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2,448</w:t>
            </w:r>
          </w:p>
        </w:tc>
        <w:tc>
          <w:tcPr>
            <w:tcW w:w="1620" w:type="dxa"/>
            <w:shd w:val="clear" w:color="auto" w:fill="auto"/>
          </w:tcPr>
          <w:p w14:paraId="54E06B9A" w14:textId="66C2D606"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1,514</w:t>
            </w:r>
          </w:p>
        </w:tc>
        <w:tc>
          <w:tcPr>
            <w:tcW w:w="1350" w:type="dxa"/>
            <w:shd w:val="clear" w:color="auto" w:fill="auto"/>
          </w:tcPr>
          <w:p w14:paraId="408CD194" w14:textId="3586F14B"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66.1</w:t>
            </w:r>
          </w:p>
        </w:tc>
        <w:tc>
          <w:tcPr>
            <w:tcW w:w="1885" w:type="dxa"/>
            <w:shd w:val="clear" w:color="auto" w:fill="auto"/>
            <w:noWrap/>
          </w:tcPr>
          <w:p w14:paraId="75510469" w14:textId="1B6C7C00" w:rsidR="008702CC" w:rsidRPr="00217562" w:rsidRDefault="005863D5" w:rsidP="00E45D44">
            <w:pPr>
              <w:widowControl w:val="0"/>
              <w:spacing w:before="40" w:after="80" w:line="240" w:lineRule="auto"/>
              <w:jc w:val="right"/>
              <w:rPr>
                <w:rFonts w:ascii="Arial" w:hAnsi="Arial" w:cs="Arial"/>
              </w:rPr>
            </w:pPr>
            <w:r w:rsidRPr="00217562">
              <w:rPr>
                <w:rFonts w:ascii="Arial" w:hAnsi="Arial" w:cs="Arial"/>
              </w:rPr>
              <w:t>72,835</w:t>
            </w:r>
          </w:p>
        </w:tc>
      </w:tr>
      <w:tr w:rsidR="008702CC" w:rsidRPr="00217562" w14:paraId="39CEB4AB" w14:textId="77777777" w:rsidTr="000A161A">
        <w:trPr>
          <w:trHeight w:val="255"/>
        </w:trPr>
        <w:tc>
          <w:tcPr>
            <w:tcW w:w="2875" w:type="dxa"/>
            <w:shd w:val="clear" w:color="auto" w:fill="auto"/>
          </w:tcPr>
          <w:p w14:paraId="69ADA187" w14:textId="414EFFCD" w:rsidR="008702CC" w:rsidRPr="00217562" w:rsidRDefault="008702CC" w:rsidP="00E45D44">
            <w:pPr>
              <w:widowControl w:val="0"/>
              <w:spacing w:before="40" w:after="80" w:line="240" w:lineRule="auto"/>
              <w:rPr>
                <w:rFonts w:ascii="Arial" w:hAnsi="Arial" w:cs="Arial"/>
              </w:rPr>
            </w:pPr>
            <w:r w:rsidRPr="00217562">
              <w:rPr>
                <w:rFonts w:ascii="Arial" w:hAnsi="Arial" w:cs="Arial"/>
              </w:rPr>
              <w:t>2011</w:t>
            </w:r>
          </w:p>
        </w:tc>
        <w:tc>
          <w:tcPr>
            <w:tcW w:w="1620" w:type="dxa"/>
            <w:shd w:val="clear" w:color="auto" w:fill="auto"/>
          </w:tcPr>
          <w:p w14:paraId="451AA510" w14:textId="136AE62E"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2,506</w:t>
            </w:r>
          </w:p>
        </w:tc>
        <w:tc>
          <w:tcPr>
            <w:tcW w:w="1620" w:type="dxa"/>
            <w:shd w:val="clear" w:color="auto" w:fill="auto"/>
          </w:tcPr>
          <w:p w14:paraId="2A3B3BAB" w14:textId="2351F0C7"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1,603</w:t>
            </w:r>
          </w:p>
        </w:tc>
        <w:tc>
          <w:tcPr>
            <w:tcW w:w="1350" w:type="dxa"/>
            <w:shd w:val="clear" w:color="auto" w:fill="auto"/>
          </w:tcPr>
          <w:p w14:paraId="3D6CD554" w14:textId="419CFE3C" w:rsidR="008702CC" w:rsidRPr="00217562" w:rsidRDefault="008702CC" w:rsidP="00E45D44">
            <w:pPr>
              <w:widowControl w:val="0"/>
              <w:spacing w:before="40" w:after="80" w:line="240" w:lineRule="auto"/>
              <w:jc w:val="right"/>
              <w:rPr>
                <w:rFonts w:ascii="Arial" w:hAnsi="Arial" w:cs="Arial"/>
              </w:rPr>
            </w:pPr>
            <w:r w:rsidRPr="00217562">
              <w:rPr>
                <w:rFonts w:ascii="Arial" w:hAnsi="Arial" w:cs="Arial"/>
              </w:rPr>
              <w:t>68.5</w:t>
            </w:r>
          </w:p>
        </w:tc>
        <w:tc>
          <w:tcPr>
            <w:tcW w:w="1885" w:type="dxa"/>
            <w:shd w:val="clear" w:color="auto" w:fill="auto"/>
            <w:noWrap/>
          </w:tcPr>
          <w:p w14:paraId="1340D8ED" w14:textId="5E150A48" w:rsidR="008702CC" w:rsidRPr="00217562" w:rsidRDefault="005863D5" w:rsidP="00E45D44">
            <w:pPr>
              <w:widowControl w:val="0"/>
              <w:spacing w:before="40" w:after="80" w:line="240" w:lineRule="auto"/>
              <w:jc w:val="right"/>
              <w:rPr>
                <w:rFonts w:ascii="Arial" w:hAnsi="Arial" w:cs="Arial"/>
              </w:rPr>
            </w:pPr>
            <w:r w:rsidRPr="00217562">
              <w:rPr>
                <w:rFonts w:ascii="Arial" w:hAnsi="Arial" w:cs="Arial"/>
              </w:rPr>
              <w:t>73,169</w:t>
            </w:r>
          </w:p>
        </w:tc>
      </w:tr>
      <w:tr w:rsidR="005E4620" w:rsidRPr="00217562" w14:paraId="6FF1AA8F" w14:textId="77777777" w:rsidTr="000A161A">
        <w:trPr>
          <w:trHeight w:val="255"/>
        </w:trPr>
        <w:tc>
          <w:tcPr>
            <w:tcW w:w="2875" w:type="dxa"/>
            <w:shd w:val="clear" w:color="auto" w:fill="auto"/>
            <w:hideMark/>
          </w:tcPr>
          <w:p w14:paraId="2557A34D" w14:textId="77777777" w:rsidR="00D6071F" w:rsidRPr="00217562" w:rsidRDefault="00D6071F" w:rsidP="00E45D44">
            <w:pPr>
              <w:widowControl w:val="0"/>
              <w:spacing w:before="40" w:after="80" w:line="240" w:lineRule="auto"/>
              <w:rPr>
                <w:rFonts w:ascii="Arial" w:hAnsi="Arial" w:cs="Arial"/>
                <w:bCs/>
              </w:rPr>
            </w:pPr>
            <w:r w:rsidRPr="00217562">
              <w:rPr>
                <w:rFonts w:ascii="Arial" w:hAnsi="Arial" w:cs="Arial"/>
                <w:bCs/>
              </w:rPr>
              <w:t>2012 (Feb. 1 – Dec. 31)</w:t>
            </w:r>
          </w:p>
        </w:tc>
        <w:tc>
          <w:tcPr>
            <w:tcW w:w="1620" w:type="dxa"/>
            <w:shd w:val="clear" w:color="auto" w:fill="auto"/>
            <w:noWrap/>
            <w:hideMark/>
          </w:tcPr>
          <w:p w14:paraId="2E2085E8" w14:textId="0603F7CD"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2</w:t>
            </w:r>
            <w:r w:rsidR="00B11318" w:rsidRPr="00217562">
              <w:rPr>
                <w:rFonts w:ascii="Arial" w:hAnsi="Arial" w:cs="Arial"/>
                <w:bCs/>
              </w:rPr>
              <w:t>,</w:t>
            </w:r>
            <w:r w:rsidRPr="00217562">
              <w:rPr>
                <w:rFonts w:ascii="Arial" w:hAnsi="Arial" w:cs="Arial"/>
                <w:bCs/>
              </w:rPr>
              <w:t>495</w:t>
            </w:r>
          </w:p>
        </w:tc>
        <w:tc>
          <w:tcPr>
            <w:tcW w:w="1620" w:type="dxa"/>
            <w:shd w:val="clear" w:color="auto" w:fill="auto"/>
            <w:hideMark/>
          </w:tcPr>
          <w:p w14:paraId="30BDF351" w14:textId="614632B6"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1</w:t>
            </w:r>
            <w:r w:rsidR="00B11318" w:rsidRPr="00217562">
              <w:rPr>
                <w:rFonts w:ascii="Arial" w:hAnsi="Arial" w:cs="Arial"/>
                <w:bCs/>
              </w:rPr>
              <w:t>,</w:t>
            </w:r>
            <w:r w:rsidRPr="00217562">
              <w:rPr>
                <w:rFonts w:ascii="Arial" w:hAnsi="Arial" w:cs="Arial"/>
                <w:bCs/>
              </w:rPr>
              <w:t>539</w:t>
            </w:r>
          </w:p>
        </w:tc>
        <w:tc>
          <w:tcPr>
            <w:tcW w:w="1350" w:type="dxa"/>
            <w:shd w:val="clear" w:color="auto" w:fill="auto"/>
            <w:noWrap/>
            <w:hideMark/>
          </w:tcPr>
          <w:p w14:paraId="022C42B2" w14:textId="77777777"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67.5</w:t>
            </w:r>
          </w:p>
        </w:tc>
        <w:tc>
          <w:tcPr>
            <w:tcW w:w="1885" w:type="dxa"/>
            <w:shd w:val="clear" w:color="auto" w:fill="auto"/>
            <w:hideMark/>
          </w:tcPr>
          <w:p w14:paraId="77075916" w14:textId="5D146404"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66</w:t>
            </w:r>
            <w:r w:rsidR="00B11318" w:rsidRPr="00217562">
              <w:rPr>
                <w:rFonts w:ascii="Arial" w:hAnsi="Arial" w:cs="Arial"/>
                <w:bCs/>
              </w:rPr>
              <w:t>,</w:t>
            </w:r>
            <w:r w:rsidRPr="00217562">
              <w:rPr>
                <w:rFonts w:ascii="Arial" w:hAnsi="Arial" w:cs="Arial"/>
                <w:bCs/>
              </w:rPr>
              <w:t>853</w:t>
            </w:r>
          </w:p>
        </w:tc>
      </w:tr>
      <w:tr w:rsidR="005E4620" w:rsidRPr="00217562" w14:paraId="3F298FFD" w14:textId="77777777" w:rsidTr="000A161A">
        <w:trPr>
          <w:trHeight w:val="255"/>
        </w:trPr>
        <w:tc>
          <w:tcPr>
            <w:tcW w:w="2875" w:type="dxa"/>
            <w:shd w:val="clear" w:color="auto" w:fill="auto"/>
            <w:hideMark/>
          </w:tcPr>
          <w:p w14:paraId="252933C0" w14:textId="77777777" w:rsidR="00D6071F" w:rsidRPr="00217562" w:rsidRDefault="00D6071F" w:rsidP="00E45D44">
            <w:pPr>
              <w:widowControl w:val="0"/>
              <w:spacing w:before="40" w:after="80" w:line="240" w:lineRule="auto"/>
              <w:rPr>
                <w:rFonts w:ascii="Arial" w:hAnsi="Arial" w:cs="Arial"/>
                <w:bCs/>
              </w:rPr>
            </w:pPr>
            <w:r w:rsidRPr="00217562">
              <w:rPr>
                <w:rFonts w:ascii="Arial" w:hAnsi="Arial" w:cs="Arial"/>
                <w:bCs/>
              </w:rPr>
              <w:t>2013</w:t>
            </w:r>
          </w:p>
        </w:tc>
        <w:tc>
          <w:tcPr>
            <w:tcW w:w="1620" w:type="dxa"/>
            <w:shd w:val="clear" w:color="auto" w:fill="auto"/>
            <w:noWrap/>
            <w:hideMark/>
          </w:tcPr>
          <w:p w14:paraId="38B313B5" w14:textId="65A69B3C"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2</w:t>
            </w:r>
            <w:r w:rsidR="00B11318" w:rsidRPr="00217562">
              <w:rPr>
                <w:rFonts w:ascii="Arial" w:hAnsi="Arial" w:cs="Arial"/>
                <w:bCs/>
              </w:rPr>
              <w:t>,</w:t>
            </w:r>
            <w:r w:rsidRPr="00217562">
              <w:rPr>
                <w:rFonts w:ascii="Arial" w:hAnsi="Arial" w:cs="Arial"/>
                <w:bCs/>
              </w:rPr>
              <w:t>585</w:t>
            </w:r>
          </w:p>
        </w:tc>
        <w:tc>
          <w:tcPr>
            <w:tcW w:w="1620" w:type="dxa"/>
            <w:shd w:val="clear" w:color="auto" w:fill="auto"/>
            <w:hideMark/>
          </w:tcPr>
          <w:p w14:paraId="4907E11E" w14:textId="2F337F47"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1</w:t>
            </w:r>
            <w:r w:rsidR="00B11318" w:rsidRPr="00217562">
              <w:rPr>
                <w:rFonts w:ascii="Arial" w:hAnsi="Arial" w:cs="Arial"/>
                <w:bCs/>
              </w:rPr>
              <w:t>,</w:t>
            </w:r>
            <w:r w:rsidRPr="00217562">
              <w:rPr>
                <w:rFonts w:ascii="Arial" w:hAnsi="Arial" w:cs="Arial"/>
                <w:bCs/>
              </w:rPr>
              <w:t>473</w:t>
            </w:r>
          </w:p>
        </w:tc>
        <w:tc>
          <w:tcPr>
            <w:tcW w:w="1350" w:type="dxa"/>
            <w:shd w:val="clear" w:color="auto" w:fill="auto"/>
            <w:noWrap/>
            <w:hideMark/>
          </w:tcPr>
          <w:p w14:paraId="4E5417FC" w14:textId="77777777"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62.0</w:t>
            </w:r>
          </w:p>
        </w:tc>
        <w:tc>
          <w:tcPr>
            <w:tcW w:w="1885" w:type="dxa"/>
            <w:shd w:val="clear" w:color="auto" w:fill="auto"/>
            <w:noWrap/>
            <w:hideMark/>
          </w:tcPr>
          <w:p w14:paraId="0B290175" w14:textId="724DD6BA"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71</w:t>
            </w:r>
            <w:r w:rsidR="00B11318" w:rsidRPr="00217562">
              <w:rPr>
                <w:rFonts w:ascii="Arial" w:hAnsi="Arial" w:cs="Arial"/>
                <w:bCs/>
              </w:rPr>
              <w:t>,</w:t>
            </w:r>
            <w:r w:rsidRPr="00217562">
              <w:rPr>
                <w:rFonts w:ascii="Arial" w:hAnsi="Arial" w:cs="Arial"/>
                <w:bCs/>
              </w:rPr>
              <w:t>618</w:t>
            </w:r>
          </w:p>
        </w:tc>
      </w:tr>
      <w:tr w:rsidR="005E4620" w:rsidRPr="00217562" w14:paraId="6FDBD65F" w14:textId="77777777" w:rsidTr="000A161A">
        <w:trPr>
          <w:trHeight w:val="255"/>
        </w:trPr>
        <w:tc>
          <w:tcPr>
            <w:tcW w:w="2875" w:type="dxa"/>
            <w:shd w:val="clear" w:color="auto" w:fill="auto"/>
            <w:noWrap/>
            <w:hideMark/>
          </w:tcPr>
          <w:p w14:paraId="3885B660" w14:textId="77777777" w:rsidR="00D6071F" w:rsidRPr="00217562" w:rsidRDefault="00D6071F" w:rsidP="00E45D44">
            <w:pPr>
              <w:widowControl w:val="0"/>
              <w:spacing w:before="40" w:after="80" w:line="240" w:lineRule="auto"/>
              <w:rPr>
                <w:rFonts w:ascii="Arial" w:hAnsi="Arial" w:cs="Arial"/>
                <w:bCs/>
              </w:rPr>
            </w:pPr>
            <w:r w:rsidRPr="00217562">
              <w:rPr>
                <w:rFonts w:ascii="Arial" w:hAnsi="Arial" w:cs="Arial"/>
                <w:bCs/>
              </w:rPr>
              <w:t>2014</w:t>
            </w:r>
          </w:p>
        </w:tc>
        <w:tc>
          <w:tcPr>
            <w:tcW w:w="1620" w:type="dxa"/>
            <w:shd w:val="clear" w:color="auto" w:fill="auto"/>
            <w:noWrap/>
            <w:hideMark/>
          </w:tcPr>
          <w:p w14:paraId="7CB25611" w14:textId="439E41D6"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2</w:t>
            </w:r>
            <w:r w:rsidR="00B11318" w:rsidRPr="00217562">
              <w:rPr>
                <w:rFonts w:ascii="Arial" w:hAnsi="Arial" w:cs="Arial"/>
                <w:bCs/>
              </w:rPr>
              <w:t>,</w:t>
            </w:r>
            <w:r w:rsidRPr="00217562">
              <w:rPr>
                <w:rFonts w:ascii="Arial" w:hAnsi="Arial" w:cs="Arial"/>
                <w:bCs/>
              </w:rPr>
              <w:t>847</w:t>
            </w:r>
          </w:p>
        </w:tc>
        <w:tc>
          <w:tcPr>
            <w:tcW w:w="1620" w:type="dxa"/>
            <w:shd w:val="clear" w:color="auto" w:fill="auto"/>
            <w:noWrap/>
            <w:hideMark/>
          </w:tcPr>
          <w:p w14:paraId="609CB82B" w14:textId="29507DF1"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1</w:t>
            </w:r>
            <w:r w:rsidR="00B11318" w:rsidRPr="00217562">
              <w:rPr>
                <w:rFonts w:ascii="Arial" w:hAnsi="Arial" w:cs="Arial"/>
                <w:bCs/>
              </w:rPr>
              <w:t>,</w:t>
            </w:r>
            <w:r w:rsidRPr="00217562">
              <w:rPr>
                <w:rFonts w:ascii="Arial" w:hAnsi="Arial" w:cs="Arial"/>
                <w:bCs/>
              </w:rPr>
              <w:t>546</w:t>
            </w:r>
          </w:p>
        </w:tc>
        <w:tc>
          <w:tcPr>
            <w:tcW w:w="1350" w:type="dxa"/>
            <w:shd w:val="clear" w:color="auto" w:fill="auto"/>
            <w:noWrap/>
            <w:hideMark/>
          </w:tcPr>
          <w:p w14:paraId="77523C55" w14:textId="77777777"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60.0</w:t>
            </w:r>
          </w:p>
        </w:tc>
        <w:tc>
          <w:tcPr>
            <w:tcW w:w="1885" w:type="dxa"/>
            <w:shd w:val="clear" w:color="auto" w:fill="auto"/>
            <w:noWrap/>
            <w:hideMark/>
          </w:tcPr>
          <w:p w14:paraId="28E18C9B" w14:textId="0FFC602B"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71</w:t>
            </w:r>
            <w:r w:rsidR="00B11318" w:rsidRPr="00217562">
              <w:rPr>
                <w:rFonts w:ascii="Arial" w:hAnsi="Arial" w:cs="Arial"/>
                <w:bCs/>
              </w:rPr>
              <w:t>,</w:t>
            </w:r>
            <w:r w:rsidRPr="00217562">
              <w:rPr>
                <w:rFonts w:ascii="Arial" w:hAnsi="Arial" w:cs="Arial"/>
                <w:bCs/>
              </w:rPr>
              <w:t>867</w:t>
            </w:r>
          </w:p>
        </w:tc>
      </w:tr>
      <w:tr w:rsidR="005E4620" w:rsidRPr="00217562" w14:paraId="0089D591" w14:textId="77777777" w:rsidTr="000A161A">
        <w:trPr>
          <w:trHeight w:val="255"/>
        </w:trPr>
        <w:tc>
          <w:tcPr>
            <w:tcW w:w="2875" w:type="dxa"/>
            <w:shd w:val="clear" w:color="auto" w:fill="auto"/>
            <w:noWrap/>
          </w:tcPr>
          <w:p w14:paraId="5FBBDFF7" w14:textId="77777777" w:rsidR="00D6071F" w:rsidRPr="00217562" w:rsidRDefault="00D6071F" w:rsidP="00E45D44">
            <w:pPr>
              <w:widowControl w:val="0"/>
              <w:spacing w:before="40" w:after="80" w:line="240" w:lineRule="auto"/>
              <w:rPr>
                <w:rFonts w:ascii="Arial" w:hAnsi="Arial" w:cs="Arial"/>
                <w:bCs/>
              </w:rPr>
            </w:pPr>
            <w:r w:rsidRPr="00217562">
              <w:rPr>
                <w:rFonts w:ascii="Arial" w:hAnsi="Arial" w:cs="Arial"/>
                <w:bCs/>
              </w:rPr>
              <w:t>2015</w:t>
            </w:r>
          </w:p>
        </w:tc>
        <w:tc>
          <w:tcPr>
            <w:tcW w:w="1620" w:type="dxa"/>
            <w:shd w:val="clear" w:color="auto" w:fill="auto"/>
            <w:noWrap/>
          </w:tcPr>
          <w:p w14:paraId="458BDE79" w14:textId="2E2967E7"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2</w:t>
            </w:r>
            <w:r w:rsidR="00A44C84" w:rsidRPr="00217562">
              <w:rPr>
                <w:rFonts w:ascii="Arial" w:hAnsi="Arial" w:cs="Arial"/>
                <w:bCs/>
              </w:rPr>
              <w:t>,</w:t>
            </w:r>
            <w:r w:rsidRPr="00217562">
              <w:rPr>
                <w:rFonts w:ascii="Arial" w:hAnsi="Arial" w:cs="Arial"/>
                <w:bCs/>
              </w:rPr>
              <w:t>328</w:t>
            </w:r>
          </w:p>
        </w:tc>
        <w:tc>
          <w:tcPr>
            <w:tcW w:w="1620" w:type="dxa"/>
            <w:shd w:val="clear" w:color="auto" w:fill="auto"/>
            <w:noWrap/>
          </w:tcPr>
          <w:p w14:paraId="21E29656" w14:textId="49EED1B8"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1</w:t>
            </w:r>
            <w:r w:rsidR="00B11318" w:rsidRPr="00217562">
              <w:rPr>
                <w:rFonts w:ascii="Arial" w:hAnsi="Arial" w:cs="Arial"/>
                <w:bCs/>
              </w:rPr>
              <w:t>,</w:t>
            </w:r>
            <w:r w:rsidRPr="00217562">
              <w:rPr>
                <w:rFonts w:ascii="Arial" w:hAnsi="Arial" w:cs="Arial"/>
                <w:bCs/>
              </w:rPr>
              <w:t>330</w:t>
            </w:r>
          </w:p>
        </w:tc>
        <w:tc>
          <w:tcPr>
            <w:tcW w:w="1350" w:type="dxa"/>
            <w:shd w:val="clear" w:color="auto" w:fill="auto"/>
            <w:noWrap/>
          </w:tcPr>
          <w:p w14:paraId="0CAE1492" w14:textId="77777777"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62.5</w:t>
            </w:r>
          </w:p>
        </w:tc>
        <w:tc>
          <w:tcPr>
            <w:tcW w:w="1885" w:type="dxa"/>
            <w:shd w:val="clear" w:color="auto" w:fill="auto"/>
            <w:noWrap/>
          </w:tcPr>
          <w:p w14:paraId="0D57E8C7" w14:textId="60020E63" w:rsidR="00D6071F" w:rsidRPr="00217562" w:rsidRDefault="00D6071F" w:rsidP="00E45D44">
            <w:pPr>
              <w:widowControl w:val="0"/>
              <w:spacing w:before="40" w:after="80" w:line="240" w:lineRule="auto"/>
              <w:jc w:val="right"/>
              <w:rPr>
                <w:rFonts w:ascii="Arial" w:hAnsi="Arial" w:cs="Arial"/>
                <w:bCs/>
              </w:rPr>
            </w:pPr>
            <w:r w:rsidRPr="00217562">
              <w:rPr>
                <w:rFonts w:ascii="Arial" w:hAnsi="Arial" w:cs="Arial"/>
                <w:bCs/>
              </w:rPr>
              <w:t>71</w:t>
            </w:r>
            <w:r w:rsidR="00B11318" w:rsidRPr="00217562">
              <w:rPr>
                <w:rFonts w:ascii="Arial" w:hAnsi="Arial" w:cs="Arial"/>
                <w:bCs/>
              </w:rPr>
              <w:t>,</w:t>
            </w:r>
            <w:r w:rsidRPr="00217562">
              <w:rPr>
                <w:rFonts w:ascii="Arial" w:hAnsi="Arial" w:cs="Arial"/>
                <w:bCs/>
              </w:rPr>
              <w:t>484</w:t>
            </w:r>
          </w:p>
        </w:tc>
      </w:tr>
      <w:tr w:rsidR="005E4620" w:rsidRPr="00217562" w14:paraId="71A7BE25" w14:textId="77777777" w:rsidTr="000A161A">
        <w:trPr>
          <w:trHeight w:val="255"/>
        </w:trPr>
        <w:tc>
          <w:tcPr>
            <w:tcW w:w="2875" w:type="dxa"/>
            <w:shd w:val="clear" w:color="auto" w:fill="auto"/>
            <w:noWrap/>
          </w:tcPr>
          <w:p w14:paraId="72BBC9CD" w14:textId="4B368940" w:rsidR="00CB39C5" w:rsidRPr="00217562" w:rsidRDefault="00CB39C5" w:rsidP="00E45D44">
            <w:pPr>
              <w:widowControl w:val="0"/>
              <w:spacing w:before="40" w:after="80" w:line="240" w:lineRule="auto"/>
              <w:rPr>
                <w:rFonts w:ascii="Arial" w:hAnsi="Arial" w:cs="Arial"/>
                <w:bCs/>
              </w:rPr>
            </w:pPr>
            <w:r w:rsidRPr="00217562">
              <w:rPr>
                <w:rFonts w:ascii="Arial" w:hAnsi="Arial" w:cs="Arial"/>
                <w:bCs/>
              </w:rPr>
              <w:t>2016</w:t>
            </w:r>
          </w:p>
        </w:tc>
        <w:tc>
          <w:tcPr>
            <w:tcW w:w="1620" w:type="dxa"/>
            <w:shd w:val="clear" w:color="auto" w:fill="auto"/>
            <w:noWrap/>
          </w:tcPr>
          <w:p w14:paraId="2939B117" w14:textId="5183448A" w:rsidR="00CB39C5" w:rsidRPr="00217562" w:rsidRDefault="00CB39C5" w:rsidP="00E45D44">
            <w:pPr>
              <w:widowControl w:val="0"/>
              <w:spacing w:before="40" w:after="80" w:line="240" w:lineRule="auto"/>
              <w:jc w:val="right"/>
              <w:rPr>
                <w:rFonts w:ascii="Arial" w:hAnsi="Arial" w:cs="Arial"/>
                <w:bCs/>
              </w:rPr>
            </w:pPr>
            <w:r w:rsidRPr="00217562">
              <w:rPr>
                <w:rFonts w:ascii="Arial" w:hAnsi="Arial" w:cs="Arial"/>
                <w:bCs/>
              </w:rPr>
              <w:t>2,403</w:t>
            </w:r>
          </w:p>
        </w:tc>
        <w:tc>
          <w:tcPr>
            <w:tcW w:w="1620" w:type="dxa"/>
            <w:shd w:val="clear" w:color="auto" w:fill="auto"/>
            <w:noWrap/>
          </w:tcPr>
          <w:p w14:paraId="254B7D53" w14:textId="33E94F01" w:rsidR="00CB39C5" w:rsidRPr="00217562" w:rsidRDefault="00CB39C5" w:rsidP="00E45D44">
            <w:pPr>
              <w:widowControl w:val="0"/>
              <w:spacing w:before="40" w:after="80" w:line="240" w:lineRule="auto"/>
              <w:jc w:val="right"/>
              <w:rPr>
                <w:rFonts w:ascii="Arial" w:hAnsi="Arial" w:cs="Arial"/>
                <w:bCs/>
              </w:rPr>
            </w:pPr>
            <w:r w:rsidRPr="00217562">
              <w:rPr>
                <w:rFonts w:ascii="Arial" w:hAnsi="Arial" w:cs="Arial"/>
                <w:bCs/>
              </w:rPr>
              <w:t>1,311</w:t>
            </w:r>
          </w:p>
        </w:tc>
        <w:tc>
          <w:tcPr>
            <w:tcW w:w="1350" w:type="dxa"/>
            <w:shd w:val="clear" w:color="auto" w:fill="auto"/>
            <w:noWrap/>
          </w:tcPr>
          <w:p w14:paraId="5C1394F2" w14:textId="1888B048" w:rsidR="00CB39C5" w:rsidRPr="00217562" w:rsidRDefault="00CB39C5" w:rsidP="00E45D44">
            <w:pPr>
              <w:widowControl w:val="0"/>
              <w:spacing w:before="40" w:after="80" w:line="240" w:lineRule="auto"/>
              <w:jc w:val="right"/>
              <w:rPr>
                <w:rFonts w:ascii="Arial" w:hAnsi="Arial" w:cs="Arial"/>
                <w:bCs/>
              </w:rPr>
            </w:pPr>
            <w:r w:rsidRPr="00217562">
              <w:rPr>
                <w:rFonts w:ascii="Arial" w:hAnsi="Arial" w:cs="Arial"/>
                <w:bCs/>
              </w:rPr>
              <w:t>59.9</w:t>
            </w:r>
          </w:p>
        </w:tc>
        <w:tc>
          <w:tcPr>
            <w:tcW w:w="1885" w:type="dxa"/>
            <w:shd w:val="clear" w:color="auto" w:fill="auto"/>
            <w:noWrap/>
          </w:tcPr>
          <w:p w14:paraId="7645DFCD" w14:textId="063C472D" w:rsidR="00CB39C5" w:rsidRPr="00217562" w:rsidRDefault="00CB39C5" w:rsidP="00E45D44">
            <w:pPr>
              <w:widowControl w:val="0"/>
              <w:spacing w:before="40" w:after="80" w:line="240" w:lineRule="auto"/>
              <w:jc w:val="right"/>
              <w:rPr>
                <w:rFonts w:ascii="Arial" w:hAnsi="Arial" w:cs="Arial"/>
                <w:bCs/>
              </w:rPr>
            </w:pPr>
            <w:r w:rsidRPr="00217562">
              <w:rPr>
                <w:rFonts w:ascii="Arial" w:hAnsi="Arial" w:cs="Arial"/>
                <w:bCs/>
              </w:rPr>
              <w:t>71,319</w:t>
            </w:r>
          </w:p>
        </w:tc>
      </w:tr>
      <w:tr w:rsidR="0061053A" w:rsidRPr="00217562" w14:paraId="35229637" w14:textId="77777777" w:rsidTr="000A161A">
        <w:trPr>
          <w:trHeight w:val="255"/>
        </w:trPr>
        <w:tc>
          <w:tcPr>
            <w:tcW w:w="2875" w:type="dxa"/>
            <w:shd w:val="clear" w:color="auto" w:fill="auto"/>
            <w:noWrap/>
          </w:tcPr>
          <w:p w14:paraId="417A7B83" w14:textId="6D1C59E6" w:rsidR="0061053A" w:rsidRPr="00217562" w:rsidRDefault="0061053A" w:rsidP="00E45D44">
            <w:pPr>
              <w:widowControl w:val="0"/>
              <w:spacing w:before="40" w:after="80" w:line="240" w:lineRule="auto"/>
              <w:rPr>
                <w:rFonts w:ascii="Arial" w:hAnsi="Arial" w:cs="Arial"/>
                <w:bCs/>
              </w:rPr>
            </w:pPr>
            <w:r w:rsidRPr="00217562">
              <w:rPr>
                <w:rFonts w:ascii="Arial" w:hAnsi="Arial" w:cs="Arial"/>
                <w:bCs/>
              </w:rPr>
              <w:t>2017</w:t>
            </w:r>
          </w:p>
        </w:tc>
        <w:tc>
          <w:tcPr>
            <w:tcW w:w="1620" w:type="dxa"/>
            <w:shd w:val="clear" w:color="auto" w:fill="auto"/>
            <w:noWrap/>
          </w:tcPr>
          <w:p w14:paraId="12E12E07" w14:textId="4A512600" w:rsidR="0061053A" w:rsidRPr="00217562" w:rsidRDefault="0061053A" w:rsidP="00E45D44">
            <w:pPr>
              <w:widowControl w:val="0"/>
              <w:spacing w:before="40" w:after="80" w:line="240" w:lineRule="auto"/>
              <w:jc w:val="right"/>
              <w:rPr>
                <w:rFonts w:ascii="Arial" w:hAnsi="Arial" w:cs="Arial"/>
                <w:bCs/>
              </w:rPr>
            </w:pPr>
            <w:r w:rsidRPr="00217562">
              <w:rPr>
                <w:rFonts w:ascii="Arial" w:hAnsi="Arial" w:cs="Arial"/>
                <w:bCs/>
              </w:rPr>
              <w:t>2,434</w:t>
            </w:r>
          </w:p>
        </w:tc>
        <w:tc>
          <w:tcPr>
            <w:tcW w:w="1620" w:type="dxa"/>
            <w:shd w:val="clear" w:color="auto" w:fill="auto"/>
            <w:noWrap/>
          </w:tcPr>
          <w:p w14:paraId="63AF896C" w14:textId="7EFC1514" w:rsidR="0061053A" w:rsidRPr="00217562" w:rsidRDefault="0061053A" w:rsidP="00E45D44">
            <w:pPr>
              <w:widowControl w:val="0"/>
              <w:spacing w:before="40" w:after="80" w:line="240" w:lineRule="auto"/>
              <w:jc w:val="right"/>
              <w:rPr>
                <w:rFonts w:ascii="Arial" w:hAnsi="Arial" w:cs="Arial"/>
                <w:bCs/>
              </w:rPr>
            </w:pPr>
            <w:r w:rsidRPr="00217562">
              <w:rPr>
                <w:rFonts w:ascii="Arial" w:hAnsi="Arial" w:cs="Arial"/>
                <w:bCs/>
              </w:rPr>
              <w:t>1,423</w:t>
            </w:r>
          </w:p>
        </w:tc>
        <w:tc>
          <w:tcPr>
            <w:tcW w:w="1350" w:type="dxa"/>
            <w:shd w:val="clear" w:color="auto" w:fill="auto"/>
            <w:noWrap/>
          </w:tcPr>
          <w:p w14:paraId="6037EDFE" w14:textId="7886780F" w:rsidR="0061053A" w:rsidRPr="00217562" w:rsidRDefault="0061053A" w:rsidP="00E45D44">
            <w:pPr>
              <w:widowControl w:val="0"/>
              <w:spacing w:before="40" w:after="80" w:line="240" w:lineRule="auto"/>
              <w:jc w:val="right"/>
              <w:rPr>
                <w:rFonts w:ascii="Arial" w:hAnsi="Arial" w:cs="Arial"/>
                <w:bCs/>
              </w:rPr>
            </w:pPr>
            <w:r w:rsidRPr="00217562">
              <w:rPr>
                <w:rFonts w:ascii="Arial" w:hAnsi="Arial" w:cs="Arial"/>
                <w:bCs/>
              </w:rPr>
              <w:t>61.9</w:t>
            </w:r>
          </w:p>
        </w:tc>
        <w:tc>
          <w:tcPr>
            <w:tcW w:w="1885" w:type="dxa"/>
            <w:shd w:val="clear" w:color="auto" w:fill="auto"/>
            <w:noWrap/>
          </w:tcPr>
          <w:p w14:paraId="5CB2097B" w14:textId="4D55D3D4" w:rsidR="0061053A" w:rsidRPr="00217562" w:rsidRDefault="0061053A" w:rsidP="00E45D44">
            <w:pPr>
              <w:widowControl w:val="0"/>
              <w:spacing w:before="40" w:after="80" w:line="240" w:lineRule="auto"/>
              <w:jc w:val="right"/>
              <w:rPr>
                <w:rFonts w:ascii="Arial" w:hAnsi="Arial" w:cs="Arial"/>
                <w:bCs/>
              </w:rPr>
            </w:pPr>
            <w:r w:rsidRPr="00217562">
              <w:rPr>
                <w:rFonts w:ascii="Arial" w:hAnsi="Arial" w:cs="Arial"/>
                <w:bCs/>
              </w:rPr>
              <w:t>70,704</w:t>
            </w:r>
          </w:p>
        </w:tc>
      </w:tr>
      <w:tr w:rsidR="008702CC" w:rsidRPr="00217562" w14:paraId="2D9545B2" w14:textId="77777777" w:rsidTr="000A161A">
        <w:trPr>
          <w:trHeight w:val="255"/>
        </w:trPr>
        <w:tc>
          <w:tcPr>
            <w:tcW w:w="2875" w:type="dxa"/>
            <w:shd w:val="clear" w:color="auto" w:fill="auto"/>
            <w:noWrap/>
          </w:tcPr>
          <w:p w14:paraId="6B1CACE4" w14:textId="0A7A197E" w:rsidR="008702CC" w:rsidRPr="00217562" w:rsidRDefault="008702CC" w:rsidP="00E45D44">
            <w:pPr>
              <w:widowControl w:val="0"/>
              <w:spacing w:before="40" w:after="80" w:line="240" w:lineRule="auto"/>
              <w:rPr>
                <w:rFonts w:ascii="Arial" w:hAnsi="Arial" w:cs="Arial"/>
                <w:bCs/>
              </w:rPr>
            </w:pPr>
            <w:r w:rsidRPr="00217562">
              <w:rPr>
                <w:rFonts w:ascii="Arial" w:hAnsi="Arial" w:cs="Arial"/>
                <w:bCs/>
              </w:rPr>
              <w:t>2018</w:t>
            </w:r>
          </w:p>
        </w:tc>
        <w:tc>
          <w:tcPr>
            <w:tcW w:w="1620" w:type="dxa"/>
            <w:shd w:val="clear" w:color="auto" w:fill="auto"/>
            <w:noWrap/>
          </w:tcPr>
          <w:p w14:paraId="4621A5E8" w14:textId="7E7ADC17" w:rsidR="008702CC" w:rsidRPr="00217562" w:rsidRDefault="008702CC" w:rsidP="00E45D44">
            <w:pPr>
              <w:widowControl w:val="0"/>
              <w:spacing w:before="40" w:after="80" w:line="240" w:lineRule="auto"/>
              <w:jc w:val="right"/>
              <w:rPr>
                <w:rFonts w:ascii="Arial" w:hAnsi="Arial" w:cs="Arial"/>
                <w:bCs/>
              </w:rPr>
            </w:pPr>
            <w:r w:rsidRPr="00217562">
              <w:rPr>
                <w:rFonts w:ascii="Arial" w:hAnsi="Arial" w:cs="Arial"/>
                <w:bCs/>
              </w:rPr>
              <w:t>2,450</w:t>
            </w:r>
          </w:p>
        </w:tc>
        <w:tc>
          <w:tcPr>
            <w:tcW w:w="1620" w:type="dxa"/>
            <w:shd w:val="clear" w:color="auto" w:fill="auto"/>
            <w:noWrap/>
          </w:tcPr>
          <w:p w14:paraId="13E69185" w14:textId="7AB4EAFE" w:rsidR="008702CC" w:rsidRPr="00217562" w:rsidRDefault="008702CC" w:rsidP="00E45D44">
            <w:pPr>
              <w:widowControl w:val="0"/>
              <w:spacing w:before="40" w:after="80" w:line="240" w:lineRule="auto"/>
              <w:jc w:val="right"/>
              <w:rPr>
                <w:rFonts w:ascii="Arial" w:hAnsi="Arial" w:cs="Arial"/>
                <w:bCs/>
              </w:rPr>
            </w:pPr>
            <w:r w:rsidRPr="00217562">
              <w:rPr>
                <w:rFonts w:ascii="Arial" w:hAnsi="Arial" w:cs="Arial"/>
                <w:bCs/>
              </w:rPr>
              <w:t>1,436</w:t>
            </w:r>
          </w:p>
        </w:tc>
        <w:tc>
          <w:tcPr>
            <w:tcW w:w="1350" w:type="dxa"/>
            <w:shd w:val="clear" w:color="auto" w:fill="auto"/>
            <w:noWrap/>
          </w:tcPr>
          <w:p w14:paraId="0F6965CC" w14:textId="4EABC04C" w:rsidR="008702CC" w:rsidRPr="00217562" w:rsidRDefault="008702CC" w:rsidP="00E45D44">
            <w:pPr>
              <w:widowControl w:val="0"/>
              <w:spacing w:before="40" w:after="80" w:line="240" w:lineRule="auto"/>
              <w:jc w:val="right"/>
              <w:rPr>
                <w:rFonts w:ascii="Arial" w:hAnsi="Arial" w:cs="Arial"/>
                <w:bCs/>
              </w:rPr>
            </w:pPr>
            <w:r w:rsidRPr="00217562">
              <w:rPr>
                <w:rFonts w:ascii="Arial" w:hAnsi="Arial" w:cs="Arial"/>
                <w:bCs/>
              </w:rPr>
              <w:t>62.4</w:t>
            </w:r>
          </w:p>
        </w:tc>
        <w:tc>
          <w:tcPr>
            <w:tcW w:w="1885" w:type="dxa"/>
            <w:shd w:val="clear" w:color="auto" w:fill="auto"/>
            <w:noWrap/>
          </w:tcPr>
          <w:p w14:paraId="59730BB7" w14:textId="16D7B689" w:rsidR="008702CC" w:rsidRPr="00217562" w:rsidRDefault="000758BC" w:rsidP="00E45D44">
            <w:pPr>
              <w:widowControl w:val="0"/>
              <w:spacing w:before="40" w:after="80" w:line="240" w:lineRule="auto"/>
              <w:jc w:val="right"/>
              <w:rPr>
                <w:rFonts w:ascii="Arial" w:hAnsi="Arial" w:cs="Arial"/>
                <w:bCs/>
              </w:rPr>
            </w:pPr>
            <w:r w:rsidRPr="00217562">
              <w:rPr>
                <w:rFonts w:ascii="Arial" w:hAnsi="Arial" w:cs="Arial"/>
                <w:bCs/>
              </w:rPr>
              <w:t>67,838</w:t>
            </w:r>
          </w:p>
        </w:tc>
      </w:tr>
    </w:tbl>
    <w:p w14:paraId="42D2C2CA" w14:textId="7EA7052E" w:rsidR="00D6071F" w:rsidRPr="00217562" w:rsidRDefault="00D6071F" w:rsidP="00D6071F">
      <w:pPr>
        <w:widowControl w:val="0"/>
        <w:spacing w:before="40" w:after="80" w:line="240" w:lineRule="auto"/>
        <w:rPr>
          <w:rFonts w:ascii="Arial" w:hAnsi="Arial" w:cs="Arial"/>
          <w:bCs/>
          <w:sz w:val="20"/>
          <w:szCs w:val="20"/>
        </w:rPr>
      </w:pPr>
      <w:r w:rsidRPr="00217562">
        <w:rPr>
          <w:rFonts w:ascii="Arial" w:hAnsi="Arial" w:cs="Arial"/>
          <w:bCs/>
          <w:sz w:val="20"/>
          <w:szCs w:val="20"/>
        </w:rPr>
        <w:t xml:space="preserve">Source:  </w:t>
      </w:r>
      <w:r w:rsidR="00AA4655" w:rsidRPr="00217562">
        <w:rPr>
          <w:rFonts w:ascii="Arial" w:hAnsi="Arial" w:cs="Arial"/>
          <w:bCs/>
          <w:sz w:val="20"/>
          <w:szCs w:val="20"/>
        </w:rPr>
        <w:t>20</w:t>
      </w:r>
      <w:r w:rsidR="008702CC" w:rsidRPr="00217562">
        <w:rPr>
          <w:rFonts w:ascii="Arial" w:hAnsi="Arial" w:cs="Arial"/>
          <w:bCs/>
          <w:sz w:val="20"/>
          <w:szCs w:val="20"/>
        </w:rPr>
        <w:t>07</w:t>
      </w:r>
      <w:r w:rsidR="00AA4655" w:rsidRPr="00217562">
        <w:rPr>
          <w:rFonts w:ascii="Arial" w:hAnsi="Arial" w:cs="Arial"/>
          <w:bCs/>
          <w:sz w:val="20"/>
          <w:szCs w:val="20"/>
        </w:rPr>
        <w:t>–201</w:t>
      </w:r>
      <w:r w:rsidR="0061053A" w:rsidRPr="00217562">
        <w:rPr>
          <w:rFonts w:ascii="Arial" w:hAnsi="Arial" w:cs="Arial"/>
          <w:bCs/>
          <w:sz w:val="20"/>
          <w:szCs w:val="20"/>
        </w:rPr>
        <w:t>8</w:t>
      </w:r>
      <w:r w:rsidRPr="00217562">
        <w:rPr>
          <w:rFonts w:ascii="Arial" w:hAnsi="Arial" w:cs="Arial"/>
          <w:bCs/>
          <w:sz w:val="20"/>
          <w:szCs w:val="20"/>
        </w:rPr>
        <w:t xml:space="preserve"> Massachusetts PRAMS, Office of Data Translation, Massachusetts Department of Public Health.  Note:  Estimated PRAMS coverage is </w:t>
      </w:r>
      <w:r w:rsidR="00CB39C5" w:rsidRPr="00217562">
        <w:rPr>
          <w:rFonts w:ascii="Arial" w:hAnsi="Arial" w:cs="Arial"/>
          <w:bCs/>
          <w:sz w:val="20"/>
          <w:szCs w:val="20"/>
        </w:rPr>
        <w:t>99.8</w:t>
      </w:r>
      <w:r w:rsidRPr="00217562">
        <w:rPr>
          <w:rFonts w:ascii="Arial" w:hAnsi="Arial" w:cs="Arial"/>
          <w:bCs/>
          <w:sz w:val="20"/>
          <w:szCs w:val="20"/>
        </w:rPr>
        <w:t>%.</w:t>
      </w:r>
      <w:r w:rsidRPr="00217562">
        <w:rPr>
          <w:rFonts w:ascii="Arial" w:hAnsi="Arial" w:cs="Arial"/>
          <w:bCs/>
          <w:sz w:val="20"/>
          <w:szCs w:val="20"/>
        </w:rPr>
        <w:tab/>
      </w:r>
      <w:r w:rsidRPr="00217562">
        <w:rPr>
          <w:rFonts w:ascii="Arial" w:hAnsi="Arial" w:cs="Arial"/>
          <w:bCs/>
          <w:sz w:val="20"/>
          <w:szCs w:val="20"/>
        </w:rPr>
        <w:tab/>
      </w:r>
      <w:r w:rsidRPr="00217562">
        <w:rPr>
          <w:rFonts w:ascii="Arial" w:hAnsi="Arial" w:cs="Arial"/>
          <w:bCs/>
          <w:sz w:val="20"/>
          <w:szCs w:val="20"/>
        </w:rPr>
        <w:tab/>
      </w:r>
      <w:r w:rsidRPr="00217562">
        <w:rPr>
          <w:rFonts w:ascii="Arial" w:hAnsi="Arial" w:cs="Arial"/>
          <w:bCs/>
          <w:sz w:val="20"/>
          <w:szCs w:val="20"/>
        </w:rPr>
        <w:tab/>
      </w:r>
    </w:p>
    <w:p w14:paraId="2A87922E" w14:textId="5FC52760" w:rsidR="00D6071F" w:rsidRPr="00217562" w:rsidRDefault="00D6071F" w:rsidP="00D6071F">
      <w:pPr>
        <w:widowControl w:val="0"/>
        <w:spacing w:before="40" w:after="80" w:line="240" w:lineRule="auto"/>
        <w:rPr>
          <w:rFonts w:ascii="Arial" w:hAnsi="Arial" w:cs="Arial"/>
          <w:sz w:val="20"/>
          <w:szCs w:val="20"/>
        </w:rPr>
      </w:pPr>
      <w:r w:rsidRPr="00217562">
        <w:rPr>
          <w:rFonts w:ascii="Arial" w:hAnsi="Arial" w:cs="Arial"/>
          <w:bCs/>
          <w:sz w:val="20"/>
          <w:szCs w:val="20"/>
        </w:rPr>
        <w:t xml:space="preserve">*Massachusetts Births, </w:t>
      </w:r>
      <w:r w:rsidR="00AA4655" w:rsidRPr="00217562">
        <w:rPr>
          <w:rFonts w:ascii="Arial" w:hAnsi="Arial" w:cs="Arial"/>
          <w:bCs/>
          <w:sz w:val="20"/>
          <w:szCs w:val="20"/>
        </w:rPr>
        <w:t>20</w:t>
      </w:r>
      <w:r w:rsidR="008702CC" w:rsidRPr="00217562">
        <w:rPr>
          <w:rFonts w:ascii="Arial" w:hAnsi="Arial" w:cs="Arial"/>
          <w:bCs/>
          <w:sz w:val="20"/>
          <w:szCs w:val="20"/>
        </w:rPr>
        <w:t>07</w:t>
      </w:r>
      <w:r w:rsidR="00AA4655" w:rsidRPr="00217562">
        <w:rPr>
          <w:rFonts w:ascii="Arial" w:hAnsi="Arial" w:cs="Arial"/>
          <w:bCs/>
          <w:sz w:val="20"/>
          <w:szCs w:val="20"/>
        </w:rPr>
        <w:t>–</w:t>
      </w:r>
      <w:r w:rsidR="0052389F" w:rsidRPr="00217562">
        <w:rPr>
          <w:rFonts w:ascii="Arial" w:hAnsi="Arial" w:cs="Arial"/>
          <w:bCs/>
          <w:sz w:val="20"/>
          <w:szCs w:val="20"/>
        </w:rPr>
        <w:t>201</w:t>
      </w:r>
      <w:r w:rsidR="00340B18" w:rsidRPr="00217562">
        <w:rPr>
          <w:rFonts w:ascii="Arial" w:hAnsi="Arial" w:cs="Arial"/>
          <w:bCs/>
          <w:sz w:val="20"/>
          <w:szCs w:val="20"/>
        </w:rPr>
        <w:t>7</w:t>
      </w:r>
      <w:r w:rsidRPr="00217562">
        <w:rPr>
          <w:rFonts w:ascii="Arial" w:hAnsi="Arial" w:cs="Arial"/>
          <w:bCs/>
          <w:sz w:val="20"/>
          <w:szCs w:val="20"/>
        </w:rPr>
        <w:t>, Registry of Vital Records and Statistics, Massachusetts Department of Public Health.</w:t>
      </w:r>
      <w:r w:rsidR="00340B18" w:rsidRPr="00217562">
        <w:rPr>
          <w:rFonts w:ascii="Arial" w:hAnsi="Arial" w:cs="Arial"/>
          <w:bCs/>
          <w:sz w:val="20"/>
          <w:szCs w:val="20"/>
        </w:rPr>
        <w:t xml:space="preserve"> </w:t>
      </w:r>
      <w:r w:rsidR="0094049E" w:rsidRPr="00217562">
        <w:rPr>
          <w:rFonts w:ascii="Arial" w:hAnsi="Arial" w:cs="Arial"/>
          <w:bCs/>
          <w:sz w:val="20"/>
          <w:szCs w:val="20"/>
        </w:rPr>
        <w:t xml:space="preserve">The </w:t>
      </w:r>
      <w:r w:rsidR="00425D97" w:rsidRPr="00217562">
        <w:rPr>
          <w:rFonts w:ascii="Arial" w:hAnsi="Arial" w:cs="Arial"/>
          <w:bCs/>
          <w:sz w:val="20"/>
          <w:szCs w:val="20"/>
        </w:rPr>
        <w:t xml:space="preserve">2018 </w:t>
      </w:r>
      <w:r w:rsidR="0094049E" w:rsidRPr="00217562">
        <w:rPr>
          <w:rFonts w:ascii="Arial" w:hAnsi="Arial" w:cs="Arial"/>
          <w:bCs/>
          <w:sz w:val="20"/>
          <w:szCs w:val="20"/>
        </w:rPr>
        <w:t>total b</w:t>
      </w:r>
      <w:r w:rsidR="00340B18" w:rsidRPr="00217562">
        <w:rPr>
          <w:rFonts w:ascii="Arial" w:hAnsi="Arial" w:cs="Arial"/>
          <w:bCs/>
          <w:sz w:val="20"/>
          <w:szCs w:val="20"/>
        </w:rPr>
        <w:t>irths</w:t>
      </w:r>
      <w:r w:rsidR="0094049E" w:rsidRPr="00217562">
        <w:rPr>
          <w:rFonts w:ascii="Arial" w:hAnsi="Arial" w:cs="Arial"/>
          <w:bCs/>
          <w:sz w:val="20"/>
          <w:szCs w:val="20"/>
        </w:rPr>
        <w:t xml:space="preserve"> are based </w:t>
      </w:r>
      <w:r w:rsidR="006E023D" w:rsidRPr="00217562">
        <w:rPr>
          <w:rFonts w:ascii="Arial" w:hAnsi="Arial" w:cs="Arial"/>
          <w:bCs/>
          <w:sz w:val="20"/>
          <w:szCs w:val="20"/>
        </w:rPr>
        <w:t>on</w:t>
      </w:r>
      <w:r w:rsidR="0094049E" w:rsidRPr="00217562">
        <w:rPr>
          <w:rFonts w:ascii="Arial" w:hAnsi="Arial" w:cs="Arial"/>
          <w:bCs/>
          <w:sz w:val="20"/>
          <w:szCs w:val="20"/>
        </w:rPr>
        <w:t xml:space="preserve"> preliminary 2018 data as of </w:t>
      </w:r>
      <w:r w:rsidR="000758BC" w:rsidRPr="00217562">
        <w:rPr>
          <w:rFonts w:ascii="Arial" w:hAnsi="Arial" w:cs="Arial"/>
          <w:bCs/>
          <w:sz w:val="20"/>
          <w:szCs w:val="20"/>
        </w:rPr>
        <w:t>December</w:t>
      </w:r>
      <w:r w:rsidR="0094049E" w:rsidRPr="00217562">
        <w:rPr>
          <w:rFonts w:ascii="Arial" w:hAnsi="Arial" w:cs="Arial"/>
          <w:bCs/>
          <w:sz w:val="20"/>
          <w:szCs w:val="20"/>
        </w:rPr>
        <w:t xml:space="preserve"> 4, 2020.</w:t>
      </w:r>
      <w:r w:rsidRPr="00217562">
        <w:rPr>
          <w:rFonts w:ascii="Arial" w:hAnsi="Arial" w:cs="Arial"/>
          <w:bCs/>
          <w:sz w:val="20"/>
          <w:szCs w:val="20"/>
        </w:rPr>
        <w:tab/>
      </w:r>
    </w:p>
    <w:p w14:paraId="24B6B831" w14:textId="77777777" w:rsidR="00690E25" w:rsidRPr="00217562" w:rsidRDefault="00D6071F" w:rsidP="00577397">
      <w:pPr>
        <w:rPr>
          <w:rFonts w:ascii="Arial" w:hAnsi="Arial" w:cs="Arial"/>
          <w:b/>
          <w:bCs/>
        </w:rPr>
      </w:pPr>
      <w:r w:rsidRPr="00217562">
        <w:rPr>
          <w:rFonts w:ascii="Arial" w:hAnsi="Arial" w:cs="Arial"/>
          <w:b/>
          <w:bCs/>
        </w:rPr>
        <w:br w:type="page"/>
      </w:r>
    </w:p>
    <w:p w14:paraId="71159580" w14:textId="3C3A0D3F" w:rsidR="00690E25" w:rsidRPr="002B1D1D" w:rsidRDefault="00690E25" w:rsidP="00217562">
      <w:pPr>
        <w:pStyle w:val="Heading2"/>
        <w:rPr>
          <w:rFonts w:ascii="Arial" w:hAnsi="Arial" w:cs="Arial"/>
          <w:sz w:val="28"/>
          <w:szCs w:val="28"/>
        </w:rPr>
      </w:pPr>
      <w:bookmarkStart w:id="367" w:name="_Toc91142178"/>
      <w:r w:rsidRPr="002B1D1D">
        <w:rPr>
          <w:rFonts w:ascii="Arial" w:hAnsi="Arial" w:cs="Arial"/>
          <w:sz w:val="28"/>
          <w:szCs w:val="28"/>
        </w:rPr>
        <w:lastRenderedPageBreak/>
        <w:t xml:space="preserve">Sample </w:t>
      </w:r>
      <w:r w:rsidR="00E908C0">
        <w:rPr>
          <w:rFonts w:ascii="Arial" w:hAnsi="Arial" w:cs="Arial"/>
          <w:sz w:val="28"/>
          <w:szCs w:val="28"/>
        </w:rPr>
        <w:t>C</w:t>
      </w:r>
      <w:r w:rsidRPr="002B1D1D">
        <w:rPr>
          <w:rFonts w:ascii="Arial" w:hAnsi="Arial" w:cs="Arial"/>
          <w:sz w:val="28"/>
          <w:szCs w:val="28"/>
        </w:rPr>
        <w:t>haracteristics (</w:t>
      </w:r>
      <w:r w:rsidR="00E908C0">
        <w:rPr>
          <w:rFonts w:ascii="Arial" w:hAnsi="Arial" w:cs="Arial"/>
          <w:sz w:val="28"/>
          <w:szCs w:val="28"/>
        </w:rPr>
        <w:t>W</w:t>
      </w:r>
      <w:r w:rsidRPr="002B1D1D">
        <w:rPr>
          <w:rFonts w:ascii="Arial" w:hAnsi="Arial" w:cs="Arial"/>
          <w:sz w:val="28"/>
          <w:szCs w:val="28"/>
        </w:rPr>
        <w:t>eighted)</w:t>
      </w:r>
      <w:bookmarkEnd w:id="367"/>
    </w:p>
    <w:p w14:paraId="2DFFC900" w14:textId="3CE41223" w:rsidR="00D6071F" w:rsidRPr="00217562" w:rsidRDefault="00877072" w:rsidP="00577397">
      <w:pPr>
        <w:rPr>
          <w:rFonts w:ascii="Arial" w:hAnsi="Arial" w:cs="Arial"/>
          <w:b/>
          <w:bCs/>
        </w:rPr>
      </w:pPr>
      <w:r w:rsidRPr="00217562">
        <w:rPr>
          <w:rFonts w:ascii="Arial" w:hAnsi="Arial" w:cs="Arial"/>
          <w:b/>
          <w:bCs/>
        </w:rPr>
        <w:t>S</w:t>
      </w:r>
      <w:r w:rsidR="00D6071F" w:rsidRPr="00217562">
        <w:rPr>
          <w:rFonts w:ascii="Arial" w:hAnsi="Arial" w:cs="Arial"/>
          <w:b/>
          <w:bCs/>
        </w:rPr>
        <w:t xml:space="preserve">ample </w:t>
      </w:r>
      <w:r w:rsidR="001171C8" w:rsidRPr="00217562">
        <w:rPr>
          <w:rFonts w:ascii="Arial" w:hAnsi="Arial" w:cs="Arial"/>
          <w:b/>
          <w:bCs/>
        </w:rPr>
        <w:t>c</w:t>
      </w:r>
      <w:r w:rsidR="00D6071F" w:rsidRPr="00217562">
        <w:rPr>
          <w:rFonts w:ascii="Arial" w:hAnsi="Arial" w:cs="Arial"/>
          <w:b/>
          <w:bCs/>
        </w:rPr>
        <w:t>haracteristics (</w:t>
      </w:r>
      <w:r w:rsidR="001171C8" w:rsidRPr="00217562">
        <w:rPr>
          <w:rFonts w:ascii="Arial" w:hAnsi="Arial" w:cs="Arial"/>
          <w:b/>
          <w:bCs/>
        </w:rPr>
        <w:t>w</w:t>
      </w:r>
      <w:r w:rsidR="00D6071F" w:rsidRPr="00217562">
        <w:rPr>
          <w:rFonts w:ascii="Arial" w:hAnsi="Arial" w:cs="Arial"/>
          <w:b/>
          <w:bCs/>
        </w:rPr>
        <w:t xml:space="preserve">eighted), </w:t>
      </w:r>
      <w:r w:rsidRPr="00217562">
        <w:rPr>
          <w:rFonts w:ascii="Arial" w:hAnsi="Arial" w:cs="Arial"/>
          <w:b/>
          <w:bCs/>
        </w:rPr>
        <w:t>MA PRAMS</w:t>
      </w:r>
      <w:r w:rsidR="0041516E" w:rsidRPr="00217562">
        <w:rPr>
          <w:rFonts w:ascii="Arial" w:hAnsi="Arial" w:cs="Arial"/>
          <w:b/>
          <w:bCs/>
        </w:rPr>
        <w:t>,</w:t>
      </w:r>
      <w:r w:rsidRPr="00217562">
        <w:rPr>
          <w:rFonts w:ascii="Arial" w:hAnsi="Arial" w:cs="Arial"/>
          <w:b/>
          <w:bCs/>
        </w:rPr>
        <w:t xml:space="preserve"> </w:t>
      </w:r>
      <w:r w:rsidR="00AA4655" w:rsidRPr="00217562">
        <w:rPr>
          <w:rFonts w:ascii="Arial" w:hAnsi="Arial" w:cs="Arial"/>
          <w:b/>
          <w:bCs/>
        </w:rPr>
        <w:t>201</w:t>
      </w:r>
      <w:r w:rsidR="00504F55" w:rsidRPr="00217562">
        <w:rPr>
          <w:rFonts w:ascii="Arial" w:hAnsi="Arial" w:cs="Arial"/>
          <w:b/>
          <w:bCs/>
        </w:rPr>
        <w:t>7</w:t>
      </w:r>
      <w:r w:rsidR="00AA4655" w:rsidRPr="00217562">
        <w:rPr>
          <w:rFonts w:ascii="Arial" w:hAnsi="Arial" w:cs="Arial"/>
          <w:b/>
          <w:bCs/>
        </w:rPr>
        <w:t>–201</w:t>
      </w:r>
      <w:r w:rsidR="00504F55" w:rsidRPr="00217562">
        <w:rPr>
          <w:rFonts w:ascii="Arial" w:hAnsi="Arial" w:cs="Arial"/>
          <w:b/>
          <w:bCs/>
        </w:rPr>
        <w:t>8</w:t>
      </w:r>
      <w:r w:rsidR="00D6071F" w:rsidRPr="00217562">
        <w:rPr>
          <w:rFonts w:ascii="Arial" w:hAnsi="Arial" w:cs="Arial"/>
          <w:b/>
          <w:bCs/>
        </w:rPr>
        <w:tab/>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5"/>
        <w:gridCol w:w="1710"/>
        <w:gridCol w:w="1440"/>
        <w:gridCol w:w="1170"/>
        <w:gridCol w:w="1800"/>
      </w:tblGrid>
      <w:tr w:rsidR="00D6071F" w:rsidRPr="00217562" w14:paraId="429297ED" w14:textId="77777777" w:rsidTr="00722849">
        <w:trPr>
          <w:trHeight w:val="249"/>
        </w:trPr>
        <w:tc>
          <w:tcPr>
            <w:tcW w:w="10165" w:type="dxa"/>
            <w:gridSpan w:val="5"/>
            <w:shd w:val="clear" w:color="auto" w:fill="DBE5F1"/>
            <w:noWrap/>
            <w:vAlign w:val="bottom"/>
          </w:tcPr>
          <w:p w14:paraId="48CEDA1E" w14:textId="20B42AAE" w:rsidR="00D6071F" w:rsidRPr="00217562" w:rsidRDefault="00AA4655" w:rsidP="00E45D44">
            <w:pPr>
              <w:widowControl w:val="0"/>
              <w:spacing w:before="80" w:after="80" w:line="240" w:lineRule="auto"/>
              <w:jc w:val="center"/>
              <w:rPr>
                <w:rFonts w:ascii="Arial" w:hAnsi="Arial" w:cs="Arial"/>
                <w:b/>
                <w:bCs/>
              </w:rPr>
            </w:pPr>
            <w:r w:rsidRPr="00217562">
              <w:rPr>
                <w:rFonts w:ascii="Arial" w:hAnsi="Arial" w:cs="Arial"/>
                <w:b/>
                <w:bCs/>
              </w:rPr>
              <w:t>201</w:t>
            </w:r>
            <w:r w:rsidR="00504F55" w:rsidRPr="00217562">
              <w:rPr>
                <w:rFonts w:ascii="Arial" w:hAnsi="Arial" w:cs="Arial"/>
                <w:b/>
                <w:bCs/>
              </w:rPr>
              <w:t>7</w:t>
            </w:r>
            <w:r w:rsidRPr="00217562">
              <w:rPr>
                <w:rFonts w:ascii="Arial" w:hAnsi="Arial" w:cs="Arial"/>
                <w:b/>
                <w:bCs/>
              </w:rPr>
              <w:t>–201</w:t>
            </w:r>
            <w:r w:rsidR="00504F55" w:rsidRPr="00217562">
              <w:rPr>
                <w:rFonts w:ascii="Arial" w:hAnsi="Arial" w:cs="Arial"/>
                <w:b/>
                <w:bCs/>
              </w:rPr>
              <w:t>8</w:t>
            </w:r>
          </w:p>
        </w:tc>
      </w:tr>
      <w:tr w:rsidR="00D02A65" w:rsidRPr="00217562" w14:paraId="0B51400A" w14:textId="77777777" w:rsidTr="00722849">
        <w:trPr>
          <w:trHeight w:val="483"/>
        </w:trPr>
        <w:tc>
          <w:tcPr>
            <w:tcW w:w="4045" w:type="dxa"/>
            <w:shd w:val="clear" w:color="auto" w:fill="DBE5F1"/>
            <w:noWrap/>
            <w:vAlign w:val="center"/>
            <w:hideMark/>
          </w:tcPr>
          <w:p w14:paraId="0CDB2F93" w14:textId="77777777" w:rsidR="00D6071F" w:rsidRPr="00217562" w:rsidRDefault="00D6071F" w:rsidP="00E45D44">
            <w:pPr>
              <w:widowControl w:val="0"/>
              <w:spacing w:before="40" w:after="40" w:line="240" w:lineRule="auto"/>
              <w:rPr>
                <w:rFonts w:ascii="Arial" w:hAnsi="Arial" w:cs="Arial"/>
                <w:b/>
                <w:bCs/>
              </w:rPr>
            </w:pPr>
            <w:r w:rsidRPr="00217562">
              <w:rPr>
                <w:rFonts w:ascii="Arial" w:hAnsi="Arial" w:cs="Arial"/>
                <w:b/>
                <w:bCs/>
              </w:rPr>
              <w:t>Characteristics</w:t>
            </w:r>
          </w:p>
        </w:tc>
        <w:tc>
          <w:tcPr>
            <w:tcW w:w="1710" w:type="dxa"/>
            <w:shd w:val="clear" w:color="auto" w:fill="DBE5F1"/>
            <w:vAlign w:val="center"/>
            <w:hideMark/>
          </w:tcPr>
          <w:p w14:paraId="4FBCD106" w14:textId="3AD625E9" w:rsidR="00D6071F" w:rsidRPr="00217562" w:rsidRDefault="00D6071F" w:rsidP="00E45D44">
            <w:pPr>
              <w:widowControl w:val="0"/>
              <w:spacing w:before="40" w:after="40" w:line="240" w:lineRule="auto"/>
              <w:jc w:val="right"/>
              <w:rPr>
                <w:rFonts w:ascii="Arial" w:hAnsi="Arial" w:cs="Arial"/>
                <w:b/>
                <w:bCs/>
              </w:rPr>
            </w:pPr>
            <w:r w:rsidRPr="00217562">
              <w:rPr>
                <w:rFonts w:ascii="Arial" w:hAnsi="Arial" w:cs="Arial"/>
                <w:b/>
                <w:bCs/>
              </w:rPr>
              <w:t xml:space="preserve">Number of </w:t>
            </w:r>
            <w:r w:rsidR="00D02A65" w:rsidRPr="00217562">
              <w:rPr>
                <w:rFonts w:ascii="Arial" w:hAnsi="Arial" w:cs="Arial"/>
                <w:b/>
                <w:bCs/>
              </w:rPr>
              <w:t>r</w:t>
            </w:r>
            <w:r w:rsidRPr="00217562">
              <w:rPr>
                <w:rFonts w:ascii="Arial" w:hAnsi="Arial" w:cs="Arial"/>
                <w:b/>
                <w:bCs/>
              </w:rPr>
              <w:t>espondents</w:t>
            </w:r>
          </w:p>
        </w:tc>
        <w:tc>
          <w:tcPr>
            <w:tcW w:w="1440" w:type="dxa"/>
            <w:shd w:val="clear" w:color="auto" w:fill="DBE5F1"/>
            <w:vAlign w:val="center"/>
            <w:hideMark/>
          </w:tcPr>
          <w:p w14:paraId="19ABBCFB" w14:textId="4479272C" w:rsidR="00D6071F" w:rsidRPr="00217562" w:rsidRDefault="00D6071F" w:rsidP="00E45D44">
            <w:pPr>
              <w:widowControl w:val="0"/>
              <w:spacing w:before="40" w:after="40" w:line="240" w:lineRule="auto"/>
              <w:jc w:val="right"/>
              <w:rPr>
                <w:rFonts w:ascii="Arial" w:hAnsi="Arial" w:cs="Arial"/>
                <w:b/>
                <w:bCs/>
              </w:rPr>
            </w:pPr>
            <w:r w:rsidRPr="00217562">
              <w:rPr>
                <w:rFonts w:ascii="Arial" w:hAnsi="Arial" w:cs="Arial"/>
                <w:b/>
                <w:bCs/>
              </w:rPr>
              <w:t xml:space="preserve">Weighted </w:t>
            </w:r>
            <w:r w:rsidR="00D02A65" w:rsidRPr="00217562">
              <w:rPr>
                <w:rFonts w:ascii="Arial" w:hAnsi="Arial" w:cs="Arial"/>
                <w:b/>
                <w:bCs/>
              </w:rPr>
              <w:t>n</w:t>
            </w:r>
            <w:r w:rsidRPr="00217562">
              <w:rPr>
                <w:rFonts w:ascii="Arial" w:hAnsi="Arial" w:cs="Arial"/>
                <w:b/>
                <w:bCs/>
              </w:rPr>
              <w:t>umber</w:t>
            </w:r>
          </w:p>
        </w:tc>
        <w:tc>
          <w:tcPr>
            <w:tcW w:w="1170" w:type="dxa"/>
            <w:shd w:val="clear" w:color="auto" w:fill="DBE5F1"/>
            <w:vAlign w:val="center"/>
            <w:hideMark/>
          </w:tcPr>
          <w:p w14:paraId="6C7DAEF0" w14:textId="76E0A06B" w:rsidR="00D6071F" w:rsidRPr="00217562" w:rsidRDefault="00B97575" w:rsidP="00E45D44">
            <w:pPr>
              <w:widowControl w:val="0"/>
              <w:spacing w:before="40" w:after="40" w:line="240" w:lineRule="auto"/>
              <w:jc w:val="right"/>
              <w:rPr>
                <w:rFonts w:ascii="Arial" w:hAnsi="Arial" w:cs="Arial"/>
                <w:b/>
                <w:bCs/>
              </w:rPr>
            </w:pPr>
            <w:r w:rsidRPr="00217562">
              <w:rPr>
                <w:rFonts w:ascii="Arial" w:hAnsi="Arial" w:cs="Arial"/>
                <w:b/>
                <w:bCs/>
              </w:rPr>
              <w:t xml:space="preserve">PRAMS </w:t>
            </w:r>
            <w:r w:rsidR="00D02A65" w:rsidRPr="00217562">
              <w:rPr>
                <w:rFonts w:ascii="Arial" w:hAnsi="Arial" w:cs="Arial"/>
                <w:b/>
                <w:bCs/>
              </w:rPr>
              <w:t>p</w:t>
            </w:r>
            <w:r w:rsidR="00D6071F" w:rsidRPr="00217562">
              <w:rPr>
                <w:rFonts w:ascii="Arial" w:hAnsi="Arial" w:cs="Arial"/>
                <w:b/>
                <w:bCs/>
              </w:rPr>
              <w:t>ercent</w:t>
            </w:r>
          </w:p>
        </w:tc>
        <w:tc>
          <w:tcPr>
            <w:tcW w:w="1800" w:type="dxa"/>
            <w:shd w:val="clear" w:color="auto" w:fill="DBE5F1"/>
            <w:vAlign w:val="center"/>
            <w:hideMark/>
          </w:tcPr>
          <w:p w14:paraId="2CAD3183" w14:textId="2277161E" w:rsidR="00D6071F" w:rsidRPr="00217562" w:rsidRDefault="00D6071F" w:rsidP="00E45D44">
            <w:pPr>
              <w:widowControl w:val="0"/>
              <w:spacing w:before="40" w:after="40" w:line="240" w:lineRule="auto"/>
              <w:jc w:val="right"/>
              <w:rPr>
                <w:rFonts w:ascii="Arial" w:hAnsi="Arial" w:cs="Arial"/>
                <w:b/>
                <w:bCs/>
              </w:rPr>
            </w:pPr>
            <w:r w:rsidRPr="00217562">
              <w:rPr>
                <w:rFonts w:ascii="Arial" w:hAnsi="Arial" w:cs="Arial"/>
                <w:b/>
                <w:bCs/>
              </w:rPr>
              <w:t xml:space="preserve">Statewide </w:t>
            </w:r>
            <w:r w:rsidR="00D02A65" w:rsidRPr="00217562">
              <w:rPr>
                <w:rFonts w:ascii="Arial" w:hAnsi="Arial" w:cs="Arial"/>
                <w:b/>
                <w:bCs/>
              </w:rPr>
              <w:t>p</w:t>
            </w:r>
            <w:r w:rsidRPr="00217562">
              <w:rPr>
                <w:rFonts w:ascii="Arial" w:hAnsi="Arial" w:cs="Arial"/>
                <w:b/>
                <w:bCs/>
              </w:rPr>
              <w:t>ercent*</w:t>
            </w:r>
            <w:r w:rsidR="00B97575" w:rsidRPr="00217562">
              <w:rPr>
                <w:rFonts w:ascii="Arial" w:hAnsi="Arial" w:cs="Arial"/>
                <w:b/>
                <w:bCs/>
              </w:rPr>
              <w:t xml:space="preserve"> from MA BC</w:t>
            </w:r>
          </w:p>
        </w:tc>
      </w:tr>
      <w:tr w:rsidR="00D02A65" w:rsidRPr="00217562" w14:paraId="34E84084" w14:textId="77777777" w:rsidTr="00722849">
        <w:trPr>
          <w:trHeight w:hRule="exact" w:val="282"/>
        </w:trPr>
        <w:tc>
          <w:tcPr>
            <w:tcW w:w="4045" w:type="dxa"/>
            <w:shd w:val="clear" w:color="auto" w:fill="auto"/>
            <w:noWrap/>
            <w:vAlign w:val="center"/>
          </w:tcPr>
          <w:p w14:paraId="047CB2BB" w14:textId="4CE048C3" w:rsidR="00504F55" w:rsidRPr="00217562" w:rsidRDefault="00504F55" w:rsidP="00E45D44">
            <w:pPr>
              <w:widowControl w:val="0"/>
              <w:spacing w:before="40" w:after="40" w:line="240" w:lineRule="auto"/>
              <w:rPr>
                <w:rFonts w:ascii="Arial" w:hAnsi="Arial" w:cs="Arial"/>
                <w:b/>
                <w:bCs/>
              </w:rPr>
            </w:pPr>
            <w:r w:rsidRPr="00217562">
              <w:rPr>
                <w:rFonts w:ascii="Arial" w:hAnsi="Arial" w:cs="Arial"/>
                <w:b/>
                <w:bCs/>
              </w:rPr>
              <w:t>Total</w:t>
            </w:r>
          </w:p>
        </w:tc>
        <w:tc>
          <w:tcPr>
            <w:tcW w:w="1710" w:type="dxa"/>
            <w:shd w:val="clear" w:color="auto" w:fill="auto"/>
            <w:noWrap/>
            <w:vAlign w:val="center"/>
          </w:tcPr>
          <w:p w14:paraId="3EE16236" w14:textId="2CB86F57" w:rsidR="00504F55" w:rsidRPr="00217562" w:rsidRDefault="00504F55" w:rsidP="00E45D44">
            <w:pPr>
              <w:widowControl w:val="0"/>
              <w:spacing w:before="40" w:after="40" w:line="240" w:lineRule="auto"/>
              <w:jc w:val="right"/>
              <w:rPr>
                <w:rFonts w:ascii="Arial" w:hAnsi="Arial" w:cs="Arial"/>
                <w:bCs/>
              </w:rPr>
            </w:pPr>
            <w:r w:rsidRPr="00217562">
              <w:rPr>
                <w:rFonts w:ascii="Arial" w:hAnsi="Arial" w:cs="Arial"/>
                <w:bCs/>
              </w:rPr>
              <w:t>2,859</w:t>
            </w:r>
          </w:p>
        </w:tc>
        <w:tc>
          <w:tcPr>
            <w:tcW w:w="1440" w:type="dxa"/>
            <w:shd w:val="clear" w:color="auto" w:fill="auto"/>
            <w:noWrap/>
            <w:vAlign w:val="center"/>
          </w:tcPr>
          <w:p w14:paraId="678186E2" w14:textId="08CD373B" w:rsidR="00504F55" w:rsidRPr="00217562" w:rsidRDefault="00504F55" w:rsidP="00E45D44">
            <w:pPr>
              <w:widowControl w:val="0"/>
              <w:spacing w:before="40" w:after="40" w:line="240" w:lineRule="auto"/>
              <w:jc w:val="right"/>
              <w:rPr>
                <w:rFonts w:ascii="Arial" w:hAnsi="Arial" w:cs="Arial"/>
                <w:bCs/>
              </w:rPr>
            </w:pPr>
            <w:r w:rsidRPr="00217562">
              <w:rPr>
                <w:rFonts w:ascii="Arial" w:hAnsi="Arial" w:cs="Arial"/>
                <w:bCs/>
              </w:rPr>
              <w:t>134,904</w:t>
            </w:r>
          </w:p>
        </w:tc>
        <w:tc>
          <w:tcPr>
            <w:tcW w:w="1170" w:type="dxa"/>
            <w:shd w:val="clear" w:color="auto" w:fill="auto"/>
            <w:noWrap/>
            <w:vAlign w:val="center"/>
          </w:tcPr>
          <w:p w14:paraId="6F208110" w14:textId="0E06C6A0" w:rsidR="00504F55" w:rsidRPr="00217562" w:rsidRDefault="00504F55" w:rsidP="00E45D44">
            <w:pPr>
              <w:widowControl w:val="0"/>
              <w:spacing w:before="40" w:after="40" w:line="240" w:lineRule="auto"/>
              <w:jc w:val="right"/>
              <w:rPr>
                <w:rFonts w:ascii="Arial" w:hAnsi="Arial" w:cs="Arial"/>
                <w:bCs/>
              </w:rPr>
            </w:pPr>
            <w:r w:rsidRPr="00217562">
              <w:rPr>
                <w:rFonts w:ascii="Arial" w:hAnsi="Arial" w:cs="Arial"/>
                <w:bCs/>
              </w:rPr>
              <w:t>100.0</w:t>
            </w:r>
          </w:p>
        </w:tc>
        <w:tc>
          <w:tcPr>
            <w:tcW w:w="1800" w:type="dxa"/>
            <w:shd w:val="clear" w:color="auto" w:fill="auto"/>
            <w:noWrap/>
            <w:vAlign w:val="center"/>
          </w:tcPr>
          <w:p w14:paraId="4D043168" w14:textId="28B75F3B" w:rsidR="00504F55" w:rsidRPr="00217562" w:rsidRDefault="00504F55" w:rsidP="00E45D44">
            <w:pPr>
              <w:widowControl w:val="0"/>
              <w:spacing w:before="40" w:after="40" w:line="240" w:lineRule="auto"/>
              <w:jc w:val="right"/>
              <w:rPr>
                <w:rFonts w:ascii="Arial" w:hAnsi="Arial" w:cs="Arial"/>
                <w:bCs/>
              </w:rPr>
            </w:pPr>
            <w:r w:rsidRPr="00217562">
              <w:rPr>
                <w:rFonts w:ascii="Arial" w:hAnsi="Arial" w:cs="Arial"/>
                <w:bCs/>
              </w:rPr>
              <w:t>100.0</w:t>
            </w:r>
          </w:p>
        </w:tc>
      </w:tr>
      <w:tr w:rsidR="00D02A65" w:rsidRPr="00217562" w14:paraId="41B1498F" w14:textId="77777777" w:rsidTr="00722849">
        <w:trPr>
          <w:trHeight w:hRule="exact" w:val="282"/>
        </w:trPr>
        <w:tc>
          <w:tcPr>
            <w:tcW w:w="4045" w:type="dxa"/>
            <w:shd w:val="clear" w:color="auto" w:fill="auto"/>
            <w:noWrap/>
            <w:vAlign w:val="center"/>
            <w:hideMark/>
          </w:tcPr>
          <w:p w14:paraId="4712841E" w14:textId="6752ED31" w:rsidR="00D6071F" w:rsidRPr="00217562" w:rsidRDefault="00D6071F" w:rsidP="00E45D44">
            <w:pPr>
              <w:widowControl w:val="0"/>
              <w:spacing w:before="40" w:after="40" w:line="240" w:lineRule="auto"/>
              <w:rPr>
                <w:rFonts w:ascii="Arial" w:hAnsi="Arial" w:cs="Arial"/>
                <w:b/>
                <w:bCs/>
              </w:rPr>
            </w:pPr>
            <w:r w:rsidRPr="00217562">
              <w:rPr>
                <w:rFonts w:ascii="Arial" w:hAnsi="Arial" w:cs="Arial"/>
                <w:b/>
                <w:bCs/>
              </w:rPr>
              <w:t xml:space="preserve">Maternal </w:t>
            </w:r>
            <w:r w:rsidR="00D02A65" w:rsidRPr="00217562">
              <w:rPr>
                <w:rFonts w:ascii="Arial" w:hAnsi="Arial" w:cs="Arial"/>
                <w:b/>
                <w:bCs/>
              </w:rPr>
              <w:t>r</w:t>
            </w:r>
            <w:r w:rsidRPr="00217562">
              <w:rPr>
                <w:rFonts w:ascii="Arial" w:hAnsi="Arial" w:cs="Arial"/>
                <w:b/>
                <w:bCs/>
              </w:rPr>
              <w:t>ace/</w:t>
            </w:r>
            <w:r w:rsidR="00D02A65" w:rsidRPr="00217562">
              <w:rPr>
                <w:rFonts w:ascii="Arial" w:hAnsi="Arial" w:cs="Arial"/>
                <w:b/>
                <w:bCs/>
              </w:rPr>
              <w:t>e</w:t>
            </w:r>
            <w:r w:rsidRPr="00217562">
              <w:rPr>
                <w:rFonts w:ascii="Arial" w:hAnsi="Arial" w:cs="Arial"/>
                <w:b/>
                <w:bCs/>
              </w:rPr>
              <w:t>thnicity (BC)</w:t>
            </w:r>
          </w:p>
        </w:tc>
        <w:tc>
          <w:tcPr>
            <w:tcW w:w="1710" w:type="dxa"/>
            <w:shd w:val="clear" w:color="auto" w:fill="auto"/>
            <w:noWrap/>
            <w:vAlign w:val="center"/>
            <w:hideMark/>
          </w:tcPr>
          <w:p w14:paraId="2C634D7D" w14:textId="77777777" w:rsidR="00D6071F" w:rsidRPr="00217562" w:rsidRDefault="00D6071F" w:rsidP="00E45D44">
            <w:pPr>
              <w:widowControl w:val="0"/>
              <w:spacing w:before="40" w:after="40" w:line="240" w:lineRule="auto"/>
              <w:jc w:val="right"/>
              <w:rPr>
                <w:rFonts w:ascii="Arial" w:hAnsi="Arial" w:cs="Arial"/>
                <w:bCs/>
              </w:rPr>
            </w:pPr>
          </w:p>
        </w:tc>
        <w:tc>
          <w:tcPr>
            <w:tcW w:w="1440" w:type="dxa"/>
            <w:shd w:val="clear" w:color="auto" w:fill="auto"/>
            <w:noWrap/>
            <w:vAlign w:val="center"/>
            <w:hideMark/>
          </w:tcPr>
          <w:p w14:paraId="78A07F09" w14:textId="77777777" w:rsidR="00D6071F" w:rsidRPr="00217562" w:rsidRDefault="00D6071F" w:rsidP="00E45D44">
            <w:pPr>
              <w:widowControl w:val="0"/>
              <w:spacing w:before="40" w:after="40" w:line="240" w:lineRule="auto"/>
              <w:jc w:val="right"/>
              <w:rPr>
                <w:rFonts w:ascii="Arial" w:hAnsi="Arial" w:cs="Arial"/>
                <w:bCs/>
              </w:rPr>
            </w:pPr>
          </w:p>
        </w:tc>
        <w:tc>
          <w:tcPr>
            <w:tcW w:w="1170" w:type="dxa"/>
            <w:shd w:val="clear" w:color="auto" w:fill="auto"/>
            <w:noWrap/>
            <w:vAlign w:val="center"/>
            <w:hideMark/>
          </w:tcPr>
          <w:p w14:paraId="4036792D" w14:textId="77777777" w:rsidR="00D6071F" w:rsidRPr="00217562" w:rsidRDefault="00D6071F" w:rsidP="00E45D44">
            <w:pPr>
              <w:widowControl w:val="0"/>
              <w:spacing w:before="40" w:after="40" w:line="240" w:lineRule="auto"/>
              <w:jc w:val="right"/>
              <w:rPr>
                <w:rFonts w:ascii="Arial" w:hAnsi="Arial" w:cs="Arial"/>
                <w:bCs/>
              </w:rPr>
            </w:pPr>
          </w:p>
        </w:tc>
        <w:tc>
          <w:tcPr>
            <w:tcW w:w="1800" w:type="dxa"/>
            <w:shd w:val="clear" w:color="auto" w:fill="auto"/>
            <w:noWrap/>
            <w:vAlign w:val="center"/>
            <w:hideMark/>
          </w:tcPr>
          <w:p w14:paraId="04D38566" w14:textId="77777777" w:rsidR="00D6071F" w:rsidRPr="00217562" w:rsidRDefault="00D6071F" w:rsidP="00E45D44">
            <w:pPr>
              <w:widowControl w:val="0"/>
              <w:spacing w:before="40" w:after="40" w:line="240" w:lineRule="auto"/>
              <w:jc w:val="right"/>
              <w:rPr>
                <w:rFonts w:ascii="Arial" w:hAnsi="Arial" w:cs="Arial"/>
                <w:bCs/>
              </w:rPr>
            </w:pPr>
          </w:p>
        </w:tc>
      </w:tr>
      <w:tr w:rsidR="00D02A65" w:rsidRPr="00217562" w14:paraId="3FC4BC62" w14:textId="77777777" w:rsidTr="00722849">
        <w:trPr>
          <w:trHeight w:hRule="exact" w:val="282"/>
        </w:trPr>
        <w:tc>
          <w:tcPr>
            <w:tcW w:w="4045" w:type="dxa"/>
            <w:shd w:val="clear" w:color="auto" w:fill="auto"/>
            <w:noWrap/>
            <w:vAlign w:val="center"/>
            <w:hideMark/>
          </w:tcPr>
          <w:p w14:paraId="495FD2EF" w14:textId="03AB6E4C" w:rsidR="001B5386" w:rsidRPr="00217562" w:rsidRDefault="00444825" w:rsidP="00E45D44">
            <w:pPr>
              <w:widowControl w:val="0"/>
              <w:spacing w:before="40" w:after="40" w:line="240" w:lineRule="auto"/>
              <w:rPr>
                <w:rFonts w:ascii="Arial" w:hAnsi="Arial" w:cs="Arial"/>
                <w:bCs/>
              </w:rPr>
            </w:pPr>
            <w:r>
              <w:rPr>
                <w:rFonts w:ascii="Arial" w:hAnsi="Arial" w:cs="Arial"/>
                <w:bCs/>
              </w:rPr>
              <w:t>White non-Hispanic</w:t>
            </w:r>
          </w:p>
        </w:tc>
        <w:tc>
          <w:tcPr>
            <w:tcW w:w="1710" w:type="dxa"/>
            <w:shd w:val="clear" w:color="auto" w:fill="auto"/>
            <w:noWrap/>
            <w:vAlign w:val="center"/>
          </w:tcPr>
          <w:p w14:paraId="7C2BE872" w14:textId="73627173" w:rsidR="001B5386" w:rsidRPr="00217562" w:rsidRDefault="00504F55" w:rsidP="00E45D44">
            <w:pPr>
              <w:spacing w:before="40" w:after="40" w:line="240" w:lineRule="auto"/>
              <w:jc w:val="right"/>
              <w:rPr>
                <w:rFonts w:ascii="Arial" w:hAnsi="Arial" w:cs="Arial"/>
              </w:rPr>
            </w:pPr>
            <w:r w:rsidRPr="00217562">
              <w:rPr>
                <w:rFonts w:ascii="Arial" w:hAnsi="Arial" w:cs="Arial"/>
              </w:rPr>
              <w:t>709</w:t>
            </w:r>
          </w:p>
        </w:tc>
        <w:tc>
          <w:tcPr>
            <w:tcW w:w="1440" w:type="dxa"/>
            <w:shd w:val="clear" w:color="auto" w:fill="auto"/>
            <w:noWrap/>
            <w:vAlign w:val="center"/>
            <w:hideMark/>
          </w:tcPr>
          <w:p w14:paraId="3B816483" w14:textId="22A74443" w:rsidR="001B5386" w:rsidRPr="00217562" w:rsidRDefault="00504F55" w:rsidP="00E45D44">
            <w:pPr>
              <w:spacing w:before="40" w:after="40" w:line="240" w:lineRule="auto"/>
              <w:jc w:val="right"/>
              <w:rPr>
                <w:rFonts w:ascii="Arial" w:hAnsi="Arial" w:cs="Arial"/>
              </w:rPr>
            </w:pPr>
            <w:r w:rsidRPr="00217562">
              <w:rPr>
                <w:rFonts w:ascii="Arial" w:hAnsi="Arial" w:cs="Arial"/>
              </w:rPr>
              <w:t>75,929</w:t>
            </w:r>
          </w:p>
        </w:tc>
        <w:tc>
          <w:tcPr>
            <w:tcW w:w="1170" w:type="dxa"/>
            <w:shd w:val="clear" w:color="auto" w:fill="auto"/>
            <w:noWrap/>
            <w:vAlign w:val="center"/>
            <w:hideMark/>
          </w:tcPr>
          <w:p w14:paraId="6DF9BC3F" w14:textId="42FF19D6" w:rsidR="001B5386" w:rsidRPr="00217562" w:rsidRDefault="00504F55" w:rsidP="00E45D44">
            <w:pPr>
              <w:spacing w:before="40" w:after="40" w:line="240" w:lineRule="auto"/>
              <w:jc w:val="right"/>
              <w:rPr>
                <w:rFonts w:ascii="Arial" w:hAnsi="Arial" w:cs="Arial"/>
              </w:rPr>
            </w:pPr>
            <w:r w:rsidRPr="00217562">
              <w:rPr>
                <w:rFonts w:ascii="Arial" w:hAnsi="Arial" w:cs="Arial"/>
              </w:rPr>
              <w:t>56.3</w:t>
            </w:r>
          </w:p>
        </w:tc>
        <w:tc>
          <w:tcPr>
            <w:tcW w:w="1800" w:type="dxa"/>
            <w:shd w:val="clear" w:color="auto" w:fill="auto"/>
            <w:noWrap/>
            <w:vAlign w:val="center"/>
            <w:hideMark/>
          </w:tcPr>
          <w:p w14:paraId="20B7A1BE" w14:textId="4F8F03BA" w:rsidR="001B5386" w:rsidRPr="00217562" w:rsidRDefault="00BF07CD" w:rsidP="00E45D44">
            <w:pPr>
              <w:widowControl w:val="0"/>
              <w:spacing w:before="40" w:after="40" w:line="240" w:lineRule="auto"/>
              <w:jc w:val="right"/>
              <w:rPr>
                <w:rFonts w:ascii="Arial" w:hAnsi="Arial" w:cs="Arial"/>
                <w:bCs/>
              </w:rPr>
            </w:pPr>
            <w:r w:rsidRPr="00217562">
              <w:rPr>
                <w:rFonts w:ascii="Arial" w:hAnsi="Arial" w:cs="Arial"/>
                <w:bCs/>
              </w:rPr>
              <w:t>57</w:t>
            </w:r>
            <w:r w:rsidR="000103DC" w:rsidRPr="00217562">
              <w:rPr>
                <w:rFonts w:ascii="Arial" w:hAnsi="Arial" w:cs="Arial"/>
                <w:bCs/>
              </w:rPr>
              <w:t>.5</w:t>
            </w:r>
          </w:p>
        </w:tc>
      </w:tr>
      <w:tr w:rsidR="00D02A65" w:rsidRPr="00217562" w14:paraId="6AF90CDF" w14:textId="77777777" w:rsidTr="00722849">
        <w:trPr>
          <w:trHeight w:hRule="exact" w:val="282"/>
        </w:trPr>
        <w:tc>
          <w:tcPr>
            <w:tcW w:w="4045" w:type="dxa"/>
            <w:shd w:val="clear" w:color="auto" w:fill="auto"/>
            <w:noWrap/>
            <w:vAlign w:val="center"/>
            <w:hideMark/>
          </w:tcPr>
          <w:p w14:paraId="797BC494" w14:textId="62B310FB" w:rsidR="001B5386" w:rsidRPr="00217562" w:rsidRDefault="00444825" w:rsidP="00E45D44">
            <w:pPr>
              <w:widowControl w:val="0"/>
              <w:spacing w:before="40" w:after="40" w:line="240" w:lineRule="auto"/>
              <w:rPr>
                <w:rFonts w:ascii="Arial" w:hAnsi="Arial" w:cs="Arial"/>
                <w:bCs/>
              </w:rPr>
            </w:pPr>
            <w:r>
              <w:rPr>
                <w:rFonts w:ascii="Arial" w:hAnsi="Arial" w:cs="Arial"/>
                <w:bCs/>
              </w:rPr>
              <w:t>Black non-Hispanic</w:t>
            </w:r>
          </w:p>
        </w:tc>
        <w:tc>
          <w:tcPr>
            <w:tcW w:w="1710" w:type="dxa"/>
            <w:shd w:val="clear" w:color="auto" w:fill="auto"/>
            <w:noWrap/>
            <w:vAlign w:val="center"/>
          </w:tcPr>
          <w:p w14:paraId="1C315ED3" w14:textId="3C8EE05F" w:rsidR="001B5386" w:rsidRPr="00217562" w:rsidRDefault="00504F55" w:rsidP="00E45D44">
            <w:pPr>
              <w:spacing w:before="40" w:after="40" w:line="240" w:lineRule="auto"/>
              <w:jc w:val="right"/>
              <w:rPr>
                <w:rFonts w:ascii="Arial" w:hAnsi="Arial" w:cs="Arial"/>
              </w:rPr>
            </w:pPr>
            <w:r w:rsidRPr="00217562">
              <w:rPr>
                <w:rFonts w:ascii="Arial" w:hAnsi="Arial" w:cs="Arial"/>
              </w:rPr>
              <w:t>621</w:t>
            </w:r>
          </w:p>
        </w:tc>
        <w:tc>
          <w:tcPr>
            <w:tcW w:w="1440" w:type="dxa"/>
            <w:shd w:val="clear" w:color="auto" w:fill="auto"/>
            <w:noWrap/>
            <w:vAlign w:val="center"/>
            <w:hideMark/>
          </w:tcPr>
          <w:p w14:paraId="2D0F7E46" w14:textId="50426245" w:rsidR="001B5386" w:rsidRPr="00217562" w:rsidRDefault="00504F55" w:rsidP="00E45D44">
            <w:pPr>
              <w:spacing w:before="40" w:after="40" w:line="240" w:lineRule="auto"/>
              <w:jc w:val="right"/>
              <w:rPr>
                <w:rFonts w:ascii="Arial" w:hAnsi="Arial" w:cs="Arial"/>
              </w:rPr>
            </w:pPr>
            <w:r w:rsidRPr="00217562">
              <w:rPr>
                <w:rFonts w:ascii="Arial" w:hAnsi="Arial" w:cs="Arial"/>
              </w:rPr>
              <w:t>13,284</w:t>
            </w:r>
          </w:p>
        </w:tc>
        <w:tc>
          <w:tcPr>
            <w:tcW w:w="1170" w:type="dxa"/>
            <w:shd w:val="clear" w:color="auto" w:fill="auto"/>
            <w:noWrap/>
            <w:vAlign w:val="center"/>
            <w:hideMark/>
          </w:tcPr>
          <w:p w14:paraId="466C110E" w14:textId="08D310D8" w:rsidR="001B5386" w:rsidRPr="00217562" w:rsidRDefault="00504F55" w:rsidP="00E45D44">
            <w:pPr>
              <w:spacing w:before="40" w:after="40" w:line="240" w:lineRule="auto"/>
              <w:jc w:val="right"/>
              <w:rPr>
                <w:rFonts w:ascii="Arial" w:hAnsi="Arial" w:cs="Arial"/>
              </w:rPr>
            </w:pPr>
            <w:r w:rsidRPr="00217562">
              <w:rPr>
                <w:rFonts w:ascii="Arial" w:hAnsi="Arial" w:cs="Arial"/>
              </w:rPr>
              <w:t>9.8</w:t>
            </w:r>
          </w:p>
        </w:tc>
        <w:tc>
          <w:tcPr>
            <w:tcW w:w="1800" w:type="dxa"/>
            <w:shd w:val="clear" w:color="auto" w:fill="auto"/>
            <w:noWrap/>
            <w:vAlign w:val="center"/>
            <w:hideMark/>
          </w:tcPr>
          <w:p w14:paraId="3AD726D2" w14:textId="5C13AD48" w:rsidR="001B5386" w:rsidRPr="00217562" w:rsidRDefault="00BF07CD" w:rsidP="00E45D44">
            <w:pPr>
              <w:widowControl w:val="0"/>
              <w:spacing w:before="40" w:after="40" w:line="240" w:lineRule="auto"/>
              <w:jc w:val="right"/>
              <w:rPr>
                <w:rFonts w:ascii="Arial" w:hAnsi="Arial" w:cs="Arial"/>
                <w:bCs/>
              </w:rPr>
            </w:pPr>
            <w:r w:rsidRPr="00217562">
              <w:rPr>
                <w:rFonts w:ascii="Arial" w:hAnsi="Arial" w:cs="Arial"/>
                <w:bCs/>
              </w:rPr>
              <w:t>10.</w:t>
            </w:r>
            <w:r w:rsidR="000103DC" w:rsidRPr="00217562">
              <w:rPr>
                <w:rFonts w:ascii="Arial" w:hAnsi="Arial" w:cs="Arial"/>
                <w:bCs/>
              </w:rPr>
              <w:t>4</w:t>
            </w:r>
          </w:p>
        </w:tc>
      </w:tr>
      <w:tr w:rsidR="00D02A65" w:rsidRPr="00217562" w14:paraId="7F7F3B57" w14:textId="77777777" w:rsidTr="00722849">
        <w:trPr>
          <w:trHeight w:hRule="exact" w:val="282"/>
        </w:trPr>
        <w:tc>
          <w:tcPr>
            <w:tcW w:w="4045" w:type="dxa"/>
            <w:shd w:val="clear" w:color="auto" w:fill="auto"/>
            <w:noWrap/>
            <w:vAlign w:val="center"/>
            <w:hideMark/>
          </w:tcPr>
          <w:p w14:paraId="6F6FA4E5" w14:textId="77777777" w:rsidR="001B5386" w:rsidRPr="00217562" w:rsidRDefault="001B5386" w:rsidP="00E45D44">
            <w:pPr>
              <w:widowControl w:val="0"/>
              <w:spacing w:before="40" w:after="40" w:line="240" w:lineRule="auto"/>
              <w:rPr>
                <w:rFonts w:ascii="Arial" w:hAnsi="Arial" w:cs="Arial"/>
                <w:bCs/>
              </w:rPr>
            </w:pPr>
            <w:r w:rsidRPr="00217562">
              <w:rPr>
                <w:rFonts w:ascii="Arial" w:hAnsi="Arial" w:cs="Arial"/>
                <w:bCs/>
              </w:rPr>
              <w:t>Hispanic</w:t>
            </w:r>
          </w:p>
        </w:tc>
        <w:tc>
          <w:tcPr>
            <w:tcW w:w="1710" w:type="dxa"/>
            <w:shd w:val="clear" w:color="auto" w:fill="auto"/>
            <w:noWrap/>
            <w:vAlign w:val="center"/>
          </w:tcPr>
          <w:p w14:paraId="2915D5F6" w14:textId="79EB9365" w:rsidR="001B5386" w:rsidRPr="00217562" w:rsidRDefault="00504F55" w:rsidP="00E45D44">
            <w:pPr>
              <w:spacing w:before="40" w:after="40" w:line="240" w:lineRule="auto"/>
              <w:jc w:val="right"/>
              <w:rPr>
                <w:rFonts w:ascii="Arial" w:hAnsi="Arial" w:cs="Arial"/>
              </w:rPr>
            </w:pPr>
            <w:r w:rsidRPr="00217562">
              <w:rPr>
                <w:rFonts w:ascii="Arial" w:hAnsi="Arial" w:cs="Arial"/>
              </w:rPr>
              <w:t>828</w:t>
            </w:r>
          </w:p>
        </w:tc>
        <w:tc>
          <w:tcPr>
            <w:tcW w:w="1440" w:type="dxa"/>
            <w:shd w:val="clear" w:color="auto" w:fill="auto"/>
            <w:noWrap/>
            <w:vAlign w:val="center"/>
            <w:hideMark/>
          </w:tcPr>
          <w:p w14:paraId="45BE0014" w14:textId="5D828DA3" w:rsidR="001B5386" w:rsidRPr="00217562" w:rsidRDefault="00504F55" w:rsidP="00E45D44">
            <w:pPr>
              <w:spacing w:before="40" w:after="40" w:line="240" w:lineRule="auto"/>
              <w:jc w:val="right"/>
              <w:rPr>
                <w:rFonts w:ascii="Arial" w:hAnsi="Arial" w:cs="Arial"/>
              </w:rPr>
            </w:pPr>
            <w:r w:rsidRPr="00217562">
              <w:rPr>
                <w:rFonts w:ascii="Arial" w:hAnsi="Arial" w:cs="Arial"/>
              </w:rPr>
              <w:t>26,640</w:t>
            </w:r>
          </w:p>
        </w:tc>
        <w:tc>
          <w:tcPr>
            <w:tcW w:w="1170" w:type="dxa"/>
            <w:shd w:val="clear" w:color="auto" w:fill="auto"/>
            <w:noWrap/>
            <w:vAlign w:val="center"/>
            <w:hideMark/>
          </w:tcPr>
          <w:p w14:paraId="2515E492" w14:textId="7480A178" w:rsidR="001B5386" w:rsidRPr="00217562" w:rsidRDefault="00504F55" w:rsidP="00E45D44">
            <w:pPr>
              <w:spacing w:before="40" w:after="40" w:line="240" w:lineRule="auto"/>
              <w:jc w:val="right"/>
              <w:rPr>
                <w:rFonts w:ascii="Arial" w:hAnsi="Arial" w:cs="Arial"/>
              </w:rPr>
            </w:pPr>
            <w:r w:rsidRPr="00217562">
              <w:rPr>
                <w:rFonts w:ascii="Arial" w:hAnsi="Arial" w:cs="Arial"/>
              </w:rPr>
              <w:t>19.7</w:t>
            </w:r>
          </w:p>
        </w:tc>
        <w:tc>
          <w:tcPr>
            <w:tcW w:w="1800" w:type="dxa"/>
            <w:shd w:val="clear" w:color="auto" w:fill="auto"/>
            <w:noWrap/>
            <w:vAlign w:val="center"/>
            <w:hideMark/>
          </w:tcPr>
          <w:p w14:paraId="53EE7EB1" w14:textId="1C61E91B" w:rsidR="001B5386" w:rsidRPr="00217562" w:rsidRDefault="00BF07CD" w:rsidP="00E45D44">
            <w:pPr>
              <w:widowControl w:val="0"/>
              <w:spacing w:before="40" w:after="40" w:line="240" w:lineRule="auto"/>
              <w:jc w:val="right"/>
              <w:rPr>
                <w:rFonts w:ascii="Arial" w:hAnsi="Arial" w:cs="Arial"/>
                <w:bCs/>
              </w:rPr>
            </w:pPr>
            <w:r w:rsidRPr="00217562">
              <w:rPr>
                <w:rFonts w:ascii="Arial" w:hAnsi="Arial" w:cs="Arial"/>
                <w:bCs/>
              </w:rPr>
              <w:t>19.7</w:t>
            </w:r>
          </w:p>
        </w:tc>
      </w:tr>
      <w:tr w:rsidR="00D02A65" w:rsidRPr="00217562" w14:paraId="058324B7" w14:textId="77777777" w:rsidTr="00722849">
        <w:trPr>
          <w:trHeight w:hRule="exact" w:val="282"/>
        </w:trPr>
        <w:tc>
          <w:tcPr>
            <w:tcW w:w="4045" w:type="dxa"/>
            <w:shd w:val="clear" w:color="auto" w:fill="auto"/>
            <w:noWrap/>
            <w:vAlign w:val="center"/>
            <w:hideMark/>
          </w:tcPr>
          <w:p w14:paraId="4F148026" w14:textId="0A9F4FF1" w:rsidR="001B5386" w:rsidRPr="00217562" w:rsidRDefault="00444825" w:rsidP="00E45D44">
            <w:pPr>
              <w:widowControl w:val="0"/>
              <w:spacing w:before="40" w:after="40" w:line="240" w:lineRule="auto"/>
              <w:rPr>
                <w:rFonts w:ascii="Arial" w:hAnsi="Arial" w:cs="Arial"/>
                <w:bCs/>
              </w:rPr>
            </w:pPr>
            <w:r>
              <w:rPr>
                <w:rFonts w:ascii="Arial" w:hAnsi="Arial" w:cs="Arial"/>
                <w:bCs/>
              </w:rPr>
              <w:t>Asian non-Hispanic</w:t>
            </w:r>
          </w:p>
        </w:tc>
        <w:tc>
          <w:tcPr>
            <w:tcW w:w="1710" w:type="dxa"/>
            <w:shd w:val="clear" w:color="auto" w:fill="auto"/>
            <w:noWrap/>
            <w:vAlign w:val="center"/>
          </w:tcPr>
          <w:p w14:paraId="60852245" w14:textId="7338664E" w:rsidR="001B5386" w:rsidRPr="00217562" w:rsidRDefault="00504F55" w:rsidP="00E45D44">
            <w:pPr>
              <w:spacing w:before="40" w:after="40" w:line="240" w:lineRule="auto"/>
              <w:jc w:val="right"/>
              <w:rPr>
                <w:rFonts w:ascii="Arial" w:hAnsi="Arial" w:cs="Arial"/>
              </w:rPr>
            </w:pPr>
            <w:r w:rsidRPr="00217562">
              <w:rPr>
                <w:rFonts w:ascii="Arial" w:hAnsi="Arial" w:cs="Arial"/>
              </w:rPr>
              <w:t>528</w:t>
            </w:r>
          </w:p>
        </w:tc>
        <w:tc>
          <w:tcPr>
            <w:tcW w:w="1440" w:type="dxa"/>
            <w:shd w:val="clear" w:color="auto" w:fill="auto"/>
            <w:noWrap/>
            <w:vAlign w:val="center"/>
            <w:hideMark/>
          </w:tcPr>
          <w:p w14:paraId="6E80A38E" w14:textId="55B9B2B3" w:rsidR="001B5386" w:rsidRPr="00217562" w:rsidRDefault="00504F55" w:rsidP="00E45D44">
            <w:pPr>
              <w:spacing w:before="40" w:after="40" w:line="240" w:lineRule="auto"/>
              <w:jc w:val="right"/>
              <w:rPr>
                <w:rFonts w:ascii="Arial" w:hAnsi="Arial" w:cs="Arial"/>
              </w:rPr>
            </w:pPr>
            <w:r w:rsidRPr="00217562">
              <w:rPr>
                <w:rFonts w:ascii="Arial" w:hAnsi="Arial" w:cs="Arial"/>
              </w:rPr>
              <w:t>11,843</w:t>
            </w:r>
          </w:p>
        </w:tc>
        <w:tc>
          <w:tcPr>
            <w:tcW w:w="1170" w:type="dxa"/>
            <w:shd w:val="clear" w:color="auto" w:fill="auto"/>
            <w:noWrap/>
            <w:vAlign w:val="center"/>
            <w:hideMark/>
          </w:tcPr>
          <w:p w14:paraId="580F6D67" w14:textId="11DA8E60" w:rsidR="001B5386" w:rsidRPr="00217562" w:rsidRDefault="00504F55" w:rsidP="00E45D44">
            <w:pPr>
              <w:spacing w:before="40" w:after="40" w:line="240" w:lineRule="auto"/>
              <w:jc w:val="right"/>
              <w:rPr>
                <w:rFonts w:ascii="Arial" w:hAnsi="Arial" w:cs="Arial"/>
              </w:rPr>
            </w:pPr>
            <w:r w:rsidRPr="00217562">
              <w:rPr>
                <w:rFonts w:ascii="Arial" w:hAnsi="Arial" w:cs="Arial"/>
              </w:rPr>
              <w:t>8.8</w:t>
            </w:r>
          </w:p>
        </w:tc>
        <w:tc>
          <w:tcPr>
            <w:tcW w:w="1800" w:type="dxa"/>
            <w:shd w:val="clear" w:color="auto" w:fill="auto"/>
            <w:noWrap/>
            <w:vAlign w:val="center"/>
            <w:hideMark/>
          </w:tcPr>
          <w:p w14:paraId="62E4FB22" w14:textId="0894AE27" w:rsidR="001B5386" w:rsidRPr="00217562" w:rsidRDefault="000103DC" w:rsidP="00E45D44">
            <w:pPr>
              <w:widowControl w:val="0"/>
              <w:spacing w:before="40" w:after="40" w:line="240" w:lineRule="auto"/>
              <w:jc w:val="right"/>
              <w:rPr>
                <w:rFonts w:ascii="Arial" w:hAnsi="Arial" w:cs="Arial"/>
                <w:bCs/>
              </w:rPr>
            </w:pPr>
            <w:r w:rsidRPr="00217562">
              <w:rPr>
                <w:rFonts w:ascii="Arial" w:hAnsi="Arial" w:cs="Arial"/>
                <w:bCs/>
              </w:rPr>
              <w:t>9.2</w:t>
            </w:r>
          </w:p>
        </w:tc>
      </w:tr>
      <w:tr w:rsidR="00D02A65" w:rsidRPr="00217562" w14:paraId="1223C755" w14:textId="77777777" w:rsidTr="00722849">
        <w:trPr>
          <w:trHeight w:hRule="exact" w:val="282"/>
        </w:trPr>
        <w:tc>
          <w:tcPr>
            <w:tcW w:w="4045" w:type="dxa"/>
            <w:shd w:val="clear" w:color="auto" w:fill="auto"/>
            <w:noWrap/>
            <w:vAlign w:val="center"/>
            <w:hideMark/>
          </w:tcPr>
          <w:p w14:paraId="13244066" w14:textId="7EAE65C7" w:rsidR="001B5386" w:rsidRPr="00217562" w:rsidRDefault="001B5386" w:rsidP="00E45D44">
            <w:pPr>
              <w:widowControl w:val="0"/>
              <w:spacing w:before="40" w:after="40" w:line="240" w:lineRule="auto"/>
              <w:rPr>
                <w:rFonts w:ascii="Arial" w:hAnsi="Arial" w:cs="Arial"/>
                <w:bCs/>
              </w:rPr>
            </w:pPr>
            <w:r w:rsidRPr="00217562">
              <w:rPr>
                <w:rFonts w:ascii="Arial" w:hAnsi="Arial" w:cs="Arial"/>
                <w:bCs/>
              </w:rPr>
              <w:t>Other</w:t>
            </w:r>
            <w:r w:rsidR="00032092" w:rsidRPr="00217562">
              <w:rPr>
                <w:rFonts w:ascii="Arial" w:hAnsi="Arial" w:cs="Arial"/>
                <w:bCs/>
              </w:rPr>
              <w:t>/U</w:t>
            </w:r>
            <w:r w:rsidRPr="00217562">
              <w:rPr>
                <w:rFonts w:ascii="Arial" w:hAnsi="Arial" w:cs="Arial"/>
                <w:bCs/>
              </w:rPr>
              <w:t>nknown</w:t>
            </w:r>
          </w:p>
        </w:tc>
        <w:tc>
          <w:tcPr>
            <w:tcW w:w="1710" w:type="dxa"/>
            <w:shd w:val="clear" w:color="auto" w:fill="auto"/>
            <w:noWrap/>
            <w:vAlign w:val="center"/>
          </w:tcPr>
          <w:p w14:paraId="70C73A34" w14:textId="058E3EEB" w:rsidR="001B5386" w:rsidRPr="00217562" w:rsidRDefault="00504F55" w:rsidP="00E45D44">
            <w:pPr>
              <w:spacing w:before="40" w:after="40" w:line="240" w:lineRule="auto"/>
              <w:jc w:val="right"/>
              <w:rPr>
                <w:rFonts w:ascii="Arial" w:hAnsi="Arial" w:cs="Arial"/>
              </w:rPr>
            </w:pPr>
            <w:r w:rsidRPr="00217562">
              <w:rPr>
                <w:rFonts w:ascii="Arial" w:hAnsi="Arial" w:cs="Arial"/>
              </w:rPr>
              <w:t>173</w:t>
            </w:r>
          </w:p>
        </w:tc>
        <w:tc>
          <w:tcPr>
            <w:tcW w:w="1440" w:type="dxa"/>
            <w:shd w:val="clear" w:color="auto" w:fill="auto"/>
            <w:noWrap/>
            <w:vAlign w:val="center"/>
            <w:hideMark/>
          </w:tcPr>
          <w:p w14:paraId="2610E317" w14:textId="3D106E3A" w:rsidR="001B5386" w:rsidRPr="00217562" w:rsidRDefault="00504F55" w:rsidP="00E45D44">
            <w:pPr>
              <w:spacing w:before="40" w:after="40" w:line="240" w:lineRule="auto"/>
              <w:jc w:val="right"/>
              <w:rPr>
                <w:rFonts w:ascii="Arial" w:hAnsi="Arial" w:cs="Arial"/>
              </w:rPr>
            </w:pPr>
            <w:r w:rsidRPr="00217562">
              <w:rPr>
                <w:rFonts w:ascii="Arial" w:hAnsi="Arial" w:cs="Arial"/>
              </w:rPr>
              <w:t>7,209</w:t>
            </w:r>
          </w:p>
        </w:tc>
        <w:tc>
          <w:tcPr>
            <w:tcW w:w="1170" w:type="dxa"/>
            <w:shd w:val="clear" w:color="auto" w:fill="auto"/>
            <w:noWrap/>
            <w:vAlign w:val="center"/>
            <w:hideMark/>
          </w:tcPr>
          <w:p w14:paraId="70E4A91E" w14:textId="3A616B08" w:rsidR="001B5386" w:rsidRPr="00217562" w:rsidRDefault="00504F55" w:rsidP="00E45D44">
            <w:pPr>
              <w:spacing w:before="40" w:after="40" w:line="240" w:lineRule="auto"/>
              <w:jc w:val="right"/>
              <w:rPr>
                <w:rFonts w:ascii="Arial" w:hAnsi="Arial" w:cs="Arial"/>
              </w:rPr>
            </w:pPr>
            <w:r w:rsidRPr="00217562">
              <w:rPr>
                <w:rFonts w:ascii="Arial" w:hAnsi="Arial" w:cs="Arial"/>
              </w:rPr>
              <w:t>5.3</w:t>
            </w:r>
          </w:p>
        </w:tc>
        <w:tc>
          <w:tcPr>
            <w:tcW w:w="1800" w:type="dxa"/>
            <w:shd w:val="clear" w:color="auto" w:fill="auto"/>
            <w:noWrap/>
            <w:vAlign w:val="center"/>
            <w:hideMark/>
          </w:tcPr>
          <w:p w14:paraId="0F38D3D8" w14:textId="4653E214" w:rsidR="001B5386" w:rsidRPr="00217562" w:rsidRDefault="00BF07CD" w:rsidP="00E45D44">
            <w:pPr>
              <w:widowControl w:val="0"/>
              <w:spacing w:before="40" w:after="40" w:line="240" w:lineRule="auto"/>
              <w:jc w:val="right"/>
              <w:rPr>
                <w:rFonts w:ascii="Arial" w:hAnsi="Arial" w:cs="Arial"/>
                <w:bCs/>
              </w:rPr>
            </w:pPr>
            <w:r w:rsidRPr="00217562">
              <w:rPr>
                <w:rFonts w:ascii="Arial" w:hAnsi="Arial" w:cs="Arial"/>
                <w:bCs/>
              </w:rPr>
              <w:t>3.</w:t>
            </w:r>
            <w:r w:rsidR="000103DC" w:rsidRPr="00217562">
              <w:rPr>
                <w:rFonts w:ascii="Arial" w:hAnsi="Arial" w:cs="Arial"/>
                <w:bCs/>
              </w:rPr>
              <w:t>1</w:t>
            </w:r>
          </w:p>
        </w:tc>
      </w:tr>
      <w:tr w:rsidR="00D02A65" w:rsidRPr="00217562" w14:paraId="1CF41ECF" w14:textId="77777777" w:rsidTr="00722849">
        <w:trPr>
          <w:trHeight w:hRule="exact" w:val="282"/>
        </w:trPr>
        <w:tc>
          <w:tcPr>
            <w:tcW w:w="4045" w:type="dxa"/>
            <w:shd w:val="clear" w:color="auto" w:fill="auto"/>
            <w:noWrap/>
            <w:vAlign w:val="center"/>
            <w:hideMark/>
          </w:tcPr>
          <w:p w14:paraId="01A2D4C2" w14:textId="1B1500BF" w:rsidR="001B5386" w:rsidRPr="00217562" w:rsidRDefault="001B5386" w:rsidP="00E45D44">
            <w:pPr>
              <w:widowControl w:val="0"/>
              <w:spacing w:before="40" w:after="40" w:line="240" w:lineRule="auto"/>
              <w:rPr>
                <w:rFonts w:ascii="Arial" w:hAnsi="Arial" w:cs="Arial"/>
                <w:b/>
                <w:bCs/>
              </w:rPr>
            </w:pPr>
            <w:r w:rsidRPr="00217562">
              <w:rPr>
                <w:rFonts w:ascii="Arial" w:hAnsi="Arial" w:cs="Arial"/>
                <w:b/>
                <w:bCs/>
              </w:rPr>
              <w:t xml:space="preserve">Maternal </w:t>
            </w:r>
            <w:r w:rsidR="00D02A65" w:rsidRPr="00217562">
              <w:rPr>
                <w:rFonts w:ascii="Arial" w:hAnsi="Arial" w:cs="Arial"/>
                <w:b/>
                <w:bCs/>
              </w:rPr>
              <w:t>a</w:t>
            </w:r>
            <w:r w:rsidRPr="00217562">
              <w:rPr>
                <w:rFonts w:ascii="Arial" w:hAnsi="Arial" w:cs="Arial"/>
                <w:b/>
                <w:bCs/>
              </w:rPr>
              <w:t>ge (BC)</w:t>
            </w:r>
          </w:p>
        </w:tc>
        <w:tc>
          <w:tcPr>
            <w:tcW w:w="1710" w:type="dxa"/>
            <w:shd w:val="clear" w:color="auto" w:fill="auto"/>
            <w:noWrap/>
            <w:vAlign w:val="center"/>
            <w:hideMark/>
          </w:tcPr>
          <w:p w14:paraId="5EC8D7E3" w14:textId="77777777" w:rsidR="001B5386" w:rsidRPr="00217562" w:rsidRDefault="001B5386" w:rsidP="00E45D44">
            <w:pPr>
              <w:widowControl w:val="0"/>
              <w:spacing w:before="40" w:after="40" w:line="240" w:lineRule="auto"/>
              <w:jc w:val="right"/>
              <w:rPr>
                <w:rFonts w:ascii="Arial" w:hAnsi="Arial" w:cs="Arial"/>
                <w:bCs/>
              </w:rPr>
            </w:pPr>
          </w:p>
        </w:tc>
        <w:tc>
          <w:tcPr>
            <w:tcW w:w="1440" w:type="dxa"/>
            <w:shd w:val="clear" w:color="auto" w:fill="auto"/>
            <w:noWrap/>
            <w:vAlign w:val="center"/>
            <w:hideMark/>
          </w:tcPr>
          <w:p w14:paraId="5A0F0F42" w14:textId="77777777" w:rsidR="001B5386" w:rsidRPr="00217562" w:rsidRDefault="001B5386" w:rsidP="00E45D44">
            <w:pPr>
              <w:widowControl w:val="0"/>
              <w:spacing w:before="40" w:after="40" w:line="240" w:lineRule="auto"/>
              <w:jc w:val="right"/>
              <w:rPr>
                <w:rFonts w:ascii="Arial" w:hAnsi="Arial" w:cs="Arial"/>
                <w:bCs/>
              </w:rPr>
            </w:pPr>
          </w:p>
        </w:tc>
        <w:tc>
          <w:tcPr>
            <w:tcW w:w="1170" w:type="dxa"/>
            <w:shd w:val="clear" w:color="auto" w:fill="auto"/>
            <w:noWrap/>
            <w:vAlign w:val="center"/>
            <w:hideMark/>
          </w:tcPr>
          <w:p w14:paraId="0EC93C95" w14:textId="77777777" w:rsidR="001B5386" w:rsidRPr="00217562" w:rsidRDefault="001B5386" w:rsidP="00E45D44">
            <w:pPr>
              <w:widowControl w:val="0"/>
              <w:spacing w:before="40" w:after="40" w:line="240" w:lineRule="auto"/>
              <w:jc w:val="right"/>
              <w:rPr>
                <w:rFonts w:ascii="Arial" w:hAnsi="Arial" w:cs="Arial"/>
                <w:bCs/>
              </w:rPr>
            </w:pPr>
            <w:r w:rsidRPr="00217562">
              <w:rPr>
                <w:rFonts w:ascii="Arial" w:hAnsi="Arial" w:cs="Arial"/>
                <w:bCs/>
              </w:rPr>
              <w:t> </w:t>
            </w:r>
          </w:p>
        </w:tc>
        <w:tc>
          <w:tcPr>
            <w:tcW w:w="1800" w:type="dxa"/>
            <w:shd w:val="clear" w:color="auto" w:fill="auto"/>
            <w:noWrap/>
            <w:vAlign w:val="center"/>
            <w:hideMark/>
          </w:tcPr>
          <w:p w14:paraId="5925DF4B" w14:textId="77777777" w:rsidR="001B5386" w:rsidRPr="00217562" w:rsidRDefault="001B5386" w:rsidP="00E45D44">
            <w:pPr>
              <w:widowControl w:val="0"/>
              <w:spacing w:before="40" w:after="40" w:line="240" w:lineRule="auto"/>
              <w:jc w:val="right"/>
              <w:rPr>
                <w:rFonts w:ascii="Arial" w:hAnsi="Arial" w:cs="Arial"/>
                <w:bCs/>
              </w:rPr>
            </w:pPr>
          </w:p>
        </w:tc>
      </w:tr>
      <w:tr w:rsidR="00D02A65" w:rsidRPr="00217562" w14:paraId="346A7DF1" w14:textId="77777777" w:rsidTr="00722849">
        <w:trPr>
          <w:trHeight w:hRule="exact" w:val="282"/>
        </w:trPr>
        <w:tc>
          <w:tcPr>
            <w:tcW w:w="4045" w:type="dxa"/>
            <w:shd w:val="clear" w:color="auto" w:fill="auto"/>
            <w:vAlign w:val="center"/>
            <w:hideMark/>
          </w:tcPr>
          <w:p w14:paraId="5C4EA784" w14:textId="6B18AEE7" w:rsidR="001B5386" w:rsidRPr="00217562" w:rsidRDefault="00032092" w:rsidP="00E45D44">
            <w:pPr>
              <w:widowControl w:val="0"/>
              <w:spacing w:before="40" w:after="40" w:line="240" w:lineRule="auto"/>
              <w:rPr>
                <w:rFonts w:ascii="Arial" w:hAnsi="Arial" w:cs="Arial"/>
                <w:bCs/>
              </w:rPr>
            </w:pPr>
            <w:r w:rsidRPr="00217562">
              <w:rPr>
                <w:rFonts w:ascii="Arial" w:hAnsi="Arial" w:cs="Arial"/>
                <w:bCs/>
              </w:rPr>
              <w:t>Less than</w:t>
            </w:r>
            <w:r w:rsidR="001B5386" w:rsidRPr="00217562">
              <w:rPr>
                <w:rFonts w:ascii="Arial" w:hAnsi="Arial" w:cs="Arial"/>
                <w:bCs/>
              </w:rPr>
              <w:t xml:space="preserve"> 20 years</w:t>
            </w:r>
          </w:p>
        </w:tc>
        <w:tc>
          <w:tcPr>
            <w:tcW w:w="1710" w:type="dxa"/>
            <w:shd w:val="clear" w:color="auto" w:fill="auto"/>
            <w:noWrap/>
            <w:vAlign w:val="center"/>
            <w:hideMark/>
          </w:tcPr>
          <w:p w14:paraId="507D5542" w14:textId="0FCA4CF2" w:rsidR="001B5386" w:rsidRPr="00217562" w:rsidRDefault="00504F55" w:rsidP="00E45D44">
            <w:pPr>
              <w:spacing w:before="40" w:after="40" w:line="240" w:lineRule="auto"/>
              <w:jc w:val="right"/>
              <w:rPr>
                <w:rFonts w:ascii="Arial" w:hAnsi="Arial" w:cs="Arial"/>
              </w:rPr>
            </w:pPr>
            <w:r w:rsidRPr="00217562">
              <w:rPr>
                <w:rFonts w:ascii="Arial" w:hAnsi="Arial" w:cs="Arial"/>
              </w:rPr>
              <w:t>68</w:t>
            </w:r>
          </w:p>
        </w:tc>
        <w:tc>
          <w:tcPr>
            <w:tcW w:w="1440" w:type="dxa"/>
            <w:shd w:val="clear" w:color="auto" w:fill="auto"/>
            <w:noWrap/>
            <w:vAlign w:val="center"/>
            <w:hideMark/>
          </w:tcPr>
          <w:p w14:paraId="733CAACD" w14:textId="5EF6A42C" w:rsidR="001B5386" w:rsidRPr="00217562" w:rsidRDefault="00504F55" w:rsidP="00E45D44">
            <w:pPr>
              <w:spacing w:before="40" w:after="40" w:line="240" w:lineRule="auto"/>
              <w:jc w:val="right"/>
              <w:rPr>
                <w:rFonts w:ascii="Arial" w:hAnsi="Arial" w:cs="Arial"/>
              </w:rPr>
            </w:pPr>
            <w:r w:rsidRPr="00217562">
              <w:rPr>
                <w:rFonts w:ascii="Arial" w:hAnsi="Arial" w:cs="Arial"/>
              </w:rPr>
              <w:t>2,202</w:t>
            </w:r>
          </w:p>
        </w:tc>
        <w:tc>
          <w:tcPr>
            <w:tcW w:w="1170" w:type="dxa"/>
            <w:shd w:val="clear" w:color="auto" w:fill="auto"/>
            <w:noWrap/>
            <w:vAlign w:val="center"/>
            <w:hideMark/>
          </w:tcPr>
          <w:p w14:paraId="797174E7" w14:textId="5977C1E6" w:rsidR="001B5386" w:rsidRPr="00217562" w:rsidRDefault="00504F55" w:rsidP="00E45D44">
            <w:pPr>
              <w:spacing w:before="40" w:after="40" w:line="240" w:lineRule="auto"/>
              <w:jc w:val="right"/>
              <w:rPr>
                <w:rFonts w:ascii="Arial" w:hAnsi="Arial" w:cs="Arial"/>
              </w:rPr>
            </w:pPr>
            <w:r w:rsidRPr="00217562">
              <w:rPr>
                <w:rFonts w:ascii="Arial" w:hAnsi="Arial" w:cs="Arial"/>
              </w:rPr>
              <w:t>1.6</w:t>
            </w:r>
          </w:p>
        </w:tc>
        <w:tc>
          <w:tcPr>
            <w:tcW w:w="1800" w:type="dxa"/>
            <w:shd w:val="clear" w:color="auto" w:fill="auto"/>
            <w:noWrap/>
            <w:vAlign w:val="center"/>
            <w:hideMark/>
          </w:tcPr>
          <w:p w14:paraId="109EBAA1" w14:textId="625669F9" w:rsidR="001B5386" w:rsidRPr="00217562" w:rsidRDefault="000103DC" w:rsidP="00E45D44">
            <w:pPr>
              <w:widowControl w:val="0"/>
              <w:spacing w:before="40" w:after="40" w:line="240" w:lineRule="auto"/>
              <w:jc w:val="right"/>
              <w:rPr>
                <w:rFonts w:ascii="Arial" w:hAnsi="Arial" w:cs="Arial"/>
                <w:bCs/>
              </w:rPr>
            </w:pPr>
            <w:r w:rsidRPr="00217562">
              <w:rPr>
                <w:rFonts w:ascii="Arial" w:hAnsi="Arial" w:cs="Arial"/>
                <w:bCs/>
              </w:rPr>
              <w:t>2.5</w:t>
            </w:r>
          </w:p>
        </w:tc>
      </w:tr>
      <w:tr w:rsidR="00D02A65" w:rsidRPr="00217562" w14:paraId="679F2EFE" w14:textId="77777777" w:rsidTr="00722849">
        <w:trPr>
          <w:trHeight w:hRule="exact" w:val="282"/>
        </w:trPr>
        <w:tc>
          <w:tcPr>
            <w:tcW w:w="4045" w:type="dxa"/>
            <w:shd w:val="clear" w:color="auto" w:fill="auto"/>
            <w:noWrap/>
            <w:vAlign w:val="center"/>
            <w:hideMark/>
          </w:tcPr>
          <w:p w14:paraId="746E5D04" w14:textId="77777777" w:rsidR="001B5386" w:rsidRPr="00217562" w:rsidRDefault="001B5386" w:rsidP="00E45D44">
            <w:pPr>
              <w:widowControl w:val="0"/>
              <w:spacing w:before="40" w:after="40" w:line="240" w:lineRule="auto"/>
              <w:rPr>
                <w:rFonts w:ascii="Arial" w:hAnsi="Arial" w:cs="Arial"/>
                <w:bCs/>
              </w:rPr>
            </w:pPr>
            <w:r w:rsidRPr="00217562">
              <w:rPr>
                <w:rFonts w:ascii="Arial" w:hAnsi="Arial" w:cs="Arial"/>
                <w:bCs/>
              </w:rPr>
              <w:t>20-29 years</w:t>
            </w:r>
          </w:p>
        </w:tc>
        <w:tc>
          <w:tcPr>
            <w:tcW w:w="1710" w:type="dxa"/>
            <w:shd w:val="clear" w:color="auto" w:fill="auto"/>
            <w:noWrap/>
            <w:vAlign w:val="center"/>
            <w:hideMark/>
          </w:tcPr>
          <w:p w14:paraId="48F353D2" w14:textId="475263A0" w:rsidR="001B5386" w:rsidRPr="00217562" w:rsidRDefault="00504F55" w:rsidP="00E45D44">
            <w:pPr>
              <w:spacing w:before="40" w:after="40" w:line="240" w:lineRule="auto"/>
              <w:jc w:val="right"/>
              <w:rPr>
                <w:rFonts w:ascii="Arial" w:hAnsi="Arial" w:cs="Arial"/>
              </w:rPr>
            </w:pPr>
            <w:r w:rsidRPr="00217562">
              <w:rPr>
                <w:rFonts w:ascii="Arial" w:hAnsi="Arial" w:cs="Arial"/>
              </w:rPr>
              <w:t>1,090</w:t>
            </w:r>
          </w:p>
        </w:tc>
        <w:tc>
          <w:tcPr>
            <w:tcW w:w="1440" w:type="dxa"/>
            <w:shd w:val="clear" w:color="auto" w:fill="auto"/>
            <w:noWrap/>
            <w:vAlign w:val="center"/>
            <w:hideMark/>
          </w:tcPr>
          <w:p w14:paraId="39E37263" w14:textId="3EC4CF9C" w:rsidR="001B5386" w:rsidRPr="00217562" w:rsidRDefault="00504F55" w:rsidP="00E45D44">
            <w:pPr>
              <w:spacing w:before="40" w:after="40" w:line="240" w:lineRule="auto"/>
              <w:jc w:val="right"/>
              <w:rPr>
                <w:rFonts w:ascii="Arial" w:hAnsi="Arial" w:cs="Arial"/>
              </w:rPr>
            </w:pPr>
            <w:r w:rsidRPr="00217562">
              <w:rPr>
                <w:rFonts w:ascii="Arial" w:hAnsi="Arial" w:cs="Arial"/>
              </w:rPr>
              <w:t>46,776</w:t>
            </w:r>
          </w:p>
        </w:tc>
        <w:tc>
          <w:tcPr>
            <w:tcW w:w="1170" w:type="dxa"/>
            <w:shd w:val="clear" w:color="auto" w:fill="auto"/>
            <w:noWrap/>
            <w:vAlign w:val="center"/>
            <w:hideMark/>
          </w:tcPr>
          <w:p w14:paraId="65A8044C" w14:textId="5E86E907" w:rsidR="001B5386" w:rsidRPr="00217562" w:rsidRDefault="00504F55" w:rsidP="00E45D44">
            <w:pPr>
              <w:spacing w:before="40" w:after="40" w:line="240" w:lineRule="auto"/>
              <w:jc w:val="right"/>
              <w:rPr>
                <w:rFonts w:ascii="Arial" w:hAnsi="Arial" w:cs="Arial"/>
              </w:rPr>
            </w:pPr>
            <w:r w:rsidRPr="00217562">
              <w:rPr>
                <w:rFonts w:ascii="Arial" w:hAnsi="Arial" w:cs="Arial"/>
              </w:rPr>
              <w:t>34.7</w:t>
            </w:r>
          </w:p>
        </w:tc>
        <w:tc>
          <w:tcPr>
            <w:tcW w:w="1800" w:type="dxa"/>
            <w:shd w:val="clear" w:color="auto" w:fill="auto"/>
            <w:noWrap/>
            <w:vAlign w:val="center"/>
            <w:hideMark/>
          </w:tcPr>
          <w:p w14:paraId="79B9CA9F" w14:textId="29FB8C3B" w:rsidR="001B5386" w:rsidRPr="00217562" w:rsidRDefault="001B5386" w:rsidP="00E45D44">
            <w:pPr>
              <w:widowControl w:val="0"/>
              <w:spacing w:before="40" w:after="40" w:line="240" w:lineRule="auto"/>
              <w:jc w:val="right"/>
              <w:rPr>
                <w:rFonts w:ascii="Arial" w:hAnsi="Arial" w:cs="Arial"/>
                <w:bCs/>
              </w:rPr>
            </w:pPr>
            <w:r w:rsidRPr="00217562">
              <w:rPr>
                <w:rFonts w:ascii="Arial" w:hAnsi="Arial" w:cs="Arial"/>
                <w:bCs/>
              </w:rPr>
              <w:t>3</w:t>
            </w:r>
            <w:r w:rsidR="000103DC" w:rsidRPr="00217562">
              <w:rPr>
                <w:rFonts w:ascii="Arial" w:hAnsi="Arial" w:cs="Arial"/>
                <w:bCs/>
              </w:rPr>
              <w:t>5.0</w:t>
            </w:r>
          </w:p>
        </w:tc>
      </w:tr>
      <w:tr w:rsidR="00D02A65" w:rsidRPr="00217562" w14:paraId="5DCDB4D0" w14:textId="77777777" w:rsidTr="00722849">
        <w:trPr>
          <w:trHeight w:hRule="exact" w:val="282"/>
        </w:trPr>
        <w:tc>
          <w:tcPr>
            <w:tcW w:w="4045" w:type="dxa"/>
            <w:shd w:val="clear" w:color="auto" w:fill="auto"/>
            <w:noWrap/>
            <w:vAlign w:val="center"/>
            <w:hideMark/>
          </w:tcPr>
          <w:p w14:paraId="60DAC294" w14:textId="77777777" w:rsidR="001B5386" w:rsidRPr="00217562" w:rsidRDefault="001B5386" w:rsidP="00E45D44">
            <w:pPr>
              <w:widowControl w:val="0"/>
              <w:spacing w:before="40" w:after="40" w:line="240" w:lineRule="auto"/>
              <w:rPr>
                <w:rFonts w:ascii="Arial" w:hAnsi="Arial" w:cs="Arial"/>
                <w:bCs/>
              </w:rPr>
            </w:pPr>
            <w:r w:rsidRPr="00217562">
              <w:rPr>
                <w:rFonts w:ascii="Arial" w:hAnsi="Arial" w:cs="Arial"/>
                <w:bCs/>
              </w:rPr>
              <w:t>30-39 years</w:t>
            </w:r>
          </w:p>
        </w:tc>
        <w:tc>
          <w:tcPr>
            <w:tcW w:w="1710" w:type="dxa"/>
            <w:shd w:val="clear" w:color="auto" w:fill="auto"/>
            <w:noWrap/>
            <w:vAlign w:val="center"/>
            <w:hideMark/>
          </w:tcPr>
          <w:p w14:paraId="43678EB8" w14:textId="474FF3D0" w:rsidR="001B5386" w:rsidRPr="00217562" w:rsidRDefault="00504F55" w:rsidP="00E45D44">
            <w:pPr>
              <w:spacing w:before="40" w:after="40" w:line="240" w:lineRule="auto"/>
              <w:jc w:val="right"/>
              <w:rPr>
                <w:rFonts w:ascii="Arial" w:hAnsi="Arial" w:cs="Arial"/>
              </w:rPr>
            </w:pPr>
            <w:r w:rsidRPr="00217562">
              <w:rPr>
                <w:rFonts w:ascii="Arial" w:hAnsi="Arial" w:cs="Arial"/>
              </w:rPr>
              <w:t>1,572</w:t>
            </w:r>
          </w:p>
        </w:tc>
        <w:tc>
          <w:tcPr>
            <w:tcW w:w="1440" w:type="dxa"/>
            <w:shd w:val="clear" w:color="auto" w:fill="auto"/>
            <w:noWrap/>
            <w:vAlign w:val="center"/>
            <w:hideMark/>
          </w:tcPr>
          <w:p w14:paraId="76DAF258" w14:textId="614957CA" w:rsidR="001B5386" w:rsidRPr="00217562" w:rsidRDefault="00504F55" w:rsidP="00E45D44">
            <w:pPr>
              <w:spacing w:before="40" w:after="40" w:line="240" w:lineRule="auto"/>
              <w:jc w:val="right"/>
              <w:rPr>
                <w:rFonts w:ascii="Arial" w:hAnsi="Arial" w:cs="Arial"/>
              </w:rPr>
            </w:pPr>
            <w:r w:rsidRPr="00217562">
              <w:rPr>
                <w:rFonts w:ascii="Arial" w:hAnsi="Arial" w:cs="Arial"/>
              </w:rPr>
              <w:t>80,331</w:t>
            </w:r>
          </w:p>
        </w:tc>
        <w:tc>
          <w:tcPr>
            <w:tcW w:w="1170" w:type="dxa"/>
            <w:shd w:val="clear" w:color="auto" w:fill="auto"/>
            <w:noWrap/>
            <w:vAlign w:val="center"/>
            <w:hideMark/>
          </w:tcPr>
          <w:p w14:paraId="48902170" w14:textId="53717420" w:rsidR="001B5386" w:rsidRPr="00217562" w:rsidRDefault="00504F55" w:rsidP="00E45D44">
            <w:pPr>
              <w:spacing w:before="40" w:after="40" w:line="240" w:lineRule="auto"/>
              <w:jc w:val="right"/>
              <w:rPr>
                <w:rFonts w:ascii="Arial" w:hAnsi="Arial" w:cs="Arial"/>
              </w:rPr>
            </w:pPr>
            <w:r w:rsidRPr="00217562">
              <w:rPr>
                <w:rFonts w:ascii="Arial" w:hAnsi="Arial" w:cs="Arial"/>
              </w:rPr>
              <w:t>59.5</w:t>
            </w:r>
          </w:p>
        </w:tc>
        <w:tc>
          <w:tcPr>
            <w:tcW w:w="1800" w:type="dxa"/>
            <w:shd w:val="clear" w:color="auto" w:fill="auto"/>
            <w:noWrap/>
            <w:vAlign w:val="center"/>
            <w:hideMark/>
          </w:tcPr>
          <w:p w14:paraId="5C5FAF1C" w14:textId="4280D06F" w:rsidR="001B5386" w:rsidRPr="00217562" w:rsidRDefault="001B5386" w:rsidP="00E45D44">
            <w:pPr>
              <w:widowControl w:val="0"/>
              <w:spacing w:before="40" w:after="40" w:line="240" w:lineRule="auto"/>
              <w:jc w:val="right"/>
              <w:rPr>
                <w:rFonts w:ascii="Arial" w:hAnsi="Arial" w:cs="Arial"/>
                <w:bCs/>
              </w:rPr>
            </w:pPr>
            <w:r w:rsidRPr="00217562">
              <w:rPr>
                <w:rFonts w:ascii="Arial" w:hAnsi="Arial" w:cs="Arial"/>
                <w:bCs/>
              </w:rPr>
              <w:t>5</w:t>
            </w:r>
            <w:r w:rsidR="000103DC" w:rsidRPr="00217562">
              <w:rPr>
                <w:rFonts w:ascii="Arial" w:hAnsi="Arial" w:cs="Arial"/>
                <w:bCs/>
              </w:rPr>
              <w:t>7.9</w:t>
            </w:r>
          </w:p>
        </w:tc>
      </w:tr>
      <w:tr w:rsidR="00D02A65" w:rsidRPr="00217562" w14:paraId="4F3F6C7C" w14:textId="77777777" w:rsidTr="00722849">
        <w:trPr>
          <w:trHeight w:hRule="exact" w:val="282"/>
        </w:trPr>
        <w:tc>
          <w:tcPr>
            <w:tcW w:w="4045" w:type="dxa"/>
            <w:shd w:val="clear" w:color="auto" w:fill="auto"/>
            <w:noWrap/>
            <w:vAlign w:val="center"/>
            <w:hideMark/>
          </w:tcPr>
          <w:p w14:paraId="379E8221" w14:textId="77777777" w:rsidR="001B5386" w:rsidRPr="00217562" w:rsidRDefault="001B5386" w:rsidP="00E45D44">
            <w:pPr>
              <w:widowControl w:val="0"/>
              <w:spacing w:before="40" w:after="40" w:line="240" w:lineRule="auto"/>
              <w:rPr>
                <w:rFonts w:ascii="Arial" w:hAnsi="Arial" w:cs="Arial"/>
                <w:bCs/>
              </w:rPr>
            </w:pPr>
            <w:r w:rsidRPr="00217562">
              <w:rPr>
                <w:rFonts w:ascii="Arial" w:hAnsi="Arial" w:cs="Arial"/>
                <w:bCs/>
              </w:rPr>
              <w:t>40 years and older</w:t>
            </w:r>
          </w:p>
        </w:tc>
        <w:tc>
          <w:tcPr>
            <w:tcW w:w="1710" w:type="dxa"/>
            <w:shd w:val="clear" w:color="auto" w:fill="auto"/>
            <w:noWrap/>
            <w:vAlign w:val="center"/>
            <w:hideMark/>
          </w:tcPr>
          <w:p w14:paraId="56F2FB69" w14:textId="62C8FFE0" w:rsidR="001B5386" w:rsidRPr="00217562" w:rsidRDefault="00504F55" w:rsidP="00E45D44">
            <w:pPr>
              <w:spacing w:before="40" w:after="40" w:line="240" w:lineRule="auto"/>
              <w:jc w:val="right"/>
              <w:rPr>
                <w:rFonts w:ascii="Arial" w:hAnsi="Arial" w:cs="Arial"/>
              </w:rPr>
            </w:pPr>
            <w:r w:rsidRPr="00217562">
              <w:rPr>
                <w:rFonts w:ascii="Arial" w:hAnsi="Arial" w:cs="Arial"/>
              </w:rPr>
              <w:t>129</w:t>
            </w:r>
          </w:p>
        </w:tc>
        <w:tc>
          <w:tcPr>
            <w:tcW w:w="1440" w:type="dxa"/>
            <w:shd w:val="clear" w:color="auto" w:fill="auto"/>
            <w:noWrap/>
            <w:vAlign w:val="center"/>
            <w:hideMark/>
          </w:tcPr>
          <w:p w14:paraId="42A3D9AA" w14:textId="540D0E23" w:rsidR="001B5386" w:rsidRPr="00217562" w:rsidRDefault="00504F55" w:rsidP="00E45D44">
            <w:pPr>
              <w:spacing w:before="40" w:after="40" w:line="240" w:lineRule="auto"/>
              <w:jc w:val="right"/>
              <w:rPr>
                <w:rFonts w:ascii="Arial" w:hAnsi="Arial" w:cs="Arial"/>
              </w:rPr>
            </w:pPr>
            <w:r w:rsidRPr="00217562">
              <w:rPr>
                <w:rFonts w:ascii="Arial" w:hAnsi="Arial" w:cs="Arial"/>
              </w:rPr>
              <w:t>5,595</w:t>
            </w:r>
          </w:p>
        </w:tc>
        <w:tc>
          <w:tcPr>
            <w:tcW w:w="1170" w:type="dxa"/>
            <w:shd w:val="clear" w:color="auto" w:fill="auto"/>
            <w:noWrap/>
            <w:vAlign w:val="center"/>
            <w:hideMark/>
          </w:tcPr>
          <w:p w14:paraId="22E22587" w14:textId="3755E72B" w:rsidR="001B5386" w:rsidRPr="00217562" w:rsidRDefault="00504F55" w:rsidP="00E45D44">
            <w:pPr>
              <w:spacing w:before="40" w:after="40" w:line="240" w:lineRule="auto"/>
              <w:jc w:val="right"/>
              <w:rPr>
                <w:rFonts w:ascii="Arial" w:hAnsi="Arial" w:cs="Arial"/>
              </w:rPr>
            </w:pPr>
            <w:r w:rsidRPr="00217562">
              <w:rPr>
                <w:rFonts w:ascii="Arial" w:hAnsi="Arial" w:cs="Arial"/>
              </w:rPr>
              <w:t>4.1</w:t>
            </w:r>
          </w:p>
        </w:tc>
        <w:tc>
          <w:tcPr>
            <w:tcW w:w="1800" w:type="dxa"/>
            <w:shd w:val="clear" w:color="auto" w:fill="auto"/>
            <w:noWrap/>
            <w:vAlign w:val="center"/>
            <w:hideMark/>
          </w:tcPr>
          <w:p w14:paraId="58C66C8E" w14:textId="0D2BC519" w:rsidR="001B5386" w:rsidRPr="00217562" w:rsidRDefault="001B5386" w:rsidP="00E45D44">
            <w:pPr>
              <w:widowControl w:val="0"/>
              <w:spacing w:before="40" w:after="40" w:line="240" w:lineRule="auto"/>
              <w:jc w:val="right"/>
              <w:rPr>
                <w:rFonts w:ascii="Arial" w:hAnsi="Arial" w:cs="Arial"/>
                <w:bCs/>
              </w:rPr>
            </w:pPr>
            <w:r w:rsidRPr="00217562">
              <w:rPr>
                <w:rFonts w:ascii="Arial" w:hAnsi="Arial" w:cs="Arial"/>
                <w:bCs/>
              </w:rPr>
              <w:t>4.</w:t>
            </w:r>
            <w:r w:rsidR="005B27CA" w:rsidRPr="00217562">
              <w:rPr>
                <w:rFonts w:ascii="Arial" w:hAnsi="Arial" w:cs="Arial"/>
                <w:bCs/>
              </w:rPr>
              <w:t>6</w:t>
            </w:r>
          </w:p>
        </w:tc>
      </w:tr>
      <w:tr w:rsidR="00D02A65" w:rsidRPr="00217562" w14:paraId="6DD796EF" w14:textId="77777777" w:rsidTr="00722849">
        <w:trPr>
          <w:trHeight w:hRule="exact" w:val="282"/>
        </w:trPr>
        <w:tc>
          <w:tcPr>
            <w:tcW w:w="4045" w:type="dxa"/>
            <w:shd w:val="clear" w:color="auto" w:fill="auto"/>
            <w:noWrap/>
            <w:vAlign w:val="center"/>
            <w:hideMark/>
          </w:tcPr>
          <w:p w14:paraId="4F31B646" w14:textId="75922A78" w:rsidR="001B5386" w:rsidRPr="00217562" w:rsidRDefault="001B5386" w:rsidP="00E45D44">
            <w:pPr>
              <w:widowControl w:val="0"/>
              <w:spacing w:before="40" w:after="40" w:line="240" w:lineRule="auto"/>
              <w:rPr>
                <w:rFonts w:ascii="Arial" w:hAnsi="Arial" w:cs="Arial"/>
                <w:b/>
                <w:bCs/>
              </w:rPr>
            </w:pPr>
            <w:r w:rsidRPr="00217562">
              <w:rPr>
                <w:rFonts w:ascii="Arial" w:hAnsi="Arial" w:cs="Arial"/>
                <w:b/>
                <w:bCs/>
              </w:rPr>
              <w:t xml:space="preserve">Maternal </w:t>
            </w:r>
            <w:r w:rsidR="00D02A65" w:rsidRPr="00217562">
              <w:rPr>
                <w:rFonts w:ascii="Arial" w:hAnsi="Arial" w:cs="Arial"/>
                <w:b/>
                <w:bCs/>
              </w:rPr>
              <w:t>e</w:t>
            </w:r>
            <w:r w:rsidRPr="00217562">
              <w:rPr>
                <w:rFonts w:ascii="Arial" w:hAnsi="Arial" w:cs="Arial"/>
                <w:b/>
                <w:bCs/>
              </w:rPr>
              <w:t>ducation (BC)</w:t>
            </w:r>
          </w:p>
        </w:tc>
        <w:tc>
          <w:tcPr>
            <w:tcW w:w="1710" w:type="dxa"/>
            <w:shd w:val="clear" w:color="auto" w:fill="auto"/>
            <w:noWrap/>
            <w:vAlign w:val="center"/>
            <w:hideMark/>
          </w:tcPr>
          <w:p w14:paraId="412A847B" w14:textId="77777777" w:rsidR="001B5386" w:rsidRPr="00217562" w:rsidRDefault="001B5386" w:rsidP="00E45D44">
            <w:pPr>
              <w:widowControl w:val="0"/>
              <w:spacing w:before="40" w:after="40" w:line="240" w:lineRule="auto"/>
              <w:jc w:val="right"/>
              <w:rPr>
                <w:rFonts w:ascii="Arial" w:hAnsi="Arial" w:cs="Arial"/>
                <w:bCs/>
              </w:rPr>
            </w:pPr>
          </w:p>
        </w:tc>
        <w:tc>
          <w:tcPr>
            <w:tcW w:w="1440" w:type="dxa"/>
            <w:shd w:val="clear" w:color="auto" w:fill="auto"/>
            <w:noWrap/>
            <w:vAlign w:val="center"/>
            <w:hideMark/>
          </w:tcPr>
          <w:p w14:paraId="17292F7D" w14:textId="77777777" w:rsidR="001B5386" w:rsidRPr="00217562" w:rsidRDefault="001B5386" w:rsidP="00E45D44">
            <w:pPr>
              <w:widowControl w:val="0"/>
              <w:spacing w:before="40" w:after="40" w:line="240" w:lineRule="auto"/>
              <w:jc w:val="right"/>
              <w:rPr>
                <w:rFonts w:ascii="Arial" w:hAnsi="Arial" w:cs="Arial"/>
                <w:bCs/>
              </w:rPr>
            </w:pPr>
          </w:p>
        </w:tc>
        <w:tc>
          <w:tcPr>
            <w:tcW w:w="1170" w:type="dxa"/>
            <w:shd w:val="clear" w:color="auto" w:fill="auto"/>
            <w:noWrap/>
            <w:vAlign w:val="center"/>
            <w:hideMark/>
          </w:tcPr>
          <w:p w14:paraId="220F88DB" w14:textId="77777777" w:rsidR="001B5386" w:rsidRPr="00217562" w:rsidRDefault="001B5386" w:rsidP="00E45D44">
            <w:pPr>
              <w:widowControl w:val="0"/>
              <w:spacing w:before="40" w:after="40" w:line="240" w:lineRule="auto"/>
              <w:jc w:val="right"/>
              <w:rPr>
                <w:rFonts w:ascii="Arial" w:hAnsi="Arial" w:cs="Arial"/>
                <w:bCs/>
              </w:rPr>
            </w:pPr>
            <w:r w:rsidRPr="00217562">
              <w:rPr>
                <w:rFonts w:ascii="Arial" w:hAnsi="Arial" w:cs="Arial"/>
                <w:bCs/>
              </w:rPr>
              <w:t> </w:t>
            </w:r>
          </w:p>
        </w:tc>
        <w:tc>
          <w:tcPr>
            <w:tcW w:w="1800" w:type="dxa"/>
            <w:shd w:val="clear" w:color="auto" w:fill="auto"/>
            <w:noWrap/>
            <w:vAlign w:val="center"/>
            <w:hideMark/>
          </w:tcPr>
          <w:p w14:paraId="4902071C" w14:textId="77777777" w:rsidR="001B5386" w:rsidRPr="00217562" w:rsidRDefault="001B5386" w:rsidP="00E45D44">
            <w:pPr>
              <w:widowControl w:val="0"/>
              <w:spacing w:before="40" w:after="40" w:line="240" w:lineRule="auto"/>
              <w:jc w:val="right"/>
              <w:rPr>
                <w:rFonts w:ascii="Arial" w:hAnsi="Arial" w:cs="Arial"/>
                <w:bCs/>
              </w:rPr>
            </w:pPr>
          </w:p>
        </w:tc>
      </w:tr>
      <w:tr w:rsidR="00D02A65" w:rsidRPr="00217562" w14:paraId="25568977" w14:textId="77777777" w:rsidTr="00722849">
        <w:trPr>
          <w:trHeight w:hRule="exact" w:val="282"/>
        </w:trPr>
        <w:tc>
          <w:tcPr>
            <w:tcW w:w="4045" w:type="dxa"/>
            <w:shd w:val="clear" w:color="auto" w:fill="auto"/>
            <w:noWrap/>
            <w:vAlign w:val="center"/>
            <w:hideMark/>
          </w:tcPr>
          <w:p w14:paraId="02C63FE5" w14:textId="67375481" w:rsidR="00504F55" w:rsidRPr="00217562" w:rsidRDefault="00504F55" w:rsidP="00504F55">
            <w:pPr>
              <w:widowControl w:val="0"/>
              <w:spacing w:before="40" w:after="40" w:line="240" w:lineRule="auto"/>
              <w:rPr>
                <w:rFonts w:ascii="Arial" w:hAnsi="Arial" w:cs="Arial"/>
                <w:bCs/>
              </w:rPr>
            </w:pPr>
            <w:r w:rsidRPr="00217562">
              <w:rPr>
                <w:rFonts w:ascii="Arial" w:hAnsi="Arial" w:cs="Arial"/>
                <w:bCs/>
              </w:rPr>
              <w:t>Less than high school</w:t>
            </w:r>
          </w:p>
        </w:tc>
        <w:tc>
          <w:tcPr>
            <w:tcW w:w="1710" w:type="dxa"/>
            <w:shd w:val="clear" w:color="auto" w:fill="auto"/>
            <w:noWrap/>
            <w:hideMark/>
          </w:tcPr>
          <w:p w14:paraId="0A8DEB6B" w14:textId="0374333C" w:rsidR="00504F55" w:rsidRPr="00217562" w:rsidRDefault="00504F55" w:rsidP="00504F55">
            <w:pPr>
              <w:spacing w:before="40" w:after="40" w:line="240" w:lineRule="auto"/>
              <w:jc w:val="right"/>
              <w:rPr>
                <w:rFonts w:ascii="Arial" w:hAnsi="Arial" w:cs="Arial"/>
              </w:rPr>
            </w:pPr>
            <w:r w:rsidRPr="00217562">
              <w:rPr>
                <w:rFonts w:ascii="Arial" w:hAnsi="Arial" w:cs="Arial"/>
              </w:rPr>
              <w:t>264</w:t>
            </w:r>
          </w:p>
        </w:tc>
        <w:tc>
          <w:tcPr>
            <w:tcW w:w="1440" w:type="dxa"/>
            <w:shd w:val="clear" w:color="auto" w:fill="auto"/>
            <w:noWrap/>
            <w:hideMark/>
          </w:tcPr>
          <w:p w14:paraId="018D1655" w14:textId="1BDE3F2B" w:rsidR="00504F55" w:rsidRPr="00217562" w:rsidRDefault="00504F55" w:rsidP="00504F55">
            <w:pPr>
              <w:spacing w:before="40" w:after="40" w:line="240" w:lineRule="auto"/>
              <w:jc w:val="right"/>
              <w:rPr>
                <w:rFonts w:ascii="Arial" w:hAnsi="Arial" w:cs="Arial"/>
              </w:rPr>
            </w:pPr>
            <w:r w:rsidRPr="00217562">
              <w:rPr>
                <w:rFonts w:ascii="Arial" w:hAnsi="Arial" w:cs="Arial"/>
              </w:rPr>
              <w:t>10</w:t>
            </w:r>
            <w:r w:rsidR="00BA4BF4" w:rsidRPr="00217562">
              <w:rPr>
                <w:rFonts w:ascii="Arial" w:hAnsi="Arial" w:cs="Arial"/>
              </w:rPr>
              <w:t>,</w:t>
            </w:r>
            <w:r w:rsidRPr="00217562">
              <w:rPr>
                <w:rFonts w:ascii="Arial" w:hAnsi="Arial" w:cs="Arial"/>
              </w:rPr>
              <w:t>684</w:t>
            </w:r>
          </w:p>
        </w:tc>
        <w:tc>
          <w:tcPr>
            <w:tcW w:w="1170" w:type="dxa"/>
            <w:shd w:val="clear" w:color="auto" w:fill="auto"/>
            <w:noWrap/>
            <w:hideMark/>
          </w:tcPr>
          <w:p w14:paraId="1C9E76AA" w14:textId="382A1B34" w:rsidR="00504F55" w:rsidRPr="00217562" w:rsidRDefault="00504F55" w:rsidP="00504F55">
            <w:pPr>
              <w:spacing w:before="40" w:after="40" w:line="240" w:lineRule="auto"/>
              <w:jc w:val="right"/>
              <w:rPr>
                <w:rFonts w:ascii="Arial" w:hAnsi="Arial" w:cs="Arial"/>
              </w:rPr>
            </w:pPr>
            <w:r w:rsidRPr="00217562">
              <w:rPr>
                <w:rFonts w:ascii="Arial" w:hAnsi="Arial" w:cs="Arial"/>
              </w:rPr>
              <w:t>8.2</w:t>
            </w:r>
          </w:p>
        </w:tc>
        <w:tc>
          <w:tcPr>
            <w:tcW w:w="1800" w:type="dxa"/>
            <w:shd w:val="clear" w:color="auto" w:fill="auto"/>
            <w:noWrap/>
            <w:vAlign w:val="center"/>
            <w:hideMark/>
          </w:tcPr>
          <w:p w14:paraId="063B2065" w14:textId="426277C7" w:rsidR="00504F55" w:rsidRPr="00217562" w:rsidRDefault="00D70BE9" w:rsidP="00504F55">
            <w:pPr>
              <w:widowControl w:val="0"/>
              <w:spacing w:before="40" w:after="40" w:line="240" w:lineRule="auto"/>
              <w:jc w:val="right"/>
              <w:rPr>
                <w:rFonts w:ascii="Arial" w:hAnsi="Arial" w:cs="Arial"/>
                <w:bCs/>
                <w:highlight w:val="yellow"/>
              </w:rPr>
            </w:pPr>
            <w:r w:rsidRPr="00217562">
              <w:rPr>
                <w:rFonts w:ascii="Arial" w:hAnsi="Arial" w:cs="Arial"/>
                <w:color w:val="000000"/>
              </w:rPr>
              <w:t>8.8</w:t>
            </w:r>
          </w:p>
        </w:tc>
      </w:tr>
      <w:tr w:rsidR="00D02A65" w:rsidRPr="00217562" w14:paraId="4FDA9559" w14:textId="77777777" w:rsidTr="00722849">
        <w:trPr>
          <w:trHeight w:hRule="exact" w:val="282"/>
        </w:trPr>
        <w:tc>
          <w:tcPr>
            <w:tcW w:w="4045" w:type="dxa"/>
            <w:shd w:val="clear" w:color="auto" w:fill="auto"/>
            <w:noWrap/>
            <w:vAlign w:val="center"/>
            <w:hideMark/>
          </w:tcPr>
          <w:p w14:paraId="03E44FFF" w14:textId="1908780D" w:rsidR="00504F55" w:rsidRPr="00217562" w:rsidRDefault="00504F55" w:rsidP="00504F55">
            <w:pPr>
              <w:widowControl w:val="0"/>
              <w:spacing w:before="40" w:after="40" w:line="240" w:lineRule="auto"/>
              <w:rPr>
                <w:rFonts w:ascii="Arial" w:hAnsi="Arial" w:cs="Arial"/>
                <w:bCs/>
              </w:rPr>
            </w:pPr>
            <w:r w:rsidRPr="00217562">
              <w:rPr>
                <w:rFonts w:ascii="Arial" w:hAnsi="Arial" w:cs="Arial"/>
                <w:bCs/>
              </w:rPr>
              <w:t>High school</w:t>
            </w:r>
          </w:p>
        </w:tc>
        <w:tc>
          <w:tcPr>
            <w:tcW w:w="1710" w:type="dxa"/>
            <w:shd w:val="clear" w:color="auto" w:fill="auto"/>
            <w:noWrap/>
            <w:hideMark/>
          </w:tcPr>
          <w:p w14:paraId="68DD967B" w14:textId="5699D79F" w:rsidR="00504F55" w:rsidRPr="00217562" w:rsidRDefault="00504F55" w:rsidP="00504F55">
            <w:pPr>
              <w:spacing w:before="40" w:after="40" w:line="240" w:lineRule="auto"/>
              <w:jc w:val="right"/>
              <w:rPr>
                <w:rFonts w:ascii="Arial" w:hAnsi="Arial" w:cs="Arial"/>
              </w:rPr>
            </w:pPr>
            <w:r w:rsidRPr="00217562">
              <w:rPr>
                <w:rFonts w:ascii="Arial" w:hAnsi="Arial" w:cs="Arial"/>
              </w:rPr>
              <w:t>472</w:t>
            </w:r>
          </w:p>
        </w:tc>
        <w:tc>
          <w:tcPr>
            <w:tcW w:w="1440" w:type="dxa"/>
            <w:shd w:val="clear" w:color="auto" w:fill="auto"/>
            <w:noWrap/>
            <w:hideMark/>
          </w:tcPr>
          <w:p w14:paraId="17E2CEA8" w14:textId="66F1CFCB" w:rsidR="00504F55" w:rsidRPr="00217562" w:rsidRDefault="00504F55" w:rsidP="00504F55">
            <w:pPr>
              <w:spacing w:before="40" w:after="40" w:line="240" w:lineRule="auto"/>
              <w:jc w:val="right"/>
              <w:rPr>
                <w:rFonts w:ascii="Arial" w:hAnsi="Arial" w:cs="Arial"/>
              </w:rPr>
            </w:pPr>
            <w:r w:rsidRPr="00217562">
              <w:rPr>
                <w:rFonts w:ascii="Arial" w:hAnsi="Arial" w:cs="Arial"/>
              </w:rPr>
              <w:t>20</w:t>
            </w:r>
            <w:r w:rsidR="00BA4BF4" w:rsidRPr="00217562">
              <w:rPr>
                <w:rFonts w:ascii="Arial" w:hAnsi="Arial" w:cs="Arial"/>
              </w:rPr>
              <w:t>,</w:t>
            </w:r>
            <w:r w:rsidRPr="00217562">
              <w:rPr>
                <w:rFonts w:ascii="Arial" w:hAnsi="Arial" w:cs="Arial"/>
              </w:rPr>
              <w:t>830</w:t>
            </w:r>
          </w:p>
        </w:tc>
        <w:tc>
          <w:tcPr>
            <w:tcW w:w="1170" w:type="dxa"/>
            <w:shd w:val="clear" w:color="auto" w:fill="auto"/>
            <w:noWrap/>
            <w:hideMark/>
          </w:tcPr>
          <w:p w14:paraId="731EB648" w14:textId="65BD8133" w:rsidR="00504F55" w:rsidRPr="00217562" w:rsidRDefault="00504F55" w:rsidP="00504F55">
            <w:pPr>
              <w:spacing w:before="40" w:after="40" w:line="240" w:lineRule="auto"/>
              <w:jc w:val="right"/>
              <w:rPr>
                <w:rFonts w:ascii="Arial" w:hAnsi="Arial" w:cs="Arial"/>
              </w:rPr>
            </w:pPr>
            <w:r w:rsidRPr="00217562">
              <w:rPr>
                <w:rFonts w:ascii="Arial" w:hAnsi="Arial" w:cs="Arial"/>
              </w:rPr>
              <w:t>16.0</w:t>
            </w:r>
          </w:p>
        </w:tc>
        <w:tc>
          <w:tcPr>
            <w:tcW w:w="1800" w:type="dxa"/>
            <w:shd w:val="clear" w:color="auto" w:fill="auto"/>
            <w:noWrap/>
            <w:vAlign w:val="center"/>
            <w:hideMark/>
          </w:tcPr>
          <w:p w14:paraId="7C43CB48" w14:textId="3212754B" w:rsidR="00504F55" w:rsidRPr="00217562" w:rsidRDefault="00504F55" w:rsidP="00504F55">
            <w:pPr>
              <w:widowControl w:val="0"/>
              <w:spacing w:before="40" w:after="40" w:line="240" w:lineRule="auto"/>
              <w:jc w:val="right"/>
              <w:rPr>
                <w:rFonts w:ascii="Arial" w:hAnsi="Arial" w:cs="Arial"/>
                <w:bCs/>
                <w:highlight w:val="yellow"/>
              </w:rPr>
            </w:pPr>
            <w:r w:rsidRPr="00217562">
              <w:rPr>
                <w:rFonts w:ascii="Arial" w:hAnsi="Arial" w:cs="Arial"/>
                <w:color w:val="000000"/>
              </w:rPr>
              <w:t>16.</w:t>
            </w:r>
            <w:r w:rsidR="00D70BE9" w:rsidRPr="00217562">
              <w:rPr>
                <w:rFonts w:ascii="Arial" w:hAnsi="Arial" w:cs="Arial"/>
                <w:color w:val="000000"/>
              </w:rPr>
              <w:t>3</w:t>
            </w:r>
          </w:p>
        </w:tc>
      </w:tr>
      <w:tr w:rsidR="00D02A65" w:rsidRPr="00217562" w14:paraId="69EF8DD9" w14:textId="77777777" w:rsidTr="00722849">
        <w:trPr>
          <w:trHeight w:hRule="exact" w:val="282"/>
        </w:trPr>
        <w:tc>
          <w:tcPr>
            <w:tcW w:w="4045" w:type="dxa"/>
            <w:shd w:val="clear" w:color="auto" w:fill="auto"/>
            <w:noWrap/>
            <w:vAlign w:val="center"/>
            <w:hideMark/>
          </w:tcPr>
          <w:p w14:paraId="0FA04B7B" w14:textId="7AA08429" w:rsidR="00504F55" w:rsidRPr="00217562" w:rsidRDefault="00504F55" w:rsidP="00504F55">
            <w:pPr>
              <w:widowControl w:val="0"/>
              <w:spacing w:before="40" w:after="40" w:line="240" w:lineRule="auto"/>
              <w:rPr>
                <w:rFonts w:ascii="Arial" w:hAnsi="Arial" w:cs="Arial"/>
                <w:bCs/>
              </w:rPr>
            </w:pPr>
            <w:r w:rsidRPr="00217562">
              <w:rPr>
                <w:rFonts w:ascii="Arial" w:hAnsi="Arial" w:cs="Arial"/>
                <w:bCs/>
              </w:rPr>
              <w:t>Some college</w:t>
            </w:r>
          </w:p>
        </w:tc>
        <w:tc>
          <w:tcPr>
            <w:tcW w:w="1710" w:type="dxa"/>
            <w:shd w:val="clear" w:color="auto" w:fill="auto"/>
            <w:noWrap/>
            <w:hideMark/>
          </w:tcPr>
          <w:p w14:paraId="137C607D" w14:textId="092A8A14" w:rsidR="00504F55" w:rsidRPr="00217562" w:rsidRDefault="00504F55" w:rsidP="00504F55">
            <w:pPr>
              <w:spacing w:before="40" w:after="40" w:line="240" w:lineRule="auto"/>
              <w:jc w:val="right"/>
              <w:rPr>
                <w:rFonts w:ascii="Arial" w:hAnsi="Arial" w:cs="Arial"/>
              </w:rPr>
            </w:pPr>
            <w:r w:rsidRPr="00217562">
              <w:rPr>
                <w:rFonts w:ascii="Arial" w:hAnsi="Arial" w:cs="Arial"/>
              </w:rPr>
              <w:t>746</w:t>
            </w:r>
          </w:p>
        </w:tc>
        <w:tc>
          <w:tcPr>
            <w:tcW w:w="1440" w:type="dxa"/>
            <w:shd w:val="clear" w:color="auto" w:fill="auto"/>
            <w:noWrap/>
            <w:hideMark/>
          </w:tcPr>
          <w:p w14:paraId="258E54BB" w14:textId="3FFFCDD9" w:rsidR="00504F55" w:rsidRPr="00217562" w:rsidRDefault="00504F55" w:rsidP="00504F55">
            <w:pPr>
              <w:spacing w:before="40" w:after="40" w:line="240" w:lineRule="auto"/>
              <w:jc w:val="right"/>
              <w:rPr>
                <w:rFonts w:ascii="Arial" w:hAnsi="Arial" w:cs="Arial"/>
              </w:rPr>
            </w:pPr>
            <w:r w:rsidRPr="00217562">
              <w:rPr>
                <w:rFonts w:ascii="Arial" w:hAnsi="Arial" w:cs="Arial"/>
              </w:rPr>
              <w:t>30</w:t>
            </w:r>
            <w:r w:rsidR="00BA4BF4" w:rsidRPr="00217562">
              <w:rPr>
                <w:rFonts w:ascii="Arial" w:hAnsi="Arial" w:cs="Arial"/>
              </w:rPr>
              <w:t>,</w:t>
            </w:r>
            <w:r w:rsidRPr="00217562">
              <w:rPr>
                <w:rFonts w:ascii="Arial" w:hAnsi="Arial" w:cs="Arial"/>
              </w:rPr>
              <w:t>845</w:t>
            </w:r>
          </w:p>
        </w:tc>
        <w:tc>
          <w:tcPr>
            <w:tcW w:w="1170" w:type="dxa"/>
            <w:shd w:val="clear" w:color="auto" w:fill="auto"/>
            <w:noWrap/>
            <w:hideMark/>
          </w:tcPr>
          <w:p w14:paraId="6055620C" w14:textId="5388DA98" w:rsidR="00504F55" w:rsidRPr="00217562" w:rsidRDefault="00504F55" w:rsidP="00504F55">
            <w:pPr>
              <w:spacing w:before="40" w:after="40" w:line="240" w:lineRule="auto"/>
              <w:jc w:val="right"/>
              <w:rPr>
                <w:rFonts w:ascii="Arial" w:hAnsi="Arial" w:cs="Arial"/>
              </w:rPr>
            </w:pPr>
            <w:r w:rsidRPr="00217562">
              <w:rPr>
                <w:rFonts w:ascii="Arial" w:hAnsi="Arial" w:cs="Arial"/>
              </w:rPr>
              <w:t>23.7</w:t>
            </w:r>
          </w:p>
        </w:tc>
        <w:tc>
          <w:tcPr>
            <w:tcW w:w="1800" w:type="dxa"/>
            <w:shd w:val="clear" w:color="auto" w:fill="auto"/>
            <w:noWrap/>
            <w:vAlign w:val="center"/>
            <w:hideMark/>
          </w:tcPr>
          <w:p w14:paraId="469F5793" w14:textId="4436CE1D" w:rsidR="00504F55" w:rsidRPr="00217562" w:rsidRDefault="00504F55" w:rsidP="00504F55">
            <w:pPr>
              <w:widowControl w:val="0"/>
              <w:spacing w:before="40" w:after="40" w:line="240" w:lineRule="auto"/>
              <w:jc w:val="right"/>
              <w:rPr>
                <w:rFonts w:ascii="Arial" w:hAnsi="Arial" w:cs="Arial"/>
                <w:bCs/>
                <w:highlight w:val="yellow"/>
              </w:rPr>
            </w:pPr>
            <w:r w:rsidRPr="00217562">
              <w:rPr>
                <w:rFonts w:ascii="Arial" w:hAnsi="Arial" w:cs="Arial"/>
                <w:color w:val="000000"/>
              </w:rPr>
              <w:t>25.</w:t>
            </w:r>
            <w:r w:rsidR="00D70BE9" w:rsidRPr="00217562">
              <w:rPr>
                <w:rFonts w:ascii="Arial" w:hAnsi="Arial" w:cs="Arial"/>
                <w:color w:val="000000"/>
              </w:rPr>
              <w:t>0</w:t>
            </w:r>
          </w:p>
        </w:tc>
      </w:tr>
      <w:tr w:rsidR="00D02A65" w:rsidRPr="00217562" w14:paraId="77B1587C" w14:textId="77777777" w:rsidTr="00722849">
        <w:trPr>
          <w:trHeight w:hRule="exact" w:val="282"/>
        </w:trPr>
        <w:tc>
          <w:tcPr>
            <w:tcW w:w="4045" w:type="dxa"/>
            <w:shd w:val="clear" w:color="auto" w:fill="auto"/>
            <w:noWrap/>
            <w:vAlign w:val="center"/>
            <w:hideMark/>
          </w:tcPr>
          <w:p w14:paraId="2621A9CE" w14:textId="2A3E7439" w:rsidR="00504F55" w:rsidRPr="00217562" w:rsidRDefault="00504F55" w:rsidP="00504F55">
            <w:pPr>
              <w:widowControl w:val="0"/>
              <w:spacing w:before="40" w:after="40" w:line="240" w:lineRule="auto"/>
              <w:rPr>
                <w:rFonts w:ascii="Arial" w:hAnsi="Arial" w:cs="Arial"/>
                <w:bCs/>
              </w:rPr>
            </w:pPr>
            <w:r w:rsidRPr="00217562">
              <w:rPr>
                <w:rFonts w:ascii="Arial" w:hAnsi="Arial" w:cs="Arial"/>
                <w:bCs/>
              </w:rPr>
              <w:t>College graduate</w:t>
            </w:r>
          </w:p>
        </w:tc>
        <w:tc>
          <w:tcPr>
            <w:tcW w:w="1710" w:type="dxa"/>
            <w:shd w:val="clear" w:color="auto" w:fill="auto"/>
            <w:noWrap/>
            <w:hideMark/>
          </w:tcPr>
          <w:p w14:paraId="747C13DB" w14:textId="058E00A9" w:rsidR="00504F55" w:rsidRPr="00217562" w:rsidRDefault="00504F55" w:rsidP="00504F55">
            <w:pPr>
              <w:spacing w:before="40" w:after="40" w:line="240" w:lineRule="auto"/>
              <w:jc w:val="right"/>
              <w:rPr>
                <w:rFonts w:ascii="Arial" w:hAnsi="Arial" w:cs="Arial"/>
              </w:rPr>
            </w:pPr>
            <w:r w:rsidRPr="00217562">
              <w:rPr>
                <w:rFonts w:ascii="Arial" w:hAnsi="Arial" w:cs="Arial"/>
              </w:rPr>
              <w:t>1</w:t>
            </w:r>
            <w:r w:rsidR="00BA4BF4" w:rsidRPr="00217562">
              <w:rPr>
                <w:rFonts w:ascii="Arial" w:hAnsi="Arial" w:cs="Arial"/>
              </w:rPr>
              <w:t>,</w:t>
            </w:r>
            <w:r w:rsidRPr="00217562">
              <w:rPr>
                <w:rFonts w:ascii="Arial" w:hAnsi="Arial" w:cs="Arial"/>
              </w:rPr>
              <w:t>311</w:t>
            </w:r>
          </w:p>
        </w:tc>
        <w:tc>
          <w:tcPr>
            <w:tcW w:w="1440" w:type="dxa"/>
            <w:shd w:val="clear" w:color="auto" w:fill="auto"/>
            <w:noWrap/>
            <w:hideMark/>
          </w:tcPr>
          <w:p w14:paraId="5712B876" w14:textId="33BC09DE" w:rsidR="00504F55" w:rsidRPr="00217562" w:rsidRDefault="00504F55" w:rsidP="00504F55">
            <w:pPr>
              <w:spacing w:before="40" w:after="40" w:line="240" w:lineRule="auto"/>
              <w:jc w:val="right"/>
              <w:rPr>
                <w:rFonts w:ascii="Arial" w:hAnsi="Arial" w:cs="Arial"/>
              </w:rPr>
            </w:pPr>
            <w:r w:rsidRPr="00217562">
              <w:rPr>
                <w:rFonts w:ascii="Arial" w:hAnsi="Arial" w:cs="Arial"/>
              </w:rPr>
              <w:t>67</w:t>
            </w:r>
            <w:r w:rsidR="00BA4BF4" w:rsidRPr="00217562">
              <w:rPr>
                <w:rFonts w:ascii="Arial" w:hAnsi="Arial" w:cs="Arial"/>
              </w:rPr>
              <w:t>,</w:t>
            </w:r>
            <w:r w:rsidRPr="00217562">
              <w:rPr>
                <w:rFonts w:ascii="Arial" w:hAnsi="Arial" w:cs="Arial"/>
              </w:rPr>
              <w:t>662</w:t>
            </w:r>
          </w:p>
        </w:tc>
        <w:tc>
          <w:tcPr>
            <w:tcW w:w="1170" w:type="dxa"/>
            <w:shd w:val="clear" w:color="auto" w:fill="auto"/>
            <w:noWrap/>
            <w:hideMark/>
          </w:tcPr>
          <w:p w14:paraId="043B631C" w14:textId="4FD36583" w:rsidR="00504F55" w:rsidRPr="00217562" w:rsidRDefault="00504F55" w:rsidP="00504F55">
            <w:pPr>
              <w:spacing w:before="40" w:after="40" w:line="240" w:lineRule="auto"/>
              <w:jc w:val="right"/>
              <w:rPr>
                <w:rFonts w:ascii="Arial" w:hAnsi="Arial" w:cs="Arial"/>
              </w:rPr>
            </w:pPr>
            <w:r w:rsidRPr="00217562">
              <w:rPr>
                <w:rFonts w:ascii="Arial" w:hAnsi="Arial" w:cs="Arial"/>
              </w:rPr>
              <w:t>52.0</w:t>
            </w:r>
          </w:p>
        </w:tc>
        <w:tc>
          <w:tcPr>
            <w:tcW w:w="1800" w:type="dxa"/>
            <w:shd w:val="clear" w:color="auto" w:fill="auto"/>
            <w:noWrap/>
            <w:vAlign w:val="center"/>
            <w:hideMark/>
          </w:tcPr>
          <w:p w14:paraId="7555CD49" w14:textId="7BEA2096" w:rsidR="00504F55" w:rsidRPr="00217562" w:rsidRDefault="00504F55" w:rsidP="00504F55">
            <w:pPr>
              <w:widowControl w:val="0"/>
              <w:spacing w:before="40" w:after="40" w:line="240" w:lineRule="auto"/>
              <w:jc w:val="right"/>
              <w:rPr>
                <w:rFonts w:ascii="Arial" w:hAnsi="Arial" w:cs="Arial"/>
                <w:bCs/>
                <w:highlight w:val="yellow"/>
              </w:rPr>
            </w:pPr>
            <w:r w:rsidRPr="00217562">
              <w:rPr>
                <w:rFonts w:ascii="Arial" w:hAnsi="Arial" w:cs="Arial"/>
                <w:color w:val="000000"/>
              </w:rPr>
              <w:t>4</w:t>
            </w:r>
            <w:r w:rsidR="00D70BE9" w:rsidRPr="00217562">
              <w:rPr>
                <w:rFonts w:ascii="Arial" w:hAnsi="Arial" w:cs="Arial"/>
                <w:color w:val="000000"/>
              </w:rPr>
              <w:t>9.9</w:t>
            </w:r>
          </w:p>
        </w:tc>
      </w:tr>
      <w:tr w:rsidR="00D02A65" w:rsidRPr="00217562" w14:paraId="158C2211" w14:textId="77777777" w:rsidTr="00722849">
        <w:trPr>
          <w:trHeight w:hRule="exact" w:val="282"/>
        </w:trPr>
        <w:tc>
          <w:tcPr>
            <w:tcW w:w="4045" w:type="dxa"/>
            <w:shd w:val="clear" w:color="auto" w:fill="auto"/>
            <w:noWrap/>
            <w:vAlign w:val="center"/>
            <w:hideMark/>
          </w:tcPr>
          <w:p w14:paraId="699C8DB2" w14:textId="5FF11E11" w:rsidR="001B5386" w:rsidRPr="00217562" w:rsidRDefault="001B5386" w:rsidP="00E45D44">
            <w:pPr>
              <w:widowControl w:val="0"/>
              <w:spacing w:before="40" w:after="40" w:line="240" w:lineRule="auto"/>
              <w:rPr>
                <w:rFonts w:ascii="Arial" w:hAnsi="Arial" w:cs="Arial"/>
                <w:b/>
                <w:bCs/>
              </w:rPr>
            </w:pPr>
            <w:r w:rsidRPr="00217562">
              <w:rPr>
                <w:rFonts w:ascii="Arial" w:hAnsi="Arial" w:cs="Arial"/>
                <w:b/>
                <w:bCs/>
              </w:rPr>
              <w:t xml:space="preserve">Marital </w:t>
            </w:r>
            <w:r w:rsidR="00D02A65" w:rsidRPr="00217562">
              <w:rPr>
                <w:rFonts w:ascii="Arial" w:hAnsi="Arial" w:cs="Arial"/>
                <w:b/>
                <w:bCs/>
              </w:rPr>
              <w:t>s</w:t>
            </w:r>
            <w:r w:rsidRPr="00217562">
              <w:rPr>
                <w:rFonts w:ascii="Arial" w:hAnsi="Arial" w:cs="Arial"/>
                <w:b/>
                <w:bCs/>
              </w:rPr>
              <w:t>tatus (BC)</w:t>
            </w:r>
          </w:p>
        </w:tc>
        <w:tc>
          <w:tcPr>
            <w:tcW w:w="1710" w:type="dxa"/>
            <w:shd w:val="clear" w:color="auto" w:fill="auto"/>
            <w:noWrap/>
            <w:vAlign w:val="center"/>
            <w:hideMark/>
          </w:tcPr>
          <w:p w14:paraId="35F4E139" w14:textId="77777777" w:rsidR="001B5386" w:rsidRPr="00217562" w:rsidRDefault="001B5386" w:rsidP="00E45D44">
            <w:pPr>
              <w:widowControl w:val="0"/>
              <w:spacing w:before="40" w:after="40" w:line="240" w:lineRule="auto"/>
              <w:jc w:val="right"/>
              <w:rPr>
                <w:rFonts w:ascii="Arial" w:hAnsi="Arial" w:cs="Arial"/>
                <w:bCs/>
              </w:rPr>
            </w:pPr>
          </w:p>
        </w:tc>
        <w:tc>
          <w:tcPr>
            <w:tcW w:w="1440" w:type="dxa"/>
            <w:shd w:val="clear" w:color="auto" w:fill="auto"/>
            <w:noWrap/>
            <w:vAlign w:val="center"/>
            <w:hideMark/>
          </w:tcPr>
          <w:p w14:paraId="0E710F58" w14:textId="77777777" w:rsidR="001B5386" w:rsidRPr="00217562" w:rsidRDefault="001B5386" w:rsidP="00E45D44">
            <w:pPr>
              <w:widowControl w:val="0"/>
              <w:spacing w:before="40" w:after="40" w:line="240" w:lineRule="auto"/>
              <w:jc w:val="right"/>
              <w:rPr>
                <w:rFonts w:ascii="Arial" w:hAnsi="Arial" w:cs="Arial"/>
                <w:bCs/>
              </w:rPr>
            </w:pPr>
          </w:p>
        </w:tc>
        <w:tc>
          <w:tcPr>
            <w:tcW w:w="1170" w:type="dxa"/>
            <w:shd w:val="clear" w:color="auto" w:fill="auto"/>
            <w:noWrap/>
            <w:vAlign w:val="center"/>
            <w:hideMark/>
          </w:tcPr>
          <w:p w14:paraId="226648F6" w14:textId="77777777" w:rsidR="001B5386" w:rsidRPr="00217562" w:rsidRDefault="001B5386" w:rsidP="00E45D44">
            <w:pPr>
              <w:widowControl w:val="0"/>
              <w:spacing w:before="40" w:after="40" w:line="240" w:lineRule="auto"/>
              <w:jc w:val="right"/>
              <w:rPr>
                <w:rFonts w:ascii="Arial" w:hAnsi="Arial" w:cs="Arial"/>
                <w:bCs/>
              </w:rPr>
            </w:pPr>
            <w:r w:rsidRPr="00217562">
              <w:rPr>
                <w:rFonts w:ascii="Arial" w:hAnsi="Arial" w:cs="Arial"/>
                <w:bCs/>
              </w:rPr>
              <w:t> </w:t>
            </w:r>
          </w:p>
        </w:tc>
        <w:tc>
          <w:tcPr>
            <w:tcW w:w="1800" w:type="dxa"/>
            <w:shd w:val="clear" w:color="auto" w:fill="auto"/>
            <w:noWrap/>
            <w:vAlign w:val="center"/>
            <w:hideMark/>
          </w:tcPr>
          <w:p w14:paraId="4909BC5D" w14:textId="77777777" w:rsidR="001B5386" w:rsidRPr="00217562" w:rsidRDefault="001B5386" w:rsidP="00E45D44">
            <w:pPr>
              <w:widowControl w:val="0"/>
              <w:spacing w:before="40" w:after="40" w:line="240" w:lineRule="auto"/>
              <w:jc w:val="right"/>
              <w:rPr>
                <w:rFonts w:ascii="Arial" w:hAnsi="Arial" w:cs="Arial"/>
                <w:bCs/>
              </w:rPr>
            </w:pPr>
          </w:p>
        </w:tc>
      </w:tr>
      <w:tr w:rsidR="00D02A65" w:rsidRPr="00217562" w14:paraId="0034924C" w14:textId="77777777" w:rsidTr="00722849">
        <w:trPr>
          <w:trHeight w:hRule="exact" w:val="282"/>
        </w:trPr>
        <w:tc>
          <w:tcPr>
            <w:tcW w:w="4045" w:type="dxa"/>
            <w:shd w:val="clear" w:color="auto" w:fill="auto"/>
            <w:noWrap/>
            <w:vAlign w:val="center"/>
            <w:hideMark/>
          </w:tcPr>
          <w:p w14:paraId="3C039754" w14:textId="77777777" w:rsidR="00BA4BF4" w:rsidRPr="00217562" w:rsidRDefault="00BA4BF4" w:rsidP="00BA4BF4">
            <w:pPr>
              <w:widowControl w:val="0"/>
              <w:spacing w:before="40" w:after="40" w:line="240" w:lineRule="auto"/>
              <w:rPr>
                <w:rFonts w:ascii="Arial" w:hAnsi="Arial" w:cs="Arial"/>
                <w:bCs/>
              </w:rPr>
            </w:pPr>
            <w:r w:rsidRPr="00217562">
              <w:rPr>
                <w:rFonts w:ascii="Arial" w:hAnsi="Arial" w:cs="Arial"/>
                <w:bCs/>
              </w:rPr>
              <w:t>Married</w:t>
            </w:r>
          </w:p>
        </w:tc>
        <w:tc>
          <w:tcPr>
            <w:tcW w:w="1710" w:type="dxa"/>
            <w:shd w:val="clear" w:color="auto" w:fill="auto"/>
            <w:noWrap/>
            <w:hideMark/>
          </w:tcPr>
          <w:p w14:paraId="70D15159" w14:textId="401B4A84" w:rsidR="00BA4BF4" w:rsidRPr="00217562" w:rsidRDefault="00BA4BF4" w:rsidP="00BA4BF4">
            <w:pPr>
              <w:spacing w:before="40" w:after="40" w:line="240" w:lineRule="auto"/>
              <w:jc w:val="right"/>
              <w:rPr>
                <w:rFonts w:ascii="Arial" w:hAnsi="Arial" w:cs="Arial"/>
              </w:rPr>
            </w:pPr>
            <w:r w:rsidRPr="00217562">
              <w:rPr>
                <w:rFonts w:ascii="Arial" w:hAnsi="Arial" w:cs="Arial"/>
              </w:rPr>
              <w:t>1,858</w:t>
            </w:r>
          </w:p>
        </w:tc>
        <w:tc>
          <w:tcPr>
            <w:tcW w:w="1440" w:type="dxa"/>
            <w:shd w:val="clear" w:color="auto" w:fill="auto"/>
            <w:noWrap/>
            <w:hideMark/>
          </w:tcPr>
          <w:p w14:paraId="292AA963" w14:textId="7FDDEA33" w:rsidR="00BA4BF4" w:rsidRPr="00217562" w:rsidRDefault="00BA4BF4" w:rsidP="00BA4BF4">
            <w:pPr>
              <w:spacing w:before="40" w:after="40" w:line="240" w:lineRule="auto"/>
              <w:jc w:val="right"/>
              <w:rPr>
                <w:rFonts w:ascii="Arial" w:hAnsi="Arial" w:cs="Arial"/>
              </w:rPr>
            </w:pPr>
            <w:r w:rsidRPr="00217562">
              <w:rPr>
                <w:rFonts w:ascii="Arial" w:hAnsi="Arial" w:cs="Arial"/>
              </w:rPr>
              <w:t>91,191</w:t>
            </w:r>
          </w:p>
        </w:tc>
        <w:tc>
          <w:tcPr>
            <w:tcW w:w="1170" w:type="dxa"/>
            <w:shd w:val="clear" w:color="auto" w:fill="auto"/>
            <w:noWrap/>
            <w:hideMark/>
          </w:tcPr>
          <w:p w14:paraId="64B0FDB9" w14:textId="7F6E93B2" w:rsidR="00BA4BF4" w:rsidRPr="00217562" w:rsidRDefault="00BA4BF4" w:rsidP="00BA4BF4">
            <w:pPr>
              <w:spacing w:before="40" w:after="40" w:line="240" w:lineRule="auto"/>
              <w:jc w:val="right"/>
              <w:rPr>
                <w:rFonts w:ascii="Arial" w:hAnsi="Arial" w:cs="Arial"/>
              </w:rPr>
            </w:pPr>
            <w:r w:rsidRPr="00217562">
              <w:rPr>
                <w:rFonts w:ascii="Arial" w:hAnsi="Arial" w:cs="Arial"/>
              </w:rPr>
              <w:t>67.6</w:t>
            </w:r>
          </w:p>
        </w:tc>
        <w:tc>
          <w:tcPr>
            <w:tcW w:w="1800" w:type="dxa"/>
            <w:shd w:val="clear" w:color="auto" w:fill="auto"/>
            <w:noWrap/>
            <w:vAlign w:val="center"/>
            <w:hideMark/>
          </w:tcPr>
          <w:p w14:paraId="75029C56" w14:textId="50250687" w:rsidR="00BA4BF4" w:rsidRPr="00217562" w:rsidRDefault="00BA4BF4" w:rsidP="00BA4BF4">
            <w:pPr>
              <w:widowControl w:val="0"/>
              <w:spacing w:before="40" w:after="40" w:line="240" w:lineRule="auto"/>
              <w:jc w:val="right"/>
              <w:rPr>
                <w:rFonts w:ascii="Arial" w:hAnsi="Arial" w:cs="Arial"/>
                <w:bCs/>
              </w:rPr>
            </w:pPr>
            <w:r w:rsidRPr="00217562">
              <w:rPr>
                <w:rFonts w:ascii="Arial" w:hAnsi="Arial" w:cs="Arial"/>
                <w:bCs/>
              </w:rPr>
              <w:t>66.</w:t>
            </w:r>
            <w:r w:rsidR="009D13C5" w:rsidRPr="00217562">
              <w:rPr>
                <w:rFonts w:ascii="Arial" w:hAnsi="Arial" w:cs="Arial"/>
                <w:bCs/>
              </w:rPr>
              <w:t>7</w:t>
            </w:r>
          </w:p>
        </w:tc>
      </w:tr>
      <w:tr w:rsidR="00D02A65" w:rsidRPr="00217562" w14:paraId="38B903FA" w14:textId="77777777" w:rsidTr="00722849">
        <w:trPr>
          <w:trHeight w:hRule="exact" w:val="282"/>
        </w:trPr>
        <w:tc>
          <w:tcPr>
            <w:tcW w:w="4045" w:type="dxa"/>
            <w:shd w:val="clear" w:color="auto" w:fill="auto"/>
            <w:noWrap/>
            <w:vAlign w:val="center"/>
            <w:hideMark/>
          </w:tcPr>
          <w:p w14:paraId="7BDD153E" w14:textId="77777777" w:rsidR="00BA4BF4" w:rsidRPr="00217562" w:rsidRDefault="00BA4BF4" w:rsidP="00BA4BF4">
            <w:pPr>
              <w:widowControl w:val="0"/>
              <w:spacing w:before="40" w:after="40" w:line="240" w:lineRule="auto"/>
              <w:rPr>
                <w:rFonts w:ascii="Arial" w:hAnsi="Arial" w:cs="Arial"/>
                <w:bCs/>
              </w:rPr>
            </w:pPr>
            <w:r w:rsidRPr="00217562">
              <w:rPr>
                <w:rFonts w:ascii="Arial" w:hAnsi="Arial" w:cs="Arial"/>
                <w:bCs/>
              </w:rPr>
              <w:t>Other</w:t>
            </w:r>
          </w:p>
        </w:tc>
        <w:tc>
          <w:tcPr>
            <w:tcW w:w="1710" w:type="dxa"/>
            <w:shd w:val="clear" w:color="auto" w:fill="auto"/>
            <w:noWrap/>
            <w:hideMark/>
          </w:tcPr>
          <w:p w14:paraId="6B84EF19" w14:textId="3778546B" w:rsidR="00BA4BF4" w:rsidRPr="00217562" w:rsidRDefault="00BA4BF4" w:rsidP="00BA4BF4">
            <w:pPr>
              <w:spacing w:before="40" w:after="40" w:line="240" w:lineRule="auto"/>
              <w:jc w:val="right"/>
              <w:rPr>
                <w:rFonts w:ascii="Arial" w:hAnsi="Arial" w:cs="Arial"/>
              </w:rPr>
            </w:pPr>
            <w:r w:rsidRPr="00217562">
              <w:rPr>
                <w:rFonts w:ascii="Arial" w:hAnsi="Arial" w:cs="Arial"/>
              </w:rPr>
              <w:t>1,001</w:t>
            </w:r>
          </w:p>
        </w:tc>
        <w:tc>
          <w:tcPr>
            <w:tcW w:w="1440" w:type="dxa"/>
            <w:shd w:val="clear" w:color="auto" w:fill="auto"/>
            <w:noWrap/>
            <w:hideMark/>
          </w:tcPr>
          <w:p w14:paraId="65D578CF" w14:textId="1E4B4B83" w:rsidR="00BA4BF4" w:rsidRPr="00217562" w:rsidRDefault="00BA4BF4" w:rsidP="00BA4BF4">
            <w:pPr>
              <w:spacing w:before="40" w:after="40" w:line="240" w:lineRule="auto"/>
              <w:jc w:val="right"/>
              <w:rPr>
                <w:rFonts w:ascii="Arial" w:hAnsi="Arial" w:cs="Arial"/>
              </w:rPr>
            </w:pPr>
            <w:r w:rsidRPr="00217562">
              <w:rPr>
                <w:rFonts w:ascii="Arial" w:hAnsi="Arial" w:cs="Arial"/>
              </w:rPr>
              <w:t>43,713</w:t>
            </w:r>
          </w:p>
        </w:tc>
        <w:tc>
          <w:tcPr>
            <w:tcW w:w="1170" w:type="dxa"/>
            <w:shd w:val="clear" w:color="auto" w:fill="auto"/>
            <w:noWrap/>
            <w:hideMark/>
          </w:tcPr>
          <w:p w14:paraId="4988783D" w14:textId="499CB4BC" w:rsidR="00BA4BF4" w:rsidRPr="00217562" w:rsidRDefault="00BA4BF4" w:rsidP="00BA4BF4">
            <w:pPr>
              <w:spacing w:before="40" w:after="40" w:line="240" w:lineRule="auto"/>
              <w:jc w:val="right"/>
              <w:rPr>
                <w:rFonts w:ascii="Arial" w:hAnsi="Arial" w:cs="Arial"/>
              </w:rPr>
            </w:pPr>
            <w:r w:rsidRPr="00217562">
              <w:rPr>
                <w:rFonts w:ascii="Arial" w:hAnsi="Arial" w:cs="Arial"/>
              </w:rPr>
              <w:t>32.4</w:t>
            </w:r>
          </w:p>
        </w:tc>
        <w:tc>
          <w:tcPr>
            <w:tcW w:w="1800" w:type="dxa"/>
            <w:shd w:val="clear" w:color="auto" w:fill="auto"/>
            <w:noWrap/>
            <w:vAlign w:val="center"/>
            <w:hideMark/>
          </w:tcPr>
          <w:p w14:paraId="13798A3D" w14:textId="1BCE6977" w:rsidR="00BA4BF4" w:rsidRPr="00217562" w:rsidRDefault="00BA4BF4" w:rsidP="00BA4BF4">
            <w:pPr>
              <w:widowControl w:val="0"/>
              <w:spacing w:before="40" w:after="40" w:line="240" w:lineRule="auto"/>
              <w:jc w:val="right"/>
              <w:rPr>
                <w:rFonts w:ascii="Arial" w:hAnsi="Arial" w:cs="Arial"/>
                <w:bCs/>
              </w:rPr>
            </w:pPr>
            <w:r w:rsidRPr="00217562">
              <w:rPr>
                <w:rFonts w:ascii="Arial" w:hAnsi="Arial" w:cs="Arial"/>
                <w:bCs/>
              </w:rPr>
              <w:t>33.</w:t>
            </w:r>
            <w:r w:rsidR="009D13C5" w:rsidRPr="00217562">
              <w:rPr>
                <w:rFonts w:ascii="Arial" w:hAnsi="Arial" w:cs="Arial"/>
                <w:bCs/>
              </w:rPr>
              <w:t>3</w:t>
            </w:r>
          </w:p>
        </w:tc>
      </w:tr>
      <w:tr w:rsidR="00D02A65" w:rsidRPr="00217562" w14:paraId="6F966E7A" w14:textId="77777777" w:rsidTr="00722849">
        <w:trPr>
          <w:trHeight w:hRule="exact" w:val="282"/>
        </w:trPr>
        <w:tc>
          <w:tcPr>
            <w:tcW w:w="4045" w:type="dxa"/>
            <w:shd w:val="clear" w:color="auto" w:fill="auto"/>
            <w:noWrap/>
            <w:vAlign w:val="center"/>
            <w:hideMark/>
          </w:tcPr>
          <w:p w14:paraId="2CDA620B" w14:textId="58B0B38D" w:rsidR="001B5386" w:rsidRPr="00217562" w:rsidRDefault="001B5386" w:rsidP="00E45D44">
            <w:pPr>
              <w:widowControl w:val="0"/>
              <w:spacing w:before="40" w:after="40" w:line="240" w:lineRule="auto"/>
              <w:rPr>
                <w:rFonts w:ascii="Arial" w:hAnsi="Arial" w:cs="Arial"/>
                <w:b/>
                <w:bCs/>
              </w:rPr>
            </w:pPr>
            <w:r w:rsidRPr="00217562">
              <w:rPr>
                <w:rFonts w:ascii="Arial" w:hAnsi="Arial" w:cs="Arial"/>
                <w:b/>
                <w:bCs/>
              </w:rPr>
              <w:t xml:space="preserve">Maternal </w:t>
            </w:r>
            <w:r w:rsidR="00D02A65" w:rsidRPr="00217562">
              <w:rPr>
                <w:rFonts w:ascii="Arial" w:hAnsi="Arial" w:cs="Arial"/>
                <w:b/>
                <w:bCs/>
              </w:rPr>
              <w:t>n</w:t>
            </w:r>
            <w:r w:rsidRPr="00217562">
              <w:rPr>
                <w:rFonts w:ascii="Arial" w:hAnsi="Arial" w:cs="Arial"/>
                <w:b/>
                <w:bCs/>
              </w:rPr>
              <w:t>ativity (BC)</w:t>
            </w:r>
          </w:p>
        </w:tc>
        <w:tc>
          <w:tcPr>
            <w:tcW w:w="1710" w:type="dxa"/>
            <w:shd w:val="clear" w:color="auto" w:fill="auto"/>
            <w:noWrap/>
            <w:vAlign w:val="center"/>
            <w:hideMark/>
          </w:tcPr>
          <w:p w14:paraId="50EFF9C4" w14:textId="77777777" w:rsidR="001B5386" w:rsidRPr="00217562" w:rsidRDefault="001B5386" w:rsidP="00E45D44">
            <w:pPr>
              <w:widowControl w:val="0"/>
              <w:spacing w:before="40" w:after="40" w:line="240" w:lineRule="auto"/>
              <w:jc w:val="right"/>
              <w:rPr>
                <w:rFonts w:ascii="Arial" w:hAnsi="Arial" w:cs="Arial"/>
                <w:bCs/>
              </w:rPr>
            </w:pPr>
          </w:p>
        </w:tc>
        <w:tc>
          <w:tcPr>
            <w:tcW w:w="1440" w:type="dxa"/>
            <w:shd w:val="clear" w:color="auto" w:fill="auto"/>
            <w:noWrap/>
            <w:vAlign w:val="center"/>
            <w:hideMark/>
          </w:tcPr>
          <w:p w14:paraId="214DAFC5" w14:textId="77777777" w:rsidR="001B5386" w:rsidRPr="00217562" w:rsidRDefault="001B5386" w:rsidP="00E45D44">
            <w:pPr>
              <w:widowControl w:val="0"/>
              <w:spacing w:before="40" w:after="40" w:line="240" w:lineRule="auto"/>
              <w:jc w:val="right"/>
              <w:rPr>
                <w:rFonts w:ascii="Arial" w:hAnsi="Arial" w:cs="Arial"/>
                <w:bCs/>
              </w:rPr>
            </w:pPr>
          </w:p>
        </w:tc>
        <w:tc>
          <w:tcPr>
            <w:tcW w:w="1170" w:type="dxa"/>
            <w:shd w:val="clear" w:color="auto" w:fill="auto"/>
            <w:noWrap/>
            <w:vAlign w:val="center"/>
            <w:hideMark/>
          </w:tcPr>
          <w:p w14:paraId="3C5CCAB2" w14:textId="77777777" w:rsidR="001B5386" w:rsidRPr="00217562" w:rsidRDefault="001B5386" w:rsidP="00E45D44">
            <w:pPr>
              <w:widowControl w:val="0"/>
              <w:spacing w:before="40" w:after="40" w:line="240" w:lineRule="auto"/>
              <w:jc w:val="right"/>
              <w:rPr>
                <w:rFonts w:ascii="Arial" w:hAnsi="Arial" w:cs="Arial"/>
                <w:bCs/>
              </w:rPr>
            </w:pPr>
            <w:r w:rsidRPr="00217562">
              <w:rPr>
                <w:rFonts w:ascii="Arial" w:hAnsi="Arial" w:cs="Arial"/>
                <w:bCs/>
              </w:rPr>
              <w:t> </w:t>
            </w:r>
          </w:p>
        </w:tc>
        <w:tc>
          <w:tcPr>
            <w:tcW w:w="1800" w:type="dxa"/>
            <w:shd w:val="clear" w:color="auto" w:fill="auto"/>
            <w:noWrap/>
            <w:vAlign w:val="center"/>
            <w:hideMark/>
          </w:tcPr>
          <w:p w14:paraId="4ED8D5FF" w14:textId="77777777" w:rsidR="001B5386" w:rsidRPr="00217562" w:rsidRDefault="001B5386" w:rsidP="00E45D44">
            <w:pPr>
              <w:widowControl w:val="0"/>
              <w:spacing w:before="40" w:after="40" w:line="240" w:lineRule="auto"/>
              <w:jc w:val="right"/>
              <w:rPr>
                <w:rFonts w:ascii="Arial" w:hAnsi="Arial" w:cs="Arial"/>
                <w:bCs/>
              </w:rPr>
            </w:pPr>
          </w:p>
        </w:tc>
      </w:tr>
      <w:tr w:rsidR="00D02A65" w:rsidRPr="00217562" w14:paraId="4F6935FF" w14:textId="77777777" w:rsidTr="00722849">
        <w:trPr>
          <w:trHeight w:hRule="exact" w:val="282"/>
        </w:trPr>
        <w:tc>
          <w:tcPr>
            <w:tcW w:w="4045" w:type="dxa"/>
            <w:shd w:val="clear" w:color="auto" w:fill="auto"/>
            <w:noWrap/>
            <w:vAlign w:val="center"/>
            <w:hideMark/>
          </w:tcPr>
          <w:p w14:paraId="79192C29" w14:textId="77777777" w:rsidR="00BA4BF4" w:rsidRPr="00217562" w:rsidRDefault="00BA4BF4" w:rsidP="00BA4BF4">
            <w:pPr>
              <w:widowControl w:val="0"/>
              <w:spacing w:before="40" w:after="40" w:line="240" w:lineRule="auto"/>
              <w:rPr>
                <w:rFonts w:ascii="Arial" w:hAnsi="Arial" w:cs="Arial"/>
                <w:bCs/>
              </w:rPr>
            </w:pPr>
            <w:r w:rsidRPr="00217562">
              <w:rPr>
                <w:rFonts w:ascii="Arial" w:hAnsi="Arial" w:cs="Arial"/>
                <w:bCs/>
              </w:rPr>
              <w:t>Non-US-born</w:t>
            </w:r>
          </w:p>
        </w:tc>
        <w:tc>
          <w:tcPr>
            <w:tcW w:w="1710" w:type="dxa"/>
            <w:shd w:val="clear" w:color="auto" w:fill="auto"/>
            <w:noWrap/>
            <w:hideMark/>
          </w:tcPr>
          <w:p w14:paraId="55C02C2F" w14:textId="0DE50057" w:rsidR="00BA4BF4" w:rsidRPr="00217562" w:rsidRDefault="00BA4BF4" w:rsidP="00BA4BF4">
            <w:pPr>
              <w:spacing w:before="40" w:after="40" w:line="240" w:lineRule="auto"/>
              <w:jc w:val="right"/>
              <w:rPr>
                <w:rFonts w:ascii="Arial" w:hAnsi="Arial" w:cs="Arial"/>
              </w:rPr>
            </w:pPr>
            <w:r w:rsidRPr="00217562">
              <w:rPr>
                <w:rFonts w:ascii="Arial" w:hAnsi="Arial" w:cs="Arial"/>
              </w:rPr>
              <w:t>1,488</w:t>
            </w:r>
          </w:p>
        </w:tc>
        <w:tc>
          <w:tcPr>
            <w:tcW w:w="1440" w:type="dxa"/>
            <w:shd w:val="clear" w:color="auto" w:fill="auto"/>
            <w:noWrap/>
            <w:hideMark/>
          </w:tcPr>
          <w:p w14:paraId="486BFAB0" w14:textId="254AD476" w:rsidR="00BA4BF4" w:rsidRPr="00217562" w:rsidRDefault="00BA4BF4" w:rsidP="00BA4BF4">
            <w:pPr>
              <w:spacing w:before="40" w:after="40" w:line="240" w:lineRule="auto"/>
              <w:jc w:val="right"/>
              <w:rPr>
                <w:rFonts w:ascii="Arial" w:hAnsi="Arial" w:cs="Arial"/>
              </w:rPr>
            </w:pPr>
            <w:r w:rsidRPr="00217562">
              <w:rPr>
                <w:rFonts w:ascii="Arial" w:hAnsi="Arial" w:cs="Arial"/>
              </w:rPr>
              <w:t>45,751</w:t>
            </w:r>
          </w:p>
        </w:tc>
        <w:tc>
          <w:tcPr>
            <w:tcW w:w="1170" w:type="dxa"/>
            <w:shd w:val="clear" w:color="auto" w:fill="auto"/>
            <w:noWrap/>
            <w:hideMark/>
          </w:tcPr>
          <w:p w14:paraId="717D1630" w14:textId="42C577F4" w:rsidR="00BA4BF4" w:rsidRPr="00217562" w:rsidRDefault="00BA4BF4" w:rsidP="00BA4BF4">
            <w:pPr>
              <w:spacing w:before="40" w:after="40" w:line="240" w:lineRule="auto"/>
              <w:jc w:val="right"/>
              <w:rPr>
                <w:rFonts w:ascii="Arial" w:hAnsi="Arial" w:cs="Arial"/>
              </w:rPr>
            </w:pPr>
            <w:r w:rsidRPr="00217562">
              <w:rPr>
                <w:rFonts w:ascii="Arial" w:hAnsi="Arial" w:cs="Arial"/>
              </w:rPr>
              <w:t>33.9</w:t>
            </w:r>
          </w:p>
        </w:tc>
        <w:tc>
          <w:tcPr>
            <w:tcW w:w="1800" w:type="dxa"/>
            <w:shd w:val="clear" w:color="auto" w:fill="auto"/>
            <w:noWrap/>
            <w:vAlign w:val="center"/>
            <w:hideMark/>
          </w:tcPr>
          <w:p w14:paraId="66C930FD" w14:textId="2C979140" w:rsidR="00BA4BF4" w:rsidRPr="00217562" w:rsidRDefault="00BA4BF4" w:rsidP="00BA4BF4">
            <w:pPr>
              <w:widowControl w:val="0"/>
              <w:spacing w:before="40" w:after="40" w:line="240" w:lineRule="auto"/>
              <w:jc w:val="right"/>
              <w:rPr>
                <w:rFonts w:ascii="Arial" w:hAnsi="Arial" w:cs="Arial"/>
                <w:bCs/>
              </w:rPr>
            </w:pPr>
            <w:r w:rsidRPr="00217562">
              <w:rPr>
                <w:rFonts w:ascii="Arial" w:hAnsi="Arial" w:cs="Arial"/>
                <w:bCs/>
              </w:rPr>
              <w:t>3</w:t>
            </w:r>
            <w:r w:rsidR="009D13C5" w:rsidRPr="00217562">
              <w:rPr>
                <w:rFonts w:ascii="Arial" w:hAnsi="Arial" w:cs="Arial"/>
                <w:bCs/>
              </w:rPr>
              <w:t>3.8</w:t>
            </w:r>
          </w:p>
        </w:tc>
      </w:tr>
      <w:tr w:rsidR="00D02A65" w:rsidRPr="00217562" w14:paraId="36539AA1" w14:textId="77777777" w:rsidTr="00722849">
        <w:trPr>
          <w:trHeight w:hRule="exact" w:val="282"/>
        </w:trPr>
        <w:tc>
          <w:tcPr>
            <w:tcW w:w="4045" w:type="dxa"/>
            <w:shd w:val="clear" w:color="auto" w:fill="auto"/>
            <w:noWrap/>
            <w:vAlign w:val="center"/>
            <w:hideMark/>
          </w:tcPr>
          <w:p w14:paraId="12495A8C" w14:textId="77777777" w:rsidR="00BA4BF4" w:rsidRPr="00217562" w:rsidRDefault="00BA4BF4" w:rsidP="00BA4BF4">
            <w:pPr>
              <w:widowControl w:val="0"/>
              <w:spacing w:before="40" w:after="40" w:line="240" w:lineRule="auto"/>
              <w:rPr>
                <w:rFonts w:ascii="Arial" w:hAnsi="Arial" w:cs="Arial"/>
                <w:bCs/>
              </w:rPr>
            </w:pPr>
            <w:r w:rsidRPr="00217562">
              <w:rPr>
                <w:rFonts w:ascii="Arial" w:hAnsi="Arial" w:cs="Arial"/>
                <w:bCs/>
              </w:rPr>
              <w:t>US-born</w:t>
            </w:r>
          </w:p>
        </w:tc>
        <w:tc>
          <w:tcPr>
            <w:tcW w:w="1710" w:type="dxa"/>
            <w:shd w:val="clear" w:color="auto" w:fill="auto"/>
            <w:noWrap/>
            <w:hideMark/>
          </w:tcPr>
          <w:p w14:paraId="23235759" w14:textId="4DAC1446" w:rsidR="00BA4BF4" w:rsidRPr="00217562" w:rsidRDefault="00BA4BF4" w:rsidP="00BA4BF4">
            <w:pPr>
              <w:spacing w:before="40" w:after="40" w:line="240" w:lineRule="auto"/>
              <w:jc w:val="right"/>
              <w:rPr>
                <w:rFonts w:ascii="Arial" w:hAnsi="Arial" w:cs="Arial"/>
              </w:rPr>
            </w:pPr>
            <w:r w:rsidRPr="00217562">
              <w:rPr>
                <w:rFonts w:ascii="Arial" w:hAnsi="Arial" w:cs="Arial"/>
              </w:rPr>
              <w:t>1,369</w:t>
            </w:r>
          </w:p>
        </w:tc>
        <w:tc>
          <w:tcPr>
            <w:tcW w:w="1440" w:type="dxa"/>
            <w:shd w:val="clear" w:color="auto" w:fill="auto"/>
            <w:noWrap/>
            <w:hideMark/>
          </w:tcPr>
          <w:p w14:paraId="1DDAA46F" w14:textId="5D929AF8" w:rsidR="00BA4BF4" w:rsidRPr="00217562" w:rsidRDefault="00BA4BF4" w:rsidP="00BA4BF4">
            <w:pPr>
              <w:spacing w:before="40" w:after="40" w:line="240" w:lineRule="auto"/>
              <w:jc w:val="right"/>
              <w:rPr>
                <w:rFonts w:ascii="Arial" w:hAnsi="Arial" w:cs="Arial"/>
              </w:rPr>
            </w:pPr>
            <w:r w:rsidRPr="00217562">
              <w:rPr>
                <w:rFonts w:ascii="Arial" w:hAnsi="Arial" w:cs="Arial"/>
              </w:rPr>
              <w:t>89,022</w:t>
            </w:r>
          </w:p>
        </w:tc>
        <w:tc>
          <w:tcPr>
            <w:tcW w:w="1170" w:type="dxa"/>
            <w:shd w:val="clear" w:color="auto" w:fill="auto"/>
            <w:noWrap/>
            <w:hideMark/>
          </w:tcPr>
          <w:p w14:paraId="67E30B84" w14:textId="5C4FF841" w:rsidR="00BA4BF4" w:rsidRPr="00217562" w:rsidRDefault="00BA4BF4" w:rsidP="00BA4BF4">
            <w:pPr>
              <w:spacing w:before="40" w:after="40" w:line="240" w:lineRule="auto"/>
              <w:jc w:val="right"/>
              <w:rPr>
                <w:rFonts w:ascii="Arial" w:hAnsi="Arial" w:cs="Arial"/>
              </w:rPr>
            </w:pPr>
            <w:r w:rsidRPr="00217562">
              <w:rPr>
                <w:rFonts w:ascii="Arial" w:hAnsi="Arial" w:cs="Arial"/>
              </w:rPr>
              <w:t>66.1</w:t>
            </w:r>
          </w:p>
        </w:tc>
        <w:tc>
          <w:tcPr>
            <w:tcW w:w="1800" w:type="dxa"/>
            <w:shd w:val="clear" w:color="auto" w:fill="auto"/>
            <w:noWrap/>
            <w:vAlign w:val="center"/>
            <w:hideMark/>
          </w:tcPr>
          <w:p w14:paraId="0C3DB4F4" w14:textId="02F3BF7E" w:rsidR="00BA4BF4" w:rsidRPr="00217562" w:rsidRDefault="00BA4BF4" w:rsidP="00BA4BF4">
            <w:pPr>
              <w:widowControl w:val="0"/>
              <w:spacing w:before="40" w:after="40" w:line="240" w:lineRule="auto"/>
              <w:jc w:val="right"/>
              <w:rPr>
                <w:rFonts w:ascii="Arial" w:hAnsi="Arial" w:cs="Arial"/>
                <w:bCs/>
              </w:rPr>
            </w:pPr>
            <w:r w:rsidRPr="00217562">
              <w:rPr>
                <w:rFonts w:ascii="Arial" w:hAnsi="Arial" w:cs="Arial"/>
                <w:bCs/>
              </w:rPr>
              <w:t>6</w:t>
            </w:r>
            <w:r w:rsidR="009D13C5" w:rsidRPr="00217562">
              <w:rPr>
                <w:rFonts w:ascii="Arial" w:hAnsi="Arial" w:cs="Arial"/>
                <w:bCs/>
              </w:rPr>
              <w:t>6.2</w:t>
            </w:r>
          </w:p>
        </w:tc>
      </w:tr>
      <w:tr w:rsidR="00D02A65" w:rsidRPr="00217562" w14:paraId="2795B760" w14:textId="77777777" w:rsidTr="00722849">
        <w:trPr>
          <w:trHeight w:hRule="exact" w:val="282"/>
        </w:trPr>
        <w:tc>
          <w:tcPr>
            <w:tcW w:w="4045" w:type="dxa"/>
            <w:shd w:val="clear" w:color="auto" w:fill="auto"/>
            <w:noWrap/>
            <w:vAlign w:val="center"/>
          </w:tcPr>
          <w:p w14:paraId="405FEFD9" w14:textId="5C05EB23" w:rsidR="001B5386" w:rsidRPr="00217562" w:rsidRDefault="001B5386" w:rsidP="00E45D44">
            <w:pPr>
              <w:widowControl w:val="0"/>
              <w:spacing w:before="40" w:after="40" w:line="240" w:lineRule="auto"/>
              <w:rPr>
                <w:rFonts w:ascii="Arial" w:hAnsi="Arial" w:cs="Arial"/>
                <w:b/>
                <w:bCs/>
              </w:rPr>
            </w:pPr>
            <w:r w:rsidRPr="00217562">
              <w:rPr>
                <w:rFonts w:ascii="Arial" w:hAnsi="Arial" w:cs="Arial"/>
                <w:b/>
                <w:bCs/>
              </w:rPr>
              <w:t xml:space="preserve">Preferred </w:t>
            </w:r>
            <w:r w:rsidR="00D02A65" w:rsidRPr="00217562">
              <w:rPr>
                <w:rFonts w:ascii="Arial" w:hAnsi="Arial" w:cs="Arial"/>
                <w:b/>
                <w:bCs/>
              </w:rPr>
              <w:t>l</w:t>
            </w:r>
            <w:r w:rsidRPr="00217562">
              <w:rPr>
                <w:rFonts w:ascii="Arial" w:hAnsi="Arial" w:cs="Arial"/>
                <w:b/>
                <w:bCs/>
              </w:rPr>
              <w:t>anguage (BC)</w:t>
            </w:r>
          </w:p>
        </w:tc>
        <w:tc>
          <w:tcPr>
            <w:tcW w:w="1710" w:type="dxa"/>
            <w:shd w:val="clear" w:color="auto" w:fill="auto"/>
            <w:noWrap/>
            <w:vAlign w:val="center"/>
          </w:tcPr>
          <w:p w14:paraId="3B813E1C" w14:textId="77777777" w:rsidR="001B5386" w:rsidRPr="00217562" w:rsidRDefault="001B5386" w:rsidP="00E45D44">
            <w:pPr>
              <w:spacing w:before="40" w:after="40" w:line="240" w:lineRule="auto"/>
              <w:jc w:val="right"/>
              <w:rPr>
                <w:rFonts w:ascii="Arial" w:hAnsi="Arial" w:cs="Arial"/>
              </w:rPr>
            </w:pPr>
          </w:p>
        </w:tc>
        <w:tc>
          <w:tcPr>
            <w:tcW w:w="1440" w:type="dxa"/>
            <w:shd w:val="clear" w:color="auto" w:fill="auto"/>
            <w:noWrap/>
            <w:vAlign w:val="center"/>
          </w:tcPr>
          <w:p w14:paraId="68388FB0" w14:textId="77777777" w:rsidR="001B5386" w:rsidRPr="00217562" w:rsidRDefault="001B5386" w:rsidP="00E45D44">
            <w:pPr>
              <w:spacing w:before="40" w:after="40" w:line="240" w:lineRule="auto"/>
              <w:jc w:val="right"/>
              <w:rPr>
                <w:rFonts w:ascii="Arial" w:hAnsi="Arial" w:cs="Arial"/>
              </w:rPr>
            </w:pPr>
          </w:p>
        </w:tc>
        <w:tc>
          <w:tcPr>
            <w:tcW w:w="1170" w:type="dxa"/>
            <w:shd w:val="clear" w:color="auto" w:fill="auto"/>
            <w:noWrap/>
            <w:vAlign w:val="center"/>
          </w:tcPr>
          <w:p w14:paraId="5CED32C5" w14:textId="77777777" w:rsidR="001B5386" w:rsidRPr="00217562" w:rsidRDefault="001B5386" w:rsidP="00E45D44">
            <w:pPr>
              <w:spacing w:before="40" w:after="40" w:line="240" w:lineRule="auto"/>
              <w:jc w:val="right"/>
              <w:rPr>
                <w:rFonts w:ascii="Arial" w:hAnsi="Arial" w:cs="Arial"/>
              </w:rPr>
            </w:pPr>
          </w:p>
        </w:tc>
        <w:tc>
          <w:tcPr>
            <w:tcW w:w="1800" w:type="dxa"/>
            <w:shd w:val="clear" w:color="auto" w:fill="auto"/>
            <w:noWrap/>
            <w:vAlign w:val="center"/>
          </w:tcPr>
          <w:p w14:paraId="12C1959F" w14:textId="77777777" w:rsidR="001B5386" w:rsidRPr="00217562" w:rsidRDefault="001B5386" w:rsidP="00E45D44">
            <w:pPr>
              <w:widowControl w:val="0"/>
              <w:spacing w:before="40" w:after="40" w:line="240" w:lineRule="auto"/>
              <w:jc w:val="right"/>
              <w:rPr>
                <w:rFonts w:ascii="Arial" w:hAnsi="Arial" w:cs="Arial"/>
                <w:bCs/>
              </w:rPr>
            </w:pPr>
          </w:p>
        </w:tc>
      </w:tr>
      <w:tr w:rsidR="00D02A65" w:rsidRPr="00217562" w14:paraId="4432A567" w14:textId="77777777" w:rsidTr="00722849">
        <w:trPr>
          <w:trHeight w:hRule="exact" w:val="282"/>
        </w:trPr>
        <w:tc>
          <w:tcPr>
            <w:tcW w:w="4045" w:type="dxa"/>
            <w:shd w:val="clear" w:color="auto" w:fill="auto"/>
            <w:noWrap/>
            <w:vAlign w:val="center"/>
          </w:tcPr>
          <w:p w14:paraId="35A8A3B6" w14:textId="77777777" w:rsidR="001B5386" w:rsidRPr="00217562" w:rsidRDefault="001B5386" w:rsidP="00E45D44">
            <w:pPr>
              <w:widowControl w:val="0"/>
              <w:spacing w:before="40" w:after="40" w:line="240" w:lineRule="auto"/>
              <w:rPr>
                <w:rFonts w:ascii="Arial" w:hAnsi="Arial" w:cs="Arial"/>
                <w:bCs/>
              </w:rPr>
            </w:pPr>
            <w:r w:rsidRPr="00217562">
              <w:rPr>
                <w:rFonts w:ascii="Arial" w:hAnsi="Arial" w:cs="Arial"/>
                <w:bCs/>
              </w:rPr>
              <w:t>English</w:t>
            </w:r>
          </w:p>
        </w:tc>
        <w:tc>
          <w:tcPr>
            <w:tcW w:w="1710" w:type="dxa"/>
            <w:shd w:val="clear" w:color="auto" w:fill="auto"/>
            <w:noWrap/>
            <w:vAlign w:val="center"/>
          </w:tcPr>
          <w:p w14:paraId="219D3BAF" w14:textId="6A1A778E" w:rsidR="001B5386" w:rsidRPr="00217562" w:rsidRDefault="00526830" w:rsidP="00E45D44">
            <w:pPr>
              <w:spacing w:before="40" w:after="40" w:line="240" w:lineRule="auto"/>
              <w:jc w:val="right"/>
              <w:rPr>
                <w:rFonts w:ascii="Arial" w:hAnsi="Arial" w:cs="Arial"/>
              </w:rPr>
            </w:pPr>
            <w:r w:rsidRPr="00217562">
              <w:rPr>
                <w:rFonts w:ascii="Arial" w:hAnsi="Arial" w:cs="Arial"/>
              </w:rPr>
              <w:t>2,431</w:t>
            </w:r>
          </w:p>
        </w:tc>
        <w:tc>
          <w:tcPr>
            <w:tcW w:w="1440" w:type="dxa"/>
            <w:shd w:val="clear" w:color="auto" w:fill="auto"/>
            <w:noWrap/>
            <w:vAlign w:val="center"/>
          </w:tcPr>
          <w:p w14:paraId="280775C1" w14:textId="2B44B9AA" w:rsidR="001B5386" w:rsidRPr="00217562" w:rsidRDefault="00526830" w:rsidP="00E45D44">
            <w:pPr>
              <w:spacing w:before="40" w:after="40" w:line="240" w:lineRule="auto"/>
              <w:jc w:val="right"/>
              <w:rPr>
                <w:rFonts w:ascii="Arial" w:hAnsi="Arial" w:cs="Arial"/>
              </w:rPr>
            </w:pPr>
            <w:r w:rsidRPr="00217562">
              <w:rPr>
                <w:rFonts w:ascii="Arial" w:hAnsi="Arial" w:cs="Arial"/>
              </w:rPr>
              <w:t>118,487</w:t>
            </w:r>
          </w:p>
        </w:tc>
        <w:tc>
          <w:tcPr>
            <w:tcW w:w="1170" w:type="dxa"/>
            <w:shd w:val="clear" w:color="auto" w:fill="auto"/>
            <w:noWrap/>
            <w:vAlign w:val="center"/>
          </w:tcPr>
          <w:p w14:paraId="413D2409" w14:textId="06937DD0" w:rsidR="001B5386" w:rsidRPr="00217562" w:rsidRDefault="00526830" w:rsidP="00E45D44">
            <w:pPr>
              <w:spacing w:before="40" w:after="40" w:line="240" w:lineRule="auto"/>
              <w:jc w:val="right"/>
              <w:rPr>
                <w:rFonts w:ascii="Arial" w:hAnsi="Arial" w:cs="Arial"/>
              </w:rPr>
            </w:pPr>
            <w:r w:rsidRPr="00217562">
              <w:rPr>
                <w:rFonts w:ascii="Arial" w:hAnsi="Arial" w:cs="Arial"/>
                <w:color w:val="000000"/>
              </w:rPr>
              <w:t>88.9</w:t>
            </w:r>
          </w:p>
        </w:tc>
        <w:tc>
          <w:tcPr>
            <w:tcW w:w="1800" w:type="dxa"/>
            <w:shd w:val="clear" w:color="auto" w:fill="auto"/>
            <w:noWrap/>
            <w:vAlign w:val="center"/>
          </w:tcPr>
          <w:p w14:paraId="619C4C94" w14:textId="634E39E0" w:rsidR="001B5386" w:rsidRPr="00217562" w:rsidRDefault="005B27CA" w:rsidP="00E45D44">
            <w:pPr>
              <w:widowControl w:val="0"/>
              <w:spacing w:before="40" w:after="40" w:line="240" w:lineRule="auto"/>
              <w:jc w:val="right"/>
              <w:rPr>
                <w:rFonts w:ascii="Arial" w:hAnsi="Arial" w:cs="Arial"/>
                <w:bCs/>
              </w:rPr>
            </w:pPr>
            <w:r w:rsidRPr="00217562">
              <w:rPr>
                <w:rFonts w:ascii="Arial" w:hAnsi="Arial" w:cs="Arial"/>
                <w:bCs/>
              </w:rPr>
              <w:t>8</w:t>
            </w:r>
            <w:r w:rsidR="009D13C5" w:rsidRPr="00217562">
              <w:rPr>
                <w:rFonts w:ascii="Arial" w:hAnsi="Arial" w:cs="Arial"/>
                <w:bCs/>
              </w:rPr>
              <w:t>8.8</w:t>
            </w:r>
          </w:p>
        </w:tc>
      </w:tr>
      <w:tr w:rsidR="00D02A65" w:rsidRPr="00217562" w14:paraId="072BF618" w14:textId="77777777" w:rsidTr="00722849">
        <w:trPr>
          <w:trHeight w:hRule="exact" w:val="282"/>
        </w:trPr>
        <w:tc>
          <w:tcPr>
            <w:tcW w:w="4045" w:type="dxa"/>
            <w:shd w:val="clear" w:color="auto" w:fill="auto"/>
            <w:noWrap/>
            <w:vAlign w:val="center"/>
          </w:tcPr>
          <w:p w14:paraId="66003FE0" w14:textId="77777777" w:rsidR="001B5386" w:rsidRPr="00217562" w:rsidRDefault="001B5386" w:rsidP="00E45D44">
            <w:pPr>
              <w:widowControl w:val="0"/>
              <w:spacing w:before="40" w:after="40" w:line="240" w:lineRule="auto"/>
              <w:rPr>
                <w:rFonts w:ascii="Arial" w:hAnsi="Arial" w:cs="Arial"/>
                <w:bCs/>
              </w:rPr>
            </w:pPr>
            <w:r w:rsidRPr="00217562">
              <w:rPr>
                <w:rFonts w:ascii="Arial" w:hAnsi="Arial" w:cs="Arial"/>
                <w:bCs/>
              </w:rPr>
              <w:t>Spanish</w:t>
            </w:r>
          </w:p>
        </w:tc>
        <w:tc>
          <w:tcPr>
            <w:tcW w:w="1710" w:type="dxa"/>
            <w:shd w:val="clear" w:color="auto" w:fill="auto"/>
            <w:noWrap/>
            <w:vAlign w:val="center"/>
          </w:tcPr>
          <w:p w14:paraId="329F5DF3" w14:textId="4B0F31BF" w:rsidR="001B5386" w:rsidRPr="00217562" w:rsidRDefault="00526830" w:rsidP="00E45D44">
            <w:pPr>
              <w:spacing w:before="40" w:after="40" w:line="240" w:lineRule="auto"/>
              <w:jc w:val="right"/>
              <w:rPr>
                <w:rFonts w:ascii="Arial" w:hAnsi="Arial" w:cs="Arial"/>
              </w:rPr>
            </w:pPr>
            <w:r w:rsidRPr="00217562">
              <w:rPr>
                <w:rFonts w:ascii="Arial" w:hAnsi="Arial" w:cs="Arial"/>
              </w:rPr>
              <w:t>296</w:t>
            </w:r>
          </w:p>
        </w:tc>
        <w:tc>
          <w:tcPr>
            <w:tcW w:w="1440" w:type="dxa"/>
            <w:shd w:val="clear" w:color="auto" w:fill="auto"/>
            <w:noWrap/>
            <w:vAlign w:val="center"/>
          </w:tcPr>
          <w:p w14:paraId="26E40A7F" w14:textId="20F45164" w:rsidR="001B5386" w:rsidRPr="00217562" w:rsidRDefault="00526830" w:rsidP="00E45D44">
            <w:pPr>
              <w:spacing w:before="40" w:after="40" w:line="240" w:lineRule="auto"/>
              <w:jc w:val="right"/>
              <w:rPr>
                <w:rFonts w:ascii="Arial" w:hAnsi="Arial" w:cs="Arial"/>
              </w:rPr>
            </w:pPr>
            <w:r w:rsidRPr="00217562">
              <w:rPr>
                <w:rFonts w:ascii="Arial" w:hAnsi="Arial" w:cs="Arial"/>
              </w:rPr>
              <w:t>10,426</w:t>
            </w:r>
          </w:p>
        </w:tc>
        <w:tc>
          <w:tcPr>
            <w:tcW w:w="1170" w:type="dxa"/>
            <w:shd w:val="clear" w:color="auto" w:fill="auto"/>
            <w:noWrap/>
            <w:vAlign w:val="center"/>
          </w:tcPr>
          <w:p w14:paraId="15736E19" w14:textId="43BA241F" w:rsidR="001B5386" w:rsidRPr="00217562" w:rsidRDefault="00526830" w:rsidP="00E45D44">
            <w:pPr>
              <w:spacing w:before="40" w:after="40" w:line="240" w:lineRule="auto"/>
              <w:jc w:val="right"/>
              <w:rPr>
                <w:rFonts w:ascii="Arial" w:hAnsi="Arial" w:cs="Arial"/>
              </w:rPr>
            </w:pPr>
            <w:r w:rsidRPr="00217562">
              <w:rPr>
                <w:rFonts w:ascii="Arial" w:hAnsi="Arial" w:cs="Arial"/>
                <w:color w:val="000000"/>
              </w:rPr>
              <w:t>7.8</w:t>
            </w:r>
          </w:p>
        </w:tc>
        <w:tc>
          <w:tcPr>
            <w:tcW w:w="1800" w:type="dxa"/>
            <w:shd w:val="clear" w:color="auto" w:fill="auto"/>
            <w:noWrap/>
            <w:vAlign w:val="center"/>
          </w:tcPr>
          <w:p w14:paraId="08538542" w14:textId="570898F2" w:rsidR="001B5386" w:rsidRPr="00217562" w:rsidRDefault="009D13C5" w:rsidP="00E45D44">
            <w:pPr>
              <w:widowControl w:val="0"/>
              <w:spacing w:before="40" w:after="40" w:line="240" w:lineRule="auto"/>
              <w:jc w:val="right"/>
              <w:rPr>
                <w:rFonts w:ascii="Arial" w:hAnsi="Arial" w:cs="Arial"/>
                <w:bCs/>
              </w:rPr>
            </w:pPr>
            <w:r w:rsidRPr="00217562">
              <w:rPr>
                <w:rFonts w:ascii="Arial" w:hAnsi="Arial" w:cs="Arial"/>
                <w:bCs/>
              </w:rPr>
              <w:t>6.0</w:t>
            </w:r>
          </w:p>
        </w:tc>
      </w:tr>
      <w:tr w:rsidR="00D02A65" w:rsidRPr="00217562" w14:paraId="1D8C6B78" w14:textId="77777777" w:rsidTr="00722849">
        <w:trPr>
          <w:trHeight w:hRule="exact" w:val="282"/>
        </w:trPr>
        <w:tc>
          <w:tcPr>
            <w:tcW w:w="4045" w:type="dxa"/>
            <w:shd w:val="clear" w:color="auto" w:fill="auto"/>
            <w:noWrap/>
            <w:vAlign w:val="center"/>
          </w:tcPr>
          <w:p w14:paraId="3C8CA447" w14:textId="77777777" w:rsidR="001B5386" w:rsidRPr="00217562" w:rsidRDefault="001B5386" w:rsidP="00E45D44">
            <w:pPr>
              <w:widowControl w:val="0"/>
              <w:spacing w:before="40" w:after="40" w:line="240" w:lineRule="auto"/>
              <w:rPr>
                <w:rFonts w:ascii="Arial" w:hAnsi="Arial" w:cs="Arial"/>
                <w:bCs/>
              </w:rPr>
            </w:pPr>
            <w:r w:rsidRPr="00217562">
              <w:rPr>
                <w:rFonts w:ascii="Arial" w:hAnsi="Arial" w:cs="Arial"/>
                <w:bCs/>
              </w:rPr>
              <w:t>Other</w:t>
            </w:r>
          </w:p>
        </w:tc>
        <w:tc>
          <w:tcPr>
            <w:tcW w:w="1710" w:type="dxa"/>
            <w:shd w:val="clear" w:color="auto" w:fill="auto"/>
            <w:noWrap/>
            <w:vAlign w:val="center"/>
          </w:tcPr>
          <w:p w14:paraId="7A86FC0D" w14:textId="7FE05407" w:rsidR="001B5386" w:rsidRPr="00217562" w:rsidRDefault="00526830" w:rsidP="00E45D44">
            <w:pPr>
              <w:spacing w:before="40" w:after="40" w:line="240" w:lineRule="auto"/>
              <w:jc w:val="right"/>
              <w:rPr>
                <w:rFonts w:ascii="Arial" w:hAnsi="Arial" w:cs="Arial"/>
              </w:rPr>
            </w:pPr>
            <w:r w:rsidRPr="00217562">
              <w:rPr>
                <w:rFonts w:ascii="Arial" w:hAnsi="Arial" w:cs="Arial"/>
              </w:rPr>
              <w:t>115</w:t>
            </w:r>
          </w:p>
        </w:tc>
        <w:tc>
          <w:tcPr>
            <w:tcW w:w="1440" w:type="dxa"/>
            <w:shd w:val="clear" w:color="auto" w:fill="auto"/>
            <w:noWrap/>
            <w:vAlign w:val="center"/>
          </w:tcPr>
          <w:p w14:paraId="27806AC5" w14:textId="5C0481C2" w:rsidR="001B5386" w:rsidRPr="00217562" w:rsidRDefault="00526830" w:rsidP="00E45D44">
            <w:pPr>
              <w:spacing w:before="40" w:after="40" w:line="240" w:lineRule="auto"/>
              <w:jc w:val="right"/>
              <w:rPr>
                <w:rFonts w:ascii="Arial" w:hAnsi="Arial" w:cs="Arial"/>
              </w:rPr>
            </w:pPr>
            <w:r w:rsidRPr="00217562">
              <w:rPr>
                <w:rFonts w:ascii="Arial" w:hAnsi="Arial" w:cs="Arial"/>
              </w:rPr>
              <w:t>4,438</w:t>
            </w:r>
          </w:p>
        </w:tc>
        <w:tc>
          <w:tcPr>
            <w:tcW w:w="1170" w:type="dxa"/>
            <w:shd w:val="clear" w:color="auto" w:fill="auto"/>
            <w:noWrap/>
            <w:vAlign w:val="center"/>
          </w:tcPr>
          <w:p w14:paraId="048CDEB6" w14:textId="06C85B95" w:rsidR="001B5386" w:rsidRPr="00217562" w:rsidRDefault="00526830" w:rsidP="00E45D44">
            <w:pPr>
              <w:spacing w:before="40" w:after="40" w:line="240" w:lineRule="auto"/>
              <w:jc w:val="right"/>
              <w:rPr>
                <w:rFonts w:ascii="Arial" w:hAnsi="Arial" w:cs="Arial"/>
              </w:rPr>
            </w:pPr>
            <w:r w:rsidRPr="00217562">
              <w:rPr>
                <w:rFonts w:ascii="Arial" w:hAnsi="Arial" w:cs="Arial"/>
              </w:rPr>
              <w:t>3.3</w:t>
            </w:r>
          </w:p>
        </w:tc>
        <w:tc>
          <w:tcPr>
            <w:tcW w:w="1800" w:type="dxa"/>
            <w:shd w:val="clear" w:color="auto" w:fill="auto"/>
            <w:noWrap/>
            <w:vAlign w:val="center"/>
          </w:tcPr>
          <w:p w14:paraId="2B48A91C" w14:textId="4B4F6209" w:rsidR="001B5386" w:rsidRPr="00217562" w:rsidRDefault="009D13C5" w:rsidP="00E45D44">
            <w:pPr>
              <w:widowControl w:val="0"/>
              <w:spacing w:before="40" w:after="40" w:line="240" w:lineRule="auto"/>
              <w:jc w:val="right"/>
              <w:rPr>
                <w:rFonts w:ascii="Arial" w:hAnsi="Arial" w:cs="Arial"/>
                <w:bCs/>
              </w:rPr>
            </w:pPr>
            <w:r w:rsidRPr="00217562">
              <w:rPr>
                <w:rFonts w:ascii="Arial" w:hAnsi="Arial" w:cs="Arial"/>
                <w:bCs/>
              </w:rPr>
              <w:t>5.2</w:t>
            </w:r>
          </w:p>
        </w:tc>
      </w:tr>
      <w:tr w:rsidR="00D02A65" w:rsidRPr="00217562" w14:paraId="30EED5FB" w14:textId="77777777" w:rsidTr="00722849">
        <w:trPr>
          <w:trHeight w:hRule="exact" w:val="282"/>
        </w:trPr>
        <w:tc>
          <w:tcPr>
            <w:tcW w:w="4045" w:type="dxa"/>
            <w:shd w:val="clear" w:color="auto" w:fill="auto"/>
            <w:noWrap/>
            <w:vAlign w:val="center"/>
          </w:tcPr>
          <w:p w14:paraId="2F039B55" w14:textId="654B7EE9" w:rsidR="001B5386" w:rsidRPr="00217562" w:rsidRDefault="001B5386" w:rsidP="00E45D44">
            <w:pPr>
              <w:widowControl w:val="0"/>
              <w:spacing w:before="40" w:after="40" w:line="240" w:lineRule="auto"/>
              <w:rPr>
                <w:rFonts w:ascii="Arial" w:hAnsi="Arial" w:cs="Arial"/>
                <w:b/>
                <w:bCs/>
              </w:rPr>
            </w:pPr>
            <w:r w:rsidRPr="00217562">
              <w:rPr>
                <w:rFonts w:ascii="Arial" w:hAnsi="Arial" w:cs="Arial"/>
                <w:b/>
                <w:bCs/>
              </w:rPr>
              <w:t xml:space="preserve">Federal </w:t>
            </w:r>
            <w:r w:rsidR="00D02A65" w:rsidRPr="00217562">
              <w:rPr>
                <w:rFonts w:ascii="Arial" w:hAnsi="Arial" w:cs="Arial"/>
                <w:b/>
                <w:bCs/>
              </w:rPr>
              <w:t>p</w:t>
            </w:r>
            <w:r w:rsidRPr="00217562">
              <w:rPr>
                <w:rFonts w:ascii="Arial" w:hAnsi="Arial" w:cs="Arial"/>
                <w:b/>
                <w:bCs/>
              </w:rPr>
              <w:t xml:space="preserve">overty </w:t>
            </w:r>
            <w:r w:rsidR="00D02A65" w:rsidRPr="00217562">
              <w:rPr>
                <w:rFonts w:ascii="Arial" w:hAnsi="Arial" w:cs="Arial"/>
                <w:b/>
                <w:bCs/>
              </w:rPr>
              <w:t>l</w:t>
            </w:r>
            <w:r w:rsidRPr="00217562">
              <w:rPr>
                <w:rFonts w:ascii="Arial" w:hAnsi="Arial" w:cs="Arial"/>
                <w:b/>
                <w:bCs/>
              </w:rPr>
              <w:t>evel (FPL) (PRAMS)</w:t>
            </w:r>
          </w:p>
        </w:tc>
        <w:tc>
          <w:tcPr>
            <w:tcW w:w="1710" w:type="dxa"/>
            <w:shd w:val="clear" w:color="auto" w:fill="auto"/>
            <w:noWrap/>
            <w:vAlign w:val="center"/>
          </w:tcPr>
          <w:p w14:paraId="386AE352" w14:textId="77777777" w:rsidR="001B5386" w:rsidRPr="00217562" w:rsidRDefault="001B5386" w:rsidP="00E45D44">
            <w:pPr>
              <w:widowControl w:val="0"/>
              <w:spacing w:before="40" w:after="40" w:line="240" w:lineRule="auto"/>
              <w:jc w:val="right"/>
              <w:rPr>
                <w:rFonts w:ascii="Arial" w:hAnsi="Arial" w:cs="Arial"/>
                <w:bCs/>
              </w:rPr>
            </w:pPr>
          </w:p>
        </w:tc>
        <w:tc>
          <w:tcPr>
            <w:tcW w:w="1440" w:type="dxa"/>
            <w:shd w:val="clear" w:color="auto" w:fill="auto"/>
            <w:noWrap/>
            <w:vAlign w:val="center"/>
          </w:tcPr>
          <w:p w14:paraId="779F99A7" w14:textId="77777777" w:rsidR="001B5386" w:rsidRPr="00217562" w:rsidRDefault="001B5386" w:rsidP="00E45D44">
            <w:pPr>
              <w:widowControl w:val="0"/>
              <w:spacing w:before="40" w:after="40" w:line="240" w:lineRule="auto"/>
              <w:jc w:val="right"/>
              <w:rPr>
                <w:rFonts w:ascii="Arial" w:hAnsi="Arial" w:cs="Arial"/>
                <w:bCs/>
              </w:rPr>
            </w:pPr>
          </w:p>
        </w:tc>
        <w:tc>
          <w:tcPr>
            <w:tcW w:w="1170" w:type="dxa"/>
            <w:shd w:val="clear" w:color="auto" w:fill="auto"/>
            <w:noWrap/>
            <w:vAlign w:val="center"/>
          </w:tcPr>
          <w:p w14:paraId="40D685D7" w14:textId="77777777" w:rsidR="001B5386" w:rsidRPr="00217562" w:rsidRDefault="001B5386" w:rsidP="00E45D44">
            <w:pPr>
              <w:widowControl w:val="0"/>
              <w:spacing w:before="40" w:after="40" w:line="240" w:lineRule="auto"/>
              <w:jc w:val="right"/>
              <w:rPr>
                <w:rFonts w:ascii="Arial" w:hAnsi="Arial" w:cs="Arial"/>
                <w:bCs/>
              </w:rPr>
            </w:pPr>
          </w:p>
        </w:tc>
        <w:tc>
          <w:tcPr>
            <w:tcW w:w="1800" w:type="dxa"/>
            <w:shd w:val="clear" w:color="auto" w:fill="auto"/>
            <w:noWrap/>
            <w:vAlign w:val="center"/>
          </w:tcPr>
          <w:p w14:paraId="00D971C9" w14:textId="77777777" w:rsidR="001B5386" w:rsidRPr="00217562" w:rsidRDefault="001B5386" w:rsidP="00E45D44">
            <w:pPr>
              <w:widowControl w:val="0"/>
              <w:spacing w:before="40" w:after="40" w:line="240" w:lineRule="auto"/>
              <w:jc w:val="right"/>
              <w:rPr>
                <w:rFonts w:ascii="Arial" w:hAnsi="Arial" w:cs="Arial"/>
                <w:bCs/>
              </w:rPr>
            </w:pPr>
          </w:p>
        </w:tc>
      </w:tr>
      <w:tr w:rsidR="00D02A65" w:rsidRPr="00217562" w14:paraId="023B92F2" w14:textId="77777777" w:rsidTr="00722849">
        <w:trPr>
          <w:trHeight w:hRule="exact" w:val="282"/>
        </w:trPr>
        <w:tc>
          <w:tcPr>
            <w:tcW w:w="4045" w:type="dxa"/>
            <w:shd w:val="clear" w:color="auto" w:fill="auto"/>
            <w:noWrap/>
            <w:vAlign w:val="center"/>
          </w:tcPr>
          <w:p w14:paraId="5593CD3C" w14:textId="77777777" w:rsidR="00BA4BF4" w:rsidRPr="00217562" w:rsidRDefault="00BA4BF4" w:rsidP="00BA4BF4">
            <w:pPr>
              <w:widowControl w:val="0"/>
              <w:spacing w:before="40" w:after="40" w:line="240" w:lineRule="auto"/>
              <w:rPr>
                <w:rFonts w:ascii="Arial" w:hAnsi="Arial" w:cs="Arial"/>
                <w:bCs/>
              </w:rPr>
            </w:pPr>
            <w:r w:rsidRPr="00217562">
              <w:rPr>
                <w:rFonts w:ascii="Arial" w:hAnsi="Arial" w:cs="Arial"/>
                <w:bCs/>
              </w:rPr>
              <w:t>Below or at 100% FPL</w:t>
            </w:r>
          </w:p>
        </w:tc>
        <w:tc>
          <w:tcPr>
            <w:tcW w:w="1710" w:type="dxa"/>
            <w:shd w:val="clear" w:color="auto" w:fill="auto"/>
            <w:noWrap/>
          </w:tcPr>
          <w:p w14:paraId="22354DFA" w14:textId="1C50A59C" w:rsidR="00BA4BF4" w:rsidRPr="00217562" w:rsidRDefault="00BA4BF4" w:rsidP="00BA4BF4">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805</w:t>
            </w:r>
          </w:p>
        </w:tc>
        <w:tc>
          <w:tcPr>
            <w:tcW w:w="1440" w:type="dxa"/>
            <w:shd w:val="clear" w:color="auto" w:fill="auto"/>
            <w:noWrap/>
          </w:tcPr>
          <w:p w14:paraId="71FD4370" w14:textId="5CEE19E7" w:rsidR="00BA4BF4" w:rsidRPr="00217562" w:rsidRDefault="00BA4BF4" w:rsidP="00BA4BF4">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29</w:t>
            </w:r>
            <w:r w:rsidR="00526830" w:rsidRPr="00217562">
              <w:rPr>
                <w:rFonts w:ascii="Arial" w:hAnsi="Arial" w:cs="Arial"/>
              </w:rPr>
              <w:t>,</w:t>
            </w:r>
            <w:r w:rsidRPr="00217562">
              <w:rPr>
                <w:rFonts w:ascii="Arial" w:hAnsi="Arial" w:cs="Arial"/>
              </w:rPr>
              <w:t>573</w:t>
            </w:r>
          </w:p>
        </w:tc>
        <w:tc>
          <w:tcPr>
            <w:tcW w:w="1170" w:type="dxa"/>
            <w:shd w:val="clear" w:color="auto" w:fill="auto"/>
            <w:noWrap/>
          </w:tcPr>
          <w:p w14:paraId="1C1114CE" w14:textId="356490A7" w:rsidR="00BA4BF4" w:rsidRPr="00217562" w:rsidRDefault="00BA4BF4" w:rsidP="00BA4BF4">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23.1</w:t>
            </w:r>
          </w:p>
        </w:tc>
        <w:tc>
          <w:tcPr>
            <w:tcW w:w="1800" w:type="dxa"/>
            <w:shd w:val="clear" w:color="auto" w:fill="auto"/>
            <w:noWrap/>
            <w:vAlign w:val="center"/>
          </w:tcPr>
          <w:p w14:paraId="5657D2B7" w14:textId="77777777" w:rsidR="00BA4BF4" w:rsidRPr="00217562" w:rsidRDefault="00BA4BF4" w:rsidP="00BA4BF4">
            <w:pPr>
              <w:widowControl w:val="0"/>
              <w:spacing w:before="40" w:after="40" w:line="240" w:lineRule="auto"/>
              <w:jc w:val="right"/>
              <w:rPr>
                <w:rFonts w:ascii="Arial" w:hAnsi="Arial" w:cs="Arial"/>
                <w:bCs/>
              </w:rPr>
            </w:pPr>
            <w:r w:rsidRPr="00217562">
              <w:rPr>
                <w:rFonts w:ascii="Arial" w:hAnsi="Arial" w:cs="Arial"/>
                <w:bCs/>
              </w:rPr>
              <w:t>-</w:t>
            </w:r>
          </w:p>
        </w:tc>
      </w:tr>
      <w:tr w:rsidR="00D02A65" w:rsidRPr="00217562" w14:paraId="406807B1" w14:textId="77777777" w:rsidTr="00722849">
        <w:trPr>
          <w:trHeight w:hRule="exact" w:val="282"/>
        </w:trPr>
        <w:tc>
          <w:tcPr>
            <w:tcW w:w="4045" w:type="dxa"/>
            <w:shd w:val="clear" w:color="auto" w:fill="auto"/>
            <w:noWrap/>
            <w:vAlign w:val="center"/>
          </w:tcPr>
          <w:p w14:paraId="428106EF" w14:textId="77777777" w:rsidR="00BA4BF4" w:rsidRPr="00217562" w:rsidRDefault="00BA4BF4" w:rsidP="00BA4BF4">
            <w:pPr>
              <w:widowControl w:val="0"/>
              <w:spacing w:before="40" w:after="40" w:line="240" w:lineRule="auto"/>
              <w:rPr>
                <w:rFonts w:ascii="Arial" w:hAnsi="Arial" w:cs="Arial"/>
                <w:bCs/>
                <w:iCs/>
              </w:rPr>
            </w:pPr>
            <w:r w:rsidRPr="00217562">
              <w:rPr>
                <w:rFonts w:ascii="Arial" w:hAnsi="Arial" w:cs="Arial"/>
                <w:bCs/>
                <w:iCs/>
              </w:rPr>
              <w:t>Above 100% FPL</w:t>
            </w:r>
          </w:p>
        </w:tc>
        <w:tc>
          <w:tcPr>
            <w:tcW w:w="1710" w:type="dxa"/>
            <w:shd w:val="clear" w:color="auto" w:fill="auto"/>
            <w:noWrap/>
          </w:tcPr>
          <w:p w14:paraId="6AF3E16E" w14:textId="6E0E396C" w:rsidR="00BA4BF4" w:rsidRPr="00217562" w:rsidRDefault="00BA4BF4" w:rsidP="00BA4BF4">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1</w:t>
            </w:r>
            <w:r w:rsidR="00526830" w:rsidRPr="00217562">
              <w:rPr>
                <w:rFonts w:ascii="Arial" w:hAnsi="Arial" w:cs="Arial"/>
              </w:rPr>
              <w:t>,</w:t>
            </w:r>
            <w:r w:rsidRPr="00217562">
              <w:rPr>
                <w:rFonts w:ascii="Arial" w:hAnsi="Arial" w:cs="Arial"/>
              </w:rPr>
              <w:t>857</w:t>
            </w:r>
          </w:p>
        </w:tc>
        <w:tc>
          <w:tcPr>
            <w:tcW w:w="1440" w:type="dxa"/>
            <w:shd w:val="clear" w:color="auto" w:fill="auto"/>
            <w:noWrap/>
          </w:tcPr>
          <w:p w14:paraId="291C2B4E" w14:textId="32BDCD83" w:rsidR="00BA4BF4" w:rsidRPr="00217562" w:rsidRDefault="00BA4BF4" w:rsidP="00BA4BF4">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98</w:t>
            </w:r>
            <w:r w:rsidR="00526830" w:rsidRPr="00217562">
              <w:rPr>
                <w:rFonts w:ascii="Arial" w:hAnsi="Arial" w:cs="Arial"/>
              </w:rPr>
              <w:t>,</w:t>
            </w:r>
            <w:r w:rsidRPr="00217562">
              <w:rPr>
                <w:rFonts w:ascii="Arial" w:hAnsi="Arial" w:cs="Arial"/>
              </w:rPr>
              <w:t>239</w:t>
            </w:r>
          </w:p>
        </w:tc>
        <w:tc>
          <w:tcPr>
            <w:tcW w:w="1170" w:type="dxa"/>
            <w:shd w:val="clear" w:color="auto" w:fill="auto"/>
            <w:noWrap/>
          </w:tcPr>
          <w:p w14:paraId="38B60A01" w14:textId="3681D602" w:rsidR="00BA4BF4" w:rsidRPr="00217562" w:rsidRDefault="00BA4BF4" w:rsidP="00BA4BF4">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76.9</w:t>
            </w:r>
          </w:p>
        </w:tc>
        <w:tc>
          <w:tcPr>
            <w:tcW w:w="1800" w:type="dxa"/>
            <w:shd w:val="clear" w:color="auto" w:fill="auto"/>
            <w:noWrap/>
            <w:vAlign w:val="center"/>
          </w:tcPr>
          <w:p w14:paraId="3AAAAAD2" w14:textId="77777777" w:rsidR="00BA4BF4" w:rsidRPr="00217562" w:rsidRDefault="00BA4BF4" w:rsidP="00BA4BF4">
            <w:pPr>
              <w:widowControl w:val="0"/>
              <w:spacing w:before="40" w:after="40" w:line="240" w:lineRule="auto"/>
              <w:jc w:val="right"/>
              <w:rPr>
                <w:rFonts w:ascii="Arial" w:hAnsi="Arial" w:cs="Arial"/>
                <w:bCs/>
                <w:i/>
                <w:iCs/>
              </w:rPr>
            </w:pPr>
            <w:r w:rsidRPr="00217562">
              <w:rPr>
                <w:rFonts w:ascii="Arial" w:hAnsi="Arial" w:cs="Arial"/>
                <w:bCs/>
                <w:i/>
                <w:iCs/>
              </w:rPr>
              <w:t>-</w:t>
            </w:r>
          </w:p>
        </w:tc>
      </w:tr>
      <w:tr w:rsidR="00D02A65" w:rsidRPr="00217562" w14:paraId="7B54861A" w14:textId="77777777" w:rsidTr="00722849">
        <w:trPr>
          <w:trHeight w:hRule="exact" w:val="282"/>
        </w:trPr>
        <w:tc>
          <w:tcPr>
            <w:tcW w:w="4045" w:type="dxa"/>
            <w:shd w:val="clear" w:color="auto" w:fill="auto"/>
            <w:noWrap/>
            <w:vAlign w:val="center"/>
            <w:hideMark/>
          </w:tcPr>
          <w:p w14:paraId="71FBDD20" w14:textId="2DFBE624" w:rsidR="001B5386" w:rsidRPr="00217562" w:rsidRDefault="001B5386" w:rsidP="00E45D44">
            <w:pPr>
              <w:widowControl w:val="0"/>
              <w:spacing w:before="40" w:after="40" w:line="240" w:lineRule="auto"/>
              <w:rPr>
                <w:rFonts w:ascii="Arial" w:hAnsi="Arial" w:cs="Arial"/>
                <w:b/>
                <w:bCs/>
              </w:rPr>
            </w:pPr>
            <w:r w:rsidRPr="00217562">
              <w:rPr>
                <w:rFonts w:ascii="Arial" w:hAnsi="Arial" w:cs="Arial"/>
                <w:b/>
                <w:bCs/>
              </w:rPr>
              <w:t xml:space="preserve">Maternal </w:t>
            </w:r>
            <w:r w:rsidR="00D02A65" w:rsidRPr="00217562">
              <w:rPr>
                <w:rFonts w:ascii="Arial" w:hAnsi="Arial" w:cs="Arial"/>
                <w:b/>
                <w:bCs/>
              </w:rPr>
              <w:t>d</w:t>
            </w:r>
            <w:r w:rsidRPr="00217562">
              <w:rPr>
                <w:rFonts w:ascii="Arial" w:hAnsi="Arial" w:cs="Arial"/>
                <w:b/>
                <w:bCs/>
              </w:rPr>
              <w:t>isability</w:t>
            </w:r>
            <w:r w:rsidR="00D02A65" w:rsidRPr="00217562">
              <w:rPr>
                <w:rFonts w:ascii="Arial" w:hAnsi="Arial" w:cs="Arial"/>
                <w:b/>
                <w:bCs/>
              </w:rPr>
              <w:t xml:space="preserve"> status</w:t>
            </w:r>
            <w:r w:rsidRPr="00217562">
              <w:rPr>
                <w:rFonts w:ascii="Arial" w:hAnsi="Arial" w:cs="Arial"/>
                <w:b/>
                <w:bCs/>
              </w:rPr>
              <w:t xml:space="preserve"> (PRAMS)</w:t>
            </w:r>
          </w:p>
        </w:tc>
        <w:tc>
          <w:tcPr>
            <w:tcW w:w="1710" w:type="dxa"/>
            <w:shd w:val="clear" w:color="auto" w:fill="auto"/>
            <w:noWrap/>
            <w:vAlign w:val="center"/>
            <w:hideMark/>
          </w:tcPr>
          <w:p w14:paraId="665F0DEF" w14:textId="77777777" w:rsidR="001B5386" w:rsidRPr="00217562" w:rsidRDefault="001B5386" w:rsidP="00E45D44">
            <w:pPr>
              <w:widowControl w:val="0"/>
              <w:spacing w:before="40" w:after="40" w:line="240" w:lineRule="auto"/>
              <w:jc w:val="right"/>
              <w:rPr>
                <w:rFonts w:ascii="Arial" w:hAnsi="Arial" w:cs="Arial"/>
                <w:bCs/>
              </w:rPr>
            </w:pPr>
          </w:p>
        </w:tc>
        <w:tc>
          <w:tcPr>
            <w:tcW w:w="1440" w:type="dxa"/>
            <w:shd w:val="clear" w:color="auto" w:fill="auto"/>
            <w:noWrap/>
            <w:vAlign w:val="center"/>
            <w:hideMark/>
          </w:tcPr>
          <w:p w14:paraId="67A666A9" w14:textId="77777777" w:rsidR="001B5386" w:rsidRPr="00217562" w:rsidRDefault="001B5386" w:rsidP="00E45D44">
            <w:pPr>
              <w:widowControl w:val="0"/>
              <w:spacing w:before="40" w:after="40" w:line="240" w:lineRule="auto"/>
              <w:jc w:val="right"/>
              <w:rPr>
                <w:rFonts w:ascii="Arial" w:hAnsi="Arial" w:cs="Arial"/>
                <w:bCs/>
              </w:rPr>
            </w:pPr>
          </w:p>
        </w:tc>
        <w:tc>
          <w:tcPr>
            <w:tcW w:w="1170" w:type="dxa"/>
            <w:shd w:val="clear" w:color="auto" w:fill="auto"/>
            <w:noWrap/>
            <w:vAlign w:val="center"/>
            <w:hideMark/>
          </w:tcPr>
          <w:p w14:paraId="75BD3D41" w14:textId="77777777" w:rsidR="001B5386" w:rsidRPr="00217562" w:rsidRDefault="001B5386" w:rsidP="00E45D44">
            <w:pPr>
              <w:widowControl w:val="0"/>
              <w:spacing w:before="40" w:after="40" w:line="240" w:lineRule="auto"/>
              <w:jc w:val="right"/>
              <w:rPr>
                <w:rFonts w:ascii="Arial" w:hAnsi="Arial" w:cs="Arial"/>
                <w:bCs/>
              </w:rPr>
            </w:pPr>
            <w:r w:rsidRPr="00217562">
              <w:rPr>
                <w:rFonts w:ascii="Arial" w:hAnsi="Arial" w:cs="Arial"/>
                <w:bCs/>
              </w:rPr>
              <w:t> </w:t>
            </w:r>
          </w:p>
        </w:tc>
        <w:tc>
          <w:tcPr>
            <w:tcW w:w="1800" w:type="dxa"/>
            <w:shd w:val="clear" w:color="auto" w:fill="auto"/>
            <w:noWrap/>
            <w:vAlign w:val="center"/>
            <w:hideMark/>
          </w:tcPr>
          <w:p w14:paraId="77E3DAF9" w14:textId="77777777" w:rsidR="001B5386" w:rsidRPr="00217562" w:rsidRDefault="001B5386" w:rsidP="00E45D44">
            <w:pPr>
              <w:widowControl w:val="0"/>
              <w:spacing w:before="40" w:after="40" w:line="240" w:lineRule="auto"/>
              <w:jc w:val="right"/>
              <w:rPr>
                <w:rFonts w:ascii="Arial" w:hAnsi="Arial" w:cs="Arial"/>
                <w:bCs/>
              </w:rPr>
            </w:pPr>
          </w:p>
        </w:tc>
      </w:tr>
      <w:tr w:rsidR="00D02A65" w:rsidRPr="00217562" w14:paraId="5F180C68" w14:textId="77777777" w:rsidTr="00722849">
        <w:trPr>
          <w:trHeight w:hRule="exact" w:val="282"/>
        </w:trPr>
        <w:tc>
          <w:tcPr>
            <w:tcW w:w="4045" w:type="dxa"/>
            <w:shd w:val="clear" w:color="auto" w:fill="auto"/>
            <w:noWrap/>
            <w:vAlign w:val="center"/>
            <w:hideMark/>
          </w:tcPr>
          <w:p w14:paraId="74A99930" w14:textId="77777777" w:rsidR="00526830" w:rsidRPr="00217562" w:rsidRDefault="00526830" w:rsidP="00526830">
            <w:pPr>
              <w:widowControl w:val="0"/>
              <w:spacing w:before="40" w:after="40" w:line="240" w:lineRule="auto"/>
              <w:rPr>
                <w:rFonts w:ascii="Arial" w:hAnsi="Arial" w:cs="Arial"/>
                <w:bCs/>
              </w:rPr>
            </w:pPr>
            <w:r w:rsidRPr="00217562">
              <w:rPr>
                <w:rFonts w:ascii="Arial" w:hAnsi="Arial" w:cs="Arial"/>
                <w:bCs/>
              </w:rPr>
              <w:t>No</w:t>
            </w:r>
          </w:p>
        </w:tc>
        <w:tc>
          <w:tcPr>
            <w:tcW w:w="1710" w:type="dxa"/>
            <w:shd w:val="clear" w:color="auto" w:fill="auto"/>
            <w:noWrap/>
            <w:hideMark/>
          </w:tcPr>
          <w:p w14:paraId="2966CF7C" w14:textId="514FBF6D" w:rsidR="00526830" w:rsidRPr="00217562" w:rsidRDefault="00526830" w:rsidP="00526830">
            <w:pPr>
              <w:spacing w:before="40" w:after="40" w:line="240" w:lineRule="auto"/>
              <w:jc w:val="right"/>
              <w:rPr>
                <w:rFonts w:ascii="Arial" w:hAnsi="Arial" w:cs="Arial"/>
              </w:rPr>
            </w:pPr>
            <w:r w:rsidRPr="00217562">
              <w:rPr>
                <w:rFonts w:ascii="Arial" w:hAnsi="Arial" w:cs="Arial"/>
              </w:rPr>
              <w:t>2,452</w:t>
            </w:r>
          </w:p>
        </w:tc>
        <w:tc>
          <w:tcPr>
            <w:tcW w:w="1440" w:type="dxa"/>
            <w:shd w:val="clear" w:color="auto" w:fill="auto"/>
            <w:noWrap/>
            <w:hideMark/>
          </w:tcPr>
          <w:p w14:paraId="68328410" w14:textId="7B6F8EB0" w:rsidR="00526830" w:rsidRPr="00217562" w:rsidRDefault="00526830" w:rsidP="00526830">
            <w:pPr>
              <w:spacing w:before="40" w:after="40" w:line="240" w:lineRule="auto"/>
              <w:jc w:val="right"/>
              <w:rPr>
                <w:rFonts w:ascii="Arial" w:hAnsi="Arial" w:cs="Arial"/>
              </w:rPr>
            </w:pPr>
            <w:r w:rsidRPr="00217562">
              <w:rPr>
                <w:rFonts w:ascii="Arial" w:hAnsi="Arial" w:cs="Arial"/>
              </w:rPr>
              <w:t>117,593</w:t>
            </w:r>
          </w:p>
        </w:tc>
        <w:tc>
          <w:tcPr>
            <w:tcW w:w="1170" w:type="dxa"/>
            <w:shd w:val="clear" w:color="auto" w:fill="auto"/>
            <w:noWrap/>
            <w:hideMark/>
          </w:tcPr>
          <w:p w14:paraId="7501469B" w14:textId="01C1EAD4" w:rsidR="00526830" w:rsidRPr="00217562" w:rsidRDefault="00526830" w:rsidP="00526830">
            <w:pPr>
              <w:spacing w:before="40" w:after="40" w:line="240" w:lineRule="auto"/>
              <w:jc w:val="right"/>
              <w:rPr>
                <w:rFonts w:ascii="Arial" w:hAnsi="Arial" w:cs="Arial"/>
              </w:rPr>
            </w:pPr>
            <w:r w:rsidRPr="00217562">
              <w:rPr>
                <w:rFonts w:ascii="Arial" w:hAnsi="Arial" w:cs="Arial"/>
              </w:rPr>
              <w:t>88.5</w:t>
            </w:r>
          </w:p>
        </w:tc>
        <w:tc>
          <w:tcPr>
            <w:tcW w:w="1800" w:type="dxa"/>
            <w:shd w:val="clear" w:color="auto" w:fill="auto"/>
            <w:noWrap/>
            <w:vAlign w:val="center"/>
            <w:hideMark/>
          </w:tcPr>
          <w:p w14:paraId="4CFE9E9F" w14:textId="77777777" w:rsidR="00526830" w:rsidRPr="00217562" w:rsidRDefault="00526830" w:rsidP="00526830">
            <w:pPr>
              <w:widowControl w:val="0"/>
              <w:spacing w:before="40" w:after="40" w:line="240" w:lineRule="auto"/>
              <w:jc w:val="right"/>
              <w:rPr>
                <w:rFonts w:ascii="Arial" w:hAnsi="Arial" w:cs="Arial"/>
                <w:bCs/>
              </w:rPr>
            </w:pPr>
            <w:r w:rsidRPr="00217562">
              <w:rPr>
                <w:rFonts w:ascii="Arial" w:hAnsi="Arial" w:cs="Arial"/>
                <w:bCs/>
              </w:rPr>
              <w:t>-</w:t>
            </w:r>
          </w:p>
        </w:tc>
      </w:tr>
      <w:tr w:rsidR="00D02A65" w:rsidRPr="00217562" w14:paraId="44540375" w14:textId="77777777" w:rsidTr="00722849">
        <w:trPr>
          <w:trHeight w:hRule="exact" w:val="282"/>
        </w:trPr>
        <w:tc>
          <w:tcPr>
            <w:tcW w:w="4045" w:type="dxa"/>
            <w:shd w:val="clear" w:color="auto" w:fill="auto"/>
            <w:noWrap/>
            <w:vAlign w:val="center"/>
            <w:hideMark/>
          </w:tcPr>
          <w:p w14:paraId="38A0D909" w14:textId="77777777" w:rsidR="00526830" w:rsidRPr="00217562" w:rsidRDefault="00526830" w:rsidP="00526830">
            <w:pPr>
              <w:widowControl w:val="0"/>
              <w:spacing w:before="40" w:after="40" w:line="240" w:lineRule="auto"/>
              <w:rPr>
                <w:rFonts w:ascii="Arial" w:hAnsi="Arial" w:cs="Arial"/>
                <w:bCs/>
                <w:iCs/>
              </w:rPr>
            </w:pPr>
            <w:r w:rsidRPr="00217562">
              <w:rPr>
                <w:rFonts w:ascii="Arial" w:hAnsi="Arial" w:cs="Arial"/>
                <w:bCs/>
                <w:iCs/>
              </w:rPr>
              <w:t>Yes</w:t>
            </w:r>
          </w:p>
        </w:tc>
        <w:tc>
          <w:tcPr>
            <w:tcW w:w="1710" w:type="dxa"/>
            <w:shd w:val="clear" w:color="auto" w:fill="auto"/>
            <w:noWrap/>
            <w:hideMark/>
          </w:tcPr>
          <w:p w14:paraId="0DB2ED4A" w14:textId="075A8848" w:rsidR="00526830" w:rsidRPr="00217562" w:rsidRDefault="00526830" w:rsidP="00526830">
            <w:pPr>
              <w:spacing w:before="40" w:after="40" w:line="240" w:lineRule="auto"/>
              <w:jc w:val="right"/>
              <w:rPr>
                <w:rFonts w:ascii="Arial" w:hAnsi="Arial" w:cs="Arial"/>
              </w:rPr>
            </w:pPr>
            <w:r w:rsidRPr="00217562">
              <w:rPr>
                <w:rFonts w:ascii="Arial" w:hAnsi="Arial" w:cs="Arial"/>
              </w:rPr>
              <w:t>356</w:t>
            </w:r>
          </w:p>
        </w:tc>
        <w:tc>
          <w:tcPr>
            <w:tcW w:w="1440" w:type="dxa"/>
            <w:shd w:val="clear" w:color="auto" w:fill="auto"/>
            <w:noWrap/>
            <w:hideMark/>
          </w:tcPr>
          <w:p w14:paraId="2445DA25" w14:textId="372AEDA7" w:rsidR="00526830" w:rsidRPr="00217562" w:rsidRDefault="00526830" w:rsidP="00526830">
            <w:pPr>
              <w:spacing w:before="40" w:after="40" w:line="240" w:lineRule="auto"/>
              <w:jc w:val="right"/>
              <w:rPr>
                <w:rFonts w:ascii="Arial" w:hAnsi="Arial" w:cs="Arial"/>
              </w:rPr>
            </w:pPr>
            <w:r w:rsidRPr="00217562">
              <w:rPr>
                <w:rFonts w:ascii="Arial" w:hAnsi="Arial" w:cs="Arial"/>
              </w:rPr>
              <w:t>15,327</w:t>
            </w:r>
          </w:p>
        </w:tc>
        <w:tc>
          <w:tcPr>
            <w:tcW w:w="1170" w:type="dxa"/>
            <w:shd w:val="clear" w:color="auto" w:fill="auto"/>
            <w:noWrap/>
            <w:hideMark/>
          </w:tcPr>
          <w:p w14:paraId="26CE8201" w14:textId="04EBF2AF" w:rsidR="00526830" w:rsidRPr="00217562" w:rsidRDefault="00526830" w:rsidP="00526830">
            <w:pPr>
              <w:spacing w:before="40" w:after="40" w:line="240" w:lineRule="auto"/>
              <w:jc w:val="right"/>
              <w:rPr>
                <w:rFonts w:ascii="Arial" w:hAnsi="Arial" w:cs="Arial"/>
              </w:rPr>
            </w:pPr>
            <w:r w:rsidRPr="00217562">
              <w:rPr>
                <w:rFonts w:ascii="Arial" w:hAnsi="Arial" w:cs="Arial"/>
              </w:rPr>
              <w:t>11.5</w:t>
            </w:r>
          </w:p>
        </w:tc>
        <w:tc>
          <w:tcPr>
            <w:tcW w:w="1800" w:type="dxa"/>
            <w:shd w:val="clear" w:color="auto" w:fill="auto"/>
            <w:noWrap/>
            <w:vAlign w:val="center"/>
            <w:hideMark/>
          </w:tcPr>
          <w:p w14:paraId="5B5E1B8E" w14:textId="77777777" w:rsidR="00526830" w:rsidRPr="00217562" w:rsidRDefault="00526830" w:rsidP="00526830">
            <w:pPr>
              <w:widowControl w:val="0"/>
              <w:spacing w:before="40" w:after="40" w:line="240" w:lineRule="auto"/>
              <w:jc w:val="right"/>
              <w:rPr>
                <w:rFonts w:ascii="Arial" w:hAnsi="Arial" w:cs="Arial"/>
                <w:bCs/>
                <w:i/>
                <w:iCs/>
              </w:rPr>
            </w:pPr>
            <w:r w:rsidRPr="00217562">
              <w:rPr>
                <w:rFonts w:ascii="Arial" w:hAnsi="Arial" w:cs="Arial"/>
                <w:bCs/>
                <w:i/>
                <w:iCs/>
              </w:rPr>
              <w:t>-</w:t>
            </w:r>
          </w:p>
        </w:tc>
      </w:tr>
      <w:tr w:rsidR="00D02A65" w:rsidRPr="00217562" w14:paraId="6E95BA1F" w14:textId="77777777" w:rsidTr="00722849">
        <w:trPr>
          <w:trHeight w:hRule="exact" w:val="282"/>
        </w:trPr>
        <w:tc>
          <w:tcPr>
            <w:tcW w:w="4045" w:type="dxa"/>
            <w:shd w:val="clear" w:color="auto" w:fill="auto"/>
            <w:noWrap/>
            <w:vAlign w:val="center"/>
          </w:tcPr>
          <w:p w14:paraId="6615766B" w14:textId="77777777" w:rsidR="001B5386" w:rsidRPr="00217562" w:rsidRDefault="001B5386" w:rsidP="00E45D44">
            <w:pPr>
              <w:widowControl w:val="0"/>
              <w:spacing w:before="40" w:after="40" w:line="240" w:lineRule="auto"/>
              <w:rPr>
                <w:rFonts w:ascii="Arial" w:hAnsi="Arial" w:cs="Arial"/>
                <w:b/>
                <w:bCs/>
              </w:rPr>
            </w:pPr>
            <w:r w:rsidRPr="00217562">
              <w:rPr>
                <w:rFonts w:ascii="Arial" w:hAnsi="Arial" w:cs="Arial"/>
                <w:b/>
                <w:bCs/>
              </w:rPr>
              <w:t>Parity (BC)</w:t>
            </w:r>
          </w:p>
        </w:tc>
        <w:tc>
          <w:tcPr>
            <w:tcW w:w="1710" w:type="dxa"/>
            <w:shd w:val="clear" w:color="auto" w:fill="auto"/>
            <w:noWrap/>
            <w:vAlign w:val="center"/>
          </w:tcPr>
          <w:p w14:paraId="606CDBAF" w14:textId="77777777" w:rsidR="001B5386" w:rsidRPr="00217562" w:rsidRDefault="001B5386" w:rsidP="00E45D44">
            <w:pPr>
              <w:widowControl w:val="0"/>
              <w:spacing w:before="40" w:after="40" w:line="240" w:lineRule="auto"/>
              <w:jc w:val="right"/>
              <w:rPr>
                <w:rFonts w:ascii="Arial" w:hAnsi="Arial" w:cs="Arial"/>
                <w:bCs/>
              </w:rPr>
            </w:pPr>
          </w:p>
        </w:tc>
        <w:tc>
          <w:tcPr>
            <w:tcW w:w="1440" w:type="dxa"/>
            <w:shd w:val="clear" w:color="auto" w:fill="auto"/>
            <w:noWrap/>
            <w:vAlign w:val="center"/>
          </w:tcPr>
          <w:p w14:paraId="4B34A93B" w14:textId="77777777" w:rsidR="001B5386" w:rsidRPr="00217562" w:rsidRDefault="001B5386" w:rsidP="00E45D44">
            <w:pPr>
              <w:widowControl w:val="0"/>
              <w:spacing w:before="40" w:after="40" w:line="240" w:lineRule="auto"/>
              <w:jc w:val="right"/>
              <w:rPr>
                <w:rFonts w:ascii="Arial" w:hAnsi="Arial" w:cs="Arial"/>
                <w:bCs/>
              </w:rPr>
            </w:pPr>
          </w:p>
        </w:tc>
        <w:tc>
          <w:tcPr>
            <w:tcW w:w="1170" w:type="dxa"/>
            <w:shd w:val="clear" w:color="auto" w:fill="auto"/>
            <w:noWrap/>
            <w:vAlign w:val="center"/>
          </w:tcPr>
          <w:p w14:paraId="3E4D2269" w14:textId="77777777" w:rsidR="001B5386" w:rsidRPr="00217562" w:rsidRDefault="001B5386" w:rsidP="00E45D44">
            <w:pPr>
              <w:widowControl w:val="0"/>
              <w:spacing w:before="40" w:after="40" w:line="240" w:lineRule="auto"/>
              <w:jc w:val="right"/>
              <w:rPr>
                <w:rFonts w:ascii="Arial" w:hAnsi="Arial" w:cs="Arial"/>
                <w:bCs/>
              </w:rPr>
            </w:pPr>
          </w:p>
        </w:tc>
        <w:tc>
          <w:tcPr>
            <w:tcW w:w="1800" w:type="dxa"/>
            <w:shd w:val="clear" w:color="auto" w:fill="auto"/>
            <w:noWrap/>
            <w:vAlign w:val="center"/>
          </w:tcPr>
          <w:p w14:paraId="302DF827" w14:textId="77777777" w:rsidR="001B5386" w:rsidRPr="00217562" w:rsidRDefault="001B5386" w:rsidP="00E45D44">
            <w:pPr>
              <w:widowControl w:val="0"/>
              <w:spacing w:before="40" w:after="40" w:line="240" w:lineRule="auto"/>
              <w:jc w:val="right"/>
              <w:rPr>
                <w:rFonts w:ascii="Arial" w:hAnsi="Arial" w:cs="Arial"/>
                <w:bCs/>
              </w:rPr>
            </w:pPr>
          </w:p>
        </w:tc>
      </w:tr>
      <w:tr w:rsidR="00D02A65" w:rsidRPr="00217562" w14:paraId="76EBDE95" w14:textId="77777777" w:rsidTr="00722849">
        <w:trPr>
          <w:trHeight w:hRule="exact" w:val="282"/>
        </w:trPr>
        <w:tc>
          <w:tcPr>
            <w:tcW w:w="4045" w:type="dxa"/>
            <w:shd w:val="clear" w:color="auto" w:fill="auto"/>
            <w:noWrap/>
            <w:vAlign w:val="center"/>
          </w:tcPr>
          <w:p w14:paraId="01121BD2" w14:textId="77777777" w:rsidR="00526830" w:rsidRPr="00217562" w:rsidRDefault="00526830" w:rsidP="00526830">
            <w:pPr>
              <w:widowControl w:val="0"/>
              <w:spacing w:before="40" w:after="40" w:line="240" w:lineRule="auto"/>
              <w:rPr>
                <w:rFonts w:ascii="Arial" w:hAnsi="Arial" w:cs="Arial"/>
                <w:bCs/>
              </w:rPr>
            </w:pPr>
            <w:r w:rsidRPr="00217562">
              <w:rPr>
                <w:rFonts w:ascii="Arial" w:hAnsi="Arial" w:cs="Arial"/>
                <w:bCs/>
              </w:rPr>
              <w:t>No previous live births</w:t>
            </w:r>
          </w:p>
        </w:tc>
        <w:tc>
          <w:tcPr>
            <w:tcW w:w="1710" w:type="dxa"/>
            <w:shd w:val="clear" w:color="auto" w:fill="auto"/>
            <w:noWrap/>
          </w:tcPr>
          <w:p w14:paraId="2EC1F1C6" w14:textId="6AC9D1A7" w:rsidR="00526830" w:rsidRPr="00217562" w:rsidRDefault="00526830" w:rsidP="00526830">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1,240</w:t>
            </w:r>
          </w:p>
        </w:tc>
        <w:tc>
          <w:tcPr>
            <w:tcW w:w="1440" w:type="dxa"/>
            <w:shd w:val="clear" w:color="auto" w:fill="auto"/>
            <w:noWrap/>
          </w:tcPr>
          <w:p w14:paraId="61651265" w14:textId="5B7CE8B4" w:rsidR="00526830" w:rsidRPr="00217562" w:rsidRDefault="00526830" w:rsidP="00526830">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58,798</w:t>
            </w:r>
          </w:p>
        </w:tc>
        <w:tc>
          <w:tcPr>
            <w:tcW w:w="1170" w:type="dxa"/>
            <w:shd w:val="clear" w:color="auto" w:fill="auto"/>
            <w:noWrap/>
          </w:tcPr>
          <w:p w14:paraId="7D7F8D62" w14:textId="61F8371A" w:rsidR="00526830" w:rsidRPr="00217562" w:rsidRDefault="00526830" w:rsidP="00526830">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43.7</w:t>
            </w:r>
          </w:p>
        </w:tc>
        <w:tc>
          <w:tcPr>
            <w:tcW w:w="1800" w:type="dxa"/>
            <w:shd w:val="clear" w:color="auto" w:fill="auto"/>
            <w:noWrap/>
            <w:vAlign w:val="center"/>
          </w:tcPr>
          <w:p w14:paraId="215FE549" w14:textId="0A66C800" w:rsidR="00526830" w:rsidRPr="00217562" w:rsidRDefault="00526830" w:rsidP="00526830">
            <w:pPr>
              <w:widowControl w:val="0"/>
              <w:spacing w:before="40" w:after="40" w:line="240" w:lineRule="auto"/>
              <w:jc w:val="right"/>
              <w:rPr>
                <w:rFonts w:ascii="Arial" w:hAnsi="Arial" w:cs="Arial"/>
                <w:bCs/>
              </w:rPr>
            </w:pPr>
            <w:r w:rsidRPr="00217562">
              <w:rPr>
                <w:rFonts w:ascii="Arial" w:hAnsi="Arial" w:cs="Arial"/>
                <w:bCs/>
              </w:rPr>
              <w:t>4</w:t>
            </w:r>
            <w:r w:rsidR="009D13C5" w:rsidRPr="00217562">
              <w:rPr>
                <w:rFonts w:ascii="Arial" w:hAnsi="Arial" w:cs="Arial"/>
                <w:bCs/>
              </w:rPr>
              <w:t>3.4</w:t>
            </w:r>
          </w:p>
        </w:tc>
      </w:tr>
      <w:tr w:rsidR="00D02A65" w:rsidRPr="00217562" w14:paraId="5A06C7A8" w14:textId="77777777" w:rsidTr="00722849">
        <w:trPr>
          <w:trHeight w:hRule="exact" w:val="282"/>
        </w:trPr>
        <w:tc>
          <w:tcPr>
            <w:tcW w:w="4045" w:type="dxa"/>
            <w:shd w:val="clear" w:color="auto" w:fill="auto"/>
            <w:noWrap/>
            <w:vAlign w:val="center"/>
          </w:tcPr>
          <w:p w14:paraId="51C6FBC1" w14:textId="77777777" w:rsidR="00526830" w:rsidRPr="00217562" w:rsidRDefault="00526830" w:rsidP="00526830">
            <w:pPr>
              <w:widowControl w:val="0"/>
              <w:spacing w:before="40" w:after="40" w:line="240" w:lineRule="auto"/>
              <w:rPr>
                <w:rFonts w:ascii="Arial" w:hAnsi="Arial" w:cs="Arial"/>
                <w:bCs/>
              </w:rPr>
            </w:pPr>
            <w:r w:rsidRPr="00217562">
              <w:rPr>
                <w:rFonts w:ascii="Arial" w:hAnsi="Arial" w:cs="Arial"/>
                <w:bCs/>
              </w:rPr>
              <w:t>Previous live births</w:t>
            </w:r>
          </w:p>
        </w:tc>
        <w:tc>
          <w:tcPr>
            <w:tcW w:w="1710" w:type="dxa"/>
            <w:shd w:val="clear" w:color="auto" w:fill="auto"/>
            <w:noWrap/>
          </w:tcPr>
          <w:p w14:paraId="59B4FE3E" w14:textId="24135C87" w:rsidR="00526830" w:rsidRPr="00217562" w:rsidRDefault="00526830" w:rsidP="00526830">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1,616</w:t>
            </w:r>
          </w:p>
        </w:tc>
        <w:tc>
          <w:tcPr>
            <w:tcW w:w="1440" w:type="dxa"/>
            <w:shd w:val="clear" w:color="auto" w:fill="auto"/>
            <w:noWrap/>
          </w:tcPr>
          <w:p w14:paraId="0F8A7648" w14:textId="15D1672F" w:rsidR="00526830" w:rsidRPr="00217562" w:rsidRDefault="00526830" w:rsidP="00526830">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75,855</w:t>
            </w:r>
          </w:p>
        </w:tc>
        <w:tc>
          <w:tcPr>
            <w:tcW w:w="1170" w:type="dxa"/>
            <w:shd w:val="clear" w:color="auto" w:fill="auto"/>
            <w:noWrap/>
          </w:tcPr>
          <w:p w14:paraId="4DE84EE5" w14:textId="1D703C22" w:rsidR="00526830" w:rsidRPr="00217562" w:rsidRDefault="00526830" w:rsidP="00526830">
            <w:pPr>
              <w:widowControl w:val="0"/>
              <w:autoSpaceDE w:val="0"/>
              <w:autoSpaceDN w:val="0"/>
              <w:adjustRightInd w:val="0"/>
              <w:spacing w:before="40" w:after="40" w:line="240" w:lineRule="auto"/>
              <w:jc w:val="right"/>
              <w:rPr>
                <w:rFonts w:ascii="Arial" w:hAnsi="Arial" w:cs="Arial"/>
              </w:rPr>
            </w:pPr>
            <w:r w:rsidRPr="00217562">
              <w:rPr>
                <w:rFonts w:ascii="Arial" w:hAnsi="Arial" w:cs="Arial"/>
              </w:rPr>
              <w:t>56.3</w:t>
            </w:r>
          </w:p>
        </w:tc>
        <w:tc>
          <w:tcPr>
            <w:tcW w:w="1800" w:type="dxa"/>
            <w:shd w:val="clear" w:color="auto" w:fill="auto"/>
            <w:noWrap/>
            <w:vAlign w:val="center"/>
          </w:tcPr>
          <w:p w14:paraId="64277D82" w14:textId="75BFB7D2" w:rsidR="00526830" w:rsidRPr="00217562" w:rsidRDefault="00526830" w:rsidP="00526830">
            <w:pPr>
              <w:widowControl w:val="0"/>
              <w:spacing w:before="40" w:after="40" w:line="240" w:lineRule="auto"/>
              <w:jc w:val="right"/>
              <w:rPr>
                <w:rFonts w:ascii="Arial" w:hAnsi="Arial" w:cs="Arial"/>
                <w:bCs/>
              </w:rPr>
            </w:pPr>
            <w:r w:rsidRPr="00217562">
              <w:rPr>
                <w:rFonts w:ascii="Arial" w:hAnsi="Arial" w:cs="Arial"/>
                <w:bCs/>
              </w:rPr>
              <w:t>5</w:t>
            </w:r>
            <w:r w:rsidR="009D13C5" w:rsidRPr="00217562">
              <w:rPr>
                <w:rFonts w:ascii="Arial" w:hAnsi="Arial" w:cs="Arial"/>
                <w:bCs/>
              </w:rPr>
              <w:t>6.6</w:t>
            </w:r>
          </w:p>
        </w:tc>
      </w:tr>
    </w:tbl>
    <w:p w14:paraId="5D105B2B" w14:textId="16F8E5B8" w:rsidR="002F3930" w:rsidRPr="00217562" w:rsidRDefault="00D6071F" w:rsidP="00577397">
      <w:pPr>
        <w:widowControl w:val="0"/>
        <w:spacing w:before="80" w:after="0" w:line="240" w:lineRule="auto"/>
        <w:rPr>
          <w:rFonts w:ascii="Arial" w:hAnsi="Arial" w:cs="Arial"/>
          <w:bCs/>
          <w:sz w:val="20"/>
          <w:szCs w:val="20"/>
        </w:rPr>
      </w:pPr>
      <w:r w:rsidRPr="00217562">
        <w:rPr>
          <w:rFonts w:ascii="Arial" w:hAnsi="Arial" w:cs="Arial"/>
          <w:bCs/>
          <w:sz w:val="20"/>
          <w:szCs w:val="20"/>
        </w:rPr>
        <w:t xml:space="preserve">*Massachusetts Births, </w:t>
      </w:r>
      <w:r w:rsidR="00AA4655" w:rsidRPr="00217562">
        <w:rPr>
          <w:rFonts w:ascii="Arial" w:hAnsi="Arial" w:cs="Arial"/>
          <w:bCs/>
          <w:sz w:val="20"/>
          <w:szCs w:val="20"/>
        </w:rPr>
        <w:t>201</w:t>
      </w:r>
      <w:r w:rsidR="00EA7A79" w:rsidRPr="00217562">
        <w:rPr>
          <w:rFonts w:ascii="Arial" w:hAnsi="Arial" w:cs="Arial"/>
          <w:bCs/>
          <w:sz w:val="20"/>
          <w:szCs w:val="20"/>
        </w:rPr>
        <w:t>7</w:t>
      </w:r>
      <w:r w:rsidR="00AA4655" w:rsidRPr="00217562">
        <w:rPr>
          <w:rFonts w:ascii="Arial" w:hAnsi="Arial" w:cs="Arial"/>
          <w:bCs/>
          <w:sz w:val="20"/>
          <w:szCs w:val="20"/>
        </w:rPr>
        <w:t>–</w:t>
      </w:r>
      <w:r w:rsidR="002F3930" w:rsidRPr="00217562">
        <w:rPr>
          <w:rFonts w:ascii="Arial" w:hAnsi="Arial" w:cs="Arial"/>
          <w:bCs/>
          <w:sz w:val="20"/>
          <w:szCs w:val="20"/>
        </w:rPr>
        <w:t>201</w:t>
      </w:r>
      <w:r w:rsidR="00EA7A79" w:rsidRPr="00217562">
        <w:rPr>
          <w:rFonts w:ascii="Arial" w:hAnsi="Arial" w:cs="Arial"/>
          <w:bCs/>
          <w:sz w:val="20"/>
          <w:szCs w:val="20"/>
        </w:rPr>
        <w:t>8</w:t>
      </w:r>
      <w:r w:rsidRPr="00217562">
        <w:rPr>
          <w:rFonts w:ascii="Arial" w:hAnsi="Arial" w:cs="Arial"/>
          <w:bCs/>
          <w:sz w:val="20"/>
          <w:szCs w:val="20"/>
        </w:rPr>
        <w:t xml:space="preserve">, </w:t>
      </w:r>
      <w:r w:rsidR="00EA7A79" w:rsidRPr="00217562">
        <w:rPr>
          <w:rFonts w:ascii="Arial" w:hAnsi="Arial" w:cs="Arial"/>
          <w:bCs/>
          <w:sz w:val="20"/>
          <w:szCs w:val="20"/>
        </w:rPr>
        <w:t xml:space="preserve">preliminary data, </w:t>
      </w:r>
      <w:r w:rsidRPr="00217562">
        <w:rPr>
          <w:rFonts w:ascii="Arial" w:hAnsi="Arial" w:cs="Arial"/>
          <w:bCs/>
          <w:sz w:val="20"/>
          <w:szCs w:val="20"/>
        </w:rPr>
        <w:t>Registry of Vital Records and Statistics, Massachusetts Department</w:t>
      </w:r>
      <w:r w:rsidR="00A62F24" w:rsidRPr="00217562">
        <w:rPr>
          <w:rFonts w:ascii="Arial" w:hAnsi="Arial" w:cs="Arial"/>
          <w:bCs/>
          <w:sz w:val="20"/>
          <w:szCs w:val="20"/>
        </w:rPr>
        <w:t xml:space="preserve"> </w:t>
      </w:r>
      <w:r w:rsidRPr="00217562">
        <w:rPr>
          <w:rFonts w:ascii="Arial" w:hAnsi="Arial" w:cs="Arial"/>
          <w:bCs/>
          <w:sz w:val="20"/>
          <w:szCs w:val="20"/>
        </w:rPr>
        <w:t>of Public Health.  BC = Birth Certificate</w:t>
      </w:r>
      <w:r w:rsidR="00A62F24" w:rsidRPr="00217562">
        <w:rPr>
          <w:rFonts w:ascii="Arial" w:hAnsi="Arial" w:cs="Arial"/>
          <w:bCs/>
          <w:sz w:val="20"/>
          <w:szCs w:val="20"/>
        </w:rPr>
        <w:t>.</w:t>
      </w:r>
    </w:p>
    <w:p w14:paraId="24D63782" w14:textId="634F9682" w:rsidR="002F3930" w:rsidRPr="00217562" w:rsidRDefault="002F3930" w:rsidP="00577397">
      <w:pPr>
        <w:widowControl w:val="0"/>
        <w:spacing w:before="80" w:after="0" w:line="240" w:lineRule="auto"/>
        <w:rPr>
          <w:rFonts w:ascii="Arial" w:hAnsi="Arial" w:cs="Arial"/>
          <w:bCs/>
          <w:sz w:val="20"/>
          <w:szCs w:val="20"/>
        </w:rPr>
        <w:sectPr w:rsidR="002F3930" w:rsidRPr="00217562" w:rsidSect="00577397">
          <w:pgSz w:w="12240" w:h="15840"/>
          <w:pgMar w:top="1440" w:right="1440" w:bottom="1440" w:left="1440" w:header="576" w:footer="432" w:gutter="0"/>
          <w:cols w:space="720"/>
          <w:docGrid w:linePitch="360"/>
        </w:sectPr>
      </w:pPr>
    </w:p>
    <w:p w14:paraId="4656473A" w14:textId="517784BD" w:rsidR="00181DD5" w:rsidRPr="002B1D1D" w:rsidRDefault="00181DD5" w:rsidP="002B1D1D">
      <w:pPr>
        <w:pStyle w:val="Heading3"/>
        <w:rPr>
          <w:rFonts w:ascii="Arial" w:hAnsi="Arial" w:cs="Arial"/>
        </w:rPr>
      </w:pPr>
      <w:bookmarkStart w:id="368" w:name="_Toc91142179"/>
      <w:r w:rsidRPr="002B1D1D">
        <w:rPr>
          <w:rFonts w:ascii="Arial" w:hAnsi="Arial" w:cs="Arial"/>
        </w:rPr>
        <w:lastRenderedPageBreak/>
        <w:t xml:space="preserve">PRAMS </w:t>
      </w:r>
      <w:r w:rsidR="00E908C0">
        <w:rPr>
          <w:rFonts w:ascii="Arial" w:hAnsi="Arial" w:cs="Arial"/>
        </w:rPr>
        <w:t>s</w:t>
      </w:r>
      <w:r w:rsidRPr="002B1D1D">
        <w:rPr>
          <w:rFonts w:ascii="Arial" w:hAnsi="Arial" w:cs="Arial"/>
        </w:rPr>
        <w:t xml:space="preserve">ample </w:t>
      </w:r>
      <w:r w:rsidR="001171C8" w:rsidRPr="002B1D1D">
        <w:rPr>
          <w:rFonts w:ascii="Arial" w:hAnsi="Arial" w:cs="Arial"/>
        </w:rPr>
        <w:t>c</w:t>
      </w:r>
      <w:r w:rsidRPr="002B1D1D">
        <w:rPr>
          <w:rFonts w:ascii="Arial" w:hAnsi="Arial" w:cs="Arial"/>
        </w:rPr>
        <w:t xml:space="preserve">haracteristics </w:t>
      </w:r>
      <w:r w:rsidR="001171C8" w:rsidRPr="002B1D1D">
        <w:rPr>
          <w:rFonts w:ascii="Arial" w:hAnsi="Arial" w:cs="Arial"/>
        </w:rPr>
        <w:t>c</w:t>
      </w:r>
      <w:r w:rsidRPr="002B1D1D">
        <w:rPr>
          <w:rFonts w:ascii="Arial" w:hAnsi="Arial" w:cs="Arial"/>
        </w:rPr>
        <w:t xml:space="preserve">ompared to Massachusetts </w:t>
      </w:r>
      <w:r w:rsidR="001171C8" w:rsidRPr="002B1D1D">
        <w:rPr>
          <w:rFonts w:ascii="Arial" w:hAnsi="Arial" w:cs="Arial"/>
        </w:rPr>
        <w:t>b</w:t>
      </w:r>
      <w:r w:rsidRPr="002B1D1D">
        <w:rPr>
          <w:rFonts w:ascii="Arial" w:hAnsi="Arial" w:cs="Arial"/>
        </w:rPr>
        <w:t xml:space="preserve">irth </w:t>
      </w:r>
      <w:r w:rsidR="001171C8" w:rsidRPr="002B1D1D">
        <w:rPr>
          <w:rFonts w:ascii="Arial" w:hAnsi="Arial" w:cs="Arial"/>
        </w:rPr>
        <w:t>p</w:t>
      </w:r>
      <w:r w:rsidRPr="002B1D1D">
        <w:rPr>
          <w:rFonts w:ascii="Arial" w:hAnsi="Arial" w:cs="Arial"/>
        </w:rPr>
        <w:t>opulation</w:t>
      </w:r>
      <w:bookmarkEnd w:id="368"/>
    </w:p>
    <w:p w14:paraId="76F753E2" w14:textId="4A510DFB" w:rsidR="00181DD5" w:rsidRPr="00217562" w:rsidRDefault="00181DD5" w:rsidP="00181DD5">
      <w:pPr>
        <w:rPr>
          <w:rFonts w:ascii="Arial" w:hAnsi="Arial" w:cs="Arial"/>
          <w:b/>
          <w:bCs/>
        </w:rPr>
      </w:pPr>
      <w:r w:rsidRPr="00217562">
        <w:rPr>
          <w:rFonts w:ascii="Arial" w:hAnsi="Arial" w:cs="Arial"/>
          <w:b/>
          <w:bCs/>
        </w:rPr>
        <w:t xml:space="preserve">Race/Hispanic </w:t>
      </w:r>
      <w:r w:rsidR="001171C8" w:rsidRPr="00217562">
        <w:rPr>
          <w:rFonts w:ascii="Arial" w:hAnsi="Arial" w:cs="Arial"/>
          <w:b/>
          <w:bCs/>
        </w:rPr>
        <w:t>e</w:t>
      </w:r>
      <w:r w:rsidRPr="00217562">
        <w:rPr>
          <w:rFonts w:ascii="Arial" w:hAnsi="Arial" w:cs="Arial"/>
          <w:b/>
          <w:bCs/>
        </w:rPr>
        <w:t xml:space="preserve">thnicity and </w:t>
      </w:r>
      <w:r w:rsidR="001171C8" w:rsidRPr="00217562">
        <w:rPr>
          <w:rFonts w:ascii="Arial" w:hAnsi="Arial" w:cs="Arial"/>
          <w:b/>
          <w:bCs/>
        </w:rPr>
        <w:t>n</w:t>
      </w:r>
      <w:r w:rsidRPr="00217562">
        <w:rPr>
          <w:rFonts w:ascii="Arial" w:hAnsi="Arial" w:cs="Arial"/>
          <w:b/>
          <w:bCs/>
        </w:rPr>
        <w:t>ativity</w:t>
      </w:r>
    </w:p>
    <w:p w14:paraId="095A00D0" w14:textId="6A74D181" w:rsidR="00181DD5" w:rsidRPr="00217562" w:rsidRDefault="00181DD5" w:rsidP="00181DD5">
      <w:pPr>
        <w:rPr>
          <w:rFonts w:ascii="Arial" w:hAnsi="Arial" w:cs="Arial"/>
          <w:bCs/>
        </w:rPr>
      </w:pPr>
      <w:r w:rsidRPr="00217562">
        <w:rPr>
          <w:rFonts w:ascii="Arial" w:hAnsi="Arial" w:cs="Arial"/>
          <w:bCs/>
        </w:rPr>
        <w:t xml:space="preserve">After applying sampling weights, MA PRAMS </w:t>
      </w:r>
      <w:r w:rsidR="00AA4655" w:rsidRPr="00217562">
        <w:rPr>
          <w:rFonts w:ascii="Arial" w:hAnsi="Arial" w:cs="Arial"/>
          <w:bCs/>
        </w:rPr>
        <w:t>201</w:t>
      </w:r>
      <w:r w:rsidR="000C2B4F" w:rsidRPr="00217562">
        <w:rPr>
          <w:rFonts w:ascii="Arial" w:hAnsi="Arial" w:cs="Arial"/>
          <w:bCs/>
        </w:rPr>
        <w:t>7</w:t>
      </w:r>
      <w:r w:rsidR="00AA4655" w:rsidRPr="00217562">
        <w:rPr>
          <w:rFonts w:ascii="Arial" w:hAnsi="Arial" w:cs="Arial"/>
          <w:bCs/>
        </w:rPr>
        <w:t>–</w:t>
      </w:r>
      <w:r w:rsidR="00894666" w:rsidRPr="00217562">
        <w:rPr>
          <w:rFonts w:ascii="Arial" w:hAnsi="Arial" w:cs="Arial"/>
          <w:bCs/>
        </w:rPr>
        <w:t>201</w:t>
      </w:r>
      <w:r w:rsidR="000C2B4F" w:rsidRPr="00217562">
        <w:rPr>
          <w:rFonts w:ascii="Arial" w:hAnsi="Arial" w:cs="Arial"/>
          <w:bCs/>
        </w:rPr>
        <w:t>8</w:t>
      </w:r>
      <w:r w:rsidR="00894666" w:rsidRPr="00217562">
        <w:rPr>
          <w:rFonts w:ascii="Arial" w:hAnsi="Arial" w:cs="Arial"/>
          <w:bCs/>
        </w:rPr>
        <w:t xml:space="preserve"> </w:t>
      </w:r>
      <w:r w:rsidRPr="00217562">
        <w:rPr>
          <w:rFonts w:ascii="Arial" w:hAnsi="Arial" w:cs="Arial"/>
          <w:bCs/>
        </w:rPr>
        <w:t xml:space="preserve">respondents were largely reflective of the overall population of Massachusetts </w:t>
      </w:r>
      <w:r w:rsidR="00B2747E" w:rsidRPr="00217562">
        <w:rPr>
          <w:rFonts w:ascii="Arial" w:hAnsi="Arial" w:cs="Arial"/>
          <w:bCs/>
        </w:rPr>
        <w:t>mothers</w:t>
      </w:r>
      <w:r w:rsidRPr="00217562">
        <w:rPr>
          <w:rFonts w:ascii="Arial" w:hAnsi="Arial" w:cs="Arial"/>
          <w:bCs/>
        </w:rPr>
        <w:t xml:space="preserve"> giving birth to a live-born infant by race/Hispanic ethnicity. </w:t>
      </w:r>
      <w:r w:rsidR="00444825">
        <w:rPr>
          <w:rFonts w:ascii="Arial" w:hAnsi="Arial" w:cs="Arial"/>
          <w:bCs/>
        </w:rPr>
        <w:t>White non-Hispanic</w:t>
      </w:r>
      <w:r w:rsidRPr="00217562">
        <w:rPr>
          <w:rFonts w:ascii="Arial" w:hAnsi="Arial" w:cs="Arial"/>
          <w:bCs/>
        </w:rPr>
        <w:t xml:space="preserve">s represented </w:t>
      </w:r>
      <w:r w:rsidR="000C2B4F" w:rsidRPr="00217562">
        <w:rPr>
          <w:rFonts w:ascii="Arial" w:hAnsi="Arial" w:cs="Arial"/>
          <w:bCs/>
        </w:rPr>
        <w:t>56.3</w:t>
      </w:r>
      <w:r w:rsidRPr="00217562">
        <w:rPr>
          <w:rFonts w:ascii="Arial" w:hAnsi="Arial" w:cs="Arial"/>
          <w:bCs/>
        </w:rPr>
        <w:t xml:space="preserve">% of the PRAMS sample, </w:t>
      </w:r>
      <w:r w:rsidR="00444825">
        <w:rPr>
          <w:rFonts w:ascii="Arial" w:hAnsi="Arial" w:cs="Arial"/>
          <w:bCs/>
        </w:rPr>
        <w:t>Black non-Hispanic</w:t>
      </w:r>
      <w:r w:rsidRPr="00217562">
        <w:rPr>
          <w:rFonts w:ascii="Arial" w:hAnsi="Arial" w:cs="Arial"/>
          <w:bCs/>
        </w:rPr>
        <w:t xml:space="preserve">s, </w:t>
      </w:r>
      <w:r w:rsidR="000C2B4F" w:rsidRPr="00217562">
        <w:rPr>
          <w:rFonts w:ascii="Arial" w:hAnsi="Arial" w:cs="Arial"/>
          <w:bCs/>
        </w:rPr>
        <w:t>9.8</w:t>
      </w:r>
      <w:r w:rsidRPr="00217562">
        <w:rPr>
          <w:rFonts w:ascii="Arial" w:hAnsi="Arial" w:cs="Arial"/>
          <w:bCs/>
        </w:rPr>
        <w:t xml:space="preserve">%, Hispanics </w:t>
      </w:r>
      <w:r w:rsidR="000C2B4F" w:rsidRPr="00217562">
        <w:rPr>
          <w:rFonts w:ascii="Arial" w:hAnsi="Arial" w:cs="Arial"/>
          <w:bCs/>
        </w:rPr>
        <w:t>19.7</w:t>
      </w:r>
      <w:r w:rsidRPr="00217562">
        <w:rPr>
          <w:rFonts w:ascii="Arial" w:hAnsi="Arial" w:cs="Arial"/>
          <w:bCs/>
        </w:rPr>
        <w:t xml:space="preserve">%, </w:t>
      </w:r>
      <w:r w:rsidR="00444825">
        <w:rPr>
          <w:rFonts w:ascii="Arial" w:hAnsi="Arial" w:cs="Arial"/>
          <w:bCs/>
        </w:rPr>
        <w:t>Asian non-Hispanic</w:t>
      </w:r>
      <w:r w:rsidRPr="00217562">
        <w:rPr>
          <w:rFonts w:ascii="Arial" w:hAnsi="Arial" w:cs="Arial"/>
          <w:bCs/>
        </w:rPr>
        <w:t xml:space="preserve">s, </w:t>
      </w:r>
      <w:r w:rsidR="000C2B4F" w:rsidRPr="00217562">
        <w:rPr>
          <w:rFonts w:ascii="Arial" w:hAnsi="Arial" w:cs="Arial"/>
          <w:bCs/>
        </w:rPr>
        <w:t>8.8</w:t>
      </w:r>
      <w:r w:rsidRPr="00217562">
        <w:rPr>
          <w:rFonts w:ascii="Arial" w:hAnsi="Arial" w:cs="Arial"/>
          <w:bCs/>
        </w:rPr>
        <w:t xml:space="preserve">%, and Other, non-Hispanics/unknown, </w:t>
      </w:r>
      <w:r w:rsidR="000C2B4F" w:rsidRPr="00217562">
        <w:rPr>
          <w:rFonts w:ascii="Arial" w:hAnsi="Arial" w:cs="Arial"/>
          <w:bCs/>
        </w:rPr>
        <w:t>5.3</w:t>
      </w:r>
      <w:r w:rsidRPr="00217562">
        <w:rPr>
          <w:rFonts w:ascii="Arial" w:hAnsi="Arial" w:cs="Arial"/>
          <w:bCs/>
        </w:rPr>
        <w:t>%. About 3</w:t>
      </w:r>
      <w:r w:rsidR="000C2B4F" w:rsidRPr="00217562">
        <w:rPr>
          <w:rFonts w:ascii="Arial" w:hAnsi="Arial" w:cs="Arial"/>
          <w:bCs/>
        </w:rPr>
        <w:t>4</w:t>
      </w:r>
      <w:r w:rsidRPr="00217562">
        <w:rPr>
          <w:rFonts w:ascii="Arial" w:hAnsi="Arial" w:cs="Arial"/>
          <w:bCs/>
        </w:rPr>
        <w:t>% of the respondents were not born in the United States and this profile is similar to what was reported according to birth certificate records in Massachusetts (</w:t>
      </w:r>
      <w:r w:rsidRPr="00217562">
        <w:rPr>
          <w:rFonts w:ascii="Arial" w:hAnsi="Arial" w:cs="Arial"/>
          <w:b/>
        </w:rPr>
        <w:t xml:space="preserve">Table </w:t>
      </w:r>
      <w:r w:rsidR="00B726C2" w:rsidRPr="00217562">
        <w:rPr>
          <w:rFonts w:ascii="Arial" w:hAnsi="Arial" w:cs="Arial"/>
          <w:b/>
        </w:rPr>
        <w:t>5</w:t>
      </w:r>
      <w:r w:rsidR="00995CE1" w:rsidRPr="00217562">
        <w:rPr>
          <w:rFonts w:ascii="Arial" w:hAnsi="Arial" w:cs="Arial"/>
          <w:b/>
        </w:rPr>
        <w:t>6</w:t>
      </w:r>
      <w:r w:rsidRPr="00217562">
        <w:rPr>
          <w:rFonts w:ascii="Arial" w:hAnsi="Arial" w:cs="Arial"/>
          <w:bCs/>
        </w:rPr>
        <w:t xml:space="preserve">). </w:t>
      </w:r>
    </w:p>
    <w:p w14:paraId="5CDDDAD7" w14:textId="77777777" w:rsidR="00181DD5" w:rsidRPr="00217562" w:rsidRDefault="00181DD5" w:rsidP="00181DD5">
      <w:pPr>
        <w:rPr>
          <w:rFonts w:ascii="Arial" w:hAnsi="Arial" w:cs="Arial"/>
          <w:b/>
          <w:bCs/>
        </w:rPr>
      </w:pPr>
      <w:r w:rsidRPr="00217562">
        <w:rPr>
          <w:rFonts w:ascii="Arial" w:hAnsi="Arial" w:cs="Arial"/>
          <w:b/>
          <w:bCs/>
        </w:rPr>
        <w:t>Age</w:t>
      </w:r>
    </w:p>
    <w:p w14:paraId="46215B8C" w14:textId="0AA5E66E" w:rsidR="00181DD5" w:rsidRPr="00217562" w:rsidRDefault="00181DD5" w:rsidP="00181DD5">
      <w:pPr>
        <w:rPr>
          <w:rFonts w:ascii="Arial" w:hAnsi="Arial" w:cs="Arial"/>
          <w:bCs/>
        </w:rPr>
      </w:pPr>
      <w:r w:rsidRPr="00217562">
        <w:rPr>
          <w:rFonts w:ascii="Arial" w:hAnsi="Arial" w:cs="Arial"/>
          <w:bCs/>
        </w:rPr>
        <w:t>The majority of the respondents (</w:t>
      </w:r>
      <w:r w:rsidR="000C2B4F" w:rsidRPr="00217562">
        <w:rPr>
          <w:rFonts w:ascii="Arial" w:hAnsi="Arial" w:cs="Arial"/>
          <w:bCs/>
        </w:rPr>
        <w:t>59.5</w:t>
      </w:r>
      <w:r w:rsidRPr="00217562">
        <w:rPr>
          <w:rFonts w:ascii="Arial" w:hAnsi="Arial" w:cs="Arial"/>
          <w:bCs/>
        </w:rPr>
        <w:t xml:space="preserve">%) were </w:t>
      </w:r>
      <w:r w:rsidR="00B97575" w:rsidRPr="00217562">
        <w:rPr>
          <w:rFonts w:ascii="Arial" w:hAnsi="Arial" w:cs="Arial"/>
          <w:bCs/>
        </w:rPr>
        <w:t xml:space="preserve">aged </w:t>
      </w:r>
      <w:r w:rsidRPr="00217562">
        <w:rPr>
          <w:rFonts w:ascii="Arial" w:hAnsi="Arial" w:cs="Arial"/>
          <w:bCs/>
        </w:rPr>
        <w:t>30</w:t>
      </w:r>
      <w:r w:rsidR="00B97575" w:rsidRPr="00217562">
        <w:rPr>
          <w:rFonts w:ascii="Arial" w:hAnsi="Arial" w:cs="Arial"/>
          <w:bCs/>
        </w:rPr>
        <w:t>-</w:t>
      </w:r>
      <w:r w:rsidRPr="00217562">
        <w:rPr>
          <w:rFonts w:ascii="Arial" w:hAnsi="Arial" w:cs="Arial"/>
          <w:bCs/>
        </w:rPr>
        <w:t xml:space="preserve">39 years, followed by </w:t>
      </w:r>
      <w:r w:rsidR="000C2B4F" w:rsidRPr="00217562">
        <w:rPr>
          <w:rFonts w:ascii="Arial" w:hAnsi="Arial" w:cs="Arial"/>
          <w:bCs/>
        </w:rPr>
        <w:t>34.7</w:t>
      </w:r>
      <w:r w:rsidRPr="00217562">
        <w:rPr>
          <w:rFonts w:ascii="Arial" w:hAnsi="Arial" w:cs="Arial"/>
          <w:bCs/>
        </w:rPr>
        <w:t xml:space="preserve">% of </w:t>
      </w:r>
      <w:r w:rsidR="00B2747E" w:rsidRPr="00217562">
        <w:rPr>
          <w:rFonts w:ascii="Arial" w:hAnsi="Arial" w:cs="Arial"/>
          <w:bCs/>
        </w:rPr>
        <w:t>mothers</w:t>
      </w:r>
      <w:r w:rsidRPr="00217562">
        <w:rPr>
          <w:rFonts w:ascii="Arial" w:hAnsi="Arial" w:cs="Arial"/>
          <w:bCs/>
        </w:rPr>
        <w:t xml:space="preserve"> </w:t>
      </w:r>
      <w:r w:rsidR="00B97575" w:rsidRPr="00217562">
        <w:rPr>
          <w:rFonts w:ascii="Arial" w:hAnsi="Arial" w:cs="Arial"/>
          <w:bCs/>
        </w:rPr>
        <w:t xml:space="preserve">aged </w:t>
      </w:r>
      <w:r w:rsidRPr="00217562">
        <w:rPr>
          <w:rFonts w:ascii="Arial" w:hAnsi="Arial" w:cs="Arial"/>
          <w:bCs/>
        </w:rPr>
        <w:t>20</w:t>
      </w:r>
      <w:r w:rsidR="00B97575" w:rsidRPr="00217562">
        <w:rPr>
          <w:rFonts w:ascii="Arial" w:hAnsi="Arial" w:cs="Arial"/>
          <w:bCs/>
        </w:rPr>
        <w:t>-</w:t>
      </w:r>
      <w:r w:rsidRPr="00217562">
        <w:rPr>
          <w:rFonts w:ascii="Arial" w:hAnsi="Arial" w:cs="Arial"/>
          <w:bCs/>
        </w:rPr>
        <w:t xml:space="preserve">29 years. The age distribution of the respondents is similar to the distribution of </w:t>
      </w:r>
      <w:r w:rsidR="00B2747E" w:rsidRPr="00217562">
        <w:rPr>
          <w:rFonts w:ascii="Arial" w:hAnsi="Arial" w:cs="Arial"/>
          <w:bCs/>
        </w:rPr>
        <w:t>mothers</w:t>
      </w:r>
      <w:r w:rsidRPr="00217562">
        <w:rPr>
          <w:rFonts w:ascii="Arial" w:hAnsi="Arial" w:cs="Arial"/>
          <w:bCs/>
        </w:rPr>
        <w:t xml:space="preserve"> giving birth according to birth certificate records.</w:t>
      </w:r>
    </w:p>
    <w:p w14:paraId="08C1E3DA" w14:textId="77777777" w:rsidR="00181DD5" w:rsidRPr="00217562" w:rsidRDefault="00181DD5" w:rsidP="00181DD5">
      <w:pPr>
        <w:rPr>
          <w:rFonts w:ascii="Arial" w:hAnsi="Arial" w:cs="Arial"/>
          <w:b/>
          <w:bCs/>
        </w:rPr>
      </w:pPr>
      <w:r w:rsidRPr="00217562">
        <w:rPr>
          <w:rFonts w:ascii="Arial" w:hAnsi="Arial" w:cs="Arial"/>
          <w:b/>
          <w:bCs/>
        </w:rPr>
        <w:t>Education</w:t>
      </w:r>
    </w:p>
    <w:p w14:paraId="114EDB72" w14:textId="3B5F5C3F" w:rsidR="00181DD5" w:rsidRPr="00217562" w:rsidRDefault="00DC6442" w:rsidP="00181DD5">
      <w:pPr>
        <w:rPr>
          <w:rFonts w:ascii="Arial" w:hAnsi="Arial" w:cs="Arial"/>
          <w:bCs/>
        </w:rPr>
      </w:pPr>
      <w:r w:rsidRPr="00217562">
        <w:rPr>
          <w:rFonts w:ascii="Arial" w:hAnsi="Arial" w:cs="Arial"/>
          <w:bCs/>
        </w:rPr>
        <w:t xml:space="preserve">About </w:t>
      </w:r>
      <w:r w:rsidR="00181DD5" w:rsidRPr="00217562">
        <w:rPr>
          <w:rFonts w:ascii="Arial" w:hAnsi="Arial" w:cs="Arial"/>
          <w:bCs/>
        </w:rPr>
        <w:t>5</w:t>
      </w:r>
      <w:r w:rsidR="000C2B4F" w:rsidRPr="00217562">
        <w:rPr>
          <w:rFonts w:ascii="Arial" w:hAnsi="Arial" w:cs="Arial"/>
          <w:bCs/>
        </w:rPr>
        <w:t>2</w:t>
      </w:r>
      <w:r w:rsidR="00181DD5" w:rsidRPr="00217562">
        <w:rPr>
          <w:rFonts w:ascii="Arial" w:hAnsi="Arial" w:cs="Arial"/>
          <w:bCs/>
        </w:rPr>
        <w:t xml:space="preserve">% of the respondents had at least a college degree. The educational profile of the respondents is similar to that of all </w:t>
      </w:r>
      <w:r w:rsidR="00B2747E" w:rsidRPr="00217562">
        <w:rPr>
          <w:rFonts w:ascii="Arial" w:hAnsi="Arial" w:cs="Arial"/>
          <w:bCs/>
        </w:rPr>
        <w:t>mothers</w:t>
      </w:r>
      <w:r w:rsidR="00181DD5" w:rsidRPr="00217562">
        <w:rPr>
          <w:rFonts w:ascii="Arial" w:hAnsi="Arial" w:cs="Arial"/>
          <w:bCs/>
        </w:rPr>
        <w:t xml:space="preserve"> giving birth in Massachusetts</w:t>
      </w:r>
      <w:r w:rsidR="00B97575" w:rsidRPr="00217562">
        <w:rPr>
          <w:rFonts w:ascii="Arial" w:hAnsi="Arial" w:cs="Arial"/>
          <w:bCs/>
        </w:rPr>
        <w:t xml:space="preserve"> according to birth certificate records</w:t>
      </w:r>
      <w:r w:rsidR="00181DD5" w:rsidRPr="00217562">
        <w:rPr>
          <w:rFonts w:ascii="Arial" w:hAnsi="Arial" w:cs="Arial"/>
          <w:bCs/>
        </w:rPr>
        <w:t>.</w:t>
      </w:r>
    </w:p>
    <w:p w14:paraId="19454F33" w14:textId="5E0F7EED" w:rsidR="00181DD5" w:rsidRPr="00217562" w:rsidRDefault="00181DD5" w:rsidP="00181DD5">
      <w:pPr>
        <w:rPr>
          <w:rFonts w:ascii="Arial" w:hAnsi="Arial" w:cs="Arial"/>
          <w:b/>
          <w:bCs/>
        </w:rPr>
      </w:pPr>
      <w:r w:rsidRPr="00217562">
        <w:rPr>
          <w:rFonts w:ascii="Arial" w:hAnsi="Arial" w:cs="Arial"/>
          <w:b/>
          <w:bCs/>
        </w:rPr>
        <w:t xml:space="preserve">Marital </w:t>
      </w:r>
      <w:r w:rsidR="001171C8" w:rsidRPr="00217562">
        <w:rPr>
          <w:rFonts w:ascii="Arial" w:hAnsi="Arial" w:cs="Arial"/>
          <w:b/>
          <w:bCs/>
        </w:rPr>
        <w:t>s</w:t>
      </w:r>
      <w:r w:rsidRPr="00217562">
        <w:rPr>
          <w:rFonts w:ascii="Arial" w:hAnsi="Arial" w:cs="Arial"/>
          <w:b/>
          <w:bCs/>
        </w:rPr>
        <w:t>tatus</w:t>
      </w:r>
    </w:p>
    <w:p w14:paraId="12FC2681" w14:textId="5462B9CC" w:rsidR="00181DD5" w:rsidRPr="00217562" w:rsidRDefault="00181DD5" w:rsidP="00181DD5">
      <w:pPr>
        <w:rPr>
          <w:rFonts w:ascii="Arial" w:hAnsi="Arial" w:cs="Arial"/>
          <w:bCs/>
        </w:rPr>
      </w:pPr>
      <w:r w:rsidRPr="00217562">
        <w:rPr>
          <w:rFonts w:ascii="Arial" w:hAnsi="Arial" w:cs="Arial"/>
          <w:bCs/>
        </w:rPr>
        <w:t>The majority of the respondents (</w:t>
      </w:r>
      <w:r w:rsidR="000C2B4F" w:rsidRPr="00217562">
        <w:rPr>
          <w:rFonts w:ascii="Arial" w:hAnsi="Arial" w:cs="Arial"/>
          <w:bCs/>
        </w:rPr>
        <w:t>67.6</w:t>
      </w:r>
      <w:r w:rsidRPr="00217562">
        <w:rPr>
          <w:rFonts w:ascii="Arial" w:hAnsi="Arial" w:cs="Arial"/>
          <w:bCs/>
        </w:rPr>
        <w:t xml:space="preserve">%) were married, similar to </w:t>
      </w:r>
      <w:r w:rsidR="00B2747E" w:rsidRPr="00217562">
        <w:rPr>
          <w:rFonts w:ascii="Arial" w:hAnsi="Arial" w:cs="Arial"/>
          <w:bCs/>
        </w:rPr>
        <w:t>mothers</w:t>
      </w:r>
      <w:r w:rsidRPr="00217562">
        <w:rPr>
          <w:rFonts w:ascii="Arial" w:hAnsi="Arial" w:cs="Arial"/>
          <w:bCs/>
        </w:rPr>
        <w:t xml:space="preserve"> giving birth in Massachusetts</w:t>
      </w:r>
      <w:r w:rsidR="00B97575" w:rsidRPr="00217562">
        <w:rPr>
          <w:rFonts w:ascii="Arial" w:hAnsi="Arial" w:cs="Arial"/>
          <w:bCs/>
        </w:rPr>
        <w:t xml:space="preserve"> according to birth certificate records</w:t>
      </w:r>
      <w:r w:rsidRPr="00217562">
        <w:rPr>
          <w:rFonts w:ascii="Arial" w:hAnsi="Arial" w:cs="Arial"/>
          <w:bCs/>
        </w:rPr>
        <w:t>.</w:t>
      </w:r>
    </w:p>
    <w:p w14:paraId="6E5DE792" w14:textId="13853A0B" w:rsidR="00181DD5" w:rsidRPr="00217562" w:rsidRDefault="00181DD5" w:rsidP="00181DD5">
      <w:pPr>
        <w:rPr>
          <w:rFonts w:ascii="Arial" w:hAnsi="Arial" w:cs="Arial"/>
          <w:b/>
          <w:bCs/>
        </w:rPr>
      </w:pPr>
      <w:r w:rsidRPr="00217562">
        <w:rPr>
          <w:rFonts w:ascii="Arial" w:hAnsi="Arial" w:cs="Arial"/>
          <w:b/>
          <w:bCs/>
        </w:rPr>
        <w:t xml:space="preserve">Preferred </w:t>
      </w:r>
      <w:r w:rsidR="001171C8" w:rsidRPr="00217562">
        <w:rPr>
          <w:rFonts w:ascii="Arial" w:hAnsi="Arial" w:cs="Arial"/>
          <w:b/>
          <w:bCs/>
        </w:rPr>
        <w:t>l</w:t>
      </w:r>
      <w:r w:rsidRPr="00217562">
        <w:rPr>
          <w:rFonts w:ascii="Arial" w:hAnsi="Arial" w:cs="Arial"/>
          <w:b/>
          <w:bCs/>
        </w:rPr>
        <w:t>anguage</w:t>
      </w:r>
    </w:p>
    <w:p w14:paraId="2389BB89" w14:textId="7AE2C6D0" w:rsidR="00181DD5" w:rsidRPr="00217562" w:rsidRDefault="00181DD5" w:rsidP="00181DD5">
      <w:pPr>
        <w:rPr>
          <w:rFonts w:ascii="Arial" w:hAnsi="Arial" w:cs="Arial"/>
          <w:bCs/>
        </w:rPr>
      </w:pPr>
      <w:r w:rsidRPr="00217562">
        <w:rPr>
          <w:rFonts w:ascii="Arial" w:hAnsi="Arial" w:cs="Arial"/>
          <w:bCs/>
        </w:rPr>
        <w:t xml:space="preserve">The majority of </w:t>
      </w:r>
      <w:r w:rsidR="00B97575" w:rsidRPr="00217562">
        <w:rPr>
          <w:rFonts w:ascii="Arial" w:hAnsi="Arial" w:cs="Arial"/>
          <w:bCs/>
        </w:rPr>
        <w:t xml:space="preserve">PRAMS </w:t>
      </w:r>
      <w:r w:rsidRPr="00217562">
        <w:rPr>
          <w:rFonts w:ascii="Arial" w:hAnsi="Arial" w:cs="Arial"/>
          <w:bCs/>
        </w:rPr>
        <w:t xml:space="preserve">respondents, </w:t>
      </w:r>
      <w:r w:rsidR="000C2B4F" w:rsidRPr="00217562">
        <w:rPr>
          <w:rFonts w:ascii="Arial" w:hAnsi="Arial" w:cs="Arial"/>
          <w:bCs/>
        </w:rPr>
        <w:t>88.9</w:t>
      </w:r>
      <w:r w:rsidRPr="00217562">
        <w:rPr>
          <w:rFonts w:ascii="Arial" w:hAnsi="Arial" w:cs="Arial"/>
          <w:bCs/>
        </w:rPr>
        <w:t xml:space="preserve">%, preferred to read or discuss health-related materials in English, followed by Spanish, </w:t>
      </w:r>
      <w:r w:rsidR="000C2B4F" w:rsidRPr="00217562">
        <w:rPr>
          <w:rFonts w:ascii="Arial" w:hAnsi="Arial" w:cs="Arial"/>
          <w:bCs/>
        </w:rPr>
        <w:t>7.8</w:t>
      </w:r>
      <w:r w:rsidRPr="00217562">
        <w:rPr>
          <w:rFonts w:ascii="Arial" w:hAnsi="Arial" w:cs="Arial"/>
          <w:bCs/>
        </w:rPr>
        <w:t xml:space="preserve">%, and all other languages, </w:t>
      </w:r>
      <w:r w:rsidR="000C2B4F" w:rsidRPr="00217562">
        <w:rPr>
          <w:rFonts w:ascii="Arial" w:hAnsi="Arial" w:cs="Arial"/>
          <w:bCs/>
        </w:rPr>
        <w:t>3.3</w:t>
      </w:r>
      <w:r w:rsidRPr="00217562">
        <w:rPr>
          <w:rFonts w:ascii="Arial" w:hAnsi="Arial" w:cs="Arial"/>
          <w:bCs/>
        </w:rPr>
        <w:t xml:space="preserve">%. The preferred language distribution of the respondents is similar to </w:t>
      </w:r>
      <w:r w:rsidR="00B97575" w:rsidRPr="00217562">
        <w:rPr>
          <w:rFonts w:ascii="Arial" w:hAnsi="Arial" w:cs="Arial"/>
          <w:bCs/>
        </w:rPr>
        <w:t xml:space="preserve">that of </w:t>
      </w:r>
      <w:r w:rsidRPr="00217562">
        <w:rPr>
          <w:rFonts w:ascii="Arial" w:hAnsi="Arial" w:cs="Arial"/>
          <w:bCs/>
        </w:rPr>
        <w:t xml:space="preserve">all </w:t>
      </w:r>
      <w:r w:rsidR="00B2747E" w:rsidRPr="00217562">
        <w:rPr>
          <w:rFonts w:ascii="Arial" w:hAnsi="Arial" w:cs="Arial"/>
          <w:bCs/>
        </w:rPr>
        <w:t>mothers</w:t>
      </w:r>
      <w:r w:rsidRPr="00217562">
        <w:rPr>
          <w:rFonts w:ascii="Arial" w:hAnsi="Arial" w:cs="Arial"/>
          <w:bCs/>
        </w:rPr>
        <w:t xml:space="preserve"> giving birth in Massachusetts</w:t>
      </w:r>
      <w:r w:rsidR="00B97575" w:rsidRPr="00217562">
        <w:rPr>
          <w:rFonts w:ascii="Arial" w:hAnsi="Arial" w:cs="Arial"/>
          <w:bCs/>
        </w:rPr>
        <w:t xml:space="preserve"> according to birth certificate records</w:t>
      </w:r>
      <w:r w:rsidRPr="00217562">
        <w:rPr>
          <w:rFonts w:ascii="Arial" w:hAnsi="Arial" w:cs="Arial"/>
          <w:bCs/>
        </w:rPr>
        <w:t>.</w:t>
      </w:r>
    </w:p>
    <w:p w14:paraId="75EC3508" w14:textId="77777777" w:rsidR="00181DD5" w:rsidRPr="00217562" w:rsidRDefault="00181DD5" w:rsidP="00181DD5">
      <w:pPr>
        <w:rPr>
          <w:rFonts w:ascii="Arial" w:hAnsi="Arial" w:cs="Arial"/>
          <w:b/>
          <w:bCs/>
        </w:rPr>
      </w:pPr>
      <w:r w:rsidRPr="00217562">
        <w:rPr>
          <w:rFonts w:ascii="Arial" w:hAnsi="Arial" w:cs="Arial"/>
          <w:b/>
          <w:bCs/>
        </w:rPr>
        <w:t>Income</w:t>
      </w:r>
    </w:p>
    <w:p w14:paraId="01BB71F1" w14:textId="35071ACC" w:rsidR="00181DD5" w:rsidRPr="00217562" w:rsidRDefault="00181DD5" w:rsidP="00181DD5">
      <w:pPr>
        <w:rPr>
          <w:rFonts w:ascii="Arial" w:hAnsi="Arial" w:cs="Arial"/>
          <w:bCs/>
        </w:rPr>
      </w:pPr>
      <w:r w:rsidRPr="00217562">
        <w:rPr>
          <w:rFonts w:ascii="Arial" w:hAnsi="Arial" w:cs="Arial"/>
          <w:bCs/>
        </w:rPr>
        <w:t xml:space="preserve">About </w:t>
      </w:r>
      <w:r w:rsidR="000C2B4F" w:rsidRPr="00217562">
        <w:rPr>
          <w:rFonts w:ascii="Arial" w:hAnsi="Arial" w:cs="Arial"/>
          <w:bCs/>
        </w:rPr>
        <w:t>23</w:t>
      </w:r>
      <w:r w:rsidRPr="00217562">
        <w:rPr>
          <w:rFonts w:ascii="Arial" w:hAnsi="Arial" w:cs="Arial"/>
          <w:bCs/>
        </w:rPr>
        <w:t>% of the respondents reported living at or below 100% of the Federal Poverty Level in the year before their child was born. For a family of four, the household income at 100% Federal Poverty Level was $</w:t>
      </w:r>
      <w:r w:rsidR="00D632AD" w:rsidRPr="00217562">
        <w:rPr>
          <w:rFonts w:ascii="Arial" w:hAnsi="Arial" w:cs="Arial"/>
          <w:bCs/>
        </w:rPr>
        <w:t>25,100</w:t>
      </w:r>
      <w:r w:rsidR="00894666" w:rsidRPr="00217562">
        <w:rPr>
          <w:rFonts w:ascii="Arial" w:hAnsi="Arial" w:cs="Arial"/>
          <w:bCs/>
        </w:rPr>
        <w:t xml:space="preserve"> </w:t>
      </w:r>
      <w:r w:rsidRPr="00217562">
        <w:rPr>
          <w:rFonts w:ascii="Arial" w:hAnsi="Arial" w:cs="Arial"/>
          <w:bCs/>
        </w:rPr>
        <w:t xml:space="preserve">in </w:t>
      </w:r>
      <w:r w:rsidR="00894666" w:rsidRPr="00217562">
        <w:rPr>
          <w:rFonts w:ascii="Arial" w:hAnsi="Arial" w:cs="Arial"/>
          <w:bCs/>
        </w:rPr>
        <w:t>201</w:t>
      </w:r>
      <w:r w:rsidR="000C2B4F" w:rsidRPr="00217562">
        <w:rPr>
          <w:rFonts w:ascii="Arial" w:hAnsi="Arial" w:cs="Arial"/>
          <w:bCs/>
        </w:rPr>
        <w:t>8</w:t>
      </w:r>
      <w:r w:rsidRPr="00217562">
        <w:rPr>
          <w:rFonts w:ascii="Arial" w:hAnsi="Arial" w:cs="Arial"/>
          <w:bCs/>
        </w:rPr>
        <w:t>. Income and household size are not currently collected on the birth certificate.</w:t>
      </w:r>
    </w:p>
    <w:p w14:paraId="0F0ECBBF" w14:textId="77777777" w:rsidR="00181DD5" w:rsidRPr="00217562" w:rsidRDefault="00181DD5" w:rsidP="00181DD5">
      <w:pPr>
        <w:rPr>
          <w:rFonts w:ascii="Arial" w:hAnsi="Arial" w:cs="Arial"/>
          <w:b/>
          <w:bCs/>
        </w:rPr>
      </w:pPr>
      <w:r w:rsidRPr="00217562">
        <w:rPr>
          <w:rFonts w:ascii="Arial" w:hAnsi="Arial" w:cs="Arial"/>
          <w:b/>
          <w:bCs/>
        </w:rPr>
        <w:t>Disability</w:t>
      </w:r>
    </w:p>
    <w:p w14:paraId="45AB23C6" w14:textId="733B31FE" w:rsidR="00181DD5" w:rsidRPr="00217562" w:rsidRDefault="000C2B4F" w:rsidP="00181DD5">
      <w:pPr>
        <w:rPr>
          <w:rFonts w:ascii="Arial" w:hAnsi="Arial" w:cs="Arial"/>
          <w:bCs/>
        </w:rPr>
      </w:pPr>
      <w:r w:rsidRPr="00217562">
        <w:rPr>
          <w:rFonts w:ascii="Arial" w:hAnsi="Arial" w:cs="Arial"/>
          <w:bCs/>
        </w:rPr>
        <w:t>About 12%</w:t>
      </w:r>
      <w:r w:rsidR="00181DD5" w:rsidRPr="00217562">
        <w:rPr>
          <w:rFonts w:ascii="Arial" w:hAnsi="Arial" w:cs="Arial"/>
          <w:bCs/>
        </w:rPr>
        <w:t xml:space="preserve"> of the respondents reported having a current physical </w:t>
      </w:r>
      <w:r w:rsidRPr="00217562">
        <w:rPr>
          <w:rFonts w:ascii="Arial" w:hAnsi="Arial" w:cs="Arial"/>
          <w:bCs/>
        </w:rPr>
        <w:t xml:space="preserve">or cognitive </w:t>
      </w:r>
      <w:r w:rsidR="00181DD5" w:rsidRPr="00217562">
        <w:rPr>
          <w:rFonts w:ascii="Arial" w:hAnsi="Arial" w:cs="Arial"/>
          <w:bCs/>
        </w:rPr>
        <w:t>disability. Disability status is not currently collected on the birth certificate.</w:t>
      </w:r>
    </w:p>
    <w:p w14:paraId="5188350D" w14:textId="77777777" w:rsidR="00181DD5" w:rsidRPr="00217562" w:rsidRDefault="00181DD5" w:rsidP="00181DD5">
      <w:pPr>
        <w:rPr>
          <w:rFonts w:ascii="Arial" w:hAnsi="Arial" w:cs="Arial"/>
          <w:b/>
          <w:bCs/>
        </w:rPr>
      </w:pPr>
      <w:r w:rsidRPr="00217562">
        <w:rPr>
          <w:rFonts w:ascii="Arial" w:hAnsi="Arial" w:cs="Arial"/>
          <w:b/>
          <w:bCs/>
        </w:rPr>
        <w:t>Parity</w:t>
      </w:r>
    </w:p>
    <w:p w14:paraId="7168108E" w14:textId="40F9DD67" w:rsidR="00181DD5" w:rsidRPr="00217562" w:rsidRDefault="00181DD5" w:rsidP="00181DD5">
      <w:pPr>
        <w:rPr>
          <w:rFonts w:ascii="Arial" w:hAnsi="Arial" w:cs="Arial"/>
          <w:bCs/>
        </w:rPr>
      </w:pPr>
      <w:r w:rsidRPr="00217562">
        <w:rPr>
          <w:rFonts w:ascii="Arial" w:hAnsi="Arial" w:cs="Arial"/>
          <w:bCs/>
        </w:rPr>
        <w:t xml:space="preserve">About </w:t>
      </w:r>
      <w:r w:rsidR="001208EA" w:rsidRPr="00217562">
        <w:rPr>
          <w:rFonts w:ascii="Arial" w:hAnsi="Arial" w:cs="Arial"/>
          <w:bCs/>
        </w:rPr>
        <w:t>4</w:t>
      </w:r>
      <w:r w:rsidR="000C2B4F" w:rsidRPr="00217562">
        <w:rPr>
          <w:rFonts w:ascii="Arial" w:hAnsi="Arial" w:cs="Arial"/>
          <w:bCs/>
        </w:rPr>
        <w:t>4</w:t>
      </w:r>
      <w:r w:rsidRPr="00217562">
        <w:rPr>
          <w:rFonts w:ascii="Arial" w:hAnsi="Arial" w:cs="Arial"/>
          <w:bCs/>
        </w:rPr>
        <w:t>% of respondents were first-time mothers and this profile is similar to the prevalence of first-time mothers giving birth in Massachusetts according to the birth certificate.</w:t>
      </w:r>
    </w:p>
    <w:p w14:paraId="405019D0" w14:textId="77777777" w:rsidR="00D6071F" w:rsidRPr="00217562" w:rsidRDefault="00D6071F" w:rsidP="00EF75F9">
      <w:pPr>
        <w:rPr>
          <w:rFonts w:ascii="Arial" w:hAnsi="Arial" w:cs="Arial"/>
          <w:b/>
        </w:rPr>
        <w:sectPr w:rsidR="00D6071F" w:rsidRPr="00217562" w:rsidSect="00577397">
          <w:pgSz w:w="12240" w:h="15840"/>
          <w:pgMar w:top="720" w:right="1440" w:bottom="720" w:left="1440" w:header="720" w:footer="720" w:gutter="0"/>
          <w:cols w:space="720"/>
          <w:docGrid w:linePitch="360"/>
        </w:sectPr>
      </w:pPr>
    </w:p>
    <w:p w14:paraId="391014F6" w14:textId="53C829B6" w:rsidR="00D973D2" w:rsidRPr="002B1D1D" w:rsidRDefault="007B3CFF" w:rsidP="00217562">
      <w:pPr>
        <w:pStyle w:val="Heading1"/>
        <w:rPr>
          <w:rFonts w:ascii="Arial" w:hAnsi="Arial" w:cs="Arial"/>
          <w:b w:val="0"/>
          <w:bCs w:val="0"/>
          <w:sz w:val="32"/>
          <w:szCs w:val="32"/>
        </w:rPr>
      </w:pPr>
      <w:bookmarkStart w:id="369" w:name="_Toc91142180"/>
      <w:r w:rsidRPr="002B1D1D">
        <w:rPr>
          <w:rFonts w:ascii="Arial" w:hAnsi="Arial" w:cs="Arial"/>
          <w:b w:val="0"/>
          <w:bCs w:val="0"/>
          <w:sz w:val="32"/>
          <w:szCs w:val="32"/>
          <w:lang w:val="fr-FR"/>
        </w:rPr>
        <w:lastRenderedPageBreak/>
        <w:t xml:space="preserve">Appendix </w:t>
      </w:r>
      <w:r w:rsidR="00D973D2" w:rsidRPr="002B1D1D">
        <w:rPr>
          <w:rFonts w:ascii="Arial" w:hAnsi="Arial" w:cs="Arial"/>
          <w:b w:val="0"/>
          <w:bCs w:val="0"/>
          <w:sz w:val="32"/>
          <w:szCs w:val="32"/>
          <w:lang w:val="fr-FR"/>
        </w:rPr>
        <w:t>E</w:t>
      </w:r>
      <w:r w:rsidRPr="002B1D1D">
        <w:rPr>
          <w:rFonts w:ascii="Arial" w:hAnsi="Arial" w:cs="Arial"/>
          <w:b w:val="0"/>
          <w:bCs w:val="0"/>
          <w:sz w:val="32"/>
          <w:szCs w:val="32"/>
          <w:lang w:val="fr-FR"/>
        </w:rPr>
        <w:t xml:space="preserve">: </w:t>
      </w:r>
      <w:r w:rsidR="003313AB" w:rsidRPr="002B1D1D">
        <w:rPr>
          <w:rFonts w:ascii="Arial" w:hAnsi="Arial" w:cs="Arial"/>
          <w:b w:val="0"/>
          <w:bCs w:val="0"/>
          <w:sz w:val="32"/>
          <w:szCs w:val="32"/>
          <w:lang w:val="fr-FR"/>
        </w:rPr>
        <w:t>References</w:t>
      </w:r>
      <w:bookmarkStart w:id="370" w:name="Appendix_E"/>
      <w:bookmarkEnd w:id="369"/>
    </w:p>
    <w:bookmarkEnd w:id="370"/>
    <w:p w14:paraId="364DDB1B" w14:textId="03A06CCF" w:rsidR="00A2534C" w:rsidRPr="00C2177F" w:rsidRDefault="003828B9" w:rsidP="00082B11">
      <w:pPr>
        <w:shd w:val="clear" w:color="auto" w:fill="FFFFFF"/>
        <w:spacing w:before="100" w:beforeAutospacing="1" w:after="100" w:afterAutospacing="1"/>
        <w:rPr>
          <w:rStyle w:val="cit"/>
          <w:rFonts w:ascii="Arial" w:hAnsi="Arial" w:cs="Arial"/>
        </w:rPr>
      </w:pPr>
      <w:r w:rsidRPr="00C2177F">
        <w:fldChar w:fldCharType="begin"/>
      </w:r>
      <w:r w:rsidRPr="00160760">
        <w:rPr>
          <w:rFonts w:ascii="Arial" w:hAnsi="Arial" w:cs="Arial"/>
        </w:rPr>
        <w:instrText xml:space="preserve"> HYPERLINK "https://pubmed.ncbi.nlm.nih.gov/?term=Alhasanat-Khalil+D&amp;cauthor_id=30029744" </w:instrText>
      </w:r>
      <w:r w:rsidRPr="00C2177F">
        <w:fldChar w:fldCharType="separate"/>
      </w:r>
      <w:r w:rsidR="00A2534C" w:rsidRPr="00C2177F">
        <w:rPr>
          <w:rStyle w:val="Hyperlink"/>
          <w:rFonts w:ascii="Arial" w:hAnsi="Arial" w:cs="Arial"/>
          <w:color w:val="auto"/>
          <w:u w:val="none"/>
        </w:rPr>
        <w:t>Alhasanat-Khalil</w:t>
      </w:r>
      <w:r w:rsidRPr="00C2177F">
        <w:rPr>
          <w:rStyle w:val="Hyperlink"/>
          <w:rFonts w:ascii="Arial" w:hAnsi="Arial" w:cs="Arial"/>
          <w:color w:val="auto"/>
          <w:u w:val="none"/>
        </w:rPr>
        <w:fldChar w:fldCharType="end"/>
      </w:r>
      <w:r w:rsidR="00A2534C" w:rsidRPr="00C2177F">
        <w:rPr>
          <w:rStyle w:val="authors-list-item"/>
          <w:rFonts w:ascii="Arial" w:hAnsi="Arial" w:cs="Arial"/>
        </w:rPr>
        <w:t>, D.</w:t>
      </w:r>
      <w:r w:rsidR="00A2534C" w:rsidRPr="00C2177F">
        <w:rPr>
          <w:rStyle w:val="comma"/>
          <w:rFonts w:ascii="Arial" w:hAnsi="Arial" w:cs="Arial"/>
        </w:rPr>
        <w:t>, </w:t>
      </w:r>
      <w:hyperlink r:id="rId144" w:history="1">
        <w:r w:rsidR="00A2534C" w:rsidRPr="00C2177F">
          <w:rPr>
            <w:rStyle w:val="Hyperlink"/>
            <w:rFonts w:ascii="Arial" w:hAnsi="Arial" w:cs="Arial"/>
            <w:color w:val="auto"/>
            <w:u w:val="none"/>
          </w:rPr>
          <w:t>Fry-McComish</w:t>
        </w:r>
      </w:hyperlink>
      <w:r w:rsidR="00A2534C" w:rsidRPr="00C2177F">
        <w:rPr>
          <w:rStyle w:val="authors-list-item"/>
          <w:rFonts w:ascii="Arial" w:hAnsi="Arial" w:cs="Arial"/>
        </w:rPr>
        <w:t>, J.</w:t>
      </w:r>
      <w:r w:rsidR="00A2534C" w:rsidRPr="00C2177F">
        <w:rPr>
          <w:rStyle w:val="comma"/>
          <w:rFonts w:ascii="Arial" w:hAnsi="Arial" w:cs="Arial"/>
        </w:rPr>
        <w:t>, </w:t>
      </w:r>
      <w:hyperlink r:id="rId145" w:history="1">
        <w:r w:rsidR="00A2534C" w:rsidRPr="00C2177F">
          <w:rPr>
            <w:rStyle w:val="Hyperlink"/>
            <w:rFonts w:ascii="Arial" w:hAnsi="Arial" w:cs="Arial"/>
            <w:color w:val="auto"/>
            <w:u w:val="none"/>
          </w:rPr>
          <w:t>Dayton</w:t>
        </w:r>
      </w:hyperlink>
      <w:r w:rsidR="00A2534C" w:rsidRPr="00C2177F">
        <w:rPr>
          <w:rStyle w:val="authors-list-item"/>
          <w:rFonts w:ascii="Arial" w:hAnsi="Arial" w:cs="Arial"/>
        </w:rPr>
        <w:t>, C.</w:t>
      </w:r>
      <w:r w:rsidR="00A2534C" w:rsidRPr="00C2177F">
        <w:rPr>
          <w:rStyle w:val="comma"/>
          <w:rFonts w:ascii="Arial" w:hAnsi="Arial" w:cs="Arial"/>
        </w:rPr>
        <w:t>, </w:t>
      </w:r>
      <w:hyperlink r:id="rId146" w:history="1">
        <w:r w:rsidR="00A2534C" w:rsidRPr="00C2177F">
          <w:rPr>
            <w:rStyle w:val="Hyperlink"/>
            <w:rFonts w:ascii="Arial" w:hAnsi="Arial" w:cs="Arial"/>
            <w:color w:val="auto"/>
            <w:u w:val="none"/>
          </w:rPr>
          <w:t>Benkert</w:t>
        </w:r>
      </w:hyperlink>
      <w:r w:rsidR="00A2534C" w:rsidRPr="00C2177F">
        <w:rPr>
          <w:rStyle w:val="authors-list-item"/>
          <w:rFonts w:ascii="Arial" w:hAnsi="Arial" w:cs="Arial"/>
        </w:rPr>
        <w:t>, R.</w:t>
      </w:r>
      <w:r w:rsidR="00A2534C" w:rsidRPr="00C2177F">
        <w:rPr>
          <w:rStyle w:val="comma"/>
          <w:rFonts w:ascii="Arial" w:hAnsi="Arial" w:cs="Arial"/>
        </w:rPr>
        <w:t>, </w:t>
      </w:r>
      <w:hyperlink r:id="rId147" w:history="1">
        <w:r w:rsidR="00A2534C" w:rsidRPr="00C2177F">
          <w:rPr>
            <w:rStyle w:val="Hyperlink"/>
            <w:rFonts w:ascii="Arial" w:hAnsi="Arial" w:cs="Arial"/>
            <w:color w:val="auto"/>
            <w:u w:val="none"/>
          </w:rPr>
          <w:t>Yarandi</w:t>
        </w:r>
      </w:hyperlink>
      <w:r w:rsidR="00A2534C" w:rsidRPr="00C2177F">
        <w:rPr>
          <w:rStyle w:val="authors-list-item"/>
          <w:rFonts w:ascii="Arial" w:hAnsi="Arial" w:cs="Arial"/>
        </w:rPr>
        <w:t>, H.</w:t>
      </w:r>
      <w:r w:rsidR="00A2534C" w:rsidRPr="00C2177F">
        <w:rPr>
          <w:rStyle w:val="comma"/>
          <w:rFonts w:ascii="Arial" w:hAnsi="Arial" w:cs="Arial"/>
        </w:rPr>
        <w:t>, </w:t>
      </w:r>
      <w:r w:rsidR="008D6BE6" w:rsidRPr="00C2177F">
        <w:rPr>
          <w:rStyle w:val="comma"/>
          <w:rFonts w:ascii="Arial" w:hAnsi="Arial" w:cs="Arial"/>
        </w:rPr>
        <w:t xml:space="preserve">&amp; </w:t>
      </w:r>
      <w:hyperlink r:id="rId148" w:history="1">
        <w:r w:rsidR="00A2534C" w:rsidRPr="00C2177F">
          <w:rPr>
            <w:rStyle w:val="Hyperlink"/>
            <w:rFonts w:ascii="Arial" w:hAnsi="Arial" w:cs="Arial"/>
            <w:color w:val="auto"/>
            <w:u w:val="none"/>
          </w:rPr>
          <w:t>Giurgescu</w:t>
        </w:r>
      </w:hyperlink>
      <w:r w:rsidR="00A2534C" w:rsidRPr="00C2177F">
        <w:rPr>
          <w:rStyle w:val="authors-list-item"/>
          <w:rFonts w:ascii="Arial" w:hAnsi="Arial" w:cs="Arial"/>
        </w:rPr>
        <w:t>, C.</w:t>
      </w:r>
      <w:r w:rsidR="00A2534C" w:rsidRPr="00217562">
        <w:rPr>
          <w:rFonts w:ascii="Arial" w:hAnsi="Arial" w:cs="Arial"/>
        </w:rPr>
        <w:t xml:space="preserve"> </w:t>
      </w:r>
      <w:r w:rsidR="00A2534C" w:rsidRPr="00C2177F">
        <w:rPr>
          <w:rFonts w:ascii="Arial" w:hAnsi="Arial" w:cs="Arial"/>
        </w:rPr>
        <w:t xml:space="preserve">Acculturative stress and lack of social support predict postpartum depression among U.S. immigrant women of Arabic descent. </w:t>
      </w:r>
      <w:hyperlink r:id="rId149" w:history="1">
        <w:r w:rsidR="00A2534C" w:rsidRPr="00C2177F">
          <w:rPr>
            <w:rFonts w:ascii="Arial" w:hAnsi="Arial" w:cs="Arial"/>
            <w:i/>
            <w:iCs/>
            <w:shd w:val="clear" w:color="auto" w:fill="FFFFFF"/>
          </w:rPr>
          <w:t>Archives of Psychiatric Nursing</w:t>
        </w:r>
        <w:r w:rsidR="00D97FCE" w:rsidRPr="00C2177F">
          <w:rPr>
            <w:rFonts w:ascii="Arial" w:hAnsi="Arial" w:cs="Arial"/>
            <w:i/>
            <w:iCs/>
            <w:shd w:val="clear" w:color="auto" w:fill="FFFFFF"/>
          </w:rPr>
          <w:t>.</w:t>
        </w:r>
      </w:hyperlink>
      <w:r w:rsidR="00A2534C" w:rsidRPr="00C2177F">
        <w:rPr>
          <w:rFonts w:ascii="Arial" w:hAnsi="Arial" w:cs="Arial"/>
        </w:rPr>
        <w:t xml:space="preserve"> </w:t>
      </w:r>
      <w:r w:rsidR="00A2534C" w:rsidRPr="00C2177F">
        <w:rPr>
          <w:rStyle w:val="cit"/>
          <w:rFonts w:ascii="Arial" w:hAnsi="Arial" w:cs="Arial"/>
        </w:rPr>
        <w:t>2018</w:t>
      </w:r>
      <w:r w:rsidR="00D97FCE" w:rsidRPr="00C2177F">
        <w:rPr>
          <w:rStyle w:val="cit"/>
          <w:rFonts w:ascii="Arial" w:hAnsi="Arial" w:cs="Arial"/>
        </w:rPr>
        <w:t>;</w:t>
      </w:r>
      <w:r w:rsidR="00A2534C" w:rsidRPr="00C2177F">
        <w:rPr>
          <w:rStyle w:val="cit"/>
          <w:rFonts w:ascii="Arial" w:hAnsi="Arial" w:cs="Arial"/>
        </w:rPr>
        <w:t>32</w:t>
      </w:r>
      <w:r w:rsidR="00D97FCE" w:rsidRPr="00C2177F">
        <w:rPr>
          <w:rStyle w:val="cit"/>
          <w:rFonts w:ascii="Arial" w:hAnsi="Arial" w:cs="Arial"/>
        </w:rPr>
        <w:t>:</w:t>
      </w:r>
      <w:r w:rsidR="00A2534C" w:rsidRPr="00C2177F">
        <w:rPr>
          <w:rStyle w:val="cit"/>
          <w:rFonts w:ascii="Arial" w:hAnsi="Arial" w:cs="Arial"/>
        </w:rPr>
        <w:t>530</w:t>
      </w:r>
      <w:r w:rsidR="00C06ADF" w:rsidRPr="00C2177F">
        <w:rPr>
          <w:rFonts w:ascii="Arial" w:hAnsi="Arial" w:cs="Arial"/>
          <w:bCs/>
        </w:rPr>
        <w:t>–</w:t>
      </w:r>
      <w:r w:rsidR="00A2534C" w:rsidRPr="00C2177F">
        <w:rPr>
          <w:rStyle w:val="cit"/>
          <w:rFonts w:ascii="Arial" w:hAnsi="Arial" w:cs="Arial"/>
        </w:rPr>
        <w:t>535.</w:t>
      </w:r>
    </w:p>
    <w:p w14:paraId="4DE23624" w14:textId="7AF508E7" w:rsidR="00F3055C" w:rsidRPr="00C2177F" w:rsidRDefault="00F3055C" w:rsidP="00082B11">
      <w:pPr>
        <w:spacing w:before="100" w:beforeAutospacing="1" w:after="100" w:afterAutospacing="1" w:line="259" w:lineRule="auto"/>
        <w:ind w:right="720"/>
        <w:rPr>
          <w:rFonts w:ascii="Arial" w:hAnsi="Arial" w:cs="Arial"/>
          <w:bCs/>
        </w:rPr>
      </w:pPr>
      <w:r w:rsidRPr="00C2177F">
        <w:rPr>
          <w:rFonts w:ascii="Arial" w:hAnsi="Arial" w:cs="Arial"/>
          <w:bCs/>
        </w:rPr>
        <w:t>Altfeld</w:t>
      </w:r>
      <w:r w:rsidR="005C46D4" w:rsidRPr="00C2177F">
        <w:rPr>
          <w:rFonts w:ascii="Arial" w:hAnsi="Arial" w:cs="Arial"/>
          <w:bCs/>
        </w:rPr>
        <w:t>,</w:t>
      </w:r>
      <w:r w:rsidRPr="00C2177F">
        <w:rPr>
          <w:rFonts w:ascii="Arial" w:hAnsi="Arial" w:cs="Arial"/>
          <w:bCs/>
        </w:rPr>
        <w:t xml:space="preserve"> S., Handler</w:t>
      </w:r>
      <w:r w:rsidR="005C46D4" w:rsidRPr="00C2177F">
        <w:rPr>
          <w:rFonts w:ascii="Arial" w:hAnsi="Arial" w:cs="Arial"/>
          <w:bCs/>
        </w:rPr>
        <w:t>,</w:t>
      </w:r>
      <w:r w:rsidRPr="00C2177F">
        <w:rPr>
          <w:rFonts w:ascii="Arial" w:hAnsi="Arial" w:cs="Arial"/>
          <w:bCs/>
        </w:rPr>
        <w:t xml:space="preserve"> A., Burton</w:t>
      </w:r>
      <w:r w:rsidR="005C46D4" w:rsidRPr="00C2177F">
        <w:rPr>
          <w:rFonts w:ascii="Arial" w:hAnsi="Arial" w:cs="Arial"/>
          <w:bCs/>
        </w:rPr>
        <w:t>,</w:t>
      </w:r>
      <w:r w:rsidRPr="00C2177F">
        <w:rPr>
          <w:rFonts w:ascii="Arial" w:hAnsi="Arial" w:cs="Arial"/>
          <w:bCs/>
        </w:rPr>
        <w:t xml:space="preserve"> D., </w:t>
      </w:r>
      <w:r w:rsidR="008D6BE6" w:rsidRPr="00C2177F">
        <w:rPr>
          <w:rFonts w:ascii="Arial" w:hAnsi="Arial" w:cs="Arial"/>
          <w:bCs/>
        </w:rPr>
        <w:t xml:space="preserve">&amp; </w:t>
      </w:r>
      <w:r w:rsidRPr="00C2177F">
        <w:rPr>
          <w:rFonts w:ascii="Arial" w:hAnsi="Arial" w:cs="Arial"/>
          <w:bCs/>
        </w:rPr>
        <w:t>Berman</w:t>
      </w:r>
      <w:r w:rsidR="005C46D4" w:rsidRPr="00C2177F">
        <w:rPr>
          <w:rFonts w:ascii="Arial" w:hAnsi="Arial" w:cs="Arial"/>
          <w:bCs/>
        </w:rPr>
        <w:t>,</w:t>
      </w:r>
      <w:r w:rsidRPr="00C2177F">
        <w:rPr>
          <w:rFonts w:ascii="Arial" w:hAnsi="Arial" w:cs="Arial"/>
          <w:bCs/>
        </w:rPr>
        <w:t xml:space="preserve"> L. Wantedness of pregnancy and prenatal health behaviors. </w:t>
      </w:r>
      <w:r w:rsidRPr="00C2177F">
        <w:rPr>
          <w:rFonts w:ascii="Arial" w:hAnsi="Arial" w:cs="Arial"/>
          <w:bCs/>
          <w:i/>
        </w:rPr>
        <w:t xml:space="preserve">Women </w:t>
      </w:r>
      <w:r w:rsidR="008169DE" w:rsidRPr="00C2177F">
        <w:rPr>
          <w:rFonts w:ascii="Arial" w:hAnsi="Arial" w:cs="Arial"/>
          <w:bCs/>
          <w:i/>
        </w:rPr>
        <w:t>and</w:t>
      </w:r>
      <w:r w:rsidR="00E908C0" w:rsidRPr="00C2177F">
        <w:rPr>
          <w:rFonts w:ascii="Arial" w:hAnsi="Arial" w:cs="Arial"/>
          <w:bCs/>
          <w:i/>
        </w:rPr>
        <w:t xml:space="preserve"> </w:t>
      </w:r>
      <w:r w:rsidRPr="00C2177F">
        <w:rPr>
          <w:rFonts w:ascii="Arial" w:hAnsi="Arial" w:cs="Arial"/>
          <w:bCs/>
          <w:i/>
        </w:rPr>
        <w:t>Health</w:t>
      </w:r>
      <w:r w:rsidR="00D97FCE" w:rsidRPr="00C2177F">
        <w:rPr>
          <w:rFonts w:ascii="Arial" w:hAnsi="Arial" w:cs="Arial"/>
          <w:bCs/>
        </w:rPr>
        <w:t>.</w:t>
      </w:r>
      <w:r w:rsidRPr="00C2177F">
        <w:rPr>
          <w:rFonts w:ascii="Arial" w:hAnsi="Arial" w:cs="Arial"/>
          <w:bCs/>
        </w:rPr>
        <w:t xml:space="preserve"> 1997;26:29</w:t>
      </w:r>
      <w:r w:rsidR="00C06ADF" w:rsidRPr="00C2177F">
        <w:rPr>
          <w:rFonts w:ascii="Arial" w:hAnsi="Arial" w:cs="Arial"/>
          <w:bCs/>
        </w:rPr>
        <w:t>–</w:t>
      </w:r>
      <w:r w:rsidRPr="00C2177F">
        <w:rPr>
          <w:rFonts w:ascii="Arial" w:hAnsi="Arial" w:cs="Arial"/>
          <w:bCs/>
        </w:rPr>
        <w:t>43.</w:t>
      </w:r>
    </w:p>
    <w:p w14:paraId="736ACBCC" w14:textId="77411AC4"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Alverson</w:t>
      </w:r>
      <w:r w:rsidR="005C46D4" w:rsidRPr="00C2177F">
        <w:rPr>
          <w:rFonts w:ascii="Arial" w:hAnsi="Arial" w:cs="Arial"/>
          <w:bCs/>
        </w:rPr>
        <w:t>,</w:t>
      </w:r>
      <w:r w:rsidRPr="00C2177F">
        <w:rPr>
          <w:rFonts w:ascii="Arial" w:hAnsi="Arial" w:cs="Arial"/>
          <w:bCs/>
        </w:rPr>
        <w:t xml:space="preserve"> C</w:t>
      </w:r>
      <w:r w:rsidR="005C46D4" w:rsidRPr="00C2177F">
        <w:rPr>
          <w:rFonts w:ascii="Arial" w:hAnsi="Arial" w:cs="Arial"/>
          <w:bCs/>
        </w:rPr>
        <w:t>.</w:t>
      </w:r>
      <w:r w:rsidRPr="00C2177F">
        <w:rPr>
          <w:rFonts w:ascii="Arial" w:hAnsi="Arial" w:cs="Arial"/>
          <w:bCs/>
        </w:rPr>
        <w:t>J</w:t>
      </w:r>
      <w:r w:rsidR="00195C89" w:rsidRPr="00C2177F">
        <w:rPr>
          <w:rFonts w:ascii="Arial" w:hAnsi="Arial" w:cs="Arial"/>
          <w:bCs/>
        </w:rPr>
        <w:t>.</w:t>
      </w:r>
      <w:r w:rsidRPr="00C2177F">
        <w:rPr>
          <w:rFonts w:ascii="Arial" w:hAnsi="Arial" w:cs="Arial"/>
          <w:bCs/>
        </w:rPr>
        <w:t>, Strickland</w:t>
      </w:r>
      <w:r w:rsidR="005C46D4" w:rsidRPr="00C2177F">
        <w:rPr>
          <w:rFonts w:ascii="Arial" w:hAnsi="Arial" w:cs="Arial"/>
          <w:bCs/>
        </w:rPr>
        <w:t>,</w:t>
      </w:r>
      <w:r w:rsidRPr="00C2177F">
        <w:rPr>
          <w:rFonts w:ascii="Arial" w:hAnsi="Arial" w:cs="Arial"/>
          <w:bCs/>
        </w:rPr>
        <w:t xml:space="preserve"> M</w:t>
      </w:r>
      <w:r w:rsidR="005C46D4" w:rsidRPr="00C2177F">
        <w:rPr>
          <w:rFonts w:ascii="Arial" w:hAnsi="Arial" w:cs="Arial"/>
          <w:bCs/>
        </w:rPr>
        <w:t>.</w:t>
      </w:r>
      <w:r w:rsidRPr="00C2177F">
        <w:rPr>
          <w:rFonts w:ascii="Arial" w:hAnsi="Arial" w:cs="Arial"/>
          <w:bCs/>
        </w:rPr>
        <w:t>J</w:t>
      </w:r>
      <w:r w:rsidR="00195C89" w:rsidRPr="00C2177F">
        <w:rPr>
          <w:rFonts w:ascii="Arial" w:hAnsi="Arial" w:cs="Arial"/>
          <w:bCs/>
        </w:rPr>
        <w:t>.</w:t>
      </w:r>
      <w:r w:rsidRPr="00C2177F">
        <w:rPr>
          <w:rFonts w:ascii="Arial" w:hAnsi="Arial" w:cs="Arial"/>
          <w:bCs/>
        </w:rPr>
        <w:t>, Gilboa</w:t>
      </w:r>
      <w:r w:rsidR="005C46D4" w:rsidRPr="00C2177F">
        <w:rPr>
          <w:rFonts w:ascii="Arial" w:hAnsi="Arial" w:cs="Arial"/>
          <w:bCs/>
        </w:rPr>
        <w:t>,</w:t>
      </w:r>
      <w:r w:rsidRPr="00C2177F">
        <w:rPr>
          <w:rFonts w:ascii="Arial" w:hAnsi="Arial" w:cs="Arial"/>
          <w:bCs/>
        </w:rPr>
        <w:t xml:space="preserve"> S</w:t>
      </w:r>
      <w:r w:rsidR="005C46D4" w:rsidRPr="00C2177F">
        <w:rPr>
          <w:rFonts w:ascii="Arial" w:hAnsi="Arial" w:cs="Arial"/>
          <w:bCs/>
        </w:rPr>
        <w:t>.</w:t>
      </w:r>
      <w:r w:rsidRPr="00C2177F">
        <w:rPr>
          <w:rFonts w:ascii="Arial" w:hAnsi="Arial" w:cs="Arial"/>
          <w:bCs/>
        </w:rPr>
        <w:t>M</w:t>
      </w:r>
      <w:r w:rsidR="00195C89" w:rsidRPr="00C2177F">
        <w:rPr>
          <w:rFonts w:ascii="Arial" w:hAnsi="Arial" w:cs="Arial"/>
          <w:bCs/>
        </w:rPr>
        <w:t>.</w:t>
      </w:r>
      <w:r w:rsidR="005C46D4" w:rsidRPr="00C2177F">
        <w:rPr>
          <w:rFonts w:ascii="Arial" w:hAnsi="Arial" w:cs="Arial"/>
          <w:bCs/>
        </w:rPr>
        <w:t>,</w:t>
      </w:r>
      <w:r w:rsidR="00195C89" w:rsidRPr="00C2177F">
        <w:rPr>
          <w:rFonts w:ascii="Arial" w:hAnsi="Arial" w:cs="Arial"/>
          <w:bCs/>
        </w:rPr>
        <w:t xml:space="preserve"> &amp;</w:t>
      </w:r>
      <w:r w:rsidRPr="00C2177F">
        <w:rPr>
          <w:rFonts w:ascii="Arial" w:hAnsi="Arial" w:cs="Arial"/>
          <w:bCs/>
        </w:rPr>
        <w:t xml:space="preserve"> Correa</w:t>
      </w:r>
      <w:r w:rsidR="005C46D4" w:rsidRPr="00C2177F">
        <w:rPr>
          <w:rFonts w:ascii="Arial" w:hAnsi="Arial" w:cs="Arial"/>
          <w:bCs/>
        </w:rPr>
        <w:t>,</w:t>
      </w:r>
      <w:r w:rsidRPr="00C2177F">
        <w:rPr>
          <w:rFonts w:ascii="Arial" w:hAnsi="Arial" w:cs="Arial"/>
          <w:bCs/>
        </w:rPr>
        <w:t xml:space="preserve"> A. Maternal </w:t>
      </w:r>
      <w:r w:rsidR="00D72AAC" w:rsidRPr="00C2177F">
        <w:rPr>
          <w:rFonts w:ascii="Arial" w:hAnsi="Arial" w:cs="Arial"/>
          <w:bCs/>
        </w:rPr>
        <w:t>s</w:t>
      </w:r>
      <w:r w:rsidRPr="00C2177F">
        <w:rPr>
          <w:rFonts w:ascii="Arial" w:hAnsi="Arial" w:cs="Arial"/>
          <w:bCs/>
        </w:rPr>
        <w:t xml:space="preserve">moking and </w:t>
      </w:r>
      <w:r w:rsidR="00D72AAC" w:rsidRPr="00C2177F">
        <w:rPr>
          <w:rFonts w:ascii="Arial" w:hAnsi="Arial" w:cs="Arial"/>
          <w:bCs/>
        </w:rPr>
        <w:t>c</w:t>
      </w:r>
      <w:r w:rsidRPr="00C2177F">
        <w:rPr>
          <w:rFonts w:ascii="Arial" w:hAnsi="Arial" w:cs="Arial"/>
          <w:bCs/>
        </w:rPr>
        <w:t xml:space="preserve">ongenital </w:t>
      </w:r>
      <w:r w:rsidR="00D72AAC" w:rsidRPr="00C2177F">
        <w:rPr>
          <w:rFonts w:ascii="Arial" w:hAnsi="Arial" w:cs="Arial"/>
          <w:bCs/>
        </w:rPr>
        <w:t>h</w:t>
      </w:r>
      <w:r w:rsidRPr="00C2177F">
        <w:rPr>
          <w:rFonts w:ascii="Arial" w:hAnsi="Arial" w:cs="Arial"/>
          <w:bCs/>
        </w:rPr>
        <w:t xml:space="preserve">eart </w:t>
      </w:r>
      <w:r w:rsidR="00D72AAC" w:rsidRPr="00C2177F">
        <w:rPr>
          <w:rFonts w:ascii="Arial" w:hAnsi="Arial" w:cs="Arial"/>
          <w:bCs/>
        </w:rPr>
        <w:t>d</w:t>
      </w:r>
      <w:r w:rsidRPr="00C2177F">
        <w:rPr>
          <w:rFonts w:ascii="Arial" w:hAnsi="Arial" w:cs="Arial"/>
          <w:bCs/>
        </w:rPr>
        <w:t xml:space="preserve">efects in the Baltimore-Washington Infant Study. </w:t>
      </w:r>
      <w:r w:rsidRPr="00C2177F">
        <w:rPr>
          <w:rFonts w:ascii="Arial" w:hAnsi="Arial" w:cs="Arial"/>
          <w:bCs/>
          <w:i/>
        </w:rPr>
        <w:t>Pediatrics</w:t>
      </w:r>
      <w:r w:rsidRPr="00C2177F">
        <w:rPr>
          <w:rFonts w:ascii="Arial" w:hAnsi="Arial" w:cs="Arial"/>
          <w:bCs/>
        </w:rPr>
        <w:t xml:space="preserve">. </w:t>
      </w:r>
      <w:r w:rsidR="00D85833" w:rsidRPr="00C2177F">
        <w:rPr>
          <w:rFonts w:ascii="Arial" w:hAnsi="Arial" w:cs="Arial"/>
          <w:bCs/>
        </w:rPr>
        <w:t>2011;</w:t>
      </w:r>
      <w:r w:rsidR="00195C89" w:rsidRPr="00C2177F">
        <w:rPr>
          <w:rFonts w:ascii="Arial" w:hAnsi="Arial" w:cs="Arial"/>
          <w:bCs/>
        </w:rPr>
        <w:t xml:space="preserve"> </w:t>
      </w:r>
      <w:r w:rsidRPr="00C2177F">
        <w:rPr>
          <w:rFonts w:ascii="Arial" w:hAnsi="Arial" w:cs="Arial"/>
          <w:bCs/>
        </w:rPr>
        <w:t>127</w:t>
      </w:r>
      <w:r w:rsidR="00D85833" w:rsidRPr="00C2177F">
        <w:rPr>
          <w:rFonts w:ascii="Arial" w:hAnsi="Arial" w:cs="Arial"/>
          <w:bCs/>
        </w:rPr>
        <w:t>:</w:t>
      </w:r>
      <w:r w:rsidR="00A44C84" w:rsidRPr="00C2177F">
        <w:rPr>
          <w:rFonts w:ascii="Arial" w:hAnsi="Arial" w:cs="Arial"/>
          <w:bCs/>
        </w:rPr>
        <w:t>e647–e653.</w:t>
      </w:r>
    </w:p>
    <w:p w14:paraId="5E511039" w14:textId="62A52DE5"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American Academy of Pediatrics</w:t>
      </w:r>
      <w:r w:rsidR="00D72AAC" w:rsidRPr="00C2177F">
        <w:rPr>
          <w:rFonts w:ascii="Arial" w:hAnsi="Arial" w:cs="Arial"/>
          <w:bCs/>
        </w:rPr>
        <w:t xml:space="preserve"> (AAP)</w:t>
      </w:r>
      <w:r w:rsidRPr="00C2177F">
        <w:rPr>
          <w:rFonts w:ascii="Arial" w:hAnsi="Arial" w:cs="Arial"/>
          <w:bCs/>
        </w:rPr>
        <w:t xml:space="preserve">: Task Force on Infant Sleep Position and Sudden Infant Death Syndrome. Changing </w:t>
      </w:r>
      <w:r w:rsidR="005C018E" w:rsidRPr="00C2177F">
        <w:rPr>
          <w:rFonts w:ascii="Arial" w:hAnsi="Arial" w:cs="Arial"/>
          <w:bCs/>
        </w:rPr>
        <w:t>c</w:t>
      </w:r>
      <w:r w:rsidRPr="00C2177F">
        <w:rPr>
          <w:rFonts w:ascii="Arial" w:hAnsi="Arial" w:cs="Arial"/>
          <w:bCs/>
        </w:rPr>
        <w:t xml:space="preserve">oncepts of </w:t>
      </w:r>
      <w:r w:rsidR="005C018E" w:rsidRPr="00C2177F">
        <w:rPr>
          <w:rFonts w:ascii="Arial" w:hAnsi="Arial" w:cs="Arial"/>
          <w:bCs/>
        </w:rPr>
        <w:t>s</w:t>
      </w:r>
      <w:r w:rsidRPr="00C2177F">
        <w:rPr>
          <w:rFonts w:ascii="Arial" w:hAnsi="Arial" w:cs="Arial"/>
          <w:bCs/>
        </w:rPr>
        <w:t xml:space="preserve">udden </w:t>
      </w:r>
      <w:r w:rsidR="005C018E" w:rsidRPr="00C2177F">
        <w:rPr>
          <w:rFonts w:ascii="Arial" w:hAnsi="Arial" w:cs="Arial"/>
          <w:bCs/>
        </w:rPr>
        <w:t>i</w:t>
      </w:r>
      <w:r w:rsidRPr="00C2177F">
        <w:rPr>
          <w:rFonts w:ascii="Arial" w:hAnsi="Arial" w:cs="Arial"/>
          <w:bCs/>
        </w:rPr>
        <w:t xml:space="preserve">nfant </w:t>
      </w:r>
      <w:r w:rsidR="005C018E" w:rsidRPr="00C2177F">
        <w:rPr>
          <w:rFonts w:ascii="Arial" w:hAnsi="Arial" w:cs="Arial"/>
          <w:bCs/>
        </w:rPr>
        <w:t>d</w:t>
      </w:r>
      <w:r w:rsidRPr="00C2177F">
        <w:rPr>
          <w:rFonts w:ascii="Arial" w:hAnsi="Arial" w:cs="Arial"/>
          <w:bCs/>
        </w:rPr>
        <w:t xml:space="preserve">eath </w:t>
      </w:r>
      <w:r w:rsidR="005C018E" w:rsidRPr="00C2177F">
        <w:rPr>
          <w:rFonts w:ascii="Arial" w:hAnsi="Arial" w:cs="Arial"/>
          <w:bCs/>
        </w:rPr>
        <w:t>s</w:t>
      </w:r>
      <w:r w:rsidRPr="00C2177F">
        <w:rPr>
          <w:rFonts w:ascii="Arial" w:hAnsi="Arial" w:cs="Arial"/>
          <w:bCs/>
        </w:rPr>
        <w:t xml:space="preserve">yndrome: Implications for </w:t>
      </w:r>
      <w:r w:rsidR="005C018E" w:rsidRPr="00C2177F">
        <w:rPr>
          <w:rFonts w:ascii="Arial" w:hAnsi="Arial" w:cs="Arial"/>
          <w:bCs/>
        </w:rPr>
        <w:t>i</w:t>
      </w:r>
      <w:r w:rsidRPr="00C2177F">
        <w:rPr>
          <w:rFonts w:ascii="Arial" w:hAnsi="Arial" w:cs="Arial"/>
          <w:bCs/>
        </w:rPr>
        <w:t xml:space="preserve">nfant </w:t>
      </w:r>
      <w:r w:rsidR="005C018E" w:rsidRPr="00C2177F">
        <w:rPr>
          <w:rFonts w:ascii="Arial" w:hAnsi="Arial" w:cs="Arial"/>
          <w:bCs/>
        </w:rPr>
        <w:t>s</w:t>
      </w:r>
      <w:r w:rsidRPr="00C2177F">
        <w:rPr>
          <w:rFonts w:ascii="Arial" w:hAnsi="Arial" w:cs="Arial"/>
          <w:bCs/>
        </w:rPr>
        <w:t xml:space="preserve">leeping </w:t>
      </w:r>
      <w:r w:rsidR="005C018E" w:rsidRPr="00C2177F">
        <w:rPr>
          <w:rFonts w:ascii="Arial" w:hAnsi="Arial" w:cs="Arial"/>
          <w:bCs/>
        </w:rPr>
        <w:t>e</w:t>
      </w:r>
      <w:r w:rsidRPr="00C2177F">
        <w:rPr>
          <w:rFonts w:ascii="Arial" w:hAnsi="Arial" w:cs="Arial"/>
          <w:bCs/>
        </w:rPr>
        <w:t xml:space="preserve">nvironment and </w:t>
      </w:r>
      <w:r w:rsidR="005C018E" w:rsidRPr="00C2177F">
        <w:rPr>
          <w:rFonts w:ascii="Arial" w:hAnsi="Arial" w:cs="Arial"/>
          <w:bCs/>
        </w:rPr>
        <w:t>s</w:t>
      </w:r>
      <w:r w:rsidRPr="00C2177F">
        <w:rPr>
          <w:rFonts w:ascii="Arial" w:hAnsi="Arial" w:cs="Arial"/>
          <w:bCs/>
        </w:rPr>
        <w:t xml:space="preserve">leep </w:t>
      </w:r>
      <w:r w:rsidR="005C018E" w:rsidRPr="00C2177F">
        <w:rPr>
          <w:rFonts w:ascii="Arial" w:hAnsi="Arial" w:cs="Arial"/>
          <w:bCs/>
        </w:rPr>
        <w:t>p</w:t>
      </w:r>
      <w:r w:rsidRPr="00C2177F">
        <w:rPr>
          <w:rFonts w:ascii="Arial" w:hAnsi="Arial" w:cs="Arial"/>
          <w:bCs/>
        </w:rPr>
        <w:t xml:space="preserve">osition. </w:t>
      </w:r>
      <w:r w:rsidRPr="00C2177F">
        <w:rPr>
          <w:rFonts w:ascii="Arial" w:hAnsi="Arial" w:cs="Arial"/>
          <w:bCs/>
          <w:i/>
        </w:rPr>
        <w:t>Pediatrics</w:t>
      </w:r>
      <w:r w:rsidR="00D85833" w:rsidRPr="00C2177F">
        <w:rPr>
          <w:rFonts w:ascii="Arial" w:hAnsi="Arial" w:cs="Arial"/>
          <w:bCs/>
        </w:rPr>
        <w:t>.</w:t>
      </w:r>
      <w:r w:rsidRPr="00C2177F">
        <w:rPr>
          <w:rFonts w:ascii="Arial" w:hAnsi="Arial" w:cs="Arial"/>
          <w:bCs/>
        </w:rPr>
        <w:t xml:space="preserve"> </w:t>
      </w:r>
      <w:r w:rsidR="00D85833" w:rsidRPr="00C2177F">
        <w:rPr>
          <w:rFonts w:ascii="Arial" w:hAnsi="Arial" w:cs="Arial"/>
          <w:bCs/>
        </w:rPr>
        <w:t>2000;</w:t>
      </w:r>
      <w:r w:rsidRPr="00C2177F">
        <w:rPr>
          <w:rFonts w:ascii="Arial" w:hAnsi="Arial" w:cs="Arial"/>
          <w:bCs/>
        </w:rPr>
        <w:t>105</w:t>
      </w:r>
      <w:r w:rsidR="00D85833" w:rsidRPr="00C2177F">
        <w:rPr>
          <w:rFonts w:ascii="Arial" w:hAnsi="Arial" w:cs="Arial"/>
          <w:bCs/>
        </w:rPr>
        <w:t>:</w:t>
      </w:r>
      <w:r w:rsidR="00A44C84" w:rsidRPr="00C2177F">
        <w:rPr>
          <w:rFonts w:ascii="Arial" w:hAnsi="Arial" w:cs="Arial"/>
          <w:bCs/>
        </w:rPr>
        <w:t>650</w:t>
      </w:r>
      <w:r w:rsidR="00C06ADF" w:rsidRPr="00C2177F">
        <w:rPr>
          <w:rFonts w:ascii="Arial" w:hAnsi="Arial" w:cs="Arial"/>
          <w:bCs/>
        </w:rPr>
        <w:t>–</w:t>
      </w:r>
      <w:r w:rsidR="00A44C84" w:rsidRPr="00C2177F">
        <w:rPr>
          <w:rFonts w:ascii="Arial" w:hAnsi="Arial" w:cs="Arial"/>
          <w:bCs/>
        </w:rPr>
        <w:t>656.</w:t>
      </w:r>
    </w:p>
    <w:p w14:paraId="4FF0E0AC" w14:textId="67F32B15" w:rsidR="005C018E" w:rsidRDefault="005C018E" w:rsidP="005C018E">
      <w:pPr>
        <w:spacing w:before="100" w:beforeAutospacing="1" w:after="100" w:afterAutospacing="1" w:line="259" w:lineRule="auto"/>
        <w:ind w:right="720"/>
        <w:rPr>
          <w:rStyle w:val="Hyperlink"/>
          <w:rFonts w:ascii="Arial" w:hAnsi="Arial" w:cs="Arial"/>
          <w:bCs/>
        </w:rPr>
      </w:pPr>
      <w:r w:rsidRPr="00C2177F">
        <w:rPr>
          <w:rFonts w:ascii="Arial" w:hAnsi="Arial" w:cs="Arial"/>
          <w:bCs/>
        </w:rPr>
        <w:t xml:space="preserve">American College of Nurse-Midwives. Journal of Midwifery and Women’s Health. Dental care in pregnancy. 2014. Available at </w:t>
      </w:r>
      <w:hyperlink r:id="rId150" w:history="1">
        <w:r w:rsidRPr="00C2177F">
          <w:rPr>
            <w:rStyle w:val="Hyperlink"/>
            <w:rFonts w:ascii="Arial" w:hAnsi="Arial" w:cs="Arial"/>
            <w:bCs/>
          </w:rPr>
          <w:t>https://www.midwife.org/acnm/files/ccLibraryFiles/Filename/000000003904/Dental_Care_Pregnancy.pdf</w:t>
        </w:r>
      </w:hyperlink>
    </w:p>
    <w:p w14:paraId="588A611C" w14:textId="52A76832" w:rsidR="00F55A69" w:rsidRPr="00160760" w:rsidRDefault="00F55A69">
      <w:pPr>
        <w:spacing w:before="100" w:beforeAutospacing="1" w:after="100" w:afterAutospacing="1" w:line="259" w:lineRule="auto"/>
        <w:ind w:right="720"/>
        <w:rPr>
          <w:rFonts w:ascii="Arial" w:hAnsi="Arial" w:cs="Arial"/>
          <w:shd w:val="clear" w:color="auto" w:fill="FFFFFF"/>
        </w:rPr>
      </w:pPr>
      <w:r w:rsidRPr="00C2177F">
        <w:rPr>
          <w:rFonts w:ascii="Arial" w:hAnsi="Arial" w:cs="Arial"/>
          <w:bCs/>
        </w:rPr>
        <w:t>American College of Obstetricians and Gynecologists</w:t>
      </w:r>
      <w:r w:rsidR="00163E3C" w:rsidRPr="00C2177F">
        <w:rPr>
          <w:rFonts w:ascii="Arial" w:hAnsi="Arial" w:cs="Arial"/>
          <w:bCs/>
        </w:rPr>
        <w:t xml:space="preserve"> (ACOG)</w:t>
      </w:r>
      <w:r w:rsidRPr="00C2177F">
        <w:rPr>
          <w:rFonts w:ascii="Arial" w:hAnsi="Arial" w:cs="Arial"/>
          <w:bCs/>
        </w:rPr>
        <w:t xml:space="preserve">. </w:t>
      </w:r>
      <w:r w:rsidRPr="00160760">
        <w:rPr>
          <w:rFonts w:ascii="Arial" w:hAnsi="Arial" w:cs="Arial"/>
        </w:rPr>
        <w:t xml:space="preserve">Optimizing </w:t>
      </w:r>
      <w:r w:rsidR="00C378A4" w:rsidRPr="00C2177F">
        <w:rPr>
          <w:rFonts w:ascii="Arial" w:hAnsi="Arial" w:cs="Arial"/>
        </w:rPr>
        <w:t>p</w:t>
      </w:r>
      <w:r w:rsidRPr="00160760">
        <w:rPr>
          <w:rFonts w:ascii="Arial" w:hAnsi="Arial" w:cs="Arial"/>
        </w:rPr>
        <w:t xml:space="preserve">ostpartum </w:t>
      </w:r>
      <w:r w:rsidR="00C378A4" w:rsidRPr="00C2177F">
        <w:rPr>
          <w:rFonts w:ascii="Arial" w:hAnsi="Arial" w:cs="Arial"/>
        </w:rPr>
        <w:t>c</w:t>
      </w:r>
      <w:r w:rsidRPr="00160760">
        <w:rPr>
          <w:rFonts w:ascii="Arial" w:hAnsi="Arial" w:cs="Arial"/>
        </w:rPr>
        <w:t>are</w:t>
      </w:r>
      <w:r w:rsidR="00F20362" w:rsidRPr="00C2177F">
        <w:rPr>
          <w:rFonts w:ascii="Arial" w:hAnsi="Arial" w:cs="Arial"/>
        </w:rPr>
        <w:t xml:space="preserve">. </w:t>
      </w:r>
      <w:r w:rsidR="00F20362" w:rsidRPr="00160760">
        <w:rPr>
          <w:rFonts w:ascii="Arial" w:eastAsia="Times New Roman" w:hAnsi="Arial" w:cs="Arial"/>
        </w:rPr>
        <w:t>Presidential Task Force on Redefining the Postpartum Visit. Committee on Obstetric Practice.</w:t>
      </w:r>
      <w:r w:rsidR="00F20362" w:rsidRPr="00160760">
        <w:rPr>
          <w:rFonts w:ascii="Arial" w:eastAsia="Times New Roman" w:hAnsi="Arial" w:cs="Arial"/>
          <w:b/>
          <w:bCs/>
        </w:rPr>
        <w:t xml:space="preserve"> </w:t>
      </w:r>
      <w:r w:rsidR="00F001E3" w:rsidRPr="00160760">
        <w:rPr>
          <w:rFonts w:ascii="Arial" w:hAnsi="Arial" w:cs="Arial"/>
          <w:color w:val="515151"/>
          <w:shd w:val="clear" w:color="auto" w:fill="FFFFFF"/>
        </w:rPr>
        <w:t xml:space="preserve">2021. </w:t>
      </w:r>
      <w:r w:rsidR="00F20362" w:rsidRPr="00C2177F">
        <w:rPr>
          <w:rFonts w:ascii="Arial" w:hAnsi="Arial" w:cs="Arial"/>
          <w:shd w:val="clear" w:color="auto" w:fill="FFFFFF"/>
        </w:rPr>
        <w:t xml:space="preserve">Available at </w:t>
      </w:r>
      <w:hyperlink r:id="rId151" w:history="1">
        <w:r w:rsidR="008169DE" w:rsidRPr="00C2177F">
          <w:rPr>
            <w:rStyle w:val="Hyperlink"/>
            <w:rFonts w:ascii="Arial" w:hAnsi="Arial" w:cs="Arial"/>
            <w:bCs/>
          </w:rPr>
          <w:t>https://www.acog.org/clinical/clinical-guidance/committee-opinion/articles/2018/05/optimizing-postpartum-care</w:t>
        </w:r>
      </w:hyperlink>
    </w:p>
    <w:p w14:paraId="6D0A7549" w14:textId="70CFB700" w:rsidR="00EF28ED" w:rsidRPr="00160760" w:rsidRDefault="00B05D5C">
      <w:pPr>
        <w:spacing w:before="100" w:beforeAutospacing="1" w:after="100" w:afterAutospacing="1" w:line="259" w:lineRule="auto"/>
        <w:ind w:right="720"/>
        <w:rPr>
          <w:rFonts w:ascii="Arial" w:hAnsi="Arial" w:cs="Arial"/>
          <w:bCs/>
          <w:highlight w:val="yellow"/>
        </w:rPr>
      </w:pPr>
      <w:r w:rsidRPr="00C2177F">
        <w:rPr>
          <w:rFonts w:ascii="Arial" w:hAnsi="Arial" w:cs="Arial"/>
          <w:bCs/>
        </w:rPr>
        <w:t>American College of Obstetricians and Gynecologists</w:t>
      </w:r>
      <w:r w:rsidR="008824EF" w:rsidRPr="00C2177F">
        <w:rPr>
          <w:rFonts w:ascii="Arial" w:hAnsi="Arial" w:cs="Arial"/>
          <w:bCs/>
        </w:rPr>
        <w:t xml:space="preserve"> (ACOG)</w:t>
      </w:r>
      <w:r w:rsidRPr="00C2177F">
        <w:rPr>
          <w:rFonts w:ascii="Arial" w:hAnsi="Arial" w:cs="Arial"/>
          <w:bCs/>
        </w:rPr>
        <w:t>. Oral Health Care During Pregnancy and Through the Lifespan</w:t>
      </w:r>
      <w:r w:rsidRPr="00C2177F">
        <w:rPr>
          <w:rFonts w:ascii="Arial" w:hAnsi="Arial" w:cs="Arial"/>
          <w:bCs/>
          <w:i/>
        </w:rPr>
        <w:t xml:space="preserve">. </w:t>
      </w:r>
      <w:r w:rsidR="00EF28ED" w:rsidRPr="00160760">
        <w:rPr>
          <w:rFonts w:ascii="Arial" w:hAnsi="Arial" w:cs="Arial"/>
          <w:shd w:val="clear" w:color="auto" w:fill="FFFFFF"/>
        </w:rPr>
        <w:t xml:space="preserve">Committee Opinion No. 569. </w:t>
      </w:r>
      <w:r w:rsidR="007F707C" w:rsidRPr="00160760">
        <w:rPr>
          <w:rFonts w:ascii="Arial" w:hAnsi="Arial" w:cs="Arial"/>
          <w:i/>
          <w:iCs/>
          <w:shd w:val="clear" w:color="auto" w:fill="FFFFFF"/>
        </w:rPr>
        <w:t>Obstetrics and Gynecology</w:t>
      </w:r>
      <w:r w:rsidR="007F707C" w:rsidRPr="00160760">
        <w:rPr>
          <w:rFonts w:ascii="Arial" w:hAnsi="Arial" w:cs="Arial"/>
          <w:shd w:val="clear" w:color="auto" w:fill="FFFFFF"/>
        </w:rPr>
        <w:t xml:space="preserve">. </w:t>
      </w:r>
      <w:r w:rsidR="00EF28ED" w:rsidRPr="00160760">
        <w:rPr>
          <w:rFonts w:ascii="Arial" w:hAnsi="Arial" w:cs="Arial"/>
          <w:shd w:val="clear" w:color="auto" w:fill="FFFFFF"/>
        </w:rPr>
        <w:t>2013;122:417–</w:t>
      </w:r>
      <w:r w:rsidR="007F707C" w:rsidRPr="00160760">
        <w:rPr>
          <w:rFonts w:ascii="Arial" w:hAnsi="Arial" w:cs="Arial"/>
          <w:shd w:val="clear" w:color="auto" w:fill="FFFFFF"/>
        </w:rPr>
        <w:t>4</w:t>
      </w:r>
      <w:r w:rsidR="00EF28ED" w:rsidRPr="00160760">
        <w:rPr>
          <w:rFonts w:ascii="Arial" w:hAnsi="Arial" w:cs="Arial"/>
          <w:shd w:val="clear" w:color="auto" w:fill="FFFFFF"/>
        </w:rPr>
        <w:t>22.</w:t>
      </w:r>
    </w:p>
    <w:p w14:paraId="5C4DF0FF" w14:textId="77777777" w:rsidR="005C018E" w:rsidRPr="00C2177F" w:rsidRDefault="005C018E" w:rsidP="005C018E">
      <w:pPr>
        <w:spacing w:before="100" w:beforeAutospacing="1" w:after="100" w:afterAutospacing="1" w:line="259" w:lineRule="auto"/>
        <w:ind w:right="720"/>
        <w:rPr>
          <w:rFonts w:ascii="Arial" w:hAnsi="Arial" w:cs="Arial"/>
          <w:bCs/>
        </w:rPr>
      </w:pPr>
      <w:r w:rsidRPr="00C2177F">
        <w:rPr>
          <w:rFonts w:ascii="Arial" w:hAnsi="Arial" w:cs="Arial"/>
          <w:bCs/>
        </w:rPr>
        <w:t xml:space="preserve">American College of Obstetricians and Gynecologists (ACOG). Prenatal and perinatal human immunodeficiency virus testing. </w:t>
      </w:r>
      <w:r w:rsidRPr="00C2177F">
        <w:rPr>
          <w:rFonts w:ascii="Arial" w:hAnsi="Arial" w:cs="Arial"/>
          <w:bCs/>
          <w:shd w:val="clear" w:color="auto" w:fill="FFFFFF"/>
        </w:rPr>
        <w:t xml:space="preserve">Committee on Obstetric Practice and the HIV Expert Work Group. 2018. </w:t>
      </w:r>
      <w:r w:rsidRPr="00C2177F">
        <w:rPr>
          <w:rFonts w:ascii="Arial" w:hAnsi="Arial" w:cs="Arial"/>
          <w:bCs/>
        </w:rPr>
        <w:t xml:space="preserve">Available at </w:t>
      </w:r>
      <w:hyperlink r:id="rId152" w:history="1">
        <w:r w:rsidRPr="00C2177F">
          <w:rPr>
            <w:rStyle w:val="Hyperlink"/>
            <w:rFonts w:ascii="Arial" w:hAnsi="Arial" w:cs="Arial"/>
            <w:bCs/>
          </w:rPr>
          <w:t>https://www.acog.org/clinical/clinical-guidance/committee-opinion/articles/2018/09/prenatal-and-perinatal-human-immunodeficiency-virus-testing</w:t>
        </w:r>
      </w:hyperlink>
    </w:p>
    <w:p w14:paraId="1B1C99B0" w14:textId="0EF9820A" w:rsidR="00BC38A1" w:rsidRPr="00C2177F" w:rsidRDefault="00BC38A1" w:rsidP="00082B11">
      <w:pPr>
        <w:spacing w:before="100" w:beforeAutospacing="1" w:after="100" w:afterAutospacing="1" w:line="259" w:lineRule="auto"/>
        <w:ind w:right="720"/>
        <w:rPr>
          <w:rFonts w:ascii="Arial" w:hAnsi="Arial" w:cs="Arial"/>
          <w:bCs/>
        </w:rPr>
      </w:pPr>
      <w:r w:rsidRPr="00C2177F">
        <w:rPr>
          <w:rFonts w:ascii="Arial" w:hAnsi="Arial" w:cs="Arial"/>
        </w:rPr>
        <w:t>American Dental Association</w:t>
      </w:r>
      <w:r w:rsidR="00381D58" w:rsidRPr="00C2177F">
        <w:rPr>
          <w:rFonts w:ascii="Arial" w:hAnsi="Arial" w:cs="Arial"/>
        </w:rPr>
        <w:t xml:space="preserve"> (ADA).</w:t>
      </w:r>
      <w:r w:rsidRPr="00C2177F">
        <w:rPr>
          <w:rFonts w:ascii="Arial" w:hAnsi="Arial" w:cs="Arial"/>
        </w:rPr>
        <w:t xml:space="preserve"> Health Policy Institute</w:t>
      </w:r>
      <w:r w:rsidR="00C378A4" w:rsidRPr="00C2177F">
        <w:rPr>
          <w:rFonts w:ascii="Arial" w:hAnsi="Arial" w:cs="Arial"/>
        </w:rPr>
        <w:t xml:space="preserve"> (HPI).</w:t>
      </w:r>
      <w:r w:rsidRPr="00C2177F">
        <w:rPr>
          <w:rFonts w:ascii="Arial" w:hAnsi="Arial" w:cs="Arial"/>
        </w:rPr>
        <w:t xml:space="preserve"> Dental </w:t>
      </w:r>
      <w:r w:rsidR="00C378A4" w:rsidRPr="00C2177F">
        <w:rPr>
          <w:rFonts w:ascii="Arial" w:hAnsi="Arial" w:cs="Arial"/>
        </w:rPr>
        <w:t>b</w:t>
      </w:r>
      <w:r w:rsidRPr="00C2177F">
        <w:rPr>
          <w:rFonts w:ascii="Arial" w:hAnsi="Arial" w:cs="Arial"/>
        </w:rPr>
        <w:t xml:space="preserve">enefits </w:t>
      </w:r>
      <w:r w:rsidR="00C378A4" w:rsidRPr="00C2177F">
        <w:rPr>
          <w:rFonts w:ascii="Arial" w:hAnsi="Arial" w:cs="Arial"/>
        </w:rPr>
        <w:t>c</w:t>
      </w:r>
      <w:r w:rsidRPr="00C2177F">
        <w:rPr>
          <w:rFonts w:ascii="Arial" w:hAnsi="Arial" w:cs="Arial"/>
        </w:rPr>
        <w:t>overage in the U</w:t>
      </w:r>
      <w:r w:rsidR="00381D58" w:rsidRPr="00C2177F">
        <w:rPr>
          <w:rFonts w:ascii="Arial" w:hAnsi="Arial" w:cs="Arial"/>
        </w:rPr>
        <w:t>.</w:t>
      </w:r>
      <w:r w:rsidR="00680B94" w:rsidRPr="00C2177F">
        <w:rPr>
          <w:rFonts w:ascii="Arial" w:hAnsi="Arial" w:cs="Arial"/>
        </w:rPr>
        <w:t xml:space="preserve">S. </w:t>
      </w:r>
      <w:r w:rsidR="005F1A46" w:rsidRPr="00C2177F">
        <w:rPr>
          <w:rFonts w:ascii="Arial" w:hAnsi="Arial" w:cs="Arial"/>
        </w:rPr>
        <w:t xml:space="preserve">2017. </w:t>
      </w:r>
      <w:r w:rsidR="00680B94" w:rsidRPr="00C2177F">
        <w:rPr>
          <w:rFonts w:ascii="Arial" w:hAnsi="Arial" w:cs="Arial"/>
        </w:rPr>
        <w:t xml:space="preserve">Available at </w:t>
      </w:r>
      <w:hyperlink r:id="rId153" w:history="1">
        <w:r w:rsidR="008F1457" w:rsidRPr="00C2177F">
          <w:rPr>
            <w:rStyle w:val="Hyperlink"/>
            <w:rFonts w:ascii="Arial" w:hAnsi="Arial" w:cs="Arial"/>
            <w:bCs/>
          </w:rPr>
          <w:t>https://www.ada.org/~/media/ADA/Science%20and%20Research/HPI/Files/HPIgraphic_1117_3.pdf?la=en</w:t>
        </w:r>
      </w:hyperlink>
    </w:p>
    <w:p w14:paraId="57A1C0DA" w14:textId="7C693851"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American Dental Association</w:t>
      </w:r>
      <w:r w:rsidR="00381D58" w:rsidRPr="00C2177F">
        <w:rPr>
          <w:rFonts w:ascii="Arial" w:hAnsi="Arial" w:cs="Arial"/>
          <w:bCs/>
        </w:rPr>
        <w:t xml:space="preserve"> (ADA)</w:t>
      </w:r>
      <w:r w:rsidRPr="00C2177F">
        <w:rPr>
          <w:rFonts w:ascii="Arial" w:hAnsi="Arial" w:cs="Arial"/>
          <w:bCs/>
        </w:rPr>
        <w:t xml:space="preserve">. Is it </w:t>
      </w:r>
      <w:r w:rsidR="005F1A46" w:rsidRPr="00C2177F">
        <w:rPr>
          <w:rFonts w:ascii="Arial" w:hAnsi="Arial" w:cs="Arial"/>
          <w:bCs/>
        </w:rPr>
        <w:t>s</w:t>
      </w:r>
      <w:r w:rsidRPr="00C2177F">
        <w:rPr>
          <w:rFonts w:ascii="Arial" w:hAnsi="Arial" w:cs="Arial"/>
          <w:bCs/>
        </w:rPr>
        <w:t xml:space="preserve">afe to go to the </w:t>
      </w:r>
      <w:r w:rsidR="005F1A46" w:rsidRPr="00C2177F">
        <w:rPr>
          <w:rFonts w:ascii="Arial" w:hAnsi="Arial" w:cs="Arial"/>
          <w:bCs/>
        </w:rPr>
        <w:t>d</w:t>
      </w:r>
      <w:r w:rsidRPr="00C2177F">
        <w:rPr>
          <w:rFonts w:ascii="Arial" w:hAnsi="Arial" w:cs="Arial"/>
          <w:bCs/>
        </w:rPr>
        <w:t xml:space="preserve">entist </w:t>
      </w:r>
      <w:r w:rsidR="005F1A46" w:rsidRPr="00C2177F">
        <w:rPr>
          <w:rFonts w:ascii="Arial" w:hAnsi="Arial" w:cs="Arial"/>
          <w:bCs/>
        </w:rPr>
        <w:t>d</w:t>
      </w:r>
      <w:r w:rsidRPr="00C2177F">
        <w:rPr>
          <w:rFonts w:ascii="Arial" w:hAnsi="Arial" w:cs="Arial"/>
          <w:bCs/>
        </w:rPr>
        <w:t xml:space="preserve">uring </w:t>
      </w:r>
      <w:r w:rsidR="005F1A46" w:rsidRPr="00C2177F">
        <w:rPr>
          <w:rFonts w:ascii="Arial" w:hAnsi="Arial" w:cs="Arial"/>
          <w:bCs/>
        </w:rPr>
        <w:t>p</w:t>
      </w:r>
      <w:r w:rsidRPr="00C2177F">
        <w:rPr>
          <w:rFonts w:ascii="Arial" w:hAnsi="Arial" w:cs="Arial"/>
          <w:bCs/>
        </w:rPr>
        <w:t xml:space="preserve">regnancy? </w:t>
      </w:r>
      <w:r w:rsidR="00D85833" w:rsidRPr="00C2177F">
        <w:rPr>
          <w:rFonts w:ascii="Arial" w:hAnsi="Arial" w:cs="Arial"/>
          <w:bCs/>
        </w:rPr>
        <w:t xml:space="preserve">Available </w:t>
      </w:r>
      <w:r w:rsidR="003461F2" w:rsidRPr="00C2177F">
        <w:rPr>
          <w:rFonts w:ascii="Arial" w:hAnsi="Arial" w:cs="Arial"/>
          <w:bCs/>
        </w:rPr>
        <w:t xml:space="preserve">at </w:t>
      </w:r>
      <w:hyperlink r:id="rId154" w:history="1">
        <w:r w:rsidR="00262F98" w:rsidRPr="00C2177F">
          <w:rPr>
            <w:rStyle w:val="Hyperlink"/>
            <w:rFonts w:ascii="Arial" w:hAnsi="Arial" w:cs="Arial"/>
            <w:bCs/>
          </w:rPr>
          <w:t>https://www.mouthhealthy.org/en/pregnancy/concerns</w:t>
        </w:r>
      </w:hyperlink>
    </w:p>
    <w:p w14:paraId="098205CE" w14:textId="45D60DC4" w:rsidR="00262F98" w:rsidRPr="00C2177F" w:rsidRDefault="00D973D2" w:rsidP="00082B11">
      <w:pPr>
        <w:shd w:val="clear" w:color="auto" w:fill="FFFFFF"/>
        <w:spacing w:before="100" w:beforeAutospacing="1" w:after="100" w:afterAutospacing="1" w:line="240" w:lineRule="auto"/>
        <w:rPr>
          <w:rFonts w:ascii="Arial" w:eastAsia="Times New Roman" w:hAnsi="Arial" w:cs="Arial"/>
          <w:color w:val="000000"/>
          <w:lang w:eastAsia="zh-CN"/>
        </w:rPr>
      </w:pPr>
      <w:r w:rsidRPr="00C2177F">
        <w:rPr>
          <w:rFonts w:ascii="Arial" w:eastAsia="Times New Roman" w:hAnsi="Arial" w:cs="Arial"/>
          <w:color w:val="000000"/>
          <w:lang w:eastAsia="zh-CN"/>
        </w:rPr>
        <w:lastRenderedPageBreak/>
        <w:t xml:space="preserve">American Lung Association. The </w:t>
      </w:r>
      <w:r w:rsidR="007E7EB1" w:rsidRPr="00C2177F">
        <w:rPr>
          <w:rFonts w:ascii="Arial" w:eastAsia="Times New Roman" w:hAnsi="Arial" w:cs="Arial"/>
          <w:color w:val="000000"/>
          <w:lang w:eastAsia="zh-CN"/>
        </w:rPr>
        <w:t>I</w:t>
      </w:r>
      <w:r w:rsidRPr="00C2177F">
        <w:rPr>
          <w:rFonts w:ascii="Arial" w:eastAsia="Times New Roman" w:hAnsi="Arial" w:cs="Arial"/>
          <w:color w:val="000000"/>
          <w:lang w:eastAsia="zh-CN"/>
        </w:rPr>
        <w:t xml:space="preserve">mpact of </w:t>
      </w:r>
      <w:r w:rsidR="005F1A46" w:rsidRPr="00C2177F">
        <w:rPr>
          <w:rFonts w:ascii="Arial" w:eastAsia="Times New Roman" w:hAnsi="Arial" w:cs="Arial"/>
          <w:color w:val="000000"/>
          <w:lang w:eastAsia="zh-CN"/>
        </w:rPr>
        <w:t>e</w:t>
      </w:r>
      <w:r w:rsidRPr="00C2177F">
        <w:rPr>
          <w:rFonts w:ascii="Arial" w:eastAsia="Times New Roman" w:hAnsi="Arial" w:cs="Arial"/>
          <w:color w:val="000000"/>
          <w:lang w:eastAsia="zh-CN"/>
        </w:rPr>
        <w:t>-</w:t>
      </w:r>
      <w:r w:rsidR="005F1A46" w:rsidRPr="00C2177F">
        <w:rPr>
          <w:rFonts w:ascii="Arial" w:eastAsia="Times New Roman" w:hAnsi="Arial" w:cs="Arial"/>
          <w:color w:val="000000"/>
          <w:lang w:eastAsia="zh-CN"/>
        </w:rPr>
        <w:t>c</w:t>
      </w:r>
      <w:r w:rsidRPr="00C2177F">
        <w:rPr>
          <w:rFonts w:ascii="Arial" w:eastAsia="Times New Roman" w:hAnsi="Arial" w:cs="Arial"/>
          <w:color w:val="000000"/>
          <w:lang w:eastAsia="zh-CN"/>
        </w:rPr>
        <w:t xml:space="preserve">igarettes on the </w:t>
      </w:r>
      <w:r w:rsidR="005F1A46" w:rsidRPr="00C2177F">
        <w:rPr>
          <w:rFonts w:ascii="Arial" w:eastAsia="Times New Roman" w:hAnsi="Arial" w:cs="Arial"/>
          <w:color w:val="000000"/>
          <w:lang w:eastAsia="zh-CN"/>
        </w:rPr>
        <w:t>l</w:t>
      </w:r>
      <w:r w:rsidRPr="00C2177F">
        <w:rPr>
          <w:rFonts w:ascii="Arial" w:eastAsia="Times New Roman" w:hAnsi="Arial" w:cs="Arial"/>
          <w:color w:val="000000"/>
          <w:lang w:eastAsia="zh-CN"/>
        </w:rPr>
        <w:t xml:space="preserve">ung. </w:t>
      </w:r>
      <w:r w:rsidR="00E01C71" w:rsidRPr="00C2177F">
        <w:rPr>
          <w:rFonts w:ascii="Arial" w:eastAsia="Times New Roman" w:hAnsi="Arial" w:cs="Arial"/>
          <w:color w:val="000000"/>
          <w:lang w:eastAsia="zh-CN"/>
        </w:rPr>
        <w:t xml:space="preserve">2020. Available at </w:t>
      </w:r>
      <w:hyperlink r:id="rId155" w:history="1">
        <w:r w:rsidR="00E01C71" w:rsidRPr="00C2177F">
          <w:rPr>
            <w:rStyle w:val="Hyperlink"/>
            <w:rFonts w:ascii="Arial" w:eastAsia="Times New Roman" w:hAnsi="Arial" w:cs="Arial"/>
            <w:lang w:eastAsia="zh-CN"/>
          </w:rPr>
          <w:t>https://www.lung.org/quit-smoking/e-cigarettes-vaping/impact-of-e-cigarettes-on-lung</w:t>
        </w:r>
      </w:hyperlink>
    </w:p>
    <w:p w14:paraId="3423C6CE" w14:textId="72E46AF4"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Baby-Friendly USA. Why </w:t>
      </w:r>
      <w:r w:rsidR="005F1A46" w:rsidRPr="00C2177F">
        <w:rPr>
          <w:rFonts w:ascii="Arial" w:hAnsi="Arial" w:cs="Arial"/>
          <w:bCs/>
        </w:rPr>
        <w:t>d</w:t>
      </w:r>
      <w:r w:rsidR="00454729" w:rsidRPr="00C2177F">
        <w:rPr>
          <w:rFonts w:ascii="Arial" w:hAnsi="Arial" w:cs="Arial"/>
          <w:bCs/>
        </w:rPr>
        <w:t>eliver in a</w:t>
      </w:r>
      <w:r w:rsidRPr="00C2177F">
        <w:rPr>
          <w:rFonts w:ascii="Arial" w:hAnsi="Arial" w:cs="Arial"/>
          <w:bCs/>
        </w:rPr>
        <w:t xml:space="preserve"> Baby-Friendly </w:t>
      </w:r>
      <w:r w:rsidR="005F1A46" w:rsidRPr="00C2177F">
        <w:rPr>
          <w:rFonts w:ascii="Arial" w:hAnsi="Arial" w:cs="Arial"/>
          <w:bCs/>
        </w:rPr>
        <w:t>d</w:t>
      </w:r>
      <w:r w:rsidRPr="00C2177F">
        <w:rPr>
          <w:rFonts w:ascii="Arial" w:hAnsi="Arial" w:cs="Arial"/>
          <w:bCs/>
        </w:rPr>
        <w:t>esignat</w:t>
      </w:r>
      <w:r w:rsidR="00454729" w:rsidRPr="00C2177F">
        <w:rPr>
          <w:rFonts w:ascii="Arial" w:hAnsi="Arial" w:cs="Arial"/>
          <w:bCs/>
        </w:rPr>
        <w:t xml:space="preserve">ed </w:t>
      </w:r>
      <w:r w:rsidR="005F1A46" w:rsidRPr="00C2177F">
        <w:rPr>
          <w:rFonts w:ascii="Arial" w:hAnsi="Arial" w:cs="Arial"/>
          <w:bCs/>
        </w:rPr>
        <w:t>f</w:t>
      </w:r>
      <w:r w:rsidR="00454729" w:rsidRPr="00C2177F">
        <w:rPr>
          <w:rFonts w:ascii="Arial" w:hAnsi="Arial" w:cs="Arial"/>
          <w:bCs/>
        </w:rPr>
        <w:t>acility</w:t>
      </w:r>
      <w:r w:rsidRPr="00C2177F">
        <w:rPr>
          <w:rFonts w:ascii="Arial" w:hAnsi="Arial" w:cs="Arial"/>
          <w:bCs/>
        </w:rPr>
        <w:t xml:space="preserve">? </w:t>
      </w:r>
      <w:r w:rsidR="001F4764" w:rsidRPr="00C2177F">
        <w:rPr>
          <w:rFonts w:ascii="Arial" w:hAnsi="Arial" w:cs="Arial"/>
          <w:bCs/>
        </w:rPr>
        <w:t>Available at</w:t>
      </w:r>
      <w:r w:rsidRPr="00C2177F">
        <w:rPr>
          <w:rFonts w:ascii="Arial" w:hAnsi="Arial" w:cs="Arial"/>
          <w:bCs/>
        </w:rPr>
        <w:t xml:space="preserve"> </w:t>
      </w:r>
      <w:hyperlink r:id="rId156" w:history="1">
        <w:r w:rsidR="00262F98" w:rsidRPr="00C2177F">
          <w:rPr>
            <w:rStyle w:val="Hyperlink"/>
            <w:rFonts w:ascii="Arial" w:hAnsi="Arial" w:cs="Arial"/>
            <w:bCs/>
          </w:rPr>
          <w:t>https://www.babyfriendlyusa.org/faqs/for-parents</w:t>
        </w:r>
      </w:hyperlink>
    </w:p>
    <w:p w14:paraId="35BD570A" w14:textId="324A859E" w:rsidR="0017445A"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Ben-Ishai, L. Access to </w:t>
      </w:r>
      <w:r w:rsidR="005F1A46" w:rsidRPr="00C2177F">
        <w:rPr>
          <w:rFonts w:ascii="Arial" w:hAnsi="Arial" w:cs="Arial"/>
          <w:bCs/>
        </w:rPr>
        <w:t>p</w:t>
      </w:r>
      <w:r w:rsidRPr="00C2177F">
        <w:rPr>
          <w:rFonts w:ascii="Arial" w:hAnsi="Arial" w:cs="Arial"/>
          <w:bCs/>
        </w:rPr>
        <w:t xml:space="preserve">aid </w:t>
      </w:r>
      <w:r w:rsidR="005F1A46" w:rsidRPr="00C2177F">
        <w:rPr>
          <w:rFonts w:ascii="Arial" w:hAnsi="Arial" w:cs="Arial"/>
          <w:bCs/>
        </w:rPr>
        <w:t>l</w:t>
      </w:r>
      <w:r w:rsidRPr="00C2177F">
        <w:rPr>
          <w:rFonts w:ascii="Arial" w:hAnsi="Arial" w:cs="Arial"/>
          <w:bCs/>
        </w:rPr>
        <w:t xml:space="preserve">eave: An </w:t>
      </w:r>
      <w:r w:rsidR="005F1A46" w:rsidRPr="00C2177F">
        <w:rPr>
          <w:rFonts w:ascii="Arial" w:hAnsi="Arial" w:cs="Arial"/>
          <w:bCs/>
        </w:rPr>
        <w:t>o</w:t>
      </w:r>
      <w:r w:rsidRPr="00C2177F">
        <w:rPr>
          <w:rFonts w:ascii="Arial" w:hAnsi="Arial" w:cs="Arial"/>
          <w:bCs/>
        </w:rPr>
        <w:t xml:space="preserve">verlooked </w:t>
      </w:r>
      <w:r w:rsidR="005F1A46" w:rsidRPr="00C2177F">
        <w:rPr>
          <w:rFonts w:ascii="Arial" w:hAnsi="Arial" w:cs="Arial"/>
          <w:bCs/>
        </w:rPr>
        <w:t>a</w:t>
      </w:r>
      <w:r w:rsidRPr="00C2177F">
        <w:rPr>
          <w:rFonts w:ascii="Arial" w:hAnsi="Arial" w:cs="Arial"/>
          <w:bCs/>
        </w:rPr>
        <w:t xml:space="preserve">spect of </w:t>
      </w:r>
      <w:r w:rsidR="005F1A46" w:rsidRPr="00C2177F">
        <w:rPr>
          <w:rFonts w:ascii="Arial" w:hAnsi="Arial" w:cs="Arial"/>
          <w:bCs/>
        </w:rPr>
        <w:t>e</w:t>
      </w:r>
      <w:r w:rsidRPr="00C2177F">
        <w:rPr>
          <w:rFonts w:ascii="Arial" w:hAnsi="Arial" w:cs="Arial"/>
          <w:bCs/>
        </w:rPr>
        <w:t xml:space="preserve">conomic &amp; </w:t>
      </w:r>
      <w:r w:rsidR="005F1A46" w:rsidRPr="00C2177F">
        <w:rPr>
          <w:rFonts w:ascii="Arial" w:hAnsi="Arial" w:cs="Arial"/>
          <w:bCs/>
        </w:rPr>
        <w:t>s</w:t>
      </w:r>
      <w:r w:rsidRPr="00C2177F">
        <w:rPr>
          <w:rFonts w:ascii="Arial" w:hAnsi="Arial" w:cs="Arial"/>
          <w:bCs/>
        </w:rPr>
        <w:t xml:space="preserve">ocial </w:t>
      </w:r>
      <w:r w:rsidR="005F1A46" w:rsidRPr="00C2177F">
        <w:rPr>
          <w:rFonts w:ascii="Arial" w:hAnsi="Arial" w:cs="Arial"/>
          <w:bCs/>
        </w:rPr>
        <w:t>i</w:t>
      </w:r>
      <w:r w:rsidRPr="00C2177F">
        <w:rPr>
          <w:rFonts w:ascii="Arial" w:hAnsi="Arial" w:cs="Arial"/>
          <w:bCs/>
        </w:rPr>
        <w:t xml:space="preserve">nequality. </w:t>
      </w:r>
      <w:r w:rsidRPr="00C2177F">
        <w:rPr>
          <w:rFonts w:ascii="Arial" w:hAnsi="Arial" w:cs="Arial"/>
          <w:bCs/>
          <w:i/>
        </w:rPr>
        <w:t>Center for Law and Social Policy</w:t>
      </w:r>
      <w:r w:rsidR="00D8655F" w:rsidRPr="00C2177F">
        <w:rPr>
          <w:rFonts w:ascii="Arial" w:hAnsi="Arial" w:cs="Arial"/>
          <w:bCs/>
        </w:rPr>
        <w:t>.</w:t>
      </w:r>
      <w:r w:rsidR="001F4764" w:rsidRPr="00C2177F">
        <w:rPr>
          <w:rFonts w:ascii="Arial" w:hAnsi="Arial" w:cs="Arial"/>
          <w:bCs/>
        </w:rPr>
        <w:t xml:space="preserve"> 2014</w:t>
      </w:r>
      <w:r w:rsidRPr="00C2177F">
        <w:rPr>
          <w:rFonts w:ascii="Arial" w:hAnsi="Arial" w:cs="Arial"/>
          <w:bCs/>
        </w:rPr>
        <w:t>.</w:t>
      </w:r>
      <w:r w:rsidR="00B73B5B" w:rsidRPr="00C2177F">
        <w:rPr>
          <w:rFonts w:ascii="Arial" w:hAnsi="Arial" w:cs="Arial"/>
          <w:bCs/>
        </w:rPr>
        <w:t xml:space="preserve"> Available at </w:t>
      </w:r>
      <w:hyperlink r:id="rId157" w:history="1">
        <w:r w:rsidR="0017445A" w:rsidRPr="00C2177F">
          <w:rPr>
            <w:rStyle w:val="Hyperlink"/>
            <w:rFonts w:ascii="Arial" w:hAnsi="Arial" w:cs="Arial"/>
            <w:bCs/>
          </w:rPr>
          <w:t>https://www.clasp.org/sites/default/files/public/resources-and-publications/publication-1/2014-04-09-Inequities-and-Paid-Leave-Brief_FINAL.pdf</w:t>
        </w:r>
      </w:hyperlink>
    </w:p>
    <w:p w14:paraId="382972D5" w14:textId="1AA0614E" w:rsidR="00B55D13" w:rsidRDefault="00B55D13" w:rsidP="00082B11">
      <w:pPr>
        <w:spacing w:before="100" w:beforeAutospacing="1" w:after="100" w:afterAutospacing="1" w:line="259" w:lineRule="auto"/>
        <w:ind w:right="720"/>
        <w:rPr>
          <w:rStyle w:val="Hyperlink"/>
          <w:rFonts w:ascii="Arial" w:hAnsi="Arial" w:cs="Arial"/>
          <w:bCs/>
        </w:rPr>
      </w:pPr>
      <w:r w:rsidRPr="00C2177F">
        <w:rPr>
          <w:rFonts w:ascii="Arial" w:hAnsi="Arial" w:cs="Arial"/>
          <w:bCs/>
        </w:rPr>
        <w:t>Berghella, V.</w:t>
      </w:r>
      <w:r w:rsidRPr="00C2177F">
        <w:rPr>
          <w:rFonts w:ascii="Arial" w:hAnsi="Arial" w:cs="Arial"/>
        </w:rPr>
        <w:t xml:space="preserve"> </w:t>
      </w:r>
      <w:r w:rsidRPr="00C2177F">
        <w:rPr>
          <w:rFonts w:ascii="Arial" w:hAnsi="Arial" w:cs="Arial"/>
          <w:bCs/>
        </w:rPr>
        <w:t>Patient education: C-section (cesarean delivery) (Beyond the Basics)</w:t>
      </w:r>
      <w:r w:rsidR="009E4CD8" w:rsidRPr="00C2177F">
        <w:rPr>
          <w:rFonts w:ascii="Arial" w:hAnsi="Arial" w:cs="Arial"/>
          <w:bCs/>
        </w:rPr>
        <w:t xml:space="preserve">. </w:t>
      </w:r>
      <w:r w:rsidR="00454729" w:rsidRPr="00C2177F">
        <w:rPr>
          <w:rFonts w:ascii="Arial" w:hAnsi="Arial" w:cs="Arial"/>
          <w:bCs/>
        </w:rPr>
        <w:t>2021</w:t>
      </w:r>
      <w:r w:rsidR="009E4CD8" w:rsidRPr="00C2177F">
        <w:rPr>
          <w:rFonts w:ascii="Arial" w:hAnsi="Arial" w:cs="Arial"/>
          <w:bCs/>
        </w:rPr>
        <w:t>.</w:t>
      </w:r>
      <w:r w:rsidRPr="00C2177F">
        <w:rPr>
          <w:rFonts w:ascii="Arial" w:hAnsi="Arial" w:cs="Arial"/>
          <w:bCs/>
        </w:rPr>
        <w:t xml:space="preserve"> Available at </w:t>
      </w:r>
      <w:hyperlink r:id="rId158" w:history="1">
        <w:r w:rsidR="00262F98" w:rsidRPr="00C2177F">
          <w:rPr>
            <w:rStyle w:val="Hyperlink"/>
            <w:rFonts w:ascii="Arial" w:hAnsi="Arial" w:cs="Arial"/>
            <w:bCs/>
          </w:rPr>
          <w:t>https://www.uptodate.com/contents/c-section-cesarean-delivery-beyond-the-basics</w:t>
        </w:r>
      </w:hyperlink>
      <w:r w:rsidR="00442359" w:rsidRPr="00C2177F">
        <w:rPr>
          <w:rStyle w:val="Hyperlink"/>
          <w:rFonts w:ascii="Arial" w:hAnsi="Arial" w:cs="Arial"/>
          <w:bCs/>
        </w:rPr>
        <w:t xml:space="preserve"> </w:t>
      </w:r>
    </w:p>
    <w:p w14:paraId="344C4119" w14:textId="2EE64BF6" w:rsidR="001F7AE2" w:rsidRPr="005045B3" w:rsidRDefault="001F7AE2" w:rsidP="001F7AE2">
      <w:pPr>
        <w:spacing w:before="100" w:beforeAutospacing="1" w:after="100" w:afterAutospacing="1" w:line="259" w:lineRule="auto"/>
        <w:ind w:right="720"/>
        <w:rPr>
          <w:rFonts w:ascii="Arial" w:hAnsi="Arial" w:cs="Arial"/>
        </w:rPr>
      </w:pPr>
      <w:r w:rsidRPr="005045B3">
        <w:rPr>
          <w:rStyle w:val="docsum-authors"/>
          <w:rFonts w:ascii="Arial" w:hAnsi="Arial" w:cs="Arial"/>
          <w:color w:val="212121"/>
        </w:rPr>
        <w:t xml:space="preserve">Bersell, C.H. </w:t>
      </w:r>
      <w:hyperlink r:id="rId159" w:history="1">
        <w:r w:rsidRPr="00160760">
          <w:rPr>
            <w:rStyle w:val="Hyperlink"/>
            <w:rFonts w:ascii="Arial" w:hAnsi="Arial" w:cs="Arial"/>
            <w:color w:val="auto"/>
            <w:u w:val="none"/>
            <w:shd w:val="clear" w:color="auto" w:fill="FFFFFF"/>
          </w:rPr>
          <w:t>Access to oral health care: A national crisis and call for reform.</w:t>
        </w:r>
      </w:hyperlink>
      <w:r w:rsidRPr="005045B3">
        <w:rPr>
          <w:rFonts w:ascii="Arial" w:hAnsi="Arial" w:cs="Arial"/>
        </w:rPr>
        <w:t xml:space="preserve"> </w:t>
      </w:r>
      <w:r w:rsidRPr="005045B3">
        <w:rPr>
          <w:rFonts w:ascii="Arial" w:hAnsi="Arial" w:cs="Arial"/>
          <w:i/>
          <w:iCs/>
          <w:shd w:val="clear" w:color="auto" w:fill="FFFFFF"/>
        </w:rPr>
        <w:t>Journal of Dental Hygiene</w:t>
      </w:r>
      <w:r w:rsidRPr="005045B3">
        <w:rPr>
          <w:rStyle w:val="docsum-journal-citation"/>
          <w:rFonts w:ascii="Arial" w:hAnsi="Arial" w:cs="Arial"/>
        </w:rPr>
        <w:t>. 2017;91:6</w:t>
      </w:r>
      <w:r w:rsidR="00C06ADF" w:rsidRPr="00C2177F">
        <w:rPr>
          <w:rFonts w:ascii="Arial" w:hAnsi="Arial" w:cs="Arial"/>
          <w:bCs/>
        </w:rPr>
        <w:t>–</w:t>
      </w:r>
      <w:r w:rsidRPr="005045B3">
        <w:rPr>
          <w:rStyle w:val="docsum-journal-citation"/>
          <w:rFonts w:ascii="Arial" w:hAnsi="Arial" w:cs="Arial"/>
        </w:rPr>
        <w:t>14.</w:t>
      </w:r>
    </w:p>
    <w:p w14:paraId="08D3980C" w14:textId="3EB58269" w:rsidR="00407DE9"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Carlson, S. &amp; Neuberger, Z. WIC </w:t>
      </w:r>
      <w:r w:rsidR="00EF180D" w:rsidRPr="00C2177F">
        <w:rPr>
          <w:rFonts w:ascii="Arial" w:hAnsi="Arial" w:cs="Arial"/>
          <w:bCs/>
        </w:rPr>
        <w:t>w</w:t>
      </w:r>
      <w:r w:rsidRPr="00C2177F">
        <w:rPr>
          <w:rFonts w:ascii="Arial" w:hAnsi="Arial" w:cs="Arial"/>
          <w:bCs/>
        </w:rPr>
        <w:t xml:space="preserve">orks: Addressing the </w:t>
      </w:r>
      <w:r w:rsidR="00EF180D" w:rsidRPr="00C2177F">
        <w:rPr>
          <w:rFonts w:ascii="Arial" w:hAnsi="Arial" w:cs="Arial"/>
          <w:bCs/>
        </w:rPr>
        <w:t>n</w:t>
      </w:r>
      <w:r w:rsidRPr="00C2177F">
        <w:rPr>
          <w:rFonts w:ascii="Arial" w:hAnsi="Arial" w:cs="Arial"/>
          <w:bCs/>
        </w:rPr>
        <w:t xml:space="preserve">utrition and </w:t>
      </w:r>
      <w:r w:rsidR="00EF180D" w:rsidRPr="00C2177F">
        <w:rPr>
          <w:rFonts w:ascii="Arial" w:hAnsi="Arial" w:cs="Arial"/>
          <w:bCs/>
        </w:rPr>
        <w:t>h</w:t>
      </w:r>
      <w:r w:rsidRPr="00C2177F">
        <w:rPr>
          <w:rFonts w:ascii="Arial" w:hAnsi="Arial" w:cs="Arial"/>
          <w:bCs/>
        </w:rPr>
        <w:t xml:space="preserve">ealth </w:t>
      </w:r>
      <w:r w:rsidR="00EF180D" w:rsidRPr="00C2177F">
        <w:rPr>
          <w:rFonts w:ascii="Arial" w:hAnsi="Arial" w:cs="Arial"/>
          <w:bCs/>
        </w:rPr>
        <w:t>n</w:t>
      </w:r>
      <w:r w:rsidRPr="00C2177F">
        <w:rPr>
          <w:rFonts w:ascii="Arial" w:hAnsi="Arial" w:cs="Arial"/>
          <w:bCs/>
        </w:rPr>
        <w:t xml:space="preserve">eeds of </w:t>
      </w:r>
      <w:r w:rsidR="00EF180D" w:rsidRPr="00C2177F">
        <w:rPr>
          <w:rFonts w:ascii="Arial" w:hAnsi="Arial" w:cs="Arial"/>
          <w:bCs/>
        </w:rPr>
        <w:t>l</w:t>
      </w:r>
      <w:r w:rsidRPr="00C2177F">
        <w:rPr>
          <w:rFonts w:ascii="Arial" w:hAnsi="Arial" w:cs="Arial"/>
          <w:bCs/>
        </w:rPr>
        <w:t>ow-</w:t>
      </w:r>
      <w:r w:rsidR="00EF180D" w:rsidRPr="00C2177F">
        <w:rPr>
          <w:rFonts w:ascii="Arial" w:hAnsi="Arial" w:cs="Arial"/>
          <w:bCs/>
        </w:rPr>
        <w:t>i</w:t>
      </w:r>
      <w:r w:rsidRPr="00C2177F">
        <w:rPr>
          <w:rFonts w:ascii="Arial" w:hAnsi="Arial" w:cs="Arial"/>
          <w:bCs/>
        </w:rPr>
        <w:t xml:space="preserve">ncome </w:t>
      </w:r>
      <w:r w:rsidR="00EF180D" w:rsidRPr="00C2177F">
        <w:rPr>
          <w:rFonts w:ascii="Arial" w:hAnsi="Arial" w:cs="Arial"/>
          <w:bCs/>
        </w:rPr>
        <w:t>f</w:t>
      </w:r>
      <w:r w:rsidRPr="00C2177F">
        <w:rPr>
          <w:rFonts w:ascii="Arial" w:hAnsi="Arial" w:cs="Arial"/>
          <w:bCs/>
        </w:rPr>
        <w:t xml:space="preserve">amilies for </w:t>
      </w:r>
      <w:r w:rsidR="00EF180D" w:rsidRPr="00C2177F">
        <w:rPr>
          <w:rFonts w:ascii="Arial" w:hAnsi="Arial" w:cs="Arial"/>
          <w:bCs/>
        </w:rPr>
        <w:t>m</w:t>
      </w:r>
      <w:r w:rsidR="006208EC" w:rsidRPr="00C2177F">
        <w:rPr>
          <w:rFonts w:ascii="Arial" w:hAnsi="Arial" w:cs="Arial"/>
          <w:bCs/>
        </w:rPr>
        <w:t xml:space="preserve">ore </w:t>
      </w:r>
      <w:r w:rsidR="00EF180D" w:rsidRPr="00C2177F">
        <w:rPr>
          <w:rFonts w:ascii="Arial" w:hAnsi="Arial" w:cs="Arial"/>
          <w:bCs/>
        </w:rPr>
        <w:t>t</w:t>
      </w:r>
      <w:r w:rsidR="006208EC" w:rsidRPr="00C2177F">
        <w:rPr>
          <w:rFonts w:ascii="Arial" w:hAnsi="Arial" w:cs="Arial"/>
          <w:bCs/>
        </w:rPr>
        <w:t xml:space="preserve">han </w:t>
      </w:r>
      <w:r w:rsidR="00EF180D" w:rsidRPr="00C2177F">
        <w:rPr>
          <w:rFonts w:ascii="Arial" w:hAnsi="Arial" w:cs="Arial"/>
          <w:bCs/>
        </w:rPr>
        <w:t>f</w:t>
      </w:r>
      <w:r w:rsidR="006208EC" w:rsidRPr="00C2177F">
        <w:rPr>
          <w:rFonts w:ascii="Arial" w:hAnsi="Arial" w:cs="Arial"/>
          <w:bCs/>
        </w:rPr>
        <w:t xml:space="preserve">our </w:t>
      </w:r>
      <w:r w:rsidR="00EF180D" w:rsidRPr="00C2177F">
        <w:rPr>
          <w:rFonts w:ascii="Arial" w:hAnsi="Arial" w:cs="Arial"/>
          <w:bCs/>
        </w:rPr>
        <w:t>d</w:t>
      </w:r>
      <w:r w:rsidR="006208EC" w:rsidRPr="00C2177F">
        <w:rPr>
          <w:rFonts w:ascii="Arial" w:hAnsi="Arial" w:cs="Arial"/>
          <w:bCs/>
        </w:rPr>
        <w:t>ecades</w:t>
      </w:r>
      <w:r w:rsidRPr="00C2177F">
        <w:rPr>
          <w:rFonts w:ascii="Arial" w:hAnsi="Arial" w:cs="Arial"/>
          <w:bCs/>
        </w:rPr>
        <w:t xml:space="preserve">. </w:t>
      </w:r>
      <w:r w:rsidRPr="00C2177F">
        <w:rPr>
          <w:rFonts w:ascii="Arial" w:hAnsi="Arial" w:cs="Arial"/>
          <w:bCs/>
          <w:i/>
        </w:rPr>
        <w:t>Center on Budget and Policy Priorities</w:t>
      </w:r>
      <w:r w:rsidR="00D8655F" w:rsidRPr="00C2177F">
        <w:rPr>
          <w:rFonts w:ascii="Arial" w:hAnsi="Arial" w:cs="Arial"/>
          <w:bCs/>
        </w:rPr>
        <w:t>.</w:t>
      </w:r>
      <w:r w:rsidR="003A3E3E" w:rsidRPr="00C2177F">
        <w:rPr>
          <w:rFonts w:ascii="Arial" w:hAnsi="Arial" w:cs="Arial"/>
          <w:bCs/>
        </w:rPr>
        <w:t xml:space="preserve"> 2021</w:t>
      </w:r>
      <w:r w:rsidRPr="00C2177F">
        <w:rPr>
          <w:rFonts w:ascii="Arial" w:hAnsi="Arial" w:cs="Arial"/>
          <w:bCs/>
        </w:rPr>
        <w:t xml:space="preserve">. </w:t>
      </w:r>
      <w:r w:rsidR="006208EC" w:rsidRPr="00C2177F">
        <w:rPr>
          <w:rFonts w:ascii="Arial" w:hAnsi="Arial" w:cs="Arial"/>
          <w:bCs/>
        </w:rPr>
        <w:t xml:space="preserve">Available at </w:t>
      </w:r>
      <w:hyperlink r:id="rId160" w:history="1">
        <w:r w:rsidR="00407DE9" w:rsidRPr="00C2177F">
          <w:rPr>
            <w:rStyle w:val="Hyperlink"/>
            <w:rFonts w:ascii="Arial" w:hAnsi="Arial" w:cs="Arial"/>
            <w:bCs/>
          </w:rPr>
          <w:t>https://www.cbpp.org/research/food-assistance/wic-works-addressing-the-nutrition-and-health-needs-of-low-income-families</w:t>
        </w:r>
      </w:hyperlink>
    </w:p>
    <w:p w14:paraId="60624FBD" w14:textId="1F12345C" w:rsidR="008169DE" w:rsidRPr="00C2177F" w:rsidRDefault="008169DE" w:rsidP="008169DE">
      <w:pPr>
        <w:spacing w:before="100" w:beforeAutospacing="1" w:after="100" w:afterAutospacing="1" w:line="259" w:lineRule="auto"/>
        <w:ind w:right="720"/>
        <w:rPr>
          <w:rFonts w:ascii="Arial" w:hAnsi="Arial" w:cs="Arial"/>
          <w:bCs/>
        </w:rPr>
      </w:pPr>
      <w:r w:rsidRPr="00C2177F">
        <w:rPr>
          <w:rFonts w:ascii="Arial" w:hAnsi="Arial" w:cs="Arial"/>
          <w:bCs/>
        </w:rPr>
        <w:t xml:space="preserve">Centers for Disease Control and Prevention (CDC). Breastfeeding rates. 2021. Available at  </w:t>
      </w:r>
      <w:hyperlink r:id="rId161" w:history="1">
        <w:r w:rsidRPr="00C2177F">
          <w:rPr>
            <w:rStyle w:val="Hyperlink"/>
            <w:rFonts w:ascii="Arial" w:hAnsi="Arial" w:cs="Arial"/>
            <w:bCs/>
          </w:rPr>
          <w:t>https://www.cdc.gov/breastfeeding/resources/us-breastfeeding-rates.html</w:t>
        </w:r>
      </w:hyperlink>
      <w:r w:rsidRPr="00C2177F">
        <w:rPr>
          <w:rFonts w:ascii="Arial" w:hAnsi="Arial" w:cs="Arial"/>
          <w:bCs/>
        </w:rPr>
        <w:t>Centers for Disease Control and Prevention (CDC). Division of HIV/AIDS Prevention. An opt-out approach to HIV screening. 2019. Available at</w:t>
      </w:r>
      <w:r w:rsidR="00C2177F">
        <w:rPr>
          <w:rFonts w:ascii="Arial" w:hAnsi="Arial" w:cs="Arial"/>
          <w:bCs/>
        </w:rPr>
        <w:t xml:space="preserve"> </w:t>
      </w:r>
      <w:hyperlink r:id="rId162" w:history="1">
        <w:r w:rsidRPr="00C2177F">
          <w:rPr>
            <w:rStyle w:val="Hyperlink"/>
            <w:rFonts w:ascii="Arial" w:hAnsi="Arial" w:cs="Arial"/>
            <w:bCs/>
          </w:rPr>
          <w:t>https://www.cdc.gov/hiv/group/gender/pregnantwomen/opt-out.html</w:t>
        </w:r>
      </w:hyperlink>
    </w:p>
    <w:p w14:paraId="6D4C921E" w14:textId="69C77874" w:rsidR="00442359" w:rsidRPr="00160760"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Centers for Disease Control and Prevention</w:t>
      </w:r>
      <w:r w:rsidR="003A3E3E" w:rsidRPr="00C2177F">
        <w:rPr>
          <w:rFonts w:ascii="Arial" w:hAnsi="Arial" w:cs="Arial"/>
          <w:bCs/>
        </w:rPr>
        <w:t xml:space="preserve"> (CDC)</w:t>
      </w:r>
      <w:r w:rsidRPr="00C2177F">
        <w:rPr>
          <w:rFonts w:ascii="Arial" w:hAnsi="Arial" w:cs="Arial"/>
          <w:bCs/>
        </w:rPr>
        <w:t xml:space="preserve">. HIV </w:t>
      </w:r>
      <w:r w:rsidR="00EF180D" w:rsidRPr="00C2177F">
        <w:rPr>
          <w:rFonts w:ascii="Arial" w:hAnsi="Arial" w:cs="Arial"/>
          <w:bCs/>
        </w:rPr>
        <w:t>i</w:t>
      </w:r>
      <w:r w:rsidRPr="00C2177F">
        <w:rPr>
          <w:rFonts w:ascii="Arial" w:hAnsi="Arial" w:cs="Arial"/>
          <w:bCs/>
        </w:rPr>
        <w:t xml:space="preserve">nfection, </w:t>
      </w:r>
      <w:r w:rsidR="00EF180D" w:rsidRPr="00C2177F">
        <w:rPr>
          <w:rFonts w:ascii="Arial" w:hAnsi="Arial" w:cs="Arial"/>
          <w:bCs/>
        </w:rPr>
        <w:t>r</w:t>
      </w:r>
      <w:r w:rsidRPr="00C2177F">
        <w:rPr>
          <w:rFonts w:ascii="Arial" w:hAnsi="Arial" w:cs="Arial"/>
          <w:bCs/>
        </w:rPr>
        <w:t xml:space="preserve">isk, </w:t>
      </w:r>
      <w:r w:rsidR="00EF180D" w:rsidRPr="00C2177F">
        <w:rPr>
          <w:rFonts w:ascii="Arial" w:hAnsi="Arial" w:cs="Arial"/>
          <w:bCs/>
        </w:rPr>
        <w:t>p</w:t>
      </w:r>
      <w:r w:rsidRPr="00C2177F">
        <w:rPr>
          <w:rFonts w:ascii="Arial" w:hAnsi="Arial" w:cs="Arial"/>
          <w:bCs/>
        </w:rPr>
        <w:t xml:space="preserve">revention, and </w:t>
      </w:r>
      <w:r w:rsidR="00EF180D" w:rsidRPr="00C2177F">
        <w:rPr>
          <w:rFonts w:ascii="Arial" w:hAnsi="Arial" w:cs="Arial"/>
          <w:bCs/>
        </w:rPr>
        <w:t>t</w:t>
      </w:r>
      <w:r w:rsidRPr="00C2177F">
        <w:rPr>
          <w:rFonts w:ascii="Arial" w:hAnsi="Arial" w:cs="Arial"/>
          <w:bCs/>
        </w:rPr>
        <w:t xml:space="preserve">esting </w:t>
      </w:r>
      <w:r w:rsidR="00EF180D" w:rsidRPr="00C2177F">
        <w:rPr>
          <w:rFonts w:ascii="Arial" w:hAnsi="Arial" w:cs="Arial"/>
          <w:bCs/>
        </w:rPr>
        <w:t>b</w:t>
      </w:r>
      <w:r w:rsidRPr="00C2177F">
        <w:rPr>
          <w:rFonts w:ascii="Arial" w:hAnsi="Arial" w:cs="Arial"/>
          <w:bCs/>
        </w:rPr>
        <w:t xml:space="preserve">ehaviors among </w:t>
      </w:r>
      <w:r w:rsidR="00EF180D" w:rsidRPr="00C2177F">
        <w:rPr>
          <w:rFonts w:ascii="Arial" w:hAnsi="Arial" w:cs="Arial"/>
          <w:bCs/>
        </w:rPr>
        <w:t>h</w:t>
      </w:r>
      <w:r w:rsidR="00442359" w:rsidRPr="00C2177F">
        <w:rPr>
          <w:rFonts w:ascii="Arial" w:hAnsi="Arial" w:cs="Arial"/>
          <w:bCs/>
        </w:rPr>
        <w:t xml:space="preserve">eterosexually </w:t>
      </w:r>
      <w:r w:rsidR="00EF180D" w:rsidRPr="00C2177F">
        <w:rPr>
          <w:rFonts w:ascii="Arial" w:hAnsi="Arial" w:cs="Arial"/>
          <w:bCs/>
        </w:rPr>
        <w:t>a</w:t>
      </w:r>
      <w:r w:rsidR="00442359" w:rsidRPr="00C2177F">
        <w:rPr>
          <w:rFonts w:ascii="Arial" w:hAnsi="Arial" w:cs="Arial"/>
          <w:bCs/>
        </w:rPr>
        <w:t xml:space="preserve">ctive </w:t>
      </w:r>
      <w:r w:rsidR="00EF180D" w:rsidRPr="00C2177F">
        <w:rPr>
          <w:rFonts w:ascii="Arial" w:hAnsi="Arial" w:cs="Arial"/>
          <w:bCs/>
        </w:rPr>
        <w:t>a</w:t>
      </w:r>
      <w:r w:rsidR="00442359" w:rsidRPr="00C2177F">
        <w:rPr>
          <w:rFonts w:ascii="Arial" w:hAnsi="Arial" w:cs="Arial"/>
          <w:bCs/>
        </w:rPr>
        <w:t xml:space="preserve">dults at </w:t>
      </w:r>
      <w:r w:rsidR="00EF180D" w:rsidRPr="00C2177F">
        <w:rPr>
          <w:rFonts w:ascii="Arial" w:hAnsi="Arial" w:cs="Arial"/>
          <w:bCs/>
        </w:rPr>
        <w:t>i</w:t>
      </w:r>
      <w:r w:rsidR="00442359" w:rsidRPr="00C2177F">
        <w:rPr>
          <w:rFonts w:ascii="Arial" w:hAnsi="Arial" w:cs="Arial"/>
          <w:bCs/>
        </w:rPr>
        <w:t xml:space="preserve">ncreased </w:t>
      </w:r>
      <w:r w:rsidR="00EF180D" w:rsidRPr="00C2177F">
        <w:rPr>
          <w:rFonts w:ascii="Arial" w:hAnsi="Arial" w:cs="Arial"/>
          <w:bCs/>
        </w:rPr>
        <w:t>r</w:t>
      </w:r>
      <w:r w:rsidR="00442359" w:rsidRPr="00C2177F">
        <w:rPr>
          <w:rFonts w:ascii="Arial" w:hAnsi="Arial" w:cs="Arial"/>
          <w:bCs/>
        </w:rPr>
        <w:t xml:space="preserve">isk for HIV </w:t>
      </w:r>
      <w:r w:rsidR="00EF180D" w:rsidRPr="00C2177F">
        <w:rPr>
          <w:rFonts w:ascii="Arial" w:hAnsi="Arial" w:cs="Arial"/>
          <w:bCs/>
        </w:rPr>
        <w:t>i</w:t>
      </w:r>
      <w:r w:rsidR="00442359" w:rsidRPr="00C2177F">
        <w:rPr>
          <w:rFonts w:ascii="Arial" w:hAnsi="Arial" w:cs="Arial"/>
          <w:bCs/>
        </w:rPr>
        <w:t>nfection—National HIV Behavioral Surveillance</w:t>
      </w:r>
      <w:r w:rsidRPr="00C2177F">
        <w:rPr>
          <w:rFonts w:ascii="Arial" w:hAnsi="Arial" w:cs="Arial"/>
          <w:bCs/>
        </w:rPr>
        <w:t>. HIV Surveillance Special Report.</w:t>
      </w:r>
      <w:r w:rsidR="009060F8" w:rsidRPr="00C2177F">
        <w:rPr>
          <w:rFonts w:ascii="Arial" w:hAnsi="Arial" w:cs="Arial"/>
          <w:bCs/>
        </w:rPr>
        <w:t xml:space="preserve"> 201</w:t>
      </w:r>
      <w:r w:rsidR="0064405A" w:rsidRPr="00C2177F">
        <w:rPr>
          <w:rFonts w:ascii="Arial" w:hAnsi="Arial" w:cs="Arial"/>
          <w:bCs/>
        </w:rPr>
        <w:t>9</w:t>
      </w:r>
      <w:r w:rsidR="009060F8" w:rsidRPr="00C2177F">
        <w:rPr>
          <w:rFonts w:ascii="Arial" w:hAnsi="Arial" w:cs="Arial"/>
          <w:bCs/>
        </w:rPr>
        <w:t>.</w:t>
      </w:r>
      <w:r w:rsidRPr="00C2177F">
        <w:rPr>
          <w:rFonts w:ascii="Arial" w:hAnsi="Arial" w:cs="Arial"/>
          <w:bCs/>
        </w:rPr>
        <w:t xml:space="preserve"> </w:t>
      </w:r>
      <w:r w:rsidR="00001CA0" w:rsidRPr="00C2177F">
        <w:rPr>
          <w:rFonts w:ascii="Arial" w:hAnsi="Arial" w:cs="Arial"/>
          <w:bCs/>
        </w:rPr>
        <w:t>Available at</w:t>
      </w:r>
      <w:r w:rsidR="00C2177F">
        <w:rPr>
          <w:rFonts w:ascii="Arial" w:hAnsi="Arial" w:cs="Arial"/>
          <w:bCs/>
        </w:rPr>
        <w:t xml:space="preserve"> </w:t>
      </w:r>
      <w:r w:rsidR="00442359" w:rsidRPr="00160760">
        <w:rPr>
          <w:rFonts w:ascii="Arial" w:hAnsi="Arial" w:cs="Arial"/>
        </w:rPr>
        <w:t>https://www.cdc.gov/hiv/pdf/library/reports/surveillance/cdc-hiv-surveillance-special-report-number-26.pdf</w:t>
      </w:r>
      <w:r w:rsidR="00442359" w:rsidRPr="00160760" w:rsidDel="0017445A">
        <w:rPr>
          <w:rFonts w:ascii="Arial" w:hAnsi="Arial" w:cs="Arial"/>
        </w:rPr>
        <w:t xml:space="preserve"> </w:t>
      </w:r>
    </w:p>
    <w:p w14:paraId="64FF7A32" w14:textId="2464EDE8" w:rsidR="008169DE" w:rsidRPr="00C2177F" w:rsidRDefault="008169DE" w:rsidP="008169DE">
      <w:pPr>
        <w:spacing w:before="100" w:beforeAutospacing="1" w:after="100" w:afterAutospacing="1" w:line="259" w:lineRule="auto"/>
        <w:ind w:right="720"/>
        <w:rPr>
          <w:rFonts w:ascii="Arial" w:hAnsi="Arial" w:cs="Arial"/>
          <w:bCs/>
        </w:rPr>
      </w:pPr>
      <w:r w:rsidRPr="00C2177F">
        <w:rPr>
          <w:rFonts w:ascii="Arial" w:hAnsi="Arial" w:cs="Arial"/>
        </w:rPr>
        <w:t>Centers for Disease Control and Prevention (CDC). Infant and toddler nutrition. Breastfeeding: Recommendations and benefits. 2021.</w:t>
      </w:r>
      <w:r w:rsidRPr="00C2177F">
        <w:rPr>
          <w:rFonts w:ascii="Arial" w:hAnsi="Arial" w:cs="Arial"/>
          <w:b/>
          <w:bCs/>
        </w:rPr>
        <w:t xml:space="preserve"> </w:t>
      </w:r>
      <w:r w:rsidRPr="00C2177F">
        <w:rPr>
          <w:rFonts w:ascii="Arial" w:hAnsi="Arial" w:cs="Arial"/>
        </w:rPr>
        <w:t>Available at</w:t>
      </w:r>
      <w:r w:rsidRPr="00C2177F">
        <w:rPr>
          <w:rFonts w:ascii="Arial" w:hAnsi="Arial" w:cs="Arial"/>
          <w:b/>
          <w:bCs/>
        </w:rPr>
        <w:t xml:space="preserve"> </w:t>
      </w:r>
      <w:hyperlink r:id="rId163" w:history="1">
        <w:r w:rsidRPr="00C2177F">
          <w:rPr>
            <w:rStyle w:val="Hyperlink"/>
            <w:rFonts w:ascii="Arial" w:hAnsi="Arial" w:cs="Arial"/>
            <w:bCs/>
          </w:rPr>
          <w:t>https://www.cdc.gov/nutrition/infantandtoddlernutrition/breastfeeding/recommendations-benefits.html</w:t>
        </w:r>
      </w:hyperlink>
      <w:r w:rsidRPr="00C2177F">
        <w:rPr>
          <w:rFonts w:ascii="Arial" w:hAnsi="Arial" w:cs="Arial"/>
          <w:bCs/>
        </w:rPr>
        <w:t xml:space="preserve"> </w:t>
      </w:r>
    </w:p>
    <w:p w14:paraId="05846292" w14:textId="3630D54B" w:rsidR="000E29F2" w:rsidRPr="00C2177F" w:rsidRDefault="000E29F2" w:rsidP="000E29F2">
      <w:pPr>
        <w:spacing w:before="100" w:beforeAutospacing="1" w:after="100" w:afterAutospacing="1" w:line="259" w:lineRule="auto"/>
        <w:ind w:right="720"/>
        <w:rPr>
          <w:rFonts w:ascii="Arial" w:hAnsi="Arial" w:cs="Arial"/>
          <w:bCs/>
          <w:color w:val="000000" w:themeColor="text1"/>
        </w:rPr>
      </w:pPr>
      <w:r w:rsidRPr="00C2177F">
        <w:rPr>
          <w:rFonts w:ascii="Arial" w:hAnsi="Arial" w:cs="Arial"/>
          <w:bCs/>
          <w:color w:val="000000" w:themeColor="text1"/>
        </w:rPr>
        <w:t>Centers for Disease Control and Prevention</w:t>
      </w:r>
      <w:r w:rsidR="003A3E3E" w:rsidRPr="00C2177F">
        <w:rPr>
          <w:rFonts w:ascii="Arial" w:hAnsi="Arial" w:cs="Arial"/>
          <w:bCs/>
          <w:color w:val="000000" w:themeColor="text1"/>
        </w:rPr>
        <w:t xml:space="preserve"> (CDC)</w:t>
      </w:r>
      <w:r w:rsidRPr="00C2177F">
        <w:rPr>
          <w:rFonts w:ascii="Arial" w:hAnsi="Arial" w:cs="Arial"/>
          <w:bCs/>
          <w:color w:val="000000" w:themeColor="text1"/>
        </w:rPr>
        <w:t>.</w:t>
      </w:r>
      <w:r w:rsidR="00030A7B" w:rsidRPr="00C2177F">
        <w:rPr>
          <w:rFonts w:ascii="Arial" w:hAnsi="Arial" w:cs="Arial"/>
          <w:bCs/>
          <w:color w:val="000000" w:themeColor="text1"/>
        </w:rPr>
        <w:t xml:space="preserve"> Sudden </w:t>
      </w:r>
      <w:r w:rsidR="00EF180D" w:rsidRPr="00C2177F">
        <w:rPr>
          <w:rFonts w:ascii="Arial" w:hAnsi="Arial" w:cs="Arial"/>
          <w:bCs/>
          <w:color w:val="000000" w:themeColor="text1"/>
        </w:rPr>
        <w:t>u</w:t>
      </w:r>
      <w:r w:rsidR="00030A7B" w:rsidRPr="00C2177F">
        <w:rPr>
          <w:rFonts w:ascii="Arial" w:hAnsi="Arial" w:cs="Arial"/>
          <w:bCs/>
          <w:color w:val="000000" w:themeColor="text1"/>
        </w:rPr>
        <w:t xml:space="preserve">nexpected </w:t>
      </w:r>
      <w:r w:rsidR="00EF180D" w:rsidRPr="00C2177F">
        <w:rPr>
          <w:rFonts w:ascii="Arial" w:hAnsi="Arial" w:cs="Arial"/>
          <w:bCs/>
          <w:color w:val="000000" w:themeColor="text1"/>
        </w:rPr>
        <w:t>i</w:t>
      </w:r>
      <w:r w:rsidR="00030A7B" w:rsidRPr="00C2177F">
        <w:rPr>
          <w:rFonts w:ascii="Arial" w:hAnsi="Arial" w:cs="Arial"/>
          <w:bCs/>
          <w:color w:val="000000" w:themeColor="text1"/>
        </w:rPr>
        <w:t xml:space="preserve">nfant </w:t>
      </w:r>
      <w:r w:rsidR="00EF180D" w:rsidRPr="00C2177F">
        <w:rPr>
          <w:rFonts w:ascii="Arial" w:hAnsi="Arial" w:cs="Arial"/>
          <w:bCs/>
          <w:color w:val="000000" w:themeColor="text1"/>
        </w:rPr>
        <w:t>d</w:t>
      </w:r>
      <w:r w:rsidR="00030A7B" w:rsidRPr="00C2177F">
        <w:rPr>
          <w:rFonts w:ascii="Arial" w:hAnsi="Arial" w:cs="Arial"/>
          <w:bCs/>
          <w:color w:val="000000" w:themeColor="text1"/>
        </w:rPr>
        <w:t xml:space="preserve">eath and </w:t>
      </w:r>
      <w:r w:rsidR="00EF180D" w:rsidRPr="00C2177F">
        <w:rPr>
          <w:rFonts w:ascii="Arial" w:hAnsi="Arial" w:cs="Arial"/>
          <w:bCs/>
          <w:color w:val="000000" w:themeColor="text1"/>
        </w:rPr>
        <w:t>s</w:t>
      </w:r>
      <w:r w:rsidR="00030A7B" w:rsidRPr="00C2177F">
        <w:rPr>
          <w:rFonts w:ascii="Arial" w:hAnsi="Arial" w:cs="Arial"/>
          <w:bCs/>
          <w:color w:val="000000" w:themeColor="text1"/>
        </w:rPr>
        <w:t xml:space="preserve">udden </w:t>
      </w:r>
      <w:r w:rsidR="00EF180D" w:rsidRPr="00C2177F">
        <w:rPr>
          <w:rFonts w:ascii="Arial" w:hAnsi="Arial" w:cs="Arial"/>
          <w:bCs/>
          <w:color w:val="000000" w:themeColor="text1"/>
        </w:rPr>
        <w:t>i</w:t>
      </w:r>
      <w:r w:rsidR="00030A7B" w:rsidRPr="00C2177F">
        <w:rPr>
          <w:rFonts w:ascii="Arial" w:hAnsi="Arial" w:cs="Arial"/>
          <w:bCs/>
          <w:color w:val="000000" w:themeColor="text1"/>
        </w:rPr>
        <w:t xml:space="preserve">nfant </w:t>
      </w:r>
      <w:r w:rsidR="00EF180D" w:rsidRPr="00C2177F">
        <w:rPr>
          <w:rFonts w:ascii="Arial" w:hAnsi="Arial" w:cs="Arial"/>
          <w:bCs/>
          <w:color w:val="000000" w:themeColor="text1"/>
        </w:rPr>
        <w:t>d</w:t>
      </w:r>
      <w:r w:rsidR="00030A7B" w:rsidRPr="00C2177F">
        <w:rPr>
          <w:rFonts w:ascii="Arial" w:hAnsi="Arial" w:cs="Arial"/>
          <w:bCs/>
          <w:color w:val="000000" w:themeColor="text1"/>
        </w:rPr>
        <w:t xml:space="preserve">eath </w:t>
      </w:r>
      <w:r w:rsidR="00EF180D" w:rsidRPr="00C2177F">
        <w:rPr>
          <w:rFonts w:ascii="Arial" w:hAnsi="Arial" w:cs="Arial"/>
          <w:bCs/>
          <w:color w:val="000000" w:themeColor="text1"/>
        </w:rPr>
        <w:t>s</w:t>
      </w:r>
      <w:r w:rsidR="00030A7B" w:rsidRPr="00C2177F">
        <w:rPr>
          <w:rFonts w:ascii="Arial" w:hAnsi="Arial" w:cs="Arial"/>
          <w:bCs/>
          <w:color w:val="000000" w:themeColor="text1"/>
        </w:rPr>
        <w:t xml:space="preserve">yndrome. </w:t>
      </w:r>
      <w:r w:rsidR="00B73B5B" w:rsidRPr="00C2177F">
        <w:rPr>
          <w:rFonts w:ascii="Arial" w:hAnsi="Arial" w:cs="Arial"/>
          <w:bCs/>
          <w:color w:val="000000" w:themeColor="text1"/>
        </w:rPr>
        <w:t xml:space="preserve">2019. </w:t>
      </w:r>
      <w:r w:rsidRPr="00C2177F">
        <w:rPr>
          <w:rFonts w:ascii="Arial" w:hAnsi="Arial" w:cs="Arial"/>
          <w:bCs/>
          <w:color w:val="000000" w:themeColor="text1"/>
        </w:rPr>
        <w:t>Available at</w:t>
      </w:r>
      <w:r w:rsidR="00C06ADF">
        <w:rPr>
          <w:rFonts w:ascii="Arial" w:hAnsi="Arial" w:cs="Arial"/>
          <w:bCs/>
          <w:color w:val="000000" w:themeColor="text1"/>
        </w:rPr>
        <w:t xml:space="preserve"> </w:t>
      </w:r>
      <w:hyperlink r:id="rId164" w:history="1">
        <w:r w:rsidR="00C2177F" w:rsidRPr="00160760">
          <w:rPr>
            <w:rStyle w:val="Hyperlink"/>
            <w:rFonts w:ascii="Arial" w:hAnsi="Arial" w:cs="Arial"/>
          </w:rPr>
          <w:t>https://www.cdc.gov/sids/data.htm</w:t>
        </w:r>
      </w:hyperlink>
    </w:p>
    <w:p w14:paraId="3A4F5071" w14:textId="1C6483E2" w:rsidR="00207F64"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Clark, R., Anderson, N.B., Clark, V.R., &amp; Williams, D.R.  Racism as a </w:t>
      </w:r>
      <w:r w:rsidR="00EF180D" w:rsidRPr="00C2177F">
        <w:rPr>
          <w:rFonts w:ascii="Arial" w:hAnsi="Arial" w:cs="Arial"/>
          <w:bCs/>
        </w:rPr>
        <w:t>s</w:t>
      </w:r>
      <w:r w:rsidRPr="00C2177F">
        <w:rPr>
          <w:rFonts w:ascii="Arial" w:hAnsi="Arial" w:cs="Arial"/>
          <w:bCs/>
        </w:rPr>
        <w:t xml:space="preserve">tressor for African Americans: A </w:t>
      </w:r>
      <w:r w:rsidR="00EF180D" w:rsidRPr="00C2177F">
        <w:rPr>
          <w:rFonts w:ascii="Arial" w:hAnsi="Arial" w:cs="Arial"/>
          <w:bCs/>
        </w:rPr>
        <w:t>b</w:t>
      </w:r>
      <w:r w:rsidRPr="00C2177F">
        <w:rPr>
          <w:rFonts w:ascii="Arial" w:hAnsi="Arial" w:cs="Arial"/>
          <w:bCs/>
        </w:rPr>
        <w:t xml:space="preserve">iopsychosocial </w:t>
      </w:r>
      <w:r w:rsidR="00EF180D" w:rsidRPr="00C2177F">
        <w:rPr>
          <w:rFonts w:ascii="Arial" w:hAnsi="Arial" w:cs="Arial"/>
          <w:bCs/>
        </w:rPr>
        <w:t>m</w:t>
      </w:r>
      <w:r w:rsidRPr="00C2177F">
        <w:rPr>
          <w:rFonts w:ascii="Arial" w:hAnsi="Arial" w:cs="Arial"/>
          <w:bCs/>
        </w:rPr>
        <w:t xml:space="preserve">odel. </w:t>
      </w:r>
      <w:r w:rsidRPr="00C2177F">
        <w:rPr>
          <w:rFonts w:ascii="Arial" w:hAnsi="Arial" w:cs="Arial"/>
          <w:bCs/>
          <w:i/>
        </w:rPr>
        <w:t>American Psychologist</w:t>
      </w:r>
      <w:r w:rsidR="00D97FCE" w:rsidRPr="00C2177F">
        <w:rPr>
          <w:rFonts w:ascii="Arial" w:hAnsi="Arial" w:cs="Arial"/>
          <w:bCs/>
        </w:rPr>
        <w:t>.</w:t>
      </w:r>
      <w:r w:rsidR="00001CA0" w:rsidRPr="00C2177F">
        <w:rPr>
          <w:rFonts w:ascii="Arial" w:hAnsi="Arial" w:cs="Arial"/>
          <w:bCs/>
        </w:rPr>
        <w:t xml:space="preserve"> 1999</w:t>
      </w:r>
      <w:r w:rsidR="006208EC" w:rsidRPr="00C2177F">
        <w:rPr>
          <w:rFonts w:ascii="Arial" w:hAnsi="Arial" w:cs="Arial"/>
          <w:bCs/>
        </w:rPr>
        <w:t>;</w:t>
      </w:r>
      <w:r w:rsidRPr="00C2177F">
        <w:rPr>
          <w:rFonts w:ascii="Arial" w:hAnsi="Arial" w:cs="Arial"/>
          <w:bCs/>
        </w:rPr>
        <w:t>54</w:t>
      </w:r>
      <w:r w:rsidR="006208EC" w:rsidRPr="00C2177F">
        <w:rPr>
          <w:rFonts w:ascii="Arial" w:hAnsi="Arial" w:cs="Arial"/>
          <w:bCs/>
        </w:rPr>
        <w:t>:</w:t>
      </w:r>
      <w:r w:rsidRPr="00C2177F">
        <w:rPr>
          <w:rFonts w:ascii="Arial" w:hAnsi="Arial" w:cs="Arial"/>
          <w:bCs/>
        </w:rPr>
        <w:t>805–816.</w:t>
      </w:r>
    </w:p>
    <w:p w14:paraId="70BEA139" w14:textId="50DC6B8A" w:rsidR="00BC5105" w:rsidRPr="00C2177F" w:rsidRDefault="00BC5105" w:rsidP="00082B11">
      <w:pPr>
        <w:spacing w:before="100" w:beforeAutospacing="1" w:after="100" w:afterAutospacing="1" w:line="259" w:lineRule="auto"/>
        <w:ind w:right="720"/>
        <w:rPr>
          <w:rFonts w:ascii="Arial" w:hAnsi="Arial" w:cs="Arial"/>
          <w:bCs/>
        </w:rPr>
      </w:pPr>
      <w:r w:rsidRPr="00C2177F">
        <w:rPr>
          <w:rFonts w:ascii="Arial" w:hAnsi="Arial" w:cs="Arial"/>
          <w:bCs/>
        </w:rPr>
        <w:lastRenderedPageBreak/>
        <w:t>Colson, E.</w:t>
      </w:r>
      <w:r w:rsidR="00207F64" w:rsidRPr="00C2177F">
        <w:rPr>
          <w:rFonts w:ascii="Arial" w:hAnsi="Arial" w:cs="Arial"/>
          <w:bCs/>
        </w:rPr>
        <w:t>R.</w:t>
      </w:r>
      <w:r w:rsidRPr="00C2177F">
        <w:rPr>
          <w:rFonts w:ascii="Arial" w:hAnsi="Arial" w:cs="Arial"/>
          <w:bCs/>
        </w:rPr>
        <w:t>, Willinger, M., Rybin, D., Heeren, T., Smith, L.</w:t>
      </w:r>
      <w:r w:rsidR="00207F64" w:rsidRPr="00C2177F">
        <w:rPr>
          <w:rFonts w:ascii="Arial" w:hAnsi="Arial" w:cs="Arial"/>
          <w:bCs/>
        </w:rPr>
        <w:t>A.</w:t>
      </w:r>
      <w:r w:rsidRPr="00C2177F">
        <w:rPr>
          <w:rFonts w:ascii="Arial" w:hAnsi="Arial" w:cs="Arial"/>
          <w:bCs/>
        </w:rPr>
        <w:t>, Lister, G.</w:t>
      </w:r>
      <w:r w:rsidR="005C46D4" w:rsidRPr="00C2177F">
        <w:rPr>
          <w:rFonts w:ascii="Arial" w:hAnsi="Arial" w:cs="Arial"/>
          <w:bCs/>
        </w:rPr>
        <w:t>,</w:t>
      </w:r>
      <w:r w:rsidRPr="00C2177F">
        <w:rPr>
          <w:rFonts w:ascii="Arial" w:hAnsi="Arial" w:cs="Arial"/>
          <w:bCs/>
        </w:rPr>
        <w:t xml:space="preserve"> &amp; Corvin, M.</w:t>
      </w:r>
      <w:r w:rsidR="00207F64" w:rsidRPr="00C2177F">
        <w:rPr>
          <w:rFonts w:ascii="Arial" w:hAnsi="Arial" w:cs="Arial"/>
          <w:bCs/>
        </w:rPr>
        <w:t>J.</w:t>
      </w:r>
      <w:r w:rsidRPr="00C2177F">
        <w:rPr>
          <w:rFonts w:ascii="Arial" w:hAnsi="Arial" w:cs="Arial"/>
          <w:bCs/>
        </w:rPr>
        <w:t xml:space="preserve"> Trends and </w:t>
      </w:r>
      <w:r w:rsidR="00207F64" w:rsidRPr="00C2177F">
        <w:rPr>
          <w:rFonts w:ascii="Arial" w:hAnsi="Arial" w:cs="Arial"/>
          <w:bCs/>
        </w:rPr>
        <w:t>f</w:t>
      </w:r>
      <w:r w:rsidRPr="00C2177F">
        <w:rPr>
          <w:rFonts w:ascii="Arial" w:hAnsi="Arial" w:cs="Arial"/>
          <w:bCs/>
        </w:rPr>
        <w:t xml:space="preserve">actors </w:t>
      </w:r>
      <w:r w:rsidR="00207F64" w:rsidRPr="00C2177F">
        <w:rPr>
          <w:rFonts w:ascii="Arial" w:hAnsi="Arial" w:cs="Arial"/>
          <w:bCs/>
        </w:rPr>
        <w:t>a</w:t>
      </w:r>
      <w:r w:rsidRPr="00C2177F">
        <w:rPr>
          <w:rFonts w:ascii="Arial" w:hAnsi="Arial" w:cs="Arial"/>
          <w:bCs/>
        </w:rPr>
        <w:t xml:space="preserve">ssociated with </w:t>
      </w:r>
      <w:r w:rsidR="00207F64" w:rsidRPr="00C2177F">
        <w:rPr>
          <w:rFonts w:ascii="Arial" w:hAnsi="Arial" w:cs="Arial"/>
          <w:bCs/>
        </w:rPr>
        <w:t>b</w:t>
      </w:r>
      <w:r w:rsidRPr="00C2177F">
        <w:rPr>
          <w:rFonts w:ascii="Arial" w:hAnsi="Arial" w:cs="Arial"/>
          <w:bCs/>
        </w:rPr>
        <w:t>ed</w:t>
      </w:r>
      <w:r w:rsidR="00207F64" w:rsidRPr="00C2177F">
        <w:rPr>
          <w:rFonts w:ascii="Arial" w:hAnsi="Arial" w:cs="Arial"/>
          <w:bCs/>
        </w:rPr>
        <w:t xml:space="preserve"> s</w:t>
      </w:r>
      <w:r w:rsidRPr="00C2177F">
        <w:rPr>
          <w:rFonts w:ascii="Arial" w:hAnsi="Arial" w:cs="Arial"/>
          <w:bCs/>
        </w:rPr>
        <w:t>haring</w:t>
      </w:r>
      <w:r w:rsidR="00207F64" w:rsidRPr="00C2177F">
        <w:rPr>
          <w:rFonts w:ascii="Arial" w:hAnsi="Arial" w:cs="Arial"/>
          <w:bCs/>
        </w:rPr>
        <w:t>, 1993-2010</w:t>
      </w:r>
      <w:r w:rsidRPr="00C2177F">
        <w:rPr>
          <w:rFonts w:ascii="Arial" w:hAnsi="Arial" w:cs="Arial"/>
          <w:bCs/>
        </w:rPr>
        <w:t xml:space="preserve">: </w:t>
      </w:r>
      <w:r w:rsidR="00207F64" w:rsidRPr="00C2177F">
        <w:rPr>
          <w:rFonts w:ascii="Arial" w:hAnsi="Arial" w:cs="Arial"/>
          <w:bCs/>
        </w:rPr>
        <w:t>t</w:t>
      </w:r>
      <w:r w:rsidRPr="00C2177F">
        <w:rPr>
          <w:rFonts w:ascii="Arial" w:hAnsi="Arial" w:cs="Arial"/>
          <w:bCs/>
        </w:rPr>
        <w:t xml:space="preserve">he National Infant Sleep Position Study. </w:t>
      </w:r>
      <w:r w:rsidR="00195C89" w:rsidRPr="00C2177F">
        <w:rPr>
          <w:rFonts w:ascii="Arial" w:hAnsi="Arial" w:cs="Arial"/>
          <w:bCs/>
          <w:i/>
        </w:rPr>
        <w:t>JAMA Pediatrics</w:t>
      </w:r>
      <w:r w:rsidR="00063D5B" w:rsidRPr="00C2177F">
        <w:rPr>
          <w:rFonts w:ascii="Arial" w:hAnsi="Arial" w:cs="Arial"/>
          <w:bCs/>
          <w:i/>
        </w:rPr>
        <w:t>.</w:t>
      </w:r>
      <w:r w:rsidR="00195C89" w:rsidRPr="00C2177F">
        <w:rPr>
          <w:rFonts w:ascii="Arial" w:hAnsi="Arial" w:cs="Arial"/>
          <w:bCs/>
        </w:rPr>
        <w:t xml:space="preserve"> 2013</w:t>
      </w:r>
      <w:r w:rsidR="00063D5B" w:rsidRPr="00C2177F">
        <w:rPr>
          <w:rFonts w:ascii="Arial" w:hAnsi="Arial" w:cs="Arial"/>
          <w:bCs/>
        </w:rPr>
        <w:t>;</w:t>
      </w:r>
      <w:r w:rsidR="00195C89" w:rsidRPr="00C2177F">
        <w:rPr>
          <w:rFonts w:ascii="Arial" w:hAnsi="Arial" w:cs="Arial"/>
          <w:bCs/>
        </w:rPr>
        <w:t>167:1032–1037</w:t>
      </w:r>
    </w:p>
    <w:p w14:paraId="3C16BC04" w14:textId="77777777" w:rsidR="00381B42" w:rsidRPr="00C2177F" w:rsidRDefault="00381B42" w:rsidP="00381B42">
      <w:pPr>
        <w:pStyle w:val="figtitle"/>
        <w:spacing w:line="276" w:lineRule="auto"/>
        <w:ind w:left="0" w:right="720"/>
        <w:jc w:val="left"/>
        <w:rPr>
          <w:rFonts w:ascii="Arial" w:hAnsi="Arial" w:cs="Arial"/>
          <w:b w:val="0"/>
          <w:bCs/>
        </w:rPr>
      </w:pPr>
      <w:r w:rsidRPr="00C2177F">
        <w:rPr>
          <w:rFonts w:ascii="Arial" w:hAnsi="Arial" w:cs="Arial"/>
          <w:b w:val="0"/>
          <w:bCs/>
        </w:rPr>
        <w:t xml:space="preserve">Congressional Research Service. CRS Report. Paid family and medical leave in the United States. 2020. Available at </w:t>
      </w:r>
      <w:hyperlink r:id="rId165" w:history="1">
        <w:r w:rsidRPr="00C2177F">
          <w:rPr>
            <w:rStyle w:val="Hyperlink"/>
            <w:rFonts w:ascii="Arial" w:hAnsi="Arial" w:cs="Arial"/>
            <w:b w:val="0"/>
            <w:bCs/>
          </w:rPr>
          <w:t>https://crsreports.congress.gov/product/pdf/R/R44835</w:t>
        </w:r>
      </w:hyperlink>
    </w:p>
    <w:p w14:paraId="6F5BFEFE" w14:textId="76451919" w:rsidR="0051207A" w:rsidRPr="00C2177F" w:rsidRDefault="009E4CD8" w:rsidP="00082B11">
      <w:pPr>
        <w:spacing w:before="100" w:beforeAutospacing="1" w:after="100" w:afterAutospacing="1" w:line="259" w:lineRule="auto"/>
        <w:ind w:right="720"/>
        <w:rPr>
          <w:rFonts w:ascii="Arial" w:hAnsi="Arial" w:cs="Arial"/>
          <w:bCs/>
        </w:rPr>
      </w:pPr>
      <w:r w:rsidRPr="00C2177F">
        <w:rPr>
          <w:rFonts w:ascii="Arial" w:hAnsi="Arial" w:cs="Arial"/>
          <w:bCs/>
        </w:rPr>
        <w:t>Dental Service of Massachusetts. Mass</w:t>
      </w:r>
      <w:r w:rsidR="0009572B" w:rsidRPr="00C2177F">
        <w:rPr>
          <w:rFonts w:ascii="Arial" w:hAnsi="Arial" w:cs="Arial"/>
          <w:bCs/>
        </w:rPr>
        <w:t>H</w:t>
      </w:r>
      <w:r w:rsidRPr="00C2177F">
        <w:rPr>
          <w:rFonts w:ascii="Arial" w:hAnsi="Arial" w:cs="Arial"/>
          <w:bCs/>
        </w:rPr>
        <w:t xml:space="preserve">ealth Dental Benefit </w:t>
      </w:r>
      <w:r w:rsidR="0009572B" w:rsidRPr="00C2177F">
        <w:rPr>
          <w:rFonts w:ascii="Arial" w:hAnsi="Arial" w:cs="Arial"/>
          <w:bCs/>
        </w:rPr>
        <w:t>Handbook</w:t>
      </w:r>
      <w:r w:rsidRPr="00C2177F">
        <w:rPr>
          <w:rFonts w:ascii="Arial" w:hAnsi="Arial" w:cs="Arial"/>
          <w:bCs/>
        </w:rPr>
        <w:t xml:space="preserve">. </w:t>
      </w:r>
      <w:r w:rsidR="0051207A" w:rsidRPr="00160760">
        <w:rPr>
          <w:rFonts w:ascii="Arial" w:hAnsi="Arial" w:cs="Arial"/>
        </w:rPr>
        <w:t>2017.</w:t>
      </w:r>
      <w:r w:rsidR="0051207A" w:rsidRPr="00C2177F">
        <w:rPr>
          <w:rFonts w:ascii="Arial" w:hAnsi="Arial" w:cs="Arial"/>
        </w:rPr>
        <w:t xml:space="preserve"> </w:t>
      </w:r>
      <w:r w:rsidRPr="00C2177F">
        <w:rPr>
          <w:rFonts w:ascii="Arial" w:hAnsi="Arial" w:cs="Arial"/>
          <w:bCs/>
        </w:rPr>
        <w:t xml:space="preserve">Available at </w:t>
      </w:r>
      <w:hyperlink r:id="rId166" w:history="1">
        <w:r w:rsidR="0051207A" w:rsidRPr="00C2177F">
          <w:rPr>
            <w:rStyle w:val="Hyperlink"/>
            <w:rFonts w:ascii="Arial" w:hAnsi="Arial" w:cs="Arial"/>
            <w:bCs/>
          </w:rPr>
          <w:t>https://www.mass.gov/files/2017-08/MassHealth-Dental-Member-HandBook_1.pdf</w:t>
        </w:r>
      </w:hyperlink>
    </w:p>
    <w:p w14:paraId="39DB1E36" w14:textId="09A2252D"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Ecker</w:t>
      </w:r>
      <w:r w:rsidR="003A4E03" w:rsidRPr="00C2177F">
        <w:rPr>
          <w:rFonts w:ascii="Arial" w:hAnsi="Arial" w:cs="Arial"/>
          <w:bCs/>
        </w:rPr>
        <w:t>,</w:t>
      </w:r>
      <w:r w:rsidRPr="00C2177F">
        <w:rPr>
          <w:rFonts w:ascii="Arial" w:hAnsi="Arial" w:cs="Arial"/>
          <w:bCs/>
        </w:rPr>
        <w:t xml:space="preserve"> J.  Elective Cesarean </w:t>
      </w:r>
      <w:r w:rsidR="0009572B" w:rsidRPr="00C2177F">
        <w:rPr>
          <w:rFonts w:ascii="Arial" w:hAnsi="Arial" w:cs="Arial"/>
          <w:bCs/>
        </w:rPr>
        <w:t>d</w:t>
      </w:r>
      <w:r w:rsidRPr="00C2177F">
        <w:rPr>
          <w:rFonts w:ascii="Arial" w:hAnsi="Arial" w:cs="Arial"/>
          <w:bCs/>
        </w:rPr>
        <w:t xml:space="preserve">elivery on </w:t>
      </w:r>
      <w:r w:rsidR="0009572B" w:rsidRPr="00C2177F">
        <w:rPr>
          <w:rFonts w:ascii="Arial" w:hAnsi="Arial" w:cs="Arial"/>
          <w:bCs/>
        </w:rPr>
        <w:t>m</w:t>
      </w:r>
      <w:r w:rsidRPr="00C2177F">
        <w:rPr>
          <w:rFonts w:ascii="Arial" w:hAnsi="Arial" w:cs="Arial"/>
          <w:bCs/>
        </w:rPr>
        <w:t xml:space="preserve">aternal </w:t>
      </w:r>
      <w:r w:rsidR="0009572B" w:rsidRPr="00C2177F">
        <w:rPr>
          <w:rFonts w:ascii="Arial" w:hAnsi="Arial" w:cs="Arial"/>
          <w:bCs/>
        </w:rPr>
        <w:t>r</w:t>
      </w:r>
      <w:r w:rsidRPr="00C2177F">
        <w:rPr>
          <w:rFonts w:ascii="Arial" w:hAnsi="Arial" w:cs="Arial"/>
          <w:bCs/>
        </w:rPr>
        <w:t xml:space="preserve">equest. </w:t>
      </w:r>
      <w:r w:rsidRPr="00160760">
        <w:rPr>
          <w:rFonts w:ascii="Arial" w:hAnsi="Arial" w:cs="Arial"/>
          <w:bCs/>
          <w:i/>
          <w:iCs/>
        </w:rPr>
        <w:t>Journal of the</w:t>
      </w:r>
      <w:r w:rsidRPr="00C2177F">
        <w:rPr>
          <w:rFonts w:ascii="Arial" w:hAnsi="Arial" w:cs="Arial"/>
          <w:bCs/>
        </w:rPr>
        <w:t xml:space="preserve"> </w:t>
      </w:r>
      <w:r w:rsidRPr="00C2177F">
        <w:rPr>
          <w:rFonts w:ascii="Arial" w:hAnsi="Arial" w:cs="Arial"/>
          <w:bCs/>
          <w:i/>
        </w:rPr>
        <w:t>American Medical Association</w:t>
      </w:r>
      <w:r w:rsidR="00063D5B" w:rsidRPr="00C2177F">
        <w:rPr>
          <w:rFonts w:ascii="Arial" w:hAnsi="Arial" w:cs="Arial"/>
          <w:bCs/>
        </w:rPr>
        <w:t>.</w:t>
      </w:r>
      <w:r w:rsidR="00001CA0" w:rsidRPr="00C2177F">
        <w:rPr>
          <w:rFonts w:ascii="Arial" w:hAnsi="Arial" w:cs="Arial"/>
          <w:bCs/>
        </w:rPr>
        <w:t xml:space="preserve"> 2013</w:t>
      </w:r>
      <w:r w:rsidR="00063D5B" w:rsidRPr="00C2177F">
        <w:rPr>
          <w:rFonts w:ascii="Arial" w:hAnsi="Arial" w:cs="Arial"/>
          <w:bCs/>
        </w:rPr>
        <w:t>;</w:t>
      </w:r>
      <w:r w:rsidRPr="00C2177F">
        <w:rPr>
          <w:rFonts w:ascii="Arial" w:hAnsi="Arial" w:cs="Arial"/>
          <w:bCs/>
        </w:rPr>
        <w:t>309</w:t>
      </w:r>
      <w:r w:rsidR="00063D5B" w:rsidRPr="00C2177F">
        <w:rPr>
          <w:rFonts w:ascii="Arial" w:hAnsi="Arial" w:cs="Arial"/>
          <w:bCs/>
        </w:rPr>
        <w:t>:</w:t>
      </w:r>
      <w:r w:rsidRPr="00C2177F">
        <w:rPr>
          <w:rFonts w:ascii="Arial" w:hAnsi="Arial" w:cs="Arial"/>
          <w:bCs/>
        </w:rPr>
        <w:t>1930–1936.</w:t>
      </w:r>
    </w:p>
    <w:p w14:paraId="2622CB2B" w14:textId="4760868C"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Eidelman, A. &amp; Schanler, R.  Breastfeeding and the </w:t>
      </w:r>
      <w:r w:rsidR="0009572B" w:rsidRPr="00C2177F">
        <w:rPr>
          <w:rFonts w:ascii="Arial" w:hAnsi="Arial" w:cs="Arial"/>
          <w:bCs/>
        </w:rPr>
        <w:t>u</w:t>
      </w:r>
      <w:r w:rsidRPr="00C2177F">
        <w:rPr>
          <w:rFonts w:ascii="Arial" w:hAnsi="Arial" w:cs="Arial"/>
          <w:bCs/>
        </w:rPr>
        <w:t xml:space="preserve">se of </w:t>
      </w:r>
      <w:r w:rsidR="0009572B" w:rsidRPr="00C2177F">
        <w:rPr>
          <w:rFonts w:ascii="Arial" w:hAnsi="Arial" w:cs="Arial"/>
          <w:bCs/>
        </w:rPr>
        <w:t>h</w:t>
      </w:r>
      <w:r w:rsidRPr="00C2177F">
        <w:rPr>
          <w:rFonts w:ascii="Arial" w:hAnsi="Arial" w:cs="Arial"/>
          <w:bCs/>
        </w:rPr>
        <w:t xml:space="preserve">uman </w:t>
      </w:r>
      <w:r w:rsidR="0009572B" w:rsidRPr="00C2177F">
        <w:rPr>
          <w:rFonts w:ascii="Arial" w:hAnsi="Arial" w:cs="Arial"/>
          <w:bCs/>
        </w:rPr>
        <w:t>m</w:t>
      </w:r>
      <w:r w:rsidRPr="00C2177F">
        <w:rPr>
          <w:rFonts w:ascii="Arial" w:hAnsi="Arial" w:cs="Arial"/>
          <w:bCs/>
        </w:rPr>
        <w:t xml:space="preserve">ilk. </w:t>
      </w:r>
      <w:r w:rsidRPr="00C2177F">
        <w:rPr>
          <w:rFonts w:ascii="Arial" w:hAnsi="Arial" w:cs="Arial"/>
          <w:bCs/>
          <w:i/>
        </w:rPr>
        <w:t>Pediatrics</w:t>
      </w:r>
      <w:r w:rsidR="00063D5B" w:rsidRPr="00C2177F">
        <w:rPr>
          <w:rFonts w:ascii="Arial" w:hAnsi="Arial" w:cs="Arial"/>
          <w:bCs/>
        </w:rPr>
        <w:t>.</w:t>
      </w:r>
      <w:r w:rsidR="00001CA0" w:rsidRPr="00C2177F">
        <w:rPr>
          <w:rFonts w:ascii="Arial" w:hAnsi="Arial" w:cs="Arial"/>
          <w:bCs/>
        </w:rPr>
        <w:t xml:space="preserve"> 2012</w:t>
      </w:r>
      <w:r w:rsidR="00063D5B" w:rsidRPr="00C2177F">
        <w:rPr>
          <w:rFonts w:ascii="Arial" w:hAnsi="Arial" w:cs="Arial"/>
          <w:bCs/>
        </w:rPr>
        <w:t>;</w:t>
      </w:r>
      <w:r w:rsidRPr="00C2177F">
        <w:rPr>
          <w:rFonts w:ascii="Arial" w:hAnsi="Arial" w:cs="Arial"/>
          <w:bCs/>
        </w:rPr>
        <w:t>129</w:t>
      </w:r>
      <w:r w:rsidR="00063D5B" w:rsidRPr="00C2177F">
        <w:rPr>
          <w:rFonts w:ascii="Arial" w:hAnsi="Arial" w:cs="Arial"/>
          <w:bCs/>
        </w:rPr>
        <w:t>:</w:t>
      </w:r>
      <w:r w:rsidRPr="00C2177F">
        <w:rPr>
          <w:rFonts w:ascii="Arial" w:hAnsi="Arial" w:cs="Arial"/>
          <w:bCs/>
        </w:rPr>
        <w:t>e827–e841.</w:t>
      </w:r>
    </w:p>
    <w:p w14:paraId="4DDA8691" w14:textId="4417F985" w:rsidR="00A2534C" w:rsidRDefault="008636C5" w:rsidP="00082B11">
      <w:pPr>
        <w:shd w:val="clear" w:color="auto" w:fill="FFFFFF"/>
        <w:spacing w:before="100" w:beforeAutospacing="1" w:after="100" w:afterAutospacing="1"/>
        <w:rPr>
          <w:rStyle w:val="cit"/>
          <w:rFonts w:ascii="Arial" w:hAnsi="Arial" w:cs="Arial"/>
        </w:rPr>
      </w:pPr>
      <w:hyperlink r:id="rId167" w:history="1">
        <w:r w:rsidR="00A2534C" w:rsidRPr="00C2177F">
          <w:rPr>
            <w:rStyle w:val="Hyperlink"/>
            <w:rFonts w:ascii="Arial" w:hAnsi="Arial" w:cs="Arial"/>
            <w:color w:val="auto"/>
            <w:u w:val="none"/>
          </w:rPr>
          <w:t>Farr</w:t>
        </w:r>
      </w:hyperlink>
      <w:r w:rsidR="00A2534C" w:rsidRPr="00C2177F">
        <w:rPr>
          <w:rStyle w:val="authors-list-item"/>
          <w:rFonts w:ascii="Arial" w:hAnsi="Arial" w:cs="Arial"/>
        </w:rPr>
        <w:t>, S.L.</w:t>
      </w:r>
      <w:r w:rsidR="00A2534C" w:rsidRPr="00C2177F">
        <w:rPr>
          <w:rStyle w:val="comma"/>
          <w:rFonts w:ascii="Arial" w:hAnsi="Arial" w:cs="Arial"/>
        </w:rPr>
        <w:t>, </w:t>
      </w:r>
      <w:hyperlink r:id="rId168" w:history="1">
        <w:r w:rsidR="00A2534C" w:rsidRPr="00C2177F">
          <w:rPr>
            <w:rStyle w:val="Hyperlink"/>
            <w:rFonts w:ascii="Arial" w:hAnsi="Arial" w:cs="Arial"/>
            <w:color w:val="auto"/>
            <w:u w:val="none"/>
          </w:rPr>
          <w:t>Denk</w:t>
        </w:r>
      </w:hyperlink>
      <w:r w:rsidR="00A2534C" w:rsidRPr="00C2177F">
        <w:rPr>
          <w:rStyle w:val="authors-list-item"/>
          <w:rFonts w:ascii="Arial" w:hAnsi="Arial" w:cs="Arial"/>
        </w:rPr>
        <w:t>, C.E.</w:t>
      </w:r>
      <w:r w:rsidR="00A2534C" w:rsidRPr="00C2177F">
        <w:rPr>
          <w:rStyle w:val="comma"/>
          <w:rFonts w:ascii="Arial" w:hAnsi="Arial" w:cs="Arial"/>
        </w:rPr>
        <w:t>, </w:t>
      </w:r>
      <w:hyperlink r:id="rId169" w:history="1">
        <w:r w:rsidR="00A2534C" w:rsidRPr="00C2177F">
          <w:rPr>
            <w:rStyle w:val="Hyperlink"/>
            <w:rFonts w:ascii="Arial" w:hAnsi="Arial" w:cs="Arial"/>
            <w:color w:val="auto"/>
            <w:u w:val="none"/>
          </w:rPr>
          <w:t>Dahms</w:t>
        </w:r>
      </w:hyperlink>
      <w:r w:rsidR="00A2534C" w:rsidRPr="00C2177F">
        <w:rPr>
          <w:rStyle w:val="authors-list-item"/>
          <w:rFonts w:ascii="Arial" w:hAnsi="Arial" w:cs="Arial"/>
        </w:rPr>
        <w:t>, E.W.</w:t>
      </w:r>
      <w:r w:rsidR="00A2534C" w:rsidRPr="00C2177F">
        <w:rPr>
          <w:rStyle w:val="comma"/>
          <w:rFonts w:ascii="Arial" w:hAnsi="Arial" w:cs="Arial"/>
        </w:rPr>
        <w:t>, </w:t>
      </w:r>
      <w:r w:rsidR="00262F98" w:rsidRPr="00C2177F">
        <w:rPr>
          <w:rStyle w:val="comma"/>
          <w:rFonts w:ascii="Arial" w:hAnsi="Arial" w:cs="Arial"/>
        </w:rPr>
        <w:t xml:space="preserve">&amp; </w:t>
      </w:r>
      <w:hyperlink r:id="rId170" w:history="1">
        <w:r w:rsidR="00A2534C" w:rsidRPr="00C2177F">
          <w:rPr>
            <w:rStyle w:val="Hyperlink"/>
            <w:rFonts w:ascii="Arial" w:hAnsi="Arial" w:cs="Arial"/>
            <w:color w:val="auto"/>
            <w:u w:val="none"/>
          </w:rPr>
          <w:t>Dietz</w:t>
        </w:r>
      </w:hyperlink>
      <w:r w:rsidR="00A2534C" w:rsidRPr="00C2177F">
        <w:rPr>
          <w:rStyle w:val="authors-list-item"/>
          <w:rFonts w:ascii="Arial" w:hAnsi="Arial" w:cs="Arial"/>
        </w:rPr>
        <w:t xml:space="preserve">, P.M. </w:t>
      </w:r>
      <w:r w:rsidR="00A2534C" w:rsidRPr="00C2177F">
        <w:rPr>
          <w:rFonts w:ascii="Arial" w:hAnsi="Arial" w:cs="Arial"/>
        </w:rPr>
        <w:t>Evaluating universal education and screening for postpartum depression using population-based data</w:t>
      </w:r>
      <w:r w:rsidR="00A2534C" w:rsidRPr="00C2177F">
        <w:rPr>
          <w:rFonts w:ascii="Arial" w:hAnsi="Arial" w:cs="Arial"/>
          <w:b/>
          <w:bCs/>
        </w:rPr>
        <w:t xml:space="preserve">. </w:t>
      </w:r>
      <w:r w:rsidR="00A2534C" w:rsidRPr="00C2177F">
        <w:rPr>
          <w:rFonts w:ascii="Arial" w:hAnsi="Arial" w:cs="Arial"/>
          <w:i/>
          <w:iCs/>
          <w:shd w:val="clear" w:color="auto" w:fill="FFFFFF"/>
        </w:rPr>
        <w:t>Journal of Women's Health</w:t>
      </w:r>
      <w:r w:rsidR="00B73B5B" w:rsidRPr="00C2177F">
        <w:rPr>
          <w:rFonts w:ascii="Arial" w:hAnsi="Arial" w:cs="Arial"/>
          <w:i/>
          <w:iCs/>
          <w:shd w:val="clear" w:color="auto" w:fill="FFFFFF"/>
        </w:rPr>
        <w:t xml:space="preserve">. </w:t>
      </w:r>
      <w:r w:rsidR="00A2534C" w:rsidRPr="00C2177F">
        <w:rPr>
          <w:rStyle w:val="cit"/>
          <w:rFonts w:ascii="Arial" w:hAnsi="Arial" w:cs="Arial"/>
        </w:rPr>
        <w:t>2014</w:t>
      </w:r>
      <w:r w:rsidR="00B73B5B" w:rsidRPr="00C2177F">
        <w:rPr>
          <w:rStyle w:val="cit"/>
          <w:rFonts w:ascii="Arial" w:hAnsi="Arial" w:cs="Arial"/>
        </w:rPr>
        <w:t>;</w:t>
      </w:r>
      <w:r w:rsidR="00A2534C" w:rsidRPr="00C2177F">
        <w:rPr>
          <w:rStyle w:val="cit"/>
          <w:rFonts w:ascii="Arial" w:hAnsi="Arial" w:cs="Arial"/>
        </w:rPr>
        <w:t>23</w:t>
      </w:r>
      <w:r w:rsidR="00B73B5B" w:rsidRPr="00C2177F">
        <w:rPr>
          <w:rStyle w:val="cit"/>
          <w:rFonts w:ascii="Arial" w:hAnsi="Arial" w:cs="Arial"/>
        </w:rPr>
        <w:t>:</w:t>
      </w:r>
      <w:r w:rsidR="00A2534C" w:rsidRPr="00C2177F">
        <w:rPr>
          <w:rStyle w:val="cit"/>
          <w:rFonts w:ascii="Arial" w:hAnsi="Arial" w:cs="Arial"/>
        </w:rPr>
        <w:t>657</w:t>
      </w:r>
      <w:r w:rsidR="00B73B5B" w:rsidRPr="00C2177F">
        <w:rPr>
          <w:rFonts w:ascii="Arial" w:hAnsi="Arial" w:cs="Arial"/>
          <w:bCs/>
        </w:rPr>
        <w:t>–</w:t>
      </w:r>
      <w:r w:rsidR="00B73B5B" w:rsidRPr="00C2177F">
        <w:rPr>
          <w:rStyle w:val="cit"/>
          <w:rFonts w:ascii="Arial" w:hAnsi="Arial" w:cs="Arial"/>
        </w:rPr>
        <w:t>6</w:t>
      </w:r>
      <w:r w:rsidR="00A2534C" w:rsidRPr="00C2177F">
        <w:rPr>
          <w:rStyle w:val="cit"/>
          <w:rFonts w:ascii="Arial" w:hAnsi="Arial" w:cs="Arial"/>
        </w:rPr>
        <w:t>63.</w:t>
      </w:r>
    </w:p>
    <w:p w14:paraId="647042AB" w14:textId="52901D1B"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Feldman, P., Dunkel-Schetter, C., Woo, G., &amp; Hobel C.J. Socioeconomic status and ethnicity in psychosocial processes during pregnancy. </w:t>
      </w:r>
      <w:r w:rsidRPr="00C2177F">
        <w:rPr>
          <w:rFonts w:ascii="Arial" w:hAnsi="Arial" w:cs="Arial"/>
          <w:bCs/>
          <w:i/>
        </w:rPr>
        <w:t>Annals of Behavioral Medicine</w:t>
      </w:r>
      <w:r w:rsidR="00B73B5B" w:rsidRPr="00C2177F">
        <w:rPr>
          <w:rFonts w:ascii="Arial" w:hAnsi="Arial" w:cs="Arial"/>
          <w:bCs/>
        </w:rPr>
        <w:t>.</w:t>
      </w:r>
      <w:r w:rsidR="00001CA0" w:rsidRPr="00C2177F">
        <w:rPr>
          <w:rFonts w:ascii="Arial" w:hAnsi="Arial" w:cs="Arial"/>
          <w:bCs/>
        </w:rPr>
        <w:t xml:space="preserve"> 1997</w:t>
      </w:r>
      <w:r w:rsidR="00B73B5B" w:rsidRPr="00C2177F">
        <w:rPr>
          <w:rFonts w:ascii="Arial" w:hAnsi="Arial" w:cs="Arial"/>
          <w:bCs/>
        </w:rPr>
        <w:t>;</w:t>
      </w:r>
      <w:r w:rsidRPr="00C2177F">
        <w:rPr>
          <w:rFonts w:ascii="Arial" w:hAnsi="Arial" w:cs="Arial"/>
          <w:bCs/>
        </w:rPr>
        <w:t>19</w:t>
      </w:r>
      <w:r w:rsidR="00B73B5B" w:rsidRPr="00C2177F">
        <w:rPr>
          <w:rFonts w:ascii="Arial" w:hAnsi="Arial" w:cs="Arial"/>
          <w:bCs/>
        </w:rPr>
        <w:t>:</w:t>
      </w:r>
      <w:r w:rsidRPr="00C2177F">
        <w:rPr>
          <w:rFonts w:ascii="Arial" w:hAnsi="Arial" w:cs="Arial"/>
          <w:bCs/>
        </w:rPr>
        <w:t>S039.</w:t>
      </w:r>
    </w:p>
    <w:p w14:paraId="4BD6C526" w14:textId="33C3CCC7" w:rsidR="00A2534C" w:rsidRDefault="00A2534C" w:rsidP="00082B11">
      <w:pPr>
        <w:shd w:val="clear" w:color="auto" w:fill="FFFFFF"/>
        <w:spacing w:before="100" w:beforeAutospacing="1" w:after="100" w:afterAutospacing="1"/>
        <w:rPr>
          <w:rStyle w:val="docsum-journal-citation"/>
          <w:rFonts w:ascii="Arial" w:hAnsi="Arial" w:cs="Arial"/>
        </w:rPr>
      </w:pPr>
      <w:bookmarkStart w:id="371" w:name="_Hlk84936651"/>
      <w:r w:rsidRPr="00C2177F">
        <w:rPr>
          <w:rStyle w:val="docsum-authors"/>
          <w:rFonts w:ascii="Arial" w:hAnsi="Arial" w:cs="Arial"/>
          <w:lang w:val="es-ES"/>
        </w:rPr>
        <w:t xml:space="preserve">Figueiredo, B., Canário, C., </w:t>
      </w:r>
      <w:r w:rsidR="00262F98" w:rsidRPr="00C2177F">
        <w:rPr>
          <w:rStyle w:val="docsum-authors"/>
          <w:rFonts w:ascii="Arial" w:hAnsi="Arial" w:cs="Arial"/>
          <w:lang w:val="es-ES"/>
        </w:rPr>
        <w:t xml:space="preserve">&amp; </w:t>
      </w:r>
      <w:r w:rsidRPr="00C2177F">
        <w:rPr>
          <w:rStyle w:val="docsum-authors"/>
          <w:rFonts w:ascii="Arial" w:hAnsi="Arial" w:cs="Arial"/>
          <w:lang w:val="es-ES"/>
        </w:rPr>
        <w:t xml:space="preserve">Field, T. </w:t>
      </w:r>
      <w:hyperlink r:id="rId171" w:history="1">
        <w:r w:rsidRPr="00C2177F">
          <w:rPr>
            <w:rStyle w:val="Hyperlink"/>
            <w:rFonts w:ascii="Arial" w:hAnsi="Arial" w:cs="Arial"/>
            <w:color w:val="auto"/>
            <w:u w:val="none"/>
          </w:rPr>
          <w:t>Breastfeeding is negatively affected by prenatal depression and reduces postpartum depression.</w:t>
        </w:r>
      </w:hyperlink>
      <w:r w:rsidRPr="00C2177F">
        <w:rPr>
          <w:rFonts w:ascii="Arial" w:hAnsi="Arial" w:cs="Arial"/>
        </w:rPr>
        <w:t xml:space="preserve"> </w:t>
      </w:r>
      <w:r w:rsidRPr="00C2177F">
        <w:rPr>
          <w:rStyle w:val="docsum-journal-citation"/>
          <w:rFonts w:ascii="Arial" w:hAnsi="Arial" w:cs="Arial"/>
          <w:i/>
          <w:iCs/>
        </w:rPr>
        <w:t>Psychological Medicine</w:t>
      </w:r>
      <w:r w:rsidR="00B73B5B" w:rsidRPr="00C2177F">
        <w:rPr>
          <w:rStyle w:val="docsum-journal-citation"/>
          <w:rFonts w:ascii="Arial" w:hAnsi="Arial" w:cs="Arial"/>
          <w:i/>
          <w:iCs/>
        </w:rPr>
        <w:t>.</w:t>
      </w:r>
      <w:r w:rsidRPr="00C2177F">
        <w:rPr>
          <w:rStyle w:val="docsum-journal-citation"/>
          <w:rFonts w:ascii="Arial" w:hAnsi="Arial" w:cs="Arial"/>
        </w:rPr>
        <w:t xml:space="preserve"> 2014</w:t>
      </w:r>
      <w:r w:rsidR="00B73B5B" w:rsidRPr="00C2177F">
        <w:rPr>
          <w:rStyle w:val="docsum-journal-citation"/>
          <w:rFonts w:ascii="Arial" w:hAnsi="Arial" w:cs="Arial"/>
        </w:rPr>
        <w:t>;</w:t>
      </w:r>
      <w:r w:rsidRPr="00C2177F">
        <w:rPr>
          <w:rStyle w:val="docsum-journal-citation"/>
          <w:rFonts w:ascii="Arial" w:hAnsi="Arial" w:cs="Arial"/>
        </w:rPr>
        <w:t>44</w:t>
      </w:r>
      <w:r w:rsidR="00B73B5B" w:rsidRPr="00C2177F">
        <w:rPr>
          <w:rStyle w:val="docsum-journal-citation"/>
          <w:rFonts w:ascii="Arial" w:hAnsi="Arial" w:cs="Arial"/>
        </w:rPr>
        <w:t>:</w:t>
      </w:r>
      <w:r w:rsidRPr="00C2177F">
        <w:rPr>
          <w:rStyle w:val="docsum-journal-citation"/>
          <w:rFonts w:ascii="Arial" w:hAnsi="Arial" w:cs="Arial"/>
        </w:rPr>
        <w:t xml:space="preserve"> 927</w:t>
      </w:r>
      <w:r w:rsidR="00B73B5B" w:rsidRPr="00C2177F">
        <w:rPr>
          <w:rFonts w:ascii="Arial" w:hAnsi="Arial" w:cs="Arial"/>
          <w:bCs/>
        </w:rPr>
        <w:t>–</w:t>
      </w:r>
      <w:r w:rsidR="00B73B5B" w:rsidRPr="00C2177F">
        <w:rPr>
          <w:rStyle w:val="docsum-journal-citation"/>
          <w:rFonts w:ascii="Arial" w:hAnsi="Arial" w:cs="Arial"/>
        </w:rPr>
        <w:t>9</w:t>
      </w:r>
      <w:r w:rsidRPr="00C2177F">
        <w:rPr>
          <w:rStyle w:val="docsum-journal-citation"/>
          <w:rFonts w:ascii="Arial" w:hAnsi="Arial" w:cs="Arial"/>
        </w:rPr>
        <w:t>36. </w:t>
      </w:r>
    </w:p>
    <w:bookmarkEnd w:id="371"/>
    <w:p w14:paraId="17A2891F" w14:textId="77777777" w:rsidR="00074772" w:rsidRDefault="002A04B0" w:rsidP="00074772">
      <w:pPr>
        <w:spacing w:after="0"/>
        <w:rPr>
          <w:rFonts w:ascii="Arial" w:hAnsi="Arial" w:cs="Arial"/>
        </w:rPr>
      </w:pPr>
      <w:r w:rsidRPr="006456D8">
        <w:rPr>
          <w:rFonts w:ascii="Arial" w:hAnsi="Arial" w:cs="Arial"/>
        </w:rPr>
        <w:t xml:space="preserve">Food and Drug Administration (FDA). FDA permits marketing of e-cigarette products, marking first authorization of its kind by the agency. 2021. Available at </w:t>
      </w:r>
    </w:p>
    <w:p w14:paraId="11913841" w14:textId="78F675F1" w:rsidR="002A04B0" w:rsidRPr="006456D8" w:rsidRDefault="008636C5" w:rsidP="002A04B0">
      <w:pPr>
        <w:rPr>
          <w:rFonts w:ascii="Arial" w:hAnsi="Arial" w:cs="Arial"/>
        </w:rPr>
      </w:pPr>
      <w:hyperlink r:id="rId172" w:history="1">
        <w:r w:rsidR="00074772" w:rsidRPr="00CD12D3">
          <w:rPr>
            <w:rStyle w:val="Hyperlink"/>
            <w:rFonts w:ascii="Arial" w:hAnsi="Arial" w:cs="Arial"/>
          </w:rPr>
          <w:t>https://www.fda.gov/news-events/press-announcements/fda-permits-marketing-e-cigarette-products-marking-first-authorization-its-kind-agency</w:t>
        </w:r>
      </w:hyperlink>
      <w:r w:rsidR="00074772">
        <w:rPr>
          <w:rFonts w:ascii="Arial" w:hAnsi="Arial" w:cs="Arial"/>
        </w:rPr>
        <w:t xml:space="preserve"> </w:t>
      </w:r>
    </w:p>
    <w:p w14:paraId="095623FE" w14:textId="38C5DB9E" w:rsidR="00A2534C" w:rsidRPr="00C2177F" w:rsidRDefault="008636C5" w:rsidP="00082B11">
      <w:pPr>
        <w:spacing w:before="100" w:beforeAutospacing="1" w:after="100" w:afterAutospacing="1"/>
        <w:rPr>
          <w:rFonts w:ascii="Arial" w:hAnsi="Arial" w:cs="Arial"/>
          <w:shd w:val="clear" w:color="auto" w:fill="FFFFFF"/>
        </w:rPr>
      </w:pPr>
      <w:hyperlink r:id="rId173" w:history="1">
        <w:r w:rsidR="00A2534C" w:rsidRPr="00C2177F">
          <w:rPr>
            <w:rStyle w:val="Hyperlink"/>
            <w:rFonts w:ascii="Arial" w:hAnsi="Arial" w:cs="Arial"/>
            <w:color w:val="auto"/>
            <w:u w:val="none"/>
          </w:rPr>
          <w:t>Gebuza</w:t>
        </w:r>
      </w:hyperlink>
      <w:r w:rsidR="00A2534C" w:rsidRPr="00C2177F">
        <w:rPr>
          <w:rStyle w:val="authors-list-item"/>
          <w:rFonts w:ascii="Arial" w:hAnsi="Arial" w:cs="Arial"/>
          <w:lang w:eastAsia="zh-CN"/>
        </w:rPr>
        <w:t>, G.</w:t>
      </w:r>
      <w:r w:rsidR="00A2534C" w:rsidRPr="00C2177F">
        <w:rPr>
          <w:rStyle w:val="comma"/>
          <w:rFonts w:ascii="Arial" w:hAnsi="Arial" w:cs="Arial"/>
        </w:rPr>
        <w:t>, </w:t>
      </w:r>
      <w:hyperlink r:id="rId174" w:history="1">
        <w:r w:rsidR="00A2534C" w:rsidRPr="00C2177F">
          <w:rPr>
            <w:rStyle w:val="Hyperlink"/>
            <w:rFonts w:ascii="Arial" w:hAnsi="Arial" w:cs="Arial"/>
            <w:color w:val="auto"/>
            <w:u w:val="none"/>
          </w:rPr>
          <w:t>Kaźmierczak</w:t>
        </w:r>
      </w:hyperlink>
      <w:r w:rsidR="00A2534C" w:rsidRPr="00C2177F">
        <w:rPr>
          <w:rStyle w:val="authors-list-item"/>
          <w:rFonts w:ascii="Arial" w:hAnsi="Arial" w:cs="Arial"/>
        </w:rPr>
        <w:t>, M.</w:t>
      </w:r>
      <w:r w:rsidR="00A2534C" w:rsidRPr="00C2177F">
        <w:rPr>
          <w:rStyle w:val="comma"/>
          <w:rFonts w:ascii="Arial" w:hAnsi="Arial" w:cs="Arial"/>
        </w:rPr>
        <w:t>, </w:t>
      </w:r>
      <w:hyperlink r:id="rId175" w:history="1">
        <w:r w:rsidR="00A2534C" w:rsidRPr="00C2177F">
          <w:rPr>
            <w:rStyle w:val="Hyperlink"/>
            <w:rFonts w:ascii="Arial" w:hAnsi="Arial" w:cs="Arial"/>
            <w:color w:val="auto"/>
            <w:u w:val="none"/>
          </w:rPr>
          <w:t>Mieczkowska</w:t>
        </w:r>
      </w:hyperlink>
      <w:r w:rsidR="00A2534C" w:rsidRPr="00C2177F">
        <w:rPr>
          <w:rStyle w:val="authors-list-item"/>
          <w:rFonts w:ascii="Arial" w:hAnsi="Arial" w:cs="Arial"/>
        </w:rPr>
        <w:t>, E.</w:t>
      </w:r>
      <w:r w:rsidR="00A2534C" w:rsidRPr="00C2177F">
        <w:rPr>
          <w:rStyle w:val="comma"/>
          <w:rFonts w:ascii="Arial" w:hAnsi="Arial" w:cs="Arial"/>
        </w:rPr>
        <w:t>, </w:t>
      </w:r>
      <w:r w:rsidR="00262F98" w:rsidRPr="00C2177F">
        <w:rPr>
          <w:rStyle w:val="comma"/>
          <w:rFonts w:ascii="Arial" w:hAnsi="Arial" w:cs="Arial"/>
        </w:rPr>
        <w:t xml:space="preserve">&amp; </w:t>
      </w:r>
      <w:hyperlink r:id="rId176" w:history="1">
        <w:r w:rsidR="00A2534C" w:rsidRPr="00C2177F">
          <w:rPr>
            <w:rStyle w:val="Hyperlink"/>
            <w:rFonts w:ascii="Arial" w:hAnsi="Arial" w:cs="Arial"/>
            <w:color w:val="auto"/>
            <w:u w:val="none"/>
          </w:rPr>
          <w:t>Gierszewska</w:t>
        </w:r>
      </w:hyperlink>
      <w:r w:rsidR="00A2534C" w:rsidRPr="00C2177F">
        <w:rPr>
          <w:rStyle w:val="authors-list-item"/>
          <w:rFonts w:ascii="Arial" w:hAnsi="Arial" w:cs="Arial"/>
        </w:rPr>
        <w:t xml:space="preserve">, M. </w:t>
      </w:r>
      <w:r w:rsidR="00A2534C" w:rsidRPr="00C2177F">
        <w:rPr>
          <w:rFonts w:ascii="Arial" w:hAnsi="Arial" w:cs="Arial"/>
        </w:rPr>
        <w:t xml:space="preserve">Social support as a determinant of life satisfaction in pregnant women and women after surgical delivery. </w:t>
      </w:r>
      <w:hyperlink r:id="rId177" w:history="1">
        <w:r w:rsidR="00A2534C" w:rsidRPr="00C2177F">
          <w:rPr>
            <w:rFonts w:ascii="Arial" w:hAnsi="Arial" w:cs="Arial"/>
            <w:i/>
            <w:iCs/>
            <w:shd w:val="clear" w:color="auto" w:fill="FFFFFF"/>
          </w:rPr>
          <w:t>Psychiatria Polska</w:t>
        </w:r>
        <w:r w:rsidR="00B73B5B" w:rsidRPr="00C2177F">
          <w:rPr>
            <w:rFonts w:ascii="Arial" w:hAnsi="Arial" w:cs="Arial"/>
            <w:i/>
            <w:iCs/>
            <w:shd w:val="clear" w:color="auto" w:fill="FFFFFF"/>
          </w:rPr>
          <w:t>.</w:t>
        </w:r>
        <w:r w:rsidR="00A2534C" w:rsidRPr="00C2177F">
          <w:rPr>
            <w:rFonts w:ascii="Arial" w:hAnsi="Arial" w:cs="Arial"/>
            <w:shd w:val="clear" w:color="auto" w:fill="FFFFFF"/>
          </w:rPr>
          <w:t xml:space="preserve"> </w:t>
        </w:r>
      </w:hyperlink>
      <w:r w:rsidR="00A2534C" w:rsidRPr="00C2177F">
        <w:rPr>
          <w:rStyle w:val="cit"/>
          <w:rFonts w:ascii="Arial" w:hAnsi="Arial" w:cs="Arial"/>
        </w:rPr>
        <w:t>2018</w:t>
      </w:r>
      <w:r w:rsidR="00B73B5B" w:rsidRPr="00C2177F">
        <w:rPr>
          <w:rStyle w:val="cit"/>
          <w:rFonts w:ascii="Arial" w:hAnsi="Arial" w:cs="Arial"/>
        </w:rPr>
        <w:t>;</w:t>
      </w:r>
      <w:r w:rsidR="00A2534C" w:rsidRPr="00C2177F">
        <w:rPr>
          <w:rStyle w:val="cit"/>
          <w:rFonts w:ascii="Arial" w:hAnsi="Arial" w:cs="Arial"/>
        </w:rPr>
        <w:t>52</w:t>
      </w:r>
      <w:r w:rsidR="00B73B5B" w:rsidRPr="00C2177F">
        <w:rPr>
          <w:rStyle w:val="cit"/>
          <w:rFonts w:ascii="Arial" w:hAnsi="Arial" w:cs="Arial"/>
        </w:rPr>
        <w:t>:</w:t>
      </w:r>
      <w:r w:rsidR="00A2534C" w:rsidRPr="00C2177F">
        <w:rPr>
          <w:rStyle w:val="cit"/>
          <w:rFonts w:ascii="Arial" w:hAnsi="Arial" w:cs="Arial"/>
        </w:rPr>
        <w:t>585</w:t>
      </w:r>
      <w:r w:rsidR="00B73B5B" w:rsidRPr="00C2177F">
        <w:rPr>
          <w:rFonts w:ascii="Arial" w:hAnsi="Arial" w:cs="Arial"/>
          <w:bCs/>
        </w:rPr>
        <w:t xml:space="preserve"> –</w:t>
      </w:r>
      <w:r w:rsidR="00A2534C" w:rsidRPr="00C2177F">
        <w:rPr>
          <w:rStyle w:val="cit"/>
          <w:rFonts w:ascii="Arial" w:hAnsi="Arial" w:cs="Arial"/>
        </w:rPr>
        <w:t>598.</w:t>
      </w:r>
    </w:p>
    <w:p w14:paraId="41BA77A2" w14:textId="11639EF6" w:rsidR="003313AB" w:rsidRPr="00160760" w:rsidRDefault="003313AB" w:rsidP="00160760">
      <w:pPr>
        <w:shd w:val="clear" w:color="auto" w:fill="FFFFFF"/>
        <w:spacing w:after="0" w:line="240" w:lineRule="auto"/>
        <w:rPr>
          <w:rFonts w:ascii="Arial" w:hAnsi="Arial" w:cs="Arial"/>
          <w:i/>
          <w:iCs/>
          <w:color w:val="5B616B"/>
        </w:rPr>
      </w:pPr>
      <w:r w:rsidRPr="00C2177F">
        <w:rPr>
          <w:rFonts w:ascii="Arial" w:hAnsi="Arial" w:cs="Arial"/>
          <w:bCs/>
        </w:rPr>
        <w:t>Giscombe, C</w:t>
      </w:r>
      <w:r w:rsidR="005C46D4" w:rsidRPr="00C2177F">
        <w:rPr>
          <w:rFonts w:ascii="Arial" w:hAnsi="Arial" w:cs="Arial"/>
          <w:bCs/>
        </w:rPr>
        <w:t>.</w:t>
      </w:r>
      <w:r w:rsidRPr="00C2177F">
        <w:rPr>
          <w:rFonts w:ascii="Arial" w:hAnsi="Arial" w:cs="Arial"/>
          <w:bCs/>
        </w:rPr>
        <w:t xml:space="preserve">L. &amp; Lobel, M.  Explaining disproportionately high rates of adverse birth outcomes among African Americans: </w:t>
      </w:r>
      <w:r w:rsidR="00C97090" w:rsidRPr="00C2177F">
        <w:rPr>
          <w:rFonts w:ascii="Arial" w:hAnsi="Arial" w:cs="Arial"/>
          <w:bCs/>
        </w:rPr>
        <w:t>t</w:t>
      </w:r>
      <w:r w:rsidRPr="00C2177F">
        <w:rPr>
          <w:rFonts w:ascii="Arial" w:hAnsi="Arial" w:cs="Arial"/>
          <w:bCs/>
        </w:rPr>
        <w:t>he impact of stress, racism, and related factors in pregnancy.</w:t>
      </w:r>
      <w:r w:rsidR="00C97090" w:rsidRPr="00C2177F">
        <w:rPr>
          <w:rFonts w:ascii="Arial" w:hAnsi="Arial" w:cs="Arial"/>
          <w:bCs/>
        </w:rPr>
        <w:t xml:space="preserve"> </w:t>
      </w:r>
      <w:r w:rsidRPr="00C2177F">
        <w:rPr>
          <w:rFonts w:ascii="Arial" w:hAnsi="Arial" w:cs="Arial"/>
          <w:bCs/>
          <w:i/>
        </w:rPr>
        <w:t>Psychological Bulletin</w:t>
      </w:r>
      <w:r w:rsidR="00B73B5B" w:rsidRPr="00C2177F">
        <w:rPr>
          <w:rFonts w:ascii="Arial" w:hAnsi="Arial" w:cs="Arial"/>
          <w:bCs/>
          <w:i/>
        </w:rPr>
        <w:t>.</w:t>
      </w:r>
      <w:r w:rsidR="00001CA0" w:rsidRPr="00C2177F">
        <w:rPr>
          <w:rFonts w:ascii="Arial" w:hAnsi="Arial" w:cs="Arial"/>
          <w:bCs/>
        </w:rPr>
        <w:t xml:space="preserve"> 2005</w:t>
      </w:r>
      <w:r w:rsidR="00B73B5B" w:rsidRPr="00C2177F">
        <w:rPr>
          <w:rFonts w:ascii="Arial" w:hAnsi="Arial" w:cs="Arial"/>
          <w:bCs/>
        </w:rPr>
        <w:t>;</w:t>
      </w:r>
      <w:r w:rsidRPr="00C2177F">
        <w:rPr>
          <w:rFonts w:ascii="Arial" w:hAnsi="Arial" w:cs="Arial"/>
          <w:bCs/>
        </w:rPr>
        <w:t>131</w:t>
      </w:r>
      <w:r w:rsidR="00B73B5B" w:rsidRPr="00C2177F">
        <w:rPr>
          <w:rFonts w:ascii="Arial" w:hAnsi="Arial" w:cs="Arial"/>
          <w:bCs/>
        </w:rPr>
        <w:t>:</w:t>
      </w:r>
      <w:r w:rsidRPr="00C2177F">
        <w:rPr>
          <w:rFonts w:ascii="Arial" w:hAnsi="Arial" w:cs="Arial"/>
          <w:bCs/>
        </w:rPr>
        <w:t>662–683.</w:t>
      </w:r>
    </w:p>
    <w:p w14:paraId="3B92324E" w14:textId="6D65F614" w:rsidR="00C97090"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Glynn, S.J. &amp; Farrell, J.  Latinos </w:t>
      </w:r>
      <w:r w:rsidR="00C97090" w:rsidRPr="00C2177F">
        <w:rPr>
          <w:rFonts w:ascii="Arial" w:hAnsi="Arial" w:cs="Arial"/>
          <w:bCs/>
        </w:rPr>
        <w:t>l</w:t>
      </w:r>
      <w:r w:rsidRPr="00C2177F">
        <w:rPr>
          <w:rFonts w:ascii="Arial" w:hAnsi="Arial" w:cs="Arial"/>
          <w:bCs/>
        </w:rPr>
        <w:t xml:space="preserve">east </w:t>
      </w:r>
      <w:r w:rsidR="00C97090" w:rsidRPr="00C2177F">
        <w:rPr>
          <w:rFonts w:ascii="Arial" w:hAnsi="Arial" w:cs="Arial"/>
          <w:bCs/>
        </w:rPr>
        <w:t>l</w:t>
      </w:r>
      <w:r w:rsidRPr="00C2177F">
        <w:rPr>
          <w:rFonts w:ascii="Arial" w:hAnsi="Arial" w:cs="Arial"/>
          <w:bCs/>
        </w:rPr>
        <w:t xml:space="preserve">ikely to </w:t>
      </w:r>
      <w:r w:rsidR="00C97090" w:rsidRPr="00C2177F">
        <w:rPr>
          <w:rFonts w:ascii="Arial" w:hAnsi="Arial" w:cs="Arial"/>
          <w:bCs/>
        </w:rPr>
        <w:t>h</w:t>
      </w:r>
      <w:r w:rsidRPr="00C2177F">
        <w:rPr>
          <w:rFonts w:ascii="Arial" w:hAnsi="Arial" w:cs="Arial"/>
          <w:bCs/>
        </w:rPr>
        <w:t xml:space="preserve">ave </w:t>
      </w:r>
      <w:r w:rsidR="00C97090" w:rsidRPr="00C2177F">
        <w:rPr>
          <w:rFonts w:ascii="Arial" w:hAnsi="Arial" w:cs="Arial"/>
          <w:bCs/>
        </w:rPr>
        <w:t>p</w:t>
      </w:r>
      <w:r w:rsidRPr="00C2177F">
        <w:rPr>
          <w:rFonts w:ascii="Arial" w:hAnsi="Arial" w:cs="Arial"/>
          <w:bCs/>
        </w:rPr>
        <w:t xml:space="preserve">aid </w:t>
      </w:r>
      <w:r w:rsidR="00C97090" w:rsidRPr="00C2177F">
        <w:rPr>
          <w:rFonts w:ascii="Arial" w:hAnsi="Arial" w:cs="Arial"/>
          <w:bCs/>
        </w:rPr>
        <w:t>l</w:t>
      </w:r>
      <w:r w:rsidRPr="00C2177F">
        <w:rPr>
          <w:rFonts w:ascii="Arial" w:hAnsi="Arial" w:cs="Arial"/>
          <w:bCs/>
        </w:rPr>
        <w:t xml:space="preserve">eave or </w:t>
      </w:r>
      <w:r w:rsidR="00C97090" w:rsidRPr="00C2177F">
        <w:rPr>
          <w:rFonts w:ascii="Arial" w:hAnsi="Arial" w:cs="Arial"/>
          <w:bCs/>
        </w:rPr>
        <w:t>w</w:t>
      </w:r>
      <w:r w:rsidRPr="00C2177F">
        <w:rPr>
          <w:rFonts w:ascii="Arial" w:hAnsi="Arial" w:cs="Arial"/>
          <w:bCs/>
        </w:rPr>
        <w:t xml:space="preserve">orkplace </w:t>
      </w:r>
      <w:r w:rsidR="00C97090" w:rsidRPr="00C2177F">
        <w:rPr>
          <w:rFonts w:ascii="Arial" w:hAnsi="Arial" w:cs="Arial"/>
          <w:bCs/>
        </w:rPr>
        <w:t>f</w:t>
      </w:r>
      <w:r w:rsidRPr="00C2177F">
        <w:rPr>
          <w:rFonts w:ascii="Arial" w:hAnsi="Arial" w:cs="Arial"/>
          <w:bCs/>
        </w:rPr>
        <w:t xml:space="preserve">lexibility. </w:t>
      </w:r>
      <w:r w:rsidRPr="00C2177F">
        <w:rPr>
          <w:rFonts w:ascii="Arial" w:hAnsi="Arial" w:cs="Arial"/>
          <w:bCs/>
          <w:i/>
        </w:rPr>
        <w:t>Center for American Progress</w:t>
      </w:r>
      <w:r w:rsidR="00B73B5B" w:rsidRPr="00C2177F">
        <w:rPr>
          <w:rFonts w:ascii="Arial" w:hAnsi="Arial" w:cs="Arial"/>
          <w:bCs/>
          <w:i/>
        </w:rPr>
        <w:t>.</w:t>
      </w:r>
      <w:r w:rsidR="00001CA0" w:rsidRPr="00C2177F">
        <w:rPr>
          <w:rFonts w:ascii="Arial" w:hAnsi="Arial" w:cs="Arial"/>
          <w:bCs/>
        </w:rPr>
        <w:t xml:space="preserve"> 2012</w:t>
      </w:r>
      <w:r w:rsidRPr="00C2177F">
        <w:rPr>
          <w:rFonts w:ascii="Arial" w:hAnsi="Arial" w:cs="Arial"/>
          <w:bCs/>
        </w:rPr>
        <w:t>.</w:t>
      </w:r>
      <w:r w:rsidR="00C97090" w:rsidRPr="00C2177F">
        <w:rPr>
          <w:rFonts w:ascii="Arial" w:hAnsi="Arial" w:cs="Arial"/>
          <w:bCs/>
        </w:rPr>
        <w:t xml:space="preserve"> Available at</w:t>
      </w:r>
      <w:r w:rsidR="00C2177F">
        <w:rPr>
          <w:rFonts w:ascii="Arial" w:hAnsi="Arial" w:cs="Arial"/>
          <w:bCs/>
        </w:rPr>
        <w:t xml:space="preserve"> </w:t>
      </w:r>
      <w:hyperlink r:id="rId178" w:history="1">
        <w:r w:rsidR="00074772" w:rsidRPr="00CD12D3">
          <w:rPr>
            <w:rStyle w:val="Hyperlink"/>
            <w:rFonts w:ascii="Arial" w:hAnsi="Arial" w:cs="Arial"/>
            <w:bCs/>
          </w:rPr>
          <w:t>https://www.americanprogress.org/issues/economy/reports/2012/11/20/45394/latinos-least-likely-to-have-paid-leave-or-workplace-flexibility/</w:t>
        </w:r>
      </w:hyperlink>
      <w:r w:rsidR="00074772">
        <w:rPr>
          <w:rFonts w:ascii="Arial" w:hAnsi="Arial" w:cs="Arial"/>
          <w:bCs/>
        </w:rPr>
        <w:t xml:space="preserve"> </w:t>
      </w:r>
    </w:p>
    <w:p w14:paraId="06DA7BAB" w14:textId="715A99CB"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lastRenderedPageBreak/>
        <w:t xml:space="preserve">Harrell, JP., Hall, S., &amp; Taliaferro, J.  Physiological responses to racism and discrimination: an assessment of the evidence. </w:t>
      </w:r>
      <w:r w:rsidRPr="00C2177F">
        <w:rPr>
          <w:rFonts w:ascii="Arial" w:hAnsi="Arial" w:cs="Arial"/>
          <w:bCs/>
          <w:i/>
        </w:rPr>
        <w:t>American Journal of Public Health</w:t>
      </w:r>
      <w:r w:rsidR="00B73B5B" w:rsidRPr="00C2177F">
        <w:rPr>
          <w:rFonts w:ascii="Arial" w:hAnsi="Arial" w:cs="Arial"/>
          <w:bCs/>
        </w:rPr>
        <w:t>.</w:t>
      </w:r>
      <w:r w:rsidR="00001CA0" w:rsidRPr="00C2177F">
        <w:rPr>
          <w:rFonts w:ascii="Arial" w:hAnsi="Arial" w:cs="Arial"/>
          <w:bCs/>
        </w:rPr>
        <w:t xml:space="preserve"> 2003</w:t>
      </w:r>
      <w:r w:rsidR="00B73B5B" w:rsidRPr="00C2177F">
        <w:rPr>
          <w:rFonts w:ascii="Arial" w:hAnsi="Arial" w:cs="Arial"/>
          <w:bCs/>
        </w:rPr>
        <w:t>;</w:t>
      </w:r>
      <w:r w:rsidRPr="00C2177F">
        <w:rPr>
          <w:rFonts w:ascii="Arial" w:hAnsi="Arial" w:cs="Arial"/>
          <w:bCs/>
        </w:rPr>
        <w:t>93</w:t>
      </w:r>
      <w:r w:rsidR="00B73B5B" w:rsidRPr="00C2177F">
        <w:rPr>
          <w:rFonts w:ascii="Arial" w:hAnsi="Arial" w:cs="Arial"/>
          <w:bCs/>
        </w:rPr>
        <w:t>:</w:t>
      </w:r>
      <w:r w:rsidRPr="00C2177F">
        <w:rPr>
          <w:rFonts w:ascii="Arial" w:hAnsi="Arial" w:cs="Arial"/>
          <w:bCs/>
        </w:rPr>
        <w:t>243–248.</w:t>
      </w:r>
    </w:p>
    <w:p w14:paraId="52099178" w14:textId="404F42E5" w:rsidR="007159B9" w:rsidRPr="00C2177F" w:rsidRDefault="00B55D13" w:rsidP="00082B11">
      <w:pPr>
        <w:spacing w:before="100" w:beforeAutospacing="1" w:after="100" w:afterAutospacing="1" w:line="259" w:lineRule="auto"/>
        <w:ind w:right="720"/>
        <w:rPr>
          <w:rStyle w:val="Hyperlink"/>
          <w:rFonts w:ascii="Arial" w:hAnsi="Arial" w:cs="Arial"/>
          <w:bCs/>
        </w:rPr>
      </w:pPr>
      <w:r w:rsidRPr="00C2177F">
        <w:rPr>
          <w:rFonts w:ascii="Arial" w:hAnsi="Arial" w:cs="Arial"/>
          <w:bCs/>
        </w:rPr>
        <w:t xml:space="preserve">Healthy People 2020. </w:t>
      </w:r>
      <w:r w:rsidR="001546B1" w:rsidRPr="00C2177F">
        <w:rPr>
          <w:rFonts w:ascii="Arial" w:hAnsi="Arial" w:cs="Arial"/>
          <w:bCs/>
        </w:rPr>
        <w:t>Centers for Disease Control and Prevention (</w:t>
      </w:r>
      <w:r w:rsidR="00E40833" w:rsidRPr="00C2177F">
        <w:rPr>
          <w:rFonts w:ascii="Arial" w:hAnsi="Arial" w:cs="Arial"/>
          <w:bCs/>
        </w:rPr>
        <w:t>CDC</w:t>
      </w:r>
      <w:r w:rsidR="001546B1" w:rsidRPr="00C2177F">
        <w:rPr>
          <w:rFonts w:ascii="Arial" w:hAnsi="Arial" w:cs="Arial"/>
          <w:bCs/>
        </w:rPr>
        <w:t>).</w:t>
      </w:r>
      <w:r w:rsidR="00E40833" w:rsidRPr="00C2177F">
        <w:rPr>
          <w:rFonts w:ascii="Arial" w:hAnsi="Arial" w:cs="Arial"/>
          <w:bCs/>
        </w:rPr>
        <w:t xml:space="preserve"> Office of Disease Prevention and Health Promotion (ODPHP). </w:t>
      </w:r>
      <w:r w:rsidRPr="00C2177F">
        <w:rPr>
          <w:rFonts w:ascii="Arial" w:hAnsi="Arial" w:cs="Arial"/>
          <w:bCs/>
        </w:rPr>
        <w:t xml:space="preserve">Maternal, </w:t>
      </w:r>
      <w:r w:rsidR="005A7C2F" w:rsidRPr="00C2177F">
        <w:rPr>
          <w:rFonts w:ascii="Arial" w:hAnsi="Arial" w:cs="Arial"/>
          <w:bCs/>
        </w:rPr>
        <w:t>i</w:t>
      </w:r>
      <w:r w:rsidRPr="00C2177F">
        <w:rPr>
          <w:rFonts w:ascii="Arial" w:hAnsi="Arial" w:cs="Arial"/>
          <w:bCs/>
        </w:rPr>
        <w:t>nfant</w:t>
      </w:r>
      <w:r w:rsidR="005A7C2F" w:rsidRPr="00C2177F">
        <w:rPr>
          <w:rFonts w:ascii="Arial" w:hAnsi="Arial" w:cs="Arial"/>
          <w:bCs/>
        </w:rPr>
        <w:t>,</w:t>
      </w:r>
      <w:r w:rsidRPr="00C2177F">
        <w:rPr>
          <w:rFonts w:ascii="Arial" w:hAnsi="Arial" w:cs="Arial"/>
          <w:bCs/>
        </w:rPr>
        <w:t xml:space="preserve"> and </w:t>
      </w:r>
      <w:r w:rsidR="005A7C2F" w:rsidRPr="00C2177F">
        <w:rPr>
          <w:rFonts w:ascii="Arial" w:hAnsi="Arial" w:cs="Arial"/>
          <w:bCs/>
        </w:rPr>
        <w:t>c</w:t>
      </w:r>
      <w:r w:rsidRPr="00C2177F">
        <w:rPr>
          <w:rFonts w:ascii="Arial" w:hAnsi="Arial" w:cs="Arial"/>
          <w:bCs/>
        </w:rPr>
        <w:t xml:space="preserve">hild </w:t>
      </w:r>
      <w:r w:rsidR="005A7C2F" w:rsidRPr="00C2177F">
        <w:rPr>
          <w:rFonts w:ascii="Arial" w:hAnsi="Arial" w:cs="Arial"/>
          <w:bCs/>
        </w:rPr>
        <w:t>h</w:t>
      </w:r>
      <w:r w:rsidRPr="00C2177F">
        <w:rPr>
          <w:rFonts w:ascii="Arial" w:hAnsi="Arial" w:cs="Arial"/>
          <w:bCs/>
        </w:rPr>
        <w:t>ealth.</w:t>
      </w:r>
      <w:r w:rsidR="00C06ADF">
        <w:rPr>
          <w:rFonts w:ascii="Arial" w:hAnsi="Arial" w:cs="Arial"/>
          <w:bCs/>
        </w:rPr>
        <w:t xml:space="preserve"> </w:t>
      </w:r>
      <w:r w:rsidR="00E40833" w:rsidRPr="00C2177F">
        <w:rPr>
          <w:rFonts w:ascii="Arial" w:hAnsi="Arial" w:cs="Arial"/>
          <w:bCs/>
        </w:rPr>
        <w:t>20</w:t>
      </w:r>
      <w:r w:rsidR="007159B9" w:rsidRPr="00C2177F">
        <w:rPr>
          <w:rFonts w:ascii="Arial" w:hAnsi="Arial" w:cs="Arial"/>
          <w:bCs/>
        </w:rPr>
        <w:t>21</w:t>
      </w:r>
      <w:r w:rsidRPr="00C2177F">
        <w:rPr>
          <w:rFonts w:ascii="Arial" w:hAnsi="Arial" w:cs="Arial"/>
          <w:bCs/>
        </w:rPr>
        <w:t xml:space="preserve">. Available at </w:t>
      </w:r>
      <w:r w:rsidR="007159B9" w:rsidRPr="00C2177F">
        <w:rPr>
          <w:rStyle w:val="Hyperlink"/>
          <w:rFonts w:ascii="Arial" w:hAnsi="Arial" w:cs="Arial"/>
          <w:bCs/>
        </w:rPr>
        <w:t>https://www.healthypeople.gov/2020/topics-objectives/topic/maternal-infant-and-child-health/objectives</w:t>
      </w:r>
    </w:p>
    <w:p w14:paraId="1B279D80" w14:textId="445EA098" w:rsidR="007159B9" w:rsidRPr="00C2177F" w:rsidRDefault="00C2177F" w:rsidP="00082B11">
      <w:pPr>
        <w:spacing w:before="100" w:beforeAutospacing="1" w:after="100" w:afterAutospacing="1" w:line="259" w:lineRule="auto"/>
        <w:ind w:right="720"/>
        <w:rPr>
          <w:rStyle w:val="Hyperlink"/>
          <w:rFonts w:ascii="Arial" w:hAnsi="Arial" w:cs="Arial"/>
          <w:bCs/>
        </w:rPr>
      </w:pPr>
      <w:r>
        <w:rPr>
          <w:rFonts w:ascii="Arial" w:hAnsi="Arial" w:cs="Arial"/>
          <w:bCs/>
        </w:rPr>
        <w:t>Healthy People 2030. C</w:t>
      </w:r>
      <w:r w:rsidR="00AE54A1" w:rsidRPr="00C2177F">
        <w:rPr>
          <w:rFonts w:ascii="Arial" w:hAnsi="Arial" w:cs="Arial"/>
          <w:bCs/>
        </w:rPr>
        <w:t xml:space="preserve">enters for Disease Control and Prevention (CDC). Office of Disease Prevention and Health Promotion (ODPHP). 2021. Available at </w:t>
      </w:r>
      <w:hyperlink r:id="rId179" w:history="1">
        <w:r w:rsidR="00AE54A1" w:rsidRPr="00C2177F">
          <w:rPr>
            <w:rStyle w:val="Hyperlink"/>
            <w:rFonts w:ascii="Arial" w:hAnsi="Arial" w:cs="Arial"/>
            <w:bCs/>
          </w:rPr>
          <w:t>https://health.gov/healthypeople</w:t>
        </w:r>
      </w:hyperlink>
    </w:p>
    <w:p w14:paraId="1CBE2D9E" w14:textId="424470B0"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Hemalatha, V.T., Manigandan, T., Sarumathi, T., Aarthi Nisha, V., &amp; Amudhan, A.  Dental </w:t>
      </w:r>
      <w:r w:rsidR="001546B1" w:rsidRPr="00C2177F">
        <w:rPr>
          <w:rFonts w:ascii="Arial" w:hAnsi="Arial" w:cs="Arial"/>
          <w:bCs/>
        </w:rPr>
        <w:t>c</w:t>
      </w:r>
      <w:r w:rsidRPr="00C2177F">
        <w:rPr>
          <w:rFonts w:ascii="Arial" w:hAnsi="Arial" w:cs="Arial"/>
          <w:bCs/>
        </w:rPr>
        <w:t xml:space="preserve">onsiderations in </w:t>
      </w:r>
      <w:r w:rsidR="001546B1" w:rsidRPr="00C2177F">
        <w:rPr>
          <w:rFonts w:ascii="Arial" w:hAnsi="Arial" w:cs="Arial"/>
          <w:bCs/>
        </w:rPr>
        <w:t>p</w:t>
      </w:r>
      <w:r w:rsidRPr="00C2177F">
        <w:rPr>
          <w:rFonts w:ascii="Arial" w:hAnsi="Arial" w:cs="Arial"/>
          <w:bCs/>
        </w:rPr>
        <w:t>regnancy-</w:t>
      </w:r>
      <w:r w:rsidR="001546B1" w:rsidRPr="00C2177F">
        <w:rPr>
          <w:rFonts w:ascii="Arial" w:hAnsi="Arial" w:cs="Arial"/>
          <w:bCs/>
        </w:rPr>
        <w:t>a</w:t>
      </w:r>
      <w:r w:rsidRPr="00C2177F">
        <w:rPr>
          <w:rFonts w:ascii="Arial" w:hAnsi="Arial" w:cs="Arial"/>
          <w:bCs/>
        </w:rPr>
        <w:t xml:space="preserve"> </w:t>
      </w:r>
      <w:r w:rsidR="001546B1" w:rsidRPr="00C2177F">
        <w:rPr>
          <w:rFonts w:ascii="Arial" w:hAnsi="Arial" w:cs="Arial"/>
          <w:bCs/>
        </w:rPr>
        <w:t>c</w:t>
      </w:r>
      <w:r w:rsidRPr="00C2177F">
        <w:rPr>
          <w:rFonts w:ascii="Arial" w:hAnsi="Arial" w:cs="Arial"/>
          <w:bCs/>
        </w:rPr>
        <w:t xml:space="preserve">ritical </w:t>
      </w:r>
      <w:r w:rsidR="001546B1" w:rsidRPr="00C2177F">
        <w:rPr>
          <w:rFonts w:ascii="Arial" w:hAnsi="Arial" w:cs="Arial"/>
          <w:bCs/>
        </w:rPr>
        <w:t>r</w:t>
      </w:r>
      <w:r w:rsidRPr="00C2177F">
        <w:rPr>
          <w:rFonts w:ascii="Arial" w:hAnsi="Arial" w:cs="Arial"/>
          <w:bCs/>
        </w:rPr>
        <w:t xml:space="preserve">eview on the </w:t>
      </w:r>
      <w:r w:rsidR="001546B1" w:rsidRPr="00C2177F">
        <w:rPr>
          <w:rFonts w:ascii="Arial" w:hAnsi="Arial" w:cs="Arial"/>
          <w:bCs/>
        </w:rPr>
        <w:t>o</w:t>
      </w:r>
      <w:r w:rsidRPr="00C2177F">
        <w:rPr>
          <w:rFonts w:ascii="Arial" w:hAnsi="Arial" w:cs="Arial"/>
          <w:bCs/>
        </w:rPr>
        <w:t xml:space="preserve">ral </w:t>
      </w:r>
      <w:r w:rsidR="001546B1" w:rsidRPr="00C2177F">
        <w:rPr>
          <w:rFonts w:ascii="Arial" w:hAnsi="Arial" w:cs="Arial"/>
          <w:bCs/>
        </w:rPr>
        <w:t>c</w:t>
      </w:r>
      <w:r w:rsidRPr="00C2177F">
        <w:rPr>
          <w:rFonts w:ascii="Arial" w:hAnsi="Arial" w:cs="Arial"/>
          <w:bCs/>
        </w:rPr>
        <w:t xml:space="preserve">are. </w:t>
      </w:r>
      <w:r w:rsidRPr="00C2177F">
        <w:rPr>
          <w:rFonts w:ascii="Arial" w:hAnsi="Arial" w:cs="Arial"/>
          <w:bCs/>
          <w:i/>
        </w:rPr>
        <w:t>Journal of Clinical and Diagnostic Research</w:t>
      </w:r>
      <w:r w:rsidR="00B73B5B" w:rsidRPr="00C2177F">
        <w:rPr>
          <w:rFonts w:ascii="Arial" w:hAnsi="Arial" w:cs="Arial"/>
          <w:bCs/>
        </w:rPr>
        <w:t>.</w:t>
      </w:r>
      <w:r w:rsidR="00001CA0" w:rsidRPr="00C2177F">
        <w:rPr>
          <w:rFonts w:ascii="Arial" w:hAnsi="Arial" w:cs="Arial"/>
          <w:bCs/>
        </w:rPr>
        <w:t xml:space="preserve"> 2013</w:t>
      </w:r>
      <w:r w:rsidR="00B73B5B" w:rsidRPr="00C2177F">
        <w:rPr>
          <w:rFonts w:ascii="Arial" w:hAnsi="Arial" w:cs="Arial"/>
          <w:bCs/>
        </w:rPr>
        <w:t>;</w:t>
      </w:r>
      <w:r w:rsidRPr="00C2177F">
        <w:rPr>
          <w:rFonts w:ascii="Arial" w:hAnsi="Arial" w:cs="Arial"/>
          <w:bCs/>
        </w:rPr>
        <w:t>7</w:t>
      </w:r>
      <w:r w:rsidR="00B73B5B" w:rsidRPr="00C2177F">
        <w:rPr>
          <w:rFonts w:ascii="Arial" w:hAnsi="Arial" w:cs="Arial"/>
          <w:bCs/>
        </w:rPr>
        <w:t>:</w:t>
      </w:r>
      <w:r w:rsidRPr="00C2177F">
        <w:rPr>
          <w:rFonts w:ascii="Arial" w:hAnsi="Arial" w:cs="Arial"/>
          <w:bCs/>
        </w:rPr>
        <w:t>948–953.</w:t>
      </w:r>
    </w:p>
    <w:p w14:paraId="2011389A" w14:textId="15822281" w:rsidR="00367408" w:rsidRPr="00C2177F" w:rsidRDefault="008636C5" w:rsidP="00082B11">
      <w:pPr>
        <w:spacing w:before="100" w:beforeAutospacing="1" w:after="100" w:afterAutospacing="1"/>
        <w:rPr>
          <w:rFonts w:ascii="Arial" w:hAnsi="Arial" w:cs="Arial"/>
        </w:rPr>
      </w:pPr>
      <w:hyperlink r:id="rId180" w:history="1">
        <w:r w:rsidR="00367408" w:rsidRPr="00C2177F">
          <w:rPr>
            <w:rStyle w:val="Hyperlink"/>
            <w:rFonts w:ascii="Arial" w:hAnsi="Arial" w:cs="Arial"/>
            <w:color w:val="auto"/>
            <w:u w:val="none"/>
          </w:rPr>
          <w:t>Hirai</w:t>
        </w:r>
      </w:hyperlink>
      <w:r w:rsidR="00367408" w:rsidRPr="00C2177F">
        <w:rPr>
          <w:rStyle w:val="authors-list-item"/>
          <w:rFonts w:ascii="Arial" w:hAnsi="Arial" w:cs="Arial"/>
        </w:rPr>
        <w:t>, A.H.</w:t>
      </w:r>
      <w:r w:rsidR="00367408" w:rsidRPr="00C2177F">
        <w:rPr>
          <w:rStyle w:val="comma"/>
          <w:rFonts w:ascii="Arial" w:hAnsi="Arial" w:cs="Arial"/>
        </w:rPr>
        <w:t>, </w:t>
      </w:r>
      <w:hyperlink r:id="rId181" w:history="1">
        <w:r w:rsidR="00367408" w:rsidRPr="00C2177F">
          <w:rPr>
            <w:rStyle w:val="Hyperlink"/>
            <w:rFonts w:ascii="Arial" w:hAnsi="Arial" w:cs="Arial"/>
            <w:color w:val="auto"/>
            <w:u w:val="none"/>
          </w:rPr>
          <w:t>Kortsmit</w:t>
        </w:r>
      </w:hyperlink>
      <w:r w:rsidR="00367408" w:rsidRPr="00C2177F">
        <w:rPr>
          <w:rStyle w:val="authors-list-item"/>
          <w:rFonts w:ascii="Arial" w:hAnsi="Arial" w:cs="Arial"/>
        </w:rPr>
        <w:t>, K.</w:t>
      </w:r>
      <w:r w:rsidR="00367408" w:rsidRPr="00C2177F">
        <w:rPr>
          <w:rStyle w:val="comma"/>
          <w:rFonts w:ascii="Arial" w:hAnsi="Arial" w:cs="Arial"/>
        </w:rPr>
        <w:t>, </w:t>
      </w:r>
      <w:hyperlink r:id="rId182" w:history="1">
        <w:r w:rsidR="00367408" w:rsidRPr="00C2177F">
          <w:rPr>
            <w:rStyle w:val="Hyperlink"/>
            <w:rFonts w:ascii="Arial" w:hAnsi="Arial" w:cs="Arial"/>
            <w:color w:val="auto"/>
            <w:u w:val="none"/>
          </w:rPr>
          <w:t>Kaplan</w:t>
        </w:r>
      </w:hyperlink>
      <w:r w:rsidR="00367408" w:rsidRPr="00C2177F">
        <w:rPr>
          <w:rStyle w:val="authors-list-item"/>
          <w:rFonts w:ascii="Arial" w:hAnsi="Arial" w:cs="Arial"/>
        </w:rPr>
        <w:t>, L.</w:t>
      </w:r>
      <w:r w:rsidR="00367408" w:rsidRPr="00C2177F">
        <w:rPr>
          <w:rStyle w:val="comma"/>
          <w:rFonts w:ascii="Arial" w:hAnsi="Arial" w:cs="Arial"/>
        </w:rPr>
        <w:t>, </w:t>
      </w:r>
      <w:hyperlink r:id="rId183" w:history="1">
        <w:r w:rsidR="00367408" w:rsidRPr="00C2177F">
          <w:rPr>
            <w:rStyle w:val="Hyperlink"/>
            <w:rFonts w:ascii="Arial" w:hAnsi="Arial" w:cs="Arial"/>
            <w:color w:val="auto"/>
            <w:u w:val="none"/>
          </w:rPr>
          <w:t>Reiney</w:t>
        </w:r>
      </w:hyperlink>
      <w:r w:rsidR="00367408" w:rsidRPr="00C2177F">
        <w:rPr>
          <w:rStyle w:val="authors-list-item"/>
          <w:rFonts w:ascii="Arial" w:hAnsi="Arial" w:cs="Arial"/>
        </w:rPr>
        <w:t>, E.,</w:t>
      </w:r>
      <w:r w:rsidR="00367408" w:rsidRPr="00C2177F">
        <w:rPr>
          <w:rStyle w:val="comma"/>
          <w:rFonts w:ascii="Arial" w:hAnsi="Arial" w:cs="Arial"/>
        </w:rPr>
        <w:t> </w:t>
      </w:r>
      <w:hyperlink r:id="rId184" w:history="1">
        <w:r w:rsidR="00367408" w:rsidRPr="00C2177F">
          <w:rPr>
            <w:rStyle w:val="Hyperlink"/>
            <w:rFonts w:ascii="Arial" w:hAnsi="Arial" w:cs="Arial"/>
            <w:color w:val="auto"/>
            <w:u w:val="none"/>
          </w:rPr>
          <w:t>Warner</w:t>
        </w:r>
      </w:hyperlink>
      <w:r w:rsidR="00367408" w:rsidRPr="00C2177F">
        <w:rPr>
          <w:rStyle w:val="authors-list-item"/>
          <w:rFonts w:ascii="Arial" w:hAnsi="Arial" w:cs="Arial"/>
        </w:rPr>
        <w:t>, L.</w:t>
      </w:r>
      <w:r w:rsidR="00367408" w:rsidRPr="00C2177F">
        <w:rPr>
          <w:rStyle w:val="comma"/>
          <w:rFonts w:ascii="Arial" w:hAnsi="Arial" w:cs="Arial"/>
        </w:rPr>
        <w:t>, </w:t>
      </w:r>
      <w:hyperlink r:id="rId185" w:history="1">
        <w:r w:rsidR="00367408" w:rsidRPr="00C2177F">
          <w:rPr>
            <w:rStyle w:val="Hyperlink"/>
            <w:rFonts w:ascii="Arial" w:hAnsi="Arial" w:cs="Arial"/>
            <w:color w:val="auto"/>
            <w:u w:val="none"/>
          </w:rPr>
          <w:t>Parks</w:t>
        </w:r>
      </w:hyperlink>
      <w:r w:rsidR="00367408" w:rsidRPr="00C2177F">
        <w:rPr>
          <w:rStyle w:val="authors-list-item"/>
          <w:rFonts w:ascii="Arial" w:hAnsi="Arial" w:cs="Arial"/>
        </w:rPr>
        <w:t>, S.E.</w:t>
      </w:r>
      <w:r w:rsidR="00367408" w:rsidRPr="00C2177F">
        <w:rPr>
          <w:rStyle w:val="comma"/>
          <w:rFonts w:ascii="Arial" w:hAnsi="Arial" w:cs="Arial"/>
        </w:rPr>
        <w:t>, </w:t>
      </w:r>
      <w:hyperlink r:id="rId186" w:history="1">
        <w:r w:rsidR="00367408" w:rsidRPr="00C2177F">
          <w:rPr>
            <w:rStyle w:val="Hyperlink"/>
            <w:rFonts w:ascii="Arial" w:hAnsi="Arial" w:cs="Arial"/>
            <w:color w:val="auto"/>
            <w:u w:val="none"/>
          </w:rPr>
          <w:t>Perkins</w:t>
        </w:r>
      </w:hyperlink>
      <w:r w:rsidR="00367408" w:rsidRPr="00C2177F">
        <w:rPr>
          <w:rStyle w:val="authors-list-item"/>
          <w:rFonts w:ascii="Arial" w:hAnsi="Arial" w:cs="Arial"/>
        </w:rPr>
        <w:t>, M.</w:t>
      </w:r>
      <w:r w:rsidR="00367408" w:rsidRPr="00C2177F">
        <w:rPr>
          <w:rStyle w:val="comma"/>
          <w:rFonts w:ascii="Arial" w:hAnsi="Arial" w:cs="Arial"/>
        </w:rPr>
        <w:t>, </w:t>
      </w:r>
      <w:hyperlink r:id="rId187" w:history="1">
        <w:r w:rsidR="00367408" w:rsidRPr="00C2177F">
          <w:rPr>
            <w:rStyle w:val="Hyperlink"/>
            <w:rFonts w:ascii="Arial" w:hAnsi="Arial" w:cs="Arial"/>
            <w:color w:val="auto"/>
            <w:u w:val="none"/>
          </w:rPr>
          <w:t>Koso-Thomas</w:t>
        </w:r>
      </w:hyperlink>
      <w:r w:rsidR="00367408" w:rsidRPr="00C2177F">
        <w:rPr>
          <w:rStyle w:val="authors-list-item"/>
          <w:rFonts w:ascii="Arial" w:hAnsi="Arial" w:cs="Arial"/>
        </w:rPr>
        <w:t>, M.</w:t>
      </w:r>
      <w:r w:rsidR="00367408" w:rsidRPr="00C2177F">
        <w:rPr>
          <w:rStyle w:val="comma"/>
          <w:rFonts w:ascii="Arial" w:hAnsi="Arial" w:cs="Arial"/>
        </w:rPr>
        <w:t>, </w:t>
      </w:r>
      <w:hyperlink r:id="rId188" w:history="1">
        <w:r w:rsidR="00367408" w:rsidRPr="00C2177F">
          <w:rPr>
            <w:rStyle w:val="Hyperlink"/>
            <w:rFonts w:ascii="Arial" w:hAnsi="Arial" w:cs="Arial"/>
            <w:color w:val="auto"/>
            <w:u w:val="none"/>
          </w:rPr>
          <w:t>D'Angelo</w:t>
        </w:r>
      </w:hyperlink>
      <w:r w:rsidR="00367408" w:rsidRPr="00C2177F">
        <w:rPr>
          <w:rStyle w:val="authors-list-item"/>
          <w:rFonts w:ascii="Arial" w:hAnsi="Arial" w:cs="Arial"/>
        </w:rPr>
        <w:t>, D.V.</w:t>
      </w:r>
      <w:r w:rsidR="00367408" w:rsidRPr="00C2177F">
        <w:rPr>
          <w:rStyle w:val="comma"/>
          <w:rFonts w:ascii="Arial" w:hAnsi="Arial" w:cs="Arial"/>
        </w:rPr>
        <w:t>, </w:t>
      </w:r>
      <w:r w:rsidR="005C46D4" w:rsidRPr="00C2177F">
        <w:rPr>
          <w:rFonts w:ascii="Arial" w:hAnsi="Arial" w:cs="Arial"/>
          <w:bCs/>
        </w:rPr>
        <w:t xml:space="preserve">&amp; </w:t>
      </w:r>
      <w:hyperlink r:id="rId189" w:history="1">
        <w:r w:rsidR="00367408" w:rsidRPr="00C2177F">
          <w:rPr>
            <w:rStyle w:val="Hyperlink"/>
            <w:rFonts w:ascii="Arial" w:hAnsi="Arial" w:cs="Arial"/>
            <w:color w:val="auto"/>
            <w:u w:val="none"/>
          </w:rPr>
          <w:t>Shapiro-Mendoza</w:t>
        </w:r>
      </w:hyperlink>
      <w:r w:rsidR="00367408" w:rsidRPr="00C2177F">
        <w:rPr>
          <w:rStyle w:val="authors-list-item"/>
          <w:rFonts w:ascii="Arial" w:hAnsi="Arial" w:cs="Arial"/>
        </w:rPr>
        <w:t xml:space="preserve">, C.K. </w:t>
      </w:r>
      <w:r w:rsidR="00367408" w:rsidRPr="00C2177F">
        <w:rPr>
          <w:rFonts w:ascii="Arial" w:hAnsi="Arial" w:cs="Arial"/>
        </w:rPr>
        <w:t xml:space="preserve">Prevalence and </w:t>
      </w:r>
      <w:r w:rsidR="00FF67F6" w:rsidRPr="00C2177F">
        <w:rPr>
          <w:rFonts w:ascii="Arial" w:hAnsi="Arial" w:cs="Arial"/>
        </w:rPr>
        <w:t>f</w:t>
      </w:r>
      <w:r w:rsidR="00367408" w:rsidRPr="00C2177F">
        <w:rPr>
          <w:rFonts w:ascii="Arial" w:hAnsi="Arial" w:cs="Arial"/>
        </w:rPr>
        <w:t xml:space="preserve">actors </w:t>
      </w:r>
      <w:r w:rsidR="00FF67F6" w:rsidRPr="00C2177F">
        <w:rPr>
          <w:rFonts w:ascii="Arial" w:hAnsi="Arial" w:cs="Arial"/>
        </w:rPr>
        <w:t>a</w:t>
      </w:r>
      <w:r w:rsidR="00367408" w:rsidRPr="00C2177F">
        <w:rPr>
          <w:rFonts w:ascii="Arial" w:hAnsi="Arial" w:cs="Arial"/>
        </w:rPr>
        <w:t xml:space="preserve">ssociated </w:t>
      </w:r>
      <w:r w:rsidR="00FF67F6" w:rsidRPr="00C2177F">
        <w:rPr>
          <w:rFonts w:ascii="Arial" w:hAnsi="Arial" w:cs="Arial"/>
        </w:rPr>
        <w:t>w</w:t>
      </w:r>
      <w:r w:rsidR="00367408" w:rsidRPr="00C2177F">
        <w:rPr>
          <w:rFonts w:ascii="Arial" w:hAnsi="Arial" w:cs="Arial"/>
        </w:rPr>
        <w:t xml:space="preserve">ith </w:t>
      </w:r>
      <w:r w:rsidR="00FF67F6" w:rsidRPr="00C2177F">
        <w:rPr>
          <w:rFonts w:ascii="Arial" w:hAnsi="Arial" w:cs="Arial"/>
        </w:rPr>
        <w:t>s</w:t>
      </w:r>
      <w:r w:rsidR="00367408" w:rsidRPr="00C2177F">
        <w:rPr>
          <w:rFonts w:ascii="Arial" w:hAnsi="Arial" w:cs="Arial"/>
        </w:rPr>
        <w:t xml:space="preserve">afe </w:t>
      </w:r>
      <w:r w:rsidR="00FF67F6" w:rsidRPr="00C2177F">
        <w:rPr>
          <w:rFonts w:ascii="Arial" w:hAnsi="Arial" w:cs="Arial"/>
        </w:rPr>
        <w:t>i</w:t>
      </w:r>
      <w:r w:rsidR="00367408" w:rsidRPr="00C2177F">
        <w:rPr>
          <w:rFonts w:ascii="Arial" w:hAnsi="Arial" w:cs="Arial"/>
        </w:rPr>
        <w:t xml:space="preserve">nfant </w:t>
      </w:r>
      <w:r w:rsidR="00FF67F6" w:rsidRPr="00C2177F">
        <w:rPr>
          <w:rFonts w:ascii="Arial" w:hAnsi="Arial" w:cs="Arial"/>
        </w:rPr>
        <w:t>s</w:t>
      </w:r>
      <w:r w:rsidR="00367408" w:rsidRPr="00C2177F">
        <w:rPr>
          <w:rFonts w:ascii="Arial" w:hAnsi="Arial" w:cs="Arial"/>
        </w:rPr>
        <w:t xml:space="preserve">leep </w:t>
      </w:r>
      <w:r w:rsidR="00FF67F6" w:rsidRPr="00C2177F">
        <w:rPr>
          <w:rFonts w:ascii="Arial" w:hAnsi="Arial" w:cs="Arial"/>
        </w:rPr>
        <w:t>p</w:t>
      </w:r>
      <w:r w:rsidR="00367408" w:rsidRPr="00C2177F">
        <w:rPr>
          <w:rFonts w:ascii="Arial" w:hAnsi="Arial" w:cs="Arial"/>
        </w:rPr>
        <w:t xml:space="preserve">ractices. </w:t>
      </w:r>
      <w:r w:rsidR="00367408" w:rsidRPr="00C2177F">
        <w:rPr>
          <w:rFonts w:ascii="Arial" w:hAnsi="Arial" w:cs="Arial"/>
          <w:i/>
          <w:iCs/>
        </w:rPr>
        <w:t>Pediatrics</w:t>
      </w:r>
      <w:r w:rsidR="00B73B5B" w:rsidRPr="00C2177F">
        <w:rPr>
          <w:rFonts w:ascii="Arial" w:hAnsi="Arial" w:cs="Arial"/>
          <w:i/>
          <w:iCs/>
        </w:rPr>
        <w:t>.</w:t>
      </w:r>
      <w:r w:rsidR="00367408" w:rsidRPr="00C2177F">
        <w:rPr>
          <w:rFonts w:ascii="Arial" w:hAnsi="Arial" w:cs="Arial"/>
        </w:rPr>
        <w:t xml:space="preserve"> </w:t>
      </w:r>
      <w:r w:rsidR="00367408" w:rsidRPr="00C2177F">
        <w:rPr>
          <w:rStyle w:val="cit"/>
          <w:rFonts w:ascii="Arial" w:hAnsi="Arial" w:cs="Arial"/>
        </w:rPr>
        <w:t>2019</w:t>
      </w:r>
      <w:r w:rsidR="00B73B5B" w:rsidRPr="00C2177F">
        <w:rPr>
          <w:rStyle w:val="cit"/>
          <w:rFonts w:ascii="Arial" w:hAnsi="Arial" w:cs="Arial"/>
        </w:rPr>
        <w:t>;</w:t>
      </w:r>
      <w:r w:rsidR="00367408" w:rsidRPr="00C2177F">
        <w:rPr>
          <w:rStyle w:val="cit"/>
          <w:rFonts w:ascii="Arial" w:hAnsi="Arial" w:cs="Arial"/>
        </w:rPr>
        <w:t>144</w:t>
      </w:r>
      <w:r w:rsidR="00B73B5B" w:rsidRPr="00C2177F">
        <w:rPr>
          <w:rStyle w:val="cit"/>
          <w:rFonts w:ascii="Arial" w:hAnsi="Arial" w:cs="Arial"/>
        </w:rPr>
        <w:t>:</w:t>
      </w:r>
      <w:r w:rsidR="00367408" w:rsidRPr="00C2177F">
        <w:rPr>
          <w:rStyle w:val="cit"/>
          <w:rFonts w:ascii="Arial" w:hAnsi="Arial" w:cs="Arial"/>
        </w:rPr>
        <w:t>e20191286.</w:t>
      </w:r>
    </w:p>
    <w:p w14:paraId="2A469607" w14:textId="10CEB86E" w:rsidR="00FF67F6" w:rsidRPr="00160760" w:rsidRDefault="003313AB" w:rsidP="00160760">
      <w:pPr>
        <w:shd w:val="clear" w:color="auto" w:fill="FFFFFF"/>
        <w:spacing w:after="0" w:line="240" w:lineRule="auto"/>
        <w:rPr>
          <w:rFonts w:ascii="Arial" w:hAnsi="Arial" w:cs="Arial"/>
          <w:i/>
          <w:iCs/>
          <w:color w:val="5B616B"/>
        </w:rPr>
      </w:pPr>
      <w:r w:rsidRPr="00C2177F">
        <w:rPr>
          <w:rFonts w:ascii="Arial" w:hAnsi="Arial" w:cs="Arial"/>
          <w:bCs/>
        </w:rPr>
        <w:t xml:space="preserve">Huang, R. &amp; Yang, M.  Paid </w:t>
      </w:r>
      <w:r w:rsidR="00FF67F6" w:rsidRPr="00C2177F">
        <w:rPr>
          <w:rFonts w:ascii="Arial" w:hAnsi="Arial" w:cs="Arial"/>
          <w:bCs/>
        </w:rPr>
        <w:t>m</w:t>
      </w:r>
      <w:r w:rsidRPr="00C2177F">
        <w:rPr>
          <w:rFonts w:ascii="Arial" w:hAnsi="Arial" w:cs="Arial"/>
          <w:bCs/>
        </w:rPr>
        <w:t xml:space="preserve">aternity </w:t>
      </w:r>
      <w:r w:rsidR="00FF67F6" w:rsidRPr="00C2177F">
        <w:rPr>
          <w:rFonts w:ascii="Arial" w:hAnsi="Arial" w:cs="Arial"/>
          <w:bCs/>
        </w:rPr>
        <w:t>l</w:t>
      </w:r>
      <w:r w:rsidRPr="00C2177F">
        <w:rPr>
          <w:rFonts w:ascii="Arial" w:hAnsi="Arial" w:cs="Arial"/>
          <w:bCs/>
        </w:rPr>
        <w:t xml:space="preserve">eave and </w:t>
      </w:r>
      <w:r w:rsidR="00FF67F6" w:rsidRPr="00C2177F">
        <w:rPr>
          <w:rFonts w:ascii="Arial" w:hAnsi="Arial" w:cs="Arial"/>
          <w:bCs/>
        </w:rPr>
        <w:t>b</w:t>
      </w:r>
      <w:r w:rsidRPr="00C2177F">
        <w:rPr>
          <w:rFonts w:ascii="Arial" w:hAnsi="Arial" w:cs="Arial"/>
          <w:bCs/>
        </w:rPr>
        <w:t xml:space="preserve">reastfeeding </w:t>
      </w:r>
      <w:r w:rsidR="00FF67F6" w:rsidRPr="00C2177F">
        <w:rPr>
          <w:rFonts w:ascii="Arial" w:hAnsi="Arial" w:cs="Arial"/>
          <w:bCs/>
        </w:rPr>
        <w:t>p</w:t>
      </w:r>
      <w:r w:rsidRPr="00C2177F">
        <w:rPr>
          <w:rFonts w:ascii="Arial" w:hAnsi="Arial" w:cs="Arial"/>
          <w:bCs/>
        </w:rPr>
        <w:t xml:space="preserve">ractice before and after California’s </w:t>
      </w:r>
      <w:r w:rsidR="00FF67F6" w:rsidRPr="00C2177F">
        <w:rPr>
          <w:rFonts w:ascii="Arial" w:hAnsi="Arial" w:cs="Arial"/>
          <w:bCs/>
        </w:rPr>
        <w:t>i</w:t>
      </w:r>
      <w:r w:rsidRPr="00C2177F">
        <w:rPr>
          <w:rFonts w:ascii="Arial" w:hAnsi="Arial" w:cs="Arial"/>
          <w:bCs/>
        </w:rPr>
        <w:t xml:space="preserve">mplementation of the </w:t>
      </w:r>
      <w:r w:rsidR="00FF67F6" w:rsidRPr="00C2177F">
        <w:rPr>
          <w:rFonts w:ascii="Arial" w:hAnsi="Arial" w:cs="Arial"/>
          <w:bCs/>
        </w:rPr>
        <w:t>n</w:t>
      </w:r>
      <w:r w:rsidRPr="00C2177F">
        <w:rPr>
          <w:rFonts w:ascii="Arial" w:hAnsi="Arial" w:cs="Arial"/>
          <w:bCs/>
        </w:rPr>
        <w:t xml:space="preserve">ation’s </w:t>
      </w:r>
      <w:r w:rsidR="00FF67F6" w:rsidRPr="00C2177F">
        <w:rPr>
          <w:rFonts w:ascii="Arial" w:hAnsi="Arial" w:cs="Arial"/>
          <w:bCs/>
        </w:rPr>
        <w:t>f</w:t>
      </w:r>
      <w:r w:rsidRPr="00C2177F">
        <w:rPr>
          <w:rFonts w:ascii="Arial" w:hAnsi="Arial" w:cs="Arial"/>
          <w:bCs/>
        </w:rPr>
        <w:t xml:space="preserve">irst </w:t>
      </w:r>
      <w:r w:rsidR="00FF67F6" w:rsidRPr="00C2177F">
        <w:rPr>
          <w:rFonts w:ascii="Arial" w:hAnsi="Arial" w:cs="Arial"/>
          <w:bCs/>
        </w:rPr>
        <w:t>p</w:t>
      </w:r>
      <w:r w:rsidRPr="00C2177F">
        <w:rPr>
          <w:rFonts w:ascii="Arial" w:hAnsi="Arial" w:cs="Arial"/>
          <w:bCs/>
        </w:rPr>
        <w:t xml:space="preserve">aid </w:t>
      </w:r>
      <w:r w:rsidR="00FF67F6" w:rsidRPr="00C2177F">
        <w:rPr>
          <w:rFonts w:ascii="Arial" w:hAnsi="Arial" w:cs="Arial"/>
          <w:bCs/>
        </w:rPr>
        <w:t>f</w:t>
      </w:r>
      <w:r w:rsidRPr="00C2177F">
        <w:rPr>
          <w:rFonts w:ascii="Arial" w:hAnsi="Arial" w:cs="Arial"/>
          <w:bCs/>
        </w:rPr>
        <w:t xml:space="preserve">amily </w:t>
      </w:r>
      <w:r w:rsidR="00FF67F6" w:rsidRPr="00C2177F">
        <w:rPr>
          <w:rFonts w:ascii="Arial" w:hAnsi="Arial" w:cs="Arial"/>
          <w:bCs/>
        </w:rPr>
        <w:t>l</w:t>
      </w:r>
      <w:r w:rsidRPr="00C2177F">
        <w:rPr>
          <w:rFonts w:ascii="Arial" w:hAnsi="Arial" w:cs="Arial"/>
          <w:bCs/>
        </w:rPr>
        <w:t xml:space="preserve">eave </w:t>
      </w:r>
      <w:r w:rsidR="00FF67F6" w:rsidRPr="00C2177F">
        <w:rPr>
          <w:rFonts w:ascii="Arial" w:hAnsi="Arial" w:cs="Arial"/>
          <w:bCs/>
        </w:rPr>
        <w:t>p</w:t>
      </w:r>
      <w:r w:rsidRPr="00C2177F">
        <w:rPr>
          <w:rFonts w:ascii="Arial" w:hAnsi="Arial" w:cs="Arial"/>
          <w:bCs/>
        </w:rPr>
        <w:t>rogram.</w:t>
      </w:r>
      <w:r w:rsidR="00FF67F6" w:rsidRPr="00C2177F">
        <w:rPr>
          <w:rFonts w:ascii="Arial" w:hAnsi="Arial" w:cs="Arial"/>
          <w:bCs/>
        </w:rPr>
        <w:t xml:space="preserve"> </w:t>
      </w:r>
      <w:r w:rsidRPr="00C2177F">
        <w:rPr>
          <w:rFonts w:ascii="Arial" w:hAnsi="Arial" w:cs="Arial"/>
          <w:bCs/>
          <w:i/>
        </w:rPr>
        <w:t>Economics and Human Biology</w:t>
      </w:r>
      <w:r w:rsidR="00B73B5B" w:rsidRPr="00C2177F">
        <w:rPr>
          <w:rFonts w:ascii="Arial" w:hAnsi="Arial" w:cs="Arial"/>
          <w:bCs/>
          <w:i/>
        </w:rPr>
        <w:t>.</w:t>
      </w:r>
      <w:r w:rsidR="00001CA0" w:rsidRPr="00C2177F">
        <w:rPr>
          <w:rFonts w:ascii="Arial" w:hAnsi="Arial" w:cs="Arial"/>
          <w:bCs/>
        </w:rPr>
        <w:t xml:space="preserve"> 2015</w:t>
      </w:r>
      <w:r w:rsidR="00B73B5B" w:rsidRPr="00C2177F">
        <w:rPr>
          <w:rFonts w:ascii="Arial" w:hAnsi="Arial" w:cs="Arial"/>
          <w:bCs/>
        </w:rPr>
        <w:t>;</w:t>
      </w:r>
      <w:r w:rsidRPr="00C2177F">
        <w:rPr>
          <w:rFonts w:ascii="Arial" w:hAnsi="Arial" w:cs="Arial"/>
          <w:bCs/>
        </w:rPr>
        <w:t>16</w:t>
      </w:r>
      <w:r w:rsidR="00B73B5B" w:rsidRPr="00C2177F">
        <w:rPr>
          <w:rFonts w:ascii="Arial" w:hAnsi="Arial" w:cs="Arial"/>
          <w:bCs/>
        </w:rPr>
        <w:t>:</w:t>
      </w:r>
      <w:r w:rsidRPr="00C2177F">
        <w:rPr>
          <w:rFonts w:ascii="Arial" w:hAnsi="Arial" w:cs="Arial"/>
          <w:bCs/>
        </w:rPr>
        <w:t>45–59.</w:t>
      </w:r>
    </w:p>
    <w:p w14:paraId="6B0702D6" w14:textId="4FB38C6A"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Institute for </w:t>
      </w:r>
      <w:r w:rsidR="00BA1984" w:rsidRPr="00C2177F">
        <w:rPr>
          <w:rFonts w:ascii="Arial" w:hAnsi="Arial" w:cs="Arial"/>
          <w:bCs/>
        </w:rPr>
        <w:t xml:space="preserve">Women’s </w:t>
      </w:r>
      <w:r w:rsidRPr="00C2177F">
        <w:rPr>
          <w:rFonts w:ascii="Arial" w:hAnsi="Arial" w:cs="Arial"/>
          <w:bCs/>
        </w:rPr>
        <w:t xml:space="preserve">Policy Research.  Qualifying for </w:t>
      </w:r>
      <w:r w:rsidR="00FF67F6" w:rsidRPr="00C2177F">
        <w:rPr>
          <w:rFonts w:ascii="Arial" w:hAnsi="Arial" w:cs="Arial"/>
          <w:bCs/>
        </w:rPr>
        <w:t>u</w:t>
      </w:r>
      <w:r w:rsidRPr="00C2177F">
        <w:rPr>
          <w:rFonts w:ascii="Arial" w:hAnsi="Arial" w:cs="Arial"/>
          <w:bCs/>
        </w:rPr>
        <w:t xml:space="preserve">npaid </w:t>
      </w:r>
      <w:r w:rsidR="00FF67F6" w:rsidRPr="00C2177F">
        <w:rPr>
          <w:rFonts w:ascii="Arial" w:hAnsi="Arial" w:cs="Arial"/>
          <w:bCs/>
        </w:rPr>
        <w:t>l</w:t>
      </w:r>
      <w:r w:rsidRPr="00C2177F">
        <w:rPr>
          <w:rFonts w:ascii="Arial" w:hAnsi="Arial" w:cs="Arial"/>
          <w:bCs/>
        </w:rPr>
        <w:t xml:space="preserve">eave: FMLA </w:t>
      </w:r>
      <w:r w:rsidR="00FF67F6" w:rsidRPr="00C2177F">
        <w:rPr>
          <w:rFonts w:ascii="Arial" w:hAnsi="Arial" w:cs="Arial"/>
          <w:bCs/>
        </w:rPr>
        <w:t>e</w:t>
      </w:r>
      <w:r w:rsidRPr="00C2177F">
        <w:rPr>
          <w:rFonts w:ascii="Arial" w:hAnsi="Arial" w:cs="Arial"/>
          <w:bCs/>
        </w:rPr>
        <w:t xml:space="preserve">ligibility among </w:t>
      </w:r>
      <w:r w:rsidR="00FF67F6" w:rsidRPr="00C2177F">
        <w:rPr>
          <w:rFonts w:ascii="Arial" w:hAnsi="Arial" w:cs="Arial"/>
          <w:bCs/>
        </w:rPr>
        <w:t>w</w:t>
      </w:r>
      <w:r w:rsidRPr="00C2177F">
        <w:rPr>
          <w:rFonts w:ascii="Arial" w:hAnsi="Arial" w:cs="Arial"/>
          <w:bCs/>
        </w:rPr>
        <w:t xml:space="preserve">orking </w:t>
      </w:r>
      <w:r w:rsidR="00FF67F6" w:rsidRPr="00C2177F">
        <w:rPr>
          <w:rFonts w:ascii="Arial" w:hAnsi="Arial" w:cs="Arial"/>
          <w:bCs/>
        </w:rPr>
        <w:t>m</w:t>
      </w:r>
      <w:r w:rsidRPr="00C2177F">
        <w:rPr>
          <w:rFonts w:ascii="Arial" w:hAnsi="Arial" w:cs="Arial"/>
          <w:bCs/>
        </w:rPr>
        <w:t>others</w:t>
      </w:r>
      <w:r w:rsidR="00B73B5B" w:rsidRPr="00C2177F">
        <w:rPr>
          <w:rFonts w:ascii="Arial" w:hAnsi="Arial" w:cs="Arial"/>
          <w:bCs/>
        </w:rPr>
        <w:t>.</w:t>
      </w:r>
      <w:r w:rsidR="00001CA0" w:rsidRPr="00C2177F">
        <w:rPr>
          <w:rFonts w:ascii="Arial" w:hAnsi="Arial" w:cs="Arial"/>
          <w:bCs/>
        </w:rPr>
        <w:t xml:space="preserve"> 2017</w:t>
      </w:r>
      <w:r w:rsidRPr="00C2177F">
        <w:rPr>
          <w:rFonts w:ascii="Arial" w:hAnsi="Arial" w:cs="Arial"/>
          <w:bCs/>
        </w:rPr>
        <w:t xml:space="preserve">. </w:t>
      </w:r>
      <w:r w:rsidR="00001CA0" w:rsidRPr="00C2177F">
        <w:rPr>
          <w:rFonts w:ascii="Arial" w:hAnsi="Arial" w:cs="Arial"/>
          <w:bCs/>
        </w:rPr>
        <w:t>Available at</w:t>
      </w:r>
      <w:r w:rsidRPr="00C2177F">
        <w:rPr>
          <w:rFonts w:ascii="Arial" w:hAnsi="Arial" w:cs="Arial"/>
          <w:bCs/>
        </w:rPr>
        <w:t xml:space="preserve"> </w:t>
      </w:r>
      <w:hyperlink r:id="rId190" w:history="1">
        <w:r w:rsidR="00262F98" w:rsidRPr="00C2177F">
          <w:rPr>
            <w:rStyle w:val="Hyperlink"/>
            <w:rFonts w:ascii="Arial" w:hAnsi="Arial" w:cs="Arial"/>
            <w:bCs/>
          </w:rPr>
          <w:t>https://www.dol.gov/asp/evaluation/completed-studies/IMPAQ-Working-Mothers.pdf</w:t>
        </w:r>
      </w:hyperlink>
    </w:p>
    <w:p w14:paraId="0B24394F" w14:textId="1E05D5B6" w:rsidR="0050289C" w:rsidRPr="00160760" w:rsidRDefault="003313AB" w:rsidP="00160760">
      <w:pPr>
        <w:shd w:val="clear" w:color="auto" w:fill="FFFFFF"/>
        <w:spacing w:after="0" w:line="240" w:lineRule="auto"/>
        <w:rPr>
          <w:rFonts w:ascii="Arial" w:hAnsi="Arial" w:cs="Arial"/>
          <w:i/>
          <w:iCs/>
          <w:color w:val="5B616B"/>
        </w:rPr>
      </w:pPr>
      <w:r w:rsidRPr="00C2177F">
        <w:rPr>
          <w:rFonts w:ascii="Arial" w:hAnsi="Arial" w:cs="Arial"/>
          <w:bCs/>
        </w:rPr>
        <w:t xml:space="preserve">Ip, S., Chung, M., Raman, G., Chew, P., Magula, N., DeVine, D., Trikalinos, T., &amp; Lau, J.  Breastfeeding and Maternal and Infant Health Outcomes in Developed Countries. </w:t>
      </w:r>
      <w:r w:rsidRPr="00C2177F">
        <w:rPr>
          <w:rFonts w:ascii="Arial" w:hAnsi="Arial" w:cs="Arial"/>
          <w:bCs/>
          <w:i/>
        </w:rPr>
        <w:t>Evidence Report/Technology Assessment</w:t>
      </w:r>
      <w:r w:rsidR="00B73B5B" w:rsidRPr="00C2177F">
        <w:rPr>
          <w:rFonts w:ascii="Arial" w:hAnsi="Arial" w:cs="Arial"/>
          <w:bCs/>
          <w:i/>
        </w:rPr>
        <w:t>.</w:t>
      </w:r>
      <w:r w:rsidR="00001CA0" w:rsidRPr="00C2177F">
        <w:rPr>
          <w:rFonts w:ascii="Arial" w:hAnsi="Arial" w:cs="Arial"/>
          <w:bCs/>
        </w:rPr>
        <w:t xml:space="preserve"> 2007</w:t>
      </w:r>
      <w:r w:rsidR="00B73B5B" w:rsidRPr="00C2177F">
        <w:rPr>
          <w:rFonts w:ascii="Arial" w:hAnsi="Arial" w:cs="Arial"/>
          <w:bCs/>
        </w:rPr>
        <w:t>;</w:t>
      </w:r>
      <w:r w:rsidRPr="00C2177F">
        <w:rPr>
          <w:rFonts w:ascii="Arial" w:hAnsi="Arial" w:cs="Arial"/>
          <w:bCs/>
        </w:rPr>
        <w:t>153</w:t>
      </w:r>
      <w:r w:rsidR="00B73B5B" w:rsidRPr="00C2177F">
        <w:rPr>
          <w:rFonts w:ascii="Arial" w:hAnsi="Arial" w:cs="Arial"/>
          <w:bCs/>
        </w:rPr>
        <w:t>:</w:t>
      </w:r>
      <w:r w:rsidRPr="00C2177F">
        <w:rPr>
          <w:rFonts w:ascii="Arial" w:hAnsi="Arial" w:cs="Arial"/>
          <w:bCs/>
        </w:rPr>
        <w:t xml:space="preserve">1-186. </w:t>
      </w:r>
    </w:p>
    <w:p w14:paraId="339E60F8" w14:textId="7219DFFA" w:rsidR="0050289C"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Ko, J.Y., Rockhill, K.M., Tong, V.T., Morrow, B., &amp; Farr, S.L. Trends in </w:t>
      </w:r>
      <w:r w:rsidR="0050289C" w:rsidRPr="00C2177F">
        <w:rPr>
          <w:rFonts w:ascii="Arial" w:hAnsi="Arial" w:cs="Arial"/>
          <w:bCs/>
        </w:rPr>
        <w:t>p</w:t>
      </w:r>
      <w:r w:rsidRPr="00C2177F">
        <w:rPr>
          <w:rFonts w:ascii="Arial" w:hAnsi="Arial" w:cs="Arial"/>
          <w:bCs/>
        </w:rPr>
        <w:t xml:space="preserve">ostpartum </w:t>
      </w:r>
      <w:r w:rsidR="0050289C" w:rsidRPr="00C2177F">
        <w:rPr>
          <w:rFonts w:ascii="Arial" w:hAnsi="Arial" w:cs="Arial"/>
          <w:bCs/>
        </w:rPr>
        <w:t>d</w:t>
      </w:r>
      <w:r w:rsidRPr="00C2177F">
        <w:rPr>
          <w:rFonts w:ascii="Arial" w:hAnsi="Arial" w:cs="Arial"/>
          <w:bCs/>
        </w:rPr>
        <w:t xml:space="preserve">epressive </w:t>
      </w:r>
      <w:r w:rsidR="0050289C" w:rsidRPr="00C2177F">
        <w:rPr>
          <w:rFonts w:ascii="Arial" w:hAnsi="Arial" w:cs="Arial"/>
          <w:bCs/>
        </w:rPr>
        <w:t>s</w:t>
      </w:r>
      <w:r w:rsidRPr="00C2177F">
        <w:rPr>
          <w:rFonts w:ascii="Arial" w:hAnsi="Arial" w:cs="Arial"/>
          <w:bCs/>
        </w:rPr>
        <w:t>ymptoms</w:t>
      </w:r>
      <w:r w:rsidR="004B39F7" w:rsidRPr="00C2177F">
        <w:rPr>
          <w:rFonts w:ascii="Arial" w:hAnsi="Arial" w:cs="Arial"/>
          <w:bCs/>
        </w:rPr>
        <w:t xml:space="preserve"> –</w:t>
      </w:r>
      <w:r w:rsidRPr="00C2177F">
        <w:rPr>
          <w:rFonts w:ascii="Arial" w:hAnsi="Arial" w:cs="Arial"/>
          <w:bCs/>
        </w:rPr>
        <w:t xml:space="preserve">27 </w:t>
      </w:r>
      <w:r w:rsidR="0050289C" w:rsidRPr="00C2177F">
        <w:rPr>
          <w:rFonts w:ascii="Arial" w:hAnsi="Arial" w:cs="Arial"/>
          <w:bCs/>
        </w:rPr>
        <w:t>s</w:t>
      </w:r>
      <w:r w:rsidRPr="00C2177F">
        <w:rPr>
          <w:rFonts w:ascii="Arial" w:hAnsi="Arial" w:cs="Arial"/>
          <w:bCs/>
        </w:rPr>
        <w:t xml:space="preserve">tates, 2004, 2008, and 2012. </w:t>
      </w:r>
      <w:r w:rsidRPr="00C2177F">
        <w:rPr>
          <w:rFonts w:ascii="Arial" w:hAnsi="Arial" w:cs="Arial"/>
          <w:bCs/>
          <w:i/>
        </w:rPr>
        <w:t>Morbidity and Mortality Weekly Report</w:t>
      </w:r>
      <w:r w:rsidR="00DA370E" w:rsidRPr="00C2177F">
        <w:rPr>
          <w:rFonts w:ascii="Arial" w:hAnsi="Arial" w:cs="Arial"/>
          <w:bCs/>
        </w:rPr>
        <w:t>.</w:t>
      </w:r>
      <w:r w:rsidR="00DD0C2B" w:rsidRPr="00C2177F">
        <w:rPr>
          <w:rFonts w:ascii="Arial" w:hAnsi="Arial" w:cs="Arial"/>
          <w:bCs/>
        </w:rPr>
        <w:t xml:space="preserve"> 2017</w:t>
      </w:r>
      <w:r w:rsidR="00DA370E" w:rsidRPr="00C2177F">
        <w:rPr>
          <w:rFonts w:ascii="Arial" w:hAnsi="Arial" w:cs="Arial"/>
          <w:bCs/>
        </w:rPr>
        <w:t>;</w:t>
      </w:r>
      <w:r w:rsidRPr="00C2177F">
        <w:rPr>
          <w:rFonts w:ascii="Arial" w:hAnsi="Arial" w:cs="Arial"/>
          <w:bCs/>
        </w:rPr>
        <w:t>66</w:t>
      </w:r>
      <w:r w:rsidR="00DA370E" w:rsidRPr="00C2177F">
        <w:rPr>
          <w:rFonts w:ascii="Arial" w:hAnsi="Arial" w:cs="Arial"/>
          <w:bCs/>
        </w:rPr>
        <w:t>:</w:t>
      </w:r>
      <w:r w:rsidRPr="00C2177F">
        <w:rPr>
          <w:rFonts w:ascii="Arial" w:hAnsi="Arial" w:cs="Arial"/>
          <w:bCs/>
        </w:rPr>
        <w:t>153–158.</w:t>
      </w:r>
    </w:p>
    <w:p w14:paraId="7AFFA2CA" w14:textId="594FF14B" w:rsidR="004B39F7"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Laughlin, L. Maternity </w:t>
      </w:r>
      <w:r w:rsidR="004B39F7" w:rsidRPr="00C2177F">
        <w:rPr>
          <w:rFonts w:ascii="Arial" w:hAnsi="Arial" w:cs="Arial"/>
          <w:bCs/>
        </w:rPr>
        <w:t>l</w:t>
      </w:r>
      <w:r w:rsidRPr="00C2177F">
        <w:rPr>
          <w:rFonts w:ascii="Arial" w:hAnsi="Arial" w:cs="Arial"/>
          <w:bCs/>
        </w:rPr>
        <w:t xml:space="preserve">eave and </w:t>
      </w:r>
      <w:r w:rsidR="004B39F7" w:rsidRPr="00C2177F">
        <w:rPr>
          <w:rFonts w:ascii="Arial" w:hAnsi="Arial" w:cs="Arial"/>
          <w:bCs/>
        </w:rPr>
        <w:t>e</w:t>
      </w:r>
      <w:r w:rsidRPr="00C2177F">
        <w:rPr>
          <w:rFonts w:ascii="Arial" w:hAnsi="Arial" w:cs="Arial"/>
          <w:bCs/>
        </w:rPr>
        <w:t xml:space="preserve">mployment </w:t>
      </w:r>
      <w:r w:rsidR="004B39F7" w:rsidRPr="00C2177F">
        <w:rPr>
          <w:rFonts w:ascii="Arial" w:hAnsi="Arial" w:cs="Arial"/>
          <w:bCs/>
        </w:rPr>
        <w:t>p</w:t>
      </w:r>
      <w:r w:rsidRPr="00C2177F">
        <w:rPr>
          <w:rFonts w:ascii="Arial" w:hAnsi="Arial" w:cs="Arial"/>
          <w:bCs/>
        </w:rPr>
        <w:t xml:space="preserve">atterns of </w:t>
      </w:r>
      <w:r w:rsidR="004B39F7" w:rsidRPr="00C2177F">
        <w:rPr>
          <w:rFonts w:ascii="Arial" w:hAnsi="Arial" w:cs="Arial"/>
          <w:bCs/>
        </w:rPr>
        <w:t>f</w:t>
      </w:r>
      <w:r w:rsidRPr="00C2177F">
        <w:rPr>
          <w:rFonts w:ascii="Arial" w:hAnsi="Arial" w:cs="Arial"/>
          <w:bCs/>
        </w:rPr>
        <w:t>irst-</w:t>
      </w:r>
      <w:r w:rsidR="004B39F7" w:rsidRPr="00C2177F">
        <w:rPr>
          <w:rFonts w:ascii="Arial" w:hAnsi="Arial" w:cs="Arial"/>
          <w:bCs/>
        </w:rPr>
        <w:t>t</w:t>
      </w:r>
      <w:r w:rsidRPr="00C2177F">
        <w:rPr>
          <w:rFonts w:ascii="Arial" w:hAnsi="Arial" w:cs="Arial"/>
          <w:bCs/>
        </w:rPr>
        <w:t xml:space="preserve">ime </w:t>
      </w:r>
      <w:r w:rsidR="004B39F7" w:rsidRPr="00C2177F">
        <w:rPr>
          <w:rFonts w:ascii="Arial" w:hAnsi="Arial" w:cs="Arial"/>
          <w:bCs/>
        </w:rPr>
        <w:t>m</w:t>
      </w:r>
      <w:r w:rsidRPr="00C2177F">
        <w:rPr>
          <w:rFonts w:ascii="Arial" w:hAnsi="Arial" w:cs="Arial"/>
          <w:bCs/>
        </w:rPr>
        <w:t xml:space="preserve">others: 1961–2008. </w:t>
      </w:r>
      <w:r w:rsidRPr="00C2177F">
        <w:rPr>
          <w:rFonts w:ascii="Arial" w:hAnsi="Arial" w:cs="Arial"/>
          <w:bCs/>
          <w:i/>
        </w:rPr>
        <w:t>United States Census Bureau</w:t>
      </w:r>
      <w:r w:rsidR="00DA370E" w:rsidRPr="00C2177F">
        <w:rPr>
          <w:rFonts w:ascii="Arial" w:hAnsi="Arial" w:cs="Arial"/>
          <w:bCs/>
        </w:rPr>
        <w:t>.</w:t>
      </w:r>
      <w:r w:rsidR="00DD0C2B" w:rsidRPr="00C2177F">
        <w:rPr>
          <w:rFonts w:ascii="Arial" w:hAnsi="Arial" w:cs="Arial"/>
          <w:bCs/>
        </w:rPr>
        <w:t xml:space="preserve"> 2011</w:t>
      </w:r>
      <w:r w:rsidRPr="00C2177F">
        <w:rPr>
          <w:rFonts w:ascii="Arial" w:hAnsi="Arial" w:cs="Arial"/>
          <w:bCs/>
        </w:rPr>
        <w:t>.</w:t>
      </w:r>
      <w:r w:rsidR="004B39F7" w:rsidRPr="00C2177F">
        <w:rPr>
          <w:rFonts w:ascii="Arial" w:hAnsi="Arial" w:cs="Arial"/>
          <w:bCs/>
        </w:rPr>
        <w:t xml:space="preserve"> Available at https://www.census.gov/prod/2011pubs/p70-128.pdf</w:t>
      </w:r>
    </w:p>
    <w:p w14:paraId="2F2B3337" w14:textId="2DF8E956" w:rsidR="00A2534C" w:rsidRPr="00160760" w:rsidRDefault="008636C5" w:rsidP="00160760">
      <w:pPr>
        <w:shd w:val="clear" w:color="auto" w:fill="FFFFFF"/>
        <w:spacing w:after="0" w:line="240" w:lineRule="auto"/>
        <w:rPr>
          <w:rStyle w:val="cit"/>
          <w:rFonts w:ascii="Arial" w:hAnsi="Arial" w:cs="Arial"/>
          <w:i/>
          <w:iCs/>
          <w:color w:val="5B616B"/>
        </w:rPr>
      </w:pPr>
      <w:hyperlink r:id="rId191" w:history="1">
        <w:r w:rsidR="00A2534C" w:rsidRPr="00C2177F">
          <w:rPr>
            <w:rStyle w:val="Hyperlink"/>
            <w:rFonts w:ascii="Arial" w:hAnsi="Arial" w:cs="Arial"/>
            <w:color w:val="auto"/>
            <w:u w:val="none"/>
          </w:rPr>
          <w:t>Liang</w:t>
        </w:r>
      </w:hyperlink>
      <w:r w:rsidR="00A2534C" w:rsidRPr="00C2177F">
        <w:rPr>
          <w:rStyle w:val="authors-list-item"/>
          <w:rFonts w:ascii="Arial" w:hAnsi="Arial" w:cs="Arial"/>
        </w:rPr>
        <w:t xml:space="preserve"> J.L.</w:t>
      </w:r>
      <w:r w:rsidR="00A2534C" w:rsidRPr="00C2177F">
        <w:rPr>
          <w:rStyle w:val="comma"/>
          <w:rFonts w:ascii="Arial" w:hAnsi="Arial" w:cs="Arial"/>
        </w:rPr>
        <w:t>, </w:t>
      </w:r>
      <w:hyperlink r:id="rId192" w:history="1">
        <w:r w:rsidR="00A2534C" w:rsidRPr="00C2177F">
          <w:rPr>
            <w:rStyle w:val="Hyperlink"/>
            <w:rFonts w:ascii="Arial" w:hAnsi="Arial" w:cs="Arial"/>
            <w:color w:val="auto"/>
            <w:u w:val="none"/>
          </w:rPr>
          <w:t>Tiwari</w:t>
        </w:r>
      </w:hyperlink>
      <w:r w:rsidR="00A2534C" w:rsidRPr="00C2177F">
        <w:rPr>
          <w:rStyle w:val="authors-list-item"/>
          <w:rFonts w:ascii="Arial" w:hAnsi="Arial" w:cs="Arial"/>
        </w:rPr>
        <w:t>, T.</w:t>
      </w:r>
      <w:r w:rsidR="00A2534C" w:rsidRPr="00C2177F">
        <w:rPr>
          <w:rStyle w:val="comma"/>
          <w:rFonts w:ascii="Arial" w:hAnsi="Arial" w:cs="Arial"/>
        </w:rPr>
        <w:t>, </w:t>
      </w:r>
      <w:hyperlink r:id="rId193" w:history="1">
        <w:r w:rsidR="00A2534C" w:rsidRPr="00C2177F">
          <w:rPr>
            <w:rStyle w:val="Hyperlink"/>
            <w:rFonts w:ascii="Arial" w:hAnsi="Arial" w:cs="Arial"/>
            <w:color w:val="auto"/>
            <w:u w:val="none"/>
          </w:rPr>
          <w:t>Moro</w:t>
        </w:r>
      </w:hyperlink>
      <w:r w:rsidR="00A2534C" w:rsidRPr="00C2177F">
        <w:rPr>
          <w:rStyle w:val="authors-list-item"/>
          <w:rFonts w:ascii="Arial" w:hAnsi="Arial" w:cs="Arial"/>
        </w:rPr>
        <w:t>, P.</w:t>
      </w:r>
      <w:r w:rsidR="00A2534C" w:rsidRPr="00C2177F">
        <w:rPr>
          <w:rStyle w:val="comma"/>
          <w:rFonts w:ascii="Arial" w:hAnsi="Arial" w:cs="Arial"/>
        </w:rPr>
        <w:t>, </w:t>
      </w:r>
      <w:hyperlink r:id="rId194" w:history="1">
        <w:r w:rsidR="00A2534C" w:rsidRPr="00C2177F">
          <w:rPr>
            <w:rStyle w:val="Hyperlink"/>
            <w:rFonts w:ascii="Arial" w:hAnsi="Arial" w:cs="Arial"/>
            <w:color w:val="auto"/>
            <w:u w:val="none"/>
          </w:rPr>
          <w:t>Messonnier</w:t>
        </w:r>
      </w:hyperlink>
      <w:r w:rsidR="00A2534C" w:rsidRPr="00C2177F">
        <w:rPr>
          <w:rStyle w:val="authors-list-item"/>
          <w:rFonts w:ascii="Arial" w:hAnsi="Arial" w:cs="Arial"/>
        </w:rPr>
        <w:t>, N.E.</w:t>
      </w:r>
      <w:r w:rsidR="00A2534C" w:rsidRPr="00C2177F">
        <w:rPr>
          <w:rStyle w:val="comma"/>
          <w:rFonts w:ascii="Arial" w:hAnsi="Arial" w:cs="Arial"/>
        </w:rPr>
        <w:t>, </w:t>
      </w:r>
      <w:hyperlink r:id="rId195" w:history="1">
        <w:r w:rsidR="00A2534C" w:rsidRPr="00C2177F">
          <w:rPr>
            <w:rStyle w:val="Hyperlink"/>
            <w:rFonts w:ascii="Arial" w:hAnsi="Arial" w:cs="Arial"/>
            <w:color w:val="auto"/>
            <w:u w:val="none"/>
          </w:rPr>
          <w:t>Reingold</w:t>
        </w:r>
      </w:hyperlink>
      <w:r w:rsidR="00A2534C" w:rsidRPr="00C2177F">
        <w:rPr>
          <w:rStyle w:val="authors-list-item"/>
          <w:rFonts w:ascii="Arial" w:hAnsi="Arial" w:cs="Arial"/>
        </w:rPr>
        <w:t>, A.</w:t>
      </w:r>
      <w:r w:rsidR="00A2534C" w:rsidRPr="00C2177F">
        <w:rPr>
          <w:rStyle w:val="comma"/>
          <w:rFonts w:ascii="Arial" w:hAnsi="Arial" w:cs="Arial"/>
        </w:rPr>
        <w:t>, </w:t>
      </w:r>
      <w:hyperlink r:id="rId196" w:history="1">
        <w:r w:rsidR="00A2534C" w:rsidRPr="00C2177F">
          <w:rPr>
            <w:rStyle w:val="Hyperlink"/>
            <w:rFonts w:ascii="Arial" w:hAnsi="Arial" w:cs="Arial"/>
            <w:color w:val="auto"/>
            <w:u w:val="none"/>
          </w:rPr>
          <w:t>Sawyer</w:t>
        </w:r>
      </w:hyperlink>
      <w:r w:rsidR="00A2534C" w:rsidRPr="00C2177F">
        <w:rPr>
          <w:rStyle w:val="authors-list-item"/>
          <w:rFonts w:ascii="Arial" w:hAnsi="Arial" w:cs="Arial"/>
        </w:rPr>
        <w:t>, M.</w:t>
      </w:r>
      <w:r w:rsidR="00A2534C" w:rsidRPr="00C2177F">
        <w:rPr>
          <w:rStyle w:val="comma"/>
          <w:rFonts w:ascii="Arial" w:hAnsi="Arial" w:cs="Arial"/>
        </w:rPr>
        <w:t>, </w:t>
      </w:r>
      <w:r w:rsidR="00D23796" w:rsidRPr="00C2177F">
        <w:rPr>
          <w:rStyle w:val="comma"/>
          <w:rFonts w:ascii="Arial" w:hAnsi="Arial" w:cs="Arial"/>
        </w:rPr>
        <w:t xml:space="preserve">&amp; </w:t>
      </w:r>
      <w:hyperlink r:id="rId197" w:history="1">
        <w:r w:rsidR="00A2534C" w:rsidRPr="00C2177F">
          <w:rPr>
            <w:rStyle w:val="Hyperlink"/>
            <w:rFonts w:ascii="Arial" w:hAnsi="Arial" w:cs="Arial"/>
            <w:color w:val="auto"/>
            <w:u w:val="none"/>
          </w:rPr>
          <w:t>Clark</w:t>
        </w:r>
      </w:hyperlink>
      <w:r w:rsidR="00A2534C" w:rsidRPr="00C2177F">
        <w:rPr>
          <w:rStyle w:val="authors-list-item"/>
          <w:rFonts w:ascii="Arial" w:hAnsi="Arial" w:cs="Arial"/>
        </w:rPr>
        <w:t>, T.A</w:t>
      </w:r>
      <w:r w:rsidR="00A2534C" w:rsidRPr="00C2177F">
        <w:rPr>
          <w:rFonts w:ascii="Arial" w:hAnsi="Arial" w:cs="Arial"/>
        </w:rPr>
        <w:t xml:space="preserve">. Prevention of </w:t>
      </w:r>
      <w:r w:rsidR="004B39F7" w:rsidRPr="00C2177F">
        <w:rPr>
          <w:rFonts w:ascii="Arial" w:hAnsi="Arial" w:cs="Arial"/>
        </w:rPr>
        <w:t>p</w:t>
      </w:r>
      <w:r w:rsidR="00A2534C" w:rsidRPr="00C2177F">
        <w:rPr>
          <w:rFonts w:ascii="Arial" w:hAnsi="Arial" w:cs="Arial"/>
        </w:rPr>
        <w:t xml:space="preserve">ertussis, </w:t>
      </w:r>
      <w:r w:rsidR="004B39F7" w:rsidRPr="00C2177F">
        <w:rPr>
          <w:rFonts w:ascii="Arial" w:hAnsi="Arial" w:cs="Arial"/>
        </w:rPr>
        <w:t>t</w:t>
      </w:r>
      <w:r w:rsidR="00A2534C" w:rsidRPr="00C2177F">
        <w:rPr>
          <w:rFonts w:ascii="Arial" w:hAnsi="Arial" w:cs="Arial"/>
        </w:rPr>
        <w:t xml:space="preserve">etanus, and </w:t>
      </w:r>
      <w:r w:rsidR="004B39F7" w:rsidRPr="00C2177F">
        <w:rPr>
          <w:rFonts w:ascii="Arial" w:hAnsi="Arial" w:cs="Arial"/>
        </w:rPr>
        <w:t>d</w:t>
      </w:r>
      <w:r w:rsidR="00A2534C" w:rsidRPr="00C2177F">
        <w:rPr>
          <w:rFonts w:ascii="Arial" w:hAnsi="Arial" w:cs="Arial"/>
        </w:rPr>
        <w:t xml:space="preserve">iphtheria with </w:t>
      </w:r>
      <w:r w:rsidR="004B39F7" w:rsidRPr="00C2177F">
        <w:rPr>
          <w:rFonts w:ascii="Arial" w:hAnsi="Arial" w:cs="Arial"/>
        </w:rPr>
        <w:t>v</w:t>
      </w:r>
      <w:r w:rsidR="00A2534C" w:rsidRPr="00C2177F">
        <w:rPr>
          <w:rFonts w:ascii="Arial" w:hAnsi="Arial" w:cs="Arial"/>
        </w:rPr>
        <w:t>accines in the United States: Recommendations of the Advisory Committee on Immunization Practices (ACIP)</w:t>
      </w:r>
      <w:r w:rsidR="00A2534C" w:rsidRPr="00C2177F">
        <w:rPr>
          <w:rFonts w:ascii="Arial" w:hAnsi="Arial" w:cs="Arial"/>
          <w:b/>
          <w:bCs/>
        </w:rPr>
        <w:t xml:space="preserve">. </w:t>
      </w:r>
      <w:r w:rsidR="00A2534C" w:rsidRPr="00C2177F">
        <w:rPr>
          <w:rFonts w:ascii="Arial" w:hAnsi="Arial" w:cs="Arial"/>
          <w:i/>
          <w:iCs/>
          <w:shd w:val="clear" w:color="auto" w:fill="FFFFFF"/>
        </w:rPr>
        <w:t xml:space="preserve">Morbidity and Mortality Weekly Report </w:t>
      </w:r>
      <w:r w:rsidR="00A2534C" w:rsidRPr="00160760">
        <w:rPr>
          <w:rStyle w:val="Emphasis"/>
          <w:rFonts w:ascii="Arial" w:hAnsi="Arial" w:cs="Arial"/>
          <w:shd w:val="clear" w:color="auto" w:fill="FFFFFF"/>
        </w:rPr>
        <w:t>Recommendations</w:t>
      </w:r>
      <w:r w:rsidR="00A2534C" w:rsidRPr="00C2177F">
        <w:rPr>
          <w:rFonts w:ascii="Arial" w:hAnsi="Arial" w:cs="Arial"/>
          <w:i/>
          <w:iCs/>
          <w:shd w:val="clear" w:color="auto" w:fill="FFFFFF"/>
        </w:rPr>
        <w:t> and Reports</w:t>
      </w:r>
      <w:r w:rsidR="00DA370E" w:rsidRPr="00C2177F">
        <w:rPr>
          <w:rStyle w:val="cit"/>
          <w:rFonts w:ascii="Arial" w:hAnsi="Arial" w:cs="Arial"/>
        </w:rPr>
        <w:t>.</w:t>
      </w:r>
      <w:r w:rsidR="00A2534C" w:rsidRPr="00C2177F">
        <w:rPr>
          <w:rStyle w:val="cit"/>
          <w:rFonts w:ascii="Arial" w:hAnsi="Arial" w:cs="Arial"/>
        </w:rPr>
        <w:t xml:space="preserve"> 2018</w:t>
      </w:r>
      <w:r w:rsidR="00DA370E" w:rsidRPr="00C2177F">
        <w:rPr>
          <w:rStyle w:val="cit"/>
          <w:rFonts w:ascii="Arial" w:hAnsi="Arial" w:cs="Arial"/>
        </w:rPr>
        <w:t>;</w:t>
      </w:r>
      <w:r w:rsidR="00A2534C" w:rsidRPr="00C2177F">
        <w:rPr>
          <w:rStyle w:val="cit"/>
          <w:rFonts w:ascii="Arial" w:hAnsi="Arial" w:cs="Arial"/>
        </w:rPr>
        <w:t>67</w:t>
      </w:r>
      <w:r w:rsidR="00DA370E" w:rsidRPr="00C2177F">
        <w:rPr>
          <w:rStyle w:val="cit"/>
          <w:rFonts w:ascii="Arial" w:hAnsi="Arial" w:cs="Arial"/>
        </w:rPr>
        <w:t>:</w:t>
      </w:r>
      <w:r w:rsidR="00A2534C" w:rsidRPr="00C2177F">
        <w:rPr>
          <w:rStyle w:val="cit"/>
          <w:rFonts w:ascii="Arial" w:hAnsi="Arial" w:cs="Arial"/>
        </w:rPr>
        <w:t>1-44.</w:t>
      </w:r>
    </w:p>
    <w:p w14:paraId="6381FCCA" w14:textId="77777777" w:rsidR="00C2177F" w:rsidRDefault="00C2177F" w:rsidP="0099152C">
      <w:pPr>
        <w:shd w:val="clear" w:color="auto" w:fill="FFFFFF"/>
        <w:spacing w:after="0" w:line="240" w:lineRule="auto"/>
        <w:rPr>
          <w:rStyle w:val="cit"/>
          <w:rFonts w:ascii="Arial" w:hAnsi="Arial" w:cs="Arial"/>
        </w:rPr>
      </w:pPr>
    </w:p>
    <w:p w14:paraId="275892D5" w14:textId="4D2A6C50" w:rsidR="00A2534C" w:rsidRPr="00160760" w:rsidRDefault="008636C5" w:rsidP="00160760">
      <w:pPr>
        <w:shd w:val="clear" w:color="auto" w:fill="FFFFFF"/>
        <w:spacing w:after="0" w:line="240" w:lineRule="auto"/>
        <w:rPr>
          <w:rStyle w:val="cit"/>
          <w:rFonts w:ascii="Arial" w:hAnsi="Arial" w:cs="Arial"/>
          <w:i/>
          <w:iCs/>
          <w:color w:val="5B616B"/>
        </w:rPr>
      </w:pPr>
      <w:hyperlink r:id="rId198" w:history="1">
        <w:r w:rsidR="00A2534C" w:rsidRPr="00C2177F">
          <w:rPr>
            <w:rStyle w:val="Hyperlink"/>
            <w:rFonts w:ascii="Arial" w:hAnsi="Arial" w:cs="Arial"/>
            <w:color w:val="auto"/>
            <w:u w:val="none"/>
          </w:rPr>
          <w:t>Lunda</w:t>
        </w:r>
      </w:hyperlink>
      <w:r w:rsidR="00A2534C" w:rsidRPr="00C2177F">
        <w:rPr>
          <w:rStyle w:val="authors-list-item"/>
          <w:rFonts w:ascii="Arial" w:hAnsi="Arial" w:cs="Arial"/>
        </w:rPr>
        <w:t>, P.</w:t>
      </w:r>
      <w:r w:rsidR="00A2534C" w:rsidRPr="00C2177F">
        <w:rPr>
          <w:rStyle w:val="comma"/>
          <w:rFonts w:ascii="Arial" w:hAnsi="Arial" w:cs="Arial"/>
        </w:rPr>
        <w:t>, </w:t>
      </w:r>
      <w:hyperlink r:id="rId199" w:history="1">
        <w:r w:rsidR="00A2534C" w:rsidRPr="00C2177F">
          <w:rPr>
            <w:rStyle w:val="Hyperlink"/>
            <w:rFonts w:ascii="Arial" w:hAnsi="Arial" w:cs="Arial"/>
            <w:color w:val="auto"/>
            <w:u w:val="none"/>
          </w:rPr>
          <w:t xml:space="preserve"> Minnie</w:t>
        </w:r>
      </w:hyperlink>
      <w:r w:rsidR="00A2534C" w:rsidRPr="00C2177F">
        <w:rPr>
          <w:rStyle w:val="authors-list-item"/>
          <w:rFonts w:ascii="Arial" w:hAnsi="Arial" w:cs="Arial"/>
        </w:rPr>
        <w:t xml:space="preserve"> C.S.</w:t>
      </w:r>
      <w:r w:rsidR="00A2534C" w:rsidRPr="00C2177F">
        <w:rPr>
          <w:rStyle w:val="comma"/>
          <w:rFonts w:ascii="Arial" w:hAnsi="Arial" w:cs="Arial"/>
        </w:rPr>
        <w:t>, </w:t>
      </w:r>
      <w:r w:rsidR="00D23796" w:rsidRPr="00C2177F">
        <w:rPr>
          <w:rStyle w:val="comma"/>
          <w:rFonts w:ascii="Arial" w:hAnsi="Arial" w:cs="Arial"/>
        </w:rPr>
        <w:t xml:space="preserve">&amp; </w:t>
      </w:r>
      <w:hyperlink r:id="rId200" w:history="1">
        <w:r w:rsidR="00A2534C" w:rsidRPr="00C2177F">
          <w:rPr>
            <w:rStyle w:val="Hyperlink"/>
            <w:rFonts w:ascii="Arial" w:hAnsi="Arial" w:cs="Arial"/>
            <w:color w:val="auto"/>
            <w:u w:val="none"/>
          </w:rPr>
          <w:t>Benadé</w:t>
        </w:r>
      </w:hyperlink>
      <w:r w:rsidR="00A2534C" w:rsidRPr="00C2177F">
        <w:rPr>
          <w:rStyle w:val="authors-list-item"/>
          <w:rFonts w:ascii="Arial" w:hAnsi="Arial" w:cs="Arial"/>
        </w:rPr>
        <w:t>, P.</w:t>
      </w:r>
      <w:r w:rsidR="00A2534C" w:rsidRPr="00C2177F">
        <w:rPr>
          <w:rFonts w:ascii="Arial" w:hAnsi="Arial" w:cs="Arial"/>
        </w:rPr>
        <w:t xml:space="preserve"> Women's experiences of continuous support during childbirth: a meta-synthesis. </w:t>
      </w:r>
      <w:r w:rsidR="00A2534C" w:rsidRPr="00C2177F">
        <w:rPr>
          <w:rFonts w:ascii="Arial" w:hAnsi="Arial" w:cs="Arial"/>
          <w:i/>
          <w:iCs/>
        </w:rPr>
        <w:t>BMC Pregnancy Childbirth</w:t>
      </w:r>
      <w:r w:rsidR="00DA370E" w:rsidRPr="00C2177F">
        <w:rPr>
          <w:rFonts w:ascii="Arial" w:hAnsi="Arial" w:cs="Arial"/>
          <w:i/>
          <w:iCs/>
        </w:rPr>
        <w:t>.</w:t>
      </w:r>
      <w:r w:rsidR="00A2534C" w:rsidRPr="00C2177F">
        <w:rPr>
          <w:rFonts w:ascii="Arial" w:hAnsi="Arial" w:cs="Arial"/>
          <w:i/>
          <w:iCs/>
        </w:rPr>
        <w:t xml:space="preserve"> </w:t>
      </w:r>
      <w:r w:rsidR="00A2534C" w:rsidRPr="00C2177F">
        <w:rPr>
          <w:rStyle w:val="cit"/>
          <w:rFonts w:ascii="Arial" w:hAnsi="Arial" w:cs="Arial"/>
        </w:rPr>
        <w:t>2018</w:t>
      </w:r>
      <w:r w:rsidR="00DA370E" w:rsidRPr="00C2177F">
        <w:rPr>
          <w:rStyle w:val="cit"/>
          <w:rFonts w:ascii="Arial" w:hAnsi="Arial" w:cs="Arial"/>
        </w:rPr>
        <w:t>;</w:t>
      </w:r>
      <w:r w:rsidR="00A2534C" w:rsidRPr="00C2177F">
        <w:rPr>
          <w:rStyle w:val="cit"/>
          <w:rFonts w:ascii="Arial" w:hAnsi="Arial" w:cs="Arial"/>
        </w:rPr>
        <w:t>18</w:t>
      </w:r>
      <w:r w:rsidR="00DA370E" w:rsidRPr="00C2177F">
        <w:rPr>
          <w:rStyle w:val="cit"/>
          <w:rFonts w:ascii="Arial" w:hAnsi="Arial" w:cs="Arial"/>
        </w:rPr>
        <w:t>:</w:t>
      </w:r>
      <w:r w:rsidR="00A2534C" w:rsidRPr="00C2177F">
        <w:rPr>
          <w:rStyle w:val="cit"/>
          <w:rFonts w:ascii="Arial" w:hAnsi="Arial" w:cs="Arial"/>
        </w:rPr>
        <w:t>167.</w:t>
      </w:r>
    </w:p>
    <w:p w14:paraId="46147A0C" w14:textId="03D99B8A"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March of Dimes. Dental </w:t>
      </w:r>
      <w:r w:rsidR="00036042" w:rsidRPr="00C2177F">
        <w:rPr>
          <w:rFonts w:ascii="Arial" w:hAnsi="Arial" w:cs="Arial"/>
          <w:bCs/>
        </w:rPr>
        <w:t>h</w:t>
      </w:r>
      <w:r w:rsidRPr="00C2177F">
        <w:rPr>
          <w:rFonts w:ascii="Arial" w:hAnsi="Arial" w:cs="Arial"/>
          <w:bCs/>
        </w:rPr>
        <w:t xml:space="preserve">ealth </w:t>
      </w:r>
      <w:r w:rsidR="00036042" w:rsidRPr="00C2177F">
        <w:rPr>
          <w:rFonts w:ascii="Arial" w:hAnsi="Arial" w:cs="Arial"/>
          <w:bCs/>
        </w:rPr>
        <w:t>d</w:t>
      </w:r>
      <w:r w:rsidRPr="00C2177F">
        <w:rPr>
          <w:rFonts w:ascii="Arial" w:hAnsi="Arial" w:cs="Arial"/>
          <w:bCs/>
        </w:rPr>
        <w:t xml:space="preserve">uring </w:t>
      </w:r>
      <w:r w:rsidR="00036042" w:rsidRPr="00C2177F">
        <w:rPr>
          <w:rFonts w:ascii="Arial" w:hAnsi="Arial" w:cs="Arial"/>
          <w:bCs/>
        </w:rPr>
        <w:t>p</w:t>
      </w:r>
      <w:r w:rsidRPr="00C2177F">
        <w:rPr>
          <w:rFonts w:ascii="Arial" w:hAnsi="Arial" w:cs="Arial"/>
          <w:bCs/>
        </w:rPr>
        <w:t xml:space="preserve">regnancy. </w:t>
      </w:r>
      <w:r w:rsidR="00EC0F00" w:rsidRPr="00C2177F">
        <w:rPr>
          <w:rFonts w:ascii="Arial" w:hAnsi="Arial" w:cs="Arial"/>
          <w:bCs/>
        </w:rPr>
        <w:t>201</w:t>
      </w:r>
      <w:r w:rsidR="00036042" w:rsidRPr="00C2177F">
        <w:rPr>
          <w:rFonts w:ascii="Arial" w:hAnsi="Arial" w:cs="Arial"/>
          <w:bCs/>
        </w:rPr>
        <w:t>9</w:t>
      </w:r>
      <w:r w:rsidR="00EC0F00" w:rsidRPr="00C2177F">
        <w:rPr>
          <w:rFonts w:ascii="Arial" w:hAnsi="Arial" w:cs="Arial"/>
          <w:bCs/>
        </w:rPr>
        <w:t xml:space="preserve">. </w:t>
      </w:r>
      <w:r w:rsidR="00DD0C2B" w:rsidRPr="00C2177F">
        <w:rPr>
          <w:rFonts w:ascii="Arial" w:hAnsi="Arial" w:cs="Arial"/>
          <w:bCs/>
        </w:rPr>
        <w:t>Available at</w:t>
      </w:r>
      <w:r w:rsidRPr="00C2177F">
        <w:rPr>
          <w:rFonts w:ascii="Arial" w:hAnsi="Arial" w:cs="Arial"/>
          <w:bCs/>
        </w:rPr>
        <w:t xml:space="preserve"> </w:t>
      </w:r>
      <w:hyperlink r:id="rId201" w:history="1">
        <w:r w:rsidR="00262F98" w:rsidRPr="00C2177F">
          <w:rPr>
            <w:rStyle w:val="Hyperlink"/>
            <w:rFonts w:ascii="Arial" w:hAnsi="Arial" w:cs="Arial"/>
            <w:bCs/>
          </w:rPr>
          <w:t>https://www.marchofdimes.org/pregnancy/dental-health-during-pregnancy.aspx</w:t>
        </w:r>
      </w:hyperlink>
    </w:p>
    <w:p w14:paraId="1A9AFD4C" w14:textId="4C668754"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March of Dimes. Medical </w:t>
      </w:r>
      <w:r w:rsidR="00036042" w:rsidRPr="00C2177F">
        <w:rPr>
          <w:rFonts w:ascii="Arial" w:hAnsi="Arial" w:cs="Arial"/>
          <w:bCs/>
        </w:rPr>
        <w:t>r</w:t>
      </w:r>
      <w:r w:rsidRPr="00C2177F">
        <w:rPr>
          <w:rFonts w:ascii="Arial" w:hAnsi="Arial" w:cs="Arial"/>
          <w:bCs/>
        </w:rPr>
        <w:t xml:space="preserve">easons for a </w:t>
      </w:r>
      <w:r w:rsidR="00036042" w:rsidRPr="00C2177F">
        <w:rPr>
          <w:rFonts w:ascii="Arial" w:hAnsi="Arial" w:cs="Arial"/>
          <w:bCs/>
        </w:rPr>
        <w:t>c</w:t>
      </w:r>
      <w:r w:rsidRPr="00C2177F">
        <w:rPr>
          <w:rFonts w:ascii="Arial" w:hAnsi="Arial" w:cs="Arial"/>
          <w:bCs/>
        </w:rPr>
        <w:t>-</w:t>
      </w:r>
      <w:r w:rsidR="00036042" w:rsidRPr="00C2177F">
        <w:rPr>
          <w:rFonts w:ascii="Arial" w:hAnsi="Arial" w:cs="Arial"/>
          <w:bCs/>
        </w:rPr>
        <w:t>s</w:t>
      </w:r>
      <w:r w:rsidRPr="00C2177F">
        <w:rPr>
          <w:rFonts w:ascii="Arial" w:hAnsi="Arial" w:cs="Arial"/>
          <w:bCs/>
        </w:rPr>
        <w:t xml:space="preserve">ection. </w:t>
      </w:r>
      <w:r w:rsidR="00EC0F00" w:rsidRPr="00C2177F">
        <w:rPr>
          <w:rFonts w:ascii="Arial" w:hAnsi="Arial" w:cs="Arial"/>
          <w:bCs/>
        </w:rPr>
        <w:t>201</w:t>
      </w:r>
      <w:r w:rsidR="00E4145A" w:rsidRPr="00C2177F">
        <w:rPr>
          <w:rFonts w:ascii="Arial" w:hAnsi="Arial" w:cs="Arial"/>
          <w:bCs/>
        </w:rPr>
        <w:t>8</w:t>
      </w:r>
      <w:r w:rsidR="00EC0F00" w:rsidRPr="00C2177F">
        <w:rPr>
          <w:rFonts w:ascii="Arial" w:hAnsi="Arial" w:cs="Arial"/>
          <w:bCs/>
        </w:rPr>
        <w:t xml:space="preserve">. </w:t>
      </w:r>
      <w:r w:rsidR="00DD0C2B" w:rsidRPr="00C2177F">
        <w:rPr>
          <w:rFonts w:ascii="Arial" w:hAnsi="Arial" w:cs="Arial"/>
          <w:bCs/>
        </w:rPr>
        <w:t>Available at</w:t>
      </w:r>
      <w:r w:rsidRPr="00C2177F">
        <w:rPr>
          <w:rFonts w:ascii="Arial" w:hAnsi="Arial" w:cs="Arial"/>
          <w:bCs/>
        </w:rPr>
        <w:t xml:space="preserve"> </w:t>
      </w:r>
      <w:hyperlink r:id="rId202" w:history="1">
        <w:r w:rsidR="00262F98" w:rsidRPr="00C2177F">
          <w:rPr>
            <w:rStyle w:val="Hyperlink"/>
            <w:rFonts w:ascii="Arial" w:hAnsi="Arial" w:cs="Arial"/>
            <w:bCs/>
          </w:rPr>
          <w:t>https://www.marchofdimes.org/pregnancy/c-section-medical-reasons.aspx</w:t>
        </w:r>
      </w:hyperlink>
    </w:p>
    <w:p w14:paraId="1A80347C" w14:textId="65E39344"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Martin, J.A., Hamilton, B.E., Osterman, M.J.K., Driscoll, A. K., &amp; Mathews, T.J. Births: Final data for 2015. National Center for Health Statistics. </w:t>
      </w:r>
      <w:r w:rsidRPr="00C2177F">
        <w:rPr>
          <w:rFonts w:ascii="Arial" w:hAnsi="Arial" w:cs="Arial"/>
          <w:bCs/>
          <w:i/>
        </w:rPr>
        <w:t xml:space="preserve">National </w:t>
      </w:r>
      <w:r w:rsidR="00EC0F00" w:rsidRPr="00C2177F">
        <w:rPr>
          <w:rFonts w:ascii="Arial" w:hAnsi="Arial" w:cs="Arial"/>
          <w:bCs/>
          <w:i/>
        </w:rPr>
        <w:t>V</w:t>
      </w:r>
      <w:r w:rsidRPr="00C2177F">
        <w:rPr>
          <w:rFonts w:ascii="Arial" w:hAnsi="Arial" w:cs="Arial"/>
          <w:bCs/>
          <w:i/>
        </w:rPr>
        <w:t xml:space="preserve">ital </w:t>
      </w:r>
      <w:r w:rsidR="00EC0F00" w:rsidRPr="00C2177F">
        <w:rPr>
          <w:rFonts w:ascii="Arial" w:hAnsi="Arial" w:cs="Arial"/>
          <w:bCs/>
          <w:i/>
        </w:rPr>
        <w:t>S</w:t>
      </w:r>
      <w:r w:rsidRPr="00C2177F">
        <w:rPr>
          <w:rFonts w:ascii="Arial" w:hAnsi="Arial" w:cs="Arial"/>
          <w:bCs/>
          <w:i/>
        </w:rPr>
        <w:t xml:space="preserve">tatistics </w:t>
      </w:r>
      <w:r w:rsidR="00EC0F00" w:rsidRPr="00C2177F">
        <w:rPr>
          <w:rFonts w:ascii="Arial" w:hAnsi="Arial" w:cs="Arial"/>
          <w:bCs/>
          <w:i/>
        </w:rPr>
        <w:t>R</w:t>
      </w:r>
      <w:r w:rsidRPr="00C2177F">
        <w:rPr>
          <w:rFonts w:ascii="Arial" w:hAnsi="Arial" w:cs="Arial"/>
          <w:bCs/>
          <w:i/>
        </w:rPr>
        <w:t>eport</w:t>
      </w:r>
      <w:r w:rsidR="00EC0F00" w:rsidRPr="00C2177F">
        <w:rPr>
          <w:rFonts w:ascii="Arial" w:hAnsi="Arial" w:cs="Arial"/>
          <w:bCs/>
        </w:rPr>
        <w:t>.</w:t>
      </w:r>
      <w:r w:rsidR="00DD0C2B" w:rsidRPr="00C2177F">
        <w:rPr>
          <w:rFonts w:ascii="Arial" w:hAnsi="Arial" w:cs="Arial"/>
          <w:bCs/>
        </w:rPr>
        <w:t xml:space="preserve"> 2017</w:t>
      </w:r>
      <w:r w:rsidR="00EC0F00" w:rsidRPr="00C2177F">
        <w:rPr>
          <w:rFonts w:ascii="Arial" w:hAnsi="Arial" w:cs="Arial"/>
          <w:bCs/>
        </w:rPr>
        <w:t>;</w:t>
      </w:r>
      <w:r w:rsidRPr="00C2177F">
        <w:rPr>
          <w:rFonts w:ascii="Arial" w:hAnsi="Arial" w:cs="Arial"/>
          <w:bCs/>
        </w:rPr>
        <w:t>66</w:t>
      </w:r>
      <w:r w:rsidR="00EC0F00" w:rsidRPr="00C2177F">
        <w:rPr>
          <w:rFonts w:ascii="Arial" w:hAnsi="Arial" w:cs="Arial"/>
          <w:bCs/>
        </w:rPr>
        <w:t>:</w:t>
      </w:r>
      <w:r w:rsidRPr="00C2177F">
        <w:rPr>
          <w:rFonts w:ascii="Arial" w:hAnsi="Arial" w:cs="Arial"/>
          <w:bCs/>
        </w:rPr>
        <w:t xml:space="preserve">170. </w:t>
      </w:r>
    </w:p>
    <w:p w14:paraId="2DECF5DC" w14:textId="29134347" w:rsidR="003313AB" w:rsidRPr="00160760" w:rsidRDefault="003313AB" w:rsidP="00160760">
      <w:pPr>
        <w:shd w:val="clear" w:color="auto" w:fill="FFFFFF"/>
        <w:spacing w:after="0" w:line="240" w:lineRule="auto"/>
        <w:rPr>
          <w:rFonts w:ascii="Arial" w:hAnsi="Arial" w:cs="Arial"/>
          <w:i/>
          <w:iCs/>
          <w:color w:val="5B616B"/>
        </w:rPr>
      </w:pPr>
      <w:r w:rsidRPr="00C2177F">
        <w:rPr>
          <w:rFonts w:ascii="Arial" w:hAnsi="Arial" w:cs="Arial"/>
          <w:bCs/>
        </w:rPr>
        <w:t xml:space="preserve">Murin, S., Rafii, R., &amp; Bilello, K. Smoking and </w:t>
      </w:r>
      <w:r w:rsidR="00036042" w:rsidRPr="00C2177F">
        <w:rPr>
          <w:rFonts w:ascii="Arial" w:hAnsi="Arial" w:cs="Arial"/>
          <w:bCs/>
        </w:rPr>
        <w:t>s</w:t>
      </w:r>
      <w:r w:rsidRPr="00C2177F">
        <w:rPr>
          <w:rFonts w:ascii="Arial" w:hAnsi="Arial" w:cs="Arial"/>
          <w:bCs/>
        </w:rPr>
        <w:t xml:space="preserve">moking </w:t>
      </w:r>
      <w:r w:rsidR="00036042" w:rsidRPr="00C2177F">
        <w:rPr>
          <w:rFonts w:ascii="Arial" w:hAnsi="Arial" w:cs="Arial"/>
          <w:bCs/>
        </w:rPr>
        <w:t>c</w:t>
      </w:r>
      <w:r w:rsidRPr="00C2177F">
        <w:rPr>
          <w:rFonts w:ascii="Arial" w:hAnsi="Arial" w:cs="Arial"/>
          <w:bCs/>
        </w:rPr>
        <w:t xml:space="preserve">essation in </w:t>
      </w:r>
      <w:r w:rsidR="00036042" w:rsidRPr="00C2177F">
        <w:rPr>
          <w:rFonts w:ascii="Arial" w:hAnsi="Arial" w:cs="Arial"/>
          <w:bCs/>
        </w:rPr>
        <w:t>p</w:t>
      </w:r>
      <w:r w:rsidRPr="00C2177F">
        <w:rPr>
          <w:rFonts w:ascii="Arial" w:hAnsi="Arial" w:cs="Arial"/>
          <w:bCs/>
        </w:rPr>
        <w:t xml:space="preserve">regnancy. </w:t>
      </w:r>
      <w:r w:rsidRPr="00C2177F">
        <w:rPr>
          <w:rFonts w:ascii="Arial" w:hAnsi="Arial" w:cs="Arial"/>
          <w:bCs/>
          <w:i/>
        </w:rPr>
        <w:t>Clinics of Chest Medicine</w:t>
      </w:r>
      <w:r w:rsidR="00EC0F00" w:rsidRPr="00C2177F">
        <w:rPr>
          <w:rFonts w:ascii="Arial" w:hAnsi="Arial" w:cs="Arial"/>
          <w:bCs/>
          <w:i/>
        </w:rPr>
        <w:t>.</w:t>
      </w:r>
      <w:r w:rsidR="00DD0C2B" w:rsidRPr="00C2177F">
        <w:rPr>
          <w:rFonts w:ascii="Arial" w:hAnsi="Arial" w:cs="Arial"/>
          <w:bCs/>
        </w:rPr>
        <w:t xml:space="preserve"> 2011</w:t>
      </w:r>
      <w:r w:rsidR="00EC0F00" w:rsidRPr="00C2177F">
        <w:rPr>
          <w:rFonts w:ascii="Arial" w:hAnsi="Arial" w:cs="Arial"/>
          <w:bCs/>
        </w:rPr>
        <w:t>;</w:t>
      </w:r>
      <w:r w:rsidRPr="00C2177F">
        <w:rPr>
          <w:rFonts w:ascii="Arial" w:hAnsi="Arial" w:cs="Arial"/>
          <w:bCs/>
        </w:rPr>
        <w:t>32</w:t>
      </w:r>
      <w:r w:rsidR="00EC0F00" w:rsidRPr="00C2177F">
        <w:rPr>
          <w:rFonts w:ascii="Arial" w:hAnsi="Arial" w:cs="Arial"/>
          <w:bCs/>
        </w:rPr>
        <w:t>:</w:t>
      </w:r>
      <w:r w:rsidRPr="00C2177F">
        <w:rPr>
          <w:rFonts w:ascii="Arial" w:hAnsi="Arial" w:cs="Arial"/>
          <w:bCs/>
        </w:rPr>
        <w:t>75</w:t>
      </w:r>
      <w:r w:rsidR="00EC0F00" w:rsidRPr="00C2177F">
        <w:rPr>
          <w:rFonts w:ascii="Arial" w:hAnsi="Arial" w:cs="Arial"/>
          <w:bCs/>
        </w:rPr>
        <w:t>–</w:t>
      </w:r>
      <w:r w:rsidRPr="00C2177F">
        <w:rPr>
          <w:rFonts w:ascii="Arial" w:hAnsi="Arial" w:cs="Arial"/>
          <w:bCs/>
        </w:rPr>
        <w:t>91.</w:t>
      </w:r>
    </w:p>
    <w:p w14:paraId="76999734" w14:textId="7AE4E390" w:rsidR="00625F10" w:rsidRPr="00160760" w:rsidRDefault="00625F10" w:rsidP="00625F10">
      <w:pPr>
        <w:spacing w:before="100" w:beforeAutospacing="1" w:after="100" w:afterAutospacing="1" w:line="259" w:lineRule="auto"/>
        <w:ind w:right="720"/>
        <w:rPr>
          <w:rFonts w:ascii="Arial" w:hAnsi="Arial" w:cs="Arial"/>
        </w:rPr>
      </w:pPr>
      <w:r w:rsidRPr="00160760">
        <w:rPr>
          <w:rFonts w:ascii="Arial" w:hAnsi="Arial" w:cs="Arial"/>
        </w:rPr>
        <w:t xml:space="preserve">Nasseh, K. </w:t>
      </w:r>
      <w:r w:rsidR="009F3FEE" w:rsidRPr="00C2177F">
        <w:rPr>
          <w:rFonts w:ascii="Arial" w:hAnsi="Arial" w:cs="Arial"/>
          <w:bCs/>
        </w:rPr>
        <w:t xml:space="preserve">&amp; </w:t>
      </w:r>
      <w:r w:rsidRPr="00160760">
        <w:rPr>
          <w:rFonts w:ascii="Arial" w:hAnsi="Arial" w:cs="Arial"/>
        </w:rPr>
        <w:t>Vujicic, M. Dental benefits coverage increased for working-age adults in 2014. Health Policy Institute Research Brief. American Dental Association. 2016. Available at</w:t>
      </w:r>
      <w:r w:rsidR="00C2177F">
        <w:rPr>
          <w:rFonts w:ascii="Arial" w:hAnsi="Arial" w:cs="Arial"/>
        </w:rPr>
        <w:t xml:space="preserve"> </w:t>
      </w:r>
      <w:hyperlink r:id="rId203" w:history="1">
        <w:r w:rsidR="00C2177F" w:rsidRPr="00160760">
          <w:rPr>
            <w:rStyle w:val="Hyperlink"/>
            <w:rFonts w:ascii="Arial" w:hAnsi="Arial" w:cs="Arial"/>
          </w:rPr>
          <w:t>http://www.ada.org/~/media/ADA/Science%20and%20Research/HPI/Files/HPIBrief_1016_2.pdf</w:t>
        </w:r>
      </w:hyperlink>
    </w:p>
    <w:p w14:paraId="67A176B9" w14:textId="6BB86D9A" w:rsidR="00EC7C28" w:rsidRPr="00160760" w:rsidRDefault="00EC7C28" w:rsidP="00160760">
      <w:pPr>
        <w:shd w:val="clear" w:color="auto" w:fill="FFFFFF"/>
        <w:spacing w:after="0" w:line="240" w:lineRule="auto"/>
        <w:rPr>
          <w:rFonts w:ascii="Arial" w:hAnsi="Arial" w:cs="Arial"/>
          <w:i/>
          <w:iCs/>
          <w:color w:val="5B616B"/>
        </w:rPr>
      </w:pPr>
      <w:r w:rsidRPr="00C2177F">
        <w:rPr>
          <w:rFonts w:ascii="Arial" w:hAnsi="Arial" w:cs="Arial"/>
          <w:bCs/>
        </w:rPr>
        <w:t xml:space="preserve">Oduyebo, T., Zapata, L.B., Boutot, M.E., Tepper, N.K., Curtis, K.M., D’Angelo, D.V., Marchbanks, P.A., &amp; Whteman, M.K. Factors associated with postpartum use of long-acting reversible contraception. </w:t>
      </w:r>
      <w:r w:rsidR="008A5054" w:rsidRPr="00C2177F">
        <w:rPr>
          <w:rFonts w:ascii="Arial" w:hAnsi="Arial" w:cs="Arial"/>
          <w:bCs/>
          <w:i/>
          <w:iCs/>
        </w:rPr>
        <w:t>American Journal of Obstetrics and Gynecology</w:t>
      </w:r>
      <w:r w:rsidR="005F2EF9" w:rsidRPr="00C2177F">
        <w:rPr>
          <w:rFonts w:ascii="Arial" w:hAnsi="Arial" w:cs="Arial"/>
          <w:bCs/>
        </w:rPr>
        <w:t xml:space="preserve">. </w:t>
      </w:r>
      <w:r w:rsidRPr="00C2177F">
        <w:rPr>
          <w:rFonts w:ascii="Arial" w:hAnsi="Arial" w:cs="Arial"/>
          <w:bCs/>
        </w:rPr>
        <w:t>2019</w:t>
      </w:r>
      <w:r w:rsidR="005F2EF9" w:rsidRPr="00C2177F">
        <w:rPr>
          <w:rFonts w:ascii="Arial" w:hAnsi="Arial" w:cs="Arial"/>
          <w:bCs/>
        </w:rPr>
        <w:t>;</w:t>
      </w:r>
      <w:r w:rsidRPr="00C2177F">
        <w:rPr>
          <w:rFonts w:ascii="Arial" w:hAnsi="Arial" w:cs="Arial"/>
          <w:bCs/>
        </w:rPr>
        <w:t xml:space="preserve"> 221</w:t>
      </w:r>
      <w:r w:rsidR="005F2EF9" w:rsidRPr="00C2177F">
        <w:rPr>
          <w:rFonts w:ascii="Arial" w:hAnsi="Arial" w:cs="Arial"/>
          <w:bCs/>
        </w:rPr>
        <w:t>:</w:t>
      </w:r>
      <w:r w:rsidRPr="00C2177F">
        <w:rPr>
          <w:rFonts w:ascii="Arial" w:hAnsi="Arial" w:cs="Arial"/>
          <w:bCs/>
        </w:rPr>
        <w:t>43.e1</w:t>
      </w:r>
      <w:r w:rsidR="005F2EF9" w:rsidRPr="00C2177F">
        <w:rPr>
          <w:rFonts w:ascii="Arial" w:hAnsi="Arial" w:cs="Arial"/>
          <w:bCs/>
        </w:rPr>
        <w:t>–</w:t>
      </w:r>
      <w:r w:rsidRPr="00C2177F">
        <w:rPr>
          <w:rFonts w:ascii="Arial" w:hAnsi="Arial" w:cs="Arial"/>
          <w:bCs/>
        </w:rPr>
        <w:t xml:space="preserve">43.e11. </w:t>
      </w:r>
    </w:p>
    <w:p w14:paraId="55B629FC" w14:textId="77777777" w:rsidR="00C2177F" w:rsidRDefault="00C2177F">
      <w:pPr>
        <w:shd w:val="clear" w:color="auto" w:fill="FFFFFF"/>
        <w:spacing w:after="0" w:line="240" w:lineRule="auto"/>
        <w:rPr>
          <w:rFonts w:ascii="Arial" w:hAnsi="Arial" w:cs="Arial"/>
          <w:bCs/>
        </w:rPr>
      </w:pPr>
    </w:p>
    <w:p w14:paraId="1CB7252D" w14:textId="47314FAF" w:rsidR="003313AB" w:rsidRPr="00160760" w:rsidRDefault="003313AB" w:rsidP="00160760">
      <w:pPr>
        <w:shd w:val="clear" w:color="auto" w:fill="FFFFFF"/>
        <w:spacing w:after="0" w:line="240" w:lineRule="auto"/>
        <w:rPr>
          <w:rFonts w:ascii="Arial" w:hAnsi="Arial" w:cs="Arial"/>
          <w:i/>
          <w:iCs/>
        </w:rPr>
      </w:pPr>
      <w:r w:rsidRPr="00C2177F">
        <w:rPr>
          <w:rFonts w:ascii="Arial" w:hAnsi="Arial" w:cs="Arial"/>
          <w:bCs/>
        </w:rPr>
        <w:t>Orr, S.T., James, S.A., Miller, C.A., Barakat, B., Daikoku, N., Pupkin, M.</w:t>
      </w:r>
      <w:r w:rsidR="006772B9" w:rsidRPr="00C2177F">
        <w:rPr>
          <w:rFonts w:ascii="Arial" w:hAnsi="Arial" w:cs="Arial"/>
          <w:bCs/>
        </w:rPr>
        <w:t>,</w:t>
      </w:r>
      <w:r w:rsidR="00C2177F" w:rsidRPr="00C2177F">
        <w:rPr>
          <w:rFonts w:ascii="Arial" w:hAnsi="Arial" w:cs="Arial"/>
          <w:bCs/>
        </w:rPr>
        <w:t xml:space="preserve"> Engstrom</w:t>
      </w:r>
      <w:r w:rsidR="006772B9" w:rsidRPr="00160760">
        <w:rPr>
          <w:rStyle w:val="comma"/>
          <w:rFonts w:ascii="Arial" w:hAnsi="Arial" w:cs="Arial"/>
        </w:rPr>
        <w:t>, K., &amp;</w:t>
      </w:r>
      <w:r w:rsidR="00C2177F" w:rsidRPr="00160760">
        <w:rPr>
          <w:rStyle w:val="comma"/>
          <w:rFonts w:ascii="Arial" w:hAnsi="Arial" w:cs="Arial"/>
        </w:rPr>
        <w:t xml:space="preserve"> Huggins</w:t>
      </w:r>
      <w:r w:rsidR="006772B9" w:rsidRPr="00160760">
        <w:rPr>
          <w:rStyle w:val="authors-list-item"/>
          <w:rFonts w:ascii="Arial" w:hAnsi="Arial" w:cs="Arial"/>
        </w:rPr>
        <w:t>, G.</w:t>
      </w:r>
      <w:r w:rsidRPr="00C2177F">
        <w:rPr>
          <w:rFonts w:ascii="Arial" w:hAnsi="Arial" w:cs="Arial"/>
          <w:bCs/>
        </w:rPr>
        <w:t xml:space="preserve"> Psychosocial stressors and low birthweight in an urban population</w:t>
      </w:r>
      <w:r w:rsidRPr="00C2177F">
        <w:rPr>
          <w:rFonts w:ascii="Arial" w:hAnsi="Arial" w:cs="Arial"/>
          <w:bCs/>
          <w:i/>
        </w:rPr>
        <w:t>. American Journal of Preventive Medicine</w:t>
      </w:r>
      <w:r w:rsidR="005F2EF9" w:rsidRPr="00C2177F">
        <w:rPr>
          <w:rFonts w:ascii="Arial" w:hAnsi="Arial" w:cs="Arial"/>
          <w:bCs/>
          <w:i/>
        </w:rPr>
        <w:t>.</w:t>
      </w:r>
      <w:r w:rsidR="00DD0C2B" w:rsidRPr="00C2177F">
        <w:rPr>
          <w:rFonts w:ascii="Arial" w:hAnsi="Arial" w:cs="Arial"/>
          <w:bCs/>
        </w:rPr>
        <w:t xml:space="preserve"> 1996</w:t>
      </w:r>
      <w:r w:rsidR="005F2EF9" w:rsidRPr="00C2177F">
        <w:rPr>
          <w:rFonts w:ascii="Arial" w:hAnsi="Arial" w:cs="Arial"/>
          <w:bCs/>
        </w:rPr>
        <w:t>;</w:t>
      </w:r>
      <w:r w:rsidRPr="00C2177F">
        <w:rPr>
          <w:rFonts w:ascii="Arial" w:hAnsi="Arial" w:cs="Arial"/>
          <w:bCs/>
        </w:rPr>
        <w:t>12</w:t>
      </w:r>
      <w:r w:rsidR="005F2EF9" w:rsidRPr="00C2177F">
        <w:rPr>
          <w:rFonts w:ascii="Arial" w:hAnsi="Arial" w:cs="Arial"/>
          <w:bCs/>
        </w:rPr>
        <w:t>:</w:t>
      </w:r>
      <w:r w:rsidRPr="00C2177F">
        <w:rPr>
          <w:rFonts w:ascii="Arial" w:hAnsi="Arial" w:cs="Arial"/>
          <w:bCs/>
        </w:rPr>
        <w:t>459–466.</w:t>
      </w:r>
    </w:p>
    <w:bookmarkStart w:id="372" w:name="_Hlk49072298"/>
    <w:p w14:paraId="07582CC4" w14:textId="529E65FA" w:rsidR="00A2534C" w:rsidRPr="00C2177F" w:rsidRDefault="00A2534C" w:rsidP="00082B11">
      <w:pPr>
        <w:shd w:val="clear" w:color="auto" w:fill="FFFFFF"/>
        <w:spacing w:before="100" w:beforeAutospacing="1" w:after="100" w:afterAutospacing="1"/>
        <w:rPr>
          <w:rStyle w:val="cit"/>
          <w:rFonts w:ascii="Arial" w:hAnsi="Arial" w:cs="Arial"/>
        </w:rPr>
      </w:pPr>
      <w:r w:rsidRPr="00C2177F">
        <w:rPr>
          <w:rStyle w:val="authors-list-item"/>
          <w:rFonts w:ascii="Arial" w:hAnsi="Arial" w:cs="Arial"/>
        </w:rPr>
        <w:fldChar w:fldCharType="begin"/>
      </w:r>
      <w:r w:rsidRPr="00C2177F">
        <w:rPr>
          <w:rStyle w:val="authors-list-item"/>
          <w:rFonts w:ascii="Arial" w:hAnsi="Arial" w:cs="Arial"/>
        </w:rPr>
        <w:instrText xml:space="preserve"> HYPERLINK "https://pubmed.ncbi.nlm.nih.gov/?term=Pao+C&amp;cauthor_id=29968129" </w:instrText>
      </w:r>
      <w:r w:rsidRPr="00C2177F">
        <w:rPr>
          <w:rStyle w:val="authors-list-item"/>
          <w:rFonts w:ascii="Arial" w:hAnsi="Arial" w:cs="Arial"/>
        </w:rPr>
        <w:fldChar w:fldCharType="separate"/>
      </w:r>
      <w:r w:rsidRPr="00C2177F">
        <w:rPr>
          <w:rStyle w:val="Hyperlink"/>
          <w:rFonts w:ascii="Arial" w:hAnsi="Arial" w:cs="Arial"/>
          <w:color w:val="auto"/>
          <w:u w:val="none"/>
        </w:rPr>
        <w:t>Pao</w:t>
      </w:r>
      <w:r w:rsidRPr="00C2177F">
        <w:rPr>
          <w:rStyle w:val="authors-list-item"/>
          <w:rFonts w:ascii="Arial" w:hAnsi="Arial" w:cs="Arial"/>
        </w:rPr>
        <w:fldChar w:fldCharType="end"/>
      </w:r>
      <w:r w:rsidRPr="00C2177F">
        <w:rPr>
          <w:rStyle w:val="authors-list-item"/>
          <w:rFonts w:ascii="Arial" w:hAnsi="Arial" w:cs="Arial"/>
        </w:rPr>
        <w:t>, C.</w:t>
      </w:r>
      <w:r w:rsidRPr="00C2177F">
        <w:rPr>
          <w:rStyle w:val="comma"/>
          <w:rFonts w:ascii="Arial" w:hAnsi="Arial" w:cs="Arial"/>
        </w:rPr>
        <w:t>, </w:t>
      </w:r>
      <w:hyperlink r:id="rId204" w:history="1">
        <w:r w:rsidRPr="00C2177F">
          <w:rPr>
            <w:rStyle w:val="Hyperlink"/>
            <w:rFonts w:ascii="Arial" w:hAnsi="Arial" w:cs="Arial"/>
            <w:color w:val="auto"/>
            <w:u w:val="none"/>
          </w:rPr>
          <w:t>Guintivano</w:t>
        </w:r>
      </w:hyperlink>
      <w:r w:rsidRPr="00C2177F">
        <w:rPr>
          <w:rStyle w:val="authors-list-item"/>
          <w:rFonts w:ascii="Arial" w:hAnsi="Arial" w:cs="Arial"/>
        </w:rPr>
        <w:t>, J.</w:t>
      </w:r>
      <w:r w:rsidRPr="00C2177F">
        <w:rPr>
          <w:rStyle w:val="comma"/>
          <w:rFonts w:ascii="Arial" w:hAnsi="Arial" w:cs="Arial"/>
        </w:rPr>
        <w:t>, </w:t>
      </w:r>
      <w:hyperlink r:id="rId205" w:history="1">
        <w:r w:rsidRPr="00C2177F">
          <w:rPr>
            <w:rStyle w:val="Hyperlink"/>
            <w:rFonts w:ascii="Arial" w:hAnsi="Arial" w:cs="Arial"/>
            <w:color w:val="auto"/>
            <w:u w:val="none"/>
          </w:rPr>
          <w:t>Santos</w:t>
        </w:r>
      </w:hyperlink>
      <w:r w:rsidRPr="00C2177F">
        <w:rPr>
          <w:rStyle w:val="authors-list-item"/>
          <w:rFonts w:ascii="Arial" w:hAnsi="Arial" w:cs="Arial"/>
        </w:rPr>
        <w:t>, H.</w:t>
      </w:r>
      <w:r w:rsidRPr="00C2177F">
        <w:rPr>
          <w:rStyle w:val="comma"/>
          <w:rFonts w:ascii="Arial" w:hAnsi="Arial" w:cs="Arial"/>
        </w:rPr>
        <w:t>, </w:t>
      </w:r>
      <w:r w:rsidR="00B81ED6" w:rsidRPr="00C2177F">
        <w:rPr>
          <w:rStyle w:val="comma"/>
          <w:rFonts w:ascii="Arial" w:hAnsi="Arial" w:cs="Arial"/>
        </w:rPr>
        <w:t xml:space="preserve">&amp; </w:t>
      </w:r>
      <w:hyperlink r:id="rId206" w:history="1">
        <w:r w:rsidRPr="00C2177F">
          <w:rPr>
            <w:rStyle w:val="Hyperlink"/>
            <w:rFonts w:ascii="Arial" w:hAnsi="Arial" w:cs="Arial"/>
            <w:color w:val="auto"/>
            <w:u w:val="none"/>
          </w:rPr>
          <w:t>Meltzer-Brody</w:t>
        </w:r>
      </w:hyperlink>
      <w:r w:rsidRPr="00C2177F">
        <w:rPr>
          <w:rStyle w:val="authors-list-item"/>
          <w:rFonts w:ascii="Arial" w:hAnsi="Arial" w:cs="Arial"/>
        </w:rPr>
        <w:t>, S.</w:t>
      </w:r>
      <w:r w:rsidRPr="00C2177F">
        <w:rPr>
          <w:rFonts w:ascii="Arial" w:hAnsi="Arial" w:cs="Arial"/>
        </w:rPr>
        <w:t xml:space="preserve"> Postpartum depression and social support in a racially and ethnically diverse population of women. </w:t>
      </w:r>
      <w:hyperlink r:id="rId207" w:history="1">
        <w:r w:rsidRPr="00C2177F">
          <w:rPr>
            <w:rFonts w:ascii="Arial" w:hAnsi="Arial" w:cs="Arial"/>
            <w:i/>
            <w:iCs/>
          </w:rPr>
          <w:t>Archives of Women's Mental Health</w:t>
        </w:r>
      </w:hyperlink>
      <w:r w:rsidR="005F2EF9" w:rsidRPr="00C2177F">
        <w:rPr>
          <w:rFonts w:ascii="Arial" w:hAnsi="Arial" w:cs="Arial"/>
          <w:i/>
          <w:iCs/>
        </w:rPr>
        <w:t>.</w:t>
      </w:r>
      <w:r w:rsidRPr="00160760">
        <w:rPr>
          <w:rFonts w:ascii="Arial" w:hAnsi="Arial" w:cs="Arial"/>
        </w:rPr>
        <w:t xml:space="preserve"> </w:t>
      </w:r>
      <w:r w:rsidRPr="00C2177F">
        <w:rPr>
          <w:rStyle w:val="cit"/>
          <w:rFonts w:ascii="Arial" w:hAnsi="Arial" w:cs="Arial"/>
        </w:rPr>
        <w:t>2019</w:t>
      </w:r>
      <w:r w:rsidR="005F2EF9" w:rsidRPr="00C2177F">
        <w:rPr>
          <w:rStyle w:val="cit"/>
          <w:rFonts w:ascii="Arial" w:hAnsi="Arial" w:cs="Arial"/>
        </w:rPr>
        <w:t>;</w:t>
      </w:r>
      <w:r w:rsidRPr="00C2177F">
        <w:rPr>
          <w:rStyle w:val="cit"/>
          <w:rFonts w:ascii="Arial" w:hAnsi="Arial" w:cs="Arial"/>
        </w:rPr>
        <w:t>22</w:t>
      </w:r>
      <w:r w:rsidR="005F2EF9" w:rsidRPr="00C2177F">
        <w:rPr>
          <w:rStyle w:val="cit"/>
          <w:rFonts w:ascii="Arial" w:hAnsi="Arial" w:cs="Arial"/>
        </w:rPr>
        <w:t>:</w:t>
      </w:r>
      <w:r w:rsidRPr="00C2177F">
        <w:rPr>
          <w:rStyle w:val="cit"/>
          <w:rFonts w:ascii="Arial" w:hAnsi="Arial" w:cs="Arial"/>
        </w:rPr>
        <w:t>105</w:t>
      </w:r>
      <w:r w:rsidR="005F2EF9" w:rsidRPr="00C2177F">
        <w:rPr>
          <w:rFonts w:ascii="Arial" w:hAnsi="Arial" w:cs="Arial"/>
          <w:bCs/>
        </w:rPr>
        <w:t>–</w:t>
      </w:r>
      <w:r w:rsidRPr="00C2177F">
        <w:rPr>
          <w:rStyle w:val="cit"/>
          <w:rFonts w:ascii="Arial" w:hAnsi="Arial" w:cs="Arial"/>
        </w:rPr>
        <w:t>114.</w:t>
      </w:r>
    </w:p>
    <w:p w14:paraId="5CBA217D" w14:textId="3E6A0E51" w:rsidR="00A2534C" w:rsidRPr="00C2177F" w:rsidRDefault="008636C5" w:rsidP="00082B11">
      <w:pPr>
        <w:shd w:val="clear" w:color="auto" w:fill="FFFFFF"/>
        <w:spacing w:before="100" w:beforeAutospacing="1" w:after="100" w:afterAutospacing="1"/>
        <w:rPr>
          <w:rStyle w:val="cit"/>
          <w:rFonts w:ascii="Arial" w:hAnsi="Arial" w:cs="Arial"/>
        </w:rPr>
      </w:pPr>
      <w:hyperlink r:id="rId208" w:history="1">
        <w:r w:rsidR="00A2534C" w:rsidRPr="00C2177F">
          <w:rPr>
            <w:rStyle w:val="Hyperlink"/>
            <w:rFonts w:ascii="Arial" w:hAnsi="Arial" w:cs="Arial"/>
            <w:color w:val="auto"/>
            <w:u w:val="none"/>
          </w:rPr>
          <w:t>Pattison</w:t>
        </w:r>
      </w:hyperlink>
      <w:bookmarkEnd w:id="372"/>
      <w:r w:rsidR="00A2534C" w:rsidRPr="00C2177F">
        <w:rPr>
          <w:rStyle w:val="authors-list-item"/>
          <w:rFonts w:ascii="Arial" w:hAnsi="Arial" w:cs="Arial"/>
        </w:rPr>
        <w:t>, K.L.</w:t>
      </w:r>
      <w:r w:rsidR="00A2534C" w:rsidRPr="00C2177F">
        <w:rPr>
          <w:rStyle w:val="comma"/>
          <w:rFonts w:ascii="Arial" w:hAnsi="Arial" w:cs="Arial"/>
        </w:rPr>
        <w:t>, </w:t>
      </w:r>
      <w:hyperlink r:id="rId209" w:history="1">
        <w:r w:rsidR="00A2534C" w:rsidRPr="00C2177F">
          <w:rPr>
            <w:rStyle w:val="Hyperlink"/>
            <w:rFonts w:ascii="Arial" w:hAnsi="Arial" w:cs="Arial"/>
            <w:color w:val="auto"/>
            <w:u w:val="none"/>
          </w:rPr>
          <w:t>Kraschnewski</w:t>
        </w:r>
      </w:hyperlink>
      <w:r w:rsidR="00A2534C" w:rsidRPr="00C2177F">
        <w:rPr>
          <w:rStyle w:val="authors-list-item"/>
          <w:rFonts w:ascii="Arial" w:hAnsi="Arial" w:cs="Arial"/>
        </w:rPr>
        <w:t>, J.L.</w:t>
      </w:r>
      <w:r w:rsidR="00A2534C" w:rsidRPr="00C2177F">
        <w:rPr>
          <w:rStyle w:val="comma"/>
          <w:rFonts w:ascii="Arial" w:hAnsi="Arial" w:cs="Arial"/>
        </w:rPr>
        <w:t>, </w:t>
      </w:r>
      <w:hyperlink r:id="rId210" w:history="1">
        <w:r w:rsidR="00A2534C" w:rsidRPr="00C2177F">
          <w:rPr>
            <w:rStyle w:val="Hyperlink"/>
            <w:rFonts w:ascii="Arial" w:hAnsi="Arial" w:cs="Arial"/>
            <w:color w:val="auto"/>
            <w:u w:val="none"/>
          </w:rPr>
          <w:t>Lehman</w:t>
        </w:r>
      </w:hyperlink>
      <w:r w:rsidR="00A2534C" w:rsidRPr="00C2177F">
        <w:rPr>
          <w:rStyle w:val="authors-list-item"/>
          <w:rFonts w:ascii="Arial" w:hAnsi="Arial" w:cs="Arial"/>
        </w:rPr>
        <w:t>, E.</w:t>
      </w:r>
      <w:r w:rsidR="00A2534C" w:rsidRPr="00C2177F">
        <w:rPr>
          <w:rStyle w:val="comma"/>
          <w:rFonts w:ascii="Arial" w:hAnsi="Arial" w:cs="Arial"/>
        </w:rPr>
        <w:t>, </w:t>
      </w:r>
      <w:hyperlink r:id="rId211" w:history="1">
        <w:r w:rsidR="00A2534C" w:rsidRPr="00C2177F">
          <w:rPr>
            <w:rStyle w:val="Hyperlink"/>
            <w:rFonts w:ascii="Arial" w:hAnsi="Arial" w:cs="Arial"/>
            <w:color w:val="auto"/>
            <w:u w:val="none"/>
          </w:rPr>
          <w:t>Savage</w:t>
        </w:r>
      </w:hyperlink>
      <w:r w:rsidR="00A2534C" w:rsidRPr="00C2177F">
        <w:rPr>
          <w:rStyle w:val="authors-list-item"/>
          <w:rFonts w:ascii="Arial" w:hAnsi="Arial" w:cs="Arial"/>
        </w:rPr>
        <w:t>, J.S.,</w:t>
      </w:r>
      <w:r w:rsidR="00A2534C" w:rsidRPr="00C2177F">
        <w:rPr>
          <w:rStyle w:val="comma"/>
          <w:rFonts w:ascii="Arial" w:hAnsi="Arial" w:cs="Arial"/>
        </w:rPr>
        <w:t> </w:t>
      </w:r>
      <w:hyperlink r:id="rId212" w:history="1">
        <w:r w:rsidR="00A2534C" w:rsidRPr="00C2177F">
          <w:rPr>
            <w:rStyle w:val="Hyperlink"/>
            <w:rFonts w:ascii="Arial" w:hAnsi="Arial" w:cs="Arial"/>
            <w:color w:val="auto"/>
            <w:u w:val="none"/>
          </w:rPr>
          <w:t>Downs</w:t>
        </w:r>
      </w:hyperlink>
      <w:r w:rsidR="00A2534C" w:rsidRPr="00C2177F">
        <w:rPr>
          <w:rStyle w:val="authors-list-item"/>
          <w:rFonts w:ascii="Arial" w:hAnsi="Arial" w:cs="Arial"/>
        </w:rPr>
        <w:t>, D.S.</w:t>
      </w:r>
      <w:r w:rsidR="00A2534C" w:rsidRPr="00C2177F">
        <w:rPr>
          <w:rStyle w:val="comma"/>
          <w:rFonts w:ascii="Arial" w:hAnsi="Arial" w:cs="Arial"/>
        </w:rPr>
        <w:t>, </w:t>
      </w:r>
      <w:hyperlink r:id="rId213" w:history="1">
        <w:r w:rsidR="00A2534C" w:rsidRPr="00C2177F">
          <w:rPr>
            <w:rStyle w:val="Hyperlink"/>
            <w:rFonts w:ascii="Arial" w:hAnsi="Arial" w:cs="Arial"/>
            <w:color w:val="auto"/>
            <w:u w:val="none"/>
          </w:rPr>
          <w:t>Leonard</w:t>
        </w:r>
      </w:hyperlink>
      <w:r w:rsidR="00A2534C" w:rsidRPr="00C2177F">
        <w:rPr>
          <w:rStyle w:val="authors-list-item"/>
          <w:rFonts w:ascii="Arial" w:hAnsi="Arial" w:cs="Arial"/>
        </w:rPr>
        <w:t>, K.S.</w:t>
      </w:r>
      <w:r w:rsidR="00A2534C" w:rsidRPr="00C2177F">
        <w:rPr>
          <w:rStyle w:val="comma"/>
          <w:rFonts w:ascii="Arial" w:hAnsi="Arial" w:cs="Arial"/>
        </w:rPr>
        <w:t>, </w:t>
      </w:r>
      <w:hyperlink r:id="rId214" w:history="1">
        <w:r w:rsidR="00A2534C" w:rsidRPr="00C2177F">
          <w:rPr>
            <w:rStyle w:val="Hyperlink"/>
            <w:rFonts w:ascii="Arial" w:hAnsi="Arial" w:cs="Arial"/>
            <w:color w:val="auto"/>
            <w:u w:val="none"/>
          </w:rPr>
          <w:t>Adams</w:t>
        </w:r>
      </w:hyperlink>
      <w:r w:rsidR="00A2534C" w:rsidRPr="00C2177F">
        <w:rPr>
          <w:rStyle w:val="authors-list-item"/>
          <w:rFonts w:ascii="Arial" w:hAnsi="Arial" w:cs="Arial"/>
        </w:rPr>
        <w:t>, E.L.</w:t>
      </w:r>
      <w:r w:rsidR="00A2534C" w:rsidRPr="00C2177F">
        <w:rPr>
          <w:rStyle w:val="comma"/>
          <w:rFonts w:ascii="Arial" w:hAnsi="Arial" w:cs="Arial"/>
        </w:rPr>
        <w:t>, </w:t>
      </w:r>
      <w:hyperlink r:id="rId215" w:history="1">
        <w:r w:rsidR="00A2534C" w:rsidRPr="00C2177F">
          <w:rPr>
            <w:rStyle w:val="Hyperlink"/>
            <w:rFonts w:ascii="Arial" w:hAnsi="Arial" w:cs="Arial"/>
            <w:color w:val="auto"/>
            <w:u w:val="none"/>
          </w:rPr>
          <w:t>Paul</w:t>
        </w:r>
      </w:hyperlink>
      <w:r w:rsidR="00A2534C" w:rsidRPr="00C2177F">
        <w:rPr>
          <w:rStyle w:val="authors-list-item"/>
          <w:rFonts w:ascii="Arial" w:hAnsi="Arial" w:cs="Arial"/>
        </w:rPr>
        <w:t>, I.M.</w:t>
      </w:r>
      <w:r w:rsidR="00A2534C" w:rsidRPr="00C2177F">
        <w:rPr>
          <w:rStyle w:val="comma"/>
          <w:rFonts w:ascii="Arial" w:hAnsi="Arial" w:cs="Arial"/>
        </w:rPr>
        <w:t>,</w:t>
      </w:r>
      <w:r w:rsidR="005B2163" w:rsidRPr="00C2177F">
        <w:rPr>
          <w:rStyle w:val="comma"/>
          <w:rFonts w:ascii="Arial" w:hAnsi="Arial" w:cs="Arial"/>
        </w:rPr>
        <w:t xml:space="preserve"> &amp;</w:t>
      </w:r>
      <w:r w:rsidR="00A2534C" w:rsidRPr="00C2177F">
        <w:rPr>
          <w:rStyle w:val="comma"/>
          <w:rFonts w:ascii="Arial" w:hAnsi="Arial" w:cs="Arial"/>
        </w:rPr>
        <w:t> </w:t>
      </w:r>
      <w:hyperlink r:id="rId216" w:history="1">
        <w:r w:rsidR="00A2534C" w:rsidRPr="00C2177F">
          <w:rPr>
            <w:rStyle w:val="Hyperlink"/>
            <w:rFonts w:ascii="Arial" w:hAnsi="Arial" w:cs="Arial"/>
            <w:color w:val="auto"/>
            <w:u w:val="none"/>
          </w:rPr>
          <w:t>Kjerulff</w:t>
        </w:r>
      </w:hyperlink>
      <w:r w:rsidR="00A2534C" w:rsidRPr="00C2177F">
        <w:rPr>
          <w:rStyle w:val="authors-list-item"/>
          <w:rFonts w:ascii="Arial" w:hAnsi="Arial" w:cs="Arial"/>
        </w:rPr>
        <w:t>, K.H.</w:t>
      </w:r>
      <w:r w:rsidR="00A2534C" w:rsidRPr="00C2177F">
        <w:rPr>
          <w:rFonts w:ascii="Arial" w:hAnsi="Arial" w:cs="Arial"/>
        </w:rPr>
        <w:t xml:space="preserve"> Breastfeeding initiation and duration and child health outcomes in the first baby study. </w:t>
      </w:r>
      <w:r w:rsidR="00A2534C" w:rsidRPr="00C2177F">
        <w:rPr>
          <w:rFonts w:ascii="Arial" w:hAnsi="Arial" w:cs="Arial"/>
          <w:i/>
          <w:iCs/>
        </w:rPr>
        <w:t>Preventive Medicine</w:t>
      </w:r>
      <w:r w:rsidR="009E6E27" w:rsidRPr="00C2177F">
        <w:rPr>
          <w:rFonts w:ascii="Arial" w:hAnsi="Arial" w:cs="Arial"/>
          <w:i/>
          <w:iCs/>
        </w:rPr>
        <w:t xml:space="preserve">. </w:t>
      </w:r>
      <w:r w:rsidR="00A2534C" w:rsidRPr="00C2177F">
        <w:rPr>
          <w:rStyle w:val="cit"/>
          <w:rFonts w:ascii="Arial" w:hAnsi="Arial" w:cs="Arial"/>
        </w:rPr>
        <w:t>2019</w:t>
      </w:r>
      <w:r w:rsidR="009E6E27" w:rsidRPr="00C2177F">
        <w:rPr>
          <w:rStyle w:val="cit"/>
          <w:rFonts w:ascii="Arial" w:hAnsi="Arial" w:cs="Arial"/>
        </w:rPr>
        <w:t>;</w:t>
      </w:r>
      <w:r w:rsidR="00A2534C" w:rsidRPr="00C2177F">
        <w:rPr>
          <w:rStyle w:val="cit"/>
          <w:rFonts w:ascii="Arial" w:hAnsi="Arial" w:cs="Arial"/>
        </w:rPr>
        <w:t>118</w:t>
      </w:r>
      <w:r w:rsidR="009E6E27" w:rsidRPr="00C2177F">
        <w:rPr>
          <w:rStyle w:val="cit"/>
          <w:rFonts w:ascii="Arial" w:hAnsi="Arial" w:cs="Arial"/>
        </w:rPr>
        <w:t>:</w:t>
      </w:r>
      <w:r w:rsidR="00A2534C" w:rsidRPr="00C2177F">
        <w:rPr>
          <w:rStyle w:val="cit"/>
          <w:rFonts w:ascii="Arial" w:hAnsi="Arial" w:cs="Arial"/>
        </w:rPr>
        <w:t>1</w:t>
      </w:r>
      <w:r w:rsidR="009E6E27" w:rsidRPr="00C2177F">
        <w:rPr>
          <w:rFonts w:ascii="Arial" w:hAnsi="Arial" w:cs="Arial"/>
          <w:bCs/>
        </w:rPr>
        <w:t>–</w:t>
      </w:r>
      <w:r w:rsidR="00A2534C" w:rsidRPr="00C2177F">
        <w:rPr>
          <w:rStyle w:val="cit"/>
          <w:rFonts w:ascii="Arial" w:hAnsi="Arial" w:cs="Arial"/>
        </w:rPr>
        <w:t>6.</w:t>
      </w:r>
    </w:p>
    <w:p w14:paraId="591E11EF" w14:textId="66056138" w:rsidR="00B55D13" w:rsidRPr="00C2177F" w:rsidRDefault="00B55D13"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Pearson, C. Behind </w:t>
      </w:r>
      <w:r w:rsidR="006B0336" w:rsidRPr="00C2177F">
        <w:rPr>
          <w:rFonts w:ascii="Arial" w:hAnsi="Arial" w:cs="Arial"/>
          <w:bCs/>
        </w:rPr>
        <w:t>t</w:t>
      </w:r>
      <w:r w:rsidRPr="00C2177F">
        <w:rPr>
          <w:rFonts w:ascii="Arial" w:hAnsi="Arial" w:cs="Arial"/>
          <w:bCs/>
        </w:rPr>
        <w:t xml:space="preserve">he </w:t>
      </w:r>
      <w:r w:rsidR="006B0336" w:rsidRPr="00C2177F">
        <w:rPr>
          <w:rFonts w:ascii="Arial" w:hAnsi="Arial" w:cs="Arial"/>
          <w:bCs/>
        </w:rPr>
        <w:t>b</w:t>
      </w:r>
      <w:r w:rsidRPr="00C2177F">
        <w:rPr>
          <w:rFonts w:ascii="Arial" w:hAnsi="Arial" w:cs="Arial"/>
          <w:bCs/>
        </w:rPr>
        <w:t>aby-</w:t>
      </w:r>
      <w:r w:rsidR="006B0336" w:rsidRPr="00C2177F">
        <w:rPr>
          <w:rFonts w:ascii="Arial" w:hAnsi="Arial" w:cs="Arial"/>
          <w:bCs/>
        </w:rPr>
        <w:t>f</w:t>
      </w:r>
      <w:r w:rsidRPr="00C2177F">
        <w:rPr>
          <w:rFonts w:ascii="Arial" w:hAnsi="Arial" w:cs="Arial"/>
          <w:bCs/>
        </w:rPr>
        <w:t xml:space="preserve">riendly </w:t>
      </w:r>
      <w:r w:rsidR="006B0336" w:rsidRPr="00C2177F">
        <w:rPr>
          <w:rFonts w:ascii="Arial" w:hAnsi="Arial" w:cs="Arial"/>
          <w:bCs/>
        </w:rPr>
        <w:t>h</w:t>
      </w:r>
      <w:r w:rsidRPr="00C2177F">
        <w:rPr>
          <w:rFonts w:ascii="Arial" w:hAnsi="Arial" w:cs="Arial"/>
          <w:bCs/>
        </w:rPr>
        <w:t xml:space="preserve">ospital </w:t>
      </w:r>
      <w:r w:rsidR="006B0336" w:rsidRPr="00C2177F">
        <w:rPr>
          <w:rFonts w:ascii="Arial" w:hAnsi="Arial" w:cs="Arial"/>
          <w:bCs/>
        </w:rPr>
        <w:t>p</w:t>
      </w:r>
      <w:r w:rsidRPr="00C2177F">
        <w:rPr>
          <w:rFonts w:ascii="Arial" w:hAnsi="Arial" w:cs="Arial"/>
          <w:bCs/>
        </w:rPr>
        <w:t xml:space="preserve">ractice </w:t>
      </w:r>
      <w:r w:rsidR="006B0336" w:rsidRPr="00C2177F">
        <w:rPr>
          <w:rFonts w:ascii="Arial" w:hAnsi="Arial" w:cs="Arial"/>
          <w:bCs/>
        </w:rPr>
        <w:t>t</w:t>
      </w:r>
      <w:r w:rsidRPr="00C2177F">
        <w:rPr>
          <w:rFonts w:ascii="Arial" w:hAnsi="Arial" w:cs="Arial"/>
          <w:bCs/>
        </w:rPr>
        <w:t xml:space="preserve">hat </w:t>
      </w:r>
      <w:r w:rsidR="006B0336" w:rsidRPr="00C2177F">
        <w:rPr>
          <w:rFonts w:ascii="Arial" w:hAnsi="Arial" w:cs="Arial"/>
          <w:bCs/>
        </w:rPr>
        <w:t>n</w:t>
      </w:r>
      <w:r w:rsidRPr="00C2177F">
        <w:rPr>
          <w:rFonts w:ascii="Arial" w:hAnsi="Arial" w:cs="Arial"/>
          <w:bCs/>
        </w:rPr>
        <w:t xml:space="preserve">ot </w:t>
      </w:r>
      <w:r w:rsidR="006B0336" w:rsidRPr="00C2177F">
        <w:rPr>
          <w:rFonts w:ascii="Arial" w:hAnsi="Arial" w:cs="Arial"/>
          <w:bCs/>
        </w:rPr>
        <w:t>a</w:t>
      </w:r>
      <w:r w:rsidRPr="00C2177F">
        <w:rPr>
          <w:rFonts w:ascii="Arial" w:hAnsi="Arial" w:cs="Arial"/>
          <w:bCs/>
        </w:rPr>
        <w:t xml:space="preserve">ll </w:t>
      </w:r>
      <w:r w:rsidR="006B0336" w:rsidRPr="00C2177F">
        <w:rPr>
          <w:rFonts w:ascii="Arial" w:hAnsi="Arial" w:cs="Arial"/>
          <w:bCs/>
        </w:rPr>
        <w:t>m</w:t>
      </w:r>
      <w:r w:rsidRPr="00C2177F">
        <w:rPr>
          <w:rFonts w:ascii="Arial" w:hAnsi="Arial" w:cs="Arial"/>
          <w:bCs/>
        </w:rPr>
        <w:t xml:space="preserve">oms </w:t>
      </w:r>
      <w:r w:rsidR="006B0336" w:rsidRPr="00C2177F">
        <w:rPr>
          <w:rFonts w:ascii="Arial" w:hAnsi="Arial" w:cs="Arial"/>
          <w:bCs/>
        </w:rPr>
        <w:t>l</w:t>
      </w:r>
      <w:r w:rsidRPr="00C2177F">
        <w:rPr>
          <w:rFonts w:ascii="Arial" w:hAnsi="Arial" w:cs="Arial"/>
          <w:bCs/>
        </w:rPr>
        <w:t xml:space="preserve">ove. </w:t>
      </w:r>
      <w:r w:rsidRPr="00160760">
        <w:rPr>
          <w:rFonts w:ascii="Arial" w:hAnsi="Arial" w:cs="Arial"/>
          <w:bCs/>
          <w:iCs/>
        </w:rPr>
        <w:t>Huffington Post</w:t>
      </w:r>
      <w:r w:rsidR="009E6E27" w:rsidRPr="00C2177F">
        <w:rPr>
          <w:rFonts w:ascii="Arial" w:hAnsi="Arial" w:cs="Arial"/>
          <w:bCs/>
          <w:i/>
        </w:rPr>
        <w:t>.</w:t>
      </w:r>
      <w:r w:rsidRPr="00C2177F">
        <w:rPr>
          <w:rFonts w:ascii="Arial" w:hAnsi="Arial" w:cs="Arial"/>
          <w:bCs/>
        </w:rPr>
        <w:t xml:space="preserve"> 2016. Available at </w:t>
      </w:r>
      <w:hyperlink r:id="rId217" w:history="1">
        <w:r w:rsidR="00262F98" w:rsidRPr="00C2177F">
          <w:rPr>
            <w:rStyle w:val="Hyperlink"/>
            <w:rFonts w:ascii="Arial" w:hAnsi="Arial" w:cs="Arial"/>
            <w:bCs/>
          </w:rPr>
          <w:t>https://www.huffingtonpost.com/entry/behind-the-baby-friendly-hospital-practice-that-not-all-moms-love_us_57854bd0e4b08608d332048e</w:t>
        </w:r>
      </w:hyperlink>
    </w:p>
    <w:p w14:paraId="6185222B" w14:textId="3C76EF7E" w:rsidR="00625F10" w:rsidRPr="00160760" w:rsidRDefault="005A58A5" w:rsidP="00625F10">
      <w:pPr>
        <w:shd w:val="clear" w:color="auto" w:fill="FFFFFF"/>
        <w:spacing w:after="0" w:line="240" w:lineRule="auto"/>
        <w:rPr>
          <w:rFonts w:ascii="Arial" w:hAnsi="Arial" w:cs="Arial"/>
          <w:i/>
          <w:iCs/>
          <w:color w:val="5B616B"/>
        </w:rPr>
      </w:pPr>
      <w:r w:rsidRPr="00C2177F">
        <w:rPr>
          <w:rFonts w:ascii="Arial" w:hAnsi="Arial" w:cs="Arial"/>
          <w:bCs/>
        </w:rPr>
        <w:t>Peipert, J.F., Zhao, Q.</w:t>
      </w:r>
      <w:r w:rsidR="00D00222" w:rsidRPr="00C2177F">
        <w:rPr>
          <w:rFonts w:ascii="Arial" w:hAnsi="Arial" w:cs="Arial"/>
          <w:bCs/>
        </w:rPr>
        <w:t>,</w:t>
      </w:r>
      <w:r w:rsidRPr="00C2177F">
        <w:rPr>
          <w:rFonts w:ascii="Arial" w:hAnsi="Arial" w:cs="Arial"/>
          <w:bCs/>
        </w:rPr>
        <w:t xml:space="preserve"> Allsworth, J.E., Petrosky, E., Madden, T., Eisenberg, D., &amp; Secura, G. Continuation and </w:t>
      </w:r>
      <w:r w:rsidR="00D14016" w:rsidRPr="00C2177F">
        <w:rPr>
          <w:rFonts w:ascii="Arial" w:hAnsi="Arial" w:cs="Arial"/>
          <w:bCs/>
        </w:rPr>
        <w:t>s</w:t>
      </w:r>
      <w:r w:rsidRPr="00C2177F">
        <w:rPr>
          <w:rFonts w:ascii="Arial" w:hAnsi="Arial" w:cs="Arial"/>
          <w:bCs/>
        </w:rPr>
        <w:t xml:space="preserve">atisfaction of </w:t>
      </w:r>
      <w:r w:rsidR="00D14016" w:rsidRPr="00C2177F">
        <w:rPr>
          <w:rFonts w:ascii="Arial" w:hAnsi="Arial" w:cs="Arial"/>
          <w:bCs/>
        </w:rPr>
        <w:t>r</w:t>
      </w:r>
      <w:r w:rsidRPr="00C2177F">
        <w:rPr>
          <w:rFonts w:ascii="Arial" w:hAnsi="Arial" w:cs="Arial"/>
          <w:bCs/>
        </w:rPr>
        <w:t xml:space="preserve">eversible </w:t>
      </w:r>
      <w:r w:rsidR="00D14016" w:rsidRPr="00C2177F">
        <w:rPr>
          <w:rFonts w:ascii="Arial" w:hAnsi="Arial" w:cs="Arial"/>
          <w:bCs/>
        </w:rPr>
        <w:t>c</w:t>
      </w:r>
      <w:r w:rsidRPr="00C2177F">
        <w:rPr>
          <w:rFonts w:ascii="Arial" w:hAnsi="Arial" w:cs="Arial"/>
          <w:bCs/>
        </w:rPr>
        <w:t xml:space="preserve">ontraception. </w:t>
      </w:r>
      <w:r w:rsidR="00262F98" w:rsidRPr="00C2177F">
        <w:rPr>
          <w:rFonts w:ascii="Arial" w:hAnsi="Arial" w:cs="Arial"/>
          <w:bCs/>
          <w:i/>
          <w:iCs/>
        </w:rPr>
        <w:t xml:space="preserve">Obstetrics </w:t>
      </w:r>
      <w:r w:rsidR="000B4EB6" w:rsidRPr="00C2177F">
        <w:rPr>
          <w:rFonts w:ascii="Arial" w:hAnsi="Arial" w:cs="Arial"/>
          <w:bCs/>
          <w:i/>
          <w:iCs/>
        </w:rPr>
        <w:t>and</w:t>
      </w:r>
      <w:r w:rsidR="00262F98" w:rsidRPr="00C2177F">
        <w:rPr>
          <w:rFonts w:ascii="Arial" w:hAnsi="Arial" w:cs="Arial"/>
          <w:bCs/>
          <w:i/>
          <w:iCs/>
        </w:rPr>
        <w:t xml:space="preserve"> Gynecology</w:t>
      </w:r>
      <w:r w:rsidR="009E6E27" w:rsidRPr="00C2177F">
        <w:rPr>
          <w:rFonts w:ascii="Arial" w:hAnsi="Arial" w:cs="Arial"/>
          <w:bCs/>
          <w:i/>
          <w:iCs/>
        </w:rPr>
        <w:t>.</w:t>
      </w:r>
      <w:r w:rsidRPr="00C2177F">
        <w:rPr>
          <w:rFonts w:ascii="Arial" w:hAnsi="Arial" w:cs="Arial"/>
          <w:bCs/>
        </w:rPr>
        <w:t xml:space="preserve"> 2011</w:t>
      </w:r>
      <w:r w:rsidR="009E6E27" w:rsidRPr="00C2177F">
        <w:rPr>
          <w:rFonts w:ascii="Arial" w:hAnsi="Arial" w:cs="Arial"/>
          <w:bCs/>
        </w:rPr>
        <w:t>;</w:t>
      </w:r>
      <w:r w:rsidR="00B10EB5" w:rsidRPr="00C2177F">
        <w:rPr>
          <w:rFonts w:ascii="Arial" w:hAnsi="Arial" w:cs="Arial"/>
          <w:bCs/>
        </w:rPr>
        <w:t>117</w:t>
      </w:r>
      <w:r w:rsidR="009E6E27" w:rsidRPr="00C2177F">
        <w:rPr>
          <w:rFonts w:ascii="Arial" w:hAnsi="Arial" w:cs="Arial"/>
          <w:bCs/>
        </w:rPr>
        <w:t>:</w:t>
      </w:r>
      <w:r w:rsidR="00B10EB5" w:rsidRPr="00C2177F">
        <w:rPr>
          <w:rFonts w:ascii="Arial" w:hAnsi="Arial" w:cs="Arial"/>
          <w:bCs/>
        </w:rPr>
        <w:t>1105</w:t>
      </w:r>
      <w:r w:rsidR="009E6E27" w:rsidRPr="00C2177F">
        <w:rPr>
          <w:rFonts w:ascii="Arial" w:hAnsi="Arial" w:cs="Arial"/>
          <w:bCs/>
        </w:rPr>
        <w:t>–</w:t>
      </w:r>
      <w:r w:rsidR="00B10EB5" w:rsidRPr="00C2177F">
        <w:rPr>
          <w:rFonts w:ascii="Arial" w:hAnsi="Arial" w:cs="Arial"/>
          <w:bCs/>
        </w:rPr>
        <w:t>1113.</w:t>
      </w:r>
      <w:r w:rsidRPr="00C2177F">
        <w:rPr>
          <w:rFonts w:ascii="Arial" w:hAnsi="Arial" w:cs="Arial"/>
          <w:bCs/>
        </w:rPr>
        <w:t xml:space="preserve">  </w:t>
      </w:r>
    </w:p>
    <w:p w14:paraId="77CD7696" w14:textId="77777777" w:rsidR="00625F10" w:rsidRPr="00160760" w:rsidRDefault="00625F10" w:rsidP="00625F10">
      <w:pPr>
        <w:shd w:val="clear" w:color="auto" w:fill="FFFFFF"/>
        <w:spacing w:after="0" w:line="240" w:lineRule="auto"/>
        <w:rPr>
          <w:rFonts w:ascii="Arial" w:hAnsi="Arial" w:cs="Arial"/>
          <w:i/>
          <w:iCs/>
          <w:color w:val="5B616B"/>
        </w:rPr>
      </w:pPr>
    </w:p>
    <w:p w14:paraId="4E3BA2DA" w14:textId="746F4903" w:rsidR="00625F10" w:rsidRPr="00160760" w:rsidRDefault="00625F10" w:rsidP="00160760">
      <w:pPr>
        <w:shd w:val="clear" w:color="auto" w:fill="FFFFFF"/>
        <w:spacing w:after="0" w:line="240" w:lineRule="auto"/>
        <w:rPr>
          <w:rFonts w:ascii="Arial" w:hAnsi="Arial" w:cs="Arial"/>
          <w:i/>
          <w:iCs/>
          <w:color w:val="5B616B"/>
        </w:rPr>
      </w:pPr>
      <w:r w:rsidRPr="00C2177F">
        <w:rPr>
          <w:rFonts w:ascii="Arial" w:eastAsia="Times New Roman" w:hAnsi="Arial" w:cs="Arial"/>
          <w:color w:val="000000"/>
          <w:kern w:val="36"/>
        </w:rPr>
        <w:lastRenderedPageBreak/>
        <w:t xml:space="preserve">Pew Research Center. Americans widely support paid family and medical leave, but differ over specific policies: </w:t>
      </w:r>
      <w:r w:rsidRPr="00C2177F">
        <w:rPr>
          <w:rFonts w:ascii="Arial" w:eastAsia="Times New Roman" w:hAnsi="Arial" w:cs="Arial"/>
          <w:color w:val="2A2A2A"/>
        </w:rPr>
        <w:t>Personal experiences with leave vary sharply by income. 2017. Available at</w:t>
      </w:r>
      <w:r w:rsidRPr="00C2177F">
        <w:rPr>
          <w:rFonts w:ascii="Arial" w:eastAsia="Times New Roman" w:hAnsi="Arial" w:cs="Arial"/>
          <w:i/>
          <w:iCs/>
          <w:color w:val="2A2A2A"/>
        </w:rPr>
        <w:t xml:space="preserve"> </w:t>
      </w:r>
    </w:p>
    <w:p w14:paraId="60E369D3" w14:textId="77777777" w:rsidR="00625F10" w:rsidRPr="00C2177F" w:rsidRDefault="00625F10" w:rsidP="00625F10">
      <w:pPr>
        <w:rPr>
          <w:rFonts w:ascii="Arial" w:hAnsi="Arial" w:cs="Arial"/>
        </w:rPr>
      </w:pPr>
      <w:r w:rsidRPr="00C2177F">
        <w:rPr>
          <w:rFonts w:ascii="Arial" w:hAnsi="Arial" w:cs="Arial"/>
        </w:rPr>
        <w:t>https://www.pewresearch.org/social-trends/2017/03/23/americans-widely-support-paid-family-and-medical-leave-but-differ-over-specific-policies/</w:t>
      </w:r>
    </w:p>
    <w:p w14:paraId="4C4DFF81" w14:textId="4F4D1103" w:rsidR="001F7AE2" w:rsidRDefault="003313AB" w:rsidP="001F7AE2">
      <w:pPr>
        <w:spacing w:before="100" w:beforeAutospacing="1" w:after="100" w:afterAutospacing="1" w:line="259" w:lineRule="auto"/>
        <w:ind w:right="720"/>
        <w:rPr>
          <w:rFonts w:ascii="Arial" w:hAnsi="Arial" w:cs="Arial"/>
          <w:noProof/>
        </w:rPr>
      </w:pPr>
      <w:r w:rsidRPr="00C2177F">
        <w:rPr>
          <w:rFonts w:ascii="Arial" w:hAnsi="Arial" w:cs="Arial"/>
          <w:bCs/>
        </w:rPr>
        <w:t xml:space="preserve">Stearns, J. The </w:t>
      </w:r>
      <w:r w:rsidR="00FD2430" w:rsidRPr="00C2177F">
        <w:rPr>
          <w:rFonts w:ascii="Arial" w:hAnsi="Arial" w:cs="Arial"/>
          <w:bCs/>
        </w:rPr>
        <w:t>e</w:t>
      </w:r>
      <w:r w:rsidRPr="00C2177F">
        <w:rPr>
          <w:rFonts w:ascii="Arial" w:hAnsi="Arial" w:cs="Arial"/>
          <w:bCs/>
        </w:rPr>
        <w:t xml:space="preserve">ffects of </w:t>
      </w:r>
      <w:r w:rsidR="00FD2430" w:rsidRPr="00C2177F">
        <w:rPr>
          <w:rFonts w:ascii="Arial" w:hAnsi="Arial" w:cs="Arial"/>
          <w:bCs/>
        </w:rPr>
        <w:t>p</w:t>
      </w:r>
      <w:r w:rsidRPr="00C2177F">
        <w:rPr>
          <w:rFonts w:ascii="Arial" w:hAnsi="Arial" w:cs="Arial"/>
          <w:bCs/>
        </w:rPr>
        <w:t xml:space="preserve">aid </w:t>
      </w:r>
      <w:r w:rsidR="00FD2430" w:rsidRPr="00C2177F">
        <w:rPr>
          <w:rFonts w:ascii="Arial" w:hAnsi="Arial" w:cs="Arial"/>
          <w:bCs/>
        </w:rPr>
        <w:t>m</w:t>
      </w:r>
      <w:r w:rsidRPr="00C2177F">
        <w:rPr>
          <w:rFonts w:ascii="Arial" w:hAnsi="Arial" w:cs="Arial"/>
          <w:bCs/>
        </w:rPr>
        <w:t xml:space="preserve">aternity </w:t>
      </w:r>
      <w:r w:rsidR="00FD2430" w:rsidRPr="00C2177F">
        <w:rPr>
          <w:rFonts w:ascii="Arial" w:hAnsi="Arial" w:cs="Arial"/>
          <w:bCs/>
        </w:rPr>
        <w:t>l</w:t>
      </w:r>
      <w:r w:rsidRPr="00C2177F">
        <w:rPr>
          <w:rFonts w:ascii="Arial" w:hAnsi="Arial" w:cs="Arial"/>
          <w:bCs/>
        </w:rPr>
        <w:t xml:space="preserve">eave: Evidence from Temporary Disability Insurance. </w:t>
      </w:r>
      <w:r w:rsidRPr="00C2177F">
        <w:rPr>
          <w:rFonts w:ascii="Arial" w:hAnsi="Arial" w:cs="Arial"/>
          <w:bCs/>
          <w:i/>
        </w:rPr>
        <w:t>Journal of Health Economics</w:t>
      </w:r>
      <w:r w:rsidR="009E6E27" w:rsidRPr="00C2177F">
        <w:rPr>
          <w:rFonts w:ascii="Arial" w:hAnsi="Arial" w:cs="Arial"/>
          <w:bCs/>
          <w:i/>
        </w:rPr>
        <w:t>.</w:t>
      </w:r>
      <w:r w:rsidR="00DD0C2B" w:rsidRPr="00C2177F">
        <w:rPr>
          <w:rFonts w:ascii="Arial" w:hAnsi="Arial" w:cs="Arial"/>
          <w:bCs/>
        </w:rPr>
        <w:t xml:space="preserve"> 2015</w:t>
      </w:r>
      <w:r w:rsidR="009E6E27" w:rsidRPr="00C2177F">
        <w:rPr>
          <w:rFonts w:ascii="Arial" w:hAnsi="Arial" w:cs="Arial"/>
          <w:bCs/>
        </w:rPr>
        <w:t>;</w:t>
      </w:r>
      <w:r w:rsidRPr="00C2177F">
        <w:rPr>
          <w:rFonts w:ascii="Arial" w:hAnsi="Arial" w:cs="Arial"/>
          <w:bCs/>
        </w:rPr>
        <w:t>43</w:t>
      </w:r>
      <w:r w:rsidR="009E6E27" w:rsidRPr="00C2177F">
        <w:rPr>
          <w:rFonts w:ascii="Arial" w:hAnsi="Arial" w:cs="Arial"/>
          <w:bCs/>
        </w:rPr>
        <w:t>:</w:t>
      </w:r>
      <w:r w:rsidRPr="00C2177F">
        <w:rPr>
          <w:rFonts w:ascii="Arial" w:hAnsi="Arial" w:cs="Arial"/>
          <w:bCs/>
        </w:rPr>
        <w:t>85–102.</w:t>
      </w:r>
      <w:r w:rsidR="001F7AE2">
        <w:rPr>
          <w:rFonts w:ascii="Arial" w:hAnsi="Arial" w:cs="Arial"/>
          <w:bCs/>
        </w:rPr>
        <w:t xml:space="preserve"> </w:t>
      </w:r>
    </w:p>
    <w:p w14:paraId="31984BE9" w14:textId="224BFD78" w:rsidR="00D00222" w:rsidRPr="00C2177F" w:rsidRDefault="00D00222" w:rsidP="00160760">
      <w:pPr>
        <w:spacing w:before="100" w:beforeAutospacing="1" w:after="100" w:afterAutospacing="1" w:line="259" w:lineRule="auto"/>
        <w:ind w:right="720"/>
        <w:rPr>
          <w:rFonts w:ascii="Arial" w:hAnsi="Arial" w:cs="Arial"/>
          <w:noProof/>
        </w:rPr>
      </w:pPr>
      <w:r w:rsidRPr="00C2177F">
        <w:rPr>
          <w:rFonts w:ascii="Arial" w:hAnsi="Arial" w:cs="Arial"/>
          <w:noProof/>
        </w:rPr>
        <w:t xml:space="preserve">Stone, S.L., Diop, H., Declercq, E., Cabral, H.J., Fox, M.P., &amp; Wise, L.A. Stressful events during pregnancy and postpartum depressive symptoms. </w:t>
      </w:r>
      <w:r w:rsidRPr="00C2177F">
        <w:rPr>
          <w:rFonts w:ascii="Arial" w:hAnsi="Arial" w:cs="Arial"/>
          <w:i/>
          <w:iCs/>
          <w:noProof/>
        </w:rPr>
        <w:t>J</w:t>
      </w:r>
      <w:r w:rsidR="003D4DC5" w:rsidRPr="00C2177F">
        <w:rPr>
          <w:rFonts w:ascii="Arial" w:hAnsi="Arial" w:cs="Arial"/>
          <w:i/>
          <w:iCs/>
          <w:noProof/>
        </w:rPr>
        <w:t>ournal</w:t>
      </w:r>
      <w:r w:rsidRPr="00C2177F">
        <w:rPr>
          <w:rFonts w:ascii="Arial" w:hAnsi="Arial" w:cs="Arial"/>
          <w:i/>
          <w:iCs/>
          <w:noProof/>
        </w:rPr>
        <w:t xml:space="preserve"> </w:t>
      </w:r>
      <w:r w:rsidR="003D4DC5" w:rsidRPr="00C2177F">
        <w:rPr>
          <w:rFonts w:ascii="Arial" w:hAnsi="Arial" w:cs="Arial"/>
          <w:i/>
          <w:iCs/>
          <w:noProof/>
        </w:rPr>
        <w:t xml:space="preserve">of </w:t>
      </w:r>
      <w:r w:rsidRPr="00C2177F">
        <w:rPr>
          <w:rFonts w:ascii="Arial" w:hAnsi="Arial" w:cs="Arial"/>
          <w:i/>
          <w:iCs/>
          <w:noProof/>
        </w:rPr>
        <w:t>Women</w:t>
      </w:r>
      <w:r w:rsidR="003D4DC5" w:rsidRPr="00C2177F">
        <w:rPr>
          <w:rFonts w:ascii="Arial" w:hAnsi="Arial" w:cs="Arial"/>
          <w:i/>
          <w:iCs/>
          <w:noProof/>
        </w:rPr>
        <w:t>’s</w:t>
      </w:r>
      <w:r w:rsidRPr="00C2177F">
        <w:rPr>
          <w:rFonts w:ascii="Arial" w:hAnsi="Arial" w:cs="Arial"/>
          <w:i/>
          <w:iCs/>
          <w:noProof/>
        </w:rPr>
        <w:t xml:space="preserve"> Health</w:t>
      </w:r>
      <w:r w:rsidR="009E6E27" w:rsidRPr="00C2177F">
        <w:rPr>
          <w:rFonts w:ascii="Arial" w:hAnsi="Arial" w:cs="Arial"/>
          <w:i/>
          <w:iCs/>
          <w:noProof/>
        </w:rPr>
        <w:t>.</w:t>
      </w:r>
      <w:r w:rsidRPr="00C2177F">
        <w:rPr>
          <w:rFonts w:ascii="Arial" w:hAnsi="Arial" w:cs="Arial"/>
          <w:noProof/>
        </w:rPr>
        <w:t xml:space="preserve"> 2015</w:t>
      </w:r>
      <w:r w:rsidR="009E6E27" w:rsidRPr="00C2177F">
        <w:rPr>
          <w:rFonts w:ascii="Arial" w:hAnsi="Arial" w:cs="Arial"/>
          <w:noProof/>
        </w:rPr>
        <w:t>;</w:t>
      </w:r>
      <w:r w:rsidRPr="00C2177F">
        <w:rPr>
          <w:rFonts w:ascii="Arial" w:hAnsi="Arial" w:cs="Arial"/>
          <w:bCs/>
          <w:noProof/>
        </w:rPr>
        <w:t>24</w:t>
      </w:r>
      <w:r w:rsidR="009E6E27" w:rsidRPr="00C2177F">
        <w:rPr>
          <w:rFonts w:ascii="Arial" w:hAnsi="Arial" w:cs="Arial"/>
          <w:noProof/>
        </w:rPr>
        <w:t>:</w:t>
      </w:r>
      <w:r w:rsidRPr="00C2177F">
        <w:rPr>
          <w:rFonts w:ascii="Arial" w:hAnsi="Arial" w:cs="Arial"/>
          <w:noProof/>
        </w:rPr>
        <w:t>384</w:t>
      </w:r>
      <w:r w:rsidR="009E6E27" w:rsidRPr="00C2177F">
        <w:rPr>
          <w:rFonts w:ascii="Arial" w:hAnsi="Arial" w:cs="Arial"/>
          <w:bCs/>
        </w:rPr>
        <w:t>–</w:t>
      </w:r>
      <w:r w:rsidRPr="00C2177F">
        <w:rPr>
          <w:rFonts w:ascii="Arial" w:hAnsi="Arial" w:cs="Arial"/>
          <w:noProof/>
        </w:rPr>
        <w:t>393.</w:t>
      </w:r>
    </w:p>
    <w:p w14:paraId="3B091274" w14:textId="01994FD1"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Surgeon General Report. The </w:t>
      </w:r>
      <w:r w:rsidR="003D4DC5" w:rsidRPr="00C2177F">
        <w:rPr>
          <w:rFonts w:ascii="Arial" w:hAnsi="Arial" w:cs="Arial"/>
          <w:bCs/>
        </w:rPr>
        <w:t>h</w:t>
      </w:r>
      <w:r w:rsidRPr="00C2177F">
        <w:rPr>
          <w:rFonts w:ascii="Arial" w:hAnsi="Arial" w:cs="Arial"/>
          <w:bCs/>
        </w:rPr>
        <w:t xml:space="preserve">ealth </w:t>
      </w:r>
      <w:r w:rsidR="003D4DC5" w:rsidRPr="00C2177F">
        <w:rPr>
          <w:rFonts w:ascii="Arial" w:hAnsi="Arial" w:cs="Arial"/>
          <w:bCs/>
        </w:rPr>
        <w:t>c</w:t>
      </w:r>
      <w:r w:rsidRPr="00C2177F">
        <w:rPr>
          <w:rFonts w:ascii="Arial" w:hAnsi="Arial" w:cs="Arial"/>
          <w:bCs/>
        </w:rPr>
        <w:t xml:space="preserve">onsequences of </w:t>
      </w:r>
      <w:r w:rsidR="003D4DC5" w:rsidRPr="00C2177F">
        <w:rPr>
          <w:rFonts w:ascii="Arial" w:hAnsi="Arial" w:cs="Arial"/>
          <w:bCs/>
        </w:rPr>
        <w:t>s</w:t>
      </w:r>
      <w:r w:rsidRPr="00C2177F">
        <w:rPr>
          <w:rFonts w:ascii="Arial" w:hAnsi="Arial" w:cs="Arial"/>
          <w:bCs/>
        </w:rPr>
        <w:t xml:space="preserve">moking—50 </w:t>
      </w:r>
      <w:r w:rsidR="003D4DC5" w:rsidRPr="00C2177F">
        <w:rPr>
          <w:rFonts w:ascii="Arial" w:hAnsi="Arial" w:cs="Arial"/>
          <w:bCs/>
        </w:rPr>
        <w:t>y</w:t>
      </w:r>
      <w:r w:rsidRPr="00C2177F">
        <w:rPr>
          <w:rFonts w:ascii="Arial" w:hAnsi="Arial" w:cs="Arial"/>
          <w:bCs/>
        </w:rPr>
        <w:t xml:space="preserve">ears of </w:t>
      </w:r>
      <w:r w:rsidR="003D4DC5" w:rsidRPr="00C2177F">
        <w:rPr>
          <w:rFonts w:ascii="Arial" w:hAnsi="Arial" w:cs="Arial"/>
          <w:bCs/>
        </w:rPr>
        <w:t>p</w:t>
      </w:r>
      <w:r w:rsidRPr="00C2177F">
        <w:rPr>
          <w:rFonts w:ascii="Arial" w:hAnsi="Arial" w:cs="Arial"/>
          <w:bCs/>
        </w:rPr>
        <w:t>rogress. Atlanta, GA</w:t>
      </w:r>
      <w:r w:rsidR="003D4DC5" w:rsidRPr="00C2177F">
        <w:rPr>
          <w:rFonts w:ascii="Arial" w:hAnsi="Arial" w:cs="Arial"/>
          <w:bCs/>
        </w:rPr>
        <w:t>. 2014.</w:t>
      </w:r>
      <w:r w:rsidRPr="00C2177F">
        <w:rPr>
          <w:rFonts w:ascii="Arial" w:hAnsi="Arial" w:cs="Arial"/>
          <w:bCs/>
        </w:rPr>
        <w:t xml:space="preserve"> </w:t>
      </w:r>
      <w:r w:rsidR="005E2824" w:rsidRPr="00C2177F">
        <w:rPr>
          <w:rFonts w:ascii="Arial" w:hAnsi="Arial" w:cs="Arial"/>
          <w:bCs/>
        </w:rPr>
        <w:t>US</w:t>
      </w:r>
      <w:r w:rsidRPr="00C2177F">
        <w:rPr>
          <w:rFonts w:ascii="Arial" w:hAnsi="Arial" w:cs="Arial"/>
          <w:bCs/>
        </w:rPr>
        <w:t xml:space="preserve"> Department of Health and Human Services, Centers for Disease Control and Prevention, National Center for Chronic Disease Prevention and Health Promotion, Office on Smoking and Health, 1</w:t>
      </w:r>
      <w:r w:rsidR="009E6E27" w:rsidRPr="00C2177F">
        <w:rPr>
          <w:rFonts w:ascii="Arial" w:hAnsi="Arial" w:cs="Arial"/>
          <w:bCs/>
        </w:rPr>
        <w:t>–</w:t>
      </w:r>
      <w:r w:rsidRPr="00C2177F">
        <w:rPr>
          <w:rFonts w:ascii="Arial" w:hAnsi="Arial" w:cs="Arial"/>
          <w:bCs/>
        </w:rPr>
        <w:t>1081.</w:t>
      </w:r>
    </w:p>
    <w:p w14:paraId="2770AE88" w14:textId="29B5069A" w:rsidR="00EF722E" w:rsidRPr="00160760" w:rsidRDefault="008636C5" w:rsidP="00160760">
      <w:pPr>
        <w:shd w:val="clear" w:color="auto" w:fill="FFFFFF"/>
        <w:spacing w:after="0" w:line="240" w:lineRule="auto"/>
        <w:rPr>
          <w:rStyle w:val="cit"/>
          <w:rFonts w:ascii="Arial" w:eastAsia="Times New Roman" w:hAnsi="Arial" w:cs="Arial"/>
          <w:i/>
          <w:iCs/>
          <w:color w:val="5B616B"/>
        </w:rPr>
      </w:pPr>
      <w:hyperlink r:id="rId218" w:history="1">
        <w:r w:rsidR="00EF722E" w:rsidRPr="00C2177F">
          <w:rPr>
            <w:rStyle w:val="Hyperlink"/>
            <w:rFonts w:ascii="Arial" w:hAnsi="Arial" w:cs="Arial"/>
            <w:color w:val="auto"/>
            <w:u w:val="none"/>
          </w:rPr>
          <w:t>Taub</w:t>
        </w:r>
      </w:hyperlink>
      <w:r w:rsidR="00EF722E" w:rsidRPr="00C2177F">
        <w:rPr>
          <w:rStyle w:val="authors-list-item"/>
          <w:rFonts w:ascii="Arial" w:hAnsi="Arial" w:cs="Arial"/>
        </w:rPr>
        <w:t>, R.L.</w:t>
      </w:r>
      <w:r w:rsidR="00EF722E" w:rsidRPr="00C2177F">
        <w:rPr>
          <w:rStyle w:val="comma"/>
          <w:rFonts w:ascii="Arial" w:hAnsi="Arial" w:cs="Arial"/>
        </w:rPr>
        <w:t> </w:t>
      </w:r>
      <w:r w:rsidR="00D23796" w:rsidRPr="00C2177F">
        <w:rPr>
          <w:rFonts w:ascii="Arial" w:hAnsi="Arial" w:cs="Arial"/>
          <w:bCs/>
        </w:rPr>
        <w:t xml:space="preserve">&amp; </w:t>
      </w:r>
      <w:hyperlink r:id="rId219" w:history="1">
        <w:r w:rsidR="00EF722E" w:rsidRPr="00C2177F">
          <w:rPr>
            <w:rStyle w:val="Hyperlink"/>
            <w:rFonts w:ascii="Arial" w:hAnsi="Arial" w:cs="Arial"/>
            <w:color w:val="auto"/>
            <w:u w:val="none"/>
          </w:rPr>
          <w:t>Jensen</w:t>
        </w:r>
      </w:hyperlink>
      <w:r w:rsidR="00EF722E" w:rsidRPr="00C2177F">
        <w:rPr>
          <w:rStyle w:val="authors-list-item"/>
          <w:rFonts w:ascii="Arial" w:hAnsi="Arial" w:cs="Arial"/>
        </w:rPr>
        <w:t>, J.T.</w:t>
      </w:r>
      <w:r w:rsidR="00EF722E" w:rsidRPr="00C2177F">
        <w:rPr>
          <w:rFonts w:ascii="Arial" w:hAnsi="Arial" w:cs="Arial"/>
        </w:rPr>
        <w:t xml:space="preserve"> Advances in contraception: new options for postpartum women. </w:t>
      </w:r>
      <w:r w:rsidR="00EF722E" w:rsidRPr="00C2177F">
        <w:rPr>
          <w:rFonts w:ascii="Arial" w:hAnsi="Arial" w:cs="Arial"/>
          <w:i/>
          <w:iCs/>
          <w:shd w:val="clear" w:color="auto" w:fill="FFFFFF"/>
        </w:rPr>
        <w:t>Expert Opinion on Pharmacotherapy</w:t>
      </w:r>
      <w:r w:rsidR="009E6E27" w:rsidRPr="00C2177F">
        <w:rPr>
          <w:rFonts w:ascii="Arial" w:hAnsi="Arial" w:cs="Arial"/>
          <w:i/>
          <w:iCs/>
          <w:shd w:val="clear" w:color="auto" w:fill="FFFFFF"/>
        </w:rPr>
        <w:t>.</w:t>
      </w:r>
      <w:r w:rsidR="00EF722E" w:rsidRPr="00C2177F">
        <w:rPr>
          <w:rFonts w:ascii="Arial" w:hAnsi="Arial" w:cs="Arial"/>
          <w:i/>
          <w:iCs/>
          <w:shd w:val="clear" w:color="auto" w:fill="FFFFFF"/>
        </w:rPr>
        <w:t xml:space="preserve"> </w:t>
      </w:r>
      <w:r w:rsidR="00EF722E" w:rsidRPr="00C2177F">
        <w:rPr>
          <w:rStyle w:val="cit"/>
          <w:rFonts w:ascii="Arial" w:hAnsi="Arial" w:cs="Arial"/>
        </w:rPr>
        <w:t>2017</w:t>
      </w:r>
      <w:r w:rsidR="009E6E27" w:rsidRPr="00C2177F">
        <w:rPr>
          <w:rStyle w:val="cit"/>
          <w:rFonts w:ascii="Arial" w:hAnsi="Arial" w:cs="Arial"/>
        </w:rPr>
        <w:t>;</w:t>
      </w:r>
      <w:r w:rsidR="00EF722E" w:rsidRPr="00C2177F">
        <w:rPr>
          <w:rStyle w:val="cit"/>
          <w:rFonts w:ascii="Arial" w:hAnsi="Arial" w:cs="Arial"/>
        </w:rPr>
        <w:t>18</w:t>
      </w:r>
      <w:r w:rsidR="009E6E27" w:rsidRPr="00C2177F">
        <w:rPr>
          <w:rStyle w:val="cit"/>
          <w:rFonts w:ascii="Arial" w:hAnsi="Arial" w:cs="Arial"/>
        </w:rPr>
        <w:t>:</w:t>
      </w:r>
      <w:r w:rsidR="00EF722E" w:rsidRPr="00C2177F">
        <w:rPr>
          <w:rStyle w:val="cit"/>
          <w:rFonts w:ascii="Arial" w:hAnsi="Arial" w:cs="Arial"/>
        </w:rPr>
        <w:t>677</w:t>
      </w:r>
      <w:r w:rsidR="009E6E27" w:rsidRPr="00C2177F">
        <w:rPr>
          <w:rFonts w:ascii="Arial" w:hAnsi="Arial" w:cs="Arial"/>
          <w:bCs/>
        </w:rPr>
        <w:t>–</w:t>
      </w:r>
      <w:r w:rsidR="00EF722E" w:rsidRPr="00C2177F">
        <w:rPr>
          <w:rStyle w:val="cit"/>
          <w:rFonts w:ascii="Arial" w:hAnsi="Arial" w:cs="Arial"/>
        </w:rPr>
        <w:t>688.</w:t>
      </w:r>
    </w:p>
    <w:p w14:paraId="59EFB38A" w14:textId="77777777" w:rsidR="00625F10" w:rsidRPr="00C2177F" w:rsidRDefault="00625F10" w:rsidP="00625F10">
      <w:pPr>
        <w:spacing w:before="100" w:beforeAutospacing="1" w:after="100" w:afterAutospacing="1" w:line="259" w:lineRule="auto"/>
        <w:ind w:right="720"/>
        <w:rPr>
          <w:rFonts w:ascii="Arial" w:hAnsi="Arial" w:cs="Arial"/>
          <w:bCs/>
        </w:rPr>
      </w:pPr>
      <w:r w:rsidRPr="00C2177F">
        <w:rPr>
          <w:rFonts w:ascii="Arial" w:hAnsi="Arial" w:cs="Arial"/>
          <w:bCs/>
        </w:rPr>
        <w:t xml:space="preserve">Thompson, K.S. &amp; Fox, J.E. Postpartum depression: a comprehensive approach to evaluation and treatment. </w:t>
      </w:r>
      <w:r w:rsidRPr="00C2177F">
        <w:rPr>
          <w:rFonts w:ascii="Arial" w:hAnsi="Arial" w:cs="Arial"/>
          <w:bCs/>
          <w:i/>
        </w:rPr>
        <w:t>Mental Health in Family Medicine.</w:t>
      </w:r>
      <w:r w:rsidRPr="00C2177F">
        <w:rPr>
          <w:rFonts w:ascii="Arial" w:hAnsi="Arial" w:cs="Arial"/>
          <w:bCs/>
        </w:rPr>
        <w:t xml:space="preserve"> 2010;7:249–257.</w:t>
      </w:r>
    </w:p>
    <w:p w14:paraId="6A761594" w14:textId="27665167" w:rsidR="003313AB" w:rsidRPr="00C2177F" w:rsidRDefault="003313AB" w:rsidP="00082B11">
      <w:pPr>
        <w:spacing w:before="100" w:beforeAutospacing="1" w:after="100" w:afterAutospacing="1" w:line="259" w:lineRule="auto"/>
        <w:ind w:right="720"/>
        <w:rPr>
          <w:rFonts w:ascii="Arial" w:hAnsi="Arial" w:cs="Arial"/>
          <w:bCs/>
        </w:rPr>
      </w:pPr>
      <w:r w:rsidRPr="00C2177F">
        <w:rPr>
          <w:rFonts w:ascii="Arial" w:hAnsi="Arial" w:cs="Arial"/>
          <w:bCs/>
        </w:rPr>
        <w:t xml:space="preserve">Thompson, T.A., Cheng, D., &amp; Strobino, D. Dental </w:t>
      </w:r>
      <w:r w:rsidR="003D4DC5" w:rsidRPr="00C2177F">
        <w:rPr>
          <w:rFonts w:ascii="Arial" w:hAnsi="Arial" w:cs="Arial"/>
          <w:bCs/>
        </w:rPr>
        <w:t>c</w:t>
      </w:r>
      <w:r w:rsidRPr="00C2177F">
        <w:rPr>
          <w:rFonts w:ascii="Arial" w:hAnsi="Arial" w:cs="Arial"/>
          <w:bCs/>
        </w:rPr>
        <w:t xml:space="preserve">leaning before and during </w:t>
      </w:r>
      <w:r w:rsidR="003D4DC5" w:rsidRPr="00C2177F">
        <w:rPr>
          <w:rFonts w:ascii="Arial" w:hAnsi="Arial" w:cs="Arial"/>
          <w:bCs/>
        </w:rPr>
        <w:t>p</w:t>
      </w:r>
      <w:r w:rsidRPr="00C2177F">
        <w:rPr>
          <w:rFonts w:ascii="Arial" w:hAnsi="Arial" w:cs="Arial"/>
          <w:bCs/>
        </w:rPr>
        <w:t xml:space="preserve">regnancy among Maryland </w:t>
      </w:r>
      <w:r w:rsidR="003D4DC5" w:rsidRPr="00C2177F">
        <w:rPr>
          <w:rFonts w:ascii="Arial" w:hAnsi="Arial" w:cs="Arial"/>
          <w:bCs/>
        </w:rPr>
        <w:t>m</w:t>
      </w:r>
      <w:r w:rsidRPr="00C2177F">
        <w:rPr>
          <w:rFonts w:ascii="Arial" w:hAnsi="Arial" w:cs="Arial"/>
          <w:bCs/>
        </w:rPr>
        <w:t xml:space="preserve">others. </w:t>
      </w:r>
      <w:r w:rsidRPr="00C2177F">
        <w:rPr>
          <w:rFonts w:ascii="Arial" w:hAnsi="Arial" w:cs="Arial"/>
          <w:bCs/>
          <w:i/>
        </w:rPr>
        <w:t>Maternal and Child Health</w:t>
      </w:r>
      <w:r w:rsidR="009E6E27" w:rsidRPr="00C2177F">
        <w:rPr>
          <w:rFonts w:ascii="Arial" w:hAnsi="Arial" w:cs="Arial"/>
          <w:bCs/>
          <w:i/>
        </w:rPr>
        <w:t>.</w:t>
      </w:r>
      <w:r w:rsidRPr="00C2177F">
        <w:rPr>
          <w:rFonts w:ascii="Arial" w:hAnsi="Arial" w:cs="Arial"/>
          <w:bCs/>
        </w:rPr>
        <w:t xml:space="preserve"> </w:t>
      </w:r>
      <w:r w:rsidR="00DD0C2B" w:rsidRPr="00C2177F">
        <w:rPr>
          <w:rFonts w:ascii="Arial" w:hAnsi="Arial" w:cs="Arial"/>
          <w:bCs/>
        </w:rPr>
        <w:t>2013</w:t>
      </w:r>
      <w:r w:rsidR="009E6E27" w:rsidRPr="00C2177F">
        <w:rPr>
          <w:rFonts w:ascii="Arial" w:hAnsi="Arial" w:cs="Arial"/>
          <w:bCs/>
        </w:rPr>
        <w:t>;</w:t>
      </w:r>
      <w:r w:rsidRPr="00C2177F">
        <w:rPr>
          <w:rFonts w:ascii="Arial" w:hAnsi="Arial" w:cs="Arial"/>
          <w:bCs/>
        </w:rPr>
        <w:t>17</w:t>
      </w:r>
      <w:r w:rsidR="009E6E27" w:rsidRPr="00C2177F">
        <w:rPr>
          <w:rFonts w:ascii="Arial" w:hAnsi="Arial" w:cs="Arial"/>
          <w:bCs/>
        </w:rPr>
        <w:t>:</w:t>
      </w:r>
      <w:r w:rsidRPr="00C2177F">
        <w:rPr>
          <w:rFonts w:ascii="Arial" w:hAnsi="Arial" w:cs="Arial"/>
          <w:bCs/>
        </w:rPr>
        <w:t>110</w:t>
      </w:r>
      <w:r w:rsidR="009E6E27" w:rsidRPr="00C2177F">
        <w:rPr>
          <w:rFonts w:ascii="Arial" w:hAnsi="Arial" w:cs="Arial"/>
          <w:bCs/>
        </w:rPr>
        <w:t>–</w:t>
      </w:r>
      <w:r w:rsidRPr="00C2177F">
        <w:rPr>
          <w:rFonts w:ascii="Arial" w:hAnsi="Arial" w:cs="Arial"/>
          <w:bCs/>
        </w:rPr>
        <w:t>118.</w:t>
      </w:r>
    </w:p>
    <w:p w14:paraId="679DDF3C" w14:textId="57D51AD5" w:rsidR="00A2534C" w:rsidRPr="00C2177F" w:rsidRDefault="008636C5" w:rsidP="00082B11">
      <w:pPr>
        <w:shd w:val="clear" w:color="auto" w:fill="FFFFFF"/>
        <w:spacing w:before="100" w:beforeAutospacing="1" w:after="100" w:afterAutospacing="1" w:line="240" w:lineRule="auto"/>
        <w:rPr>
          <w:rStyle w:val="cit"/>
          <w:rFonts w:ascii="Arial" w:hAnsi="Arial" w:cs="Arial"/>
          <w:bCs/>
        </w:rPr>
      </w:pPr>
      <w:hyperlink r:id="rId220" w:history="1">
        <w:r w:rsidR="00A2534C" w:rsidRPr="00C2177F">
          <w:rPr>
            <w:rStyle w:val="Hyperlink"/>
            <w:rFonts w:ascii="Arial" w:hAnsi="Arial" w:cs="Arial"/>
            <w:bCs/>
            <w:color w:val="auto"/>
            <w:u w:val="none"/>
          </w:rPr>
          <w:t>Valsamakis</w:t>
        </w:r>
      </w:hyperlink>
      <w:r w:rsidR="00A2534C" w:rsidRPr="00C2177F">
        <w:rPr>
          <w:rStyle w:val="authors-list-item"/>
          <w:rFonts w:ascii="Arial" w:hAnsi="Arial" w:cs="Arial"/>
          <w:bCs/>
        </w:rPr>
        <w:t>, G.</w:t>
      </w:r>
      <w:r w:rsidR="00A2534C" w:rsidRPr="00C2177F">
        <w:rPr>
          <w:rStyle w:val="comma"/>
          <w:rFonts w:ascii="Arial" w:hAnsi="Arial" w:cs="Arial"/>
          <w:bCs/>
        </w:rPr>
        <w:t>, </w:t>
      </w:r>
      <w:hyperlink r:id="rId221" w:history="1">
        <w:r w:rsidR="00A2534C" w:rsidRPr="00C2177F">
          <w:rPr>
            <w:rStyle w:val="Hyperlink"/>
            <w:rFonts w:ascii="Arial" w:hAnsi="Arial" w:cs="Arial"/>
            <w:bCs/>
            <w:color w:val="auto"/>
            <w:u w:val="none"/>
          </w:rPr>
          <w:t>Chrousos</w:t>
        </w:r>
      </w:hyperlink>
      <w:r w:rsidR="00A2534C" w:rsidRPr="00C2177F">
        <w:rPr>
          <w:rStyle w:val="authors-list-item"/>
          <w:rFonts w:ascii="Arial" w:hAnsi="Arial" w:cs="Arial"/>
          <w:bCs/>
        </w:rPr>
        <w:t>, G.,</w:t>
      </w:r>
      <w:r w:rsidR="00A2534C" w:rsidRPr="00C2177F">
        <w:rPr>
          <w:rStyle w:val="comma"/>
          <w:rFonts w:ascii="Arial" w:hAnsi="Arial" w:cs="Arial"/>
          <w:bCs/>
        </w:rPr>
        <w:t> </w:t>
      </w:r>
      <w:r w:rsidR="00262F98" w:rsidRPr="00C2177F">
        <w:rPr>
          <w:rStyle w:val="comma"/>
          <w:rFonts w:ascii="Arial" w:hAnsi="Arial" w:cs="Arial"/>
          <w:bCs/>
        </w:rPr>
        <w:t xml:space="preserve">&amp; </w:t>
      </w:r>
      <w:hyperlink r:id="rId222" w:history="1">
        <w:r w:rsidR="00A2534C" w:rsidRPr="00C2177F">
          <w:rPr>
            <w:rStyle w:val="Hyperlink"/>
            <w:rFonts w:ascii="Arial" w:hAnsi="Arial" w:cs="Arial"/>
            <w:bCs/>
            <w:color w:val="auto"/>
            <w:u w:val="none"/>
          </w:rPr>
          <w:t>Mastorakos</w:t>
        </w:r>
      </w:hyperlink>
      <w:r w:rsidR="00A2534C" w:rsidRPr="00C2177F">
        <w:rPr>
          <w:rStyle w:val="authors-list-item"/>
          <w:rFonts w:ascii="Arial" w:hAnsi="Arial" w:cs="Arial"/>
          <w:bCs/>
        </w:rPr>
        <w:t>, G.</w:t>
      </w:r>
      <w:r w:rsidR="00A2534C" w:rsidRPr="00C2177F">
        <w:rPr>
          <w:rFonts w:ascii="Arial" w:hAnsi="Arial" w:cs="Arial"/>
          <w:bCs/>
        </w:rPr>
        <w:t xml:space="preserve"> Stress, female reproduction and pregnancy. </w:t>
      </w:r>
      <w:r w:rsidR="00A2534C" w:rsidRPr="00C2177F">
        <w:rPr>
          <w:rFonts w:ascii="Arial" w:hAnsi="Arial" w:cs="Arial"/>
          <w:bCs/>
          <w:i/>
          <w:iCs/>
        </w:rPr>
        <w:t>Psychoneuroendocrinology</w:t>
      </w:r>
      <w:r w:rsidR="009E6E27" w:rsidRPr="00C2177F">
        <w:rPr>
          <w:rFonts w:ascii="Arial" w:hAnsi="Arial" w:cs="Arial"/>
          <w:bCs/>
          <w:i/>
          <w:iCs/>
        </w:rPr>
        <w:t>.</w:t>
      </w:r>
      <w:r w:rsidR="00A2534C" w:rsidRPr="00C2177F">
        <w:rPr>
          <w:rStyle w:val="period"/>
          <w:rFonts w:ascii="Arial" w:hAnsi="Arial" w:cs="Arial"/>
          <w:bCs/>
        </w:rPr>
        <w:t> </w:t>
      </w:r>
      <w:r w:rsidR="00A2534C" w:rsidRPr="00C2177F">
        <w:rPr>
          <w:rStyle w:val="cit"/>
          <w:rFonts w:ascii="Arial" w:hAnsi="Arial" w:cs="Arial"/>
          <w:bCs/>
        </w:rPr>
        <w:t>2019</w:t>
      </w:r>
      <w:r w:rsidR="009E6E27" w:rsidRPr="00C2177F">
        <w:rPr>
          <w:rStyle w:val="cit"/>
          <w:rFonts w:ascii="Arial" w:hAnsi="Arial" w:cs="Arial"/>
          <w:bCs/>
        </w:rPr>
        <w:t>;</w:t>
      </w:r>
      <w:r w:rsidR="00A2534C" w:rsidRPr="00C2177F">
        <w:rPr>
          <w:rStyle w:val="cit"/>
          <w:rFonts w:ascii="Arial" w:hAnsi="Arial" w:cs="Arial"/>
          <w:bCs/>
        </w:rPr>
        <w:t>100</w:t>
      </w:r>
      <w:r w:rsidR="009E6E27" w:rsidRPr="00C2177F">
        <w:rPr>
          <w:rStyle w:val="cit"/>
          <w:rFonts w:ascii="Arial" w:hAnsi="Arial" w:cs="Arial"/>
          <w:bCs/>
        </w:rPr>
        <w:t>:</w:t>
      </w:r>
      <w:r w:rsidR="00A2534C" w:rsidRPr="00C2177F">
        <w:rPr>
          <w:rStyle w:val="cit"/>
          <w:rFonts w:ascii="Arial" w:hAnsi="Arial" w:cs="Arial"/>
          <w:bCs/>
        </w:rPr>
        <w:t>48</w:t>
      </w:r>
      <w:r w:rsidR="009E6E27" w:rsidRPr="00C2177F">
        <w:rPr>
          <w:rFonts w:ascii="Arial" w:hAnsi="Arial" w:cs="Arial"/>
          <w:bCs/>
        </w:rPr>
        <w:t>–</w:t>
      </w:r>
      <w:r w:rsidR="00A2534C" w:rsidRPr="00C2177F">
        <w:rPr>
          <w:rStyle w:val="cit"/>
          <w:rFonts w:ascii="Arial" w:hAnsi="Arial" w:cs="Arial"/>
          <w:bCs/>
        </w:rPr>
        <w:t>57.</w:t>
      </w:r>
    </w:p>
    <w:p w14:paraId="5078B899" w14:textId="21CF8212" w:rsidR="00A2534C" w:rsidRPr="00C2177F" w:rsidRDefault="008636C5" w:rsidP="00082B11">
      <w:pPr>
        <w:shd w:val="clear" w:color="auto" w:fill="FFFFFF"/>
        <w:spacing w:before="100" w:beforeAutospacing="1" w:after="100" w:afterAutospacing="1" w:line="240" w:lineRule="auto"/>
        <w:rPr>
          <w:rFonts w:ascii="Arial" w:hAnsi="Arial" w:cs="Arial"/>
          <w:bCs/>
        </w:rPr>
      </w:pPr>
      <w:hyperlink r:id="rId223" w:history="1">
        <w:r w:rsidR="00A2534C" w:rsidRPr="00C2177F">
          <w:rPr>
            <w:rStyle w:val="Hyperlink"/>
            <w:rFonts w:ascii="Arial" w:hAnsi="Arial" w:cs="Arial"/>
            <w:color w:val="auto"/>
            <w:u w:val="none"/>
          </w:rPr>
          <w:t>Wigginton</w:t>
        </w:r>
      </w:hyperlink>
      <w:r w:rsidR="00A2534C" w:rsidRPr="00C2177F">
        <w:rPr>
          <w:rStyle w:val="authors-list-item"/>
          <w:rFonts w:ascii="Arial" w:hAnsi="Arial" w:cs="Arial"/>
        </w:rPr>
        <w:t>, B.</w:t>
      </w:r>
      <w:r w:rsidR="00A2534C" w:rsidRPr="00C2177F">
        <w:rPr>
          <w:rStyle w:val="comma"/>
          <w:rFonts w:ascii="Arial" w:hAnsi="Arial" w:cs="Arial"/>
        </w:rPr>
        <w:t>, </w:t>
      </w:r>
      <w:hyperlink r:id="rId224" w:history="1">
        <w:r w:rsidR="00A2534C" w:rsidRPr="00C2177F">
          <w:rPr>
            <w:rStyle w:val="Hyperlink"/>
            <w:rFonts w:ascii="Arial" w:hAnsi="Arial" w:cs="Arial"/>
            <w:color w:val="auto"/>
            <w:u w:val="none"/>
          </w:rPr>
          <w:t>Gartner</w:t>
        </w:r>
      </w:hyperlink>
      <w:r w:rsidR="00A2534C" w:rsidRPr="00C2177F">
        <w:rPr>
          <w:rStyle w:val="authors-list-item"/>
          <w:rFonts w:ascii="Arial" w:hAnsi="Arial" w:cs="Arial"/>
        </w:rPr>
        <w:t>, C.</w:t>
      </w:r>
      <w:r w:rsidR="00A2534C" w:rsidRPr="00C2177F">
        <w:rPr>
          <w:rStyle w:val="comma"/>
          <w:rFonts w:ascii="Arial" w:hAnsi="Arial" w:cs="Arial"/>
        </w:rPr>
        <w:t>, </w:t>
      </w:r>
      <w:r w:rsidR="00262F98" w:rsidRPr="00C2177F">
        <w:rPr>
          <w:rStyle w:val="comma"/>
          <w:rFonts w:ascii="Arial" w:hAnsi="Arial" w:cs="Arial"/>
        </w:rPr>
        <w:t xml:space="preserve">&amp; </w:t>
      </w:r>
      <w:hyperlink r:id="rId225" w:history="1">
        <w:r w:rsidR="00A2534C" w:rsidRPr="00C2177F">
          <w:rPr>
            <w:rStyle w:val="Hyperlink"/>
            <w:rFonts w:ascii="Arial" w:hAnsi="Arial" w:cs="Arial"/>
            <w:color w:val="auto"/>
            <w:u w:val="none"/>
          </w:rPr>
          <w:t>Rowlands</w:t>
        </w:r>
      </w:hyperlink>
      <w:r w:rsidR="00A2534C" w:rsidRPr="00C2177F">
        <w:rPr>
          <w:rStyle w:val="authors-list-item"/>
          <w:rFonts w:ascii="Arial" w:hAnsi="Arial" w:cs="Arial"/>
        </w:rPr>
        <w:t>, I.J.</w:t>
      </w:r>
      <w:r w:rsidR="00A2534C" w:rsidRPr="00C2177F">
        <w:rPr>
          <w:rFonts w:ascii="Arial" w:hAnsi="Arial" w:cs="Arial"/>
        </w:rPr>
        <w:t xml:space="preserve"> Is </w:t>
      </w:r>
      <w:r w:rsidR="003A37D3" w:rsidRPr="00C2177F">
        <w:rPr>
          <w:rFonts w:ascii="Arial" w:hAnsi="Arial" w:cs="Arial"/>
        </w:rPr>
        <w:t>i</w:t>
      </w:r>
      <w:r w:rsidR="00A2534C" w:rsidRPr="00C2177F">
        <w:rPr>
          <w:rFonts w:ascii="Arial" w:hAnsi="Arial" w:cs="Arial"/>
        </w:rPr>
        <w:t xml:space="preserve">t </w:t>
      </w:r>
      <w:r w:rsidR="003A37D3" w:rsidRPr="00C2177F">
        <w:rPr>
          <w:rFonts w:ascii="Arial" w:hAnsi="Arial" w:cs="Arial"/>
        </w:rPr>
        <w:t>s</w:t>
      </w:r>
      <w:r w:rsidR="00A2534C" w:rsidRPr="00C2177F">
        <w:rPr>
          <w:rFonts w:ascii="Arial" w:hAnsi="Arial" w:cs="Arial"/>
        </w:rPr>
        <w:t xml:space="preserve">afe to </w:t>
      </w:r>
      <w:r w:rsidR="003A37D3" w:rsidRPr="00C2177F">
        <w:rPr>
          <w:rFonts w:ascii="Arial" w:hAnsi="Arial" w:cs="Arial"/>
        </w:rPr>
        <w:t>v</w:t>
      </w:r>
      <w:r w:rsidR="00A2534C" w:rsidRPr="00C2177F">
        <w:rPr>
          <w:rFonts w:ascii="Arial" w:hAnsi="Arial" w:cs="Arial"/>
        </w:rPr>
        <w:t xml:space="preserve">ape? Analyzing </w:t>
      </w:r>
      <w:r w:rsidR="003A37D3" w:rsidRPr="00C2177F">
        <w:rPr>
          <w:rFonts w:ascii="Arial" w:hAnsi="Arial" w:cs="Arial"/>
        </w:rPr>
        <w:t>o</w:t>
      </w:r>
      <w:r w:rsidR="00A2534C" w:rsidRPr="00C2177F">
        <w:rPr>
          <w:rFonts w:ascii="Arial" w:hAnsi="Arial" w:cs="Arial"/>
        </w:rPr>
        <w:t xml:space="preserve">nline </w:t>
      </w:r>
      <w:r w:rsidR="003A37D3" w:rsidRPr="00C2177F">
        <w:rPr>
          <w:rFonts w:ascii="Arial" w:hAnsi="Arial" w:cs="Arial"/>
        </w:rPr>
        <w:t>f</w:t>
      </w:r>
      <w:r w:rsidR="00A2534C" w:rsidRPr="00C2177F">
        <w:rPr>
          <w:rFonts w:ascii="Arial" w:hAnsi="Arial" w:cs="Arial"/>
        </w:rPr>
        <w:t xml:space="preserve">orums </w:t>
      </w:r>
      <w:r w:rsidR="003A37D3" w:rsidRPr="00C2177F">
        <w:rPr>
          <w:rFonts w:ascii="Arial" w:hAnsi="Arial" w:cs="Arial"/>
        </w:rPr>
        <w:t>d</w:t>
      </w:r>
      <w:r w:rsidR="00A2534C" w:rsidRPr="00C2177F">
        <w:rPr>
          <w:rFonts w:ascii="Arial" w:hAnsi="Arial" w:cs="Arial"/>
        </w:rPr>
        <w:t>iscussing E-</w:t>
      </w:r>
      <w:r w:rsidR="003A37D3" w:rsidRPr="00C2177F">
        <w:rPr>
          <w:rFonts w:ascii="Arial" w:hAnsi="Arial" w:cs="Arial"/>
        </w:rPr>
        <w:t>c</w:t>
      </w:r>
      <w:r w:rsidR="00A2534C" w:rsidRPr="00C2177F">
        <w:rPr>
          <w:rFonts w:ascii="Arial" w:hAnsi="Arial" w:cs="Arial"/>
        </w:rPr>
        <w:t xml:space="preserve">igarette </w:t>
      </w:r>
      <w:r w:rsidR="003A37D3" w:rsidRPr="00C2177F">
        <w:rPr>
          <w:rFonts w:ascii="Arial" w:hAnsi="Arial" w:cs="Arial"/>
        </w:rPr>
        <w:t>u</w:t>
      </w:r>
      <w:r w:rsidR="00A2534C" w:rsidRPr="00C2177F">
        <w:rPr>
          <w:rFonts w:ascii="Arial" w:hAnsi="Arial" w:cs="Arial"/>
        </w:rPr>
        <w:t xml:space="preserve">se during </w:t>
      </w:r>
      <w:r w:rsidR="003A37D3" w:rsidRPr="00C2177F">
        <w:rPr>
          <w:rFonts w:ascii="Arial" w:hAnsi="Arial" w:cs="Arial"/>
        </w:rPr>
        <w:t>p</w:t>
      </w:r>
      <w:r w:rsidR="00A2534C" w:rsidRPr="00C2177F">
        <w:rPr>
          <w:rFonts w:ascii="Arial" w:hAnsi="Arial" w:cs="Arial"/>
        </w:rPr>
        <w:t xml:space="preserve">regnancy. </w:t>
      </w:r>
      <w:r w:rsidR="00A2534C" w:rsidRPr="00C2177F">
        <w:rPr>
          <w:rStyle w:val="Emphasis"/>
          <w:rFonts w:ascii="Arial" w:hAnsi="Arial" w:cs="Arial"/>
          <w:shd w:val="clear" w:color="auto" w:fill="FFFFFF"/>
        </w:rPr>
        <w:t>Women's Health Issues</w:t>
      </w:r>
      <w:r w:rsidR="007063BB" w:rsidRPr="00C2177F">
        <w:rPr>
          <w:rStyle w:val="Emphasis"/>
          <w:rFonts w:ascii="Arial" w:hAnsi="Arial" w:cs="Arial"/>
          <w:shd w:val="clear" w:color="auto" w:fill="FFFFFF"/>
        </w:rPr>
        <w:t>.</w:t>
      </w:r>
      <w:r w:rsidR="00A2534C" w:rsidRPr="00C2177F">
        <w:rPr>
          <w:rStyle w:val="Emphasis"/>
          <w:rFonts w:ascii="Arial" w:hAnsi="Arial" w:cs="Arial"/>
          <w:shd w:val="clear" w:color="auto" w:fill="FFFFFF"/>
        </w:rPr>
        <w:t xml:space="preserve"> </w:t>
      </w:r>
      <w:r w:rsidR="00A2534C" w:rsidRPr="00C2177F">
        <w:rPr>
          <w:rStyle w:val="cit"/>
          <w:rFonts w:ascii="Arial" w:hAnsi="Arial" w:cs="Arial"/>
        </w:rPr>
        <w:t>2017</w:t>
      </w:r>
      <w:r w:rsidR="007063BB" w:rsidRPr="00C2177F">
        <w:rPr>
          <w:rStyle w:val="cit"/>
          <w:rFonts w:ascii="Arial" w:hAnsi="Arial" w:cs="Arial"/>
        </w:rPr>
        <w:t>;</w:t>
      </w:r>
      <w:r w:rsidR="00A2534C" w:rsidRPr="00C2177F">
        <w:rPr>
          <w:rStyle w:val="cit"/>
          <w:rFonts w:ascii="Arial" w:hAnsi="Arial" w:cs="Arial"/>
        </w:rPr>
        <w:t>27</w:t>
      </w:r>
      <w:r w:rsidR="007063BB" w:rsidRPr="00C2177F">
        <w:rPr>
          <w:rStyle w:val="cit"/>
          <w:rFonts w:ascii="Arial" w:hAnsi="Arial" w:cs="Arial"/>
        </w:rPr>
        <w:t>:</w:t>
      </w:r>
      <w:r w:rsidR="00A2534C" w:rsidRPr="00C2177F">
        <w:rPr>
          <w:rStyle w:val="cit"/>
          <w:rFonts w:ascii="Arial" w:hAnsi="Arial" w:cs="Arial"/>
        </w:rPr>
        <w:t>93</w:t>
      </w:r>
      <w:r w:rsidR="007063BB" w:rsidRPr="00C2177F">
        <w:rPr>
          <w:rFonts w:ascii="Arial" w:hAnsi="Arial" w:cs="Arial"/>
          <w:bCs/>
        </w:rPr>
        <w:t>–</w:t>
      </w:r>
      <w:r w:rsidR="00A2534C" w:rsidRPr="00C2177F">
        <w:rPr>
          <w:rStyle w:val="cit"/>
          <w:rFonts w:ascii="Arial" w:hAnsi="Arial" w:cs="Arial"/>
        </w:rPr>
        <w:t>99.</w:t>
      </w:r>
    </w:p>
    <w:p w14:paraId="67AA2B02" w14:textId="30BDAD6E" w:rsidR="00D1226A" w:rsidRPr="00C2177F" w:rsidRDefault="00F3488E" w:rsidP="00082B11">
      <w:pPr>
        <w:spacing w:before="100" w:beforeAutospacing="1" w:after="100" w:afterAutospacing="1" w:line="259" w:lineRule="auto"/>
        <w:ind w:right="720"/>
        <w:rPr>
          <w:rFonts w:ascii="Arial" w:hAnsi="Arial" w:cs="Arial"/>
          <w:bCs/>
        </w:rPr>
      </w:pPr>
      <w:r w:rsidRPr="00C2177F">
        <w:rPr>
          <w:rFonts w:ascii="Arial" w:hAnsi="Arial" w:cs="Arial"/>
          <w:bCs/>
        </w:rPr>
        <w:t>World Health Organization (WHO). Women and health report. Geneva, Switzerland</w:t>
      </w:r>
      <w:r w:rsidR="00F3055C" w:rsidRPr="00C2177F">
        <w:rPr>
          <w:rFonts w:ascii="Arial" w:hAnsi="Arial" w:cs="Arial"/>
          <w:bCs/>
        </w:rPr>
        <w:t>.</w:t>
      </w:r>
      <w:r w:rsidR="00E63118" w:rsidRPr="00C2177F">
        <w:rPr>
          <w:rFonts w:ascii="Arial" w:hAnsi="Arial" w:cs="Arial"/>
          <w:bCs/>
        </w:rPr>
        <w:t xml:space="preserve"> </w:t>
      </w:r>
      <w:r w:rsidR="00D1226A" w:rsidRPr="00C2177F">
        <w:rPr>
          <w:rFonts w:ascii="Arial" w:hAnsi="Arial" w:cs="Arial"/>
          <w:bCs/>
        </w:rPr>
        <w:t xml:space="preserve">2009. </w:t>
      </w:r>
      <w:r w:rsidR="00E63118" w:rsidRPr="00C2177F">
        <w:rPr>
          <w:rFonts w:ascii="Arial" w:hAnsi="Arial" w:cs="Arial"/>
          <w:bCs/>
        </w:rPr>
        <w:t>Available at</w:t>
      </w:r>
      <w:r w:rsidR="00D1226A" w:rsidRPr="00C2177F">
        <w:rPr>
          <w:rFonts w:ascii="Arial" w:hAnsi="Arial" w:cs="Arial"/>
          <w:bCs/>
        </w:rPr>
        <w:t xml:space="preserve"> </w:t>
      </w:r>
      <w:hyperlink r:id="rId226" w:history="1">
        <w:r w:rsidR="00D1226A" w:rsidRPr="00C2177F">
          <w:rPr>
            <w:rStyle w:val="Hyperlink"/>
            <w:rFonts w:ascii="Arial" w:hAnsi="Arial" w:cs="Arial"/>
            <w:bCs/>
          </w:rPr>
          <w:t>https://www.who.int/gender/women_health_report/full_report_20091104_en.pdf</w:t>
        </w:r>
      </w:hyperlink>
    </w:p>
    <w:p w14:paraId="261597A0" w14:textId="3B7C2504" w:rsidR="003313AB" w:rsidRPr="00160760" w:rsidRDefault="003313AB" w:rsidP="00160760">
      <w:pPr>
        <w:shd w:val="clear" w:color="auto" w:fill="FFFFFF"/>
        <w:spacing w:after="0" w:line="240" w:lineRule="auto"/>
        <w:rPr>
          <w:rFonts w:ascii="Arial" w:hAnsi="Arial" w:cs="Arial"/>
          <w:i/>
          <w:iCs/>
          <w:color w:val="5B616B"/>
        </w:rPr>
      </w:pPr>
      <w:r w:rsidRPr="00C2177F">
        <w:rPr>
          <w:rFonts w:ascii="Arial" w:hAnsi="Arial" w:cs="Arial"/>
          <w:bCs/>
        </w:rPr>
        <w:t>Zaman, K., Roy, E., Arifeen, S.</w:t>
      </w:r>
      <w:r w:rsidR="003A37D3" w:rsidRPr="00C2177F">
        <w:rPr>
          <w:rFonts w:ascii="Arial" w:hAnsi="Arial" w:cs="Arial"/>
          <w:bCs/>
        </w:rPr>
        <w:t>E.</w:t>
      </w:r>
      <w:r w:rsidRPr="00C2177F">
        <w:rPr>
          <w:rFonts w:ascii="Arial" w:hAnsi="Arial" w:cs="Arial"/>
          <w:bCs/>
        </w:rPr>
        <w:t>, Rahman, M., Raqib, R., Wilson, E., Omer, S.</w:t>
      </w:r>
      <w:r w:rsidR="003A37D3" w:rsidRPr="00C2177F">
        <w:rPr>
          <w:rFonts w:ascii="Arial" w:hAnsi="Arial" w:cs="Arial"/>
          <w:bCs/>
        </w:rPr>
        <w:t>E.</w:t>
      </w:r>
      <w:r w:rsidRPr="00C2177F">
        <w:rPr>
          <w:rFonts w:ascii="Arial" w:hAnsi="Arial" w:cs="Arial"/>
          <w:bCs/>
        </w:rPr>
        <w:t>, Shahid, N.</w:t>
      </w:r>
      <w:r w:rsidR="003A37D3" w:rsidRPr="00C2177F">
        <w:rPr>
          <w:rFonts w:ascii="Arial" w:hAnsi="Arial" w:cs="Arial"/>
          <w:bCs/>
        </w:rPr>
        <w:t>S.</w:t>
      </w:r>
      <w:r w:rsidRPr="00C2177F">
        <w:rPr>
          <w:rFonts w:ascii="Arial" w:hAnsi="Arial" w:cs="Arial"/>
          <w:bCs/>
        </w:rPr>
        <w:t>, Breiman, R.</w:t>
      </w:r>
      <w:r w:rsidR="003A37D3" w:rsidRPr="00C2177F">
        <w:rPr>
          <w:rFonts w:ascii="Arial" w:hAnsi="Arial" w:cs="Arial"/>
          <w:bCs/>
        </w:rPr>
        <w:t>F.</w:t>
      </w:r>
      <w:r w:rsidRPr="00C2177F">
        <w:rPr>
          <w:rFonts w:ascii="Arial" w:hAnsi="Arial" w:cs="Arial"/>
          <w:bCs/>
        </w:rPr>
        <w:t>, &amp; Steinhoff, M.</w:t>
      </w:r>
      <w:r w:rsidR="003A37D3" w:rsidRPr="00C2177F">
        <w:rPr>
          <w:rFonts w:ascii="Arial" w:hAnsi="Arial" w:cs="Arial"/>
          <w:bCs/>
        </w:rPr>
        <w:t>C.</w:t>
      </w:r>
      <w:r w:rsidRPr="00C2177F">
        <w:rPr>
          <w:rFonts w:ascii="Arial" w:hAnsi="Arial" w:cs="Arial"/>
          <w:bCs/>
        </w:rPr>
        <w:t xml:space="preserve"> Effectiveness of Maternal Influenza Immunization in Mothers and Infants. </w:t>
      </w:r>
      <w:r w:rsidRPr="00C2177F">
        <w:rPr>
          <w:rFonts w:ascii="Arial" w:hAnsi="Arial" w:cs="Arial"/>
          <w:bCs/>
          <w:i/>
        </w:rPr>
        <w:t>New England Journal of Medicine</w:t>
      </w:r>
      <w:r w:rsidR="007063BB" w:rsidRPr="00C2177F">
        <w:rPr>
          <w:rFonts w:ascii="Arial" w:hAnsi="Arial" w:cs="Arial"/>
          <w:bCs/>
          <w:i/>
        </w:rPr>
        <w:t>.</w:t>
      </w:r>
      <w:r w:rsidRPr="00C2177F">
        <w:rPr>
          <w:rFonts w:ascii="Arial" w:hAnsi="Arial" w:cs="Arial"/>
          <w:bCs/>
        </w:rPr>
        <w:t xml:space="preserve"> </w:t>
      </w:r>
      <w:r w:rsidR="00DD0C2B" w:rsidRPr="00C2177F">
        <w:rPr>
          <w:rFonts w:ascii="Arial" w:hAnsi="Arial" w:cs="Arial"/>
          <w:bCs/>
        </w:rPr>
        <w:t>2008</w:t>
      </w:r>
      <w:r w:rsidR="007063BB" w:rsidRPr="00C2177F">
        <w:rPr>
          <w:rFonts w:ascii="Arial" w:hAnsi="Arial" w:cs="Arial"/>
          <w:bCs/>
        </w:rPr>
        <w:t>;</w:t>
      </w:r>
      <w:r w:rsidRPr="00C2177F">
        <w:rPr>
          <w:rFonts w:ascii="Arial" w:hAnsi="Arial" w:cs="Arial"/>
          <w:bCs/>
        </w:rPr>
        <w:t>359</w:t>
      </w:r>
      <w:r w:rsidR="007063BB" w:rsidRPr="00C2177F">
        <w:rPr>
          <w:rFonts w:ascii="Arial" w:hAnsi="Arial" w:cs="Arial"/>
          <w:bCs/>
        </w:rPr>
        <w:t>:</w:t>
      </w:r>
      <w:r w:rsidRPr="00C2177F">
        <w:rPr>
          <w:rFonts w:ascii="Arial" w:hAnsi="Arial" w:cs="Arial"/>
          <w:bCs/>
        </w:rPr>
        <w:t>1555</w:t>
      </w:r>
      <w:r w:rsidR="007063BB" w:rsidRPr="00C2177F">
        <w:rPr>
          <w:rFonts w:ascii="Arial" w:hAnsi="Arial" w:cs="Arial"/>
          <w:bCs/>
        </w:rPr>
        <w:t>–</w:t>
      </w:r>
      <w:r w:rsidRPr="00C2177F">
        <w:rPr>
          <w:rFonts w:ascii="Arial" w:hAnsi="Arial" w:cs="Arial"/>
          <w:bCs/>
        </w:rPr>
        <w:t>1564.</w:t>
      </w:r>
    </w:p>
    <w:p w14:paraId="1F5B37F9" w14:textId="5D8B5E6D" w:rsidR="00755775" w:rsidRPr="00217562" w:rsidRDefault="003313AB" w:rsidP="003C7C77">
      <w:pPr>
        <w:spacing w:before="100" w:beforeAutospacing="1" w:after="100" w:afterAutospacing="1" w:line="259" w:lineRule="auto"/>
        <w:ind w:right="720"/>
        <w:rPr>
          <w:rFonts w:ascii="Arial" w:hAnsi="Arial" w:cs="Arial"/>
          <w:b/>
        </w:rPr>
      </w:pPr>
      <w:r w:rsidRPr="00C2177F">
        <w:rPr>
          <w:rFonts w:ascii="Arial" w:hAnsi="Arial" w:cs="Arial"/>
          <w:bCs/>
        </w:rPr>
        <w:t>Zambrana, R.E., Dunkel-Schetter, C., Collins, N.L., &amp; Scrimshaw, S.C. Mediators of ethnic-associated differences in infant birth</w:t>
      </w:r>
      <w:r w:rsidR="000A5F02" w:rsidRPr="00C2177F">
        <w:rPr>
          <w:rFonts w:ascii="Arial" w:hAnsi="Arial" w:cs="Arial"/>
          <w:bCs/>
        </w:rPr>
        <w:t xml:space="preserve"> </w:t>
      </w:r>
      <w:r w:rsidRPr="00C2177F">
        <w:rPr>
          <w:rFonts w:ascii="Arial" w:hAnsi="Arial" w:cs="Arial"/>
          <w:bCs/>
        </w:rPr>
        <w:t xml:space="preserve">weight. </w:t>
      </w:r>
      <w:r w:rsidRPr="00C2177F">
        <w:rPr>
          <w:rFonts w:ascii="Arial" w:hAnsi="Arial" w:cs="Arial"/>
          <w:bCs/>
          <w:i/>
        </w:rPr>
        <w:t>Journal of Urban Health</w:t>
      </w:r>
      <w:r w:rsidR="007063BB" w:rsidRPr="00C2177F">
        <w:rPr>
          <w:rFonts w:ascii="Arial" w:hAnsi="Arial" w:cs="Arial"/>
          <w:bCs/>
        </w:rPr>
        <w:t>.</w:t>
      </w:r>
      <w:r w:rsidR="00DD0C2B" w:rsidRPr="00C2177F">
        <w:rPr>
          <w:rFonts w:ascii="Arial" w:hAnsi="Arial" w:cs="Arial"/>
          <w:bCs/>
        </w:rPr>
        <w:t xml:space="preserve"> 1999</w:t>
      </w:r>
      <w:r w:rsidR="007063BB" w:rsidRPr="00C2177F">
        <w:rPr>
          <w:rFonts w:ascii="Arial" w:hAnsi="Arial" w:cs="Arial"/>
          <w:bCs/>
        </w:rPr>
        <w:t>;</w:t>
      </w:r>
      <w:r w:rsidRPr="00C2177F">
        <w:rPr>
          <w:rFonts w:ascii="Arial" w:hAnsi="Arial" w:cs="Arial"/>
          <w:bCs/>
        </w:rPr>
        <w:t>76</w:t>
      </w:r>
      <w:r w:rsidR="007063BB" w:rsidRPr="00C2177F">
        <w:rPr>
          <w:rFonts w:ascii="Arial" w:hAnsi="Arial" w:cs="Arial"/>
          <w:bCs/>
        </w:rPr>
        <w:t>:</w:t>
      </w:r>
      <w:r w:rsidRPr="00C2177F">
        <w:rPr>
          <w:rFonts w:ascii="Arial" w:hAnsi="Arial" w:cs="Arial"/>
          <w:bCs/>
        </w:rPr>
        <w:t xml:space="preserve"> 102–116</w:t>
      </w:r>
      <w:r w:rsidR="00FC76A8" w:rsidRPr="00C2177F">
        <w:rPr>
          <w:rFonts w:ascii="Arial" w:hAnsi="Arial" w:cs="Arial"/>
          <w:b/>
        </w:rPr>
        <w:t>.</w:t>
      </w:r>
    </w:p>
    <w:sectPr w:rsidR="00755775" w:rsidRPr="00217562" w:rsidSect="002D0C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4674F" w14:textId="77777777" w:rsidR="0079116C" w:rsidRDefault="0079116C" w:rsidP="00A321CA">
      <w:pPr>
        <w:spacing w:after="0" w:line="240" w:lineRule="auto"/>
      </w:pPr>
      <w:r>
        <w:separator/>
      </w:r>
    </w:p>
  </w:endnote>
  <w:endnote w:type="continuationSeparator" w:id="0">
    <w:p w14:paraId="153E3F7A" w14:textId="77777777" w:rsidR="0079116C" w:rsidRDefault="0079116C" w:rsidP="00A32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46D10" w14:textId="77777777" w:rsidR="00162BFD" w:rsidRDefault="00162BFD" w:rsidP="00B741E5">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790143" w14:textId="77777777" w:rsidR="00162BFD" w:rsidRDefault="00162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0686" w14:textId="77777777" w:rsidR="00162BFD" w:rsidRPr="002E19FF" w:rsidRDefault="00162BFD" w:rsidP="00B741E5">
    <w:pPr>
      <w:widowControl w:val="0"/>
      <w:rPr>
        <w:rFonts w:ascii="Arial" w:hAnsi="Arial" w:cs="Arial"/>
        <w:i/>
        <w:iCs/>
        <w:lang w:val="e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B338" w14:textId="36A4C798" w:rsidR="00162BFD" w:rsidRDefault="00162BFD" w:rsidP="00B741E5">
    <w:pPr>
      <w:pStyle w:val="Footer"/>
      <w:tabs>
        <w:tab w:val="clear" w:pos="4680"/>
        <w:tab w:val="center" w:pos="2160"/>
      </w:tabs>
    </w:pPr>
    <w:r>
      <w:fldChar w:fldCharType="begin"/>
    </w:r>
    <w:r>
      <w:instrText xml:space="preserve"> PAGE   \* MERGEFORMAT </w:instrText>
    </w:r>
    <w:r>
      <w:fldChar w:fldCharType="separate"/>
    </w:r>
    <w:r w:rsidR="006F2A5A">
      <w:rPr>
        <w:noProof/>
      </w:rPr>
      <w:t>3</w:t>
    </w:r>
    <w:r>
      <w:rPr>
        <w:noProof/>
      </w:rPr>
      <w:fldChar w:fldCharType="end"/>
    </w:r>
    <w:r>
      <w:rPr>
        <w:noProof/>
      </w:rPr>
      <w:tab/>
      <w:t xml:space="preserve">      Massachusetts PRAMS Report, 2017–2018 – Massachusetts Department of Public Health</w:t>
    </w:r>
  </w:p>
  <w:p w14:paraId="58AE4329" w14:textId="77777777" w:rsidR="00162BFD" w:rsidRDefault="00162B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60E3" w14:textId="38BCD143" w:rsidR="00162BFD" w:rsidRDefault="00162BFD" w:rsidP="00B741E5">
    <w:pPr>
      <w:pStyle w:val="Footer"/>
      <w:tabs>
        <w:tab w:val="clear" w:pos="4680"/>
        <w:tab w:val="center" w:pos="2160"/>
      </w:tabs>
    </w:pPr>
    <w:r>
      <w:fldChar w:fldCharType="begin"/>
    </w:r>
    <w:r>
      <w:instrText xml:space="preserve"> PAGE   \* MERGEFORMAT </w:instrText>
    </w:r>
    <w:r>
      <w:fldChar w:fldCharType="separate"/>
    </w:r>
    <w:r w:rsidR="006F2A5A">
      <w:rPr>
        <w:noProof/>
      </w:rPr>
      <w:t>186</w:t>
    </w:r>
    <w:r>
      <w:rPr>
        <w:noProof/>
      </w:rPr>
      <w:fldChar w:fldCharType="end"/>
    </w:r>
    <w:r>
      <w:rPr>
        <w:noProof/>
      </w:rPr>
      <w:tab/>
      <w:t xml:space="preserve">      Massachusetts PRAMS Report, 2017–2018 – Massachusetts Department of Public Health</w:t>
    </w:r>
  </w:p>
  <w:p w14:paraId="77B4DDEC" w14:textId="77777777" w:rsidR="00162BFD" w:rsidRDefault="00162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3319A" w14:textId="77777777" w:rsidR="0079116C" w:rsidRDefault="0079116C" w:rsidP="00A321CA">
      <w:pPr>
        <w:spacing w:after="0" w:line="240" w:lineRule="auto"/>
      </w:pPr>
      <w:r>
        <w:separator/>
      </w:r>
    </w:p>
  </w:footnote>
  <w:footnote w:type="continuationSeparator" w:id="0">
    <w:p w14:paraId="1BEE82A3" w14:textId="77777777" w:rsidR="0079116C" w:rsidRDefault="0079116C" w:rsidP="00A32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FA79" w14:textId="77777777" w:rsidR="00162BFD" w:rsidRDefault="00162BFD" w:rsidP="00B741E5">
    <w:pPr>
      <w:widowControl w:val="0"/>
      <w:rPr>
        <w:lang w:val="en"/>
      </w:rPr>
    </w:pPr>
  </w:p>
  <w:p w14:paraId="2D60CEB2" w14:textId="77777777" w:rsidR="00162BFD" w:rsidRDefault="00162B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437"/>
    <w:multiLevelType w:val="hybridMultilevel"/>
    <w:tmpl w:val="3FC0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44E38"/>
    <w:multiLevelType w:val="hybridMultilevel"/>
    <w:tmpl w:val="7628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B2DCB"/>
    <w:multiLevelType w:val="hybridMultilevel"/>
    <w:tmpl w:val="E3E8B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2973D7"/>
    <w:multiLevelType w:val="multilevel"/>
    <w:tmpl w:val="A83C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0098D"/>
    <w:multiLevelType w:val="hybridMultilevel"/>
    <w:tmpl w:val="1FDE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47A6E"/>
    <w:multiLevelType w:val="hybridMultilevel"/>
    <w:tmpl w:val="689C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A7207"/>
    <w:multiLevelType w:val="multilevel"/>
    <w:tmpl w:val="882A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613AC"/>
    <w:multiLevelType w:val="multilevel"/>
    <w:tmpl w:val="BFB8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C1D2A"/>
    <w:multiLevelType w:val="hybridMultilevel"/>
    <w:tmpl w:val="02CA4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17541D"/>
    <w:multiLevelType w:val="hybridMultilevel"/>
    <w:tmpl w:val="467C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E1B39"/>
    <w:multiLevelType w:val="multilevel"/>
    <w:tmpl w:val="3C5E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CF6387"/>
    <w:multiLevelType w:val="multilevel"/>
    <w:tmpl w:val="E808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C7F2F"/>
    <w:multiLevelType w:val="hybridMultilevel"/>
    <w:tmpl w:val="29B43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5E046E"/>
    <w:multiLevelType w:val="multilevel"/>
    <w:tmpl w:val="2BE8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60137A"/>
    <w:multiLevelType w:val="multilevel"/>
    <w:tmpl w:val="E95A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80C88"/>
    <w:multiLevelType w:val="multilevel"/>
    <w:tmpl w:val="CDFA9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170FC7"/>
    <w:multiLevelType w:val="multilevel"/>
    <w:tmpl w:val="1132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BE1586"/>
    <w:multiLevelType w:val="multilevel"/>
    <w:tmpl w:val="EE18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5B7543"/>
    <w:multiLevelType w:val="multilevel"/>
    <w:tmpl w:val="DEDC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C966F2"/>
    <w:multiLevelType w:val="hybridMultilevel"/>
    <w:tmpl w:val="260049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BD33AD"/>
    <w:multiLevelType w:val="multilevel"/>
    <w:tmpl w:val="5EB8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C343E"/>
    <w:multiLevelType w:val="hybridMultilevel"/>
    <w:tmpl w:val="B302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96363E"/>
    <w:multiLevelType w:val="multilevel"/>
    <w:tmpl w:val="2AC0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2D704E"/>
    <w:multiLevelType w:val="hybridMultilevel"/>
    <w:tmpl w:val="1F042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93454"/>
    <w:multiLevelType w:val="multilevel"/>
    <w:tmpl w:val="80EC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28530A"/>
    <w:multiLevelType w:val="multilevel"/>
    <w:tmpl w:val="F264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A3183A"/>
    <w:multiLevelType w:val="multilevel"/>
    <w:tmpl w:val="4C3AB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387E6B"/>
    <w:multiLevelType w:val="hybridMultilevel"/>
    <w:tmpl w:val="58BC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732CA6"/>
    <w:multiLevelType w:val="multilevel"/>
    <w:tmpl w:val="3926D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E21A6D"/>
    <w:multiLevelType w:val="multilevel"/>
    <w:tmpl w:val="E800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F61074"/>
    <w:multiLevelType w:val="hybridMultilevel"/>
    <w:tmpl w:val="B726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1736FA"/>
    <w:multiLevelType w:val="multilevel"/>
    <w:tmpl w:val="CC68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57319E"/>
    <w:multiLevelType w:val="hybridMultilevel"/>
    <w:tmpl w:val="DA88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8063D4"/>
    <w:multiLevelType w:val="multilevel"/>
    <w:tmpl w:val="15D2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D77442"/>
    <w:multiLevelType w:val="hybridMultilevel"/>
    <w:tmpl w:val="CCE2B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E74B7"/>
    <w:multiLevelType w:val="hybridMultilevel"/>
    <w:tmpl w:val="DD3E3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4AA5FF1"/>
    <w:multiLevelType w:val="multilevel"/>
    <w:tmpl w:val="F170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0B7762"/>
    <w:multiLevelType w:val="multilevel"/>
    <w:tmpl w:val="9EB2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C4478F"/>
    <w:multiLevelType w:val="hybridMultilevel"/>
    <w:tmpl w:val="D9DA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5"/>
  </w:num>
  <w:num w:numId="4">
    <w:abstractNumId w:val="23"/>
  </w:num>
  <w:num w:numId="5">
    <w:abstractNumId w:val="38"/>
  </w:num>
  <w:num w:numId="6">
    <w:abstractNumId w:val="4"/>
  </w:num>
  <w:num w:numId="7">
    <w:abstractNumId w:val="34"/>
  </w:num>
  <w:num w:numId="8">
    <w:abstractNumId w:val="30"/>
  </w:num>
  <w:num w:numId="9">
    <w:abstractNumId w:val="2"/>
  </w:num>
  <w:num w:numId="10">
    <w:abstractNumId w:val="13"/>
  </w:num>
  <w:num w:numId="11">
    <w:abstractNumId w:val="18"/>
  </w:num>
  <w:num w:numId="12">
    <w:abstractNumId w:val="36"/>
  </w:num>
  <w:num w:numId="13">
    <w:abstractNumId w:val="26"/>
  </w:num>
  <w:num w:numId="14">
    <w:abstractNumId w:val="29"/>
  </w:num>
  <w:num w:numId="15">
    <w:abstractNumId w:val="24"/>
  </w:num>
  <w:num w:numId="16">
    <w:abstractNumId w:val="35"/>
  </w:num>
  <w:num w:numId="17">
    <w:abstractNumId w:val="12"/>
  </w:num>
  <w:num w:numId="18">
    <w:abstractNumId w:val="9"/>
  </w:num>
  <w:num w:numId="19">
    <w:abstractNumId w:val="8"/>
  </w:num>
  <w:num w:numId="20">
    <w:abstractNumId w:val="0"/>
  </w:num>
  <w:num w:numId="21">
    <w:abstractNumId w:val="27"/>
  </w:num>
  <w:num w:numId="22">
    <w:abstractNumId w:val="19"/>
  </w:num>
  <w:num w:numId="23">
    <w:abstractNumId w:val="21"/>
  </w:num>
  <w:num w:numId="24">
    <w:abstractNumId w:val="16"/>
  </w:num>
  <w:num w:numId="25">
    <w:abstractNumId w:val="17"/>
  </w:num>
  <w:num w:numId="26">
    <w:abstractNumId w:val="3"/>
  </w:num>
  <w:num w:numId="27">
    <w:abstractNumId w:val="25"/>
  </w:num>
  <w:num w:numId="28">
    <w:abstractNumId w:val="37"/>
  </w:num>
  <w:num w:numId="29">
    <w:abstractNumId w:val="28"/>
  </w:num>
  <w:num w:numId="30">
    <w:abstractNumId w:val="20"/>
  </w:num>
  <w:num w:numId="31">
    <w:abstractNumId w:val="31"/>
  </w:num>
  <w:num w:numId="32">
    <w:abstractNumId w:val="10"/>
  </w:num>
  <w:num w:numId="33">
    <w:abstractNumId w:val="11"/>
  </w:num>
  <w:num w:numId="34">
    <w:abstractNumId w:val="33"/>
  </w:num>
  <w:num w:numId="35">
    <w:abstractNumId w:val="6"/>
  </w:num>
  <w:num w:numId="36">
    <w:abstractNumId w:val="15"/>
  </w:num>
  <w:num w:numId="37">
    <w:abstractNumId w:val="22"/>
  </w:num>
  <w:num w:numId="38">
    <w:abstractNumId w:val="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380"/>
    <w:rsid w:val="000008B0"/>
    <w:rsid w:val="000012CB"/>
    <w:rsid w:val="00001359"/>
    <w:rsid w:val="0000176F"/>
    <w:rsid w:val="00001CA0"/>
    <w:rsid w:val="0000204F"/>
    <w:rsid w:val="0000215F"/>
    <w:rsid w:val="000036B9"/>
    <w:rsid w:val="00003FA7"/>
    <w:rsid w:val="0000444A"/>
    <w:rsid w:val="000046DD"/>
    <w:rsid w:val="0000515F"/>
    <w:rsid w:val="0000529D"/>
    <w:rsid w:val="000053E4"/>
    <w:rsid w:val="00005960"/>
    <w:rsid w:val="00005FE4"/>
    <w:rsid w:val="000064D6"/>
    <w:rsid w:val="0000663F"/>
    <w:rsid w:val="0000726E"/>
    <w:rsid w:val="000103DC"/>
    <w:rsid w:val="00010763"/>
    <w:rsid w:val="0001085A"/>
    <w:rsid w:val="00010C52"/>
    <w:rsid w:val="000110A2"/>
    <w:rsid w:val="0001189C"/>
    <w:rsid w:val="00011B3C"/>
    <w:rsid w:val="00012177"/>
    <w:rsid w:val="0001228D"/>
    <w:rsid w:val="000122B0"/>
    <w:rsid w:val="0001273E"/>
    <w:rsid w:val="00012F93"/>
    <w:rsid w:val="000134E3"/>
    <w:rsid w:val="00013510"/>
    <w:rsid w:val="00013F37"/>
    <w:rsid w:val="0001452C"/>
    <w:rsid w:val="000160E1"/>
    <w:rsid w:val="00016766"/>
    <w:rsid w:val="00016E70"/>
    <w:rsid w:val="00017D38"/>
    <w:rsid w:val="00020170"/>
    <w:rsid w:val="000221B4"/>
    <w:rsid w:val="000228E2"/>
    <w:rsid w:val="000228EC"/>
    <w:rsid w:val="00023F80"/>
    <w:rsid w:val="000240B3"/>
    <w:rsid w:val="00024187"/>
    <w:rsid w:val="0002448D"/>
    <w:rsid w:val="00024CDA"/>
    <w:rsid w:val="000258E4"/>
    <w:rsid w:val="00025998"/>
    <w:rsid w:val="00025CB5"/>
    <w:rsid w:val="000260BC"/>
    <w:rsid w:val="000267E9"/>
    <w:rsid w:val="00027304"/>
    <w:rsid w:val="00027795"/>
    <w:rsid w:val="000279A6"/>
    <w:rsid w:val="00027BCB"/>
    <w:rsid w:val="00027BD8"/>
    <w:rsid w:val="00030152"/>
    <w:rsid w:val="00030319"/>
    <w:rsid w:val="00030904"/>
    <w:rsid w:val="00030A7B"/>
    <w:rsid w:val="000318ED"/>
    <w:rsid w:val="00032092"/>
    <w:rsid w:val="00032683"/>
    <w:rsid w:val="00035BDE"/>
    <w:rsid w:val="00035E6F"/>
    <w:rsid w:val="00036042"/>
    <w:rsid w:val="000364F3"/>
    <w:rsid w:val="0003651D"/>
    <w:rsid w:val="00036F82"/>
    <w:rsid w:val="000375E4"/>
    <w:rsid w:val="000375FE"/>
    <w:rsid w:val="00037CD2"/>
    <w:rsid w:val="00040389"/>
    <w:rsid w:val="000403DD"/>
    <w:rsid w:val="00040715"/>
    <w:rsid w:val="00040BFD"/>
    <w:rsid w:val="00040E10"/>
    <w:rsid w:val="000414A2"/>
    <w:rsid w:val="00042B19"/>
    <w:rsid w:val="00042B81"/>
    <w:rsid w:val="0004354D"/>
    <w:rsid w:val="00043F5F"/>
    <w:rsid w:val="00044402"/>
    <w:rsid w:val="00044B39"/>
    <w:rsid w:val="000451B7"/>
    <w:rsid w:val="0004558B"/>
    <w:rsid w:val="00045A8C"/>
    <w:rsid w:val="00045E6B"/>
    <w:rsid w:val="00045E80"/>
    <w:rsid w:val="00045F70"/>
    <w:rsid w:val="00047B3B"/>
    <w:rsid w:val="000505E1"/>
    <w:rsid w:val="00050B18"/>
    <w:rsid w:val="00051233"/>
    <w:rsid w:val="000515ED"/>
    <w:rsid w:val="000519F0"/>
    <w:rsid w:val="0005262D"/>
    <w:rsid w:val="00052854"/>
    <w:rsid w:val="00052977"/>
    <w:rsid w:val="000539F2"/>
    <w:rsid w:val="00053AEC"/>
    <w:rsid w:val="00053EDE"/>
    <w:rsid w:val="0005430A"/>
    <w:rsid w:val="00054C3E"/>
    <w:rsid w:val="00056B6A"/>
    <w:rsid w:val="00057811"/>
    <w:rsid w:val="00057F2E"/>
    <w:rsid w:val="00060A8B"/>
    <w:rsid w:val="00060AA9"/>
    <w:rsid w:val="00060DDC"/>
    <w:rsid w:val="000612A6"/>
    <w:rsid w:val="000637C2"/>
    <w:rsid w:val="000639B4"/>
    <w:rsid w:val="00063D5B"/>
    <w:rsid w:val="00063DF0"/>
    <w:rsid w:val="0006627B"/>
    <w:rsid w:val="00066750"/>
    <w:rsid w:val="00066DA6"/>
    <w:rsid w:val="00066FCB"/>
    <w:rsid w:val="00067202"/>
    <w:rsid w:val="00070778"/>
    <w:rsid w:val="000709DB"/>
    <w:rsid w:val="00070B7D"/>
    <w:rsid w:val="00071F38"/>
    <w:rsid w:val="000741EF"/>
    <w:rsid w:val="00074331"/>
    <w:rsid w:val="00074772"/>
    <w:rsid w:val="000747CE"/>
    <w:rsid w:val="00074A98"/>
    <w:rsid w:val="00074D7F"/>
    <w:rsid w:val="000758BC"/>
    <w:rsid w:val="00075F42"/>
    <w:rsid w:val="00076515"/>
    <w:rsid w:val="00077102"/>
    <w:rsid w:val="00080029"/>
    <w:rsid w:val="00080755"/>
    <w:rsid w:val="000808A6"/>
    <w:rsid w:val="000808FB"/>
    <w:rsid w:val="00080E21"/>
    <w:rsid w:val="00081608"/>
    <w:rsid w:val="00081D75"/>
    <w:rsid w:val="0008263A"/>
    <w:rsid w:val="000827B2"/>
    <w:rsid w:val="00082B11"/>
    <w:rsid w:val="00082BA9"/>
    <w:rsid w:val="0008308C"/>
    <w:rsid w:val="000832E1"/>
    <w:rsid w:val="0008364A"/>
    <w:rsid w:val="00083B0A"/>
    <w:rsid w:val="00083DD1"/>
    <w:rsid w:val="0008411D"/>
    <w:rsid w:val="000848E4"/>
    <w:rsid w:val="00084BCD"/>
    <w:rsid w:val="00084E1A"/>
    <w:rsid w:val="000853AD"/>
    <w:rsid w:val="00085461"/>
    <w:rsid w:val="000868DA"/>
    <w:rsid w:val="00086F49"/>
    <w:rsid w:val="000873AD"/>
    <w:rsid w:val="0009062C"/>
    <w:rsid w:val="0009071B"/>
    <w:rsid w:val="00091381"/>
    <w:rsid w:val="000918D9"/>
    <w:rsid w:val="00092356"/>
    <w:rsid w:val="0009258E"/>
    <w:rsid w:val="0009275A"/>
    <w:rsid w:val="00092896"/>
    <w:rsid w:val="00093075"/>
    <w:rsid w:val="000931AF"/>
    <w:rsid w:val="00094071"/>
    <w:rsid w:val="00094B2E"/>
    <w:rsid w:val="00094CB1"/>
    <w:rsid w:val="000954DF"/>
    <w:rsid w:val="0009572B"/>
    <w:rsid w:val="00095B4D"/>
    <w:rsid w:val="00096689"/>
    <w:rsid w:val="00096EF9"/>
    <w:rsid w:val="00097CEA"/>
    <w:rsid w:val="000A0536"/>
    <w:rsid w:val="000A054E"/>
    <w:rsid w:val="000A07CC"/>
    <w:rsid w:val="000A0E3F"/>
    <w:rsid w:val="000A136E"/>
    <w:rsid w:val="000A1448"/>
    <w:rsid w:val="000A161A"/>
    <w:rsid w:val="000A1A5B"/>
    <w:rsid w:val="000A25B9"/>
    <w:rsid w:val="000A2966"/>
    <w:rsid w:val="000A2B61"/>
    <w:rsid w:val="000A2E77"/>
    <w:rsid w:val="000A3DA1"/>
    <w:rsid w:val="000A41CE"/>
    <w:rsid w:val="000A4375"/>
    <w:rsid w:val="000A43E7"/>
    <w:rsid w:val="000A52C5"/>
    <w:rsid w:val="000A55B0"/>
    <w:rsid w:val="000A5948"/>
    <w:rsid w:val="000A5F02"/>
    <w:rsid w:val="000A6A12"/>
    <w:rsid w:val="000A6DB6"/>
    <w:rsid w:val="000A6F1B"/>
    <w:rsid w:val="000A7A04"/>
    <w:rsid w:val="000B0FB1"/>
    <w:rsid w:val="000B14FA"/>
    <w:rsid w:val="000B17DC"/>
    <w:rsid w:val="000B1F31"/>
    <w:rsid w:val="000B1F46"/>
    <w:rsid w:val="000B27F9"/>
    <w:rsid w:val="000B2EF3"/>
    <w:rsid w:val="000B3017"/>
    <w:rsid w:val="000B3094"/>
    <w:rsid w:val="000B328A"/>
    <w:rsid w:val="000B33AB"/>
    <w:rsid w:val="000B34A6"/>
    <w:rsid w:val="000B3A20"/>
    <w:rsid w:val="000B3ACC"/>
    <w:rsid w:val="000B4BBA"/>
    <w:rsid w:val="000B4EB6"/>
    <w:rsid w:val="000B4F87"/>
    <w:rsid w:val="000B53CF"/>
    <w:rsid w:val="000B5FDC"/>
    <w:rsid w:val="000B6155"/>
    <w:rsid w:val="000B7086"/>
    <w:rsid w:val="000B7A91"/>
    <w:rsid w:val="000C084F"/>
    <w:rsid w:val="000C11D1"/>
    <w:rsid w:val="000C1738"/>
    <w:rsid w:val="000C1913"/>
    <w:rsid w:val="000C1C49"/>
    <w:rsid w:val="000C288E"/>
    <w:rsid w:val="000C2B4F"/>
    <w:rsid w:val="000C2F9F"/>
    <w:rsid w:val="000C358E"/>
    <w:rsid w:val="000C3692"/>
    <w:rsid w:val="000C3B8F"/>
    <w:rsid w:val="000C3D64"/>
    <w:rsid w:val="000C4851"/>
    <w:rsid w:val="000C4BD3"/>
    <w:rsid w:val="000C4E2B"/>
    <w:rsid w:val="000C5CA2"/>
    <w:rsid w:val="000C61A4"/>
    <w:rsid w:val="000C6A14"/>
    <w:rsid w:val="000C6A32"/>
    <w:rsid w:val="000C6E6A"/>
    <w:rsid w:val="000C70C9"/>
    <w:rsid w:val="000C725E"/>
    <w:rsid w:val="000C739F"/>
    <w:rsid w:val="000C76E1"/>
    <w:rsid w:val="000D1351"/>
    <w:rsid w:val="000D159B"/>
    <w:rsid w:val="000D18AA"/>
    <w:rsid w:val="000D1B43"/>
    <w:rsid w:val="000D1C94"/>
    <w:rsid w:val="000D2392"/>
    <w:rsid w:val="000D24F8"/>
    <w:rsid w:val="000D2606"/>
    <w:rsid w:val="000D399B"/>
    <w:rsid w:val="000D3A6E"/>
    <w:rsid w:val="000D3DA4"/>
    <w:rsid w:val="000D4682"/>
    <w:rsid w:val="000D4AF6"/>
    <w:rsid w:val="000D5213"/>
    <w:rsid w:val="000D5B56"/>
    <w:rsid w:val="000D5CB4"/>
    <w:rsid w:val="000D5D36"/>
    <w:rsid w:val="000D7565"/>
    <w:rsid w:val="000D7905"/>
    <w:rsid w:val="000D7F16"/>
    <w:rsid w:val="000E0F13"/>
    <w:rsid w:val="000E14FE"/>
    <w:rsid w:val="000E15FC"/>
    <w:rsid w:val="000E1E44"/>
    <w:rsid w:val="000E1F1A"/>
    <w:rsid w:val="000E21DB"/>
    <w:rsid w:val="000E29F2"/>
    <w:rsid w:val="000E3244"/>
    <w:rsid w:val="000E3624"/>
    <w:rsid w:val="000E39E2"/>
    <w:rsid w:val="000E3B81"/>
    <w:rsid w:val="000E3F85"/>
    <w:rsid w:val="000E4DDC"/>
    <w:rsid w:val="000E5677"/>
    <w:rsid w:val="000E5797"/>
    <w:rsid w:val="000E660C"/>
    <w:rsid w:val="000E7580"/>
    <w:rsid w:val="000E7766"/>
    <w:rsid w:val="000E7957"/>
    <w:rsid w:val="000F13D4"/>
    <w:rsid w:val="000F155C"/>
    <w:rsid w:val="000F1A81"/>
    <w:rsid w:val="000F1CD2"/>
    <w:rsid w:val="000F1EFF"/>
    <w:rsid w:val="000F2DD0"/>
    <w:rsid w:val="000F4CE9"/>
    <w:rsid w:val="000F51CC"/>
    <w:rsid w:val="000F5275"/>
    <w:rsid w:val="000F5AB5"/>
    <w:rsid w:val="000F65F7"/>
    <w:rsid w:val="000F6C3D"/>
    <w:rsid w:val="000F6F85"/>
    <w:rsid w:val="000F7A1D"/>
    <w:rsid w:val="000F7AA4"/>
    <w:rsid w:val="000F7DC9"/>
    <w:rsid w:val="001007A2"/>
    <w:rsid w:val="0010088A"/>
    <w:rsid w:val="00100B0D"/>
    <w:rsid w:val="001018F3"/>
    <w:rsid w:val="00101ADD"/>
    <w:rsid w:val="00101C7A"/>
    <w:rsid w:val="0010243C"/>
    <w:rsid w:val="00102EDB"/>
    <w:rsid w:val="00102EDF"/>
    <w:rsid w:val="0010345A"/>
    <w:rsid w:val="00103858"/>
    <w:rsid w:val="00103DFF"/>
    <w:rsid w:val="0010450A"/>
    <w:rsid w:val="00106190"/>
    <w:rsid w:val="00106E34"/>
    <w:rsid w:val="0010720A"/>
    <w:rsid w:val="00107721"/>
    <w:rsid w:val="001102AA"/>
    <w:rsid w:val="00110A35"/>
    <w:rsid w:val="00111FFF"/>
    <w:rsid w:val="00113D62"/>
    <w:rsid w:val="0011481F"/>
    <w:rsid w:val="00114CEA"/>
    <w:rsid w:val="00114D2E"/>
    <w:rsid w:val="00115556"/>
    <w:rsid w:val="00115AB5"/>
    <w:rsid w:val="00115BBC"/>
    <w:rsid w:val="00115CAC"/>
    <w:rsid w:val="00115D59"/>
    <w:rsid w:val="001160CF"/>
    <w:rsid w:val="001169AF"/>
    <w:rsid w:val="00116CF3"/>
    <w:rsid w:val="0011700E"/>
    <w:rsid w:val="001171BB"/>
    <w:rsid w:val="001171C8"/>
    <w:rsid w:val="001178F2"/>
    <w:rsid w:val="001208EA"/>
    <w:rsid w:val="00120DDA"/>
    <w:rsid w:val="001212F3"/>
    <w:rsid w:val="001213FA"/>
    <w:rsid w:val="0012142C"/>
    <w:rsid w:val="00121716"/>
    <w:rsid w:val="001219E1"/>
    <w:rsid w:val="00121F1E"/>
    <w:rsid w:val="001227C9"/>
    <w:rsid w:val="00122871"/>
    <w:rsid w:val="00122D2D"/>
    <w:rsid w:val="00122F4B"/>
    <w:rsid w:val="00123381"/>
    <w:rsid w:val="0012373E"/>
    <w:rsid w:val="0012384D"/>
    <w:rsid w:val="001249B3"/>
    <w:rsid w:val="001259FA"/>
    <w:rsid w:val="00126280"/>
    <w:rsid w:val="001267BA"/>
    <w:rsid w:val="0012707A"/>
    <w:rsid w:val="001275FD"/>
    <w:rsid w:val="001309A9"/>
    <w:rsid w:val="001310C9"/>
    <w:rsid w:val="00131734"/>
    <w:rsid w:val="00131C2E"/>
    <w:rsid w:val="0013258F"/>
    <w:rsid w:val="0013338E"/>
    <w:rsid w:val="00133A4B"/>
    <w:rsid w:val="00133FB7"/>
    <w:rsid w:val="00134146"/>
    <w:rsid w:val="00134C57"/>
    <w:rsid w:val="001351A8"/>
    <w:rsid w:val="00136317"/>
    <w:rsid w:val="00136A23"/>
    <w:rsid w:val="00137207"/>
    <w:rsid w:val="00137E55"/>
    <w:rsid w:val="001408AF"/>
    <w:rsid w:val="00140D1C"/>
    <w:rsid w:val="00141220"/>
    <w:rsid w:val="00141332"/>
    <w:rsid w:val="00141A77"/>
    <w:rsid w:val="00141C63"/>
    <w:rsid w:val="00142580"/>
    <w:rsid w:val="00142EC3"/>
    <w:rsid w:val="00143330"/>
    <w:rsid w:val="00143743"/>
    <w:rsid w:val="00143866"/>
    <w:rsid w:val="00143A9B"/>
    <w:rsid w:val="00143C01"/>
    <w:rsid w:val="00144203"/>
    <w:rsid w:val="00144BD0"/>
    <w:rsid w:val="00145F6A"/>
    <w:rsid w:val="00145F75"/>
    <w:rsid w:val="0014656F"/>
    <w:rsid w:val="001466D4"/>
    <w:rsid w:val="00146A9D"/>
    <w:rsid w:val="00146D1A"/>
    <w:rsid w:val="00146D85"/>
    <w:rsid w:val="00147A2C"/>
    <w:rsid w:val="00147CA3"/>
    <w:rsid w:val="00147D88"/>
    <w:rsid w:val="001500CE"/>
    <w:rsid w:val="00150EBA"/>
    <w:rsid w:val="00151570"/>
    <w:rsid w:val="00151C6B"/>
    <w:rsid w:val="00152944"/>
    <w:rsid w:val="00154199"/>
    <w:rsid w:val="001546B1"/>
    <w:rsid w:val="00156077"/>
    <w:rsid w:val="001560CB"/>
    <w:rsid w:val="001562D9"/>
    <w:rsid w:val="001566CB"/>
    <w:rsid w:val="001571C6"/>
    <w:rsid w:val="0015790E"/>
    <w:rsid w:val="001579E4"/>
    <w:rsid w:val="00160460"/>
    <w:rsid w:val="001606BE"/>
    <w:rsid w:val="00160760"/>
    <w:rsid w:val="00161EC6"/>
    <w:rsid w:val="00162BFD"/>
    <w:rsid w:val="00163E3C"/>
    <w:rsid w:val="001643C9"/>
    <w:rsid w:val="00167353"/>
    <w:rsid w:val="001676B7"/>
    <w:rsid w:val="00170499"/>
    <w:rsid w:val="001705CD"/>
    <w:rsid w:val="001706AF"/>
    <w:rsid w:val="0017211A"/>
    <w:rsid w:val="00172EC9"/>
    <w:rsid w:val="00173129"/>
    <w:rsid w:val="001734A6"/>
    <w:rsid w:val="001735A9"/>
    <w:rsid w:val="0017432A"/>
    <w:rsid w:val="0017445A"/>
    <w:rsid w:val="00174665"/>
    <w:rsid w:val="00174F7A"/>
    <w:rsid w:val="00175E99"/>
    <w:rsid w:val="00176016"/>
    <w:rsid w:val="0017670D"/>
    <w:rsid w:val="00176C81"/>
    <w:rsid w:val="001774B8"/>
    <w:rsid w:val="00177F27"/>
    <w:rsid w:val="00180132"/>
    <w:rsid w:val="00181248"/>
    <w:rsid w:val="001813FC"/>
    <w:rsid w:val="00181CEC"/>
    <w:rsid w:val="00181DD5"/>
    <w:rsid w:val="00182362"/>
    <w:rsid w:val="00182BF4"/>
    <w:rsid w:val="001836DD"/>
    <w:rsid w:val="001850C8"/>
    <w:rsid w:val="0018560D"/>
    <w:rsid w:val="00185A8D"/>
    <w:rsid w:val="00185ABF"/>
    <w:rsid w:val="0018664D"/>
    <w:rsid w:val="00186F04"/>
    <w:rsid w:val="00187426"/>
    <w:rsid w:val="0019097D"/>
    <w:rsid w:val="00190A3A"/>
    <w:rsid w:val="00190BDD"/>
    <w:rsid w:val="00191025"/>
    <w:rsid w:val="001911FC"/>
    <w:rsid w:val="00191601"/>
    <w:rsid w:val="001917BF"/>
    <w:rsid w:val="001923C8"/>
    <w:rsid w:val="00192E08"/>
    <w:rsid w:val="00192E9A"/>
    <w:rsid w:val="00193827"/>
    <w:rsid w:val="0019382C"/>
    <w:rsid w:val="00194738"/>
    <w:rsid w:val="001949A8"/>
    <w:rsid w:val="00194D9F"/>
    <w:rsid w:val="00194FEC"/>
    <w:rsid w:val="00195865"/>
    <w:rsid w:val="00195C89"/>
    <w:rsid w:val="00195CF6"/>
    <w:rsid w:val="00195F26"/>
    <w:rsid w:val="00197808"/>
    <w:rsid w:val="00197B34"/>
    <w:rsid w:val="00197C30"/>
    <w:rsid w:val="00197F1E"/>
    <w:rsid w:val="001A0A81"/>
    <w:rsid w:val="001A135B"/>
    <w:rsid w:val="001A23D4"/>
    <w:rsid w:val="001A2B79"/>
    <w:rsid w:val="001A2C9A"/>
    <w:rsid w:val="001A3024"/>
    <w:rsid w:val="001A3099"/>
    <w:rsid w:val="001A32E7"/>
    <w:rsid w:val="001A4746"/>
    <w:rsid w:val="001A4C2C"/>
    <w:rsid w:val="001A528D"/>
    <w:rsid w:val="001A5E75"/>
    <w:rsid w:val="001A5F84"/>
    <w:rsid w:val="001A682A"/>
    <w:rsid w:val="001A696C"/>
    <w:rsid w:val="001A6BF3"/>
    <w:rsid w:val="001A6D9A"/>
    <w:rsid w:val="001A7309"/>
    <w:rsid w:val="001A73EB"/>
    <w:rsid w:val="001A744F"/>
    <w:rsid w:val="001B0A36"/>
    <w:rsid w:val="001B1302"/>
    <w:rsid w:val="001B2945"/>
    <w:rsid w:val="001B361F"/>
    <w:rsid w:val="001B3A08"/>
    <w:rsid w:val="001B3D6A"/>
    <w:rsid w:val="001B40EB"/>
    <w:rsid w:val="001B4143"/>
    <w:rsid w:val="001B4247"/>
    <w:rsid w:val="001B4CC7"/>
    <w:rsid w:val="001B4E77"/>
    <w:rsid w:val="001B5386"/>
    <w:rsid w:val="001B647E"/>
    <w:rsid w:val="001B6ECC"/>
    <w:rsid w:val="001B7565"/>
    <w:rsid w:val="001B7C3D"/>
    <w:rsid w:val="001B7CED"/>
    <w:rsid w:val="001C01FF"/>
    <w:rsid w:val="001C0BB0"/>
    <w:rsid w:val="001C1F87"/>
    <w:rsid w:val="001C202C"/>
    <w:rsid w:val="001C2E8E"/>
    <w:rsid w:val="001C3545"/>
    <w:rsid w:val="001C365C"/>
    <w:rsid w:val="001C506C"/>
    <w:rsid w:val="001C5239"/>
    <w:rsid w:val="001C5864"/>
    <w:rsid w:val="001C5F76"/>
    <w:rsid w:val="001C64AD"/>
    <w:rsid w:val="001C69B3"/>
    <w:rsid w:val="001C6A8F"/>
    <w:rsid w:val="001C7723"/>
    <w:rsid w:val="001D000A"/>
    <w:rsid w:val="001D01C5"/>
    <w:rsid w:val="001D060D"/>
    <w:rsid w:val="001D0EB7"/>
    <w:rsid w:val="001D1730"/>
    <w:rsid w:val="001D2074"/>
    <w:rsid w:val="001D2562"/>
    <w:rsid w:val="001D299C"/>
    <w:rsid w:val="001D2E74"/>
    <w:rsid w:val="001D3195"/>
    <w:rsid w:val="001D4099"/>
    <w:rsid w:val="001D40E9"/>
    <w:rsid w:val="001D4450"/>
    <w:rsid w:val="001D4987"/>
    <w:rsid w:val="001D4B29"/>
    <w:rsid w:val="001D4E11"/>
    <w:rsid w:val="001D5979"/>
    <w:rsid w:val="001D5B64"/>
    <w:rsid w:val="001D612E"/>
    <w:rsid w:val="001D628B"/>
    <w:rsid w:val="001D71D8"/>
    <w:rsid w:val="001D76A4"/>
    <w:rsid w:val="001E0938"/>
    <w:rsid w:val="001E0F0D"/>
    <w:rsid w:val="001E1465"/>
    <w:rsid w:val="001E1E3D"/>
    <w:rsid w:val="001E3A0B"/>
    <w:rsid w:val="001E3C3E"/>
    <w:rsid w:val="001E3C78"/>
    <w:rsid w:val="001E41BC"/>
    <w:rsid w:val="001E482E"/>
    <w:rsid w:val="001E51F9"/>
    <w:rsid w:val="001E53B8"/>
    <w:rsid w:val="001E5874"/>
    <w:rsid w:val="001E5C5D"/>
    <w:rsid w:val="001E5E8B"/>
    <w:rsid w:val="001E69B0"/>
    <w:rsid w:val="001E727D"/>
    <w:rsid w:val="001F099D"/>
    <w:rsid w:val="001F100D"/>
    <w:rsid w:val="001F106E"/>
    <w:rsid w:val="001F1364"/>
    <w:rsid w:val="001F24AF"/>
    <w:rsid w:val="001F250E"/>
    <w:rsid w:val="001F2750"/>
    <w:rsid w:val="001F277A"/>
    <w:rsid w:val="001F29DC"/>
    <w:rsid w:val="001F2D20"/>
    <w:rsid w:val="001F32F5"/>
    <w:rsid w:val="001F3758"/>
    <w:rsid w:val="001F444B"/>
    <w:rsid w:val="001F4764"/>
    <w:rsid w:val="001F4DDD"/>
    <w:rsid w:val="001F5D5C"/>
    <w:rsid w:val="001F5F5D"/>
    <w:rsid w:val="001F6F03"/>
    <w:rsid w:val="001F7026"/>
    <w:rsid w:val="001F744A"/>
    <w:rsid w:val="001F7AE2"/>
    <w:rsid w:val="001F7B55"/>
    <w:rsid w:val="001F7EEF"/>
    <w:rsid w:val="00200FB2"/>
    <w:rsid w:val="00201848"/>
    <w:rsid w:val="00202C11"/>
    <w:rsid w:val="00202D63"/>
    <w:rsid w:val="002036ED"/>
    <w:rsid w:val="00203F98"/>
    <w:rsid w:val="002043E6"/>
    <w:rsid w:val="002048C3"/>
    <w:rsid w:val="00204FD2"/>
    <w:rsid w:val="002056CC"/>
    <w:rsid w:val="002061D1"/>
    <w:rsid w:val="00206567"/>
    <w:rsid w:val="00206634"/>
    <w:rsid w:val="0020684E"/>
    <w:rsid w:val="00206DFD"/>
    <w:rsid w:val="00207F64"/>
    <w:rsid w:val="0021027E"/>
    <w:rsid w:val="002108F4"/>
    <w:rsid w:val="00211021"/>
    <w:rsid w:val="002112A7"/>
    <w:rsid w:val="0021145F"/>
    <w:rsid w:val="0021168A"/>
    <w:rsid w:val="00211BBC"/>
    <w:rsid w:val="002137A3"/>
    <w:rsid w:val="00215BB3"/>
    <w:rsid w:val="002161D4"/>
    <w:rsid w:val="00216280"/>
    <w:rsid w:val="00216458"/>
    <w:rsid w:val="00217562"/>
    <w:rsid w:val="00217732"/>
    <w:rsid w:val="002203AF"/>
    <w:rsid w:val="00220E8F"/>
    <w:rsid w:val="00220FB1"/>
    <w:rsid w:val="00222488"/>
    <w:rsid w:val="00223538"/>
    <w:rsid w:val="00223913"/>
    <w:rsid w:val="002245D2"/>
    <w:rsid w:val="00224B5C"/>
    <w:rsid w:val="00224D59"/>
    <w:rsid w:val="00225841"/>
    <w:rsid w:val="002258A1"/>
    <w:rsid w:val="00226205"/>
    <w:rsid w:val="00226739"/>
    <w:rsid w:val="0022773B"/>
    <w:rsid w:val="00227D92"/>
    <w:rsid w:val="00227F46"/>
    <w:rsid w:val="00230B3D"/>
    <w:rsid w:val="00231F3D"/>
    <w:rsid w:val="002329E9"/>
    <w:rsid w:val="00234217"/>
    <w:rsid w:val="002343FA"/>
    <w:rsid w:val="00234612"/>
    <w:rsid w:val="002347C6"/>
    <w:rsid w:val="00234EA8"/>
    <w:rsid w:val="0023524D"/>
    <w:rsid w:val="00235E72"/>
    <w:rsid w:val="00236215"/>
    <w:rsid w:val="0023641F"/>
    <w:rsid w:val="002368CC"/>
    <w:rsid w:val="00236B70"/>
    <w:rsid w:val="00237C76"/>
    <w:rsid w:val="0024069E"/>
    <w:rsid w:val="002408B8"/>
    <w:rsid w:val="00240A3F"/>
    <w:rsid w:val="002411A0"/>
    <w:rsid w:val="00242483"/>
    <w:rsid w:val="002426A3"/>
    <w:rsid w:val="00242D07"/>
    <w:rsid w:val="0024390B"/>
    <w:rsid w:val="00243AA2"/>
    <w:rsid w:val="00244730"/>
    <w:rsid w:val="0024518A"/>
    <w:rsid w:val="0024531C"/>
    <w:rsid w:val="002453F0"/>
    <w:rsid w:val="00245679"/>
    <w:rsid w:val="00245CD0"/>
    <w:rsid w:val="00246BD7"/>
    <w:rsid w:val="00246C58"/>
    <w:rsid w:val="00246E6E"/>
    <w:rsid w:val="002472D8"/>
    <w:rsid w:val="00247393"/>
    <w:rsid w:val="0024780E"/>
    <w:rsid w:val="002503B8"/>
    <w:rsid w:val="00250DDD"/>
    <w:rsid w:val="00250DFA"/>
    <w:rsid w:val="00251DE7"/>
    <w:rsid w:val="00251F3B"/>
    <w:rsid w:val="0025206C"/>
    <w:rsid w:val="0025236B"/>
    <w:rsid w:val="0025237D"/>
    <w:rsid w:val="00252F9E"/>
    <w:rsid w:val="00253A71"/>
    <w:rsid w:val="00253FE5"/>
    <w:rsid w:val="00254D54"/>
    <w:rsid w:val="00255443"/>
    <w:rsid w:val="00255460"/>
    <w:rsid w:val="002554A5"/>
    <w:rsid w:val="002557F8"/>
    <w:rsid w:val="00255C10"/>
    <w:rsid w:val="002561D7"/>
    <w:rsid w:val="00256824"/>
    <w:rsid w:val="002572F0"/>
    <w:rsid w:val="002600E5"/>
    <w:rsid w:val="002603BA"/>
    <w:rsid w:val="0026041F"/>
    <w:rsid w:val="0026045C"/>
    <w:rsid w:val="002616BA"/>
    <w:rsid w:val="002618E7"/>
    <w:rsid w:val="00261928"/>
    <w:rsid w:val="00262D6D"/>
    <w:rsid w:val="00262F98"/>
    <w:rsid w:val="00263018"/>
    <w:rsid w:val="0026345D"/>
    <w:rsid w:val="00264DF2"/>
    <w:rsid w:val="00264E03"/>
    <w:rsid w:val="002654B2"/>
    <w:rsid w:val="002654E3"/>
    <w:rsid w:val="002655BB"/>
    <w:rsid w:val="00265A8F"/>
    <w:rsid w:val="00265D9A"/>
    <w:rsid w:val="00266388"/>
    <w:rsid w:val="0026667F"/>
    <w:rsid w:val="0026673C"/>
    <w:rsid w:val="0026753F"/>
    <w:rsid w:val="00267848"/>
    <w:rsid w:val="00267BAE"/>
    <w:rsid w:val="00267BB1"/>
    <w:rsid w:val="00267D1C"/>
    <w:rsid w:val="002704EB"/>
    <w:rsid w:val="00270A39"/>
    <w:rsid w:val="00270A44"/>
    <w:rsid w:val="00271FDB"/>
    <w:rsid w:val="0027200C"/>
    <w:rsid w:val="00272134"/>
    <w:rsid w:val="00272AE4"/>
    <w:rsid w:val="0027381E"/>
    <w:rsid w:val="0027394B"/>
    <w:rsid w:val="0027413E"/>
    <w:rsid w:val="0027439D"/>
    <w:rsid w:val="0027490F"/>
    <w:rsid w:val="002750BC"/>
    <w:rsid w:val="00275120"/>
    <w:rsid w:val="00275A3D"/>
    <w:rsid w:val="002761B6"/>
    <w:rsid w:val="00276670"/>
    <w:rsid w:val="00276DB9"/>
    <w:rsid w:val="00277E5B"/>
    <w:rsid w:val="00280851"/>
    <w:rsid w:val="00280BE8"/>
    <w:rsid w:val="00282C44"/>
    <w:rsid w:val="00283335"/>
    <w:rsid w:val="00283D1E"/>
    <w:rsid w:val="00284098"/>
    <w:rsid w:val="0028430D"/>
    <w:rsid w:val="00284407"/>
    <w:rsid w:val="00284A91"/>
    <w:rsid w:val="00284B53"/>
    <w:rsid w:val="00284D88"/>
    <w:rsid w:val="00285AFC"/>
    <w:rsid w:val="00286FCC"/>
    <w:rsid w:val="0028706F"/>
    <w:rsid w:val="00287584"/>
    <w:rsid w:val="00287AC9"/>
    <w:rsid w:val="0029036E"/>
    <w:rsid w:val="002909E7"/>
    <w:rsid w:val="00291E86"/>
    <w:rsid w:val="00292AD3"/>
    <w:rsid w:val="0029428E"/>
    <w:rsid w:val="00294B23"/>
    <w:rsid w:val="0029512D"/>
    <w:rsid w:val="0029602F"/>
    <w:rsid w:val="00296E90"/>
    <w:rsid w:val="00296F4C"/>
    <w:rsid w:val="00296FEC"/>
    <w:rsid w:val="00297443"/>
    <w:rsid w:val="002A04B0"/>
    <w:rsid w:val="002A2DB9"/>
    <w:rsid w:val="002A305D"/>
    <w:rsid w:val="002A342B"/>
    <w:rsid w:val="002A3646"/>
    <w:rsid w:val="002A39F5"/>
    <w:rsid w:val="002A3FD0"/>
    <w:rsid w:val="002A4203"/>
    <w:rsid w:val="002A468C"/>
    <w:rsid w:val="002A4F48"/>
    <w:rsid w:val="002A5699"/>
    <w:rsid w:val="002A628E"/>
    <w:rsid w:val="002A6B97"/>
    <w:rsid w:val="002A7B2B"/>
    <w:rsid w:val="002A7C9F"/>
    <w:rsid w:val="002B0140"/>
    <w:rsid w:val="002B04E3"/>
    <w:rsid w:val="002B070F"/>
    <w:rsid w:val="002B102A"/>
    <w:rsid w:val="002B1268"/>
    <w:rsid w:val="002B1275"/>
    <w:rsid w:val="002B152C"/>
    <w:rsid w:val="002B1A95"/>
    <w:rsid w:val="002B1D1D"/>
    <w:rsid w:val="002B2EED"/>
    <w:rsid w:val="002B3754"/>
    <w:rsid w:val="002B3C75"/>
    <w:rsid w:val="002B4222"/>
    <w:rsid w:val="002B4C45"/>
    <w:rsid w:val="002B59F4"/>
    <w:rsid w:val="002B5ADB"/>
    <w:rsid w:val="002B5C01"/>
    <w:rsid w:val="002B5C3B"/>
    <w:rsid w:val="002B666C"/>
    <w:rsid w:val="002B6B8F"/>
    <w:rsid w:val="002B6CDE"/>
    <w:rsid w:val="002B71F5"/>
    <w:rsid w:val="002B77DB"/>
    <w:rsid w:val="002C0C47"/>
    <w:rsid w:val="002C10C8"/>
    <w:rsid w:val="002C1136"/>
    <w:rsid w:val="002C1C08"/>
    <w:rsid w:val="002C1F6A"/>
    <w:rsid w:val="002C3242"/>
    <w:rsid w:val="002C34FE"/>
    <w:rsid w:val="002C37EC"/>
    <w:rsid w:val="002C3872"/>
    <w:rsid w:val="002C38E8"/>
    <w:rsid w:val="002C3A6C"/>
    <w:rsid w:val="002C3B12"/>
    <w:rsid w:val="002C441E"/>
    <w:rsid w:val="002C4A43"/>
    <w:rsid w:val="002C4FD5"/>
    <w:rsid w:val="002C59D0"/>
    <w:rsid w:val="002C6E16"/>
    <w:rsid w:val="002C76A1"/>
    <w:rsid w:val="002C7DE1"/>
    <w:rsid w:val="002D0CDA"/>
    <w:rsid w:val="002D207B"/>
    <w:rsid w:val="002D23B4"/>
    <w:rsid w:val="002D29BC"/>
    <w:rsid w:val="002D2B4C"/>
    <w:rsid w:val="002D315B"/>
    <w:rsid w:val="002D33DA"/>
    <w:rsid w:val="002D380E"/>
    <w:rsid w:val="002D4C80"/>
    <w:rsid w:val="002D4F60"/>
    <w:rsid w:val="002D5F1D"/>
    <w:rsid w:val="002D5F9B"/>
    <w:rsid w:val="002D68F6"/>
    <w:rsid w:val="002D6D04"/>
    <w:rsid w:val="002D791F"/>
    <w:rsid w:val="002E03F1"/>
    <w:rsid w:val="002E0763"/>
    <w:rsid w:val="002E0AAF"/>
    <w:rsid w:val="002E0D76"/>
    <w:rsid w:val="002E1793"/>
    <w:rsid w:val="002E1A68"/>
    <w:rsid w:val="002E1E41"/>
    <w:rsid w:val="002E3BD1"/>
    <w:rsid w:val="002E4015"/>
    <w:rsid w:val="002E4032"/>
    <w:rsid w:val="002E4945"/>
    <w:rsid w:val="002E4FDD"/>
    <w:rsid w:val="002E50F0"/>
    <w:rsid w:val="002E5639"/>
    <w:rsid w:val="002E5DE1"/>
    <w:rsid w:val="002E7124"/>
    <w:rsid w:val="002E7B5E"/>
    <w:rsid w:val="002F0EAB"/>
    <w:rsid w:val="002F1DD4"/>
    <w:rsid w:val="002F1EB3"/>
    <w:rsid w:val="002F2574"/>
    <w:rsid w:val="002F29BC"/>
    <w:rsid w:val="002F2A9C"/>
    <w:rsid w:val="002F2EF0"/>
    <w:rsid w:val="002F2F32"/>
    <w:rsid w:val="002F300E"/>
    <w:rsid w:val="002F3294"/>
    <w:rsid w:val="002F3930"/>
    <w:rsid w:val="002F3D0A"/>
    <w:rsid w:val="002F3EEF"/>
    <w:rsid w:val="002F413D"/>
    <w:rsid w:val="002F47A0"/>
    <w:rsid w:val="002F4C92"/>
    <w:rsid w:val="002F4DF3"/>
    <w:rsid w:val="002F5157"/>
    <w:rsid w:val="002F5F00"/>
    <w:rsid w:val="002F67CA"/>
    <w:rsid w:val="002F7026"/>
    <w:rsid w:val="002F79C8"/>
    <w:rsid w:val="002F7B59"/>
    <w:rsid w:val="002F7E39"/>
    <w:rsid w:val="003015E7"/>
    <w:rsid w:val="003017A0"/>
    <w:rsid w:val="00301836"/>
    <w:rsid w:val="003025D1"/>
    <w:rsid w:val="0030275E"/>
    <w:rsid w:val="00302AEF"/>
    <w:rsid w:val="00302C25"/>
    <w:rsid w:val="00303114"/>
    <w:rsid w:val="00303CF4"/>
    <w:rsid w:val="00303F33"/>
    <w:rsid w:val="00304033"/>
    <w:rsid w:val="003040AF"/>
    <w:rsid w:val="00304A90"/>
    <w:rsid w:val="003052D6"/>
    <w:rsid w:val="003061C6"/>
    <w:rsid w:val="003061FE"/>
    <w:rsid w:val="003066FE"/>
    <w:rsid w:val="00306B5E"/>
    <w:rsid w:val="00310191"/>
    <w:rsid w:val="00310584"/>
    <w:rsid w:val="003107AD"/>
    <w:rsid w:val="00310846"/>
    <w:rsid w:val="00310A83"/>
    <w:rsid w:val="00310B12"/>
    <w:rsid w:val="00311C63"/>
    <w:rsid w:val="003120D9"/>
    <w:rsid w:val="00312A70"/>
    <w:rsid w:val="00312BF5"/>
    <w:rsid w:val="00313CDF"/>
    <w:rsid w:val="0031493C"/>
    <w:rsid w:val="00314A4C"/>
    <w:rsid w:val="00316101"/>
    <w:rsid w:val="003166C7"/>
    <w:rsid w:val="00320B33"/>
    <w:rsid w:val="00320D49"/>
    <w:rsid w:val="00320D8A"/>
    <w:rsid w:val="00320F19"/>
    <w:rsid w:val="00321763"/>
    <w:rsid w:val="00322083"/>
    <w:rsid w:val="0032261F"/>
    <w:rsid w:val="00322B22"/>
    <w:rsid w:val="00322E46"/>
    <w:rsid w:val="00322E72"/>
    <w:rsid w:val="0032310F"/>
    <w:rsid w:val="003233B8"/>
    <w:rsid w:val="00323A6C"/>
    <w:rsid w:val="0032569C"/>
    <w:rsid w:val="00325E31"/>
    <w:rsid w:val="00326B62"/>
    <w:rsid w:val="003278EC"/>
    <w:rsid w:val="00327995"/>
    <w:rsid w:val="00327EEF"/>
    <w:rsid w:val="00327F07"/>
    <w:rsid w:val="00330105"/>
    <w:rsid w:val="00331146"/>
    <w:rsid w:val="003313AB"/>
    <w:rsid w:val="00332092"/>
    <w:rsid w:val="00332232"/>
    <w:rsid w:val="00332DA1"/>
    <w:rsid w:val="00333B32"/>
    <w:rsid w:val="00333EFF"/>
    <w:rsid w:val="0033403A"/>
    <w:rsid w:val="00334777"/>
    <w:rsid w:val="00334B3A"/>
    <w:rsid w:val="00335457"/>
    <w:rsid w:val="003354CF"/>
    <w:rsid w:val="00335F0B"/>
    <w:rsid w:val="0033679D"/>
    <w:rsid w:val="00336D9C"/>
    <w:rsid w:val="0033750F"/>
    <w:rsid w:val="00337DA7"/>
    <w:rsid w:val="00337DFD"/>
    <w:rsid w:val="0034078B"/>
    <w:rsid w:val="00340B18"/>
    <w:rsid w:val="00340C7C"/>
    <w:rsid w:val="00340DFC"/>
    <w:rsid w:val="0034100F"/>
    <w:rsid w:val="0034149F"/>
    <w:rsid w:val="00341563"/>
    <w:rsid w:val="003424B0"/>
    <w:rsid w:val="0034295D"/>
    <w:rsid w:val="00344032"/>
    <w:rsid w:val="003444AC"/>
    <w:rsid w:val="00345610"/>
    <w:rsid w:val="003457D7"/>
    <w:rsid w:val="00345E6D"/>
    <w:rsid w:val="003461F2"/>
    <w:rsid w:val="00346230"/>
    <w:rsid w:val="00346546"/>
    <w:rsid w:val="003465A3"/>
    <w:rsid w:val="00346634"/>
    <w:rsid w:val="00346738"/>
    <w:rsid w:val="003470CD"/>
    <w:rsid w:val="00347B79"/>
    <w:rsid w:val="00347B80"/>
    <w:rsid w:val="003500E3"/>
    <w:rsid w:val="003510D8"/>
    <w:rsid w:val="0035123C"/>
    <w:rsid w:val="003519B9"/>
    <w:rsid w:val="00352C23"/>
    <w:rsid w:val="00352E62"/>
    <w:rsid w:val="0035328C"/>
    <w:rsid w:val="0035339A"/>
    <w:rsid w:val="003535DE"/>
    <w:rsid w:val="003538D9"/>
    <w:rsid w:val="00353E2F"/>
    <w:rsid w:val="00353E7B"/>
    <w:rsid w:val="00353FD7"/>
    <w:rsid w:val="0035494D"/>
    <w:rsid w:val="00354F39"/>
    <w:rsid w:val="00356028"/>
    <w:rsid w:val="00356233"/>
    <w:rsid w:val="00357286"/>
    <w:rsid w:val="00357CBB"/>
    <w:rsid w:val="0036045E"/>
    <w:rsid w:val="00360770"/>
    <w:rsid w:val="0036086F"/>
    <w:rsid w:val="0036122B"/>
    <w:rsid w:val="0036184E"/>
    <w:rsid w:val="00361887"/>
    <w:rsid w:val="00361A29"/>
    <w:rsid w:val="00361AE4"/>
    <w:rsid w:val="00362ADF"/>
    <w:rsid w:val="00362CA0"/>
    <w:rsid w:val="00363D0E"/>
    <w:rsid w:val="0036467C"/>
    <w:rsid w:val="00364938"/>
    <w:rsid w:val="00364FCD"/>
    <w:rsid w:val="00365017"/>
    <w:rsid w:val="003656E8"/>
    <w:rsid w:val="003665E1"/>
    <w:rsid w:val="00367408"/>
    <w:rsid w:val="0036747A"/>
    <w:rsid w:val="00367C0B"/>
    <w:rsid w:val="00370050"/>
    <w:rsid w:val="00370135"/>
    <w:rsid w:val="00370851"/>
    <w:rsid w:val="00370DA4"/>
    <w:rsid w:val="0037189A"/>
    <w:rsid w:val="00371DC3"/>
    <w:rsid w:val="00373272"/>
    <w:rsid w:val="003738BE"/>
    <w:rsid w:val="003739A2"/>
    <w:rsid w:val="00373F25"/>
    <w:rsid w:val="00374859"/>
    <w:rsid w:val="003750AB"/>
    <w:rsid w:val="003760F1"/>
    <w:rsid w:val="00376324"/>
    <w:rsid w:val="00377037"/>
    <w:rsid w:val="003808F6"/>
    <w:rsid w:val="00380936"/>
    <w:rsid w:val="003812C8"/>
    <w:rsid w:val="003812F5"/>
    <w:rsid w:val="003816AC"/>
    <w:rsid w:val="00381B42"/>
    <w:rsid w:val="00381CC8"/>
    <w:rsid w:val="00381D58"/>
    <w:rsid w:val="00382274"/>
    <w:rsid w:val="003825B0"/>
    <w:rsid w:val="003828B9"/>
    <w:rsid w:val="00382A33"/>
    <w:rsid w:val="00382D64"/>
    <w:rsid w:val="003834A8"/>
    <w:rsid w:val="00383830"/>
    <w:rsid w:val="00383AFB"/>
    <w:rsid w:val="00383B1A"/>
    <w:rsid w:val="00383BDC"/>
    <w:rsid w:val="003844C7"/>
    <w:rsid w:val="00384873"/>
    <w:rsid w:val="00384E4D"/>
    <w:rsid w:val="00384FEE"/>
    <w:rsid w:val="003861F0"/>
    <w:rsid w:val="00386384"/>
    <w:rsid w:val="00386417"/>
    <w:rsid w:val="00386B32"/>
    <w:rsid w:val="00391217"/>
    <w:rsid w:val="003912FA"/>
    <w:rsid w:val="00391A9F"/>
    <w:rsid w:val="003922EB"/>
    <w:rsid w:val="00392C75"/>
    <w:rsid w:val="00393BBA"/>
    <w:rsid w:val="00394708"/>
    <w:rsid w:val="00394731"/>
    <w:rsid w:val="00394B2E"/>
    <w:rsid w:val="0039545A"/>
    <w:rsid w:val="003954C0"/>
    <w:rsid w:val="003955AE"/>
    <w:rsid w:val="00396248"/>
    <w:rsid w:val="003968B6"/>
    <w:rsid w:val="00397420"/>
    <w:rsid w:val="003974A3"/>
    <w:rsid w:val="00397997"/>
    <w:rsid w:val="00397AF3"/>
    <w:rsid w:val="003A1158"/>
    <w:rsid w:val="003A11EC"/>
    <w:rsid w:val="003A1238"/>
    <w:rsid w:val="003A131A"/>
    <w:rsid w:val="003A1BB0"/>
    <w:rsid w:val="003A1F93"/>
    <w:rsid w:val="003A228F"/>
    <w:rsid w:val="003A2FC9"/>
    <w:rsid w:val="003A3248"/>
    <w:rsid w:val="003A37D3"/>
    <w:rsid w:val="003A3E3E"/>
    <w:rsid w:val="003A3F75"/>
    <w:rsid w:val="003A4E03"/>
    <w:rsid w:val="003A5BE0"/>
    <w:rsid w:val="003A606D"/>
    <w:rsid w:val="003A6A2D"/>
    <w:rsid w:val="003A6A3E"/>
    <w:rsid w:val="003A702D"/>
    <w:rsid w:val="003A70AA"/>
    <w:rsid w:val="003A7B68"/>
    <w:rsid w:val="003A7EBB"/>
    <w:rsid w:val="003B06EA"/>
    <w:rsid w:val="003B0C21"/>
    <w:rsid w:val="003B0FDF"/>
    <w:rsid w:val="003B1502"/>
    <w:rsid w:val="003B1C55"/>
    <w:rsid w:val="003B1F74"/>
    <w:rsid w:val="003B1FB0"/>
    <w:rsid w:val="003B206C"/>
    <w:rsid w:val="003B216F"/>
    <w:rsid w:val="003B2299"/>
    <w:rsid w:val="003B2B6D"/>
    <w:rsid w:val="003B2DAB"/>
    <w:rsid w:val="003B3159"/>
    <w:rsid w:val="003B363C"/>
    <w:rsid w:val="003B3A16"/>
    <w:rsid w:val="003B3BF5"/>
    <w:rsid w:val="003B3EB8"/>
    <w:rsid w:val="003B3FAA"/>
    <w:rsid w:val="003B4360"/>
    <w:rsid w:val="003B4503"/>
    <w:rsid w:val="003B5572"/>
    <w:rsid w:val="003B57B3"/>
    <w:rsid w:val="003B5D5D"/>
    <w:rsid w:val="003B5D8C"/>
    <w:rsid w:val="003B5EED"/>
    <w:rsid w:val="003B5F6E"/>
    <w:rsid w:val="003B664B"/>
    <w:rsid w:val="003B699E"/>
    <w:rsid w:val="003B756F"/>
    <w:rsid w:val="003B7DE9"/>
    <w:rsid w:val="003C09C3"/>
    <w:rsid w:val="003C2D9D"/>
    <w:rsid w:val="003C33D1"/>
    <w:rsid w:val="003C3F10"/>
    <w:rsid w:val="003C4B33"/>
    <w:rsid w:val="003C59F5"/>
    <w:rsid w:val="003C5F8E"/>
    <w:rsid w:val="003C60D4"/>
    <w:rsid w:val="003C79FF"/>
    <w:rsid w:val="003C7C77"/>
    <w:rsid w:val="003D00EF"/>
    <w:rsid w:val="003D05A1"/>
    <w:rsid w:val="003D0C36"/>
    <w:rsid w:val="003D0CFB"/>
    <w:rsid w:val="003D1161"/>
    <w:rsid w:val="003D154B"/>
    <w:rsid w:val="003D2AEB"/>
    <w:rsid w:val="003D4024"/>
    <w:rsid w:val="003D4BB3"/>
    <w:rsid w:val="003D4DC5"/>
    <w:rsid w:val="003D5970"/>
    <w:rsid w:val="003D59F4"/>
    <w:rsid w:val="003D6F5A"/>
    <w:rsid w:val="003D6F60"/>
    <w:rsid w:val="003D7807"/>
    <w:rsid w:val="003D7CA4"/>
    <w:rsid w:val="003E0388"/>
    <w:rsid w:val="003E03BF"/>
    <w:rsid w:val="003E1826"/>
    <w:rsid w:val="003E1927"/>
    <w:rsid w:val="003E22C2"/>
    <w:rsid w:val="003E28C6"/>
    <w:rsid w:val="003E2A4B"/>
    <w:rsid w:val="003E2FEF"/>
    <w:rsid w:val="003E3B30"/>
    <w:rsid w:val="003E3C98"/>
    <w:rsid w:val="003E42D0"/>
    <w:rsid w:val="003E4665"/>
    <w:rsid w:val="003E57FA"/>
    <w:rsid w:val="003E586B"/>
    <w:rsid w:val="003E5D6C"/>
    <w:rsid w:val="003F0516"/>
    <w:rsid w:val="003F1588"/>
    <w:rsid w:val="003F15C4"/>
    <w:rsid w:val="003F1F85"/>
    <w:rsid w:val="003F3612"/>
    <w:rsid w:val="003F383A"/>
    <w:rsid w:val="003F3ACA"/>
    <w:rsid w:val="003F3B5E"/>
    <w:rsid w:val="003F437C"/>
    <w:rsid w:val="003F4F44"/>
    <w:rsid w:val="003F6233"/>
    <w:rsid w:val="003F6726"/>
    <w:rsid w:val="003F797E"/>
    <w:rsid w:val="003F7E5C"/>
    <w:rsid w:val="004001E0"/>
    <w:rsid w:val="0040055A"/>
    <w:rsid w:val="004009BB"/>
    <w:rsid w:val="004016D3"/>
    <w:rsid w:val="00401950"/>
    <w:rsid w:val="00401DCF"/>
    <w:rsid w:val="00402A15"/>
    <w:rsid w:val="004033F1"/>
    <w:rsid w:val="00404835"/>
    <w:rsid w:val="004048B8"/>
    <w:rsid w:val="00404BC5"/>
    <w:rsid w:val="00404D7D"/>
    <w:rsid w:val="0040632F"/>
    <w:rsid w:val="004074F3"/>
    <w:rsid w:val="0040792E"/>
    <w:rsid w:val="00407DE9"/>
    <w:rsid w:val="004100B0"/>
    <w:rsid w:val="004100E1"/>
    <w:rsid w:val="00411097"/>
    <w:rsid w:val="00411765"/>
    <w:rsid w:val="00411933"/>
    <w:rsid w:val="0041194D"/>
    <w:rsid w:val="00411B80"/>
    <w:rsid w:val="0041516E"/>
    <w:rsid w:val="00415337"/>
    <w:rsid w:val="00415BFF"/>
    <w:rsid w:val="00415D19"/>
    <w:rsid w:val="004161FE"/>
    <w:rsid w:val="00416D9F"/>
    <w:rsid w:val="00416EF4"/>
    <w:rsid w:val="00417791"/>
    <w:rsid w:val="00417C5B"/>
    <w:rsid w:val="004206D9"/>
    <w:rsid w:val="004207E0"/>
    <w:rsid w:val="00420E2F"/>
    <w:rsid w:val="00420FC8"/>
    <w:rsid w:val="004210E6"/>
    <w:rsid w:val="00421DA9"/>
    <w:rsid w:val="00422623"/>
    <w:rsid w:val="00422BD1"/>
    <w:rsid w:val="004239A4"/>
    <w:rsid w:val="00424655"/>
    <w:rsid w:val="004248B9"/>
    <w:rsid w:val="004250AD"/>
    <w:rsid w:val="00425619"/>
    <w:rsid w:val="00425A77"/>
    <w:rsid w:val="00425D97"/>
    <w:rsid w:val="004266FC"/>
    <w:rsid w:val="004270ED"/>
    <w:rsid w:val="004279BF"/>
    <w:rsid w:val="00430189"/>
    <w:rsid w:val="0043079B"/>
    <w:rsid w:val="00430ED5"/>
    <w:rsid w:val="00431A32"/>
    <w:rsid w:val="00431ACC"/>
    <w:rsid w:val="004333E3"/>
    <w:rsid w:val="004334ED"/>
    <w:rsid w:val="004345BA"/>
    <w:rsid w:val="004356A0"/>
    <w:rsid w:val="00435E16"/>
    <w:rsid w:val="00437163"/>
    <w:rsid w:val="00437D93"/>
    <w:rsid w:val="00440270"/>
    <w:rsid w:val="00440E35"/>
    <w:rsid w:val="00440F88"/>
    <w:rsid w:val="00442359"/>
    <w:rsid w:val="0044245B"/>
    <w:rsid w:val="0044265C"/>
    <w:rsid w:val="00443DD6"/>
    <w:rsid w:val="00444142"/>
    <w:rsid w:val="004441FE"/>
    <w:rsid w:val="00444825"/>
    <w:rsid w:val="00444B05"/>
    <w:rsid w:val="00444E63"/>
    <w:rsid w:val="004461CA"/>
    <w:rsid w:val="00446A3B"/>
    <w:rsid w:val="00446FCC"/>
    <w:rsid w:val="004473EB"/>
    <w:rsid w:val="0044754A"/>
    <w:rsid w:val="0044757B"/>
    <w:rsid w:val="00447905"/>
    <w:rsid w:val="00450435"/>
    <w:rsid w:val="00450A67"/>
    <w:rsid w:val="00450D33"/>
    <w:rsid w:val="00450FFB"/>
    <w:rsid w:val="004514C3"/>
    <w:rsid w:val="00451866"/>
    <w:rsid w:val="00451B07"/>
    <w:rsid w:val="00451EA7"/>
    <w:rsid w:val="004545E2"/>
    <w:rsid w:val="00454729"/>
    <w:rsid w:val="00454F70"/>
    <w:rsid w:val="00455308"/>
    <w:rsid w:val="00456B01"/>
    <w:rsid w:val="00457643"/>
    <w:rsid w:val="00460319"/>
    <w:rsid w:val="00460C4E"/>
    <w:rsid w:val="00460EA3"/>
    <w:rsid w:val="004614D1"/>
    <w:rsid w:val="00461ABA"/>
    <w:rsid w:val="00462E22"/>
    <w:rsid w:val="00463B90"/>
    <w:rsid w:val="004643A5"/>
    <w:rsid w:val="004675F5"/>
    <w:rsid w:val="004676E6"/>
    <w:rsid w:val="00467C24"/>
    <w:rsid w:val="00467D3E"/>
    <w:rsid w:val="00470A10"/>
    <w:rsid w:val="00470D86"/>
    <w:rsid w:val="0047139D"/>
    <w:rsid w:val="00471984"/>
    <w:rsid w:val="00472449"/>
    <w:rsid w:val="004725ED"/>
    <w:rsid w:val="0047282D"/>
    <w:rsid w:val="00472E61"/>
    <w:rsid w:val="00473227"/>
    <w:rsid w:val="00473492"/>
    <w:rsid w:val="00473500"/>
    <w:rsid w:val="00473CCA"/>
    <w:rsid w:val="004745ED"/>
    <w:rsid w:val="0047499C"/>
    <w:rsid w:val="004755F8"/>
    <w:rsid w:val="004759F1"/>
    <w:rsid w:val="00475B83"/>
    <w:rsid w:val="00475EB5"/>
    <w:rsid w:val="00476535"/>
    <w:rsid w:val="004765D8"/>
    <w:rsid w:val="004767F7"/>
    <w:rsid w:val="00476B20"/>
    <w:rsid w:val="00476C46"/>
    <w:rsid w:val="00476DAA"/>
    <w:rsid w:val="00476ED2"/>
    <w:rsid w:val="004771E6"/>
    <w:rsid w:val="00480082"/>
    <w:rsid w:val="0048230A"/>
    <w:rsid w:val="00484321"/>
    <w:rsid w:val="00484960"/>
    <w:rsid w:val="00484BA3"/>
    <w:rsid w:val="00484C4E"/>
    <w:rsid w:val="00485354"/>
    <w:rsid w:val="00486774"/>
    <w:rsid w:val="004871A5"/>
    <w:rsid w:val="00487238"/>
    <w:rsid w:val="00487560"/>
    <w:rsid w:val="00487E3E"/>
    <w:rsid w:val="00487F0A"/>
    <w:rsid w:val="00487FAB"/>
    <w:rsid w:val="004901CF"/>
    <w:rsid w:val="00490B78"/>
    <w:rsid w:val="004914BD"/>
    <w:rsid w:val="004915B0"/>
    <w:rsid w:val="00491EE9"/>
    <w:rsid w:val="00494A99"/>
    <w:rsid w:val="00495736"/>
    <w:rsid w:val="00495790"/>
    <w:rsid w:val="00496134"/>
    <w:rsid w:val="00496CDD"/>
    <w:rsid w:val="004971CD"/>
    <w:rsid w:val="00497313"/>
    <w:rsid w:val="004975D0"/>
    <w:rsid w:val="00497AE4"/>
    <w:rsid w:val="00497EF2"/>
    <w:rsid w:val="00497FFC"/>
    <w:rsid w:val="004A0EAF"/>
    <w:rsid w:val="004A1584"/>
    <w:rsid w:val="004A1F01"/>
    <w:rsid w:val="004A2697"/>
    <w:rsid w:val="004A2DB9"/>
    <w:rsid w:val="004A30E3"/>
    <w:rsid w:val="004A33A0"/>
    <w:rsid w:val="004A3676"/>
    <w:rsid w:val="004A39AB"/>
    <w:rsid w:val="004A5B0E"/>
    <w:rsid w:val="004A63DB"/>
    <w:rsid w:val="004A74AC"/>
    <w:rsid w:val="004B01A7"/>
    <w:rsid w:val="004B0AD7"/>
    <w:rsid w:val="004B14FA"/>
    <w:rsid w:val="004B192A"/>
    <w:rsid w:val="004B1E3C"/>
    <w:rsid w:val="004B2995"/>
    <w:rsid w:val="004B38A3"/>
    <w:rsid w:val="004B39F7"/>
    <w:rsid w:val="004B50F2"/>
    <w:rsid w:val="004B569D"/>
    <w:rsid w:val="004B641B"/>
    <w:rsid w:val="004B6C2C"/>
    <w:rsid w:val="004B76F7"/>
    <w:rsid w:val="004C0182"/>
    <w:rsid w:val="004C07D5"/>
    <w:rsid w:val="004C08EA"/>
    <w:rsid w:val="004C0C10"/>
    <w:rsid w:val="004C0CE4"/>
    <w:rsid w:val="004C1233"/>
    <w:rsid w:val="004C148D"/>
    <w:rsid w:val="004C290F"/>
    <w:rsid w:val="004C2A61"/>
    <w:rsid w:val="004C35F7"/>
    <w:rsid w:val="004C3A06"/>
    <w:rsid w:val="004C3A25"/>
    <w:rsid w:val="004C3ABA"/>
    <w:rsid w:val="004C40B0"/>
    <w:rsid w:val="004C42CA"/>
    <w:rsid w:val="004C43BD"/>
    <w:rsid w:val="004C4D8B"/>
    <w:rsid w:val="004C54F4"/>
    <w:rsid w:val="004C5843"/>
    <w:rsid w:val="004C5B87"/>
    <w:rsid w:val="004C657B"/>
    <w:rsid w:val="004C6AAD"/>
    <w:rsid w:val="004C7C92"/>
    <w:rsid w:val="004C7EFE"/>
    <w:rsid w:val="004D040B"/>
    <w:rsid w:val="004D0BC7"/>
    <w:rsid w:val="004D1140"/>
    <w:rsid w:val="004D134F"/>
    <w:rsid w:val="004D31C7"/>
    <w:rsid w:val="004D3571"/>
    <w:rsid w:val="004D40CA"/>
    <w:rsid w:val="004D5E56"/>
    <w:rsid w:val="004D6210"/>
    <w:rsid w:val="004D7133"/>
    <w:rsid w:val="004D78DB"/>
    <w:rsid w:val="004E0C06"/>
    <w:rsid w:val="004E0C6D"/>
    <w:rsid w:val="004E0FD4"/>
    <w:rsid w:val="004E1C51"/>
    <w:rsid w:val="004E27F6"/>
    <w:rsid w:val="004E38C9"/>
    <w:rsid w:val="004E38D8"/>
    <w:rsid w:val="004E3E5C"/>
    <w:rsid w:val="004E4633"/>
    <w:rsid w:val="004E472F"/>
    <w:rsid w:val="004E5376"/>
    <w:rsid w:val="004E5542"/>
    <w:rsid w:val="004E5912"/>
    <w:rsid w:val="004E6C74"/>
    <w:rsid w:val="004E6FCC"/>
    <w:rsid w:val="004E7C4D"/>
    <w:rsid w:val="004E7D16"/>
    <w:rsid w:val="004F0E8D"/>
    <w:rsid w:val="004F19B4"/>
    <w:rsid w:val="004F1C5B"/>
    <w:rsid w:val="004F29AC"/>
    <w:rsid w:val="004F3088"/>
    <w:rsid w:val="004F3646"/>
    <w:rsid w:val="004F50AF"/>
    <w:rsid w:val="004F5305"/>
    <w:rsid w:val="004F5459"/>
    <w:rsid w:val="004F5AB6"/>
    <w:rsid w:val="004F659B"/>
    <w:rsid w:val="004F66B6"/>
    <w:rsid w:val="004F6B1B"/>
    <w:rsid w:val="004F7018"/>
    <w:rsid w:val="004F724A"/>
    <w:rsid w:val="00500601"/>
    <w:rsid w:val="00500863"/>
    <w:rsid w:val="00500FD3"/>
    <w:rsid w:val="00501B78"/>
    <w:rsid w:val="0050203A"/>
    <w:rsid w:val="005021FC"/>
    <w:rsid w:val="005023CC"/>
    <w:rsid w:val="0050289C"/>
    <w:rsid w:val="005028E8"/>
    <w:rsid w:val="005028F9"/>
    <w:rsid w:val="00502F20"/>
    <w:rsid w:val="00503F48"/>
    <w:rsid w:val="0050497E"/>
    <w:rsid w:val="00504A01"/>
    <w:rsid w:val="00504B5F"/>
    <w:rsid w:val="00504F55"/>
    <w:rsid w:val="005055EF"/>
    <w:rsid w:val="005057B8"/>
    <w:rsid w:val="00505CAF"/>
    <w:rsid w:val="00506476"/>
    <w:rsid w:val="00506783"/>
    <w:rsid w:val="00506EEC"/>
    <w:rsid w:val="00507AE7"/>
    <w:rsid w:val="00507CE8"/>
    <w:rsid w:val="00511B3F"/>
    <w:rsid w:val="00511C79"/>
    <w:rsid w:val="00511E1B"/>
    <w:rsid w:val="0051207A"/>
    <w:rsid w:val="00512980"/>
    <w:rsid w:val="00512C1D"/>
    <w:rsid w:val="00513A50"/>
    <w:rsid w:val="00513A90"/>
    <w:rsid w:val="005144EA"/>
    <w:rsid w:val="00514B6A"/>
    <w:rsid w:val="005159A1"/>
    <w:rsid w:val="00515A32"/>
    <w:rsid w:val="00515D2A"/>
    <w:rsid w:val="00515D81"/>
    <w:rsid w:val="00516E14"/>
    <w:rsid w:val="00517518"/>
    <w:rsid w:val="00517E6F"/>
    <w:rsid w:val="005200EC"/>
    <w:rsid w:val="00520303"/>
    <w:rsid w:val="00521754"/>
    <w:rsid w:val="0052218B"/>
    <w:rsid w:val="005221DD"/>
    <w:rsid w:val="00522EFF"/>
    <w:rsid w:val="00522FB5"/>
    <w:rsid w:val="005234E4"/>
    <w:rsid w:val="00523599"/>
    <w:rsid w:val="0052389F"/>
    <w:rsid w:val="00523F8F"/>
    <w:rsid w:val="00524FC1"/>
    <w:rsid w:val="00525395"/>
    <w:rsid w:val="005256EB"/>
    <w:rsid w:val="00525735"/>
    <w:rsid w:val="00525CAD"/>
    <w:rsid w:val="0052613E"/>
    <w:rsid w:val="0052645A"/>
    <w:rsid w:val="005264BB"/>
    <w:rsid w:val="005265BA"/>
    <w:rsid w:val="00526830"/>
    <w:rsid w:val="00527718"/>
    <w:rsid w:val="00527A87"/>
    <w:rsid w:val="00527BA4"/>
    <w:rsid w:val="005301DB"/>
    <w:rsid w:val="0053030D"/>
    <w:rsid w:val="00530593"/>
    <w:rsid w:val="0053181F"/>
    <w:rsid w:val="00531BEA"/>
    <w:rsid w:val="00533151"/>
    <w:rsid w:val="00533372"/>
    <w:rsid w:val="00533C35"/>
    <w:rsid w:val="005340DD"/>
    <w:rsid w:val="0053542D"/>
    <w:rsid w:val="00535E62"/>
    <w:rsid w:val="005360AC"/>
    <w:rsid w:val="00536210"/>
    <w:rsid w:val="005364BB"/>
    <w:rsid w:val="0053657D"/>
    <w:rsid w:val="00536697"/>
    <w:rsid w:val="00536F4B"/>
    <w:rsid w:val="005373CA"/>
    <w:rsid w:val="00537446"/>
    <w:rsid w:val="00537602"/>
    <w:rsid w:val="00540396"/>
    <w:rsid w:val="0054053C"/>
    <w:rsid w:val="00540681"/>
    <w:rsid w:val="00540704"/>
    <w:rsid w:val="00540A79"/>
    <w:rsid w:val="0054112E"/>
    <w:rsid w:val="005423B6"/>
    <w:rsid w:val="00543570"/>
    <w:rsid w:val="005435FD"/>
    <w:rsid w:val="00543DA0"/>
    <w:rsid w:val="00544446"/>
    <w:rsid w:val="00544499"/>
    <w:rsid w:val="005449F5"/>
    <w:rsid w:val="00544B12"/>
    <w:rsid w:val="00544CB9"/>
    <w:rsid w:val="005455A2"/>
    <w:rsid w:val="0054599D"/>
    <w:rsid w:val="00545E34"/>
    <w:rsid w:val="00546E07"/>
    <w:rsid w:val="005477CD"/>
    <w:rsid w:val="005500F3"/>
    <w:rsid w:val="005508F9"/>
    <w:rsid w:val="00550CA9"/>
    <w:rsid w:val="0055100A"/>
    <w:rsid w:val="00551EE1"/>
    <w:rsid w:val="0055228C"/>
    <w:rsid w:val="005527B5"/>
    <w:rsid w:val="00552849"/>
    <w:rsid w:val="005533EE"/>
    <w:rsid w:val="0055361E"/>
    <w:rsid w:val="00553797"/>
    <w:rsid w:val="005546C6"/>
    <w:rsid w:val="00554960"/>
    <w:rsid w:val="00555124"/>
    <w:rsid w:val="0055518F"/>
    <w:rsid w:val="005555CD"/>
    <w:rsid w:val="00555696"/>
    <w:rsid w:val="00555D1C"/>
    <w:rsid w:val="005566F4"/>
    <w:rsid w:val="00556DC8"/>
    <w:rsid w:val="00556F62"/>
    <w:rsid w:val="00557031"/>
    <w:rsid w:val="00557B46"/>
    <w:rsid w:val="005604C1"/>
    <w:rsid w:val="00560C2F"/>
    <w:rsid w:val="00560D26"/>
    <w:rsid w:val="00560E0E"/>
    <w:rsid w:val="0056182B"/>
    <w:rsid w:val="00562532"/>
    <w:rsid w:val="005626BC"/>
    <w:rsid w:val="00562D71"/>
    <w:rsid w:val="00562FE4"/>
    <w:rsid w:val="00563390"/>
    <w:rsid w:val="00563AC3"/>
    <w:rsid w:val="00563EE4"/>
    <w:rsid w:val="00565792"/>
    <w:rsid w:val="0056594A"/>
    <w:rsid w:val="00565E67"/>
    <w:rsid w:val="005661CF"/>
    <w:rsid w:val="00566501"/>
    <w:rsid w:val="0056678B"/>
    <w:rsid w:val="00566C62"/>
    <w:rsid w:val="00566F97"/>
    <w:rsid w:val="0056720D"/>
    <w:rsid w:val="00567634"/>
    <w:rsid w:val="00567CE3"/>
    <w:rsid w:val="00570416"/>
    <w:rsid w:val="005706D4"/>
    <w:rsid w:val="0057086C"/>
    <w:rsid w:val="00570FC2"/>
    <w:rsid w:val="00571CDA"/>
    <w:rsid w:val="00572172"/>
    <w:rsid w:val="005726FA"/>
    <w:rsid w:val="00572D6D"/>
    <w:rsid w:val="00572D84"/>
    <w:rsid w:val="00573B79"/>
    <w:rsid w:val="005742DC"/>
    <w:rsid w:val="00574DE1"/>
    <w:rsid w:val="0057531F"/>
    <w:rsid w:val="005755BA"/>
    <w:rsid w:val="00575635"/>
    <w:rsid w:val="005759CC"/>
    <w:rsid w:val="00575C24"/>
    <w:rsid w:val="00575D1E"/>
    <w:rsid w:val="00576AA7"/>
    <w:rsid w:val="00576D7A"/>
    <w:rsid w:val="00576FEF"/>
    <w:rsid w:val="00577397"/>
    <w:rsid w:val="00577715"/>
    <w:rsid w:val="005777CE"/>
    <w:rsid w:val="00580882"/>
    <w:rsid w:val="005808BA"/>
    <w:rsid w:val="00580B72"/>
    <w:rsid w:val="0058123F"/>
    <w:rsid w:val="00581CC3"/>
    <w:rsid w:val="00582371"/>
    <w:rsid w:val="0058289A"/>
    <w:rsid w:val="005833C1"/>
    <w:rsid w:val="00583CA1"/>
    <w:rsid w:val="005840CD"/>
    <w:rsid w:val="0058441B"/>
    <w:rsid w:val="00584F60"/>
    <w:rsid w:val="00585387"/>
    <w:rsid w:val="00585996"/>
    <w:rsid w:val="00586055"/>
    <w:rsid w:val="005860CB"/>
    <w:rsid w:val="00586245"/>
    <w:rsid w:val="005863D5"/>
    <w:rsid w:val="00586695"/>
    <w:rsid w:val="00586793"/>
    <w:rsid w:val="005868B6"/>
    <w:rsid w:val="005869BF"/>
    <w:rsid w:val="00586C2C"/>
    <w:rsid w:val="00587B75"/>
    <w:rsid w:val="00587CE8"/>
    <w:rsid w:val="00590859"/>
    <w:rsid w:val="00590C0F"/>
    <w:rsid w:val="0059163B"/>
    <w:rsid w:val="00591D54"/>
    <w:rsid w:val="005924CE"/>
    <w:rsid w:val="005927A3"/>
    <w:rsid w:val="0059515A"/>
    <w:rsid w:val="00595C93"/>
    <w:rsid w:val="00595E11"/>
    <w:rsid w:val="00596BB8"/>
    <w:rsid w:val="0059718E"/>
    <w:rsid w:val="005971C1"/>
    <w:rsid w:val="005A08C1"/>
    <w:rsid w:val="005A0BF6"/>
    <w:rsid w:val="005A2FA7"/>
    <w:rsid w:val="005A3593"/>
    <w:rsid w:val="005A43E6"/>
    <w:rsid w:val="005A4597"/>
    <w:rsid w:val="005A4B31"/>
    <w:rsid w:val="005A58A5"/>
    <w:rsid w:val="005A5DAA"/>
    <w:rsid w:val="005A6A0F"/>
    <w:rsid w:val="005A6A3A"/>
    <w:rsid w:val="005A7C2F"/>
    <w:rsid w:val="005A7CF6"/>
    <w:rsid w:val="005B04E4"/>
    <w:rsid w:val="005B0A3C"/>
    <w:rsid w:val="005B152F"/>
    <w:rsid w:val="005B1DEE"/>
    <w:rsid w:val="005B2163"/>
    <w:rsid w:val="005B2403"/>
    <w:rsid w:val="005B2506"/>
    <w:rsid w:val="005B27CA"/>
    <w:rsid w:val="005B2909"/>
    <w:rsid w:val="005B2F6C"/>
    <w:rsid w:val="005B367B"/>
    <w:rsid w:val="005B3D24"/>
    <w:rsid w:val="005B425B"/>
    <w:rsid w:val="005B4304"/>
    <w:rsid w:val="005B4452"/>
    <w:rsid w:val="005B504B"/>
    <w:rsid w:val="005B542B"/>
    <w:rsid w:val="005B5726"/>
    <w:rsid w:val="005B5CE4"/>
    <w:rsid w:val="005B6C1E"/>
    <w:rsid w:val="005B79B3"/>
    <w:rsid w:val="005C018E"/>
    <w:rsid w:val="005C0330"/>
    <w:rsid w:val="005C036D"/>
    <w:rsid w:val="005C082A"/>
    <w:rsid w:val="005C1583"/>
    <w:rsid w:val="005C28FE"/>
    <w:rsid w:val="005C2CF8"/>
    <w:rsid w:val="005C46D4"/>
    <w:rsid w:val="005C4789"/>
    <w:rsid w:val="005C4BCD"/>
    <w:rsid w:val="005C4F03"/>
    <w:rsid w:val="005C572B"/>
    <w:rsid w:val="005C5813"/>
    <w:rsid w:val="005C5BF9"/>
    <w:rsid w:val="005C5E9B"/>
    <w:rsid w:val="005C6959"/>
    <w:rsid w:val="005C6CC6"/>
    <w:rsid w:val="005C70FC"/>
    <w:rsid w:val="005C7799"/>
    <w:rsid w:val="005C77F3"/>
    <w:rsid w:val="005C794D"/>
    <w:rsid w:val="005D0DC5"/>
    <w:rsid w:val="005D154C"/>
    <w:rsid w:val="005D1713"/>
    <w:rsid w:val="005D1C08"/>
    <w:rsid w:val="005D2007"/>
    <w:rsid w:val="005D225D"/>
    <w:rsid w:val="005D2381"/>
    <w:rsid w:val="005D255A"/>
    <w:rsid w:val="005D2E0F"/>
    <w:rsid w:val="005D2F1F"/>
    <w:rsid w:val="005D313F"/>
    <w:rsid w:val="005D41E3"/>
    <w:rsid w:val="005D57DE"/>
    <w:rsid w:val="005D5FFD"/>
    <w:rsid w:val="005D679B"/>
    <w:rsid w:val="005D6AB8"/>
    <w:rsid w:val="005D6B13"/>
    <w:rsid w:val="005D738B"/>
    <w:rsid w:val="005D7E65"/>
    <w:rsid w:val="005E07F0"/>
    <w:rsid w:val="005E0BBF"/>
    <w:rsid w:val="005E1CBD"/>
    <w:rsid w:val="005E2824"/>
    <w:rsid w:val="005E2D63"/>
    <w:rsid w:val="005E2D71"/>
    <w:rsid w:val="005E3F66"/>
    <w:rsid w:val="005E406F"/>
    <w:rsid w:val="005E4620"/>
    <w:rsid w:val="005E4628"/>
    <w:rsid w:val="005E4D1A"/>
    <w:rsid w:val="005E4E34"/>
    <w:rsid w:val="005E561B"/>
    <w:rsid w:val="005E56D3"/>
    <w:rsid w:val="005E5974"/>
    <w:rsid w:val="005E5B45"/>
    <w:rsid w:val="005E62CA"/>
    <w:rsid w:val="005E62EA"/>
    <w:rsid w:val="005E7A6F"/>
    <w:rsid w:val="005F0946"/>
    <w:rsid w:val="005F19AB"/>
    <w:rsid w:val="005F1A46"/>
    <w:rsid w:val="005F1CEC"/>
    <w:rsid w:val="005F1D76"/>
    <w:rsid w:val="005F2813"/>
    <w:rsid w:val="005F2C19"/>
    <w:rsid w:val="005F2D8E"/>
    <w:rsid w:val="005F2EF9"/>
    <w:rsid w:val="005F55A6"/>
    <w:rsid w:val="005F68C9"/>
    <w:rsid w:val="005F7E02"/>
    <w:rsid w:val="005F7F17"/>
    <w:rsid w:val="00600366"/>
    <w:rsid w:val="006004F4"/>
    <w:rsid w:val="00601102"/>
    <w:rsid w:val="00601139"/>
    <w:rsid w:val="0060133F"/>
    <w:rsid w:val="006016CD"/>
    <w:rsid w:val="00602ADE"/>
    <w:rsid w:val="00602B8F"/>
    <w:rsid w:val="00602C2F"/>
    <w:rsid w:val="00603622"/>
    <w:rsid w:val="006047E4"/>
    <w:rsid w:val="00604A19"/>
    <w:rsid w:val="0060515A"/>
    <w:rsid w:val="00605675"/>
    <w:rsid w:val="0060661A"/>
    <w:rsid w:val="006066EE"/>
    <w:rsid w:val="00606B08"/>
    <w:rsid w:val="00606E37"/>
    <w:rsid w:val="00606F44"/>
    <w:rsid w:val="006079B3"/>
    <w:rsid w:val="00607DA5"/>
    <w:rsid w:val="006101B6"/>
    <w:rsid w:val="0061053A"/>
    <w:rsid w:val="006108E5"/>
    <w:rsid w:val="00610BF4"/>
    <w:rsid w:val="00611969"/>
    <w:rsid w:val="0061297C"/>
    <w:rsid w:val="00613346"/>
    <w:rsid w:val="00614CCA"/>
    <w:rsid w:val="00614DD7"/>
    <w:rsid w:val="00614E3F"/>
    <w:rsid w:val="006157C2"/>
    <w:rsid w:val="00616180"/>
    <w:rsid w:val="0061641C"/>
    <w:rsid w:val="00616A79"/>
    <w:rsid w:val="00616BEA"/>
    <w:rsid w:val="00616F33"/>
    <w:rsid w:val="0061735E"/>
    <w:rsid w:val="006200AA"/>
    <w:rsid w:val="006202C2"/>
    <w:rsid w:val="006203EA"/>
    <w:rsid w:val="006208EC"/>
    <w:rsid w:val="00622262"/>
    <w:rsid w:val="00622EDD"/>
    <w:rsid w:val="00623255"/>
    <w:rsid w:val="00623B7D"/>
    <w:rsid w:val="006245CD"/>
    <w:rsid w:val="00624B6F"/>
    <w:rsid w:val="00624EEC"/>
    <w:rsid w:val="00625F10"/>
    <w:rsid w:val="006263C9"/>
    <w:rsid w:val="0062667C"/>
    <w:rsid w:val="00630306"/>
    <w:rsid w:val="006304BD"/>
    <w:rsid w:val="006304EA"/>
    <w:rsid w:val="00630688"/>
    <w:rsid w:val="00630772"/>
    <w:rsid w:val="00630BFF"/>
    <w:rsid w:val="00631475"/>
    <w:rsid w:val="006331D0"/>
    <w:rsid w:val="00633392"/>
    <w:rsid w:val="00634064"/>
    <w:rsid w:val="006340DF"/>
    <w:rsid w:val="00634750"/>
    <w:rsid w:val="00635764"/>
    <w:rsid w:val="006364ED"/>
    <w:rsid w:val="006364F4"/>
    <w:rsid w:val="0063654A"/>
    <w:rsid w:val="0063665C"/>
    <w:rsid w:val="00636AAF"/>
    <w:rsid w:val="00637740"/>
    <w:rsid w:val="00637B2B"/>
    <w:rsid w:val="006402F8"/>
    <w:rsid w:val="00640CAD"/>
    <w:rsid w:val="00640DC6"/>
    <w:rsid w:val="0064170A"/>
    <w:rsid w:val="006419DE"/>
    <w:rsid w:val="006420D4"/>
    <w:rsid w:val="00642D27"/>
    <w:rsid w:val="00642F49"/>
    <w:rsid w:val="006435BD"/>
    <w:rsid w:val="006437BC"/>
    <w:rsid w:val="00643881"/>
    <w:rsid w:val="00643CD0"/>
    <w:rsid w:val="0064405A"/>
    <w:rsid w:val="00644684"/>
    <w:rsid w:val="00644BEF"/>
    <w:rsid w:val="006466C5"/>
    <w:rsid w:val="0064702F"/>
    <w:rsid w:val="00647A79"/>
    <w:rsid w:val="00647BC9"/>
    <w:rsid w:val="00647FCB"/>
    <w:rsid w:val="00650DC2"/>
    <w:rsid w:val="00652085"/>
    <w:rsid w:val="00652CB0"/>
    <w:rsid w:val="00654377"/>
    <w:rsid w:val="006545F6"/>
    <w:rsid w:val="006552DB"/>
    <w:rsid w:val="006558AF"/>
    <w:rsid w:val="006565C3"/>
    <w:rsid w:val="00656ED7"/>
    <w:rsid w:val="00656EE0"/>
    <w:rsid w:val="00657920"/>
    <w:rsid w:val="0066002D"/>
    <w:rsid w:val="0066127E"/>
    <w:rsid w:val="00661309"/>
    <w:rsid w:val="00661377"/>
    <w:rsid w:val="006614CC"/>
    <w:rsid w:val="006620EB"/>
    <w:rsid w:val="00662CAF"/>
    <w:rsid w:val="00663006"/>
    <w:rsid w:val="006635F6"/>
    <w:rsid w:val="0066388C"/>
    <w:rsid w:val="006644F4"/>
    <w:rsid w:val="00664AB5"/>
    <w:rsid w:val="00665B2D"/>
    <w:rsid w:val="006669AB"/>
    <w:rsid w:val="00666FB7"/>
    <w:rsid w:val="00667E58"/>
    <w:rsid w:val="00670AB8"/>
    <w:rsid w:val="00670C33"/>
    <w:rsid w:val="00671443"/>
    <w:rsid w:val="0067171C"/>
    <w:rsid w:val="00672468"/>
    <w:rsid w:val="00672580"/>
    <w:rsid w:val="00672696"/>
    <w:rsid w:val="006727BC"/>
    <w:rsid w:val="00673048"/>
    <w:rsid w:val="0067349A"/>
    <w:rsid w:val="0067485F"/>
    <w:rsid w:val="006748FD"/>
    <w:rsid w:val="0067516F"/>
    <w:rsid w:val="00675577"/>
    <w:rsid w:val="00676D49"/>
    <w:rsid w:val="006770B7"/>
    <w:rsid w:val="00677181"/>
    <w:rsid w:val="00677188"/>
    <w:rsid w:val="006772B9"/>
    <w:rsid w:val="00677785"/>
    <w:rsid w:val="00680B94"/>
    <w:rsid w:val="00681568"/>
    <w:rsid w:val="00681AC0"/>
    <w:rsid w:val="00681D0B"/>
    <w:rsid w:val="00682828"/>
    <w:rsid w:val="006830AF"/>
    <w:rsid w:val="00683B2A"/>
    <w:rsid w:val="00684A9C"/>
    <w:rsid w:val="00684AB8"/>
    <w:rsid w:val="00684FD8"/>
    <w:rsid w:val="0068548B"/>
    <w:rsid w:val="00685D84"/>
    <w:rsid w:val="00685E6A"/>
    <w:rsid w:val="0068691E"/>
    <w:rsid w:val="006876D2"/>
    <w:rsid w:val="00687E47"/>
    <w:rsid w:val="00687F46"/>
    <w:rsid w:val="00690E25"/>
    <w:rsid w:val="00691278"/>
    <w:rsid w:val="00691657"/>
    <w:rsid w:val="00693364"/>
    <w:rsid w:val="006933A1"/>
    <w:rsid w:val="00693B04"/>
    <w:rsid w:val="00693C8A"/>
    <w:rsid w:val="00693F4F"/>
    <w:rsid w:val="00694840"/>
    <w:rsid w:val="00694A64"/>
    <w:rsid w:val="00694BFD"/>
    <w:rsid w:val="00695251"/>
    <w:rsid w:val="006953FC"/>
    <w:rsid w:val="006954B2"/>
    <w:rsid w:val="00695638"/>
    <w:rsid w:val="00696DB4"/>
    <w:rsid w:val="00696EB0"/>
    <w:rsid w:val="006979CA"/>
    <w:rsid w:val="006A07B1"/>
    <w:rsid w:val="006A08DD"/>
    <w:rsid w:val="006A0C3F"/>
    <w:rsid w:val="006A1094"/>
    <w:rsid w:val="006A19FB"/>
    <w:rsid w:val="006A2B27"/>
    <w:rsid w:val="006A2C17"/>
    <w:rsid w:val="006A2D57"/>
    <w:rsid w:val="006A2FD3"/>
    <w:rsid w:val="006A4046"/>
    <w:rsid w:val="006A633B"/>
    <w:rsid w:val="006A63E2"/>
    <w:rsid w:val="006A6AAB"/>
    <w:rsid w:val="006A7566"/>
    <w:rsid w:val="006A7BBD"/>
    <w:rsid w:val="006A7BC4"/>
    <w:rsid w:val="006A7C7A"/>
    <w:rsid w:val="006A7CF1"/>
    <w:rsid w:val="006A7D7F"/>
    <w:rsid w:val="006B02FC"/>
    <w:rsid w:val="006B0336"/>
    <w:rsid w:val="006B087D"/>
    <w:rsid w:val="006B1267"/>
    <w:rsid w:val="006B178F"/>
    <w:rsid w:val="006B20E9"/>
    <w:rsid w:val="006B342F"/>
    <w:rsid w:val="006B3433"/>
    <w:rsid w:val="006B34A7"/>
    <w:rsid w:val="006B3DC9"/>
    <w:rsid w:val="006B3F8A"/>
    <w:rsid w:val="006B4888"/>
    <w:rsid w:val="006B4E7B"/>
    <w:rsid w:val="006B4FC8"/>
    <w:rsid w:val="006B5535"/>
    <w:rsid w:val="006B560B"/>
    <w:rsid w:val="006B57A6"/>
    <w:rsid w:val="006B5BE9"/>
    <w:rsid w:val="006B5D26"/>
    <w:rsid w:val="006C0099"/>
    <w:rsid w:val="006C03D0"/>
    <w:rsid w:val="006C1351"/>
    <w:rsid w:val="006C17B7"/>
    <w:rsid w:val="006C1CD9"/>
    <w:rsid w:val="006C255A"/>
    <w:rsid w:val="006C32CA"/>
    <w:rsid w:val="006C3709"/>
    <w:rsid w:val="006C3913"/>
    <w:rsid w:val="006C4CD1"/>
    <w:rsid w:val="006C62DD"/>
    <w:rsid w:val="006C67CA"/>
    <w:rsid w:val="006C6AA9"/>
    <w:rsid w:val="006C72F9"/>
    <w:rsid w:val="006C7996"/>
    <w:rsid w:val="006D0676"/>
    <w:rsid w:val="006D0A42"/>
    <w:rsid w:val="006D0EFB"/>
    <w:rsid w:val="006D1239"/>
    <w:rsid w:val="006D12CE"/>
    <w:rsid w:val="006D1611"/>
    <w:rsid w:val="006D32E1"/>
    <w:rsid w:val="006D3798"/>
    <w:rsid w:val="006D41D4"/>
    <w:rsid w:val="006D44EB"/>
    <w:rsid w:val="006D6294"/>
    <w:rsid w:val="006D6717"/>
    <w:rsid w:val="006D75D9"/>
    <w:rsid w:val="006D7CA8"/>
    <w:rsid w:val="006E023D"/>
    <w:rsid w:val="006E036A"/>
    <w:rsid w:val="006E0789"/>
    <w:rsid w:val="006E07D5"/>
    <w:rsid w:val="006E1CEE"/>
    <w:rsid w:val="006E22DD"/>
    <w:rsid w:val="006E2449"/>
    <w:rsid w:val="006E28BE"/>
    <w:rsid w:val="006E28EC"/>
    <w:rsid w:val="006E2DC8"/>
    <w:rsid w:val="006E3CAC"/>
    <w:rsid w:val="006E4369"/>
    <w:rsid w:val="006E4A28"/>
    <w:rsid w:val="006E526D"/>
    <w:rsid w:val="006E5F35"/>
    <w:rsid w:val="006E68FD"/>
    <w:rsid w:val="006E75B7"/>
    <w:rsid w:val="006E761C"/>
    <w:rsid w:val="006E76D3"/>
    <w:rsid w:val="006E7E23"/>
    <w:rsid w:val="006F0330"/>
    <w:rsid w:val="006F181B"/>
    <w:rsid w:val="006F2341"/>
    <w:rsid w:val="006F23AA"/>
    <w:rsid w:val="006F24AE"/>
    <w:rsid w:val="006F2A5A"/>
    <w:rsid w:val="006F3975"/>
    <w:rsid w:val="006F3BBC"/>
    <w:rsid w:val="006F4E58"/>
    <w:rsid w:val="006F526B"/>
    <w:rsid w:val="006F53C5"/>
    <w:rsid w:val="006F55B1"/>
    <w:rsid w:val="006F5C1E"/>
    <w:rsid w:val="006F5EFF"/>
    <w:rsid w:val="006F65D4"/>
    <w:rsid w:val="006F6F75"/>
    <w:rsid w:val="006F70C3"/>
    <w:rsid w:val="006F7F13"/>
    <w:rsid w:val="007004D7"/>
    <w:rsid w:val="0070077A"/>
    <w:rsid w:val="00700D2C"/>
    <w:rsid w:val="0070108C"/>
    <w:rsid w:val="007015AE"/>
    <w:rsid w:val="0070162C"/>
    <w:rsid w:val="00701A8B"/>
    <w:rsid w:val="00702036"/>
    <w:rsid w:val="00702534"/>
    <w:rsid w:val="00702810"/>
    <w:rsid w:val="00702E66"/>
    <w:rsid w:val="0070303C"/>
    <w:rsid w:val="00704AE9"/>
    <w:rsid w:val="007063BB"/>
    <w:rsid w:val="00706861"/>
    <w:rsid w:val="00706C30"/>
    <w:rsid w:val="00707CC0"/>
    <w:rsid w:val="00710106"/>
    <w:rsid w:val="007101D6"/>
    <w:rsid w:val="0071027D"/>
    <w:rsid w:val="00710794"/>
    <w:rsid w:val="00710C1F"/>
    <w:rsid w:val="00710C39"/>
    <w:rsid w:val="00711776"/>
    <w:rsid w:val="00712A48"/>
    <w:rsid w:val="00712EF4"/>
    <w:rsid w:val="00713A30"/>
    <w:rsid w:val="00713B3D"/>
    <w:rsid w:val="00714105"/>
    <w:rsid w:val="007153CC"/>
    <w:rsid w:val="007158B5"/>
    <w:rsid w:val="007159B9"/>
    <w:rsid w:val="00715A56"/>
    <w:rsid w:val="0071687E"/>
    <w:rsid w:val="00716D70"/>
    <w:rsid w:val="007178AE"/>
    <w:rsid w:val="00717CD9"/>
    <w:rsid w:val="00717F6B"/>
    <w:rsid w:val="00720B7C"/>
    <w:rsid w:val="0072195B"/>
    <w:rsid w:val="00721D0B"/>
    <w:rsid w:val="00721E55"/>
    <w:rsid w:val="00722849"/>
    <w:rsid w:val="007228D0"/>
    <w:rsid w:val="00723B0F"/>
    <w:rsid w:val="00724337"/>
    <w:rsid w:val="007247E0"/>
    <w:rsid w:val="00725A9E"/>
    <w:rsid w:val="007266E0"/>
    <w:rsid w:val="007268AE"/>
    <w:rsid w:val="00726EC3"/>
    <w:rsid w:val="00727840"/>
    <w:rsid w:val="007279AC"/>
    <w:rsid w:val="00727DEF"/>
    <w:rsid w:val="00727E8A"/>
    <w:rsid w:val="00730B3F"/>
    <w:rsid w:val="00730CF4"/>
    <w:rsid w:val="00731077"/>
    <w:rsid w:val="007319F8"/>
    <w:rsid w:val="007321D4"/>
    <w:rsid w:val="00733044"/>
    <w:rsid w:val="0073306A"/>
    <w:rsid w:val="00733533"/>
    <w:rsid w:val="00733734"/>
    <w:rsid w:val="00733DAB"/>
    <w:rsid w:val="0073487C"/>
    <w:rsid w:val="0073490A"/>
    <w:rsid w:val="00735003"/>
    <w:rsid w:val="00735575"/>
    <w:rsid w:val="00735A7A"/>
    <w:rsid w:val="00735F74"/>
    <w:rsid w:val="007364D6"/>
    <w:rsid w:val="007400D4"/>
    <w:rsid w:val="007414DB"/>
    <w:rsid w:val="00741544"/>
    <w:rsid w:val="00741E4E"/>
    <w:rsid w:val="00742532"/>
    <w:rsid w:val="00743485"/>
    <w:rsid w:val="00743D88"/>
    <w:rsid w:val="00744198"/>
    <w:rsid w:val="00744301"/>
    <w:rsid w:val="00744370"/>
    <w:rsid w:val="00745844"/>
    <w:rsid w:val="00745A1B"/>
    <w:rsid w:val="00746199"/>
    <w:rsid w:val="007465B6"/>
    <w:rsid w:val="00746AE4"/>
    <w:rsid w:val="007470D3"/>
    <w:rsid w:val="007471EC"/>
    <w:rsid w:val="00747277"/>
    <w:rsid w:val="00747A16"/>
    <w:rsid w:val="0075001E"/>
    <w:rsid w:val="00750732"/>
    <w:rsid w:val="007511F9"/>
    <w:rsid w:val="007517BD"/>
    <w:rsid w:val="00751C50"/>
    <w:rsid w:val="0075201C"/>
    <w:rsid w:val="00752037"/>
    <w:rsid w:val="00752624"/>
    <w:rsid w:val="007531C8"/>
    <w:rsid w:val="007537FE"/>
    <w:rsid w:val="00753AC4"/>
    <w:rsid w:val="00753E09"/>
    <w:rsid w:val="00754681"/>
    <w:rsid w:val="00754C4F"/>
    <w:rsid w:val="00754CD5"/>
    <w:rsid w:val="00754E58"/>
    <w:rsid w:val="007554F5"/>
    <w:rsid w:val="00755775"/>
    <w:rsid w:val="00755DC1"/>
    <w:rsid w:val="0075672D"/>
    <w:rsid w:val="007601BC"/>
    <w:rsid w:val="00760292"/>
    <w:rsid w:val="007605C1"/>
    <w:rsid w:val="00760BAB"/>
    <w:rsid w:val="00761090"/>
    <w:rsid w:val="00761115"/>
    <w:rsid w:val="007626A8"/>
    <w:rsid w:val="00763E98"/>
    <w:rsid w:val="007645F1"/>
    <w:rsid w:val="00764D77"/>
    <w:rsid w:val="00764F19"/>
    <w:rsid w:val="007656CB"/>
    <w:rsid w:val="00765A14"/>
    <w:rsid w:val="007664C7"/>
    <w:rsid w:val="00766B52"/>
    <w:rsid w:val="00766EA2"/>
    <w:rsid w:val="0076722B"/>
    <w:rsid w:val="00767D6A"/>
    <w:rsid w:val="007701BC"/>
    <w:rsid w:val="007702E7"/>
    <w:rsid w:val="00770879"/>
    <w:rsid w:val="00770CA0"/>
    <w:rsid w:val="00771CB8"/>
    <w:rsid w:val="0077227A"/>
    <w:rsid w:val="0077243D"/>
    <w:rsid w:val="007732CB"/>
    <w:rsid w:val="007735AE"/>
    <w:rsid w:val="0077466E"/>
    <w:rsid w:val="00774B70"/>
    <w:rsid w:val="00774F60"/>
    <w:rsid w:val="007750B6"/>
    <w:rsid w:val="00775B15"/>
    <w:rsid w:val="00775DA3"/>
    <w:rsid w:val="00776025"/>
    <w:rsid w:val="00776052"/>
    <w:rsid w:val="00776B30"/>
    <w:rsid w:val="00776F25"/>
    <w:rsid w:val="00776F4D"/>
    <w:rsid w:val="007776C7"/>
    <w:rsid w:val="00777820"/>
    <w:rsid w:val="00777A8A"/>
    <w:rsid w:val="007809A1"/>
    <w:rsid w:val="007809BA"/>
    <w:rsid w:val="00781871"/>
    <w:rsid w:val="00781A7D"/>
    <w:rsid w:val="007824D5"/>
    <w:rsid w:val="00782AFB"/>
    <w:rsid w:val="00782E67"/>
    <w:rsid w:val="00783026"/>
    <w:rsid w:val="00783D73"/>
    <w:rsid w:val="007841AD"/>
    <w:rsid w:val="00784C5F"/>
    <w:rsid w:val="00784D4C"/>
    <w:rsid w:val="00785468"/>
    <w:rsid w:val="00785D84"/>
    <w:rsid w:val="00786F9E"/>
    <w:rsid w:val="00787594"/>
    <w:rsid w:val="00787709"/>
    <w:rsid w:val="00787AF7"/>
    <w:rsid w:val="00790050"/>
    <w:rsid w:val="0079116C"/>
    <w:rsid w:val="007911BC"/>
    <w:rsid w:val="00791CA1"/>
    <w:rsid w:val="007920B4"/>
    <w:rsid w:val="007925F6"/>
    <w:rsid w:val="00792643"/>
    <w:rsid w:val="007929C2"/>
    <w:rsid w:val="007929CC"/>
    <w:rsid w:val="00792DC6"/>
    <w:rsid w:val="00793F8E"/>
    <w:rsid w:val="00794AB1"/>
    <w:rsid w:val="007954D5"/>
    <w:rsid w:val="00795829"/>
    <w:rsid w:val="0079681E"/>
    <w:rsid w:val="007970B5"/>
    <w:rsid w:val="0079752F"/>
    <w:rsid w:val="007979F4"/>
    <w:rsid w:val="007A07B5"/>
    <w:rsid w:val="007A08AF"/>
    <w:rsid w:val="007A0B82"/>
    <w:rsid w:val="007A0BA1"/>
    <w:rsid w:val="007A1016"/>
    <w:rsid w:val="007A1375"/>
    <w:rsid w:val="007A18EB"/>
    <w:rsid w:val="007A1AC6"/>
    <w:rsid w:val="007A1D00"/>
    <w:rsid w:val="007A215D"/>
    <w:rsid w:val="007A2806"/>
    <w:rsid w:val="007A370E"/>
    <w:rsid w:val="007A4047"/>
    <w:rsid w:val="007A4709"/>
    <w:rsid w:val="007A4DA4"/>
    <w:rsid w:val="007A4E33"/>
    <w:rsid w:val="007A535C"/>
    <w:rsid w:val="007A5CDF"/>
    <w:rsid w:val="007A61AF"/>
    <w:rsid w:val="007A72EB"/>
    <w:rsid w:val="007A75CD"/>
    <w:rsid w:val="007A75D4"/>
    <w:rsid w:val="007A7E1A"/>
    <w:rsid w:val="007A7E92"/>
    <w:rsid w:val="007A7EEC"/>
    <w:rsid w:val="007B0ECB"/>
    <w:rsid w:val="007B273F"/>
    <w:rsid w:val="007B3802"/>
    <w:rsid w:val="007B3CFF"/>
    <w:rsid w:val="007B4C4F"/>
    <w:rsid w:val="007B4CDC"/>
    <w:rsid w:val="007B4F32"/>
    <w:rsid w:val="007B5BBB"/>
    <w:rsid w:val="007B5C6E"/>
    <w:rsid w:val="007B5F4E"/>
    <w:rsid w:val="007B77AE"/>
    <w:rsid w:val="007B7808"/>
    <w:rsid w:val="007C0423"/>
    <w:rsid w:val="007C1D11"/>
    <w:rsid w:val="007C3985"/>
    <w:rsid w:val="007C3E83"/>
    <w:rsid w:val="007C4543"/>
    <w:rsid w:val="007C48B0"/>
    <w:rsid w:val="007C68E7"/>
    <w:rsid w:val="007C694C"/>
    <w:rsid w:val="007C718C"/>
    <w:rsid w:val="007C71FE"/>
    <w:rsid w:val="007D0456"/>
    <w:rsid w:val="007D0F8D"/>
    <w:rsid w:val="007D2265"/>
    <w:rsid w:val="007D2294"/>
    <w:rsid w:val="007D2FC3"/>
    <w:rsid w:val="007D37DA"/>
    <w:rsid w:val="007D5697"/>
    <w:rsid w:val="007D6022"/>
    <w:rsid w:val="007D63C6"/>
    <w:rsid w:val="007D6442"/>
    <w:rsid w:val="007D652A"/>
    <w:rsid w:val="007D6DA8"/>
    <w:rsid w:val="007D7779"/>
    <w:rsid w:val="007E0405"/>
    <w:rsid w:val="007E0B36"/>
    <w:rsid w:val="007E107B"/>
    <w:rsid w:val="007E2F68"/>
    <w:rsid w:val="007E334A"/>
    <w:rsid w:val="007E34EC"/>
    <w:rsid w:val="007E3896"/>
    <w:rsid w:val="007E3A04"/>
    <w:rsid w:val="007E3AF1"/>
    <w:rsid w:val="007E50E2"/>
    <w:rsid w:val="007E55DD"/>
    <w:rsid w:val="007E6E63"/>
    <w:rsid w:val="007E7642"/>
    <w:rsid w:val="007E77D2"/>
    <w:rsid w:val="007E78EF"/>
    <w:rsid w:val="007E7BC1"/>
    <w:rsid w:val="007E7EB1"/>
    <w:rsid w:val="007E7F9C"/>
    <w:rsid w:val="007F071F"/>
    <w:rsid w:val="007F0EEF"/>
    <w:rsid w:val="007F0F1F"/>
    <w:rsid w:val="007F1A1C"/>
    <w:rsid w:val="007F1DF8"/>
    <w:rsid w:val="007F24A4"/>
    <w:rsid w:val="007F262A"/>
    <w:rsid w:val="007F29BC"/>
    <w:rsid w:val="007F2AAE"/>
    <w:rsid w:val="007F2F8B"/>
    <w:rsid w:val="007F393D"/>
    <w:rsid w:val="007F5316"/>
    <w:rsid w:val="007F5958"/>
    <w:rsid w:val="007F5AB8"/>
    <w:rsid w:val="007F5BDC"/>
    <w:rsid w:val="007F64C8"/>
    <w:rsid w:val="007F6534"/>
    <w:rsid w:val="007F707C"/>
    <w:rsid w:val="007F75EE"/>
    <w:rsid w:val="007F7656"/>
    <w:rsid w:val="007F7ACA"/>
    <w:rsid w:val="007F7C4A"/>
    <w:rsid w:val="007F7DF2"/>
    <w:rsid w:val="008001F0"/>
    <w:rsid w:val="00800CEB"/>
    <w:rsid w:val="00800D05"/>
    <w:rsid w:val="00800D61"/>
    <w:rsid w:val="008011AD"/>
    <w:rsid w:val="008014F4"/>
    <w:rsid w:val="00801EC5"/>
    <w:rsid w:val="008020CA"/>
    <w:rsid w:val="0080242F"/>
    <w:rsid w:val="008028E4"/>
    <w:rsid w:val="0080297C"/>
    <w:rsid w:val="00803EA7"/>
    <w:rsid w:val="008040B9"/>
    <w:rsid w:val="00804303"/>
    <w:rsid w:val="008051DE"/>
    <w:rsid w:val="00805887"/>
    <w:rsid w:val="00806165"/>
    <w:rsid w:val="00806219"/>
    <w:rsid w:val="008065BA"/>
    <w:rsid w:val="00806B09"/>
    <w:rsid w:val="008079BB"/>
    <w:rsid w:val="00810875"/>
    <w:rsid w:val="00811EC1"/>
    <w:rsid w:val="00811F9B"/>
    <w:rsid w:val="00812509"/>
    <w:rsid w:val="00812609"/>
    <w:rsid w:val="00812716"/>
    <w:rsid w:val="0081271F"/>
    <w:rsid w:val="008132FE"/>
    <w:rsid w:val="00814A64"/>
    <w:rsid w:val="00814D8F"/>
    <w:rsid w:val="00814DEC"/>
    <w:rsid w:val="0081515B"/>
    <w:rsid w:val="0081550D"/>
    <w:rsid w:val="008159DE"/>
    <w:rsid w:val="008169DE"/>
    <w:rsid w:val="00816C70"/>
    <w:rsid w:val="00816D31"/>
    <w:rsid w:val="00820E9D"/>
    <w:rsid w:val="008226B1"/>
    <w:rsid w:val="008239B9"/>
    <w:rsid w:val="00823BF6"/>
    <w:rsid w:val="00825BB4"/>
    <w:rsid w:val="008272FB"/>
    <w:rsid w:val="00827B2E"/>
    <w:rsid w:val="00827FC6"/>
    <w:rsid w:val="00830EA4"/>
    <w:rsid w:val="00831D9B"/>
    <w:rsid w:val="00831DD1"/>
    <w:rsid w:val="00832029"/>
    <w:rsid w:val="0083226E"/>
    <w:rsid w:val="00832313"/>
    <w:rsid w:val="008364D8"/>
    <w:rsid w:val="00840581"/>
    <w:rsid w:val="008405F2"/>
    <w:rsid w:val="00840999"/>
    <w:rsid w:val="00840A69"/>
    <w:rsid w:val="00841389"/>
    <w:rsid w:val="00841970"/>
    <w:rsid w:val="00841F7E"/>
    <w:rsid w:val="00842CEF"/>
    <w:rsid w:val="008439CF"/>
    <w:rsid w:val="00843F8E"/>
    <w:rsid w:val="0084437B"/>
    <w:rsid w:val="0084460E"/>
    <w:rsid w:val="00844618"/>
    <w:rsid w:val="008449BA"/>
    <w:rsid w:val="00844CAB"/>
    <w:rsid w:val="00845B51"/>
    <w:rsid w:val="00845FEC"/>
    <w:rsid w:val="008462A1"/>
    <w:rsid w:val="00846C39"/>
    <w:rsid w:val="008519FA"/>
    <w:rsid w:val="008520A1"/>
    <w:rsid w:val="0085231D"/>
    <w:rsid w:val="008523F3"/>
    <w:rsid w:val="008524B6"/>
    <w:rsid w:val="00853871"/>
    <w:rsid w:val="00853BBC"/>
    <w:rsid w:val="00854113"/>
    <w:rsid w:val="0085444E"/>
    <w:rsid w:val="008548FA"/>
    <w:rsid w:val="00855AC6"/>
    <w:rsid w:val="00856BCD"/>
    <w:rsid w:val="008570C5"/>
    <w:rsid w:val="0086189B"/>
    <w:rsid w:val="00862274"/>
    <w:rsid w:val="00862384"/>
    <w:rsid w:val="008627B4"/>
    <w:rsid w:val="00862EF5"/>
    <w:rsid w:val="00862F09"/>
    <w:rsid w:val="008630C7"/>
    <w:rsid w:val="008636C5"/>
    <w:rsid w:val="00863DAA"/>
    <w:rsid w:val="0086493D"/>
    <w:rsid w:val="0086536B"/>
    <w:rsid w:val="00866053"/>
    <w:rsid w:val="00866ABB"/>
    <w:rsid w:val="008672F9"/>
    <w:rsid w:val="008673EF"/>
    <w:rsid w:val="00867CC9"/>
    <w:rsid w:val="008702CC"/>
    <w:rsid w:val="0087055A"/>
    <w:rsid w:val="00870620"/>
    <w:rsid w:val="00870889"/>
    <w:rsid w:val="00870EAF"/>
    <w:rsid w:val="00870EF3"/>
    <w:rsid w:val="008729A3"/>
    <w:rsid w:val="00873133"/>
    <w:rsid w:val="00873D15"/>
    <w:rsid w:val="00874165"/>
    <w:rsid w:val="008741E9"/>
    <w:rsid w:val="00874E3A"/>
    <w:rsid w:val="0087592C"/>
    <w:rsid w:val="00875B5B"/>
    <w:rsid w:val="0087673F"/>
    <w:rsid w:val="00876C91"/>
    <w:rsid w:val="00876C9B"/>
    <w:rsid w:val="00877072"/>
    <w:rsid w:val="0087728A"/>
    <w:rsid w:val="00877F24"/>
    <w:rsid w:val="008807C3"/>
    <w:rsid w:val="00880A8E"/>
    <w:rsid w:val="00881089"/>
    <w:rsid w:val="008811D0"/>
    <w:rsid w:val="008814C9"/>
    <w:rsid w:val="00881C8E"/>
    <w:rsid w:val="008824EF"/>
    <w:rsid w:val="0088265C"/>
    <w:rsid w:val="00882B27"/>
    <w:rsid w:val="00883119"/>
    <w:rsid w:val="00883E0E"/>
    <w:rsid w:val="00883E3E"/>
    <w:rsid w:val="0088490B"/>
    <w:rsid w:val="00885CDE"/>
    <w:rsid w:val="00886851"/>
    <w:rsid w:val="00886C6E"/>
    <w:rsid w:val="00886D8B"/>
    <w:rsid w:val="00886FD9"/>
    <w:rsid w:val="0088753C"/>
    <w:rsid w:val="008877F4"/>
    <w:rsid w:val="00887FAE"/>
    <w:rsid w:val="00890024"/>
    <w:rsid w:val="00890E62"/>
    <w:rsid w:val="00891089"/>
    <w:rsid w:val="00891B86"/>
    <w:rsid w:val="008927F1"/>
    <w:rsid w:val="00892DAD"/>
    <w:rsid w:val="00893364"/>
    <w:rsid w:val="00894666"/>
    <w:rsid w:val="008947D9"/>
    <w:rsid w:val="00894823"/>
    <w:rsid w:val="00894C20"/>
    <w:rsid w:val="00894C3D"/>
    <w:rsid w:val="00895338"/>
    <w:rsid w:val="00895AD5"/>
    <w:rsid w:val="008973EB"/>
    <w:rsid w:val="008975CE"/>
    <w:rsid w:val="00897873"/>
    <w:rsid w:val="00897925"/>
    <w:rsid w:val="00897B01"/>
    <w:rsid w:val="00897BBA"/>
    <w:rsid w:val="008A089F"/>
    <w:rsid w:val="008A0CE6"/>
    <w:rsid w:val="008A1443"/>
    <w:rsid w:val="008A1A20"/>
    <w:rsid w:val="008A23E0"/>
    <w:rsid w:val="008A254B"/>
    <w:rsid w:val="008A2E68"/>
    <w:rsid w:val="008A2F38"/>
    <w:rsid w:val="008A31BB"/>
    <w:rsid w:val="008A3B08"/>
    <w:rsid w:val="008A3BD3"/>
    <w:rsid w:val="008A3E82"/>
    <w:rsid w:val="008A4705"/>
    <w:rsid w:val="008A4E90"/>
    <w:rsid w:val="008A5054"/>
    <w:rsid w:val="008A5BBD"/>
    <w:rsid w:val="008A5E09"/>
    <w:rsid w:val="008A6100"/>
    <w:rsid w:val="008A7C08"/>
    <w:rsid w:val="008A7F3F"/>
    <w:rsid w:val="008B0BF7"/>
    <w:rsid w:val="008B0C5F"/>
    <w:rsid w:val="008B1138"/>
    <w:rsid w:val="008B19EA"/>
    <w:rsid w:val="008B2686"/>
    <w:rsid w:val="008B2969"/>
    <w:rsid w:val="008B2979"/>
    <w:rsid w:val="008B29EB"/>
    <w:rsid w:val="008B29F5"/>
    <w:rsid w:val="008B2D4F"/>
    <w:rsid w:val="008B2D89"/>
    <w:rsid w:val="008B364C"/>
    <w:rsid w:val="008B365B"/>
    <w:rsid w:val="008B3A8C"/>
    <w:rsid w:val="008B40ED"/>
    <w:rsid w:val="008B5604"/>
    <w:rsid w:val="008B58ED"/>
    <w:rsid w:val="008B5951"/>
    <w:rsid w:val="008B6CEB"/>
    <w:rsid w:val="008B70E3"/>
    <w:rsid w:val="008C04C6"/>
    <w:rsid w:val="008C09F1"/>
    <w:rsid w:val="008C132D"/>
    <w:rsid w:val="008C1859"/>
    <w:rsid w:val="008C1AB8"/>
    <w:rsid w:val="008C1FA1"/>
    <w:rsid w:val="008C25D9"/>
    <w:rsid w:val="008C3104"/>
    <w:rsid w:val="008C310B"/>
    <w:rsid w:val="008C3520"/>
    <w:rsid w:val="008C3545"/>
    <w:rsid w:val="008C528D"/>
    <w:rsid w:val="008C5698"/>
    <w:rsid w:val="008C5A1D"/>
    <w:rsid w:val="008C6EEC"/>
    <w:rsid w:val="008C71C7"/>
    <w:rsid w:val="008C762A"/>
    <w:rsid w:val="008C7A61"/>
    <w:rsid w:val="008C7C1B"/>
    <w:rsid w:val="008C7D48"/>
    <w:rsid w:val="008D041C"/>
    <w:rsid w:val="008D0C37"/>
    <w:rsid w:val="008D0F21"/>
    <w:rsid w:val="008D13C6"/>
    <w:rsid w:val="008D2021"/>
    <w:rsid w:val="008D2694"/>
    <w:rsid w:val="008D2C2D"/>
    <w:rsid w:val="008D2F1C"/>
    <w:rsid w:val="008D3A05"/>
    <w:rsid w:val="008D3DB0"/>
    <w:rsid w:val="008D4500"/>
    <w:rsid w:val="008D48A9"/>
    <w:rsid w:val="008D4A5A"/>
    <w:rsid w:val="008D4C78"/>
    <w:rsid w:val="008D58A4"/>
    <w:rsid w:val="008D5ABC"/>
    <w:rsid w:val="008D6752"/>
    <w:rsid w:val="008D6BE5"/>
    <w:rsid w:val="008D6BE6"/>
    <w:rsid w:val="008D7112"/>
    <w:rsid w:val="008D796C"/>
    <w:rsid w:val="008D7F30"/>
    <w:rsid w:val="008E0474"/>
    <w:rsid w:val="008E0E0E"/>
    <w:rsid w:val="008E139C"/>
    <w:rsid w:val="008E17E1"/>
    <w:rsid w:val="008E1E03"/>
    <w:rsid w:val="008E2362"/>
    <w:rsid w:val="008E24B7"/>
    <w:rsid w:val="008E329A"/>
    <w:rsid w:val="008E3422"/>
    <w:rsid w:val="008E48E0"/>
    <w:rsid w:val="008E508B"/>
    <w:rsid w:val="008E6AC9"/>
    <w:rsid w:val="008E7BBE"/>
    <w:rsid w:val="008F0AEB"/>
    <w:rsid w:val="008F0FB2"/>
    <w:rsid w:val="008F1457"/>
    <w:rsid w:val="008F1556"/>
    <w:rsid w:val="008F1B98"/>
    <w:rsid w:val="008F22CF"/>
    <w:rsid w:val="008F234F"/>
    <w:rsid w:val="008F438C"/>
    <w:rsid w:val="008F4B63"/>
    <w:rsid w:val="008F50CE"/>
    <w:rsid w:val="008F56E2"/>
    <w:rsid w:val="008F5C92"/>
    <w:rsid w:val="008F65C0"/>
    <w:rsid w:val="008F7CB8"/>
    <w:rsid w:val="008F7EE4"/>
    <w:rsid w:val="008F7F42"/>
    <w:rsid w:val="009007C4"/>
    <w:rsid w:val="00900AB6"/>
    <w:rsid w:val="00901636"/>
    <w:rsid w:val="00901D2E"/>
    <w:rsid w:val="0090224F"/>
    <w:rsid w:val="00902FD6"/>
    <w:rsid w:val="00903607"/>
    <w:rsid w:val="00904BCF"/>
    <w:rsid w:val="00905BAF"/>
    <w:rsid w:val="009060F8"/>
    <w:rsid w:val="00906143"/>
    <w:rsid w:val="00907901"/>
    <w:rsid w:val="0091041F"/>
    <w:rsid w:val="00910569"/>
    <w:rsid w:val="0091069D"/>
    <w:rsid w:val="009114C6"/>
    <w:rsid w:val="0091189A"/>
    <w:rsid w:val="00911D5F"/>
    <w:rsid w:val="00911FE3"/>
    <w:rsid w:val="009120F8"/>
    <w:rsid w:val="00912126"/>
    <w:rsid w:val="0091237C"/>
    <w:rsid w:val="00912B42"/>
    <w:rsid w:val="00912ED2"/>
    <w:rsid w:val="009136D0"/>
    <w:rsid w:val="00914819"/>
    <w:rsid w:val="00915511"/>
    <w:rsid w:val="00915829"/>
    <w:rsid w:val="00915A4E"/>
    <w:rsid w:val="00915F83"/>
    <w:rsid w:val="00916318"/>
    <w:rsid w:val="009164FD"/>
    <w:rsid w:val="00916C44"/>
    <w:rsid w:val="00916E12"/>
    <w:rsid w:val="00917061"/>
    <w:rsid w:val="009171A3"/>
    <w:rsid w:val="009176F6"/>
    <w:rsid w:val="00917B4C"/>
    <w:rsid w:val="00920E29"/>
    <w:rsid w:val="00921456"/>
    <w:rsid w:val="009217A8"/>
    <w:rsid w:val="009219BE"/>
    <w:rsid w:val="00922382"/>
    <w:rsid w:val="0092299A"/>
    <w:rsid w:val="00923024"/>
    <w:rsid w:val="00923A0D"/>
    <w:rsid w:val="00923C1B"/>
    <w:rsid w:val="009240C5"/>
    <w:rsid w:val="00924F05"/>
    <w:rsid w:val="00926809"/>
    <w:rsid w:val="00926BF1"/>
    <w:rsid w:val="009272FA"/>
    <w:rsid w:val="009273C5"/>
    <w:rsid w:val="0093011F"/>
    <w:rsid w:val="00930751"/>
    <w:rsid w:val="00930B0D"/>
    <w:rsid w:val="00931AD5"/>
    <w:rsid w:val="00932F7B"/>
    <w:rsid w:val="00933BE5"/>
    <w:rsid w:val="00934487"/>
    <w:rsid w:val="009345B1"/>
    <w:rsid w:val="00934E5E"/>
    <w:rsid w:val="00935685"/>
    <w:rsid w:val="00935F0F"/>
    <w:rsid w:val="00936BED"/>
    <w:rsid w:val="00937B8F"/>
    <w:rsid w:val="0094049E"/>
    <w:rsid w:val="009406DE"/>
    <w:rsid w:val="0094112D"/>
    <w:rsid w:val="00941C17"/>
    <w:rsid w:val="00941F28"/>
    <w:rsid w:val="009420DC"/>
    <w:rsid w:val="009434B2"/>
    <w:rsid w:val="00943554"/>
    <w:rsid w:val="00943793"/>
    <w:rsid w:val="0094389D"/>
    <w:rsid w:val="00943BE3"/>
    <w:rsid w:val="009441E2"/>
    <w:rsid w:val="00944C27"/>
    <w:rsid w:val="0094527F"/>
    <w:rsid w:val="0094529E"/>
    <w:rsid w:val="009454C1"/>
    <w:rsid w:val="009461FB"/>
    <w:rsid w:val="00946B0C"/>
    <w:rsid w:val="00947B4F"/>
    <w:rsid w:val="00947E05"/>
    <w:rsid w:val="009511E3"/>
    <w:rsid w:val="009514E7"/>
    <w:rsid w:val="009519D9"/>
    <w:rsid w:val="00951CA7"/>
    <w:rsid w:val="00951CF0"/>
    <w:rsid w:val="00952A6F"/>
    <w:rsid w:val="00953107"/>
    <w:rsid w:val="0095376C"/>
    <w:rsid w:val="00953B12"/>
    <w:rsid w:val="009543CA"/>
    <w:rsid w:val="009548EE"/>
    <w:rsid w:val="00954F3C"/>
    <w:rsid w:val="00955DE5"/>
    <w:rsid w:val="00956332"/>
    <w:rsid w:val="00957495"/>
    <w:rsid w:val="00957648"/>
    <w:rsid w:val="009577BB"/>
    <w:rsid w:val="0096189F"/>
    <w:rsid w:val="0096273F"/>
    <w:rsid w:val="009634B1"/>
    <w:rsid w:val="00963647"/>
    <w:rsid w:val="00963E6C"/>
    <w:rsid w:val="00963F3C"/>
    <w:rsid w:val="00965CED"/>
    <w:rsid w:val="00966615"/>
    <w:rsid w:val="00966CD7"/>
    <w:rsid w:val="0096726D"/>
    <w:rsid w:val="009674A8"/>
    <w:rsid w:val="009704A0"/>
    <w:rsid w:val="00970EC2"/>
    <w:rsid w:val="00971619"/>
    <w:rsid w:val="00971A12"/>
    <w:rsid w:val="009727AC"/>
    <w:rsid w:val="0097285A"/>
    <w:rsid w:val="00972CCC"/>
    <w:rsid w:val="00972E34"/>
    <w:rsid w:val="00972F23"/>
    <w:rsid w:val="009735CB"/>
    <w:rsid w:val="0097396B"/>
    <w:rsid w:val="00973B08"/>
    <w:rsid w:val="0097456B"/>
    <w:rsid w:val="0097502E"/>
    <w:rsid w:val="00975428"/>
    <w:rsid w:val="00976157"/>
    <w:rsid w:val="00977B08"/>
    <w:rsid w:val="00981799"/>
    <w:rsid w:val="00983609"/>
    <w:rsid w:val="00984330"/>
    <w:rsid w:val="00986408"/>
    <w:rsid w:val="00986621"/>
    <w:rsid w:val="009871C2"/>
    <w:rsid w:val="009872CC"/>
    <w:rsid w:val="009900BF"/>
    <w:rsid w:val="00990452"/>
    <w:rsid w:val="00990600"/>
    <w:rsid w:val="00990D3C"/>
    <w:rsid w:val="0099152C"/>
    <w:rsid w:val="00991B81"/>
    <w:rsid w:val="009934AA"/>
    <w:rsid w:val="0099393E"/>
    <w:rsid w:val="00994A7C"/>
    <w:rsid w:val="00994EC2"/>
    <w:rsid w:val="00995208"/>
    <w:rsid w:val="00995CE1"/>
    <w:rsid w:val="00995F3B"/>
    <w:rsid w:val="00996675"/>
    <w:rsid w:val="00996EAC"/>
    <w:rsid w:val="00997A3F"/>
    <w:rsid w:val="009A0FA6"/>
    <w:rsid w:val="009A164F"/>
    <w:rsid w:val="009A1EA3"/>
    <w:rsid w:val="009A2070"/>
    <w:rsid w:val="009A23A3"/>
    <w:rsid w:val="009A23D3"/>
    <w:rsid w:val="009A268F"/>
    <w:rsid w:val="009A28A9"/>
    <w:rsid w:val="009A35EB"/>
    <w:rsid w:val="009A456A"/>
    <w:rsid w:val="009A4D0A"/>
    <w:rsid w:val="009A5274"/>
    <w:rsid w:val="009A5B5F"/>
    <w:rsid w:val="009A60FC"/>
    <w:rsid w:val="009A686C"/>
    <w:rsid w:val="009A6979"/>
    <w:rsid w:val="009A6AAA"/>
    <w:rsid w:val="009A6D3C"/>
    <w:rsid w:val="009A721C"/>
    <w:rsid w:val="009A7F9A"/>
    <w:rsid w:val="009B0515"/>
    <w:rsid w:val="009B0C7E"/>
    <w:rsid w:val="009B12AA"/>
    <w:rsid w:val="009B19F3"/>
    <w:rsid w:val="009B2F16"/>
    <w:rsid w:val="009B2F46"/>
    <w:rsid w:val="009B327F"/>
    <w:rsid w:val="009B391B"/>
    <w:rsid w:val="009B465D"/>
    <w:rsid w:val="009B5435"/>
    <w:rsid w:val="009B5C4A"/>
    <w:rsid w:val="009B6316"/>
    <w:rsid w:val="009B6B3C"/>
    <w:rsid w:val="009B7CF8"/>
    <w:rsid w:val="009C20A9"/>
    <w:rsid w:val="009C2D8F"/>
    <w:rsid w:val="009C2E1C"/>
    <w:rsid w:val="009C3F5F"/>
    <w:rsid w:val="009C431B"/>
    <w:rsid w:val="009C45F9"/>
    <w:rsid w:val="009C4ADD"/>
    <w:rsid w:val="009C5A38"/>
    <w:rsid w:val="009C5E45"/>
    <w:rsid w:val="009C61F0"/>
    <w:rsid w:val="009C65B4"/>
    <w:rsid w:val="009C7003"/>
    <w:rsid w:val="009C7AAE"/>
    <w:rsid w:val="009C7BB1"/>
    <w:rsid w:val="009D0B6E"/>
    <w:rsid w:val="009D0D97"/>
    <w:rsid w:val="009D0EFB"/>
    <w:rsid w:val="009D1013"/>
    <w:rsid w:val="009D13C5"/>
    <w:rsid w:val="009D39C5"/>
    <w:rsid w:val="009D4178"/>
    <w:rsid w:val="009D421F"/>
    <w:rsid w:val="009D4878"/>
    <w:rsid w:val="009D59C9"/>
    <w:rsid w:val="009D5EE0"/>
    <w:rsid w:val="009D618B"/>
    <w:rsid w:val="009D6376"/>
    <w:rsid w:val="009D7B75"/>
    <w:rsid w:val="009D7C9B"/>
    <w:rsid w:val="009E0275"/>
    <w:rsid w:val="009E05DA"/>
    <w:rsid w:val="009E1B6D"/>
    <w:rsid w:val="009E2271"/>
    <w:rsid w:val="009E2B85"/>
    <w:rsid w:val="009E3D58"/>
    <w:rsid w:val="009E44FB"/>
    <w:rsid w:val="009E48BF"/>
    <w:rsid w:val="009E4CD8"/>
    <w:rsid w:val="009E4D39"/>
    <w:rsid w:val="009E4D40"/>
    <w:rsid w:val="009E4ED4"/>
    <w:rsid w:val="009E50DD"/>
    <w:rsid w:val="009E5139"/>
    <w:rsid w:val="009E53EA"/>
    <w:rsid w:val="009E5D95"/>
    <w:rsid w:val="009E65CC"/>
    <w:rsid w:val="009E6700"/>
    <w:rsid w:val="009E6E27"/>
    <w:rsid w:val="009E7198"/>
    <w:rsid w:val="009E73CE"/>
    <w:rsid w:val="009F091A"/>
    <w:rsid w:val="009F1FD9"/>
    <w:rsid w:val="009F2796"/>
    <w:rsid w:val="009F2D8C"/>
    <w:rsid w:val="009F3FEE"/>
    <w:rsid w:val="009F4058"/>
    <w:rsid w:val="009F454B"/>
    <w:rsid w:val="009F4FC6"/>
    <w:rsid w:val="009F5048"/>
    <w:rsid w:val="009F5C15"/>
    <w:rsid w:val="009F5D3E"/>
    <w:rsid w:val="009F5D8B"/>
    <w:rsid w:val="009F6DCF"/>
    <w:rsid w:val="009F7298"/>
    <w:rsid w:val="009F7BB9"/>
    <w:rsid w:val="00A002D3"/>
    <w:rsid w:val="00A0064D"/>
    <w:rsid w:val="00A0084A"/>
    <w:rsid w:val="00A0090C"/>
    <w:rsid w:val="00A009EF"/>
    <w:rsid w:val="00A02193"/>
    <w:rsid w:val="00A02ED2"/>
    <w:rsid w:val="00A05B52"/>
    <w:rsid w:val="00A06CF2"/>
    <w:rsid w:val="00A06F61"/>
    <w:rsid w:val="00A076DC"/>
    <w:rsid w:val="00A102CF"/>
    <w:rsid w:val="00A10D74"/>
    <w:rsid w:val="00A10D94"/>
    <w:rsid w:val="00A111B4"/>
    <w:rsid w:val="00A12247"/>
    <w:rsid w:val="00A138B3"/>
    <w:rsid w:val="00A13904"/>
    <w:rsid w:val="00A14C93"/>
    <w:rsid w:val="00A15CEE"/>
    <w:rsid w:val="00A160FD"/>
    <w:rsid w:val="00A165CF"/>
    <w:rsid w:val="00A16F5E"/>
    <w:rsid w:val="00A17056"/>
    <w:rsid w:val="00A17665"/>
    <w:rsid w:val="00A17EDF"/>
    <w:rsid w:val="00A20966"/>
    <w:rsid w:val="00A20BF5"/>
    <w:rsid w:val="00A20C2A"/>
    <w:rsid w:val="00A219EE"/>
    <w:rsid w:val="00A22634"/>
    <w:rsid w:val="00A23000"/>
    <w:rsid w:val="00A235B2"/>
    <w:rsid w:val="00A23DD9"/>
    <w:rsid w:val="00A24684"/>
    <w:rsid w:val="00A249F7"/>
    <w:rsid w:val="00A24DF2"/>
    <w:rsid w:val="00A2534C"/>
    <w:rsid w:val="00A259C9"/>
    <w:rsid w:val="00A2724A"/>
    <w:rsid w:val="00A3067E"/>
    <w:rsid w:val="00A30E94"/>
    <w:rsid w:val="00A31588"/>
    <w:rsid w:val="00A321CA"/>
    <w:rsid w:val="00A3286F"/>
    <w:rsid w:val="00A3291D"/>
    <w:rsid w:val="00A32CC3"/>
    <w:rsid w:val="00A3488B"/>
    <w:rsid w:val="00A34E3E"/>
    <w:rsid w:val="00A362AD"/>
    <w:rsid w:val="00A3675B"/>
    <w:rsid w:val="00A41C74"/>
    <w:rsid w:val="00A429C1"/>
    <w:rsid w:val="00A429C9"/>
    <w:rsid w:val="00A42A8D"/>
    <w:rsid w:val="00A43D02"/>
    <w:rsid w:val="00A43FF1"/>
    <w:rsid w:val="00A44A11"/>
    <w:rsid w:val="00A44C84"/>
    <w:rsid w:val="00A45564"/>
    <w:rsid w:val="00A46326"/>
    <w:rsid w:val="00A4650A"/>
    <w:rsid w:val="00A4704E"/>
    <w:rsid w:val="00A47130"/>
    <w:rsid w:val="00A4773C"/>
    <w:rsid w:val="00A47EEF"/>
    <w:rsid w:val="00A47F32"/>
    <w:rsid w:val="00A505D3"/>
    <w:rsid w:val="00A50680"/>
    <w:rsid w:val="00A50ACE"/>
    <w:rsid w:val="00A50FA0"/>
    <w:rsid w:val="00A516DB"/>
    <w:rsid w:val="00A52261"/>
    <w:rsid w:val="00A52707"/>
    <w:rsid w:val="00A53790"/>
    <w:rsid w:val="00A53DCF"/>
    <w:rsid w:val="00A55331"/>
    <w:rsid w:val="00A554CC"/>
    <w:rsid w:val="00A557AE"/>
    <w:rsid w:val="00A55D4F"/>
    <w:rsid w:val="00A60135"/>
    <w:rsid w:val="00A61A7E"/>
    <w:rsid w:val="00A61DB1"/>
    <w:rsid w:val="00A61E08"/>
    <w:rsid w:val="00A623D6"/>
    <w:rsid w:val="00A62F24"/>
    <w:rsid w:val="00A637A7"/>
    <w:rsid w:val="00A6445E"/>
    <w:rsid w:val="00A6485D"/>
    <w:rsid w:val="00A650E7"/>
    <w:rsid w:val="00A657D3"/>
    <w:rsid w:val="00A65BB0"/>
    <w:rsid w:val="00A6626B"/>
    <w:rsid w:val="00A673DB"/>
    <w:rsid w:val="00A67715"/>
    <w:rsid w:val="00A708D7"/>
    <w:rsid w:val="00A718EF"/>
    <w:rsid w:val="00A719CB"/>
    <w:rsid w:val="00A72CD8"/>
    <w:rsid w:val="00A737B1"/>
    <w:rsid w:val="00A73855"/>
    <w:rsid w:val="00A74C71"/>
    <w:rsid w:val="00A74E03"/>
    <w:rsid w:val="00A750B1"/>
    <w:rsid w:val="00A75697"/>
    <w:rsid w:val="00A75AA4"/>
    <w:rsid w:val="00A75F0A"/>
    <w:rsid w:val="00A77445"/>
    <w:rsid w:val="00A778BE"/>
    <w:rsid w:val="00A778D3"/>
    <w:rsid w:val="00A77DFF"/>
    <w:rsid w:val="00A80173"/>
    <w:rsid w:val="00A818AE"/>
    <w:rsid w:val="00A8195A"/>
    <w:rsid w:val="00A81FF4"/>
    <w:rsid w:val="00A82814"/>
    <w:rsid w:val="00A83067"/>
    <w:rsid w:val="00A833D7"/>
    <w:rsid w:val="00A836E2"/>
    <w:rsid w:val="00A83A7F"/>
    <w:rsid w:val="00A83BAA"/>
    <w:rsid w:val="00A83C66"/>
    <w:rsid w:val="00A847FD"/>
    <w:rsid w:val="00A84F20"/>
    <w:rsid w:val="00A850B6"/>
    <w:rsid w:val="00A86D7E"/>
    <w:rsid w:val="00A87E81"/>
    <w:rsid w:val="00A9018A"/>
    <w:rsid w:val="00A9194F"/>
    <w:rsid w:val="00A93182"/>
    <w:rsid w:val="00A94F12"/>
    <w:rsid w:val="00A955B9"/>
    <w:rsid w:val="00A96371"/>
    <w:rsid w:val="00A9672A"/>
    <w:rsid w:val="00A97287"/>
    <w:rsid w:val="00A9749E"/>
    <w:rsid w:val="00AA0C38"/>
    <w:rsid w:val="00AA280E"/>
    <w:rsid w:val="00AA3368"/>
    <w:rsid w:val="00AA36D0"/>
    <w:rsid w:val="00AA37FD"/>
    <w:rsid w:val="00AA3B2E"/>
    <w:rsid w:val="00AA40C9"/>
    <w:rsid w:val="00AA4450"/>
    <w:rsid w:val="00AA4472"/>
    <w:rsid w:val="00AA4587"/>
    <w:rsid w:val="00AA4655"/>
    <w:rsid w:val="00AA47A1"/>
    <w:rsid w:val="00AA4F5A"/>
    <w:rsid w:val="00AA546F"/>
    <w:rsid w:val="00AA5B4E"/>
    <w:rsid w:val="00AA6C1E"/>
    <w:rsid w:val="00AB034E"/>
    <w:rsid w:val="00AB0945"/>
    <w:rsid w:val="00AB0DEB"/>
    <w:rsid w:val="00AB10A5"/>
    <w:rsid w:val="00AB2002"/>
    <w:rsid w:val="00AB24AC"/>
    <w:rsid w:val="00AB2EE0"/>
    <w:rsid w:val="00AB3D4F"/>
    <w:rsid w:val="00AB3E68"/>
    <w:rsid w:val="00AB468C"/>
    <w:rsid w:val="00AB55F9"/>
    <w:rsid w:val="00AB585B"/>
    <w:rsid w:val="00AB7113"/>
    <w:rsid w:val="00AB7512"/>
    <w:rsid w:val="00AB7771"/>
    <w:rsid w:val="00AC0119"/>
    <w:rsid w:val="00AC03A3"/>
    <w:rsid w:val="00AC0B89"/>
    <w:rsid w:val="00AC0B8D"/>
    <w:rsid w:val="00AC0D42"/>
    <w:rsid w:val="00AC100A"/>
    <w:rsid w:val="00AC1871"/>
    <w:rsid w:val="00AC1F3E"/>
    <w:rsid w:val="00AC267C"/>
    <w:rsid w:val="00AC3428"/>
    <w:rsid w:val="00AC34B9"/>
    <w:rsid w:val="00AC3DF1"/>
    <w:rsid w:val="00AC46E4"/>
    <w:rsid w:val="00AC4E06"/>
    <w:rsid w:val="00AC5B82"/>
    <w:rsid w:val="00AC5C9D"/>
    <w:rsid w:val="00AC627B"/>
    <w:rsid w:val="00AC62CF"/>
    <w:rsid w:val="00AC68F6"/>
    <w:rsid w:val="00AC74B8"/>
    <w:rsid w:val="00AD1569"/>
    <w:rsid w:val="00AD1FFD"/>
    <w:rsid w:val="00AD3B81"/>
    <w:rsid w:val="00AD4193"/>
    <w:rsid w:val="00AD4B17"/>
    <w:rsid w:val="00AD5E96"/>
    <w:rsid w:val="00AD6A1A"/>
    <w:rsid w:val="00AD71C1"/>
    <w:rsid w:val="00AD75B8"/>
    <w:rsid w:val="00AD7866"/>
    <w:rsid w:val="00AD7899"/>
    <w:rsid w:val="00AE0AAB"/>
    <w:rsid w:val="00AE0FF1"/>
    <w:rsid w:val="00AE1446"/>
    <w:rsid w:val="00AE187A"/>
    <w:rsid w:val="00AE1C18"/>
    <w:rsid w:val="00AE1FBE"/>
    <w:rsid w:val="00AE1FFE"/>
    <w:rsid w:val="00AE296C"/>
    <w:rsid w:val="00AE2D97"/>
    <w:rsid w:val="00AE4028"/>
    <w:rsid w:val="00AE54A1"/>
    <w:rsid w:val="00AE5991"/>
    <w:rsid w:val="00AE5AD8"/>
    <w:rsid w:val="00AE5DAB"/>
    <w:rsid w:val="00AE638C"/>
    <w:rsid w:val="00AE745F"/>
    <w:rsid w:val="00AE7819"/>
    <w:rsid w:val="00AE7D6C"/>
    <w:rsid w:val="00AF04A4"/>
    <w:rsid w:val="00AF0E8B"/>
    <w:rsid w:val="00AF1B3B"/>
    <w:rsid w:val="00AF218F"/>
    <w:rsid w:val="00AF2531"/>
    <w:rsid w:val="00AF2E3B"/>
    <w:rsid w:val="00AF3768"/>
    <w:rsid w:val="00AF3A2A"/>
    <w:rsid w:val="00AF3BFC"/>
    <w:rsid w:val="00AF523C"/>
    <w:rsid w:val="00AF56CE"/>
    <w:rsid w:val="00AF578F"/>
    <w:rsid w:val="00AF5C4D"/>
    <w:rsid w:val="00AF5DBE"/>
    <w:rsid w:val="00AF605C"/>
    <w:rsid w:val="00AF6A3E"/>
    <w:rsid w:val="00AF700A"/>
    <w:rsid w:val="00B00407"/>
    <w:rsid w:val="00B0058F"/>
    <w:rsid w:val="00B01CE9"/>
    <w:rsid w:val="00B0217C"/>
    <w:rsid w:val="00B0285B"/>
    <w:rsid w:val="00B02F60"/>
    <w:rsid w:val="00B030EB"/>
    <w:rsid w:val="00B0458C"/>
    <w:rsid w:val="00B045A4"/>
    <w:rsid w:val="00B05710"/>
    <w:rsid w:val="00B05D5C"/>
    <w:rsid w:val="00B06336"/>
    <w:rsid w:val="00B066B0"/>
    <w:rsid w:val="00B07D83"/>
    <w:rsid w:val="00B102AD"/>
    <w:rsid w:val="00B10EB5"/>
    <w:rsid w:val="00B11318"/>
    <w:rsid w:val="00B11F15"/>
    <w:rsid w:val="00B121CB"/>
    <w:rsid w:val="00B14401"/>
    <w:rsid w:val="00B14F2C"/>
    <w:rsid w:val="00B153A8"/>
    <w:rsid w:val="00B156B4"/>
    <w:rsid w:val="00B15A4D"/>
    <w:rsid w:val="00B16572"/>
    <w:rsid w:val="00B16795"/>
    <w:rsid w:val="00B16AF1"/>
    <w:rsid w:val="00B1746E"/>
    <w:rsid w:val="00B17C4B"/>
    <w:rsid w:val="00B17E39"/>
    <w:rsid w:val="00B20153"/>
    <w:rsid w:val="00B209BE"/>
    <w:rsid w:val="00B20D56"/>
    <w:rsid w:val="00B2123F"/>
    <w:rsid w:val="00B220CF"/>
    <w:rsid w:val="00B22129"/>
    <w:rsid w:val="00B22284"/>
    <w:rsid w:val="00B22319"/>
    <w:rsid w:val="00B236C5"/>
    <w:rsid w:val="00B2451E"/>
    <w:rsid w:val="00B25195"/>
    <w:rsid w:val="00B25379"/>
    <w:rsid w:val="00B25FF5"/>
    <w:rsid w:val="00B271E9"/>
    <w:rsid w:val="00B2747E"/>
    <w:rsid w:val="00B30139"/>
    <w:rsid w:val="00B3033D"/>
    <w:rsid w:val="00B31A46"/>
    <w:rsid w:val="00B32016"/>
    <w:rsid w:val="00B328AB"/>
    <w:rsid w:val="00B32AB7"/>
    <w:rsid w:val="00B3315D"/>
    <w:rsid w:val="00B34974"/>
    <w:rsid w:val="00B350E6"/>
    <w:rsid w:val="00B35E4F"/>
    <w:rsid w:val="00B368A2"/>
    <w:rsid w:val="00B3696F"/>
    <w:rsid w:val="00B36B4F"/>
    <w:rsid w:val="00B36C2F"/>
    <w:rsid w:val="00B377FA"/>
    <w:rsid w:val="00B378CC"/>
    <w:rsid w:val="00B40B89"/>
    <w:rsid w:val="00B40C01"/>
    <w:rsid w:val="00B40E29"/>
    <w:rsid w:val="00B41336"/>
    <w:rsid w:val="00B419B9"/>
    <w:rsid w:val="00B41E29"/>
    <w:rsid w:val="00B42B51"/>
    <w:rsid w:val="00B42EEC"/>
    <w:rsid w:val="00B43123"/>
    <w:rsid w:val="00B43711"/>
    <w:rsid w:val="00B437CA"/>
    <w:rsid w:val="00B438F1"/>
    <w:rsid w:val="00B43BFB"/>
    <w:rsid w:val="00B43FC0"/>
    <w:rsid w:val="00B445A4"/>
    <w:rsid w:val="00B4530E"/>
    <w:rsid w:val="00B45B12"/>
    <w:rsid w:val="00B46C3E"/>
    <w:rsid w:val="00B506F7"/>
    <w:rsid w:val="00B510F4"/>
    <w:rsid w:val="00B51123"/>
    <w:rsid w:val="00B51546"/>
    <w:rsid w:val="00B51B1E"/>
    <w:rsid w:val="00B524E8"/>
    <w:rsid w:val="00B543E9"/>
    <w:rsid w:val="00B544F4"/>
    <w:rsid w:val="00B55B4E"/>
    <w:rsid w:val="00B55D13"/>
    <w:rsid w:val="00B56023"/>
    <w:rsid w:val="00B56CCD"/>
    <w:rsid w:val="00B61016"/>
    <w:rsid w:val="00B61390"/>
    <w:rsid w:val="00B61406"/>
    <w:rsid w:val="00B6194C"/>
    <w:rsid w:val="00B622BB"/>
    <w:rsid w:val="00B624D7"/>
    <w:rsid w:val="00B6260B"/>
    <w:rsid w:val="00B62888"/>
    <w:rsid w:val="00B62CFB"/>
    <w:rsid w:val="00B633AB"/>
    <w:rsid w:val="00B6389F"/>
    <w:rsid w:val="00B655A7"/>
    <w:rsid w:val="00B66503"/>
    <w:rsid w:val="00B66659"/>
    <w:rsid w:val="00B668E4"/>
    <w:rsid w:val="00B672E9"/>
    <w:rsid w:val="00B70848"/>
    <w:rsid w:val="00B70A07"/>
    <w:rsid w:val="00B70B38"/>
    <w:rsid w:val="00B712FA"/>
    <w:rsid w:val="00B713FD"/>
    <w:rsid w:val="00B726C2"/>
    <w:rsid w:val="00B73B5B"/>
    <w:rsid w:val="00B73CBA"/>
    <w:rsid w:val="00B741E5"/>
    <w:rsid w:val="00B746FA"/>
    <w:rsid w:val="00B74E6B"/>
    <w:rsid w:val="00B74F62"/>
    <w:rsid w:val="00B7555F"/>
    <w:rsid w:val="00B761F3"/>
    <w:rsid w:val="00B76B59"/>
    <w:rsid w:val="00B76D91"/>
    <w:rsid w:val="00B77014"/>
    <w:rsid w:val="00B77486"/>
    <w:rsid w:val="00B80AE2"/>
    <w:rsid w:val="00B812FE"/>
    <w:rsid w:val="00B81ED6"/>
    <w:rsid w:val="00B8210B"/>
    <w:rsid w:val="00B826CB"/>
    <w:rsid w:val="00B82B0F"/>
    <w:rsid w:val="00B82C32"/>
    <w:rsid w:val="00B83140"/>
    <w:rsid w:val="00B832B7"/>
    <w:rsid w:val="00B836D3"/>
    <w:rsid w:val="00B838F8"/>
    <w:rsid w:val="00B84B6B"/>
    <w:rsid w:val="00B85330"/>
    <w:rsid w:val="00B85927"/>
    <w:rsid w:val="00B85C94"/>
    <w:rsid w:val="00B86731"/>
    <w:rsid w:val="00B86851"/>
    <w:rsid w:val="00B87BFB"/>
    <w:rsid w:val="00B87D70"/>
    <w:rsid w:val="00B90CE1"/>
    <w:rsid w:val="00B911E8"/>
    <w:rsid w:val="00B91699"/>
    <w:rsid w:val="00B923A1"/>
    <w:rsid w:val="00B93456"/>
    <w:rsid w:val="00B93CAE"/>
    <w:rsid w:val="00B94584"/>
    <w:rsid w:val="00B950F2"/>
    <w:rsid w:val="00B95696"/>
    <w:rsid w:val="00B95829"/>
    <w:rsid w:val="00B95BE9"/>
    <w:rsid w:val="00B9634C"/>
    <w:rsid w:val="00B96B01"/>
    <w:rsid w:val="00B974A0"/>
    <w:rsid w:val="00B97575"/>
    <w:rsid w:val="00BA070D"/>
    <w:rsid w:val="00BA1277"/>
    <w:rsid w:val="00BA1984"/>
    <w:rsid w:val="00BA1B40"/>
    <w:rsid w:val="00BA1CA3"/>
    <w:rsid w:val="00BA2DD6"/>
    <w:rsid w:val="00BA33C0"/>
    <w:rsid w:val="00BA3466"/>
    <w:rsid w:val="00BA3517"/>
    <w:rsid w:val="00BA3B7E"/>
    <w:rsid w:val="00BA420E"/>
    <w:rsid w:val="00BA448A"/>
    <w:rsid w:val="00BA48BA"/>
    <w:rsid w:val="00BA4BF4"/>
    <w:rsid w:val="00BA4E03"/>
    <w:rsid w:val="00BA518F"/>
    <w:rsid w:val="00BA537D"/>
    <w:rsid w:val="00BA5A31"/>
    <w:rsid w:val="00BA5AF6"/>
    <w:rsid w:val="00BA5BB4"/>
    <w:rsid w:val="00BA601A"/>
    <w:rsid w:val="00BA6724"/>
    <w:rsid w:val="00BA6CEE"/>
    <w:rsid w:val="00BA6DC1"/>
    <w:rsid w:val="00BA6DFD"/>
    <w:rsid w:val="00BA760C"/>
    <w:rsid w:val="00BA7ACA"/>
    <w:rsid w:val="00BA7C34"/>
    <w:rsid w:val="00BB0028"/>
    <w:rsid w:val="00BB0CDB"/>
    <w:rsid w:val="00BB0D26"/>
    <w:rsid w:val="00BB100A"/>
    <w:rsid w:val="00BB1027"/>
    <w:rsid w:val="00BB1A5A"/>
    <w:rsid w:val="00BB1D5E"/>
    <w:rsid w:val="00BB31B1"/>
    <w:rsid w:val="00BB38D7"/>
    <w:rsid w:val="00BB3B88"/>
    <w:rsid w:val="00BB3E8E"/>
    <w:rsid w:val="00BB418C"/>
    <w:rsid w:val="00BB4469"/>
    <w:rsid w:val="00BB5223"/>
    <w:rsid w:val="00BB5256"/>
    <w:rsid w:val="00BB5BDF"/>
    <w:rsid w:val="00BB5F35"/>
    <w:rsid w:val="00BB6C89"/>
    <w:rsid w:val="00BB6CD7"/>
    <w:rsid w:val="00BB7684"/>
    <w:rsid w:val="00BB7E46"/>
    <w:rsid w:val="00BC0AFC"/>
    <w:rsid w:val="00BC1F48"/>
    <w:rsid w:val="00BC1FB6"/>
    <w:rsid w:val="00BC205E"/>
    <w:rsid w:val="00BC280F"/>
    <w:rsid w:val="00BC2DAD"/>
    <w:rsid w:val="00BC2F03"/>
    <w:rsid w:val="00BC3147"/>
    <w:rsid w:val="00BC3313"/>
    <w:rsid w:val="00BC38A1"/>
    <w:rsid w:val="00BC38D3"/>
    <w:rsid w:val="00BC3ED4"/>
    <w:rsid w:val="00BC4F58"/>
    <w:rsid w:val="00BC5041"/>
    <w:rsid w:val="00BC5105"/>
    <w:rsid w:val="00BC595F"/>
    <w:rsid w:val="00BC6541"/>
    <w:rsid w:val="00BC6A76"/>
    <w:rsid w:val="00BD1F7F"/>
    <w:rsid w:val="00BD20FC"/>
    <w:rsid w:val="00BD2337"/>
    <w:rsid w:val="00BD275F"/>
    <w:rsid w:val="00BD36BB"/>
    <w:rsid w:val="00BD4F96"/>
    <w:rsid w:val="00BD4FEA"/>
    <w:rsid w:val="00BD50D1"/>
    <w:rsid w:val="00BD5DD1"/>
    <w:rsid w:val="00BD603A"/>
    <w:rsid w:val="00BD698C"/>
    <w:rsid w:val="00BD7A85"/>
    <w:rsid w:val="00BD7E2A"/>
    <w:rsid w:val="00BE1516"/>
    <w:rsid w:val="00BE15E8"/>
    <w:rsid w:val="00BE2012"/>
    <w:rsid w:val="00BE26A7"/>
    <w:rsid w:val="00BE3121"/>
    <w:rsid w:val="00BE33D5"/>
    <w:rsid w:val="00BE4F77"/>
    <w:rsid w:val="00BE51AC"/>
    <w:rsid w:val="00BE552D"/>
    <w:rsid w:val="00BE57BA"/>
    <w:rsid w:val="00BE670B"/>
    <w:rsid w:val="00BF07CD"/>
    <w:rsid w:val="00BF0BB7"/>
    <w:rsid w:val="00BF1158"/>
    <w:rsid w:val="00BF1A33"/>
    <w:rsid w:val="00BF2A2E"/>
    <w:rsid w:val="00BF2DBA"/>
    <w:rsid w:val="00BF3265"/>
    <w:rsid w:val="00BF4376"/>
    <w:rsid w:val="00BF45E0"/>
    <w:rsid w:val="00BF46AB"/>
    <w:rsid w:val="00BF4F9B"/>
    <w:rsid w:val="00BF57A3"/>
    <w:rsid w:val="00BF626E"/>
    <w:rsid w:val="00BF69A9"/>
    <w:rsid w:val="00BF70EA"/>
    <w:rsid w:val="00BF7169"/>
    <w:rsid w:val="00BF7540"/>
    <w:rsid w:val="00BF7980"/>
    <w:rsid w:val="00BF7C20"/>
    <w:rsid w:val="00C003DD"/>
    <w:rsid w:val="00C01FF8"/>
    <w:rsid w:val="00C02C09"/>
    <w:rsid w:val="00C0347F"/>
    <w:rsid w:val="00C036A8"/>
    <w:rsid w:val="00C03F05"/>
    <w:rsid w:val="00C03FEC"/>
    <w:rsid w:val="00C0419A"/>
    <w:rsid w:val="00C051A9"/>
    <w:rsid w:val="00C05D90"/>
    <w:rsid w:val="00C05F8C"/>
    <w:rsid w:val="00C0627B"/>
    <w:rsid w:val="00C06ADF"/>
    <w:rsid w:val="00C06F52"/>
    <w:rsid w:val="00C07855"/>
    <w:rsid w:val="00C07F0E"/>
    <w:rsid w:val="00C10BDA"/>
    <w:rsid w:val="00C11417"/>
    <w:rsid w:val="00C1157F"/>
    <w:rsid w:val="00C11BE4"/>
    <w:rsid w:val="00C11E94"/>
    <w:rsid w:val="00C122AC"/>
    <w:rsid w:val="00C1288C"/>
    <w:rsid w:val="00C13167"/>
    <w:rsid w:val="00C138E0"/>
    <w:rsid w:val="00C146EB"/>
    <w:rsid w:val="00C14F52"/>
    <w:rsid w:val="00C15077"/>
    <w:rsid w:val="00C15E83"/>
    <w:rsid w:val="00C160B3"/>
    <w:rsid w:val="00C16D42"/>
    <w:rsid w:val="00C17320"/>
    <w:rsid w:val="00C173F2"/>
    <w:rsid w:val="00C17B5F"/>
    <w:rsid w:val="00C17E95"/>
    <w:rsid w:val="00C17EDC"/>
    <w:rsid w:val="00C204B3"/>
    <w:rsid w:val="00C209DE"/>
    <w:rsid w:val="00C20A17"/>
    <w:rsid w:val="00C20C43"/>
    <w:rsid w:val="00C2151A"/>
    <w:rsid w:val="00C215C4"/>
    <w:rsid w:val="00C216D9"/>
    <w:rsid w:val="00C2177F"/>
    <w:rsid w:val="00C23119"/>
    <w:rsid w:val="00C23F18"/>
    <w:rsid w:val="00C23F38"/>
    <w:rsid w:val="00C253EC"/>
    <w:rsid w:val="00C25B59"/>
    <w:rsid w:val="00C25B74"/>
    <w:rsid w:val="00C265E3"/>
    <w:rsid w:val="00C2665A"/>
    <w:rsid w:val="00C26D73"/>
    <w:rsid w:val="00C26F59"/>
    <w:rsid w:val="00C30637"/>
    <w:rsid w:val="00C30872"/>
    <w:rsid w:val="00C31732"/>
    <w:rsid w:val="00C31BCD"/>
    <w:rsid w:val="00C31F9A"/>
    <w:rsid w:val="00C3390D"/>
    <w:rsid w:val="00C33BEA"/>
    <w:rsid w:val="00C35FFE"/>
    <w:rsid w:val="00C362D0"/>
    <w:rsid w:val="00C36BF6"/>
    <w:rsid w:val="00C36F8B"/>
    <w:rsid w:val="00C3751C"/>
    <w:rsid w:val="00C378A4"/>
    <w:rsid w:val="00C37E31"/>
    <w:rsid w:val="00C403BD"/>
    <w:rsid w:val="00C405CA"/>
    <w:rsid w:val="00C406CE"/>
    <w:rsid w:val="00C40AE3"/>
    <w:rsid w:val="00C41247"/>
    <w:rsid w:val="00C413C8"/>
    <w:rsid w:val="00C41A2C"/>
    <w:rsid w:val="00C41B3F"/>
    <w:rsid w:val="00C42CCD"/>
    <w:rsid w:val="00C43013"/>
    <w:rsid w:val="00C44631"/>
    <w:rsid w:val="00C45A85"/>
    <w:rsid w:val="00C46384"/>
    <w:rsid w:val="00C478C0"/>
    <w:rsid w:val="00C4796F"/>
    <w:rsid w:val="00C47D76"/>
    <w:rsid w:val="00C47E05"/>
    <w:rsid w:val="00C47E2B"/>
    <w:rsid w:val="00C47FE9"/>
    <w:rsid w:val="00C50092"/>
    <w:rsid w:val="00C5040F"/>
    <w:rsid w:val="00C5140A"/>
    <w:rsid w:val="00C514E1"/>
    <w:rsid w:val="00C514FB"/>
    <w:rsid w:val="00C515FD"/>
    <w:rsid w:val="00C5238A"/>
    <w:rsid w:val="00C526C2"/>
    <w:rsid w:val="00C529AC"/>
    <w:rsid w:val="00C53A41"/>
    <w:rsid w:val="00C53AFA"/>
    <w:rsid w:val="00C542C1"/>
    <w:rsid w:val="00C546C9"/>
    <w:rsid w:val="00C55D98"/>
    <w:rsid w:val="00C5611B"/>
    <w:rsid w:val="00C56335"/>
    <w:rsid w:val="00C5682A"/>
    <w:rsid w:val="00C56973"/>
    <w:rsid w:val="00C56F39"/>
    <w:rsid w:val="00C570C4"/>
    <w:rsid w:val="00C605B2"/>
    <w:rsid w:val="00C6085D"/>
    <w:rsid w:val="00C60B89"/>
    <w:rsid w:val="00C60BE9"/>
    <w:rsid w:val="00C61901"/>
    <w:rsid w:val="00C61F0C"/>
    <w:rsid w:val="00C61FC3"/>
    <w:rsid w:val="00C6221E"/>
    <w:rsid w:val="00C629E6"/>
    <w:rsid w:val="00C62BB5"/>
    <w:rsid w:val="00C633EC"/>
    <w:rsid w:val="00C63520"/>
    <w:rsid w:val="00C63BDA"/>
    <w:rsid w:val="00C64BA1"/>
    <w:rsid w:val="00C6514E"/>
    <w:rsid w:val="00C658E7"/>
    <w:rsid w:val="00C65A6A"/>
    <w:rsid w:val="00C65F33"/>
    <w:rsid w:val="00C65F93"/>
    <w:rsid w:val="00C66273"/>
    <w:rsid w:val="00C66B3A"/>
    <w:rsid w:val="00C66E20"/>
    <w:rsid w:val="00C67821"/>
    <w:rsid w:val="00C67E80"/>
    <w:rsid w:val="00C707DE"/>
    <w:rsid w:val="00C70A5F"/>
    <w:rsid w:val="00C70B0B"/>
    <w:rsid w:val="00C7106F"/>
    <w:rsid w:val="00C715D6"/>
    <w:rsid w:val="00C7196B"/>
    <w:rsid w:val="00C72E37"/>
    <w:rsid w:val="00C72F6A"/>
    <w:rsid w:val="00C736E5"/>
    <w:rsid w:val="00C74AE1"/>
    <w:rsid w:val="00C75E96"/>
    <w:rsid w:val="00C76990"/>
    <w:rsid w:val="00C76F5F"/>
    <w:rsid w:val="00C808CA"/>
    <w:rsid w:val="00C814ED"/>
    <w:rsid w:val="00C81D2A"/>
    <w:rsid w:val="00C81FC8"/>
    <w:rsid w:val="00C82808"/>
    <w:rsid w:val="00C829B7"/>
    <w:rsid w:val="00C82ADB"/>
    <w:rsid w:val="00C82FFE"/>
    <w:rsid w:val="00C83837"/>
    <w:rsid w:val="00C83A30"/>
    <w:rsid w:val="00C83E4D"/>
    <w:rsid w:val="00C83F60"/>
    <w:rsid w:val="00C844A2"/>
    <w:rsid w:val="00C8490A"/>
    <w:rsid w:val="00C84CDE"/>
    <w:rsid w:val="00C857F3"/>
    <w:rsid w:val="00C861E1"/>
    <w:rsid w:val="00C86926"/>
    <w:rsid w:val="00C86970"/>
    <w:rsid w:val="00C86F0E"/>
    <w:rsid w:val="00C90BDB"/>
    <w:rsid w:val="00C90F07"/>
    <w:rsid w:val="00C91303"/>
    <w:rsid w:val="00C91363"/>
    <w:rsid w:val="00C91862"/>
    <w:rsid w:val="00C9192A"/>
    <w:rsid w:val="00C91AB5"/>
    <w:rsid w:val="00C92517"/>
    <w:rsid w:val="00C92683"/>
    <w:rsid w:val="00C92F75"/>
    <w:rsid w:val="00C93223"/>
    <w:rsid w:val="00C94123"/>
    <w:rsid w:val="00C94467"/>
    <w:rsid w:val="00C9468C"/>
    <w:rsid w:val="00C95134"/>
    <w:rsid w:val="00C95276"/>
    <w:rsid w:val="00C954D6"/>
    <w:rsid w:val="00C95745"/>
    <w:rsid w:val="00C95CF6"/>
    <w:rsid w:val="00C95D94"/>
    <w:rsid w:val="00C96189"/>
    <w:rsid w:val="00C97090"/>
    <w:rsid w:val="00C97B21"/>
    <w:rsid w:val="00C97BF8"/>
    <w:rsid w:val="00CA0799"/>
    <w:rsid w:val="00CA08E7"/>
    <w:rsid w:val="00CA211D"/>
    <w:rsid w:val="00CA2474"/>
    <w:rsid w:val="00CA336E"/>
    <w:rsid w:val="00CA3A14"/>
    <w:rsid w:val="00CA44D2"/>
    <w:rsid w:val="00CA4CB3"/>
    <w:rsid w:val="00CA5062"/>
    <w:rsid w:val="00CA58FB"/>
    <w:rsid w:val="00CA6239"/>
    <w:rsid w:val="00CA6902"/>
    <w:rsid w:val="00CA752C"/>
    <w:rsid w:val="00CA7CDC"/>
    <w:rsid w:val="00CB0670"/>
    <w:rsid w:val="00CB0C75"/>
    <w:rsid w:val="00CB0DB9"/>
    <w:rsid w:val="00CB0F03"/>
    <w:rsid w:val="00CB175E"/>
    <w:rsid w:val="00CB17BE"/>
    <w:rsid w:val="00CB1AD9"/>
    <w:rsid w:val="00CB2483"/>
    <w:rsid w:val="00CB26A8"/>
    <w:rsid w:val="00CB2736"/>
    <w:rsid w:val="00CB2A66"/>
    <w:rsid w:val="00CB35D8"/>
    <w:rsid w:val="00CB38F8"/>
    <w:rsid w:val="00CB39C5"/>
    <w:rsid w:val="00CB3CB1"/>
    <w:rsid w:val="00CB552A"/>
    <w:rsid w:val="00CB5927"/>
    <w:rsid w:val="00CB6781"/>
    <w:rsid w:val="00CB7D06"/>
    <w:rsid w:val="00CC0E21"/>
    <w:rsid w:val="00CC166E"/>
    <w:rsid w:val="00CC1E3A"/>
    <w:rsid w:val="00CC23EE"/>
    <w:rsid w:val="00CC304F"/>
    <w:rsid w:val="00CC36AC"/>
    <w:rsid w:val="00CC4460"/>
    <w:rsid w:val="00CC44D7"/>
    <w:rsid w:val="00CC4690"/>
    <w:rsid w:val="00CC5317"/>
    <w:rsid w:val="00CC55EA"/>
    <w:rsid w:val="00CC5881"/>
    <w:rsid w:val="00CC59DA"/>
    <w:rsid w:val="00CC6084"/>
    <w:rsid w:val="00CC74CE"/>
    <w:rsid w:val="00CD030B"/>
    <w:rsid w:val="00CD062A"/>
    <w:rsid w:val="00CD07D6"/>
    <w:rsid w:val="00CD0819"/>
    <w:rsid w:val="00CD135F"/>
    <w:rsid w:val="00CD1A98"/>
    <w:rsid w:val="00CD1BFE"/>
    <w:rsid w:val="00CD2238"/>
    <w:rsid w:val="00CD2D62"/>
    <w:rsid w:val="00CD418E"/>
    <w:rsid w:val="00CD440D"/>
    <w:rsid w:val="00CD45B2"/>
    <w:rsid w:val="00CD4861"/>
    <w:rsid w:val="00CD547C"/>
    <w:rsid w:val="00CD5B6F"/>
    <w:rsid w:val="00CD5B79"/>
    <w:rsid w:val="00CD68CC"/>
    <w:rsid w:val="00CD6909"/>
    <w:rsid w:val="00CD7A5C"/>
    <w:rsid w:val="00CD7B4E"/>
    <w:rsid w:val="00CE01AB"/>
    <w:rsid w:val="00CE0384"/>
    <w:rsid w:val="00CE0796"/>
    <w:rsid w:val="00CE0B69"/>
    <w:rsid w:val="00CE0F4C"/>
    <w:rsid w:val="00CE184C"/>
    <w:rsid w:val="00CE271A"/>
    <w:rsid w:val="00CE2DAA"/>
    <w:rsid w:val="00CE34F0"/>
    <w:rsid w:val="00CE42B0"/>
    <w:rsid w:val="00CE4A0F"/>
    <w:rsid w:val="00CE5048"/>
    <w:rsid w:val="00CE63DA"/>
    <w:rsid w:val="00CE676D"/>
    <w:rsid w:val="00CE6EB9"/>
    <w:rsid w:val="00CF04B1"/>
    <w:rsid w:val="00CF090E"/>
    <w:rsid w:val="00CF0A02"/>
    <w:rsid w:val="00CF0CBE"/>
    <w:rsid w:val="00CF13E3"/>
    <w:rsid w:val="00CF2448"/>
    <w:rsid w:val="00CF38B8"/>
    <w:rsid w:val="00CF3B61"/>
    <w:rsid w:val="00CF4186"/>
    <w:rsid w:val="00CF467C"/>
    <w:rsid w:val="00CF4888"/>
    <w:rsid w:val="00CF4B3B"/>
    <w:rsid w:val="00CF591A"/>
    <w:rsid w:val="00CF593C"/>
    <w:rsid w:val="00CF5A4A"/>
    <w:rsid w:val="00CF5D5E"/>
    <w:rsid w:val="00CF5E82"/>
    <w:rsid w:val="00CF6164"/>
    <w:rsid w:val="00CF61A8"/>
    <w:rsid w:val="00CF6F4E"/>
    <w:rsid w:val="00CF777F"/>
    <w:rsid w:val="00CF7EA5"/>
    <w:rsid w:val="00D00222"/>
    <w:rsid w:val="00D0041A"/>
    <w:rsid w:val="00D01E31"/>
    <w:rsid w:val="00D024A5"/>
    <w:rsid w:val="00D02841"/>
    <w:rsid w:val="00D029E2"/>
    <w:rsid w:val="00D02A65"/>
    <w:rsid w:val="00D03340"/>
    <w:rsid w:val="00D0356D"/>
    <w:rsid w:val="00D038A1"/>
    <w:rsid w:val="00D03C1D"/>
    <w:rsid w:val="00D04690"/>
    <w:rsid w:val="00D04BCA"/>
    <w:rsid w:val="00D050AB"/>
    <w:rsid w:val="00D05942"/>
    <w:rsid w:val="00D05FE7"/>
    <w:rsid w:val="00D065B5"/>
    <w:rsid w:val="00D06839"/>
    <w:rsid w:val="00D07169"/>
    <w:rsid w:val="00D109B4"/>
    <w:rsid w:val="00D10A50"/>
    <w:rsid w:val="00D10A54"/>
    <w:rsid w:val="00D11C90"/>
    <w:rsid w:val="00D11CAE"/>
    <w:rsid w:val="00D1211D"/>
    <w:rsid w:val="00D1226A"/>
    <w:rsid w:val="00D13062"/>
    <w:rsid w:val="00D1367E"/>
    <w:rsid w:val="00D14016"/>
    <w:rsid w:val="00D14507"/>
    <w:rsid w:val="00D14948"/>
    <w:rsid w:val="00D14B3D"/>
    <w:rsid w:val="00D14FBA"/>
    <w:rsid w:val="00D15739"/>
    <w:rsid w:val="00D1587A"/>
    <w:rsid w:val="00D159CA"/>
    <w:rsid w:val="00D15A31"/>
    <w:rsid w:val="00D163E8"/>
    <w:rsid w:val="00D16414"/>
    <w:rsid w:val="00D17A70"/>
    <w:rsid w:val="00D17D3F"/>
    <w:rsid w:val="00D17E7E"/>
    <w:rsid w:val="00D202F8"/>
    <w:rsid w:val="00D207E5"/>
    <w:rsid w:val="00D20D7D"/>
    <w:rsid w:val="00D212F3"/>
    <w:rsid w:val="00D21840"/>
    <w:rsid w:val="00D21DC1"/>
    <w:rsid w:val="00D22847"/>
    <w:rsid w:val="00D22BDA"/>
    <w:rsid w:val="00D23796"/>
    <w:rsid w:val="00D2529C"/>
    <w:rsid w:val="00D25A74"/>
    <w:rsid w:val="00D262E9"/>
    <w:rsid w:val="00D267C5"/>
    <w:rsid w:val="00D268C4"/>
    <w:rsid w:val="00D26C0B"/>
    <w:rsid w:val="00D274D5"/>
    <w:rsid w:val="00D306DE"/>
    <w:rsid w:val="00D30F45"/>
    <w:rsid w:val="00D311F9"/>
    <w:rsid w:val="00D31219"/>
    <w:rsid w:val="00D3186A"/>
    <w:rsid w:val="00D31EEF"/>
    <w:rsid w:val="00D32797"/>
    <w:rsid w:val="00D3287E"/>
    <w:rsid w:val="00D32EE4"/>
    <w:rsid w:val="00D32EF3"/>
    <w:rsid w:val="00D3345E"/>
    <w:rsid w:val="00D33591"/>
    <w:rsid w:val="00D3431B"/>
    <w:rsid w:val="00D34FC5"/>
    <w:rsid w:val="00D362B9"/>
    <w:rsid w:val="00D362EA"/>
    <w:rsid w:val="00D363F0"/>
    <w:rsid w:val="00D36800"/>
    <w:rsid w:val="00D37262"/>
    <w:rsid w:val="00D37600"/>
    <w:rsid w:val="00D37A7C"/>
    <w:rsid w:val="00D37C9E"/>
    <w:rsid w:val="00D37FDE"/>
    <w:rsid w:val="00D40601"/>
    <w:rsid w:val="00D40863"/>
    <w:rsid w:val="00D40F9A"/>
    <w:rsid w:val="00D41EC6"/>
    <w:rsid w:val="00D42DCD"/>
    <w:rsid w:val="00D43FF3"/>
    <w:rsid w:val="00D449C8"/>
    <w:rsid w:val="00D44AE8"/>
    <w:rsid w:val="00D46599"/>
    <w:rsid w:val="00D467C2"/>
    <w:rsid w:val="00D46B83"/>
    <w:rsid w:val="00D4780D"/>
    <w:rsid w:val="00D47E90"/>
    <w:rsid w:val="00D5184C"/>
    <w:rsid w:val="00D518D5"/>
    <w:rsid w:val="00D518FB"/>
    <w:rsid w:val="00D51A2E"/>
    <w:rsid w:val="00D52967"/>
    <w:rsid w:val="00D532FA"/>
    <w:rsid w:val="00D535DE"/>
    <w:rsid w:val="00D54714"/>
    <w:rsid w:val="00D552D6"/>
    <w:rsid w:val="00D55637"/>
    <w:rsid w:val="00D55A69"/>
    <w:rsid w:val="00D56363"/>
    <w:rsid w:val="00D565D0"/>
    <w:rsid w:val="00D56AA6"/>
    <w:rsid w:val="00D57326"/>
    <w:rsid w:val="00D57B76"/>
    <w:rsid w:val="00D57FAC"/>
    <w:rsid w:val="00D6071F"/>
    <w:rsid w:val="00D612E1"/>
    <w:rsid w:val="00D61375"/>
    <w:rsid w:val="00D614C8"/>
    <w:rsid w:val="00D61527"/>
    <w:rsid w:val="00D61674"/>
    <w:rsid w:val="00D61967"/>
    <w:rsid w:val="00D61D23"/>
    <w:rsid w:val="00D61EEC"/>
    <w:rsid w:val="00D61F00"/>
    <w:rsid w:val="00D62ADB"/>
    <w:rsid w:val="00D62E59"/>
    <w:rsid w:val="00D632AD"/>
    <w:rsid w:val="00D634C5"/>
    <w:rsid w:val="00D639B5"/>
    <w:rsid w:val="00D64BD7"/>
    <w:rsid w:val="00D65238"/>
    <w:rsid w:val="00D6556D"/>
    <w:rsid w:val="00D661FB"/>
    <w:rsid w:val="00D6622E"/>
    <w:rsid w:val="00D66302"/>
    <w:rsid w:val="00D664DA"/>
    <w:rsid w:val="00D66E48"/>
    <w:rsid w:val="00D67855"/>
    <w:rsid w:val="00D67AD4"/>
    <w:rsid w:val="00D67BFC"/>
    <w:rsid w:val="00D70AB4"/>
    <w:rsid w:val="00D70BE9"/>
    <w:rsid w:val="00D70DDE"/>
    <w:rsid w:val="00D722EF"/>
    <w:rsid w:val="00D72AAC"/>
    <w:rsid w:val="00D7320E"/>
    <w:rsid w:val="00D74553"/>
    <w:rsid w:val="00D75C79"/>
    <w:rsid w:val="00D75EEF"/>
    <w:rsid w:val="00D77FC2"/>
    <w:rsid w:val="00D810E2"/>
    <w:rsid w:val="00D815AE"/>
    <w:rsid w:val="00D818AB"/>
    <w:rsid w:val="00D822B9"/>
    <w:rsid w:val="00D82392"/>
    <w:rsid w:val="00D823E3"/>
    <w:rsid w:val="00D82481"/>
    <w:rsid w:val="00D826D4"/>
    <w:rsid w:val="00D8390A"/>
    <w:rsid w:val="00D8483E"/>
    <w:rsid w:val="00D85568"/>
    <w:rsid w:val="00D85833"/>
    <w:rsid w:val="00D85A22"/>
    <w:rsid w:val="00D85A92"/>
    <w:rsid w:val="00D85BA2"/>
    <w:rsid w:val="00D85BF6"/>
    <w:rsid w:val="00D85C0B"/>
    <w:rsid w:val="00D85EE2"/>
    <w:rsid w:val="00D86148"/>
    <w:rsid w:val="00D8655F"/>
    <w:rsid w:val="00D90562"/>
    <w:rsid w:val="00D90672"/>
    <w:rsid w:val="00D90BBA"/>
    <w:rsid w:val="00D90EAE"/>
    <w:rsid w:val="00D91434"/>
    <w:rsid w:val="00D91488"/>
    <w:rsid w:val="00D91C8B"/>
    <w:rsid w:val="00D9254E"/>
    <w:rsid w:val="00D92599"/>
    <w:rsid w:val="00D929E6"/>
    <w:rsid w:val="00D929EC"/>
    <w:rsid w:val="00D941C4"/>
    <w:rsid w:val="00D941E4"/>
    <w:rsid w:val="00D95755"/>
    <w:rsid w:val="00D969CB"/>
    <w:rsid w:val="00D96FA1"/>
    <w:rsid w:val="00D973D2"/>
    <w:rsid w:val="00D97FCE"/>
    <w:rsid w:val="00DA0938"/>
    <w:rsid w:val="00DA0E67"/>
    <w:rsid w:val="00DA1A9D"/>
    <w:rsid w:val="00DA1D4C"/>
    <w:rsid w:val="00DA1F36"/>
    <w:rsid w:val="00DA26C7"/>
    <w:rsid w:val="00DA2C3C"/>
    <w:rsid w:val="00DA370E"/>
    <w:rsid w:val="00DA3E4C"/>
    <w:rsid w:val="00DA4092"/>
    <w:rsid w:val="00DA4DFC"/>
    <w:rsid w:val="00DA566E"/>
    <w:rsid w:val="00DA5691"/>
    <w:rsid w:val="00DA58C4"/>
    <w:rsid w:val="00DA5911"/>
    <w:rsid w:val="00DA5FA9"/>
    <w:rsid w:val="00DA642A"/>
    <w:rsid w:val="00DA6856"/>
    <w:rsid w:val="00DA71E2"/>
    <w:rsid w:val="00DB03CA"/>
    <w:rsid w:val="00DB057C"/>
    <w:rsid w:val="00DB05C9"/>
    <w:rsid w:val="00DB0870"/>
    <w:rsid w:val="00DB0A80"/>
    <w:rsid w:val="00DB0D19"/>
    <w:rsid w:val="00DB2460"/>
    <w:rsid w:val="00DB248A"/>
    <w:rsid w:val="00DB2A0C"/>
    <w:rsid w:val="00DB2A7E"/>
    <w:rsid w:val="00DB338F"/>
    <w:rsid w:val="00DB3C9B"/>
    <w:rsid w:val="00DB5087"/>
    <w:rsid w:val="00DB50A7"/>
    <w:rsid w:val="00DB537F"/>
    <w:rsid w:val="00DB59D1"/>
    <w:rsid w:val="00DB5C04"/>
    <w:rsid w:val="00DB68C8"/>
    <w:rsid w:val="00DB791C"/>
    <w:rsid w:val="00DC15F4"/>
    <w:rsid w:val="00DC1708"/>
    <w:rsid w:val="00DC2465"/>
    <w:rsid w:val="00DC2958"/>
    <w:rsid w:val="00DC2F03"/>
    <w:rsid w:val="00DC375A"/>
    <w:rsid w:val="00DC4085"/>
    <w:rsid w:val="00DC6442"/>
    <w:rsid w:val="00DC6A13"/>
    <w:rsid w:val="00DC6A83"/>
    <w:rsid w:val="00DC70E5"/>
    <w:rsid w:val="00DC728B"/>
    <w:rsid w:val="00DD0638"/>
    <w:rsid w:val="00DD0C2B"/>
    <w:rsid w:val="00DD282C"/>
    <w:rsid w:val="00DD3057"/>
    <w:rsid w:val="00DD3186"/>
    <w:rsid w:val="00DD3725"/>
    <w:rsid w:val="00DD372E"/>
    <w:rsid w:val="00DD3AF9"/>
    <w:rsid w:val="00DD55C8"/>
    <w:rsid w:val="00DD59D6"/>
    <w:rsid w:val="00DD64E1"/>
    <w:rsid w:val="00DD6E3B"/>
    <w:rsid w:val="00DD72A6"/>
    <w:rsid w:val="00DD7AA3"/>
    <w:rsid w:val="00DE0AB3"/>
    <w:rsid w:val="00DE0C86"/>
    <w:rsid w:val="00DE18E0"/>
    <w:rsid w:val="00DE2930"/>
    <w:rsid w:val="00DE2AB5"/>
    <w:rsid w:val="00DE37DF"/>
    <w:rsid w:val="00DE4B41"/>
    <w:rsid w:val="00DE5191"/>
    <w:rsid w:val="00DE600E"/>
    <w:rsid w:val="00DE6C49"/>
    <w:rsid w:val="00DE73E6"/>
    <w:rsid w:val="00DE7961"/>
    <w:rsid w:val="00DE7ADC"/>
    <w:rsid w:val="00DE7FF3"/>
    <w:rsid w:val="00DF015C"/>
    <w:rsid w:val="00DF024A"/>
    <w:rsid w:val="00DF0565"/>
    <w:rsid w:val="00DF1042"/>
    <w:rsid w:val="00DF12DF"/>
    <w:rsid w:val="00DF137B"/>
    <w:rsid w:val="00DF179B"/>
    <w:rsid w:val="00DF1882"/>
    <w:rsid w:val="00DF1FB7"/>
    <w:rsid w:val="00DF2DF3"/>
    <w:rsid w:val="00DF32B0"/>
    <w:rsid w:val="00DF3F27"/>
    <w:rsid w:val="00DF4188"/>
    <w:rsid w:val="00DF45AE"/>
    <w:rsid w:val="00DF4A81"/>
    <w:rsid w:val="00DF4B9C"/>
    <w:rsid w:val="00DF58E2"/>
    <w:rsid w:val="00DF5F25"/>
    <w:rsid w:val="00DF6352"/>
    <w:rsid w:val="00DF6740"/>
    <w:rsid w:val="00DF6948"/>
    <w:rsid w:val="00DF7569"/>
    <w:rsid w:val="00DF76C5"/>
    <w:rsid w:val="00E00575"/>
    <w:rsid w:val="00E00620"/>
    <w:rsid w:val="00E01593"/>
    <w:rsid w:val="00E01B98"/>
    <w:rsid w:val="00E01C71"/>
    <w:rsid w:val="00E020C9"/>
    <w:rsid w:val="00E038AD"/>
    <w:rsid w:val="00E0491A"/>
    <w:rsid w:val="00E053DD"/>
    <w:rsid w:val="00E055F3"/>
    <w:rsid w:val="00E05AF9"/>
    <w:rsid w:val="00E06B78"/>
    <w:rsid w:val="00E072CF"/>
    <w:rsid w:val="00E10A6A"/>
    <w:rsid w:val="00E10DAB"/>
    <w:rsid w:val="00E11309"/>
    <w:rsid w:val="00E11809"/>
    <w:rsid w:val="00E11D49"/>
    <w:rsid w:val="00E12D7F"/>
    <w:rsid w:val="00E1301C"/>
    <w:rsid w:val="00E134FB"/>
    <w:rsid w:val="00E135CD"/>
    <w:rsid w:val="00E15D78"/>
    <w:rsid w:val="00E1635C"/>
    <w:rsid w:val="00E16698"/>
    <w:rsid w:val="00E167B4"/>
    <w:rsid w:val="00E16C6A"/>
    <w:rsid w:val="00E1786B"/>
    <w:rsid w:val="00E17B89"/>
    <w:rsid w:val="00E20CDC"/>
    <w:rsid w:val="00E20F0D"/>
    <w:rsid w:val="00E219F5"/>
    <w:rsid w:val="00E2235D"/>
    <w:rsid w:val="00E228E4"/>
    <w:rsid w:val="00E22EE2"/>
    <w:rsid w:val="00E23555"/>
    <w:rsid w:val="00E2374B"/>
    <w:rsid w:val="00E24DC6"/>
    <w:rsid w:val="00E24E43"/>
    <w:rsid w:val="00E24FAE"/>
    <w:rsid w:val="00E2677B"/>
    <w:rsid w:val="00E26A21"/>
    <w:rsid w:val="00E300FB"/>
    <w:rsid w:val="00E309D5"/>
    <w:rsid w:val="00E30A4E"/>
    <w:rsid w:val="00E310EA"/>
    <w:rsid w:val="00E3154D"/>
    <w:rsid w:val="00E321E2"/>
    <w:rsid w:val="00E32510"/>
    <w:rsid w:val="00E327F2"/>
    <w:rsid w:val="00E3367D"/>
    <w:rsid w:val="00E33810"/>
    <w:rsid w:val="00E33C0E"/>
    <w:rsid w:val="00E34D84"/>
    <w:rsid w:val="00E34E68"/>
    <w:rsid w:val="00E35E4E"/>
    <w:rsid w:val="00E36159"/>
    <w:rsid w:val="00E3637B"/>
    <w:rsid w:val="00E37162"/>
    <w:rsid w:val="00E37D7F"/>
    <w:rsid w:val="00E37F10"/>
    <w:rsid w:val="00E4009C"/>
    <w:rsid w:val="00E40833"/>
    <w:rsid w:val="00E40B88"/>
    <w:rsid w:val="00E413D8"/>
    <w:rsid w:val="00E4145A"/>
    <w:rsid w:val="00E41561"/>
    <w:rsid w:val="00E41880"/>
    <w:rsid w:val="00E41B64"/>
    <w:rsid w:val="00E41DBB"/>
    <w:rsid w:val="00E41EA1"/>
    <w:rsid w:val="00E41F6E"/>
    <w:rsid w:val="00E4281E"/>
    <w:rsid w:val="00E42B6A"/>
    <w:rsid w:val="00E43A0C"/>
    <w:rsid w:val="00E44261"/>
    <w:rsid w:val="00E448F8"/>
    <w:rsid w:val="00E44913"/>
    <w:rsid w:val="00E4517E"/>
    <w:rsid w:val="00E4518B"/>
    <w:rsid w:val="00E45D44"/>
    <w:rsid w:val="00E45F32"/>
    <w:rsid w:val="00E46B7F"/>
    <w:rsid w:val="00E47732"/>
    <w:rsid w:val="00E47E5A"/>
    <w:rsid w:val="00E50A6B"/>
    <w:rsid w:val="00E50BD1"/>
    <w:rsid w:val="00E50D7A"/>
    <w:rsid w:val="00E50E30"/>
    <w:rsid w:val="00E51723"/>
    <w:rsid w:val="00E52110"/>
    <w:rsid w:val="00E52442"/>
    <w:rsid w:val="00E53113"/>
    <w:rsid w:val="00E53C2E"/>
    <w:rsid w:val="00E53CAD"/>
    <w:rsid w:val="00E54A21"/>
    <w:rsid w:val="00E557CD"/>
    <w:rsid w:val="00E559ED"/>
    <w:rsid w:val="00E55B96"/>
    <w:rsid w:val="00E55BB0"/>
    <w:rsid w:val="00E5675F"/>
    <w:rsid w:val="00E57AB1"/>
    <w:rsid w:val="00E60380"/>
    <w:rsid w:val="00E6075A"/>
    <w:rsid w:val="00E6088F"/>
    <w:rsid w:val="00E61CDC"/>
    <w:rsid w:val="00E61ED1"/>
    <w:rsid w:val="00E629FE"/>
    <w:rsid w:val="00E62DFA"/>
    <w:rsid w:val="00E630AA"/>
    <w:rsid w:val="00E63118"/>
    <w:rsid w:val="00E63BF4"/>
    <w:rsid w:val="00E63C28"/>
    <w:rsid w:val="00E64310"/>
    <w:rsid w:val="00E644B2"/>
    <w:rsid w:val="00E64C17"/>
    <w:rsid w:val="00E64EF8"/>
    <w:rsid w:val="00E65136"/>
    <w:rsid w:val="00E65806"/>
    <w:rsid w:val="00E658B0"/>
    <w:rsid w:val="00E65F1C"/>
    <w:rsid w:val="00E660F8"/>
    <w:rsid w:val="00E668B7"/>
    <w:rsid w:val="00E66D2C"/>
    <w:rsid w:val="00E67630"/>
    <w:rsid w:val="00E67B09"/>
    <w:rsid w:val="00E70460"/>
    <w:rsid w:val="00E70B31"/>
    <w:rsid w:val="00E70B42"/>
    <w:rsid w:val="00E70EAD"/>
    <w:rsid w:val="00E719A6"/>
    <w:rsid w:val="00E731BE"/>
    <w:rsid w:val="00E736AC"/>
    <w:rsid w:val="00E73E2D"/>
    <w:rsid w:val="00E746C7"/>
    <w:rsid w:val="00E74C27"/>
    <w:rsid w:val="00E750C2"/>
    <w:rsid w:val="00E75B7C"/>
    <w:rsid w:val="00E75C62"/>
    <w:rsid w:val="00E75CFC"/>
    <w:rsid w:val="00E769CC"/>
    <w:rsid w:val="00E77AF1"/>
    <w:rsid w:val="00E807E7"/>
    <w:rsid w:val="00E8207C"/>
    <w:rsid w:val="00E82DC4"/>
    <w:rsid w:val="00E82F74"/>
    <w:rsid w:val="00E83262"/>
    <w:rsid w:val="00E83BD8"/>
    <w:rsid w:val="00E8474A"/>
    <w:rsid w:val="00E8495F"/>
    <w:rsid w:val="00E85ADC"/>
    <w:rsid w:val="00E85C5A"/>
    <w:rsid w:val="00E86481"/>
    <w:rsid w:val="00E86675"/>
    <w:rsid w:val="00E87450"/>
    <w:rsid w:val="00E877DF"/>
    <w:rsid w:val="00E87902"/>
    <w:rsid w:val="00E9056A"/>
    <w:rsid w:val="00E908C0"/>
    <w:rsid w:val="00E909F3"/>
    <w:rsid w:val="00E91A07"/>
    <w:rsid w:val="00E92028"/>
    <w:rsid w:val="00E929F6"/>
    <w:rsid w:val="00E93CB5"/>
    <w:rsid w:val="00E944D5"/>
    <w:rsid w:val="00E94DB5"/>
    <w:rsid w:val="00E95A8E"/>
    <w:rsid w:val="00E9649D"/>
    <w:rsid w:val="00E9672B"/>
    <w:rsid w:val="00E96DAF"/>
    <w:rsid w:val="00E97D88"/>
    <w:rsid w:val="00E97DFC"/>
    <w:rsid w:val="00EA1023"/>
    <w:rsid w:val="00EA118D"/>
    <w:rsid w:val="00EA1486"/>
    <w:rsid w:val="00EA16F0"/>
    <w:rsid w:val="00EA182C"/>
    <w:rsid w:val="00EA1A97"/>
    <w:rsid w:val="00EA2387"/>
    <w:rsid w:val="00EA259D"/>
    <w:rsid w:val="00EA2606"/>
    <w:rsid w:val="00EA2DC0"/>
    <w:rsid w:val="00EA2E0C"/>
    <w:rsid w:val="00EA2FB5"/>
    <w:rsid w:val="00EA3B82"/>
    <w:rsid w:val="00EA404A"/>
    <w:rsid w:val="00EA48E7"/>
    <w:rsid w:val="00EA5D46"/>
    <w:rsid w:val="00EA77C6"/>
    <w:rsid w:val="00EA7A79"/>
    <w:rsid w:val="00EB07AF"/>
    <w:rsid w:val="00EB0A24"/>
    <w:rsid w:val="00EB0C87"/>
    <w:rsid w:val="00EB289E"/>
    <w:rsid w:val="00EB3783"/>
    <w:rsid w:val="00EB3F76"/>
    <w:rsid w:val="00EB4A33"/>
    <w:rsid w:val="00EB69B6"/>
    <w:rsid w:val="00EB6C3D"/>
    <w:rsid w:val="00EB6F62"/>
    <w:rsid w:val="00EB7445"/>
    <w:rsid w:val="00EB7475"/>
    <w:rsid w:val="00EB77A3"/>
    <w:rsid w:val="00EB78DF"/>
    <w:rsid w:val="00EB7B07"/>
    <w:rsid w:val="00EC0F00"/>
    <w:rsid w:val="00EC1E5B"/>
    <w:rsid w:val="00EC32B4"/>
    <w:rsid w:val="00EC3305"/>
    <w:rsid w:val="00EC3474"/>
    <w:rsid w:val="00EC3485"/>
    <w:rsid w:val="00EC4024"/>
    <w:rsid w:val="00EC40C2"/>
    <w:rsid w:val="00EC41FF"/>
    <w:rsid w:val="00EC49C5"/>
    <w:rsid w:val="00EC555F"/>
    <w:rsid w:val="00EC5A8D"/>
    <w:rsid w:val="00EC6584"/>
    <w:rsid w:val="00EC6738"/>
    <w:rsid w:val="00EC691A"/>
    <w:rsid w:val="00EC6F93"/>
    <w:rsid w:val="00EC73DD"/>
    <w:rsid w:val="00EC78B3"/>
    <w:rsid w:val="00EC7C28"/>
    <w:rsid w:val="00ED021B"/>
    <w:rsid w:val="00ED0971"/>
    <w:rsid w:val="00ED0A9B"/>
    <w:rsid w:val="00ED1019"/>
    <w:rsid w:val="00ED1028"/>
    <w:rsid w:val="00ED18D5"/>
    <w:rsid w:val="00ED2451"/>
    <w:rsid w:val="00ED3382"/>
    <w:rsid w:val="00ED369E"/>
    <w:rsid w:val="00ED42DF"/>
    <w:rsid w:val="00ED465B"/>
    <w:rsid w:val="00ED4822"/>
    <w:rsid w:val="00ED4C05"/>
    <w:rsid w:val="00ED65B2"/>
    <w:rsid w:val="00ED7023"/>
    <w:rsid w:val="00ED70BD"/>
    <w:rsid w:val="00ED71E8"/>
    <w:rsid w:val="00ED7F7D"/>
    <w:rsid w:val="00EE123E"/>
    <w:rsid w:val="00EE228E"/>
    <w:rsid w:val="00EE2333"/>
    <w:rsid w:val="00EE2391"/>
    <w:rsid w:val="00EE2F9F"/>
    <w:rsid w:val="00EE3F92"/>
    <w:rsid w:val="00EE4648"/>
    <w:rsid w:val="00EE4D67"/>
    <w:rsid w:val="00EE500D"/>
    <w:rsid w:val="00EE5D79"/>
    <w:rsid w:val="00EE64CE"/>
    <w:rsid w:val="00EE68A7"/>
    <w:rsid w:val="00EE7144"/>
    <w:rsid w:val="00EE7172"/>
    <w:rsid w:val="00EE7220"/>
    <w:rsid w:val="00EE7733"/>
    <w:rsid w:val="00EE79C0"/>
    <w:rsid w:val="00EE7AED"/>
    <w:rsid w:val="00EE7B30"/>
    <w:rsid w:val="00EE7BD5"/>
    <w:rsid w:val="00EE7E44"/>
    <w:rsid w:val="00EF000A"/>
    <w:rsid w:val="00EF0023"/>
    <w:rsid w:val="00EF114C"/>
    <w:rsid w:val="00EF180D"/>
    <w:rsid w:val="00EF18FC"/>
    <w:rsid w:val="00EF22CA"/>
    <w:rsid w:val="00EF28ED"/>
    <w:rsid w:val="00EF2EB4"/>
    <w:rsid w:val="00EF3676"/>
    <w:rsid w:val="00EF3825"/>
    <w:rsid w:val="00EF4174"/>
    <w:rsid w:val="00EF44F0"/>
    <w:rsid w:val="00EF466D"/>
    <w:rsid w:val="00EF6AA2"/>
    <w:rsid w:val="00EF6C31"/>
    <w:rsid w:val="00EF6D4A"/>
    <w:rsid w:val="00EF6F5B"/>
    <w:rsid w:val="00EF722E"/>
    <w:rsid w:val="00EF75F9"/>
    <w:rsid w:val="00EF7F72"/>
    <w:rsid w:val="00F0003A"/>
    <w:rsid w:val="00F001E3"/>
    <w:rsid w:val="00F00E2F"/>
    <w:rsid w:val="00F03D21"/>
    <w:rsid w:val="00F03D9B"/>
    <w:rsid w:val="00F03DF4"/>
    <w:rsid w:val="00F04336"/>
    <w:rsid w:val="00F04F40"/>
    <w:rsid w:val="00F0510F"/>
    <w:rsid w:val="00F05C4D"/>
    <w:rsid w:val="00F05DEF"/>
    <w:rsid w:val="00F06A5B"/>
    <w:rsid w:val="00F07A57"/>
    <w:rsid w:val="00F106DC"/>
    <w:rsid w:val="00F11246"/>
    <w:rsid w:val="00F1189C"/>
    <w:rsid w:val="00F11B83"/>
    <w:rsid w:val="00F11CD3"/>
    <w:rsid w:val="00F11DF7"/>
    <w:rsid w:val="00F12FDC"/>
    <w:rsid w:val="00F13251"/>
    <w:rsid w:val="00F13440"/>
    <w:rsid w:val="00F1366A"/>
    <w:rsid w:val="00F1441A"/>
    <w:rsid w:val="00F1520E"/>
    <w:rsid w:val="00F152B8"/>
    <w:rsid w:val="00F15623"/>
    <w:rsid w:val="00F156CF"/>
    <w:rsid w:val="00F156FC"/>
    <w:rsid w:val="00F158AA"/>
    <w:rsid w:val="00F15919"/>
    <w:rsid w:val="00F173C2"/>
    <w:rsid w:val="00F17BC3"/>
    <w:rsid w:val="00F201DB"/>
    <w:rsid w:val="00F20362"/>
    <w:rsid w:val="00F21E80"/>
    <w:rsid w:val="00F224C3"/>
    <w:rsid w:val="00F22556"/>
    <w:rsid w:val="00F23661"/>
    <w:rsid w:val="00F23D3C"/>
    <w:rsid w:val="00F24653"/>
    <w:rsid w:val="00F2609F"/>
    <w:rsid w:val="00F261E3"/>
    <w:rsid w:val="00F2621C"/>
    <w:rsid w:val="00F2756A"/>
    <w:rsid w:val="00F27723"/>
    <w:rsid w:val="00F3013F"/>
    <w:rsid w:val="00F3055C"/>
    <w:rsid w:val="00F314AC"/>
    <w:rsid w:val="00F31AD0"/>
    <w:rsid w:val="00F31CB2"/>
    <w:rsid w:val="00F32216"/>
    <w:rsid w:val="00F3348E"/>
    <w:rsid w:val="00F3372C"/>
    <w:rsid w:val="00F3393E"/>
    <w:rsid w:val="00F33D5B"/>
    <w:rsid w:val="00F3488E"/>
    <w:rsid w:val="00F34A66"/>
    <w:rsid w:val="00F34B58"/>
    <w:rsid w:val="00F356B5"/>
    <w:rsid w:val="00F36085"/>
    <w:rsid w:val="00F3625B"/>
    <w:rsid w:val="00F365E4"/>
    <w:rsid w:val="00F367D6"/>
    <w:rsid w:val="00F37BCA"/>
    <w:rsid w:val="00F40244"/>
    <w:rsid w:val="00F40427"/>
    <w:rsid w:val="00F4051D"/>
    <w:rsid w:val="00F406BA"/>
    <w:rsid w:val="00F407F6"/>
    <w:rsid w:val="00F40F47"/>
    <w:rsid w:val="00F410FC"/>
    <w:rsid w:val="00F413ED"/>
    <w:rsid w:val="00F41495"/>
    <w:rsid w:val="00F4172D"/>
    <w:rsid w:val="00F41844"/>
    <w:rsid w:val="00F41A4D"/>
    <w:rsid w:val="00F41FF3"/>
    <w:rsid w:val="00F4229B"/>
    <w:rsid w:val="00F43210"/>
    <w:rsid w:val="00F435C1"/>
    <w:rsid w:val="00F43672"/>
    <w:rsid w:val="00F44957"/>
    <w:rsid w:val="00F453A9"/>
    <w:rsid w:val="00F45FFA"/>
    <w:rsid w:val="00F46352"/>
    <w:rsid w:val="00F464E9"/>
    <w:rsid w:val="00F4673F"/>
    <w:rsid w:val="00F46836"/>
    <w:rsid w:val="00F469ED"/>
    <w:rsid w:val="00F47554"/>
    <w:rsid w:val="00F47CD8"/>
    <w:rsid w:val="00F47F16"/>
    <w:rsid w:val="00F50BC1"/>
    <w:rsid w:val="00F51418"/>
    <w:rsid w:val="00F51583"/>
    <w:rsid w:val="00F528D3"/>
    <w:rsid w:val="00F53CEF"/>
    <w:rsid w:val="00F53FFF"/>
    <w:rsid w:val="00F54202"/>
    <w:rsid w:val="00F544F5"/>
    <w:rsid w:val="00F54CBF"/>
    <w:rsid w:val="00F55061"/>
    <w:rsid w:val="00F55A69"/>
    <w:rsid w:val="00F5605B"/>
    <w:rsid w:val="00F563B8"/>
    <w:rsid w:val="00F56A9E"/>
    <w:rsid w:val="00F56EBC"/>
    <w:rsid w:val="00F56F46"/>
    <w:rsid w:val="00F5757B"/>
    <w:rsid w:val="00F57A10"/>
    <w:rsid w:val="00F57C98"/>
    <w:rsid w:val="00F603D4"/>
    <w:rsid w:val="00F618FB"/>
    <w:rsid w:val="00F6252F"/>
    <w:rsid w:val="00F626F9"/>
    <w:rsid w:val="00F62A18"/>
    <w:rsid w:val="00F646C1"/>
    <w:rsid w:val="00F64B50"/>
    <w:rsid w:val="00F65DFE"/>
    <w:rsid w:val="00F66D7F"/>
    <w:rsid w:val="00F67166"/>
    <w:rsid w:val="00F705F4"/>
    <w:rsid w:val="00F70B37"/>
    <w:rsid w:val="00F70F3F"/>
    <w:rsid w:val="00F7107F"/>
    <w:rsid w:val="00F713AC"/>
    <w:rsid w:val="00F71B02"/>
    <w:rsid w:val="00F71DAD"/>
    <w:rsid w:val="00F722E8"/>
    <w:rsid w:val="00F72372"/>
    <w:rsid w:val="00F72CC7"/>
    <w:rsid w:val="00F73FFA"/>
    <w:rsid w:val="00F75E67"/>
    <w:rsid w:val="00F75E75"/>
    <w:rsid w:val="00F779E6"/>
    <w:rsid w:val="00F8068B"/>
    <w:rsid w:val="00F81BC0"/>
    <w:rsid w:val="00F828DF"/>
    <w:rsid w:val="00F834A6"/>
    <w:rsid w:val="00F839E7"/>
    <w:rsid w:val="00F841A1"/>
    <w:rsid w:val="00F84334"/>
    <w:rsid w:val="00F84547"/>
    <w:rsid w:val="00F85143"/>
    <w:rsid w:val="00F8526B"/>
    <w:rsid w:val="00F85976"/>
    <w:rsid w:val="00F867D1"/>
    <w:rsid w:val="00F86B95"/>
    <w:rsid w:val="00F86CB3"/>
    <w:rsid w:val="00F86CBF"/>
    <w:rsid w:val="00F87AF1"/>
    <w:rsid w:val="00F91039"/>
    <w:rsid w:val="00F91366"/>
    <w:rsid w:val="00F929FD"/>
    <w:rsid w:val="00F931A1"/>
    <w:rsid w:val="00F93230"/>
    <w:rsid w:val="00F9367C"/>
    <w:rsid w:val="00F94B47"/>
    <w:rsid w:val="00F94E05"/>
    <w:rsid w:val="00F96678"/>
    <w:rsid w:val="00F96702"/>
    <w:rsid w:val="00F96DE0"/>
    <w:rsid w:val="00FA0BB7"/>
    <w:rsid w:val="00FA0EC5"/>
    <w:rsid w:val="00FA11B8"/>
    <w:rsid w:val="00FA1454"/>
    <w:rsid w:val="00FA179A"/>
    <w:rsid w:val="00FA2317"/>
    <w:rsid w:val="00FA2E10"/>
    <w:rsid w:val="00FA4244"/>
    <w:rsid w:val="00FA4247"/>
    <w:rsid w:val="00FA4998"/>
    <w:rsid w:val="00FA4BDD"/>
    <w:rsid w:val="00FA519D"/>
    <w:rsid w:val="00FA51C3"/>
    <w:rsid w:val="00FA56FE"/>
    <w:rsid w:val="00FA5B69"/>
    <w:rsid w:val="00FA6213"/>
    <w:rsid w:val="00FA64AB"/>
    <w:rsid w:val="00FA7090"/>
    <w:rsid w:val="00FA726C"/>
    <w:rsid w:val="00FB07B4"/>
    <w:rsid w:val="00FB0F64"/>
    <w:rsid w:val="00FB15DB"/>
    <w:rsid w:val="00FB27C3"/>
    <w:rsid w:val="00FB3320"/>
    <w:rsid w:val="00FB4505"/>
    <w:rsid w:val="00FB524B"/>
    <w:rsid w:val="00FB58DF"/>
    <w:rsid w:val="00FB58E0"/>
    <w:rsid w:val="00FB5F9E"/>
    <w:rsid w:val="00FB64DF"/>
    <w:rsid w:val="00FB6F2B"/>
    <w:rsid w:val="00FB7736"/>
    <w:rsid w:val="00FB7EA5"/>
    <w:rsid w:val="00FC0E5F"/>
    <w:rsid w:val="00FC1258"/>
    <w:rsid w:val="00FC1395"/>
    <w:rsid w:val="00FC2C4B"/>
    <w:rsid w:val="00FC2E78"/>
    <w:rsid w:val="00FC3DE3"/>
    <w:rsid w:val="00FC41A7"/>
    <w:rsid w:val="00FC4287"/>
    <w:rsid w:val="00FC43E9"/>
    <w:rsid w:val="00FC47EE"/>
    <w:rsid w:val="00FC48C4"/>
    <w:rsid w:val="00FC4AEB"/>
    <w:rsid w:val="00FC4CD1"/>
    <w:rsid w:val="00FC5036"/>
    <w:rsid w:val="00FC6114"/>
    <w:rsid w:val="00FC62BA"/>
    <w:rsid w:val="00FC7183"/>
    <w:rsid w:val="00FC7608"/>
    <w:rsid w:val="00FC76A8"/>
    <w:rsid w:val="00FC7802"/>
    <w:rsid w:val="00FC7EBC"/>
    <w:rsid w:val="00FD01BC"/>
    <w:rsid w:val="00FD023D"/>
    <w:rsid w:val="00FD0A65"/>
    <w:rsid w:val="00FD1794"/>
    <w:rsid w:val="00FD19B4"/>
    <w:rsid w:val="00FD2430"/>
    <w:rsid w:val="00FD28A1"/>
    <w:rsid w:val="00FD2C24"/>
    <w:rsid w:val="00FD32E5"/>
    <w:rsid w:val="00FD3AA9"/>
    <w:rsid w:val="00FD5389"/>
    <w:rsid w:val="00FD546F"/>
    <w:rsid w:val="00FD56EA"/>
    <w:rsid w:val="00FD66F1"/>
    <w:rsid w:val="00FD7A02"/>
    <w:rsid w:val="00FD7C77"/>
    <w:rsid w:val="00FE1ED3"/>
    <w:rsid w:val="00FE2D1E"/>
    <w:rsid w:val="00FE374C"/>
    <w:rsid w:val="00FE3905"/>
    <w:rsid w:val="00FE3B5E"/>
    <w:rsid w:val="00FE42F4"/>
    <w:rsid w:val="00FE46B8"/>
    <w:rsid w:val="00FE5A3F"/>
    <w:rsid w:val="00FE630A"/>
    <w:rsid w:val="00FE65B0"/>
    <w:rsid w:val="00FE65E8"/>
    <w:rsid w:val="00FE690E"/>
    <w:rsid w:val="00FE7600"/>
    <w:rsid w:val="00FF062A"/>
    <w:rsid w:val="00FF23B1"/>
    <w:rsid w:val="00FF27EB"/>
    <w:rsid w:val="00FF3972"/>
    <w:rsid w:val="00FF459D"/>
    <w:rsid w:val="00FF46E1"/>
    <w:rsid w:val="00FF4D2D"/>
    <w:rsid w:val="00FF5110"/>
    <w:rsid w:val="00FF5C25"/>
    <w:rsid w:val="00FF648C"/>
    <w:rsid w:val="00FF6542"/>
    <w:rsid w:val="00FF67F6"/>
    <w:rsid w:val="00FF6A53"/>
    <w:rsid w:val="00FF6BF0"/>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62FE46"/>
  <w15:docId w15:val="{1556841A-1A8E-4974-BE12-C40FCF560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DA5"/>
    <w:pPr>
      <w:spacing w:after="200" w:line="276" w:lineRule="auto"/>
    </w:pPr>
    <w:rPr>
      <w:sz w:val="22"/>
      <w:szCs w:val="22"/>
      <w:lang w:eastAsia="en-US"/>
    </w:rPr>
  </w:style>
  <w:style w:type="paragraph" w:styleId="Heading1">
    <w:name w:val="heading 1"/>
    <w:basedOn w:val="Normal"/>
    <w:link w:val="Heading1Char"/>
    <w:uiPriority w:val="9"/>
    <w:qFormat/>
    <w:rsid w:val="00146D1A"/>
    <w:pPr>
      <w:spacing w:before="100" w:beforeAutospacing="1" w:after="100" w:afterAutospacing="1" w:line="240" w:lineRule="auto"/>
      <w:outlineLvl w:val="0"/>
    </w:pPr>
    <w:rPr>
      <w:rFonts w:ascii="Times New Roman" w:eastAsia="Times New Roman" w:hAnsi="Times New Roman"/>
      <w:b/>
      <w:bCs/>
      <w:kern w:val="36"/>
      <w:sz w:val="48"/>
      <w:szCs w:val="48"/>
      <w:lang w:eastAsia="zh-CN"/>
    </w:rPr>
  </w:style>
  <w:style w:type="paragraph" w:styleId="Heading2">
    <w:name w:val="heading 2"/>
    <w:basedOn w:val="Normal"/>
    <w:next w:val="Normal"/>
    <w:link w:val="Heading2Char"/>
    <w:uiPriority w:val="9"/>
    <w:unhideWhenUsed/>
    <w:qFormat/>
    <w:rsid w:val="00BC33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674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7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321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1CA"/>
  </w:style>
  <w:style w:type="paragraph" w:styleId="Footer">
    <w:name w:val="footer"/>
    <w:basedOn w:val="Normal"/>
    <w:link w:val="FooterChar"/>
    <w:uiPriority w:val="99"/>
    <w:unhideWhenUsed/>
    <w:rsid w:val="00A32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1CA"/>
  </w:style>
  <w:style w:type="paragraph" w:styleId="BalloonText">
    <w:name w:val="Balloon Text"/>
    <w:basedOn w:val="Normal"/>
    <w:link w:val="BalloonTextChar"/>
    <w:uiPriority w:val="99"/>
    <w:semiHidden/>
    <w:unhideWhenUsed/>
    <w:rsid w:val="00DF75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7569"/>
    <w:rPr>
      <w:rFonts w:ascii="Tahoma" w:hAnsi="Tahoma" w:cs="Tahoma"/>
      <w:sz w:val="16"/>
      <w:szCs w:val="16"/>
    </w:rPr>
  </w:style>
  <w:style w:type="paragraph" w:customStyle="1" w:styleId="figtitle">
    <w:name w:val="figtitle"/>
    <w:basedOn w:val="Normal"/>
    <w:link w:val="figtitleChar"/>
    <w:qFormat/>
    <w:rsid w:val="00DF7569"/>
    <w:pPr>
      <w:spacing w:before="120" w:after="160" w:line="259" w:lineRule="auto"/>
      <w:ind w:left="-360" w:right="2880"/>
      <w:jc w:val="both"/>
    </w:pPr>
    <w:rPr>
      <w:b/>
    </w:rPr>
  </w:style>
  <w:style w:type="character" w:customStyle="1" w:styleId="figtitleChar">
    <w:name w:val="figtitle Char"/>
    <w:link w:val="figtitle"/>
    <w:rsid w:val="00DF7569"/>
    <w:rPr>
      <w:b/>
    </w:rPr>
  </w:style>
  <w:style w:type="table" w:styleId="LightShading">
    <w:name w:val="Light Shading"/>
    <w:basedOn w:val="TableNormal"/>
    <w:uiPriority w:val="60"/>
    <w:rsid w:val="00DC70E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9D7B7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6">
    <w:name w:val="Light Shading Accent 6"/>
    <w:basedOn w:val="TableNormal"/>
    <w:uiPriority w:val="60"/>
    <w:rsid w:val="009D7B7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List1">
    <w:name w:val="Medium List 1"/>
    <w:basedOn w:val="TableNormal"/>
    <w:uiPriority w:val="65"/>
    <w:rsid w:val="009D7B75"/>
    <w:rPr>
      <w:color w:val="00000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9D7B75"/>
    <w:rPr>
      <w:color w:val="00000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2-Accent6">
    <w:name w:val="Medium List 2 Accent 6"/>
    <w:basedOn w:val="TableNormal"/>
    <w:uiPriority w:val="66"/>
    <w:rsid w:val="009D7B7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C74CE"/>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cPr>
      <w:shd w:val="clear" w:color="auto" w:fill="auto"/>
    </w:tc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CommentReference">
    <w:name w:val="annotation reference"/>
    <w:uiPriority w:val="99"/>
    <w:semiHidden/>
    <w:unhideWhenUsed/>
    <w:rsid w:val="00417C5B"/>
    <w:rPr>
      <w:sz w:val="16"/>
      <w:szCs w:val="16"/>
    </w:rPr>
  </w:style>
  <w:style w:type="paragraph" w:styleId="CommentText">
    <w:name w:val="annotation text"/>
    <w:basedOn w:val="Normal"/>
    <w:link w:val="CommentTextChar"/>
    <w:uiPriority w:val="99"/>
    <w:unhideWhenUsed/>
    <w:rsid w:val="00417C5B"/>
    <w:pPr>
      <w:spacing w:line="240" w:lineRule="auto"/>
    </w:pPr>
    <w:rPr>
      <w:sz w:val="20"/>
      <w:szCs w:val="20"/>
    </w:rPr>
  </w:style>
  <w:style w:type="character" w:customStyle="1" w:styleId="CommentTextChar">
    <w:name w:val="Comment Text Char"/>
    <w:link w:val="CommentText"/>
    <w:uiPriority w:val="99"/>
    <w:rsid w:val="00417C5B"/>
    <w:rPr>
      <w:sz w:val="20"/>
      <w:szCs w:val="20"/>
    </w:rPr>
  </w:style>
  <w:style w:type="paragraph" w:styleId="CommentSubject">
    <w:name w:val="annotation subject"/>
    <w:basedOn w:val="CommentText"/>
    <w:next w:val="CommentText"/>
    <w:link w:val="CommentSubjectChar"/>
    <w:uiPriority w:val="99"/>
    <w:semiHidden/>
    <w:unhideWhenUsed/>
    <w:rsid w:val="00417C5B"/>
    <w:rPr>
      <w:b/>
      <w:bCs/>
    </w:rPr>
  </w:style>
  <w:style w:type="character" w:customStyle="1" w:styleId="CommentSubjectChar">
    <w:name w:val="Comment Subject Char"/>
    <w:link w:val="CommentSubject"/>
    <w:uiPriority w:val="99"/>
    <w:semiHidden/>
    <w:rsid w:val="00417C5B"/>
    <w:rPr>
      <w:b/>
      <w:bCs/>
      <w:sz w:val="20"/>
      <w:szCs w:val="20"/>
    </w:rPr>
  </w:style>
  <w:style w:type="paragraph" w:styleId="Revision">
    <w:name w:val="Revision"/>
    <w:hidden/>
    <w:uiPriority w:val="99"/>
    <w:semiHidden/>
    <w:rsid w:val="00C91363"/>
    <w:rPr>
      <w:sz w:val="22"/>
      <w:szCs w:val="22"/>
      <w:lang w:eastAsia="en-US"/>
    </w:rPr>
  </w:style>
  <w:style w:type="character" w:styleId="Strong">
    <w:name w:val="Strong"/>
    <w:uiPriority w:val="22"/>
    <w:qFormat/>
    <w:rsid w:val="00C122AC"/>
    <w:rPr>
      <w:b/>
      <w:bCs/>
    </w:rPr>
  </w:style>
  <w:style w:type="character" w:styleId="Hyperlink">
    <w:name w:val="Hyperlink"/>
    <w:uiPriority w:val="99"/>
    <w:unhideWhenUsed/>
    <w:rsid w:val="00C94123"/>
    <w:rPr>
      <w:color w:val="0000FF"/>
      <w:u w:val="single"/>
    </w:rPr>
  </w:style>
  <w:style w:type="character" w:styleId="PageNumber">
    <w:name w:val="page number"/>
    <w:rsid w:val="00B741E5"/>
    <w:rPr>
      <w:rFonts w:cs="Times New Roman"/>
    </w:rPr>
  </w:style>
  <w:style w:type="paragraph" w:styleId="ListParagraph">
    <w:name w:val="List Paragraph"/>
    <w:basedOn w:val="Normal"/>
    <w:uiPriority w:val="34"/>
    <w:qFormat/>
    <w:rsid w:val="00E3637B"/>
    <w:pPr>
      <w:ind w:left="720"/>
      <w:contextualSpacing/>
    </w:pPr>
  </w:style>
  <w:style w:type="table" w:customStyle="1" w:styleId="Style1">
    <w:name w:val="Style1"/>
    <w:basedOn w:val="TableNormal"/>
    <w:uiPriority w:val="99"/>
    <w:rsid w:val="00CC7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6122B"/>
    <w:pPr>
      <w:spacing w:after="0" w:line="240" w:lineRule="auto"/>
    </w:pPr>
    <w:rPr>
      <w:rFonts w:ascii="Consolas" w:hAnsi="Consolas" w:cs="Consolas"/>
      <w:sz w:val="21"/>
      <w:szCs w:val="21"/>
    </w:rPr>
  </w:style>
  <w:style w:type="character" w:customStyle="1" w:styleId="PlainTextChar">
    <w:name w:val="Plain Text Char"/>
    <w:link w:val="PlainText"/>
    <w:uiPriority w:val="99"/>
    <w:rsid w:val="0036122B"/>
    <w:rPr>
      <w:rFonts w:ascii="Consolas" w:hAnsi="Consolas" w:cs="Consolas"/>
      <w:sz w:val="21"/>
      <w:szCs w:val="21"/>
    </w:rPr>
  </w:style>
  <w:style w:type="paragraph" w:styleId="NormalWeb">
    <w:name w:val="Normal (Web)"/>
    <w:basedOn w:val="Normal"/>
    <w:uiPriority w:val="99"/>
    <w:unhideWhenUsed/>
    <w:rsid w:val="00744370"/>
    <w:pPr>
      <w:spacing w:before="100" w:beforeAutospacing="1" w:after="100" w:afterAutospacing="1" w:line="240" w:lineRule="auto"/>
    </w:pPr>
    <w:rPr>
      <w:rFonts w:ascii="Times New Roman" w:hAnsi="Times New Roman"/>
      <w:sz w:val="24"/>
      <w:szCs w:val="24"/>
    </w:rPr>
  </w:style>
  <w:style w:type="character" w:customStyle="1" w:styleId="UnresolvedMention1">
    <w:name w:val="Unresolved Mention1"/>
    <w:uiPriority w:val="99"/>
    <w:semiHidden/>
    <w:unhideWhenUsed/>
    <w:rsid w:val="002A39F5"/>
    <w:rPr>
      <w:color w:val="605E5C"/>
      <w:shd w:val="clear" w:color="auto" w:fill="E1DFDD"/>
    </w:rPr>
  </w:style>
  <w:style w:type="character" w:customStyle="1" w:styleId="Heading1Char">
    <w:name w:val="Heading 1 Char"/>
    <w:basedOn w:val="DefaultParagraphFont"/>
    <w:link w:val="Heading1"/>
    <w:uiPriority w:val="9"/>
    <w:rsid w:val="00146D1A"/>
    <w:rPr>
      <w:rFonts w:ascii="Times New Roman" w:eastAsia="Times New Roman" w:hAnsi="Times New Roman"/>
      <w:b/>
      <w:bCs/>
      <w:kern w:val="36"/>
      <w:sz w:val="48"/>
      <w:szCs w:val="48"/>
    </w:rPr>
  </w:style>
  <w:style w:type="character" w:styleId="Emphasis">
    <w:name w:val="Emphasis"/>
    <w:basedOn w:val="DefaultParagraphFont"/>
    <w:uiPriority w:val="20"/>
    <w:qFormat/>
    <w:rsid w:val="00BC3313"/>
    <w:rPr>
      <w:i/>
      <w:iCs/>
    </w:rPr>
  </w:style>
  <w:style w:type="character" w:customStyle="1" w:styleId="Heading2Char">
    <w:name w:val="Heading 2 Char"/>
    <w:basedOn w:val="DefaultParagraphFont"/>
    <w:link w:val="Heading2"/>
    <w:uiPriority w:val="9"/>
    <w:rsid w:val="00BC3313"/>
    <w:rPr>
      <w:rFonts w:asciiTheme="majorHAnsi" w:eastAsiaTheme="majorEastAsia" w:hAnsiTheme="majorHAnsi" w:cstheme="majorBidi"/>
      <w:color w:val="365F91" w:themeColor="accent1" w:themeShade="BF"/>
      <w:sz w:val="26"/>
      <w:szCs w:val="26"/>
      <w:lang w:eastAsia="en-US"/>
    </w:rPr>
  </w:style>
  <w:style w:type="character" w:customStyle="1" w:styleId="period">
    <w:name w:val="period"/>
    <w:basedOn w:val="DefaultParagraphFont"/>
    <w:rsid w:val="00BC3313"/>
  </w:style>
  <w:style w:type="character" w:customStyle="1" w:styleId="cit">
    <w:name w:val="cit"/>
    <w:basedOn w:val="DefaultParagraphFont"/>
    <w:rsid w:val="00BC3313"/>
  </w:style>
  <w:style w:type="character" w:customStyle="1" w:styleId="citation-doi">
    <w:name w:val="citation-doi"/>
    <w:basedOn w:val="DefaultParagraphFont"/>
    <w:rsid w:val="00BC3313"/>
  </w:style>
  <w:style w:type="character" w:customStyle="1" w:styleId="secondary-date">
    <w:name w:val="secondary-date"/>
    <w:basedOn w:val="DefaultParagraphFont"/>
    <w:rsid w:val="00BC3313"/>
  </w:style>
  <w:style w:type="character" w:customStyle="1" w:styleId="authors-list-item">
    <w:name w:val="authors-list-item"/>
    <w:basedOn w:val="DefaultParagraphFont"/>
    <w:rsid w:val="00BC3313"/>
  </w:style>
  <w:style w:type="character" w:customStyle="1" w:styleId="author-sup-separator">
    <w:name w:val="author-sup-separator"/>
    <w:basedOn w:val="DefaultParagraphFont"/>
    <w:rsid w:val="00BC3313"/>
  </w:style>
  <w:style w:type="character" w:customStyle="1" w:styleId="comma">
    <w:name w:val="comma"/>
    <w:basedOn w:val="DefaultParagraphFont"/>
    <w:rsid w:val="00BC3313"/>
  </w:style>
  <w:style w:type="character" w:customStyle="1" w:styleId="identifier">
    <w:name w:val="identifier"/>
    <w:basedOn w:val="DefaultParagraphFont"/>
    <w:rsid w:val="00BC3313"/>
  </w:style>
  <w:style w:type="character" w:customStyle="1" w:styleId="id-label">
    <w:name w:val="id-label"/>
    <w:basedOn w:val="DefaultParagraphFont"/>
    <w:rsid w:val="00BC3313"/>
  </w:style>
  <w:style w:type="character" w:customStyle="1" w:styleId="Heading3Char">
    <w:name w:val="Heading 3 Char"/>
    <w:basedOn w:val="DefaultParagraphFont"/>
    <w:link w:val="Heading3"/>
    <w:uiPriority w:val="9"/>
    <w:rsid w:val="00367408"/>
    <w:rPr>
      <w:rFonts w:asciiTheme="majorHAnsi" w:eastAsiaTheme="majorEastAsia" w:hAnsiTheme="majorHAnsi" w:cstheme="majorBidi"/>
      <w:color w:val="243F60" w:themeColor="accent1" w:themeShade="7F"/>
      <w:sz w:val="24"/>
      <w:szCs w:val="24"/>
      <w:lang w:eastAsia="en-US"/>
    </w:rPr>
  </w:style>
  <w:style w:type="character" w:customStyle="1" w:styleId="sr-only">
    <w:name w:val="sr-only"/>
    <w:basedOn w:val="DefaultParagraphFont"/>
    <w:rsid w:val="00367408"/>
  </w:style>
  <w:style w:type="character" w:customStyle="1" w:styleId="docsum-authors">
    <w:name w:val="docsum-authors"/>
    <w:basedOn w:val="DefaultParagraphFont"/>
    <w:rsid w:val="00D70AB4"/>
  </w:style>
  <w:style w:type="character" w:customStyle="1" w:styleId="docsum-journal-citation">
    <w:name w:val="docsum-journal-citation"/>
    <w:basedOn w:val="DefaultParagraphFont"/>
    <w:rsid w:val="00003FA7"/>
  </w:style>
  <w:style w:type="character" w:customStyle="1" w:styleId="UnresolvedMention2">
    <w:name w:val="Unresolved Mention2"/>
    <w:basedOn w:val="DefaultParagraphFont"/>
    <w:uiPriority w:val="99"/>
    <w:semiHidden/>
    <w:unhideWhenUsed/>
    <w:rsid w:val="00CF38B8"/>
    <w:rPr>
      <w:color w:val="605E5C"/>
      <w:shd w:val="clear" w:color="auto" w:fill="E1DFDD"/>
    </w:rPr>
  </w:style>
  <w:style w:type="character" w:styleId="FollowedHyperlink">
    <w:name w:val="FollowedHyperlink"/>
    <w:basedOn w:val="DefaultParagraphFont"/>
    <w:uiPriority w:val="99"/>
    <w:semiHidden/>
    <w:unhideWhenUsed/>
    <w:rsid w:val="00217732"/>
    <w:rPr>
      <w:color w:val="800080" w:themeColor="followedHyperlink"/>
      <w:u w:val="single"/>
    </w:rPr>
  </w:style>
  <w:style w:type="character" w:customStyle="1" w:styleId="UnresolvedMention3">
    <w:name w:val="Unresolved Mention3"/>
    <w:basedOn w:val="DefaultParagraphFont"/>
    <w:uiPriority w:val="99"/>
    <w:semiHidden/>
    <w:unhideWhenUsed/>
    <w:rsid w:val="008D6BE6"/>
    <w:rPr>
      <w:color w:val="605E5C"/>
      <w:shd w:val="clear" w:color="auto" w:fill="E1DFDD"/>
    </w:rPr>
  </w:style>
  <w:style w:type="character" w:customStyle="1" w:styleId="field-content">
    <w:name w:val="field-content"/>
    <w:basedOn w:val="DefaultParagraphFont"/>
    <w:rsid w:val="00C16D42"/>
  </w:style>
  <w:style w:type="character" w:customStyle="1" w:styleId="UnresolvedMention4">
    <w:name w:val="Unresolved Mention4"/>
    <w:basedOn w:val="DefaultParagraphFont"/>
    <w:uiPriority w:val="99"/>
    <w:semiHidden/>
    <w:unhideWhenUsed/>
    <w:rsid w:val="00F94B47"/>
    <w:rPr>
      <w:color w:val="605E5C"/>
      <w:shd w:val="clear" w:color="auto" w:fill="E1DFDD"/>
    </w:rPr>
  </w:style>
  <w:style w:type="character" w:customStyle="1" w:styleId="UnresolvedMention5">
    <w:name w:val="Unresolved Mention5"/>
    <w:basedOn w:val="DefaultParagraphFont"/>
    <w:uiPriority w:val="99"/>
    <w:semiHidden/>
    <w:unhideWhenUsed/>
    <w:rsid w:val="005B542B"/>
    <w:rPr>
      <w:color w:val="605E5C"/>
      <w:shd w:val="clear" w:color="auto" w:fill="E1DFDD"/>
    </w:rPr>
  </w:style>
  <w:style w:type="character" w:styleId="HTMLCite">
    <w:name w:val="HTML Cite"/>
    <w:basedOn w:val="DefaultParagraphFont"/>
    <w:uiPriority w:val="99"/>
    <w:semiHidden/>
    <w:unhideWhenUsed/>
    <w:rsid w:val="00FA11B8"/>
    <w:rPr>
      <w:i/>
      <w:iCs/>
    </w:rPr>
  </w:style>
  <w:style w:type="paragraph" w:styleId="TOCHeading">
    <w:name w:val="TOC Heading"/>
    <w:basedOn w:val="Heading1"/>
    <w:next w:val="Normal"/>
    <w:uiPriority w:val="39"/>
    <w:unhideWhenUsed/>
    <w:qFormat/>
    <w:rsid w:val="00D75C7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5C70FC"/>
    <w:pPr>
      <w:tabs>
        <w:tab w:val="right" w:leader="dot" w:pos="9350"/>
      </w:tabs>
      <w:spacing w:after="100"/>
    </w:pPr>
    <w:rPr>
      <w:rFonts w:ascii="Arial" w:hAnsi="Arial" w:cs="Arial"/>
      <w:b/>
      <w:bCs/>
      <w:noProof/>
    </w:rPr>
  </w:style>
  <w:style w:type="paragraph" w:styleId="TOC2">
    <w:name w:val="toc 2"/>
    <w:basedOn w:val="Normal"/>
    <w:next w:val="Normal"/>
    <w:autoRedefine/>
    <w:uiPriority w:val="39"/>
    <w:unhideWhenUsed/>
    <w:rsid w:val="00D4780D"/>
    <w:pPr>
      <w:tabs>
        <w:tab w:val="right" w:leader="dot" w:pos="9350"/>
      </w:tabs>
      <w:spacing w:after="100"/>
      <w:ind w:left="220"/>
    </w:pPr>
    <w:rPr>
      <w:rFonts w:ascii="Arial" w:hAnsi="Arial" w:cs="Arial"/>
      <w:noProof/>
    </w:rPr>
  </w:style>
  <w:style w:type="paragraph" w:styleId="TOC3">
    <w:name w:val="toc 3"/>
    <w:basedOn w:val="Normal"/>
    <w:next w:val="Normal"/>
    <w:autoRedefine/>
    <w:uiPriority w:val="39"/>
    <w:unhideWhenUsed/>
    <w:rsid w:val="00457643"/>
    <w:pPr>
      <w:tabs>
        <w:tab w:val="right" w:leader="dot" w:pos="9350"/>
      </w:tabs>
      <w:spacing w:after="100"/>
      <w:ind w:left="440"/>
    </w:pPr>
  </w:style>
  <w:style w:type="character" w:customStyle="1" w:styleId="UnresolvedMention6">
    <w:name w:val="Unresolved Mention6"/>
    <w:basedOn w:val="DefaultParagraphFont"/>
    <w:uiPriority w:val="99"/>
    <w:semiHidden/>
    <w:unhideWhenUsed/>
    <w:rsid w:val="001310C9"/>
    <w:rPr>
      <w:color w:val="605E5C"/>
      <w:shd w:val="clear" w:color="auto" w:fill="E1DFDD"/>
    </w:rPr>
  </w:style>
  <w:style w:type="paragraph" w:styleId="Caption">
    <w:name w:val="caption"/>
    <w:basedOn w:val="Normal"/>
    <w:next w:val="Normal"/>
    <w:uiPriority w:val="35"/>
    <w:unhideWhenUsed/>
    <w:qFormat/>
    <w:rsid w:val="0013720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37207"/>
    <w:pPr>
      <w:spacing w:after="0"/>
      <w:ind w:left="440" w:hanging="440"/>
    </w:pPr>
    <w:rPr>
      <w:rFonts w:asciiTheme="minorHAnsi" w:hAnsiTheme="minorHAnsi" w:cstheme="minorHAnsi"/>
      <w:caps/>
      <w:sz w:val="20"/>
      <w:szCs w:val="20"/>
    </w:rPr>
  </w:style>
  <w:style w:type="character" w:customStyle="1" w:styleId="views-label">
    <w:name w:val="views-label"/>
    <w:basedOn w:val="DefaultParagraphFont"/>
    <w:rsid w:val="00253A71"/>
  </w:style>
  <w:style w:type="character" w:customStyle="1" w:styleId="doi">
    <w:name w:val="doi"/>
    <w:basedOn w:val="DefaultParagraphFont"/>
    <w:rsid w:val="00755775"/>
  </w:style>
  <w:style w:type="character" w:customStyle="1" w:styleId="fm-citation-ids-label">
    <w:name w:val="fm-citation-ids-label"/>
    <w:basedOn w:val="DefaultParagraphFont"/>
    <w:rsid w:val="00755775"/>
  </w:style>
  <w:style w:type="character" w:customStyle="1" w:styleId="highlight">
    <w:name w:val="highlight"/>
    <w:basedOn w:val="DefaultParagraphFont"/>
    <w:rsid w:val="003D4DC5"/>
  </w:style>
  <w:style w:type="character" w:customStyle="1" w:styleId="citation-part">
    <w:name w:val="citation-part"/>
    <w:basedOn w:val="DefaultParagraphFont"/>
    <w:rsid w:val="006B0336"/>
  </w:style>
  <w:style w:type="character" w:customStyle="1" w:styleId="docsum-pmid">
    <w:name w:val="docsum-pmid"/>
    <w:basedOn w:val="DefaultParagraphFont"/>
    <w:rsid w:val="006B0336"/>
  </w:style>
  <w:style w:type="character" w:customStyle="1" w:styleId="free-resources">
    <w:name w:val="free-resources"/>
    <w:basedOn w:val="DefaultParagraphFont"/>
    <w:rsid w:val="006B0336"/>
  </w:style>
  <w:style w:type="character" w:customStyle="1" w:styleId="UnresolvedMention7">
    <w:name w:val="Unresolved Mention7"/>
    <w:basedOn w:val="DefaultParagraphFont"/>
    <w:uiPriority w:val="99"/>
    <w:semiHidden/>
    <w:unhideWhenUsed/>
    <w:rsid w:val="00952A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841">
      <w:bodyDiv w:val="1"/>
      <w:marLeft w:val="0"/>
      <w:marRight w:val="0"/>
      <w:marTop w:val="0"/>
      <w:marBottom w:val="0"/>
      <w:divBdr>
        <w:top w:val="none" w:sz="0" w:space="0" w:color="auto"/>
        <w:left w:val="none" w:sz="0" w:space="0" w:color="auto"/>
        <w:bottom w:val="none" w:sz="0" w:space="0" w:color="auto"/>
        <w:right w:val="none" w:sz="0" w:space="0" w:color="auto"/>
      </w:divBdr>
    </w:div>
    <w:div w:id="11080425">
      <w:bodyDiv w:val="1"/>
      <w:marLeft w:val="0"/>
      <w:marRight w:val="0"/>
      <w:marTop w:val="0"/>
      <w:marBottom w:val="0"/>
      <w:divBdr>
        <w:top w:val="none" w:sz="0" w:space="0" w:color="auto"/>
        <w:left w:val="none" w:sz="0" w:space="0" w:color="auto"/>
        <w:bottom w:val="none" w:sz="0" w:space="0" w:color="auto"/>
        <w:right w:val="none" w:sz="0" w:space="0" w:color="auto"/>
      </w:divBdr>
    </w:div>
    <w:div w:id="13580365">
      <w:bodyDiv w:val="1"/>
      <w:marLeft w:val="0"/>
      <w:marRight w:val="0"/>
      <w:marTop w:val="0"/>
      <w:marBottom w:val="0"/>
      <w:divBdr>
        <w:top w:val="none" w:sz="0" w:space="0" w:color="auto"/>
        <w:left w:val="none" w:sz="0" w:space="0" w:color="auto"/>
        <w:bottom w:val="none" w:sz="0" w:space="0" w:color="auto"/>
        <w:right w:val="none" w:sz="0" w:space="0" w:color="auto"/>
      </w:divBdr>
    </w:div>
    <w:div w:id="31733567">
      <w:bodyDiv w:val="1"/>
      <w:marLeft w:val="0"/>
      <w:marRight w:val="0"/>
      <w:marTop w:val="0"/>
      <w:marBottom w:val="0"/>
      <w:divBdr>
        <w:top w:val="none" w:sz="0" w:space="0" w:color="auto"/>
        <w:left w:val="none" w:sz="0" w:space="0" w:color="auto"/>
        <w:bottom w:val="none" w:sz="0" w:space="0" w:color="auto"/>
        <w:right w:val="none" w:sz="0" w:space="0" w:color="auto"/>
      </w:divBdr>
    </w:div>
    <w:div w:id="32119471">
      <w:bodyDiv w:val="1"/>
      <w:marLeft w:val="0"/>
      <w:marRight w:val="0"/>
      <w:marTop w:val="0"/>
      <w:marBottom w:val="0"/>
      <w:divBdr>
        <w:top w:val="none" w:sz="0" w:space="0" w:color="auto"/>
        <w:left w:val="none" w:sz="0" w:space="0" w:color="auto"/>
        <w:bottom w:val="none" w:sz="0" w:space="0" w:color="auto"/>
        <w:right w:val="none" w:sz="0" w:space="0" w:color="auto"/>
      </w:divBdr>
    </w:div>
    <w:div w:id="37315212">
      <w:bodyDiv w:val="1"/>
      <w:marLeft w:val="0"/>
      <w:marRight w:val="0"/>
      <w:marTop w:val="0"/>
      <w:marBottom w:val="0"/>
      <w:divBdr>
        <w:top w:val="none" w:sz="0" w:space="0" w:color="auto"/>
        <w:left w:val="none" w:sz="0" w:space="0" w:color="auto"/>
        <w:bottom w:val="none" w:sz="0" w:space="0" w:color="auto"/>
        <w:right w:val="none" w:sz="0" w:space="0" w:color="auto"/>
      </w:divBdr>
    </w:div>
    <w:div w:id="44334544">
      <w:bodyDiv w:val="1"/>
      <w:marLeft w:val="0"/>
      <w:marRight w:val="0"/>
      <w:marTop w:val="0"/>
      <w:marBottom w:val="0"/>
      <w:divBdr>
        <w:top w:val="none" w:sz="0" w:space="0" w:color="auto"/>
        <w:left w:val="none" w:sz="0" w:space="0" w:color="auto"/>
        <w:bottom w:val="none" w:sz="0" w:space="0" w:color="auto"/>
        <w:right w:val="none" w:sz="0" w:space="0" w:color="auto"/>
      </w:divBdr>
    </w:div>
    <w:div w:id="45881423">
      <w:bodyDiv w:val="1"/>
      <w:marLeft w:val="0"/>
      <w:marRight w:val="0"/>
      <w:marTop w:val="0"/>
      <w:marBottom w:val="0"/>
      <w:divBdr>
        <w:top w:val="none" w:sz="0" w:space="0" w:color="auto"/>
        <w:left w:val="none" w:sz="0" w:space="0" w:color="auto"/>
        <w:bottom w:val="none" w:sz="0" w:space="0" w:color="auto"/>
        <w:right w:val="none" w:sz="0" w:space="0" w:color="auto"/>
      </w:divBdr>
    </w:div>
    <w:div w:id="48653622">
      <w:bodyDiv w:val="1"/>
      <w:marLeft w:val="0"/>
      <w:marRight w:val="0"/>
      <w:marTop w:val="0"/>
      <w:marBottom w:val="0"/>
      <w:divBdr>
        <w:top w:val="none" w:sz="0" w:space="0" w:color="auto"/>
        <w:left w:val="none" w:sz="0" w:space="0" w:color="auto"/>
        <w:bottom w:val="none" w:sz="0" w:space="0" w:color="auto"/>
        <w:right w:val="none" w:sz="0" w:space="0" w:color="auto"/>
      </w:divBdr>
      <w:divsChild>
        <w:div w:id="939873646">
          <w:marLeft w:val="0"/>
          <w:marRight w:val="0"/>
          <w:marTop w:val="0"/>
          <w:marBottom w:val="0"/>
          <w:divBdr>
            <w:top w:val="none" w:sz="0" w:space="0" w:color="auto"/>
            <w:left w:val="none" w:sz="0" w:space="0" w:color="auto"/>
            <w:bottom w:val="none" w:sz="0" w:space="0" w:color="auto"/>
            <w:right w:val="none" w:sz="0" w:space="0" w:color="auto"/>
          </w:divBdr>
        </w:div>
        <w:div w:id="1431005157">
          <w:marLeft w:val="0"/>
          <w:marRight w:val="0"/>
          <w:marTop w:val="0"/>
          <w:marBottom w:val="0"/>
          <w:divBdr>
            <w:top w:val="none" w:sz="0" w:space="0" w:color="auto"/>
            <w:left w:val="none" w:sz="0" w:space="0" w:color="auto"/>
            <w:bottom w:val="none" w:sz="0" w:space="0" w:color="auto"/>
            <w:right w:val="none" w:sz="0" w:space="0" w:color="auto"/>
          </w:divBdr>
        </w:div>
        <w:div w:id="1596983385">
          <w:marLeft w:val="0"/>
          <w:marRight w:val="0"/>
          <w:marTop w:val="0"/>
          <w:marBottom w:val="0"/>
          <w:divBdr>
            <w:top w:val="none" w:sz="0" w:space="0" w:color="auto"/>
            <w:left w:val="none" w:sz="0" w:space="0" w:color="auto"/>
            <w:bottom w:val="none" w:sz="0" w:space="0" w:color="auto"/>
            <w:right w:val="none" w:sz="0" w:space="0" w:color="auto"/>
          </w:divBdr>
        </w:div>
      </w:divsChild>
    </w:div>
    <w:div w:id="49769471">
      <w:bodyDiv w:val="1"/>
      <w:marLeft w:val="0"/>
      <w:marRight w:val="0"/>
      <w:marTop w:val="0"/>
      <w:marBottom w:val="0"/>
      <w:divBdr>
        <w:top w:val="none" w:sz="0" w:space="0" w:color="auto"/>
        <w:left w:val="none" w:sz="0" w:space="0" w:color="auto"/>
        <w:bottom w:val="none" w:sz="0" w:space="0" w:color="auto"/>
        <w:right w:val="none" w:sz="0" w:space="0" w:color="auto"/>
      </w:divBdr>
    </w:div>
    <w:div w:id="55864076">
      <w:bodyDiv w:val="1"/>
      <w:marLeft w:val="0"/>
      <w:marRight w:val="0"/>
      <w:marTop w:val="0"/>
      <w:marBottom w:val="0"/>
      <w:divBdr>
        <w:top w:val="none" w:sz="0" w:space="0" w:color="auto"/>
        <w:left w:val="none" w:sz="0" w:space="0" w:color="auto"/>
        <w:bottom w:val="none" w:sz="0" w:space="0" w:color="auto"/>
        <w:right w:val="none" w:sz="0" w:space="0" w:color="auto"/>
      </w:divBdr>
    </w:div>
    <w:div w:id="55933294">
      <w:bodyDiv w:val="1"/>
      <w:marLeft w:val="0"/>
      <w:marRight w:val="0"/>
      <w:marTop w:val="0"/>
      <w:marBottom w:val="0"/>
      <w:divBdr>
        <w:top w:val="none" w:sz="0" w:space="0" w:color="auto"/>
        <w:left w:val="none" w:sz="0" w:space="0" w:color="auto"/>
        <w:bottom w:val="none" w:sz="0" w:space="0" w:color="auto"/>
        <w:right w:val="none" w:sz="0" w:space="0" w:color="auto"/>
      </w:divBdr>
    </w:div>
    <w:div w:id="58746749">
      <w:bodyDiv w:val="1"/>
      <w:marLeft w:val="0"/>
      <w:marRight w:val="0"/>
      <w:marTop w:val="0"/>
      <w:marBottom w:val="0"/>
      <w:divBdr>
        <w:top w:val="none" w:sz="0" w:space="0" w:color="auto"/>
        <w:left w:val="none" w:sz="0" w:space="0" w:color="auto"/>
        <w:bottom w:val="none" w:sz="0" w:space="0" w:color="auto"/>
        <w:right w:val="none" w:sz="0" w:space="0" w:color="auto"/>
      </w:divBdr>
    </w:div>
    <w:div w:id="62877466">
      <w:bodyDiv w:val="1"/>
      <w:marLeft w:val="0"/>
      <w:marRight w:val="0"/>
      <w:marTop w:val="0"/>
      <w:marBottom w:val="0"/>
      <w:divBdr>
        <w:top w:val="none" w:sz="0" w:space="0" w:color="auto"/>
        <w:left w:val="none" w:sz="0" w:space="0" w:color="auto"/>
        <w:bottom w:val="none" w:sz="0" w:space="0" w:color="auto"/>
        <w:right w:val="none" w:sz="0" w:space="0" w:color="auto"/>
      </w:divBdr>
    </w:div>
    <w:div w:id="66198372">
      <w:bodyDiv w:val="1"/>
      <w:marLeft w:val="0"/>
      <w:marRight w:val="0"/>
      <w:marTop w:val="0"/>
      <w:marBottom w:val="0"/>
      <w:divBdr>
        <w:top w:val="none" w:sz="0" w:space="0" w:color="auto"/>
        <w:left w:val="none" w:sz="0" w:space="0" w:color="auto"/>
        <w:bottom w:val="none" w:sz="0" w:space="0" w:color="auto"/>
        <w:right w:val="none" w:sz="0" w:space="0" w:color="auto"/>
      </w:divBdr>
    </w:div>
    <w:div w:id="69625913">
      <w:bodyDiv w:val="1"/>
      <w:marLeft w:val="0"/>
      <w:marRight w:val="0"/>
      <w:marTop w:val="0"/>
      <w:marBottom w:val="0"/>
      <w:divBdr>
        <w:top w:val="none" w:sz="0" w:space="0" w:color="auto"/>
        <w:left w:val="none" w:sz="0" w:space="0" w:color="auto"/>
        <w:bottom w:val="none" w:sz="0" w:space="0" w:color="auto"/>
        <w:right w:val="none" w:sz="0" w:space="0" w:color="auto"/>
      </w:divBdr>
    </w:div>
    <w:div w:id="69737121">
      <w:bodyDiv w:val="1"/>
      <w:marLeft w:val="0"/>
      <w:marRight w:val="0"/>
      <w:marTop w:val="0"/>
      <w:marBottom w:val="0"/>
      <w:divBdr>
        <w:top w:val="none" w:sz="0" w:space="0" w:color="auto"/>
        <w:left w:val="none" w:sz="0" w:space="0" w:color="auto"/>
        <w:bottom w:val="none" w:sz="0" w:space="0" w:color="auto"/>
        <w:right w:val="none" w:sz="0" w:space="0" w:color="auto"/>
      </w:divBdr>
      <w:divsChild>
        <w:div w:id="1107313773">
          <w:marLeft w:val="0"/>
          <w:marRight w:val="0"/>
          <w:marTop w:val="0"/>
          <w:marBottom w:val="0"/>
          <w:divBdr>
            <w:top w:val="none" w:sz="0" w:space="0" w:color="auto"/>
            <w:left w:val="none" w:sz="0" w:space="0" w:color="auto"/>
            <w:bottom w:val="none" w:sz="0" w:space="0" w:color="auto"/>
            <w:right w:val="none" w:sz="0" w:space="0" w:color="auto"/>
          </w:divBdr>
          <w:divsChild>
            <w:div w:id="1966499539">
              <w:marLeft w:val="0"/>
              <w:marRight w:val="0"/>
              <w:marTop w:val="0"/>
              <w:marBottom w:val="0"/>
              <w:divBdr>
                <w:top w:val="none" w:sz="0" w:space="0" w:color="auto"/>
                <w:left w:val="none" w:sz="0" w:space="0" w:color="auto"/>
                <w:bottom w:val="none" w:sz="0" w:space="0" w:color="auto"/>
                <w:right w:val="none" w:sz="0" w:space="0" w:color="auto"/>
              </w:divBdr>
              <w:divsChild>
                <w:div w:id="1749107319">
                  <w:marLeft w:val="0"/>
                  <w:marRight w:val="0"/>
                  <w:marTop w:val="0"/>
                  <w:marBottom w:val="0"/>
                  <w:divBdr>
                    <w:top w:val="none" w:sz="0" w:space="0" w:color="auto"/>
                    <w:left w:val="none" w:sz="0" w:space="0" w:color="auto"/>
                    <w:bottom w:val="none" w:sz="0" w:space="0" w:color="auto"/>
                    <w:right w:val="none" w:sz="0" w:space="0" w:color="auto"/>
                  </w:divBdr>
                  <w:divsChild>
                    <w:div w:id="4138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61958">
          <w:marLeft w:val="0"/>
          <w:marRight w:val="0"/>
          <w:marTop w:val="0"/>
          <w:marBottom w:val="0"/>
          <w:divBdr>
            <w:top w:val="none" w:sz="0" w:space="0" w:color="auto"/>
            <w:left w:val="none" w:sz="0" w:space="0" w:color="auto"/>
            <w:bottom w:val="none" w:sz="0" w:space="0" w:color="auto"/>
            <w:right w:val="none" w:sz="0" w:space="0" w:color="auto"/>
          </w:divBdr>
          <w:divsChild>
            <w:div w:id="528951753">
              <w:marLeft w:val="0"/>
              <w:marRight w:val="0"/>
              <w:marTop w:val="0"/>
              <w:marBottom w:val="0"/>
              <w:divBdr>
                <w:top w:val="none" w:sz="0" w:space="0" w:color="auto"/>
                <w:left w:val="none" w:sz="0" w:space="0" w:color="auto"/>
                <w:bottom w:val="none" w:sz="0" w:space="0" w:color="auto"/>
                <w:right w:val="none" w:sz="0" w:space="0" w:color="auto"/>
              </w:divBdr>
              <w:divsChild>
                <w:div w:id="5727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9145">
      <w:bodyDiv w:val="1"/>
      <w:marLeft w:val="0"/>
      <w:marRight w:val="0"/>
      <w:marTop w:val="0"/>
      <w:marBottom w:val="0"/>
      <w:divBdr>
        <w:top w:val="none" w:sz="0" w:space="0" w:color="auto"/>
        <w:left w:val="none" w:sz="0" w:space="0" w:color="auto"/>
        <w:bottom w:val="none" w:sz="0" w:space="0" w:color="auto"/>
        <w:right w:val="none" w:sz="0" w:space="0" w:color="auto"/>
      </w:divBdr>
    </w:div>
    <w:div w:id="72747384">
      <w:bodyDiv w:val="1"/>
      <w:marLeft w:val="0"/>
      <w:marRight w:val="0"/>
      <w:marTop w:val="0"/>
      <w:marBottom w:val="0"/>
      <w:divBdr>
        <w:top w:val="none" w:sz="0" w:space="0" w:color="auto"/>
        <w:left w:val="none" w:sz="0" w:space="0" w:color="auto"/>
        <w:bottom w:val="none" w:sz="0" w:space="0" w:color="auto"/>
        <w:right w:val="none" w:sz="0" w:space="0" w:color="auto"/>
      </w:divBdr>
    </w:div>
    <w:div w:id="75977996">
      <w:bodyDiv w:val="1"/>
      <w:marLeft w:val="0"/>
      <w:marRight w:val="0"/>
      <w:marTop w:val="0"/>
      <w:marBottom w:val="0"/>
      <w:divBdr>
        <w:top w:val="none" w:sz="0" w:space="0" w:color="auto"/>
        <w:left w:val="none" w:sz="0" w:space="0" w:color="auto"/>
        <w:bottom w:val="none" w:sz="0" w:space="0" w:color="auto"/>
        <w:right w:val="none" w:sz="0" w:space="0" w:color="auto"/>
      </w:divBdr>
    </w:div>
    <w:div w:id="80880372">
      <w:bodyDiv w:val="1"/>
      <w:marLeft w:val="0"/>
      <w:marRight w:val="0"/>
      <w:marTop w:val="0"/>
      <w:marBottom w:val="0"/>
      <w:divBdr>
        <w:top w:val="none" w:sz="0" w:space="0" w:color="auto"/>
        <w:left w:val="none" w:sz="0" w:space="0" w:color="auto"/>
        <w:bottom w:val="none" w:sz="0" w:space="0" w:color="auto"/>
        <w:right w:val="none" w:sz="0" w:space="0" w:color="auto"/>
      </w:divBdr>
    </w:div>
    <w:div w:id="84425148">
      <w:bodyDiv w:val="1"/>
      <w:marLeft w:val="0"/>
      <w:marRight w:val="0"/>
      <w:marTop w:val="0"/>
      <w:marBottom w:val="0"/>
      <w:divBdr>
        <w:top w:val="none" w:sz="0" w:space="0" w:color="auto"/>
        <w:left w:val="none" w:sz="0" w:space="0" w:color="auto"/>
        <w:bottom w:val="none" w:sz="0" w:space="0" w:color="auto"/>
        <w:right w:val="none" w:sz="0" w:space="0" w:color="auto"/>
      </w:divBdr>
      <w:divsChild>
        <w:div w:id="367340164">
          <w:marLeft w:val="0"/>
          <w:marRight w:val="0"/>
          <w:marTop w:val="0"/>
          <w:marBottom w:val="0"/>
          <w:divBdr>
            <w:top w:val="none" w:sz="0" w:space="0" w:color="auto"/>
            <w:left w:val="none" w:sz="0" w:space="0" w:color="auto"/>
            <w:bottom w:val="none" w:sz="0" w:space="0" w:color="auto"/>
            <w:right w:val="none" w:sz="0" w:space="0" w:color="auto"/>
          </w:divBdr>
        </w:div>
        <w:div w:id="1884437605">
          <w:marLeft w:val="0"/>
          <w:marRight w:val="0"/>
          <w:marTop w:val="0"/>
          <w:marBottom w:val="0"/>
          <w:divBdr>
            <w:top w:val="none" w:sz="0" w:space="0" w:color="auto"/>
            <w:left w:val="none" w:sz="0" w:space="0" w:color="auto"/>
            <w:bottom w:val="none" w:sz="0" w:space="0" w:color="auto"/>
            <w:right w:val="none" w:sz="0" w:space="0" w:color="auto"/>
          </w:divBdr>
        </w:div>
        <w:div w:id="1931810480">
          <w:marLeft w:val="0"/>
          <w:marRight w:val="0"/>
          <w:marTop w:val="0"/>
          <w:marBottom w:val="0"/>
          <w:divBdr>
            <w:top w:val="none" w:sz="0" w:space="0" w:color="auto"/>
            <w:left w:val="none" w:sz="0" w:space="0" w:color="auto"/>
            <w:bottom w:val="none" w:sz="0" w:space="0" w:color="auto"/>
            <w:right w:val="none" w:sz="0" w:space="0" w:color="auto"/>
          </w:divBdr>
        </w:div>
        <w:div w:id="1954828127">
          <w:marLeft w:val="0"/>
          <w:marRight w:val="0"/>
          <w:marTop w:val="0"/>
          <w:marBottom w:val="0"/>
          <w:divBdr>
            <w:top w:val="none" w:sz="0" w:space="0" w:color="auto"/>
            <w:left w:val="none" w:sz="0" w:space="0" w:color="auto"/>
            <w:bottom w:val="none" w:sz="0" w:space="0" w:color="auto"/>
            <w:right w:val="none" w:sz="0" w:space="0" w:color="auto"/>
          </w:divBdr>
          <w:divsChild>
            <w:div w:id="443429731">
              <w:marLeft w:val="0"/>
              <w:marRight w:val="72"/>
              <w:marTop w:val="0"/>
              <w:marBottom w:val="0"/>
              <w:divBdr>
                <w:top w:val="none" w:sz="0" w:space="0" w:color="auto"/>
                <w:left w:val="none" w:sz="0" w:space="0" w:color="auto"/>
                <w:bottom w:val="none" w:sz="0" w:space="0" w:color="auto"/>
                <w:right w:val="none" w:sz="0" w:space="0" w:color="auto"/>
              </w:divBdr>
            </w:div>
            <w:div w:id="18369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1361">
      <w:bodyDiv w:val="1"/>
      <w:marLeft w:val="0"/>
      <w:marRight w:val="0"/>
      <w:marTop w:val="0"/>
      <w:marBottom w:val="0"/>
      <w:divBdr>
        <w:top w:val="none" w:sz="0" w:space="0" w:color="auto"/>
        <w:left w:val="none" w:sz="0" w:space="0" w:color="auto"/>
        <w:bottom w:val="none" w:sz="0" w:space="0" w:color="auto"/>
        <w:right w:val="none" w:sz="0" w:space="0" w:color="auto"/>
      </w:divBdr>
    </w:div>
    <w:div w:id="91323090">
      <w:bodyDiv w:val="1"/>
      <w:marLeft w:val="0"/>
      <w:marRight w:val="0"/>
      <w:marTop w:val="0"/>
      <w:marBottom w:val="0"/>
      <w:divBdr>
        <w:top w:val="none" w:sz="0" w:space="0" w:color="auto"/>
        <w:left w:val="none" w:sz="0" w:space="0" w:color="auto"/>
        <w:bottom w:val="none" w:sz="0" w:space="0" w:color="auto"/>
        <w:right w:val="none" w:sz="0" w:space="0" w:color="auto"/>
      </w:divBdr>
    </w:div>
    <w:div w:id="97675978">
      <w:bodyDiv w:val="1"/>
      <w:marLeft w:val="0"/>
      <w:marRight w:val="0"/>
      <w:marTop w:val="0"/>
      <w:marBottom w:val="0"/>
      <w:divBdr>
        <w:top w:val="none" w:sz="0" w:space="0" w:color="auto"/>
        <w:left w:val="none" w:sz="0" w:space="0" w:color="auto"/>
        <w:bottom w:val="none" w:sz="0" w:space="0" w:color="auto"/>
        <w:right w:val="none" w:sz="0" w:space="0" w:color="auto"/>
      </w:divBdr>
    </w:div>
    <w:div w:id="98525272">
      <w:bodyDiv w:val="1"/>
      <w:marLeft w:val="0"/>
      <w:marRight w:val="0"/>
      <w:marTop w:val="0"/>
      <w:marBottom w:val="0"/>
      <w:divBdr>
        <w:top w:val="none" w:sz="0" w:space="0" w:color="auto"/>
        <w:left w:val="none" w:sz="0" w:space="0" w:color="auto"/>
        <w:bottom w:val="none" w:sz="0" w:space="0" w:color="auto"/>
        <w:right w:val="none" w:sz="0" w:space="0" w:color="auto"/>
      </w:divBdr>
    </w:div>
    <w:div w:id="101220239">
      <w:bodyDiv w:val="1"/>
      <w:marLeft w:val="0"/>
      <w:marRight w:val="0"/>
      <w:marTop w:val="0"/>
      <w:marBottom w:val="0"/>
      <w:divBdr>
        <w:top w:val="none" w:sz="0" w:space="0" w:color="auto"/>
        <w:left w:val="none" w:sz="0" w:space="0" w:color="auto"/>
        <w:bottom w:val="none" w:sz="0" w:space="0" w:color="auto"/>
        <w:right w:val="none" w:sz="0" w:space="0" w:color="auto"/>
      </w:divBdr>
    </w:div>
    <w:div w:id="107816094">
      <w:bodyDiv w:val="1"/>
      <w:marLeft w:val="0"/>
      <w:marRight w:val="0"/>
      <w:marTop w:val="0"/>
      <w:marBottom w:val="0"/>
      <w:divBdr>
        <w:top w:val="none" w:sz="0" w:space="0" w:color="auto"/>
        <w:left w:val="none" w:sz="0" w:space="0" w:color="auto"/>
        <w:bottom w:val="none" w:sz="0" w:space="0" w:color="auto"/>
        <w:right w:val="none" w:sz="0" w:space="0" w:color="auto"/>
      </w:divBdr>
    </w:div>
    <w:div w:id="109276608">
      <w:bodyDiv w:val="1"/>
      <w:marLeft w:val="0"/>
      <w:marRight w:val="0"/>
      <w:marTop w:val="0"/>
      <w:marBottom w:val="0"/>
      <w:divBdr>
        <w:top w:val="none" w:sz="0" w:space="0" w:color="auto"/>
        <w:left w:val="none" w:sz="0" w:space="0" w:color="auto"/>
        <w:bottom w:val="none" w:sz="0" w:space="0" w:color="auto"/>
        <w:right w:val="none" w:sz="0" w:space="0" w:color="auto"/>
      </w:divBdr>
    </w:div>
    <w:div w:id="117065189">
      <w:bodyDiv w:val="1"/>
      <w:marLeft w:val="0"/>
      <w:marRight w:val="0"/>
      <w:marTop w:val="0"/>
      <w:marBottom w:val="0"/>
      <w:divBdr>
        <w:top w:val="none" w:sz="0" w:space="0" w:color="auto"/>
        <w:left w:val="none" w:sz="0" w:space="0" w:color="auto"/>
        <w:bottom w:val="none" w:sz="0" w:space="0" w:color="auto"/>
        <w:right w:val="none" w:sz="0" w:space="0" w:color="auto"/>
      </w:divBdr>
    </w:div>
    <w:div w:id="128909882">
      <w:bodyDiv w:val="1"/>
      <w:marLeft w:val="0"/>
      <w:marRight w:val="0"/>
      <w:marTop w:val="0"/>
      <w:marBottom w:val="0"/>
      <w:divBdr>
        <w:top w:val="none" w:sz="0" w:space="0" w:color="auto"/>
        <w:left w:val="none" w:sz="0" w:space="0" w:color="auto"/>
        <w:bottom w:val="none" w:sz="0" w:space="0" w:color="auto"/>
        <w:right w:val="none" w:sz="0" w:space="0" w:color="auto"/>
      </w:divBdr>
    </w:div>
    <w:div w:id="132677348">
      <w:bodyDiv w:val="1"/>
      <w:marLeft w:val="0"/>
      <w:marRight w:val="0"/>
      <w:marTop w:val="0"/>
      <w:marBottom w:val="0"/>
      <w:divBdr>
        <w:top w:val="none" w:sz="0" w:space="0" w:color="auto"/>
        <w:left w:val="none" w:sz="0" w:space="0" w:color="auto"/>
        <w:bottom w:val="none" w:sz="0" w:space="0" w:color="auto"/>
        <w:right w:val="none" w:sz="0" w:space="0" w:color="auto"/>
      </w:divBdr>
    </w:div>
    <w:div w:id="145518179">
      <w:bodyDiv w:val="1"/>
      <w:marLeft w:val="0"/>
      <w:marRight w:val="0"/>
      <w:marTop w:val="0"/>
      <w:marBottom w:val="0"/>
      <w:divBdr>
        <w:top w:val="none" w:sz="0" w:space="0" w:color="auto"/>
        <w:left w:val="none" w:sz="0" w:space="0" w:color="auto"/>
        <w:bottom w:val="none" w:sz="0" w:space="0" w:color="auto"/>
        <w:right w:val="none" w:sz="0" w:space="0" w:color="auto"/>
      </w:divBdr>
    </w:div>
    <w:div w:id="145830011">
      <w:bodyDiv w:val="1"/>
      <w:marLeft w:val="0"/>
      <w:marRight w:val="0"/>
      <w:marTop w:val="0"/>
      <w:marBottom w:val="0"/>
      <w:divBdr>
        <w:top w:val="none" w:sz="0" w:space="0" w:color="auto"/>
        <w:left w:val="none" w:sz="0" w:space="0" w:color="auto"/>
        <w:bottom w:val="none" w:sz="0" w:space="0" w:color="auto"/>
        <w:right w:val="none" w:sz="0" w:space="0" w:color="auto"/>
      </w:divBdr>
      <w:divsChild>
        <w:div w:id="175969595">
          <w:marLeft w:val="0"/>
          <w:marRight w:val="0"/>
          <w:marTop w:val="0"/>
          <w:marBottom w:val="0"/>
          <w:divBdr>
            <w:top w:val="none" w:sz="0" w:space="0" w:color="auto"/>
            <w:left w:val="none" w:sz="0" w:space="0" w:color="auto"/>
            <w:bottom w:val="none" w:sz="0" w:space="0" w:color="auto"/>
            <w:right w:val="none" w:sz="0" w:space="0" w:color="auto"/>
          </w:divBdr>
          <w:divsChild>
            <w:div w:id="8603963">
              <w:marLeft w:val="0"/>
              <w:marRight w:val="0"/>
              <w:marTop w:val="0"/>
              <w:marBottom w:val="0"/>
              <w:divBdr>
                <w:top w:val="none" w:sz="0" w:space="0" w:color="auto"/>
                <w:left w:val="none" w:sz="0" w:space="0" w:color="auto"/>
                <w:bottom w:val="none" w:sz="0" w:space="0" w:color="auto"/>
                <w:right w:val="none" w:sz="0" w:space="0" w:color="auto"/>
              </w:divBdr>
              <w:divsChild>
                <w:div w:id="2054114980">
                  <w:marLeft w:val="0"/>
                  <w:marRight w:val="0"/>
                  <w:marTop w:val="0"/>
                  <w:marBottom w:val="0"/>
                  <w:divBdr>
                    <w:top w:val="none" w:sz="0" w:space="0" w:color="auto"/>
                    <w:left w:val="none" w:sz="0" w:space="0" w:color="auto"/>
                    <w:bottom w:val="none" w:sz="0" w:space="0" w:color="auto"/>
                    <w:right w:val="none" w:sz="0" w:space="0" w:color="auto"/>
                  </w:divBdr>
                  <w:divsChild>
                    <w:div w:id="13026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252680">
          <w:marLeft w:val="0"/>
          <w:marRight w:val="0"/>
          <w:marTop w:val="0"/>
          <w:marBottom w:val="0"/>
          <w:divBdr>
            <w:top w:val="none" w:sz="0" w:space="0" w:color="auto"/>
            <w:left w:val="none" w:sz="0" w:space="0" w:color="auto"/>
            <w:bottom w:val="none" w:sz="0" w:space="0" w:color="auto"/>
            <w:right w:val="none" w:sz="0" w:space="0" w:color="auto"/>
          </w:divBdr>
          <w:divsChild>
            <w:div w:id="700591423">
              <w:marLeft w:val="0"/>
              <w:marRight w:val="0"/>
              <w:marTop w:val="0"/>
              <w:marBottom w:val="0"/>
              <w:divBdr>
                <w:top w:val="none" w:sz="0" w:space="0" w:color="auto"/>
                <w:left w:val="none" w:sz="0" w:space="0" w:color="auto"/>
                <w:bottom w:val="none" w:sz="0" w:space="0" w:color="auto"/>
                <w:right w:val="none" w:sz="0" w:space="0" w:color="auto"/>
              </w:divBdr>
              <w:divsChild>
                <w:div w:id="20857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929">
      <w:bodyDiv w:val="1"/>
      <w:marLeft w:val="0"/>
      <w:marRight w:val="0"/>
      <w:marTop w:val="0"/>
      <w:marBottom w:val="0"/>
      <w:divBdr>
        <w:top w:val="none" w:sz="0" w:space="0" w:color="auto"/>
        <w:left w:val="none" w:sz="0" w:space="0" w:color="auto"/>
        <w:bottom w:val="none" w:sz="0" w:space="0" w:color="auto"/>
        <w:right w:val="none" w:sz="0" w:space="0" w:color="auto"/>
      </w:divBdr>
    </w:div>
    <w:div w:id="158155695">
      <w:bodyDiv w:val="1"/>
      <w:marLeft w:val="0"/>
      <w:marRight w:val="0"/>
      <w:marTop w:val="0"/>
      <w:marBottom w:val="0"/>
      <w:divBdr>
        <w:top w:val="none" w:sz="0" w:space="0" w:color="auto"/>
        <w:left w:val="none" w:sz="0" w:space="0" w:color="auto"/>
        <w:bottom w:val="none" w:sz="0" w:space="0" w:color="auto"/>
        <w:right w:val="none" w:sz="0" w:space="0" w:color="auto"/>
      </w:divBdr>
    </w:div>
    <w:div w:id="159274427">
      <w:bodyDiv w:val="1"/>
      <w:marLeft w:val="0"/>
      <w:marRight w:val="0"/>
      <w:marTop w:val="0"/>
      <w:marBottom w:val="0"/>
      <w:divBdr>
        <w:top w:val="none" w:sz="0" w:space="0" w:color="auto"/>
        <w:left w:val="none" w:sz="0" w:space="0" w:color="auto"/>
        <w:bottom w:val="none" w:sz="0" w:space="0" w:color="auto"/>
        <w:right w:val="none" w:sz="0" w:space="0" w:color="auto"/>
      </w:divBdr>
    </w:div>
    <w:div w:id="169570500">
      <w:bodyDiv w:val="1"/>
      <w:marLeft w:val="0"/>
      <w:marRight w:val="0"/>
      <w:marTop w:val="0"/>
      <w:marBottom w:val="0"/>
      <w:divBdr>
        <w:top w:val="none" w:sz="0" w:space="0" w:color="auto"/>
        <w:left w:val="none" w:sz="0" w:space="0" w:color="auto"/>
        <w:bottom w:val="none" w:sz="0" w:space="0" w:color="auto"/>
        <w:right w:val="none" w:sz="0" w:space="0" w:color="auto"/>
      </w:divBdr>
    </w:div>
    <w:div w:id="173307762">
      <w:bodyDiv w:val="1"/>
      <w:marLeft w:val="0"/>
      <w:marRight w:val="0"/>
      <w:marTop w:val="0"/>
      <w:marBottom w:val="0"/>
      <w:divBdr>
        <w:top w:val="none" w:sz="0" w:space="0" w:color="auto"/>
        <w:left w:val="none" w:sz="0" w:space="0" w:color="auto"/>
        <w:bottom w:val="none" w:sz="0" w:space="0" w:color="auto"/>
        <w:right w:val="none" w:sz="0" w:space="0" w:color="auto"/>
      </w:divBdr>
      <w:divsChild>
        <w:div w:id="498815122">
          <w:marLeft w:val="0"/>
          <w:marRight w:val="0"/>
          <w:marTop w:val="0"/>
          <w:marBottom w:val="0"/>
          <w:divBdr>
            <w:top w:val="none" w:sz="0" w:space="0" w:color="auto"/>
            <w:left w:val="none" w:sz="0" w:space="0" w:color="auto"/>
            <w:bottom w:val="none" w:sz="0" w:space="0" w:color="auto"/>
            <w:right w:val="none" w:sz="0" w:space="0" w:color="auto"/>
          </w:divBdr>
          <w:divsChild>
            <w:div w:id="19202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681">
      <w:bodyDiv w:val="1"/>
      <w:marLeft w:val="0"/>
      <w:marRight w:val="0"/>
      <w:marTop w:val="0"/>
      <w:marBottom w:val="0"/>
      <w:divBdr>
        <w:top w:val="none" w:sz="0" w:space="0" w:color="auto"/>
        <w:left w:val="none" w:sz="0" w:space="0" w:color="auto"/>
        <w:bottom w:val="none" w:sz="0" w:space="0" w:color="auto"/>
        <w:right w:val="none" w:sz="0" w:space="0" w:color="auto"/>
      </w:divBdr>
    </w:div>
    <w:div w:id="181433434">
      <w:bodyDiv w:val="1"/>
      <w:marLeft w:val="0"/>
      <w:marRight w:val="0"/>
      <w:marTop w:val="0"/>
      <w:marBottom w:val="0"/>
      <w:divBdr>
        <w:top w:val="none" w:sz="0" w:space="0" w:color="auto"/>
        <w:left w:val="none" w:sz="0" w:space="0" w:color="auto"/>
        <w:bottom w:val="none" w:sz="0" w:space="0" w:color="auto"/>
        <w:right w:val="none" w:sz="0" w:space="0" w:color="auto"/>
      </w:divBdr>
    </w:div>
    <w:div w:id="183598457">
      <w:bodyDiv w:val="1"/>
      <w:marLeft w:val="0"/>
      <w:marRight w:val="0"/>
      <w:marTop w:val="0"/>
      <w:marBottom w:val="0"/>
      <w:divBdr>
        <w:top w:val="none" w:sz="0" w:space="0" w:color="auto"/>
        <w:left w:val="none" w:sz="0" w:space="0" w:color="auto"/>
        <w:bottom w:val="none" w:sz="0" w:space="0" w:color="auto"/>
        <w:right w:val="none" w:sz="0" w:space="0" w:color="auto"/>
      </w:divBdr>
    </w:div>
    <w:div w:id="187841444">
      <w:bodyDiv w:val="1"/>
      <w:marLeft w:val="0"/>
      <w:marRight w:val="0"/>
      <w:marTop w:val="0"/>
      <w:marBottom w:val="0"/>
      <w:divBdr>
        <w:top w:val="none" w:sz="0" w:space="0" w:color="auto"/>
        <w:left w:val="none" w:sz="0" w:space="0" w:color="auto"/>
        <w:bottom w:val="none" w:sz="0" w:space="0" w:color="auto"/>
        <w:right w:val="none" w:sz="0" w:space="0" w:color="auto"/>
      </w:divBdr>
      <w:divsChild>
        <w:div w:id="8145542">
          <w:marLeft w:val="0"/>
          <w:marRight w:val="0"/>
          <w:marTop w:val="0"/>
          <w:marBottom w:val="0"/>
          <w:divBdr>
            <w:top w:val="none" w:sz="0" w:space="0" w:color="auto"/>
            <w:left w:val="none" w:sz="0" w:space="0" w:color="auto"/>
            <w:bottom w:val="none" w:sz="0" w:space="0" w:color="auto"/>
            <w:right w:val="none" w:sz="0" w:space="0" w:color="auto"/>
          </w:divBdr>
          <w:divsChild>
            <w:div w:id="1184131249">
              <w:marLeft w:val="0"/>
              <w:marRight w:val="0"/>
              <w:marTop w:val="0"/>
              <w:marBottom w:val="0"/>
              <w:divBdr>
                <w:top w:val="none" w:sz="0" w:space="0" w:color="auto"/>
                <w:left w:val="none" w:sz="0" w:space="0" w:color="auto"/>
                <w:bottom w:val="none" w:sz="0" w:space="0" w:color="auto"/>
                <w:right w:val="none" w:sz="0" w:space="0" w:color="auto"/>
              </w:divBdr>
            </w:div>
            <w:div w:id="1591617270">
              <w:marLeft w:val="0"/>
              <w:marRight w:val="72"/>
              <w:marTop w:val="0"/>
              <w:marBottom w:val="0"/>
              <w:divBdr>
                <w:top w:val="none" w:sz="0" w:space="0" w:color="auto"/>
                <w:left w:val="none" w:sz="0" w:space="0" w:color="auto"/>
                <w:bottom w:val="none" w:sz="0" w:space="0" w:color="auto"/>
                <w:right w:val="none" w:sz="0" w:space="0" w:color="auto"/>
              </w:divBdr>
            </w:div>
          </w:divsChild>
        </w:div>
        <w:div w:id="130875551">
          <w:marLeft w:val="0"/>
          <w:marRight w:val="0"/>
          <w:marTop w:val="0"/>
          <w:marBottom w:val="0"/>
          <w:divBdr>
            <w:top w:val="none" w:sz="0" w:space="0" w:color="auto"/>
            <w:left w:val="none" w:sz="0" w:space="0" w:color="auto"/>
            <w:bottom w:val="none" w:sz="0" w:space="0" w:color="auto"/>
            <w:right w:val="none" w:sz="0" w:space="0" w:color="auto"/>
          </w:divBdr>
        </w:div>
        <w:div w:id="1065689587">
          <w:marLeft w:val="0"/>
          <w:marRight w:val="0"/>
          <w:marTop w:val="0"/>
          <w:marBottom w:val="0"/>
          <w:divBdr>
            <w:top w:val="none" w:sz="0" w:space="0" w:color="auto"/>
            <w:left w:val="none" w:sz="0" w:space="0" w:color="auto"/>
            <w:bottom w:val="none" w:sz="0" w:space="0" w:color="auto"/>
            <w:right w:val="none" w:sz="0" w:space="0" w:color="auto"/>
          </w:divBdr>
        </w:div>
        <w:div w:id="1526168369">
          <w:marLeft w:val="0"/>
          <w:marRight w:val="0"/>
          <w:marTop w:val="0"/>
          <w:marBottom w:val="0"/>
          <w:divBdr>
            <w:top w:val="none" w:sz="0" w:space="0" w:color="auto"/>
            <w:left w:val="none" w:sz="0" w:space="0" w:color="auto"/>
            <w:bottom w:val="none" w:sz="0" w:space="0" w:color="auto"/>
            <w:right w:val="none" w:sz="0" w:space="0" w:color="auto"/>
          </w:divBdr>
        </w:div>
      </w:divsChild>
    </w:div>
    <w:div w:id="190187092">
      <w:bodyDiv w:val="1"/>
      <w:marLeft w:val="0"/>
      <w:marRight w:val="0"/>
      <w:marTop w:val="0"/>
      <w:marBottom w:val="0"/>
      <w:divBdr>
        <w:top w:val="none" w:sz="0" w:space="0" w:color="auto"/>
        <w:left w:val="none" w:sz="0" w:space="0" w:color="auto"/>
        <w:bottom w:val="none" w:sz="0" w:space="0" w:color="auto"/>
        <w:right w:val="none" w:sz="0" w:space="0" w:color="auto"/>
      </w:divBdr>
    </w:div>
    <w:div w:id="193545642">
      <w:bodyDiv w:val="1"/>
      <w:marLeft w:val="0"/>
      <w:marRight w:val="0"/>
      <w:marTop w:val="0"/>
      <w:marBottom w:val="0"/>
      <w:divBdr>
        <w:top w:val="none" w:sz="0" w:space="0" w:color="auto"/>
        <w:left w:val="none" w:sz="0" w:space="0" w:color="auto"/>
        <w:bottom w:val="none" w:sz="0" w:space="0" w:color="auto"/>
        <w:right w:val="none" w:sz="0" w:space="0" w:color="auto"/>
      </w:divBdr>
    </w:div>
    <w:div w:id="194195405">
      <w:bodyDiv w:val="1"/>
      <w:marLeft w:val="0"/>
      <w:marRight w:val="0"/>
      <w:marTop w:val="0"/>
      <w:marBottom w:val="0"/>
      <w:divBdr>
        <w:top w:val="none" w:sz="0" w:space="0" w:color="auto"/>
        <w:left w:val="none" w:sz="0" w:space="0" w:color="auto"/>
        <w:bottom w:val="none" w:sz="0" w:space="0" w:color="auto"/>
        <w:right w:val="none" w:sz="0" w:space="0" w:color="auto"/>
      </w:divBdr>
    </w:div>
    <w:div w:id="205265430">
      <w:bodyDiv w:val="1"/>
      <w:marLeft w:val="0"/>
      <w:marRight w:val="0"/>
      <w:marTop w:val="0"/>
      <w:marBottom w:val="0"/>
      <w:divBdr>
        <w:top w:val="none" w:sz="0" w:space="0" w:color="auto"/>
        <w:left w:val="none" w:sz="0" w:space="0" w:color="auto"/>
        <w:bottom w:val="none" w:sz="0" w:space="0" w:color="auto"/>
        <w:right w:val="none" w:sz="0" w:space="0" w:color="auto"/>
      </w:divBdr>
    </w:div>
    <w:div w:id="220555500">
      <w:bodyDiv w:val="1"/>
      <w:marLeft w:val="0"/>
      <w:marRight w:val="0"/>
      <w:marTop w:val="0"/>
      <w:marBottom w:val="0"/>
      <w:divBdr>
        <w:top w:val="none" w:sz="0" w:space="0" w:color="auto"/>
        <w:left w:val="none" w:sz="0" w:space="0" w:color="auto"/>
        <w:bottom w:val="none" w:sz="0" w:space="0" w:color="auto"/>
        <w:right w:val="none" w:sz="0" w:space="0" w:color="auto"/>
      </w:divBdr>
    </w:div>
    <w:div w:id="227418364">
      <w:bodyDiv w:val="1"/>
      <w:marLeft w:val="0"/>
      <w:marRight w:val="0"/>
      <w:marTop w:val="0"/>
      <w:marBottom w:val="0"/>
      <w:divBdr>
        <w:top w:val="none" w:sz="0" w:space="0" w:color="auto"/>
        <w:left w:val="none" w:sz="0" w:space="0" w:color="auto"/>
        <w:bottom w:val="none" w:sz="0" w:space="0" w:color="auto"/>
        <w:right w:val="none" w:sz="0" w:space="0" w:color="auto"/>
      </w:divBdr>
    </w:div>
    <w:div w:id="231936016">
      <w:bodyDiv w:val="1"/>
      <w:marLeft w:val="0"/>
      <w:marRight w:val="0"/>
      <w:marTop w:val="0"/>
      <w:marBottom w:val="0"/>
      <w:divBdr>
        <w:top w:val="none" w:sz="0" w:space="0" w:color="auto"/>
        <w:left w:val="none" w:sz="0" w:space="0" w:color="auto"/>
        <w:bottom w:val="none" w:sz="0" w:space="0" w:color="auto"/>
        <w:right w:val="none" w:sz="0" w:space="0" w:color="auto"/>
      </w:divBdr>
    </w:div>
    <w:div w:id="238558322">
      <w:bodyDiv w:val="1"/>
      <w:marLeft w:val="0"/>
      <w:marRight w:val="0"/>
      <w:marTop w:val="0"/>
      <w:marBottom w:val="0"/>
      <w:divBdr>
        <w:top w:val="none" w:sz="0" w:space="0" w:color="auto"/>
        <w:left w:val="none" w:sz="0" w:space="0" w:color="auto"/>
        <w:bottom w:val="none" w:sz="0" w:space="0" w:color="auto"/>
        <w:right w:val="none" w:sz="0" w:space="0" w:color="auto"/>
      </w:divBdr>
    </w:div>
    <w:div w:id="250050600">
      <w:bodyDiv w:val="1"/>
      <w:marLeft w:val="0"/>
      <w:marRight w:val="0"/>
      <w:marTop w:val="0"/>
      <w:marBottom w:val="0"/>
      <w:divBdr>
        <w:top w:val="none" w:sz="0" w:space="0" w:color="auto"/>
        <w:left w:val="none" w:sz="0" w:space="0" w:color="auto"/>
        <w:bottom w:val="none" w:sz="0" w:space="0" w:color="auto"/>
        <w:right w:val="none" w:sz="0" w:space="0" w:color="auto"/>
      </w:divBdr>
    </w:div>
    <w:div w:id="252981193">
      <w:bodyDiv w:val="1"/>
      <w:marLeft w:val="0"/>
      <w:marRight w:val="0"/>
      <w:marTop w:val="0"/>
      <w:marBottom w:val="0"/>
      <w:divBdr>
        <w:top w:val="none" w:sz="0" w:space="0" w:color="auto"/>
        <w:left w:val="none" w:sz="0" w:space="0" w:color="auto"/>
        <w:bottom w:val="none" w:sz="0" w:space="0" w:color="auto"/>
        <w:right w:val="none" w:sz="0" w:space="0" w:color="auto"/>
      </w:divBdr>
    </w:div>
    <w:div w:id="256601504">
      <w:bodyDiv w:val="1"/>
      <w:marLeft w:val="0"/>
      <w:marRight w:val="0"/>
      <w:marTop w:val="0"/>
      <w:marBottom w:val="0"/>
      <w:divBdr>
        <w:top w:val="none" w:sz="0" w:space="0" w:color="auto"/>
        <w:left w:val="none" w:sz="0" w:space="0" w:color="auto"/>
        <w:bottom w:val="none" w:sz="0" w:space="0" w:color="auto"/>
        <w:right w:val="none" w:sz="0" w:space="0" w:color="auto"/>
      </w:divBdr>
    </w:div>
    <w:div w:id="257569839">
      <w:bodyDiv w:val="1"/>
      <w:marLeft w:val="0"/>
      <w:marRight w:val="0"/>
      <w:marTop w:val="0"/>
      <w:marBottom w:val="0"/>
      <w:divBdr>
        <w:top w:val="none" w:sz="0" w:space="0" w:color="auto"/>
        <w:left w:val="none" w:sz="0" w:space="0" w:color="auto"/>
        <w:bottom w:val="none" w:sz="0" w:space="0" w:color="auto"/>
        <w:right w:val="none" w:sz="0" w:space="0" w:color="auto"/>
      </w:divBdr>
    </w:div>
    <w:div w:id="258217002">
      <w:bodyDiv w:val="1"/>
      <w:marLeft w:val="0"/>
      <w:marRight w:val="0"/>
      <w:marTop w:val="0"/>
      <w:marBottom w:val="0"/>
      <w:divBdr>
        <w:top w:val="none" w:sz="0" w:space="0" w:color="auto"/>
        <w:left w:val="none" w:sz="0" w:space="0" w:color="auto"/>
        <w:bottom w:val="none" w:sz="0" w:space="0" w:color="auto"/>
        <w:right w:val="none" w:sz="0" w:space="0" w:color="auto"/>
      </w:divBdr>
    </w:div>
    <w:div w:id="266157393">
      <w:bodyDiv w:val="1"/>
      <w:marLeft w:val="0"/>
      <w:marRight w:val="0"/>
      <w:marTop w:val="0"/>
      <w:marBottom w:val="0"/>
      <w:divBdr>
        <w:top w:val="none" w:sz="0" w:space="0" w:color="auto"/>
        <w:left w:val="none" w:sz="0" w:space="0" w:color="auto"/>
        <w:bottom w:val="none" w:sz="0" w:space="0" w:color="auto"/>
        <w:right w:val="none" w:sz="0" w:space="0" w:color="auto"/>
      </w:divBdr>
    </w:div>
    <w:div w:id="271209121">
      <w:bodyDiv w:val="1"/>
      <w:marLeft w:val="0"/>
      <w:marRight w:val="0"/>
      <w:marTop w:val="0"/>
      <w:marBottom w:val="0"/>
      <w:divBdr>
        <w:top w:val="none" w:sz="0" w:space="0" w:color="auto"/>
        <w:left w:val="none" w:sz="0" w:space="0" w:color="auto"/>
        <w:bottom w:val="none" w:sz="0" w:space="0" w:color="auto"/>
        <w:right w:val="none" w:sz="0" w:space="0" w:color="auto"/>
      </w:divBdr>
    </w:div>
    <w:div w:id="282538594">
      <w:bodyDiv w:val="1"/>
      <w:marLeft w:val="0"/>
      <w:marRight w:val="0"/>
      <w:marTop w:val="0"/>
      <w:marBottom w:val="0"/>
      <w:divBdr>
        <w:top w:val="none" w:sz="0" w:space="0" w:color="auto"/>
        <w:left w:val="none" w:sz="0" w:space="0" w:color="auto"/>
        <w:bottom w:val="none" w:sz="0" w:space="0" w:color="auto"/>
        <w:right w:val="none" w:sz="0" w:space="0" w:color="auto"/>
      </w:divBdr>
    </w:div>
    <w:div w:id="288704360">
      <w:bodyDiv w:val="1"/>
      <w:marLeft w:val="0"/>
      <w:marRight w:val="0"/>
      <w:marTop w:val="0"/>
      <w:marBottom w:val="0"/>
      <w:divBdr>
        <w:top w:val="none" w:sz="0" w:space="0" w:color="auto"/>
        <w:left w:val="none" w:sz="0" w:space="0" w:color="auto"/>
        <w:bottom w:val="none" w:sz="0" w:space="0" w:color="auto"/>
        <w:right w:val="none" w:sz="0" w:space="0" w:color="auto"/>
      </w:divBdr>
      <w:divsChild>
        <w:div w:id="2064329633">
          <w:marLeft w:val="0"/>
          <w:marRight w:val="0"/>
          <w:marTop w:val="0"/>
          <w:marBottom w:val="0"/>
          <w:divBdr>
            <w:top w:val="none" w:sz="0" w:space="0" w:color="auto"/>
            <w:left w:val="none" w:sz="0" w:space="0" w:color="auto"/>
            <w:bottom w:val="none" w:sz="0" w:space="0" w:color="auto"/>
            <w:right w:val="none" w:sz="0" w:space="0" w:color="auto"/>
          </w:divBdr>
          <w:divsChild>
            <w:div w:id="1491020843">
              <w:marLeft w:val="0"/>
              <w:marRight w:val="0"/>
              <w:marTop w:val="0"/>
              <w:marBottom w:val="0"/>
              <w:divBdr>
                <w:top w:val="none" w:sz="0" w:space="0" w:color="auto"/>
                <w:left w:val="none" w:sz="0" w:space="0" w:color="auto"/>
                <w:bottom w:val="none" w:sz="0" w:space="0" w:color="auto"/>
                <w:right w:val="none" w:sz="0" w:space="0" w:color="auto"/>
              </w:divBdr>
              <w:divsChild>
                <w:div w:id="1667588388">
                  <w:marLeft w:val="0"/>
                  <w:marRight w:val="0"/>
                  <w:marTop w:val="0"/>
                  <w:marBottom w:val="0"/>
                  <w:divBdr>
                    <w:top w:val="none" w:sz="0" w:space="0" w:color="auto"/>
                    <w:left w:val="none" w:sz="0" w:space="0" w:color="auto"/>
                    <w:bottom w:val="none" w:sz="0" w:space="0" w:color="auto"/>
                    <w:right w:val="none" w:sz="0" w:space="0" w:color="auto"/>
                  </w:divBdr>
                  <w:divsChild>
                    <w:div w:id="1101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7710">
          <w:marLeft w:val="0"/>
          <w:marRight w:val="0"/>
          <w:marTop w:val="0"/>
          <w:marBottom w:val="0"/>
          <w:divBdr>
            <w:top w:val="none" w:sz="0" w:space="0" w:color="auto"/>
            <w:left w:val="none" w:sz="0" w:space="0" w:color="auto"/>
            <w:bottom w:val="none" w:sz="0" w:space="0" w:color="auto"/>
            <w:right w:val="none" w:sz="0" w:space="0" w:color="auto"/>
          </w:divBdr>
          <w:divsChild>
            <w:div w:id="664667785">
              <w:marLeft w:val="0"/>
              <w:marRight w:val="0"/>
              <w:marTop w:val="0"/>
              <w:marBottom w:val="0"/>
              <w:divBdr>
                <w:top w:val="none" w:sz="0" w:space="0" w:color="auto"/>
                <w:left w:val="none" w:sz="0" w:space="0" w:color="auto"/>
                <w:bottom w:val="none" w:sz="0" w:space="0" w:color="auto"/>
                <w:right w:val="none" w:sz="0" w:space="0" w:color="auto"/>
              </w:divBdr>
              <w:divsChild>
                <w:div w:id="1393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95005">
      <w:bodyDiv w:val="1"/>
      <w:marLeft w:val="0"/>
      <w:marRight w:val="0"/>
      <w:marTop w:val="0"/>
      <w:marBottom w:val="0"/>
      <w:divBdr>
        <w:top w:val="none" w:sz="0" w:space="0" w:color="auto"/>
        <w:left w:val="none" w:sz="0" w:space="0" w:color="auto"/>
        <w:bottom w:val="none" w:sz="0" w:space="0" w:color="auto"/>
        <w:right w:val="none" w:sz="0" w:space="0" w:color="auto"/>
      </w:divBdr>
    </w:div>
    <w:div w:id="309016365">
      <w:bodyDiv w:val="1"/>
      <w:marLeft w:val="0"/>
      <w:marRight w:val="0"/>
      <w:marTop w:val="0"/>
      <w:marBottom w:val="0"/>
      <w:divBdr>
        <w:top w:val="none" w:sz="0" w:space="0" w:color="auto"/>
        <w:left w:val="none" w:sz="0" w:space="0" w:color="auto"/>
        <w:bottom w:val="none" w:sz="0" w:space="0" w:color="auto"/>
        <w:right w:val="none" w:sz="0" w:space="0" w:color="auto"/>
      </w:divBdr>
    </w:div>
    <w:div w:id="312102809">
      <w:bodyDiv w:val="1"/>
      <w:marLeft w:val="0"/>
      <w:marRight w:val="0"/>
      <w:marTop w:val="0"/>
      <w:marBottom w:val="0"/>
      <w:divBdr>
        <w:top w:val="none" w:sz="0" w:space="0" w:color="auto"/>
        <w:left w:val="none" w:sz="0" w:space="0" w:color="auto"/>
        <w:bottom w:val="none" w:sz="0" w:space="0" w:color="auto"/>
        <w:right w:val="none" w:sz="0" w:space="0" w:color="auto"/>
      </w:divBdr>
    </w:div>
    <w:div w:id="312754339">
      <w:bodyDiv w:val="1"/>
      <w:marLeft w:val="0"/>
      <w:marRight w:val="0"/>
      <w:marTop w:val="0"/>
      <w:marBottom w:val="0"/>
      <w:divBdr>
        <w:top w:val="none" w:sz="0" w:space="0" w:color="auto"/>
        <w:left w:val="none" w:sz="0" w:space="0" w:color="auto"/>
        <w:bottom w:val="none" w:sz="0" w:space="0" w:color="auto"/>
        <w:right w:val="none" w:sz="0" w:space="0" w:color="auto"/>
      </w:divBdr>
    </w:div>
    <w:div w:id="317461288">
      <w:bodyDiv w:val="1"/>
      <w:marLeft w:val="0"/>
      <w:marRight w:val="0"/>
      <w:marTop w:val="0"/>
      <w:marBottom w:val="0"/>
      <w:divBdr>
        <w:top w:val="none" w:sz="0" w:space="0" w:color="auto"/>
        <w:left w:val="none" w:sz="0" w:space="0" w:color="auto"/>
        <w:bottom w:val="none" w:sz="0" w:space="0" w:color="auto"/>
        <w:right w:val="none" w:sz="0" w:space="0" w:color="auto"/>
      </w:divBdr>
    </w:div>
    <w:div w:id="319315339">
      <w:bodyDiv w:val="1"/>
      <w:marLeft w:val="0"/>
      <w:marRight w:val="0"/>
      <w:marTop w:val="0"/>
      <w:marBottom w:val="0"/>
      <w:divBdr>
        <w:top w:val="none" w:sz="0" w:space="0" w:color="auto"/>
        <w:left w:val="none" w:sz="0" w:space="0" w:color="auto"/>
        <w:bottom w:val="none" w:sz="0" w:space="0" w:color="auto"/>
        <w:right w:val="none" w:sz="0" w:space="0" w:color="auto"/>
      </w:divBdr>
    </w:div>
    <w:div w:id="322122727">
      <w:bodyDiv w:val="1"/>
      <w:marLeft w:val="0"/>
      <w:marRight w:val="0"/>
      <w:marTop w:val="0"/>
      <w:marBottom w:val="0"/>
      <w:divBdr>
        <w:top w:val="none" w:sz="0" w:space="0" w:color="auto"/>
        <w:left w:val="none" w:sz="0" w:space="0" w:color="auto"/>
        <w:bottom w:val="none" w:sz="0" w:space="0" w:color="auto"/>
        <w:right w:val="none" w:sz="0" w:space="0" w:color="auto"/>
      </w:divBdr>
    </w:div>
    <w:div w:id="324289479">
      <w:bodyDiv w:val="1"/>
      <w:marLeft w:val="0"/>
      <w:marRight w:val="0"/>
      <w:marTop w:val="0"/>
      <w:marBottom w:val="0"/>
      <w:divBdr>
        <w:top w:val="none" w:sz="0" w:space="0" w:color="auto"/>
        <w:left w:val="none" w:sz="0" w:space="0" w:color="auto"/>
        <w:bottom w:val="none" w:sz="0" w:space="0" w:color="auto"/>
        <w:right w:val="none" w:sz="0" w:space="0" w:color="auto"/>
      </w:divBdr>
    </w:div>
    <w:div w:id="329601428">
      <w:bodyDiv w:val="1"/>
      <w:marLeft w:val="0"/>
      <w:marRight w:val="0"/>
      <w:marTop w:val="0"/>
      <w:marBottom w:val="0"/>
      <w:divBdr>
        <w:top w:val="none" w:sz="0" w:space="0" w:color="auto"/>
        <w:left w:val="none" w:sz="0" w:space="0" w:color="auto"/>
        <w:bottom w:val="none" w:sz="0" w:space="0" w:color="auto"/>
        <w:right w:val="none" w:sz="0" w:space="0" w:color="auto"/>
      </w:divBdr>
      <w:divsChild>
        <w:div w:id="243532960">
          <w:marLeft w:val="0"/>
          <w:marRight w:val="0"/>
          <w:marTop w:val="0"/>
          <w:marBottom w:val="0"/>
          <w:divBdr>
            <w:top w:val="none" w:sz="0" w:space="0" w:color="auto"/>
            <w:left w:val="none" w:sz="0" w:space="0" w:color="auto"/>
            <w:bottom w:val="none" w:sz="0" w:space="0" w:color="auto"/>
            <w:right w:val="none" w:sz="0" w:space="0" w:color="auto"/>
          </w:divBdr>
        </w:div>
        <w:div w:id="435295767">
          <w:marLeft w:val="0"/>
          <w:marRight w:val="0"/>
          <w:marTop w:val="0"/>
          <w:marBottom w:val="0"/>
          <w:divBdr>
            <w:top w:val="none" w:sz="0" w:space="0" w:color="auto"/>
            <w:left w:val="none" w:sz="0" w:space="0" w:color="auto"/>
            <w:bottom w:val="none" w:sz="0" w:space="0" w:color="auto"/>
            <w:right w:val="none" w:sz="0" w:space="0" w:color="auto"/>
          </w:divBdr>
        </w:div>
        <w:div w:id="1575046203">
          <w:marLeft w:val="0"/>
          <w:marRight w:val="0"/>
          <w:marTop w:val="0"/>
          <w:marBottom w:val="0"/>
          <w:divBdr>
            <w:top w:val="none" w:sz="0" w:space="0" w:color="auto"/>
            <w:left w:val="none" w:sz="0" w:space="0" w:color="auto"/>
            <w:bottom w:val="none" w:sz="0" w:space="0" w:color="auto"/>
            <w:right w:val="none" w:sz="0" w:space="0" w:color="auto"/>
          </w:divBdr>
          <w:divsChild>
            <w:div w:id="37509035">
              <w:marLeft w:val="0"/>
              <w:marRight w:val="0"/>
              <w:marTop w:val="0"/>
              <w:marBottom w:val="0"/>
              <w:divBdr>
                <w:top w:val="none" w:sz="0" w:space="0" w:color="auto"/>
                <w:left w:val="none" w:sz="0" w:space="0" w:color="auto"/>
                <w:bottom w:val="none" w:sz="0" w:space="0" w:color="auto"/>
                <w:right w:val="none" w:sz="0" w:space="0" w:color="auto"/>
              </w:divBdr>
            </w:div>
            <w:div w:id="223876374">
              <w:marLeft w:val="0"/>
              <w:marRight w:val="72"/>
              <w:marTop w:val="0"/>
              <w:marBottom w:val="0"/>
              <w:divBdr>
                <w:top w:val="none" w:sz="0" w:space="0" w:color="auto"/>
                <w:left w:val="none" w:sz="0" w:space="0" w:color="auto"/>
                <w:bottom w:val="none" w:sz="0" w:space="0" w:color="auto"/>
                <w:right w:val="none" w:sz="0" w:space="0" w:color="auto"/>
              </w:divBdr>
            </w:div>
          </w:divsChild>
        </w:div>
        <w:div w:id="1945962887">
          <w:marLeft w:val="0"/>
          <w:marRight w:val="0"/>
          <w:marTop w:val="0"/>
          <w:marBottom w:val="0"/>
          <w:divBdr>
            <w:top w:val="none" w:sz="0" w:space="0" w:color="auto"/>
            <w:left w:val="none" w:sz="0" w:space="0" w:color="auto"/>
            <w:bottom w:val="none" w:sz="0" w:space="0" w:color="auto"/>
            <w:right w:val="none" w:sz="0" w:space="0" w:color="auto"/>
          </w:divBdr>
        </w:div>
      </w:divsChild>
    </w:div>
    <w:div w:id="336619381">
      <w:bodyDiv w:val="1"/>
      <w:marLeft w:val="0"/>
      <w:marRight w:val="0"/>
      <w:marTop w:val="0"/>
      <w:marBottom w:val="0"/>
      <w:divBdr>
        <w:top w:val="none" w:sz="0" w:space="0" w:color="auto"/>
        <w:left w:val="none" w:sz="0" w:space="0" w:color="auto"/>
        <w:bottom w:val="none" w:sz="0" w:space="0" w:color="auto"/>
        <w:right w:val="none" w:sz="0" w:space="0" w:color="auto"/>
      </w:divBdr>
    </w:div>
    <w:div w:id="337658065">
      <w:bodyDiv w:val="1"/>
      <w:marLeft w:val="0"/>
      <w:marRight w:val="0"/>
      <w:marTop w:val="0"/>
      <w:marBottom w:val="0"/>
      <w:divBdr>
        <w:top w:val="none" w:sz="0" w:space="0" w:color="auto"/>
        <w:left w:val="none" w:sz="0" w:space="0" w:color="auto"/>
        <w:bottom w:val="none" w:sz="0" w:space="0" w:color="auto"/>
        <w:right w:val="none" w:sz="0" w:space="0" w:color="auto"/>
      </w:divBdr>
    </w:div>
    <w:div w:id="340200627">
      <w:bodyDiv w:val="1"/>
      <w:marLeft w:val="0"/>
      <w:marRight w:val="0"/>
      <w:marTop w:val="0"/>
      <w:marBottom w:val="0"/>
      <w:divBdr>
        <w:top w:val="none" w:sz="0" w:space="0" w:color="auto"/>
        <w:left w:val="none" w:sz="0" w:space="0" w:color="auto"/>
        <w:bottom w:val="none" w:sz="0" w:space="0" w:color="auto"/>
        <w:right w:val="none" w:sz="0" w:space="0" w:color="auto"/>
      </w:divBdr>
    </w:div>
    <w:div w:id="342754514">
      <w:bodyDiv w:val="1"/>
      <w:marLeft w:val="0"/>
      <w:marRight w:val="0"/>
      <w:marTop w:val="0"/>
      <w:marBottom w:val="0"/>
      <w:divBdr>
        <w:top w:val="none" w:sz="0" w:space="0" w:color="auto"/>
        <w:left w:val="none" w:sz="0" w:space="0" w:color="auto"/>
        <w:bottom w:val="none" w:sz="0" w:space="0" w:color="auto"/>
        <w:right w:val="none" w:sz="0" w:space="0" w:color="auto"/>
      </w:divBdr>
    </w:div>
    <w:div w:id="346446176">
      <w:bodyDiv w:val="1"/>
      <w:marLeft w:val="0"/>
      <w:marRight w:val="0"/>
      <w:marTop w:val="0"/>
      <w:marBottom w:val="0"/>
      <w:divBdr>
        <w:top w:val="none" w:sz="0" w:space="0" w:color="auto"/>
        <w:left w:val="none" w:sz="0" w:space="0" w:color="auto"/>
        <w:bottom w:val="none" w:sz="0" w:space="0" w:color="auto"/>
        <w:right w:val="none" w:sz="0" w:space="0" w:color="auto"/>
      </w:divBdr>
    </w:div>
    <w:div w:id="348264617">
      <w:bodyDiv w:val="1"/>
      <w:marLeft w:val="0"/>
      <w:marRight w:val="0"/>
      <w:marTop w:val="0"/>
      <w:marBottom w:val="0"/>
      <w:divBdr>
        <w:top w:val="none" w:sz="0" w:space="0" w:color="auto"/>
        <w:left w:val="none" w:sz="0" w:space="0" w:color="auto"/>
        <w:bottom w:val="none" w:sz="0" w:space="0" w:color="auto"/>
        <w:right w:val="none" w:sz="0" w:space="0" w:color="auto"/>
      </w:divBdr>
    </w:div>
    <w:div w:id="348797913">
      <w:bodyDiv w:val="1"/>
      <w:marLeft w:val="0"/>
      <w:marRight w:val="0"/>
      <w:marTop w:val="0"/>
      <w:marBottom w:val="0"/>
      <w:divBdr>
        <w:top w:val="none" w:sz="0" w:space="0" w:color="auto"/>
        <w:left w:val="none" w:sz="0" w:space="0" w:color="auto"/>
        <w:bottom w:val="none" w:sz="0" w:space="0" w:color="auto"/>
        <w:right w:val="none" w:sz="0" w:space="0" w:color="auto"/>
      </w:divBdr>
    </w:div>
    <w:div w:id="355231589">
      <w:bodyDiv w:val="1"/>
      <w:marLeft w:val="0"/>
      <w:marRight w:val="0"/>
      <w:marTop w:val="0"/>
      <w:marBottom w:val="0"/>
      <w:divBdr>
        <w:top w:val="none" w:sz="0" w:space="0" w:color="auto"/>
        <w:left w:val="none" w:sz="0" w:space="0" w:color="auto"/>
        <w:bottom w:val="none" w:sz="0" w:space="0" w:color="auto"/>
        <w:right w:val="none" w:sz="0" w:space="0" w:color="auto"/>
      </w:divBdr>
    </w:div>
    <w:div w:id="356470100">
      <w:bodyDiv w:val="1"/>
      <w:marLeft w:val="0"/>
      <w:marRight w:val="0"/>
      <w:marTop w:val="0"/>
      <w:marBottom w:val="0"/>
      <w:divBdr>
        <w:top w:val="none" w:sz="0" w:space="0" w:color="auto"/>
        <w:left w:val="none" w:sz="0" w:space="0" w:color="auto"/>
        <w:bottom w:val="none" w:sz="0" w:space="0" w:color="auto"/>
        <w:right w:val="none" w:sz="0" w:space="0" w:color="auto"/>
      </w:divBdr>
      <w:divsChild>
        <w:div w:id="313409865">
          <w:marLeft w:val="0"/>
          <w:marRight w:val="0"/>
          <w:marTop w:val="0"/>
          <w:marBottom w:val="0"/>
          <w:divBdr>
            <w:top w:val="none" w:sz="0" w:space="0" w:color="auto"/>
            <w:left w:val="none" w:sz="0" w:space="0" w:color="auto"/>
            <w:bottom w:val="none" w:sz="0" w:space="0" w:color="auto"/>
            <w:right w:val="none" w:sz="0" w:space="0" w:color="auto"/>
          </w:divBdr>
        </w:div>
        <w:div w:id="328026191">
          <w:marLeft w:val="0"/>
          <w:marRight w:val="0"/>
          <w:marTop w:val="0"/>
          <w:marBottom w:val="0"/>
          <w:divBdr>
            <w:top w:val="none" w:sz="0" w:space="0" w:color="auto"/>
            <w:left w:val="none" w:sz="0" w:space="0" w:color="auto"/>
            <w:bottom w:val="none" w:sz="0" w:space="0" w:color="auto"/>
            <w:right w:val="none" w:sz="0" w:space="0" w:color="auto"/>
          </w:divBdr>
        </w:div>
        <w:div w:id="856237810">
          <w:marLeft w:val="0"/>
          <w:marRight w:val="0"/>
          <w:marTop w:val="0"/>
          <w:marBottom w:val="0"/>
          <w:divBdr>
            <w:top w:val="none" w:sz="0" w:space="0" w:color="auto"/>
            <w:left w:val="none" w:sz="0" w:space="0" w:color="auto"/>
            <w:bottom w:val="none" w:sz="0" w:space="0" w:color="auto"/>
            <w:right w:val="none" w:sz="0" w:space="0" w:color="auto"/>
          </w:divBdr>
        </w:div>
        <w:div w:id="1203252187">
          <w:marLeft w:val="0"/>
          <w:marRight w:val="0"/>
          <w:marTop w:val="0"/>
          <w:marBottom w:val="0"/>
          <w:divBdr>
            <w:top w:val="none" w:sz="0" w:space="0" w:color="auto"/>
            <w:left w:val="none" w:sz="0" w:space="0" w:color="auto"/>
            <w:bottom w:val="none" w:sz="0" w:space="0" w:color="auto"/>
            <w:right w:val="none" w:sz="0" w:space="0" w:color="auto"/>
          </w:divBdr>
        </w:div>
        <w:div w:id="1888178883">
          <w:marLeft w:val="0"/>
          <w:marRight w:val="0"/>
          <w:marTop w:val="0"/>
          <w:marBottom w:val="0"/>
          <w:divBdr>
            <w:top w:val="none" w:sz="0" w:space="0" w:color="auto"/>
            <w:left w:val="none" w:sz="0" w:space="0" w:color="auto"/>
            <w:bottom w:val="none" w:sz="0" w:space="0" w:color="auto"/>
            <w:right w:val="none" w:sz="0" w:space="0" w:color="auto"/>
          </w:divBdr>
        </w:div>
        <w:div w:id="1999796503">
          <w:marLeft w:val="0"/>
          <w:marRight w:val="0"/>
          <w:marTop w:val="0"/>
          <w:marBottom w:val="0"/>
          <w:divBdr>
            <w:top w:val="none" w:sz="0" w:space="0" w:color="auto"/>
            <w:left w:val="none" w:sz="0" w:space="0" w:color="auto"/>
            <w:bottom w:val="none" w:sz="0" w:space="0" w:color="auto"/>
            <w:right w:val="none" w:sz="0" w:space="0" w:color="auto"/>
          </w:divBdr>
        </w:div>
      </w:divsChild>
    </w:div>
    <w:div w:id="361706836">
      <w:bodyDiv w:val="1"/>
      <w:marLeft w:val="0"/>
      <w:marRight w:val="0"/>
      <w:marTop w:val="0"/>
      <w:marBottom w:val="0"/>
      <w:divBdr>
        <w:top w:val="none" w:sz="0" w:space="0" w:color="auto"/>
        <w:left w:val="none" w:sz="0" w:space="0" w:color="auto"/>
        <w:bottom w:val="none" w:sz="0" w:space="0" w:color="auto"/>
        <w:right w:val="none" w:sz="0" w:space="0" w:color="auto"/>
      </w:divBdr>
    </w:div>
    <w:div w:id="365101307">
      <w:bodyDiv w:val="1"/>
      <w:marLeft w:val="0"/>
      <w:marRight w:val="0"/>
      <w:marTop w:val="0"/>
      <w:marBottom w:val="0"/>
      <w:divBdr>
        <w:top w:val="none" w:sz="0" w:space="0" w:color="auto"/>
        <w:left w:val="none" w:sz="0" w:space="0" w:color="auto"/>
        <w:bottom w:val="none" w:sz="0" w:space="0" w:color="auto"/>
        <w:right w:val="none" w:sz="0" w:space="0" w:color="auto"/>
      </w:divBdr>
    </w:div>
    <w:div w:id="372852018">
      <w:bodyDiv w:val="1"/>
      <w:marLeft w:val="0"/>
      <w:marRight w:val="0"/>
      <w:marTop w:val="0"/>
      <w:marBottom w:val="0"/>
      <w:divBdr>
        <w:top w:val="none" w:sz="0" w:space="0" w:color="auto"/>
        <w:left w:val="none" w:sz="0" w:space="0" w:color="auto"/>
        <w:bottom w:val="none" w:sz="0" w:space="0" w:color="auto"/>
        <w:right w:val="none" w:sz="0" w:space="0" w:color="auto"/>
      </w:divBdr>
    </w:div>
    <w:div w:id="375008098">
      <w:bodyDiv w:val="1"/>
      <w:marLeft w:val="0"/>
      <w:marRight w:val="0"/>
      <w:marTop w:val="0"/>
      <w:marBottom w:val="0"/>
      <w:divBdr>
        <w:top w:val="none" w:sz="0" w:space="0" w:color="auto"/>
        <w:left w:val="none" w:sz="0" w:space="0" w:color="auto"/>
        <w:bottom w:val="none" w:sz="0" w:space="0" w:color="auto"/>
        <w:right w:val="none" w:sz="0" w:space="0" w:color="auto"/>
      </w:divBdr>
    </w:div>
    <w:div w:id="385227248">
      <w:bodyDiv w:val="1"/>
      <w:marLeft w:val="0"/>
      <w:marRight w:val="0"/>
      <w:marTop w:val="0"/>
      <w:marBottom w:val="0"/>
      <w:divBdr>
        <w:top w:val="none" w:sz="0" w:space="0" w:color="auto"/>
        <w:left w:val="none" w:sz="0" w:space="0" w:color="auto"/>
        <w:bottom w:val="none" w:sz="0" w:space="0" w:color="auto"/>
        <w:right w:val="none" w:sz="0" w:space="0" w:color="auto"/>
      </w:divBdr>
    </w:div>
    <w:div w:id="393509839">
      <w:bodyDiv w:val="1"/>
      <w:marLeft w:val="0"/>
      <w:marRight w:val="0"/>
      <w:marTop w:val="0"/>
      <w:marBottom w:val="0"/>
      <w:divBdr>
        <w:top w:val="none" w:sz="0" w:space="0" w:color="auto"/>
        <w:left w:val="none" w:sz="0" w:space="0" w:color="auto"/>
        <w:bottom w:val="none" w:sz="0" w:space="0" w:color="auto"/>
        <w:right w:val="none" w:sz="0" w:space="0" w:color="auto"/>
      </w:divBdr>
    </w:div>
    <w:div w:id="395860039">
      <w:bodyDiv w:val="1"/>
      <w:marLeft w:val="0"/>
      <w:marRight w:val="0"/>
      <w:marTop w:val="0"/>
      <w:marBottom w:val="0"/>
      <w:divBdr>
        <w:top w:val="none" w:sz="0" w:space="0" w:color="auto"/>
        <w:left w:val="none" w:sz="0" w:space="0" w:color="auto"/>
        <w:bottom w:val="none" w:sz="0" w:space="0" w:color="auto"/>
        <w:right w:val="none" w:sz="0" w:space="0" w:color="auto"/>
      </w:divBdr>
    </w:div>
    <w:div w:id="413742251">
      <w:bodyDiv w:val="1"/>
      <w:marLeft w:val="0"/>
      <w:marRight w:val="0"/>
      <w:marTop w:val="0"/>
      <w:marBottom w:val="0"/>
      <w:divBdr>
        <w:top w:val="none" w:sz="0" w:space="0" w:color="auto"/>
        <w:left w:val="none" w:sz="0" w:space="0" w:color="auto"/>
        <w:bottom w:val="none" w:sz="0" w:space="0" w:color="auto"/>
        <w:right w:val="none" w:sz="0" w:space="0" w:color="auto"/>
      </w:divBdr>
    </w:div>
    <w:div w:id="416832400">
      <w:bodyDiv w:val="1"/>
      <w:marLeft w:val="0"/>
      <w:marRight w:val="0"/>
      <w:marTop w:val="0"/>
      <w:marBottom w:val="0"/>
      <w:divBdr>
        <w:top w:val="none" w:sz="0" w:space="0" w:color="auto"/>
        <w:left w:val="none" w:sz="0" w:space="0" w:color="auto"/>
        <w:bottom w:val="none" w:sz="0" w:space="0" w:color="auto"/>
        <w:right w:val="none" w:sz="0" w:space="0" w:color="auto"/>
      </w:divBdr>
    </w:div>
    <w:div w:id="422146606">
      <w:bodyDiv w:val="1"/>
      <w:marLeft w:val="0"/>
      <w:marRight w:val="0"/>
      <w:marTop w:val="0"/>
      <w:marBottom w:val="0"/>
      <w:divBdr>
        <w:top w:val="none" w:sz="0" w:space="0" w:color="auto"/>
        <w:left w:val="none" w:sz="0" w:space="0" w:color="auto"/>
        <w:bottom w:val="none" w:sz="0" w:space="0" w:color="auto"/>
        <w:right w:val="none" w:sz="0" w:space="0" w:color="auto"/>
      </w:divBdr>
    </w:div>
    <w:div w:id="425149139">
      <w:bodyDiv w:val="1"/>
      <w:marLeft w:val="0"/>
      <w:marRight w:val="0"/>
      <w:marTop w:val="0"/>
      <w:marBottom w:val="0"/>
      <w:divBdr>
        <w:top w:val="none" w:sz="0" w:space="0" w:color="auto"/>
        <w:left w:val="none" w:sz="0" w:space="0" w:color="auto"/>
        <w:bottom w:val="none" w:sz="0" w:space="0" w:color="auto"/>
        <w:right w:val="none" w:sz="0" w:space="0" w:color="auto"/>
      </w:divBdr>
    </w:div>
    <w:div w:id="425998570">
      <w:bodyDiv w:val="1"/>
      <w:marLeft w:val="0"/>
      <w:marRight w:val="0"/>
      <w:marTop w:val="0"/>
      <w:marBottom w:val="0"/>
      <w:divBdr>
        <w:top w:val="none" w:sz="0" w:space="0" w:color="auto"/>
        <w:left w:val="none" w:sz="0" w:space="0" w:color="auto"/>
        <w:bottom w:val="none" w:sz="0" w:space="0" w:color="auto"/>
        <w:right w:val="none" w:sz="0" w:space="0" w:color="auto"/>
      </w:divBdr>
    </w:div>
    <w:div w:id="426779788">
      <w:bodyDiv w:val="1"/>
      <w:marLeft w:val="0"/>
      <w:marRight w:val="0"/>
      <w:marTop w:val="0"/>
      <w:marBottom w:val="0"/>
      <w:divBdr>
        <w:top w:val="none" w:sz="0" w:space="0" w:color="auto"/>
        <w:left w:val="none" w:sz="0" w:space="0" w:color="auto"/>
        <w:bottom w:val="none" w:sz="0" w:space="0" w:color="auto"/>
        <w:right w:val="none" w:sz="0" w:space="0" w:color="auto"/>
      </w:divBdr>
    </w:div>
    <w:div w:id="435557934">
      <w:bodyDiv w:val="1"/>
      <w:marLeft w:val="0"/>
      <w:marRight w:val="0"/>
      <w:marTop w:val="0"/>
      <w:marBottom w:val="0"/>
      <w:divBdr>
        <w:top w:val="none" w:sz="0" w:space="0" w:color="auto"/>
        <w:left w:val="none" w:sz="0" w:space="0" w:color="auto"/>
        <w:bottom w:val="none" w:sz="0" w:space="0" w:color="auto"/>
        <w:right w:val="none" w:sz="0" w:space="0" w:color="auto"/>
      </w:divBdr>
    </w:div>
    <w:div w:id="442501433">
      <w:bodyDiv w:val="1"/>
      <w:marLeft w:val="0"/>
      <w:marRight w:val="0"/>
      <w:marTop w:val="0"/>
      <w:marBottom w:val="0"/>
      <w:divBdr>
        <w:top w:val="none" w:sz="0" w:space="0" w:color="auto"/>
        <w:left w:val="none" w:sz="0" w:space="0" w:color="auto"/>
        <w:bottom w:val="none" w:sz="0" w:space="0" w:color="auto"/>
        <w:right w:val="none" w:sz="0" w:space="0" w:color="auto"/>
      </w:divBdr>
    </w:div>
    <w:div w:id="442841643">
      <w:bodyDiv w:val="1"/>
      <w:marLeft w:val="0"/>
      <w:marRight w:val="0"/>
      <w:marTop w:val="0"/>
      <w:marBottom w:val="0"/>
      <w:divBdr>
        <w:top w:val="none" w:sz="0" w:space="0" w:color="auto"/>
        <w:left w:val="none" w:sz="0" w:space="0" w:color="auto"/>
        <w:bottom w:val="none" w:sz="0" w:space="0" w:color="auto"/>
        <w:right w:val="none" w:sz="0" w:space="0" w:color="auto"/>
      </w:divBdr>
    </w:div>
    <w:div w:id="447238361">
      <w:bodyDiv w:val="1"/>
      <w:marLeft w:val="0"/>
      <w:marRight w:val="0"/>
      <w:marTop w:val="0"/>
      <w:marBottom w:val="0"/>
      <w:divBdr>
        <w:top w:val="none" w:sz="0" w:space="0" w:color="auto"/>
        <w:left w:val="none" w:sz="0" w:space="0" w:color="auto"/>
        <w:bottom w:val="none" w:sz="0" w:space="0" w:color="auto"/>
        <w:right w:val="none" w:sz="0" w:space="0" w:color="auto"/>
      </w:divBdr>
    </w:div>
    <w:div w:id="453405902">
      <w:bodyDiv w:val="1"/>
      <w:marLeft w:val="0"/>
      <w:marRight w:val="0"/>
      <w:marTop w:val="0"/>
      <w:marBottom w:val="0"/>
      <w:divBdr>
        <w:top w:val="none" w:sz="0" w:space="0" w:color="auto"/>
        <w:left w:val="none" w:sz="0" w:space="0" w:color="auto"/>
        <w:bottom w:val="none" w:sz="0" w:space="0" w:color="auto"/>
        <w:right w:val="none" w:sz="0" w:space="0" w:color="auto"/>
      </w:divBdr>
    </w:div>
    <w:div w:id="462233081">
      <w:bodyDiv w:val="1"/>
      <w:marLeft w:val="0"/>
      <w:marRight w:val="0"/>
      <w:marTop w:val="0"/>
      <w:marBottom w:val="0"/>
      <w:divBdr>
        <w:top w:val="none" w:sz="0" w:space="0" w:color="auto"/>
        <w:left w:val="none" w:sz="0" w:space="0" w:color="auto"/>
        <w:bottom w:val="none" w:sz="0" w:space="0" w:color="auto"/>
        <w:right w:val="none" w:sz="0" w:space="0" w:color="auto"/>
      </w:divBdr>
    </w:div>
    <w:div w:id="472020015">
      <w:bodyDiv w:val="1"/>
      <w:marLeft w:val="0"/>
      <w:marRight w:val="0"/>
      <w:marTop w:val="0"/>
      <w:marBottom w:val="0"/>
      <w:divBdr>
        <w:top w:val="none" w:sz="0" w:space="0" w:color="auto"/>
        <w:left w:val="none" w:sz="0" w:space="0" w:color="auto"/>
        <w:bottom w:val="none" w:sz="0" w:space="0" w:color="auto"/>
        <w:right w:val="none" w:sz="0" w:space="0" w:color="auto"/>
      </w:divBdr>
    </w:div>
    <w:div w:id="473523817">
      <w:bodyDiv w:val="1"/>
      <w:marLeft w:val="0"/>
      <w:marRight w:val="0"/>
      <w:marTop w:val="0"/>
      <w:marBottom w:val="0"/>
      <w:divBdr>
        <w:top w:val="none" w:sz="0" w:space="0" w:color="auto"/>
        <w:left w:val="none" w:sz="0" w:space="0" w:color="auto"/>
        <w:bottom w:val="none" w:sz="0" w:space="0" w:color="auto"/>
        <w:right w:val="none" w:sz="0" w:space="0" w:color="auto"/>
      </w:divBdr>
      <w:divsChild>
        <w:div w:id="631592326">
          <w:marLeft w:val="0"/>
          <w:marRight w:val="0"/>
          <w:marTop w:val="0"/>
          <w:marBottom w:val="0"/>
          <w:divBdr>
            <w:top w:val="none" w:sz="0" w:space="0" w:color="auto"/>
            <w:left w:val="none" w:sz="0" w:space="0" w:color="auto"/>
            <w:bottom w:val="none" w:sz="0" w:space="0" w:color="auto"/>
            <w:right w:val="none" w:sz="0" w:space="0" w:color="auto"/>
          </w:divBdr>
          <w:divsChild>
            <w:div w:id="816536598">
              <w:marLeft w:val="0"/>
              <w:marRight w:val="72"/>
              <w:marTop w:val="0"/>
              <w:marBottom w:val="0"/>
              <w:divBdr>
                <w:top w:val="none" w:sz="0" w:space="0" w:color="auto"/>
                <w:left w:val="none" w:sz="0" w:space="0" w:color="auto"/>
                <w:bottom w:val="none" w:sz="0" w:space="0" w:color="auto"/>
                <w:right w:val="none" w:sz="0" w:space="0" w:color="auto"/>
              </w:divBdr>
            </w:div>
            <w:div w:id="1589146253">
              <w:marLeft w:val="0"/>
              <w:marRight w:val="0"/>
              <w:marTop w:val="0"/>
              <w:marBottom w:val="0"/>
              <w:divBdr>
                <w:top w:val="none" w:sz="0" w:space="0" w:color="auto"/>
                <w:left w:val="none" w:sz="0" w:space="0" w:color="auto"/>
                <w:bottom w:val="none" w:sz="0" w:space="0" w:color="auto"/>
                <w:right w:val="none" w:sz="0" w:space="0" w:color="auto"/>
              </w:divBdr>
            </w:div>
          </w:divsChild>
        </w:div>
        <w:div w:id="1336499850">
          <w:marLeft w:val="0"/>
          <w:marRight w:val="0"/>
          <w:marTop w:val="0"/>
          <w:marBottom w:val="0"/>
          <w:divBdr>
            <w:top w:val="none" w:sz="0" w:space="0" w:color="auto"/>
            <w:left w:val="none" w:sz="0" w:space="0" w:color="auto"/>
            <w:bottom w:val="none" w:sz="0" w:space="0" w:color="auto"/>
            <w:right w:val="none" w:sz="0" w:space="0" w:color="auto"/>
          </w:divBdr>
        </w:div>
        <w:div w:id="1889880151">
          <w:marLeft w:val="0"/>
          <w:marRight w:val="0"/>
          <w:marTop w:val="0"/>
          <w:marBottom w:val="0"/>
          <w:divBdr>
            <w:top w:val="none" w:sz="0" w:space="0" w:color="auto"/>
            <w:left w:val="none" w:sz="0" w:space="0" w:color="auto"/>
            <w:bottom w:val="none" w:sz="0" w:space="0" w:color="auto"/>
            <w:right w:val="none" w:sz="0" w:space="0" w:color="auto"/>
          </w:divBdr>
        </w:div>
        <w:div w:id="1912807471">
          <w:marLeft w:val="0"/>
          <w:marRight w:val="0"/>
          <w:marTop w:val="0"/>
          <w:marBottom w:val="0"/>
          <w:divBdr>
            <w:top w:val="none" w:sz="0" w:space="0" w:color="auto"/>
            <w:left w:val="none" w:sz="0" w:space="0" w:color="auto"/>
            <w:bottom w:val="none" w:sz="0" w:space="0" w:color="auto"/>
            <w:right w:val="none" w:sz="0" w:space="0" w:color="auto"/>
          </w:divBdr>
        </w:div>
      </w:divsChild>
    </w:div>
    <w:div w:id="473720755">
      <w:bodyDiv w:val="1"/>
      <w:marLeft w:val="0"/>
      <w:marRight w:val="0"/>
      <w:marTop w:val="0"/>
      <w:marBottom w:val="0"/>
      <w:divBdr>
        <w:top w:val="none" w:sz="0" w:space="0" w:color="auto"/>
        <w:left w:val="none" w:sz="0" w:space="0" w:color="auto"/>
        <w:bottom w:val="none" w:sz="0" w:space="0" w:color="auto"/>
        <w:right w:val="none" w:sz="0" w:space="0" w:color="auto"/>
      </w:divBdr>
    </w:div>
    <w:div w:id="490292683">
      <w:bodyDiv w:val="1"/>
      <w:marLeft w:val="0"/>
      <w:marRight w:val="0"/>
      <w:marTop w:val="0"/>
      <w:marBottom w:val="0"/>
      <w:divBdr>
        <w:top w:val="none" w:sz="0" w:space="0" w:color="auto"/>
        <w:left w:val="none" w:sz="0" w:space="0" w:color="auto"/>
        <w:bottom w:val="none" w:sz="0" w:space="0" w:color="auto"/>
        <w:right w:val="none" w:sz="0" w:space="0" w:color="auto"/>
      </w:divBdr>
    </w:div>
    <w:div w:id="507253784">
      <w:bodyDiv w:val="1"/>
      <w:marLeft w:val="0"/>
      <w:marRight w:val="0"/>
      <w:marTop w:val="0"/>
      <w:marBottom w:val="0"/>
      <w:divBdr>
        <w:top w:val="none" w:sz="0" w:space="0" w:color="auto"/>
        <w:left w:val="none" w:sz="0" w:space="0" w:color="auto"/>
        <w:bottom w:val="none" w:sz="0" w:space="0" w:color="auto"/>
        <w:right w:val="none" w:sz="0" w:space="0" w:color="auto"/>
      </w:divBdr>
    </w:div>
    <w:div w:id="508372384">
      <w:bodyDiv w:val="1"/>
      <w:marLeft w:val="0"/>
      <w:marRight w:val="0"/>
      <w:marTop w:val="0"/>
      <w:marBottom w:val="0"/>
      <w:divBdr>
        <w:top w:val="none" w:sz="0" w:space="0" w:color="auto"/>
        <w:left w:val="none" w:sz="0" w:space="0" w:color="auto"/>
        <w:bottom w:val="none" w:sz="0" w:space="0" w:color="auto"/>
        <w:right w:val="none" w:sz="0" w:space="0" w:color="auto"/>
      </w:divBdr>
    </w:div>
    <w:div w:id="509149736">
      <w:bodyDiv w:val="1"/>
      <w:marLeft w:val="0"/>
      <w:marRight w:val="0"/>
      <w:marTop w:val="0"/>
      <w:marBottom w:val="0"/>
      <w:divBdr>
        <w:top w:val="none" w:sz="0" w:space="0" w:color="auto"/>
        <w:left w:val="none" w:sz="0" w:space="0" w:color="auto"/>
        <w:bottom w:val="none" w:sz="0" w:space="0" w:color="auto"/>
        <w:right w:val="none" w:sz="0" w:space="0" w:color="auto"/>
      </w:divBdr>
    </w:div>
    <w:div w:id="517818593">
      <w:bodyDiv w:val="1"/>
      <w:marLeft w:val="0"/>
      <w:marRight w:val="0"/>
      <w:marTop w:val="0"/>
      <w:marBottom w:val="0"/>
      <w:divBdr>
        <w:top w:val="none" w:sz="0" w:space="0" w:color="auto"/>
        <w:left w:val="none" w:sz="0" w:space="0" w:color="auto"/>
        <w:bottom w:val="none" w:sz="0" w:space="0" w:color="auto"/>
        <w:right w:val="none" w:sz="0" w:space="0" w:color="auto"/>
      </w:divBdr>
    </w:div>
    <w:div w:id="536704494">
      <w:bodyDiv w:val="1"/>
      <w:marLeft w:val="0"/>
      <w:marRight w:val="0"/>
      <w:marTop w:val="0"/>
      <w:marBottom w:val="0"/>
      <w:divBdr>
        <w:top w:val="none" w:sz="0" w:space="0" w:color="auto"/>
        <w:left w:val="none" w:sz="0" w:space="0" w:color="auto"/>
        <w:bottom w:val="none" w:sz="0" w:space="0" w:color="auto"/>
        <w:right w:val="none" w:sz="0" w:space="0" w:color="auto"/>
      </w:divBdr>
    </w:div>
    <w:div w:id="542523155">
      <w:bodyDiv w:val="1"/>
      <w:marLeft w:val="0"/>
      <w:marRight w:val="0"/>
      <w:marTop w:val="0"/>
      <w:marBottom w:val="0"/>
      <w:divBdr>
        <w:top w:val="none" w:sz="0" w:space="0" w:color="auto"/>
        <w:left w:val="none" w:sz="0" w:space="0" w:color="auto"/>
        <w:bottom w:val="none" w:sz="0" w:space="0" w:color="auto"/>
        <w:right w:val="none" w:sz="0" w:space="0" w:color="auto"/>
      </w:divBdr>
    </w:div>
    <w:div w:id="546180690">
      <w:bodyDiv w:val="1"/>
      <w:marLeft w:val="0"/>
      <w:marRight w:val="0"/>
      <w:marTop w:val="0"/>
      <w:marBottom w:val="0"/>
      <w:divBdr>
        <w:top w:val="none" w:sz="0" w:space="0" w:color="auto"/>
        <w:left w:val="none" w:sz="0" w:space="0" w:color="auto"/>
        <w:bottom w:val="none" w:sz="0" w:space="0" w:color="auto"/>
        <w:right w:val="none" w:sz="0" w:space="0" w:color="auto"/>
      </w:divBdr>
    </w:div>
    <w:div w:id="546648706">
      <w:bodyDiv w:val="1"/>
      <w:marLeft w:val="0"/>
      <w:marRight w:val="0"/>
      <w:marTop w:val="0"/>
      <w:marBottom w:val="0"/>
      <w:divBdr>
        <w:top w:val="none" w:sz="0" w:space="0" w:color="auto"/>
        <w:left w:val="none" w:sz="0" w:space="0" w:color="auto"/>
        <w:bottom w:val="none" w:sz="0" w:space="0" w:color="auto"/>
        <w:right w:val="none" w:sz="0" w:space="0" w:color="auto"/>
      </w:divBdr>
    </w:div>
    <w:div w:id="551118121">
      <w:bodyDiv w:val="1"/>
      <w:marLeft w:val="0"/>
      <w:marRight w:val="0"/>
      <w:marTop w:val="0"/>
      <w:marBottom w:val="0"/>
      <w:divBdr>
        <w:top w:val="none" w:sz="0" w:space="0" w:color="auto"/>
        <w:left w:val="none" w:sz="0" w:space="0" w:color="auto"/>
        <w:bottom w:val="none" w:sz="0" w:space="0" w:color="auto"/>
        <w:right w:val="none" w:sz="0" w:space="0" w:color="auto"/>
      </w:divBdr>
    </w:div>
    <w:div w:id="554780214">
      <w:bodyDiv w:val="1"/>
      <w:marLeft w:val="0"/>
      <w:marRight w:val="0"/>
      <w:marTop w:val="0"/>
      <w:marBottom w:val="0"/>
      <w:divBdr>
        <w:top w:val="none" w:sz="0" w:space="0" w:color="auto"/>
        <w:left w:val="none" w:sz="0" w:space="0" w:color="auto"/>
        <w:bottom w:val="none" w:sz="0" w:space="0" w:color="auto"/>
        <w:right w:val="none" w:sz="0" w:space="0" w:color="auto"/>
      </w:divBdr>
    </w:div>
    <w:div w:id="561214082">
      <w:bodyDiv w:val="1"/>
      <w:marLeft w:val="0"/>
      <w:marRight w:val="0"/>
      <w:marTop w:val="0"/>
      <w:marBottom w:val="0"/>
      <w:divBdr>
        <w:top w:val="none" w:sz="0" w:space="0" w:color="auto"/>
        <w:left w:val="none" w:sz="0" w:space="0" w:color="auto"/>
        <w:bottom w:val="none" w:sz="0" w:space="0" w:color="auto"/>
        <w:right w:val="none" w:sz="0" w:space="0" w:color="auto"/>
      </w:divBdr>
    </w:div>
    <w:div w:id="563832652">
      <w:bodyDiv w:val="1"/>
      <w:marLeft w:val="0"/>
      <w:marRight w:val="0"/>
      <w:marTop w:val="0"/>
      <w:marBottom w:val="0"/>
      <w:divBdr>
        <w:top w:val="none" w:sz="0" w:space="0" w:color="auto"/>
        <w:left w:val="none" w:sz="0" w:space="0" w:color="auto"/>
        <w:bottom w:val="none" w:sz="0" w:space="0" w:color="auto"/>
        <w:right w:val="none" w:sz="0" w:space="0" w:color="auto"/>
      </w:divBdr>
    </w:div>
    <w:div w:id="566187145">
      <w:bodyDiv w:val="1"/>
      <w:marLeft w:val="0"/>
      <w:marRight w:val="0"/>
      <w:marTop w:val="0"/>
      <w:marBottom w:val="0"/>
      <w:divBdr>
        <w:top w:val="none" w:sz="0" w:space="0" w:color="auto"/>
        <w:left w:val="none" w:sz="0" w:space="0" w:color="auto"/>
        <w:bottom w:val="none" w:sz="0" w:space="0" w:color="auto"/>
        <w:right w:val="none" w:sz="0" w:space="0" w:color="auto"/>
      </w:divBdr>
    </w:div>
    <w:div w:id="566648930">
      <w:bodyDiv w:val="1"/>
      <w:marLeft w:val="0"/>
      <w:marRight w:val="0"/>
      <w:marTop w:val="0"/>
      <w:marBottom w:val="0"/>
      <w:divBdr>
        <w:top w:val="none" w:sz="0" w:space="0" w:color="auto"/>
        <w:left w:val="none" w:sz="0" w:space="0" w:color="auto"/>
        <w:bottom w:val="none" w:sz="0" w:space="0" w:color="auto"/>
        <w:right w:val="none" w:sz="0" w:space="0" w:color="auto"/>
      </w:divBdr>
    </w:div>
    <w:div w:id="574701958">
      <w:bodyDiv w:val="1"/>
      <w:marLeft w:val="0"/>
      <w:marRight w:val="0"/>
      <w:marTop w:val="0"/>
      <w:marBottom w:val="0"/>
      <w:divBdr>
        <w:top w:val="none" w:sz="0" w:space="0" w:color="auto"/>
        <w:left w:val="none" w:sz="0" w:space="0" w:color="auto"/>
        <w:bottom w:val="none" w:sz="0" w:space="0" w:color="auto"/>
        <w:right w:val="none" w:sz="0" w:space="0" w:color="auto"/>
      </w:divBdr>
    </w:div>
    <w:div w:id="575018843">
      <w:bodyDiv w:val="1"/>
      <w:marLeft w:val="0"/>
      <w:marRight w:val="0"/>
      <w:marTop w:val="0"/>
      <w:marBottom w:val="0"/>
      <w:divBdr>
        <w:top w:val="none" w:sz="0" w:space="0" w:color="auto"/>
        <w:left w:val="none" w:sz="0" w:space="0" w:color="auto"/>
        <w:bottom w:val="none" w:sz="0" w:space="0" w:color="auto"/>
        <w:right w:val="none" w:sz="0" w:space="0" w:color="auto"/>
      </w:divBdr>
    </w:div>
    <w:div w:id="579367500">
      <w:bodyDiv w:val="1"/>
      <w:marLeft w:val="0"/>
      <w:marRight w:val="0"/>
      <w:marTop w:val="0"/>
      <w:marBottom w:val="0"/>
      <w:divBdr>
        <w:top w:val="none" w:sz="0" w:space="0" w:color="auto"/>
        <w:left w:val="none" w:sz="0" w:space="0" w:color="auto"/>
        <w:bottom w:val="none" w:sz="0" w:space="0" w:color="auto"/>
        <w:right w:val="none" w:sz="0" w:space="0" w:color="auto"/>
      </w:divBdr>
    </w:div>
    <w:div w:id="582687759">
      <w:bodyDiv w:val="1"/>
      <w:marLeft w:val="0"/>
      <w:marRight w:val="0"/>
      <w:marTop w:val="0"/>
      <w:marBottom w:val="0"/>
      <w:divBdr>
        <w:top w:val="none" w:sz="0" w:space="0" w:color="auto"/>
        <w:left w:val="none" w:sz="0" w:space="0" w:color="auto"/>
        <w:bottom w:val="none" w:sz="0" w:space="0" w:color="auto"/>
        <w:right w:val="none" w:sz="0" w:space="0" w:color="auto"/>
      </w:divBdr>
    </w:div>
    <w:div w:id="586695326">
      <w:bodyDiv w:val="1"/>
      <w:marLeft w:val="0"/>
      <w:marRight w:val="0"/>
      <w:marTop w:val="0"/>
      <w:marBottom w:val="0"/>
      <w:divBdr>
        <w:top w:val="none" w:sz="0" w:space="0" w:color="auto"/>
        <w:left w:val="none" w:sz="0" w:space="0" w:color="auto"/>
        <w:bottom w:val="none" w:sz="0" w:space="0" w:color="auto"/>
        <w:right w:val="none" w:sz="0" w:space="0" w:color="auto"/>
      </w:divBdr>
      <w:divsChild>
        <w:div w:id="504828090">
          <w:marLeft w:val="0"/>
          <w:marRight w:val="0"/>
          <w:marTop w:val="0"/>
          <w:marBottom w:val="0"/>
          <w:divBdr>
            <w:top w:val="none" w:sz="0" w:space="0" w:color="auto"/>
            <w:left w:val="none" w:sz="0" w:space="0" w:color="auto"/>
            <w:bottom w:val="none" w:sz="0" w:space="0" w:color="auto"/>
            <w:right w:val="none" w:sz="0" w:space="0" w:color="auto"/>
          </w:divBdr>
          <w:divsChild>
            <w:div w:id="1905947216">
              <w:marLeft w:val="0"/>
              <w:marRight w:val="0"/>
              <w:marTop w:val="0"/>
              <w:marBottom w:val="0"/>
              <w:divBdr>
                <w:top w:val="none" w:sz="0" w:space="0" w:color="auto"/>
                <w:left w:val="none" w:sz="0" w:space="0" w:color="auto"/>
                <w:bottom w:val="none" w:sz="0" w:space="0" w:color="auto"/>
                <w:right w:val="none" w:sz="0" w:space="0" w:color="auto"/>
              </w:divBdr>
              <w:divsChild>
                <w:div w:id="507523772">
                  <w:marLeft w:val="0"/>
                  <w:marRight w:val="0"/>
                  <w:marTop w:val="0"/>
                  <w:marBottom w:val="0"/>
                  <w:divBdr>
                    <w:top w:val="none" w:sz="0" w:space="0" w:color="auto"/>
                    <w:left w:val="none" w:sz="0" w:space="0" w:color="auto"/>
                    <w:bottom w:val="none" w:sz="0" w:space="0" w:color="auto"/>
                    <w:right w:val="none" w:sz="0" w:space="0" w:color="auto"/>
                  </w:divBdr>
                  <w:divsChild>
                    <w:div w:id="6155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14133">
          <w:marLeft w:val="0"/>
          <w:marRight w:val="0"/>
          <w:marTop w:val="0"/>
          <w:marBottom w:val="0"/>
          <w:divBdr>
            <w:top w:val="none" w:sz="0" w:space="0" w:color="auto"/>
            <w:left w:val="none" w:sz="0" w:space="0" w:color="auto"/>
            <w:bottom w:val="none" w:sz="0" w:space="0" w:color="auto"/>
            <w:right w:val="none" w:sz="0" w:space="0" w:color="auto"/>
          </w:divBdr>
          <w:divsChild>
            <w:div w:id="184028777">
              <w:marLeft w:val="0"/>
              <w:marRight w:val="0"/>
              <w:marTop w:val="0"/>
              <w:marBottom w:val="0"/>
              <w:divBdr>
                <w:top w:val="none" w:sz="0" w:space="0" w:color="auto"/>
                <w:left w:val="none" w:sz="0" w:space="0" w:color="auto"/>
                <w:bottom w:val="none" w:sz="0" w:space="0" w:color="auto"/>
                <w:right w:val="none" w:sz="0" w:space="0" w:color="auto"/>
              </w:divBdr>
              <w:divsChild>
                <w:div w:id="7471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11253">
      <w:bodyDiv w:val="1"/>
      <w:marLeft w:val="0"/>
      <w:marRight w:val="0"/>
      <w:marTop w:val="0"/>
      <w:marBottom w:val="0"/>
      <w:divBdr>
        <w:top w:val="none" w:sz="0" w:space="0" w:color="auto"/>
        <w:left w:val="none" w:sz="0" w:space="0" w:color="auto"/>
        <w:bottom w:val="none" w:sz="0" w:space="0" w:color="auto"/>
        <w:right w:val="none" w:sz="0" w:space="0" w:color="auto"/>
      </w:divBdr>
    </w:div>
    <w:div w:id="588926221">
      <w:bodyDiv w:val="1"/>
      <w:marLeft w:val="0"/>
      <w:marRight w:val="0"/>
      <w:marTop w:val="0"/>
      <w:marBottom w:val="0"/>
      <w:divBdr>
        <w:top w:val="none" w:sz="0" w:space="0" w:color="auto"/>
        <w:left w:val="none" w:sz="0" w:space="0" w:color="auto"/>
        <w:bottom w:val="none" w:sz="0" w:space="0" w:color="auto"/>
        <w:right w:val="none" w:sz="0" w:space="0" w:color="auto"/>
      </w:divBdr>
      <w:divsChild>
        <w:div w:id="948775630">
          <w:marLeft w:val="0"/>
          <w:marRight w:val="0"/>
          <w:marTop w:val="300"/>
          <w:marBottom w:val="0"/>
          <w:divBdr>
            <w:top w:val="none" w:sz="0" w:space="0" w:color="auto"/>
            <w:left w:val="none" w:sz="0" w:space="0" w:color="auto"/>
            <w:bottom w:val="none" w:sz="0" w:space="0" w:color="auto"/>
            <w:right w:val="none" w:sz="0" w:space="0" w:color="auto"/>
          </w:divBdr>
          <w:divsChild>
            <w:div w:id="748113146">
              <w:marLeft w:val="0"/>
              <w:marRight w:val="0"/>
              <w:marTop w:val="0"/>
              <w:marBottom w:val="0"/>
              <w:divBdr>
                <w:top w:val="none" w:sz="0" w:space="0" w:color="auto"/>
                <w:left w:val="none" w:sz="0" w:space="0" w:color="auto"/>
                <w:bottom w:val="none" w:sz="0" w:space="0" w:color="auto"/>
                <w:right w:val="none" w:sz="0" w:space="0" w:color="auto"/>
              </w:divBdr>
            </w:div>
            <w:div w:id="1062559421">
              <w:marLeft w:val="0"/>
              <w:marRight w:val="0"/>
              <w:marTop w:val="0"/>
              <w:marBottom w:val="0"/>
              <w:divBdr>
                <w:top w:val="none" w:sz="0" w:space="0" w:color="auto"/>
                <w:left w:val="none" w:sz="0" w:space="0" w:color="auto"/>
                <w:bottom w:val="none" w:sz="0" w:space="0" w:color="auto"/>
                <w:right w:val="none" w:sz="0" w:space="0" w:color="auto"/>
              </w:divBdr>
            </w:div>
            <w:div w:id="364670959">
              <w:marLeft w:val="0"/>
              <w:marRight w:val="0"/>
              <w:marTop w:val="0"/>
              <w:marBottom w:val="0"/>
              <w:divBdr>
                <w:top w:val="none" w:sz="0" w:space="0" w:color="auto"/>
                <w:left w:val="none" w:sz="0" w:space="0" w:color="auto"/>
                <w:bottom w:val="none" w:sz="0" w:space="0" w:color="auto"/>
                <w:right w:val="none" w:sz="0" w:space="0" w:color="auto"/>
              </w:divBdr>
            </w:div>
            <w:div w:id="1187404626">
              <w:marLeft w:val="0"/>
              <w:marRight w:val="0"/>
              <w:marTop w:val="0"/>
              <w:marBottom w:val="0"/>
              <w:divBdr>
                <w:top w:val="none" w:sz="0" w:space="0" w:color="auto"/>
                <w:left w:val="none" w:sz="0" w:space="0" w:color="auto"/>
                <w:bottom w:val="none" w:sz="0" w:space="0" w:color="auto"/>
                <w:right w:val="none" w:sz="0" w:space="0" w:color="auto"/>
              </w:divBdr>
            </w:div>
            <w:div w:id="230779021">
              <w:marLeft w:val="0"/>
              <w:marRight w:val="0"/>
              <w:marTop w:val="0"/>
              <w:marBottom w:val="0"/>
              <w:divBdr>
                <w:top w:val="none" w:sz="0" w:space="0" w:color="auto"/>
                <w:left w:val="none" w:sz="0" w:space="0" w:color="auto"/>
                <w:bottom w:val="none" w:sz="0" w:space="0" w:color="auto"/>
                <w:right w:val="none" w:sz="0" w:space="0" w:color="auto"/>
              </w:divBdr>
            </w:div>
            <w:div w:id="340592823">
              <w:marLeft w:val="0"/>
              <w:marRight w:val="0"/>
              <w:marTop w:val="0"/>
              <w:marBottom w:val="0"/>
              <w:divBdr>
                <w:top w:val="none" w:sz="0" w:space="0" w:color="auto"/>
                <w:left w:val="none" w:sz="0" w:space="0" w:color="auto"/>
                <w:bottom w:val="none" w:sz="0" w:space="0" w:color="auto"/>
                <w:right w:val="none" w:sz="0" w:space="0" w:color="auto"/>
              </w:divBdr>
            </w:div>
            <w:div w:id="1905408473">
              <w:marLeft w:val="0"/>
              <w:marRight w:val="0"/>
              <w:marTop w:val="0"/>
              <w:marBottom w:val="0"/>
              <w:divBdr>
                <w:top w:val="none" w:sz="0" w:space="0" w:color="auto"/>
                <w:left w:val="none" w:sz="0" w:space="0" w:color="auto"/>
                <w:bottom w:val="none" w:sz="0" w:space="0" w:color="auto"/>
                <w:right w:val="none" w:sz="0" w:space="0" w:color="auto"/>
              </w:divBdr>
            </w:div>
            <w:div w:id="131117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4565">
      <w:bodyDiv w:val="1"/>
      <w:marLeft w:val="0"/>
      <w:marRight w:val="0"/>
      <w:marTop w:val="0"/>
      <w:marBottom w:val="0"/>
      <w:divBdr>
        <w:top w:val="none" w:sz="0" w:space="0" w:color="auto"/>
        <w:left w:val="none" w:sz="0" w:space="0" w:color="auto"/>
        <w:bottom w:val="none" w:sz="0" w:space="0" w:color="auto"/>
        <w:right w:val="none" w:sz="0" w:space="0" w:color="auto"/>
      </w:divBdr>
    </w:div>
    <w:div w:id="603004484">
      <w:bodyDiv w:val="1"/>
      <w:marLeft w:val="0"/>
      <w:marRight w:val="0"/>
      <w:marTop w:val="0"/>
      <w:marBottom w:val="0"/>
      <w:divBdr>
        <w:top w:val="none" w:sz="0" w:space="0" w:color="auto"/>
        <w:left w:val="none" w:sz="0" w:space="0" w:color="auto"/>
        <w:bottom w:val="none" w:sz="0" w:space="0" w:color="auto"/>
        <w:right w:val="none" w:sz="0" w:space="0" w:color="auto"/>
      </w:divBdr>
    </w:div>
    <w:div w:id="608970291">
      <w:bodyDiv w:val="1"/>
      <w:marLeft w:val="0"/>
      <w:marRight w:val="0"/>
      <w:marTop w:val="0"/>
      <w:marBottom w:val="0"/>
      <w:divBdr>
        <w:top w:val="none" w:sz="0" w:space="0" w:color="auto"/>
        <w:left w:val="none" w:sz="0" w:space="0" w:color="auto"/>
        <w:bottom w:val="none" w:sz="0" w:space="0" w:color="auto"/>
        <w:right w:val="none" w:sz="0" w:space="0" w:color="auto"/>
      </w:divBdr>
    </w:div>
    <w:div w:id="613748532">
      <w:bodyDiv w:val="1"/>
      <w:marLeft w:val="0"/>
      <w:marRight w:val="0"/>
      <w:marTop w:val="0"/>
      <w:marBottom w:val="0"/>
      <w:divBdr>
        <w:top w:val="none" w:sz="0" w:space="0" w:color="auto"/>
        <w:left w:val="none" w:sz="0" w:space="0" w:color="auto"/>
        <w:bottom w:val="none" w:sz="0" w:space="0" w:color="auto"/>
        <w:right w:val="none" w:sz="0" w:space="0" w:color="auto"/>
      </w:divBdr>
    </w:div>
    <w:div w:id="625506532">
      <w:bodyDiv w:val="1"/>
      <w:marLeft w:val="0"/>
      <w:marRight w:val="0"/>
      <w:marTop w:val="0"/>
      <w:marBottom w:val="0"/>
      <w:divBdr>
        <w:top w:val="none" w:sz="0" w:space="0" w:color="auto"/>
        <w:left w:val="none" w:sz="0" w:space="0" w:color="auto"/>
        <w:bottom w:val="none" w:sz="0" w:space="0" w:color="auto"/>
        <w:right w:val="none" w:sz="0" w:space="0" w:color="auto"/>
      </w:divBdr>
    </w:div>
    <w:div w:id="627052947">
      <w:bodyDiv w:val="1"/>
      <w:marLeft w:val="0"/>
      <w:marRight w:val="0"/>
      <w:marTop w:val="0"/>
      <w:marBottom w:val="0"/>
      <w:divBdr>
        <w:top w:val="none" w:sz="0" w:space="0" w:color="auto"/>
        <w:left w:val="none" w:sz="0" w:space="0" w:color="auto"/>
        <w:bottom w:val="none" w:sz="0" w:space="0" w:color="auto"/>
        <w:right w:val="none" w:sz="0" w:space="0" w:color="auto"/>
      </w:divBdr>
      <w:divsChild>
        <w:div w:id="1844011929">
          <w:marLeft w:val="0"/>
          <w:marRight w:val="0"/>
          <w:marTop w:val="0"/>
          <w:marBottom w:val="0"/>
          <w:divBdr>
            <w:top w:val="none" w:sz="0" w:space="0" w:color="auto"/>
            <w:left w:val="none" w:sz="0" w:space="0" w:color="auto"/>
            <w:bottom w:val="none" w:sz="0" w:space="0" w:color="auto"/>
            <w:right w:val="none" w:sz="0" w:space="0" w:color="auto"/>
          </w:divBdr>
          <w:divsChild>
            <w:div w:id="548230643">
              <w:marLeft w:val="0"/>
              <w:marRight w:val="0"/>
              <w:marTop w:val="0"/>
              <w:marBottom w:val="0"/>
              <w:divBdr>
                <w:top w:val="none" w:sz="0" w:space="0" w:color="auto"/>
                <w:left w:val="none" w:sz="0" w:space="0" w:color="auto"/>
                <w:bottom w:val="none" w:sz="0" w:space="0" w:color="auto"/>
                <w:right w:val="none" w:sz="0" w:space="0" w:color="auto"/>
              </w:divBdr>
              <w:divsChild>
                <w:div w:id="1501772755">
                  <w:marLeft w:val="0"/>
                  <w:marRight w:val="0"/>
                  <w:marTop w:val="0"/>
                  <w:marBottom w:val="0"/>
                  <w:divBdr>
                    <w:top w:val="none" w:sz="0" w:space="0" w:color="auto"/>
                    <w:left w:val="none" w:sz="0" w:space="0" w:color="auto"/>
                    <w:bottom w:val="none" w:sz="0" w:space="0" w:color="auto"/>
                    <w:right w:val="none" w:sz="0" w:space="0" w:color="auto"/>
                  </w:divBdr>
                  <w:divsChild>
                    <w:div w:id="571082311">
                      <w:marLeft w:val="0"/>
                      <w:marRight w:val="0"/>
                      <w:marTop w:val="0"/>
                      <w:marBottom w:val="0"/>
                      <w:divBdr>
                        <w:top w:val="none" w:sz="0" w:space="0" w:color="auto"/>
                        <w:left w:val="none" w:sz="0" w:space="0" w:color="auto"/>
                        <w:bottom w:val="none" w:sz="0" w:space="0" w:color="auto"/>
                        <w:right w:val="none" w:sz="0" w:space="0" w:color="auto"/>
                      </w:divBdr>
                      <w:divsChild>
                        <w:div w:id="12751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352196">
              <w:marLeft w:val="0"/>
              <w:marRight w:val="0"/>
              <w:marTop w:val="0"/>
              <w:marBottom w:val="0"/>
              <w:divBdr>
                <w:top w:val="none" w:sz="0" w:space="0" w:color="auto"/>
                <w:left w:val="none" w:sz="0" w:space="0" w:color="auto"/>
                <w:bottom w:val="none" w:sz="0" w:space="0" w:color="auto"/>
                <w:right w:val="none" w:sz="0" w:space="0" w:color="auto"/>
              </w:divBdr>
              <w:divsChild>
                <w:div w:id="128867799">
                  <w:marLeft w:val="0"/>
                  <w:marRight w:val="0"/>
                  <w:marTop w:val="0"/>
                  <w:marBottom w:val="0"/>
                  <w:divBdr>
                    <w:top w:val="none" w:sz="0" w:space="0" w:color="auto"/>
                    <w:left w:val="none" w:sz="0" w:space="0" w:color="auto"/>
                    <w:bottom w:val="none" w:sz="0" w:space="0" w:color="auto"/>
                    <w:right w:val="none" w:sz="0" w:space="0" w:color="auto"/>
                  </w:divBdr>
                  <w:divsChild>
                    <w:div w:id="19331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5979">
              <w:marLeft w:val="0"/>
              <w:marRight w:val="0"/>
              <w:marTop w:val="0"/>
              <w:marBottom w:val="0"/>
              <w:divBdr>
                <w:top w:val="none" w:sz="0" w:space="0" w:color="auto"/>
                <w:left w:val="none" w:sz="0" w:space="0" w:color="auto"/>
                <w:bottom w:val="none" w:sz="0" w:space="0" w:color="auto"/>
                <w:right w:val="none" w:sz="0" w:space="0" w:color="auto"/>
              </w:divBdr>
            </w:div>
          </w:divsChild>
        </w:div>
        <w:div w:id="1869294306">
          <w:marLeft w:val="0"/>
          <w:marRight w:val="0"/>
          <w:marTop w:val="0"/>
          <w:marBottom w:val="0"/>
          <w:divBdr>
            <w:top w:val="none" w:sz="0" w:space="0" w:color="auto"/>
            <w:left w:val="none" w:sz="0" w:space="0" w:color="auto"/>
            <w:bottom w:val="none" w:sz="0" w:space="0" w:color="auto"/>
            <w:right w:val="none" w:sz="0" w:space="0" w:color="auto"/>
          </w:divBdr>
          <w:divsChild>
            <w:div w:id="213617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7199">
      <w:bodyDiv w:val="1"/>
      <w:marLeft w:val="0"/>
      <w:marRight w:val="0"/>
      <w:marTop w:val="0"/>
      <w:marBottom w:val="0"/>
      <w:divBdr>
        <w:top w:val="none" w:sz="0" w:space="0" w:color="auto"/>
        <w:left w:val="none" w:sz="0" w:space="0" w:color="auto"/>
        <w:bottom w:val="none" w:sz="0" w:space="0" w:color="auto"/>
        <w:right w:val="none" w:sz="0" w:space="0" w:color="auto"/>
      </w:divBdr>
    </w:div>
    <w:div w:id="634599480">
      <w:bodyDiv w:val="1"/>
      <w:marLeft w:val="0"/>
      <w:marRight w:val="0"/>
      <w:marTop w:val="0"/>
      <w:marBottom w:val="0"/>
      <w:divBdr>
        <w:top w:val="none" w:sz="0" w:space="0" w:color="auto"/>
        <w:left w:val="none" w:sz="0" w:space="0" w:color="auto"/>
        <w:bottom w:val="none" w:sz="0" w:space="0" w:color="auto"/>
        <w:right w:val="none" w:sz="0" w:space="0" w:color="auto"/>
      </w:divBdr>
    </w:div>
    <w:div w:id="638536504">
      <w:bodyDiv w:val="1"/>
      <w:marLeft w:val="0"/>
      <w:marRight w:val="0"/>
      <w:marTop w:val="0"/>
      <w:marBottom w:val="0"/>
      <w:divBdr>
        <w:top w:val="none" w:sz="0" w:space="0" w:color="auto"/>
        <w:left w:val="none" w:sz="0" w:space="0" w:color="auto"/>
        <w:bottom w:val="none" w:sz="0" w:space="0" w:color="auto"/>
        <w:right w:val="none" w:sz="0" w:space="0" w:color="auto"/>
      </w:divBdr>
    </w:div>
    <w:div w:id="639767983">
      <w:bodyDiv w:val="1"/>
      <w:marLeft w:val="0"/>
      <w:marRight w:val="0"/>
      <w:marTop w:val="0"/>
      <w:marBottom w:val="0"/>
      <w:divBdr>
        <w:top w:val="none" w:sz="0" w:space="0" w:color="auto"/>
        <w:left w:val="none" w:sz="0" w:space="0" w:color="auto"/>
        <w:bottom w:val="none" w:sz="0" w:space="0" w:color="auto"/>
        <w:right w:val="none" w:sz="0" w:space="0" w:color="auto"/>
      </w:divBdr>
    </w:div>
    <w:div w:id="643042884">
      <w:bodyDiv w:val="1"/>
      <w:marLeft w:val="0"/>
      <w:marRight w:val="0"/>
      <w:marTop w:val="0"/>
      <w:marBottom w:val="0"/>
      <w:divBdr>
        <w:top w:val="none" w:sz="0" w:space="0" w:color="auto"/>
        <w:left w:val="none" w:sz="0" w:space="0" w:color="auto"/>
        <w:bottom w:val="none" w:sz="0" w:space="0" w:color="auto"/>
        <w:right w:val="none" w:sz="0" w:space="0" w:color="auto"/>
      </w:divBdr>
    </w:div>
    <w:div w:id="647709861">
      <w:bodyDiv w:val="1"/>
      <w:marLeft w:val="0"/>
      <w:marRight w:val="0"/>
      <w:marTop w:val="0"/>
      <w:marBottom w:val="0"/>
      <w:divBdr>
        <w:top w:val="none" w:sz="0" w:space="0" w:color="auto"/>
        <w:left w:val="none" w:sz="0" w:space="0" w:color="auto"/>
        <w:bottom w:val="none" w:sz="0" w:space="0" w:color="auto"/>
        <w:right w:val="none" w:sz="0" w:space="0" w:color="auto"/>
      </w:divBdr>
    </w:div>
    <w:div w:id="648436433">
      <w:bodyDiv w:val="1"/>
      <w:marLeft w:val="0"/>
      <w:marRight w:val="0"/>
      <w:marTop w:val="0"/>
      <w:marBottom w:val="0"/>
      <w:divBdr>
        <w:top w:val="none" w:sz="0" w:space="0" w:color="auto"/>
        <w:left w:val="none" w:sz="0" w:space="0" w:color="auto"/>
        <w:bottom w:val="none" w:sz="0" w:space="0" w:color="auto"/>
        <w:right w:val="none" w:sz="0" w:space="0" w:color="auto"/>
      </w:divBdr>
      <w:divsChild>
        <w:div w:id="953246504">
          <w:marLeft w:val="0"/>
          <w:marRight w:val="0"/>
          <w:marTop w:val="0"/>
          <w:marBottom w:val="0"/>
          <w:divBdr>
            <w:top w:val="none" w:sz="0" w:space="0" w:color="auto"/>
            <w:left w:val="none" w:sz="0" w:space="0" w:color="auto"/>
            <w:bottom w:val="none" w:sz="0" w:space="0" w:color="auto"/>
            <w:right w:val="none" w:sz="0" w:space="0" w:color="auto"/>
          </w:divBdr>
          <w:divsChild>
            <w:div w:id="100760531">
              <w:marLeft w:val="0"/>
              <w:marRight w:val="0"/>
              <w:marTop w:val="0"/>
              <w:marBottom w:val="0"/>
              <w:divBdr>
                <w:top w:val="none" w:sz="0" w:space="0" w:color="auto"/>
                <w:left w:val="none" w:sz="0" w:space="0" w:color="auto"/>
                <w:bottom w:val="none" w:sz="0" w:space="0" w:color="auto"/>
                <w:right w:val="none" w:sz="0" w:space="0" w:color="auto"/>
              </w:divBdr>
            </w:div>
            <w:div w:id="517278717">
              <w:marLeft w:val="0"/>
              <w:marRight w:val="0"/>
              <w:marTop w:val="0"/>
              <w:marBottom w:val="0"/>
              <w:divBdr>
                <w:top w:val="none" w:sz="0" w:space="0" w:color="auto"/>
                <w:left w:val="none" w:sz="0" w:space="0" w:color="auto"/>
                <w:bottom w:val="none" w:sz="0" w:space="0" w:color="auto"/>
                <w:right w:val="none" w:sz="0" w:space="0" w:color="auto"/>
              </w:divBdr>
            </w:div>
            <w:div w:id="825708002">
              <w:marLeft w:val="0"/>
              <w:marRight w:val="0"/>
              <w:marTop w:val="0"/>
              <w:marBottom w:val="0"/>
              <w:divBdr>
                <w:top w:val="none" w:sz="0" w:space="0" w:color="auto"/>
                <w:left w:val="none" w:sz="0" w:space="0" w:color="auto"/>
                <w:bottom w:val="none" w:sz="0" w:space="0" w:color="auto"/>
                <w:right w:val="none" w:sz="0" w:space="0" w:color="auto"/>
              </w:divBdr>
            </w:div>
            <w:div w:id="853611677">
              <w:marLeft w:val="0"/>
              <w:marRight w:val="0"/>
              <w:marTop w:val="0"/>
              <w:marBottom w:val="0"/>
              <w:divBdr>
                <w:top w:val="none" w:sz="0" w:space="0" w:color="auto"/>
                <w:left w:val="none" w:sz="0" w:space="0" w:color="auto"/>
                <w:bottom w:val="none" w:sz="0" w:space="0" w:color="auto"/>
                <w:right w:val="none" w:sz="0" w:space="0" w:color="auto"/>
              </w:divBdr>
            </w:div>
            <w:div w:id="1040129652">
              <w:marLeft w:val="0"/>
              <w:marRight w:val="0"/>
              <w:marTop w:val="0"/>
              <w:marBottom w:val="0"/>
              <w:divBdr>
                <w:top w:val="none" w:sz="0" w:space="0" w:color="auto"/>
                <w:left w:val="none" w:sz="0" w:space="0" w:color="auto"/>
                <w:bottom w:val="none" w:sz="0" w:space="0" w:color="auto"/>
                <w:right w:val="none" w:sz="0" w:space="0" w:color="auto"/>
              </w:divBdr>
            </w:div>
            <w:div w:id="1260597240">
              <w:marLeft w:val="0"/>
              <w:marRight w:val="0"/>
              <w:marTop w:val="0"/>
              <w:marBottom w:val="0"/>
              <w:divBdr>
                <w:top w:val="none" w:sz="0" w:space="0" w:color="auto"/>
                <w:left w:val="none" w:sz="0" w:space="0" w:color="auto"/>
                <w:bottom w:val="none" w:sz="0" w:space="0" w:color="auto"/>
                <w:right w:val="none" w:sz="0" w:space="0" w:color="auto"/>
              </w:divBdr>
            </w:div>
            <w:div w:id="1271474837">
              <w:marLeft w:val="0"/>
              <w:marRight w:val="0"/>
              <w:marTop w:val="0"/>
              <w:marBottom w:val="0"/>
              <w:divBdr>
                <w:top w:val="none" w:sz="0" w:space="0" w:color="auto"/>
                <w:left w:val="none" w:sz="0" w:space="0" w:color="auto"/>
                <w:bottom w:val="none" w:sz="0" w:space="0" w:color="auto"/>
                <w:right w:val="none" w:sz="0" w:space="0" w:color="auto"/>
              </w:divBdr>
            </w:div>
            <w:div w:id="1318148715">
              <w:marLeft w:val="0"/>
              <w:marRight w:val="0"/>
              <w:marTop w:val="0"/>
              <w:marBottom w:val="0"/>
              <w:divBdr>
                <w:top w:val="none" w:sz="0" w:space="0" w:color="auto"/>
                <w:left w:val="none" w:sz="0" w:space="0" w:color="auto"/>
                <w:bottom w:val="none" w:sz="0" w:space="0" w:color="auto"/>
                <w:right w:val="none" w:sz="0" w:space="0" w:color="auto"/>
              </w:divBdr>
            </w:div>
            <w:div w:id="1384136624">
              <w:marLeft w:val="0"/>
              <w:marRight w:val="0"/>
              <w:marTop w:val="0"/>
              <w:marBottom w:val="0"/>
              <w:divBdr>
                <w:top w:val="none" w:sz="0" w:space="0" w:color="auto"/>
                <w:left w:val="none" w:sz="0" w:space="0" w:color="auto"/>
                <w:bottom w:val="none" w:sz="0" w:space="0" w:color="auto"/>
                <w:right w:val="none" w:sz="0" w:space="0" w:color="auto"/>
              </w:divBdr>
            </w:div>
            <w:div w:id="1441797720">
              <w:marLeft w:val="0"/>
              <w:marRight w:val="0"/>
              <w:marTop w:val="0"/>
              <w:marBottom w:val="0"/>
              <w:divBdr>
                <w:top w:val="none" w:sz="0" w:space="0" w:color="auto"/>
                <w:left w:val="none" w:sz="0" w:space="0" w:color="auto"/>
                <w:bottom w:val="none" w:sz="0" w:space="0" w:color="auto"/>
                <w:right w:val="none" w:sz="0" w:space="0" w:color="auto"/>
              </w:divBdr>
            </w:div>
            <w:div w:id="1453406360">
              <w:marLeft w:val="0"/>
              <w:marRight w:val="0"/>
              <w:marTop w:val="0"/>
              <w:marBottom w:val="0"/>
              <w:divBdr>
                <w:top w:val="none" w:sz="0" w:space="0" w:color="auto"/>
                <w:left w:val="none" w:sz="0" w:space="0" w:color="auto"/>
                <w:bottom w:val="none" w:sz="0" w:space="0" w:color="auto"/>
                <w:right w:val="none" w:sz="0" w:space="0" w:color="auto"/>
              </w:divBdr>
            </w:div>
            <w:div w:id="1853570329">
              <w:marLeft w:val="0"/>
              <w:marRight w:val="0"/>
              <w:marTop w:val="0"/>
              <w:marBottom w:val="0"/>
              <w:divBdr>
                <w:top w:val="none" w:sz="0" w:space="0" w:color="auto"/>
                <w:left w:val="none" w:sz="0" w:space="0" w:color="auto"/>
                <w:bottom w:val="none" w:sz="0" w:space="0" w:color="auto"/>
                <w:right w:val="none" w:sz="0" w:space="0" w:color="auto"/>
              </w:divBdr>
            </w:div>
            <w:div w:id="1937863486">
              <w:marLeft w:val="0"/>
              <w:marRight w:val="0"/>
              <w:marTop w:val="0"/>
              <w:marBottom w:val="0"/>
              <w:divBdr>
                <w:top w:val="none" w:sz="0" w:space="0" w:color="auto"/>
                <w:left w:val="none" w:sz="0" w:space="0" w:color="auto"/>
                <w:bottom w:val="none" w:sz="0" w:space="0" w:color="auto"/>
                <w:right w:val="none" w:sz="0" w:space="0" w:color="auto"/>
              </w:divBdr>
            </w:div>
            <w:div w:id="2016371360">
              <w:marLeft w:val="0"/>
              <w:marRight w:val="0"/>
              <w:marTop w:val="0"/>
              <w:marBottom w:val="0"/>
              <w:divBdr>
                <w:top w:val="none" w:sz="0" w:space="0" w:color="auto"/>
                <w:left w:val="none" w:sz="0" w:space="0" w:color="auto"/>
                <w:bottom w:val="none" w:sz="0" w:space="0" w:color="auto"/>
                <w:right w:val="none" w:sz="0" w:space="0" w:color="auto"/>
              </w:divBdr>
            </w:div>
            <w:div w:id="20448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290">
      <w:bodyDiv w:val="1"/>
      <w:marLeft w:val="0"/>
      <w:marRight w:val="0"/>
      <w:marTop w:val="0"/>
      <w:marBottom w:val="0"/>
      <w:divBdr>
        <w:top w:val="none" w:sz="0" w:space="0" w:color="auto"/>
        <w:left w:val="none" w:sz="0" w:space="0" w:color="auto"/>
        <w:bottom w:val="none" w:sz="0" w:space="0" w:color="auto"/>
        <w:right w:val="none" w:sz="0" w:space="0" w:color="auto"/>
      </w:divBdr>
    </w:div>
    <w:div w:id="686563773">
      <w:bodyDiv w:val="1"/>
      <w:marLeft w:val="0"/>
      <w:marRight w:val="0"/>
      <w:marTop w:val="0"/>
      <w:marBottom w:val="0"/>
      <w:divBdr>
        <w:top w:val="none" w:sz="0" w:space="0" w:color="auto"/>
        <w:left w:val="none" w:sz="0" w:space="0" w:color="auto"/>
        <w:bottom w:val="none" w:sz="0" w:space="0" w:color="auto"/>
        <w:right w:val="none" w:sz="0" w:space="0" w:color="auto"/>
      </w:divBdr>
    </w:div>
    <w:div w:id="687409113">
      <w:bodyDiv w:val="1"/>
      <w:marLeft w:val="0"/>
      <w:marRight w:val="0"/>
      <w:marTop w:val="0"/>
      <w:marBottom w:val="0"/>
      <w:divBdr>
        <w:top w:val="none" w:sz="0" w:space="0" w:color="auto"/>
        <w:left w:val="none" w:sz="0" w:space="0" w:color="auto"/>
        <w:bottom w:val="none" w:sz="0" w:space="0" w:color="auto"/>
        <w:right w:val="none" w:sz="0" w:space="0" w:color="auto"/>
      </w:divBdr>
    </w:div>
    <w:div w:id="688289032">
      <w:bodyDiv w:val="1"/>
      <w:marLeft w:val="0"/>
      <w:marRight w:val="0"/>
      <w:marTop w:val="0"/>
      <w:marBottom w:val="0"/>
      <w:divBdr>
        <w:top w:val="none" w:sz="0" w:space="0" w:color="auto"/>
        <w:left w:val="none" w:sz="0" w:space="0" w:color="auto"/>
        <w:bottom w:val="none" w:sz="0" w:space="0" w:color="auto"/>
        <w:right w:val="none" w:sz="0" w:space="0" w:color="auto"/>
      </w:divBdr>
    </w:div>
    <w:div w:id="692876786">
      <w:bodyDiv w:val="1"/>
      <w:marLeft w:val="0"/>
      <w:marRight w:val="0"/>
      <w:marTop w:val="0"/>
      <w:marBottom w:val="0"/>
      <w:divBdr>
        <w:top w:val="none" w:sz="0" w:space="0" w:color="auto"/>
        <w:left w:val="none" w:sz="0" w:space="0" w:color="auto"/>
        <w:bottom w:val="none" w:sz="0" w:space="0" w:color="auto"/>
        <w:right w:val="none" w:sz="0" w:space="0" w:color="auto"/>
      </w:divBdr>
    </w:div>
    <w:div w:id="705639623">
      <w:bodyDiv w:val="1"/>
      <w:marLeft w:val="0"/>
      <w:marRight w:val="0"/>
      <w:marTop w:val="0"/>
      <w:marBottom w:val="0"/>
      <w:divBdr>
        <w:top w:val="none" w:sz="0" w:space="0" w:color="auto"/>
        <w:left w:val="none" w:sz="0" w:space="0" w:color="auto"/>
        <w:bottom w:val="none" w:sz="0" w:space="0" w:color="auto"/>
        <w:right w:val="none" w:sz="0" w:space="0" w:color="auto"/>
      </w:divBdr>
    </w:div>
    <w:div w:id="705909383">
      <w:bodyDiv w:val="1"/>
      <w:marLeft w:val="0"/>
      <w:marRight w:val="0"/>
      <w:marTop w:val="0"/>
      <w:marBottom w:val="0"/>
      <w:divBdr>
        <w:top w:val="none" w:sz="0" w:space="0" w:color="auto"/>
        <w:left w:val="none" w:sz="0" w:space="0" w:color="auto"/>
        <w:bottom w:val="none" w:sz="0" w:space="0" w:color="auto"/>
        <w:right w:val="none" w:sz="0" w:space="0" w:color="auto"/>
      </w:divBdr>
    </w:div>
    <w:div w:id="707804838">
      <w:bodyDiv w:val="1"/>
      <w:marLeft w:val="0"/>
      <w:marRight w:val="0"/>
      <w:marTop w:val="0"/>
      <w:marBottom w:val="0"/>
      <w:divBdr>
        <w:top w:val="none" w:sz="0" w:space="0" w:color="auto"/>
        <w:left w:val="none" w:sz="0" w:space="0" w:color="auto"/>
        <w:bottom w:val="none" w:sz="0" w:space="0" w:color="auto"/>
        <w:right w:val="none" w:sz="0" w:space="0" w:color="auto"/>
      </w:divBdr>
    </w:div>
    <w:div w:id="712771773">
      <w:bodyDiv w:val="1"/>
      <w:marLeft w:val="0"/>
      <w:marRight w:val="0"/>
      <w:marTop w:val="0"/>
      <w:marBottom w:val="0"/>
      <w:divBdr>
        <w:top w:val="none" w:sz="0" w:space="0" w:color="auto"/>
        <w:left w:val="none" w:sz="0" w:space="0" w:color="auto"/>
        <w:bottom w:val="none" w:sz="0" w:space="0" w:color="auto"/>
        <w:right w:val="none" w:sz="0" w:space="0" w:color="auto"/>
      </w:divBdr>
    </w:div>
    <w:div w:id="718673516">
      <w:bodyDiv w:val="1"/>
      <w:marLeft w:val="0"/>
      <w:marRight w:val="0"/>
      <w:marTop w:val="0"/>
      <w:marBottom w:val="0"/>
      <w:divBdr>
        <w:top w:val="none" w:sz="0" w:space="0" w:color="auto"/>
        <w:left w:val="none" w:sz="0" w:space="0" w:color="auto"/>
        <w:bottom w:val="none" w:sz="0" w:space="0" w:color="auto"/>
        <w:right w:val="none" w:sz="0" w:space="0" w:color="auto"/>
      </w:divBdr>
    </w:div>
    <w:div w:id="719743875">
      <w:bodyDiv w:val="1"/>
      <w:marLeft w:val="0"/>
      <w:marRight w:val="0"/>
      <w:marTop w:val="0"/>
      <w:marBottom w:val="0"/>
      <w:divBdr>
        <w:top w:val="none" w:sz="0" w:space="0" w:color="auto"/>
        <w:left w:val="none" w:sz="0" w:space="0" w:color="auto"/>
        <w:bottom w:val="none" w:sz="0" w:space="0" w:color="auto"/>
        <w:right w:val="none" w:sz="0" w:space="0" w:color="auto"/>
      </w:divBdr>
    </w:div>
    <w:div w:id="735669275">
      <w:bodyDiv w:val="1"/>
      <w:marLeft w:val="0"/>
      <w:marRight w:val="0"/>
      <w:marTop w:val="0"/>
      <w:marBottom w:val="0"/>
      <w:divBdr>
        <w:top w:val="none" w:sz="0" w:space="0" w:color="auto"/>
        <w:left w:val="none" w:sz="0" w:space="0" w:color="auto"/>
        <w:bottom w:val="none" w:sz="0" w:space="0" w:color="auto"/>
        <w:right w:val="none" w:sz="0" w:space="0" w:color="auto"/>
      </w:divBdr>
    </w:div>
    <w:div w:id="745490276">
      <w:bodyDiv w:val="1"/>
      <w:marLeft w:val="0"/>
      <w:marRight w:val="0"/>
      <w:marTop w:val="0"/>
      <w:marBottom w:val="0"/>
      <w:divBdr>
        <w:top w:val="none" w:sz="0" w:space="0" w:color="auto"/>
        <w:left w:val="none" w:sz="0" w:space="0" w:color="auto"/>
        <w:bottom w:val="none" w:sz="0" w:space="0" w:color="auto"/>
        <w:right w:val="none" w:sz="0" w:space="0" w:color="auto"/>
      </w:divBdr>
    </w:div>
    <w:div w:id="758598759">
      <w:bodyDiv w:val="1"/>
      <w:marLeft w:val="0"/>
      <w:marRight w:val="0"/>
      <w:marTop w:val="0"/>
      <w:marBottom w:val="0"/>
      <w:divBdr>
        <w:top w:val="none" w:sz="0" w:space="0" w:color="auto"/>
        <w:left w:val="none" w:sz="0" w:space="0" w:color="auto"/>
        <w:bottom w:val="none" w:sz="0" w:space="0" w:color="auto"/>
        <w:right w:val="none" w:sz="0" w:space="0" w:color="auto"/>
      </w:divBdr>
      <w:divsChild>
        <w:div w:id="564489620">
          <w:marLeft w:val="0"/>
          <w:marRight w:val="0"/>
          <w:marTop w:val="0"/>
          <w:marBottom w:val="0"/>
          <w:divBdr>
            <w:top w:val="none" w:sz="0" w:space="0" w:color="auto"/>
            <w:left w:val="none" w:sz="0" w:space="0" w:color="auto"/>
            <w:bottom w:val="none" w:sz="0" w:space="0" w:color="auto"/>
            <w:right w:val="none" w:sz="0" w:space="0" w:color="auto"/>
          </w:divBdr>
        </w:div>
        <w:div w:id="953050374">
          <w:marLeft w:val="0"/>
          <w:marRight w:val="0"/>
          <w:marTop w:val="0"/>
          <w:marBottom w:val="0"/>
          <w:divBdr>
            <w:top w:val="none" w:sz="0" w:space="0" w:color="auto"/>
            <w:left w:val="none" w:sz="0" w:space="0" w:color="auto"/>
            <w:bottom w:val="none" w:sz="0" w:space="0" w:color="auto"/>
            <w:right w:val="none" w:sz="0" w:space="0" w:color="auto"/>
          </w:divBdr>
          <w:divsChild>
            <w:div w:id="1321302951">
              <w:marLeft w:val="0"/>
              <w:marRight w:val="72"/>
              <w:marTop w:val="0"/>
              <w:marBottom w:val="0"/>
              <w:divBdr>
                <w:top w:val="none" w:sz="0" w:space="0" w:color="auto"/>
                <w:left w:val="none" w:sz="0" w:space="0" w:color="auto"/>
                <w:bottom w:val="none" w:sz="0" w:space="0" w:color="auto"/>
                <w:right w:val="none" w:sz="0" w:space="0" w:color="auto"/>
              </w:divBdr>
            </w:div>
            <w:div w:id="1391076823">
              <w:marLeft w:val="0"/>
              <w:marRight w:val="0"/>
              <w:marTop w:val="0"/>
              <w:marBottom w:val="0"/>
              <w:divBdr>
                <w:top w:val="none" w:sz="0" w:space="0" w:color="auto"/>
                <w:left w:val="none" w:sz="0" w:space="0" w:color="auto"/>
                <w:bottom w:val="none" w:sz="0" w:space="0" w:color="auto"/>
                <w:right w:val="none" w:sz="0" w:space="0" w:color="auto"/>
              </w:divBdr>
            </w:div>
          </w:divsChild>
        </w:div>
        <w:div w:id="1692493565">
          <w:marLeft w:val="0"/>
          <w:marRight w:val="0"/>
          <w:marTop w:val="0"/>
          <w:marBottom w:val="0"/>
          <w:divBdr>
            <w:top w:val="none" w:sz="0" w:space="0" w:color="auto"/>
            <w:left w:val="none" w:sz="0" w:space="0" w:color="auto"/>
            <w:bottom w:val="none" w:sz="0" w:space="0" w:color="auto"/>
            <w:right w:val="none" w:sz="0" w:space="0" w:color="auto"/>
          </w:divBdr>
        </w:div>
        <w:div w:id="1950157743">
          <w:marLeft w:val="0"/>
          <w:marRight w:val="0"/>
          <w:marTop w:val="0"/>
          <w:marBottom w:val="0"/>
          <w:divBdr>
            <w:top w:val="none" w:sz="0" w:space="0" w:color="auto"/>
            <w:left w:val="none" w:sz="0" w:space="0" w:color="auto"/>
            <w:bottom w:val="none" w:sz="0" w:space="0" w:color="auto"/>
            <w:right w:val="none" w:sz="0" w:space="0" w:color="auto"/>
          </w:divBdr>
        </w:div>
      </w:divsChild>
    </w:div>
    <w:div w:id="758864188">
      <w:bodyDiv w:val="1"/>
      <w:marLeft w:val="0"/>
      <w:marRight w:val="0"/>
      <w:marTop w:val="0"/>
      <w:marBottom w:val="0"/>
      <w:divBdr>
        <w:top w:val="none" w:sz="0" w:space="0" w:color="auto"/>
        <w:left w:val="none" w:sz="0" w:space="0" w:color="auto"/>
        <w:bottom w:val="none" w:sz="0" w:space="0" w:color="auto"/>
        <w:right w:val="none" w:sz="0" w:space="0" w:color="auto"/>
      </w:divBdr>
    </w:div>
    <w:div w:id="762871455">
      <w:bodyDiv w:val="1"/>
      <w:marLeft w:val="0"/>
      <w:marRight w:val="0"/>
      <w:marTop w:val="0"/>
      <w:marBottom w:val="0"/>
      <w:divBdr>
        <w:top w:val="none" w:sz="0" w:space="0" w:color="auto"/>
        <w:left w:val="none" w:sz="0" w:space="0" w:color="auto"/>
        <w:bottom w:val="none" w:sz="0" w:space="0" w:color="auto"/>
        <w:right w:val="none" w:sz="0" w:space="0" w:color="auto"/>
      </w:divBdr>
    </w:div>
    <w:div w:id="770198009">
      <w:bodyDiv w:val="1"/>
      <w:marLeft w:val="0"/>
      <w:marRight w:val="0"/>
      <w:marTop w:val="0"/>
      <w:marBottom w:val="0"/>
      <w:divBdr>
        <w:top w:val="none" w:sz="0" w:space="0" w:color="auto"/>
        <w:left w:val="none" w:sz="0" w:space="0" w:color="auto"/>
        <w:bottom w:val="none" w:sz="0" w:space="0" w:color="auto"/>
        <w:right w:val="none" w:sz="0" w:space="0" w:color="auto"/>
      </w:divBdr>
    </w:div>
    <w:div w:id="776603929">
      <w:bodyDiv w:val="1"/>
      <w:marLeft w:val="0"/>
      <w:marRight w:val="0"/>
      <w:marTop w:val="0"/>
      <w:marBottom w:val="0"/>
      <w:divBdr>
        <w:top w:val="none" w:sz="0" w:space="0" w:color="auto"/>
        <w:left w:val="none" w:sz="0" w:space="0" w:color="auto"/>
        <w:bottom w:val="none" w:sz="0" w:space="0" w:color="auto"/>
        <w:right w:val="none" w:sz="0" w:space="0" w:color="auto"/>
      </w:divBdr>
    </w:div>
    <w:div w:id="784814532">
      <w:bodyDiv w:val="1"/>
      <w:marLeft w:val="0"/>
      <w:marRight w:val="0"/>
      <w:marTop w:val="0"/>
      <w:marBottom w:val="0"/>
      <w:divBdr>
        <w:top w:val="none" w:sz="0" w:space="0" w:color="auto"/>
        <w:left w:val="none" w:sz="0" w:space="0" w:color="auto"/>
        <w:bottom w:val="none" w:sz="0" w:space="0" w:color="auto"/>
        <w:right w:val="none" w:sz="0" w:space="0" w:color="auto"/>
      </w:divBdr>
    </w:div>
    <w:div w:id="784815044">
      <w:bodyDiv w:val="1"/>
      <w:marLeft w:val="0"/>
      <w:marRight w:val="0"/>
      <w:marTop w:val="0"/>
      <w:marBottom w:val="0"/>
      <w:divBdr>
        <w:top w:val="none" w:sz="0" w:space="0" w:color="auto"/>
        <w:left w:val="none" w:sz="0" w:space="0" w:color="auto"/>
        <w:bottom w:val="none" w:sz="0" w:space="0" w:color="auto"/>
        <w:right w:val="none" w:sz="0" w:space="0" w:color="auto"/>
      </w:divBdr>
    </w:div>
    <w:div w:id="792331699">
      <w:bodyDiv w:val="1"/>
      <w:marLeft w:val="0"/>
      <w:marRight w:val="0"/>
      <w:marTop w:val="0"/>
      <w:marBottom w:val="0"/>
      <w:divBdr>
        <w:top w:val="none" w:sz="0" w:space="0" w:color="auto"/>
        <w:left w:val="none" w:sz="0" w:space="0" w:color="auto"/>
        <w:bottom w:val="none" w:sz="0" w:space="0" w:color="auto"/>
        <w:right w:val="none" w:sz="0" w:space="0" w:color="auto"/>
      </w:divBdr>
    </w:div>
    <w:div w:id="794107442">
      <w:bodyDiv w:val="1"/>
      <w:marLeft w:val="0"/>
      <w:marRight w:val="0"/>
      <w:marTop w:val="0"/>
      <w:marBottom w:val="0"/>
      <w:divBdr>
        <w:top w:val="none" w:sz="0" w:space="0" w:color="auto"/>
        <w:left w:val="none" w:sz="0" w:space="0" w:color="auto"/>
        <w:bottom w:val="none" w:sz="0" w:space="0" w:color="auto"/>
        <w:right w:val="none" w:sz="0" w:space="0" w:color="auto"/>
      </w:divBdr>
    </w:div>
    <w:div w:id="795173439">
      <w:bodyDiv w:val="1"/>
      <w:marLeft w:val="0"/>
      <w:marRight w:val="0"/>
      <w:marTop w:val="0"/>
      <w:marBottom w:val="0"/>
      <w:divBdr>
        <w:top w:val="none" w:sz="0" w:space="0" w:color="auto"/>
        <w:left w:val="none" w:sz="0" w:space="0" w:color="auto"/>
        <w:bottom w:val="none" w:sz="0" w:space="0" w:color="auto"/>
        <w:right w:val="none" w:sz="0" w:space="0" w:color="auto"/>
      </w:divBdr>
    </w:div>
    <w:div w:id="796798633">
      <w:bodyDiv w:val="1"/>
      <w:marLeft w:val="0"/>
      <w:marRight w:val="0"/>
      <w:marTop w:val="0"/>
      <w:marBottom w:val="0"/>
      <w:divBdr>
        <w:top w:val="none" w:sz="0" w:space="0" w:color="auto"/>
        <w:left w:val="none" w:sz="0" w:space="0" w:color="auto"/>
        <w:bottom w:val="none" w:sz="0" w:space="0" w:color="auto"/>
        <w:right w:val="none" w:sz="0" w:space="0" w:color="auto"/>
      </w:divBdr>
    </w:div>
    <w:div w:id="797603371">
      <w:bodyDiv w:val="1"/>
      <w:marLeft w:val="0"/>
      <w:marRight w:val="0"/>
      <w:marTop w:val="0"/>
      <w:marBottom w:val="0"/>
      <w:divBdr>
        <w:top w:val="none" w:sz="0" w:space="0" w:color="auto"/>
        <w:left w:val="none" w:sz="0" w:space="0" w:color="auto"/>
        <w:bottom w:val="none" w:sz="0" w:space="0" w:color="auto"/>
        <w:right w:val="none" w:sz="0" w:space="0" w:color="auto"/>
      </w:divBdr>
    </w:div>
    <w:div w:id="802038846">
      <w:bodyDiv w:val="1"/>
      <w:marLeft w:val="0"/>
      <w:marRight w:val="0"/>
      <w:marTop w:val="0"/>
      <w:marBottom w:val="0"/>
      <w:divBdr>
        <w:top w:val="none" w:sz="0" w:space="0" w:color="auto"/>
        <w:left w:val="none" w:sz="0" w:space="0" w:color="auto"/>
        <w:bottom w:val="none" w:sz="0" w:space="0" w:color="auto"/>
        <w:right w:val="none" w:sz="0" w:space="0" w:color="auto"/>
      </w:divBdr>
    </w:div>
    <w:div w:id="804811270">
      <w:bodyDiv w:val="1"/>
      <w:marLeft w:val="0"/>
      <w:marRight w:val="0"/>
      <w:marTop w:val="0"/>
      <w:marBottom w:val="0"/>
      <w:divBdr>
        <w:top w:val="none" w:sz="0" w:space="0" w:color="auto"/>
        <w:left w:val="none" w:sz="0" w:space="0" w:color="auto"/>
        <w:bottom w:val="none" w:sz="0" w:space="0" w:color="auto"/>
        <w:right w:val="none" w:sz="0" w:space="0" w:color="auto"/>
      </w:divBdr>
    </w:div>
    <w:div w:id="804856377">
      <w:bodyDiv w:val="1"/>
      <w:marLeft w:val="0"/>
      <w:marRight w:val="0"/>
      <w:marTop w:val="0"/>
      <w:marBottom w:val="0"/>
      <w:divBdr>
        <w:top w:val="none" w:sz="0" w:space="0" w:color="auto"/>
        <w:left w:val="none" w:sz="0" w:space="0" w:color="auto"/>
        <w:bottom w:val="none" w:sz="0" w:space="0" w:color="auto"/>
        <w:right w:val="none" w:sz="0" w:space="0" w:color="auto"/>
      </w:divBdr>
    </w:div>
    <w:div w:id="810636869">
      <w:bodyDiv w:val="1"/>
      <w:marLeft w:val="0"/>
      <w:marRight w:val="0"/>
      <w:marTop w:val="0"/>
      <w:marBottom w:val="0"/>
      <w:divBdr>
        <w:top w:val="none" w:sz="0" w:space="0" w:color="auto"/>
        <w:left w:val="none" w:sz="0" w:space="0" w:color="auto"/>
        <w:bottom w:val="none" w:sz="0" w:space="0" w:color="auto"/>
        <w:right w:val="none" w:sz="0" w:space="0" w:color="auto"/>
      </w:divBdr>
    </w:div>
    <w:div w:id="813569197">
      <w:bodyDiv w:val="1"/>
      <w:marLeft w:val="0"/>
      <w:marRight w:val="0"/>
      <w:marTop w:val="0"/>
      <w:marBottom w:val="0"/>
      <w:divBdr>
        <w:top w:val="none" w:sz="0" w:space="0" w:color="auto"/>
        <w:left w:val="none" w:sz="0" w:space="0" w:color="auto"/>
        <w:bottom w:val="none" w:sz="0" w:space="0" w:color="auto"/>
        <w:right w:val="none" w:sz="0" w:space="0" w:color="auto"/>
      </w:divBdr>
    </w:div>
    <w:div w:id="824206922">
      <w:bodyDiv w:val="1"/>
      <w:marLeft w:val="0"/>
      <w:marRight w:val="0"/>
      <w:marTop w:val="0"/>
      <w:marBottom w:val="0"/>
      <w:divBdr>
        <w:top w:val="none" w:sz="0" w:space="0" w:color="auto"/>
        <w:left w:val="none" w:sz="0" w:space="0" w:color="auto"/>
        <w:bottom w:val="none" w:sz="0" w:space="0" w:color="auto"/>
        <w:right w:val="none" w:sz="0" w:space="0" w:color="auto"/>
      </w:divBdr>
    </w:div>
    <w:div w:id="826364363">
      <w:bodyDiv w:val="1"/>
      <w:marLeft w:val="0"/>
      <w:marRight w:val="0"/>
      <w:marTop w:val="0"/>
      <w:marBottom w:val="0"/>
      <w:divBdr>
        <w:top w:val="none" w:sz="0" w:space="0" w:color="auto"/>
        <w:left w:val="none" w:sz="0" w:space="0" w:color="auto"/>
        <w:bottom w:val="none" w:sz="0" w:space="0" w:color="auto"/>
        <w:right w:val="none" w:sz="0" w:space="0" w:color="auto"/>
      </w:divBdr>
    </w:div>
    <w:div w:id="829176238">
      <w:bodyDiv w:val="1"/>
      <w:marLeft w:val="0"/>
      <w:marRight w:val="0"/>
      <w:marTop w:val="0"/>
      <w:marBottom w:val="0"/>
      <w:divBdr>
        <w:top w:val="none" w:sz="0" w:space="0" w:color="auto"/>
        <w:left w:val="none" w:sz="0" w:space="0" w:color="auto"/>
        <w:bottom w:val="none" w:sz="0" w:space="0" w:color="auto"/>
        <w:right w:val="none" w:sz="0" w:space="0" w:color="auto"/>
      </w:divBdr>
    </w:div>
    <w:div w:id="838352652">
      <w:bodyDiv w:val="1"/>
      <w:marLeft w:val="0"/>
      <w:marRight w:val="0"/>
      <w:marTop w:val="0"/>
      <w:marBottom w:val="0"/>
      <w:divBdr>
        <w:top w:val="none" w:sz="0" w:space="0" w:color="auto"/>
        <w:left w:val="none" w:sz="0" w:space="0" w:color="auto"/>
        <w:bottom w:val="none" w:sz="0" w:space="0" w:color="auto"/>
        <w:right w:val="none" w:sz="0" w:space="0" w:color="auto"/>
      </w:divBdr>
      <w:divsChild>
        <w:div w:id="756093377">
          <w:marLeft w:val="0"/>
          <w:marRight w:val="0"/>
          <w:marTop w:val="0"/>
          <w:marBottom w:val="0"/>
          <w:divBdr>
            <w:top w:val="none" w:sz="0" w:space="0" w:color="auto"/>
            <w:left w:val="none" w:sz="0" w:space="0" w:color="auto"/>
            <w:bottom w:val="none" w:sz="0" w:space="0" w:color="auto"/>
            <w:right w:val="none" w:sz="0" w:space="0" w:color="auto"/>
          </w:divBdr>
        </w:div>
      </w:divsChild>
    </w:div>
    <w:div w:id="839927735">
      <w:bodyDiv w:val="1"/>
      <w:marLeft w:val="0"/>
      <w:marRight w:val="0"/>
      <w:marTop w:val="0"/>
      <w:marBottom w:val="0"/>
      <w:divBdr>
        <w:top w:val="none" w:sz="0" w:space="0" w:color="auto"/>
        <w:left w:val="none" w:sz="0" w:space="0" w:color="auto"/>
        <w:bottom w:val="none" w:sz="0" w:space="0" w:color="auto"/>
        <w:right w:val="none" w:sz="0" w:space="0" w:color="auto"/>
      </w:divBdr>
    </w:div>
    <w:div w:id="844975343">
      <w:bodyDiv w:val="1"/>
      <w:marLeft w:val="0"/>
      <w:marRight w:val="0"/>
      <w:marTop w:val="0"/>
      <w:marBottom w:val="0"/>
      <w:divBdr>
        <w:top w:val="none" w:sz="0" w:space="0" w:color="auto"/>
        <w:left w:val="none" w:sz="0" w:space="0" w:color="auto"/>
        <w:bottom w:val="none" w:sz="0" w:space="0" w:color="auto"/>
        <w:right w:val="none" w:sz="0" w:space="0" w:color="auto"/>
      </w:divBdr>
    </w:div>
    <w:div w:id="854344776">
      <w:bodyDiv w:val="1"/>
      <w:marLeft w:val="0"/>
      <w:marRight w:val="0"/>
      <w:marTop w:val="0"/>
      <w:marBottom w:val="0"/>
      <w:divBdr>
        <w:top w:val="none" w:sz="0" w:space="0" w:color="auto"/>
        <w:left w:val="none" w:sz="0" w:space="0" w:color="auto"/>
        <w:bottom w:val="none" w:sz="0" w:space="0" w:color="auto"/>
        <w:right w:val="none" w:sz="0" w:space="0" w:color="auto"/>
      </w:divBdr>
    </w:div>
    <w:div w:id="865295018">
      <w:bodyDiv w:val="1"/>
      <w:marLeft w:val="0"/>
      <w:marRight w:val="0"/>
      <w:marTop w:val="0"/>
      <w:marBottom w:val="0"/>
      <w:divBdr>
        <w:top w:val="none" w:sz="0" w:space="0" w:color="auto"/>
        <w:left w:val="none" w:sz="0" w:space="0" w:color="auto"/>
        <w:bottom w:val="none" w:sz="0" w:space="0" w:color="auto"/>
        <w:right w:val="none" w:sz="0" w:space="0" w:color="auto"/>
      </w:divBdr>
    </w:div>
    <w:div w:id="865751622">
      <w:bodyDiv w:val="1"/>
      <w:marLeft w:val="0"/>
      <w:marRight w:val="0"/>
      <w:marTop w:val="0"/>
      <w:marBottom w:val="0"/>
      <w:divBdr>
        <w:top w:val="none" w:sz="0" w:space="0" w:color="auto"/>
        <w:left w:val="none" w:sz="0" w:space="0" w:color="auto"/>
        <w:bottom w:val="none" w:sz="0" w:space="0" w:color="auto"/>
        <w:right w:val="none" w:sz="0" w:space="0" w:color="auto"/>
      </w:divBdr>
      <w:divsChild>
        <w:div w:id="828054167">
          <w:marLeft w:val="-225"/>
          <w:marRight w:val="-225"/>
          <w:marTop w:val="0"/>
          <w:marBottom w:val="0"/>
          <w:divBdr>
            <w:top w:val="none" w:sz="0" w:space="0" w:color="auto"/>
            <w:left w:val="none" w:sz="0" w:space="0" w:color="auto"/>
            <w:bottom w:val="none" w:sz="0" w:space="0" w:color="auto"/>
            <w:right w:val="none" w:sz="0" w:space="0" w:color="auto"/>
          </w:divBdr>
          <w:divsChild>
            <w:div w:id="655956882">
              <w:marLeft w:val="0"/>
              <w:marRight w:val="0"/>
              <w:marTop w:val="0"/>
              <w:marBottom w:val="0"/>
              <w:divBdr>
                <w:top w:val="none" w:sz="0" w:space="0" w:color="auto"/>
                <w:left w:val="none" w:sz="0" w:space="0" w:color="auto"/>
                <w:bottom w:val="none" w:sz="0" w:space="0" w:color="auto"/>
                <w:right w:val="none" w:sz="0" w:space="0" w:color="auto"/>
              </w:divBdr>
            </w:div>
          </w:divsChild>
        </w:div>
        <w:div w:id="1278291773">
          <w:marLeft w:val="-225"/>
          <w:marRight w:val="-225"/>
          <w:marTop w:val="0"/>
          <w:marBottom w:val="0"/>
          <w:divBdr>
            <w:top w:val="none" w:sz="0" w:space="0" w:color="auto"/>
            <w:left w:val="none" w:sz="0" w:space="0" w:color="auto"/>
            <w:bottom w:val="none" w:sz="0" w:space="0" w:color="auto"/>
            <w:right w:val="none" w:sz="0" w:space="0" w:color="auto"/>
          </w:divBdr>
          <w:divsChild>
            <w:div w:id="92592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349907">
      <w:bodyDiv w:val="1"/>
      <w:marLeft w:val="0"/>
      <w:marRight w:val="0"/>
      <w:marTop w:val="0"/>
      <w:marBottom w:val="0"/>
      <w:divBdr>
        <w:top w:val="none" w:sz="0" w:space="0" w:color="auto"/>
        <w:left w:val="none" w:sz="0" w:space="0" w:color="auto"/>
        <w:bottom w:val="none" w:sz="0" w:space="0" w:color="auto"/>
        <w:right w:val="none" w:sz="0" w:space="0" w:color="auto"/>
      </w:divBdr>
    </w:div>
    <w:div w:id="878205576">
      <w:bodyDiv w:val="1"/>
      <w:marLeft w:val="0"/>
      <w:marRight w:val="0"/>
      <w:marTop w:val="0"/>
      <w:marBottom w:val="0"/>
      <w:divBdr>
        <w:top w:val="none" w:sz="0" w:space="0" w:color="auto"/>
        <w:left w:val="none" w:sz="0" w:space="0" w:color="auto"/>
        <w:bottom w:val="none" w:sz="0" w:space="0" w:color="auto"/>
        <w:right w:val="none" w:sz="0" w:space="0" w:color="auto"/>
      </w:divBdr>
    </w:div>
    <w:div w:id="879512107">
      <w:bodyDiv w:val="1"/>
      <w:marLeft w:val="0"/>
      <w:marRight w:val="0"/>
      <w:marTop w:val="0"/>
      <w:marBottom w:val="0"/>
      <w:divBdr>
        <w:top w:val="none" w:sz="0" w:space="0" w:color="auto"/>
        <w:left w:val="none" w:sz="0" w:space="0" w:color="auto"/>
        <w:bottom w:val="none" w:sz="0" w:space="0" w:color="auto"/>
        <w:right w:val="none" w:sz="0" w:space="0" w:color="auto"/>
      </w:divBdr>
    </w:div>
    <w:div w:id="883326628">
      <w:bodyDiv w:val="1"/>
      <w:marLeft w:val="0"/>
      <w:marRight w:val="0"/>
      <w:marTop w:val="0"/>
      <w:marBottom w:val="0"/>
      <w:divBdr>
        <w:top w:val="none" w:sz="0" w:space="0" w:color="auto"/>
        <w:left w:val="none" w:sz="0" w:space="0" w:color="auto"/>
        <w:bottom w:val="none" w:sz="0" w:space="0" w:color="auto"/>
        <w:right w:val="none" w:sz="0" w:space="0" w:color="auto"/>
      </w:divBdr>
      <w:divsChild>
        <w:div w:id="2099863049">
          <w:marLeft w:val="0"/>
          <w:marRight w:val="0"/>
          <w:marTop w:val="0"/>
          <w:marBottom w:val="0"/>
          <w:divBdr>
            <w:top w:val="none" w:sz="0" w:space="0" w:color="auto"/>
            <w:left w:val="none" w:sz="0" w:space="0" w:color="auto"/>
            <w:bottom w:val="none" w:sz="0" w:space="0" w:color="auto"/>
            <w:right w:val="none" w:sz="0" w:space="0" w:color="auto"/>
          </w:divBdr>
          <w:divsChild>
            <w:div w:id="1207595916">
              <w:marLeft w:val="0"/>
              <w:marRight w:val="0"/>
              <w:marTop w:val="0"/>
              <w:marBottom w:val="0"/>
              <w:divBdr>
                <w:top w:val="none" w:sz="0" w:space="0" w:color="auto"/>
                <w:left w:val="none" w:sz="0" w:space="0" w:color="auto"/>
                <w:bottom w:val="none" w:sz="0" w:space="0" w:color="auto"/>
                <w:right w:val="none" w:sz="0" w:space="0" w:color="auto"/>
              </w:divBdr>
              <w:divsChild>
                <w:div w:id="1672755636">
                  <w:marLeft w:val="0"/>
                  <w:marRight w:val="0"/>
                  <w:marTop w:val="0"/>
                  <w:marBottom w:val="0"/>
                  <w:divBdr>
                    <w:top w:val="none" w:sz="0" w:space="0" w:color="auto"/>
                    <w:left w:val="none" w:sz="0" w:space="0" w:color="auto"/>
                    <w:bottom w:val="none" w:sz="0" w:space="0" w:color="auto"/>
                    <w:right w:val="none" w:sz="0" w:space="0" w:color="auto"/>
                  </w:divBdr>
                  <w:divsChild>
                    <w:div w:id="16903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225">
          <w:marLeft w:val="0"/>
          <w:marRight w:val="0"/>
          <w:marTop w:val="0"/>
          <w:marBottom w:val="0"/>
          <w:divBdr>
            <w:top w:val="none" w:sz="0" w:space="0" w:color="auto"/>
            <w:left w:val="none" w:sz="0" w:space="0" w:color="auto"/>
            <w:bottom w:val="none" w:sz="0" w:space="0" w:color="auto"/>
            <w:right w:val="none" w:sz="0" w:space="0" w:color="auto"/>
          </w:divBdr>
          <w:divsChild>
            <w:div w:id="600458826">
              <w:marLeft w:val="0"/>
              <w:marRight w:val="0"/>
              <w:marTop w:val="0"/>
              <w:marBottom w:val="0"/>
              <w:divBdr>
                <w:top w:val="none" w:sz="0" w:space="0" w:color="auto"/>
                <w:left w:val="none" w:sz="0" w:space="0" w:color="auto"/>
                <w:bottom w:val="none" w:sz="0" w:space="0" w:color="auto"/>
                <w:right w:val="none" w:sz="0" w:space="0" w:color="auto"/>
              </w:divBdr>
              <w:divsChild>
                <w:div w:id="5427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02690">
      <w:bodyDiv w:val="1"/>
      <w:marLeft w:val="0"/>
      <w:marRight w:val="0"/>
      <w:marTop w:val="0"/>
      <w:marBottom w:val="0"/>
      <w:divBdr>
        <w:top w:val="none" w:sz="0" w:space="0" w:color="auto"/>
        <w:left w:val="none" w:sz="0" w:space="0" w:color="auto"/>
        <w:bottom w:val="none" w:sz="0" w:space="0" w:color="auto"/>
        <w:right w:val="none" w:sz="0" w:space="0" w:color="auto"/>
      </w:divBdr>
    </w:div>
    <w:div w:id="897594661">
      <w:bodyDiv w:val="1"/>
      <w:marLeft w:val="0"/>
      <w:marRight w:val="0"/>
      <w:marTop w:val="0"/>
      <w:marBottom w:val="0"/>
      <w:divBdr>
        <w:top w:val="none" w:sz="0" w:space="0" w:color="auto"/>
        <w:left w:val="none" w:sz="0" w:space="0" w:color="auto"/>
        <w:bottom w:val="none" w:sz="0" w:space="0" w:color="auto"/>
        <w:right w:val="none" w:sz="0" w:space="0" w:color="auto"/>
      </w:divBdr>
    </w:div>
    <w:div w:id="897858705">
      <w:bodyDiv w:val="1"/>
      <w:marLeft w:val="0"/>
      <w:marRight w:val="0"/>
      <w:marTop w:val="0"/>
      <w:marBottom w:val="0"/>
      <w:divBdr>
        <w:top w:val="none" w:sz="0" w:space="0" w:color="auto"/>
        <w:left w:val="none" w:sz="0" w:space="0" w:color="auto"/>
        <w:bottom w:val="none" w:sz="0" w:space="0" w:color="auto"/>
        <w:right w:val="none" w:sz="0" w:space="0" w:color="auto"/>
      </w:divBdr>
    </w:div>
    <w:div w:id="898247634">
      <w:bodyDiv w:val="1"/>
      <w:marLeft w:val="0"/>
      <w:marRight w:val="0"/>
      <w:marTop w:val="0"/>
      <w:marBottom w:val="0"/>
      <w:divBdr>
        <w:top w:val="none" w:sz="0" w:space="0" w:color="auto"/>
        <w:left w:val="none" w:sz="0" w:space="0" w:color="auto"/>
        <w:bottom w:val="none" w:sz="0" w:space="0" w:color="auto"/>
        <w:right w:val="none" w:sz="0" w:space="0" w:color="auto"/>
      </w:divBdr>
      <w:divsChild>
        <w:div w:id="676079583">
          <w:marLeft w:val="0"/>
          <w:marRight w:val="0"/>
          <w:marTop w:val="0"/>
          <w:marBottom w:val="0"/>
          <w:divBdr>
            <w:top w:val="none" w:sz="0" w:space="0" w:color="auto"/>
            <w:left w:val="none" w:sz="0" w:space="0" w:color="auto"/>
            <w:bottom w:val="none" w:sz="0" w:space="0" w:color="auto"/>
            <w:right w:val="none" w:sz="0" w:space="0" w:color="auto"/>
          </w:divBdr>
          <w:divsChild>
            <w:div w:id="1582519736">
              <w:marLeft w:val="0"/>
              <w:marRight w:val="0"/>
              <w:marTop w:val="0"/>
              <w:marBottom w:val="0"/>
              <w:divBdr>
                <w:top w:val="none" w:sz="0" w:space="0" w:color="auto"/>
                <w:left w:val="none" w:sz="0" w:space="0" w:color="auto"/>
                <w:bottom w:val="none" w:sz="0" w:space="0" w:color="auto"/>
                <w:right w:val="none" w:sz="0" w:space="0" w:color="auto"/>
              </w:divBdr>
              <w:divsChild>
                <w:div w:id="804391185">
                  <w:marLeft w:val="0"/>
                  <w:marRight w:val="0"/>
                  <w:marTop w:val="0"/>
                  <w:marBottom w:val="0"/>
                  <w:divBdr>
                    <w:top w:val="none" w:sz="0" w:space="0" w:color="auto"/>
                    <w:left w:val="none" w:sz="0" w:space="0" w:color="auto"/>
                    <w:bottom w:val="none" w:sz="0" w:space="0" w:color="auto"/>
                    <w:right w:val="none" w:sz="0" w:space="0" w:color="auto"/>
                  </w:divBdr>
                  <w:divsChild>
                    <w:div w:id="6549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51827">
          <w:marLeft w:val="0"/>
          <w:marRight w:val="0"/>
          <w:marTop w:val="0"/>
          <w:marBottom w:val="0"/>
          <w:divBdr>
            <w:top w:val="none" w:sz="0" w:space="0" w:color="auto"/>
            <w:left w:val="none" w:sz="0" w:space="0" w:color="auto"/>
            <w:bottom w:val="none" w:sz="0" w:space="0" w:color="auto"/>
            <w:right w:val="none" w:sz="0" w:space="0" w:color="auto"/>
          </w:divBdr>
          <w:divsChild>
            <w:div w:id="525171444">
              <w:marLeft w:val="0"/>
              <w:marRight w:val="0"/>
              <w:marTop w:val="0"/>
              <w:marBottom w:val="0"/>
              <w:divBdr>
                <w:top w:val="none" w:sz="0" w:space="0" w:color="auto"/>
                <w:left w:val="none" w:sz="0" w:space="0" w:color="auto"/>
                <w:bottom w:val="none" w:sz="0" w:space="0" w:color="auto"/>
                <w:right w:val="none" w:sz="0" w:space="0" w:color="auto"/>
              </w:divBdr>
              <w:divsChild>
                <w:div w:id="5632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944">
      <w:bodyDiv w:val="1"/>
      <w:marLeft w:val="0"/>
      <w:marRight w:val="0"/>
      <w:marTop w:val="0"/>
      <w:marBottom w:val="0"/>
      <w:divBdr>
        <w:top w:val="none" w:sz="0" w:space="0" w:color="auto"/>
        <w:left w:val="none" w:sz="0" w:space="0" w:color="auto"/>
        <w:bottom w:val="none" w:sz="0" w:space="0" w:color="auto"/>
        <w:right w:val="none" w:sz="0" w:space="0" w:color="auto"/>
      </w:divBdr>
    </w:div>
    <w:div w:id="920142206">
      <w:bodyDiv w:val="1"/>
      <w:marLeft w:val="0"/>
      <w:marRight w:val="0"/>
      <w:marTop w:val="0"/>
      <w:marBottom w:val="0"/>
      <w:divBdr>
        <w:top w:val="none" w:sz="0" w:space="0" w:color="auto"/>
        <w:left w:val="none" w:sz="0" w:space="0" w:color="auto"/>
        <w:bottom w:val="none" w:sz="0" w:space="0" w:color="auto"/>
        <w:right w:val="none" w:sz="0" w:space="0" w:color="auto"/>
      </w:divBdr>
    </w:div>
    <w:div w:id="922765302">
      <w:bodyDiv w:val="1"/>
      <w:marLeft w:val="0"/>
      <w:marRight w:val="0"/>
      <w:marTop w:val="0"/>
      <w:marBottom w:val="0"/>
      <w:divBdr>
        <w:top w:val="none" w:sz="0" w:space="0" w:color="auto"/>
        <w:left w:val="none" w:sz="0" w:space="0" w:color="auto"/>
        <w:bottom w:val="none" w:sz="0" w:space="0" w:color="auto"/>
        <w:right w:val="none" w:sz="0" w:space="0" w:color="auto"/>
      </w:divBdr>
      <w:divsChild>
        <w:div w:id="485170950">
          <w:marLeft w:val="0"/>
          <w:marRight w:val="0"/>
          <w:marTop w:val="0"/>
          <w:marBottom w:val="0"/>
          <w:divBdr>
            <w:top w:val="none" w:sz="0" w:space="0" w:color="auto"/>
            <w:left w:val="none" w:sz="0" w:space="0" w:color="auto"/>
            <w:bottom w:val="none" w:sz="0" w:space="0" w:color="auto"/>
            <w:right w:val="none" w:sz="0" w:space="0" w:color="auto"/>
          </w:divBdr>
          <w:divsChild>
            <w:div w:id="1139834286">
              <w:marLeft w:val="0"/>
              <w:marRight w:val="0"/>
              <w:marTop w:val="0"/>
              <w:marBottom w:val="0"/>
              <w:divBdr>
                <w:top w:val="none" w:sz="0" w:space="0" w:color="auto"/>
                <w:left w:val="none" w:sz="0" w:space="0" w:color="auto"/>
                <w:bottom w:val="none" w:sz="0" w:space="0" w:color="auto"/>
                <w:right w:val="none" w:sz="0" w:space="0" w:color="auto"/>
              </w:divBdr>
              <w:divsChild>
                <w:div w:id="19874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81001">
          <w:marLeft w:val="0"/>
          <w:marRight w:val="0"/>
          <w:marTop w:val="0"/>
          <w:marBottom w:val="0"/>
          <w:divBdr>
            <w:top w:val="none" w:sz="0" w:space="0" w:color="auto"/>
            <w:left w:val="none" w:sz="0" w:space="0" w:color="auto"/>
            <w:bottom w:val="none" w:sz="0" w:space="0" w:color="auto"/>
            <w:right w:val="none" w:sz="0" w:space="0" w:color="auto"/>
          </w:divBdr>
          <w:divsChild>
            <w:div w:id="567107401">
              <w:marLeft w:val="0"/>
              <w:marRight w:val="0"/>
              <w:marTop w:val="0"/>
              <w:marBottom w:val="0"/>
              <w:divBdr>
                <w:top w:val="none" w:sz="0" w:space="0" w:color="auto"/>
                <w:left w:val="none" w:sz="0" w:space="0" w:color="auto"/>
                <w:bottom w:val="none" w:sz="0" w:space="0" w:color="auto"/>
                <w:right w:val="none" w:sz="0" w:space="0" w:color="auto"/>
              </w:divBdr>
              <w:divsChild>
                <w:div w:id="1668165990">
                  <w:marLeft w:val="0"/>
                  <w:marRight w:val="0"/>
                  <w:marTop w:val="0"/>
                  <w:marBottom w:val="0"/>
                  <w:divBdr>
                    <w:top w:val="none" w:sz="0" w:space="0" w:color="auto"/>
                    <w:left w:val="none" w:sz="0" w:space="0" w:color="auto"/>
                    <w:bottom w:val="none" w:sz="0" w:space="0" w:color="auto"/>
                    <w:right w:val="none" w:sz="0" w:space="0" w:color="auto"/>
                  </w:divBdr>
                  <w:divsChild>
                    <w:div w:id="7276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029925">
      <w:bodyDiv w:val="1"/>
      <w:marLeft w:val="0"/>
      <w:marRight w:val="0"/>
      <w:marTop w:val="0"/>
      <w:marBottom w:val="0"/>
      <w:divBdr>
        <w:top w:val="none" w:sz="0" w:space="0" w:color="auto"/>
        <w:left w:val="none" w:sz="0" w:space="0" w:color="auto"/>
        <w:bottom w:val="none" w:sz="0" w:space="0" w:color="auto"/>
        <w:right w:val="none" w:sz="0" w:space="0" w:color="auto"/>
      </w:divBdr>
    </w:div>
    <w:div w:id="930164560">
      <w:bodyDiv w:val="1"/>
      <w:marLeft w:val="0"/>
      <w:marRight w:val="0"/>
      <w:marTop w:val="0"/>
      <w:marBottom w:val="0"/>
      <w:divBdr>
        <w:top w:val="none" w:sz="0" w:space="0" w:color="auto"/>
        <w:left w:val="none" w:sz="0" w:space="0" w:color="auto"/>
        <w:bottom w:val="none" w:sz="0" w:space="0" w:color="auto"/>
        <w:right w:val="none" w:sz="0" w:space="0" w:color="auto"/>
      </w:divBdr>
    </w:div>
    <w:div w:id="935556643">
      <w:bodyDiv w:val="1"/>
      <w:marLeft w:val="0"/>
      <w:marRight w:val="0"/>
      <w:marTop w:val="0"/>
      <w:marBottom w:val="0"/>
      <w:divBdr>
        <w:top w:val="none" w:sz="0" w:space="0" w:color="auto"/>
        <w:left w:val="none" w:sz="0" w:space="0" w:color="auto"/>
        <w:bottom w:val="none" w:sz="0" w:space="0" w:color="auto"/>
        <w:right w:val="none" w:sz="0" w:space="0" w:color="auto"/>
      </w:divBdr>
    </w:div>
    <w:div w:id="943151195">
      <w:bodyDiv w:val="1"/>
      <w:marLeft w:val="0"/>
      <w:marRight w:val="0"/>
      <w:marTop w:val="0"/>
      <w:marBottom w:val="0"/>
      <w:divBdr>
        <w:top w:val="none" w:sz="0" w:space="0" w:color="auto"/>
        <w:left w:val="none" w:sz="0" w:space="0" w:color="auto"/>
        <w:bottom w:val="none" w:sz="0" w:space="0" w:color="auto"/>
        <w:right w:val="none" w:sz="0" w:space="0" w:color="auto"/>
      </w:divBdr>
    </w:div>
    <w:div w:id="946545697">
      <w:bodyDiv w:val="1"/>
      <w:marLeft w:val="0"/>
      <w:marRight w:val="0"/>
      <w:marTop w:val="0"/>
      <w:marBottom w:val="0"/>
      <w:divBdr>
        <w:top w:val="none" w:sz="0" w:space="0" w:color="auto"/>
        <w:left w:val="none" w:sz="0" w:space="0" w:color="auto"/>
        <w:bottom w:val="none" w:sz="0" w:space="0" w:color="auto"/>
        <w:right w:val="none" w:sz="0" w:space="0" w:color="auto"/>
      </w:divBdr>
    </w:div>
    <w:div w:id="951548224">
      <w:bodyDiv w:val="1"/>
      <w:marLeft w:val="0"/>
      <w:marRight w:val="0"/>
      <w:marTop w:val="0"/>
      <w:marBottom w:val="0"/>
      <w:divBdr>
        <w:top w:val="none" w:sz="0" w:space="0" w:color="auto"/>
        <w:left w:val="none" w:sz="0" w:space="0" w:color="auto"/>
        <w:bottom w:val="none" w:sz="0" w:space="0" w:color="auto"/>
        <w:right w:val="none" w:sz="0" w:space="0" w:color="auto"/>
      </w:divBdr>
      <w:divsChild>
        <w:div w:id="45566746">
          <w:marLeft w:val="0"/>
          <w:marRight w:val="0"/>
          <w:marTop w:val="0"/>
          <w:marBottom w:val="0"/>
          <w:divBdr>
            <w:top w:val="none" w:sz="0" w:space="0" w:color="auto"/>
            <w:left w:val="none" w:sz="0" w:space="0" w:color="auto"/>
            <w:bottom w:val="none" w:sz="0" w:space="0" w:color="auto"/>
            <w:right w:val="none" w:sz="0" w:space="0" w:color="auto"/>
          </w:divBdr>
        </w:div>
        <w:div w:id="1377702508">
          <w:marLeft w:val="0"/>
          <w:marRight w:val="0"/>
          <w:marTop w:val="0"/>
          <w:marBottom w:val="0"/>
          <w:divBdr>
            <w:top w:val="none" w:sz="0" w:space="0" w:color="auto"/>
            <w:left w:val="none" w:sz="0" w:space="0" w:color="auto"/>
            <w:bottom w:val="none" w:sz="0" w:space="0" w:color="auto"/>
            <w:right w:val="none" w:sz="0" w:space="0" w:color="auto"/>
          </w:divBdr>
        </w:div>
        <w:div w:id="1441217405">
          <w:marLeft w:val="0"/>
          <w:marRight w:val="0"/>
          <w:marTop w:val="0"/>
          <w:marBottom w:val="0"/>
          <w:divBdr>
            <w:top w:val="none" w:sz="0" w:space="0" w:color="auto"/>
            <w:left w:val="none" w:sz="0" w:space="0" w:color="auto"/>
            <w:bottom w:val="none" w:sz="0" w:space="0" w:color="auto"/>
            <w:right w:val="none" w:sz="0" w:space="0" w:color="auto"/>
          </w:divBdr>
        </w:div>
      </w:divsChild>
    </w:div>
    <w:div w:id="955138671">
      <w:bodyDiv w:val="1"/>
      <w:marLeft w:val="0"/>
      <w:marRight w:val="0"/>
      <w:marTop w:val="0"/>
      <w:marBottom w:val="0"/>
      <w:divBdr>
        <w:top w:val="none" w:sz="0" w:space="0" w:color="auto"/>
        <w:left w:val="none" w:sz="0" w:space="0" w:color="auto"/>
        <w:bottom w:val="none" w:sz="0" w:space="0" w:color="auto"/>
        <w:right w:val="none" w:sz="0" w:space="0" w:color="auto"/>
      </w:divBdr>
    </w:div>
    <w:div w:id="960110117">
      <w:bodyDiv w:val="1"/>
      <w:marLeft w:val="0"/>
      <w:marRight w:val="0"/>
      <w:marTop w:val="0"/>
      <w:marBottom w:val="0"/>
      <w:divBdr>
        <w:top w:val="none" w:sz="0" w:space="0" w:color="auto"/>
        <w:left w:val="none" w:sz="0" w:space="0" w:color="auto"/>
        <w:bottom w:val="none" w:sz="0" w:space="0" w:color="auto"/>
        <w:right w:val="none" w:sz="0" w:space="0" w:color="auto"/>
      </w:divBdr>
    </w:div>
    <w:div w:id="971402865">
      <w:bodyDiv w:val="1"/>
      <w:marLeft w:val="0"/>
      <w:marRight w:val="0"/>
      <w:marTop w:val="0"/>
      <w:marBottom w:val="0"/>
      <w:divBdr>
        <w:top w:val="none" w:sz="0" w:space="0" w:color="auto"/>
        <w:left w:val="none" w:sz="0" w:space="0" w:color="auto"/>
        <w:bottom w:val="none" w:sz="0" w:space="0" w:color="auto"/>
        <w:right w:val="none" w:sz="0" w:space="0" w:color="auto"/>
      </w:divBdr>
    </w:div>
    <w:div w:id="973754066">
      <w:bodyDiv w:val="1"/>
      <w:marLeft w:val="0"/>
      <w:marRight w:val="0"/>
      <w:marTop w:val="0"/>
      <w:marBottom w:val="0"/>
      <w:divBdr>
        <w:top w:val="none" w:sz="0" w:space="0" w:color="auto"/>
        <w:left w:val="none" w:sz="0" w:space="0" w:color="auto"/>
        <w:bottom w:val="none" w:sz="0" w:space="0" w:color="auto"/>
        <w:right w:val="none" w:sz="0" w:space="0" w:color="auto"/>
      </w:divBdr>
    </w:div>
    <w:div w:id="979311168">
      <w:bodyDiv w:val="1"/>
      <w:marLeft w:val="0"/>
      <w:marRight w:val="0"/>
      <w:marTop w:val="0"/>
      <w:marBottom w:val="0"/>
      <w:divBdr>
        <w:top w:val="none" w:sz="0" w:space="0" w:color="auto"/>
        <w:left w:val="none" w:sz="0" w:space="0" w:color="auto"/>
        <w:bottom w:val="none" w:sz="0" w:space="0" w:color="auto"/>
        <w:right w:val="none" w:sz="0" w:space="0" w:color="auto"/>
      </w:divBdr>
      <w:divsChild>
        <w:div w:id="1657831336">
          <w:marLeft w:val="0"/>
          <w:marRight w:val="0"/>
          <w:marTop w:val="0"/>
          <w:marBottom w:val="0"/>
          <w:divBdr>
            <w:top w:val="none" w:sz="0" w:space="0" w:color="auto"/>
            <w:left w:val="none" w:sz="0" w:space="0" w:color="auto"/>
            <w:bottom w:val="none" w:sz="0" w:space="0" w:color="auto"/>
            <w:right w:val="none" w:sz="0" w:space="0" w:color="auto"/>
          </w:divBdr>
          <w:divsChild>
            <w:div w:id="1928070580">
              <w:marLeft w:val="0"/>
              <w:marRight w:val="0"/>
              <w:marTop w:val="0"/>
              <w:marBottom w:val="0"/>
              <w:divBdr>
                <w:top w:val="none" w:sz="0" w:space="0" w:color="auto"/>
                <w:left w:val="none" w:sz="0" w:space="0" w:color="auto"/>
                <w:bottom w:val="none" w:sz="0" w:space="0" w:color="auto"/>
                <w:right w:val="none" w:sz="0" w:space="0" w:color="auto"/>
              </w:divBdr>
            </w:div>
          </w:divsChild>
        </w:div>
        <w:div w:id="1620139570">
          <w:marLeft w:val="300"/>
          <w:marRight w:val="0"/>
          <w:marTop w:val="0"/>
          <w:marBottom w:val="0"/>
          <w:divBdr>
            <w:top w:val="none" w:sz="0" w:space="0" w:color="auto"/>
            <w:left w:val="none" w:sz="0" w:space="0" w:color="auto"/>
            <w:bottom w:val="none" w:sz="0" w:space="0" w:color="auto"/>
            <w:right w:val="none" w:sz="0" w:space="0" w:color="auto"/>
          </w:divBdr>
        </w:div>
      </w:divsChild>
    </w:div>
    <w:div w:id="979918912">
      <w:bodyDiv w:val="1"/>
      <w:marLeft w:val="0"/>
      <w:marRight w:val="0"/>
      <w:marTop w:val="0"/>
      <w:marBottom w:val="0"/>
      <w:divBdr>
        <w:top w:val="none" w:sz="0" w:space="0" w:color="auto"/>
        <w:left w:val="none" w:sz="0" w:space="0" w:color="auto"/>
        <w:bottom w:val="none" w:sz="0" w:space="0" w:color="auto"/>
        <w:right w:val="none" w:sz="0" w:space="0" w:color="auto"/>
      </w:divBdr>
    </w:div>
    <w:div w:id="980188342">
      <w:bodyDiv w:val="1"/>
      <w:marLeft w:val="0"/>
      <w:marRight w:val="0"/>
      <w:marTop w:val="0"/>
      <w:marBottom w:val="0"/>
      <w:divBdr>
        <w:top w:val="none" w:sz="0" w:space="0" w:color="auto"/>
        <w:left w:val="none" w:sz="0" w:space="0" w:color="auto"/>
        <w:bottom w:val="none" w:sz="0" w:space="0" w:color="auto"/>
        <w:right w:val="none" w:sz="0" w:space="0" w:color="auto"/>
      </w:divBdr>
    </w:div>
    <w:div w:id="986468875">
      <w:bodyDiv w:val="1"/>
      <w:marLeft w:val="0"/>
      <w:marRight w:val="0"/>
      <w:marTop w:val="0"/>
      <w:marBottom w:val="0"/>
      <w:divBdr>
        <w:top w:val="none" w:sz="0" w:space="0" w:color="auto"/>
        <w:left w:val="none" w:sz="0" w:space="0" w:color="auto"/>
        <w:bottom w:val="none" w:sz="0" w:space="0" w:color="auto"/>
        <w:right w:val="none" w:sz="0" w:space="0" w:color="auto"/>
      </w:divBdr>
    </w:div>
    <w:div w:id="989094493">
      <w:bodyDiv w:val="1"/>
      <w:marLeft w:val="0"/>
      <w:marRight w:val="0"/>
      <w:marTop w:val="0"/>
      <w:marBottom w:val="0"/>
      <w:divBdr>
        <w:top w:val="none" w:sz="0" w:space="0" w:color="auto"/>
        <w:left w:val="none" w:sz="0" w:space="0" w:color="auto"/>
        <w:bottom w:val="none" w:sz="0" w:space="0" w:color="auto"/>
        <w:right w:val="none" w:sz="0" w:space="0" w:color="auto"/>
      </w:divBdr>
    </w:div>
    <w:div w:id="990327885">
      <w:bodyDiv w:val="1"/>
      <w:marLeft w:val="0"/>
      <w:marRight w:val="0"/>
      <w:marTop w:val="0"/>
      <w:marBottom w:val="0"/>
      <w:divBdr>
        <w:top w:val="none" w:sz="0" w:space="0" w:color="auto"/>
        <w:left w:val="none" w:sz="0" w:space="0" w:color="auto"/>
        <w:bottom w:val="none" w:sz="0" w:space="0" w:color="auto"/>
        <w:right w:val="none" w:sz="0" w:space="0" w:color="auto"/>
      </w:divBdr>
    </w:div>
    <w:div w:id="995645108">
      <w:bodyDiv w:val="1"/>
      <w:marLeft w:val="0"/>
      <w:marRight w:val="0"/>
      <w:marTop w:val="0"/>
      <w:marBottom w:val="0"/>
      <w:divBdr>
        <w:top w:val="none" w:sz="0" w:space="0" w:color="auto"/>
        <w:left w:val="none" w:sz="0" w:space="0" w:color="auto"/>
        <w:bottom w:val="none" w:sz="0" w:space="0" w:color="auto"/>
        <w:right w:val="none" w:sz="0" w:space="0" w:color="auto"/>
      </w:divBdr>
    </w:div>
    <w:div w:id="996034545">
      <w:bodyDiv w:val="1"/>
      <w:marLeft w:val="0"/>
      <w:marRight w:val="0"/>
      <w:marTop w:val="0"/>
      <w:marBottom w:val="0"/>
      <w:divBdr>
        <w:top w:val="none" w:sz="0" w:space="0" w:color="auto"/>
        <w:left w:val="none" w:sz="0" w:space="0" w:color="auto"/>
        <w:bottom w:val="none" w:sz="0" w:space="0" w:color="auto"/>
        <w:right w:val="none" w:sz="0" w:space="0" w:color="auto"/>
      </w:divBdr>
    </w:div>
    <w:div w:id="998508664">
      <w:bodyDiv w:val="1"/>
      <w:marLeft w:val="0"/>
      <w:marRight w:val="0"/>
      <w:marTop w:val="0"/>
      <w:marBottom w:val="0"/>
      <w:divBdr>
        <w:top w:val="none" w:sz="0" w:space="0" w:color="auto"/>
        <w:left w:val="none" w:sz="0" w:space="0" w:color="auto"/>
        <w:bottom w:val="none" w:sz="0" w:space="0" w:color="auto"/>
        <w:right w:val="none" w:sz="0" w:space="0" w:color="auto"/>
      </w:divBdr>
    </w:div>
    <w:div w:id="1010059912">
      <w:bodyDiv w:val="1"/>
      <w:marLeft w:val="0"/>
      <w:marRight w:val="0"/>
      <w:marTop w:val="0"/>
      <w:marBottom w:val="0"/>
      <w:divBdr>
        <w:top w:val="none" w:sz="0" w:space="0" w:color="auto"/>
        <w:left w:val="none" w:sz="0" w:space="0" w:color="auto"/>
        <w:bottom w:val="none" w:sz="0" w:space="0" w:color="auto"/>
        <w:right w:val="none" w:sz="0" w:space="0" w:color="auto"/>
      </w:divBdr>
    </w:div>
    <w:div w:id="1016417754">
      <w:bodyDiv w:val="1"/>
      <w:marLeft w:val="0"/>
      <w:marRight w:val="0"/>
      <w:marTop w:val="0"/>
      <w:marBottom w:val="0"/>
      <w:divBdr>
        <w:top w:val="none" w:sz="0" w:space="0" w:color="auto"/>
        <w:left w:val="none" w:sz="0" w:space="0" w:color="auto"/>
        <w:bottom w:val="none" w:sz="0" w:space="0" w:color="auto"/>
        <w:right w:val="none" w:sz="0" w:space="0" w:color="auto"/>
      </w:divBdr>
    </w:div>
    <w:div w:id="1016998219">
      <w:bodyDiv w:val="1"/>
      <w:marLeft w:val="0"/>
      <w:marRight w:val="0"/>
      <w:marTop w:val="0"/>
      <w:marBottom w:val="0"/>
      <w:divBdr>
        <w:top w:val="none" w:sz="0" w:space="0" w:color="auto"/>
        <w:left w:val="none" w:sz="0" w:space="0" w:color="auto"/>
        <w:bottom w:val="none" w:sz="0" w:space="0" w:color="auto"/>
        <w:right w:val="none" w:sz="0" w:space="0" w:color="auto"/>
      </w:divBdr>
    </w:div>
    <w:div w:id="1017148365">
      <w:bodyDiv w:val="1"/>
      <w:marLeft w:val="0"/>
      <w:marRight w:val="0"/>
      <w:marTop w:val="0"/>
      <w:marBottom w:val="0"/>
      <w:divBdr>
        <w:top w:val="none" w:sz="0" w:space="0" w:color="auto"/>
        <w:left w:val="none" w:sz="0" w:space="0" w:color="auto"/>
        <w:bottom w:val="none" w:sz="0" w:space="0" w:color="auto"/>
        <w:right w:val="none" w:sz="0" w:space="0" w:color="auto"/>
      </w:divBdr>
    </w:div>
    <w:div w:id="1017583451">
      <w:bodyDiv w:val="1"/>
      <w:marLeft w:val="0"/>
      <w:marRight w:val="0"/>
      <w:marTop w:val="0"/>
      <w:marBottom w:val="0"/>
      <w:divBdr>
        <w:top w:val="none" w:sz="0" w:space="0" w:color="auto"/>
        <w:left w:val="none" w:sz="0" w:space="0" w:color="auto"/>
        <w:bottom w:val="none" w:sz="0" w:space="0" w:color="auto"/>
        <w:right w:val="none" w:sz="0" w:space="0" w:color="auto"/>
      </w:divBdr>
      <w:divsChild>
        <w:div w:id="1475443088">
          <w:marLeft w:val="0"/>
          <w:marRight w:val="0"/>
          <w:marTop w:val="0"/>
          <w:marBottom w:val="0"/>
          <w:divBdr>
            <w:top w:val="none" w:sz="0" w:space="0" w:color="auto"/>
            <w:left w:val="none" w:sz="0" w:space="0" w:color="auto"/>
            <w:bottom w:val="none" w:sz="0" w:space="0" w:color="auto"/>
            <w:right w:val="none" w:sz="0" w:space="0" w:color="auto"/>
          </w:divBdr>
          <w:divsChild>
            <w:div w:id="757486974">
              <w:marLeft w:val="0"/>
              <w:marRight w:val="0"/>
              <w:marTop w:val="0"/>
              <w:marBottom w:val="0"/>
              <w:divBdr>
                <w:top w:val="none" w:sz="0" w:space="0" w:color="auto"/>
                <w:left w:val="none" w:sz="0" w:space="0" w:color="auto"/>
                <w:bottom w:val="none" w:sz="0" w:space="0" w:color="auto"/>
                <w:right w:val="none" w:sz="0" w:space="0" w:color="auto"/>
              </w:divBdr>
              <w:divsChild>
                <w:div w:id="1801067083">
                  <w:marLeft w:val="0"/>
                  <w:marRight w:val="0"/>
                  <w:marTop w:val="0"/>
                  <w:marBottom w:val="0"/>
                  <w:divBdr>
                    <w:top w:val="none" w:sz="0" w:space="0" w:color="auto"/>
                    <w:left w:val="none" w:sz="0" w:space="0" w:color="auto"/>
                    <w:bottom w:val="none" w:sz="0" w:space="0" w:color="auto"/>
                    <w:right w:val="none" w:sz="0" w:space="0" w:color="auto"/>
                  </w:divBdr>
                  <w:divsChild>
                    <w:div w:id="169032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8777">
          <w:marLeft w:val="0"/>
          <w:marRight w:val="0"/>
          <w:marTop w:val="0"/>
          <w:marBottom w:val="0"/>
          <w:divBdr>
            <w:top w:val="none" w:sz="0" w:space="0" w:color="auto"/>
            <w:left w:val="none" w:sz="0" w:space="0" w:color="auto"/>
            <w:bottom w:val="none" w:sz="0" w:space="0" w:color="auto"/>
            <w:right w:val="none" w:sz="0" w:space="0" w:color="auto"/>
          </w:divBdr>
          <w:divsChild>
            <w:div w:id="895236999">
              <w:marLeft w:val="0"/>
              <w:marRight w:val="0"/>
              <w:marTop w:val="0"/>
              <w:marBottom w:val="0"/>
              <w:divBdr>
                <w:top w:val="none" w:sz="0" w:space="0" w:color="auto"/>
                <w:left w:val="none" w:sz="0" w:space="0" w:color="auto"/>
                <w:bottom w:val="none" w:sz="0" w:space="0" w:color="auto"/>
                <w:right w:val="none" w:sz="0" w:space="0" w:color="auto"/>
              </w:divBdr>
              <w:divsChild>
                <w:div w:id="6125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0964">
      <w:bodyDiv w:val="1"/>
      <w:marLeft w:val="0"/>
      <w:marRight w:val="0"/>
      <w:marTop w:val="0"/>
      <w:marBottom w:val="0"/>
      <w:divBdr>
        <w:top w:val="none" w:sz="0" w:space="0" w:color="auto"/>
        <w:left w:val="none" w:sz="0" w:space="0" w:color="auto"/>
        <w:bottom w:val="none" w:sz="0" w:space="0" w:color="auto"/>
        <w:right w:val="none" w:sz="0" w:space="0" w:color="auto"/>
      </w:divBdr>
      <w:divsChild>
        <w:div w:id="69088455">
          <w:marLeft w:val="0"/>
          <w:marRight w:val="0"/>
          <w:marTop w:val="0"/>
          <w:marBottom w:val="0"/>
          <w:divBdr>
            <w:top w:val="none" w:sz="0" w:space="0" w:color="auto"/>
            <w:left w:val="none" w:sz="0" w:space="0" w:color="auto"/>
            <w:bottom w:val="none" w:sz="0" w:space="0" w:color="auto"/>
            <w:right w:val="none" w:sz="0" w:space="0" w:color="auto"/>
          </w:divBdr>
        </w:div>
        <w:div w:id="1426879894">
          <w:marLeft w:val="0"/>
          <w:marRight w:val="0"/>
          <w:marTop w:val="0"/>
          <w:marBottom w:val="0"/>
          <w:divBdr>
            <w:top w:val="none" w:sz="0" w:space="0" w:color="auto"/>
            <w:left w:val="none" w:sz="0" w:space="0" w:color="auto"/>
            <w:bottom w:val="none" w:sz="0" w:space="0" w:color="auto"/>
            <w:right w:val="none" w:sz="0" w:space="0" w:color="auto"/>
          </w:divBdr>
        </w:div>
        <w:div w:id="1665665041">
          <w:marLeft w:val="0"/>
          <w:marRight w:val="0"/>
          <w:marTop w:val="0"/>
          <w:marBottom w:val="0"/>
          <w:divBdr>
            <w:top w:val="none" w:sz="0" w:space="0" w:color="auto"/>
            <w:left w:val="none" w:sz="0" w:space="0" w:color="auto"/>
            <w:bottom w:val="none" w:sz="0" w:space="0" w:color="auto"/>
            <w:right w:val="none" w:sz="0" w:space="0" w:color="auto"/>
          </w:divBdr>
        </w:div>
        <w:div w:id="1988167508">
          <w:marLeft w:val="0"/>
          <w:marRight w:val="0"/>
          <w:marTop w:val="0"/>
          <w:marBottom w:val="0"/>
          <w:divBdr>
            <w:top w:val="none" w:sz="0" w:space="0" w:color="auto"/>
            <w:left w:val="none" w:sz="0" w:space="0" w:color="auto"/>
            <w:bottom w:val="none" w:sz="0" w:space="0" w:color="auto"/>
            <w:right w:val="none" w:sz="0" w:space="0" w:color="auto"/>
          </w:divBdr>
          <w:divsChild>
            <w:div w:id="755790794">
              <w:marLeft w:val="0"/>
              <w:marRight w:val="72"/>
              <w:marTop w:val="0"/>
              <w:marBottom w:val="0"/>
              <w:divBdr>
                <w:top w:val="none" w:sz="0" w:space="0" w:color="auto"/>
                <w:left w:val="none" w:sz="0" w:space="0" w:color="auto"/>
                <w:bottom w:val="none" w:sz="0" w:space="0" w:color="auto"/>
                <w:right w:val="none" w:sz="0" w:space="0" w:color="auto"/>
              </w:divBdr>
            </w:div>
            <w:div w:id="1203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8804">
      <w:bodyDiv w:val="1"/>
      <w:marLeft w:val="0"/>
      <w:marRight w:val="0"/>
      <w:marTop w:val="0"/>
      <w:marBottom w:val="0"/>
      <w:divBdr>
        <w:top w:val="none" w:sz="0" w:space="0" w:color="auto"/>
        <w:left w:val="none" w:sz="0" w:space="0" w:color="auto"/>
        <w:bottom w:val="none" w:sz="0" w:space="0" w:color="auto"/>
        <w:right w:val="none" w:sz="0" w:space="0" w:color="auto"/>
      </w:divBdr>
    </w:div>
    <w:div w:id="1027298321">
      <w:bodyDiv w:val="1"/>
      <w:marLeft w:val="0"/>
      <w:marRight w:val="0"/>
      <w:marTop w:val="0"/>
      <w:marBottom w:val="0"/>
      <w:divBdr>
        <w:top w:val="none" w:sz="0" w:space="0" w:color="auto"/>
        <w:left w:val="none" w:sz="0" w:space="0" w:color="auto"/>
        <w:bottom w:val="none" w:sz="0" w:space="0" w:color="auto"/>
        <w:right w:val="none" w:sz="0" w:space="0" w:color="auto"/>
      </w:divBdr>
    </w:div>
    <w:div w:id="1031683537">
      <w:bodyDiv w:val="1"/>
      <w:marLeft w:val="0"/>
      <w:marRight w:val="0"/>
      <w:marTop w:val="0"/>
      <w:marBottom w:val="0"/>
      <w:divBdr>
        <w:top w:val="none" w:sz="0" w:space="0" w:color="auto"/>
        <w:left w:val="none" w:sz="0" w:space="0" w:color="auto"/>
        <w:bottom w:val="none" w:sz="0" w:space="0" w:color="auto"/>
        <w:right w:val="none" w:sz="0" w:space="0" w:color="auto"/>
      </w:divBdr>
    </w:div>
    <w:div w:id="1031882510">
      <w:bodyDiv w:val="1"/>
      <w:marLeft w:val="0"/>
      <w:marRight w:val="0"/>
      <w:marTop w:val="0"/>
      <w:marBottom w:val="0"/>
      <w:divBdr>
        <w:top w:val="none" w:sz="0" w:space="0" w:color="auto"/>
        <w:left w:val="none" w:sz="0" w:space="0" w:color="auto"/>
        <w:bottom w:val="none" w:sz="0" w:space="0" w:color="auto"/>
        <w:right w:val="none" w:sz="0" w:space="0" w:color="auto"/>
      </w:divBdr>
    </w:div>
    <w:div w:id="1035303762">
      <w:bodyDiv w:val="1"/>
      <w:marLeft w:val="0"/>
      <w:marRight w:val="0"/>
      <w:marTop w:val="0"/>
      <w:marBottom w:val="0"/>
      <w:divBdr>
        <w:top w:val="none" w:sz="0" w:space="0" w:color="auto"/>
        <w:left w:val="none" w:sz="0" w:space="0" w:color="auto"/>
        <w:bottom w:val="none" w:sz="0" w:space="0" w:color="auto"/>
        <w:right w:val="none" w:sz="0" w:space="0" w:color="auto"/>
      </w:divBdr>
    </w:div>
    <w:div w:id="1037655681">
      <w:bodyDiv w:val="1"/>
      <w:marLeft w:val="0"/>
      <w:marRight w:val="0"/>
      <w:marTop w:val="0"/>
      <w:marBottom w:val="0"/>
      <w:divBdr>
        <w:top w:val="none" w:sz="0" w:space="0" w:color="auto"/>
        <w:left w:val="none" w:sz="0" w:space="0" w:color="auto"/>
        <w:bottom w:val="none" w:sz="0" w:space="0" w:color="auto"/>
        <w:right w:val="none" w:sz="0" w:space="0" w:color="auto"/>
      </w:divBdr>
    </w:div>
    <w:div w:id="1040937709">
      <w:bodyDiv w:val="1"/>
      <w:marLeft w:val="0"/>
      <w:marRight w:val="0"/>
      <w:marTop w:val="0"/>
      <w:marBottom w:val="0"/>
      <w:divBdr>
        <w:top w:val="none" w:sz="0" w:space="0" w:color="auto"/>
        <w:left w:val="none" w:sz="0" w:space="0" w:color="auto"/>
        <w:bottom w:val="none" w:sz="0" w:space="0" w:color="auto"/>
        <w:right w:val="none" w:sz="0" w:space="0" w:color="auto"/>
      </w:divBdr>
    </w:div>
    <w:div w:id="1040979984">
      <w:bodyDiv w:val="1"/>
      <w:marLeft w:val="0"/>
      <w:marRight w:val="0"/>
      <w:marTop w:val="0"/>
      <w:marBottom w:val="0"/>
      <w:divBdr>
        <w:top w:val="none" w:sz="0" w:space="0" w:color="auto"/>
        <w:left w:val="none" w:sz="0" w:space="0" w:color="auto"/>
        <w:bottom w:val="none" w:sz="0" w:space="0" w:color="auto"/>
        <w:right w:val="none" w:sz="0" w:space="0" w:color="auto"/>
      </w:divBdr>
    </w:div>
    <w:div w:id="1047026321">
      <w:bodyDiv w:val="1"/>
      <w:marLeft w:val="0"/>
      <w:marRight w:val="0"/>
      <w:marTop w:val="0"/>
      <w:marBottom w:val="0"/>
      <w:divBdr>
        <w:top w:val="none" w:sz="0" w:space="0" w:color="auto"/>
        <w:left w:val="none" w:sz="0" w:space="0" w:color="auto"/>
        <w:bottom w:val="none" w:sz="0" w:space="0" w:color="auto"/>
        <w:right w:val="none" w:sz="0" w:space="0" w:color="auto"/>
      </w:divBdr>
    </w:div>
    <w:div w:id="1047606959">
      <w:bodyDiv w:val="1"/>
      <w:marLeft w:val="0"/>
      <w:marRight w:val="0"/>
      <w:marTop w:val="0"/>
      <w:marBottom w:val="0"/>
      <w:divBdr>
        <w:top w:val="none" w:sz="0" w:space="0" w:color="auto"/>
        <w:left w:val="none" w:sz="0" w:space="0" w:color="auto"/>
        <w:bottom w:val="none" w:sz="0" w:space="0" w:color="auto"/>
        <w:right w:val="none" w:sz="0" w:space="0" w:color="auto"/>
      </w:divBdr>
    </w:div>
    <w:div w:id="1049380853">
      <w:bodyDiv w:val="1"/>
      <w:marLeft w:val="0"/>
      <w:marRight w:val="0"/>
      <w:marTop w:val="0"/>
      <w:marBottom w:val="0"/>
      <w:divBdr>
        <w:top w:val="none" w:sz="0" w:space="0" w:color="auto"/>
        <w:left w:val="none" w:sz="0" w:space="0" w:color="auto"/>
        <w:bottom w:val="none" w:sz="0" w:space="0" w:color="auto"/>
        <w:right w:val="none" w:sz="0" w:space="0" w:color="auto"/>
      </w:divBdr>
    </w:div>
    <w:div w:id="1053583940">
      <w:bodyDiv w:val="1"/>
      <w:marLeft w:val="0"/>
      <w:marRight w:val="0"/>
      <w:marTop w:val="0"/>
      <w:marBottom w:val="0"/>
      <w:divBdr>
        <w:top w:val="none" w:sz="0" w:space="0" w:color="auto"/>
        <w:left w:val="none" w:sz="0" w:space="0" w:color="auto"/>
        <w:bottom w:val="none" w:sz="0" w:space="0" w:color="auto"/>
        <w:right w:val="none" w:sz="0" w:space="0" w:color="auto"/>
      </w:divBdr>
    </w:div>
    <w:div w:id="1057120910">
      <w:bodyDiv w:val="1"/>
      <w:marLeft w:val="0"/>
      <w:marRight w:val="0"/>
      <w:marTop w:val="0"/>
      <w:marBottom w:val="0"/>
      <w:divBdr>
        <w:top w:val="none" w:sz="0" w:space="0" w:color="auto"/>
        <w:left w:val="none" w:sz="0" w:space="0" w:color="auto"/>
        <w:bottom w:val="none" w:sz="0" w:space="0" w:color="auto"/>
        <w:right w:val="none" w:sz="0" w:space="0" w:color="auto"/>
      </w:divBdr>
    </w:div>
    <w:div w:id="1058013304">
      <w:bodyDiv w:val="1"/>
      <w:marLeft w:val="0"/>
      <w:marRight w:val="0"/>
      <w:marTop w:val="0"/>
      <w:marBottom w:val="0"/>
      <w:divBdr>
        <w:top w:val="none" w:sz="0" w:space="0" w:color="auto"/>
        <w:left w:val="none" w:sz="0" w:space="0" w:color="auto"/>
        <w:bottom w:val="none" w:sz="0" w:space="0" w:color="auto"/>
        <w:right w:val="none" w:sz="0" w:space="0" w:color="auto"/>
      </w:divBdr>
      <w:divsChild>
        <w:div w:id="843740218">
          <w:marLeft w:val="0"/>
          <w:marRight w:val="0"/>
          <w:marTop w:val="0"/>
          <w:marBottom w:val="0"/>
          <w:divBdr>
            <w:top w:val="none" w:sz="0" w:space="0" w:color="auto"/>
            <w:left w:val="none" w:sz="0" w:space="0" w:color="auto"/>
            <w:bottom w:val="none" w:sz="0" w:space="0" w:color="auto"/>
            <w:right w:val="none" w:sz="0" w:space="0" w:color="auto"/>
          </w:divBdr>
          <w:divsChild>
            <w:div w:id="769009571">
              <w:marLeft w:val="0"/>
              <w:marRight w:val="0"/>
              <w:marTop w:val="0"/>
              <w:marBottom w:val="0"/>
              <w:divBdr>
                <w:top w:val="none" w:sz="0" w:space="0" w:color="auto"/>
                <w:left w:val="none" w:sz="0" w:space="0" w:color="auto"/>
                <w:bottom w:val="none" w:sz="0" w:space="0" w:color="auto"/>
                <w:right w:val="none" w:sz="0" w:space="0" w:color="auto"/>
              </w:divBdr>
              <w:divsChild>
                <w:div w:id="55131872">
                  <w:marLeft w:val="0"/>
                  <w:marRight w:val="0"/>
                  <w:marTop w:val="0"/>
                  <w:marBottom w:val="0"/>
                  <w:divBdr>
                    <w:top w:val="none" w:sz="0" w:space="0" w:color="auto"/>
                    <w:left w:val="none" w:sz="0" w:space="0" w:color="auto"/>
                    <w:bottom w:val="none" w:sz="0" w:space="0" w:color="auto"/>
                    <w:right w:val="none" w:sz="0" w:space="0" w:color="auto"/>
                  </w:divBdr>
                  <w:divsChild>
                    <w:div w:id="127251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4491">
          <w:marLeft w:val="0"/>
          <w:marRight w:val="0"/>
          <w:marTop w:val="0"/>
          <w:marBottom w:val="0"/>
          <w:divBdr>
            <w:top w:val="none" w:sz="0" w:space="0" w:color="auto"/>
            <w:left w:val="none" w:sz="0" w:space="0" w:color="auto"/>
            <w:bottom w:val="none" w:sz="0" w:space="0" w:color="auto"/>
            <w:right w:val="none" w:sz="0" w:space="0" w:color="auto"/>
          </w:divBdr>
          <w:divsChild>
            <w:div w:id="1550730402">
              <w:marLeft w:val="0"/>
              <w:marRight w:val="0"/>
              <w:marTop w:val="0"/>
              <w:marBottom w:val="0"/>
              <w:divBdr>
                <w:top w:val="none" w:sz="0" w:space="0" w:color="auto"/>
                <w:left w:val="none" w:sz="0" w:space="0" w:color="auto"/>
                <w:bottom w:val="none" w:sz="0" w:space="0" w:color="auto"/>
                <w:right w:val="none" w:sz="0" w:space="0" w:color="auto"/>
              </w:divBdr>
              <w:divsChild>
                <w:div w:id="1478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81396">
      <w:bodyDiv w:val="1"/>
      <w:marLeft w:val="0"/>
      <w:marRight w:val="0"/>
      <w:marTop w:val="0"/>
      <w:marBottom w:val="0"/>
      <w:divBdr>
        <w:top w:val="none" w:sz="0" w:space="0" w:color="auto"/>
        <w:left w:val="none" w:sz="0" w:space="0" w:color="auto"/>
        <w:bottom w:val="none" w:sz="0" w:space="0" w:color="auto"/>
        <w:right w:val="none" w:sz="0" w:space="0" w:color="auto"/>
      </w:divBdr>
    </w:div>
    <w:div w:id="1062489064">
      <w:bodyDiv w:val="1"/>
      <w:marLeft w:val="0"/>
      <w:marRight w:val="0"/>
      <w:marTop w:val="0"/>
      <w:marBottom w:val="0"/>
      <w:divBdr>
        <w:top w:val="none" w:sz="0" w:space="0" w:color="auto"/>
        <w:left w:val="none" w:sz="0" w:space="0" w:color="auto"/>
        <w:bottom w:val="none" w:sz="0" w:space="0" w:color="auto"/>
        <w:right w:val="none" w:sz="0" w:space="0" w:color="auto"/>
      </w:divBdr>
    </w:div>
    <w:div w:id="1080324664">
      <w:bodyDiv w:val="1"/>
      <w:marLeft w:val="0"/>
      <w:marRight w:val="0"/>
      <w:marTop w:val="0"/>
      <w:marBottom w:val="0"/>
      <w:divBdr>
        <w:top w:val="none" w:sz="0" w:space="0" w:color="auto"/>
        <w:left w:val="none" w:sz="0" w:space="0" w:color="auto"/>
        <w:bottom w:val="none" w:sz="0" w:space="0" w:color="auto"/>
        <w:right w:val="none" w:sz="0" w:space="0" w:color="auto"/>
      </w:divBdr>
    </w:div>
    <w:div w:id="1081870289">
      <w:bodyDiv w:val="1"/>
      <w:marLeft w:val="0"/>
      <w:marRight w:val="0"/>
      <w:marTop w:val="0"/>
      <w:marBottom w:val="0"/>
      <w:divBdr>
        <w:top w:val="none" w:sz="0" w:space="0" w:color="auto"/>
        <w:left w:val="none" w:sz="0" w:space="0" w:color="auto"/>
        <w:bottom w:val="none" w:sz="0" w:space="0" w:color="auto"/>
        <w:right w:val="none" w:sz="0" w:space="0" w:color="auto"/>
      </w:divBdr>
    </w:div>
    <w:div w:id="1087843008">
      <w:bodyDiv w:val="1"/>
      <w:marLeft w:val="0"/>
      <w:marRight w:val="0"/>
      <w:marTop w:val="0"/>
      <w:marBottom w:val="0"/>
      <w:divBdr>
        <w:top w:val="none" w:sz="0" w:space="0" w:color="auto"/>
        <w:left w:val="none" w:sz="0" w:space="0" w:color="auto"/>
        <w:bottom w:val="none" w:sz="0" w:space="0" w:color="auto"/>
        <w:right w:val="none" w:sz="0" w:space="0" w:color="auto"/>
      </w:divBdr>
    </w:div>
    <w:div w:id="1088843747">
      <w:bodyDiv w:val="1"/>
      <w:marLeft w:val="0"/>
      <w:marRight w:val="0"/>
      <w:marTop w:val="0"/>
      <w:marBottom w:val="0"/>
      <w:divBdr>
        <w:top w:val="none" w:sz="0" w:space="0" w:color="auto"/>
        <w:left w:val="none" w:sz="0" w:space="0" w:color="auto"/>
        <w:bottom w:val="none" w:sz="0" w:space="0" w:color="auto"/>
        <w:right w:val="none" w:sz="0" w:space="0" w:color="auto"/>
      </w:divBdr>
      <w:divsChild>
        <w:div w:id="425031581">
          <w:marLeft w:val="0"/>
          <w:marRight w:val="0"/>
          <w:marTop w:val="0"/>
          <w:marBottom w:val="0"/>
          <w:divBdr>
            <w:top w:val="none" w:sz="0" w:space="0" w:color="auto"/>
            <w:left w:val="none" w:sz="0" w:space="0" w:color="auto"/>
            <w:bottom w:val="none" w:sz="0" w:space="0" w:color="auto"/>
            <w:right w:val="none" w:sz="0" w:space="0" w:color="auto"/>
          </w:divBdr>
        </w:div>
        <w:div w:id="1549148398">
          <w:marLeft w:val="0"/>
          <w:marRight w:val="0"/>
          <w:marTop w:val="0"/>
          <w:marBottom w:val="0"/>
          <w:divBdr>
            <w:top w:val="none" w:sz="0" w:space="0" w:color="auto"/>
            <w:left w:val="none" w:sz="0" w:space="0" w:color="auto"/>
            <w:bottom w:val="none" w:sz="0" w:space="0" w:color="auto"/>
            <w:right w:val="none" w:sz="0" w:space="0" w:color="auto"/>
          </w:divBdr>
        </w:div>
        <w:div w:id="1732727198">
          <w:marLeft w:val="0"/>
          <w:marRight w:val="0"/>
          <w:marTop w:val="0"/>
          <w:marBottom w:val="0"/>
          <w:divBdr>
            <w:top w:val="none" w:sz="0" w:space="0" w:color="auto"/>
            <w:left w:val="none" w:sz="0" w:space="0" w:color="auto"/>
            <w:bottom w:val="none" w:sz="0" w:space="0" w:color="auto"/>
            <w:right w:val="none" w:sz="0" w:space="0" w:color="auto"/>
          </w:divBdr>
        </w:div>
      </w:divsChild>
    </w:div>
    <w:div w:id="1099452329">
      <w:bodyDiv w:val="1"/>
      <w:marLeft w:val="0"/>
      <w:marRight w:val="0"/>
      <w:marTop w:val="0"/>
      <w:marBottom w:val="0"/>
      <w:divBdr>
        <w:top w:val="none" w:sz="0" w:space="0" w:color="auto"/>
        <w:left w:val="none" w:sz="0" w:space="0" w:color="auto"/>
        <w:bottom w:val="none" w:sz="0" w:space="0" w:color="auto"/>
        <w:right w:val="none" w:sz="0" w:space="0" w:color="auto"/>
      </w:divBdr>
    </w:div>
    <w:div w:id="1100563537">
      <w:bodyDiv w:val="1"/>
      <w:marLeft w:val="0"/>
      <w:marRight w:val="0"/>
      <w:marTop w:val="0"/>
      <w:marBottom w:val="0"/>
      <w:divBdr>
        <w:top w:val="none" w:sz="0" w:space="0" w:color="auto"/>
        <w:left w:val="none" w:sz="0" w:space="0" w:color="auto"/>
        <w:bottom w:val="none" w:sz="0" w:space="0" w:color="auto"/>
        <w:right w:val="none" w:sz="0" w:space="0" w:color="auto"/>
      </w:divBdr>
    </w:div>
    <w:div w:id="1117943860">
      <w:bodyDiv w:val="1"/>
      <w:marLeft w:val="0"/>
      <w:marRight w:val="0"/>
      <w:marTop w:val="0"/>
      <w:marBottom w:val="0"/>
      <w:divBdr>
        <w:top w:val="none" w:sz="0" w:space="0" w:color="auto"/>
        <w:left w:val="none" w:sz="0" w:space="0" w:color="auto"/>
        <w:bottom w:val="none" w:sz="0" w:space="0" w:color="auto"/>
        <w:right w:val="none" w:sz="0" w:space="0" w:color="auto"/>
      </w:divBdr>
    </w:div>
    <w:div w:id="1127308799">
      <w:bodyDiv w:val="1"/>
      <w:marLeft w:val="0"/>
      <w:marRight w:val="0"/>
      <w:marTop w:val="0"/>
      <w:marBottom w:val="0"/>
      <w:divBdr>
        <w:top w:val="none" w:sz="0" w:space="0" w:color="auto"/>
        <w:left w:val="none" w:sz="0" w:space="0" w:color="auto"/>
        <w:bottom w:val="none" w:sz="0" w:space="0" w:color="auto"/>
        <w:right w:val="none" w:sz="0" w:space="0" w:color="auto"/>
      </w:divBdr>
    </w:div>
    <w:div w:id="1132753202">
      <w:bodyDiv w:val="1"/>
      <w:marLeft w:val="0"/>
      <w:marRight w:val="0"/>
      <w:marTop w:val="0"/>
      <w:marBottom w:val="0"/>
      <w:divBdr>
        <w:top w:val="none" w:sz="0" w:space="0" w:color="auto"/>
        <w:left w:val="none" w:sz="0" w:space="0" w:color="auto"/>
        <w:bottom w:val="none" w:sz="0" w:space="0" w:color="auto"/>
        <w:right w:val="none" w:sz="0" w:space="0" w:color="auto"/>
      </w:divBdr>
    </w:div>
    <w:div w:id="1140070603">
      <w:bodyDiv w:val="1"/>
      <w:marLeft w:val="0"/>
      <w:marRight w:val="0"/>
      <w:marTop w:val="0"/>
      <w:marBottom w:val="0"/>
      <w:divBdr>
        <w:top w:val="none" w:sz="0" w:space="0" w:color="auto"/>
        <w:left w:val="none" w:sz="0" w:space="0" w:color="auto"/>
        <w:bottom w:val="none" w:sz="0" w:space="0" w:color="auto"/>
        <w:right w:val="none" w:sz="0" w:space="0" w:color="auto"/>
      </w:divBdr>
    </w:div>
    <w:div w:id="1158693915">
      <w:bodyDiv w:val="1"/>
      <w:marLeft w:val="0"/>
      <w:marRight w:val="0"/>
      <w:marTop w:val="0"/>
      <w:marBottom w:val="0"/>
      <w:divBdr>
        <w:top w:val="none" w:sz="0" w:space="0" w:color="auto"/>
        <w:left w:val="none" w:sz="0" w:space="0" w:color="auto"/>
        <w:bottom w:val="none" w:sz="0" w:space="0" w:color="auto"/>
        <w:right w:val="none" w:sz="0" w:space="0" w:color="auto"/>
      </w:divBdr>
    </w:div>
    <w:div w:id="1162237269">
      <w:bodyDiv w:val="1"/>
      <w:marLeft w:val="0"/>
      <w:marRight w:val="0"/>
      <w:marTop w:val="0"/>
      <w:marBottom w:val="0"/>
      <w:divBdr>
        <w:top w:val="none" w:sz="0" w:space="0" w:color="auto"/>
        <w:left w:val="none" w:sz="0" w:space="0" w:color="auto"/>
        <w:bottom w:val="none" w:sz="0" w:space="0" w:color="auto"/>
        <w:right w:val="none" w:sz="0" w:space="0" w:color="auto"/>
      </w:divBdr>
    </w:div>
    <w:div w:id="1163273916">
      <w:bodyDiv w:val="1"/>
      <w:marLeft w:val="0"/>
      <w:marRight w:val="0"/>
      <w:marTop w:val="0"/>
      <w:marBottom w:val="0"/>
      <w:divBdr>
        <w:top w:val="none" w:sz="0" w:space="0" w:color="auto"/>
        <w:left w:val="none" w:sz="0" w:space="0" w:color="auto"/>
        <w:bottom w:val="none" w:sz="0" w:space="0" w:color="auto"/>
        <w:right w:val="none" w:sz="0" w:space="0" w:color="auto"/>
      </w:divBdr>
    </w:div>
    <w:div w:id="1172259094">
      <w:bodyDiv w:val="1"/>
      <w:marLeft w:val="0"/>
      <w:marRight w:val="0"/>
      <w:marTop w:val="0"/>
      <w:marBottom w:val="0"/>
      <w:divBdr>
        <w:top w:val="none" w:sz="0" w:space="0" w:color="auto"/>
        <w:left w:val="none" w:sz="0" w:space="0" w:color="auto"/>
        <w:bottom w:val="none" w:sz="0" w:space="0" w:color="auto"/>
        <w:right w:val="none" w:sz="0" w:space="0" w:color="auto"/>
      </w:divBdr>
    </w:div>
    <w:div w:id="1172333668">
      <w:bodyDiv w:val="1"/>
      <w:marLeft w:val="0"/>
      <w:marRight w:val="0"/>
      <w:marTop w:val="0"/>
      <w:marBottom w:val="0"/>
      <w:divBdr>
        <w:top w:val="none" w:sz="0" w:space="0" w:color="auto"/>
        <w:left w:val="none" w:sz="0" w:space="0" w:color="auto"/>
        <w:bottom w:val="none" w:sz="0" w:space="0" w:color="auto"/>
        <w:right w:val="none" w:sz="0" w:space="0" w:color="auto"/>
      </w:divBdr>
    </w:div>
    <w:div w:id="1177648240">
      <w:bodyDiv w:val="1"/>
      <w:marLeft w:val="0"/>
      <w:marRight w:val="0"/>
      <w:marTop w:val="0"/>
      <w:marBottom w:val="0"/>
      <w:divBdr>
        <w:top w:val="none" w:sz="0" w:space="0" w:color="auto"/>
        <w:left w:val="none" w:sz="0" w:space="0" w:color="auto"/>
        <w:bottom w:val="none" w:sz="0" w:space="0" w:color="auto"/>
        <w:right w:val="none" w:sz="0" w:space="0" w:color="auto"/>
      </w:divBdr>
    </w:div>
    <w:div w:id="1180435230">
      <w:bodyDiv w:val="1"/>
      <w:marLeft w:val="0"/>
      <w:marRight w:val="0"/>
      <w:marTop w:val="0"/>
      <w:marBottom w:val="0"/>
      <w:divBdr>
        <w:top w:val="none" w:sz="0" w:space="0" w:color="auto"/>
        <w:left w:val="none" w:sz="0" w:space="0" w:color="auto"/>
        <w:bottom w:val="none" w:sz="0" w:space="0" w:color="auto"/>
        <w:right w:val="none" w:sz="0" w:space="0" w:color="auto"/>
      </w:divBdr>
    </w:div>
    <w:div w:id="1187132169">
      <w:bodyDiv w:val="1"/>
      <w:marLeft w:val="0"/>
      <w:marRight w:val="0"/>
      <w:marTop w:val="0"/>
      <w:marBottom w:val="0"/>
      <w:divBdr>
        <w:top w:val="none" w:sz="0" w:space="0" w:color="auto"/>
        <w:left w:val="none" w:sz="0" w:space="0" w:color="auto"/>
        <w:bottom w:val="none" w:sz="0" w:space="0" w:color="auto"/>
        <w:right w:val="none" w:sz="0" w:space="0" w:color="auto"/>
      </w:divBdr>
    </w:div>
    <w:div w:id="1196381947">
      <w:bodyDiv w:val="1"/>
      <w:marLeft w:val="0"/>
      <w:marRight w:val="0"/>
      <w:marTop w:val="0"/>
      <w:marBottom w:val="0"/>
      <w:divBdr>
        <w:top w:val="none" w:sz="0" w:space="0" w:color="auto"/>
        <w:left w:val="none" w:sz="0" w:space="0" w:color="auto"/>
        <w:bottom w:val="none" w:sz="0" w:space="0" w:color="auto"/>
        <w:right w:val="none" w:sz="0" w:space="0" w:color="auto"/>
      </w:divBdr>
      <w:divsChild>
        <w:div w:id="101612116">
          <w:marLeft w:val="0"/>
          <w:marRight w:val="0"/>
          <w:marTop w:val="0"/>
          <w:marBottom w:val="0"/>
          <w:divBdr>
            <w:top w:val="none" w:sz="0" w:space="0" w:color="auto"/>
            <w:left w:val="none" w:sz="0" w:space="0" w:color="auto"/>
            <w:bottom w:val="none" w:sz="0" w:space="0" w:color="auto"/>
            <w:right w:val="none" w:sz="0" w:space="0" w:color="auto"/>
          </w:divBdr>
          <w:divsChild>
            <w:div w:id="862481295">
              <w:marLeft w:val="0"/>
              <w:marRight w:val="0"/>
              <w:marTop w:val="0"/>
              <w:marBottom w:val="0"/>
              <w:divBdr>
                <w:top w:val="none" w:sz="0" w:space="0" w:color="auto"/>
                <w:left w:val="none" w:sz="0" w:space="0" w:color="auto"/>
                <w:bottom w:val="none" w:sz="0" w:space="0" w:color="auto"/>
                <w:right w:val="none" w:sz="0" w:space="0" w:color="auto"/>
              </w:divBdr>
              <w:divsChild>
                <w:div w:id="2111274094">
                  <w:marLeft w:val="0"/>
                  <w:marRight w:val="0"/>
                  <w:marTop w:val="0"/>
                  <w:marBottom w:val="0"/>
                  <w:divBdr>
                    <w:top w:val="none" w:sz="0" w:space="0" w:color="auto"/>
                    <w:left w:val="none" w:sz="0" w:space="0" w:color="auto"/>
                    <w:bottom w:val="none" w:sz="0" w:space="0" w:color="auto"/>
                    <w:right w:val="none" w:sz="0" w:space="0" w:color="auto"/>
                  </w:divBdr>
                  <w:divsChild>
                    <w:div w:id="169438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3246">
          <w:marLeft w:val="0"/>
          <w:marRight w:val="0"/>
          <w:marTop w:val="0"/>
          <w:marBottom w:val="0"/>
          <w:divBdr>
            <w:top w:val="none" w:sz="0" w:space="0" w:color="auto"/>
            <w:left w:val="none" w:sz="0" w:space="0" w:color="auto"/>
            <w:bottom w:val="none" w:sz="0" w:space="0" w:color="auto"/>
            <w:right w:val="none" w:sz="0" w:space="0" w:color="auto"/>
          </w:divBdr>
        </w:div>
        <w:div w:id="497699860">
          <w:marLeft w:val="0"/>
          <w:marRight w:val="0"/>
          <w:marTop w:val="0"/>
          <w:marBottom w:val="0"/>
          <w:divBdr>
            <w:top w:val="none" w:sz="0" w:space="0" w:color="auto"/>
            <w:left w:val="none" w:sz="0" w:space="0" w:color="auto"/>
            <w:bottom w:val="none" w:sz="0" w:space="0" w:color="auto"/>
            <w:right w:val="none" w:sz="0" w:space="0" w:color="auto"/>
          </w:divBdr>
          <w:divsChild>
            <w:div w:id="713693870">
              <w:marLeft w:val="0"/>
              <w:marRight w:val="0"/>
              <w:marTop w:val="0"/>
              <w:marBottom w:val="0"/>
              <w:divBdr>
                <w:top w:val="none" w:sz="0" w:space="0" w:color="auto"/>
                <w:left w:val="none" w:sz="0" w:space="0" w:color="auto"/>
                <w:bottom w:val="none" w:sz="0" w:space="0" w:color="auto"/>
                <w:right w:val="none" w:sz="0" w:space="0" w:color="auto"/>
              </w:divBdr>
              <w:divsChild>
                <w:div w:id="17065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4874">
      <w:bodyDiv w:val="1"/>
      <w:marLeft w:val="0"/>
      <w:marRight w:val="0"/>
      <w:marTop w:val="0"/>
      <w:marBottom w:val="0"/>
      <w:divBdr>
        <w:top w:val="none" w:sz="0" w:space="0" w:color="auto"/>
        <w:left w:val="none" w:sz="0" w:space="0" w:color="auto"/>
        <w:bottom w:val="none" w:sz="0" w:space="0" w:color="auto"/>
        <w:right w:val="none" w:sz="0" w:space="0" w:color="auto"/>
      </w:divBdr>
    </w:div>
    <w:div w:id="1220440848">
      <w:bodyDiv w:val="1"/>
      <w:marLeft w:val="0"/>
      <w:marRight w:val="0"/>
      <w:marTop w:val="0"/>
      <w:marBottom w:val="0"/>
      <w:divBdr>
        <w:top w:val="none" w:sz="0" w:space="0" w:color="auto"/>
        <w:left w:val="none" w:sz="0" w:space="0" w:color="auto"/>
        <w:bottom w:val="none" w:sz="0" w:space="0" w:color="auto"/>
        <w:right w:val="none" w:sz="0" w:space="0" w:color="auto"/>
      </w:divBdr>
    </w:div>
    <w:div w:id="1220744364">
      <w:bodyDiv w:val="1"/>
      <w:marLeft w:val="0"/>
      <w:marRight w:val="0"/>
      <w:marTop w:val="0"/>
      <w:marBottom w:val="0"/>
      <w:divBdr>
        <w:top w:val="none" w:sz="0" w:space="0" w:color="auto"/>
        <w:left w:val="none" w:sz="0" w:space="0" w:color="auto"/>
        <w:bottom w:val="none" w:sz="0" w:space="0" w:color="auto"/>
        <w:right w:val="none" w:sz="0" w:space="0" w:color="auto"/>
      </w:divBdr>
    </w:div>
    <w:div w:id="1225144981">
      <w:bodyDiv w:val="1"/>
      <w:marLeft w:val="0"/>
      <w:marRight w:val="0"/>
      <w:marTop w:val="0"/>
      <w:marBottom w:val="0"/>
      <w:divBdr>
        <w:top w:val="none" w:sz="0" w:space="0" w:color="auto"/>
        <w:left w:val="none" w:sz="0" w:space="0" w:color="auto"/>
        <w:bottom w:val="none" w:sz="0" w:space="0" w:color="auto"/>
        <w:right w:val="none" w:sz="0" w:space="0" w:color="auto"/>
      </w:divBdr>
    </w:div>
    <w:div w:id="1226719455">
      <w:bodyDiv w:val="1"/>
      <w:marLeft w:val="0"/>
      <w:marRight w:val="0"/>
      <w:marTop w:val="0"/>
      <w:marBottom w:val="0"/>
      <w:divBdr>
        <w:top w:val="none" w:sz="0" w:space="0" w:color="auto"/>
        <w:left w:val="none" w:sz="0" w:space="0" w:color="auto"/>
        <w:bottom w:val="none" w:sz="0" w:space="0" w:color="auto"/>
        <w:right w:val="none" w:sz="0" w:space="0" w:color="auto"/>
      </w:divBdr>
    </w:div>
    <w:div w:id="1228103531">
      <w:bodyDiv w:val="1"/>
      <w:marLeft w:val="0"/>
      <w:marRight w:val="0"/>
      <w:marTop w:val="0"/>
      <w:marBottom w:val="0"/>
      <w:divBdr>
        <w:top w:val="none" w:sz="0" w:space="0" w:color="auto"/>
        <w:left w:val="none" w:sz="0" w:space="0" w:color="auto"/>
        <w:bottom w:val="none" w:sz="0" w:space="0" w:color="auto"/>
        <w:right w:val="none" w:sz="0" w:space="0" w:color="auto"/>
      </w:divBdr>
    </w:div>
    <w:div w:id="1238782401">
      <w:bodyDiv w:val="1"/>
      <w:marLeft w:val="0"/>
      <w:marRight w:val="0"/>
      <w:marTop w:val="0"/>
      <w:marBottom w:val="0"/>
      <w:divBdr>
        <w:top w:val="none" w:sz="0" w:space="0" w:color="auto"/>
        <w:left w:val="none" w:sz="0" w:space="0" w:color="auto"/>
        <w:bottom w:val="none" w:sz="0" w:space="0" w:color="auto"/>
        <w:right w:val="none" w:sz="0" w:space="0" w:color="auto"/>
      </w:divBdr>
    </w:div>
    <w:div w:id="1240866323">
      <w:bodyDiv w:val="1"/>
      <w:marLeft w:val="0"/>
      <w:marRight w:val="0"/>
      <w:marTop w:val="0"/>
      <w:marBottom w:val="0"/>
      <w:divBdr>
        <w:top w:val="none" w:sz="0" w:space="0" w:color="auto"/>
        <w:left w:val="none" w:sz="0" w:space="0" w:color="auto"/>
        <w:bottom w:val="none" w:sz="0" w:space="0" w:color="auto"/>
        <w:right w:val="none" w:sz="0" w:space="0" w:color="auto"/>
      </w:divBdr>
    </w:div>
    <w:div w:id="1246963069">
      <w:bodyDiv w:val="1"/>
      <w:marLeft w:val="0"/>
      <w:marRight w:val="0"/>
      <w:marTop w:val="0"/>
      <w:marBottom w:val="0"/>
      <w:divBdr>
        <w:top w:val="none" w:sz="0" w:space="0" w:color="auto"/>
        <w:left w:val="none" w:sz="0" w:space="0" w:color="auto"/>
        <w:bottom w:val="none" w:sz="0" w:space="0" w:color="auto"/>
        <w:right w:val="none" w:sz="0" w:space="0" w:color="auto"/>
      </w:divBdr>
    </w:div>
    <w:div w:id="1247805490">
      <w:bodyDiv w:val="1"/>
      <w:marLeft w:val="0"/>
      <w:marRight w:val="0"/>
      <w:marTop w:val="0"/>
      <w:marBottom w:val="0"/>
      <w:divBdr>
        <w:top w:val="none" w:sz="0" w:space="0" w:color="auto"/>
        <w:left w:val="none" w:sz="0" w:space="0" w:color="auto"/>
        <w:bottom w:val="none" w:sz="0" w:space="0" w:color="auto"/>
        <w:right w:val="none" w:sz="0" w:space="0" w:color="auto"/>
      </w:divBdr>
    </w:div>
    <w:div w:id="1269435123">
      <w:bodyDiv w:val="1"/>
      <w:marLeft w:val="0"/>
      <w:marRight w:val="0"/>
      <w:marTop w:val="0"/>
      <w:marBottom w:val="0"/>
      <w:divBdr>
        <w:top w:val="none" w:sz="0" w:space="0" w:color="auto"/>
        <w:left w:val="none" w:sz="0" w:space="0" w:color="auto"/>
        <w:bottom w:val="none" w:sz="0" w:space="0" w:color="auto"/>
        <w:right w:val="none" w:sz="0" w:space="0" w:color="auto"/>
      </w:divBdr>
    </w:div>
    <w:div w:id="1274243631">
      <w:bodyDiv w:val="1"/>
      <w:marLeft w:val="0"/>
      <w:marRight w:val="0"/>
      <w:marTop w:val="0"/>
      <w:marBottom w:val="0"/>
      <w:divBdr>
        <w:top w:val="none" w:sz="0" w:space="0" w:color="auto"/>
        <w:left w:val="none" w:sz="0" w:space="0" w:color="auto"/>
        <w:bottom w:val="none" w:sz="0" w:space="0" w:color="auto"/>
        <w:right w:val="none" w:sz="0" w:space="0" w:color="auto"/>
      </w:divBdr>
    </w:div>
    <w:div w:id="1275862007">
      <w:bodyDiv w:val="1"/>
      <w:marLeft w:val="0"/>
      <w:marRight w:val="0"/>
      <w:marTop w:val="0"/>
      <w:marBottom w:val="0"/>
      <w:divBdr>
        <w:top w:val="none" w:sz="0" w:space="0" w:color="auto"/>
        <w:left w:val="none" w:sz="0" w:space="0" w:color="auto"/>
        <w:bottom w:val="none" w:sz="0" w:space="0" w:color="auto"/>
        <w:right w:val="none" w:sz="0" w:space="0" w:color="auto"/>
      </w:divBdr>
    </w:div>
    <w:div w:id="1275937618">
      <w:bodyDiv w:val="1"/>
      <w:marLeft w:val="0"/>
      <w:marRight w:val="0"/>
      <w:marTop w:val="0"/>
      <w:marBottom w:val="0"/>
      <w:divBdr>
        <w:top w:val="none" w:sz="0" w:space="0" w:color="auto"/>
        <w:left w:val="none" w:sz="0" w:space="0" w:color="auto"/>
        <w:bottom w:val="none" w:sz="0" w:space="0" w:color="auto"/>
        <w:right w:val="none" w:sz="0" w:space="0" w:color="auto"/>
      </w:divBdr>
    </w:div>
    <w:div w:id="1276408350">
      <w:bodyDiv w:val="1"/>
      <w:marLeft w:val="0"/>
      <w:marRight w:val="0"/>
      <w:marTop w:val="0"/>
      <w:marBottom w:val="0"/>
      <w:divBdr>
        <w:top w:val="none" w:sz="0" w:space="0" w:color="auto"/>
        <w:left w:val="none" w:sz="0" w:space="0" w:color="auto"/>
        <w:bottom w:val="none" w:sz="0" w:space="0" w:color="auto"/>
        <w:right w:val="none" w:sz="0" w:space="0" w:color="auto"/>
      </w:divBdr>
    </w:div>
    <w:div w:id="1276716899">
      <w:bodyDiv w:val="1"/>
      <w:marLeft w:val="0"/>
      <w:marRight w:val="0"/>
      <w:marTop w:val="0"/>
      <w:marBottom w:val="0"/>
      <w:divBdr>
        <w:top w:val="none" w:sz="0" w:space="0" w:color="auto"/>
        <w:left w:val="none" w:sz="0" w:space="0" w:color="auto"/>
        <w:bottom w:val="none" w:sz="0" w:space="0" w:color="auto"/>
        <w:right w:val="none" w:sz="0" w:space="0" w:color="auto"/>
      </w:divBdr>
    </w:div>
    <w:div w:id="1284774297">
      <w:bodyDiv w:val="1"/>
      <w:marLeft w:val="0"/>
      <w:marRight w:val="0"/>
      <w:marTop w:val="0"/>
      <w:marBottom w:val="0"/>
      <w:divBdr>
        <w:top w:val="none" w:sz="0" w:space="0" w:color="auto"/>
        <w:left w:val="none" w:sz="0" w:space="0" w:color="auto"/>
        <w:bottom w:val="none" w:sz="0" w:space="0" w:color="auto"/>
        <w:right w:val="none" w:sz="0" w:space="0" w:color="auto"/>
      </w:divBdr>
      <w:divsChild>
        <w:div w:id="1014456711">
          <w:marLeft w:val="0"/>
          <w:marRight w:val="0"/>
          <w:marTop w:val="0"/>
          <w:marBottom w:val="0"/>
          <w:divBdr>
            <w:top w:val="none" w:sz="0" w:space="0" w:color="auto"/>
            <w:left w:val="none" w:sz="0" w:space="0" w:color="auto"/>
            <w:bottom w:val="none" w:sz="0" w:space="0" w:color="auto"/>
            <w:right w:val="none" w:sz="0" w:space="0" w:color="auto"/>
          </w:divBdr>
          <w:divsChild>
            <w:div w:id="1139031626">
              <w:marLeft w:val="0"/>
              <w:marRight w:val="0"/>
              <w:marTop w:val="0"/>
              <w:marBottom w:val="0"/>
              <w:divBdr>
                <w:top w:val="none" w:sz="0" w:space="0" w:color="auto"/>
                <w:left w:val="none" w:sz="0" w:space="0" w:color="auto"/>
                <w:bottom w:val="none" w:sz="0" w:space="0" w:color="auto"/>
                <w:right w:val="none" w:sz="0" w:space="0" w:color="auto"/>
              </w:divBdr>
              <w:divsChild>
                <w:div w:id="242643280">
                  <w:marLeft w:val="0"/>
                  <w:marRight w:val="0"/>
                  <w:marTop w:val="0"/>
                  <w:marBottom w:val="0"/>
                  <w:divBdr>
                    <w:top w:val="none" w:sz="0" w:space="0" w:color="auto"/>
                    <w:left w:val="none" w:sz="0" w:space="0" w:color="auto"/>
                    <w:bottom w:val="none" w:sz="0" w:space="0" w:color="auto"/>
                    <w:right w:val="none" w:sz="0" w:space="0" w:color="auto"/>
                  </w:divBdr>
                  <w:divsChild>
                    <w:div w:id="1727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3807">
          <w:marLeft w:val="0"/>
          <w:marRight w:val="0"/>
          <w:marTop w:val="0"/>
          <w:marBottom w:val="0"/>
          <w:divBdr>
            <w:top w:val="none" w:sz="0" w:space="0" w:color="auto"/>
            <w:left w:val="none" w:sz="0" w:space="0" w:color="auto"/>
            <w:bottom w:val="none" w:sz="0" w:space="0" w:color="auto"/>
            <w:right w:val="none" w:sz="0" w:space="0" w:color="auto"/>
          </w:divBdr>
          <w:divsChild>
            <w:div w:id="1679849795">
              <w:marLeft w:val="0"/>
              <w:marRight w:val="0"/>
              <w:marTop w:val="0"/>
              <w:marBottom w:val="0"/>
              <w:divBdr>
                <w:top w:val="none" w:sz="0" w:space="0" w:color="auto"/>
                <w:left w:val="none" w:sz="0" w:space="0" w:color="auto"/>
                <w:bottom w:val="none" w:sz="0" w:space="0" w:color="auto"/>
                <w:right w:val="none" w:sz="0" w:space="0" w:color="auto"/>
              </w:divBdr>
              <w:divsChild>
                <w:div w:id="5826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5184">
      <w:bodyDiv w:val="1"/>
      <w:marLeft w:val="0"/>
      <w:marRight w:val="0"/>
      <w:marTop w:val="0"/>
      <w:marBottom w:val="0"/>
      <w:divBdr>
        <w:top w:val="none" w:sz="0" w:space="0" w:color="auto"/>
        <w:left w:val="none" w:sz="0" w:space="0" w:color="auto"/>
        <w:bottom w:val="none" w:sz="0" w:space="0" w:color="auto"/>
        <w:right w:val="none" w:sz="0" w:space="0" w:color="auto"/>
      </w:divBdr>
    </w:div>
    <w:div w:id="1304506044">
      <w:bodyDiv w:val="1"/>
      <w:marLeft w:val="0"/>
      <w:marRight w:val="0"/>
      <w:marTop w:val="0"/>
      <w:marBottom w:val="0"/>
      <w:divBdr>
        <w:top w:val="none" w:sz="0" w:space="0" w:color="auto"/>
        <w:left w:val="none" w:sz="0" w:space="0" w:color="auto"/>
        <w:bottom w:val="none" w:sz="0" w:space="0" w:color="auto"/>
        <w:right w:val="none" w:sz="0" w:space="0" w:color="auto"/>
      </w:divBdr>
    </w:div>
    <w:div w:id="1306935039">
      <w:bodyDiv w:val="1"/>
      <w:marLeft w:val="0"/>
      <w:marRight w:val="0"/>
      <w:marTop w:val="0"/>
      <w:marBottom w:val="0"/>
      <w:divBdr>
        <w:top w:val="none" w:sz="0" w:space="0" w:color="auto"/>
        <w:left w:val="none" w:sz="0" w:space="0" w:color="auto"/>
        <w:bottom w:val="none" w:sz="0" w:space="0" w:color="auto"/>
        <w:right w:val="none" w:sz="0" w:space="0" w:color="auto"/>
      </w:divBdr>
      <w:divsChild>
        <w:div w:id="280692962">
          <w:marLeft w:val="0"/>
          <w:marRight w:val="0"/>
          <w:marTop w:val="0"/>
          <w:marBottom w:val="0"/>
          <w:divBdr>
            <w:top w:val="none" w:sz="0" w:space="0" w:color="auto"/>
            <w:left w:val="none" w:sz="0" w:space="0" w:color="auto"/>
            <w:bottom w:val="none" w:sz="0" w:space="0" w:color="auto"/>
            <w:right w:val="none" w:sz="0" w:space="0" w:color="auto"/>
          </w:divBdr>
        </w:div>
      </w:divsChild>
    </w:div>
    <w:div w:id="1307079141">
      <w:bodyDiv w:val="1"/>
      <w:marLeft w:val="0"/>
      <w:marRight w:val="0"/>
      <w:marTop w:val="0"/>
      <w:marBottom w:val="0"/>
      <w:divBdr>
        <w:top w:val="none" w:sz="0" w:space="0" w:color="auto"/>
        <w:left w:val="none" w:sz="0" w:space="0" w:color="auto"/>
        <w:bottom w:val="none" w:sz="0" w:space="0" w:color="auto"/>
        <w:right w:val="none" w:sz="0" w:space="0" w:color="auto"/>
      </w:divBdr>
    </w:div>
    <w:div w:id="1309627349">
      <w:bodyDiv w:val="1"/>
      <w:marLeft w:val="0"/>
      <w:marRight w:val="0"/>
      <w:marTop w:val="0"/>
      <w:marBottom w:val="0"/>
      <w:divBdr>
        <w:top w:val="none" w:sz="0" w:space="0" w:color="auto"/>
        <w:left w:val="none" w:sz="0" w:space="0" w:color="auto"/>
        <w:bottom w:val="none" w:sz="0" w:space="0" w:color="auto"/>
        <w:right w:val="none" w:sz="0" w:space="0" w:color="auto"/>
      </w:divBdr>
    </w:div>
    <w:div w:id="1322004061">
      <w:bodyDiv w:val="1"/>
      <w:marLeft w:val="0"/>
      <w:marRight w:val="0"/>
      <w:marTop w:val="0"/>
      <w:marBottom w:val="0"/>
      <w:divBdr>
        <w:top w:val="none" w:sz="0" w:space="0" w:color="auto"/>
        <w:left w:val="none" w:sz="0" w:space="0" w:color="auto"/>
        <w:bottom w:val="none" w:sz="0" w:space="0" w:color="auto"/>
        <w:right w:val="none" w:sz="0" w:space="0" w:color="auto"/>
      </w:divBdr>
    </w:div>
    <w:div w:id="1324506113">
      <w:bodyDiv w:val="1"/>
      <w:marLeft w:val="0"/>
      <w:marRight w:val="0"/>
      <w:marTop w:val="0"/>
      <w:marBottom w:val="0"/>
      <w:divBdr>
        <w:top w:val="none" w:sz="0" w:space="0" w:color="auto"/>
        <w:left w:val="none" w:sz="0" w:space="0" w:color="auto"/>
        <w:bottom w:val="none" w:sz="0" w:space="0" w:color="auto"/>
        <w:right w:val="none" w:sz="0" w:space="0" w:color="auto"/>
      </w:divBdr>
    </w:div>
    <w:div w:id="1336223198">
      <w:bodyDiv w:val="1"/>
      <w:marLeft w:val="0"/>
      <w:marRight w:val="0"/>
      <w:marTop w:val="0"/>
      <w:marBottom w:val="0"/>
      <w:divBdr>
        <w:top w:val="none" w:sz="0" w:space="0" w:color="auto"/>
        <w:left w:val="none" w:sz="0" w:space="0" w:color="auto"/>
        <w:bottom w:val="none" w:sz="0" w:space="0" w:color="auto"/>
        <w:right w:val="none" w:sz="0" w:space="0" w:color="auto"/>
      </w:divBdr>
      <w:divsChild>
        <w:div w:id="1439107338">
          <w:marLeft w:val="0"/>
          <w:marRight w:val="0"/>
          <w:marTop w:val="0"/>
          <w:marBottom w:val="0"/>
          <w:divBdr>
            <w:top w:val="none" w:sz="0" w:space="0" w:color="auto"/>
            <w:left w:val="none" w:sz="0" w:space="0" w:color="auto"/>
            <w:bottom w:val="none" w:sz="0" w:space="0" w:color="auto"/>
            <w:right w:val="none" w:sz="0" w:space="0" w:color="auto"/>
          </w:divBdr>
          <w:divsChild>
            <w:div w:id="13862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48259">
      <w:bodyDiv w:val="1"/>
      <w:marLeft w:val="0"/>
      <w:marRight w:val="0"/>
      <w:marTop w:val="0"/>
      <w:marBottom w:val="0"/>
      <w:divBdr>
        <w:top w:val="none" w:sz="0" w:space="0" w:color="auto"/>
        <w:left w:val="none" w:sz="0" w:space="0" w:color="auto"/>
        <w:bottom w:val="none" w:sz="0" w:space="0" w:color="auto"/>
        <w:right w:val="none" w:sz="0" w:space="0" w:color="auto"/>
      </w:divBdr>
    </w:div>
    <w:div w:id="1345017537">
      <w:bodyDiv w:val="1"/>
      <w:marLeft w:val="0"/>
      <w:marRight w:val="0"/>
      <w:marTop w:val="0"/>
      <w:marBottom w:val="0"/>
      <w:divBdr>
        <w:top w:val="none" w:sz="0" w:space="0" w:color="auto"/>
        <w:left w:val="none" w:sz="0" w:space="0" w:color="auto"/>
        <w:bottom w:val="none" w:sz="0" w:space="0" w:color="auto"/>
        <w:right w:val="none" w:sz="0" w:space="0" w:color="auto"/>
      </w:divBdr>
    </w:div>
    <w:div w:id="1349136226">
      <w:bodyDiv w:val="1"/>
      <w:marLeft w:val="0"/>
      <w:marRight w:val="0"/>
      <w:marTop w:val="0"/>
      <w:marBottom w:val="0"/>
      <w:divBdr>
        <w:top w:val="none" w:sz="0" w:space="0" w:color="auto"/>
        <w:left w:val="none" w:sz="0" w:space="0" w:color="auto"/>
        <w:bottom w:val="none" w:sz="0" w:space="0" w:color="auto"/>
        <w:right w:val="none" w:sz="0" w:space="0" w:color="auto"/>
      </w:divBdr>
    </w:div>
    <w:div w:id="1352801927">
      <w:bodyDiv w:val="1"/>
      <w:marLeft w:val="0"/>
      <w:marRight w:val="0"/>
      <w:marTop w:val="0"/>
      <w:marBottom w:val="0"/>
      <w:divBdr>
        <w:top w:val="none" w:sz="0" w:space="0" w:color="auto"/>
        <w:left w:val="none" w:sz="0" w:space="0" w:color="auto"/>
        <w:bottom w:val="none" w:sz="0" w:space="0" w:color="auto"/>
        <w:right w:val="none" w:sz="0" w:space="0" w:color="auto"/>
      </w:divBdr>
    </w:div>
    <w:div w:id="1355308699">
      <w:bodyDiv w:val="1"/>
      <w:marLeft w:val="0"/>
      <w:marRight w:val="0"/>
      <w:marTop w:val="0"/>
      <w:marBottom w:val="0"/>
      <w:divBdr>
        <w:top w:val="none" w:sz="0" w:space="0" w:color="auto"/>
        <w:left w:val="none" w:sz="0" w:space="0" w:color="auto"/>
        <w:bottom w:val="none" w:sz="0" w:space="0" w:color="auto"/>
        <w:right w:val="none" w:sz="0" w:space="0" w:color="auto"/>
      </w:divBdr>
    </w:div>
    <w:div w:id="1357847973">
      <w:bodyDiv w:val="1"/>
      <w:marLeft w:val="0"/>
      <w:marRight w:val="0"/>
      <w:marTop w:val="0"/>
      <w:marBottom w:val="0"/>
      <w:divBdr>
        <w:top w:val="none" w:sz="0" w:space="0" w:color="auto"/>
        <w:left w:val="none" w:sz="0" w:space="0" w:color="auto"/>
        <w:bottom w:val="none" w:sz="0" w:space="0" w:color="auto"/>
        <w:right w:val="none" w:sz="0" w:space="0" w:color="auto"/>
      </w:divBdr>
    </w:div>
    <w:div w:id="1359430375">
      <w:bodyDiv w:val="1"/>
      <w:marLeft w:val="0"/>
      <w:marRight w:val="0"/>
      <w:marTop w:val="0"/>
      <w:marBottom w:val="0"/>
      <w:divBdr>
        <w:top w:val="none" w:sz="0" w:space="0" w:color="auto"/>
        <w:left w:val="none" w:sz="0" w:space="0" w:color="auto"/>
        <w:bottom w:val="none" w:sz="0" w:space="0" w:color="auto"/>
        <w:right w:val="none" w:sz="0" w:space="0" w:color="auto"/>
      </w:divBdr>
    </w:div>
    <w:div w:id="1365474015">
      <w:bodyDiv w:val="1"/>
      <w:marLeft w:val="0"/>
      <w:marRight w:val="0"/>
      <w:marTop w:val="0"/>
      <w:marBottom w:val="0"/>
      <w:divBdr>
        <w:top w:val="none" w:sz="0" w:space="0" w:color="auto"/>
        <w:left w:val="none" w:sz="0" w:space="0" w:color="auto"/>
        <w:bottom w:val="none" w:sz="0" w:space="0" w:color="auto"/>
        <w:right w:val="none" w:sz="0" w:space="0" w:color="auto"/>
      </w:divBdr>
    </w:div>
    <w:div w:id="1365715231">
      <w:bodyDiv w:val="1"/>
      <w:marLeft w:val="0"/>
      <w:marRight w:val="0"/>
      <w:marTop w:val="0"/>
      <w:marBottom w:val="0"/>
      <w:divBdr>
        <w:top w:val="none" w:sz="0" w:space="0" w:color="auto"/>
        <w:left w:val="none" w:sz="0" w:space="0" w:color="auto"/>
        <w:bottom w:val="none" w:sz="0" w:space="0" w:color="auto"/>
        <w:right w:val="none" w:sz="0" w:space="0" w:color="auto"/>
      </w:divBdr>
      <w:divsChild>
        <w:div w:id="1266696443">
          <w:marLeft w:val="0"/>
          <w:marRight w:val="0"/>
          <w:marTop w:val="0"/>
          <w:marBottom w:val="0"/>
          <w:divBdr>
            <w:top w:val="none" w:sz="0" w:space="0" w:color="auto"/>
            <w:left w:val="none" w:sz="0" w:space="0" w:color="auto"/>
            <w:bottom w:val="none" w:sz="0" w:space="0" w:color="auto"/>
            <w:right w:val="none" w:sz="0" w:space="0" w:color="auto"/>
          </w:divBdr>
          <w:divsChild>
            <w:div w:id="1590580655">
              <w:marLeft w:val="0"/>
              <w:marRight w:val="0"/>
              <w:marTop w:val="0"/>
              <w:marBottom w:val="0"/>
              <w:divBdr>
                <w:top w:val="none" w:sz="0" w:space="0" w:color="auto"/>
                <w:left w:val="none" w:sz="0" w:space="0" w:color="auto"/>
                <w:bottom w:val="none" w:sz="0" w:space="0" w:color="auto"/>
                <w:right w:val="none" w:sz="0" w:space="0" w:color="auto"/>
              </w:divBdr>
              <w:divsChild>
                <w:div w:id="1398045063">
                  <w:marLeft w:val="0"/>
                  <w:marRight w:val="0"/>
                  <w:marTop w:val="0"/>
                  <w:marBottom w:val="0"/>
                  <w:divBdr>
                    <w:top w:val="none" w:sz="0" w:space="0" w:color="auto"/>
                    <w:left w:val="none" w:sz="0" w:space="0" w:color="auto"/>
                    <w:bottom w:val="none" w:sz="0" w:space="0" w:color="auto"/>
                    <w:right w:val="none" w:sz="0" w:space="0" w:color="auto"/>
                  </w:divBdr>
                  <w:divsChild>
                    <w:div w:id="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18590">
          <w:marLeft w:val="0"/>
          <w:marRight w:val="0"/>
          <w:marTop w:val="0"/>
          <w:marBottom w:val="0"/>
          <w:divBdr>
            <w:top w:val="none" w:sz="0" w:space="0" w:color="auto"/>
            <w:left w:val="none" w:sz="0" w:space="0" w:color="auto"/>
            <w:bottom w:val="none" w:sz="0" w:space="0" w:color="auto"/>
            <w:right w:val="none" w:sz="0" w:space="0" w:color="auto"/>
          </w:divBdr>
          <w:divsChild>
            <w:div w:id="331300624">
              <w:marLeft w:val="0"/>
              <w:marRight w:val="0"/>
              <w:marTop w:val="0"/>
              <w:marBottom w:val="0"/>
              <w:divBdr>
                <w:top w:val="none" w:sz="0" w:space="0" w:color="auto"/>
                <w:left w:val="none" w:sz="0" w:space="0" w:color="auto"/>
                <w:bottom w:val="none" w:sz="0" w:space="0" w:color="auto"/>
                <w:right w:val="none" w:sz="0" w:space="0" w:color="auto"/>
              </w:divBdr>
              <w:divsChild>
                <w:div w:id="1112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4339">
      <w:bodyDiv w:val="1"/>
      <w:marLeft w:val="0"/>
      <w:marRight w:val="0"/>
      <w:marTop w:val="0"/>
      <w:marBottom w:val="0"/>
      <w:divBdr>
        <w:top w:val="none" w:sz="0" w:space="0" w:color="auto"/>
        <w:left w:val="none" w:sz="0" w:space="0" w:color="auto"/>
        <w:bottom w:val="none" w:sz="0" w:space="0" w:color="auto"/>
        <w:right w:val="none" w:sz="0" w:space="0" w:color="auto"/>
      </w:divBdr>
    </w:div>
    <w:div w:id="1370951665">
      <w:bodyDiv w:val="1"/>
      <w:marLeft w:val="0"/>
      <w:marRight w:val="0"/>
      <w:marTop w:val="0"/>
      <w:marBottom w:val="0"/>
      <w:divBdr>
        <w:top w:val="none" w:sz="0" w:space="0" w:color="auto"/>
        <w:left w:val="none" w:sz="0" w:space="0" w:color="auto"/>
        <w:bottom w:val="none" w:sz="0" w:space="0" w:color="auto"/>
        <w:right w:val="none" w:sz="0" w:space="0" w:color="auto"/>
      </w:divBdr>
    </w:div>
    <w:div w:id="1382482629">
      <w:bodyDiv w:val="1"/>
      <w:marLeft w:val="0"/>
      <w:marRight w:val="0"/>
      <w:marTop w:val="0"/>
      <w:marBottom w:val="0"/>
      <w:divBdr>
        <w:top w:val="none" w:sz="0" w:space="0" w:color="auto"/>
        <w:left w:val="none" w:sz="0" w:space="0" w:color="auto"/>
        <w:bottom w:val="none" w:sz="0" w:space="0" w:color="auto"/>
        <w:right w:val="none" w:sz="0" w:space="0" w:color="auto"/>
      </w:divBdr>
    </w:div>
    <w:div w:id="1384478535">
      <w:bodyDiv w:val="1"/>
      <w:marLeft w:val="0"/>
      <w:marRight w:val="0"/>
      <w:marTop w:val="0"/>
      <w:marBottom w:val="0"/>
      <w:divBdr>
        <w:top w:val="none" w:sz="0" w:space="0" w:color="auto"/>
        <w:left w:val="none" w:sz="0" w:space="0" w:color="auto"/>
        <w:bottom w:val="none" w:sz="0" w:space="0" w:color="auto"/>
        <w:right w:val="none" w:sz="0" w:space="0" w:color="auto"/>
      </w:divBdr>
    </w:div>
    <w:div w:id="1403795046">
      <w:bodyDiv w:val="1"/>
      <w:marLeft w:val="0"/>
      <w:marRight w:val="0"/>
      <w:marTop w:val="0"/>
      <w:marBottom w:val="0"/>
      <w:divBdr>
        <w:top w:val="none" w:sz="0" w:space="0" w:color="auto"/>
        <w:left w:val="none" w:sz="0" w:space="0" w:color="auto"/>
        <w:bottom w:val="none" w:sz="0" w:space="0" w:color="auto"/>
        <w:right w:val="none" w:sz="0" w:space="0" w:color="auto"/>
      </w:divBdr>
      <w:divsChild>
        <w:div w:id="1206530217">
          <w:marLeft w:val="0"/>
          <w:marRight w:val="0"/>
          <w:marTop w:val="0"/>
          <w:marBottom w:val="0"/>
          <w:divBdr>
            <w:top w:val="none" w:sz="0" w:space="0" w:color="auto"/>
            <w:left w:val="none" w:sz="0" w:space="0" w:color="auto"/>
            <w:bottom w:val="none" w:sz="0" w:space="0" w:color="auto"/>
            <w:right w:val="none" w:sz="0" w:space="0" w:color="auto"/>
          </w:divBdr>
        </w:div>
      </w:divsChild>
    </w:div>
    <w:div w:id="1404139201">
      <w:bodyDiv w:val="1"/>
      <w:marLeft w:val="0"/>
      <w:marRight w:val="0"/>
      <w:marTop w:val="0"/>
      <w:marBottom w:val="0"/>
      <w:divBdr>
        <w:top w:val="none" w:sz="0" w:space="0" w:color="auto"/>
        <w:left w:val="none" w:sz="0" w:space="0" w:color="auto"/>
        <w:bottom w:val="none" w:sz="0" w:space="0" w:color="auto"/>
        <w:right w:val="none" w:sz="0" w:space="0" w:color="auto"/>
      </w:divBdr>
    </w:div>
    <w:div w:id="1405878948">
      <w:bodyDiv w:val="1"/>
      <w:marLeft w:val="0"/>
      <w:marRight w:val="0"/>
      <w:marTop w:val="0"/>
      <w:marBottom w:val="0"/>
      <w:divBdr>
        <w:top w:val="none" w:sz="0" w:space="0" w:color="auto"/>
        <w:left w:val="none" w:sz="0" w:space="0" w:color="auto"/>
        <w:bottom w:val="none" w:sz="0" w:space="0" w:color="auto"/>
        <w:right w:val="none" w:sz="0" w:space="0" w:color="auto"/>
      </w:divBdr>
    </w:div>
    <w:div w:id="1409157166">
      <w:bodyDiv w:val="1"/>
      <w:marLeft w:val="0"/>
      <w:marRight w:val="0"/>
      <w:marTop w:val="0"/>
      <w:marBottom w:val="0"/>
      <w:divBdr>
        <w:top w:val="none" w:sz="0" w:space="0" w:color="auto"/>
        <w:left w:val="none" w:sz="0" w:space="0" w:color="auto"/>
        <w:bottom w:val="none" w:sz="0" w:space="0" w:color="auto"/>
        <w:right w:val="none" w:sz="0" w:space="0" w:color="auto"/>
      </w:divBdr>
      <w:divsChild>
        <w:div w:id="1794320492">
          <w:marLeft w:val="0"/>
          <w:marRight w:val="0"/>
          <w:marTop w:val="0"/>
          <w:marBottom w:val="0"/>
          <w:divBdr>
            <w:top w:val="none" w:sz="0" w:space="0" w:color="auto"/>
            <w:left w:val="none" w:sz="0" w:space="0" w:color="auto"/>
            <w:bottom w:val="none" w:sz="0" w:space="0" w:color="auto"/>
            <w:right w:val="none" w:sz="0" w:space="0" w:color="auto"/>
          </w:divBdr>
        </w:div>
      </w:divsChild>
    </w:div>
    <w:div w:id="1412852370">
      <w:bodyDiv w:val="1"/>
      <w:marLeft w:val="0"/>
      <w:marRight w:val="0"/>
      <w:marTop w:val="0"/>
      <w:marBottom w:val="0"/>
      <w:divBdr>
        <w:top w:val="none" w:sz="0" w:space="0" w:color="auto"/>
        <w:left w:val="none" w:sz="0" w:space="0" w:color="auto"/>
        <w:bottom w:val="none" w:sz="0" w:space="0" w:color="auto"/>
        <w:right w:val="none" w:sz="0" w:space="0" w:color="auto"/>
      </w:divBdr>
    </w:div>
    <w:div w:id="1414014141">
      <w:bodyDiv w:val="1"/>
      <w:marLeft w:val="0"/>
      <w:marRight w:val="0"/>
      <w:marTop w:val="0"/>
      <w:marBottom w:val="0"/>
      <w:divBdr>
        <w:top w:val="none" w:sz="0" w:space="0" w:color="auto"/>
        <w:left w:val="none" w:sz="0" w:space="0" w:color="auto"/>
        <w:bottom w:val="none" w:sz="0" w:space="0" w:color="auto"/>
        <w:right w:val="none" w:sz="0" w:space="0" w:color="auto"/>
      </w:divBdr>
      <w:divsChild>
        <w:div w:id="1466120809">
          <w:marLeft w:val="0"/>
          <w:marRight w:val="0"/>
          <w:marTop w:val="0"/>
          <w:marBottom w:val="0"/>
          <w:divBdr>
            <w:top w:val="none" w:sz="0" w:space="0" w:color="auto"/>
            <w:left w:val="none" w:sz="0" w:space="0" w:color="auto"/>
            <w:bottom w:val="none" w:sz="0" w:space="0" w:color="auto"/>
            <w:right w:val="none" w:sz="0" w:space="0" w:color="auto"/>
          </w:divBdr>
          <w:divsChild>
            <w:div w:id="613680911">
              <w:marLeft w:val="0"/>
              <w:marRight w:val="0"/>
              <w:marTop w:val="0"/>
              <w:marBottom w:val="0"/>
              <w:divBdr>
                <w:top w:val="none" w:sz="0" w:space="0" w:color="auto"/>
                <w:left w:val="none" w:sz="0" w:space="0" w:color="auto"/>
                <w:bottom w:val="none" w:sz="0" w:space="0" w:color="auto"/>
                <w:right w:val="none" w:sz="0" w:space="0" w:color="auto"/>
              </w:divBdr>
              <w:divsChild>
                <w:div w:id="360202408">
                  <w:marLeft w:val="0"/>
                  <w:marRight w:val="0"/>
                  <w:marTop w:val="0"/>
                  <w:marBottom w:val="0"/>
                  <w:divBdr>
                    <w:top w:val="none" w:sz="0" w:space="0" w:color="auto"/>
                    <w:left w:val="none" w:sz="0" w:space="0" w:color="auto"/>
                    <w:bottom w:val="none" w:sz="0" w:space="0" w:color="auto"/>
                    <w:right w:val="none" w:sz="0" w:space="0" w:color="auto"/>
                  </w:divBdr>
                </w:div>
                <w:div w:id="400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39174">
          <w:marLeft w:val="240"/>
          <w:marRight w:val="0"/>
          <w:marTop w:val="0"/>
          <w:marBottom w:val="0"/>
          <w:divBdr>
            <w:top w:val="none" w:sz="0" w:space="0" w:color="auto"/>
            <w:left w:val="none" w:sz="0" w:space="0" w:color="auto"/>
            <w:bottom w:val="none" w:sz="0" w:space="0" w:color="auto"/>
            <w:right w:val="none" w:sz="0" w:space="0" w:color="auto"/>
          </w:divBdr>
          <w:divsChild>
            <w:div w:id="1473061691">
              <w:marLeft w:val="0"/>
              <w:marRight w:val="0"/>
              <w:marTop w:val="0"/>
              <w:marBottom w:val="0"/>
              <w:divBdr>
                <w:top w:val="none" w:sz="0" w:space="0" w:color="auto"/>
                <w:left w:val="none" w:sz="0" w:space="0" w:color="auto"/>
                <w:bottom w:val="none" w:sz="0" w:space="0" w:color="auto"/>
                <w:right w:val="none" w:sz="0" w:space="0" w:color="auto"/>
              </w:divBdr>
            </w:div>
            <w:div w:id="598635618">
              <w:marLeft w:val="0"/>
              <w:marRight w:val="0"/>
              <w:marTop w:val="0"/>
              <w:marBottom w:val="0"/>
              <w:divBdr>
                <w:top w:val="none" w:sz="0" w:space="0" w:color="auto"/>
                <w:left w:val="none" w:sz="0" w:space="0" w:color="auto"/>
                <w:bottom w:val="none" w:sz="0" w:space="0" w:color="auto"/>
                <w:right w:val="none" w:sz="0" w:space="0" w:color="auto"/>
              </w:divBdr>
            </w:div>
          </w:divsChild>
        </w:div>
        <w:div w:id="310405787">
          <w:marLeft w:val="0"/>
          <w:marRight w:val="0"/>
          <w:marTop w:val="166"/>
          <w:marBottom w:val="166"/>
          <w:divBdr>
            <w:top w:val="none" w:sz="0" w:space="0" w:color="auto"/>
            <w:left w:val="none" w:sz="0" w:space="0" w:color="auto"/>
            <w:bottom w:val="none" w:sz="0" w:space="0" w:color="auto"/>
            <w:right w:val="none" w:sz="0" w:space="0" w:color="auto"/>
          </w:divBdr>
          <w:divsChild>
            <w:div w:id="1922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0109">
      <w:bodyDiv w:val="1"/>
      <w:marLeft w:val="0"/>
      <w:marRight w:val="0"/>
      <w:marTop w:val="0"/>
      <w:marBottom w:val="0"/>
      <w:divBdr>
        <w:top w:val="none" w:sz="0" w:space="0" w:color="auto"/>
        <w:left w:val="none" w:sz="0" w:space="0" w:color="auto"/>
        <w:bottom w:val="none" w:sz="0" w:space="0" w:color="auto"/>
        <w:right w:val="none" w:sz="0" w:space="0" w:color="auto"/>
      </w:divBdr>
    </w:div>
    <w:div w:id="1422025385">
      <w:bodyDiv w:val="1"/>
      <w:marLeft w:val="0"/>
      <w:marRight w:val="0"/>
      <w:marTop w:val="0"/>
      <w:marBottom w:val="0"/>
      <w:divBdr>
        <w:top w:val="none" w:sz="0" w:space="0" w:color="auto"/>
        <w:left w:val="none" w:sz="0" w:space="0" w:color="auto"/>
        <w:bottom w:val="none" w:sz="0" w:space="0" w:color="auto"/>
        <w:right w:val="none" w:sz="0" w:space="0" w:color="auto"/>
      </w:divBdr>
    </w:div>
    <w:div w:id="1427268563">
      <w:bodyDiv w:val="1"/>
      <w:marLeft w:val="0"/>
      <w:marRight w:val="0"/>
      <w:marTop w:val="0"/>
      <w:marBottom w:val="0"/>
      <w:divBdr>
        <w:top w:val="none" w:sz="0" w:space="0" w:color="auto"/>
        <w:left w:val="none" w:sz="0" w:space="0" w:color="auto"/>
        <w:bottom w:val="none" w:sz="0" w:space="0" w:color="auto"/>
        <w:right w:val="none" w:sz="0" w:space="0" w:color="auto"/>
      </w:divBdr>
    </w:div>
    <w:div w:id="1435443040">
      <w:bodyDiv w:val="1"/>
      <w:marLeft w:val="0"/>
      <w:marRight w:val="0"/>
      <w:marTop w:val="0"/>
      <w:marBottom w:val="0"/>
      <w:divBdr>
        <w:top w:val="none" w:sz="0" w:space="0" w:color="auto"/>
        <w:left w:val="none" w:sz="0" w:space="0" w:color="auto"/>
        <w:bottom w:val="none" w:sz="0" w:space="0" w:color="auto"/>
        <w:right w:val="none" w:sz="0" w:space="0" w:color="auto"/>
      </w:divBdr>
    </w:div>
    <w:div w:id="1436094192">
      <w:bodyDiv w:val="1"/>
      <w:marLeft w:val="0"/>
      <w:marRight w:val="0"/>
      <w:marTop w:val="0"/>
      <w:marBottom w:val="0"/>
      <w:divBdr>
        <w:top w:val="none" w:sz="0" w:space="0" w:color="auto"/>
        <w:left w:val="none" w:sz="0" w:space="0" w:color="auto"/>
        <w:bottom w:val="none" w:sz="0" w:space="0" w:color="auto"/>
        <w:right w:val="none" w:sz="0" w:space="0" w:color="auto"/>
      </w:divBdr>
    </w:div>
    <w:div w:id="1453137459">
      <w:bodyDiv w:val="1"/>
      <w:marLeft w:val="0"/>
      <w:marRight w:val="0"/>
      <w:marTop w:val="0"/>
      <w:marBottom w:val="0"/>
      <w:divBdr>
        <w:top w:val="none" w:sz="0" w:space="0" w:color="auto"/>
        <w:left w:val="none" w:sz="0" w:space="0" w:color="auto"/>
        <w:bottom w:val="none" w:sz="0" w:space="0" w:color="auto"/>
        <w:right w:val="none" w:sz="0" w:space="0" w:color="auto"/>
      </w:divBdr>
    </w:div>
    <w:div w:id="1457479452">
      <w:bodyDiv w:val="1"/>
      <w:marLeft w:val="0"/>
      <w:marRight w:val="0"/>
      <w:marTop w:val="0"/>
      <w:marBottom w:val="0"/>
      <w:divBdr>
        <w:top w:val="none" w:sz="0" w:space="0" w:color="auto"/>
        <w:left w:val="none" w:sz="0" w:space="0" w:color="auto"/>
        <w:bottom w:val="none" w:sz="0" w:space="0" w:color="auto"/>
        <w:right w:val="none" w:sz="0" w:space="0" w:color="auto"/>
      </w:divBdr>
    </w:div>
    <w:div w:id="1463160266">
      <w:bodyDiv w:val="1"/>
      <w:marLeft w:val="0"/>
      <w:marRight w:val="0"/>
      <w:marTop w:val="0"/>
      <w:marBottom w:val="0"/>
      <w:divBdr>
        <w:top w:val="none" w:sz="0" w:space="0" w:color="auto"/>
        <w:left w:val="none" w:sz="0" w:space="0" w:color="auto"/>
        <w:bottom w:val="none" w:sz="0" w:space="0" w:color="auto"/>
        <w:right w:val="none" w:sz="0" w:space="0" w:color="auto"/>
      </w:divBdr>
    </w:div>
    <w:div w:id="1464032588">
      <w:bodyDiv w:val="1"/>
      <w:marLeft w:val="0"/>
      <w:marRight w:val="0"/>
      <w:marTop w:val="0"/>
      <w:marBottom w:val="0"/>
      <w:divBdr>
        <w:top w:val="none" w:sz="0" w:space="0" w:color="auto"/>
        <w:left w:val="none" w:sz="0" w:space="0" w:color="auto"/>
        <w:bottom w:val="none" w:sz="0" w:space="0" w:color="auto"/>
        <w:right w:val="none" w:sz="0" w:space="0" w:color="auto"/>
      </w:divBdr>
    </w:div>
    <w:div w:id="1470778324">
      <w:bodyDiv w:val="1"/>
      <w:marLeft w:val="0"/>
      <w:marRight w:val="0"/>
      <w:marTop w:val="0"/>
      <w:marBottom w:val="0"/>
      <w:divBdr>
        <w:top w:val="none" w:sz="0" w:space="0" w:color="auto"/>
        <w:left w:val="none" w:sz="0" w:space="0" w:color="auto"/>
        <w:bottom w:val="none" w:sz="0" w:space="0" w:color="auto"/>
        <w:right w:val="none" w:sz="0" w:space="0" w:color="auto"/>
      </w:divBdr>
    </w:div>
    <w:div w:id="1474591564">
      <w:bodyDiv w:val="1"/>
      <w:marLeft w:val="0"/>
      <w:marRight w:val="0"/>
      <w:marTop w:val="0"/>
      <w:marBottom w:val="0"/>
      <w:divBdr>
        <w:top w:val="none" w:sz="0" w:space="0" w:color="auto"/>
        <w:left w:val="none" w:sz="0" w:space="0" w:color="auto"/>
        <w:bottom w:val="none" w:sz="0" w:space="0" w:color="auto"/>
        <w:right w:val="none" w:sz="0" w:space="0" w:color="auto"/>
      </w:divBdr>
    </w:div>
    <w:div w:id="1482193081">
      <w:bodyDiv w:val="1"/>
      <w:marLeft w:val="0"/>
      <w:marRight w:val="0"/>
      <w:marTop w:val="0"/>
      <w:marBottom w:val="0"/>
      <w:divBdr>
        <w:top w:val="none" w:sz="0" w:space="0" w:color="auto"/>
        <w:left w:val="none" w:sz="0" w:space="0" w:color="auto"/>
        <w:bottom w:val="none" w:sz="0" w:space="0" w:color="auto"/>
        <w:right w:val="none" w:sz="0" w:space="0" w:color="auto"/>
      </w:divBdr>
      <w:divsChild>
        <w:div w:id="585773332">
          <w:marLeft w:val="0"/>
          <w:marRight w:val="0"/>
          <w:marTop w:val="0"/>
          <w:marBottom w:val="0"/>
          <w:divBdr>
            <w:top w:val="none" w:sz="0" w:space="0" w:color="auto"/>
            <w:left w:val="none" w:sz="0" w:space="0" w:color="auto"/>
            <w:bottom w:val="none" w:sz="0" w:space="0" w:color="auto"/>
            <w:right w:val="none" w:sz="0" w:space="0" w:color="auto"/>
          </w:divBdr>
        </w:div>
      </w:divsChild>
    </w:div>
    <w:div w:id="1492023347">
      <w:bodyDiv w:val="1"/>
      <w:marLeft w:val="0"/>
      <w:marRight w:val="0"/>
      <w:marTop w:val="0"/>
      <w:marBottom w:val="0"/>
      <w:divBdr>
        <w:top w:val="none" w:sz="0" w:space="0" w:color="auto"/>
        <w:left w:val="none" w:sz="0" w:space="0" w:color="auto"/>
        <w:bottom w:val="none" w:sz="0" w:space="0" w:color="auto"/>
        <w:right w:val="none" w:sz="0" w:space="0" w:color="auto"/>
      </w:divBdr>
    </w:div>
    <w:div w:id="1492138188">
      <w:bodyDiv w:val="1"/>
      <w:marLeft w:val="0"/>
      <w:marRight w:val="0"/>
      <w:marTop w:val="0"/>
      <w:marBottom w:val="0"/>
      <w:divBdr>
        <w:top w:val="none" w:sz="0" w:space="0" w:color="auto"/>
        <w:left w:val="none" w:sz="0" w:space="0" w:color="auto"/>
        <w:bottom w:val="none" w:sz="0" w:space="0" w:color="auto"/>
        <w:right w:val="none" w:sz="0" w:space="0" w:color="auto"/>
      </w:divBdr>
    </w:div>
    <w:div w:id="1503203951">
      <w:bodyDiv w:val="1"/>
      <w:marLeft w:val="0"/>
      <w:marRight w:val="0"/>
      <w:marTop w:val="0"/>
      <w:marBottom w:val="0"/>
      <w:divBdr>
        <w:top w:val="none" w:sz="0" w:space="0" w:color="auto"/>
        <w:left w:val="none" w:sz="0" w:space="0" w:color="auto"/>
        <w:bottom w:val="none" w:sz="0" w:space="0" w:color="auto"/>
        <w:right w:val="none" w:sz="0" w:space="0" w:color="auto"/>
      </w:divBdr>
    </w:div>
    <w:div w:id="1504513011">
      <w:bodyDiv w:val="1"/>
      <w:marLeft w:val="0"/>
      <w:marRight w:val="0"/>
      <w:marTop w:val="0"/>
      <w:marBottom w:val="0"/>
      <w:divBdr>
        <w:top w:val="none" w:sz="0" w:space="0" w:color="auto"/>
        <w:left w:val="none" w:sz="0" w:space="0" w:color="auto"/>
        <w:bottom w:val="none" w:sz="0" w:space="0" w:color="auto"/>
        <w:right w:val="none" w:sz="0" w:space="0" w:color="auto"/>
      </w:divBdr>
    </w:div>
    <w:div w:id="1512717219">
      <w:bodyDiv w:val="1"/>
      <w:marLeft w:val="0"/>
      <w:marRight w:val="0"/>
      <w:marTop w:val="0"/>
      <w:marBottom w:val="0"/>
      <w:divBdr>
        <w:top w:val="none" w:sz="0" w:space="0" w:color="auto"/>
        <w:left w:val="none" w:sz="0" w:space="0" w:color="auto"/>
        <w:bottom w:val="none" w:sz="0" w:space="0" w:color="auto"/>
        <w:right w:val="none" w:sz="0" w:space="0" w:color="auto"/>
      </w:divBdr>
    </w:div>
    <w:div w:id="1513299837">
      <w:bodyDiv w:val="1"/>
      <w:marLeft w:val="0"/>
      <w:marRight w:val="0"/>
      <w:marTop w:val="0"/>
      <w:marBottom w:val="0"/>
      <w:divBdr>
        <w:top w:val="none" w:sz="0" w:space="0" w:color="auto"/>
        <w:left w:val="none" w:sz="0" w:space="0" w:color="auto"/>
        <w:bottom w:val="none" w:sz="0" w:space="0" w:color="auto"/>
        <w:right w:val="none" w:sz="0" w:space="0" w:color="auto"/>
      </w:divBdr>
    </w:div>
    <w:div w:id="1516073012">
      <w:bodyDiv w:val="1"/>
      <w:marLeft w:val="0"/>
      <w:marRight w:val="0"/>
      <w:marTop w:val="0"/>
      <w:marBottom w:val="0"/>
      <w:divBdr>
        <w:top w:val="none" w:sz="0" w:space="0" w:color="auto"/>
        <w:left w:val="none" w:sz="0" w:space="0" w:color="auto"/>
        <w:bottom w:val="none" w:sz="0" w:space="0" w:color="auto"/>
        <w:right w:val="none" w:sz="0" w:space="0" w:color="auto"/>
      </w:divBdr>
    </w:div>
    <w:div w:id="1519349033">
      <w:bodyDiv w:val="1"/>
      <w:marLeft w:val="0"/>
      <w:marRight w:val="0"/>
      <w:marTop w:val="0"/>
      <w:marBottom w:val="0"/>
      <w:divBdr>
        <w:top w:val="none" w:sz="0" w:space="0" w:color="auto"/>
        <w:left w:val="none" w:sz="0" w:space="0" w:color="auto"/>
        <w:bottom w:val="none" w:sz="0" w:space="0" w:color="auto"/>
        <w:right w:val="none" w:sz="0" w:space="0" w:color="auto"/>
      </w:divBdr>
      <w:divsChild>
        <w:div w:id="263611327">
          <w:marLeft w:val="0"/>
          <w:marRight w:val="0"/>
          <w:marTop w:val="0"/>
          <w:marBottom w:val="0"/>
          <w:divBdr>
            <w:top w:val="none" w:sz="0" w:space="0" w:color="auto"/>
            <w:left w:val="none" w:sz="0" w:space="0" w:color="auto"/>
            <w:bottom w:val="none" w:sz="0" w:space="0" w:color="auto"/>
            <w:right w:val="none" w:sz="0" w:space="0" w:color="auto"/>
          </w:divBdr>
          <w:divsChild>
            <w:div w:id="1194269335">
              <w:marLeft w:val="0"/>
              <w:marRight w:val="0"/>
              <w:marTop w:val="0"/>
              <w:marBottom w:val="0"/>
              <w:divBdr>
                <w:top w:val="none" w:sz="0" w:space="0" w:color="auto"/>
                <w:left w:val="none" w:sz="0" w:space="0" w:color="auto"/>
                <w:bottom w:val="none" w:sz="0" w:space="0" w:color="auto"/>
                <w:right w:val="none" w:sz="0" w:space="0" w:color="auto"/>
              </w:divBdr>
              <w:divsChild>
                <w:div w:id="2011173708">
                  <w:marLeft w:val="0"/>
                  <w:marRight w:val="0"/>
                  <w:marTop w:val="0"/>
                  <w:marBottom w:val="0"/>
                  <w:divBdr>
                    <w:top w:val="none" w:sz="0" w:space="0" w:color="auto"/>
                    <w:left w:val="none" w:sz="0" w:space="0" w:color="auto"/>
                    <w:bottom w:val="none" w:sz="0" w:space="0" w:color="auto"/>
                    <w:right w:val="none" w:sz="0" w:space="0" w:color="auto"/>
                  </w:divBdr>
                  <w:divsChild>
                    <w:div w:id="5742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80325">
          <w:marLeft w:val="0"/>
          <w:marRight w:val="0"/>
          <w:marTop w:val="0"/>
          <w:marBottom w:val="0"/>
          <w:divBdr>
            <w:top w:val="none" w:sz="0" w:space="0" w:color="auto"/>
            <w:left w:val="none" w:sz="0" w:space="0" w:color="auto"/>
            <w:bottom w:val="none" w:sz="0" w:space="0" w:color="auto"/>
            <w:right w:val="none" w:sz="0" w:space="0" w:color="auto"/>
          </w:divBdr>
          <w:divsChild>
            <w:div w:id="258686212">
              <w:marLeft w:val="0"/>
              <w:marRight w:val="0"/>
              <w:marTop w:val="0"/>
              <w:marBottom w:val="0"/>
              <w:divBdr>
                <w:top w:val="none" w:sz="0" w:space="0" w:color="auto"/>
                <w:left w:val="none" w:sz="0" w:space="0" w:color="auto"/>
                <w:bottom w:val="none" w:sz="0" w:space="0" w:color="auto"/>
                <w:right w:val="none" w:sz="0" w:space="0" w:color="auto"/>
              </w:divBdr>
              <w:divsChild>
                <w:div w:id="736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0169">
      <w:bodyDiv w:val="1"/>
      <w:marLeft w:val="0"/>
      <w:marRight w:val="0"/>
      <w:marTop w:val="0"/>
      <w:marBottom w:val="0"/>
      <w:divBdr>
        <w:top w:val="none" w:sz="0" w:space="0" w:color="auto"/>
        <w:left w:val="none" w:sz="0" w:space="0" w:color="auto"/>
        <w:bottom w:val="none" w:sz="0" w:space="0" w:color="auto"/>
        <w:right w:val="none" w:sz="0" w:space="0" w:color="auto"/>
      </w:divBdr>
    </w:div>
    <w:div w:id="1532496062">
      <w:bodyDiv w:val="1"/>
      <w:marLeft w:val="0"/>
      <w:marRight w:val="0"/>
      <w:marTop w:val="0"/>
      <w:marBottom w:val="0"/>
      <w:divBdr>
        <w:top w:val="none" w:sz="0" w:space="0" w:color="auto"/>
        <w:left w:val="none" w:sz="0" w:space="0" w:color="auto"/>
        <w:bottom w:val="none" w:sz="0" w:space="0" w:color="auto"/>
        <w:right w:val="none" w:sz="0" w:space="0" w:color="auto"/>
      </w:divBdr>
    </w:div>
    <w:div w:id="1537423201">
      <w:bodyDiv w:val="1"/>
      <w:marLeft w:val="0"/>
      <w:marRight w:val="0"/>
      <w:marTop w:val="0"/>
      <w:marBottom w:val="0"/>
      <w:divBdr>
        <w:top w:val="none" w:sz="0" w:space="0" w:color="auto"/>
        <w:left w:val="none" w:sz="0" w:space="0" w:color="auto"/>
        <w:bottom w:val="none" w:sz="0" w:space="0" w:color="auto"/>
        <w:right w:val="none" w:sz="0" w:space="0" w:color="auto"/>
      </w:divBdr>
    </w:div>
    <w:div w:id="1544176921">
      <w:bodyDiv w:val="1"/>
      <w:marLeft w:val="0"/>
      <w:marRight w:val="0"/>
      <w:marTop w:val="0"/>
      <w:marBottom w:val="0"/>
      <w:divBdr>
        <w:top w:val="none" w:sz="0" w:space="0" w:color="auto"/>
        <w:left w:val="none" w:sz="0" w:space="0" w:color="auto"/>
        <w:bottom w:val="none" w:sz="0" w:space="0" w:color="auto"/>
        <w:right w:val="none" w:sz="0" w:space="0" w:color="auto"/>
      </w:divBdr>
    </w:div>
    <w:div w:id="1547835286">
      <w:bodyDiv w:val="1"/>
      <w:marLeft w:val="0"/>
      <w:marRight w:val="0"/>
      <w:marTop w:val="0"/>
      <w:marBottom w:val="0"/>
      <w:divBdr>
        <w:top w:val="none" w:sz="0" w:space="0" w:color="auto"/>
        <w:left w:val="none" w:sz="0" w:space="0" w:color="auto"/>
        <w:bottom w:val="none" w:sz="0" w:space="0" w:color="auto"/>
        <w:right w:val="none" w:sz="0" w:space="0" w:color="auto"/>
      </w:divBdr>
      <w:divsChild>
        <w:div w:id="227615045">
          <w:marLeft w:val="0"/>
          <w:marRight w:val="0"/>
          <w:marTop w:val="0"/>
          <w:marBottom w:val="0"/>
          <w:divBdr>
            <w:top w:val="none" w:sz="0" w:space="0" w:color="auto"/>
            <w:left w:val="none" w:sz="0" w:space="0" w:color="auto"/>
            <w:bottom w:val="none" w:sz="0" w:space="0" w:color="auto"/>
            <w:right w:val="none" w:sz="0" w:space="0" w:color="auto"/>
          </w:divBdr>
          <w:divsChild>
            <w:div w:id="127211357">
              <w:marLeft w:val="0"/>
              <w:marRight w:val="72"/>
              <w:marTop w:val="0"/>
              <w:marBottom w:val="0"/>
              <w:divBdr>
                <w:top w:val="none" w:sz="0" w:space="0" w:color="auto"/>
                <w:left w:val="none" w:sz="0" w:space="0" w:color="auto"/>
                <w:bottom w:val="none" w:sz="0" w:space="0" w:color="auto"/>
                <w:right w:val="none" w:sz="0" w:space="0" w:color="auto"/>
              </w:divBdr>
            </w:div>
            <w:div w:id="1185821546">
              <w:marLeft w:val="0"/>
              <w:marRight w:val="0"/>
              <w:marTop w:val="0"/>
              <w:marBottom w:val="0"/>
              <w:divBdr>
                <w:top w:val="none" w:sz="0" w:space="0" w:color="auto"/>
                <w:left w:val="none" w:sz="0" w:space="0" w:color="auto"/>
                <w:bottom w:val="none" w:sz="0" w:space="0" w:color="auto"/>
                <w:right w:val="none" w:sz="0" w:space="0" w:color="auto"/>
              </w:divBdr>
            </w:div>
          </w:divsChild>
        </w:div>
        <w:div w:id="293490087">
          <w:marLeft w:val="0"/>
          <w:marRight w:val="0"/>
          <w:marTop w:val="0"/>
          <w:marBottom w:val="0"/>
          <w:divBdr>
            <w:top w:val="none" w:sz="0" w:space="0" w:color="auto"/>
            <w:left w:val="none" w:sz="0" w:space="0" w:color="auto"/>
            <w:bottom w:val="none" w:sz="0" w:space="0" w:color="auto"/>
            <w:right w:val="none" w:sz="0" w:space="0" w:color="auto"/>
          </w:divBdr>
        </w:div>
        <w:div w:id="521747771">
          <w:marLeft w:val="0"/>
          <w:marRight w:val="0"/>
          <w:marTop w:val="0"/>
          <w:marBottom w:val="0"/>
          <w:divBdr>
            <w:top w:val="none" w:sz="0" w:space="0" w:color="auto"/>
            <w:left w:val="none" w:sz="0" w:space="0" w:color="auto"/>
            <w:bottom w:val="none" w:sz="0" w:space="0" w:color="auto"/>
            <w:right w:val="none" w:sz="0" w:space="0" w:color="auto"/>
          </w:divBdr>
        </w:div>
        <w:div w:id="591742524">
          <w:marLeft w:val="0"/>
          <w:marRight w:val="0"/>
          <w:marTop w:val="0"/>
          <w:marBottom w:val="0"/>
          <w:divBdr>
            <w:top w:val="none" w:sz="0" w:space="0" w:color="auto"/>
            <w:left w:val="none" w:sz="0" w:space="0" w:color="auto"/>
            <w:bottom w:val="none" w:sz="0" w:space="0" w:color="auto"/>
            <w:right w:val="none" w:sz="0" w:space="0" w:color="auto"/>
          </w:divBdr>
        </w:div>
      </w:divsChild>
    </w:div>
    <w:div w:id="1551309984">
      <w:bodyDiv w:val="1"/>
      <w:marLeft w:val="0"/>
      <w:marRight w:val="0"/>
      <w:marTop w:val="0"/>
      <w:marBottom w:val="0"/>
      <w:divBdr>
        <w:top w:val="none" w:sz="0" w:space="0" w:color="auto"/>
        <w:left w:val="none" w:sz="0" w:space="0" w:color="auto"/>
        <w:bottom w:val="none" w:sz="0" w:space="0" w:color="auto"/>
        <w:right w:val="none" w:sz="0" w:space="0" w:color="auto"/>
      </w:divBdr>
    </w:div>
    <w:div w:id="1552425811">
      <w:bodyDiv w:val="1"/>
      <w:marLeft w:val="0"/>
      <w:marRight w:val="0"/>
      <w:marTop w:val="0"/>
      <w:marBottom w:val="0"/>
      <w:divBdr>
        <w:top w:val="none" w:sz="0" w:space="0" w:color="auto"/>
        <w:left w:val="none" w:sz="0" w:space="0" w:color="auto"/>
        <w:bottom w:val="none" w:sz="0" w:space="0" w:color="auto"/>
        <w:right w:val="none" w:sz="0" w:space="0" w:color="auto"/>
      </w:divBdr>
    </w:div>
    <w:div w:id="1557624571">
      <w:bodyDiv w:val="1"/>
      <w:marLeft w:val="0"/>
      <w:marRight w:val="0"/>
      <w:marTop w:val="0"/>
      <w:marBottom w:val="0"/>
      <w:divBdr>
        <w:top w:val="none" w:sz="0" w:space="0" w:color="auto"/>
        <w:left w:val="none" w:sz="0" w:space="0" w:color="auto"/>
        <w:bottom w:val="none" w:sz="0" w:space="0" w:color="auto"/>
        <w:right w:val="none" w:sz="0" w:space="0" w:color="auto"/>
      </w:divBdr>
    </w:div>
    <w:div w:id="1563251459">
      <w:bodyDiv w:val="1"/>
      <w:marLeft w:val="0"/>
      <w:marRight w:val="0"/>
      <w:marTop w:val="0"/>
      <w:marBottom w:val="0"/>
      <w:divBdr>
        <w:top w:val="none" w:sz="0" w:space="0" w:color="auto"/>
        <w:left w:val="none" w:sz="0" w:space="0" w:color="auto"/>
        <w:bottom w:val="none" w:sz="0" w:space="0" w:color="auto"/>
        <w:right w:val="none" w:sz="0" w:space="0" w:color="auto"/>
      </w:divBdr>
    </w:div>
    <w:div w:id="1570264674">
      <w:bodyDiv w:val="1"/>
      <w:marLeft w:val="0"/>
      <w:marRight w:val="0"/>
      <w:marTop w:val="0"/>
      <w:marBottom w:val="0"/>
      <w:divBdr>
        <w:top w:val="none" w:sz="0" w:space="0" w:color="auto"/>
        <w:left w:val="none" w:sz="0" w:space="0" w:color="auto"/>
        <w:bottom w:val="none" w:sz="0" w:space="0" w:color="auto"/>
        <w:right w:val="none" w:sz="0" w:space="0" w:color="auto"/>
      </w:divBdr>
    </w:div>
    <w:div w:id="1570575101">
      <w:bodyDiv w:val="1"/>
      <w:marLeft w:val="0"/>
      <w:marRight w:val="0"/>
      <w:marTop w:val="0"/>
      <w:marBottom w:val="0"/>
      <w:divBdr>
        <w:top w:val="none" w:sz="0" w:space="0" w:color="auto"/>
        <w:left w:val="none" w:sz="0" w:space="0" w:color="auto"/>
        <w:bottom w:val="none" w:sz="0" w:space="0" w:color="auto"/>
        <w:right w:val="none" w:sz="0" w:space="0" w:color="auto"/>
      </w:divBdr>
    </w:div>
    <w:div w:id="1571187766">
      <w:bodyDiv w:val="1"/>
      <w:marLeft w:val="0"/>
      <w:marRight w:val="0"/>
      <w:marTop w:val="0"/>
      <w:marBottom w:val="0"/>
      <w:divBdr>
        <w:top w:val="none" w:sz="0" w:space="0" w:color="auto"/>
        <w:left w:val="none" w:sz="0" w:space="0" w:color="auto"/>
        <w:bottom w:val="none" w:sz="0" w:space="0" w:color="auto"/>
        <w:right w:val="none" w:sz="0" w:space="0" w:color="auto"/>
      </w:divBdr>
    </w:div>
    <w:div w:id="1583568708">
      <w:bodyDiv w:val="1"/>
      <w:marLeft w:val="0"/>
      <w:marRight w:val="0"/>
      <w:marTop w:val="0"/>
      <w:marBottom w:val="0"/>
      <w:divBdr>
        <w:top w:val="none" w:sz="0" w:space="0" w:color="auto"/>
        <w:left w:val="none" w:sz="0" w:space="0" w:color="auto"/>
        <w:bottom w:val="none" w:sz="0" w:space="0" w:color="auto"/>
        <w:right w:val="none" w:sz="0" w:space="0" w:color="auto"/>
      </w:divBdr>
    </w:div>
    <w:div w:id="1599830682">
      <w:bodyDiv w:val="1"/>
      <w:marLeft w:val="0"/>
      <w:marRight w:val="0"/>
      <w:marTop w:val="0"/>
      <w:marBottom w:val="0"/>
      <w:divBdr>
        <w:top w:val="none" w:sz="0" w:space="0" w:color="auto"/>
        <w:left w:val="none" w:sz="0" w:space="0" w:color="auto"/>
        <w:bottom w:val="none" w:sz="0" w:space="0" w:color="auto"/>
        <w:right w:val="none" w:sz="0" w:space="0" w:color="auto"/>
      </w:divBdr>
    </w:div>
    <w:div w:id="1604340093">
      <w:bodyDiv w:val="1"/>
      <w:marLeft w:val="0"/>
      <w:marRight w:val="0"/>
      <w:marTop w:val="0"/>
      <w:marBottom w:val="0"/>
      <w:divBdr>
        <w:top w:val="none" w:sz="0" w:space="0" w:color="auto"/>
        <w:left w:val="none" w:sz="0" w:space="0" w:color="auto"/>
        <w:bottom w:val="none" w:sz="0" w:space="0" w:color="auto"/>
        <w:right w:val="none" w:sz="0" w:space="0" w:color="auto"/>
      </w:divBdr>
    </w:div>
    <w:div w:id="1623415958">
      <w:bodyDiv w:val="1"/>
      <w:marLeft w:val="0"/>
      <w:marRight w:val="0"/>
      <w:marTop w:val="0"/>
      <w:marBottom w:val="0"/>
      <w:divBdr>
        <w:top w:val="none" w:sz="0" w:space="0" w:color="auto"/>
        <w:left w:val="none" w:sz="0" w:space="0" w:color="auto"/>
        <w:bottom w:val="none" w:sz="0" w:space="0" w:color="auto"/>
        <w:right w:val="none" w:sz="0" w:space="0" w:color="auto"/>
      </w:divBdr>
    </w:div>
    <w:div w:id="1631859803">
      <w:bodyDiv w:val="1"/>
      <w:marLeft w:val="0"/>
      <w:marRight w:val="0"/>
      <w:marTop w:val="0"/>
      <w:marBottom w:val="0"/>
      <w:divBdr>
        <w:top w:val="none" w:sz="0" w:space="0" w:color="auto"/>
        <w:left w:val="none" w:sz="0" w:space="0" w:color="auto"/>
        <w:bottom w:val="none" w:sz="0" w:space="0" w:color="auto"/>
        <w:right w:val="none" w:sz="0" w:space="0" w:color="auto"/>
      </w:divBdr>
    </w:div>
    <w:div w:id="1631932507">
      <w:bodyDiv w:val="1"/>
      <w:marLeft w:val="0"/>
      <w:marRight w:val="0"/>
      <w:marTop w:val="0"/>
      <w:marBottom w:val="0"/>
      <w:divBdr>
        <w:top w:val="none" w:sz="0" w:space="0" w:color="auto"/>
        <w:left w:val="none" w:sz="0" w:space="0" w:color="auto"/>
        <w:bottom w:val="none" w:sz="0" w:space="0" w:color="auto"/>
        <w:right w:val="none" w:sz="0" w:space="0" w:color="auto"/>
      </w:divBdr>
    </w:div>
    <w:div w:id="1631979089">
      <w:bodyDiv w:val="1"/>
      <w:marLeft w:val="0"/>
      <w:marRight w:val="0"/>
      <w:marTop w:val="0"/>
      <w:marBottom w:val="0"/>
      <w:divBdr>
        <w:top w:val="none" w:sz="0" w:space="0" w:color="auto"/>
        <w:left w:val="none" w:sz="0" w:space="0" w:color="auto"/>
        <w:bottom w:val="none" w:sz="0" w:space="0" w:color="auto"/>
        <w:right w:val="none" w:sz="0" w:space="0" w:color="auto"/>
      </w:divBdr>
      <w:divsChild>
        <w:div w:id="1829595986">
          <w:marLeft w:val="0"/>
          <w:marRight w:val="0"/>
          <w:marTop w:val="0"/>
          <w:marBottom w:val="0"/>
          <w:divBdr>
            <w:top w:val="none" w:sz="0" w:space="0" w:color="auto"/>
            <w:left w:val="none" w:sz="0" w:space="0" w:color="auto"/>
            <w:bottom w:val="none" w:sz="0" w:space="0" w:color="auto"/>
            <w:right w:val="none" w:sz="0" w:space="0" w:color="auto"/>
          </w:divBdr>
        </w:div>
      </w:divsChild>
    </w:div>
    <w:div w:id="1634097187">
      <w:bodyDiv w:val="1"/>
      <w:marLeft w:val="0"/>
      <w:marRight w:val="0"/>
      <w:marTop w:val="0"/>
      <w:marBottom w:val="0"/>
      <w:divBdr>
        <w:top w:val="none" w:sz="0" w:space="0" w:color="auto"/>
        <w:left w:val="none" w:sz="0" w:space="0" w:color="auto"/>
        <w:bottom w:val="none" w:sz="0" w:space="0" w:color="auto"/>
        <w:right w:val="none" w:sz="0" w:space="0" w:color="auto"/>
      </w:divBdr>
    </w:div>
    <w:div w:id="1638141184">
      <w:bodyDiv w:val="1"/>
      <w:marLeft w:val="0"/>
      <w:marRight w:val="0"/>
      <w:marTop w:val="0"/>
      <w:marBottom w:val="0"/>
      <w:divBdr>
        <w:top w:val="none" w:sz="0" w:space="0" w:color="auto"/>
        <w:left w:val="none" w:sz="0" w:space="0" w:color="auto"/>
        <w:bottom w:val="none" w:sz="0" w:space="0" w:color="auto"/>
        <w:right w:val="none" w:sz="0" w:space="0" w:color="auto"/>
      </w:divBdr>
    </w:div>
    <w:div w:id="1643579557">
      <w:bodyDiv w:val="1"/>
      <w:marLeft w:val="0"/>
      <w:marRight w:val="0"/>
      <w:marTop w:val="0"/>
      <w:marBottom w:val="0"/>
      <w:divBdr>
        <w:top w:val="none" w:sz="0" w:space="0" w:color="auto"/>
        <w:left w:val="none" w:sz="0" w:space="0" w:color="auto"/>
        <w:bottom w:val="none" w:sz="0" w:space="0" w:color="auto"/>
        <w:right w:val="none" w:sz="0" w:space="0" w:color="auto"/>
      </w:divBdr>
    </w:div>
    <w:div w:id="1644961710">
      <w:bodyDiv w:val="1"/>
      <w:marLeft w:val="0"/>
      <w:marRight w:val="0"/>
      <w:marTop w:val="0"/>
      <w:marBottom w:val="0"/>
      <w:divBdr>
        <w:top w:val="none" w:sz="0" w:space="0" w:color="auto"/>
        <w:left w:val="none" w:sz="0" w:space="0" w:color="auto"/>
        <w:bottom w:val="none" w:sz="0" w:space="0" w:color="auto"/>
        <w:right w:val="none" w:sz="0" w:space="0" w:color="auto"/>
      </w:divBdr>
    </w:div>
    <w:div w:id="1648706985">
      <w:bodyDiv w:val="1"/>
      <w:marLeft w:val="0"/>
      <w:marRight w:val="0"/>
      <w:marTop w:val="0"/>
      <w:marBottom w:val="0"/>
      <w:divBdr>
        <w:top w:val="none" w:sz="0" w:space="0" w:color="auto"/>
        <w:left w:val="none" w:sz="0" w:space="0" w:color="auto"/>
        <w:bottom w:val="none" w:sz="0" w:space="0" w:color="auto"/>
        <w:right w:val="none" w:sz="0" w:space="0" w:color="auto"/>
      </w:divBdr>
    </w:div>
    <w:div w:id="1648900093">
      <w:bodyDiv w:val="1"/>
      <w:marLeft w:val="0"/>
      <w:marRight w:val="0"/>
      <w:marTop w:val="0"/>
      <w:marBottom w:val="0"/>
      <w:divBdr>
        <w:top w:val="none" w:sz="0" w:space="0" w:color="auto"/>
        <w:left w:val="none" w:sz="0" w:space="0" w:color="auto"/>
        <w:bottom w:val="none" w:sz="0" w:space="0" w:color="auto"/>
        <w:right w:val="none" w:sz="0" w:space="0" w:color="auto"/>
      </w:divBdr>
    </w:div>
    <w:div w:id="1651208791">
      <w:bodyDiv w:val="1"/>
      <w:marLeft w:val="0"/>
      <w:marRight w:val="0"/>
      <w:marTop w:val="0"/>
      <w:marBottom w:val="0"/>
      <w:divBdr>
        <w:top w:val="none" w:sz="0" w:space="0" w:color="auto"/>
        <w:left w:val="none" w:sz="0" w:space="0" w:color="auto"/>
        <w:bottom w:val="none" w:sz="0" w:space="0" w:color="auto"/>
        <w:right w:val="none" w:sz="0" w:space="0" w:color="auto"/>
      </w:divBdr>
    </w:div>
    <w:div w:id="1652097397">
      <w:bodyDiv w:val="1"/>
      <w:marLeft w:val="0"/>
      <w:marRight w:val="0"/>
      <w:marTop w:val="0"/>
      <w:marBottom w:val="0"/>
      <w:divBdr>
        <w:top w:val="none" w:sz="0" w:space="0" w:color="auto"/>
        <w:left w:val="none" w:sz="0" w:space="0" w:color="auto"/>
        <w:bottom w:val="none" w:sz="0" w:space="0" w:color="auto"/>
        <w:right w:val="none" w:sz="0" w:space="0" w:color="auto"/>
      </w:divBdr>
    </w:div>
    <w:div w:id="1655063315">
      <w:bodyDiv w:val="1"/>
      <w:marLeft w:val="0"/>
      <w:marRight w:val="0"/>
      <w:marTop w:val="0"/>
      <w:marBottom w:val="0"/>
      <w:divBdr>
        <w:top w:val="none" w:sz="0" w:space="0" w:color="auto"/>
        <w:left w:val="none" w:sz="0" w:space="0" w:color="auto"/>
        <w:bottom w:val="none" w:sz="0" w:space="0" w:color="auto"/>
        <w:right w:val="none" w:sz="0" w:space="0" w:color="auto"/>
      </w:divBdr>
    </w:div>
    <w:div w:id="1660957622">
      <w:bodyDiv w:val="1"/>
      <w:marLeft w:val="0"/>
      <w:marRight w:val="0"/>
      <w:marTop w:val="0"/>
      <w:marBottom w:val="0"/>
      <w:divBdr>
        <w:top w:val="none" w:sz="0" w:space="0" w:color="auto"/>
        <w:left w:val="none" w:sz="0" w:space="0" w:color="auto"/>
        <w:bottom w:val="none" w:sz="0" w:space="0" w:color="auto"/>
        <w:right w:val="none" w:sz="0" w:space="0" w:color="auto"/>
      </w:divBdr>
      <w:divsChild>
        <w:div w:id="53311599">
          <w:marLeft w:val="0"/>
          <w:marRight w:val="0"/>
          <w:marTop w:val="0"/>
          <w:marBottom w:val="0"/>
          <w:divBdr>
            <w:top w:val="none" w:sz="0" w:space="0" w:color="auto"/>
            <w:left w:val="none" w:sz="0" w:space="0" w:color="auto"/>
            <w:bottom w:val="none" w:sz="0" w:space="0" w:color="auto"/>
            <w:right w:val="none" w:sz="0" w:space="0" w:color="auto"/>
          </w:divBdr>
          <w:divsChild>
            <w:div w:id="1538159216">
              <w:marLeft w:val="0"/>
              <w:marRight w:val="0"/>
              <w:marTop w:val="0"/>
              <w:marBottom w:val="0"/>
              <w:divBdr>
                <w:top w:val="none" w:sz="0" w:space="0" w:color="auto"/>
                <w:left w:val="none" w:sz="0" w:space="0" w:color="auto"/>
                <w:bottom w:val="none" w:sz="0" w:space="0" w:color="auto"/>
                <w:right w:val="none" w:sz="0" w:space="0" w:color="auto"/>
              </w:divBdr>
            </w:div>
            <w:div w:id="12994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3895">
      <w:bodyDiv w:val="1"/>
      <w:marLeft w:val="0"/>
      <w:marRight w:val="0"/>
      <w:marTop w:val="0"/>
      <w:marBottom w:val="0"/>
      <w:divBdr>
        <w:top w:val="none" w:sz="0" w:space="0" w:color="auto"/>
        <w:left w:val="none" w:sz="0" w:space="0" w:color="auto"/>
        <w:bottom w:val="none" w:sz="0" w:space="0" w:color="auto"/>
        <w:right w:val="none" w:sz="0" w:space="0" w:color="auto"/>
      </w:divBdr>
    </w:div>
    <w:div w:id="1667322132">
      <w:bodyDiv w:val="1"/>
      <w:marLeft w:val="0"/>
      <w:marRight w:val="0"/>
      <w:marTop w:val="0"/>
      <w:marBottom w:val="0"/>
      <w:divBdr>
        <w:top w:val="none" w:sz="0" w:space="0" w:color="auto"/>
        <w:left w:val="none" w:sz="0" w:space="0" w:color="auto"/>
        <w:bottom w:val="none" w:sz="0" w:space="0" w:color="auto"/>
        <w:right w:val="none" w:sz="0" w:space="0" w:color="auto"/>
      </w:divBdr>
    </w:div>
    <w:div w:id="1669098291">
      <w:bodyDiv w:val="1"/>
      <w:marLeft w:val="0"/>
      <w:marRight w:val="0"/>
      <w:marTop w:val="0"/>
      <w:marBottom w:val="0"/>
      <w:divBdr>
        <w:top w:val="none" w:sz="0" w:space="0" w:color="auto"/>
        <w:left w:val="none" w:sz="0" w:space="0" w:color="auto"/>
        <w:bottom w:val="none" w:sz="0" w:space="0" w:color="auto"/>
        <w:right w:val="none" w:sz="0" w:space="0" w:color="auto"/>
      </w:divBdr>
    </w:div>
    <w:div w:id="1673609568">
      <w:bodyDiv w:val="1"/>
      <w:marLeft w:val="0"/>
      <w:marRight w:val="0"/>
      <w:marTop w:val="0"/>
      <w:marBottom w:val="0"/>
      <w:divBdr>
        <w:top w:val="none" w:sz="0" w:space="0" w:color="auto"/>
        <w:left w:val="none" w:sz="0" w:space="0" w:color="auto"/>
        <w:bottom w:val="none" w:sz="0" w:space="0" w:color="auto"/>
        <w:right w:val="none" w:sz="0" w:space="0" w:color="auto"/>
      </w:divBdr>
    </w:div>
    <w:div w:id="1702393928">
      <w:bodyDiv w:val="1"/>
      <w:marLeft w:val="0"/>
      <w:marRight w:val="0"/>
      <w:marTop w:val="0"/>
      <w:marBottom w:val="0"/>
      <w:divBdr>
        <w:top w:val="none" w:sz="0" w:space="0" w:color="auto"/>
        <w:left w:val="none" w:sz="0" w:space="0" w:color="auto"/>
        <w:bottom w:val="none" w:sz="0" w:space="0" w:color="auto"/>
        <w:right w:val="none" w:sz="0" w:space="0" w:color="auto"/>
      </w:divBdr>
    </w:div>
    <w:div w:id="1703437252">
      <w:bodyDiv w:val="1"/>
      <w:marLeft w:val="0"/>
      <w:marRight w:val="0"/>
      <w:marTop w:val="0"/>
      <w:marBottom w:val="0"/>
      <w:divBdr>
        <w:top w:val="none" w:sz="0" w:space="0" w:color="auto"/>
        <w:left w:val="none" w:sz="0" w:space="0" w:color="auto"/>
        <w:bottom w:val="none" w:sz="0" w:space="0" w:color="auto"/>
        <w:right w:val="none" w:sz="0" w:space="0" w:color="auto"/>
      </w:divBdr>
    </w:div>
    <w:div w:id="1705518565">
      <w:bodyDiv w:val="1"/>
      <w:marLeft w:val="0"/>
      <w:marRight w:val="0"/>
      <w:marTop w:val="0"/>
      <w:marBottom w:val="0"/>
      <w:divBdr>
        <w:top w:val="none" w:sz="0" w:space="0" w:color="auto"/>
        <w:left w:val="none" w:sz="0" w:space="0" w:color="auto"/>
        <w:bottom w:val="none" w:sz="0" w:space="0" w:color="auto"/>
        <w:right w:val="none" w:sz="0" w:space="0" w:color="auto"/>
      </w:divBdr>
    </w:div>
    <w:div w:id="1706636429">
      <w:bodyDiv w:val="1"/>
      <w:marLeft w:val="0"/>
      <w:marRight w:val="0"/>
      <w:marTop w:val="0"/>
      <w:marBottom w:val="0"/>
      <w:divBdr>
        <w:top w:val="none" w:sz="0" w:space="0" w:color="auto"/>
        <w:left w:val="none" w:sz="0" w:space="0" w:color="auto"/>
        <w:bottom w:val="none" w:sz="0" w:space="0" w:color="auto"/>
        <w:right w:val="none" w:sz="0" w:space="0" w:color="auto"/>
      </w:divBdr>
    </w:div>
    <w:div w:id="1709836172">
      <w:bodyDiv w:val="1"/>
      <w:marLeft w:val="0"/>
      <w:marRight w:val="0"/>
      <w:marTop w:val="0"/>
      <w:marBottom w:val="0"/>
      <w:divBdr>
        <w:top w:val="none" w:sz="0" w:space="0" w:color="auto"/>
        <w:left w:val="none" w:sz="0" w:space="0" w:color="auto"/>
        <w:bottom w:val="none" w:sz="0" w:space="0" w:color="auto"/>
        <w:right w:val="none" w:sz="0" w:space="0" w:color="auto"/>
      </w:divBdr>
    </w:div>
    <w:div w:id="1716543557">
      <w:bodyDiv w:val="1"/>
      <w:marLeft w:val="0"/>
      <w:marRight w:val="0"/>
      <w:marTop w:val="0"/>
      <w:marBottom w:val="0"/>
      <w:divBdr>
        <w:top w:val="none" w:sz="0" w:space="0" w:color="auto"/>
        <w:left w:val="none" w:sz="0" w:space="0" w:color="auto"/>
        <w:bottom w:val="none" w:sz="0" w:space="0" w:color="auto"/>
        <w:right w:val="none" w:sz="0" w:space="0" w:color="auto"/>
      </w:divBdr>
    </w:div>
    <w:div w:id="1719622689">
      <w:bodyDiv w:val="1"/>
      <w:marLeft w:val="0"/>
      <w:marRight w:val="0"/>
      <w:marTop w:val="0"/>
      <w:marBottom w:val="0"/>
      <w:divBdr>
        <w:top w:val="none" w:sz="0" w:space="0" w:color="auto"/>
        <w:left w:val="none" w:sz="0" w:space="0" w:color="auto"/>
        <w:bottom w:val="none" w:sz="0" w:space="0" w:color="auto"/>
        <w:right w:val="none" w:sz="0" w:space="0" w:color="auto"/>
      </w:divBdr>
    </w:div>
    <w:div w:id="1736201435">
      <w:bodyDiv w:val="1"/>
      <w:marLeft w:val="0"/>
      <w:marRight w:val="0"/>
      <w:marTop w:val="0"/>
      <w:marBottom w:val="0"/>
      <w:divBdr>
        <w:top w:val="none" w:sz="0" w:space="0" w:color="auto"/>
        <w:left w:val="none" w:sz="0" w:space="0" w:color="auto"/>
        <w:bottom w:val="none" w:sz="0" w:space="0" w:color="auto"/>
        <w:right w:val="none" w:sz="0" w:space="0" w:color="auto"/>
      </w:divBdr>
    </w:div>
    <w:div w:id="1737631458">
      <w:bodyDiv w:val="1"/>
      <w:marLeft w:val="0"/>
      <w:marRight w:val="0"/>
      <w:marTop w:val="0"/>
      <w:marBottom w:val="0"/>
      <w:divBdr>
        <w:top w:val="none" w:sz="0" w:space="0" w:color="auto"/>
        <w:left w:val="none" w:sz="0" w:space="0" w:color="auto"/>
        <w:bottom w:val="none" w:sz="0" w:space="0" w:color="auto"/>
        <w:right w:val="none" w:sz="0" w:space="0" w:color="auto"/>
      </w:divBdr>
    </w:div>
    <w:div w:id="1741177044">
      <w:bodyDiv w:val="1"/>
      <w:marLeft w:val="0"/>
      <w:marRight w:val="0"/>
      <w:marTop w:val="0"/>
      <w:marBottom w:val="0"/>
      <w:divBdr>
        <w:top w:val="none" w:sz="0" w:space="0" w:color="auto"/>
        <w:left w:val="none" w:sz="0" w:space="0" w:color="auto"/>
        <w:bottom w:val="none" w:sz="0" w:space="0" w:color="auto"/>
        <w:right w:val="none" w:sz="0" w:space="0" w:color="auto"/>
      </w:divBdr>
    </w:div>
    <w:div w:id="1747611068">
      <w:bodyDiv w:val="1"/>
      <w:marLeft w:val="0"/>
      <w:marRight w:val="0"/>
      <w:marTop w:val="0"/>
      <w:marBottom w:val="0"/>
      <w:divBdr>
        <w:top w:val="none" w:sz="0" w:space="0" w:color="auto"/>
        <w:left w:val="none" w:sz="0" w:space="0" w:color="auto"/>
        <w:bottom w:val="none" w:sz="0" w:space="0" w:color="auto"/>
        <w:right w:val="none" w:sz="0" w:space="0" w:color="auto"/>
      </w:divBdr>
    </w:div>
    <w:div w:id="1753038957">
      <w:bodyDiv w:val="1"/>
      <w:marLeft w:val="0"/>
      <w:marRight w:val="0"/>
      <w:marTop w:val="0"/>
      <w:marBottom w:val="0"/>
      <w:divBdr>
        <w:top w:val="none" w:sz="0" w:space="0" w:color="auto"/>
        <w:left w:val="none" w:sz="0" w:space="0" w:color="auto"/>
        <w:bottom w:val="none" w:sz="0" w:space="0" w:color="auto"/>
        <w:right w:val="none" w:sz="0" w:space="0" w:color="auto"/>
      </w:divBdr>
    </w:div>
    <w:div w:id="1754274950">
      <w:bodyDiv w:val="1"/>
      <w:marLeft w:val="0"/>
      <w:marRight w:val="0"/>
      <w:marTop w:val="0"/>
      <w:marBottom w:val="0"/>
      <w:divBdr>
        <w:top w:val="none" w:sz="0" w:space="0" w:color="auto"/>
        <w:left w:val="none" w:sz="0" w:space="0" w:color="auto"/>
        <w:bottom w:val="none" w:sz="0" w:space="0" w:color="auto"/>
        <w:right w:val="none" w:sz="0" w:space="0" w:color="auto"/>
      </w:divBdr>
      <w:divsChild>
        <w:div w:id="1072775532">
          <w:marLeft w:val="0"/>
          <w:marRight w:val="0"/>
          <w:marTop w:val="0"/>
          <w:marBottom w:val="0"/>
          <w:divBdr>
            <w:top w:val="none" w:sz="0" w:space="0" w:color="auto"/>
            <w:left w:val="none" w:sz="0" w:space="0" w:color="auto"/>
            <w:bottom w:val="none" w:sz="0" w:space="0" w:color="auto"/>
            <w:right w:val="none" w:sz="0" w:space="0" w:color="auto"/>
          </w:divBdr>
        </w:div>
      </w:divsChild>
    </w:div>
    <w:div w:id="1761218358">
      <w:bodyDiv w:val="1"/>
      <w:marLeft w:val="0"/>
      <w:marRight w:val="0"/>
      <w:marTop w:val="0"/>
      <w:marBottom w:val="0"/>
      <w:divBdr>
        <w:top w:val="none" w:sz="0" w:space="0" w:color="auto"/>
        <w:left w:val="none" w:sz="0" w:space="0" w:color="auto"/>
        <w:bottom w:val="none" w:sz="0" w:space="0" w:color="auto"/>
        <w:right w:val="none" w:sz="0" w:space="0" w:color="auto"/>
      </w:divBdr>
    </w:div>
    <w:div w:id="1764840882">
      <w:bodyDiv w:val="1"/>
      <w:marLeft w:val="0"/>
      <w:marRight w:val="0"/>
      <w:marTop w:val="0"/>
      <w:marBottom w:val="0"/>
      <w:divBdr>
        <w:top w:val="none" w:sz="0" w:space="0" w:color="auto"/>
        <w:left w:val="none" w:sz="0" w:space="0" w:color="auto"/>
        <w:bottom w:val="none" w:sz="0" w:space="0" w:color="auto"/>
        <w:right w:val="none" w:sz="0" w:space="0" w:color="auto"/>
      </w:divBdr>
    </w:div>
    <w:div w:id="1765422329">
      <w:bodyDiv w:val="1"/>
      <w:marLeft w:val="0"/>
      <w:marRight w:val="0"/>
      <w:marTop w:val="0"/>
      <w:marBottom w:val="0"/>
      <w:divBdr>
        <w:top w:val="none" w:sz="0" w:space="0" w:color="auto"/>
        <w:left w:val="none" w:sz="0" w:space="0" w:color="auto"/>
        <w:bottom w:val="none" w:sz="0" w:space="0" w:color="auto"/>
        <w:right w:val="none" w:sz="0" w:space="0" w:color="auto"/>
      </w:divBdr>
    </w:div>
    <w:div w:id="1768501418">
      <w:bodyDiv w:val="1"/>
      <w:marLeft w:val="0"/>
      <w:marRight w:val="0"/>
      <w:marTop w:val="0"/>
      <w:marBottom w:val="0"/>
      <w:divBdr>
        <w:top w:val="none" w:sz="0" w:space="0" w:color="auto"/>
        <w:left w:val="none" w:sz="0" w:space="0" w:color="auto"/>
        <w:bottom w:val="none" w:sz="0" w:space="0" w:color="auto"/>
        <w:right w:val="none" w:sz="0" w:space="0" w:color="auto"/>
      </w:divBdr>
    </w:div>
    <w:div w:id="1770272800">
      <w:bodyDiv w:val="1"/>
      <w:marLeft w:val="0"/>
      <w:marRight w:val="0"/>
      <w:marTop w:val="0"/>
      <w:marBottom w:val="0"/>
      <w:divBdr>
        <w:top w:val="none" w:sz="0" w:space="0" w:color="auto"/>
        <w:left w:val="none" w:sz="0" w:space="0" w:color="auto"/>
        <w:bottom w:val="none" w:sz="0" w:space="0" w:color="auto"/>
        <w:right w:val="none" w:sz="0" w:space="0" w:color="auto"/>
      </w:divBdr>
    </w:div>
    <w:div w:id="1774549369">
      <w:bodyDiv w:val="1"/>
      <w:marLeft w:val="0"/>
      <w:marRight w:val="0"/>
      <w:marTop w:val="0"/>
      <w:marBottom w:val="0"/>
      <w:divBdr>
        <w:top w:val="none" w:sz="0" w:space="0" w:color="auto"/>
        <w:left w:val="none" w:sz="0" w:space="0" w:color="auto"/>
        <w:bottom w:val="none" w:sz="0" w:space="0" w:color="auto"/>
        <w:right w:val="none" w:sz="0" w:space="0" w:color="auto"/>
      </w:divBdr>
    </w:div>
    <w:div w:id="1775396803">
      <w:bodyDiv w:val="1"/>
      <w:marLeft w:val="0"/>
      <w:marRight w:val="0"/>
      <w:marTop w:val="0"/>
      <w:marBottom w:val="0"/>
      <w:divBdr>
        <w:top w:val="none" w:sz="0" w:space="0" w:color="auto"/>
        <w:left w:val="none" w:sz="0" w:space="0" w:color="auto"/>
        <w:bottom w:val="none" w:sz="0" w:space="0" w:color="auto"/>
        <w:right w:val="none" w:sz="0" w:space="0" w:color="auto"/>
      </w:divBdr>
    </w:div>
    <w:div w:id="1779373153">
      <w:bodyDiv w:val="1"/>
      <w:marLeft w:val="0"/>
      <w:marRight w:val="0"/>
      <w:marTop w:val="0"/>
      <w:marBottom w:val="0"/>
      <w:divBdr>
        <w:top w:val="none" w:sz="0" w:space="0" w:color="auto"/>
        <w:left w:val="none" w:sz="0" w:space="0" w:color="auto"/>
        <w:bottom w:val="none" w:sz="0" w:space="0" w:color="auto"/>
        <w:right w:val="none" w:sz="0" w:space="0" w:color="auto"/>
      </w:divBdr>
    </w:div>
    <w:div w:id="1780031801">
      <w:bodyDiv w:val="1"/>
      <w:marLeft w:val="0"/>
      <w:marRight w:val="0"/>
      <w:marTop w:val="0"/>
      <w:marBottom w:val="0"/>
      <w:divBdr>
        <w:top w:val="none" w:sz="0" w:space="0" w:color="auto"/>
        <w:left w:val="none" w:sz="0" w:space="0" w:color="auto"/>
        <w:bottom w:val="none" w:sz="0" w:space="0" w:color="auto"/>
        <w:right w:val="none" w:sz="0" w:space="0" w:color="auto"/>
      </w:divBdr>
    </w:div>
    <w:div w:id="1789469745">
      <w:bodyDiv w:val="1"/>
      <w:marLeft w:val="0"/>
      <w:marRight w:val="0"/>
      <w:marTop w:val="0"/>
      <w:marBottom w:val="0"/>
      <w:divBdr>
        <w:top w:val="none" w:sz="0" w:space="0" w:color="auto"/>
        <w:left w:val="none" w:sz="0" w:space="0" w:color="auto"/>
        <w:bottom w:val="none" w:sz="0" w:space="0" w:color="auto"/>
        <w:right w:val="none" w:sz="0" w:space="0" w:color="auto"/>
      </w:divBdr>
    </w:div>
    <w:div w:id="1789812539">
      <w:bodyDiv w:val="1"/>
      <w:marLeft w:val="0"/>
      <w:marRight w:val="0"/>
      <w:marTop w:val="0"/>
      <w:marBottom w:val="0"/>
      <w:divBdr>
        <w:top w:val="none" w:sz="0" w:space="0" w:color="auto"/>
        <w:left w:val="none" w:sz="0" w:space="0" w:color="auto"/>
        <w:bottom w:val="none" w:sz="0" w:space="0" w:color="auto"/>
        <w:right w:val="none" w:sz="0" w:space="0" w:color="auto"/>
      </w:divBdr>
    </w:div>
    <w:div w:id="1789928741">
      <w:bodyDiv w:val="1"/>
      <w:marLeft w:val="0"/>
      <w:marRight w:val="0"/>
      <w:marTop w:val="0"/>
      <w:marBottom w:val="0"/>
      <w:divBdr>
        <w:top w:val="none" w:sz="0" w:space="0" w:color="auto"/>
        <w:left w:val="none" w:sz="0" w:space="0" w:color="auto"/>
        <w:bottom w:val="none" w:sz="0" w:space="0" w:color="auto"/>
        <w:right w:val="none" w:sz="0" w:space="0" w:color="auto"/>
      </w:divBdr>
    </w:div>
    <w:div w:id="1792747712">
      <w:bodyDiv w:val="1"/>
      <w:marLeft w:val="0"/>
      <w:marRight w:val="0"/>
      <w:marTop w:val="0"/>
      <w:marBottom w:val="0"/>
      <w:divBdr>
        <w:top w:val="none" w:sz="0" w:space="0" w:color="auto"/>
        <w:left w:val="none" w:sz="0" w:space="0" w:color="auto"/>
        <w:bottom w:val="none" w:sz="0" w:space="0" w:color="auto"/>
        <w:right w:val="none" w:sz="0" w:space="0" w:color="auto"/>
      </w:divBdr>
    </w:div>
    <w:div w:id="1797675251">
      <w:bodyDiv w:val="1"/>
      <w:marLeft w:val="0"/>
      <w:marRight w:val="0"/>
      <w:marTop w:val="0"/>
      <w:marBottom w:val="0"/>
      <w:divBdr>
        <w:top w:val="none" w:sz="0" w:space="0" w:color="auto"/>
        <w:left w:val="none" w:sz="0" w:space="0" w:color="auto"/>
        <w:bottom w:val="none" w:sz="0" w:space="0" w:color="auto"/>
        <w:right w:val="none" w:sz="0" w:space="0" w:color="auto"/>
      </w:divBdr>
    </w:div>
    <w:div w:id="1799567394">
      <w:bodyDiv w:val="1"/>
      <w:marLeft w:val="0"/>
      <w:marRight w:val="0"/>
      <w:marTop w:val="0"/>
      <w:marBottom w:val="0"/>
      <w:divBdr>
        <w:top w:val="none" w:sz="0" w:space="0" w:color="auto"/>
        <w:left w:val="none" w:sz="0" w:space="0" w:color="auto"/>
        <w:bottom w:val="none" w:sz="0" w:space="0" w:color="auto"/>
        <w:right w:val="none" w:sz="0" w:space="0" w:color="auto"/>
      </w:divBdr>
      <w:divsChild>
        <w:div w:id="1388601714">
          <w:marLeft w:val="0"/>
          <w:marRight w:val="0"/>
          <w:marTop w:val="0"/>
          <w:marBottom w:val="0"/>
          <w:divBdr>
            <w:top w:val="none" w:sz="0" w:space="0" w:color="auto"/>
            <w:left w:val="none" w:sz="0" w:space="0" w:color="auto"/>
            <w:bottom w:val="none" w:sz="0" w:space="0" w:color="auto"/>
            <w:right w:val="none" w:sz="0" w:space="0" w:color="auto"/>
          </w:divBdr>
          <w:divsChild>
            <w:div w:id="3390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9260">
      <w:bodyDiv w:val="1"/>
      <w:marLeft w:val="0"/>
      <w:marRight w:val="0"/>
      <w:marTop w:val="0"/>
      <w:marBottom w:val="0"/>
      <w:divBdr>
        <w:top w:val="none" w:sz="0" w:space="0" w:color="auto"/>
        <w:left w:val="none" w:sz="0" w:space="0" w:color="auto"/>
        <w:bottom w:val="none" w:sz="0" w:space="0" w:color="auto"/>
        <w:right w:val="none" w:sz="0" w:space="0" w:color="auto"/>
      </w:divBdr>
    </w:div>
    <w:div w:id="1828545842">
      <w:bodyDiv w:val="1"/>
      <w:marLeft w:val="0"/>
      <w:marRight w:val="0"/>
      <w:marTop w:val="0"/>
      <w:marBottom w:val="0"/>
      <w:divBdr>
        <w:top w:val="none" w:sz="0" w:space="0" w:color="auto"/>
        <w:left w:val="none" w:sz="0" w:space="0" w:color="auto"/>
        <w:bottom w:val="none" w:sz="0" w:space="0" w:color="auto"/>
        <w:right w:val="none" w:sz="0" w:space="0" w:color="auto"/>
      </w:divBdr>
    </w:div>
    <w:div w:id="1829664502">
      <w:bodyDiv w:val="1"/>
      <w:marLeft w:val="0"/>
      <w:marRight w:val="0"/>
      <w:marTop w:val="0"/>
      <w:marBottom w:val="0"/>
      <w:divBdr>
        <w:top w:val="none" w:sz="0" w:space="0" w:color="auto"/>
        <w:left w:val="none" w:sz="0" w:space="0" w:color="auto"/>
        <w:bottom w:val="none" w:sz="0" w:space="0" w:color="auto"/>
        <w:right w:val="none" w:sz="0" w:space="0" w:color="auto"/>
      </w:divBdr>
    </w:div>
    <w:div w:id="1829904499">
      <w:bodyDiv w:val="1"/>
      <w:marLeft w:val="0"/>
      <w:marRight w:val="0"/>
      <w:marTop w:val="0"/>
      <w:marBottom w:val="0"/>
      <w:divBdr>
        <w:top w:val="none" w:sz="0" w:space="0" w:color="auto"/>
        <w:left w:val="none" w:sz="0" w:space="0" w:color="auto"/>
        <w:bottom w:val="none" w:sz="0" w:space="0" w:color="auto"/>
        <w:right w:val="none" w:sz="0" w:space="0" w:color="auto"/>
      </w:divBdr>
    </w:div>
    <w:div w:id="1833375082">
      <w:bodyDiv w:val="1"/>
      <w:marLeft w:val="0"/>
      <w:marRight w:val="0"/>
      <w:marTop w:val="0"/>
      <w:marBottom w:val="0"/>
      <w:divBdr>
        <w:top w:val="none" w:sz="0" w:space="0" w:color="auto"/>
        <w:left w:val="none" w:sz="0" w:space="0" w:color="auto"/>
        <w:bottom w:val="none" w:sz="0" w:space="0" w:color="auto"/>
        <w:right w:val="none" w:sz="0" w:space="0" w:color="auto"/>
      </w:divBdr>
      <w:divsChild>
        <w:div w:id="40137529">
          <w:marLeft w:val="0"/>
          <w:marRight w:val="0"/>
          <w:marTop w:val="0"/>
          <w:marBottom w:val="0"/>
          <w:divBdr>
            <w:top w:val="none" w:sz="0" w:space="0" w:color="auto"/>
            <w:left w:val="none" w:sz="0" w:space="0" w:color="auto"/>
            <w:bottom w:val="none" w:sz="0" w:space="0" w:color="auto"/>
            <w:right w:val="none" w:sz="0" w:space="0" w:color="auto"/>
          </w:divBdr>
          <w:divsChild>
            <w:div w:id="2108961028">
              <w:marLeft w:val="0"/>
              <w:marRight w:val="0"/>
              <w:marTop w:val="0"/>
              <w:marBottom w:val="0"/>
              <w:divBdr>
                <w:top w:val="none" w:sz="0" w:space="0" w:color="auto"/>
                <w:left w:val="none" w:sz="0" w:space="0" w:color="auto"/>
                <w:bottom w:val="none" w:sz="0" w:space="0" w:color="auto"/>
                <w:right w:val="none" w:sz="0" w:space="0" w:color="auto"/>
              </w:divBdr>
              <w:divsChild>
                <w:div w:id="1897813885">
                  <w:marLeft w:val="0"/>
                  <w:marRight w:val="0"/>
                  <w:marTop w:val="0"/>
                  <w:marBottom w:val="0"/>
                  <w:divBdr>
                    <w:top w:val="none" w:sz="0" w:space="0" w:color="auto"/>
                    <w:left w:val="none" w:sz="0" w:space="0" w:color="auto"/>
                    <w:bottom w:val="none" w:sz="0" w:space="0" w:color="auto"/>
                    <w:right w:val="none" w:sz="0" w:space="0" w:color="auto"/>
                  </w:divBdr>
                  <w:divsChild>
                    <w:div w:id="17784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72351">
          <w:marLeft w:val="0"/>
          <w:marRight w:val="0"/>
          <w:marTop w:val="0"/>
          <w:marBottom w:val="0"/>
          <w:divBdr>
            <w:top w:val="none" w:sz="0" w:space="0" w:color="auto"/>
            <w:left w:val="none" w:sz="0" w:space="0" w:color="auto"/>
            <w:bottom w:val="none" w:sz="0" w:space="0" w:color="auto"/>
            <w:right w:val="none" w:sz="0" w:space="0" w:color="auto"/>
          </w:divBdr>
          <w:divsChild>
            <w:div w:id="281810445">
              <w:marLeft w:val="0"/>
              <w:marRight w:val="0"/>
              <w:marTop w:val="0"/>
              <w:marBottom w:val="0"/>
              <w:divBdr>
                <w:top w:val="none" w:sz="0" w:space="0" w:color="auto"/>
                <w:left w:val="none" w:sz="0" w:space="0" w:color="auto"/>
                <w:bottom w:val="none" w:sz="0" w:space="0" w:color="auto"/>
                <w:right w:val="none" w:sz="0" w:space="0" w:color="auto"/>
              </w:divBdr>
              <w:divsChild>
                <w:div w:id="1850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6145">
      <w:bodyDiv w:val="1"/>
      <w:marLeft w:val="0"/>
      <w:marRight w:val="0"/>
      <w:marTop w:val="0"/>
      <w:marBottom w:val="0"/>
      <w:divBdr>
        <w:top w:val="none" w:sz="0" w:space="0" w:color="auto"/>
        <w:left w:val="none" w:sz="0" w:space="0" w:color="auto"/>
        <w:bottom w:val="none" w:sz="0" w:space="0" w:color="auto"/>
        <w:right w:val="none" w:sz="0" w:space="0" w:color="auto"/>
      </w:divBdr>
    </w:div>
    <w:div w:id="1845322921">
      <w:bodyDiv w:val="1"/>
      <w:marLeft w:val="0"/>
      <w:marRight w:val="0"/>
      <w:marTop w:val="0"/>
      <w:marBottom w:val="0"/>
      <w:divBdr>
        <w:top w:val="none" w:sz="0" w:space="0" w:color="auto"/>
        <w:left w:val="none" w:sz="0" w:space="0" w:color="auto"/>
        <w:bottom w:val="none" w:sz="0" w:space="0" w:color="auto"/>
        <w:right w:val="none" w:sz="0" w:space="0" w:color="auto"/>
      </w:divBdr>
      <w:divsChild>
        <w:div w:id="1476533006">
          <w:marLeft w:val="0"/>
          <w:marRight w:val="0"/>
          <w:marTop w:val="0"/>
          <w:marBottom w:val="0"/>
          <w:divBdr>
            <w:top w:val="none" w:sz="0" w:space="0" w:color="auto"/>
            <w:left w:val="none" w:sz="0" w:space="0" w:color="auto"/>
            <w:bottom w:val="none" w:sz="0" w:space="0" w:color="auto"/>
            <w:right w:val="none" w:sz="0" w:space="0" w:color="auto"/>
          </w:divBdr>
          <w:divsChild>
            <w:div w:id="1708025522">
              <w:marLeft w:val="0"/>
              <w:marRight w:val="0"/>
              <w:marTop w:val="0"/>
              <w:marBottom w:val="0"/>
              <w:divBdr>
                <w:top w:val="none" w:sz="0" w:space="0" w:color="auto"/>
                <w:left w:val="none" w:sz="0" w:space="0" w:color="auto"/>
                <w:bottom w:val="none" w:sz="0" w:space="0" w:color="auto"/>
                <w:right w:val="none" w:sz="0" w:space="0" w:color="auto"/>
              </w:divBdr>
              <w:divsChild>
                <w:div w:id="1524055564">
                  <w:marLeft w:val="0"/>
                  <w:marRight w:val="0"/>
                  <w:marTop w:val="0"/>
                  <w:marBottom w:val="0"/>
                  <w:divBdr>
                    <w:top w:val="none" w:sz="0" w:space="0" w:color="auto"/>
                    <w:left w:val="none" w:sz="0" w:space="0" w:color="auto"/>
                    <w:bottom w:val="none" w:sz="0" w:space="0" w:color="auto"/>
                    <w:right w:val="none" w:sz="0" w:space="0" w:color="auto"/>
                  </w:divBdr>
                  <w:divsChild>
                    <w:div w:id="11492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68845">
          <w:marLeft w:val="0"/>
          <w:marRight w:val="0"/>
          <w:marTop w:val="0"/>
          <w:marBottom w:val="0"/>
          <w:divBdr>
            <w:top w:val="none" w:sz="0" w:space="0" w:color="auto"/>
            <w:left w:val="none" w:sz="0" w:space="0" w:color="auto"/>
            <w:bottom w:val="none" w:sz="0" w:space="0" w:color="auto"/>
            <w:right w:val="none" w:sz="0" w:space="0" w:color="auto"/>
          </w:divBdr>
          <w:divsChild>
            <w:div w:id="1703477922">
              <w:marLeft w:val="0"/>
              <w:marRight w:val="0"/>
              <w:marTop w:val="0"/>
              <w:marBottom w:val="0"/>
              <w:divBdr>
                <w:top w:val="none" w:sz="0" w:space="0" w:color="auto"/>
                <w:left w:val="none" w:sz="0" w:space="0" w:color="auto"/>
                <w:bottom w:val="none" w:sz="0" w:space="0" w:color="auto"/>
                <w:right w:val="none" w:sz="0" w:space="0" w:color="auto"/>
              </w:divBdr>
              <w:divsChild>
                <w:div w:id="1566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55970">
      <w:bodyDiv w:val="1"/>
      <w:marLeft w:val="0"/>
      <w:marRight w:val="0"/>
      <w:marTop w:val="0"/>
      <w:marBottom w:val="0"/>
      <w:divBdr>
        <w:top w:val="none" w:sz="0" w:space="0" w:color="auto"/>
        <w:left w:val="none" w:sz="0" w:space="0" w:color="auto"/>
        <w:bottom w:val="none" w:sz="0" w:space="0" w:color="auto"/>
        <w:right w:val="none" w:sz="0" w:space="0" w:color="auto"/>
      </w:divBdr>
    </w:div>
    <w:div w:id="1846555045">
      <w:bodyDiv w:val="1"/>
      <w:marLeft w:val="0"/>
      <w:marRight w:val="0"/>
      <w:marTop w:val="0"/>
      <w:marBottom w:val="0"/>
      <w:divBdr>
        <w:top w:val="none" w:sz="0" w:space="0" w:color="auto"/>
        <w:left w:val="none" w:sz="0" w:space="0" w:color="auto"/>
        <w:bottom w:val="none" w:sz="0" w:space="0" w:color="auto"/>
        <w:right w:val="none" w:sz="0" w:space="0" w:color="auto"/>
      </w:divBdr>
    </w:div>
    <w:div w:id="1847936015">
      <w:bodyDiv w:val="1"/>
      <w:marLeft w:val="0"/>
      <w:marRight w:val="0"/>
      <w:marTop w:val="0"/>
      <w:marBottom w:val="0"/>
      <w:divBdr>
        <w:top w:val="none" w:sz="0" w:space="0" w:color="auto"/>
        <w:left w:val="none" w:sz="0" w:space="0" w:color="auto"/>
        <w:bottom w:val="none" w:sz="0" w:space="0" w:color="auto"/>
        <w:right w:val="none" w:sz="0" w:space="0" w:color="auto"/>
      </w:divBdr>
    </w:div>
    <w:div w:id="1863780380">
      <w:bodyDiv w:val="1"/>
      <w:marLeft w:val="0"/>
      <w:marRight w:val="0"/>
      <w:marTop w:val="0"/>
      <w:marBottom w:val="0"/>
      <w:divBdr>
        <w:top w:val="none" w:sz="0" w:space="0" w:color="auto"/>
        <w:left w:val="none" w:sz="0" w:space="0" w:color="auto"/>
        <w:bottom w:val="none" w:sz="0" w:space="0" w:color="auto"/>
        <w:right w:val="none" w:sz="0" w:space="0" w:color="auto"/>
      </w:divBdr>
    </w:div>
    <w:div w:id="1890338626">
      <w:bodyDiv w:val="1"/>
      <w:marLeft w:val="0"/>
      <w:marRight w:val="0"/>
      <w:marTop w:val="0"/>
      <w:marBottom w:val="0"/>
      <w:divBdr>
        <w:top w:val="none" w:sz="0" w:space="0" w:color="auto"/>
        <w:left w:val="none" w:sz="0" w:space="0" w:color="auto"/>
        <w:bottom w:val="none" w:sz="0" w:space="0" w:color="auto"/>
        <w:right w:val="none" w:sz="0" w:space="0" w:color="auto"/>
      </w:divBdr>
    </w:div>
    <w:div w:id="1891915811">
      <w:bodyDiv w:val="1"/>
      <w:marLeft w:val="0"/>
      <w:marRight w:val="0"/>
      <w:marTop w:val="0"/>
      <w:marBottom w:val="0"/>
      <w:divBdr>
        <w:top w:val="none" w:sz="0" w:space="0" w:color="auto"/>
        <w:left w:val="none" w:sz="0" w:space="0" w:color="auto"/>
        <w:bottom w:val="none" w:sz="0" w:space="0" w:color="auto"/>
        <w:right w:val="none" w:sz="0" w:space="0" w:color="auto"/>
      </w:divBdr>
    </w:div>
    <w:div w:id="1892224424">
      <w:bodyDiv w:val="1"/>
      <w:marLeft w:val="0"/>
      <w:marRight w:val="0"/>
      <w:marTop w:val="0"/>
      <w:marBottom w:val="0"/>
      <w:divBdr>
        <w:top w:val="none" w:sz="0" w:space="0" w:color="auto"/>
        <w:left w:val="none" w:sz="0" w:space="0" w:color="auto"/>
        <w:bottom w:val="none" w:sz="0" w:space="0" w:color="auto"/>
        <w:right w:val="none" w:sz="0" w:space="0" w:color="auto"/>
      </w:divBdr>
      <w:divsChild>
        <w:div w:id="78530528">
          <w:marLeft w:val="0"/>
          <w:marRight w:val="0"/>
          <w:marTop w:val="0"/>
          <w:marBottom w:val="0"/>
          <w:divBdr>
            <w:top w:val="none" w:sz="0" w:space="0" w:color="auto"/>
            <w:left w:val="none" w:sz="0" w:space="0" w:color="auto"/>
            <w:bottom w:val="none" w:sz="0" w:space="0" w:color="auto"/>
            <w:right w:val="none" w:sz="0" w:space="0" w:color="auto"/>
          </w:divBdr>
        </w:div>
      </w:divsChild>
    </w:div>
    <w:div w:id="1893231098">
      <w:bodyDiv w:val="1"/>
      <w:marLeft w:val="0"/>
      <w:marRight w:val="0"/>
      <w:marTop w:val="0"/>
      <w:marBottom w:val="0"/>
      <w:divBdr>
        <w:top w:val="none" w:sz="0" w:space="0" w:color="auto"/>
        <w:left w:val="none" w:sz="0" w:space="0" w:color="auto"/>
        <w:bottom w:val="none" w:sz="0" w:space="0" w:color="auto"/>
        <w:right w:val="none" w:sz="0" w:space="0" w:color="auto"/>
      </w:divBdr>
    </w:div>
    <w:div w:id="1893543776">
      <w:bodyDiv w:val="1"/>
      <w:marLeft w:val="0"/>
      <w:marRight w:val="0"/>
      <w:marTop w:val="0"/>
      <w:marBottom w:val="0"/>
      <w:divBdr>
        <w:top w:val="none" w:sz="0" w:space="0" w:color="auto"/>
        <w:left w:val="none" w:sz="0" w:space="0" w:color="auto"/>
        <w:bottom w:val="none" w:sz="0" w:space="0" w:color="auto"/>
        <w:right w:val="none" w:sz="0" w:space="0" w:color="auto"/>
      </w:divBdr>
    </w:div>
    <w:div w:id="1893611041">
      <w:bodyDiv w:val="1"/>
      <w:marLeft w:val="0"/>
      <w:marRight w:val="0"/>
      <w:marTop w:val="0"/>
      <w:marBottom w:val="0"/>
      <w:divBdr>
        <w:top w:val="none" w:sz="0" w:space="0" w:color="auto"/>
        <w:left w:val="none" w:sz="0" w:space="0" w:color="auto"/>
        <w:bottom w:val="none" w:sz="0" w:space="0" w:color="auto"/>
        <w:right w:val="none" w:sz="0" w:space="0" w:color="auto"/>
      </w:divBdr>
    </w:div>
    <w:div w:id="1895240325">
      <w:bodyDiv w:val="1"/>
      <w:marLeft w:val="0"/>
      <w:marRight w:val="0"/>
      <w:marTop w:val="0"/>
      <w:marBottom w:val="0"/>
      <w:divBdr>
        <w:top w:val="none" w:sz="0" w:space="0" w:color="auto"/>
        <w:left w:val="none" w:sz="0" w:space="0" w:color="auto"/>
        <w:bottom w:val="none" w:sz="0" w:space="0" w:color="auto"/>
        <w:right w:val="none" w:sz="0" w:space="0" w:color="auto"/>
      </w:divBdr>
    </w:div>
    <w:div w:id="1902906264">
      <w:bodyDiv w:val="1"/>
      <w:marLeft w:val="0"/>
      <w:marRight w:val="0"/>
      <w:marTop w:val="0"/>
      <w:marBottom w:val="0"/>
      <w:divBdr>
        <w:top w:val="none" w:sz="0" w:space="0" w:color="auto"/>
        <w:left w:val="none" w:sz="0" w:space="0" w:color="auto"/>
        <w:bottom w:val="none" w:sz="0" w:space="0" w:color="auto"/>
        <w:right w:val="none" w:sz="0" w:space="0" w:color="auto"/>
      </w:divBdr>
    </w:div>
    <w:div w:id="1912501197">
      <w:bodyDiv w:val="1"/>
      <w:marLeft w:val="0"/>
      <w:marRight w:val="0"/>
      <w:marTop w:val="0"/>
      <w:marBottom w:val="0"/>
      <w:divBdr>
        <w:top w:val="none" w:sz="0" w:space="0" w:color="auto"/>
        <w:left w:val="none" w:sz="0" w:space="0" w:color="auto"/>
        <w:bottom w:val="none" w:sz="0" w:space="0" w:color="auto"/>
        <w:right w:val="none" w:sz="0" w:space="0" w:color="auto"/>
      </w:divBdr>
    </w:div>
    <w:div w:id="1924217375">
      <w:bodyDiv w:val="1"/>
      <w:marLeft w:val="0"/>
      <w:marRight w:val="0"/>
      <w:marTop w:val="0"/>
      <w:marBottom w:val="0"/>
      <w:divBdr>
        <w:top w:val="none" w:sz="0" w:space="0" w:color="auto"/>
        <w:left w:val="none" w:sz="0" w:space="0" w:color="auto"/>
        <w:bottom w:val="none" w:sz="0" w:space="0" w:color="auto"/>
        <w:right w:val="none" w:sz="0" w:space="0" w:color="auto"/>
      </w:divBdr>
    </w:div>
    <w:div w:id="1925873368">
      <w:bodyDiv w:val="1"/>
      <w:marLeft w:val="0"/>
      <w:marRight w:val="0"/>
      <w:marTop w:val="0"/>
      <w:marBottom w:val="0"/>
      <w:divBdr>
        <w:top w:val="none" w:sz="0" w:space="0" w:color="auto"/>
        <w:left w:val="none" w:sz="0" w:space="0" w:color="auto"/>
        <w:bottom w:val="none" w:sz="0" w:space="0" w:color="auto"/>
        <w:right w:val="none" w:sz="0" w:space="0" w:color="auto"/>
      </w:divBdr>
    </w:div>
    <w:div w:id="1926528722">
      <w:bodyDiv w:val="1"/>
      <w:marLeft w:val="0"/>
      <w:marRight w:val="0"/>
      <w:marTop w:val="0"/>
      <w:marBottom w:val="0"/>
      <w:divBdr>
        <w:top w:val="none" w:sz="0" w:space="0" w:color="auto"/>
        <w:left w:val="none" w:sz="0" w:space="0" w:color="auto"/>
        <w:bottom w:val="none" w:sz="0" w:space="0" w:color="auto"/>
        <w:right w:val="none" w:sz="0" w:space="0" w:color="auto"/>
      </w:divBdr>
      <w:divsChild>
        <w:div w:id="148834415">
          <w:marLeft w:val="0"/>
          <w:marRight w:val="0"/>
          <w:marTop w:val="0"/>
          <w:marBottom w:val="0"/>
          <w:divBdr>
            <w:top w:val="single" w:sz="6" w:space="8" w:color="DDDDDD"/>
            <w:left w:val="none" w:sz="0" w:space="15" w:color="DDDDDD"/>
            <w:bottom w:val="none" w:sz="0" w:space="8" w:color="DDDDDD"/>
            <w:right w:val="none" w:sz="0" w:space="15" w:color="DDDDDD"/>
          </w:divBdr>
          <w:divsChild>
            <w:div w:id="296029515">
              <w:marLeft w:val="0"/>
              <w:marRight w:val="240"/>
              <w:marTop w:val="0"/>
              <w:marBottom w:val="0"/>
              <w:divBdr>
                <w:top w:val="none" w:sz="0" w:space="0" w:color="auto"/>
                <w:left w:val="none" w:sz="0" w:space="0" w:color="auto"/>
                <w:bottom w:val="none" w:sz="0" w:space="0" w:color="auto"/>
                <w:right w:val="none" w:sz="0" w:space="0" w:color="auto"/>
              </w:divBdr>
            </w:div>
          </w:divsChild>
        </w:div>
        <w:div w:id="1208302989">
          <w:marLeft w:val="0"/>
          <w:marRight w:val="0"/>
          <w:marTop w:val="0"/>
          <w:marBottom w:val="0"/>
          <w:divBdr>
            <w:top w:val="none" w:sz="0" w:space="0" w:color="auto"/>
            <w:left w:val="none" w:sz="0" w:space="0" w:color="auto"/>
            <w:bottom w:val="none" w:sz="0" w:space="0" w:color="auto"/>
            <w:right w:val="none" w:sz="0" w:space="0" w:color="auto"/>
          </w:divBdr>
          <w:divsChild>
            <w:div w:id="419831255">
              <w:marLeft w:val="0"/>
              <w:marRight w:val="0"/>
              <w:marTop w:val="0"/>
              <w:marBottom w:val="0"/>
              <w:divBdr>
                <w:top w:val="none" w:sz="0" w:space="0" w:color="auto"/>
                <w:left w:val="none" w:sz="0" w:space="0" w:color="auto"/>
                <w:bottom w:val="none" w:sz="0" w:space="0" w:color="auto"/>
                <w:right w:val="none" w:sz="0" w:space="0" w:color="auto"/>
              </w:divBdr>
              <w:divsChild>
                <w:div w:id="6420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50753">
      <w:bodyDiv w:val="1"/>
      <w:marLeft w:val="0"/>
      <w:marRight w:val="0"/>
      <w:marTop w:val="0"/>
      <w:marBottom w:val="0"/>
      <w:divBdr>
        <w:top w:val="none" w:sz="0" w:space="0" w:color="auto"/>
        <w:left w:val="none" w:sz="0" w:space="0" w:color="auto"/>
        <w:bottom w:val="none" w:sz="0" w:space="0" w:color="auto"/>
        <w:right w:val="none" w:sz="0" w:space="0" w:color="auto"/>
      </w:divBdr>
    </w:div>
    <w:div w:id="1942835570">
      <w:bodyDiv w:val="1"/>
      <w:marLeft w:val="0"/>
      <w:marRight w:val="0"/>
      <w:marTop w:val="0"/>
      <w:marBottom w:val="0"/>
      <w:divBdr>
        <w:top w:val="none" w:sz="0" w:space="0" w:color="auto"/>
        <w:left w:val="none" w:sz="0" w:space="0" w:color="auto"/>
        <w:bottom w:val="none" w:sz="0" w:space="0" w:color="auto"/>
        <w:right w:val="none" w:sz="0" w:space="0" w:color="auto"/>
      </w:divBdr>
    </w:div>
    <w:div w:id="1952588113">
      <w:bodyDiv w:val="1"/>
      <w:marLeft w:val="0"/>
      <w:marRight w:val="0"/>
      <w:marTop w:val="0"/>
      <w:marBottom w:val="0"/>
      <w:divBdr>
        <w:top w:val="none" w:sz="0" w:space="0" w:color="auto"/>
        <w:left w:val="none" w:sz="0" w:space="0" w:color="auto"/>
        <w:bottom w:val="none" w:sz="0" w:space="0" w:color="auto"/>
        <w:right w:val="none" w:sz="0" w:space="0" w:color="auto"/>
      </w:divBdr>
    </w:div>
    <w:div w:id="1957298594">
      <w:bodyDiv w:val="1"/>
      <w:marLeft w:val="0"/>
      <w:marRight w:val="0"/>
      <w:marTop w:val="0"/>
      <w:marBottom w:val="0"/>
      <w:divBdr>
        <w:top w:val="none" w:sz="0" w:space="0" w:color="auto"/>
        <w:left w:val="none" w:sz="0" w:space="0" w:color="auto"/>
        <w:bottom w:val="none" w:sz="0" w:space="0" w:color="auto"/>
        <w:right w:val="none" w:sz="0" w:space="0" w:color="auto"/>
      </w:divBdr>
    </w:div>
    <w:div w:id="1959753582">
      <w:bodyDiv w:val="1"/>
      <w:marLeft w:val="0"/>
      <w:marRight w:val="0"/>
      <w:marTop w:val="0"/>
      <w:marBottom w:val="0"/>
      <w:divBdr>
        <w:top w:val="none" w:sz="0" w:space="0" w:color="auto"/>
        <w:left w:val="none" w:sz="0" w:space="0" w:color="auto"/>
        <w:bottom w:val="none" w:sz="0" w:space="0" w:color="auto"/>
        <w:right w:val="none" w:sz="0" w:space="0" w:color="auto"/>
      </w:divBdr>
    </w:div>
    <w:div w:id="1960185102">
      <w:bodyDiv w:val="1"/>
      <w:marLeft w:val="0"/>
      <w:marRight w:val="0"/>
      <w:marTop w:val="0"/>
      <w:marBottom w:val="0"/>
      <w:divBdr>
        <w:top w:val="none" w:sz="0" w:space="0" w:color="auto"/>
        <w:left w:val="none" w:sz="0" w:space="0" w:color="auto"/>
        <w:bottom w:val="none" w:sz="0" w:space="0" w:color="auto"/>
        <w:right w:val="none" w:sz="0" w:space="0" w:color="auto"/>
      </w:divBdr>
    </w:div>
    <w:div w:id="1963725702">
      <w:bodyDiv w:val="1"/>
      <w:marLeft w:val="0"/>
      <w:marRight w:val="0"/>
      <w:marTop w:val="0"/>
      <w:marBottom w:val="0"/>
      <w:divBdr>
        <w:top w:val="none" w:sz="0" w:space="0" w:color="auto"/>
        <w:left w:val="none" w:sz="0" w:space="0" w:color="auto"/>
        <w:bottom w:val="none" w:sz="0" w:space="0" w:color="auto"/>
        <w:right w:val="none" w:sz="0" w:space="0" w:color="auto"/>
      </w:divBdr>
    </w:div>
    <w:div w:id="1976325382">
      <w:bodyDiv w:val="1"/>
      <w:marLeft w:val="0"/>
      <w:marRight w:val="0"/>
      <w:marTop w:val="0"/>
      <w:marBottom w:val="0"/>
      <w:divBdr>
        <w:top w:val="none" w:sz="0" w:space="0" w:color="auto"/>
        <w:left w:val="none" w:sz="0" w:space="0" w:color="auto"/>
        <w:bottom w:val="none" w:sz="0" w:space="0" w:color="auto"/>
        <w:right w:val="none" w:sz="0" w:space="0" w:color="auto"/>
      </w:divBdr>
    </w:div>
    <w:div w:id="1979842636">
      <w:bodyDiv w:val="1"/>
      <w:marLeft w:val="0"/>
      <w:marRight w:val="0"/>
      <w:marTop w:val="0"/>
      <w:marBottom w:val="0"/>
      <w:divBdr>
        <w:top w:val="none" w:sz="0" w:space="0" w:color="auto"/>
        <w:left w:val="none" w:sz="0" w:space="0" w:color="auto"/>
        <w:bottom w:val="none" w:sz="0" w:space="0" w:color="auto"/>
        <w:right w:val="none" w:sz="0" w:space="0" w:color="auto"/>
      </w:divBdr>
    </w:div>
    <w:div w:id="1989166292">
      <w:bodyDiv w:val="1"/>
      <w:marLeft w:val="0"/>
      <w:marRight w:val="0"/>
      <w:marTop w:val="0"/>
      <w:marBottom w:val="0"/>
      <w:divBdr>
        <w:top w:val="none" w:sz="0" w:space="0" w:color="auto"/>
        <w:left w:val="none" w:sz="0" w:space="0" w:color="auto"/>
        <w:bottom w:val="none" w:sz="0" w:space="0" w:color="auto"/>
        <w:right w:val="none" w:sz="0" w:space="0" w:color="auto"/>
      </w:divBdr>
    </w:div>
    <w:div w:id="1991404127">
      <w:bodyDiv w:val="1"/>
      <w:marLeft w:val="0"/>
      <w:marRight w:val="0"/>
      <w:marTop w:val="0"/>
      <w:marBottom w:val="0"/>
      <w:divBdr>
        <w:top w:val="none" w:sz="0" w:space="0" w:color="auto"/>
        <w:left w:val="none" w:sz="0" w:space="0" w:color="auto"/>
        <w:bottom w:val="none" w:sz="0" w:space="0" w:color="auto"/>
        <w:right w:val="none" w:sz="0" w:space="0" w:color="auto"/>
      </w:divBdr>
    </w:div>
    <w:div w:id="1992562405">
      <w:bodyDiv w:val="1"/>
      <w:marLeft w:val="0"/>
      <w:marRight w:val="0"/>
      <w:marTop w:val="0"/>
      <w:marBottom w:val="0"/>
      <w:divBdr>
        <w:top w:val="none" w:sz="0" w:space="0" w:color="auto"/>
        <w:left w:val="none" w:sz="0" w:space="0" w:color="auto"/>
        <w:bottom w:val="none" w:sz="0" w:space="0" w:color="auto"/>
        <w:right w:val="none" w:sz="0" w:space="0" w:color="auto"/>
      </w:divBdr>
    </w:div>
    <w:div w:id="1997761723">
      <w:bodyDiv w:val="1"/>
      <w:marLeft w:val="0"/>
      <w:marRight w:val="0"/>
      <w:marTop w:val="0"/>
      <w:marBottom w:val="0"/>
      <w:divBdr>
        <w:top w:val="none" w:sz="0" w:space="0" w:color="auto"/>
        <w:left w:val="none" w:sz="0" w:space="0" w:color="auto"/>
        <w:bottom w:val="none" w:sz="0" w:space="0" w:color="auto"/>
        <w:right w:val="none" w:sz="0" w:space="0" w:color="auto"/>
      </w:divBdr>
    </w:div>
    <w:div w:id="2002855057">
      <w:bodyDiv w:val="1"/>
      <w:marLeft w:val="0"/>
      <w:marRight w:val="0"/>
      <w:marTop w:val="0"/>
      <w:marBottom w:val="0"/>
      <w:divBdr>
        <w:top w:val="none" w:sz="0" w:space="0" w:color="auto"/>
        <w:left w:val="none" w:sz="0" w:space="0" w:color="auto"/>
        <w:bottom w:val="none" w:sz="0" w:space="0" w:color="auto"/>
        <w:right w:val="none" w:sz="0" w:space="0" w:color="auto"/>
      </w:divBdr>
    </w:div>
    <w:div w:id="2008440354">
      <w:bodyDiv w:val="1"/>
      <w:marLeft w:val="0"/>
      <w:marRight w:val="0"/>
      <w:marTop w:val="0"/>
      <w:marBottom w:val="0"/>
      <w:divBdr>
        <w:top w:val="none" w:sz="0" w:space="0" w:color="auto"/>
        <w:left w:val="none" w:sz="0" w:space="0" w:color="auto"/>
        <w:bottom w:val="none" w:sz="0" w:space="0" w:color="auto"/>
        <w:right w:val="none" w:sz="0" w:space="0" w:color="auto"/>
      </w:divBdr>
    </w:div>
    <w:div w:id="2009865551">
      <w:bodyDiv w:val="1"/>
      <w:marLeft w:val="0"/>
      <w:marRight w:val="0"/>
      <w:marTop w:val="0"/>
      <w:marBottom w:val="0"/>
      <w:divBdr>
        <w:top w:val="none" w:sz="0" w:space="0" w:color="auto"/>
        <w:left w:val="none" w:sz="0" w:space="0" w:color="auto"/>
        <w:bottom w:val="none" w:sz="0" w:space="0" w:color="auto"/>
        <w:right w:val="none" w:sz="0" w:space="0" w:color="auto"/>
      </w:divBdr>
      <w:divsChild>
        <w:div w:id="172495393">
          <w:marLeft w:val="0"/>
          <w:marRight w:val="0"/>
          <w:marTop w:val="0"/>
          <w:marBottom w:val="0"/>
          <w:divBdr>
            <w:top w:val="none" w:sz="0" w:space="0" w:color="auto"/>
            <w:left w:val="none" w:sz="0" w:space="0" w:color="auto"/>
            <w:bottom w:val="none" w:sz="0" w:space="0" w:color="auto"/>
            <w:right w:val="none" w:sz="0" w:space="0" w:color="auto"/>
          </w:divBdr>
        </w:div>
      </w:divsChild>
    </w:div>
    <w:div w:id="2011907727">
      <w:bodyDiv w:val="1"/>
      <w:marLeft w:val="0"/>
      <w:marRight w:val="0"/>
      <w:marTop w:val="0"/>
      <w:marBottom w:val="0"/>
      <w:divBdr>
        <w:top w:val="none" w:sz="0" w:space="0" w:color="auto"/>
        <w:left w:val="none" w:sz="0" w:space="0" w:color="auto"/>
        <w:bottom w:val="none" w:sz="0" w:space="0" w:color="auto"/>
        <w:right w:val="none" w:sz="0" w:space="0" w:color="auto"/>
      </w:divBdr>
    </w:div>
    <w:div w:id="2014334250">
      <w:bodyDiv w:val="1"/>
      <w:marLeft w:val="0"/>
      <w:marRight w:val="0"/>
      <w:marTop w:val="0"/>
      <w:marBottom w:val="0"/>
      <w:divBdr>
        <w:top w:val="none" w:sz="0" w:space="0" w:color="auto"/>
        <w:left w:val="none" w:sz="0" w:space="0" w:color="auto"/>
        <w:bottom w:val="none" w:sz="0" w:space="0" w:color="auto"/>
        <w:right w:val="none" w:sz="0" w:space="0" w:color="auto"/>
      </w:divBdr>
    </w:div>
    <w:div w:id="2016954595">
      <w:bodyDiv w:val="1"/>
      <w:marLeft w:val="0"/>
      <w:marRight w:val="0"/>
      <w:marTop w:val="0"/>
      <w:marBottom w:val="0"/>
      <w:divBdr>
        <w:top w:val="none" w:sz="0" w:space="0" w:color="auto"/>
        <w:left w:val="none" w:sz="0" w:space="0" w:color="auto"/>
        <w:bottom w:val="none" w:sz="0" w:space="0" w:color="auto"/>
        <w:right w:val="none" w:sz="0" w:space="0" w:color="auto"/>
      </w:divBdr>
    </w:div>
    <w:div w:id="2028284844">
      <w:bodyDiv w:val="1"/>
      <w:marLeft w:val="0"/>
      <w:marRight w:val="0"/>
      <w:marTop w:val="0"/>
      <w:marBottom w:val="0"/>
      <w:divBdr>
        <w:top w:val="none" w:sz="0" w:space="0" w:color="auto"/>
        <w:left w:val="none" w:sz="0" w:space="0" w:color="auto"/>
        <w:bottom w:val="none" w:sz="0" w:space="0" w:color="auto"/>
        <w:right w:val="none" w:sz="0" w:space="0" w:color="auto"/>
      </w:divBdr>
    </w:div>
    <w:div w:id="2034574758">
      <w:bodyDiv w:val="1"/>
      <w:marLeft w:val="0"/>
      <w:marRight w:val="0"/>
      <w:marTop w:val="0"/>
      <w:marBottom w:val="0"/>
      <w:divBdr>
        <w:top w:val="none" w:sz="0" w:space="0" w:color="auto"/>
        <w:left w:val="none" w:sz="0" w:space="0" w:color="auto"/>
        <w:bottom w:val="none" w:sz="0" w:space="0" w:color="auto"/>
        <w:right w:val="none" w:sz="0" w:space="0" w:color="auto"/>
      </w:divBdr>
    </w:div>
    <w:div w:id="2034719115">
      <w:bodyDiv w:val="1"/>
      <w:marLeft w:val="0"/>
      <w:marRight w:val="0"/>
      <w:marTop w:val="0"/>
      <w:marBottom w:val="0"/>
      <w:divBdr>
        <w:top w:val="none" w:sz="0" w:space="0" w:color="auto"/>
        <w:left w:val="none" w:sz="0" w:space="0" w:color="auto"/>
        <w:bottom w:val="none" w:sz="0" w:space="0" w:color="auto"/>
        <w:right w:val="none" w:sz="0" w:space="0" w:color="auto"/>
      </w:divBdr>
    </w:div>
    <w:div w:id="2034959932">
      <w:bodyDiv w:val="1"/>
      <w:marLeft w:val="0"/>
      <w:marRight w:val="0"/>
      <w:marTop w:val="0"/>
      <w:marBottom w:val="0"/>
      <w:divBdr>
        <w:top w:val="none" w:sz="0" w:space="0" w:color="auto"/>
        <w:left w:val="none" w:sz="0" w:space="0" w:color="auto"/>
        <w:bottom w:val="none" w:sz="0" w:space="0" w:color="auto"/>
        <w:right w:val="none" w:sz="0" w:space="0" w:color="auto"/>
      </w:divBdr>
    </w:div>
    <w:div w:id="2036539532">
      <w:bodyDiv w:val="1"/>
      <w:marLeft w:val="0"/>
      <w:marRight w:val="0"/>
      <w:marTop w:val="0"/>
      <w:marBottom w:val="0"/>
      <w:divBdr>
        <w:top w:val="none" w:sz="0" w:space="0" w:color="auto"/>
        <w:left w:val="none" w:sz="0" w:space="0" w:color="auto"/>
        <w:bottom w:val="none" w:sz="0" w:space="0" w:color="auto"/>
        <w:right w:val="none" w:sz="0" w:space="0" w:color="auto"/>
      </w:divBdr>
    </w:div>
    <w:div w:id="2041316761">
      <w:bodyDiv w:val="1"/>
      <w:marLeft w:val="0"/>
      <w:marRight w:val="0"/>
      <w:marTop w:val="0"/>
      <w:marBottom w:val="0"/>
      <w:divBdr>
        <w:top w:val="none" w:sz="0" w:space="0" w:color="auto"/>
        <w:left w:val="none" w:sz="0" w:space="0" w:color="auto"/>
        <w:bottom w:val="none" w:sz="0" w:space="0" w:color="auto"/>
        <w:right w:val="none" w:sz="0" w:space="0" w:color="auto"/>
      </w:divBdr>
    </w:div>
    <w:div w:id="2041977266">
      <w:bodyDiv w:val="1"/>
      <w:marLeft w:val="0"/>
      <w:marRight w:val="0"/>
      <w:marTop w:val="0"/>
      <w:marBottom w:val="0"/>
      <w:divBdr>
        <w:top w:val="none" w:sz="0" w:space="0" w:color="auto"/>
        <w:left w:val="none" w:sz="0" w:space="0" w:color="auto"/>
        <w:bottom w:val="none" w:sz="0" w:space="0" w:color="auto"/>
        <w:right w:val="none" w:sz="0" w:space="0" w:color="auto"/>
      </w:divBdr>
      <w:divsChild>
        <w:div w:id="1893074942">
          <w:marLeft w:val="0"/>
          <w:marRight w:val="0"/>
          <w:marTop w:val="0"/>
          <w:marBottom w:val="0"/>
          <w:divBdr>
            <w:top w:val="none" w:sz="0" w:space="0" w:color="auto"/>
            <w:left w:val="none" w:sz="0" w:space="0" w:color="auto"/>
            <w:bottom w:val="none" w:sz="0" w:space="0" w:color="auto"/>
            <w:right w:val="none" w:sz="0" w:space="0" w:color="auto"/>
          </w:divBdr>
          <w:divsChild>
            <w:div w:id="888801927">
              <w:marLeft w:val="0"/>
              <w:marRight w:val="0"/>
              <w:marTop w:val="0"/>
              <w:marBottom w:val="0"/>
              <w:divBdr>
                <w:top w:val="none" w:sz="0" w:space="0" w:color="auto"/>
                <w:left w:val="none" w:sz="0" w:space="0" w:color="auto"/>
                <w:bottom w:val="none" w:sz="0" w:space="0" w:color="auto"/>
                <w:right w:val="none" w:sz="0" w:space="0" w:color="auto"/>
              </w:divBdr>
              <w:divsChild>
                <w:div w:id="510145591">
                  <w:marLeft w:val="0"/>
                  <w:marRight w:val="0"/>
                  <w:marTop w:val="0"/>
                  <w:marBottom w:val="0"/>
                  <w:divBdr>
                    <w:top w:val="none" w:sz="0" w:space="0" w:color="auto"/>
                    <w:left w:val="none" w:sz="0" w:space="0" w:color="auto"/>
                    <w:bottom w:val="none" w:sz="0" w:space="0" w:color="auto"/>
                    <w:right w:val="none" w:sz="0" w:space="0" w:color="auto"/>
                  </w:divBdr>
                  <w:divsChild>
                    <w:div w:id="375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98131">
          <w:marLeft w:val="0"/>
          <w:marRight w:val="0"/>
          <w:marTop w:val="0"/>
          <w:marBottom w:val="0"/>
          <w:divBdr>
            <w:top w:val="none" w:sz="0" w:space="0" w:color="auto"/>
            <w:left w:val="none" w:sz="0" w:space="0" w:color="auto"/>
            <w:bottom w:val="none" w:sz="0" w:space="0" w:color="auto"/>
            <w:right w:val="none" w:sz="0" w:space="0" w:color="auto"/>
          </w:divBdr>
          <w:divsChild>
            <w:div w:id="1671834296">
              <w:marLeft w:val="0"/>
              <w:marRight w:val="0"/>
              <w:marTop w:val="0"/>
              <w:marBottom w:val="0"/>
              <w:divBdr>
                <w:top w:val="none" w:sz="0" w:space="0" w:color="auto"/>
                <w:left w:val="none" w:sz="0" w:space="0" w:color="auto"/>
                <w:bottom w:val="none" w:sz="0" w:space="0" w:color="auto"/>
                <w:right w:val="none" w:sz="0" w:space="0" w:color="auto"/>
              </w:divBdr>
              <w:divsChild>
                <w:div w:id="5533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3760">
      <w:bodyDiv w:val="1"/>
      <w:marLeft w:val="0"/>
      <w:marRight w:val="0"/>
      <w:marTop w:val="0"/>
      <w:marBottom w:val="0"/>
      <w:divBdr>
        <w:top w:val="none" w:sz="0" w:space="0" w:color="auto"/>
        <w:left w:val="none" w:sz="0" w:space="0" w:color="auto"/>
        <w:bottom w:val="none" w:sz="0" w:space="0" w:color="auto"/>
        <w:right w:val="none" w:sz="0" w:space="0" w:color="auto"/>
      </w:divBdr>
    </w:div>
    <w:div w:id="2047294037">
      <w:bodyDiv w:val="1"/>
      <w:marLeft w:val="0"/>
      <w:marRight w:val="0"/>
      <w:marTop w:val="0"/>
      <w:marBottom w:val="0"/>
      <w:divBdr>
        <w:top w:val="none" w:sz="0" w:space="0" w:color="auto"/>
        <w:left w:val="none" w:sz="0" w:space="0" w:color="auto"/>
        <w:bottom w:val="none" w:sz="0" w:space="0" w:color="auto"/>
        <w:right w:val="none" w:sz="0" w:space="0" w:color="auto"/>
      </w:divBdr>
    </w:div>
    <w:div w:id="2048411342">
      <w:bodyDiv w:val="1"/>
      <w:marLeft w:val="0"/>
      <w:marRight w:val="0"/>
      <w:marTop w:val="0"/>
      <w:marBottom w:val="0"/>
      <w:divBdr>
        <w:top w:val="none" w:sz="0" w:space="0" w:color="auto"/>
        <w:left w:val="none" w:sz="0" w:space="0" w:color="auto"/>
        <w:bottom w:val="none" w:sz="0" w:space="0" w:color="auto"/>
        <w:right w:val="none" w:sz="0" w:space="0" w:color="auto"/>
      </w:divBdr>
    </w:div>
    <w:div w:id="2053576066">
      <w:bodyDiv w:val="1"/>
      <w:marLeft w:val="0"/>
      <w:marRight w:val="0"/>
      <w:marTop w:val="0"/>
      <w:marBottom w:val="0"/>
      <w:divBdr>
        <w:top w:val="none" w:sz="0" w:space="0" w:color="auto"/>
        <w:left w:val="none" w:sz="0" w:space="0" w:color="auto"/>
        <w:bottom w:val="none" w:sz="0" w:space="0" w:color="auto"/>
        <w:right w:val="none" w:sz="0" w:space="0" w:color="auto"/>
      </w:divBdr>
    </w:div>
    <w:div w:id="2055544549">
      <w:bodyDiv w:val="1"/>
      <w:marLeft w:val="0"/>
      <w:marRight w:val="0"/>
      <w:marTop w:val="0"/>
      <w:marBottom w:val="0"/>
      <w:divBdr>
        <w:top w:val="none" w:sz="0" w:space="0" w:color="auto"/>
        <w:left w:val="none" w:sz="0" w:space="0" w:color="auto"/>
        <w:bottom w:val="none" w:sz="0" w:space="0" w:color="auto"/>
        <w:right w:val="none" w:sz="0" w:space="0" w:color="auto"/>
      </w:divBdr>
    </w:div>
    <w:div w:id="2058898090">
      <w:bodyDiv w:val="1"/>
      <w:marLeft w:val="0"/>
      <w:marRight w:val="0"/>
      <w:marTop w:val="0"/>
      <w:marBottom w:val="0"/>
      <w:divBdr>
        <w:top w:val="none" w:sz="0" w:space="0" w:color="auto"/>
        <w:left w:val="none" w:sz="0" w:space="0" w:color="auto"/>
        <w:bottom w:val="none" w:sz="0" w:space="0" w:color="auto"/>
        <w:right w:val="none" w:sz="0" w:space="0" w:color="auto"/>
      </w:divBdr>
      <w:divsChild>
        <w:div w:id="723604192">
          <w:marLeft w:val="0"/>
          <w:marRight w:val="0"/>
          <w:marTop w:val="0"/>
          <w:marBottom w:val="0"/>
          <w:divBdr>
            <w:top w:val="none" w:sz="0" w:space="0" w:color="auto"/>
            <w:left w:val="none" w:sz="0" w:space="0" w:color="auto"/>
            <w:bottom w:val="none" w:sz="0" w:space="0" w:color="auto"/>
            <w:right w:val="none" w:sz="0" w:space="0" w:color="auto"/>
          </w:divBdr>
          <w:divsChild>
            <w:div w:id="276374043">
              <w:marLeft w:val="0"/>
              <w:marRight w:val="72"/>
              <w:marTop w:val="0"/>
              <w:marBottom w:val="0"/>
              <w:divBdr>
                <w:top w:val="none" w:sz="0" w:space="0" w:color="auto"/>
                <w:left w:val="none" w:sz="0" w:space="0" w:color="auto"/>
                <w:bottom w:val="none" w:sz="0" w:space="0" w:color="auto"/>
                <w:right w:val="none" w:sz="0" w:space="0" w:color="auto"/>
              </w:divBdr>
            </w:div>
            <w:div w:id="2052607766">
              <w:marLeft w:val="0"/>
              <w:marRight w:val="0"/>
              <w:marTop w:val="0"/>
              <w:marBottom w:val="0"/>
              <w:divBdr>
                <w:top w:val="none" w:sz="0" w:space="0" w:color="auto"/>
                <w:left w:val="none" w:sz="0" w:space="0" w:color="auto"/>
                <w:bottom w:val="none" w:sz="0" w:space="0" w:color="auto"/>
                <w:right w:val="none" w:sz="0" w:space="0" w:color="auto"/>
              </w:divBdr>
            </w:div>
          </w:divsChild>
        </w:div>
        <w:div w:id="780107313">
          <w:marLeft w:val="0"/>
          <w:marRight w:val="0"/>
          <w:marTop w:val="0"/>
          <w:marBottom w:val="0"/>
          <w:divBdr>
            <w:top w:val="none" w:sz="0" w:space="0" w:color="auto"/>
            <w:left w:val="none" w:sz="0" w:space="0" w:color="auto"/>
            <w:bottom w:val="none" w:sz="0" w:space="0" w:color="auto"/>
            <w:right w:val="none" w:sz="0" w:space="0" w:color="auto"/>
          </w:divBdr>
        </w:div>
        <w:div w:id="1397317736">
          <w:marLeft w:val="0"/>
          <w:marRight w:val="0"/>
          <w:marTop w:val="0"/>
          <w:marBottom w:val="0"/>
          <w:divBdr>
            <w:top w:val="none" w:sz="0" w:space="0" w:color="auto"/>
            <w:left w:val="none" w:sz="0" w:space="0" w:color="auto"/>
            <w:bottom w:val="none" w:sz="0" w:space="0" w:color="auto"/>
            <w:right w:val="none" w:sz="0" w:space="0" w:color="auto"/>
          </w:divBdr>
        </w:div>
        <w:div w:id="1883790350">
          <w:marLeft w:val="0"/>
          <w:marRight w:val="0"/>
          <w:marTop w:val="0"/>
          <w:marBottom w:val="0"/>
          <w:divBdr>
            <w:top w:val="none" w:sz="0" w:space="0" w:color="auto"/>
            <w:left w:val="none" w:sz="0" w:space="0" w:color="auto"/>
            <w:bottom w:val="none" w:sz="0" w:space="0" w:color="auto"/>
            <w:right w:val="none" w:sz="0" w:space="0" w:color="auto"/>
          </w:divBdr>
        </w:div>
      </w:divsChild>
    </w:div>
    <w:div w:id="2063282082">
      <w:bodyDiv w:val="1"/>
      <w:marLeft w:val="0"/>
      <w:marRight w:val="0"/>
      <w:marTop w:val="0"/>
      <w:marBottom w:val="0"/>
      <w:divBdr>
        <w:top w:val="none" w:sz="0" w:space="0" w:color="auto"/>
        <w:left w:val="none" w:sz="0" w:space="0" w:color="auto"/>
        <w:bottom w:val="none" w:sz="0" w:space="0" w:color="auto"/>
        <w:right w:val="none" w:sz="0" w:space="0" w:color="auto"/>
      </w:divBdr>
    </w:div>
    <w:div w:id="2074886576">
      <w:bodyDiv w:val="1"/>
      <w:marLeft w:val="0"/>
      <w:marRight w:val="0"/>
      <w:marTop w:val="0"/>
      <w:marBottom w:val="0"/>
      <w:divBdr>
        <w:top w:val="none" w:sz="0" w:space="0" w:color="auto"/>
        <w:left w:val="none" w:sz="0" w:space="0" w:color="auto"/>
        <w:bottom w:val="none" w:sz="0" w:space="0" w:color="auto"/>
        <w:right w:val="none" w:sz="0" w:space="0" w:color="auto"/>
      </w:divBdr>
    </w:div>
    <w:div w:id="2081175081">
      <w:bodyDiv w:val="1"/>
      <w:marLeft w:val="0"/>
      <w:marRight w:val="0"/>
      <w:marTop w:val="0"/>
      <w:marBottom w:val="0"/>
      <w:divBdr>
        <w:top w:val="none" w:sz="0" w:space="0" w:color="auto"/>
        <w:left w:val="none" w:sz="0" w:space="0" w:color="auto"/>
        <w:bottom w:val="none" w:sz="0" w:space="0" w:color="auto"/>
        <w:right w:val="none" w:sz="0" w:space="0" w:color="auto"/>
      </w:divBdr>
    </w:div>
    <w:div w:id="2083795476">
      <w:bodyDiv w:val="1"/>
      <w:marLeft w:val="0"/>
      <w:marRight w:val="0"/>
      <w:marTop w:val="0"/>
      <w:marBottom w:val="0"/>
      <w:divBdr>
        <w:top w:val="none" w:sz="0" w:space="0" w:color="auto"/>
        <w:left w:val="none" w:sz="0" w:space="0" w:color="auto"/>
        <w:bottom w:val="none" w:sz="0" w:space="0" w:color="auto"/>
        <w:right w:val="none" w:sz="0" w:space="0" w:color="auto"/>
      </w:divBdr>
    </w:div>
    <w:div w:id="2084182706">
      <w:bodyDiv w:val="1"/>
      <w:marLeft w:val="0"/>
      <w:marRight w:val="0"/>
      <w:marTop w:val="0"/>
      <w:marBottom w:val="0"/>
      <w:divBdr>
        <w:top w:val="none" w:sz="0" w:space="0" w:color="auto"/>
        <w:left w:val="none" w:sz="0" w:space="0" w:color="auto"/>
        <w:bottom w:val="none" w:sz="0" w:space="0" w:color="auto"/>
        <w:right w:val="none" w:sz="0" w:space="0" w:color="auto"/>
      </w:divBdr>
    </w:div>
    <w:div w:id="2108575850">
      <w:bodyDiv w:val="1"/>
      <w:marLeft w:val="0"/>
      <w:marRight w:val="0"/>
      <w:marTop w:val="0"/>
      <w:marBottom w:val="0"/>
      <w:divBdr>
        <w:top w:val="none" w:sz="0" w:space="0" w:color="auto"/>
        <w:left w:val="none" w:sz="0" w:space="0" w:color="auto"/>
        <w:bottom w:val="none" w:sz="0" w:space="0" w:color="auto"/>
        <w:right w:val="none" w:sz="0" w:space="0" w:color="auto"/>
      </w:divBdr>
      <w:divsChild>
        <w:div w:id="224221743">
          <w:marLeft w:val="0"/>
          <w:marRight w:val="0"/>
          <w:marTop w:val="0"/>
          <w:marBottom w:val="0"/>
          <w:divBdr>
            <w:top w:val="none" w:sz="0" w:space="0" w:color="auto"/>
            <w:left w:val="none" w:sz="0" w:space="0" w:color="auto"/>
            <w:bottom w:val="none" w:sz="0" w:space="0" w:color="auto"/>
            <w:right w:val="none" w:sz="0" w:space="0" w:color="auto"/>
          </w:divBdr>
          <w:divsChild>
            <w:div w:id="1825271272">
              <w:marLeft w:val="0"/>
              <w:marRight w:val="0"/>
              <w:marTop w:val="0"/>
              <w:marBottom w:val="0"/>
              <w:divBdr>
                <w:top w:val="none" w:sz="0" w:space="0" w:color="auto"/>
                <w:left w:val="none" w:sz="0" w:space="0" w:color="auto"/>
                <w:bottom w:val="none" w:sz="0" w:space="0" w:color="auto"/>
                <w:right w:val="none" w:sz="0" w:space="0" w:color="auto"/>
              </w:divBdr>
              <w:divsChild>
                <w:div w:id="1151673603">
                  <w:marLeft w:val="0"/>
                  <w:marRight w:val="0"/>
                  <w:marTop w:val="0"/>
                  <w:marBottom w:val="0"/>
                  <w:divBdr>
                    <w:top w:val="none" w:sz="0" w:space="0" w:color="auto"/>
                    <w:left w:val="none" w:sz="0" w:space="0" w:color="auto"/>
                    <w:bottom w:val="none" w:sz="0" w:space="0" w:color="auto"/>
                    <w:right w:val="none" w:sz="0" w:space="0" w:color="auto"/>
                  </w:divBdr>
                  <w:divsChild>
                    <w:div w:id="2231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77303">
          <w:marLeft w:val="0"/>
          <w:marRight w:val="0"/>
          <w:marTop w:val="0"/>
          <w:marBottom w:val="0"/>
          <w:divBdr>
            <w:top w:val="none" w:sz="0" w:space="0" w:color="auto"/>
            <w:left w:val="none" w:sz="0" w:space="0" w:color="auto"/>
            <w:bottom w:val="none" w:sz="0" w:space="0" w:color="auto"/>
            <w:right w:val="none" w:sz="0" w:space="0" w:color="auto"/>
          </w:divBdr>
          <w:divsChild>
            <w:div w:id="209650736">
              <w:marLeft w:val="0"/>
              <w:marRight w:val="0"/>
              <w:marTop w:val="0"/>
              <w:marBottom w:val="0"/>
              <w:divBdr>
                <w:top w:val="none" w:sz="0" w:space="0" w:color="auto"/>
                <w:left w:val="none" w:sz="0" w:space="0" w:color="auto"/>
                <w:bottom w:val="none" w:sz="0" w:space="0" w:color="auto"/>
                <w:right w:val="none" w:sz="0" w:space="0" w:color="auto"/>
              </w:divBdr>
              <w:divsChild>
                <w:div w:id="17029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84317">
      <w:bodyDiv w:val="1"/>
      <w:marLeft w:val="0"/>
      <w:marRight w:val="0"/>
      <w:marTop w:val="0"/>
      <w:marBottom w:val="0"/>
      <w:divBdr>
        <w:top w:val="none" w:sz="0" w:space="0" w:color="auto"/>
        <w:left w:val="none" w:sz="0" w:space="0" w:color="auto"/>
        <w:bottom w:val="none" w:sz="0" w:space="0" w:color="auto"/>
        <w:right w:val="none" w:sz="0" w:space="0" w:color="auto"/>
      </w:divBdr>
    </w:div>
    <w:div w:id="2113864876">
      <w:bodyDiv w:val="1"/>
      <w:marLeft w:val="0"/>
      <w:marRight w:val="0"/>
      <w:marTop w:val="0"/>
      <w:marBottom w:val="0"/>
      <w:divBdr>
        <w:top w:val="none" w:sz="0" w:space="0" w:color="auto"/>
        <w:left w:val="none" w:sz="0" w:space="0" w:color="auto"/>
        <w:bottom w:val="none" w:sz="0" w:space="0" w:color="auto"/>
        <w:right w:val="none" w:sz="0" w:space="0" w:color="auto"/>
      </w:divBdr>
    </w:div>
    <w:div w:id="2115595059">
      <w:bodyDiv w:val="1"/>
      <w:marLeft w:val="0"/>
      <w:marRight w:val="0"/>
      <w:marTop w:val="0"/>
      <w:marBottom w:val="0"/>
      <w:divBdr>
        <w:top w:val="none" w:sz="0" w:space="0" w:color="auto"/>
        <w:left w:val="none" w:sz="0" w:space="0" w:color="auto"/>
        <w:bottom w:val="none" w:sz="0" w:space="0" w:color="auto"/>
        <w:right w:val="none" w:sz="0" w:space="0" w:color="auto"/>
      </w:divBdr>
    </w:div>
    <w:div w:id="2125925897">
      <w:bodyDiv w:val="1"/>
      <w:marLeft w:val="0"/>
      <w:marRight w:val="0"/>
      <w:marTop w:val="0"/>
      <w:marBottom w:val="0"/>
      <w:divBdr>
        <w:top w:val="none" w:sz="0" w:space="0" w:color="auto"/>
        <w:left w:val="none" w:sz="0" w:space="0" w:color="auto"/>
        <w:bottom w:val="none" w:sz="0" w:space="0" w:color="auto"/>
        <w:right w:val="none" w:sz="0" w:space="0" w:color="auto"/>
      </w:divBdr>
    </w:div>
    <w:div w:id="2129741160">
      <w:bodyDiv w:val="1"/>
      <w:marLeft w:val="0"/>
      <w:marRight w:val="0"/>
      <w:marTop w:val="0"/>
      <w:marBottom w:val="0"/>
      <w:divBdr>
        <w:top w:val="none" w:sz="0" w:space="0" w:color="auto"/>
        <w:left w:val="none" w:sz="0" w:space="0" w:color="auto"/>
        <w:bottom w:val="none" w:sz="0" w:space="0" w:color="auto"/>
        <w:right w:val="none" w:sz="0" w:space="0" w:color="auto"/>
      </w:divBdr>
    </w:div>
    <w:div w:id="2131775293">
      <w:bodyDiv w:val="1"/>
      <w:marLeft w:val="0"/>
      <w:marRight w:val="0"/>
      <w:marTop w:val="0"/>
      <w:marBottom w:val="0"/>
      <w:divBdr>
        <w:top w:val="none" w:sz="0" w:space="0" w:color="auto"/>
        <w:left w:val="none" w:sz="0" w:space="0" w:color="auto"/>
        <w:bottom w:val="none" w:sz="0" w:space="0" w:color="auto"/>
        <w:right w:val="none" w:sz="0" w:space="0" w:color="auto"/>
      </w:divBdr>
    </w:div>
    <w:div w:id="2132899568">
      <w:bodyDiv w:val="1"/>
      <w:marLeft w:val="0"/>
      <w:marRight w:val="0"/>
      <w:marTop w:val="0"/>
      <w:marBottom w:val="0"/>
      <w:divBdr>
        <w:top w:val="none" w:sz="0" w:space="0" w:color="auto"/>
        <w:left w:val="none" w:sz="0" w:space="0" w:color="auto"/>
        <w:bottom w:val="none" w:sz="0" w:space="0" w:color="auto"/>
        <w:right w:val="none" w:sz="0" w:space="0" w:color="auto"/>
      </w:divBdr>
    </w:div>
    <w:div w:id="2136943775">
      <w:bodyDiv w:val="1"/>
      <w:marLeft w:val="0"/>
      <w:marRight w:val="0"/>
      <w:marTop w:val="0"/>
      <w:marBottom w:val="0"/>
      <w:divBdr>
        <w:top w:val="none" w:sz="0" w:space="0" w:color="auto"/>
        <w:left w:val="none" w:sz="0" w:space="0" w:color="auto"/>
        <w:bottom w:val="none" w:sz="0" w:space="0" w:color="auto"/>
        <w:right w:val="none" w:sz="0" w:space="0" w:color="auto"/>
      </w:divBdr>
    </w:div>
    <w:div w:id="214704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emf"/><Relationship Id="rId21" Type="http://schemas.openxmlformats.org/officeDocument/2006/relationships/hyperlink" Target="https://mchb.tvisdata.hrsa.gov/Home/StateApplicationOrAnnualReport" TargetMode="External"/><Relationship Id="rId42" Type="http://schemas.openxmlformats.org/officeDocument/2006/relationships/chart" Target="charts/chart8.xml"/><Relationship Id="rId63" Type="http://schemas.openxmlformats.org/officeDocument/2006/relationships/chart" Target="charts/chart25.xml"/><Relationship Id="rId84" Type="http://schemas.openxmlformats.org/officeDocument/2006/relationships/chart" Target="charts/chart41.xml"/><Relationship Id="rId138" Type="http://schemas.openxmlformats.org/officeDocument/2006/relationships/image" Target="media/image25.emf"/><Relationship Id="rId159" Type="http://schemas.openxmlformats.org/officeDocument/2006/relationships/hyperlink" Target="https://pubmed.ncbi.nlm.nih.gov/29118145/" TargetMode="External"/><Relationship Id="rId170" Type="http://schemas.openxmlformats.org/officeDocument/2006/relationships/hyperlink" Target="https://pubmed.ncbi.nlm.nih.gov/?term=Dietz+PM&amp;cauthor_id=25072299" TargetMode="External"/><Relationship Id="rId191" Type="http://schemas.openxmlformats.org/officeDocument/2006/relationships/hyperlink" Target="https://pubmed.ncbi.nlm.nih.gov/?term=Liang+JL&amp;cauthor_id=29702631" TargetMode="External"/><Relationship Id="rId205" Type="http://schemas.openxmlformats.org/officeDocument/2006/relationships/hyperlink" Target="https://pubmed.ncbi.nlm.nih.gov/?term=Santos+H&amp;cauthor_id=29968129" TargetMode="External"/><Relationship Id="rId226" Type="http://schemas.openxmlformats.org/officeDocument/2006/relationships/hyperlink" Target="https://www.who.int/gender/women_health_report/full_report_20091104_en.pdf" TargetMode="External"/><Relationship Id="rId107" Type="http://schemas.openxmlformats.org/officeDocument/2006/relationships/chart" Target="charts/chart62.xml"/><Relationship Id="rId11" Type="http://schemas.openxmlformats.org/officeDocument/2006/relationships/hyperlink" Target="mailto:DPH_MA_PRAMS@mass.gov" TargetMode="External"/><Relationship Id="rId32" Type="http://schemas.openxmlformats.org/officeDocument/2006/relationships/chart" Target="charts/chart1.xml"/><Relationship Id="rId53" Type="http://schemas.openxmlformats.org/officeDocument/2006/relationships/chart" Target="charts/chart15.xml"/><Relationship Id="rId74" Type="http://schemas.openxmlformats.org/officeDocument/2006/relationships/chart" Target="charts/chart34.xml"/><Relationship Id="rId128" Type="http://schemas.openxmlformats.org/officeDocument/2006/relationships/image" Target="media/image15.emf"/><Relationship Id="rId149" Type="http://schemas.openxmlformats.org/officeDocument/2006/relationships/hyperlink" Target="https://www.sciencedirect.com/journal/archives-of-psychiatric-nursing" TargetMode="External"/><Relationship Id="rId5" Type="http://schemas.openxmlformats.org/officeDocument/2006/relationships/webSettings" Target="webSettings.xml"/><Relationship Id="rId95" Type="http://schemas.openxmlformats.org/officeDocument/2006/relationships/chart" Target="charts/chart50.xml"/><Relationship Id="rId160" Type="http://schemas.openxmlformats.org/officeDocument/2006/relationships/hyperlink" Target="https://www.cbpp.org/research/food-assistance/wic-works-addressing-the-nutrition-and-health-needs-of-low-income-families" TargetMode="External"/><Relationship Id="rId181" Type="http://schemas.openxmlformats.org/officeDocument/2006/relationships/hyperlink" Target="https://pubmed.ncbi.nlm.nih.gov/?term=Kortsmit+K&amp;cauthor_id=31636142" TargetMode="External"/><Relationship Id="rId216" Type="http://schemas.openxmlformats.org/officeDocument/2006/relationships/hyperlink" Target="https://pubmed.ncbi.nlm.nih.gov/?term=Kjerulff+KH&amp;cauthor_id=30287329" TargetMode="External"/><Relationship Id="rId211" Type="http://schemas.openxmlformats.org/officeDocument/2006/relationships/hyperlink" Target="https://pubmed.ncbi.nlm.nih.gov/?term=Savage+JS&amp;cauthor_id=30287329" TargetMode="External"/><Relationship Id="rId22" Type="http://schemas.openxmlformats.org/officeDocument/2006/relationships/hyperlink" Target="https://mchb.tvisdata.hrsa.gov/uploadedfiles/StateSubmittedFiles/2021/MA/MA_TitleV_PrintVersion_FY21.pdf" TargetMode="External"/><Relationship Id="rId27" Type="http://schemas.openxmlformats.org/officeDocument/2006/relationships/hyperlink" Target="https://health.gov/healthypeople" TargetMode="External"/><Relationship Id="rId43" Type="http://schemas.openxmlformats.org/officeDocument/2006/relationships/hyperlink" Target="https://pubmed.ncbi.nlm.nih.gov/?term=Farr+SL&amp;cauthor_id=25072299" TargetMode="External"/><Relationship Id="rId48" Type="http://schemas.openxmlformats.org/officeDocument/2006/relationships/hyperlink" Target="https://pubmed.ncbi.nlm.nih.gov/?term=Gebuza+G&amp;cauthor_id=30218571" TargetMode="External"/><Relationship Id="rId64" Type="http://schemas.openxmlformats.org/officeDocument/2006/relationships/hyperlink" Target="https://pubmed.ncbi.nlm.nih.gov/?term=Liang+JL&amp;cauthor_id=29702631" TargetMode="External"/><Relationship Id="rId69" Type="http://schemas.openxmlformats.org/officeDocument/2006/relationships/hyperlink" Target="https://pubmed.ncbi.nlm.nih.gov/?term=Valsamakis+G&amp;cauthor_id=30291988" TargetMode="External"/><Relationship Id="rId113" Type="http://schemas.openxmlformats.org/officeDocument/2006/relationships/chart" Target="charts/chart68.xml"/><Relationship Id="rId118" Type="http://schemas.openxmlformats.org/officeDocument/2006/relationships/image" Target="media/image5.emf"/><Relationship Id="rId134" Type="http://schemas.openxmlformats.org/officeDocument/2006/relationships/image" Target="media/image21.emf"/><Relationship Id="rId139" Type="http://schemas.openxmlformats.org/officeDocument/2006/relationships/image" Target="media/image26.emf"/><Relationship Id="rId80" Type="http://schemas.openxmlformats.org/officeDocument/2006/relationships/chart" Target="charts/chart37.xml"/><Relationship Id="rId85" Type="http://schemas.openxmlformats.org/officeDocument/2006/relationships/chart" Target="charts/chart42.xml"/><Relationship Id="rId150" Type="http://schemas.openxmlformats.org/officeDocument/2006/relationships/hyperlink" Target="https://www.midwife.org/acnm/files/ccLibraryFiles/Filename/000000003904/Dental_Care_Pregnancy.pdf" TargetMode="External"/><Relationship Id="rId155" Type="http://schemas.openxmlformats.org/officeDocument/2006/relationships/hyperlink" Target="https://www.lung.org/quit-smoking/e-cigarettes-vaping/impact-of-e-cigarettes-on-lung" TargetMode="External"/><Relationship Id="rId171" Type="http://schemas.openxmlformats.org/officeDocument/2006/relationships/hyperlink" Target="https://pubmed.ncbi.nlm.nih.gov/23822932/" TargetMode="External"/><Relationship Id="rId176" Type="http://schemas.openxmlformats.org/officeDocument/2006/relationships/hyperlink" Target="https://pubmed.ncbi.nlm.nih.gov/?term=Gierszewska+M&amp;cauthor_id=30218571" TargetMode="External"/><Relationship Id="rId192" Type="http://schemas.openxmlformats.org/officeDocument/2006/relationships/hyperlink" Target="https://pubmed.ncbi.nlm.nih.gov/?term=Tiwari+T&amp;cauthor_id=29702631" TargetMode="External"/><Relationship Id="rId197" Type="http://schemas.openxmlformats.org/officeDocument/2006/relationships/hyperlink" Target="https://pubmed.ncbi.nlm.nih.gov/?term=Clark+TA&amp;cauthor_id=29702631" TargetMode="External"/><Relationship Id="rId206" Type="http://schemas.openxmlformats.org/officeDocument/2006/relationships/hyperlink" Target="https://pubmed.ncbi.nlm.nih.gov/?term=Meltzer-Brody+S&amp;cauthor_id=29968129" TargetMode="External"/><Relationship Id="rId227" Type="http://schemas.openxmlformats.org/officeDocument/2006/relationships/fontTable" Target="fontTable.xml"/><Relationship Id="rId201" Type="http://schemas.openxmlformats.org/officeDocument/2006/relationships/hyperlink" Target="https://www.marchofdimes.org/pregnancy/dental-health-during-pregnancy.aspx" TargetMode="External"/><Relationship Id="rId222" Type="http://schemas.openxmlformats.org/officeDocument/2006/relationships/hyperlink" Target="https://pubmed.ncbi.nlm.nih.gov/?term=Mastorakos+G&amp;cauthor_id=30291988" TargetMode="External"/><Relationship Id="rId12" Type="http://schemas.openxmlformats.org/officeDocument/2006/relationships/hyperlink" Target="https://www.mass.gov/dph/prams" TargetMode="External"/><Relationship Id="rId17" Type="http://schemas.openxmlformats.org/officeDocument/2006/relationships/hyperlink" Target="https://health.gov/healthypeople" TargetMode="External"/><Relationship Id="rId33" Type="http://schemas.openxmlformats.org/officeDocument/2006/relationships/chart" Target="charts/chart2.xml"/><Relationship Id="rId38" Type="http://schemas.openxmlformats.org/officeDocument/2006/relationships/hyperlink" Target="https://pubmed.ncbi.nlm.nih.gov/?term=Pattison+KL&amp;cauthor_id=30287329" TargetMode="External"/><Relationship Id="rId59" Type="http://schemas.openxmlformats.org/officeDocument/2006/relationships/chart" Target="charts/chart21.xml"/><Relationship Id="rId103" Type="http://schemas.openxmlformats.org/officeDocument/2006/relationships/chart" Target="charts/chart58.xml"/><Relationship Id="rId108" Type="http://schemas.openxmlformats.org/officeDocument/2006/relationships/chart" Target="charts/chart63.xml"/><Relationship Id="rId124" Type="http://schemas.openxmlformats.org/officeDocument/2006/relationships/image" Target="media/image11.emf"/><Relationship Id="rId129" Type="http://schemas.openxmlformats.org/officeDocument/2006/relationships/image" Target="media/image16.emf"/><Relationship Id="rId54" Type="http://schemas.openxmlformats.org/officeDocument/2006/relationships/chart" Target="charts/chart16.xml"/><Relationship Id="rId70" Type="http://schemas.openxmlformats.org/officeDocument/2006/relationships/chart" Target="charts/chart30.xml"/><Relationship Id="rId75" Type="http://schemas.openxmlformats.org/officeDocument/2006/relationships/chart" Target="charts/chart35.xml"/><Relationship Id="rId91" Type="http://schemas.openxmlformats.org/officeDocument/2006/relationships/hyperlink" Target="https://pubmed.ncbi.nlm.nih.gov/?term=Jensen+JT&amp;cauthor_id=28375776" TargetMode="External"/><Relationship Id="rId96" Type="http://schemas.openxmlformats.org/officeDocument/2006/relationships/chart" Target="charts/chart51.xml"/><Relationship Id="rId140" Type="http://schemas.openxmlformats.org/officeDocument/2006/relationships/image" Target="media/image27.emf"/><Relationship Id="rId145" Type="http://schemas.openxmlformats.org/officeDocument/2006/relationships/hyperlink" Target="https://pubmed.ncbi.nlm.nih.gov/?term=Dayton+C&amp;cauthor_id=30029744" TargetMode="External"/><Relationship Id="rId161" Type="http://schemas.openxmlformats.org/officeDocument/2006/relationships/hyperlink" Target="https://www.cdc.gov/breastfeeding/resources/us-breastfeeding-rates.html" TargetMode="External"/><Relationship Id="rId166" Type="http://schemas.openxmlformats.org/officeDocument/2006/relationships/hyperlink" Target="https://www.mass.gov/files/2017-08/MassHealth-Dental-Member-HandBook_1.pdf" TargetMode="External"/><Relationship Id="rId182" Type="http://schemas.openxmlformats.org/officeDocument/2006/relationships/hyperlink" Target="https://pubmed.ncbi.nlm.nih.gov/?term=Kaplan+L&amp;cauthor_id=31636142" TargetMode="External"/><Relationship Id="rId187" Type="http://schemas.openxmlformats.org/officeDocument/2006/relationships/hyperlink" Target="https://pubmed.ncbi.nlm.nih.gov/?term=Koso-Thomas+M&amp;cauthor_id=31636142" TargetMode="External"/><Relationship Id="rId217" Type="http://schemas.openxmlformats.org/officeDocument/2006/relationships/hyperlink" Target="https://www.huffingtonpost.com/entry/behind-the-baby-friendly-hospital-practice-that-not-all-moms-love_us_57854bd0e4b08608d332048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pubmed.ncbi.nlm.nih.gov/?term=Downs+DS&amp;cauthor_id=30287329" TargetMode="External"/><Relationship Id="rId23" Type="http://schemas.openxmlformats.org/officeDocument/2006/relationships/hyperlink" Target="https://www.mass.gov/wic-information-for-participants" TargetMode="External"/><Relationship Id="rId28" Type="http://schemas.openxmlformats.org/officeDocument/2006/relationships/hyperlink" Target="https://health.gov/healthypeople" TargetMode="External"/><Relationship Id="rId49" Type="http://schemas.openxmlformats.org/officeDocument/2006/relationships/chart" Target="charts/chart11.xml"/><Relationship Id="rId114" Type="http://schemas.openxmlformats.org/officeDocument/2006/relationships/image" Target="media/image1.emf"/><Relationship Id="rId119" Type="http://schemas.openxmlformats.org/officeDocument/2006/relationships/image" Target="media/image6.emf"/><Relationship Id="rId44" Type="http://schemas.openxmlformats.org/officeDocument/2006/relationships/chart" Target="charts/chart9.xml"/><Relationship Id="rId60" Type="http://schemas.openxmlformats.org/officeDocument/2006/relationships/chart" Target="charts/chart22.xml"/><Relationship Id="rId65" Type="http://schemas.openxmlformats.org/officeDocument/2006/relationships/chart" Target="charts/chart26.xml"/><Relationship Id="rId81" Type="http://schemas.openxmlformats.org/officeDocument/2006/relationships/chart" Target="charts/chart38.xml"/><Relationship Id="rId86" Type="http://schemas.openxmlformats.org/officeDocument/2006/relationships/chart" Target="charts/chart43.xml"/><Relationship Id="rId130" Type="http://schemas.openxmlformats.org/officeDocument/2006/relationships/image" Target="media/image17.emf"/><Relationship Id="rId135" Type="http://schemas.openxmlformats.org/officeDocument/2006/relationships/image" Target="media/image22.emf"/><Relationship Id="rId151" Type="http://schemas.openxmlformats.org/officeDocument/2006/relationships/hyperlink" Target="https://www.acog.org/clinical/clinical-guidance/committee-opinion/articles/2018/05/optimizing-postpartum-care" TargetMode="External"/><Relationship Id="rId156" Type="http://schemas.openxmlformats.org/officeDocument/2006/relationships/hyperlink" Target="https://www.babyfriendlyusa.org/faqs/for-parents" TargetMode="External"/><Relationship Id="rId177" Type="http://schemas.openxmlformats.org/officeDocument/2006/relationships/hyperlink" Target="http://www.psychiatriapolska.pl/" TargetMode="External"/><Relationship Id="rId198" Type="http://schemas.openxmlformats.org/officeDocument/2006/relationships/hyperlink" Target="https://pubmed.ncbi.nlm.nih.gov/?term=Lunda+P&amp;cauthor_id=29764406" TargetMode="External"/><Relationship Id="rId172" Type="http://schemas.openxmlformats.org/officeDocument/2006/relationships/hyperlink" Target="https://www.fda.gov/news-events/press-announcements/fda-permits-marketing-e-cigarette-products-marking-first-authorization-its-kind-agency" TargetMode="External"/><Relationship Id="rId193" Type="http://schemas.openxmlformats.org/officeDocument/2006/relationships/hyperlink" Target="https://pubmed.ncbi.nlm.nih.gov/?term=Moro+P&amp;cauthor_id=29702631" TargetMode="External"/><Relationship Id="rId202" Type="http://schemas.openxmlformats.org/officeDocument/2006/relationships/hyperlink" Target="https://www.marchofdimes.org/pregnancy/c-section-medical-reasons.aspx" TargetMode="External"/><Relationship Id="rId207" Type="http://schemas.openxmlformats.org/officeDocument/2006/relationships/hyperlink" Target="https://www.springer.com/journal/737" TargetMode="External"/><Relationship Id="rId223" Type="http://schemas.openxmlformats.org/officeDocument/2006/relationships/hyperlink" Target="https://pubmed.ncbi.nlm.nih.gov/?term=Wigginton+B&amp;cauthor_id=27773530" TargetMode="External"/><Relationship Id="rId228" Type="http://schemas.openxmlformats.org/officeDocument/2006/relationships/theme" Target="theme/theme1.xml"/><Relationship Id="rId13" Type="http://schemas.openxmlformats.org/officeDocument/2006/relationships/hyperlink" Target="https://www.mass.gov/dph/prams" TargetMode="External"/><Relationship Id="rId18" Type="http://schemas.openxmlformats.org/officeDocument/2006/relationships/footer" Target="footer3.xml"/><Relationship Id="rId39" Type="http://schemas.openxmlformats.org/officeDocument/2006/relationships/hyperlink" Target="https://apps.who.int/iris/bitstream/handle/10665/43593/9789241594967_eng.pdf;sequence=1" TargetMode="External"/><Relationship Id="rId109" Type="http://schemas.openxmlformats.org/officeDocument/2006/relationships/chart" Target="charts/chart64.xml"/><Relationship Id="rId34" Type="http://schemas.openxmlformats.org/officeDocument/2006/relationships/chart" Target="charts/chart3.xm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chart" Target="charts/chart36.xml"/><Relationship Id="rId97" Type="http://schemas.openxmlformats.org/officeDocument/2006/relationships/chart" Target="charts/chart52.xml"/><Relationship Id="rId104" Type="http://schemas.openxmlformats.org/officeDocument/2006/relationships/chart" Target="charts/chart59.xml"/><Relationship Id="rId120" Type="http://schemas.openxmlformats.org/officeDocument/2006/relationships/image" Target="media/image7.emf"/><Relationship Id="rId125" Type="http://schemas.openxmlformats.org/officeDocument/2006/relationships/image" Target="media/image12.emf"/><Relationship Id="rId141" Type="http://schemas.openxmlformats.org/officeDocument/2006/relationships/image" Target="media/image28.emf"/><Relationship Id="rId146" Type="http://schemas.openxmlformats.org/officeDocument/2006/relationships/hyperlink" Target="https://pubmed.ncbi.nlm.nih.gov/?term=Benkert+R&amp;cauthor_id=30029744" TargetMode="External"/><Relationship Id="rId167" Type="http://schemas.openxmlformats.org/officeDocument/2006/relationships/hyperlink" Target="https://pubmed.ncbi.nlm.nih.gov/?term=Farr+SL&amp;cauthor_id=25072299" TargetMode="External"/><Relationship Id="rId188" Type="http://schemas.openxmlformats.org/officeDocument/2006/relationships/hyperlink" Target="https://pubmed.ncbi.nlm.nih.gov/?term=D%27Angelo+DV&amp;cauthor_id=31636142" TargetMode="External"/><Relationship Id="rId7" Type="http://schemas.openxmlformats.org/officeDocument/2006/relationships/endnotes" Target="endnotes.xml"/><Relationship Id="rId71" Type="http://schemas.openxmlformats.org/officeDocument/2006/relationships/chart" Target="charts/chart31.xml"/><Relationship Id="rId92" Type="http://schemas.openxmlformats.org/officeDocument/2006/relationships/chart" Target="charts/chart47.xml"/><Relationship Id="rId162" Type="http://schemas.openxmlformats.org/officeDocument/2006/relationships/hyperlink" Target="https://www.cdc.gov/hiv/group/gender/pregnantwomen/opt-out.html" TargetMode="External"/><Relationship Id="rId183" Type="http://schemas.openxmlformats.org/officeDocument/2006/relationships/hyperlink" Target="https://pubmed.ncbi.nlm.nih.gov/?term=Reiney+E&amp;cauthor_id=31636142" TargetMode="External"/><Relationship Id="rId213" Type="http://schemas.openxmlformats.org/officeDocument/2006/relationships/hyperlink" Target="https://pubmed.ncbi.nlm.nih.gov/?term=Leonard+KS&amp;cauthor_id=30287329" TargetMode="External"/><Relationship Id="rId218" Type="http://schemas.openxmlformats.org/officeDocument/2006/relationships/hyperlink" Target="https://pubmed.ncbi.nlm.nih.gov/?term=Taub+RL&amp;cauthor_id=28375776" TargetMode="External"/><Relationship Id="rId2" Type="http://schemas.openxmlformats.org/officeDocument/2006/relationships/numbering" Target="numbering.xml"/><Relationship Id="rId29" Type="http://schemas.openxmlformats.org/officeDocument/2006/relationships/hyperlink" Target="https://www.nichq.org/project/collaborative-improvement-and-innovation-network-reduce-infant-mortality-infant-mortality" TargetMode="External"/><Relationship Id="rId24" Type="http://schemas.openxmlformats.org/officeDocument/2006/relationships/hyperlink" Target="https://www.mass.gov/orgs/early-intervention-division" TargetMode="External"/><Relationship Id="rId40" Type="http://schemas.openxmlformats.org/officeDocument/2006/relationships/hyperlink" Target="https://www.babyfriendlyusa.org/" TargetMode="External"/><Relationship Id="rId45" Type="http://schemas.openxmlformats.org/officeDocument/2006/relationships/chart" Target="charts/chart10.xml"/><Relationship Id="rId66" Type="http://schemas.openxmlformats.org/officeDocument/2006/relationships/chart" Target="charts/chart27.xml"/><Relationship Id="rId87" Type="http://schemas.openxmlformats.org/officeDocument/2006/relationships/chart" Target="charts/chart44.xml"/><Relationship Id="rId110" Type="http://schemas.openxmlformats.org/officeDocument/2006/relationships/chart" Target="charts/chart65.xml"/><Relationship Id="rId115" Type="http://schemas.openxmlformats.org/officeDocument/2006/relationships/image" Target="media/image2.emf"/><Relationship Id="rId131" Type="http://schemas.openxmlformats.org/officeDocument/2006/relationships/image" Target="media/image18.emf"/><Relationship Id="rId136" Type="http://schemas.openxmlformats.org/officeDocument/2006/relationships/image" Target="media/image23.emf"/><Relationship Id="rId157" Type="http://schemas.openxmlformats.org/officeDocument/2006/relationships/hyperlink" Target="https://www.clasp.org/sites/default/files/public/resources-and-publications/publication-1/2014-04-09-Inequities-and-Paid-Leave-Brief_FINAL.pdf" TargetMode="External"/><Relationship Id="rId178" Type="http://schemas.openxmlformats.org/officeDocument/2006/relationships/hyperlink" Target="https://www.americanprogress.org/issues/economy/reports/2012/11/20/45394/latinos-least-likely-to-have-paid-leave-or-workplace-flexibility/" TargetMode="External"/><Relationship Id="rId61" Type="http://schemas.openxmlformats.org/officeDocument/2006/relationships/chart" Target="charts/chart23.xml"/><Relationship Id="rId82" Type="http://schemas.openxmlformats.org/officeDocument/2006/relationships/chart" Target="charts/chart39.xml"/><Relationship Id="rId152" Type="http://schemas.openxmlformats.org/officeDocument/2006/relationships/hyperlink" Target="https://www.acog.org/clinical/clinical-guidance/committee-opinion/articles/2018/09/prenatal-and-perinatal-human-immunodeficiency-virus-testing" TargetMode="External"/><Relationship Id="rId173" Type="http://schemas.openxmlformats.org/officeDocument/2006/relationships/hyperlink" Target="https://pubmed.ncbi.nlm.nih.gov/?term=Gebuza+G&amp;cauthor_id=30218571" TargetMode="External"/><Relationship Id="rId194" Type="http://schemas.openxmlformats.org/officeDocument/2006/relationships/hyperlink" Target="https://pubmed.ncbi.nlm.nih.gov/?term=Messonnier+NE&amp;cauthor_id=29702631" TargetMode="External"/><Relationship Id="rId199" Type="http://schemas.openxmlformats.org/officeDocument/2006/relationships/hyperlink" Target="https://pubmed.ncbi.nlm.nih.gov/?term=Minnie+CS&amp;cauthor_id=29764406" TargetMode="External"/><Relationship Id="rId203" Type="http://schemas.openxmlformats.org/officeDocument/2006/relationships/hyperlink" Target="http://www.ada.org/~/media/ADA/Science%20and%20Research/HPI/Files/HPIBrief_1016_2.pdf" TargetMode="External"/><Relationship Id="rId208" Type="http://schemas.openxmlformats.org/officeDocument/2006/relationships/hyperlink" Target="https://pubmed.ncbi.nlm.nih.gov/?term=Pattison+KL&amp;cauthor_id=30287329" TargetMode="External"/><Relationship Id="rId19" Type="http://schemas.openxmlformats.org/officeDocument/2006/relationships/hyperlink" Target="https://www.cdc.gov/prams/" TargetMode="External"/><Relationship Id="rId224" Type="http://schemas.openxmlformats.org/officeDocument/2006/relationships/hyperlink" Target="https://pubmed.ncbi.nlm.nih.gov/?term=Gartner+C&amp;cauthor_id=27773530" TargetMode="External"/><Relationship Id="rId14" Type="http://schemas.openxmlformats.org/officeDocument/2006/relationships/hyperlink" Target="https://www.mass.gov/guides/massachusetts-health-equity-dashboard" TargetMode="External"/><Relationship Id="rId30" Type="http://schemas.openxmlformats.org/officeDocument/2006/relationships/hyperlink" Target="https://www.ppdcommission.com/" TargetMode="External"/><Relationship Id="rId35" Type="http://schemas.openxmlformats.org/officeDocument/2006/relationships/chart" Target="charts/chart4.xml"/><Relationship Id="rId56" Type="http://schemas.openxmlformats.org/officeDocument/2006/relationships/chart" Target="charts/chart18.xml"/><Relationship Id="rId77" Type="http://schemas.openxmlformats.org/officeDocument/2006/relationships/hyperlink" Target="https://pubmed.ncbi.nlm.nih.gov/?term=Wigginton+B&amp;cauthor_id=27773530" TargetMode="External"/><Relationship Id="rId100" Type="http://schemas.openxmlformats.org/officeDocument/2006/relationships/chart" Target="charts/chart55.xml"/><Relationship Id="rId105" Type="http://schemas.openxmlformats.org/officeDocument/2006/relationships/chart" Target="charts/chart60.xml"/><Relationship Id="rId126" Type="http://schemas.openxmlformats.org/officeDocument/2006/relationships/image" Target="media/image13.emf"/><Relationship Id="rId147" Type="http://schemas.openxmlformats.org/officeDocument/2006/relationships/hyperlink" Target="https://pubmed.ncbi.nlm.nih.gov/?term=Yarandi+H&amp;cauthor_id=30029744" TargetMode="External"/><Relationship Id="rId168" Type="http://schemas.openxmlformats.org/officeDocument/2006/relationships/hyperlink" Target="https://pubmed.ncbi.nlm.nih.gov/?term=Denk+CE&amp;cauthor_id=25072299" TargetMode="External"/><Relationship Id="rId8" Type="http://schemas.openxmlformats.org/officeDocument/2006/relationships/footer" Target="footer1.xml"/><Relationship Id="rId51" Type="http://schemas.openxmlformats.org/officeDocument/2006/relationships/chart" Target="charts/chart13.xml"/><Relationship Id="rId72" Type="http://schemas.openxmlformats.org/officeDocument/2006/relationships/chart" Target="charts/chart32.xml"/><Relationship Id="rId93" Type="http://schemas.openxmlformats.org/officeDocument/2006/relationships/chart" Target="charts/chart48.xml"/><Relationship Id="rId98" Type="http://schemas.openxmlformats.org/officeDocument/2006/relationships/chart" Target="charts/chart53.xml"/><Relationship Id="rId121" Type="http://schemas.openxmlformats.org/officeDocument/2006/relationships/image" Target="media/image8.emf"/><Relationship Id="rId142" Type="http://schemas.openxmlformats.org/officeDocument/2006/relationships/image" Target="media/image29.emf"/><Relationship Id="rId163" Type="http://schemas.openxmlformats.org/officeDocument/2006/relationships/hyperlink" Target="https://www.cdc.gov/nutrition/infantandtoddlernutrition/breastfeeding/recommendations-benefits.html" TargetMode="External"/><Relationship Id="rId184" Type="http://schemas.openxmlformats.org/officeDocument/2006/relationships/hyperlink" Target="https://pubmed.ncbi.nlm.nih.gov/?term=Warner+L&amp;cauthor_id=31636142" TargetMode="External"/><Relationship Id="rId189" Type="http://schemas.openxmlformats.org/officeDocument/2006/relationships/hyperlink" Target="https://pubmed.ncbi.nlm.nih.gov/?term=Shapiro-Mendoza+CK&amp;cauthor_id=31636142" TargetMode="External"/><Relationship Id="rId219" Type="http://schemas.openxmlformats.org/officeDocument/2006/relationships/hyperlink" Target="https://pubmed.ncbi.nlm.nih.gov/?term=Jensen+JT&amp;cauthor_id=28375776" TargetMode="External"/><Relationship Id="rId3" Type="http://schemas.openxmlformats.org/officeDocument/2006/relationships/styles" Target="styles.xml"/><Relationship Id="rId214" Type="http://schemas.openxmlformats.org/officeDocument/2006/relationships/hyperlink" Target="https://pubmed.ncbi.nlm.nih.gov/?term=Adams+EL&amp;cauthor_id=30287329" TargetMode="External"/><Relationship Id="rId25" Type="http://schemas.openxmlformats.org/officeDocument/2006/relationships/hyperlink" Target="https://mchb.tvisdata.hrsa.gov/uploadedfiles/StateSubmittedFiles/2021/MA/MA_TitleV_PrintVersion_FY21.pdf" TargetMode="External"/><Relationship Id="rId46" Type="http://schemas.openxmlformats.org/officeDocument/2006/relationships/hyperlink" Target="https://pubmed.ncbi.nlm.nih.gov/?term=Alhasanat-Khalil+D&amp;cauthor_id=30029744" TargetMode="External"/><Relationship Id="rId67" Type="http://schemas.openxmlformats.org/officeDocument/2006/relationships/chart" Target="charts/chart28.xml"/><Relationship Id="rId116" Type="http://schemas.openxmlformats.org/officeDocument/2006/relationships/image" Target="media/image3.emf"/><Relationship Id="rId137" Type="http://schemas.openxmlformats.org/officeDocument/2006/relationships/image" Target="media/image24.emf"/><Relationship Id="rId158" Type="http://schemas.openxmlformats.org/officeDocument/2006/relationships/hyperlink" Target="https://www.uptodate.com/contents/c-section-cesarean-delivery-beyond-the-basics" TargetMode="External"/><Relationship Id="rId20" Type="http://schemas.openxmlformats.org/officeDocument/2006/relationships/hyperlink" Target="https://www.mass.gov/service-details/pregnancy-risk-assessment-monitoring-system-prams" TargetMode="External"/><Relationship Id="rId41" Type="http://schemas.openxmlformats.org/officeDocument/2006/relationships/chart" Target="charts/chart7.xml"/><Relationship Id="rId62" Type="http://schemas.openxmlformats.org/officeDocument/2006/relationships/chart" Target="charts/chart24.xml"/><Relationship Id="rId83" Type="http://schemas.openxmlformats.org/officeDocument/2006/relationships/chart" Target="charts/chart40.xml"/><Relationship Id="rId88" Type="http://schemas.openxmlformats.org/officeDocument/2006/relationships/chart" Target="charts/chart45.xml"/><Relationship Id="rId111" Type="http://schemas.openxmlformats.org/officeDocument/2006/relationships/chart" Target="charts/chart66.xml"/><Relationship Id="rId132" Type="http://schemas.openxmlformats.org/officeDocument/2006/relationships/image" Target="media/image19.emf"/><Relationship Id="rId153" Type="http://schemas.openxmlformats.org/officeDocument/2006/relationships/hyperlink" Target="https://www.ada.org/~/media/ADA/Science%20and%20Research/HPI/Files/HPIgraphic_1117_3.pdf?la=en" TargetMode="External"/><Relationship Id="rId174" Type="http://schemas.openxmlformats.org/officeDocument/2006/relationships/hyperlink" Target="https://pubmed.ncbi.nlm.nih.gov/?term=Ka%C5%BAmierczak+M&amp;cauthor_id=30218571" TargetMode="External"/><Relationship Id="rId179" Type="http://schemas.openxmlformats.org/officeDocument/2006/relationships/hyperlink" Target="https://health.gov/healthypeople" TargetMode="External"/><Relationship Id="rId195" Type="http://schemas.openxmlformats.org/officeDocument/2006/relationships/hyperlink" Target="https://pubmed.ncbi.nlm.nih.gov/?term=Reingold+A&amp;cauthor_id=29702631" TargetMode="External"/><Relationship Id="rId209" Type="http://schemas.openxmlformats.org/officeDocument/2006/relationships/hyperlink" Target="https://pubmed.ncbi.nlm.nih.gov/?term=Kraschnewski+JL&amp;cauthor_id=30287329" TargetMode="External"/><Relationship Id="rId190" Type="http://schemas.openxmlformats.org/officeDocument/2006/relationships/hyperlink" Target="https://www.dol.gov/asp/evaluation/completed-studies/IMPAQ-Working-Mothers.pdf" TargetMode="External"/><Relationship Id="rId204" Type="http://schemas.openxmlformats.org/officeDocument/2006/relationships/hyperlink" Target="https://pubmed.ncbi.nlm.nih.gov/?term=Guintivano+J&amp;cauthor_id=29968129" TargetMode="External"/><Relationship Id="rId220" Type="http://schemas.openxmlformats.org/officeDocument/2006/relationships/hyperlink" Target="https://pubmed.ncbi.nlm.nih.gov/?term=Valsamakis+G&amp;cauthor_id=30291988" TargetMode="External"/><Relationship Id="rId225" Type="http://schemas.openxmlformats.org/officeDocument/2006/relationships/hyperlink" Target="https://pubmed.ncbi.nlm.nih.gov/?term=Rowlands+IJ&amp;cauthor_id=27773530" TargetMode="External"/><Relationship Id="rId15" Type="http://schemas.openxmlformats.org/officeDocument/2006/relationships/hyperlink" Target="https://malegislature.gov/Laws/SessionLaws/Acts/2018/Chapter121" TargetMode="External"/><Relationship Id="rId36" Type="http://schemas.openxmlformats.org/officeDocument/2006/relationships/chart" Target="charts/chart5.xml"/><Relationship Id="rId57" Type="http://schemas.openxmlformats.org/officeDocument/2006/relationships/chart" Target="charts/chart19.xml"/><Relationship Id="rId106" Type="http://schemas.openxmlformats.org/officeDocument/2006/relationships/chart" Target="charts/chart61.xml"/><Relationship Id="rId127" Type="http://schemas.openxmlformats.org/officeDocument/2006/relationships/image" Target="media/image14.emf"/><Relationship Id="rId10" Type="http://schemas.openxmlformats.org/officeDocument/2006/relationships/header" Target="header1.xml"/><Relationship Id="rId31" Type="http://schemas.openxmlformats.org/officeDocument/2006/relationships/footer" Target="footer4.xml"/><Relationship Id="rId52" Type="http://schemas.openxmlformats.org/officeDocument/2006/relationships/chart" Target="charts/chart14.xml"/><Relationship Id="rId73" Type="http://schemas.openxmlformats.org/officeDocument/2006/relationships/chart" Target="charts/chart33.xml"/><Relationship Id="rId78" Type="http://schemas.openxmlformats.org/officeDocument/2006/relationships/hyperlink" Target="https://www.lung.org/quit-smoking/e-cigarettes-vaping/impact-of-e-cigarettes-on-lung" TargetMode="External"/><Relationship Id="rId94" Type="http://schemas.openxmlformats.org/officeDocument/2006/relationships/chart" Target="charts/chart49.xml"/><Relationship Id="rId99" Type="http://schemas.openxmlformats.org/officeDocument/2006/relationships/chart" Target="charts/chart54.xml"/><Relationship Id="rId101" Type="http://schemas.openxmlformats.org/officeDocument/2006/relationships/chart" Target="charts/chart56.xml"/><Relationship Id="rId122" Type="http://schemas.openxmlformats.org/officeDocument/2006/relationships/image" Target="media/image9.emf"/><Relationship Id="rId143" Type="http://schemas.openxmlformats.org/officeDocument/2006/relationships/image" Target="media/image30.emf"/><Relationship Id="rId148" Type="http://schemas.openxmlformats.org/officeDocument/2006/relationships/hyperlink" Target="https://pubmed.ncbi.nlm.nih.gov/?term=Giurgescu+C&amp;cauthor_id=30029744" TargetMode="External"/><Relationship Id="rId164" Type="http://schemas.openxmlformats.org/officeDocument/2006/relationships/hyperlink" Target="https://www.cdc.gov/sids/data.htm" TargetMode="External"/><Relationship Id="rId169" Type="http://schemas.openxmlformats.org/officeDocument/2006/relationships/hyperlink" Target="https://pubmed.ncbi.nlm.nih.gov/?term=Dahms+EW&amp;cauthor_id=25072299" TargetMode="External"/><Relationship Id="rId185" Type="http://schemas.openxmlformats.org/officeDocument/2006/relationships/hyperlink" Target="https://pubmed.ncbi.nlm.nih.gov/?term=Parks+SE&amp;cauthor_id=31636142"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s://pubmed.ncbi.nlm.nih.gov/?term=Hirai+AH&amp;cauthor_id=31636142" TargetMode="External"/><Relationship Id="rId210" Type="http://schemas.openxmlformats.org/officeDocument/2006/relationships/hyperlink" Target="https://pubmed.ncbi.nlm.nih.gov/?term=Lehman+E&amp;cauthor_id=30287329" TargetMode="External"/><Relationship Id="rId215" Type="http://schemas.openxmlformats.org/officeDocument/2006/relationships/hyperlink" Target="https://pubmed.ncbi.nlm.nih.gov/?term=Paul+IM&amp;cauthor_id=30287329" TargetMode="External"/><Relationship Id="rId26" Type="http://schemas.openxmlformats.org/officeDocument/2006/relationships/hyperlink" Target="https://www.cdc.gov/nchs/healthy_people/hp2020.htm" TargetMode="External"/><Relationship Id="rId47" Type="http://schemas.openxmlformats.org/officeDocument/2006/relationships/hyperlink" Target="https://pubmed.ncbi.nlm.nih.gov/?term=Lunda+P&amp;cauthor_id=29764406" TargetMode="External"/><Relationship Id="rId68" Type="http://schemas.openxmlformats.org/officeDocument/2006/relationships/chart" Target="charts/chart29.xml"/><Relationship Id="rId89" Type="http://schemas.openxmlformats.org/officeDocument/2006/relationships/chart" Target="charts/chart46.xml"/><Relationship Id="rId112" Type="http://schemas.openxmlformats.org/officeDocument/2006/relationships/chart" Target="charts/chart67.xml"/><Relationship Id="rId133" Type="http://schemas.openxmlformats.org/officeDocument/2006/relationships/image" Target="media/image20.emf"/><Relationship Id="rId154" Type="http://schemas.openxmlformats.org/officeDocument/2006/relationships/hyperlink" Target="https://www.mouthhealthy.org/en/pregnancy/concerns" TargetMode="External"/><Relationship Id="rId175" Type="http://schemas.openxmlformats.org/officeDocument/2006/relationships/hyperlink" Target="https://pubmed.ncbi.nlm.nih.gov/?term=Mieczkowska+E&amp;cauthor_id=30218571" TargetMode="External"/><Relationship Id="rId196" Type="http://schemas.openxmlformats.org/officeDocument/2006/relationships/hyperlink" Target="https://pubmed.ncbi.nlm.nih.gov/?term=Sawyer+M&amp;cauthor_id=29702631" TargetMode="External"/><Relationship Id="rId200" Type="http://schemas.openxmlformats.org/officeDocument/2006/relationships/hyperlink" Target="https://pubmed.ncbi.nlm.nih.gov/?term=Benad%C3%A9+P&amp;cauthor_id=29764406" TargetMode="External"/><Relationship Id="rId16" Type="http://schemas.openxmlformats.org/officeDocument/2006/relationships/hyperlink" Target="https://www.cdc.gov/nchs/healthy_people/hp2020.htm" TargetMode="External"/><Relationship Id="rId221" Type="http://schemas.openxmlformats.org/officeDocument/2006/relationships/hyperlink" Target="https://pubmed.ncbi.nlm.nih.gov/?term=Chrousos+G&amp;cauthor_id=30291988" TargetMode="External"/><Relationship Id="rId37" Type="http://schemas.openxmlformats.org/officeDocument/2006/relationships/chart" Target="charts/chart6.xml"/><Relationship Id="rId58" Type="http://schemas.openxmlformats.org/officeDocument/2006/relationships/chart" Target="charts/chart20.xml"/><Relationship Id="rId79" Type="http://schemas.openxmlformats.org/officeDocument/2006/relationships/hyperlink" Target="https://www.fda.gov/news-events/press-announcements/fda-permits-marketing-e-cigarette-products-marking-first-authorization-its-kind-agency" TargetMode="External"/><Relationship Id="rId102" Type="http://schemas.openxmlformats.org/officeDocument/2006/relationships/chart" Target="charts/chart57.xml"/><Relationship Id="rId123" Type="http://schemas.openxmlformats.org/officeDocument/2006/relationships/image" Target="media/image10.emf"/><Relationship Id="rId144" Type="http://schemas.openxmlformats.org/officeDocument/2006/relationships/hyperlink" Target="https://pubmed.ncbi.nlm.nih.gov/?term=Fry-McComish+J&amp;cauthor_id=30029744" TargetMode="External"/><Relationship Id="rId90" Type="http://schemas.openxmlformats.org/officeDocument/2006/relationships/hyperlink" Target="https://pubmed.ncbi.nlm.nih.gov/?term=Taub+RL&amp;cauthor_id=28375776" TargetMode="External"/><Relationship Id="rId165" Type="http://schemas.openxmlformats.org/officeDocument/2006/relationships/hyperlink" Target="https://crsreports.congress.gov/product/pdf/R/R44835" TargetMode="External"/><Relationship Id="rId186" Type="http://schemas.openxmlformats.org/officeDocument/2006/relationships/hyperlink" Target="https://pubmed.ncbi.nlm.nih.gov/?term=Perkins+M&amp;cauthor_id=3163614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XChen\Desktop\WFH-Dec-2020\PRAMS%202017-2018%20annual%20report\2017-2018%20Annual%20report%20tables%20and%20graphs-8-19-20xc1-2-3-21XC.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8-20xc.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8-20xc.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8-20xc.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8-20xc.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8-20xc.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8-20xc.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17-20xc.xlsx" TargetMode="External"/><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17-20xc.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4436\Desktop\1WFH-3-18-2020\Annual%20Report%202017-2018\2017-2018%20Annual%20report%20tables%20and%20graphs-8-13-20xc.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4436\Desktop\1WFH-3-18-2020\Annual%20Report%202017-2018\2017-2018%20Annual%20report%20tables%20and%20graphs-8-13-20xc.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30-20xc.xlsx" TargetMode="External"/><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4436\Desktop\1WFH-3-18-2020\Annual%20Report%202017-2018\2017-2018%20Annual%20report%20tables%20and%20graphs-8-13-20xc.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XChen\Desktop\WFH-Dec-2020\PRAMS%202017-2018%20annual%20report\2017-2018%20Annual%20report%20tables%20and%20graphs-8-19-20xc1-2-3-21XC.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XChen\Desktop\WFH-Dec-2020\PRAMS%202017-2018%20annual%20report\2017-2018%20Annual%20report%20tables%20and%20graphs-2-18-21XC.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XChen\Desktop\WFH-Dec-2020\PRAMS%202017-2018%20annual%20report\2017-2018%20Annual%20report%20tables%20and%20graphs-8-19-20xc1-2-3-21XC.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XChen\Desktop\WFH-Dec-2020\PRAMS%202017-2018%20annual%20report\2017-2018%20Annual%20report%20tables%20and%20graphs-8-19-20xc1-2-3-21XC.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8-20xc.xlsx"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30-20xc.xlsx" TargetMode="External"/><Relationship Id="rId1" Type="http://schemas.openxmlformats.org/officeDocument/2006/relationships/themeOverride" Target="../theme/themeOverride20.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4436\Desktop\1WFH-3-18-2020\Annual%20Report%202017-2018\2017-2018%20Annual%20report%20tables%20and%20graphs-8-13-20xc.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XChen\Desktop\WFH-Dec-2020\PRAMS%202017-2018%20annual%20report\2017-2018%20Annual%20report%20tables%20and%20graphs-5-27-21XC.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XChen\Desktop\WFH-Dec-2020\PRAMS%202017-2018%20annual%20report\2017-2018%20Annual%20report%20tables%20and%20graphs-8-19-20xc1-2-3-21XC.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nnual%20Report%202017-2018\2017-2018%20Annual%20report%20tables%20and%20graphs-7-30-20xc.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Annual%20Report%202017-2018\2017-2018%20Annual%20report%20tables%20and%20graphs-7-28-20xc.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8-20xc.xlsx"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Annual%20Report%202017-2018\2017-2018%20Annual%20report%20tables%20and%20graphs-7-30-20xc.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XChen\Desktop\WFH-Dec-2020\PRAMS%202017-2018%20annual%20report\2017-2018%20Annual%20report%20tables%20and%20graphs-8-19-20xc1.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Annual%20Report%202017-2018\2017-2018%20Annual%20report%20tables%20and%20graphs-8-5-20xc.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Annual%20Report%202017-2018\2017-2018%20Annual%20report%20tables%20and%20graphs-7-30-20xc.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Annual%20Report%202017-2018\2017-2018%20Annual%20report%20tables%20and%20graphs-7-30-20xc.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Annual%20Report%202017-2018\2017-2018%20Annual%20report%20tables%20and%20graphs-7-30-20xc.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Annual%20Report%202017-2018\2017-2018%20Annual%20report%20tables%20and%20graphs-7-30-20xc.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Annual%20Report%202017-2018\2017-2018%20Annual%20report%20tables%20and%20graphs-7-30-20xc.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Annual%20Report%202017-2018\2017-2018%20Annual%20report%20tables%20and%20graphs-7-30-20xc.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8-20xc.xlsx" TargetMode="External"/><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Annual%20Report%202017-2018\2017-2018%20Annual%20report%20tables%20and%20graphs-7-30-20xc.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Annual%20Report%202017-2018\2017-2018%20Annual%20report%20tables%20and%20graphs-7-30-20xc.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D:\Annual%20Report%202017-2018\2017-2018%20Annual%20report%20tables%20and%20graphs-7-30-20xc.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D:\Annual%20Report%202017-2018\2017-2018%20Annual%20report%20tables%20and%20graphs-7-30-20xc.xlsx" TargetMode="External"/></Relationships>
</file>

<file path=word/charts/_rels/chart64.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17-20xc.xlsx" TargetMode="External"/><Relationship Id="rId1" Type="http://schemas.openxmlformats.org/officeDocument/2006/relationships/themeOverride" Target="../theme/themeOverride21.xm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DPH-FP-CO-121\dph1\Center%20for%20Community%20Health\Statistics%20&amp;%20Evaluation\BFCH\PRAMS\Confidential%20Data\PRAMS_18_ANALYSES\Annual%20Report%202017-2018\2017-2018%20Annual%20report%20tables%20and%20graphs-8-19-20xc.xlsx" TargetMode="Externa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7.xlsx"/><Relationship Id="rId1" Type="http://schemas.openxmlformats.org/officeDocument/2006/relationships/themeOverride" Target="../theme/themeOverride22.xml"/></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D:\Annual%20Report%202017-2018\2017-2018%20Annual%20report%20tables%20and%20graphs-7-30-20xc.xlsx" TargetMode="External"/></Relationships>
</file>

<file path=word/charts/_rels/chart68.xml.rels><?xml version="1.0" encoding="UTF-8" standalone="yes"?>
<Relationships xmlns="http://schemas.openxmlformats.org/package/2006/relationships"><Relationship Id="rId2" Type="http://schemas.openxmlformats.org/officeDocument/2006/relationships/oleObject" Target="file:///D:\Annual%20Report%202017-2018\2017-2018%20Annual%20report%20tables%20and%20graphs-7-22-20xc.xlsx" TargetMode="External"/><Relationship Id="rId1" Type="http://schemas.openxmlformats.org/officeDocument/2006/relationships/themeOverride" Target="../theme/themeOverride2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xchen\Desktop\Copy%20of%202017-2018%20Annual%20report%20tables%20and%20graphs-8-19-20xc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XChen\Desktop\WFH-Dec-2020\PRAMS%202017-2018%20annual%20report\2017-2018%20Annual%20report%20tables%20and%20graphs-8-19-20xc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777354900095145E-2"/>
          <c:y val="4.5489635224168407E-2"/>
          <c:w val="0.85184211747598348"/>
          <c:h val="0.74744914028603571"/>
        </c:manualLayout>
      </c:layout>
      <c:barChart>
        <c:barDir val="col"/>
        <c:grouping val="clustered"/>
        <c:varyColors val="0"/>
        <c:ser>
          <c:idx val="0"/>
          <c:order val="0"/>
          <c:tx>
            <c:strRef>
              <c:f>'REACTIONS TO RACISM-6'!$A$7</c:f>
              <c:strCache>
                <c:ptCount val="1"/>
                <c:pt idx="0">
                  <c:v>White, non-Hispanic</c:v>
                </c:pt>
              </c:strCache>
            </c:strRef>
          </c:tx>
          <c:invertIfNegative val="0"/>
          <c:dLbls>
            <c:dLbl>
              <c:idx val="2"/>
              <c:layout>
                <c:manualLayout>
                  <c:x val="-9.1012514220705342E-3"/>
                  <c:y val="3.962356984652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78-44B8-BF0D-72BE2D0D5162}"/>
                </c:ext>
              </c:extLst>
            </c:dLbl>
            <c:spPr>
              <a:noFill/>
              <a:ln>
                <a:noFill/>
              </a:ln>
              <a:effectLst/>
            </c:spPr>
            <c:txPr>
              <a:bodyPr/>
              <a:lstStyle/>
              <a:p>
                <a:pPr>
                  <a:defRPr sz="10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RACISM-6'!$B$6:$D$6</c:f>
              <c:strCache>
                <c:ptCount val="3"/>
                <c:pt idx="0">
                  <c:v>Stress due to race/ethnicity</c:v>
                </c:pt>
                <c:pt idx="1">
                  <c:v>Upset due to treatment based on race/ethnicity</c:v>
                </c:pt>
                <c:pt idx="2">
                  <c:v>Physical symptoms due to treatments based on race/ethnicity</c:v>
                </c:pt>
              </c:strCache>
            </c:strRef>
          </c:cat>
          <c:val>
            <c:numRef>
              <c:f>'REACTIONS TO RACISM-6'!$B$7:$D$7</c:f>
              <c:numCache>
                <c:formatCode>General</c:formatCode>
                <c:ptCount val="3"/>
                <c:pt idx="0">
                  <c:v>2.7</c:v>
                </c:pt>
                <c:pt idx="1">
                  <c:v>2.4</c:v>
                </c:pt>
                <c:pt idx="2" formatCode="0.0">
                  <c:v>0.7</c:v>
                </c:pt>
              </c:numCache>
            </c:numRef>
          </c:val>
          <c:extLst>
            <c:ext xmlns:c16="http://schemas.microsoft.com/office/drawing/2014/chart" uri="{C3380CC4-5D6E-409C-BE32-E72D297353CC}">
              <c16:uniqueId val="{00000001-C378-44B8-BF0D-72BE2D0D5162}"/>
            </c:ext>
          </c:extLst>
        </c:ser>
        <c:ser>
          <c:idx val="1"/>
          <c:order val="1"/>
          <c:tx>
            <c:strRef>
              <c:f>'REACTIONS TO RACISM-6'!$A$8</c:f>
              <c:strCache>
                <c:ptCount val="1"/>
                <c:pt idx="0">
                  <c:v>Black, non-Hispanic</c:v>
                </c:pt>
              </c:strCache>
            </c:strRef>
          </c:tx>
          <c:spPr>
            <a:pattFill prst="wdDnDiag">
              <a:fgClr>
                <a:schemeClr val="tx1"/>
              </a:fgClr>
              <a:bgClr>
                <a:schemeClr val="bg1"/>
              </a:bgClr>
            </a:pattFill>
            <a:ln>
              <a:solidFill>
                <a:schemeClr val="tx1"/>
              </a:solidFill>
            </a:ln>
          </c:spPr>
          <c:invertIfNegative val="0"/>
          <c:dLbls>
            <c:spPr>
              <a:noFill/>
              <a:ln>
                <a:noFill/>
              </a:ln>
              <a:effectLst/>
            </c:spPr>
            <c:txPr>
              <a:bodyPr/>
              <a:lstStyle/>
              <a:p>
                <a:pPr>
                  <a:defRPr sz="105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RACISM-6'!$B$6:$D$6</c:f>
              <c:strCache>
                <c:ptCount val="3"/>
                <c:pt idx="0">
                  <c:v>Stress due to race/ethnicity</c:v>
                </c:pt>
                <c:pt idx="1">
                  <c:v>Upset due to treatment based on race/ethnicity</c:v>
                </c:pt>
                <c:pt idx="2">
                  <c:v>Physical symptoms due to treatments based on race/ethnicity</c:v>
                </c:pt>
              </c:strCache>
            </c:strRef>
          </c:cat>
          <c:val>
            <c:numRef>
              <c:f>'REACTIONS TO RACISM-6'!$B$8:$D$8</c:f>
              <c:numCache>
                <c:formatCode>General</c:formatCode>
                <c:ptCount val="3"/>
                <c:pt idx="0">
                  <c:v>17.7</c:v>
                </c:pt>
                <c:pt idx="1">
                  <c:v>19.2</c:v>
                </c:pt>
                <c:pt idx="2">
                  <c:v>8.8000000000000007</c:v>
                </c:pt>
              </c:numCache>
            </c:numRef>
          </c:val>
          <c:extLst>
            <c:ext xmlns:c16="http://schemas.microsoft.com/office/drawing/2014/chart" uri="{C3380CC4-5D6E-409C-BE32-E72D297353CC}">
              <c16:uniqueId val="{00000002-C378-44B8-BF0D-72BE2D0D5162}"/>
            </c:ext>
          </c:extLst>
        </c:ser>
        <c:ser>
          <c:idx val="2"/>
          <c:order val="2"/>
          <c:tx>
            <c:strRef>
              <c:f>'REACTIONS TO RACISM-6'!$A$9</c:f>
              <c:strCache>
                <c:ptCount val="1"/>
                <c:pt idx="0">
                  <c:v>Hispanic</c:v>
                </c:pt>
              </c:strCache>
            </c:strRef>
          </c:tx>
          <c:spPr>
            <a:pattFill prst="pct5">
              <a:fgClr>
                <a:schemeClr val="tx1"/>
              </a:fgClr>
              <a:bgClr>
                <a:schemeClr val="accent6">
                  <a:lumMod val="60000"/>
                  <a:lumOff val="40000"/>
                </a:schemeClr>
              </a:bgClr>
            </a:pattFill>
            <a:ln>
              <a:solidFill>
                <a:schemeClr val="tx1"/>
              </a:solidFill>
            </a:ln>
          </c:spPr>
          <c:invertIfNegative val="0"/>
          <c:dLbls>
            <c:dLbl>
              <c:idx val="2"/>
              <c:layout>
                <c:manualLayout>
                  <c:x val="1.36518771331058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78-44B8-BF0D-72BE2D0D5162}"/>
                </c:ext>
              </c:extLst>
            </c:dLbl>
            <c:spPr>
              <a:noFill/>
              <a:ln>
                <a:noFill/>
              </a:ln>
              <a:effectLst/>
            </c:spPr>
            <c:txPr>
              <a:bodyPr/>
              <a:lstStyle/>
              <a:p>
                <a:pPr>
                  <a:defRPr sz="10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RACISM-6'!$B$6:$D$6</c:f>
              <c:strCache>
                <c:ptCount val="3"/>
                <c:pt idx="0">
                  <c:v>Stress due to race/ethnicity</c:v>
                </c:pt>
                <c:pt idx="1">
                  <c:v>Upset due to treatment based on race/ethnicity</c:v>
                </c:pt>
                <c:pt idx="2">
                  <c:v>Physical symptoms due to treatments based on race/ethnicity</c:v>
                </c:pt>
              </c:strCache>
            </c:strRef>
          </c:cat>
          <c:val>
            <c:numRef>
              <c:f>'REACTIONS TO RACISM-6'!$B$9:$D$9</c:f>
              <c:numCache>
                <c:formatCode>General</c:formatCode>
                <c:ptCount val="3"/>
                <c:pt idx="0">
                  <c:v>7.6</c:v>
                </c:pt>
                <c:pt idx="1">
                  <c:v>10.6</c:v>
                </c:pt>
                <c:pt idx="2">
                  <c:v>6.9</c:v>
                </c:pt>
              </c:numCache>
            </c:numRef>
          </c:val>
          <c:extLst>
            <c:ext xmlns:c16="http://schemas.microsoft.com/office/drawing/2014/chart" uri="{C3380CC4-5D6E-409C-BE32-E72D297353CC}">
              <c16:uniqueId val="{00000004-C378-44B8-BF0D-72BE2D0D5162}"/>
            </c:ext>
          </c:extLst>
        </c:ser>
        <c:ser>
          <c:idx val="3"/>
          <c:order val="3"/>
          <c:tx>
            <c:strRef>
              <c:f>'REACTIONS TO RACISM-6'!$A$10</c:f>
              <c:strCache>
                <c:ptCount val="1"/>
                <c:pt idx="0">
                  <c:v>Asian, non-Hispanic</c:v>
                </c:pt>
              </c:strCache>
            </c:strRef>
          </c:tx>
          <c:spPr>
            <a:pattFill prst="dashHorz">
              <a:fgClr>
                <a:schemeClr val="tx1"/>
              </a:fgClr>
              <a:bgClr>
                <a:srgbClr val="FFC000"/>
              </a:bgClr>
            </a:pattFill>
            <a:ln>
              <a:solidFill>
                <a:schemeClr val="tx1"/>
              </a:solidFill>
            </a:ln>
          </c:spPr>
          <c:invertIfNegative val="0"/>
          <c:dLbls>
            <c:spPr>
              <a:noFill/>
              <a:ln>
                <a:noFill/>
              </a:ln>
              <a:effectLst/>
            </c:spPr>
            <c:txPr>
              <a:bodyPr/>
              <a:lstStyle/>
              <a:p>
                <a:pPr>
                  <a:defRPr sz="10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RACISM-6'!$B$6:$D$6</c:f>
              <c:strCache>
                <c:ptCount val="3"/>
                <c:pt idx="0">
                  <c:v>Stress due to race/ethnicity</c:v>
                </c:pt>
                <c:pt idx="1">
                  <c:v>Upset due to treatment based on race/ethnicity</c:v>
                </c:pt>
                <c:pt idx="2">
                  <c:v>Physical symptoms due to treatments based on race/ethnicity</c:v>
                </c:pt>
              </c:strCache>
            </c:strRef>
          </c:cat>
          <c:val>
            <c:numRef>
              <c:f>'REACTIONS TO RACISM-6'!$B$10:$D$10</c:f>
              <c:numCache>
                <c:formatCode>General</c:formatCode>
                <c:ptCount val="3"/>
                <c:pt idx="0">
                  <c:v>9.6</c:v>
                </c:pt>
                <c:pt idx="1">
                  <c:v>10</c:v>
                </c:pt>
                <c:pt idx="2">
                  <c:v>2.2999999999999998</c:v>
                </c:pt>
              </c:numCache>
            </c:numRef>
          </c:val>
          <c:extLst>
            <c:ext xmlns:c16="http://schemas.microsoft.com/office/drawing/2014/chart" uri="{C3380CC4-5D6E-409C-BE32-E72D297353CC}">
              <c16:uniqueId val="{00000005-C378-44B8-BF0D-72BE2D0D5162}"/>
            </c:ext>
          </c:extLst>
        </c:ser>
        <c:ser>
          <c:idx val="4"/>
          <c:order val="4"/>
          <c:tx>
            <c:strRef>
              <c:f>'REACTIONS TO RACISM-6'!$A$11</c:f>
              <c:strCache>
                <c:ptCount val="1"/>
                <c:pt idx="0">
                  <c:v>Other, non-Hispanic</c:v>
                </c:pt>
              </c:strCache>
            </c:strRef>
          </c:tx>
          <c:spPr>
            <a:pattFill prst="pct5">
              <a:fgClr>
                <a:schemeClr val="tx1"/>
              </a:fgClr>
              <a:bgClr>
                <a:schemeClr val="accent5">
                  <a:lumMod val="60000"/>
                  <a:lumOff val="40000"/>
                </a:schemeClr>
              </a:bgClr>
            </a:pattFill>
            <a:ln>
              <a:solidFill>
                <a:schemeClr val="tx1"/>
              </a:solidFill>
            </a:ln>
          </c:spPr>
          <c:invertIfNegative val="0"/>
          <c:dLbls>
            <c:dLbl>
              <c:idx val="2"/>
              <c:layout>
                <c:manualLayout>
                  <c:x val="1.36518771331057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78-44B8-BF0D-72BE2D0D5162}"/>
                </c:ext>
              </c:extLst>
            </c:dLbl>
            <c:spPr>
              <a:noFill/>
              <a:ln>
                <a:noFill/>
              </a:ln>
              <a:effectLst/>
            </c:spPr>
            <c:txPr>
              <a:bodyPr/>
              <a:lstStyle/>
              <a:p>
                <a:pPr>
                  <a:defRPr sz="10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'REACTIONS TO RACISM-6'!$B$6:$D$6</c:f>
              <c:strCache>
                <c:ptCount val="3"/>
                <c:pt idx="0">
                  <c:v>Stress due to race/ethnicity</c:v>
                </c:pt>
                <c:pt idx="1">
                  <c:v>Upset due to treatment based on race/ethnicity</c:v>
                </c:pt>
                <c:pt idx="2">
                  <c:v>Physical symptoms due to treatments based on race/ethnicity</c:v>
                </c:pt>
              </c:strCache>
            </c:strRef>
          </c:cat>
          <c:val>
            <c:numRef>
              <c:f>'REACTIONS TO RACISM-6'!$B$11:$D$11</c:f>
              <c:numCache>
                <c:formatCode>General</c:formatCode>
                <c:ptCount val="3"/>
                <c:pt idx="0">
                  <c:v>8.9</c:v>
                </c:pt>
                <c:pt idx="1">
                  <c:v>10.9</c:v>
                </c:pt>
                <c:pt idx="2">
                  <c:v>5.3</c:v>
                </c:pt>
              </c:numCache>
            </c:numRef>
          </c:val>
          <c:extLst>
            <c:ext xmlns:c16="http://schemas.microsoft.com/office/drawing/2014/chart" uri="{C3380CC4-5D6E-409C-BE32-E72D297353CC}">
              <c16:uniqueId val="{00000007-C378-44B8-BF0D-72BE2D0D5162}"/>
            </c:ext>
          </c:extLst>
        </c:ser>
        <c:dLbls>
          <c:showLegendKey val="0"/>
          <c:showVal val="0"/>
          <c:showCatName val="0"/>
          <c:showSerName val="0"/>
          <c:showPercent val="0"/>
          <c:showBubbleSize val="0"/>
        </c:dLbls>
        <c:gapWidth val="150"/>
        <c:axId val="79227520"/>
        <c:axId val="80101760"/>
      </c:barChart>
      <c:catAx>
        <c:axId val="79227520"/>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80101760"/>
        <c:crosses val="autoZero"/>
        <c:auto val="1"/>
        <c:lblAlgn val="ctr"/>
        <c:lblOffset val="100"/>
        <c:noMultiLvlLbl val="0"/>
      </c:catAx>
      <c:valAx>
        <c:axId val="80101760"/>
        <c:scaling>
          <c:orientation val="minMax"/>
          <c:max val="30"/>
        </c:scaling>
        <c:delete val="0"/>
        <c:axPos val="l"/>
        <c:title>
          <c:tx>
            <c:rich>
              <a:bodyPr rot="-5400000" vert="horz"/>
              <a:lstStyle/>
              <a:p>
                <a:pPr>
                  <a:defRPr sz="1050">
                    <a:latin typeface="Arial" panose="020B0604020202020204" pitchFamily="34" charset="0"/>
                    <a:cs typeface="Arial" panose="020B0604020202020204" pitchFamily="34" charset="0"/>
                  </a:defRPr>
                </a:pPr>
                <a:r>
                  <a:rPr lang="en-US" sz="1050">
                    <a:latin typeface="Arial" panose="020B0604020202020204" pitchFamily="34" charset="0"/>
                    <a:cs typeface="Arial" panose="020B0604020202020204" pitchFamily="34" charset="0"/>
                  </a:rPr>
                  <a:t>Percent (%)</a:t>
                </a:r>
              </a:p>
            </c:rich>
          </c:tx>
          <c:layout>
            <c:manualLayout>
              <c:xMode val="edge"/>
              <c:yMode val="edge"/>
              <c:x val="6.3072283195544816E-3"/>
              <c:y val="0.24981265357860888"/>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79227520"/>
        <c:crosses val="autoZero"/>
        <c:crossBetween val="between"/>
      </c:valAx>
    </c:plotArea>
    <c:legend>
      <c:legendPos val="r"/>
      <c:layout>
        <c:manualLayout>
          <c:xMode val="edge"/>
          <c:yMode val="edge"/>
          <c:x val="0.61590663323747807"/>
          <c:y val="3.2314822511182319E-2"/>
          <c:w val="0.35108193622287548"/>
          <c:h val="0.30988466441694784"/>
        </c:manualLayout>
      </c:layout>
      <c:overlay val="0"/>
      <c:txPr>
        <a:bodyPr/>
        <a:lstStyle/>
        <a:p>
          <a:pPr>
            <a:defRPr sz="1000" b="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90242596831107"/>
          <c:y val="5.1597039953339169E-2"/>
          <c:w val="0.70763568950282119"/>
          <c:h val="0.83067147856517931"/>
        </c:manualLayout>
      </c:layout>
      <c:barChart>
        <c:barDir val="col"/>
        <c:grouping val="clustered"/>
        <c:varyColors val="0"/>
        <c:ser>
          <c:idx val="0"/>
          <c:order val="0"/>
          <c:tx>
            <c:strRef>
              <c:f>'Table 11'!$O$3</c:f>
              <c:strCache>
                <c:ptCount val="1"/>
                <c:pt idx="0">
                  <c:v>%</c:v>
                </c:pt>
              </c:strCache>
            </c:strRef>
          </c:tx>
          <c:invertIfNegative val="0"/>
          <c:dLbls>
            <c:spPr>
              <a:noFill/>
              <a:ln w="15216">
                <a:noFill/>
              </a:ln>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11'!$S$4:$S$5</c:f>
                <c:numCache>
                  <c:formatCode>General</c:formatCode>
                  <c:ptCount val="2"/>
                  <c:pt idx="0">
                    <c:v>2.1000000000000014</c:v>
                  </c:pt>
                  <c:pt idx="1">
                    <c:v>2</c:v>
                  </c:pt>
                </c:numCache>
              </c:numRef>
            </c:plus>
            <c:minus>
              <c:numRef>
                <c:f>'Table 11'!$T$4:$T$5</c:f>
                <c:numCache>
                  <c:formatCode>General</c:formatCode>
                  <c:ptCount val="2"/>
                  <c:pt idx="0">
                    <c:v>1.7999999999999989</c:v>
                  </c:pt>
                  <c:pt idx="1">
                    <c:v>1.6999999999999993</c:v>
                  </c:pt>
                </c:numCache>
              </c:numRef>
            </c:minus>
          </c:errBars>
          <c:cat>
            <c:numRef>
              <c:f>'Table 11'!$N$4:$N$5</c:f>
              <c:numCache>
                <c:formatCode>General</c:formatCode>
                <c:ptCount val="2"/>
                <c:pt idx="0">
                  <c:v>2017</c:v>
                </c:pt>
                <c:pt idx="1">
                  <c:v>2018</c:v>
                </c:pt>
              </c:numCache>
            </c:numRef>
          </c:cat>
          <c:val>
            <c:numRef>
              <c:f>'Table 11'!$O$4:$O$5</c:f>
              <c:numCache>
                <c:formatCode>General</c:formatCode>
                <c:ptCount val="2"/>
                <c:pt idx="0">
                  <c:v>10.7</c:v>
                </c:pt>
                <c:pt idx="1">
                  <c:v>10.199999999999999</c:v>
                </c:pt>
              </c:numCache>
            </c:numRef>
          </c:val>
          <c:extLst>
            <c:ext xmlns:c16="http://schemas.microsoft.com/office/drawing/2014/chart" uri="{C3380CC4-5D6E-409C-BE32-E72D297353CC}">
              <c16:uniqueId val="{00000000-C35B-4932-8B22-22A908FE465C}"/>
            </c:ext>
          </c:extLst>
        </c:ser>
        <c:dLbls>
          <c:showLegendKey val="0"/>
          <c:showVal val="0"/>
          <c:showCatName val="0"/>
          <c:showSerName val="0"/>
          <c:showPercent val="0"/>
          <c:showBubbleSize val="0"/>
        </c:dLbls>
        <c:gapWidth val="72"/>
        <c:axId val="90740224"/>
        <c:axId val="90741760"/>
      </c:barChart>
      <c:catAx>
        <c:axId val="90740224"/>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0741760"/>
        <c:crosses val="autoZero"/>
        <c:auto val="1"/>
        <c:lblAlgn val="ctr"/>
        <c:lblOffset val="100"/>
        <c:noMultiLvlLbl val="0"/>
      </c:catAx>
      <c:valAx>
        <c:axId val="90741760"/>
        <c:scaling>
          <c:orientation val="minMax"/>
          <c:max val="100"/>
          <c:min val="0"/>
        </c:scaling>
        <c:delete val="0"/>
        <c:axPos val="l"/>
        <c:title>
          <c:tx>
            <c:rich>
              <a:bodyPr/>
              <a:lstStyle/>
              <a:p>
                <a:pPr>
                  <a:defRPr sz="1100" b="1" i="0" u="none" strike="noStrike" baseline="0">
                    <a:solidFill>
                      <a:srgbClr val="000000"/>
                    </a:solidFill>
                    <a:latin typeface="Arial"/>
                    <a:ea typeface="Arial"/>
                    <a:cs typeface="Arial"/>
                  </a:defRPr>
                </a:pPr>
                <a:r>
                  <a:rPr lang="en-US" sz="1100"/>
                  <a:t>Percent (%)</a:t>
                </a:r>
              </a:p>
            </c:rich>
          </c:tx>
          <c:layout>
            <c:manualLayout>
              <c:xMode val="edge"/>
              <c:yMode val="edge"/>
              <c:x val="1.1111185760483011E-2"/>
              <c:y val="0.33868242986967667"/>
            </c:manualLayout>
          </c:layout>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740224"/>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47379466157598"/>
          <c:y val="5.2857294901215365E-2"/>
          <c:w val="0.58399853295846849"/>
          <c:h val="0.82653563846373601"/>
        </c:manualLayout>
      </c:layout>
      <c:barChart>
        <c:barDir val="col"/>
        <c:grouping val="clustered"/>
        <c:varyColors val="0"/>
        <c:ser>
          <c:idx val="0"/>
          <c:order val="0"/>
          <c:tx>
            <c:strRef>
              <c:f>'Social Support'!$I$8</c:f>
              <c:strCache>
                <c:ptCount val="1"/>
                <c:pt idx="0">
                  <c:v>%</c:v>
                </c:pt>
              </c:strCache>
            </c:strRef>
          </c:tx>
          <c:invertIfNegative val="0"/>
          <c:dLbls>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'Social Support'!$M$9:$M$10</c:f>
                <c:numCache>
                  <c:formatCode>General</c:formatCode>
                  <c:ptCount val="2"/>
                  <c:pt idx="0">
                    <c:v>2.5</c:v>
                  </c:pt>
                  <c:pt idx="1">
                    <c:v>2.2999999999999972</c:v>
                  </c:pt>
                </c:numCache>
              </c:numRef>
            </c:plus>
            <c:minus>
              <c:numRef>
                <c:f>'Social Support'!$N$9:$N$10</c:f>
                <c:numCache>
                  <c:formatCode>General</c:formatCode>
                  <c:ptCount val="2"/>
                  <c:pt idx="0">
                    <c:v>2.7000000000000028</c:v>
                  </c:pt>
                  <c:pt idx="1">
                    <c:v>2.5</c:v>
                  </c:pt>
                </c:numCache>
              </c:numRef>
            </c:minus>
          </c:errBars>
          <c:cat>
            <c:numRef>
              <c:f>'Social Support'!$H$9:$H$10</c:f>
              <c:numCache>
                <c:formatCode>General</c:formatCode>
                <c:ptCount val="2"/>
                <c:pt idx="0">
                  <c:v>2017</c:v>
                </c:pt>
                <c:pt idx="1">
                  <c:v>2018</c:v>
                </c:pt>
              </c:numCache>
            </c:numRef>
          </c:cat>
          <c:val>
            <c:numRef>
              <c:f>'Social Support'!$I$9:$I$10</c:f>
              <c:numCache>
                <c:formatCode>General</c:formatCode>
                <c:ptCount val="2"/>
                <c:pt idx="0">
                  <c:v>77</c:v>
                </c:pt>
                <c:pt idx="1">
                  <c:v>80.2</c:v>
                </c:pt>
              </c:numCache>
            </c:numRef>
          </c:val>
          <c:extLst>
            <c:ext xmlns:c16="http://schemas.microsoft.com/office/drawing/2014/chart" uri="{C3380CC4-5D6E-409C-BE32-E72D297353CC}">
              <c16:uniqueId val="{00000000-C963-4E37-BF93-0EC18CB4D2EF}"/>
            </c:ext>
          </c:extLst>
        </c:ser>
        <c:dLbls>
          <c:showLegendKey val="0"/>
          <c:showVal val="0"/>
          <c:showCatName val="0"/>
          <c:showSerName val="0"/>
          <c:showPercent val="0"/>
          <c:showBubbleSize val="0"/>
        </c:dLbls>
        <c:gapWidth val="81"/>
        <c:axId val="97489280"/>
        <c:axId val="97490816"/>
      </c:barChart>
      <c:catAx>
        <c:axId val="97489280"/>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7490816"/>
        <c:crosses val="autoZero"/>
        <c:auto val="1"/>
        <c:lblAlgn val="ctr"/>
        <c:lblOffset val="100"/>
        <c:noMultiLvlLbl val="0"/>
      </c:catAx>
      <c:valAx>
        <c:axId val="97490816"/>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7489280"/>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24258060942851"/>
          <c:y val="4.5139573227708625E-2"/>
          <c:w val="0.72807746628388914"/>
          <c:h val="0.85186326192822492"/>
        </c:manualLayout>
      </c:layout>
      <c:barChart>
        <c:barDir val="col"/>
        <c:grouping val="clustered"/>
        <c:varyColors val="0"/>
        <c:ser>
          <c:idx val="0"/>
          <c:order val="0"/>
          <c:tx>
            <c:strRef>
              <c:f>'Social Support'!$I$19</c:f>
              <c:strCache>
                <c:ptCount val="1"/>
                <c:pt idx="0">
                  <c:v>%</c:v>
                </c:pt>
              </c:strCache>
            </c:strRef>
          </c:tx>
          <c:invertIfNegative val="0"/>
          <c:dLbls>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'Social Support'!$M$20:$M$21</c:f>
                <c:numCache>
                  <c:formatCode>General</c:formatCode>
                  <c:ptCount val="2"/>
                  <c:pt idx="0">
                    <c:v>1.8999999999999915</c:v>
                  </c:pt>
                  <c:pt idx="1">
                    <c:v>1.9000000000000057</c:v>
                  </c:pt>
                </c:numCache>
              </c:numRef>
            </c:plus>
            <c:minus>
              <c:numRef>
                <c:f>'Social Support'!$N$20:$N$21</c:f>
                <c:numCache>
                  <c:formatCode>General</c:formatCode>
                  <c:ptCount val="2"/>
                  <c:pt idx="0">
                    <c:v>2.2000000000000028</c:v>
                  </c:pt>
                  <c:pt idx="1">
                    <c:v>2.2999999999999972</c:v>
                  </c:pt>
                </c:numCache>
              </c:numRef>
            </c:minus>
          </c:errBars>
          <c:cat>
            <c:numRef>
              <c:f>'Social Support'!$H$20:$H$21</c:f>
              <c:numCache>
                <c:formatCode>General</c:formatCode>
                <c:ptCount val="2"/>
                <c:pt idx="0">
                  <c:v>2017</c:v>
                </c:pt>
                <c:pt idx="1">
                  <c:v>2018</c:v>
                </c:pt>
              </c:numCache>
            </c:numRef>
          </c:cat>
          <c:val>
            <c:numRef>
              <c:f>'Social Support'!$I$20:$I$21</c:f>
              <c:numCache>
                <c:formatCode>General</c:formatCode>
                <c:ptCount val="2"/>
                <c:pt idx="0">
                  <c:v>87.4</c:v>
                </c:pt>
                <c:pt idx="1">
                  <c:v>87</c:v>
                </c:pt>
              </c:numCache>
            </c:numRef>
          </c:val>
          <c:extLst>
            <c:ext xmlns:c16="http://schemas.microsoft.com/office/drawing/2014/chart" uri="{C3380CC4-5D6E-409C-BE32-E72D297353CC}">
              <c16:uniqueId val="{00000000-DE09-442A-81CB-AA04AF732B4D}"/>
            </c:ext>
          </c:extLst>
        </c:ser>
        <c:dLbls>
          <c:showLegendKey val="0"/>
          <c:showVal val="0"/>
          <c:showCatName val="0"/>
          <c:showSerName val="0"/>
          <c:showPercent val="0"/>
          <c:showBubbleSize val="0"/>
        </c:dLbls>
        <c:gapWidth val="61"/>
        <c:axId val="97504640"/>
        <c:axId val="97510528"/>
      </c:barChart>
      <c:catAx>
        <c:axId val="97504640"/>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7510528"/>
        <c:crosses val="autoZero"/>
        <c:auto val="1"/>
        <c:lblAlgn val="ctr"/>
        <c:lblOffset val="100"/>
        <c:noMultiLvlLbl val="0"/>
      </c:catAx>
      <c:valAx>
        <c:axId val="97510528"/>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7504640"/>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53862087201787"/>
          <c:y val="5.3008136170850227E-2"/>
          <c:w val="0.68755839405335517"/>
          <c:h val="0.82604061531547557"/>
        </c:manualLayout>
      </c:layout>
      <c:barChart>
        <c:barDir val="col"/>
        <c:grouping val="clustered"/>
        <c:varyColors val="0"/>
        <c:ser>
          <c:idx val="0"/>
          <c:order val="0"/>
          <c:tx>
            <c:strRef>
              <c:f>'Social Support'!$I$30</c:f>
              <c:strCache>
                <c:ptCount val="1"/>
                <c:pt idx="0">
                  <c:v>%</c:v>
                </c:pt>
              </c:strCache>
            </c:strRef>
          </c:tx>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'Social Support'!$M$31:$M$32</c:f>
                <c:numCache>
                  <c:formatCode>General</c:formatCode>
                  <c:ptCount val="2"/>
                  <c:pt idx="0">
                    <c:v>1.7999999999999972</c:v>
                  </c:pt>
                  <c:pt idx="1">
                    <c:v>1.7000000000000028</c:v>
                  </c:pt>
                </c:numCache>
              </c:numRef>
            </c:plus>
            <c:minus>
              <c:numRef>
                <c:f>'Social Support'!$N$31:$N$32</c:f>
                <c:numCache>
                  <c:formatCode>General</c:formatCode>
                  <c:ptCount val="2"/>
                  <c:pt idx="0">
                    <c:v>2</c:v>
                  </c:pt>
                  <c:pt idx="1">
                    <c:v>2</c:v>
                  </c:pt>
                </c:numCache>
              </c:numRef>
            </c:minus>
          </c:errBars>
          <c:cat>
            <c:numRef>
              <c:f>'Social Support'!$H$31:$H$32</c:f>
              <c:numCache>
                <c:formatCode>General</c:formatCode>
                <c:ptCount val="2"/>
                <c:pt idx="0">
                  <c:v>2017</c:v>
                </c:pt>
                <c:pt idx="1">
                  <c:v>2018</c:v>
                </c:pt>
              </c:numCache>
            </c:numRef>
          </c:cat>
          <c:val>
            <c:numRef>
              <c:f>'Social Support'!$I$31:$I$32</c:f>
              <c:numCache>
                <c:formatCode>General</c:formatCode>
                <c:ptCount val="2"/>
                <c:pt idx="0">
                  <c:v>88.3</c:v>
                </c:pt>
                <c:pt idx="1">
                  <c:v>89.5</c:v>
                </c:pt>
              </c:numCache>
            </c:numRef>
          </c:val>
          <c:extLst>
            <c:ext xmlns:c16="http://schemas.microsoft.com/office/drawing/2014/chart" uri="{C3380CC4-5D6E-409C-BE32-E72D297353CC}">
              <c16:uniqueId val="{00000000-0EE7-46F3-862D-4E33C0E8E154}"/>
            </c:ext>
          </c:extLst>
        </c:ser>
        <c:dLbls>
          <c:showLegendKey val="0"/>
          <c:showVal val="0"/>
          <c:showCatName val="0"/>
          <c:showSerName val="0"/>
          <c:showPercent val="0"/>
          <c:showBubbleSize val="0"/>
        </c:dLbls>
        <c:gapWidth val="72"/>
        <c:axId val="97957760"/>
        <c:axId val="97959296"/>
      </c:barChart>
      <c:catAx>
        <c:axId val="97957760"/>
        <c:scaling>
          <c:orientation val="minMax"/>
        </c:scaling>
        <c:delete val="0"/>
        <c:axPos val="b"/>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7959296"/>
        <c:crosses val="autoZero"/>
        <c:auto val="1"/>
        <c:lblAlgn val="ctr"/>
        <c:lblOffset val="100"/>
        <c:noMultiLvlLbl val="0"/>
      </c:catAx>
      <c:valAx>
        <c:axId val="97959296"/>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8.3333333333333332E-3"/>
              <c:y val="0.41964311752697581"/>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7957760"/>
        <c:crosses val="autoZero"/>
        <c:crossBetween val="between"/>
      </c:valAx>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47379466157598"/>
          <c:y val="5.2844763536848076E-2"/>
          <c:w val="0.64418432387826441"/>
          <c:h val="0.82657676325309981"/>
        </c:manualLayout>
      </c:layout>
      <c:barChart>
        <c:barDir val="col"/>
        <c:grouping val="clustered"/>
        <c:varyColors val="0"/>
        <c:ser>
          <c:idx val="0"/>
          <c:order val="0"/>
          <c:tx>
            <c:strRef>
              <c:f>'Social Support'!$I$41</c:f>
              <c:strCache>
                <c:ptCount val="1"/>
                <c:pt idx="0">
                  <c:v>%</c:v>
                </c:pt>
              </c:strCache>
            </c:strRef>
          </c:tx>
          <c:invertIfNegative val="0"/>
          <c:dLbls>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'Social Support'!$M$42:$M$43</c:f>
                <c:numCache>
                  <c:formatCode>General</c:formatCode>
                  <c:ptCount val="2"/>
                  <c:pt idx="0">
                    <c:v>1.7000000000000028</c:v>
                  </c:pt>
                  <c:pt idx="1">
                    <c:v>1.9000000000000057</c:v>
                  </c:pt>
                </c:numCache>
              </c:numRef>
            </c:plus>
            <c:minus>
              <c:numRef>
                <c:f>'Social Support'!$N$42:$N$43</c:f>
                <c:numCache>
                  <c:formatCode>General</c:formatCode>
                  <c:ptCount val="2"/>
                  <c:pt idx="0">
                    <c:v>2</c:v>
                  </c:pt>
                  <c:pt idx="1">
                    <c:v>2.2999999999999972</c:v>
                  </c:pt>
                </c:numCache>
              </c:numRef>
            </c:minus>
          </c:errBars>
          <c:cat>
            <c:numRef>
              <c:f>'Social Support'!$H$42:$H$43</c:f>
              <c:numCache>
                <c:formatCode>General</c:formatCode>
                <c:ptCount val="2"/>
                <c:pt idx="0">
                  <c:v>2017</c:v>
                </c:pt>
                <c:pt idx="1">
                  <c:v>2018</c:v>
                </c:pt>
              </c:numCache>
            </c:numRef>
          </c:cat>
          <c:val>
            <c:numRef>
              <c:f>'Social Support'!$I$42:$I$43</c:f>
              <c:numCache>
                <c:formatCode>General</c:formatCode>
                <c:ptCount val="2"/>
                <c:pt idx="0">
                  <c:v>89</c:v>
                </c:pt>
                <c:pt idx="1">
                  <c:v>89</c:v>
                </c:pt>
              </c:numCache>
            </c:numRef>
          </c:val>
          <c:extLst>
            <c:ext xmlns:c16="http://schemas.microsoft.com/office/drawing/2014/chart" uri="{C3380CC4-5D6E-409C-BE32-E72D297353CC}">
              <c16:uniqueId val="{00000000-5959-4644-B99A-8254B2569E5B}"/>
            </c:ext>
          </c:extLst>
        </c:ser>
        <c:dLbls>
          <c:showLegendKey val="0"/>
          <c:showVal val="0"/>
          <c:showCatName val="0"/>
          <c:showSerName val="0"/>
          <c:showPercent val="0"/>
          <c:showBubbleSize val="0"/>
        </c:dLbls>
        <c:gapWidth val="150"/>
        <c:axId val="97984896"/>
        <c:axId val="97986432"/>
      </c:barChart>
      <c:catAx>
        <c:axId val="97984896"/>
        <c:scaling>
          <c:orientation val="minMax"/>
        </c:scaling>
        <c:delete val="0"/>
        <c:axPos val="b"/>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7986432"/>
        <c:crosses val="autoZero"/>
        <c:auto val="1"/>
        <c:lblAlgn val="ctr"/>
        <c:lblOffset val="100"/>
        <c:noMultiLvlLbl val="0"/>
      </c:catAx>
      <c:valAx>
        <c:axId val="97986432"/>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7984896"/>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14122533748701"/>
          <c:y val="5.9423943641275713E-2"/>
          <c:w val="0.68725049036575514"/>
          <c:h val="0.80498554716117698"/>
        </c:manualLayout>
      </c:layout>
      <c:barChart>
        <c:barDir val="col"/>
        <c:grouping val="clustered"/>
        <c:varyColors val="0"/>
        <c:ser>
          <c:idx val="0"/>
          <c:order val="0"/>
          <c:tx>
            <c:strRef>
              <c:f>'Social Support'!$I$52</c:f>
              <c:strCache>
                <c:ptCount val="1"/>
                <c:pt idx="0">
                  <c:v>%</c:v>
                </c:pt>
              </c:strCache>
            </c:strRef>
          </c:tx>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'Social Support'!$M$53:$M$54</c:f>
                <c:numCache>
                  <c:formatCode>General</c:formatCode>
                  <c:ptCount val="2"/>
                  <c:pt idx="0">
                    <c:v>1.5999999999999943</c:v>
                  </c:pt>
                  <c:pt idx="1">
                    <c:v>1.6000000000000085</c:v>
                  </c:pt>
                </c:numCache>
              </c:numRef>
            </c:plus>
            <c:minus>
              <c:numRef>
                <c:f>'Social Support'!$N$53:$N$54</c:f>
                <c:numCache>
                  <c:formatCode>General</c:formatCode>
                  <c:ptCount val="2"/>
                  <c:pt idx="0">
                    <c:v>1.8000000000000114</c:v>
                  </c:pt>
                  <c:pt idx="1">
                    <c:v>1.7999999999999972</c:v>
                  </c:pt>
                </c:numCache>
              </c:numRef>
            </c:minus>
          </c:errBars>
          <c:cat>
            <c:numRef>
              <c:f>'Social Support'!$H$53:$H$54</c:f>
              <c:numCache>
                <c:formatCode>General</c:formatCode>
                <c:ptCount val="2"/>
                <c:pt idx="0">
                  <c:v>2017</c:v>
                </c:pt>
                <c:pt idx="1">
                  <c:v>2018</c:v>
                </c:pt>
              </c:numCache>
            </c:numRef>
          </c:cat>
          <c:val>
            <c:numRef>
              <c:f>'Social Support'!$I$53:$I$54</c:f>
              <c:numCache>
                <c:formatCode>General</c:formatCode>
                <c:ptCount val="2"/>
                <c:pt idx="0">
                  <c:v>90.4</c:v>
                </c:pt>
                <c:pt idx="1">
                  <c:v>90.3</c:v>
                </c:pt>
              </c:numCache>
            </c:numRef>
          </c:val>
          <c:extLst>
            <c:ext xmlns:c16="http://schemas.microsoft.com/office/drawing/2014/chart" uri="{C3380CC4-5D6E-409C-BE32-E72D297353CC}">
              <c16:uniqueId val="{00000000-CD20-4AFA-940B-19C1195BD9FB}"/>
            </c:ext>
          </c:extLst>
        </c:ser>
        <c:dLbls>
          <c:showLegendKey val="0"/>
          <c:showVal val="0"/>
          <c:showCatName val="0"/>
          <c:showSerName val="0"/>
          <c:showPercent val="0"/>
          <c:showBubbleSize val="0"/>
        </c:dLbls>
        <c:gapWidth val="101"/>
        <c:axId val="98016256"/>
        <c:axId val="98034432"/>
      </c:barChart>
      <c:catAx>
        <c:axId val="98016256"/>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8034432"/>
        <c:crosses val="autoZero"/>
        <c:auto val="1"/>
        <c:lblAlgn val="ctr"/>
        <c:lblOffset val="100"/>
        <c:noMultiLvlLbl val="0"/>
      </c:catAx>
      <c:valAx>
        <c:axId val="98034432"/>
        <c:scaling>
          <c:orientation val="minMax"/>
          <c:max val="100"/>
          <c:min val="0"/>
        </c:scaling>
        <c:delete val="0"/>
        <c:axPos val="l"/>
        <c:title>
          <c:tx>
            <c:rich>
              <a:bodyPr rot="-5400000" vert="horz"/>
              <a:lstStyle/>
              <a:p>
                <a:pPr>
                  <a:defRPr/>
                </a:pPr>
                <a:r>
                  <a:rPr lang="en-US"/>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8016256"/>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39711105322629"/>
          <c:y val="5.2757210082467504E-2"/>
          <c:w val="0.7065034196004939"/>
          <c:h val="0.82686409169268038"/>
        </c:manualLayout>
      </c:layout>
      <c:barChart>
        <c:barDir val="col"/>
        <c:grouping val="clustered"/>
        <c:varyColors val="0"/>
        <c:ser>
          <c:idx val="0"/>
          <c:order val="0"/>
          <c:tx>
            <c:strRef>
              <c:f>'Partner-Father-Support-trend10'!$I$5</c:f>
              <c:strCache>
                <c:ptCount val="1"/>
                <c:pt idx="0">
                  <c:v>%</c:v>
                </c:pt>
              </c:strCache>
            </c:strRef>
          </c:tx>
          <c:invertIfNegative val="0"/>
          <c:dLbls>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'Partner-Father-Support-trend10'!$M$6:$M$7</c:f>
                <c:numCache>
                  <c:formatCode>General</c:formatCode>
                  <c:ptCount val="2"/>
                  <c:pt idx="0">
                    <c:v>2.4000000000000057</c:v>
                  </c:pt>
                  <c:pt idx="1">
                    <c:v>2.2999999999999972</c:v>
                  </c:pt>
                </c:numCache>
              </c:numRef>
            </c:plus>
            <c:minus>
              <c:numRef>
                <c:f>'Partner-Father-Support-trend10'!$N$6:$N$7</c:f>
                <c:numCache>
                  <c:formatCode>General</c:formatCode>
                  <c:ptCount val="2"/>
                  <c:pt idx="0">
                    <c:v>2.7999999999999972</c:v>
                  </c:pt>
                  <c:pt idx="1">
                    <c:v>2.6000000000000085</c:v>
                  </c:pt>
                </c:numCache>
              </c:numRef>
            </c:minus>
          </c:errBars>
          <c:cat>
            <c:numRef>
              <c:f>'Partner-Father-Support-trend10'!$H$6:$H$7</c:f>
              <c:numCache>
                <c:formatCode>General</c:formatCode>
                <c:ptCount val="2"/>
                <c:pt idx="0">
                  <c:v>2017</c:v>
                </c:pt>
                <c:pt idx="1">
                  <c:v>2018</c:v>
                </c:pt>
              </c:numCache>
            </c:numRef>
          </c:cat>
          <c:val>
            <c:numRef>
              <c:f>'Partner-Father-Support-trend10'!$I$6:$I$7</c:f>
              <c:numCache>
                <c:formatCode>General</c:formatCode>
                <c:ptCount val="2"/>
                <c:pt idx="0">
                  <c:v>81</c:v>
                </c:pt>
                <c:pt idx="1">
                  <c:v>83.4</c:v>
                </c:pt>
              </c:numCache>
            </c:numRef>
          </c:val>
          <c:extLst>
            <c:ext xmlns:c16="http://schemas.microsoft.com/office/drawing/2014/chart" uri="{C3380CC4-5D6E-409C-BE32-E72D297353CC}">
              <c16:uniqueId val="{00000000-C00B-4AFF-AF66-590D6EE393E4}"/>
            </c:ext>
          </c:extLst>
        </c:ser>
        <c:dLbls>
          <c:showLegendKey val="0"/>
          <c:showVal val="0"/>
          <c:showCatName val="0"/>
          <c:showSerName val="0"/>
          <c:showPercent val="0"/>
          <c:showBubbleSize val="0"/>
        </c:dLbls>
        <c:gapWidth val="70"/>
        <c:axId val="97416704"/>
        <c:axId val="97418240"/>
      </c:barChart>
      <c:catAx>
        <c:axId val="97416704"/>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7418240"/>
        <c:crosses val="autoZero"/>
        <c:auto val="1"/>
        <c:lblAlgn val="ctr"/>
        <c:lblOffset val="100"/>
        <c:noMultiLvlLbl val="0"/>
      </c:catAx>
      <c:valAx>
        <c:axId val="97418240"/>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0"/>
              <c:y val="0.31382065489677036"/>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7416704"/>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67575727774311"/>
          <c:y val="5.2348335509259089E-2"/>
          <c:w val="0.73859003004570734"/>
          <c:h val="0.82820591531272303"/>
        </c:manualLayout>
      </c:layout>
      <c:barChart>
        <c:barDir val="col"/>
        <c:grouping val="clustered"/>
        <c:varyColors val="0"/>
        <c:ser>
          <c:idx val="0"/>
          <c:order val="0"/>
          <c:tx>
            <c:strRef>
              <c:f>'Partner-Father-Support-trend10'!$I$16</c:f>
              <c:strCache>
                <c:ptCount val="1"/>
                <c:pt idx="0">
                  <c:v>%</c:v>
                </c:pt>
              </c:strCache>
            </c:strRef>
          </c:tx>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'Partner-Father-Support-trend10'!$M$17:$M$18</c:f>
                <c:numCache>
                  <c:formatCode>General</c:formatCode>
                  <c:ptCount val="2"/>
                  <c:pt idx="0">
                    <c:v>2</c:v>
                  </c:pt>
                  <c:pt idx="1">
                    <c:v>2</c:v>
                  </c:pt>
                </c:numCache>
              </c:numRef>
            </c:plus>
            <c:minus>
              <c:numRef>
                <c:f>'Partner-Father-Support-trend10'!$N$17:$N$18</c:f>
                <c:numCache>
                  <c:formatCode>General</c:formatCode>
                  <c:ptCount val="2"/>
                  <c:pt idx="0">
                    <c:v>2.3000000000000114</c:v>
                  </c:pt>
                  <c:pt idx="1">
                    <c:v>2.2999999999999972</c:v>
                  </c:pt>
                </c:numCache>
              </c:numRef>
            </c:minus>
          </c:errBars>
          <c:cat>
            <c:numRef>
              <c:f>'Partner-Father-Support-trend10'!$H$17:$H$18</c:f>
              <c:numCache>
                <c:formatCode>General</c:formatCode>
                <c:ptCount val="2"/>
                <c:pt idx="0">
                  <c:v>2017</c:v>
                </c:pt>
                <c:pt idx="1">
                  <c:v>2018</c:v>
                </c:pt>
              </c:numCache>
            </c:numRef>
          </c:cat>
          <c:val>
            <c:numRef>
              <c:f>'Partner-Father-Support-trend10'!$I$17:$I$18</c:f>
              <c:numCache>
                <c:formatCode>General</c:formatCode>
                <c:ptCount val="2"/>
                <c:pt idx="0">
                  <c:v>87.9</c:v>
                </c:pt>
                <c:pt idx="1">
                  <c:v>87.6</c:v>
                </c:pt>
              </c:numCache>
            </c:numRef>
          </c:val>
          <c:extLst>
            <c:ext xmlns:c16="http://schemas.microsoft.com/office/drawing/2014/chart" uri="{C3380CC4-5D6E-409C-BE32-E72D297353CC}">
              <c16:uniqueId val="{00000000-92C2-45B4-B4DD-859A45B4A9EA}"/>
            </c:ext>
          </c:extLst>
        </c:ser>
        <c:dLbls>
          <c:showLegendKey val="0"/>
          <c:showVal val="0"/>
          <c:showCatName val="0"/>
          <c:showSerName val="0"/>
          <c:showPercent val="0"/>
          <c:showBubbleSize val="0"/>
        </c:dLbls>
        <c:gapWidth val="81"/>
        <c:axId val="99627008"/>
        <c:axId val="99628544"/>
      </c:barChart>
      <c:catAx>
        <c:axId val="99627008"/>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9628544"/>
        <c:crosses val="autoZero"/>
        <c:auto val="1"/>
        <c:lblAlgn val="ctr"/>
        <c:lblOffset val="100"/>
        <c:noMultiLvlLbl val="0"/>
      </c:catAx>
      <c:valAx>
        <c:axId val="99628544"/>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2.5886906830576311E-3"/>
              <c:y val="0.30918227670376769"/>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9627008"/>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76924613276244"/>
          <c:y val="5.1489769600005821E-2"/>
          <c:w val="0.7026281779825726"/>
          <c:h val="0.8310235129132767"/>
        </c:manualLayout>
      </c:layout>
      <c:barChart>
        <c:barDir val="col"/>
        <c:grouping val="clustered"/>
        <c:varyColors val="0"/>
        <c:ser>
          <c:idx val="0"/>
          <c:order val="0"/>
          <c:tx>
            <c:strRef>
              <c:f>'Table 2'!$O$1</c:f>
              <c:strCache>
                <c:ptCount val="1"/>
                <c:pt idx="0">
                  <c:v>%</c:v>
                </c:pt>
              </c:strCache>
            </c:strRef>
          </c:tx>
          <c:spPr>
            <a:solidFill>
              <a:schemeClr val="accent1"/>
            </a:solidFill>
          </c:spPr>
          <c:invertIfNegative val="0"/>
          <c:dLbls>
            <c:dLbl>
              <c:idx val="0"/>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AB-4151-938B-F6B107A92387}"/>
                </c:ext>
              </c:extLst>
            </c:dLbl>
            <c:dLbl>
              <c:idx val="1"/>
              <c:layout>
                <c:manualLayout>
                  <c:x val="0"/>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AB-4151-938B-F6B107A92387}"/>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2'!$S$2:$S$3</c:f>
                <c:numCache>
                  <c:formatCode>General</c:formatCode>
                  <c:ptCount val="2"/>
                  <c:pt idx="0">
                    <c:v>3.2999999999999972</c:v>
                  </c:pt>
                  <c:pt idx="1">
                    <c:v>3.2000000000000028</c:v>
                  </c:pt>
                </c:numCache>
              </c:numRef>
            </c:plus>
            <c:minus>
              <c:numRef>
                <c:f>'Table 2'!$T$2:$T$3</c:f>
                <c:numCache>
                  <c:formatCode>General</c:formatCode>
                  <c:ptCount val="2"/>
                  <c:pt idx="0">
                    <c:v>3.3000000000000043</c:v>
                  </c:pt>
                  <c:pt idx="1">
                    <c:v>3.2999999999999972</c:v>
                  </c:pt>
                </c:numCache>
              </c:numRef>
            </c:minus>
          </c:errBars>
          <c:cat>
            <c:numRef>
              <c:f>'Table 2'!$N$2:$N$3</c:f>
              <c:numCache>
                <c:formatCode>General</c:formatCode>
                <c:ptCount val="2"/>
                <c:pt idx="0">
                  <c:v>2017</c:v>
                </c:pt>
                <c:pt idx="1">
                  <c:v>2018</c:v>
                </c:pt>
              </c:numCache>
            </c:numRef>
          </c:cat>
          <c:val>
            <c:numRef>
              <c:f>'Table 2'!$O$2:$O$3</c:f>
              <c:numCache>
                <c:formatCode>General</c:formatCode>
                <c:ptCount val="2"/>
                <c:pt idx="0">
                  <c:v>54.1</c:v>
                </c:pt>
                <c:pt idx="1">
                  <c:v>55.4</c:v>
                </c:pt>
              </c:numCache>
            </c:numRef>
          </c:val>
          <c:extLst>
            <c:ext xmlns:c16="http://schemas.microsoft.com/office/drawing/2014/chart" uri="{C3380CC4-5D6E-409C-BE32-E72D297353CC}">
              <c16:uniqueId val="{00000002-77AB-4151-938B-F6B107A92387}"/>
            </c:ext>
          </c:extLst>
        </c:ser>
        <c:dLbls>
          <c:showLegendKey val="0"/>
          <c:showVal val="0"/>
          <c:showCatName val="0"/>
          <c:showSerName val="0"/>
          <c:showPercent val="0"/>
          <c:showBubbleSize val="0"/>
        </c:dLbls>
        <c:gapWidth val="90"/>
        <c:axId val="99654656"/>
        <c:axId val="99676928"/>
      </c:barChart>
      <c:catAx>
        <c:axId val="99654656"/>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9676928"/>
        <c:crosses val="autoZero"/>
        <c:auto val="1"/>
        <c:lblAlgn val="ctr"/>
        <c:lblOffset val="100"/>
        <c:noMultiLvlLbl val="0"/>
      </c:catAx>
      <c:valAx>
        <c:axId val="99676928"/>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8.3333333333333332E-3"/>
              <c:y val="0.29519867308253134"/>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9654656"/>
        <c:crosses val="autoZero"/>
        <c:crossBetween val="between"/>
        <c:majorUnit val="10"/>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2703484879924"/>
          <c:y val="5.358154149000606E-2"/>
          <c:w val="0.75319012307927513"/>
          <c:h val="0.82415884312537857"/>
        </c:manualLayout>
      </c:layout>
      <c:barChart>
        <c:barDir val="col"/>
        <c:grouping val="clustered"/>
        <c:varyColors val="0"/>
        <c:ser>
          <c:idx val="0"/>
          <c:order val="0"/>
          <c:tx>
            <c:strRef>
              <c:f>'Table 3'!$O$2</c:f>
              <c:strCache>
                <c:ptCount val="1"/>
                <c:pt idx="0">
                  <c:v>%</c:v>
                </c:pt>
              </c:strCache>
            </c:strRef>
          </c:tx>
          <c:invertIfNegative val="0"/>
          <c:dLbls>
            <c:spPr>
              <a:noFill/>
              <a:ln>
                <a:noFill/>
              </a:ln>
              <a:effectLst/>
            </c:spPr>
            <c:txPr>
              <a:bodyPr/>
              <a:lstStyle/>
              <a:p>
                <a:pPr>
                  <a:defRPr sz="105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3'!$S$3:$S$4</c:f>
                <c:numCache>
                  <c:formatCode>General</c:formatCode>
                  <c:ptCount val="2"/>
                  <c:pt idx="0">
                    <c:v>2</c:v>
                  </c:pt>
                  <c:pt idx="1">
                    <c:v>1.9000000000000057</c:v>
                  </c:pt>
                </c:numCache>
              </c:numRef>
            </c:plus>
            <c:minus>
              <c:numRef>
                <c:f>'Table 3'!$T$3:$T$4</c:f>
                <c:numCache>
                  <c:formatCode>General</c:formatCode>
                  <c:ptCount val="2"/>
                  <c:pt idx="0">
                    <c:v>2.3000000000000114</c:v>
                  </c:pt>
                  <c:pt idx="1">
                    <c:v>2.2000000000000028</c:v>
                  </c:pt>
                </c:numCache>
              </c:numRef>
            </c:minus>
          </c:errBars>
          <c:cat>
            <c:numRef>
              <c:f>'Table 3'!$N$3:$N$4</c:f>
              <c:numCache>
                <c:formatCode>General</c:formatCode>
                <c:ptCount val="2"/>
                <c:pt idx="0">
                  <c:v>2017</c:v>
                </c:pt>
                <c:pt idx="1">
                  <c:v>2018</c:v>
                </c:pt>
              </c:numCache>
            </c:numRef>
          </c:cat>
          <c:val>
            <c:numRef>
              <c:f>'Table 3'!$O$3:$O$4</c:f>
              <c:numCache>
                <c:formatCode>General</c:formatCode>
                <c:ptCount val="2"/>
                <c:pt idx="0">
                  <c:v>86.9</c:v>
                </c:pt>
                <c:pt idx="1">
                  <c:v>87.8</c:v>
                </c:pt>
              </c:numCache>
            </c:numRef>
          </c:val>
          <c:extLst>
            <c:ext xmlns:c16="http://schemas.microsoft.com/office/drawing/2014/chart" uri="{C3380CC4-5D6E-409C-BE32-E72D297353CC}">
              <c16:uniqueId val="{00000000-FF5D-47EE-BD77-EC7B57C7BED5}"/>
            </c:ext>
          </c:extLst>
        </c:ser>
        <c:dLbls>
          <c:showLegendKey val="0"/>
          <c:showVal val="0"/>
          <c:showCatName val="0"/>
          <c:showSerName val="0"/>
          <c:showPercent val="0"/>
          <c:showBubbleSize val="0"/>
        </c:dLbls>
        <c:gapWidth val="81"/>
        <c:axId val="99788288"/>
        <c:axId val="99789824"/>
      </c:barChart>
      <c:catAx>
        <c:axId val="99788288"/>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9789824"/>
        <c:crosses val="autoZero"/>
        <c:auto val="1"/>
        <c:lblAlgn val="ctr"/>
        <c:lblOffset val="100"/>
        <c:noMultiLvlLbl val="0"/>
      </c:catAx>
      <c:valAx>
        <c:axId val="99789824"/>
        <c:scaling>
          <c:orientation val="minMax"/>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6666666666666666E-2"/>
              <c:y val="0.30627515310586179"/>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9788288"/>
        <c:crosses val="autoZero"/>
        <c:crossBetween val="between"/>
        <c:majorUnit val="10"/>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5167238710546"/>
          <c:y val="0.1391517580478229"/>
          <c:w val="0.85172437579917881"/>
          <c:h val="0.74597446674248968"/>
        </c:manualLayout>
      </c:layout>
      <c:barChart>
        <c:barDir val="col"/>
        <c:grouping val="stacked"/>
        <c:varyColors val="0"/>
        <c:ser>
          <c:idx val="5"/>
          <c:order val="0"/>
          <c:tx>
            <c:strRef>
              <c:f>'TIME SPENT THINKING ABOUT RACE'!$H$3</c:f>
              <c:strCache>
                <c:ptCount val="1"/>
                <c:pt idx="0">
                  <c:v>Never </c:v>
                </c:pt>
              </c:strCache>
            </c:strRef>
          </c:tx>
          <c:spPr>
            <a:solidFill>
              <a:schemeClr val="bg1"/>
            </a:solidFill>
            <a:ln>
              <a:solidFill>
                <a:schemeClr val="tx1"/>
              </a:solidFill>
            </a:ln>
          </c:spPr>
          <c:invertIfNegative val="0"/>
          <c:dLbls>
            <c:dLbl>
              <c:idx val="0"/>
              <c:tx>
                <c:rich>
                  <a:bodyPr/>
                  <a:lstStyle/>
                  <a:p>
                    <a:fld id="{9478D7E6-379C-471F-B9F9-4B29D9292F65}"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294-4EDD-B122-9FA757583904}"/>
                </c:ext>
              </c:extLst>
            </c:dLbl>
            <c:dLbl>
              <c:idx val="1"/>
              <c:tx>
                <c:rich>
                  <a:bodyPr/>
                  <a:lstStyle/>
                  <a:p>
                    <a:fld id="{1416E33E-DC66-4837-9184-7EFA0A86AC21}" type="VALUE">
                      <a:rPr lang="en-US"/>
                      <a:pPr/>
                      <a:t>[VALUE]</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294-4EDD-B122-9FA757583904}"/>
                </c:ext>
              </c:extLst>
            </c:dLbl>
            <c:dLbl>
              <c:idx val="2"/>
              <c:tx>
                <c:rich>
                  <a:bodyPr/>
                  <a:lstStyle/>
                  <a:p>
                    <a:fld id="{1A271868-CFB4-4605-BFA5-17190BE8528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294-4EDD-B122-9FA757583904}"/>
                </c:ext>
              </c:extLst>
            </c:dLbl>
            <c:dLbl>
              <c:idx val="3"/>
              <c:tx>
                <c:rich>
                  <a:bodyPr/>
                  <a:lstStyle/>
                  <a:p>
                    <a:fld id="{B513B5FD-9E0A-4A69-8F23-794493CC85ED}"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294-4EDD-B122-9FA757583904}"/>
                </c:ext>
              </c:extLst>
            </c:dLbl>
            <c:dLbl>
              <c:idx val="4"/>
              <c:tx>
                <c:rich>
                  <a:bodyPr/>
                  <a:lstStyle/>
                  <a:p>
                    <a:fld id="{F099B746-F0C2-4DED-B5F3-A2848B02DB3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294-4EDD-B122-9FA757583904}"/>
                </c:ext>
              </c:extLst>
            </c:dLbl>
            <c:spPr>
              <a:noFill/>
              <a:ln w="25329">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RACE'!$B$4:$B$8</c:f>
              <c:strCache>
                <c:ptCount val="5"/>
                <c:pt idx="0">
                  <c:v>White, non-Hispanic</c:v>
                </c:pt>
                <c:pt idx="1">
                  <c:v>Black, non-Hispanic</c:v>
                </c:pt>
                <c:pt idx="2">
                  <c:v>Hispanic</c:v>
                </c:pt>
                <c:pt idx="3">
                  <c:v>Asian, non-Hispanic</c:v>
                </c:pt>
                <c:pt idx="4">
                  <c:v>Other, non-Hispanic</c:v>
                </c:pt>
              </c:strCache>
            </c:strRef>
          </c:cat>
          <c:val>
            <c:numRef>
              <c:f>'TIME SPENT THINKING ABOUT RACE'!$H$4:$H$8</c:f>
              <c:numCache>
                <c:formatCode>General</c:formatCode>
                <c:ptCount val="5"/>
                <c:pt idx="0">
                  <c:v>61.3</c:v>
                </c:pt>
                <c:pt idx="1">
                  <c:v>43</c:v>
                </c:pt>
                <c:pt idx="2">
                  <c:v>43.2</c:v>
                </c:pt>
                <c:pt idx="3">
                  <c:v>40.4</c:v>
                </c:pt>
                <c:pt idx="4">
                  <c:v>49.1</c:v>
                </c:pt>
              </c:numCache>
            </c:numRef>
          </c:val>
          <c:extLst>
            <c:ext xmlns:c16="http://schemas.microsoft.com/office/drawing/2014/chart" uri="{C3380CC4-5D6E-409C-BE32-E72D297353CC}">
              <c16:uniqueId val="{00000005-4294-4EDD-B122-9FA757583904}"/>
            </c:ext>
          </c:extLst>
        </c:ser>
        <c:ser>
          <c:idx val="4"/>
          <c:order val="1"/>
          <c:tx>
            <c:strRef>
              <c:f>'TIME SPENT THINKING ABOUT RACE'!$G$3</c:f>
              <c:strCache>
                <c:ptCount val="1"/>
                <c:pt idx="0">
                  <c:v>Once a Year </c:v>
                </c:pt>
              </c:strCache>
            </c:strRef>
          </c:tx>
          <c:spPr>
            <a:pattFill prst="pct50">
              <a:fgClr>
                <a:srgbClr val="1F497D">
                  <a:lumMod val="20000"/>
                  <a:lumOff val="80000"/>
                </a:srgbClr>
              </a:fgClr>
              <a:bgClr>
                <a:sysClr val="window" lastClr="FFFFFF"/>
              </a:bgClr>
            </a:pattFill>
            <a:ln>
              <a:solidFill>
                <a:schemeClr val="tx1"/>
              </a:solidFill>
            </a:ln>
          </c:spPr>
          <c:invertIfNegative val="0"/>
          <c:dLbls>
            <c:dLbl>
              <c:idx val="0"/>
              <c:tx>
                <c:rich>
                  <a:bodyPr/>
                  <a:lstStyle/>
                  <a:p>
                    <a:fld id="{FD0E7ECE-B62E-415B-A557-0A444FD3220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294-4EDD-B122-9FA757583904}"/>
                </c:ext>
              </c:extLst>
            </c:dLbl>
            <c:dLbl>
              <c:idx val="1"/>
              <c:tx>
                <c:rich>
                  <a:bodyPr/>
                  <a:lstStyle/>
                  <a:p>
                    <a:fld id="{E3006A11-1C57-4443-A643-69E19EBAAF0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294-4EDD-B122-9FA757583904}"/>
                </c:ext>
              </c:extLst>
            </c:dLbl>
            <c:dLbl>
              <c:idx val="2"/>
              <c:tx>
                <c:rich>
                  <a:bodyPr/>
                  <a:lstStyle/>
                  <a:p>
                    <a:fld id="{C0F41422-F85B-48A7-9C9D-77CE20742C7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4294-4EDD-B122-9FA757583904}"/>
                </c:ext>
              </c:extLst>
            </c:dLbl>
            <c:dLbl>
              <c:idx val="3"/>
              <c:tx>
                <c:rich>
                  <a:bodyPr/>
                  <a:lstStyle/>
                  <a:p>
                    <a:fld id="{7E12F858-1B05-4430-AED4-3FFD7C25AD7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294-4EDD-B122-9FA757583904}"/>
                </c:ext>
              </c:extLst>
            </c:dLbl>
            <c:dLbl>
              <c:idx val="4"/>
              <c:tx>
                <c:rich>
                  <a:bodyPr/>
                  <a:lstStyle/>
                  <a:p>
                    <a:fld id="{3A1273CA-9A20-490F-B391-8913D86780F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294-4EDD-B122-9FA757583904}"/>
                </c:ext>
              </c:extLst>
            </c:dLbl>
            <c:numFmt formatCode="#,##0.0" sourceLinked="0"/>
            <c:spPr>
              <a:noFill/>
              <a:ln w="25329">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RACE'!$B$4:$B$8</c:f>
              <c:strCache>
                <c:ptCount val="5"/>
                <c:pt idx="0">
                  <c:v>White, non-Hispanic</c:v>
                </c:pt>
                <c:pt idx="1">
                  <c:v>Black, non-Hispanic</c:v>
                </c:pt>
                <c:pt idx="2">
                  <c:v>Hispanic</c:v>
                </c:pt>
                <c:pt idx="3">
                  <c:v>Asian, non-Hispanic</c:v>
                </c:pt>
                <c:pt idx="4">
                  <c:v>Other, non-Hispanic</c:v>
                </c:pt>
              </c:strCache>
            </c:strRef>
          </c:cat>
          <c:val>
            <c:numRef>
              <c:f>'TIME SPENT THINKING ABOUT RACE'!$G$4:$G$8</c:f>
              <c:numCache>
                <c:formatCode>General</c:formatCode>
                <c:ptCount val="5"/>
                <c:pt idx="0">
                  <c:v>8.5</c:v>
                </c:pt>
                <c:pt idx="1">
                  <c:v>5.3</c:v>
                </c:pt>
                <c:pt idx="2">
                  <c:v>7</c:v>
                </c:pt>
                <c:pt idx="3">
                  <c:v>12.1</c:v>
                </c:pt>
                <c:pt idx="4">
                  <c:v>8</c:v>
                </c:pt>
              </c:numCache>
            </c:numRef>
          </c:val>
          <c:extLst>
            <c:ext xmlns:c16="http://schemas.microsoft.com/office/drawing/2014/chart" uri="{C3380CC4-5D6E-409C-BE32-E72D297353CC}">
              <c16:uniqueId val="{0000000B-4294-4EDD-B122-9FA757583904}"/>
            </c:ext>
          </c:extLst>
        </c:ser>
        <c:ser>
          <c:idx val="3"/>
          <c:order val="2"/>
          <c:tx>
            <c:strRef>
              <c:f>'TIME SPENT THINKING ABOUT RACE'!$F$3</c:f>
              <c:strCache>
                <c:ptCount val="1"/>
                <c:pt idx="0">
                  <c:v>Once a Month</c:v>
                </c:pt>
              </c:strCache>
            </c:strRef>
          </c:tx>
          <c:spPr>
            <a:pattFill prst="pct50">
              <a:fgClr>
                <a:srgbClr val="1F497D">
                  <a:lumMod val="60000"/>
                  <a:lumOff val="40000"/>
                </a:srgbClr>
              </a:fgClr>
              <a:bgClr>
                <a:sysClr val="window" lastClr="FFFFFF"/>
              </a:bgClr>
            </a:pattFill>
            <a:ln>
              <a:solidFill>
                <a:schemeClr val="tx1"/>
              </a:solidFill>
            </a:ln>
          </c:spPr>
          <c:invertIfNegative val="0"/>
          <c:dLbls>
            <c:dLbl>
              <c:idx val="0"/>
              <c:tx>
                <c:rich>
                  <a:bodyPr/>
                  <a:lstStyle/>
                  <a:p>
                    <a:fld id="{EB236C0B-26A4-4E07-B1B5-0D2DF815E92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294-4EDD-B122-9FA757583904}"/>
                </c:ext>
              </c:extLst>
            </c:dLbl>
            <c:dLbl>
              <c:idx val="1"/>
              <c:tx>
                <c:rich>
                  <a:bodyPr/>
                  <a:lstStyle/>
                  <a:p>
                    <a:fld id="{5A5F5246-9739-458C-8030-83670A0EB09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294-4EDD-B122-9FA757583904}"/>
                </c:ext>
              </c:extLst>
            </c:dLbl>
            <c:dLbl>
              <c:idx val="2"/>
              <c:layout>
                <c:manualLayout>
                  <c:x val="2.0451988955925214E-3"/>
                  <c:y val="0"/>
                </c:manualLayout>
              </c:layout>
              <c:tx>
                <c:rich>
                  <a:bodyPr/>
                  <a:lstStyle/>
                  <a:p>
                    <a:fld id="{BD8EC2A1-602C-4DC2-8808-2DC930ECAA2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294-4EDD-B122-9FA757583904}"/>
                </c:ext>
              </c:extLst>
            </c:dLbl>
            <c:dLbl>
              <c:idx val="3"/>
              <c:tx>
                <c:rich>
                  <a:bodyPr/>
                  <a:lstStyle/>
                  <a:p>
                    <a:fld id="{EE9C345E-4CA5-4E7E-8605-2038A4045B83}"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294-4EDD-B122-9FA757583904}"/>
                </c:ext>
              </c:extLst>
            </c:dLbl>
            <c:dLbl>
              <c:idx val="4"/>
              <c:tx>
                <c:rich>
                  <a:bodyPr/>
                  <a:lstStyle/>
                  <a:p>
                    <a:fld id="{25E4FEE9-FA7A-4063-A9AD-BFB278959717}"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294-4EDD-B122-9FA757583904}"/>
                </c:ext>
              </c:extLst>
            </c:dLbl>
            <c:numFmt formatCode="#,##0.0" sourceLinked="0"/>
            <c:spPr>
              <a:noFill/>
              <a:ln w="25329">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RACE'!$B$4:$B$8</c:f>
              <c:strCache>
                <c:ptCount val="5"/>
                <c:pt idx="0">
                  <c:v>White, non-Hispanic</c:v>
                </c:pt>
                <c:pt idx="1">
                  <c:v>Black, non-Hispanic</c:v>
                </c:pt>
                <c:pt idx="2">
                  <c:v>Hispanic</c:v>
                </c:pt>
                <c:pt idx="3">
                  <c:v>Asian, non-Hispanic</c:v>
                </c:pt>
                <c:pt idx="4">
                  <c:v>Other, non-Hispanic</c:v>
                </c:pt>
              </c:strCache>
            </c:strRef>
          </c:cat>
          <c:val>
            <c:numRef>
              <c:f>'TIME SPENT THINKING ABOUT RACE'!$F$4:$F$8</c:f>
              <c:numCache>
                <c:formatCode>General</c:formatCode>
                <c:ptCount val="5"/>
                <c:pt idx="0">
                  <c:v>13.3</c:v>
                </c:pt>
                <c:pt idx="1">
                  <c:v>7.2</c:v>
                </c:pt>
                <c:pt idx="2">
                  <c:v>7.1</c:v>
                </c:pt>
                <c:pt idx="3">
                  <c:v>13</c:v>
                </c:pt>
                <c:pt idx="4">
                  <c:v>16.899999999999999</c:v>
                </c:pt>
              </c:numCache>
            </c:numRef>
          </c:val>
          <c:extLst>
            <c:ext xmlns:c16="http://schemas.microsoft.com/office/drawing/2014/chart" uri="{C3380CC4-5D6E-409C-BE32-E72D297353CC}">
              <c16:uniqueId val="{00000011-4294-4EDD-B122-9FA757583904}"/>
            </c:ext>
          </c:extLst>
        </c:ser>
        <c:ser>
          <c:idx val="2"/>
          <c:order val="3"/>
          <c:tx>
            <c:strRef>
              <c:f>'TIME SPENT THINKING ABOUT RACE'!$E$3</c:f>
              <c:strCache>
                <c:ptCount val="1"/>
                <c:pt idx="0">
                  <c:v>Once a Week </c:v>
                </c:pt>
              </c:strCache>
            </c:strRef>
          </c:tx>
          <c:spPr>
            <a:solidFill>
              <a:srgbClr val="1F497D">
                <a:lumMod val="20000"/>
                <a:lumOff val="80000"/>
              </a:srgbClr>
            </a:solidFill>
            <a:ln>
              <a:solidFill>
                <a:schemeClr val="tx1"/>
              </a:solidFill>
            </a:ln>
          </c:spPr>
          <c:invertIfNegative val="0"/>
          <c:dLbls>
            <c:dLbl>
              <c:idx val="0"/>
              <c:tx>
                <c:rich>
                  <a:bodyPr/>
                  <a:lstStyle/>
                  <a:p>
                    <a:fld id="{4AAB56D3-6E18-4E13-A6A1-B2BD36838E35}"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4294-4EDD-B122-9FA757583904}"/>
                </c:ext>
              </c:extLst>
            </c:dLbl>
            <c:dLbl>
              <c:idx val="1"/>
              <c:tx>
                <c:rich>
                  <a:bodyPr/>
                  <a:lstStyle/>
                  <a:p>
                    <a:fld id="{7B59003C-6CA4-4E88-BF29-408B3A29DE7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294-4EDD-B122-9FA757583904}"/>
                </c:ext>
              </c:extLst>
            </c:dLbl>
            <c:dLbl>
              <c:idx val="2"/>
              <c:tx>
                <c:rich>
                  <a:bodyPr/>
                  <a:lstStyle/>
                  <a:p>
                    <a:fld id="{E5837190-26B6-4E5D-9B6E-680AAEEE36F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4294-4EDD-B122-9FA757583904}"/>
                </c:ext>
              </c:extLst>
            </c:dLbl>
            <c:dLbl>
              <c:idx val="3"/>
              <c:tx>
                <c:rich>
                  <a:bodyPr/>
                  <a:lstStyle/>
                  <a:p>
                    <a:fld id="{5B5A547F-8A4A-4D59-9708-048313F8163D}"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4294-4EDD-B122-9FA757583904}"/>
                </c:ext>
              </c:extLst>
            </c:dLbl>
            <c:dLbl>
              <c:idx val="4"/>
              <c:tx>
                <c:rich>
                  <a:bodyPr/>
                  <a:lstStyle/>
                  <a:p>
                    <a:fld id="{329217A4-A6D3-484B-AFE7-85B8013B2EA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4294-4EDD-B122-9FA757583904}"/>
                </c:ext>
              </c:extLst>
            </c:dLbl>
            <c:spPr>
              <a:noFill/>
              <a:ln w="25329">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RACE'!$B$4:$B$8</c:f>
              <c:strCache>
                <c:ptCount val="5"/>
                <c:pt idx="0">
                  <c:v>White, non-Hispanic</c:v>
                </c:pt>
                <c:pt idx="1">
                  <c:v>Black, non-Hispanic</c:v>
                </c:pt>
                <c:pt idx="2">
                  <c:v>Hispanic</c:v>
                </c:pt>
                <c:pt idx="3">
                  <c:v>Asian, non-Hispanic</c:v>
                </c:pt>
                <c:pt idx="4">
                  <c:v>Other, non-Hispanic</c:v>
                </c:pt>
              </c:strCache>
            </c:strRef>
          </c:cat>
          <c:val>
            <c:numRef>
              <c:f>'TIME SPENT THINKING ABOUT RACE'!$E$4:$E$8</c:f>
              <c:numCache>
                <c:formatCode>General</c:formatCode>
                <c:ptCount val="5"/>
                <c:pt idx="0">
                  <c:v>9.8000000000000007</c:v>
                </c:pt>
                <c:pt idx="1">
                  <c:v>8.9</c:v>
                </c:pt>
                <c:pt idx="2">
                  <c:v>6.8</c:v>
                </c:pt>
                <c:pt idx="3">
                  <c:v>12.6</c:v>
                </c:pt>
                <c:pt idx="4">
                  <c:v>6.9</c:v>
                </c:pt>
              </c:numCache>
            </c:numRef>
          </c:val>
          <c:extLst>
            <c:ext xmlns:c16="http://schemas.microsoft.com/office/drawing/2014/chart" uri="{C3380CC4-5D6E-409C-BE32-E72D297353CC}">
              <c16:uniqueId val="{00000017-4294-4EDD-B122-9FA757583904}"/>
            </c:ext>
          </c:extLst>
        </c:ser>
        <c:ser>
          <c:idx val="1"/>
          <c:order val="4"/>
          <c:tx>
            <c:strRef>
              <c:f>'TIME SPENT THINKING ABOUT RACE'!$D$3</c:f>
              <c:strCache>
                <c:ptCount val="1"/>
                <c:pt idx="0">
                  <c:v>Once a Day</c:v>
                </c:pt>
              </c:strCache>
            </c:strRef>
          </c:tx>
          <c:spPr>
            <a:solidFill>
              <a:sysClr val="window" lastClr="FFFFFF">
                <a:lumMod val="85000"/>
              </a:sysClr>
            </a:solidFill>
            <a:ln>
              <a:solidFill>
                <a:schemeClr val="tx1"/>
              </a:solidFill>
            </a:ln>
            <a:effectLst>
              <a:outerShdw blurRad="50800" dist="50800" dir="5400000" algn="ctr" rotWithShape="0">
                <a:sysClr val="window" lastClr="FFFFFF">
                  <a:lumMod val="85000"/>
                </a:sysClr>
              </a:outerShdw>
            </a:effectLst>
          </c:spPr>
          <c:invertIfNegative val="0"/>
          <c:dLbls>
            <c:dLbl>
              <c:idx val="0"/>
              <c:tx>
                <c:rich>
                  <a:bodyPr/>
                  <a:lstStyle/>
                  <a:p>
                    <a:fld id="{0231881A-2250-4809-A54A-C839F9F85D2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4294-4EDD-B122-9FA757583904}"/>
                </c:ext>
              </c:extLst>
            </c:dLbl>
            <c:dLbl>
              <c:idx val="1"/>
              <c:tx>
                <c:rich>
                  <a:bodyPr/>
                  <a:lstStyle/>
                  <a:p>
                    <a:fld id="{E153DFFA-53E3-48A0-B025-110782FEAB6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4294-4EDD-B122-9FA757583904}"/>
                </c:ext>
              </c:extLst>
            </c:dLbl>
            <c:dLbl>
              <c:idx val="2"/>
              <c:tx>
                <c:rich>
                  <a:bodyPr/>
                  <a:lstStyle/>
                  <a:p>
                    <a:fld id="{0361BD50-2B46-4C4D-8E51-59E6FE99CBC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4294-4EDD-B122-9FA757583904}"/>
                </c:ext>
              </c:extLst>
            </c:dLbl>
            <c:dLbl>
              <c:idx val="3"/>
              <c:tx>
                <c:rich>
                  <a:bodyPr/>
                  <a:lstStyle/>
                  <a:p>
                    <a:fld id="{60252C32-8387-4118-8773-8002F99EB6AE}"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4294-4EDD-B122-9FA757583904}"/>
                </c:ext>
              </c:extLst>
            </c:dLbl>
            <c:dLbl>
              <c:idx val="4"/>
              <c:tx>
                <c:rich>
                  <a:bodyPr/>
                  <a:lstStyle/>
                  <a:p>
                    <a:fld id="{B672EFA9-6F23-44DA-B215-C8EA142A6DE8}"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4294-4EDD-B122-9FA757583904}"/>
                </c:ext>
              </c:extLst>
            </c:dLbl>
            <c:spPr>
              <a:noFill/>
              <a:ln w="25329">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RACE'!$B$4:$B$8</c:f>
              <c:strCache>
                <c:ptCount val="5"/>
                <c:pt idx="0">
                  <c:v>White, non-Hispanic</c:v>
                </c:pt>
                <c:pt idx="1">
                  <c:v>Black, non-Hispanic</c:v>
                </c:pt>
                <c:pt idx="2">
                  <c:v>Hispanic</c:v>
                </c:pt>
                <c:pt idx="3">
                  <c:v>Asian, non-Hispanic</c:v>
                </c:pt>
                <c:pt idx="4">
                  <c:v>Other, non-Hispanic</c:v>
                </c:pt>
              </c:strCache>
            </c:strRef>
          </c:cat>
          <c:val>
            <c:numRef>
              <c:f>'TIME SPENT THINKING ABOUT RACE'!$D$4:$D$8</c:f>
              <c:numCache>
                <c:formatCode>General</c:formatCode>
                <c:ptCount val="5"/>
                <c:pt idx="0">
                  <c:v>3.9</c:v>
                </c:pt>
                <c:pt idx="1">
                  <c:v>5.6</c:v>
                </c:pt>
                <c:pt idx="2">
                  <c:v>5.9</c:v>
                </c:pt>
                <c:pt idx="3">
                  <c:v>7.8</c:v>
                </c:pt>
                <c:pt idx="4">
                  <c:v>10.199999999999999</c:v>
                </c:pt>
              </c:numCache>
            </c:numRef>
          </c:val>
          <c:extLst>
            <c:ext xmlns:c16="http://schemas.microsoft.com/office/drawing/2014/chart" uri="{C3380CC4-5D6E-409C-BE32-E72D297353CC}">
              <c16:uniqueId val="{0000001D-4294-4EDD-B122-9FA757583904}"/>
            </c:ext>
          </c:extLst>
        </c:ser>
        <c:ser>
          <c:idx val="0"/>
          <c:order val="5"/>
          <c:tx>
            <c:strRef>
              <c:f>'TIME SPENT THINKING ABOUT RACE'!$C$3</c:f>
              <c:strCache>
                <c:ptCount val="1"/>
                <c:pt idx="0">
                  <c:v>Constantly </c:v>
                </c:pt>
              </c:strCache>
            </c:strRef>
          </c:tx>
          <c:spPr>
            <a:solidFill>
              <a:schemeClr val="accent1"/>
            </a:solidFill>
            <a:ln>
              <a:solidFill>
                <a:sysClr val="windowText" lastClr="000000"/>
              </a:solidFill>
            </a:ln>
          </c:spPr>
          <c:invertIfNegative val="0"/>
          <c:dLbls>
            <c:dLbl>
              <c:idx val="0"/>
              <c:layout>
                <c:manualLayout>
                  <c:x val="0"/>
                  <c:y val="1.4677613696864567E-3"/>
                </c:manualLayout>
              </c:layout>
              <c:tx>
                <c:rich>
                  <a:bodyPr/>
                  <a:lstStyle/>
                  <a:p>
                    <a:fld id="{F7D15C7D-BB16-4A19-A631-6582F8A419B5}"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4294-4EDD-B122-9FA757583904}"/>
                </c:ext>
              </c:extLst>
            </c:dLbl>
            <c:dLbl>
              <c:idx val="1"/>
              <c:tx>
                <c:rich>
                  <a:bodyPr/>
                  <a:lstStyle/>
                  <a:p>
                    <a:fld id="{8C170B1C-FCB8-49B4-B2B3-E347A54E235D}"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4294-4EDD-B122-9FA757583904}"/>
                </c:ext>
              </c:extLst>
            </c:dLbl>
            <c:dLbl>
              <c:idx val="2"/>
              <c:tx>
                <c:rich>
                  <a:bodyPr/>
                  <a:lstStyle/>
                  <a:p>
                    <a:fld id="{E0BAAF96-3EEF-4FFC-B120-651A8691CAC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4294-4EDD-B122-9FA757583904}"/>
                </c:ext>
              </c:extLst>
            </c:dLbl>
            <c:dLbl>
              <c:idx val="3"/>
              <c:tx>
                <c:rich>
                  <a:bodyPr/>
                  <a:lstStyle/>
                  <a:p>
                    <a:fld id="{16510911-0F95-4DCB-A465-C236D9F2ADEE}"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4294-4EDD-B122-9FA757583904}"/>
                </c:ext>
              </c:extLst>
            </c:dLbl>
            <c:dLbl>
              <c:idx val="4"/>
              <c:tx>
                <c:rich>
                  <a:bodyPr/>
                  <a:lstStyle/>
                  <a:p>
                    <a:fld id="{5CEAE652-A88E-47C5-A0EA-A143B7AFD55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4294-4EDD-B122-9FA757583904}"/>
                </c:ext>
              </c:extLst>
            </c:dLbl>
            <c:numFmt formatCode="#,##0.0" sourceLinked="0"/>
            <c:spPr>
              <a:noFill/>
              <a:ln w="25329">
                <a:noFill/>
              </a:ln>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'TIME SPENT THINKING ABOUT RACE'!$B$4:$B$8</c:f>
              <c:strCache>
                <c:ptCount val="5"/>
                <c:pt idx="0">
                  <c:v>White, non-Hispanic</c:v>
                </c:pt>
                <c:pt idx="1">
                  <c:v>Black, non-Hispanic</c:v>
                </c:pt>
                <c:pt idx="2">
                  <c:v>Hispanic</c:v>
                </c:pt>
                <c:pt idx="3">
                  <c:v>Asian, non-Hispanic</c:v>
                </c:pt>
                <c:pt idx="4">
                  <c:v>Other, non-Hispanic</c:v>
                </c:pt>
              </c:strCache>
            </c:strRef>
          </c:cat>
          <c:val>
            <c:numRef>
              <c:f>'TIME SPENT THINKING ABOUT RACE'!$C$4:$C$8</c:f>
              <c:numCache>
                <c:formatCode>General</c:formatCode>
                <c:ptCount val="5"/>
                <c:pt idx="0">
                  <c:v>3.1</c:v>
                </c:pt>
                <c:pt idx="1">
                  <c:v>30.1</c:v>
                </c:pt>
                <c:pt idx="2">
                  <c:v>30</c:v>
                </c:pt>
                <c:pt idx="3">
                  <c:v>14.1</c:v>
                </c:pt>
                <c:pt idx="4">
                  <c:v>8.9</c:v>
                </c:pt>
              </c:numCache>
            </c:numRef>
          </c:val>
          <c:extLst>
            <c:ext xmlns:c16="http://schemas.microsoft.com/office/drawing/2014/chart" uri="{C3380CC4-5D6E-409C-BE32-E72D297353CC}">
              <c16:uniqueId val="{00000023-4294-4EDD-B122-9FA757583904}"/>
            </c:ext>
          </c:extLst>
        </c:ser>
        <c:dLbls>
          <c:showLegendKey val="0"/>
          <c:showVal val="0"/>
          <c:showCatName val="0"/>
          <c:showSerName val="0"/>
          <c:showPercent val="0"/>
          <c:showBubbleSize val="0"/>
        </c:dLbls>
        <c:gapWidth val="68"/>
        <c:overlap val="100"/>
        <c:axId val="91157632"/>
        <c:axId val="91159168"/>
      </c:barChart>
      <c:catAx>
        <c:axId val="91157632"/>
        <c:scaling>
          <c:orientation val="minMax"/>
        </c:scaling>
        <c:delete val="0"/>
        <c:axPos val="b"/>
        <c:numFmt formatCode="General" sourceLinked="0"/>
        <c:majorTickMark val="none"/>
        <c:minorTickMark val="none"/>
        <c:tickLblPos val="nextTo"/>
        <c:txPr>
          <a:bodyPr/>
          <a:lstStyle/>
          <a:p>
            <a:pPr>
              <a:defRPr sz="1100" b="1"/>
            </a:pPr>
            <a:endParaRPr lang="en-US"/>
          </a:p>
        </c:txPr>
        <c:crossAx val="91159168"/>
        <c:crosses val="autoZero"/>
        <c:auto val="1"/>
        <c:lblAlgn val="ctr"/>
        <c:lblOffset val="100"/>
        <c:noMultiLvlLbl val="0"/>
      </c:catAx>
      <c:valAx>
        <c:axId val="91159168"/>
        <c:scaling>
          <c:orientation val="minMax"/>
          <c:max val="100"/>
          <c:min val="0"/>
        </c:scaling>
        <c:delete val="0"/>
        <c:axPos val="l"/>
        <c:title>
          <c:tx>
            <c:rich>
              <a:bodyPr/>
              <a:lstStyle/>
              <a:p>
                <a:pPr>
                  <a:defRPr/>
                </a:pPr>
                <a:r>
                  <a:rPr lang="en-US"/>
                  <a:t>Percent (%)</a:t>
                </a:r>
              </a:p>
            </c:rich>
          </c:tx>
          <c:layout>
            <c:manualLayout>
              <c:xMode val="edge"/>
              <c:yMode val="edge"/>
              <c:x val="6.5343987174017043E-3"/>
              <c:y val="0.38005623269694028"/>
            </c:manualLayout>
          </c:layout>
          <c:overlay val="0"/>
        </c:title>
        <c:numFmt formatCode="General" sourceLinked="1"/>
        <c:majorTickMark val="out"/>
        <c:minorTickMark val="none"/>
        <c:tickLblPos val="nextTo"/>
        <c:crossAx val="91157632"/>
        <c:crosses val="autoZero"/>
        <c:crossBetween val="between"/>
      </c:valAx>
      <c:spPr>
        <a:ln>
          <a:noFill/>
        </a:ln>
      </c:spPr>
    </c:plotArea>
    <c:legend>
      <c:legendPos val="r"/>
      <c:layout>
        <c:manualLayout>
          <c:xMode val="edge"/>
          <c:yMode val="edge"/>
          <c:x val="7.542482670435427E-2"/>
          <c:y val="2.4706253700885278E-2"/>
          <c:w val="0.8524197456087218"/>
          <c:h val="7.113236078554197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7442338433432"/>
          <c:y val="5.1287537333695357E-2"/>
          <c:w val="0.71445535510390501"/>
          <c:h val="0.83165499140193677"/>
        </c:manualLayout>
      </c:layout>
      <c:barChart>
        <c:barDir val="col"/>
        <c:grouping val="clustered"/>
        <c:varyColors val="0"/>
        <c:ser>
          <c:idx val="0"/>
          <c:order val="0"/>
          <c:tx>
            <c:strRef>
              <c:f>'OralHealthCounselingTalk-Table4'!$Q$7</c:f>
              <c:strCache>
                <c:ptCount val="1"/>
                <c:pt idx="0">
                  <c:v>%</c:v>
                </c:pt>
              </c:strCache>
            </c:strRef>
          </c:tx>
          <c:invertIfNegative val="0"/>
          <c:dLbls>
            <c:dLbl>
              <c:idx val="0"/>
              <c:layout>
                <c:manualLayout>
                  <c:x val="2.7777777777777779E-3"/>
                  <c:y val="-3.70370370370369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3E-4CC7-8349-AB4BE0A571F9}"/>
                </c:ext>
              </c:extLst>
            </c:dLbl>
            <c:dLbl>
              <c:idx val="1"/>
              <c:layout>
                <c:manualLayout>
                  <c:x val="0"/>
                  <c:y val="-4.62962962962962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3E-4CC7-8349-AB4BE0A571F9}"/>
                </c:ext>
              </c:extLst>
            </c:dLbl>
            <c:numFmt formatCode="#,##0.0" sourceLinked="0"/>
            <c:spPr>
              <a:noFill/>
              <a:ln w="25436">
                <a:noFill/>
              </a:ln>
            </c:spPr>
            <c:txPr>
              <a:bodyPr/>
              <a:lstStyle/>
              <a:p>
                <a:pPr>
                  <a:defRPr sz="1102">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'OralHealthCounselingTalk-Table4'!$U$8:$U$9</c:f>
                <c:numCache>
                  <c:formatCode>General</c:formatCode>
                  <c:ptCount val="2"/>
                  <c:pt idx="0">
                    <c:v>3.2999999999999972</c:v>
                  </c:pt>
                  <c:pt idx="1">
                    <c:v>3.3000000000000043</c:v>
                  </c:pt>
                </c:numCache>
              </c:numRef>
            </c:plus>
            <c:minus>
              <c:numRef>
                <c:f>'OralHealthCounselingTalk-Table4'!$V$8:$V$9</c:f>
                <c:numCache>
                  <c:formatCode>General</c:formatCode>
                  <c:ptCount val="2"/>
                  <c:pt idx="0">
                    <c:v>3.3999999999999986</c:v>
                  </c:pt>
                  <c:pt idx="1">
                    <c:v>3.2999999999999972</c:v>
                  </c:pt>
                </c:numCache>
              </c:numRef>
            </c:minus>
          </c:errBars>
          <c:cat>
            <c:numRef>
              <c:f>'OralHealthCounselingTalk-Table4'!$P$8:$P$9</c:f>
              <c:numCache>
                <c:formatCode>General</c:formatCode>
                <c:ptCount val="2"/>
                <c:pt idx="0">
                  <c:v>2017</c:v>
                </c:pt>
                <c:pt idx="1">
                  <c:v>2018</c:v>
                </c:pt>
              </c:numCache>
            </c:numRef>
          </c:cat>
          <c:val>
            <c:numRef>
              <c:f>'OralHealthCounselingTalk-Table4'!$Q$8:$Q$9</c:f>
              <c:numCache>
                <c:formatCode>General</c:formatCode>
                <c:ptCount val="2"/>
                <c:pt idx="0">
                  <c:v>57</c:v>
                </c:pt>
                <c:pt idx="1">
                  <c:v>54.8</c:v>
                </c:pt>
              </c:numCache>
            </c:numRef>
          </c:val>
          <c:extLst>
            <c:ext xmlns:c16="http://schemas.microsoft.com/office/drawing/2014/chart" uri="{C3380CC4-5D6E-409C-BE32-E72D297353CC}">
              <c16:uniqueId val="{00000002-8D3E-4CC7-8349-AB4BE0A571F9}"/>
            </c:ext>
          </c:extLst>
        </c:ser>
        <c:dLbls>
          <c:showLegendKey val="0"/>
          <c:showVal val="0"/>
          <c:showCatName val="0"/>
          <c:showSerName val="0"/>
          <c:showPercent val="0"/>
          <c:showBubbleSize val="0"/>
        </c:dLbls>
        <c:gapWidth val="91"/>
        <c:axId val="99586432"/>
        <c:axId val="99587968"/>
      </c:barChart>
      <c:catAx>
        <c:axId val="99586432"/>
        <c:scaling>
          <c:orientation val="minMax"/>
        </c:scaling>
        <c:delete val="0"/>
        <c:axPos val="b"/>
        <c:numFmt formatCode="General" sourceLinked="1"/>
        <c:majorTickMark val="none"/>
        <c:minorTickMark val="none"/>
        <c:tickLblPos val="nextTo"/>
        <c:txPr>
          <a:bodyPr/>
          <a:lstStyle/>
          <a:p>
            <a:pPr>
              <a:defRPr sz="1102" b="1">
                <a:latin typeface="Arial" panose="020B0604020202020204" pitchFamily="34" charset="0"/>
                <a:cs typeface="Arial" panose="020B0604020202020204" pitchFamily="34" charset="0"/>
              </a:defRPr>
            </a:pPr>
            <a:endParaRPr lang="en-US"/>
          </a:p>
        </c:txPr>
        <c:crossAx val="99587968"/>
        <c:crosses val="autoZero"/>
        <c:auto val="1"/>
        <c:lblAlgn val="ctr"/>
        <c:lblOffset val="100"/>
        <c:noMultiLvlLbl val="0"/>
      </c:catAx>
      <c:valAx>
        <c:axId val="99587968"/>
        <c:scaling>
          <c:orientation val="minMax"/>
          <c:max val="100"/>
          <c:min val="0"/>
        </c:scaling>
        <c:delete val="0"/>
        <c:axPos val="l"/>
        <c:title>
          <c:tx>
            <c:rich>
              <a:bodyPr/>
              <a:lstStyle/>
              <a:p>
                <a:pPr>
                  <a:defRPr sz="1102" b="1" i="0" u="none" strike="noStrike" baseline="0">
                    <a:solidFill>
                      <a:srgbClr val="000000"/>
                    </a:solidFill>
                    <a:latin typeface="Arial"/>
                    <a:ea typeface="Arial"/>
                    <a:cs typeface="Arial"/>
                  </a:defRPr>
                </a:pPr>
                <a:r>
                  <a:rPr lang="en-US"/>
                  <a:t>Percent (%)</a:t>
                </a:r>
              </a:p>
            </c:rich>
          </c:tx>
          <c:layout>
            <c:manualLayout>
              <c:xMode val="edge"/>
              <c:yMode val="edge"/>
              <c:x val="5.5555927849444348E-3"/>
              <c:y val="0.30159935044090713"/>
            </c:manualLayout>
          </c:layout>
          <c:overlay val="0"/>
        </c:title>
        <c:numFmt formatCode="General" sourceLinked="1"/>
        <c:majorTickMark val="out"/>
        <c:minorTickMark val="none"/>
        <c:tickLblPos val="nextTo"/>
        <c:txPr>
          <a:bodyPr/>
          <a:lstStyle/>
          <a:p>
            <a:pPr>
              <a:defRPr sz="1102">
                <a:latin typeface="Arial" panose="020B0604020202020204" pitchFamily="34" charset="0"/>
                <a:cs typeface="Arial" panose="020B0604020202020204" pitchFamily="34" charset="0"/>
              </a:defRPr>
            </a:pPr>
            <a:endParaRPr lang="en-US"/>
          </a:p>
        </c:txPr>
        <c:crossAx val="99586432"/>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382310984308"/>
          <c:y val="5.1287537333695357E-2"/>
          <c:w val="0.70746552543984798"/>
          <c:h val="0.83165499140193677"/>
        </c:manualLayout>
      </c:layout>
      <c:barChart>
        <c:barDir val="col"/>
        <c:grouping val="clustered"/>
        <c:varyColors val="0"/>
        <c:ser>
          <c:idx val="0"/>
          <c:order val="0"/>
          <c:tx>
            <c:strRef>
              <c:f>'Table 5'!$O$4</c:f>
              <c:strCache>
                <c:ptCount val="1"/>
                <c:pt idx="0">
                  <c:v>%</c:v>
                </c:pt>
              </c:strCache>
            </c:strRef>
          </c:tx>
          <c:invertIfNegative val="0"/>
          <c:dLbls>
            <c:dLbl>
              <c:idx val="0"/>
              <c:layout>
                <c:manualLayout>
                  <c:x val="0"/>
                  <c:y val="-1.40164720789211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E8-4AB9-BAE7-27128B6DD499}"/>
                </c:ext>
              </c:extLst>
            </c:dLbl>
            <c:dLbl>
              <c:idx val="1"/>
              <c:layout>
                <c:manualLayout>
                  <c:x val="-1.0185067526415994E-16"/>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E8-4AB9-BAE7-27128B6DD499}"/>
                </c:ext>
              </c:extLst>
            </c:dLbl>
            <c:spPr>
              <a:noFill/>
              <a:ln w="25436">
                <a:noFill/>
              </a:ln>
            </c:spPr>
            <c:txPr>
              <a:bodyPr/>
              <a:lstStyle/>
              <a:p>
                <a:pPr>
                  <a:defRPr sz="1102">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5'!$S$5:$S$6</c:f>
                <c:numCache>
                  <c:formatCode>General</c:formatCode>
                  <c:ptCount val="2"/>
                  <c:pt idx="0">
                    <c:v>3.2999999999999972</c:v>
                  </c:pt>
                  <c:pt idx="1">
                    <c:v>3.2000000000000028</c:v>
                  </c:pt>
                </c:numCache>
              </c:numRef>
            </c:plus>
            <c:minus>
              <c:numRef>
                <c:f>'Table 5'!$T$5:$T$6</c:f>
                <c:numCache>
                  <c:formatCode>General</c:formatCode>
                  <c:ptCount val="2"/>
                  <c:pt idx="0">
                    <c:v>3.3000000000000043</c:v>
                  </c:pt>
                  <c:pt idx="1">
                    <c:v>3.1999999999999957</c:v>
                  </c:pt>
                </c:numCache>
              </c:numRef>
            </c:minus>
          </c:errBars>
          <c:cat>
            <c:numRef>
              <c:f>'Table 5'!$N$5:$N$6</c:f>
              <c:numCache>
                <c:formatCode>General</c:formatCode>
                <c:ptCount val="2"/>
                <c:pt idx="0">
                  <c:v>2017</c:v>
                </c:pt>
                <c:pt idx="1">
                  <c:v>2018</c:v>
                </c:pt>
              </c:numCache>
            </c:numRef>
          </c:cat>
          <c:val>
            <c:numRef>
              <c:f>'Table 5'!$O$5:$O$6</c:f>
              <c:numCache>
                <c:formatCode>General</c:formatCode>
                <c:ptCount val="2"/>
                <c:pt idx="0">
                  <c:v>56.2</c:v>
                </c:pt>
                <c:pt idx="1">
                  <c:v>57.8</c:v>
                </c:pt>
              </c:numCache>
            </c:numRef>
          </c:val>
          <c:extLst>
            <c:ext xmlns:c16="http://schemas.microsoft.com/office/drawing/2014/chart" uri="{C3380CC4-5D6E-409C-BE32-E72D297353CC}">
              <c16:uniqueId val="{00000002-4AE8-4AB9-BAE7-27128B6DD499}"/>
            </c:ext>
          </c:extLst>
        </c:ser>
        <c:dLbls>
          <c:showLegendKey val="0"/>
          <c:showVal val="0"/>
          <c:showCatName val="0"/>
          <c:showSerName val="0"/>
          <c:showPercent val="0"/>
          <c:showBubbleSize val="0"/>
        </c:dLbls>
        <c:gapWidth val="98"/>
        <c:axId val="98078080"/>
        <c:axId val="100017280"/>
      </c:barChart>
      <c:catAx>
        <c:axId val="98078080"/>
        <c:scaling>
          <c:orientation val="minMax"/>
        </c:scaling>
        <c:delete val="0"/>
        <c:axPos val="b"/>
        <c:numFmt formatCode="General" sourceLinked="1"/>
        <c:majorTickMark val="none"/>
        <c:minorTickMark val="none"/>
        <c:tickLblPos val="nextTo"/>
        <c:txPr>
          <a:bodyPr/>
          <a:lstStyle/>
          <a:p>
            <a:pPr>
              <a:defRPr sz="1102" b="1">
                <a:latin typeface="Arial" panose="020B0604020202020204" pitchFamily="34" charset="0"/>
                <a:cs typeface="Arial" panose="020B0604020202020204" pitchFamily="34" charset="0"/>
              </a:defRPr>
            </a:pPr>
            <a:endParaRPr lang="en-US"/>
          </a:p>
        </c:txPr>
        <c:crossAx val="100017280"/>
        <c:crosses val="autoZero"/>
        <c:auto val="1"/>
        <c:lblAlgn val="ctr"/>
        <c:lblOffset val="100"/>
        <c:noMultiLvlLbl val="0"/>
      </c:catAx>
      <c:valAx>
        <c:axId val="100017280"/>
        <c:scaling>
          <c:orientation val="minMax"/>
          <c:max val="100"/>
          <c:min val="0"/>
        </c:scaling>
        <c:delete val="0"/>
        <c:axPos val="l"/>
        <c:title>
          <c:tx>
            <c:rich>
              <a:bodyPr/>
              <a:lstStyle/>
              <a:p>
                <a:pPr>
                  <a:defRPr sz="1102" b="1" i="0" u="none" strike="noStrike" baseline="0">
                    <a:solidFill>
                      <a:srgbClr val="000000"/>
                    </a:solidFill>
                    <a:latin typeface="Arial"/>
                    <a:ea typeface="Arial"/>
                    <a:cs typeface="Arial"/>
                  </a:defRPr>
                </a:pPr>
                <a:r>
                  <a:rPr lang="en-US"/>
                  <a:t>Percent (%)</a:t>
                </a:r>
              </a:p>
            </c:rich>
          </c:tx>
          <c:layout>
            <c:manualLayout>
              <c:xMode val="edge"/>
              <c:yMode val="edge"/>
              <c:x val="1.9444463059138883E-2"/>
              <c:y val="0.32011782699824393"/>
            </c:manualLayout>
          </c:layout>
          <c:overlay val="0"/>
        </c:title>
        <c:numFmt formatCode="General" sourceLinked="1"/>
        <c:majorTickMark val="out"/>
        <c:minorTickMark val="none"/>
        <c:tickLblPos val="nextTo"/>
        <c:txPr>
          <a:bodyPr/>
          <a:lstStyle/>
          <a:p>
            <a:pPr>
              <a:defRPr sz="1102">
                <a:latin typeface="Arial" panose="020B0604020202020204" pitchFamily="34" charset="0"/>
                <a:cs typeface="Arial" panose="020B0604020202020204" pitchFamily="34" charset="0"/>
              </a:defRPr>
            </a:pPr>
            <a:endParaRPr lang="en-US"/>
          </a:p>
        </c:txPr>
        <c:crossAx val="98078080"/>
        <c:crosses val="autoZero"/>
        <c:crossBetween val="between"/>
      </c:valAx>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4982743525345"/>
          <c:y val="5.057471264367816E-2"/>
          <c:w val="0.75460535463757572"/>
          <c:h val="0.83236781609195398"/>
        </c:manualLayout>
      </c:layout>
      <c:barChart>
        <c:barDir val="col"/>
        <c:grouping val="clustered"/>
        <c:varyColors val="0"/>
        <c:ser>
          <c:idx val="0"/>
          <c:order val="0"/>
          <c:tx>
            <c:strRef>
              <c:f>'DENTAL INSURANCE-Table 6'!$O$3</c:f>
              <c:strCache>
                <c:ptCount val="1"/>
                <c:pt idx="0">
                  <c:v>%</c:v>
                </c:pt>
              </c:strCache>
            </c:strRef>
          </c:tx>
          <c:invertIfNegative val="0"/>
          <c:dLbls>
            <c:spPr>
              <a:noFill/>
              <a:ln w="25436">
                <a:noFill/>
              </a:ln>
            </c:spPr>
            <c:txPr>
              <a:bodyPr/>
              <a:lstStyle/>
              <a:p>
                <a:pPr>
                  <a:defRPr sz="1102">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'DENTAL INSURANCE-Table 6'!$S$4:$S$5</c:f>
                <c:numCache>
                  <c:formatCode>General</c:formatCode>
                  <c:ptCount val="2"/>
                  <c:pt idx="0">
                    <c:v>2.4000000000000057</c:v>
                  </c:pt>
                  <c:pt idx="1">
                    <c:v>2.2999999999999972</c:v>
                  </c:pt>
                </c:numCache>
              </c:numRef>
            </c:plus>
            <c:minus>
              <c:numRef>
                <c:f>'DENTAL INSURANCE-Table 6'!$T$4:$T$5</c:f>
                <c:numCache>
                  <c:formatCode>General</c:formatCode>
                  <c:ptCount val="2"/>
                  <c:pt idx="0">
                    <c:v>2.7000000000000028</c:v>
                  </c:pt>
                  <c:pt idx="1">
                    <c:v>2.7000000000000028</c:v>
                  </c:pt>
                </c:numCache>
              </c:numRef>
            </c:minus>
          </c:errBars>
          <c:cat>
            <c:numRef>
              <c:f>'DENTAL INSURANCE-Table 6'!$N$4:$N$5</c:f>
              <c:numCache>
                <c:formatCode>General</c:formatCode>
                <c:ptCount val="2"/>
                <c:pt idx="0">
                  <c:v>2017</c:v>
                </c:pt>
                <c:pt idx="1">
                  <c:v>2018</c:v>
                </c:pt>
              </c:numCache>
            </c:numRef>
          </c:cat>
          <c:val>
            <c:numRef>
              <c:f>'DENTAL INSURANCE-Table 6'!$O$4:$O$5</c:f>
              <c:numCache>
                <c:formatCode>General</c:formatCode>
                <c:ptCount val="2"/>
                <c:pt idx="0">
                  <c:v>83.5</c:v>
                </c:pt>
                <c:pt idx="1">
                  <c:v>85.5</c:v>
                </c:pt>
              </c:numCache>
            </c:numRef>
          </c:val>
          <c:extLst>
            <c:ext xmlns:c16="http://schemas.microsoft.com/office/drawing/2014/chart" uri="{C3380CC4-5D6E-409C-BE32-E72D297353CC}">
              <c16:uniqueId val="{00000000-542F-44EA-A226-F348C9AD10AE}"/>
            </c:ext>
          </c:extLst>
        </c:ser>
        <c:dLbls>
          <c:showLegendKey val="0"/>
          <c:showVal val="0"/>
          <c:showCatName val="0"/>
          <c:showSerName val="0"/>
          <c:showPercent val="0"/>
          <c:showBubbleSize val="0"/>
        </c:dLbls>
        <c:gapWidth val="72"/>
        <c:axId val="100956416"/>
        <c:axId val="100970496"/>
      </c:barChart>
      <c:catAx>
        <c:axId val="100956416"/>
        <c:scaling>
          <c:orientation val="minMax"/>
        </c:scaling>
        <c:delete val="0"/>
        <c:axPos val="b"/>
        <c:numFmt formatCode="General" sourceLinked="1"/>
        <c:majorTickMark val="none"/>
        <c:minorTickMark val="none"/>
        <c:tickLblPos val="nextTo"/>
        <c:txPr>
          <a:bodyPr/>
          <a:lstStyle/>
          <a:p>
            <a:pPr>
              <a:defRPr sz="1102" b="1">
                <a:latin typeface="Arial" panose="020B0604020202020204" pitchFamily="34" charset="0"/>
                <a:cs typeface="Arial" panose="020B0604020202020204" pitchFamily="34" charset="0"/>
              </a:defRPr>
            </a:pPr>
            <a:endParaRPr lang="en-US"/>
          </a:p>
        </c:txPr>
        <c:crossAx val="100970496"/>
        <c:crosses val="autoZero"/>
        <c:auto val="1"/>
        <c:lblAlgn val="ctr"/>
        <c:lblOffset val="100"/>
        <c:noMultiLvlLbl val="0"/>
      </c:catAx>
      <c:valAx>
        <c:axId val="100970496"/>
        <c:scaling>
          <c:orientation val="minMax"/>
          <c:max val="100"/>
          <c:min val="0"/>
        </c:scaling>
        <c:delete val="0"/>
        <c:axPos val="l"/>
        <c:title>
          <c:tx>
            <c:rich>
              <a:bodyPr/>
              <a:lstStyle/>
              <a:p>
                <a:pPr>
                  <a:defRPr sz="1102" b="1" i="0" u="none" strike="noStrike" baseline="0">
                    <a:solidFill>
                      <a:srgbClr val="000000"/>
                    </a:solidFill>
                    <a:latin typeface="Arial"/>
                    <a:ea typeface="Arial"/>
                    <a:cs typeface="Arial"/>
                  </a:defRPr>
                </a:pPr>
                <a:r>
                  <a:rPr lang="en-US"/>
                  <a:t>Percent (%)</a:t>
                </a:r>
              </a:p>
            </c:rich>
          </c:tx>
          <c:layout>
            <c:manualLayout>
              <c:xMode val="edge"/>
              <c:yMode val="edge"/>
              <c:x val="1.3888870274194449E-2"/>
              <c:y val="0.30622896958024132"/>
            </c:manualLayout>
          </c:layout>
          <c:overlay val="0"/>
        </c:title>
        <c:numFmt formatCode="General" sourceLinked="1"/>
        <c:majorTickMark val="out"/>
        <c:minorTickMark val="none"/>
        <c:tickLblPos val="nextTo"/>
        <c:txPr>
          <a:bodyPr/>
          <a:lstStyle/>
          <a:p>
            <a:pPr>
              <a:defRPr sz="1051">
                <a:latin typeface="Arial" panose="020B0604020202020204" pitchFamily="34" charset="0"/>
                <a:cs typeface="Arial" panose="020B0604020202020204" pitchFamily="34" charset="0"/>
              </a:defRPr>
            </a:pPr>
            <a:endParaRPr lang="en-US"/>
          </a:p>
        </c:txPr>
        <c:crossAx val="100956416"/>
        <c:crosses val="autoZero"/>
        <c:crossBetween val="between"/>
      </c:valAx>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48600174978128"/>
          <c:y val="5.1597039953339169E-2"/>
          <c:w val="0.74541046573132574"/>
          <c:h val="0.83067147856517931"/>
        </c:manualLayout>
      </c:layout>
      <c:barChart>
        <c:barDir val="col"/>
        <c:grouping val="clustered"/>
        <c:varyColors val="0"/>
        <c:ser>
          <c:idx val="0"/>
          <c:order val="0"/>
          <c:tx>
            <c:strRef>
              <c:f>'PREGNANCY_INTENTION-8'!$N$31</c:f>
              <c:strCache>
                <c:ptCount val="1"/>
                <c:pt idx="0">
                  <c:v>2017</c:v>
                </c:pt>
              </c:strCache>
            </c:strRef>
          </c:tx>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'PREGNANCY_INTENTION-8'!$S$59</c:f>
                <c:numCache>
                  <c:formatCode>General</c:formatCode>
                  <c:ptCount val="1"/>
                  <c:pt idx="0">
                    <c:v>3.0999999999999943</c:v>
                  </c:pt>
                </c:numCache>
              </c:numRef>
            </c:plus>
            <c:minus>
              <c:numRef>
                <c:f>'PREGNANCY_INTENTION-8'!$T$59</c:f>
                <c:numCache>
                  <c:formatCode>General</c:formatCode>
                  <c:ptCount val="1"/>
                  <c:pt idx="0">
                    <c:v>3.2000000000000028</c:v>
                  </c:pt>
                </c:numCache>
              </c:numRef>
            </c:minus>
          </c:errBars>
          <c:cat>
            <c:strRef>
              <c:f>'PREGNANCY_INTENTION-8'!$O$30:$Q$30</c:f>
              <c:strCache>
                <c:ptCount val="3"/>
                <c:pt idx="0">
                  <c:v>Intended</c:v>
                </c:pt>
                <c:pt idx="1">
                  <c:v>Unsure</c:v>
                </c:pt>
                <c:pt idx="2">
                  <c:v>Unintended</c:v>
                </c:pt>
              </c:strCache>
            </c:strRef>
          </c:cat>
          <c:val>
            <c:numRef>
              <c:f>'PREGNANCY_INTENTION-8'!$O$31:$Q$31</c:f>
              <c:numCache>
                <c:formatCode>General</c:formatCode>
                <c:ptCount val="3"/>
                <c:pt idx="0">
                  <c:v>66.2</c:v>
                </c:pt>
                <c:pt idx="1">
                  <c:v>14.2</c:v>
                </c:pt>
                <c:pt idx="2">
                  <c:v>19.600000000000001</c:v>
                </c:pt>
              </c:numCache>
            </c:numRef>
          </c:val>
          <c:extLst>
            <c:ext xmlns:c16="http://schemas.microsoft.com/office/drawing/2014/chart" uri="{C3380CC4-5D6E-409C-BE32-E72D297353CC}">
              <c16:uniqueId val="{00000000-D0A6-451C-87B2-ACE188923C2A}"/>
            </c:ext>
          </c:extLst>
        </c:ser>
        <c:ser>
          <c:idx val="1"/>
          <c:order val="1"/>
          <c:tx>
            <c:strRef>
              <c:f>'PREGNANCY_INTENTION-8'!$N$32</c:f>
              <c:strCache>
                <c:ptCount val="1"/>
                <c:pt idx="0">
                  <c:v>2018</c:v>
                </c:pt>
              </c:strCache>
            </c:strRef>
          </c:tx>
          <c:spPr>
            <a:pattFill prst="ltUpDiag">
              <a:fgClr>
                <a:schemeClr val="tx2"/>
              </a:fgClr>
              <a:bgClr>
                <a:schemeClr val="bg1"/>
              </a:bgClr>
            </a:pattFill>
            <a:ln>
              <a:solidFill>
                <a:schemeClr val="accent1"/>
              </a:solidFill>
            </a:ln>
          </c:spPr>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'PREGNANCY_INTENTION-8'!$S$60</c:f>
                <c:numCache>
                  <c:formatCode>General</c:formatCode>
                  <c:ptCount val="1"/>
                  <c:pt idx="0">
                    <c:v>2.9000000000000057</c:v>
                  </c:pt>
                </c:numCache>
              </c:numRef>
            </c:plus>
            <c:minus>
              <c:numRef>
                <c:f>'PREGNANCY_INTENTION-8'!$T$60</c:f>
                <c:numCache>
                  <c:formatCode>General</c:formatCode>
                  <c:ptCount val="1"/>
                  <c:pt idx="0">
                    <c:v>3.2000000000000028</c:v>
                  </c:pt>
                </c:numCache>
              </c:numRef>
            </c:minus>
          </c:errBars>
          <c:cat>
            <c:strRef>
              <c:f>'PREGNANCY_INTENTION-8'!$O$30:$Q$30</c:f>
              <c:strCache>
                <c:ptCount val="3"/>
                <c:pt idx="0">
                  <c:v>Intended</c:v>
                </c:pt>
                <c:pt idx="1">
                  <c:v>Unsure</c:v>
                </c:pt>
                <c:pt idx="2">
                  <c:v>Unintended</c:v>
                </c:pt>
              </c:strCache>
            </c:strRef>
          </c:cat>
          <c:val>
            <c:numRef>
              <c:f>'PREGNANCY_INTENTION-8'!$O$32:$Q$32</c:f>
              <c:numCache>
                <c:formatCode>General</c:formatCode>
                <c:ptCount val="3"/>
                <c:pt idx="0">
                  <c:v>68.3</c:v>
                </c:pt>
                <c:pt idx="1">
                  <c:v>12.8</c:v>
                </c:pt>
                <c:pt idx="2">
                  <c:v>18.899999999999999</c:v>
                </c:pt>
              </c:numCache>
            </c:numRef>
          </c:val>
          <c:extLst>
            <c:ext xmlns:c16="http://schemas.microsoft.com/office/drawing/2014/chart" uri="{C3380CC4-5D6E-409C-BE32-E72D297353CC}">
              <c16:uniqueId val="{00000001-D0A6-451C-87B2-ACE188923C2A}"/>
            </c:ext>
          </c:extLst>
        </c:ser>
        <c:dLbls>
          <c:showLegendKey val="0"/>
          <c:showVal val="0"/>
          <c:showCatName val="0"/>
          <c:showSerName val="0"/>
          <c:showPercent val="0"/>
          <c:showBubbleSize val="0"/>
        </c:dLbls>
        <c:gapWidth val="120"/>
        <c:axId val="100182656"/>
        <c:axId val="100188544"/>
      </c:barChart>
      <c:catAx>
        <c:axId val="100182656"/>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00188544"/>
        <c:crosses val="autoZero"/>
        <c:auto val="1"/>
        <c:lblAlgn val="ctr"/>
        <c:lblOffset val="100"/>
        <c:noMultiLvlLbl val="0"/>
      </c:catAx>
      <c:valAx>
        <c:axId val="100188544"/>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9444444444444445E-2"/>
              <c:y val="0.31834682123067953"/>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00182656"/>
        <c:crosses val="autoZero"/>
        <c:crossBetween val="between"/>
      </c:valAx>
      <c:spPr>
        <a:ln>
          <a:noFill/>
        </a:ln>
      </c:spPr>
    </c:plotArea>
    <c:legend>
      <c:legendPos val="r"/>
      <c:layout>
        <c:manualLayout>
          <c:xMode val="edge"/>
          <c:yMode val="edge"/>
          <c:x val="0.55319453434605781"/>
          <c:y val="0.12885644502770485"/>
          <c:w val="0.33569435454283097"/>
          <c:h val="0.1682130358705162"/>
        </c:manualLayout>
      </c:layout>
      <c:overlay val="0"/>
      <c:spPr>
        <a:ln>
          <a:noFill/>
        </a:ln>
      </c:spPr>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59721956331846"/>
          <c:y val="5.1597039953339169E-2"/>
          <c:w val="0.79138194630567704"/>
          <c:h val="0.77210666375036452"/>
        </c:manualLayout>
      </c:layout>
      <c:barChart>
        <c:barDir val="col"/>
        <c:grouping val="clustered"/>
        <c:varyColors val="0"/>
        <c:ser>
          <c:idx val="0"/>
          <c:order val="0"/>
          <c:tx>
            <c:strRef>
              <c:f>'Table-Figure 20'!$O$13</c:f>
              <c:strCache>
                <c:ptCount val="1"/>
                <c:pt idx="0">
                  <c:v>2017</c:v>
                </c:pt>
              </c:strCache>
            </c:strRef>
          </c:tx>
          <c:invertIfNegative val="0"/>
          <c:dLbls>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'Table-Figure 20'!$T$9</c:f>
                <c:numCache>
                  <c:formatCode>General</c:formatCode>
                  <c:ptCount val="1"/>
                  <c:pt idx="0">
                    <c:v>2.3999999999999986</c:v>
                  </c:pt>
                </c:numCache>
              </c:numRef>
            </c:plus>
            <c:minus>
              <c:numRef>
                <c:f>'Table-Figure 20'!$U$10</c:f>
                <c:numCache>
                  <c:formatCode>General</c:formatCode>
                  <c:ptCount val="1"/>
                  <c:pt idx="0">
                    <c:v>1.7000000000000002</c:v>
                  </c:pt>
                </c:numCache>
              </c:numRef>
            </c:minus>
          </c:errBars>
          <c:cat>
            <c:strRef>
              <c:f>'Table-Figure 20'!$P$12:$R$12</c:f>
              <c:strCache>
                <c:ptCount val="3"/>
                <c:pt idx="0">
                  <c:v>3 months before pregnancy</c:v>
                </c:pt>
                <c:pt idx="1">
                  <c:v>Last 3 months of pregnancy</c:v>
                </c:pt>
                <c:pt idx="2">
                  <c:v>Postpartum</c:v>
                </c:pt>
              </c:strCache>
            </c:strRef>
          </c:cat>
          <c:val>
            <c:numRef>
              <c:f>'Table-Figure 20'!$P$13:$R$13</c:f>
              <c:numCache>
                <c:formatCode>General</c:formatCode>
                <c:ptCount val="3"/>
                <c:pt idx="0">
                  <c:v>13</c:v>
                </c:pt>
                <c:pt idx="1">
                  <c:v>4.7</c:v>
                </c:pt>
                <c:pt idx="2">
                  <c:v>8.3000000000000007</c:v>
                </c:pt>
              </c:numCache>
            </c:numRef>
          </c:val>
          <c:extLst>
            <c:ext xmlns:c16="http://schemas.microsoft.com/office/drawing/2014/chart" uri="{C3380CC4-5D6E-409C-BE32-E72D297353CC}">
              <c16:uniqueId val="{00000000-FB2F-44C1-A0A2-8C7F0B25258A}"/>
            </c:ext>
          </c:extLst>
        </c:ser>
        <c:ser>
          <c:idx val="1"/>
          <c:order val="1"/>
          <c:tx>
            <c:strRef>
              <c:f>'Table-Figure 20'!$O$14</c:f>
              <c:strCache>
                <c:ptCount val="1"/>
                <c:pt idx="0">
                  <c:v>2018</c:v>
                </c:pt>
              </c:strCache>
            </c:strRef>
          </c:tx>
          <c:spPr>
            <a:pattFill prst="dkUpDiag">
              <a:fgClr>
                <a:schemeClr val="tx2"/>
              </a:fgClr>
              <a:bgClr>
                <a:schemeClr val="bg1"/>
              </a:bgClr>
            </a:pattFill>
            <a:ln>
              <a:solidFill>
                <a:schemeClr val="accent1"/>
              </a:solidFill>
            </a:ln>
          </c:spPr>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'Table-Figure 20'!$T$10</c:f>
                <c:numCache>
                  <c:formatCode>General</c:formatCode>
                  <c:ptCount val="1"/>
                  <c:pt idx="0">
                    <c:v>2.3000000000000007</c:v>
                  </c:pt>
                </c:numCache>
              </c:numRef>
            </c:plus>
            <c:minus>
              <c:numRef>
                <c:f>'Table-Figure 20'!$U$10</c:f>
                <c:numCache>
                  <c:formatCode>General</c:formatCode>
                  <c:ptCount val="1"/>
                  <c:pt idx="0">
                    <c:v>1.7000000000000002</c:v>
                  </c:pt>
                </c:numCache>
              </c:numRef>
            </c:minus>
          </c:errBars>
          <c:cat>
            <c:strRef>
              <c:f>'Table-Figure 20'!$P$12:$R$12</c:f>
              <c:strCache>
                <c:ptCount val="3"/>
                <c:pt idx="0">
                  <c:v>3 months before pregnancy</c:v>
                </c:pt>
                <c:pt idx="1">
                  <c:v>Last 3 months of pregnancy</c:v>
                </c:pt>
                <c:pt idx="2">
                  <c:v>Postpartum</c:v>
                </c:pt>
              </c:strCache>
            </c:strRef>
          </c:cat>
          <c:val>
            <c:numRef>
              <c:f>'Table-Figure 20'!$P$14:$R$14</c:f>
              <c:numCache>
                <c:formatCode>General</c:formatCode>
                <c:ptCount val="3"/>
                <c:pt idx="0">
                  <c:v>9.4</c:v>
                </c:pt>
                <c:pt idx="1">
                  <c:v>4.3</c:v>
                </c:pt>
                <c:pt idx="2">
                  <c:v>6.5</c:v>
                </c:pt>
              </c:numCache>
            </c:numRef>
          </c:val>
          <c:extLst>
            <c:ext xmlns:c16="http://schemas.microsoft.com/office/drawing/2014/chart" uri="{C3380CC4-5D6E-409C-BE32-E72D297353CC}">
              <c16:uniqueId val="{00000001-FB2F-44C1-A0A2-8C7F0B25258A}"/>
            </c:ext>
          </c:extLst>
        </c:ser>
        <c:dLbls>
          <c:showLegendKey val="0"/>
          <c:showVal val="0"/>
          <c:showCatName val="0"/>
          <c:showSerName val="0"/>
          <c:showPercent val="0"/>
          <c:showBubbleSize val="0"/>
        </c:dLbls>
        <c:gapWidth val="150"/>
        <c:axId val="99913088"/>
        <c:axId val="99923072"/>
      </c:barChart>
      <c:catAx>
        <c:axId val="99913088"/>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9923072"/>
        <c:crosses val="autoZero"/>
        <c:auto val="1"/>
        <c:lblAlgn val="ctr"/>
        <c:lblOffset val="100"/>
        <c:noMultiLvlLbl val="0"/>
      </c:catAx>
      <c:valAx>
        <c:axId val="99923072"/>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9913088"/>
        <c:crosses val="autoZero"/>
        <c:crossBetween val="between"/>
      </c:valAx>
    </c:plotArea>
    <c:legend>
      <c:legendPos val="r"/>
      <c:layout>
        <c:manualLayout>
          <c:xMode val="edge"/>
          <c:yMode val="edge"/>
          <c:x val="0.44173700270955896"/>
          <c:y val="0.16628280839895013"/>
          <c:w val="0.35270728838415721"/>
          <c:h val="0.11650845727617382"/>
        </c:manualLayout>
      </c:layout>
      <c:overlay val="0"/>
      <c:spPr>
        <a:ln>
          <a:noFill/>
        </a:ln>
      </c:spPr>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7166812481774"/>
          <c:y val="5.2607791503050554E-2"/>
          <c:w val="0.68524314668999697"/>
          <c:h val="0.83142916080498197"/>
        </c:manualLayout>
      </c:layout>
      <c:barChart>
        <c:barDir val="col"/>
        <c:grouping val="clustered"/>
        <c:varyColors val="0"/>
        <c:ser>
          <c:idx val="0"/>
          <c:order val="0"/>
          <c:tx>
            <c:strRef>
              <c:f>'Table 24'!$O$1</c:f>
              <c:strCache>
                <c:ptCount val="1"/>
                <c:pt idx="0">
                  <c:v>%</c:v>
                </c:pt>
              </c:strCache>
            </c:strRef>
          </c:tx>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24'!$S$2:$S$3</c:f>
                <c:numCache>
                  <c:formatCode>General</c:formatCode>
                  <c:ptCount val="2"/>
                  <c:pt idx="0">
                    <c:v>3</c:v>
                  </c:pt>
                  <c:pt idx="1">
                    <c:v>2.8000000000000114</c:v>
                  </c:pt>
                </c:numCache>
              </c:numRef>
            </c:plus>
            <c:minus>
              <c:numRef>
                <c:f>'Table 24'!$T$2:$T$3</c:f>
                <c:numCache>
                  <c:formatCode>General</c:formatCode>
                  <c:ptCount val="2"/>
                  <c:pt idx="0">
                    <c:v>3.1999999999999886</c:v>
                  </c:pt>
                  <c:pt idx="1">
                    <c:v>3</c:v>
                  </c:pt>
                </c:numCache>
              </c:numRef>
            </c:minus>
          </c:errBars>
          <c:cat>
            <c:numRef>
              <c:f>'Table 24'!$N$2:$N$3</c:f>
              <c:numCache>
                <c:formatCode>General</c:formatCode>
                <c:ptCount val="2"/>
                <c:pt idx="0">
                  <c:v>2017</c:v>
                </c:pt>
                <c:pt idx="1">
                  <c:v>2018</c:v>
                </c:pt>
              </c:numCache>
            </c:numRef>
          </c:cat>
          <c:val>
            <c:numRef>
              <c:f>'Table 24'!$O$2:$O$3</c:f>
              <c:numCache>
                <c:formatCode>0.0</c:formatCode>
                <c:ptCount val="2"/>
                <c:pt idx="0">
                  <c:v>72.599999999999994</c:v>
                </c:pt>
                <c:pt idx="1">
                  <c:v>76.099999999999994</c:v>
                </c:pt>
              </c:numCache>
            </c:numRef>
          </c:val>
          <c:extLst>
            <c:ext xmlns:c16="http://schemas.microsoft.com/office/drawing/2014/chart" uri="{C3380CC4-5D6E-409C-BE32-E72D297353CC}">
              <c16:uniqueId val="{00000000-6EE0-451D-ACF4-9EE9791F1CCB}"/>
            </c:ext>
          </c:extLst>
        </c:ser>
        <c:dLbls>
          <c:showLegendKey val="0"/>
          <c:showVal val="0"/>
          <c:showCatName val="0"/>
          <c:showSerName val="0"/>
          <c:showPercent val="0"/>
          <c:showBubbleSize val="0"/>
        </c:dLbls>
        <c:gapWidth val="93"/>
        <c:axId val="117328512"/>
        <c:axId val="117334400"/>
      </c:barChart>
      <c:catAx>
        <c:axId val="117328512"/>
        <c:scaling>
          <c:orientation val="minMax"/>
        </c:scaling>
        <c:delete val="0"/>
        <c:axPos val="b"/>
        <c:numFmt formatCode="General" sourceLinked="1"/>
        <c:majorTickMark val="none"/>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17334400"/>
        <c:crosses val="autoZero"/>
        <c:auto val="1"/>
        <c:lblAlgn val="ctr"/>
        <c:lblOffset val="100"/>
        <c:noMultiLvlLbl val="0"/>
      </c:catAx>
      <c:valAx>
        <c:axId val="117334400"/>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7328512"/>
        <c:crosses val="autoZero"/>
        <c:crossBetween val="between"/>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3678724151165"/>
          <c:y val="5.1911278905143937E-2"/>
          <c:w val="0.72712306491834056"/>
          <c:h val="0.83215303608521329"/>
        </c:manualLayout>
      </c:layout>
      <c:barChart>
        <c:barDir val="col"/>
        <c:grouping val="clustered"/>
        <c:varyColors val="0"/>
        <c:ser>
          <c:idx val="0"/>
          <c:order val="0"/>
          <c:tx>
            <c:strRef>
              <c:f>'Table 24-Tdap'!$I$1</c:f>
              <c:strCache>
                <c:ptCount val="1"/>
                <c:pt idx="0">
                  <c:v>%</c:v>
                </c:pt>
              </c:strCache>
            </c:strRef>
          </c:tx>
          <c:invertIfNegative val="0"/>
          <c:dLbls>
            <c:spPr>
              <a:noFill/>
              <a:ln>
                <a:noFill/>
              </a:ln>
              <a:effectLst/>
            </c:spPr>
            <c:txPr>
              <a:bodyPr/>
              <a:lstStyle/>
              <a:p>
                <a:pPr>
                  <a:defRPr sz="105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24-Tdap'!$M$2:$M$3</c:f>
                <c:numCache>
                  <c:formatCode>General</c:formatCode>
                  <c:ptCount val="2"/>
                  <c:pt idx="0">
                    <c:v>2</c:v>
                  </c:pt>
                  <c:pt idx="1">
                    <c:v>1.7999999999999972</c:v>
                  </c:pt>
                </c:numCache>
              </c:numRef>
            </c:plus>
            <c:minus>
              <c:numRef>
                <c:f>'Table 24-Tdap'!$N$2:$N$3</c:f>
                <c:numCache>
                  <c:formatCode>General</c:formatCode>
                  <c:ptCount val="2"/>
                  <c:pt idx="0">
                    <c:v>2.2999999999999972</c:v>
                  </c:pt>
                  <c:pt idx="1">
                    <c:v>2.2999999999999972</c:v>
                  </c:pt>
                </c:numCache>
              </c:numRef>
            </c:minus>
          </c:errBars>
          <c:cat>
            <c:numRef>
              <c:f>'Table 24-Tdap'!$H$2:$H$3</c:f>
              <c:numCache>
                <c:formatCode>General</c:formatCode>
                <c:ptCount val="2"/>
                <c:pt idx="0">
                  <c:v>2017</c:v>
                </c:pt>
                <c:pt idx="1">
                  <c:v>2018</c:v>
                </c:pt>
              </c:numCache>
            </c:numRef>
          </c:cat>
          <c:val>
            <c:numRef>
              <c:f>'Table 24-Tdap'!$I$2:$I$3</c:f>
              <c:numCache>
                <c:formatCode>General</c:formatCode>
                <c:ptCount val="2"/>
                <c:pt idx="0">
                  <c:v>88.6</c:v>
                </c:pt>
                <c:pt idx="1">
                  <c:v>90.2</c:v>
                </c:pt>
              </c:numCache>
            </c:numRef>
          </c:val>
          <c:extLst>
            <c:ext xmlns:c16="http://schemas.microsoft.com/office/drawing/2014/chart" uri="{C3380CC4-5D6E-409C-BE32-E72D297353CC}">
              <c16:uniqueId val="{00000000-E900-42EE-979D-F6B8DA941292}"/>
            </c:ext>
          </c:extLst>
        </c:ser>
        <c:dLbls>
          <c:showLegendKey val="0"/>
          <c:showVal val="0"/>
          <c:showCatName val="0"/>
          <c:showSerName val="0"/>
          <c:showPercent val="0"/>
          <c:showBubbleSize val="0"/>
        </c:dLbls>
        <c:gapWidth val="81"/>
        <c:axId val="94713344"/>
        <c:axId val="94714880"/>
      </c:barChart>
      <c:catAx>
        <c:axId val="94713344"/>
        <c:scaling>
          <c:orientation val="minMax"/>
        </c:scaling>
        <c:delete val="0"/>
        <c:axPos val="b"/>
        <c:numFmt formatCode="General" sourceLinked="1"/>
        <c:majorTickMark val="none"/>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94714880"/>
        <c:crosses val="autoZero"/>
        <c:auto val="1"/>
        <c:lblAlgn val="ctr"/>
        <c:lblOffset val="100"/>
        <c:noMultiLvlLbl val="0"/>
      </c:catAx>
      <c:valAx>
        <c:axId val="94714880"/>
        <c:scaling>
          <c:orientation val="minMax"/>
          <c:max val="100"/>
          <c:min val="0"/>
        </c:scaling>
        <c:delete val="0"/>
        <c:axPos val="l"/>
        <c:title>
          <c:tx>
            <c:rich>
              <a:bodyPr rot="-5400000" vert="horz"/>
              <a:lstStyle/>
              <a:p>
                <a:pPr>
                  <a:defRPr sz="1050">
                    <a:latin typeface="Arial" panose="020B0604020202020204" pitchFamily="34" charset="0"/>
                    <a:cs typeface="Arial" panose="020B0604020202020204" pitchFamily="34" charset="0"/>
                  </a:defRPr>
                </a:pPr>
                <a:r>
                  <a:rPr lang="en-US" sz="105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94713344"/>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30228835740648"/>
          <c:y val="5.146599228779155E-2"/>
          <c:w val="0.69975754070242246"/>
          <c:h val="0.83508782136474458"/>
        </c:manualLayout>
      </c:layout>
      <c:barChart>
        <c:barDir val="col"/>
        <c:grouping val="clustered"/>
        <c:varyColors val="0"/>
        <c:ser>
          <c:idx val="0"/>
          <c:order val="0"/>
          <c:tx>
            <c:strRef>
              <c:f>'Offered-HIV-test-Table'!$J$8</c:f>
              <c:strCache>
                <c:ptCount val="1"/>
                <c:pt idx="0">
                  <c:v>%</c:v>
                </c:pt>
              </c:strCache>
            </c:strRef>
          </c:tx>
          <c:invertIfNegative val="0"/>
          <c:dLbls>
            <c:spPr>
              <a:noFill/>
              <a:ln>
                <a:noFill/>
              </a:ln>
              <a:effectLst/>
            </c:spPr>
            <c:txPr>
              <a:bodyPr/>
              <a:lstStyle/>
              <a:p>
                <a:pPr>
                  <a:defRPr sz="105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'Offered-HIV-test-Table'!$N$9:$N$10</c:f>
                <c:numCache>
                  <c:formatCode>General</c:formatCode>
                  <c:ptCount val="2"/>
                  <c:pt idx="0">
                    <c:v>2.1000000000000085</c:v>
                  </c:pt>
                  <c:pt idx="1">
                    <c:v>2</c:v>
                  </c:pt>
                </c:numCache>
              </c:numRef>
            </c:plus>
            <c:minus>
              <c:numRef>
                <c:f>'Offered-HIV-test-Table'!$O$9:$O$10</c:f>
                <c:numCache>
                  <c:formatCode>General</c:formatCode>
                  <c:ptCount val="2"/>
                  <c:pt idx="0">
                    <c:v>2.5</c:v>
                  </c:pt>
                  <c:pt idx="1">
                    <c:v>2.3999999999999915</c:v>
                  </c:pt>
                </c:numCache>
              </c:numRef>
            </c:minus>
          </c:errBars>
          <c:cat>
            <c:numRef>
              <c:f>'Offered-HIV-test-Table'!$I$9:$I$10</c:f>
              <c:numCache>
                <c:formatCode>General</c:formatCode>
                <c:ptCount val="2"/>
                <c:pt idx="0">
                  <c:v>2017</c:v>
                </c:pt>
                <c:pt idx="1">
                  <c:v>2018</c:v>
                </c:pt>
              </c:numCache>
            </c:numRef>
          </c:cat>
          <c:val>
            <c:numRef>
              <c:f>'Offered-HIV-test-Table'!$J$9:$J$10</c:f>
              <c:numCache>
                <c:formatCode>General</c:formatCode>
                <c:ptCount val="2"/>
                <c:pt idx="0">
                  <c:v>87.6</c:v>
                </c:pt>
                <c:pt idx="1">
                  <c:v>88.1</c:v>
                </c:pt>
              </c:numCache>
            </c:numRef>
          </c:val>
          <c:extLst>
            <c:ext xmlns:c16="http://schemas.microsoft.com/office/drawing/2014/chart" uri="{C3380CC4-5D6E-409C-BE32-E72D297353CC}">
              <c16:uniqueId val="{00000000-62F9-473F-9263-3CE2BCFB23AB}"/>
            </c:ext>
          </c:extLst>
        </c:ser>
        <c:dLbls>
          <c:showLegendKey val="0"/>
          <c:showVal val="0"/>
          <c:showCatName val="0"/>
          <c:showSerName val="0"/>
          <c:showPercent val="0"/>
          <c:showBubbleSize val="0"/>
        </c:dLbls>
        <c:gapWidth val="99"/>
        <c:axId val="100995072"/>
        <c:axId val="100996608"/>
      </c:barChart>
      <c:catAx>
        <c:axId val="100995072"/>
        <c:scaling>
          <c:orientation val="minMax"/>
        </c:scaling>
        <c:delete val="0"/>
        <c:axPos val="b"/>
        <c:numFmt formatCode="General" sourceLinked="1"/>
        <c:majorTickMark val="none"/>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00996608"/>
        <c:crosses val="autoZero"/>
        <c:auto val="1"/>
        <c:lblAlgn val="ctr"/>
        <c:lblOffset val="100"/>
        <c:noMultiLvlLbl val="0"/>
      </c:catAx>
      <c:valAx>
        <c:axId val="100996608"/>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7.8551923130448769E-3"/>
              <c:y val="0.3075834227419032"/>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00995072"/>
        <c:crosses val="autoZero"/>
        <c:crossBetween val="between"/>
      </c:valAx>
    </c:plotArea>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921183209763"/>
          <c:y val="5.2545783262240735E-2"/>
          <c:w val="0.75431883058413318"/>
          <c:h val="0.82755794139593941"/>
        </c:manualLayout>
      </c:layout>
      <c:barChart>
        <c:barDir val="col"/>
        <c:grouping val="clustered"/>
        <c:varyColors val="0"/>
        <c:ser>
          <c:idx val="0"/>
          <c:order val="0"/>
          <c:tx>
            <c:strRef>
              <c:f>'Table 26'!$O$1</c:f>
              <c:strCache>
                <c:ptCount val="1"/>
                <c:pt idx="0">
                  <c:v>%</c:v>
                </c:pt>
              </c:strCache>
            </c:strRef>
          </c:tx>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26'!$S$2:$S$3</c:f>
                <c:numCache>
                  <c:formatCode>General</c:formatCode>
                  <c:ptCount val="2"/>
                  <c:pt idx="0">
                    <c:v>3.2999999999999972</c:v>
                  </c:pt>
                  <c:pt idx="1">
                    <c:v>3.2999999999999972</c:v>
                  </c:pt>
                </c:numCache>
              </c:numRef>
            </c:plus>
            <c:minus>
              <c:numRef>
                <c:f>'Table 26'!$T$2:$T$3</c:f>
                <c:numCache>
                  <c:formatCode>General</c:formatCode>
                  <c:ptCount val="2"/>
                  <c:pt idx="0">
                    <c:v>3.3999999999999986</c:v>
                  </c:pt>
                  <c:pt idx="1">
                    <c:v>3.3000000000000043</c:v>
                  </c:pt>
                </c:numCache>
              </c:numRef>
            </c:minus>
          </c:errBars>
          <c:cat>
            <c:numRef>
              <c:f>'Table 26'!$N$2:$N$3</c:f>
              <c:numCache>
                <c:formatCode>General</c:formatCode>
                <c:ptCount val="2"/>
                <c:pt idx="0">
                  <c:v>2017</c:v>
                </c:pt>
                <c:pt idx="1">
                  <c:v>2018</c:v>
                </c:pt>
              </c:numCache>
            </c:numRef>
          </c:cat>
          <c:val>
            <c:numRef>
              <c:f>'Table 26'!$O$2:$O$3</c:f>
              <c:numCache>
                <c:formatCode>General</c:formatCode>
                <c:ptCount val="2"/>
                <c:pt idx="0">
                  <c:v>53.1</c:v>
                </c:pt>
                <c:pt idx="1">
                  <c:v>52.2</c:v>
                </c:pt>
              </c:numCache>
            </c:numRef>
          </c:val>
          <c:extLst>
            <c:ext xmlns:c16="http://schemas.microsoft.com/office/drawing/2014/chart" uri="{C3380CC4-5D6E-409C-BE32-E72D297353CC}">
              <c16:uniqueId val="{00000000-D46E-437B-A199-81F2839DE789}"/>
            </c:ext>
          </c:extLst>
        </c:ser>
        <c:dLbls>
          <c:showLegendKey val="0"/>
          <c:showVal val="0"/>
          <c:showCatName val="0"/>
          <c:showSerName val="0"/>
          <c:showPercent val="0"/>
          <c:showBubbleSize val="0"/>
        </c:dLbls>
        <c:gapWidth val="90"/>
        <c:axId val="101026432"/>
        <c:axId val="101028224"/>
      </c:barChart>
      <c:catAx>
        <c:axId val="101026432"/>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01028224"/>
        <c:crosses val="autoZero"/>
        <c:auto val="1"/>
        <c:lblAlgn val="ctr"/>
        <c:lblOffset val="100"/>
        <c:noMultiLvlLbl val="0"/>
      </c:catAx>
      <c:valAx>
        <c:axId val="101028224"/>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01026432"/>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94136237957788"/>
          <c:y val="5.0202525360005676E-2"/>
          <c:w val="0.74593288058444063"/>
          <c:h val="0.83524792509044476"/>
        </c:manualLayout>
      </c:layout>
      <c:barChart>
        <c:barDir val="col"/>
        <c:grouping val="clustered"/>
        <c:varyColors val="0"/>
        <c:ser>
          <c:idx val="0"/>
          <c:order val="0"/>
          <c:tx>
            <c:strRef>
              <c:f>'Table 28-WIC-Figure 20'!$O$1</c:f>
              <c:strCache>
                <c:ptCount val="1"/>
                <c:pt idx="0">
                  <c:v>%</c:v>
                </c:pt>
              </c:strCache>
            </c:strRef>
          </c:tx>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28-WIC-Figure 20'!$S$2:$S$3</c:f>
                <c:numCache>
                  <c:formatCode>General</c:formatCode>
                  <c:ptCount val="2"/>
                  <c:pt idx="0">
                    <c:v>2.8999999999999986</c:v>
                  </c:pt>
                  <c:pt idx="1">
                    <c:v>2.8000000000000043</c:v>
                  </c:pt>
                </c:numCache>
              </c:numRef>
            </c:plus>
            <c:minus>
              <c:numRef>
                <c:f>'Table 28-WIC-Figure 20'!$T$2:$T$3</c:f>
                <c:numCache>
                  <c:formatCode>General</c:formatCode>
                  <c:ptCount val="2"/>
                  <c:pt idx="0">
                    <c:v>2.8000000000000043</c:v>
                  </c:pt>
                  <c:pt idx="1">
                    <c:v>2.6999999999999993</c:v>
                  </c:pt>
                </c:numCache>
              </c:numRef>
            </c:minus>
          </c:errBars>
          <c:cat>
            <c:numRef>
              <c:f>'Table 28-WIC-Figure 20'!$N$2:$N$3</c:f>
              <c:numCache>
                <c:formatCode>General</c:formatCode>
                <c:ptCount val="2"/>
                <c:pt idx="0">
                  <c:v>2017</c:v>
                </c:pt>
                <c:pt idx="1">
                  <c:v>2018</c:v>
                </c:pt>
              </c:numCache>
            </c:numRef>
          </c:cat>
          <c:val>
            <c:numRef>
              <c:f>'Table 28-WIC-Figure 20'!$O$2:$O$3</c:f>
              <c:numCache>
                <c:formatCode>General</c:formatCode>
                <c:ptCount val="2"/>
                <c:pt idx="0">
                  <c:v>34.200000000000003</c:v>
                </c:pt>
                <c:pt idx="1">
                  <c:v>31.9</c:v>
                </c:pt>
              </c:numCache>
            </c:numRef>
          </c:val>
          <c:extLst>
            <c:ext xmlns:c16="http://schemas.microsoft.com/office/drawing/2014/chart" uri="{C3380CC4-5D6E-409C-BE32-E72D297353CC}">
              <c16:uniqueId val="{00000000-34FB-44A8-B836-0907F2CD82AB}"/>
            </c:ext>
          </c:extLst>
        </c:ser>
        <c:dLbls>
          <c:showLegendKey val="0"/>
          <c:showVal val="0"/>
          <c:showCatName val="0"/>
          <c:showSerName val="0"/>
          <c:showPercent val="0"/>
          <c:showBubbleSize val="0"/>
        </c:dLbls>
        <c:gapWidth val="92"/>
        <c:axId val="117380608"/>
        <c:axId val="117382144"/>
      </c:barChart>
      <c:catAx>
        <c:axId val="117380608"/>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7382144"/>
        <c:crosses val="autoZero"/>
        <c:auto val="1"/>
        <c:lblAlgn val="ctr"/>
        <c:lblOffset val="100"/>
        <c:noMultiLvlLbl val="0"/>
      </c:catAx>
      <c:valAx>
        <c:axId val="117382144"/>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738060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26520975080583"/>
          <c:y val="5.1371102235175201E-2"/>
          <c:w val="0.74173851377723699"/>
          <c:h val="0.83141294938962318"/>
        </c:manualLayout>
      </c:layout>
      <c:barChart>
        <c:barDir val="col"/>
        <c:grouping val="clustered"/>
        <c:varyColors val="0"/>
        <c:ser>
          <c:idx val="0"/>
          <c:order val="0"/>
          <c:tx>
            <c:strRef>
              <c:f>'Table 7'!$O$2</c:f>
              <c:strCache>
                <c:ptCount val="1"/>
                <c:pt idx="0">
                  <c:v>%</c:v>
                </c:pt>
              </c:strCache>
            </c:strRef>
          </c:tx>
          <c:invertIfNegative val="0"/>
          <c:dLbls>
            <c:spPr>
              <a:noFill/>
              <a:ln w="30503">
                <a:noFill/>
              </a:ln>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7'!$S$3:$S$4</c:f>
                <c:numCache>
                  <c:formatCode>General</c:formatCode>
                  <c:ptCount val="2"/>
                  <c:pt idx="0">
                    <c:v>2.0999999999999943</c:v>
                  </c:pt>
                  <c:pt idx="1">
                    <c:v>2.0999999999999943</c:v>
                  </c:pt>
                </c:numCache>
              </c:numRef>
            </c:plus>
            <c:minus>
              <c:numRef>
                <c:f>'Table 7'!$T$3:$T$4</c:f>
                <c:numCache>
                  <c:formatCode>General</c:formatCode>
                  <c:ptCount val="2"/>
                  <c:pt idx="0">
                    <c:v>2.4000000000000057</c:v>
                  </c:pt>
                  <c:pt idx="1">
                    <c:v>2.4000000000000057</c:v>
                  </c:pt>
                </c:numCache>
              </c:numRef>
            </c:minus>
          </c:errBars>
          <c:cat>
            <c:numRef>
              <c:f>'Table 7'!$N$3:$N$4</c:f>
              <c:numCache>
                <c:formatCode>General</c:formatCode>
                <c:ptCount val="2"/>
                <c:pt idx="0">
                  <c:v>2017</c:v>
                </c:pt>
                <c:pt idx="1">
                  <c:v>2018</c:v>
                </c:pt>
              </c:numCache>
            </c:numRef>
          </c:cat>
          <c:val>
            <c:numRef>
              <c:f>'Table 7'!$O$3:$O$4</c:f>
              <c:numCache>
                <c:formatCode>General</c:formatCode>
                <c:ptCount val="2"/>
                <c:pt idx="0">
                  <c:v>83.7</c:v>
                </c:pt>
                <c:pt idx="1">
                  <c:v>82.7</c:v>
                </c:pt>
              </c:numCache>
            </c:numRef>
          </c:val>
          <c:extLst>
            <c:ext xmlns:c16="http://schemas.microsoft.com/office/drawing/2014/chart" uri="{C3380CC4-5D6E-409C-BE32-E72D297353CC}">
              <c16:uniqueId val="{00000000-FD58-4F82-B354-5F469A6B8733}"/>
            </c:ext>
          </c:extLst>
        </c:ser>
        <c:dLbls>
          <c:showLegendKey val="0"/>
          <c:showVal val="0"/>
          <c:showCatName val="0"/>
          <c:showSerName val="0"/>
          <c:showPercent val="0"/>
          <c:showBubbleSize val="0"/>
        </c:dLbls>
        <c:gapWidth val="110"/>
        <c:axId val="91013120"/>
        <c:axId val="91014656"/>
      </c:barChart>
      <c:catAx>
        <c:axId val="91013120"/>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1014656"/>
        <c:crosses val="autoZero"/>
        <c:auto val="1"/>
        <c:lblAlgn val="ctr"/>
        <c:lblOffset val="100"/>
        <c:noMultiLvlLbl val="0"/>
      </c:catAx>
      <c:valAx>
        <c:axId val="91014656"/>
        <c:scaling>
          <c:orientation val="minMax"/>
          <c:max val="100"/>
          <c:min val="0"/>
        </c:scaling>
        <c:delete val="0"/>
        <c:axPos val="l"/>
        <c:title>
          <c:tx>
            <c:rich>
              <a:bodyPr/>
              <a:lstStyle/>
              <a:p>
                <a:pPr>
                  <a:defRPr sz="1100" b="1" i="0" u="none" strike="noStrike" baseline="0">
                    <a:solidFill>
                      <a:srgbClr val="000000"/>
                    </a:solidFill>
                    <a:latin typeface="Arial"/>
                    <a:ea typeface="Arial"/>
                    <a:cs typeface="Arial"/>
                  </a:defRPr>
                </a:pPr>
                <a:r>
                  <a:rPr lang="en-US" sz="1100"/>
                  <a:t>Percent (%)</a:t>
                </a:r>
              </a:p>
            </c:rich>
          </c:tx>
          <c:layout>
            <c:manualLayout>
              <c:xMode val="edge"/>
              <c:yMode val="edge"/>
              <c:x val="1.9444463059138883E-2"/>
              <c:y val="0.30599142733057649"/>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1013120"/>
        <c:crosses val="autoZero"/>
        <c:crossBetween val="between"/>
      </c:valAx>
    </c:plotArea>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433585269433912"/>
          <c:y val="5.9209374812003189E-2"/>
          <c:w val="0.46389293748582328"/>
          <c:h val="0.82025534104931952"/>
        </c:manualLayout>
      </c:layout>
      <c:barChart>
        <c:barDir val="bar"/>
        <c:grouping val="clustered"/>
        <c:varyColors val="0"/>
        <c:ser>
          <c:idx val="0"/>
          <c:order val="0"/>
          <c:tx>
            <c:strRef>
              <c:f>'LIFE_STRESSORS-Figure'!$B$19</c:f>
              <c:strCache>
                <c:ptCount val="1"/>
                <c:pt idx="0">
                  <c:v>2017-2018</c:v>
                </c:pt>
              </c:strCache>
            </c:strRef>
          </c:tx>
          <c:invertIfNegative val="0"/>
          <c:dLbls>
            <c:dLbl>
              <c:idx val="0"/>
              <c:layout>
                <c:manualLayout>
                  <c:x val="2.3148148148148053E-2"/>
                  <c:y val="2.2701501365114095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00-4AB9-9042-9D3A4547065C}"/>
                </c:ext>
              </c:extLst>
            </c:dLbl>
            <c:dLbl>
              <c:idx val="1"/>
              <c:layout>
                <c:manualLayout>
                  <c:x val="1.9290123456790122E-2"/>
                  <c:y val="2.88309067320164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00-4AB9-9042-9D3A4547065C}"/>
                </c:ext>
              </c:extLst>
            </c:dLbl>
            <c:dLbl>
              <c:idx val="2"/>
              <c:layout>
                <c:manualLayout>
                  <c:x val="1.5432098765432193E-2"/>
                  <c:y val="2.2701501363792695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00-4AB9-9042-9D3A4547065C}"/>
                </c:ext>
              </c:extLst>
            </c:dLbl>
            <c:dLbl>
              <c:idx val="3"/>
              <c:layout>
                <c:manualLayout>
                  <c:x val="6.430041152263374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00-4AB9-9042-9D3A4547065C}"/>
                </c:ext>
              </c:extLst>
            </c:dLbl>
            <c:dLbl>
              <c:idx val="4"/>
              <c:layout>
                <c:manualLayout>
                  <c:x val="9.00205761316862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00-4AB9-9042-9D3A4547065C}"/>
                </c:ext>
              </c:extLst>
            </c:dLbl>
            <c:dLbl>
              <c:idx val="5"/>
              <c:layout>
                <c:manualLayout>
                  <c:x val="6.4300411522633747E-3"/>
                  <c:y val="2.88309067320167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00-4AB9-9042-9D3A4547065C}"/>
                </c:ext>
              </c:extLst>
            </c:dLbl>
            <c:dLbl>
              <c:idx val="6"/>
              <c:layout>
                <c:manualLayout>
                  <c:x val="1.0288065843621399E-2"/>
                  <c:y val="5.285605174441052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00-4AB9-9042-9D3A4547065C}"/>
                </c:ext>
              </c:extLst>
            </c:dLbl>
            <c:dLbl>
              <c:idx val="7"/>
              <c:layout>
                <c:manualLayout>
                  <c:x val="1.2860082304526654E-2"/>
                  <c:y val="5.285605174441052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00-4AB9-9042-9D3A4547065C}"/>
                </c:ext>
              </c:extLst>
            </c:dLbl>
            <c:dLbl>
              <c:idx val="8"/>
              <c:layout>
                <c:manualLayout>
                  <c:x val="1.2860082304526654E-2"/>
                  <c:y val="2.2701501363792695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00-4AB9-9042-9D3A4547065C}"/>
                </c:ext>
              </c:extLst>
            </c:dLbl>
            <c:dLbl>
              <c:idx val="9"/>
              <c:layout>
                <c:manualLayout>
                  <c:x val="1.414609053497933E-2"/>
                  <c:y val="2.88309067320167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00-4AB9-9042-9D3A4547065C}"/>
                </c:ext>
              </c:extLst>
            </c:dLbl>
            <c:dLbl>
              <c:idx val="10"/>
              <c:layout>
                <c:manualLayout>
                  <c:x val="9.00205761316862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00-4AB9-9042-9D3A4547065C}"/>
                </c:ext>
              </c:extLst>
            </c:dLbl>
            <c:dLbl>
              <c:idx val="11"/>
              <c:layout>
                <c:manualLayout>
                  <c:x val="5.1440329218106996E-3"/>
                  <c:y val="1.057121034888210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00-4AB9-9042-9D3A4547065C}"/>
                </c:ext>
              </c:extLst>
            </c:dLbl>
            <c:dLbl>
              <c:idx val="12"/>
              <c:layout>
                <c:manualLayout>
                  <c:x val="1.286008230452665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00-4AB9-9042-9D3A4547065C}"/>
                </c:ext>
              </c:extLst>
            </c:dLbl>
            <c:dLbl>
              <c:idx val="13"/>
              <c:layout>
                <c:manualLayout>
                  <c:x val="1.2860082304526654E-2"/>
                  <c:y val="2.2701501363792695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00-4AB9-9042-9D3A4547065C}"/>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'LIFE_STRESSORS-Figure'!$G$37:$G$50</c:f>
                <c:numCache>
                  <c:formatCode>General</c:formatCode>
                  <c:ptCount val="14"/>
                  <c:pt idx="0">
                    <c:v>2.0999999999999979</c:v>
                  </c:pt>
                  <c:pt idx="1">
                    <c:v>1.3000000000000007</c:v>
                  </c:pt>
                  <c:pt idx="2">
                    <c:v>2.2000000000000028</c:v>
                  </c:pt>
                  <c:pt idx="3">
                    <c:v>0.79999999999999982</c:v>
                  </c:pt>
                  <c:pt idx="4">
                    <c:v>1.3000000000000007</c:v>
                  </c:pt>
                  <c:pt idx="5">
                    <c:v>1.3000000000000007</c:v>
                  </c:pt>
                  <c:pt idx="6">
                    <c:v>1.7000000000000011</c:v>
                  </c:pt>
                  <c:pt idx="7">
                    <c:v>0.89999999999999991</c:v>
                  </c:pt>
                  <c:pt idx="8">
                    <c:v>1.8000000000000007</c:v>
                  </c:pt>
                  <c:pt idx="9">
                    <c:v>1.1999999999999993</c:v>
                  </c:pt>
                  <c:pt idx="10">
                    <c:v>1.6999999999999993</c:v>
                  </c:pt>
                  <c:pt idx="11">
                    <c:v>0.89999999999999991</c:v>
                  </c:pt>
                  <c:pt idx="12">
                    <c:v>1.7999999999999989</c:v>
                  </c:pt>
                  <c:pt idx="13">
                    <c:v>1.9000000000000021</c:v>
                  </c:pt>
                </c:numCache>
              </c:numRef>
            </c:plus>
            <c:minus>
              <c:numRef>
                <c:f>'LIFE_STRESSORS-Figure'!$H$37:$H$50</c:f>
                <c:numCache>
                  <c:formatCode>General</c:formatCode>
                  <c:ptCount val="14"/>
                  <c:pt idx="0">
                    <c:v>1.9000000000000021</c:v>
                  </c:pt>
                  <c:pt idx="1">
                    <c:v>1.0999999999999996</c:v>
                  </c:pt>
                  <c:pt idx="2">
                    <c:v>2.0999999999999979</c:v>
                  </c:pt>
                  <c:pt idx="3">
                    <c:v>0.50000000000000022</c:v>
                  </c:pt>
                  <c:pt idx="4">
                    <c:v>1.0999999999999996</c:v>
                  </c:pt>
                  <c:pt idx="5">
                    <c:v>1.0999999999999996</c:v>
                  </c:pt>
                  <c:pt idx="6">
                    <c:v>1.5</c:v>
                  </c:pt>
                  <c:pt idx="7">
                    <c:v>0.69999999999999973</c:v>
                  </c:pt>
                  <c:pt idx="8">
                    <c:v>1.6999999999999993</c:v>
                  </c:pt>
                  <c:pt idx="9">
                    <c:v>1</c:v>
                  </c:pt>
                  <c:pt idx="10">
                    <c:v>1.5</c:v>
                  </c:pt>
                  <c:pt idx="11">
                    <c:v>0.59999999999999987</c:v>
                  </c:pt>
                  <c:pt idx="12">
                    <c:v>1.5</c:v>
                  </c:pt>
                  <c:pt idx="13">
                    <c:v>1.5999999999999996</c:v>
                  </c:pt>
                </c:numCache>
              </c:numRef>
            </c:minus>
          </c:errBars>
          <c:cat>
            <c:strRef>
              <c:f>'LIFE_STRESSORS-Figure'!$A$21:$A$34</c:f>
              <c:strCache>
                <c:ptCount val="14"/>
                <c:pt idx="0">
                  <c:v>A close family member was very sick and had to go into the hospital</c:v>
                </c:pt>
                <c:pt idx="1">
                  <c:v>Got separated or divorced from partner</c:v>
                </c:pt>
                <c:pt idx="2">
                  <c:v>Moved to a new address</c:v>
                </c:pt>
                <c:pt idx="3">
                  <c:v>Was homeless or had to sleep outside, in a car, or in a shelter</c:v>
                </c:pt>
                <c:pt idx="4">
                  <c:v>Partner lost job</c:v>
                </c:pt>
                <c:pt idx="5">
                  <c:v>Lost job even mother wanted to go on working</c:v>
                </c:pt>
                <c:pt idx="6">
                  <c:v>Partner or mother had a cut in work hours or pay</c:v>
                </c:pt>
                <c:pt idx="7">
                  <c:v>Apart from partner due to military deployment or extended work-related travel</c:v>
                </c:pt>
                <c:pt idx="8">
                  <c:v>Argued with partner more than usual</c:v>
                </c:pt>
                <c:pt idx="9">
                  <c:v>Partner didn't want mother to be pregnant</c:v>
                </c:pt>
                <c:pt idx="10">
                  <c:v>Had problems paying the rent, mortgage, or other bills</c:v>
                </c:pt>
                <c:pt idx="11">
                  <c:v>Partner or mother went to jail</c:v>
                </c:pt>
                <c:pt idx="12">
                  <c:v>Someone very close to mother had a problem with drinking or drugs</c:v>
                </c:pt>
                <c:pt idx="13">
                  <c:v>Someone very close to mother died</c:v>
                </c:pt>
              </c:strCache>
            </c:strRef>
          </c:cat>
          <c:val>
            <c:numRef>
              <c:f>'LIFE_STRESSORS-Figure'!$B$21:$B$34</c:f>
              <c:numCache>
                <c:formatCode>General</c:formatCode>
                <c:ptCount val="14"/>
                <c:pt idx="0">
                  <c:v>21.1</c:v>
                </c:pt>
                <c:pt idx="1">
                  <c:v>6.1</c:v>
                </c:pt>
                <c:pt idx="2">
                  <c:v>30.4</c:v>
                </c:pt>
                <c:pt idx="3">
                  <c:v>2.2000000000000002</c:v>
                </c:pt>
                <c:pt idx="4">
                  <c:v>7.6</c:v>
                </c:pt>
                <c:pt idx="5">
                  <c:v>8</c:v>
                </c:pt>
                <c:pt idx="6">
                  <c:v>13.2</c:v>
                </c:pt>
                <c:pt idx="7">
                  <c:v>2.9</c:v>
                </c:pt>
                <c:pt idx="8">
                  <c:v>16.899999999999999</c:v>
                </c:pt>
                <c:pt idx="9">
                  <c:v>5.4</c:v>
                </c:pt>
                <c:pt idx="10">
                  <c:v>13.4</c:v>
                </c:pt>
                <c:pt idx="11">
                  <c:v>1.9</c:v>
                </c:pt>
                <c:pt idx="12">
                  <c:v>11.3</c:v>
                </c:pt>
                <c:pt idx="13">
                  <c:v>15.7</c:v>
                </c:pt>
              </c:numCache>
            </c:numRef>
          </c:val>
          <c:extLst>
            <c:ext xmlns:c16="http://schemas.microsoft.com/office/drawing/2014/chart" uri="{C3380CC4-5D6E-409C-BE32-E72D297353CC}">
              <c16:uniqueId val="{0000000A-822F-45BF-842C-E3D768D26A0B}"/>
            </c:ext>
          </c:extLst>
        </c:ser>
        <c:dLbls>
          <c:showLegendKey val="0"/>
          <c:showVal val="0"/>
          <c:showCatName val="0"/>
          <c:showSerName val="0"/>
          <c:showPercent val="0"/>
          <c:showBubbleSize val="0"/>
        </c:dLbls>
        <c:gapWidth val="150"/>
        <c:axId val="117434240"/>
        <c:axId val="117435776"/>
      </c:barChart>
      <c:catAx>
        <c:axId val="117434240"/>
        <c:scaling>
          <c:orientation val="maxMin"/>
        </c:scaling>
        <c:delete val="0"/>
        <c:axPos val="l"/>
        <c:numFmt formatCode="General" sourceLinked="0"/>
        <c:majorTickMark val="out"/>
        <c:minorTickMark val="none"/>
        <c:tickLblPos val="nextTo"/>
        <c:crossAx val="117435776"/>
        <c:crosses val="autoZero"/>
        <c:auto val="1"/>
        <c:lblAlgn val="ctr"/>
        <c:lblOffset val="100"/>
        <c:noMultiLvlLbl val="0"/>
      </c:catAx>
      <c:valAx>
        <c:axId val="117435776"/>
        <c:scaling>
          <c:orientation val="minMax"/>
          <c:max val="50"/>
        </c:scaling>
        <c:delete val="1"/>
        <c:axPos val="t"/>
        <c:title>
          <c:tx>
            <c:rich>
              <a:bodyPr/>
              <a:lstStyle/>
              <a:p>
                <a:pPr>
                  <a:defRPr/>
                </a:pPr>
                <a:r>
                  <a:rPr lang="en-US"/>
                  <a:t>Percent (%)</a:t>
                </a:r>
              </a:p>
            </c:rich>
          </c:tx>
          <c:layout>
            <c:manualLayout>
              <c:xMode val="edge"/>
              <c:yMode val="edge"/>
              <c:x val="0.66436643336249634"/>
              <c:y val="0.90952974974999967"/>
            </c:manualLayout>
          </c:layout>
          <c:overlay val="0"/>
        </c:title>
        <c:numFmt formatCode="General" sourceLinked="1"/>
        <c:majorTickMark val="out"/>
        <c:minorTickMark val="none"/>
        <c:tickLblPos val="nextTo"/>
        <c:crossAx val="117434240"/>
        <c:crosses val="autoZero"/>
        <c:crossBetween val="between"/>
        <c:majorUnit val="10"/>
      </c:valAx>
    </c:plotArea>
    <c:plotVisOnly val="1"/>
    <c:dispBlanksAs val="gap"/>
    <c:showDLblsOverMax val="0"/>
  </c:chart>
  <c:spPr>
    <a:noFill/>
    <a:ln>
      <a:no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'Total-stress-Figure'!$B$15:$B$16</c:f>
              <c:strCache>
                <c:ptCount val="2"/>
                <c:pt idx="0">
                  <c:v>VAR: TOTAL # STRESSES, GROUPED</c:v>
                </c:pt>
                <c:pt idx="1">
                  <c:v>%</c:v>
                </c:pt>
              </c:strCache>
            </c:strRef>
          </c:tx>
          <c:spPr>
            <a:ln>
              <a:solidFill>
                <a:sysClr val="windowText" lastClr="000000"/>
              </a:solidFill>
            </a:ln>
          </c:spPr>
          <c:dPt>
            <c:idx val="0"/>
            <c:bubble3D val="0"/>
            <c:spPr>
              <a:noFill/>
              <a:ln>
                <a:solidFill>
                  <a:sysClr val="windowText" lastClr="0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75F-4781-B9EF-AEA4372BFF72}"/>
              </c:ext>
            </c:extLst>
          </c:dPt>
          <c:dPt>
            <c:idx val="1"/>
            <c:bubble3D val="0"/>
            <c:spPr>
              <a:pattFill prst="pct80">
                <a:fgClr>
                  <a:schemeClr val="bg2"/>
                </a:fgClr>
                <a:bgClr>
                  <a:schemeClr val="bg1"/>
                </a:bgClr>
              </a:pattFill>
              <a:ln>
                <a:solidFill>
                  <a:sysClr val="windowText" lastClr="0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75F-4781-B9EF-AEA4372BFF72}"/>
              </c:ext>
            </c:extLst>
          </c:dPt>
          <c:dPt>
            <c:idx val="2"/>
            <c:bubble3D val="0"/>
            <c:spPr>
              <a:pattFill prst="wdDnDiag">
                <a:fgClr>
                  <a:schemeClr val="tx2">
                    <a:lumMod val="20000"/>
                    <a:lumOff val="80000"/>
                  </a:schemeClr>
                </a:fgClr>
                <a:bgClr>
                  <a:schemeClr val="bg1"/>
                </a:bgClr>
              </a:pattFill>
              <a:ln>
                <a:solidFill>
                  <a:sysClr val="windowText" lastClr="0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75F-4781-B9EF-AEA4372BFF72}"/>
              </c:ext>
            </c:extLst>
          </c:dPt>
          <c:dPt>
            <c:idx val="3"/>
            <c:bubble3D val="0"/>
            <c:spPr>
              <a:solidFill>
                <a:schemeClr val="tx2">
                  <a:lumMod val="60000"/>
                  <a:lumOff val="40000"/>
                </a:schemeClr>
              </a:solidFill>
              <a:ln>
                <a:solidFill>
                  <a:sysClr val="windowText" lastClr="000000"/>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75F-4781-B9EF-AEA4372BFF72}"/>
              </c:ext>
            </c:extLst>
          </c:dPt>
          <c:dLbls>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75F-4781-B9EF-AEA4372BFF7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'Total-stress-Figure'!$A$17:$A$20</c:f>
              <c:strCache>
                <c:ptCount val="4"/>
                <c:pt idx="0">
                  <c:v>None</c:v>
                </c:pt>
                <c:pt idx="1">
                  <c:v>1-2 stressors</c:v>
                </c:pt>
                <c:pt idx="2">
                  <c:v>3-5 stressors</c:v>
                </c:pt>
                <c:pt idx="3">
                  <c:v>≥6 stressors</c:v>
                </c:pt>
              </c:strCache>
            </c:strRef>
          </c:cat>
          <c:val>
            <c:numRef>
              <c:f>'Total-stress-Figure'!$B$17:$B$20</c:f>
              <c:numCache>
                <c:formatCode>General</c:formatCode>
                <c:ptCount val="4"/>
                <c:pt idx="0">
                  <c:v>34.6</c:v>
                </c:pt>
                <c:pt idx="1">
                  <c:v>42.9</c:v>
                </c:pt>
                <c:pt idx="2">
                  <c:v>18.5</c:v>
                </c:pt>
                <c:pt idx="3" formatCode="0.00">
                  <c:v>4</c:v>
                </c:pt>
              </c:numCache>
            </c:numRef>
          </c:val>
          <c:extLst>
            <c:ext xmlns:c16="http://schemas.microsoft.com/office/drawing/2014/chart" uri="{C3380CC4-5D6E-409C-BE32-E72D297353CC}">
              <c16:uniqueId val="{00000008-A75F-4781-B9EF-AEA4372BFF72}"/>
            </c:ext>
          </c:extLst>
        </c:ser>
        <c:ser>
          <c:idx val="1"/>
          <c:order val="1"/>
          <c:tx>
            <c:strRef>
              <c:f>'Total-stress-Figure'!$C$15:$C$16</c:f>
              <c:strCache>
                <c:ptCount val="2"/>
                <c:pt idx="0">
                  <c:v>VAR: TOTAL # STRESSES, GROUPED</c:v>
                </c:pt>
                <c:pt idx="1">
                  <c:v>Lower 95% Limit COLPER</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A75F-4781-B9EF-AEA4372BFF7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A75F-4781-B9EF-AEA4372BFF7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A75F-4781-B9EF-AEA4372BFF7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A75F-4781-B9EF-AEA4372BFF7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A75F-4781-B9EF-AEA4372BFF7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A75F-4781-B9EF-AEA4372BFF7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A75F-4781-B9EF-AEA4372BFF7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A75F-4781-B9EF-AEA4372BFF7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'Total-stress-Figure'!$A$17:$A$20</c:f>
              <c:strCache>
                <c:ptCount val="4"/>
                <c:pt idx="0">
                  <c:v>None</c:v>
                </c:pt>
                <c:pt idx="1">
                  <c:v>1-2 stressors</c:v>
                </c:pt>
                <c:pt idx="2">
                  <c:v>3-5 stressors</c:v>
                </c:pt>
                <c:pt idx="3">
                  <c:v>≥6 stressors</c:v>
                </c:pt>
              </c:strCache>
            </c:strRef>
          </c:cat>
          <c:val>
            <c:numRef>
              <c:f>'Total-stress-Figure'!$C$17:$C$20</c:f>
              <c:numCache>
                <c:formatCode>General</c:formatCode>
                <c:ptCount val="4"/>
                <c:pt idx="0">
                  <c:v>32.299999999999997</c:v>
                </c:pt>
                <c:pt idx="1">
                  <c:v>40.6</c:v>
                </c:pt>
                <c:pt idx="2">
                  <c:v>16.8</c:v>
                </c:pt>
                <c:pt idx="3">
                  <c:v>3.2</c:v>
                </c:pt>
              </c:numCache>
            </c:numRef>
          </c:val>
          <c:extLst>
            <c:ext xmlns:c16="http://schemas.microsoft.com/office/drawing/2014/chart" uri="{C3380CC4-5D6E-409C-BE32-E72D297353CC}">
              <c16:uniqueId val="{00000011-A75F-4781-B9EF-AEA4372BFF72}"/>
            </c:ext>
          </c:extLst>
        </c:ser>
        <c:ser>
          <c:idx val="2"/>
          <c:order val="2"/>
          <c:tx>
            <c:strRef>
              <c:f>'Total-stress-Figure'!$D$15:$D$16</c:f>
              <c:strCache>
                <c:ptCount val="2"/>
                <c:pt idx="0">
                  <c:v>VAR: TOTAL # STRESSES, GROUPED</c:v>
                </c:pt>
                <c:pt idx="1">
                  <c:v>Upper 95% Limit COLPER</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A75F-4781-B9EF-AEA4372BFF7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A75F-4781-B9EF-AEA4372BFF7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A75F-4781-B9EF-AEA4372BFF7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A75F-4781-B9EF-AEA4372BFF7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3-A75F-4781-B9EF-AEA4372BFF7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5-A75F-4781-B9EF-AEA4372BFF7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7-A75F-4781-B9EF-AEA4372BFF7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9-A75F-4781-B9EF-AEA4372BFF7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'Total-stress-Figure'!$A$17:$A$20</c:f>
              <c:strCache>
                <c:ptCount val="4"/>
                <c:pt idx="0">
                  <c:v>None</c:v>
                </c:pt>
                <c:pt idx="1">
                  <c:v>1-2 stressors</c:v>
                </c:pt>
                <c:pt idx="2">
                  <c:v>3-5 stressors</c:v>
                </c:pt>
                <c:pt idx="3">
                  <c:v>≥6 stressors</c:v>
                </c:pt>
              </c:strCache>
            </c:strRef>
          </c:cat>
          <c:val>
            <c:numRef>
              <c:f>'Total-stress-Figure'!$D$17:$D$20</c:f>
              <c:numCache>
                <c:formatCode>General</c:formatCode>
                <c:ptCount val="4"/>
                <c:pt idx="0">
                  <c:v>36.799999999999997</c:v>
                </c:pt>
                <c:pt idx="1">
                  <c:v>45.2</c:v>
                </c:pt>
                <c:pt idx="2">
                  <c:v>20.399999999999999</c:v>
                </c:pt>
                <c:pt idx="3">
                  <c:v>5.0999999999999996</c:v>
                </c:pt>
              </c:numCache>
            </c:numRef>
          </c:val>
          <c:extLst>
            <c:ext xmlns:c16="http://schemas.microsoft.com/office/drawing/2014/chart" uri="{C3380CC4-5D6E-409C-BE32-E72D297353CC}">
              <c16:uniqueId val="{0000001A-A75F-4781-B9EF-AEA4372BFF7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3902326624506"/>
          <c:y val="5.1597039953339169E-2"/>
          <c:w val="0.74287955623141144"/>
          <c:h val="0.83067147856517931"/>
        </c:manualLayout>
      </c:layout>
      <c:barChart>
        <c:barDir val="col"/>
        <c:grouping val="clustered"/>
        <c:varyColors val="0"/>
        <c:ser>
          <c:idx val="0"/>
          <c:order val="0"/>
          <c:tx>
            <c:strRef>
              <c:f>LIFE_STRESSORS!$L$73</c:f>
              <c:strCache>
                <c:ptCount val="1"/>
                <c:pt idx="0">
                  <c:v>Emotional stress</c:v>
                </c:pt>
              </c:strCache>
            </c:strRef>
          </c:tx>
          <c:invertIfNegative val="0"/>
          <c:dLbls>
            <c:dLbl>
              <c:idx val="0"/>
              <c:layout>
                <c:manualLayout>
                  <c:x val="-5.0925337632079971E-17"/>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03-40BB-9E27-21A598761341}"/>
                </c:ext>
              </c:extLst>
            </c:dLbl>
            <c:dLbl>
              <c:idx val="1"/>
              <c:layout>
                <c:manualLayout>
                  <c:x val="0"/>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3-40BB-9E27-21A598761341}"/>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LIFE_STRESSORS!$P$74:$P$75</c:f>
                <c:numCache>
                  <c:formatCode>General</c:formatCode>
                  <c:ptCount val="2"/>
                  <c:pt idx="0">
                    <c:v>3.3000000000000043</c:v>
                  </c:pt>
                  <c:pt idx="1">
                    <c:v>3.1999999999999993</c:v>
                  </c:pt>
                </c:numCache>
              </c:numRef>
            </c:plus>
            <c:minus>
              <c:numRef>
                <c:f>LIFE_STRESSORS!$Q$74:$Q$75</c:f>
                <c:numCache>
                  <c:formatCode>General</c:formatCode>
                  <c:ptCount val="2"/>
                  <c:pt idx="0">
                    <c:v>3</c:v>
                  </c:pt>
                  <c:pt idx="1">
                    <c:v>3</c:v>
                  </c:pt>
                </c:numCache>
              </c:numRef>
            </c:minus>
          </c:errBars>
          <c:cat>
            <c:numRef>
              <c:f>LIFE_STRESSORS!$K$74:$K$75</c:f>
              <c:numCache>
                <c:formatCode>General</c:formatCode>
                <c:ptCount val="2"/>
                <c:pt idx="0">
                  <c:v>2017</c:v>
                </c:pt>
                <c:pt idx="1">
                  <c:v>2018</c:v>
                </c:pt>
              </c:numCache>
            </c:numRef>
          </c:cat>
          <c:val>
            <c:numRef>
              <c:f>LIFE_STRESSORS!$L$74:$L$75</c:f>
              <c:numCache>
                <c:formatCode>General</c:formatCode>
                <c:ptCount val="2"/>
                <c:pt idx="0">
                  <c:v>30.4</c:v>
                </c:pt>
                <c:pt idx="1">
                  <c:v>29.3</c:v>
                </c:pt>
              </c:numCache>
            </c:numRef>
          </c:val>
          <c:extLst>
            <c:ext xmlns:c16="http://schemas.microsoft.com/office/drawing/2014/chart" uri="{C3380CC4-5D6E-409C-BE32-E72D297353CC}">
              <c16:uniqueId val="{00000000-DEC0-4C74-9DBA-0244F4E35C49}"/>
            </c:ext>
          </c:extLst>
        </c:ser>
        <c:dLbls>
          <c:showLegendKey val="0"/>
          <c:showVal val="0"/>
          <c:showCatName val="0"/>
          <c:showSerName val="0"/>
          <c:showPercent val="0"/>
          <c:showBubbleSize val="0"/>
        </c:dLbls>
        <c:gapWidth val="92"/>
        <c:axId val="102003456"/>
        <c:axId val="102004992"/>
      </c:barChart>
      <c:catAx>
        <c:axId val="102003456"/>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02004992"/>
        <c:crosses val="autoZero"/>
        <c:auto val="1"/>
        <c:lblAlgn val="ctr"/>
        <c:lblOffset val="100"/>
        <c:noMultiLvlLbl val="0"/>
      </c:catAx>
      <c:valAx>
        <c:axId val="102004992"/>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02003456"/>
        <c:crosses val="autoZero"/>
        <c:crossBetween val="between"/>
      </c:valAx>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53815782987286"/>
          <c:y val="5.5373772967530835E-2"/>
          <c:w val="0.72975893949511295"/>
          <c:h val="0.81661213189025927"/>
        </c:manualLayout>
      </c:layout>
      <c:barChart>
        <c:barDir val="col"/>
        <c:grouping val="clustered"/>
        <c:varyColors val="0"/>
        <c:ser>
          <c:idx val="0"/>
          <c:order val="0"/>
          <c:tx>
            <c:strRef>
              <c:f>LIFE_STRESSORS!$L$78</c:f>
              <c:strCache>
                <c:ptCount val="1"/>
                <c:pt idx="0">
                  <c:v>partner-related stress</c:v>
                </c:pt>
              </c:strCache>
            </c:strRef>
          </c:tx>
          <c:invertIfNegative val="0"/>
          <c:dLbls>
            <c:dLbl>
              <c:idx val="0"/>
              <c:layout>
                <c:manualLayout>
                  <c:x val="3.7175548104124079E-17"/>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27-4C6B-9D05-38C60E4078B4}"/>
                </c:ext>
              </c:extLst>
            </c:dLbl>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27-4C6B-9D05-38C60E4078B4}"/>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LIFE_STRESSORS!$P$79:$P$80</c:f>
                <c:numCache>
                  <c:formatCode>General</c:formatCode>
                  <c:ptCount val="2"/>
                  <c:pt idx="0">
                    <c:v>2.8999999999999986</c:v>
                  </c:pt>
                  <c:pt idx="1">
                    <c:v>2.8000000000000007</c:v>
                  </c:pt>
                </c:numCache>
              </c:numRef>
            </c:plus>
            <c:minus>
              <c:numRef>
                <c:f>LIFE_STRESSORS!$Q$79:$Q$80</c:f>
                <c:numCache>
                  <c:formatCode>General</c:formatCode>
                  <c:ptCount val="2"/>
                  <c:pt idx="0">
                    <c:v>2.6000000000000014</c:v>
                  </c:pt>
                  <c:pt idx="1">
                    <c:v>2.5</c:v>
                  </c:pt>
                </c:numCache>
              </c:numRef>
            </c:minus>
          </c:errBars>
          <c:cat>
            <c:numRef>
              <c:f>LIFE_STRESSORS!$K$79:$K$80</c:f>
              <c:numCache>
                <c:formatCode>General</c:formatCode>
                <c:ptCount val="2"/>
                <c:pt idx="0">
                  <c:v>2017</c:v>
                </c:pt>
                <c:pt idx="1">
                  <c:v>2018</c:v>
                </c:pt>
              </c:numCache>
            </c:numRef>
          </c:cat>
          <c:val>
            <c:numRef>
              <c:f>LIFE_STRESSORS!$L$79:$L$80</c:f>
              <c:numCache>
                <c:formatCode>General</c:formatCode>
                <c:ptCount val="2"/>
                <c:pt idx="0">
                  <c:v>21.6</c:v>
                </c:pt>
                <c:pt idx="1">
                  <c:v>19.899999999999999</c:v>
                </c:pt>
              </c:numCache>
            </c:numRef>
          </c:val>
          <c:extLst>
            <c:ext xmlns:c16="http://schemas.microsoft.com/office/drawing/2014/chart" uri="{C3380CC4-5D6E-409C-BE32-E72D297353CC}">
              <c16:uniqueId val="{00000000-0D82-40CD-A217-6AD63FF995B2}"/>
            </c:ext>
          </c:extLst>
        </c:ser>
        <c:dLbls>
          <c:showLegendKey val="0"/>
          <c:showVal val="0"/>
          <c:showCatName val="0"/>
          <c:showSerName val="0"/>
          <c:showPercent val="0"/>
          <c:showBubbleSize val="0"/>
        </c:dLbls>
        <c:gapWidth val="90"/>
        <c:axId val="102174720"/>
        <c:axId val="102176256"/>
      </c:barChart>
      <c:catAx>
        <c:axId val="102174720"/>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02176256"/>
        <c:crosses val="autoZero"/>
        <c:auto val="1"/>
        <c:lblAlgn val="ctr"/>
        <c:lblOffset val="100"/>
        <c:noMultiLvlLbl val="0"/>
      </c:catAx>
      <c:valAx>
        <c:axId val="102176256"/>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4.7898562340693086E-7"/>
              <c:y val="0.27353018372703414"/>
            </c:manualLayout>
          </c:layout>
          <c:overlay val="0"/>
        </c:title>
        <c:numFmt formatCode="General" sourceLinked="1"/>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102174720"/>
        <c:crosses val="autoZero"/>
        <c:crossBetween val="between"/>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43421396061278"/>
          <c:y val="4.7124569259709342E-2"/>
          <c:w val="0.73149053803551589"/>
          <c:h val="0.84534900367897992"/>
        </c:manualLayout>
      </c:layout>
      <c:barChart>
        <c:barDir val="col"/>
        <c:grouping val="clustered"/>
        <c:varyColors val="0"/>
        <c:ser>
          <c:idx val="0"/>
          <c:order val="0"/>
          <c:tx>
            <c:strRef>
              <c:f>'Life-Stress'!$J$64</c:f>
              <c:strCache>
                <c:ptCount val="1"/>
                <c:pt idx="0">
                  <c:v>%</c:v>
                </c:pt>
              </c:strCache>
            </c:strRef>
          </c:tx>
          <c:invertIfNegative val="0"/>
          <c:dLbls>
            <c:dLbl>
              <c:idx val="0"/>
              <c:layout>
                <c:manualLayout>
                  <c:x val="-4.8712957479869241E-17"/>
                  <c:y val="-1.803020058598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10-46CE-B117-1C63F7E3EC8B}"/>
                </c:ext>
              </c:extLst>
            </c:dLbl>
            <c:dLbl>
              <c:idx val="1"/>
              <c:layout>
                <c:manualLayout>
                  <c:x val="0"/>
                  <c:y val="-1.35226504394861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10-46CE-B117-1C63F7E3EC8B}"/>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'Life-Stress'!$N$65:$N$66</c:f>
                <c:numCache>
                  <c:formatCode>General</c:formatCode>
                  <c:ptCount val="2"/>
                  <c:pt idx="0">
                    <c:v>3.4000000000000057</c:v>
                  </c:pt>
                  <c:pt idx="1">
                    <c:v>3.3000000000000043</c:v>
                  </c:pt>
                </c:numCache>
              </c:numRef>
            </c:plus>
            <c:minus>
              <c:numRef>
                <c:f>'Life-Stress'!$O$65:$O$66</c:f>
                <c:numCache>
                  <c:formatCode>General</c:formatCode>
                  <c:ptCount val="2"/>
                  <c:pt idx="0">
                    <c:v>3.2999999999999972</c:v>
                  </c:pt>
                  <c:pt idx="1">
                    <c:v>3.2999999999999972</c:v>
                  </c:pt>
                </c:numCache>
              </c:numRef>
            </c:minus>
          </c:errBars>
          <c:cat>
            <c:numRef>
              <c:f>'Life-Stress'!$I$65:$I$66</c:f>
              <c:numCache>
                <c:formatCode>General</c:formatCode>
                <c:ptCount val="2"/>
                <c:pt idx="0">
                  <c:v>2017</c:v>
                </c:pt>
                <c:pt idx="1">
                  <c:v>2018</c:v>
                </c:pt>
              </c:numCache>
            </c:numRef>
          </c:cat>
          <c:val>
            <c:numRef>
              <c:f>'Life-Stress'!$J$65:$J$66</c:f>
              <c:numCache>
                <c:formatCode>General</c:formatCode>
                <c:ptCount val="2"/>
                <c:pt idx="0">
                  <c:v>47.8</c:v>
                </c:pt>
                <c:pt idx="1">
                  <c:v>44.8</c:v>
                </c:pt>
              </c:numCache>
            </c:numRef>
          </c:val>
          <c:extLst>
            <c:ext xmlns:c16="http://schemas.microsoft.com/office/drawing/2014/chart" uri="{C3380CC4-5D6E-409C-BE32-E72D297353CC}">
              <c16:uniqueId val="{00000000-5610-46CE-B117-1C63F7E3EC8B}"/>
            </c:ext>
          </c:extLst>
        </c:ser>
        <c:dLbls>
          <c:showLegendKey val="0"/>
          <c:showVal val="0"/>
          <c:showCatName val="0"/>
          <c:showSerName val="0"/>
          <c:showPercent val="0"/>
          <c:showBubbleSize val="0"/>
        </c:dLbls>
        <c:gapWidth val="100"/>
        <c:axId val="102227328"/>
        <c:axId val="102233216"/>
      </c:barChart>
      <c:catAx>
        <c:axId val="102227328"/>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02233216"/>
        <c:crosses val="autoZero"/>
        <c:auto val="1"/>
        <c:lblAlgn val="ctr"/>
        <c:lblOffset val="100"/>
        <c:noMultiLvlLbl val="0"/>
      </c:catAx>
      <c:valAx>
        <c:axId val="102233216"/>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3285505513484789E-2"/>
              <c:y val="0.31787243633085416"/>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02227328"/>
        <c:crosses val="autoZero"/>
        <c:crossBetween val="between"/>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78361322867009"/>
          <c:y val="5.1597039953339169E-2"/>
          <c:w val="0.73548687225810105"/>
          <c:h val="0.83067147856517931"/>
        </c:manualLayout>
      </c:layout>
      <c:barChart>
        <c:barDir val="col"/>
        <c:grouping val="clustered"/>
        <c:varyColors val="0"/>
        <c:ser>
          <c:idx val="0"/>
          <c:order val="0"/>
          <c:tx>
            <c:strRef>
              <c:f>LIFE_STRESSORS!$L$88</c:f>
              <c:strCache>
                <c:ptCount val="1"/>
                <c:pt idx="0">
                  <c:v>traumatic stress</c:v>
                </c:pt>
              </c:strCache>
            </c:strRef>
          </c:tx>
          <c:invertIfNegative val="0"/>
          <c:dLbls>
            <c:dLbl>
              <c:idx val="0"/>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9D-4B4E-9D46-1B54AED02322}"/>
                </c:ext>
              </c:extLst>
            </c:dLbl>
            <c:dLbl>
              <c:idx val="1"/>
              <c:layout>
                <c:manualLayout>
                  <c:x val="2.5687130747494564E-3"/>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9D-4B4E-9D46-1B54AED02322}"/>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LIFE_STRESSORS!$P$89:$P$90</c:f>
                <c:numCache>
                  <c:formatCode>General</c:formatCode>
                  <c:ptCount val="2"/>
                  <c:pt idx="0">
                    <c:v>2.5999999999999996</c:v>
                  </c:pt>
                  <c:pt idx="1">
                    <c:v>2.6999999999999993</c:v>
                  </c:pt>
                </c:numCache>
              </c:numRef>
            </c:plus>
            <c:minus>
              <c:numRef>
                <c:f>LIFE_STRESSORS!$Q$89:$Q$90</c:f>
                <c:numCache>
                  <c:formatCode>General</c:formatCode>
                  <c:ptCount val="2"/>
                  <c:pt idx="0">
                    <c:v>2.2000000000000011</c:v>
                  </c:pt>
                  <c:pt idx="1">
                    <c:v>2.2999999999999989</c:v>
                  </c:pt>
                </c:numCache>
              </c:numRef>
            </c:minus>
          </c:errBars>
          <c:cat>
            <c:numRef>
              <c:f>LIFE_STRESSORS!$K$89:$K$90</c:f>
              <c:numCache>
                <c:formatCode>General</c:formatCode>
                <c:ptCount val="2"/>
                <c:pt idx="0">
                  <c:v>2017</c:v>
                </c:pt>
                <c:pt idx="1">
                  <c:v>2018</c:v>
                </c:pt>
              </c:numCache>
            </c:numRef>
          </c:cat>
          <c:val>
            <c:numRef>
              <c:f>LIFE_STRESSORS!$L$89:$L$90</c:f>
              <c:numCache>
                <c:formatCode>General</c:formatCode>
                <c:ptCount val="2"/>
                <c:pt idx="0">
                  <c:v>12.8</c:v>
                </c:pt>
                <c:pt idx="1">
                  <c:v>14.2</c:v>
                </c:pt>
              </c:numCache>
            </c:numRef>
          </c:val>
          <c:extLst>
            <c:ext xmlns:c16="http://schemas.microsoft.com/office/drawing/2014/chart" uri="{C3380CC4-5D6E-409C-BE32-E72D297353CC}">
              <c16:uniqueId val="{00000000-91F2-4582-9B0D-2CD38151C29B}"/>
            </c:ext>
          </c:extLst>
        </c:ser>
        <c:dLbls>
          <c:showLegendKey val="0"/>
          <c:showVal val="0"/>
          <c:showCatName val="0"/>
          <c:showSerName val="0"/>
          <c:showPercent val="0"/>
          <c:showBubbleSize val="0"/>
        </c:dLbls>
        <c:gapWidth val="101"/>
        <c:axId val="100612736"/>
        <c:axId val="100626816"/>
      </c:barChart>
      <c:catAx>
        <c:axId val="100612736"/>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00626816"/>
        <c:crosses val="autoZero"/>
        <c:auto val="1"/>
        <c:lblAlgn val="ctr"/>
        <c:lblOffset val="100"/>
        <c:noMultiLvlLbl val="0"/>
      </c:catAx>
      <c:valAx>
        <c:axId val="100626816"/>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2.2222222222222223E-2"/>
              <c:y val="0.30831000291630212"/>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00612736"/>
        <c:crosses val="autoZero"/>
        <c:crossBetween val="between"/>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61945647828772"/>
          <c:y val="5.2682394847181561E-2"/>
          <c:w val="0.74945107704451308"/>
          <c:h val="0.82710961649765413"/>
        </c:manualLayout>
      </c:layout>
      <c:barChart>
        <c:barDir val="col"/>
        <c:grouping val="clustered"/>
        <c:varyColors val="0"/>
        <c:ser>
          <c:idx val="0"/>
          <c:order val="0"/>
          <c:tx>
            <c:strRef>
              <c:f>'LIFE_STRESSORS-Figure'!$L$93</c:f>
              <c:strCache>
                <c:ptCount val="1"/>
                <c:pt idx="0">
                  <c:v>Stress</c:v>
                </c:pt>
              </c:strCache>
            </c:strRef>
          </c:tx>
          <c:invertIfNegative val="0"/>
          <c:dLbls>
            <c:dLbl>
              <c:idx val="0"/>
              <c:layout>
                <c:manualLayout>
                  <c:x val="0"/>
                  <c:y val="-1.4181044670290712E-2"/>
                </c:manualLayout>
              </c:layout>
              <c:tx>
                <c:rich>
                  <a:bodyPr/>
                  <a:lstStyle/>
                  <a:p>
                    <a:fld id="{0686429C-EDB7-4886-8516-6D7D8375243A}" type="VALUE">
                      <a:rPr lang="en-US"/>
                      <a:pPr/>
                      <a:t>[VALUE]</a:t>
                    </a:fld>
                    <a:r>
                      <a:rPr lang="en-US"/>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345-40F6-9CC1-F716286FAEA4}"/>
                </c:ext>
              </c:extLst>
            </c:dLbl>
            <c:dLbl>
              <c:idx val="1"/>
              <c:layout>
                <c:manualLayout>
                  <c:x val="0"/>
                  <c:y val="-1.890805956038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45-40F6-9CC1-F716286FAEA4}"/>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'LIFE_STRESSORS-Figure'!$P$94:$P$95</c:f>
                <c:numCache>
                  <c:formatCode>General</c:formatCode>
                  <c:ptCount val="2"/>
                  <c:pt idx="0">
                    <c:v>3.0999999999999943</c:v>
                  </c:pt>
                  <c:pt idx="1">
                    <c:v>3.1000000000000014</c:v>
                  </c:pt>
                </c:numCache>
              </c:numRef>
            </c:plus>
            <c:minus>
              <c:numRef>
                <c:f>'LIFE_STRESSORS-Figure'!$Q$94:$Q$95</c:f>
                <c:numCache>
                  <c:formatCode>General</c:formatCode>
                  <c:ptCount val="2"/>
                  <c:pt idx="0">
                    <c:v>3.2999999999999972</c:v>
                  </c:pt>
                  <c:pt idx="1">
                    <c:v>3.2000000000000028</c:v>
                  </c:pt>
                </c:numCache>
              </c:numRef>
            </c:minus>
          </c:errBars>
          <c:cat>
            <c:numRef>
              <c:f>'LIFE_STRESSORS-Figure'!$K$94:$K$95</c:f>
              <c:numCache>
                <c:formatCode>General</c:formatCode>
                <c:ptCount val="2"/>
                <c:pt idx="0">
                  <c:v>2017</c:v>
                </c:pt>
                <c:pt idx="1">
                  <c:v>2018</c:v>
                </c:pt>
              </c:numCache>
            </c:numRef>
          </c:cat>
          <c:val>
            <c:numRef>
              <c:f>'LIFE_STRESSORS-Figure'!$L$94:$L$95</c:f>
              <c:numCache>
                <c:formatCode>General</c:formatCode>
                <c:ptCount val="2"/>
                <c:pt idx="0">
                  <c:v>66</c:v>
                </c:pt>
                <c:pt idx="1">
                  <c:v>63.1</c:v>
                </c:pt>
              </c:numCache>
            </c:numRef>
          </c:val>
          <c:extLst>
            <c:ext xmlns:c16="http://schemas.microsoft.com/office/drawing/2014/chart" uri="{C3380CC4-5D6E-409C-BE32-E72D297353CC}">
              <c16:uniqueId val="{00000000-1345-40F6-9CC1-F716286FAEA4}"/>
            </c:ext>
          </c:extLst>
        </c:ser>
        <c:dLbls>
          <c:showLegendKey val="0"/>
          <c:showVal val="0"/>
          <c:showCatName val="0"/>
          <c:showSerName val="0"/>
          <c:showPercent val="0"/>
          <c:showBubbleSize val="0"/>
        </c:dLbls>
        <c:gapWidth val="100"/>
        <c:axId val="117443200"/>
        <c:axId val="117453184"/>
      </c:barChart>
      <c:catAx>
        <c:axId val="117443200"/>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7453184"/>
        <c:crosses val="autoZero"/>
        <c:auto val="1"/>
        <c:lblAlgn val="ctr"/>
        <c:lblOffset val="100"/>
        <c:noMultiLvlLbl val="0"/>
      </c:catAx>
      <c:valAx>
        <c:axId val="117453184"/>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9.5002883714590571E-3"/>
              <c:y val="0.30043008391381942"/>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7443200"/>
        <c:crosses val="autoZero"/>
        <c:crossBetween val="between"/>
      </c:valAx>
    </c:plotArea>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7894890331691"/>
          <c:y val="4.8487973156063777E-2"/>
          <c:w val="0.75620675965485551"/>
          <c:h val="0.84087465464467581"/>
        </c:manualLayout>
      </c:layout>
      <c:barChart>
        <c:barDir val="col"/>
        <c:grouping val="clustered"/>
        <c:varyColors val="0"/>
        <c:ser>
          <c:idx val="0"/>
          <c:order val="0"/>
          <c:tx>
            <c:strRef>
              <c:f>'E-cigarette-smoking-Table'!$J$8</c:f>
              <c:strCache>
                <c:ptCount val="1"/>
                <c:pt idx="0">
                  <c:v>%</c:v>
                </c:pt>
              </c:strCache>
            </c:strRef>
          </c:tx>
          <c:invertIfNegative val="0"/>
          <c:dLbls>
            <c:dLbl>
              <c:idx val="0"/>
              <c:layout>
                <c:manualLayout>
                  <c:x val="1.1385090021642031E-3"/>
                  <c:y val="-0.139221231237763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C2-4792-97BC-5842CAF1B2AC}"/>
                </c:ext>
              </c:extLst>
            </c:dLbl>
            <c:dLbl>
              <c:idx val="1"/>
              <c:layout>
                <c:manualLayout>
                  <c:x val="7.9377139261100245E-3"/>
                  <c:y val="-0.139655612441527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C2-4792-97BC-5842CAF1B2AC}"/>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'E-cigarette-smoking-Table'!$N$9:$N$10</c:f>
                <c:numCache>
                  <c:formatCode>General</c:formatCode>
                  <c:ptCount val="2"/>
                  <c:pt idx="0">
                    <c:v>1.7999999999999998</c:v>
                  </c:pt>
                  <c:pt idx="1">
                    <c:v>1.7999999999999998</c:v>
                  </c:pt>
                </c:numCache>
              </c:numRef>
            </c:plus>
            <c:minus>
              <c:numRef>
                <c:f>'E-cigarette-smoking-Table'!$O$9:$O$10</c:f>
                <c:numCache>
                  <c:formatCode>General</c:formatCode>
                  <c:ptCount val="2"/>
                  <c:pt idx="0">
                    <c:v>1.3000000000000003</c:v>
                  </c:pt>
                  <c:pt idx="1">
                    <c:v>1.2000000000000002</c:v>
                  </c:pt>
                </c:numCache>
              </c:numRef>
            </c:minus>
          </c:errBars>
          <c:cat>
            <c:numRef>
              <c:f>'E-cigarette-smoking-Table'!$I$9:$I$10</c:f>
              <c:numCache>
                <c:formatCode>General</c:formatCode>
                <c:ptCount val="2"/>
                <c:pt idx="0">
                  <c:v>2017</c:v>
                </c:pt>
                <c:pt idx="1">
                  <c:v>2018</c:v>
                </c:pt>
              </c:numCache>
            </c:numRef>
          </c:cat>
          <c:val>
            <c:numRef>
              <c:f>'E-cigarette-smoking-Table'!$J$9:$J$10</c:f>
              <c:numCache>
                <c:formatCode>General</c:formatCode>
                <c:ptCount val="2"/>
                <c:pt idx="0">
                  <c:v>4.2</c:v>
                </c:pt>
                <c:pt idx="1">
                  <c:v>3.7</c:v>
                </c:pt>
              </c:numCache>
            </c:numRef>
          </c:val>
          <c:extLst>
            <c:ext xmlns:c16="http://schemas.microsoft.com/office/drawing/2014/chart" uri="{C3380CC4-5D6E-409C-BE32-E72D297353CC}">
              <c16:uniqueId val="{00000000-EB42-4F62-8F75-17E6EDA00A9F}"/>
            </c:ext>
          </c:extLst>
        </c:ser>
        <c:dLbls>
          <c:showLegendKey val="0"/>
          <c:showVal val="0"/>
          <c:showCatName val="0"/>
          <c:showSerName val="0"/>
          <c:showPercent val="0"/>
          <c:showBubbleSize val="0"/>
        </c:dLbls>
        <c:gapWidth val="100"/>
        <c:axId val="117496064"/>
        <c:axId val="101777408"/>
      </c:barChart>
      <c:catAx>
        <c:axId val="117496064"/>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01777408"/>
        <c:crosses val="autoZero"/>
        <c:auto val="1"/>
        <c:lblAlgn val="ctr"/>
        <c:lblOffset val="100"/>
        <c:noMultiLvlLbl val="0"/>
      </c:catAx>
      <c:valAx>
        <c:axId val="101777408"/>
        <c:scaling>
          <c:orientation val="minMax"/>
          <c:max val="1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3457139012245996E-2"/>
              <c:y val="0.30141467928019788"/>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7496064"/>
        <c:crosses val="autoZero"/>
        <c:crossBetween val="between"/>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8778303837424"/>
          <c:y val="5.4352404925243888E-2"/>
          <c:w val="0.75387202403558085"/>
          <c:h val="0.82162906300940619"/>
        </c:manualLayout>
      </c:layout>
      <c:barChart>
        <c:barDir val="col"/>
        <c:grouping val="clustered"/>
        <c:varyColors val="0"/>
        <c:ser>
          <c:idx val="0"/>
          <c:order val="0"/>
          <c:tx>
            <c:strRef>
              <c:f>'E-cigarette-smoking-Table'!$J$19</c:f>
              <c:strCache>
                <c:ptCount val="1"/>
                <c:pt idx="0">
                  <c:v>%</c:v>
                </c:pt>
              </c:strCache>
            </c:strRef>
          </c:tx>
          <c:invertIfNegative val="0"/>
          <c:dLbls>
            <c:dLbl>
              <c:idx val="0"/>
              <c:layout>
                <c:manualLayout>
                  <c:x val="2.6626494839270495E-3"/>
                  <c:y val="-4.8768593026091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6A-4B2B-A037-6620BED52112}"/>
                </c:ext>
              </c:extLst>
            </c:dLbl>
            <c:dLbl>
              <c:idx val="1"/>
              <c:layout>
                <c:manualLayout>
                  <c:x val="2.6649703352997272E-3"/>
                  <c:y val="-8.2915056247083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6A-4B2B-A037-6620BED52112}"/>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'E-cigarette-smoking-Table'!$N$31:$N$32</c:f>
                <c:numCache>
                  <c:formatCode>General</c:formatCode>
                  <c:ptCount val="2"/>
                  <c:pt idx="0">
                    <c:v>0.70000000000000007</c:v>
                  </c:pt>
                  <c:pt idx="1">
                    <c:v>1.1000000000000001</c:v>
                  </c:pt>
                </c:numCache>
              </c:numRef>
            </c:plus>
            <c:minus>
              <c:numRef>
                <c:f>'E-cigarette-smoking-Table'!$O$31:$O$32</c:f>
                <c:numCache>
                  <c:formatCode>General</c:formatCode>
                  <c:ptCount val="2"/>
                  <c:pt idx="0">
                    <c:v>0.30000000000000004</c:v>
                  </c:pt>
                  <c:pt idx="1">
                    <c:v>0.3</c:v>
                  </c:pt>
                </c:numCache>
              </c:numRef>
            </c:minus>
          </c:errBars>
          <c:cat>
            <c:numRef>
              <c:f>'E-cigarette-smoking-Table'!$I$20:$I$21</c:f>
              <c:numCache>
                <c:formatCode>General</c:formatCode>
                <c:ptCount val="2"/>
                <c:pt idx="0">
                  <c:v>2017</c:v>
                </c:pt>
                <c:pt idx="1">
                  <c:v>2018</c:v>
                </c:pt>
              </c:numCache>
            </c:numRef>
          </c:cat>
          <c:val>
            <c:numRef>
              <c:f>'E-cigarette-smoking-Table'!$J$20:$J$21</c:f>
              <c:numCache>
                <c:formatCode>General</c:formatCode>
                <c:ptCount val="2"/>
                <c:pt idx="0">
                  <c:v>1.9</c:v>
                </c:pt>
                <c:pt idx="1">
                  <c:v>2.2000000000000002</c:v>
                </c:pt>
              </c:numCache>
            </c:numRef>
          </c:val>
          <c:extLst>
            <c:ext xmlns:c16="http://schemas.microsoft.com/office/drawing/2014/chart" uri="{C3380CC4-5D6E-409C-BE32-E72D297353CC}">
              <c16:uniqueId val="{00000000-A0EC-4887-B916-BA1B60658EF8}"/>
            </c:ext>
          </c:extLst>
        </c:ser>
        <c:dLbls>
          <c:showLegendKey val="0"/>
          <c:showVal val="0"/>
          <c:showCatName val="0"/>
          <c:showSerName val="0"/>
          <c:showPercent val="0"/>
          <c:showBubbleSize val="0"/>
        </c:dLbls>
        <c:gapWidth val="90"/>
        <c:axId val="101812096"/>
        <c:axId val="101813632"/>
      </c:barChart>
      <c:catAx>
        <c:axId val="101812096"/>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01813632"/>
        <c:crosses val="autoZero"/>
        <c:auto val="1"/>
        <c:lblAlgn val="ctr"/>
        <c:lblOffset val="100"/>
        <c:noMultiLvlLbl val="0"/>
      </c:catAx>
      <c:valAx>
        <c:axId val="101813632"/>
        <c:scaling>
          <c:orientation val="minMax"/>
          <c:max val="1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0712930781603198E-2"/>
              <c:y val="0.3081153626828102"/>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01812096"/>
        <c:crosses val="autoZero"/>
        <c:crossBetween val="between"/>
      </c:valAx>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8127051220735"/>
          <c:y val="4.9303077327676442E-2"/>
          <c:w val="0.72207903940748486"/>
          <c:h val="0.83819968754735119"/>
        </c:manualLayout>
      </c:layout>
      <c:barChart>
        <c:barDir val="col"/>
        <c:grouping val="clustered"/>
        <c:varyColors val="0"/>
        <c:ser>
          <c:idx val="0"/>
          <c:order val="0"/>
          <c:tx>
            <c:strRef>
              <c:f>'E-cigarette-smoking-Table'!$J$30</c:f>
              <c:strCache>
                <c:ptCount val="1"/>
                <c:pt idx="0">
                  <c:v>%</c:v>
                </c:pt>
              </c:strCache>
            </c:strRef>
          </c:tx>
          <c:invertIfNegative val="0"/>
          <c:dLbls>
            <c:dLbl>
              <c:idx val="0"/>
              <c:layout>
                <c:manualLayout>
                  <c:x val="1.3003125203173416E-3"/>
                  <c:y val="-3.9814200398142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36-4917-BF9B-B34AF13C2C9E}"/>
                </c:ext>
              </c:extLst>
            </c:dLbl>
            <c:dLbl>
              <c:idx val="1"/>
              <c:layout>
                <c:manualLayout>
                  <c:x val="5.4085875845090977E-3"/>
                  <c:y val="-8.8476000884760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36-4917-BF9B-B34AF13C2C9E}"/>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'E-cigarette-smoking-Table'!$N$31:$N$32</c:f>
                <c:numCache>
                  <c:formatCode>General</c:formatCode>
                  <c:ptCount val="2"/>
                  <c:pt idx="0">
                    <c:v>0.70000000000000007</c:v>
                  </c:pt>
                  <c:pt idx="1">
                    <c:v>1.1000000000000001</c:v>
                  </c:pt>
                </c:numCache>
              </c:numRef>
            </c:plus>
            <c:minus>
              <c:numRef>
                <c:f>'E-cigarette-smoking-Table'!$O$31:$O$32</c:f>
                <c:numCache>
                  <c:formatCode>General</c:formatCode>
                  <c:ptCount val="2"/>
                  <c:pt idx="0">
                    <c:v>0.30000000000000004</c:v>
                  </c:pt>
                  <c:pt idx="1">
                    <c:v>0.3</c:v>
                  </c:pt>
                </c:numCache>
              </c:numRef>
            </c:minus>
          </c:errBars>
          <c:cat>
            <c:numRef>
              <c:f>'E-cigarette-smoking-Table'!$I$31:$I$32</c:f>
              <c:numCache>
                <c:formatCode>General</c:formatCode>
                <c:ptCount val="2"/>
                <c:pt idx="0">
                  <c:v>2017</c:v>
                </c:pt>
                <c:pt idx="1">
                  <c:v>2018</c:v>
                </c:pt>
              </c:numCache>
            </c:numRef>
          </c:cat>
          <c:val>
            <c:numRef>
              <c:f>'E-cigarette-smoking-Table'!$J$31:$J$32</c:f>
              <c:numCache>
                <c:formatCode>General</c:formatCode>
                <c:ptCount val="2"/>
                <c:pt idx="0">
                  <c:v>0.4</c:v>
                </c:pt>
                <c:pt idx="1">
                  <c:v>0.5</c:v>
                </c:pt>
              </c:numCache>
            </c:numRef>
          </c:val>
          <c:extLst>
            <c:ext xmlns:c16="http://schemas.microsoft.com/office/drawing/2014/chart" uri="{C3380CC4-5D6E-409C-BE32-E72D297353CC}">
              <c16:uniqueId val="{00000000-27EF-46ED-9055-086D79DE455F}"/>
            </c:ext>
          </c:extLst>
        </c:ser>
        <c:dLbls>
          <c:showLegendKey val="0"/>
          <c:showVal val="0"/>
          <c:showCatName val="0"/>
          <c:showSerName val="0"/>
          <c:showPercent val="0"/>
          <c:showBubbleSize val="0"/>
        </c:dLbls>
        <c:gapWidth val="109"/>
        <c:axId val="117589504"/>
        <c:axId val="117591040"/>
      </c:barChart>
      <c:catAx>
        <c:axId val="117589504"/>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7591040"/>
        <c:crosses val="autoZero"/>
        <c:auto val="1"/>
        <c:lblAlgn val="ctr"/>
        <c:lblOffset val="100"/>
        <c:noMultiLvlLbl val="0"/>
      </c:catAx>
      <c:valAx>
        <c:axId val="117591040"/>
        <c:scaling>
          <c:orientation val="minMax"/>
          <c:max val="1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3391163477003998E-2"/>
              <c:y val="0.30368280887965926"/>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758950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37545377774923"/>
          <c:y val="5.7656288825252248E-2"/>
          <c:w val="0.73755478153027965"/>
          <c:h val="0.81078654614629453"/>
        </c:manualLayout>
      </c:layout>
      <c:barChart>
        <c:barDir val="col"/>
        <c:grouping val="clustered"/>
        <c:varyColors val="0"/>
        <c:ser>
          <c:idx val="0"/>
          <c:order val="0"/>
          <c:tx>
            <c:strRef>
              <c:f>'Safe-sleep'!$H$8</c:f>
              <c:strCache>
                <c:ptCount val="1"/>
                <c:pt idx="0">
                  <c:v>%</c:v>
                </c:pt>
              </c:strCache>
            </c:strRef>
          </c:tx>
          <c:invertIfNegative val="0"/>
          <c:dLbls>
            <c:dLbl>
              <c:idx val="0"/>
              <c:layout>
                <c:manualLayout>
                  <c:x val="-4.3356087377435944E-17"/>
                  <c:y val="-1.5519917227108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DD-46A0-B656-C204A7B728A4}"/>
                </c:ext>
              </c:extLst>
            </c:dLbl>
            <c:dLbl>
              <c:idx val="1"/>
              <c:layout>
                <c:manualLayout>
                  <c:x val="0"/>
                  <c:y val="-2.5866528711846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DD-46A0-B656-C204A7B728A4}"/>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'Safe-sleep'!$L$9:$L$10</c:f>
                <c:numCache>
                  <c:formatCode>General</c:formatCode>
                  <c:ptCount val="2"/>
                  <c:pt idx="0">
                    <c:v>3.3000000000000043</c:v>
                  </c:pt>
                  <c:pt idx="1">
                    <c:v>3.2999999999999972</c:v>
                  </c:pt>
                </c:numCache>
              </c:numRef>
            </c:plus>
            <c:minus>
              <c:numRef>
                <c:f>'Safe-sleep'!$M$9:$M$10</c:f>
                <c:numCache>
                  <c:formatCode>General</c:formatCode>
                  <c:ptCount val="2"/>
                  <c:pt idx="0">
                    <c:v>3.1999999999999957</c:v>
                  </c:pt>
                  <c:pt idx="1">
                    <c:v>3.2000000000000028</c:v>
                  </c:pt>
                </c:numCache>
              </c:numRef>
            </c:minus>
          </c:errBars>
          <c:cat>
            <c:numRef>
              <c:f>'Safe-sleep'!$G$9:$G$10</c:f>
              <c:numCache>
                <c:formatCode>General</c:formatCode>
                <c:ptCount val="2"/>
                <c:pt idx="0">
                  <c:v>2017</c:v>
                </c:pt>
                <c:pt idx="1">
                  <c:v>2018</c:v>
                </c:pt>
              </c:numCache>
            </c:numRef>
          </c:cat>
          <c:val>
            <c:numRef>
              <c:f>'Safe-sleep'!$H$9:$H$10</c:f>
              <c:numCache>
                <c:formatCode>General</c:formatCode>
                <c:ptCount val="2"/>
                <c:pt idx="0">
                  <c:v>32.299999999999997</c:v>
                </c:pt>
                <c:pt idx="1">
                  <c:v>33.700000000000003</c:v>
                </c:pt>
              </c:numCache>
            </c:numRef>
          </c:val>
          <c:extLst>
            <c:ext xmlns:c16="http://schemas.microsoft.com/office/drawing/2014/chart" uri="{C3380CC4-5D6E-409C-BE32-E72D297353CC}">
              <c16:uniqueId val="{00000000-5833-49AF-850C-A82718164CEF}"/>
            </c:ext>
          </c:extLst>
        </c:ser>
        <c:dLbls>
          <c:showLegendKey val="0"/>
          <c:showVal val="0"/>
          <c:showCatName val="0"/>
          <c:showSerName val="0"/>
          <c:showPercent val="0"/>
          <c:showBubbleSize val="0"/>
        </c:dLbls>
        <c:gapWidth val="100"/>
        <c:axId val="90995328"/>
        <c:axId val="84033920"/>
      </c:barChart>
      <c:catAx>
        <c:axId val="90995328"/>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84033920"/>
        <c:crosses val="autoZero"/>
        <c:auto val="1"/>
        <c:lblAlgn val="ctr"/>
        <c:lblOffset val="100"/>
        <c:noMultiLvlLbl val="0"/>
      </c:catAx>
      <c:valAx>
        <c:axId val="84033920"/>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0388670251434777E-2"/>
              <c:y val="0.29370485245874983"/>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995328"/>
        <c:crosses val="autoZero"/>
        <c:crossBetween val="between"/>
      </c:valAx>
    </c:plotArea>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25745589703196"/>
          <c:y val="5.6674094227924028E-2"/>
          <c:w val="0.76132097929175757"/>
          <c:h val="0.81400986203955628"/>
        </c:manualLayout>
      </c:layout>
      <c:barChart>
        <c:barDir val="col"/>
        <c:grouping val="clustered"/>
        <c:varyColors val="0"/>
        <c:ser>
          <c:idx val="0"/>
          <c:order val="0"/>
          <c:tx>
            <c:strRef>
              <c:f>'Methods of Delivery-Table'!$J$9</c:f>
              <c:strCache>
                <c:ptCount val="1"/>
                <c:pt idx="0">
                  <c:v>%</c:v>
                </c:pt>
              </c:strCache>
            </c:strRef>
          </c:tx>
          <c:invertIfNegative val="0"/>
          <c:dLbls>
            <c:dLbl>
              <c:idx val="0"/>
              <c:layout>
                <c:manualLayout>
                  <c:x val="-4.7575247301281408E-17"/>
                  <c:y val="-2.034070683956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0F-48B3-BB7C-7E5842F385CD}"/>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'Methods of Delivery-Table'!$N$10:$N$11</c:f>
                <c:numCache>
                  <c:formatCode>General</c:formatCode>
                  <c:ptCount val="2"/>
                  <c:pt idx="0">
                    <c:v>3.2000000000000028</c:v>
                  </c:pt>
                  <c:pt idx="1">
                    <c:v>3.1000000000000014</c:v>
                  </c:pt>
                </c:numCache>
              </c:numRef>
            </c:plus>
            <c:minus>
              <c:numRef>
                <c:f>'Methods of Delivery-Table'!$O$10:$O$11</c:f>
                <c:numCache>
                  <c:formatCode>General</c:formatCode>
                  <c:ptCount val="2"/>
                  <c:pt idx="0">
                    <c:v>3.0999999999999979</c:v>
                  </c:pt>
                  <c:pt idx="1">
                    <c:v>3</c:v>
                  </c:pt>
                </c:numCache>
              </c:numRef>
            </c:minus>
          </c:errBars>
          <c:cat>
            <c:numRef>
              <c:f>'Methods of Delivery-Table'!$I$10:$I$11</c:f>
              <c:numCache>
                <c:formatCode>General</c:formatCode>
                <c:ptCount val="2"/>
                <c:pt idx="0">
                  <c:v>2017</c:v>
                </c:pt>
                <c:pt idx="1">
                  <c:v>2018</c:v>
                </c:pt>
              </c:numCache>
            </c:numRef>
          </c:cat>
          <c:val>
            <c:numRef>
              <c:f>'Methods of Delivery-Table'!$J$10:$J$11</c:f>
              <c:numCache>
                <c:formatCode>General</c:formatCode>
                <c:ptCount val="2"/>
                <c:pt idx="0">
                  <c:v>32.9</c:v>
                </c:pt>
                <c:pt idx="1">
                  <c:v>31.1</c:v>
                </c:pt>
              </c:numCache>
            </c:numRef>
          </c:val>
          <c:extLst>
            <c:ext xmlns:c16="http://schemas.microsoft.com/office/drawing/2014/chart" uri="{C3380CC4-5D6E-409C-BE32-E72D297353CC}">
              <c16:uniqueId val="{00000000-94FC-4275-BE96-4ABCF80EECDE}"/>
            </c:ext>
          </c:extLst>
        </c:ser>
        <c:dLbls>
          <c:showLegendKey val="0"/>
          <c:showVal val="0"/>
          <c:showCatName val="0"/>
          <c:showSerName val="0"/>
          <c:showPercent val="0"/>
          <c:showBubbleSize val="0"/>
        </c:dLbls>
        <c:gapWidth val="102"/>
        <c:axId val="117629312"/>
        <c:axId val="117630848"/>
      </c:barChart>
      <c:catAx>
        <c:axId val="117629312"/>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7630848"/>
        <c:crosses val="autoZero"/>
        <c:auto val="1"/>
        <c:lblAlgn val="ctr"/>
        <c:lblOffset val="100"/>
        <c:noMultiLvlLbl val="0"/>
      </c:catAx>
      <c:valAx>
        <c:axId val="117630848"/>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3888888888888888E-2"/>
              <c:y val="0.32770450568678916"/>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7629312"/>
        <c:crosses val="autoZero"/>
        <c:crossBetween val="between"/>
      </c:valAx>
    </c:plotArea>
    <c:plotVisOnly val="1"/>
    <c:dispBlanksAs val="gap"/>
    <c:showDLblsOverMax val="0"/>
  </c:chart>
  <c:spPr>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7377085446045"/>
          <c:y val="4.9588256417892149E-2"/>
          <c:w val="0.74274659149292055"/>
          <c:h val="0.83726380142415457"/>
        </c:manualLayout>
      </c:layout>
      <c:barChart>
        <c:barDir val="col"/>
        <c:grouping val="clustered"/>
        <c:varyColors val="0"/>
        <c:ser>
          <c:idx val="0"/>
          <c:order val="0"/>
          <c:tx>
            <c:strRef>
              <c:f>'Table 30-Fig 24'!$O$1</c:f>
              <c:strCache>
                <c:ptCount val="1"/>
                <c:pt idx="0">
                  <c:v>%</c:v>
                </c:pt>
              </c:strCache>
            </c:strRef>
          </c:tx>
          <c:invertIfNegative val="0"/>
          <c:dLbls>
            <c:spPr>
              <a:noFill/>
              <a:ln>
                <a:noFill/>
              </a:ln>
              <a:effectLst/>
            </c:spPr>
            <c:txPr>
              <a:bodyPr/>
              <a:lstStyle/>
              <a:p>
                <a:pPr>
                  <a:defRPr sz="105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30-Fig 24'!$S$2:$S$3</c:f>
                <c:numCache>
                  <c:formatCode>General</c:formatCode>
                  <c:ptCount val="2"/>
                  <c:pt idx="0">
                    <c:v>1.3999999999999915</c:v>
                  </c:pt>
                  <c:pt idx="1">
                    <c:v>1.5</c:v>
                  </c:pt>
                </c:numCache>
              </c:numRef>
            </c:plus>
            <c:minus>
              <c:numRef>
                <c:f>'Table 30-Fig 24'!$T$2:$T$3</c:f>
                <c:numCache>
                  <c:formatCode>General</c:formatCode>
                  <c:ptCount val="2"/>
                  <c:pt idx="0">
                    <c:v>1.7000000000000028</c:v>
                  </c:pt>
                  <c:pt idx="1">
                    <c:v>1.8999999999999915</c:v>
                  </c:pt>
                </c:numCache>
              </c:numRef>
            </c:minus>
          </c:errBars>
          <c:cat>
            <c:numRef>
              <c:f>'Table 30-Fig 24'!$N$2:$N$3</c:f>
              <c:numCache>
                <c:formatCode>General</c:formatCode>
                <c:ptCount val="2"/>
                <c:pt idx="0">
                  <c:v>2017</c:v>
                </c:pt>
                <c:pt idx="1">
                  <c:v>2018</c:v>
                </c:pt>
              </c:numCache>
            </c:numRef>
          </c:cat>
          <c:val>
            <c:numRef>
              <c:f>'Table 30-Fig 24'!$O$2:$O$3</c:f>
              <c:numCache>
                <c:formatCode>General</c:formatCode>
                <c:ptCount val="2"/>
                <c:pt idx="0">
                  <c:v>92.4</c:v>
                </c:pt>
                <c:pt idx="1">
                  <c:v>93.3</c:v>
                </c:pt>
              </c:numCache>
            </c:numRef>
          </c:val>
          <c:extLst>
            <c:ext xmlns:c16="http://schemas.microsoft.com/office/drawing/2014/chart" uri="{C3380CC4-5D6E-409C-BE32-E72D297353CC}">
              <c16:uniqueId val="{00000000-F1E8-4E92-9199-97E4D0A4C369}"/>
            </c:ext>
          </c:extLst>
        </c:ser>
        <c:dLbls>
          <c:showLegendKey val="0"/>
          <c:showVal val="0"/>
          <c:showCatName val="0"/>
          <c:showSerName val="0"/>
          <c:showPercent val="0"/>
          <c:showBubbleSize val="0"/>
        </c:dLbls>
        <c:gapWidth val="103"/>
        <c:axId val="117734400"/>
        <c:axId val="117744384"/>
      </c:barChart>
      <c:catAx>
        <c:axId val="117734400"/>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7744384"/>
        <c:crosses val="autoZero"/>
        <c:auto val="1"/>
        <c:lblAlgn val="ctr"/>
        <c:lblOffset val="100"/>
        <c:noMultiLvlLbl val="0"/>
      </c:catAx>
      <c:valAx>
        <c:axId val="117744384"/>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5746934772352433E-2"/>
              <c:y val="0.32505058113564506"/>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7734400"/>
        <c:crosses val="autoZero"/>
        <c:crossBetween val="between"/>
      </c:valAx>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88714176230188E-2"/>
          <c:y val="1.525931966631029E-2"/>
          <c:w val="0.91495201609647492"/>
          <c:h val="0.84650421520960217"/>
        </c:manualLayout>
      </c:layout>
      <c:barChart>
        <c:barDir val="col"/>
        <c:grouping val="clustered"/>
        <c:varyColors val="0"/>
        <c:ser>
          <c:idx val="0"/>
          <c:order val="0"/>
          <c:tx>
            <c:strRef>
              <c:f>'REASONS FOR NO MATERNITY LEAVE'!$C$3</c:f>
              <c:strCache>
                <c:ptCount val="1"/>
                <c:pt idx="0">
                  <c:v>White, non-Hispanic</c:v>
                </c:pt>
              </c:strCache>
            </c:strRef>
          </c:tx>
          <c:invertIfNegative val="0"/>
          <c:dLbls>
            <c:dLbl>
              <c:idx val="0"/>
              <c:layout>
                <c:manualLayout>
                  <c:x val="-1.4263690615069468E-17"/>
                  <c:y val="-2.97324083250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999-4DF2-828F-EA7C9E59AAAC}"/>
                </c:ext>
              </c:extLst>
            </c:dLbl>
            <c:dLbl>
              <c:idx val="1"/>
              <c:layout>
                <c:manualLayout>
                  <c:x val="-2.9684601113172814E-3"/>
                  <c:y val="-2.97324083250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999-4DF2-828F-EA7C9E59AAAC}"/>
                </c:ext>
              </c:extLst>
            </c:dLbl>
            <c:dLbl>
              <c:idx val="2"/>
              <c:layout>
                <c:manualLayout>
                  <c:x val="-1.5560569516844317E-3"/>
                  <c:y val="-2.7254707631318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999-4DF2-828F-EA7C9E59AAAC}"/>
                </c:ext>
              </c:extLst>
            </c:dLbl>
            <c:dLbl>
              <c:idx val="3"/>
              <c:layout>
                <c:manualLayout>
                  <c:x val="-1.5560569516844317E-3"/>
                  <c:y val="-2.7254707631318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999-4DF2-828F-EA7C9E59AAAC}"/>
                </c:ext>
              </c:extLst>
            </c:dLbl>
            <c:dLbl>
              <c:idx val="4"/>
              <c:layout>
                <c:manualLayout>
                  <c:x val="-4.6681708550532948E-3"/>
                  <c:y val="-2.4777006937561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999-4DF2-828F-EA7C9E59AAAC}"/>
                </c:ext>
              </c:extLst>
            </c:dLbl>
            <c:dLbl>
              <c:idx val="5"/>
              <c:layout>
                <c:manualLayout>
                  <c:x val="-3.2090305213832242E-3"/>
                  <c:y val="-2.2299306243805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99-4DF2-828F-EA7C9E59AAAC}"/>
                </c:ext>
              </c:extLst>
            </c:dLbl>
            <c:spPr>
              <a:noFill/>
              <a:ln>
                <a:noFill/>
              </a:ln>
              <a:effectLst/>
            </c:spPr>
            <c:txPr>
              <a:bodyPr/>
              <a:lstStyle/>
              <a:p>
                <a:pPr>
                  <a:defRPr sz="9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'Maternity leave-reasons-figure'!$H$45:$H$50</c:f>
                <c:numCache>
                  <c:formatCode>General</c:formatCode>
                  <c:ptCount val="6"/>
                  <c:pt idx="0">
                    <c:v>4.5</c:v>
                  </c:pt>
                  <c:pt idx="1">
                    <c:v>4.2000000000000028</c:v>
                  </c:pt>
                  <c:pt idx="2">
                    <c:v>4</c:v>
                  </c:pt>
                  <c:pt idx="3">
                    <c:v>3.6000000000000014</c:v>
                  </c:pt>
                  <c:pt idx="4">
                    <c:v>3.6000000000000014</c:v>
                  </c:pt>
                  <c:pt idx="5">
                    <c:v>3.1999999999999993</c:v>
                  </c:pt>
                </c:numCache>
              </c:numRef>
            </c:plus>
            <c:minus>
              <c:numRef>
                <c:f>'Maternity leave-reasons-figure'!$I$45:$I$50</c:f>
                <c:numCache>
                  <c:formatCode>General</c:formatCode>
                  <c:ptCount val="6"/>
                  <c:pt idx="0">
                    <c:v>4.1999999999999957</c:v>
                  </c:pt>
                  <c:pt idx="1">
                    <c:v>3.7999999999999972</c:v>
                  </c:pt>
                  <c:pt idx="2">
                    <c:v>3.6999999999999993</c:v>
                  </c:pt>
                  <c:pt idx="3">
                    <c:v>3.0999999999999996</c:v>
                  </c:pt>
                  <c:pt idx="4">
                    <c:v>3</c:v>
                  </c:pt>
                  <c:pt idx="5">
                    <c:v>2.6999999999999993</c:v>
                  </c:pt>
                </c:numCache>
              </c:numRef>
            </c:minus>
          </c:errBar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LEAVE'!$C$4:$C$9</c:f>
              <c:numCache>
                <c:formatCode>General</c:formatCode>
                <c:ptCount val="6"/>
                <c:pt idx="0">
                  <c:v>33.299999999999997</c:v>
                </c:pt>
                <c:pt idx="1">
                  <c:v>24.4</c:v>
                </c:pt>
                <c:pt idx="2">
                  <c:v>23.3</c:v>
                </c:pt>
                <c:pt idx="3">
                  <c:v>16.2</c:v>
                </c:pt>
                <c:pt idx="4">
                  <c:v>14.5</c:v>
                </c:pt>
                <c:pt idx="5">
                  <c:v>12.5</c:v>
                </c:pt>
              </c:numCache>
            </c:numRef>
          </c:val>
          <c:extLst>
            <c:ext xmlns:c16="http://schemas.microsoft.com/office/drawing/2014/chart" uri="{C3380CC4-5D6E-409C-BE32-E72D297353CC}">
              <c16:uniqueId val="{00000001-E999-4DF2-828F-EA7C9E59AAAC}"/>
            </c:ext>
          </c:extLst>
        </c:ser>
        <c:ser>
          <c:idx val="1"/>
          <c:order val="1"/>
          <c:tx>
            <c:strRef>
              <c:f>'REASONS FOR NO MATERNITY LEAVE'!$D$3</c:f>
              <c:strCache>
                <c:ptCount val="1"/>
                <c:pt idx="0">
                  <c:v>Black, non-Hispanic</c:v>
                </c:pt>
              </c:strCache>
            </c:strRef>
          </c:tx>
          <c:spPr>
            <a:pattFill prst="pct5">
              <a:fgClr>
                <a:schemeClr val="tx1"/>
              </a:fgClr>
              <a:bgClr>
                <a:schemeClr val="bg1"/>
              </a:bgClr>
            </a:pattFill>
            <a:ln>
              <a:solidFill>
                <a:srgbClr val="0070C0"/>
              </a:solidFill>
            </a:ln>
          </c:spPr>
          <c:invertIfNegative val="0"/>
          <c:dLbls>
            <c:dLbl>
              <c:idx val="0"/>
              <c:layout>
                <c:manualLayout>
                  <c:x val="1.556056951684446E-3"/>
                  <c:y val="-3.9643211100099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999-4DF2-828F-EA7C9E59AAAC}"/>
                </c:ext>
              </c:extLst>
            </c:dLbl>
            <c:dLbl>
              <c:idx val="1"/>
              <c:layout>
                <c:manualLayout>
                  <c:x val="-5.7054762460277874E-17"/>
                  <c:y val="-5.2031714568880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999-4DF2-828F-EA7C9E59AAAC}"/>
                </c:ext>
              </c:extLst>
            </c:dLbl>
            <c:dLbl>
              <c:idx val="2"/>
              <c:layout>
                <c:manualLayout>
                  <c:x val="0"/>
                  <c:y val="-4.95540138751238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999-4DF2-828F-EA7C9E59AAAC}"/>
                </c:ext>
              </c:extLst>
            </c:dLbl>
            <c:dLbl>
              <c:idx val="3"/>
              <c:layout>
                <c:manualLayout>
                  <c:x val="-1.7013706166212612E-3"/>
                  <c:y val="-4.707631318136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99-4DF2-828F-EA7C9E59AAAC}"/>
                </c:ext>
              </c:extLst>
            </c:dLbl>
            <c:dLbl>
              <c:idx val="4"/>
              <c:layout>
                <c:manualLayout>
                  <c:x val="-1.5560569516844317E-3"/>
                  <c:y val="-3.9643211100099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99-4DF2-828F-EA7C9E59AAAC}"/>
                </c:ext>
              </c:extLst>
            </c:dLbl>
            <c:dLbl>
              <c:idx val="5"/>
              <c:layout>
                <c:manualLayout>
                  <c:x val="-1.5560569516844317E-3"/>
                  <c:y val="-4.4598612487611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99-4DF2-828F-EA7C9E59AAAC}"/>
                </c:ext>
              </c:extLst>
            </c:dLbl>
            <c:spPr>
              <a:noFill/>
              <a:ln>
                <a:noFill/>
              </a:ln>
              <a:effectLst/>
            </c:spPr>
            <c:txPr>
              <a:bodyPr/>
              <a:lstStyle/>
              <a:p>
                <a:pPr>
                  <a:defRPr sz="9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'Maternity leave-reasons-figure'!$J$45:$J$50</c:f>
                <c:numCache>
                  <c:formatCode>General</c:formatCode>
                  <c:ptCount val="6"/>
                  <c:pt idx="0">
                    <c:v>6.1000000000000014</c:v>
                  </c:pt>
                  <c:pt idx="1">
                    <c:v>6.5</c:v>
                  </c:pt>
                  <c:pt idx="2">
                    <c:v>6.8000000000000043</c:v>
                  </c:pt>
                  <c:pt idx="3">
                    <c:v>6.2999999999999972</c:v>
                  </c:pt>
                  <c:pt idx="4">
                    <c:v>5.5</c:v>
                  </c:pt>
                  <c:pt idx="5">
                    <c:v>6.1000000000000014</c:v>
                  </c:pt>
                </c:numCache>
              </c:numRef>
            </c:plus>
            <c:minus>
              <c:numRef>
                <c:f>'Maternity leave-reasons-figure'!$K$45:$K$50</c:f>
                <c:numCache>
                  <c:formatCode>General</c:formatCode>
                  <c:ptCount val="6"/>
                  <c:pt idx="0">
                    <c:v>5.5</c:v>
                  </c:pt>
                  <c:pt idx="1">
                    <c:v>6.1999999999999957</c:v>
                  </c:pt>
                  <c:pt idx="2">
                    <c:v>6.1999999999999957</c:v>
                  </c:pt>
                  <c:pt idx="3">
                    <c:v>5.5</c:v>
                  </c:pt>
                  <c:pt idx="4">
                    <c:v>4.6999999999999993</c:v>
                  </c:pt>
                  <c:pt idx="5">
                    <c:v>4.0999999999999996</c:v>
                  </c:pt>
                </c:numCache>
              </c:numRef>
            </c:minus>
          </c:errBar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LEAVE'!$D$4:$D$9</c:f>
              <c:numCache>
                <c:formatCode>General</c:formatCode>
                <c:ptCount val="6"/>
                <c:pt idx="0">
                  <c:v>33.1</c:v>
                </c:pt>
                <c:pt idx="1">
                  <c:v>39.299999999999997</c:v>
                </c:pt>
                <c:pt idx="2">
                  <c:v>33.799999999999997</c:v>
                </c:pt>
                <c:pt idx="3">
                  <c:v>27.1</c:v>
                </c:pt>
                <c:pt idx="4">
                  <c:v>21.7</c:v>
                </c:pt>
                <c:pt idx="5" formatCode="0.0">
                  <c:v>11</c:v>
                </c:pt>
              </c:numCache>
            </c:numRef>
          </c:val>
          <c:extLst>
            <c:ext xmlns:c16="http://schemas.microsoft.com/office/drawing/2014/chart" uri="{C3380CC4-5D6E-409C-BE32-E72D297353CC}">
              <c16:uniqueId val="{00000003-E999-4DF2-828F-EA7C9E59AAAC}"/>
            </c:ext>
          </c:extLst>
        </c:ser>
        <c:ser>
          <c:idx val="2"/>
          <c:order val="2"/>
          <c:tx>
            <c:strRef>
              <c:f>'REASONS FOR NO MATERNITY LEAVE'!$E$3</c:f>
              <c:strCache>
                <c:ptCount val="1"/>
                <c:pt idx="0">
                  <c:v>Hispanic</c:v>
                </c:pt>
              </c:strCache>
            </c:strRef>
          </c:tx>
          <c:spPr>
            <a:pattFill prst="wdUpDiag">
              <a:fgClr>
                <a:schemeClr val="tx1"/>
              </a:fgClr>
              <a:bgClr>
                <a:schemeClr val="accent6"/>
              </a:bgClr>
            </a:pattFill>
            <a:ln>
              <a:solidFill>
                <a:srgbClr val="0070C0"/>
              </a:solidFill>
            </a:ln>
          </c:spPr>
          <c:invertIfNegative val="0"/>
          <c:dLbls>
            <c:dLbl>
              <c:idx val="0"/>
              <c:layout>
                <c:manualLayout>
                  <c:x val="1.4531366493680106E-4"/>
                  <c:y val="-3.7062305393193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99-4DF2-828F-EA7C9E59AAAC}"/>
                </c:ext>
              </c:extLst>
            </c:dLbl>
            <c:dLbl>
              <c:idx val="1"/>
              <c:layout>
                <c:manualLayout>
                  <c:x val="0"/>
                  <c:y val="-3.7165510406342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999-4DF2-828F-EA7C9E59AAAC}"/>
                </c:ext>
              </c:extLst>
            </c:dLbl>
            <c:dLbl>
              <c:idx val="2"/>
              <c:layout>
                <c:manualLayout>
                  <c:x val="1.5560569516844317E-3"/>
                  <c:y val="-3.4687809712586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999-4DF2-828F-EA7C9E59AAAC}"/>
                </c:ext>
              </c:extLst>
            </c:dLbl>
            <c:dLbl>
              <c:idx val="3"/>
              <c:layout>
                <c:manualLayout>
                  <c:x val="-1.1410952492055575E-16"/>
                  <c:y val="-3.7165510406342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999-4DF2-828F-EA7C9E59AAAC}"/>
                </c:ext>
              </c:extLst>
            </c:dLbl>
            <c:dLbl>
              <c:idx val="4"/>
              <c:layout>
                <c:manualLayout>
                  <c:x val="0"/>
                  <c:y val="-3.7165510406342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99-4DF2-828F-EA7C9E59AAAC}"/>
                </c:ext>
              </c:extLst>
            </c:dLbl>
            <c:dLbl>
              <c:idx val="5"/>
              <c:layout>
                <c:manualLayout>
                  <c:x val="-2.9668239522008888E-3"/>
                  <c:y val="-2.4880211950711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99-4DF2-828F-EA7C9E59AAAC}"/>
                </c:ext>
              </c:extLst>
            </c:dLbl>
            <c:spPr>
              <a:noFill/>
              <a:ln>
                <a:noFill/>
              </a:ln>
              <a:effectLst/>
            </c:spPr>
            <c:txPr>
              <a:bodyPr/>
              <a:lstStyle/>
              <a:p>
                <a:pPr>
                  <a:defRPr sz="9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'Maternity leave-reasons-figure'!$L$45:$L$50</c:f>
                <c:numCache>
                  <c:formatCode>General</c:formatCode>
                  <c:ptCount val="6"/>
                  <c:pt idx="0">
                    <c:v>5.1999999999999957</c:v>
                  </c:pt>
                  <c:pt idx="1">
                    <c:v>5.2000000000000028</c:v>
                  </c:pt>
                  <c:pt idx="2">
                    <c:v>4.6999999999999993</c:v>
                  </c:pt>
                  <c:pt idx="3">
                    <c:v>4.8999999999999986</c:v>
                  </c:pt>
                  <c:pt idx="4">
                    <c:v>4.6000000000000014</c:v>
                  </c:pt>
                  <c:pt idx="5">
                    <c:v>3.8000000000000007</c:v>
                  </c:pt>
                </c:numCache>
              </c:numRef>
            </c:plus>
            <c:minus>
              <c:numRef>
                <c:f>'Maternity leave-reasons-figure'!$M$45:$M$50</c:f>
                <c:numCache>
                  <c:formatCode>General</c:formatCode>
                  <c:ptCount val="6"/>
                  <c:pt idx="0">
                    <c:v>5</c:v>
                  </c:pt>
                  <c:pt idx="1">
                    <c:v>4.8999999999999986</c:v>
                  </c:pt>
                  <c:pt idx="2">
                    <c:v>4.1000000000000014</c:v>
                  </c:pt>
                  <c:pt idx="3">
                    <c:v>4.3000000000000007</c:v>
                  </c:pt>
                  <c:pt idx="4">
                    <c:v>3.8999999999999986</c:v>
                  </c:pt>
                  <c:pt idx="5">
                    <c:v>2.9000000000000004</c:v>
                  </c:pt>
                </c:numCache>
              </c:numRef>
            </c:minus>
          </c:errBar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LEAVE'!$E$4:$E$9</c:f>
              <c:numCache>
                <c:formatCode>General</c:formatCode>
                <c:ptCount val="6"/>
                <c:pt idx="0">
                  <c:v>37.700000000000003</c:v>
                </c:pt>
                <c:pt idx="1">
                  <c:v>35.5</c:v>
                </c:pt>
                <c:pt idx="2">
                  <c:v>22.5</c:v>
                </c:pt>
                <c:pt idx="3">
                  <c:v>23.5</c:v>
                </c:pt>
                <c:pt idx="4">
                  <c:v>20.399999999999999</c:v>
                </c:pt>
                <c:pt idx="5">
                  <c:v>11.6</c:v>
                </c:pt>
              </c:numCache>
            </c:numRef>
          </c:val>
          <c:extLst>
            <c:ext xmlns:c16="http://schemas.microsoft.com/office/drawing/2014/chart" uri="{C3380CC4-5D6E-409C-BE32-E72D297353CC}">
              <c16:uniqueId val="{00000006-E999-4DF2-828F-EA7C9E59AAAC}"/>
            </c:ext>
          </c:extLst>
        </c:ser>
        <c:ser>
          <c:idx val="3"/>
          <c:order val="3"/>
          <c:tx>
            <c:strRef>
              <c:f>'REASONS FOR NO MATERNITY LEAVE'!$F$3</c:f>
              <c:strCache>
                <c:ptCount val="1"/>
                <c:pt idx="0">
                  <c:v>Asian, non-Hispanic</c:v>
                </c:pt>
              </c:strCache>
            </c:strRef>
          </c:tx>
          <c:spPr>
            <a:pattFill prst="lgConfetti">
              <a:fgClr>
                <a:schemeClr val="accent1"/>
              </a:fgClr>
              <a:bgClr>
                <a:srgbClr val="92D050"/>
              </a:bgClr>
            </a:pattFill>
            <a:ln>
              <a:solidFill>
                <a:srgbClr val="0070C0"/>
              </a:solidFill>
            </a:ln>
          </c:spPr>
          <c:invertIfNegative val="0"/>
          <c:dLbls>
            <c:dLbl>
              <c:idx val="0"/>
              <c:layout>
                <c:manualLayout>
                  <c:x val="0"/>
                  <c:y val="-3.4687809712586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999-4DF2-828F-EA7C9E59AAAC}"/>
                </c:ext>
              </c:extLst>
            </c:dLbl>
            <c:dLbl>
              <c:idx val="1"/>
              <c:layout>
                <c:manualLayout>
                  <c:x val="0"/>
                  <c:y val="-3.716551040634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999-4DF2-828F-EA7C9E59AAAC}"/>
                </c:ext>
              </c:extLst>
            </c:dLbl>
            <c:dLbl>
              <c:idx val="2"/>
              <c:layout>
                <c:manualLayout>
                  <c:x val="1.5560569516844317E-3"/>
                  <c:y val="-3.7165510406342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999-4DF2-828F-EA7C9E59AAAC}"/>
                </c:ext>
              </c:extLst>
            </c:dLbl>
            <c:dLbl>
              <c:idx val="3"/>
              <c:layout>
                <c:manualLayout>
                  <c:x val="3.1120915080419054E-3"/>
                  <c:y val="-2.97324083250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999-4DF2-828F-EA7C9E59AAAC}"/>
                </c:ext>
              </c:extLst>
            </c:dLbl>
            <c:dLbl>
              <c:idx val="4"/>
              <c:layout>
                <c:manualLayout>
                  <c:x val="0"/>
                  <c:y val="-3.9643211100099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99-4DF2-828F-EA7C9E59AAAC}"/>
                </c:ext>
              </c:extLst>
            </c:dLbl>
            <c:dLbl>
              <c:idx val="5"/>
              <c:layout>
                <c:manualLayout>
                  <c:x val="-1.1410952492055575E-16"/>
                  <c:y val="-3.71655104063429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99-4DF2-828F-EA7C9E59AAAC}"/>
                </c:ext>
              </c:extLst>
            </c:dLbl>
            <c:spPr>
              <a:noFill/>
              <a:ln>
                <a:noFill/>
              </a:ln>
              <a:effectLst/>
            </c:spPr>
            <c:txPr>
              <a:bodyPr/>
              <a:lstStyle/>
              <a:p>
                <a:pPr>
                  <a:defRPr sz="9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'Maternity leave-reasons-figure'!$N$45:$N$50</c:f>
                <c:numCache>
                  <c:formatCode>General</c:formatCode>
                  <c:ptCount val="6"/>
                  <c:pt idx="0">
                    <c:v>5.3999999999999986</c:v>
                  </c:pt>
                  <c:pt idx="1">
                    <c:v>5.1999999999999993</c:v>
                  </c:pt>
                  <c:pt idx="2">
                    <c:v>5.1000000000000014</c:v>
                  </c:pt>
                  <c:pt idx="3">
                    <c:v>4.5</c:v>
                  </c:pt>
                  <c:pt idx="4">
                    <c:v>5.1999999999999993</c:v>
                  </c:pt>
                  <c:pt idx="5">
                    <c:v>4.8000000000000007</c:v>
                  </c:pt>
                </c:numCache>
              </c:numRef>
            </c:plus>
            <c:minus>
              <c:numRef>
                <c:f>'Maternity leave-reasons-figure'!$O$45:$O$50</c:f>
                <c:numCache>
                  <c:formatCode>General</c:formatCode>
                  <c:ptCount val="6"/>
                  <c:pt idx="0">
                    <c:v>4.7000000000000028</c:v>
                  </c:pt>
                  <c:pt idx="1">
                    <c:v>4.3999999999999986</c:v>
                  </c:pt>
                  <c:pt idx="2">
                    <c:v>4.1999999999999993</c:v>
                  </c:pt>
                  <c:pt idx="3">
                    <c:v>3.6999999999999993</c:v>
                  </c:pt>
                  <c:pt idx="4">
                    <c:v>4.3999999999999986</c:v>
                  </c:pt>
                  <c:pt idx="5">
                    <c:v>3.9000000000000004</c:v>
                  </c:pt>
                </c:numCache>
              </c:numRef>
            </c:minus>
          </c:errBar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LEAVE'!$F$4:$F$9</c:f>
              <c:numCache>
                <c:formatCode>General</c:formatCode>
                <c:ptCount val="6"/>
                <c:pt idx="0">
                  <c:v>23.6</c:v>
                </c:pt>
                <c:pt idx="1">
                  <c:v>21.5</c:v>
                </c:pt>
                <c:pt idx="2">
                  <c:v>18.899999999999999</c:v>
                </c:pt>
                <c:pt idx="3">
                  <c:v>15.2</c:v>
                </c:pt>
                <c:pt idx="4" formatCode="0.0">
                  <c:v>22</c:v>
                </c:pt>
                <c:pt idx="5">
                  <c:v>16.8</c:v>
                </c:pt>
              </c:numCache>
            </c:numRef>
          </c:val>
          <c:extLst>
            <c:ext xmlns:c16="http://schemas.microsoft.com/office/drawing/2014/chart" uri="{C3380CC4-5D6E-409C-BE32-E72D297353CC}">
              <c16:uniqueId val="{00000007-E999-4DF2-828F-EA7C9E59AAAC}"/>
            </c:ext>
          </c:extLst>
        </c:ser>
        <c:ser>
          <c:idx val="4"/>
          <c:order val="4"/>
          <c:tx>
            <c:strRef>
              <c:f>'REASONS FOR NO MATERNITY LEAVE'!$G$3</c:f>
              <c:strCache>
                <c:ptCount val="1"/>
                <c:pt idx="0">
                  <c:v>Other, non-Hispanic</c:v>
                </c:pt>
              </c:strCache>
            </c:strRef>
          </c:tx>
          <c:spPr>
            <a:pattFill prst="ltVert">
              <a:fgClr>
                <a:schemeClr val="accent1"/>
              </a:fgClr>
              <a:bgClr>
                <a:schemeClr val="bg1"/>
              </a:bgClr>
            </a:pattFill>
            <a:ln>
              <a:solidFill>
                <a:srgbClr val="0070C0"/>
              </a:solidFill>
            </a:ln>
          </c:spPr>
          <c:invertIfNegative val="0"/>
          <c:dPt>
            <c:idx val="3"/>
            <c:invertIfNegative val="0"/>
            <c:bubble3D val="0"/>
            <c:spPr>
              <a:pattFill prst="ltVert">
                <a:fgClr>
                  <a:srgbClr val="0070C0"/>
                </a:fgClr>
                <a:bgClr>
                  <a:schemeClr val="bg1"/>
                </a:bgClr>
              </a:pattFill>
              <a:ln>
                <a:solidFill>
                  <a:srgbClr val="0070C0"/>
                </a:solidFill>
              </a:ln>
            </c:spPr>
            <c:extLst>
              <c:ext xmlns:c16="http://schemas.microsoft.com/office/drawing/2014/chart" uri="{C3380CC4-5D6E-409C-BE32-E72D297353CC}">
                <c16:uniqueId val="{00000009-E999-4DF2-828F-EA7C9E59AAAC}"/>
              </c:ext>
            </c:extLst>
          </c:dPt>
          <c:dLbls>
            <c:dLbl>
              <c:idx val="0"/>
              <c:layout>
                <c:manualLayout>
                  <c:x val="-1.5560569516844317E-3"/>
                  <c:y val="-9.1674925668979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999-4DF2-828F-EA7C9E59AAAC}"/>
                </c:ext>
              </c:extLst>
            </c:dLbl>
            <c:dLbl>
              <c:idx val="1"/>
              <c:layout>
                <c:manualLayout>
                  <c:x val="0"/>
                  <c:y val="-0.128840436075322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999-4DF2-828F-EA7C9E59AAAC}"/>
                </c:ext>
              </c:extLst>
            </c:dLbl>
            <c:dLbl>
              <c:idx val="2"/>
              <c:layout>
                <c:manualLayout>
                  <c:x val="-5.7054762460277874E-17"/>
                  <c:y val="-9.4152626362735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999-4DF2-828F-EA7C9E59AAAC}"/>
                </c:ext>
              </c:extLst>
            </c:dLbl>
            <c:dLbl>
              <c:idx val="3"/>
              <c:layout>
                <c:manualLayout>
                  <c:x val="0"/>
                  <c:y val="-0.12140733399405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99-4DF2-828F-EA7C9E59AAAC}"/>
                </c:ext>
              </c:extLst>
            </c:dLbl>
            <c:dLbl>
              <c:idx val="4"/>
              <c:layout>
                <c:manualLayout>
                  <c:x val="1.5560569516844317E-3"/>
                  <c:y val="-6.1942517343904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99-4DF2-828F-EA7C9E59AAAC}"/>
                </c:ext>
              </c:extLst>
            </c:dLbl>
            <c:dLbl>
              <c:idx val="5"/>
              <c:layout>
                <c:manualLayout>
                  <c:x val="1.5560569516844317E-3"/>
                  <c:y val="-0.141228939544103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99-4DF2-828F-EA7C9E59AAAC}"/>
                </c:ext>
              </c:extLst>
            </c:dLbl>
            <c:spPr>
              <a:noFill/>
              <a:ln>
                <a:noFill/>
              </a:ln>
              <a:effectLst/>
            </c:spPr>
            <c:txPr>
              <a:bodyPr/>
              <a:lstStyle/>
              <a:p>
                <a:pPr>
                  <a:defRPr sz="9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'Maternity leave-reasons-figure'!$P$45:$P$50</c:f>
                <c:numCache>
                  <c:formatCode>General</c:formatCode>
                  <c:ptCount val="6"/>
                  <c:pt idx="0">
                    <c:v>12.099999999999998</c:v>
                  </c:pt>
                  <c:pt idx="1">
                    <c:v>16.200000000000003</c:v>
                  </c:pt>
                  <c:pt idx="2">
                    <c:v>11.900000000000002</c:v>
                  </c:pt>
                  <c:pt idx="3">
                    <c:v>14.600000000000001</c:v>
                  </c:pt>
                  <c:pt idx="4">
                    <c:v>7.9000000000000021</c:v>
                  </c:pt>
                  <c:pt idx="5">
                    <c:v>17.099999999999998</c:v>
                  </c:pt>
                </c:numCache>
              </c:numRef>
            </c:plus>
            <c:minus>
              <c:numRef>
                <c:f>'Maternity leave-reasons-figure'!$Q$45:$Q$50</c:f>
                <c:numCache>
                  <c:formatCode>General</c:formatCode>
                  <c:ptCount val="6"/>
                  <c:pt idx="0">
                    <c:v>8.7999999999999989</c:v>
                  </c:pt>
                  <c:pt idx="1">
                    <c:v>13.899999999999999</c:v>
                  </c:pt>
                  <c:pt idx="2">
                    <c:v>8.1999999999999993</c:v>
                  </c:pt>
                  <c:pt idx="3">
                    <c:v>8.3999999999999986</c:v>
                  </c:pt>
                  <c:pt idx="4">
                    <c:v>4.1999999999999993</c:v>
                  </c:pt>
                  <c:pt idx="5">
                    <c:v>10.700000000000001</c:v>
                  </c:pt>
                </c:numCache>
              </c:numRef>
            </c:minus>
          </c:errBars>
          <c:cat>
            <c:strRef>
              <c:f>'REASONS FOR NO MATERNITY LEAVE'!$B$4:$B$9</c:f>
              <c:strCache>
                <c:ptCount val="6"/>
                <c:pt idx="0">
                  <c:v>No paid leave offered</c:v>
                </c:pt>
                <c:pt idx="1">
                  <c:v>Could not financially afford</c:v>
                </c:pt>
                <c:pt idx="2">
                  <c:v>Not enough leave time</c:v>
                </c:pt>
                <c:pt idx="3">
                  <c:v>No flexible work schedule</c:v>
                </c:pt>
                <c:pt idx="4">
                  <c:v>Afraid to lose job</c:v>
                </c:pt>
                <c:pt idx="5">
                  <c:v>Too much work to do </c:v>
                </c:pt>
              </c:strCache>
            </c:strRef>
          </c:cat>
          <c:val>
            <c:numRef>
              <c:f>'REASONS FOR NO MATERNITY LEAVE'!$G$4:$G$9</c:f>
              <c:numCache>
                <c:formatCode>General</c:formatCode>
                <c:ptCount val="6"/>
                <c:pt idx="0">
                  <c:v>23.2</c:v>
                </c:pt>
                <c:pt idx="1">
                  <c:v>37.799999999999997</c:v>
                </c:pt>
                <c:pt idx="2">
                  <c:v>19.899999999999999</c:v>
                </c:pt>
                <c:pt idx="3">
                  <c:v>16.2</c:v>
                </c:pt>
                <c:pt idx="4">
                  <c:v>8.1999999999999993</c:v>
                </c:pt>
                <c:pt idx="5">
                  <c:v>20.8</c:v>
                </c:pt>
              </c:numCache>
            </c:numRef>
          </c:val>
          <c:extLst>
            <c:ext xmlns:c16="http://schemas.microsoft.com/office/drawing/2014/chart" uri="{C3380CC4-5D6E-409C-BE32-E72D297353CC}">
              <c16:uniqueId val="{0000000A-E999-4DF2-828F-EA7C9E59AAAC}"/>
            </c:ext>
          </c:extLst>
        </c:ser>
        <c:dLbls>
          <c:showLegendKey val="0"/>
          <c:showVal val="0"/>
          <c:showCatName val="0"/>
          <c:showSerName val="0"/>
          <c:showPercent val="0"/>
          <c:showBubbleSize val="0"/>
        </c:dLbls>
        <c:gapWidth val="150"/>
        <c:axId val="102165120"/>
        <c:axId val="118497664"/>
      </c:barChart>
      <c:catAx>
        <c:axId val="102165120"/>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8497664"/>
        <c:crosses val="autoZero"/>
        <c:auto val="1"/>
        <c:lblAlgn val="ctr"/>
        <c:lblOffset val="100"/>
        <c:noMultiLvlLbl val="0"/>
      </c:catAx>
      <c:valAx>
        <c:axId val="118497664"/>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2.1473764680633959E-6"/>
              <c:y val="0.35806460720428535"/>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02165120"/>
        <c:crosses val="autoZero"/>
        <c:crossBetween val="between"/>
      </c:valAx>
    </c:plotArea>
    <c:legend>
      <c:legendPos val="r"/>
      <c:layout>
        <c:manualLayout>
          <c:xMode val="edge"/>
          <c:yMode val="edge"/>
          <c:x val="0.66598600406412667"/>
          <c:y val="0.12175167586212278"/>
          <c:w val="0.2040328788380715"/>
          <c:h val="0.20053083962162246"/>
        </c:manualLayout>
      </c:layout>
      <c:overlay val="0"/>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26520975080583"/>
          <c:y val="5.1597039953339169E-2"/>
          <c:w val="0.73475689869694849"/>
          <c:h val="0.83067147856517931"/>
        </c:manualLayout>
      </c:layout>
      <c:barChart>
        <c:barDir val="col"/>
        <c:grouping val="clustered"/>
        <c:varyColors val="0"/>
        <c:ser>
          <c:idx val="0"/>
          <c:order val="0"/>
          <c:tx>
            <c:strRef>
              <c:f>'Table 31'!$O$2</c:f>
              <c:strCache>
                <c:ptCount val="1"/>
                <c:pt idx="0">
                  <c:v>%</c:v>
                </c:pt>
              </c:strCache>
            </c:strRef>
          </c:tx>
          <c:invertIfNegative val="0"/>
          <c:dLbls>
            <c:dLbl>
              <c:idx val="0"/>
              <c:layout>
                <c:manualLayout>
                  <c:x val="-5.0925337632079971E-17"/>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87-4F68-A064-C6990587C239}"/>
                </c:ext>
              </c:extLst>
            </c:dLbl>
            <c:dLbl>
              <c:idx val="1"/>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87-4F68-A064-C6990587C239}"/>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31'!$S$3:$S$4</c:f>
                <c:numCache>
                  <c:formatCode>General</c:formatCode>
                  <c:ptCount val="2"/>
                  <c:pt idx="0">
                    <c:v>4.3999999999999986</c:v>
                  </c:pt>
                  <c:pt idx="1">
                    <c:v>4.1999999999999957</c:v>
                  </c:pt>
                </c:numCache>
              </c:numRef>
            </c:plus>
            <c:minus>
              <c:numRef>
                <c:f>'Table 31'!$T$3:$T$4</c:f>
                <c:numCache>
                  <c:formatCode>General</c:formatCode>
                  <c:ptCount val="2"/>
                  <c:pt idx="0">
                    <c:v>4.3000000000000043</c:v>
                  </c:pt>
                  <c:pt idx="1">
                    <c:v>4.2000000000000028</c:v>
                  </c:pt>
                </c:numCache>
              </c:numRef>
            </c:minus>
          </c:errBars>
          <c:cat>
            <c:numRef>
              <c:f>'Table 31'!$N$3:$N$4</c:f>
              <c:numCache>
                <c:formatCode>General</c:formatCode>
                <c:ptCount val="2"/>
                <c:pt idx="0">
                  <c:v>2017</c:v>
                </c:pt>
                <c:pt idx="1">
                  <c:v>2018</c:v>
                </c:pt>
              </c:numCache>
            </c:numRef>
          </c:cat>
          <c:val>
            <c:numRef>
              <c:f>'Table 31'!$O$3:$O$4</c:f>
              <c:numCache>
                <c:formatCode>General</c:formatCode>
                <c:ptCount val="2"/>
                <c:pt idx="0">
                  <c:v>40.200000000000003</c:v>
                </c:pt>
                <c:pt idx="1">
                  <c:v>42.7</c:v>
                </c:pt>
              </c:numCache>
            </c:numRef>
          </c:val>
          <c:extLst>
            <c:ext xmlns:c16="http://schemas.microsoft.com/office/drawing/2014/chart" uri="{C3380CC4-5D6E-409C-BE32-E72D297353CC}">
              <c16:uniqueId val="{00000000-FB01-4943-8DEB-4A11210C8116}"/>
            </c:ext>
          </c:extLst>
        </c:ser>
        <c:dLbls>
          <c:showLegendKey val="0"/>
          <c:showVal val="0"/>
          <c:showCatName val="0"/>
          <c:showSerName val="0"/>
          <c:showPercent val="0"/>
          <c:showBubbleSize val="0"/>
        </c:dLbls>
        <c:gapWidth val="91"/>
        <c:axId val="118515968"/>
        <c:axId val="118517760"/>
      </c:barChart>
      <c:catAx>
        <c:axId val="118515968"/>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8517760"/>
        <c:crosses val="autoZero"/>
        <c:auto val="1"/>
        <c:lblAlgn val="ctr"/>
        <c:lblOffset val="100"/>
        <c:noMultiLvlLbl val="0"/>
      </c:catAx>
      <c:valAx>
        <c:axId val="118517760"/>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1111111111111112E-2"/>
              <c:y val="0.28075422863808691"/>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8515968"/>
        <c:crosses val="autoZero"/>
        <c:crossBetween val="between"/>
      </c:valAx>
    </c:plotArea>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43683808514569"/>
          <c:y val="5.1597039953339169E-2"/>
          <c:w val="0.71100714387808706"/>
          <c:h val="0.83067147856517931"/>
        </c:manualLayout>
      </c:layout>
      <c:barChart>
        <c:barDir val="col"/>
        <c:grouping val="clustered"/>
        <c:varyColors val="0"/>
        <c:ser>
          <c:idx val="0"/>
          <c:order val="0"/>
          <c:tx>
            <c:strRef>
              <c:f>'Table 32'!$O$1</c:f>
              <c:strCache>
                <c:ptCount val="1"/>
                <c:pt idx="0">
                  <c:v>%</c:v>
                </c:pt>
              </c:strCache>
            </c:strRef>
          </c:tx>
          <c:invertIfNegative val="0"/>
          <c:dLbls>
            <c:dLbl>
              <c:idx val="0"/>
              <c:layout>
                <c:manualLayout>
                  <c:x val="-5.0925337632079971E-17"/>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DA-4E4B-BBCC-44AC13FD2E20}"/>
                </c:ext>
              </c:extLst>
            </c:dLbl>
            <c:dLbl>
              <c:idx val="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DA-4E4B-BBCC-44AC13FD2E20}"/>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32'!$S$2:$S$3</c:f>
                <c:numCache>
                  <c:formatCode>General</c:formatCode>
                  <c:ptCount val="2"/>
                  <c:pt idx="0">
                    <c:v>4.3999999999999986</c:v>
                  </c:pt>
                  <c:pt idx="1">
                    <c:v>4.2000000000000028</c:v>
                  </c:pt>
                </c:numCache>
              </c:numRef>
            </c:plus>
            <c:minus>
              <c:numRef>
                <c:f>'Table 32'!$T$2:$T$3</c:f>
                <c:numCache>
                  <c:formatCode>General</c:formatCode>
                  <c:ptCount val="2"/>
                  <c:pt idx="0">
                    <c:v>4.1999999999999957</c:v>
                  </c:pt>
                  <c:pt idx="1">
                    <c:v>4</c:v>
                  </c:pt>
                </c:numCache>
              </c:numRef>
            </c:minus>
          </c:errBars>
          <c:cat>
            <c:numRef>
              <c:f>'Table 32'!$N$2:$N$3</c:f>
              <c:numCache>
                <c:formatCode>General</c:formatCode>
                <c:ptCount val="2"/>
                <c:pt idx="0">
                  <c:v>2017</c:v>
                </c:pt>
                <c:pt idx="1">
                  <c:v>2018</c:v>
                </c:pt>
              </c:numCache>
            </c:numRef>
          </c:cat>
          <c:val>
            <c:numRef>
              <c:f>'Table 32'!$O$2:$O$3</c:f>
              <c:numCache>
                <c:formatCode>General</c:formatCode>
                <c:ptCount val="2"/>
                <c:pt idx="0">
                  <c:v>40.9</c:v>
                </c:pt>
                <c:pt idx="1">
                  <c:v>37.4</c:v>
                </c:pt>
              </c:numCache>
            </c:numRef>
          </c:val>
          <c:extLst>
            <c:ext xmlns:c16="http://schemas.microsoft.com/office/drawing/2014/chart" uri="{C3380CC4-5D6E-409C-BE32-E72D297353CC}">
              <c16:uniqueId val="{00000000-617F-4D24-BE74-27BE1ACF6B27}"/>
            </c:ext>
          </c:extLst>
        </c:ser>
        <c:dLbls>
          <c:showLegendKey val="0"/>
          <c:showVal val="0"/>
          <c:showCatName val="0"/>
          <c:showSerName val="0"/>
          <c:showPercent val="0"/>
          <c:showBubbleSize val="0"/>
        </c:dLbls>
        <c:gapWidth val="110"/>
        <c:axId val="118552064"/>
        <c:axId val="118553600"/>
      </c:barChart>
      <c:catAx>
        <c:axId val="118552064"/>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8553600"/>
        <c:crosses val="autoZero"/>
        <c:auto val="1"/>
        <c:lblAlgn val="ctr"/>
        <c:lblOffset val="100"/>
        <c:noMultiLvlLbl val="0"/>
      </c:catAx>
      <c:valAx>
        <c:axId val="118553600"/>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3888888888888888E-2"/>
              <c:y val="0.32942330125400993"/>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8552064"/>
        <c:crosses val="autoZero"/>
        <c:crossBetween val="between"/>
      </c:valAx>
    </c:plotArea>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72180910758113"/>
          <c:y val="5.8381145258885596E-2"/>
          <c:w val="0.69646590815777221"/>
          <c:h val="0.80840774945038629"/>
        </c:manualLayout>
      </c:layout>
      <c:barChart>
        <c:barDir val="col"/>
        <c:grouping val="clustered"/>
        <c:varyColors val="0"/>
        <c:ser>
          <c:idx val="0"/>
          <c:order val="0"/>
          <c:tx>
            <c:strRef>
              <c:f>'Table 33'!$O$1</c:f>
              <c:strCache>
                <c:ptCount val="1"/>
                <c:pt idx="0">
                  <c:v>%</c:v>
                </c:pt>
              </c:strCache>
            </c:strRef>
          </c:tx>
          <c:invertIfNegative val="0"/>
          <c:dLbls>
            <c:dLbl>
              <c:idx val="0"/>
              <c:layout>
                <c:manualLayout>
                  <c:x val="0"/>
                  <c:y val="-1.44543483497953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53-4F00-BBF3-0EBB8DA815D0}"/>
                </c:ext>
              </c:extLst>
            </c:dLbl>
            <c:dLbl>
              <c:idx val="1"/>
              <c:layout>
                <c:manualLayout>
                  <c:x val="-1.0498566383707253E-16"/>
                  <c:y val="-1.9272464466393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53-4F00-BBF3-0EBB8DA815D0}"/>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33'!$S$2:$S$3</c:f>
                <c:numCache>
                  <c:formatCode>General</c:formatCode>
                  <c:ptCount val="2"/>
                  <c:pt idx="0">
                    <c:v>3.5999999999999996</c:v>
                  </c:pt>
                  <c:pt idx="1">
                    <c:v>3.3000000000000007</c:v>
                  </c:pt>
                </c:numCache>
              </c:numRef>
            </c:plus>
            <c:minus>
              <c:numRef>
                <c:f>'Table 33'!$T$2:$T$3</c:f>
                <c:numCache>
                  <c:formatCode>General</c:formatCode>
                  <c:ptCount val="2"/>
                  <c:pt idx="0">
                    <c:v>2.9000000000000004</c:v>
                  </c:pt>
                  <c:pt idx="1">
                    <c:v>2.8000000000000007</c:v>
                  </c:pt>
                </c:numCache>
              </c:numRef>
            </c:minus>
          </c:errBars>
          <c:cat>
            <c:numRef>
              <c:f>'Table 33'!$N$2:$N$3</c:f>
              <c:numCache>
                <c:formatCode>General</c:formatCode>
                <c:ptCount val="2"/>
                <c:pt idx="0">
                  <c:v>2017</c:v>
                </c:pt>
                <c:pt idx="1">
                  <c:v>2018</c:v>
                </c:pt>
              </c:numCache>
            </c:numRef>
          </c:cat>
          <c:val>
            <c:numRef>
              <c:f>'Table 33'!$O$2:$O$3</c:f>
              <c:numCache>
                <c:formatCode>General</c:formatCode>
                <c:ptCount val="2"/>
                <c:pt idx="0">
                  <c:v>14.6</c:v>
                </c:pt>
                <c:pt idx="1">
                  <c:v>15.3</c:v>
                </c:pt>
              </c:numCache>
            </c:numRef>
          </c:val>
          <c:extLst>
            <c:ext xmlns:c16="http://schemas.microsoft.com/office/drawing/2014/chart" uri="{C3380CC4-5D6E-409C-BE32-E72D297353CC}">
              <c16:uniqueId val="{00000000-4CAF-4AB5-8988-7C1D44AC4846}"/>
            </c:ext>
          </c:extLst>
        </c:ser>
        <c:dLbls>
          <c:showLegendKey val="0"/>
          <c:showVal val="0"/>
          <c:showCatName val="0"/>
          <c:showSerName val="0"/>
          <c:showPercent val="0"/>
          <c:showBubbleSize val="0"/>
        </c:dLbls>
        <c:gapWidth val="111"/>
        <c:axId val="118584064"/>
        <c:axId val="118585600"/>
      </c:barChart>
      <c:catAx>
        <c:axId val="118584064"/>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8585600"/>
        <c:crosses val="autoZero"/>
        <c:auto val="1"/>
        <c:lblAlgn val="ctr"/>
        <c:lblOffset val="100"/>
        <c:noMultiLvlLbl val="0"/>
      </c:catAx>
      <c:valAx>
        <c:axId val="118585600"/>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3888888888888888E-2"/>
              <c:y val="0.3085320064158647"/>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8584064"/>
        <c:crosses val="autoZero"/>
        <c:crossBetween val="between"/>
      </c:valAx>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1042525586632"/>
          <c:y val="5.3286926272633324E-2"/>
          <c:w val="0.69088895507689141"/>
          <c:h val="0.82512569624708931"/>
        </c:manualLayout>
      </c:layout>
      <c:barChart>
        <c:barDir val="col"/>
        <c:grouping val="clustered"/>
        <c:varyColors val="0"/>
        <c:ser>
          <c:idx val="0"/>
          <c:order val="0"/>
          <c:tx>
            <c:strRef>
              <c:f>'Table 34'!$O$1</c:f>
              <c:strCache>
                <c:ptCount val="1"/>
                <c:pt idx="0">
                  <c:v>%</c:v>
                </c:pt>
              </c:strCache>
            </c:strRef>
          </c:tx>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34'!$S$2:$S$3</c:f>
                <c:numCache>
                  <c:formatCode>General</c:formatCode>
                  <c:ptCount val="2"/>
                  <c:pt idx="0">
                    <c:v>2.1000000000000005</c:v>
                  </c:pt>
                  <c:pt idx="1">
                    <c:v>2.1000000000000005</c:v>
                  </c:pt>
                </c:numCache>
              </c:numRef>
            </c:plus>
            <c:minus>
              <c:numRef>
                <c:f>'Table 34'!$T$2:$T$3</c:f>
                <c:numCache>
                  <c:formatCode>General</c:formatCode>
                  <c:ptCount val="2"/>
                  <c:pt idx="0">
                    <c:v>1.5</c:v>
                  </c:pt>
                  <c:pt idx="1">
                    <c:v>1.3999999999999995</c:v>
                  </c:pt>
                </c:numCache>
              </c:numRef>
            </c:minus>
          </c:errBars>
          <c:cat>
            <c:numRef>
              <c:f>'Table 34'!$N$2:$N$3</c:f>
              <c:numCache>
                <c:formatCode>General</c:formatCode>
                <c:ptCount val="2"/>
                <c:pt idx="0">
                  <c:v>2017</c:v>
                </c:pt>
                <c:pt idx="1">
                  <c:v>2018</c:v>
                </c:pt>
              </c:numCache>
            </c:numRef>
          </c:cat>
          <c:val>
            <c:numRef>
              <c:f>'Table 34'!$O$2:$O$3</c:f>
              <c:numCache>
                <c:formatCode>General</c:formatCode>
                <c:ptCount val="2"/>
                <c:pt idx="0">
                  <c:v>4.3</c:v>
                </c:pt>
                <c:pt idx="1">
                  <c:v>4.5999999999999996</c:v>
                </c:pt>
              </c:numCache>
            </c:numRef>
          </c:val>
          <c:extLst>
            <c:ext xmlns:c16="http://schemas.microsoft.com/office/drawing/2014/chart" uri="{C3380CC4-5D6E-409C-BE32-E72D297353CC}">
              <c16:uniqueId val="{00000000-3276-4EE7-8D5A-161A690C2332}"/>
            </c:ext>
          </c:extLst>
        </c:ser>
        <c:dLbls>
          <c:showLegendKey val="0"/>
          <c:showVal val="0"/>
          <c:showCatName val="0"/>
          <c:showSerName val="0"/>
          <c:showPercent val="0"/>
          <c:showBubbleSize val="0"/>
        </c:dLbls>
        <c:gapWidth val="100"/>
        <c:axId val="118615040"/>
        <c:axId val="118633216"/>
      </c:barChart>
      <c:catAx>
        <c:axId val="118615040"/>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8633216"/>
        <c:crosses val="autoZero"/>
        <c:auto val="1"/>
        <c:lblAlgn val="ctr"/>
        <c:lblOffset val="100"/>
        <c:noMultiLvlLbl val="0"/>
      </c:catAx>
      <c:valAx>
        <c:axId val="118633216"/>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8615040"/>
        <c:crosses val="autoZero"/>
        <c:crossBetween val="between"/>
      </c:valAx>
    </c:plotArea>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653412183987806E-2"/>
          <c:y val="4.96423862510144E-2"/>
          <c:w val="0.87701036388133213"/>
          <c:h val="0.69210629921259847"/>
        </c:manualLayout>
      </c:layout>
      <c:barChart>
        <c:barDir val="col"/>
        <c:grouping val="clustered"/>
        <c:varyColors val="0"/>
        <c:ser>
          <c:idx val="0"/>
          <c:order val="0"/>
          <c:tx>
            <c:strRef>
              <c:f>'Contraception methods-to-do'!$B$29</c:f>
              <c:strCache>
                <c:ptCount val="1"/>
                <c:pt idx="0">
                  <c:v>2017</c:v>
                </c:pt>
              </c:strCache>
            </c:strRef>
          </c:tx>
          <c:invertIfNegative val="0"/>
          <c:dLbls>
            <c:dLbl>
              <c:idx val="2"/>
              <c:layout>
                <c:manualLayout>
                  <c:x val="0"/>
                  <c:y val="-1.18788358740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2E-475B-BB52-0E6B2D3358AC}"/>
                </c:ext>
              </c:extLst>
            </c:dLbl>
            <c:dLbl>
              <c:idx val="3"/>
              <c:layout>
                <c:manualLayout>
                  <c:x val="-1.3595195808341706E-16"/>
                  <c:y val="-1.5838447832112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2E-475B-BB52-0E6B2D3358AC}"/>
                </c:ext>
              </c:extLst>
            </c:dLbl>
            <c:dLbl>
              <c:idx val="4"/>
              <c:layout>
                <c:manualLayout>
                  <c:x val="0"/>
                  <c:y val="-1.5838447832112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2E-475B-BB52-0E6B2D3358AC}"/>
                </c:ext>
              </c:extLst>
            </c:dLbl>
            <c:spPr>
              <a:noFill/>
              <a:ln>
                <a:noFill/>
              </a:ln>
              <a:effectLst/>
            </c:spPr>
            <c:txPr>
              <a:bodyPr wrap="square" lIns="38100" tIns="19050" rIns="38100" bIns="19050" anchor="ctr">
                <a:spAutoFit/>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'Contraception methods-to-do'!$E$30:$E$34</c:f>
                <c:numCache>
                  <c:formatCode>General</c:formatCode>
                  <c:ptCount val="5"/>
                  <c:pt idx="0">
                    <c:v>2</c:v>
                  </c:pt>
                  <c:pt idx="1">
                    <c:v>2.6000000000000014</c:v>
                  </c:pt>
                  <c:pt idx="2">
                    <c:v>3.1000000000000014</c:v>
                  </c:pt>
                  <c:pt idx="3">
                    <c:v>3.1000000000000014</c:v>
                  </c:pt>
                  <c:pt idx="4">
                    <c:v>3.0999999999999979</c:v>
                  </c:pt>
                </c:numCache>
              </c:numRef>
            </c:plus>
            <c:minus>
              <c:numRef>
                <c:f>'Contraception methods-to-do'!$F$30:$F$34</c:f>
                <c:numCache>
                  <c:formatCode>General</c:formatCode>
                  <c:ptCount val="5"/>
                  <c:pt idx="0">
                    <c:v>1.5999999999999996</c:v>
                  </c:pt>
                  <c:pt idx="1">
                    <c:v>2.3999999999999986</c:v>
                  </c:pt>
                  <c:pt idx="2">
                    <c:v>2.6999999999999993</c:v>
                  </c:pt>
                  <c:pt idx="3">
                    <c:v>2.8999999999999986</c:v>
                  </c:pt>
                  <c:pt idx="4">
                    <c:v>2.8000000000000007</c:v>
                  </c:pt>
                </c:numCache>
              </c:numRef>
            </c:minus>
          </c:errBars>
          <c:cat>
            <c:strRef>
              <c:f>'Contraception methods-to-do'!$A$30:$A$34</c:f>
              <c:strCache>
                <c:ptCount val="5"/>
                <c:pt idx="0">
                  <c:v>Sterilization</c:v>
                </c:pt>
                <c:pt idx="1">
                  <c:v>LARC</c:v>
                </c:pt>
                <c:pt idx="2">
                  <c:v>Other hormonal contraception</c:v>
                </c:pt>
                <c:pt idx="3">
                  <c:v>Other nonhormonal contraception</c:v>
                </c:pt>
                <c:pt idx="4">
                  <c:v>No contraception</c:v>
                </c:pt>
              </c:strCache>
            </c:strRef>
          </c:cat>
          <c:val>
            <c:numRef>
              <c:f>'Contraception methods-to-do'!$B$30:$B$34</c:f>
              <c:numCache>
                <c:formatCode>General</c:formatCode>
                <c:ptCount val="5"/>
                <c:pt idx="0">
                  <c:v>8.1</c:v>
                </c:pt>
                <c:pt idx="1">
                  <c:v>18.2</c:v>
                </c:pt>
                <c:pt idx="2">
                  <c:v>22.9</c:v>
                </c:pt>
                <c:pt idx="3" formatCode="0.0">
                  <c:v>25</c:v>
                </c:pt>
                <c:pt idx="4">
                  <c:v>25.8</c:v>
                </c:pt>
              </c:numCache>
            </c:numRef>
          </c:val>
          <c:extLst>
            <c:ext xmlns:c16="http://schemas.microsoft.com/office/drawing/2014/chart" uri="{C3380CC4-5D6E-409C-BE32-E72D297353CC}">
              <c16:uniqueId val="{00000000-902E-475B-BB52-0E6B2D3358AC}"/>
            </c:ext>
          </c:extLst>
        </c:ser>
        <c:ser>
          <c:idx val="1"/>
          <c:order val="1"/>
          <c:tx>
            <c:strRef>
              <c:f>'Contraception methods-to-do'!$C$29</c:f>
              <c:strCache>
                <c:ptCount val="1"/>
                <c:pt idx="0">
                  <c:v>2018</c:v>
                </c:pt>
              </c:strCache>
            </c:strRef>
          </c:tx>
          <c:spPr>
            <a:pattFill prst="pct30">
              <a:fgClr>
                <a:schemeClr val="accent1"/>
              </a:fgClr>
              <a:bgClr>
                <a:schemeClr val="bg1"/>
              </a:bgClr>
            </a:pattFill>
            <a:ln>
              <a:solidFill>
                <a:schemeClr val="accent1"/>
              </a:solidFill>
            </a:ln>
          </c:spPr>
          <c:invertIfNegative val="0"/>
          <c:dLbls>
            <c:dLbl>
              <c:idx val="2"/>
              <c:layout>
                <c:manualLayout>
                  <c:x val="6.7975979041708529E-17"/>
                  <c:y val="-1.5838447832112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2E-475B-BB52-0E6B2D3358AC}"/>
                </c:ext>
              </c:extLst>
            </c:dLbl>
            <c:dLbl>
              <c:idx val="3"/>
              <c:layout>
                <c:manualLayout>
                  <c:x val="0"/>
                  <c:y val="-7.91922391605622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2E-475B-BB52-0E6B2D3358AC}"/>
                </c:ext>
              </c:extLst>
            </c:dLbl>
            <c:dLbl>
              <c:idx val="4"/>
              <c:layout>
                <c:manualLayout>
                  <c:x val="-1.3595195808341706E-16"/>
                  <c:y val="-1.187883587408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2E-475B-BB52-0E6B2D3358AC}"/>
                </c:ext>
              </c:extLst>
            </c:dLbl>
            <c:spPr>
              <a:noFill/>
              <a:ln>
                <a:noFill/>
              </a:ln>
              <a:effectLst/>
            </c:spPr>
            <c:txPr>
              <a:bodyPr wrap="square" lIns="38100" tIns="19050" rIns="38100" bIns="19050" anchor="ctr">
                <a:spAutoFit/>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'Contraception methods-to-do'!$J$30:$J$34</c:f>
                <c:numCache>
                  <c:formatCode>General</c:formatCode>
                  <c:ptCount val="5"/>
                  <c:pt idx="0">
                    <c:v>2.4000000000000004</c:v>
                  </c:pt>
                  <c:pt idx="1">
                    <c:v>2.6000000000000014</c:v>
                  </c:pt>
                  <c:pt idx="2">
                    <c:v>2.9000000000000021</c:v>
                  </c:pt>
                  <c:pt idx="3">
                    <c:v>2.9000000000000021</c:v>
                  </c:pt>
                  <c:pt idx="4">
                    <c:v>3</c:v>
                  </c:pt>
                </c:numCache>
              </c:numRef>
            </c:plus>
            <c:minus>
              <c:numRef>
                <c:f>'Contraception methods-to-do'!$K$30:$K$34</c:f>
                <c:numCache>
                  <c:formatCode>General</c:formatCode>
                  <c:ptCount val="5"/>
                  <c:pt idx="0">
                    <c:v>2</c:v>
                  </c:pt>
                  <c:pt idx="1">
                    <c:v>2.2999999999999989</c:v>
                  </c:pt>
                  <c:pt idx="2">
                    <c:v>2.6999999999999993</c:v>
                  </c:pt>
                  <c:pt idx="3">
                    <c:v>2.5999999999999979</c:v>
                  </c:pt>
                  <c:pt idx="4">
                    <c:v>2.8999999999999986</c:v>
                  </c:pt>
                </c:numCache>
              </c:numRef>
            </c:minus>
          </c:errBars>
          <c:cat>
            <c:strRef>
              <c:f>'Contraception methods-to-do'!$A$30:$A$34</c:f>
              <c:strCache>
                <c:ptCount val="5"/>
                <c:pt idx="0">
                  <c:v>Sterilization</c:v>
                </c:pt>
                <c:pt idx="1">
                  <c:v>LARC</c:v>
                </c:pt>
                <c:pt idx="2">
                  <c:v>Other hormonal contraception</c:v>
                </c:pt>
                <c:pt idx="3">
                  <c:v>Other nonhormonal contraception</c:v>
                </c:pt>
                <c:pt idx="4">
                  <c:v>No contraception</c:v>
                </c:pt>
              </c:strCache>
            </c:strRef>
          </c:cat>
          <c:val>
            <c:numRef>
              <c:f>'Contraception methods-to-do'!$C$30:$C$34</c:f>
              <c:numCache>
                <c:formatCode>General</c:formatCode>
                <c:ptCount val="5"/>
                <c:pt idx="0">
                  <c:v>10.6</c:v>
                </c:pt>
                <c:pt idx="1">
                  <c:v>17.399999999999999</c:v>
                </c:pt>
                <c:pt idx="2">
                  <c:v>23.9</c:v>
                </c:pt>
                <c:pt idx="3">
                  <c:v>21.7</c:v>
                </c:pt>
                <c:pt idx="4">
                  <c:v>26.4</c:v>
                </c:pt>
              </c:numCache>
            </c:numRef>
          </c:val>
          <c:extLst>
            <c:ext xmlns:c16="http://schemas.microsoft.com/office/drawing/2014/chart" uri="{C3380CC4-5D6E-409C-BE32-E72D297353CC}">
              <c16:uniqueId val="{00000001-902E-475B-BB52-0E6B2D3358AC}"/>
            </c:ext>
          </c:extLst>
        </c:ser>
        <c:dLbls>
          <c:showLegendKey val="0"/>
          <c:showVal val="0"/>
          <c:showCatName val="0"/>
          <c:showSerName val="0"/>
          <c:showPercent val="0"/>
          <c:showBubbleSize val="0"/>
        </c:dLbls>
        <c:gapWidth val="111"/>
        <c:axId val="117803264"/>
        <c:axId val="117821440"/>
      </c:barChart>
      <c:catAx>
        <c:axId val="117803264"/>
        <c:scaling>
          <c:orientation val="minMax"/>
        </c:scaling>
        <c:delete val="0"/>
        <c:axPos val="b"/>
        <c:numFmt formatCode="General" sourceLinked="0"/>
        <c:majorTickMark val="none"/>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17821440"/>
        <c:crosses val="autoZero"/>
        <c:auto val="1"/>
        <c:lblAlgn val="ctr"/>
        <c:lblOffset val="100"/>
        <c:noMultiLvlLbl val="0"/>
      </c:catAx>
      <c:valAx>
        <c:axId val="117821440"/>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9.1148228273468064E-4"/>
              <c:y val="0.23227863196965753"/>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7803264"/>
        <c:crosses val="autoZero"/>
        <c:crossBetween val="between"/>
        <c:majorUnit val="10"/>
      </c:valAx>
    </c:plotArea>
    <c:legend>
      <c:legendPos val="r"/>
      <c:layout>
        <c:manualLayout>
          <c:xMode val="edge"/>
          <c:yMode val="edge"/>
          <c:x val="0.49481079881699991"/>
          <c:y val="0.14319484564528423"/>
          <c:w val="0.21330028407183252"/>
          <c:h val="0.1617072513823096"/>
        </c:manualLayout>
      </c:layout>
      <c:overlay val="0"/>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46490927764464"/>
          <c:y val="0.12853501506195164"/>
          <c:w val="0.84605743021176638"/>
          <c:h val="0.77423629337999422"/>
        </c:manualLayout>
      </c:layout>
      <c:lineChart>
        <c:grouping val="standard"/>
        <c:varyColors val="0"/>
        <c:ser>
          <c:idx val="0"/>
          <c:order val="0"/>
          <c:tx>
            <c:strRef>
              <c:f>'Table 5-trend2'!$O$66</c:f>
              <c:strCache>
                <c:ptCount val="1"/>
                <c:pt idx="0">
                  <c:v>Before pregnancy</c:v>
                </c:pt>
              </c:strCache>
            </c:strRef>
          </c:tx>
          <c:dLbls>
            <c:dLbl>
              <c:idx val="11"/>
              <c:layout>
                <c:manualLayout>
                  <c:x val="-3.193101677507703E-2"/>
                  <c:y val="-5.8953493479212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64-4C36-A337-B0152C8B4940}"/>
                </c:ext>
              </c:extLst>
            </c:dLbl>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Ref>
                <c:f>'Table 5-trend2'!$S$50:$S$61</c:f>
                <c:numCache>
                  <c:formatCode>General</c:formatCode>
                  <c:ptCount val="12"/>
                  <c:pt idx="0">
                    <c:v>3</c:v>
                  </c:pt>
                  <c:pt idx="1">
                    <c:v>3</c:v>
                  </c:pt>
                  <c:pt idx="2">
                    <c:v>3.1999999999999886</c:v>
                  </c:pt>
                  <c:pt idx="3">
                    <c:v>3</c:v>
                  </c:pt>
                  <c:pt idx="4">
                    <c:v>3.0999999999999943</c:v>
                  </c:pt>
                  <c:pt idx="5">
                    <c:v>2.9000000000000057</c:v>
                  </c:pt>
                  <c:pt idx="6">
                    <c:v>3</c:v>
                  </c:pt>
                  <c:pt idx="7">
                    <c:v>2.7999999999999972</c:v>
                  </c:pt>
                  <c:pt idx="8">
                    <c:v>2.9000000000000057</c:v>
                  </c:pt>
                  <c:pt idx="9">
                    <c:v>3.3000000000000043</c:v>
                  </c:pt>
                  <c:pt idx="10">
                    <c:v>3.1999999999999957</c:v>
                  </c:pt>
                  <c:pt idx="11">
                    <c:v>3.2000000000000028</c:v>
                  </c:pt>
                </c:numCache>
              </c:numRef>
            </c:plus>
            <c:minus>
              <c:numRef>
                <c:f>'Table 5-trend2'!$T$50:$T$61</c:f>
                <c:numCache>
                  <c:formatCode>General</c:formatCode>
                  <c:ptCount val="12"/>
                  <c:pt idx="0">
                    <c:v>3.2999999999999972</c:v>
                  </c:pt>
                  <c:pt idx="1">
                    <c:v>3.2000000000000028</c:v>
                  </c:pt>
                  <c:pt idx="2">
                    <c:v>3.4000000000000057</c:v>
                  </c:pt>
                  <c:pt idx="3">
                    <c:v>3.2000000000000028</c:v>
                  </c:pt>
                  <c:pt idx="4">
                    <c:v>3.2000000000000028</c:v>
                  </c:pt>
                  <c:pt idx="5">
                    <c:v>3.0999999999999943</c:v>
                  </c:pt>
                  <c:pt idx="6">
                    <c:v>3.0999999999999943</c:v>
                  </c:pt>
                  <c:pt idx="7">
                    <c:v>3.0999999999999943</c:v>
                  </c:pt>
                  <c:pt idx="8">
                    <c:v>3.0999999999999943</c:v>
                  </c:pt>
                  <c:pt idx="9">
                    <c:v>3.3999999999999986</c:v>
                  </c:pt>
                  <c:pt idx="10">
                    <c:v>3.3000000000000043</c:v>
                  </c:pt>
                  <c:pt idx="11">
                    <c:v>3.2999999999999972</c:v>
                  </c:pt>
                </c:numCache>
              </c:numRef>
            </c:minus>
          </c:errBars>
          <c:cat>
            <c:numRef>
              <c:f>'Table 5-trend2'!$N$67:$N$78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'Table 5-trend2'!$O$67:$O$78</c:f>
              <c:numCache>
                <c:formatCode>General</c:formatCode>
                <c:ptCount val="12"/>
                <c:pt idx="0">
                  <c:v>71.8</c:v>
                </c:pt>
                <c:pt idx="1">
                  <c:v>72.7</c:v>
                </c:pt>
                <c:pt idx="2">
                  <c:v>65.900000000000006</c:v>
                </c:pt>
                <c:pt idx="3">
                  <c:v>71.3</c:v>
                </c:pt>
                <c:pt idx="4">
                  <c:v>65.7</c:v>
                </c:pt>
                <c:pt idx="5">
                  <c:v>70.5</c:v>
                </c:pt>
                <c:pt idx="6">
                  <c:v>72.5</c:v>
                </c:pt>
                <c:pt idx="7">
                  <c:v>71</c:v>
                </c:pt>
                <c:pt idx="8">
                  <c:v>70.3</c:v>
                </c:pt>
                <c:pt idx="9">
                  <c:v>52.4</c:v>
                </c:pt>
                <c:pt idx="10">
                  <c:v>54.1</c:v>
                </c:pt>
                <c:pt idx="11">
                  <c:v>55.4</c:v>
                </c:pt>
              </c:numCache>
            </c:numRef>
          </c:val>
          <c:smooth val="0"/>
          <c:extLst>
            <c:ext xmlns:c16="http://schemas.microsoft.com/office/drawing/2014/chart" uri="{C3380CC4-5D6E-409C-BE32-E72D297353CC}">
              <c16:uniqueId val="{00000000-2B4D-4E93-93E2-7584177683D8}"/>
            </c:ext>
          </c:extLst>
        </c:ser>
        <c:ser>
          <c:idx val="1"/>
          <c:order val="1"/>
          <c:tx>
            <c:strRef>
              <c:f>'Table 5-trend2'!$P$66</c:f>
              <c:strCache>
                <c:ptCount val="1"/>
                <c:pt idx="0">
                  <c:v>During  pregnancy</c:v>
                </c:pt>
              </c:strCache>
            </c:strRef>
          </c:tx>
          <c:spPr>
            <a:ln>
              <a:prstDash val="sysDash"/>
            </a:ln>
          </c:spP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Ref>
                <c:f>'Table 5-trend2'!$S$29:$S$40</c:f>
                <c:numCache>
                  <c:formatCode>General</c:formatCode>
                  <c:ptCount val="12"/>
                  <c:pt idx="0">
                    <c:v>3.7000000000000028</c:v>
                  </c:pt>
                  <c:pt idx="1">
                    <c:v>3.6000000000000014</c:v>
                  </c:pt>
                  <c:pt idx="2">
                    <c:v>3.5</c:v>
                  </c:pt>
                  <c:pt idx="3">
                    <c:v>3.6000000000000014</c:v>
                  </c:pt>
                  <c:pt idx="4">
                    <c:v>3.3999999999999986</c:v>
                  </c:pt>
                  <c:pt idx="5">
                    <c:v>3.2000000000000028</c:v>
                  </c:pt>
                  <c:pt idx="6">
                    <c:v>3.3999999999999986</c:v>
                  </c:pt>
                  <c:pt idx="7">
                    <c:v>3.1000000000000014</c:v>
                  </c:pt>
                  <c:pt idx="8">
                    <c:v>3.0999999999999943</c:v>
                  </c:pt>
                  <c:pt idx="9">
                    <c:v>3.3000000000000043</c:v>
                  </c:pt>
                  <c:pt idx="10">
                    <c:v>3.2999999999999972</c:v>
                  </c:pt>
                  <c:pt idx="11">
                    <c:v>3.2000000000000028</c:v>
                  </c:pt>
                </c:numCache>
              </c:numRef>
            </c:plus>
            <c:minus>
              <c:numRef>
                <c:f>'Table 5-trend2'!$T$29:$T$40</c:f>
                <c:numCache>
                  <c:formatCode>General</c:formatCode>
                  <c:ptCount val="12"/>
                  <c:pt idx="0">
                    <c:v>3.7999999999999972</c:v>
                  </c:pt>
                  <c:pt idx="1">
                    <c:v>3.7000000000000028</c:v>
                  </c:pt>
                  <c:pt idx="2">
                    <c:v>3.6000000000000014</c:v>
                  </c:pt>
                  <c:pt idx="3">
                    <c:v>3.5</c:v>
                  </c:pt>
                  <c:pt idx="4">
                    <c:v>3.3999999999999986</c:v>
                  </c:pt>
                  <c:pt idx="5">
                    <c:v>3.2999999999999972</c:v>
                  </c:pt>
                  <c:pt idx="6">
                    <c:v>3.3999999999999986</c:v>
                  </c:pt>
                  <c:pt idx="7">
                    <c:v>3.2999999999999972</c:v>
                  </c:pt>
                  <c:pt idx="8">
                    <c:v>3.3000000000000043</c:v>
                  </c:pt>
                  <c:pt idx="9">
                    <c:v>3.3999999999999986</c:v>
                  </c:pt>
                  <c:pt idx="10">
                    <c:v>3.3000000000000043</c:v>
                  </c:pt>
                  <c:pt idx="11">
                    <c:v>3.1999999999999957</c:v>
                  </c:pt>
                </c:numCache>
              </c:numRef>
            </c:minus>
          </c:errBars>
          <c:cat>
            <c:numRef>
              <c:f>'Table 5-trend2'!$N$67:$N$78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'Table 5-trend2'!$P$67:$P$78</c:f>
              <c:numCache>
                <c:formatCode>General</c:formatCode>
                <c:ptCount val="12"/>
                <c:pt idx="0">
                  <c:v>48.8</c:v>
                </c:pt>
                <c:pt idx="1">
                  <c:v>48.5</c:v>
                </c:pt>
                <c:pt idx="2">
                  <c:v>51.1</c:v>
                </c:pt>
                <c:pt idx="3">
                  <c:v>54.4</c:v>
                </c:pt>
                <c:pt idx="4">
                  <c:v>49.9</c:v>
                </c:pt>
                <c:pt idx="5">
                  <c:v>63</c:v>
                </c:pt>
                <c:pt idx="6">
                  <c:v>61.9</c:v>
                </c:pt>
                <c:pt idx="7">
                  <c:v>62.4</c:v>
                </c:pt>
                <c:pt idx="8">
                  <c:v>62.2</c:v>
                </c:pt>
                <c:pt idx="9">
                  <c:v>54.9</c:v>
                </c:pt>
                <c:pt idx="10">
                  <c:v>56.2</c:v>
                </c:pt>
                <c:pt idx="11">
                  <c:v>57.8</c:v>
                </c:pt>
              </c:numCache>
            </c:numRef>
          </c:val>
          <c:smooth val="0"/>
          <c:extLst>
            <c:ext xmlns:c16="http://schemas.microsoft.com/office/drawing/2014/chart" uri="{C3380CC4-5D6E-409C-BE32-E72D297353CC}">
              <c16:uniqueId val="{00000001-2B4D-4E93-93E2-7584177683D8}"/>
            </c:ext>
          </c:extLst>
        </c:ser>
        <c:dLbls>
          <c:showLegendKey val="0"/>
          <c:showVal val="0"/>
          <c:showCatName val="0"/>
          <c:showSerName val="0"/>
          <c:showPercent val="0"/>
          <c:showBubbleSize val="0"/>
        </c:dLbls>
        <c:marker val="1"/>
        <c:smooth val="0"/>
        <c:axId val="119794688"/>
        <c:axId val="117637888"/>
      </c:lineChart>
      <c:catAx>
        <c:axId val="119794688"/>
        <c:scaling>
          <c:orientation val="minMax"/>
        </c:scaling>
        <c:delete val="0"/>
        <c:axPos val="b"/>
        <c:numFmt formatCode="General" sourceLinked="1"/>
        <c:majorTickMark val="out"/>
        <c:minorTickMark val="none"/>
        <c:tickLblPos val="nextTo"/>
        <c:txPr>
          <a:bodyPr/>
          <a:lstStyle/>
          <a:p>
            <a:pPr>
              <a:defRPr b="1"/>
            </a:pPr>
            <a:endParaRPr lang="en-US"/>
          </a:p>
        </c:txPr>
        <c:crossAx val="117637888"/>
        <c:crosses val="autoZero"/>
        <c:auto val="1"/>
        <c:lblAlgn val="ctr"/>
        <c:lblOffset val="100"/>
        <c:noMultiLvlLbl val="0"/>
      </c:catAx>
      <c:valAx>
        <c:axId val="117637888"/>
        <c:scaling>
          <c:orientation val="minMax"/>
          <c:max val="100"/>
        </c:scaling>
        <c:delete val="0"/>
        <c:axPos val="l"/>
        <c:title>
          <c:tx>
            <c:rich>
              <a:bodyPr rot="-5400000" vert="horz"/>
              <a:lstStyle/>
              <a:p>
                <a:pPr>
                  <a:defRPr/>
                </a:pPr>
                <a:r>
                  <a:rPr lang="en-US"/>
                  <a:t>Percent (%)</a:t>
                </a:r>
              </a:p>
            </c:rich>
          </c:tx>
          <c:layout>
            <c:manualLayout>
              <c:xMode val="edge"/>
              <c:yMode val="edge"/>
              <c:x val="8.3333333333333332E-3"/>
              <c:y val="0.31073126275882179"/>
            </c:manualLayout>
          </c:layout>
          <c:overlay val="0"/>
        </c:title>
        <c:numFmt formatCode="General" sourceLinked="1"/>
        <c:majorTickMark val="out"/>
        <c:minorTickMark val="none"/>
        <c:tickLblPos val="nextTo"/>
        <c:crossAx val="119794688"/>
        <c:crosses val="autoZero"/>
        <c:crossBetween val="between"/>
      </c:valAx>
      <c:spPr>
        <a:ln>
          <a:prstDash val="sysDash"/>
        </a:ln>
      </c:spPr>
    </c:plotArea>
    <c:legend>
      <c:legendPos val="r"/>
      <c:layout>
        <c:manualLayout>
          <c:xMode val="edge"/>
          <c:yMode val="edge"/>
          <c:x val="0.27115439917836359"/>
          <c:y val="0.68661296160830443"/>
          <c:w val="0.58980771779081209"/>
          <c:h val="9.3633062078515933E-2"/>
        </c:manualLayout>
      </c:layout>
      <c:overlay val="0"/>
    </c:legend>
    <c:plotVisOnly val="1"/>
    <c:dispBlanksAs val="gap"/>
    <c:showDLblsOverMax val="0"/>
  </c:chart>
  <c:spPr>
    <a:ln>
      <a:no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5289072076664"/>
          <c:y val="4.5939656347573209E-2"/>
          <c:w val="0.8873844311319411"/>
          <c:h val="0.84923759014871703"/>
        </c:manualLayout>
      </c:layout>
      <c:lineChart>
        <c:grouping val="standard"/>
        <c:varyColors val="0"/>
        <c:ser>
          <c:idx val="0"/>
          <c:order val="0"/>
          <c:tx>
            <c:strRef>
              <c:f>'Table 7-trend3'!$O$23</c:f>
              <c:strCache>
                <c:ptCount val="1"/>
                <c:pt idx="0">
                  <c:v>%</c:v>
                </c:pt>
              </c:strCache>
            </c:strRef>
          </c:tx>
          <c:dLbls>
            <c:dLbl>
              <c:idx val="0"/>
              <c:layout>
                <c:manualLayout>
                  <c:x val="-2.732232162656845E-2"/>
                  <c:y val="-5.7707999298933471E-2"/>
                </c:manualLayout>
              </c:layout>
              <c:numFmt formatCode="#,##0.0" sourceLinked="0"/>
              <c:spPr>
                <a:noFill/>
                <a:ln>
                  <a:noFill/>
                </a:ln>
                <a:effectLst/>
              </c:spPr>
              <c:txPr>
                <a:bodyPr wrap="square" lIns="38100" tIns="19050" rIns="38100" bIns="19050" anchor="ctr">
                  <a:noAutofit/>
                </a:bodyPr>
                <a:lstStyle/>
                <a:p>
                  <a:pPr>
                    <a:defRPr sz="10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1169474247970796E-2"/>
                      <c:h val="0.14511557860708466"/>
                    </c:manualLayout>
                  </c15:layout>
                </c:ext>
                <c:ext xmlns:c16="http://schemas.microsoft.com/office/drawing/2014/chart" uri="{C3380CC4-5D6E-409C-BE32-E72D297353CC}">
                  <c16:uniqueId val="{00000000-7BC9-45EE-9EBB-5ACDBA420A0C}"/>
                </c:ext>
              </c:extLst>
            </c:dLbl>
            <c:dLbl>
              <c:idx val="1"/>
              <c:layout>
                <c:manualLayout>
                  <c:x val="-3.1525851197982346E-2"/>
                  <c:y val="-4.5342126957955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C9-45EE-9EBB-5ACDBA420A0C}"/>
                </c:ext>
              </c:extLst>
            </c:dLbl>
            <c:dLbl>
              <c:idx val="2"/>
              <c:layout>
                <c:manualLayout>
                  <c:x val="-3.1525851197982305E-2"/>
                  <c:y val="-4.1220115416323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C9-45EE-9EBB-5ACDBA420A0C}"/>
                </c:ext>
              </c:extLst>
            </c:dLbl>
            <c:dLbl>
              <c:idx val="3"/>
              <c:layout>
                <c:manualLayout>
                  <c:x val="-2.5220680958385953E-2"/>
                  <c:y val="-5.7708161582852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C9-45EE-9EBB-5ACDBA420A0C}"/>
                </c:ext>
              </c:extLst>
            </c:dLbl>
            <c:dLbl>
              <c:idx val="4"/>
              <c:layout>
                <c:manualLayout>
                  <c:x val="-3.5729298024379991E-2"/>
                  <c:y val="-4.1220115416323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C9-45EE-9EBB-5ACDBA420A0C}"/>
                </c:ext>
              </c:extLst>
            </c:dLbl>
            <c:dLbl>
              <c:idx val="5"/>
              <c:layout>
                <c:manualLayout>
                  <c:x val="-2.9424127784783524E-2"/>
                  <c:y val="-4.5342126957955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C9-45EE-9EBB-5ACDBA420A0C}"/>
                </c:ext>
              </c:extLst>
            </c:dLbl>
            <c:dLbl>
              <c:idx val="6"/>
              <c:layout>
                <c:manualLayout>
                  <c:x val="-4.2359325197843412E-2"/>
                  <c:y val="-4.1220115416323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C9-45EE-9EBB-5ACDBA420A0C}"/>
                </c:ext>
              </c:extLst>
            </c:dLbl>
            <c:dLbl>
              <c:idx val="7"/>
              <c:layout>
                <c:manualLayout>
                  <c:x val="-3.1525851197982346E-2"/>
                  <c:y val="-4.1220115416323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C9-45EE-9EBB-5ACDBA420A0C}"/>
                </c:ext>
              </c:extLst>
            </c:dLbl>
            <c:dLbl>
              <c:idx val="8"/>
              <c:layout>
                <c:manualLayout>
                  <c:x val="-2.9424127784783524E-2"/>
                  <c:y val="-4.1220115416323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C9-45EE-9EBB-5ACDBA420A0C}"/>
                </c:ext>
              </c:extLst>
            </c:dLbl>
            <c:dLbl>
              <c:idx val="9"/>
              <c:layout>
                <c:manualLayout>
                  <c:x val="-3.1525851197982499E-2"/>
                  <c:y val="-3.7098103874690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C9-45EE-9EBB-5ACDBA420A0C}"/>
                </c:ext>
              </c:extLst>
            </c:dLbl>
            <c:dLbl>
              <c:idx val="10"/>
              <c:layout>
                <c:manualLayout>
                  <c:x val="-3.1525851197982346E-2"/>
                  <c:y val="-4.1220115416323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C9-45EE-9EBB-5ACDBA420A0C}"/>
                </c:ext>
              </c:extLst>
            </c:dLbl>
            <c:dLbl>
              <c:idx val="11"/>
              <c:layout>
                <c:manualLayout>
                  <c:x val="-7.8426433202228533E-3"/>
                  <c:y val="-5.3586150041220117E-2"/>
                </c:manualLayout>
              </c:layout>
              <c:numFmt formatCode="#,##0.0" sourceLinked="0"/>
              <c:spPr>
                <a:noFill/>
                <a:ln>
                  <a:noFill/>
                </a:ln>
                <a:effectLst/>
              </c:spPr>
              <c:txPr>
                <a:bodyPr wrap="square" lIns="38100" tIns="19050" rIns="38100" bIns="19050" anchor="ctr">
                  <a:noAutofit/>
                </a:bodyPr>
                <a:lstStyle/>
                <a:p>
                  <a:pPr>
                    <a:defRPr sz="10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4908471328228232E-2"/>
                      <c:h val="0.12038350935729077"/>
                    </c:manualLayout>
                  </c15:layout>
                </c:ext>
                <c:ext xmlns:c16="http://schemas.microsoft.com/office/drawing/2014/chart" uri="{C3380CC4-5D6E-409C-BE32-E72D297353CC}">
                  <c16:uniqueId val="{0000000B-7BC9-45EE-9EBB-5ACDBA420A0C}"/>
                </c:ext>
              </c:extLst>
            </c:dLbl>
            <c:numFmt formatCode="#,##0.0" sourceLinked="0"/>
            <c:spPr>
              <a:noFill/>
              <a:ln>
                <a:noFill/>
              </a:ln>
              <a:effectLst/>
            </c:spPr>
            <c:txPr>
              <a:bodyPr/>
              <a:lstStyle/>
              <a:p>
                <a:pPr>
                  <a:defRPr sz="10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'Table 7-trend3'!$S$24:$S$35</c:f>
                <c:numCache>
                  <c:formatCode>General</c:formatCode>
                  <c:ptCount val="12"/>
                  <c:pt idx="0">
                    <c:v>2.9000000000000057</c:v>
                  </c:pt>
                  <c:pt idx="1">
                    <c:v>2.5999999999999943</c:v>
                  </c:pt>
                  <c:pt idx="2">
                    <c:v>2.6000000000000085</c:v>
                  </c:pt>
                  <c:pt idx="3">
                    <c:v>2.7999999999999972</c:v>
                  </c:pt>
                  <c:pt idx="4">
                    <c:v>2.4000000000000057</c:v>
                  </c:pt>
                  <c:pt idx="5">
                    <c:v>2.4000000000000057</c:v>
                  </c:pt>
                  <c:pt idx="6">
                    <c:v>2.2999999999999972</c:v>
                  </c:pt>
                  <c:pt idx="7">
                    <c:v>2.1000000000000085</c:v>
                  </c:pt>
                  <c:pt idx="8">
                    <c:v>2.1000000000000085</c:v>
                  </c:pt>
                  <c:pt idx="9">
                    <c:v>2</c:v>
                  </c:pt>
                  <c:pt idx="10">
                    <c:v>2.0999999999999943</c:v>
                  </c:pt>
                  <c:pt idx="11">
                    <c:v>2.0999999999999943</c:v>
                  </c:pt>
                </c:numCache>
              </c:numRef>
            </c:plus>
            <c:minus>
              <c:numRef>
                <c:f>'Table 7-trend3'!$T$24:$T$35</c:f>
                <c:numCache>
                  <c:formatCode>General</c:formatCode>
                  <c:ptCount val="12"/>
                  <c:pt idx="0">
                    <c:v>3</c:v>
                  </c:pt>
                  <c:pt idx="1">
                    <c:v>2.9000000000000057</c:v>
                  </c:pt>
                  <c:pt idx="2">
                    <c:v>2.7999999999999972</c:v>
                  </c:pt>
                  <c:pt idx="3">
                    <c:v>3</c:v>
                  </c:pt>
                  <c:pt idx="4">
                    <c:v>2.6999999999999886</c:v>
                  </c:pt>
                  <c:pt idx="5">
                    <c:v>2.7000000000000028</c:v>
                  </c:pt>
                  <c:pt idx="6">
                    <c:v>2.6000000000000085</c:v>
                  </c:pt>
                  <c:pt idx="7">
                    <c:v>2.3999999999999915</c:v>
                  </c:pt>
                  <c:pt idx="8">
                    <c:v>2.2999999999999972</c:v>
                  </c:pt>
                  <c:pt idx="9">
                    <c:v>2.1000000000000085</c:v>
                  </c:pt>
                  <c:pt idx="10">
                    <c:v>2.4000000000000057</c:v>
                  </c:pt>
                  <c:pt idx="11">
                    <c:v>2.4000000000000057</c:v>
                  </c:pt>
                </c:numCache>
              </c:numRef>
            </c:minus>
          </c:errBars>
          <c:cat>
            <c:numRef>
              <c:f>'Table 7-trend3'!$N$24:$N$35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'Table 7-trend3'!$O$24:$O$35</c:f>
              <c:numCache>
                <c:formatCode>General</c:formatCode>
                <c:ptCount val="12"/>
                <c:pt idx="0">
                  <c:v>74.099999999999994</c:v>
                </c:pt>
                <c:pt idx="1">
                  <c:v>76.2</c:v>
                </c:pt>
                <c:pt idx="2">
                  <c:v>78.599999999999994</c:v>
                </c:pt>
                <c:pt idx="3">
                  <c:v>77.400000000000006</c:v>
                </c:pt>
                <c:pt idx="4">
                  <c:v>79.599999999999994</c:v>
                </c:pt>
                <c:pt idx="5">
                  <c:v>80</c:v>
                </c:pt>
                <c:pt idx="6">
                  <c:v>82.7</c:v>
                </c:pt>
                <c:pt idx="7">
                  <c:v>85.1</c:v>
                </c:pt>
                <c:pt idx="8">
                  <c:v>85.8</c:v>
                </c:pt>
                <c:pt idx="9">
                  <c:v>86.2</c:v>
                </c:pt>
                <c:pt idx="10">
                  <c:v>83.7</c:v>
                </c:pt>
                <c:pt idx="11">
                  <c:v>82.7</c:v>
                </c:pt>
              </c:numCache>
            </c:numRef>
          </c:val>
          <c:smooth val="0"/>
          <c:extLst>
            <c:ext xmlns:c16="http://schemas.microsoft.com/office/drawing/2014/chart" uri="{C3380CC4-5D6E-409C-BE32-E72D297353CC}">
              <c16:uniqueId val="{0000000C-7BC9-45EE-9EBB-5ACDBA420A0C}"/>
            </c:ext>
          </c:extLst>
        </c:ser>
        <c:dLbls>
          <c:showLegendKey val="0"/>
          <c:showVal val="0"/>
          <c:showCatName val="0"/>
          <c:showSerName val="0"/>
          <c:showPercent val="0"/>
          <c:showBubbleSize val="0"/>
        </c:dLbls>
        <c:marker val="1"/>
        <c:smooth val="0"/>
        <c:axId val="117699328"/>
        <c:axId val="117700864"/>
      </c:lineChart>
      <c:catAx>
        <c:axId val="117699328"/>
        <c:scaling>
          <c:orientation val="minMax"/>
        </c:scaling>
        <c:delete val="0"/>
        <c:axPos val="b"/>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7700864"/>
        <c:crosses val="autoZero"/>
        <c:auto val="1"/>
        <c:lblAlgn val="ctr"/>
        <c:lblOffset val="100"/>
        <c:noMultiLvlLbl val="0"/>
      </c:catAx>
      <c:valAx>
        <c:axId val="117700864"/>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3.4516664437924281E-3"/>
              <c:y val="0.32244354142459314"/>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7699328"/>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79943209945733"/>
          <c:y val="5.7865839200006541E-2"/>
          <c:w val="0.67028479091359128"/>
          <c:h val="0.81009885446562169"/>
        </c:manualLayout>
      </c:layout>
      <c:barChart>
        <c:barDir val="col"/>
        <c:grouping val="clustered"/>
        <c:varyColors val="0"/>
        <c:ser>
          <c:idx val="0"/>
          <c:order val="0"/>
          <c:tx>
            <c:strRef>
              <c:f>'Safe-sleep'!$H$19</c:f>
              <c:strCache>
                <c:ptCount val="1"/>
                <c:pt idx="0">
                  <c:v>%</c:v>
                </c:pt>
              </c:strCache>
            </c:strRef>
          </c:tx>
          <c:invertIfNegative val="0"/>
          <c:dLbls>
            <c:dLbl>
              <c:idx val="0"/>
              <c:layout>
                <c:manualLayout>
                  <c:x val="-2.3724792408066865E-3"/>
                  <c:y val="-1.5576323987538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94-4AD5-80B5-27A9629D988C}"/>
                </c:ext>
              </c:extLst>
            </c:dLbl>
            <c:dLbl>
              <c:idx val="1"/>
              <c:layout>
                <c:manualLayout>
                  <c:x val="-8.6989900581488925E-17"/>
                  <c:y val="-5.19210799584631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94-4AD5-80B5-27A9629D988C}"/>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'Safe-sleep'!$L$20:$L$21</c:f>
                <c:numCache>
                  <c:formatCode>General</c:formatCode>
                  <c:ptCount val="2"/>
                  <c:pt idx="0">
                    <c:v>3.2000000000000028</c:v>
                  </c:pt>
                  <c:pt idx="1">
                    <c:v>3.1000000000000085</c:v>
                  </c:pt>
                </c:numCache>
              </c:numRef>
            </c:plus>
            <c:minus>
              <c:numRef>
                <c:f>'Safe-sleep'!$M$20:$M$21</c:f>
                <c:numCache>
                  <c:formatCode>General</c:formatCode>
                  <c:ptCount val="2"/>
                  <c:pt idx="0">
                    <c:v>3.2999999999999972</c:v>
                  </c:pt>
                  <c:pt idx="1">
                    <c:v>3.2999999999999972</c:v>
                  </c:pt>
                </c:numCache>
              </c:numRef>
            </c:minus>
          </c:errBars>
          <c:cat>
            <c:numRef>
              <c:f>'Safe-sleep'!$G$20:$G$21</c:f>
              <c:numCache>
                <c:formatCode>General</c:formatCode>
                <c:ptCount val="2"/>
                <c:pt idx="0">
                  <c:v>2017</c:v>
                </c:pt>
                <c:pt idx="1">
                  <c:v>2018</c:v>
                </c:pt>
              </c:numCache>
            </c:numRef>
          </c:cat>
          <c:val>
            <c:numRef>
              <c:f>'Safe-sleep'!$H$20:$H$21</c:f>
              <c:numCache>
                <c:formatCode>General</c:formatCode>
                <c:ptCount val="2"/>
                <c:pt idx="0">
                  <c:v>65.099999999999994</c:v>
                </c:pt>
                <c:pt idx="1">
                  <c:v>65.099999999999994</c:v>
                </c:pt>
              </c:numCache>
            </c:numRef>
          </c:val>
          <c:extLst>
            <c:ext xmlns:c16="http://schemas.microsoft.com/office/drawing/2014/chart" uri="{C3380CC4-5D6E-409C-BE32-E72D297353CC}">
              <c16:uniqueId val="{00000000-1D05-4531-83FB-4A5CFDDC7529}"/>
            </c:ext>
          </c:extLst>
        </c:ser>
        <c:dLbls>
          <c:showLegendKey val="0"/>
          <c:showVal val="0"/>
          <c:showCatName val="0"/>
          <c:showSerName val="0"/>
          <c:showPercent val="0"/>
          <c:showBubbleSize val="0"/>
        </c:dLbls>
        <c:gapWidth val="100"/>
        <c:axId val="84055936"/>
        <c:axId val="84057472"/>
      </c:barChart>
      <c:catAx>
        <c:axId val="84055936"/>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84057472"/>
        <c:crosses val="autoZero"/>
        <c:auto val="1"/>
        <c:lblAlgn val="ctr"/>
        <c:lblOffset val="100"/>
        <c:noMultiLvlLbl val="0"/>
      </c:catAx>
      <c:valAx>
        <c:axId val="84057472"/>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0388437587166762E-2"/>
              <c:y val="0.29825205415756595"/>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4055936"/>
        <c:crosses val="autoZero"/>
        <c:crossBetween val="between"/>
      </c:valAx>
    </c:plotArea>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18285214348206"/>
          <c:y val="0.10782411964129483"/>
          <c:w val="0.79328827646544187"/>
          <c:h val="0.78655504975940504"/>
        </c:manualLayout>
      </c:layout>
      <c:lineChart>
        <c:grouping val="standard"/>
        <c:varyColors val="0"/>
        <c:ser>
          <c:idx val="0"/>
          <c:order val="0"/>
          <c:tx>
            <c:strRef>
              <c:f>'Table 10-trend3'!$B$39</c:f>
              <c:strCache>
                <c:ptCount val="1"/>
                <c:pt idx="0">
                  <c:v>Breastfeeding initiation</c:v>
                </c:pt>
              </c:strCache>
            </c:strRef>
          </c:tx>
          <c:dLbls>
            <c:spPr>
              <a:noFill/>
              <a:ln>
                <a:noFill/>
              </a:ln>
              <a:effectLst/>
            </c:spPr>
            <c:txPr>
              <a:bodyPr wrap="square" lIns="38100" tIns="19050" rIns="38100" bIns="19050" anchor="ctr">
                <a:spAutoFit/>
              </a:bodyPr>
              <a:lstStyle/>
              <a:p>
                <a:pPr>
                  <a:defRPr sz="105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'Table 10-trend3'!$S$63:$S$74</c:f>
                <c:numCache>
                  <c:formatCode>General</c:formatCode>
                  <c:ptCount val="12"/>
                  <c:pt idx="0">
                    <c:v>2.7999999999999972</c:v>
                  </c:pt>
                  <c:pt idx="1">
                    <c:v>2.8000000000000114</c:v>
                  </c:pt>
                  <c:pt idx="2">
                    <c:v>2.6000000000000085</c:v>
                  </c:pt>
                  <c:pt idx="3">
                    <c:v>2.6999999999999886</c:v>
                  </c:pt>
                  <c:pt idx="4">
                    <c:v>2.2999999999999972</c:v>
                  </c:pt>
                  <c:pt idx="5">
                    <c:v>2.2999999999999972</c:v>
                  </c:pt>
                  <c:pt idx="6">
                    <c:v>2.2999999999999972</c:v>
                  </c:pt>
                  <c:pt idx="7">
                    <c:v>1.8999999999999915</c:v>
                  </c:pt>
                  <c:pt idx="8">
                    <c:v>2</c:v>
                  </c:pt>
                  <c:pt idx="9">
                    <c:v>2.0999999999999943</c:v>
                  </c:pt>
                  <c:pt idx="10">
                    <c:v>2</c:v>
                  </c:pt>
                  <c:pt idx="11">
                    <c:v>2</c:v>
                  </c:pt>
                </c:numCache>
              </c:numRef>
            </c:plus>
            <c:minus>
              <c:numRef>
                <c:f>'Table 10-trend3'!$T$63:$T$74</c:f>
                <c:numCache>
                  <c:formatCode>General</c:formatCode>
                  <c:ptCount val="12"/>
                  <c:pt idx="0">
                    <c:v>3.0999999999999943</c:v>
                  </c:pt>
                  <c:pt idx="1">
                    <c:v>3</c:v>
                  </c:pt>
                  <c:pt idx="2">
                    <c:v>3</c:v>
                  </c:pt>
                  <c:pt idx="3">
                    <c:v>3.2000000000000028</c:v>
                  </c:pt>
                  <c:pt idx="4">
                    <c:v>2.7000000000000028</c:v>
                  </c:pt>
                  <c:pt idx="5">
                    <c:v>2.7000000000000028</c:v>
                  </c:pt>
                  <c:pt idx="6">
                    <c:v>2.9000000000000057</c:v>
                  </c:pt>
                  <c:pt idx="7">
                    <c:v>2.3000000000000114</c:v>
                  </c:pt>
                  <c:pt idx="8">
                    <c:v>2.4000000000000057</c:v>
                  </c:pt>
                  <c:pt idx="9">
                    <c:v>2.7000000000000028</c:v>
                  </c:pt>
                  <c:pt idx="10">
                    <c:v>2.3999999999999915</c:v>
                  </c:pt>
                  <c:pt idx="11">
                    <c:v>2.5</c:v>
                  </c:pt>
                </c:numCache>
              </c:numRef>
            </c:minus>
          </c:errBars>
          <c:cat>
            <c:numRef>
              <c:f>'Table 10-trend3'!$A$40:$A$51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'Table 10-trend3'!$B$40:$B$51</c:f>
              <c:numCache>
                <c:formatCode>General</c:formatCode>
                <c:ptCount val="12"/>
                <c:pt idx="0">
                  <c:v>81.5</c:v>
                </c:pt>
                <c:pt idx="1">
                  <c:v>81.599999999999994</c:v>
                </c:pt>
                <c:pt idx="2">
                  <c:v>84.1</c:v>
                </c:pt>
                <c:pt idx="3">
                  <c:v>83.4</c:v>
                </c:pt>
                <c:pt idx="4">
                  <c:v>86</c:v>
                </c:pt>
                <c:pt idx="5">
                  <c:v>86.8</c:v>
                </c:pt>
                <c:pt idx="6">
                  <c:v>87.5</c:v>
                </c:pt>
                <c:pt idx="7">
                  <c:v>90.4</c:v>
                </c:pt>
                <c:pt idx="8">
                  <c:v>90.4</c:v>
                </c:pt>
                <c:pt idx="9">
                  <c:v>89.5</c:v>
                </c:pt>
                <c:pt idx="10">
                  <c:v>89.8</c:v>
                </c:pt>
                <c:pt idx="11">
                  <c:v>90.3</c:v>
                </c:pt>
              </c:numCache>
            </c:numRef>
          </c:val>
          <c:smooth val="0"/>
          <c:extLst>
            <c:ext xmlns:c16="http://schemas.microsoft.com/office/drawing/2014/chart" uri="{C3380CC4-5D6E-409C-BE32-E72D297353CC}">
              <c16:uniqueId val="{00000000-165F-4F40-B9F0-EE6BC7234EDF}"/>
            </c:ext>
          </c:extLst>
        </c:ser>
        <c:ser>
          <c:idx val="1"/>
          <c:order val="1"/>
          <c:tx>
            <c:strRef>
              <c:f>'Table 10-trend3'!$C$39</c:f>
              <c:strCache>
                <c:ptCount val="1"/>
                <c:pt idx="0">
                  <c:v>Breastfeeding for at least 8 weeks</c:v>
                </c:pt>
              </c:strCache>
            </c:strRef>
          </c:tx>
          <c:spPr>
            <a:ln>
              <a:prstDash val="sysDash"/>
            </a:ln>
          </c:spPr>
          <c:dLbls>
            <c:numFmt formatCode="#,##0.0" sourceLinked="0"/>
            <c:spPr>
              <a:noFill/>
              <a:ln>
                <a:noFill/>
              </a:ln>
              <a:effectLst/>
            </c:spPr>
            <c:txPr>
              <a:bodyPr wrap="square" lIns="38100" tIns="19050" rIns="38100" bIns="19050" anchor="ctr">
                <a:spAutoFit/>
              </a:bodyPr>
              <a:lstStyle/>
              <a:p>
                <a:pPr>
                  <a:defRPr sz="105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'Table 10-trend3'!$S$28:$S$39</c:f>
                <c:numCache>
                  <c:formatCode>General</c:formatCode>
                  <c:ptCount val="12"/>
                  <c:pt idx="0">
                    <c:v>3.3999999999999986</c:v>
                  </c:pt>
                  <c:pt idx="1">
                    <c:v>3.3999999999999986</c:v>
                  </c:pt>
                  <c:pt idx="2">
                    <c:v>3.5000000000000071</c:v>
                  </c:pt>
                  <c:pt idx="3">
                    <c:v>3.4000000000000057</c:v>
                  </c:pt>
                  <c:pt idx="4">
                    <c:v>3.2000000000000028</c:v>
                  </c:pt>
                  <c:pt idx="5">
                    <c:v>3.0999999999999943</c:v>
                  </c:pt>
                  <c:pt idx="6">
                    <c:v>3.2999999999999972</c:v>
                  </c:pt>
                  <c:pt idx="7">
                    <c:v>3</c:v>
                  </c:pt>
                  <c:pt idx="8">
                    <c:v>2.8999999999999915</c:v>
                  </c:pt>
                  <c:pt idx="9">
                    <c:v>3.2000000000000028</c:v>
                  </c:pt>
                  <c:pt idx="10">
                    <c:v>3</c:v>
                  </c:pt>
                  <c:pt idx="11">
                    <c:v>3.0999999999999943</c:v>
                  </c:pt>
                </c:numCache>
              </c:numRef>
            </c:plus>
            <c:minus>
              <c:numRef>
                <c:f>'Table 10-trend3'!$T$28:$T$39</c:f>
                <c:numCache>
                  <c:formatCode>General</c:formatCode>
                  <c:ptCount val="12"/>
                  <c:pt idx="0">
                    <c:v>3.6000000000000014</c:v>
                  </c:pt>
                  <c:pt idx="1">
                    <c:v>3.5</c:v>
                  </c:pt>
                  <c:pt idx="2">
                    <c:v>3.6000000000000014</c:v>
                  </c:pt>
                  <c:pt idx="3">
                    <c:v>3.5</c:v>
                  </c:pt>
                  <c:pt idx="4">
                    <c:v>3.3999999999999986</c:v>
                  </c:pt>
                  <c:pt idx="5">
                    <c:v>3.3000000000000114</c:v>
                  </c:pt>
                  <c:pt idx="6">
                    <c:v>3.5</c:v>
                  </c:pt>
                  <c:pt idx="7">
                    <c:v>3.1000000000000085</c:v>
                  </c:pt>
                  <c:pt idx="8">
                    <c:v>3.1000000000000085</c:v>
                  </c:pt>
                  <c:pt idx="9">
                    <c:v>3.4000000000000057</c:v>
                  </c:pt>
                  <c:pt idx="10">
                    <c:v>3.2000000000000028</c:v>
                  </c:pt>
                  <c:pt idx="11">
                    <c:v>3.2000000000000028</c:v>
                  </c:pt>
                </c:numCache>
              </c:numRef>
            </c:minus>
          </c:errBars>
          <c:cat>
            <c:numRef>
              <c:f>'Table 10-trend3'!$A$40:$A$51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'Table 10-trend3'!$C$40:$C$51</c:f>
              <c:numCache>
                <c:formatCode>General</c:formatCode>
                <c:ptCount val="12"/>
                <c:pt idx="0">
                  <c:v>62.4</c:v>
                </c:pt>
                <c:pt idx="1">
                  <c:v>62.1</c:v>
                </c:pt>
                <c:pt idx="2">
                  <c:v>62.4</c:v>
                </c:pt>
                <c:pt idx="3">
                  <c:v>65</c:v>
                </c:pt>
                <c:pt idx="4">
                  <c:v>64</c:v>
                </c:pt>
                <c:pt idx="5">
                  <c:v>70.400000000000006</c:v>
                </c:pt>
                <c:pt idx="6">
                  <c:v>68.5</c:v>
                </c:pt>
                <c:pt idx="7">
                  <c:v>72.7</c:v>
                </c:pt>
                <c:pt idx="8">
                  <c:v>73.7</c:v>
                </c:pt>
                <c:pt idx="9">
                  <c:v>70.7</c:v>
                </c:pt>
                <c:pt idx="10">
                  <c:v>72.2</c:v>
                </c:pt>
                <c:pt idx="11">
                  <c:v>70.2</c:v>
                </c:pt>
              </c:numCache>
            </c:numRef>
          </c:val>
          <c:smooth val="0"/>
          <c:extLst>
            <c:ext xmlns:c16="http://schemas.microsoft.com/office/drawing/2014/chart" uri="{C3380CC4-5D6E-409C-BE32-E72D297353CC}">
              <c16:uniqueId val="{00000001-165F-4F40-B9F0-EE6BC7234EDF}"/>
            </c:ext>
          </c:extLst>
        </c:ser>
        <c:dLbls>
          <c:showLegendKey val="0"/>
          <c:showVal val="0"/>
          <c:showCatName val="0"/>
          <c:showSerName val="0"/>
          <c:showPercent val="0"/>
          <c:showBubbleSize val="0"/>
        </c:dLbls>
        <c:marker val="1"/>
        <c:smooth val="0"/>
        <c:axId val="118343168"/>
        <c:axId val="118344704"/>
      </c:lineChart>
      <c:catAx>
        <c:axId val="118343168"/>
        <c:scaling>
          <c:orientation val="minMax"/>
        </c:scaling>
        <c:delete val="0"/>
        <c:axPos val="b"/>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8344704"/>
        <c:crosses val="autoZero"/>
        <c:auto val="1"/>
        <c:lblAlgn val="ctr"/>
        <c:lblOffset val="100"/>
        <c:noMultiLvlLbl val="0"/>
      </c:catAx>
      <c:valAx>
        <c:axId val="118344704"/>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2.0136991312426192E-2"/>
              <c:y val="0.29965478273549134"/>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8343168"/>
        <c:crosses val="autoZero"/>
        <c:crossBetween val="between"/>
      </c:valAx>
    </c:plotArea>
    <c:legend>
      <c:legendPos val="r"/>
      <c:layout>
        <c:manualLayout>
          <c:xMode val="edge"/>
          <c:yMode val="edge"/>
          <c:x val="0.39355576270850268"/>
          <c:y val="0.64197228510993087"/>
          <c:w val="0.5439242889710536"/>
          <c:h val="0.13753075787401575"/>
        </c:manualLayout>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73840769903763"/>
          <c:y val="0.14058673267848207"/>
          <c:w val="0.78092738407699047"/>
          <c:h val="0.74343349221815502"/>
        </c:manualLayout>
      </c:layout>
      <c:lineChart>
        <c:grouping val="standard"/>
        <c:varyColors val="0"/>
        <c:ser>
          <c:idx val="0"/>
          <c:order val="0"/>
          <c:tx>
            <c:strRef>
              <c:f>'Screen-depression-PNC-PPV-Figur'!$C$15</c:f>
              <c:strCache>
                <c:ptCount val="1"/>
                <c:pt idx="0">
                  <c:v>Prenatal care visit</c:v>
                </c:pt>
              </c:strCache>
            </c:strRef>
          </c:tx>
          <c:spPr>
            <a:ln>
              <a:prstDash val="sysDash"/>
            </a:ln>
          </c:spPr>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'Screen-depression-PNC-PPV-Figur'!$G$4:$G$6</c:f>
                <c:numCache>
                  <c:formatCode>General</c:formatCode>
                  <c:ptCount val="3"/>
                  <c:pt idx="0">
                    <c:v>2.5</c:v>
                  </c:pt>
                  <c:pt idx="1">
                    <c:v>2.2999999999999972</c:v>
                  </c:pt>
                  <c:pt idx="2">
                    <c:v>2.4000000000000057</c:v>
                  </c:pt>
                </c:numCache>
              </c:numRef>
            </c:plus>
            <c:minus>
              <c:numRef>
                <c:f>'Screen-depression-PNC-PPV-Figur'!$H$4:$H$6</c:f>
                <c:numCache>
                  <c:formatCode>General</c:formatCode>
                  <c:ptCount val="3"/>
                  <c:pt idx="0">
                    <c:v>2.8999999999999915</c:v>
                  </c:pt>
                  <c:pt idx="1">
                    <c:v>2.7000000000000028</c:v>
                  </c:pt>
                  <c:pt idx="2">
                    <c:v>2.7999999999999972</c:v>
                  </c:pt>
                </c:numCache>
              </c:numRef>
            </c:minus>
          </c:errBars>
          <c:cat>
            <c:numRef>
              <c:f>'Screen-depression-PNC-PPV-Figur'!$B$16:$B$18</c:f>
              <c:numCache>
                <c:formatCode>General</c:formatCode>
                <c:ptCount val="3"/>
                <c:pt idx="0">
                  <c:v>2016</c:v>
                </c:pt>
                <c:pt idx="1">
                  <c:v>2017</c:v>
                </c:pt>
                <c:pt idx="2">
                  <c:v>2018</c:v>
                </c:pt>
              </c:numCache>
            </c:numRef>
          </c:cat>
          <c:val>
            <c:numRef>
              <c:f>'Screen-depression-PNC-PPV-Figur'!$C$16:$C$18</c:f>
              <c:numCache>
                <c:formatCode>General</c:formatCode>
                <c:ptCount val="3"/>
                <c:pt idx="0">
                  <c:v>80.8</c:v>
                </c:pt>
                <c:pt idx="1">
                  <c:v>83.8</c:v>
                </c:pt>
                <c:pt idx="2">
                  <c:v>82.5</c:v>
                </c:pt>
              </c:numCache>
            </c:numRef>
          </c:val>
          <c:smooth val="0"/>
          <c:extLst>
            <c:ext xmlns:c16="http://schemas.microsoft.com/office/drawing/2014/chart" uri="{C3380CC4-5D6E-409C-BE32-E72D297353CC}">
              <c16:uniqueId val="{00000000-0EB9-4A64-AD05-EB1716A58F68}"/>
            </c:ext>
          </c:extLst>
        </c:ser>
        <c:ser>
          <c:idx val="1"/>
          <c:order val="1"/>
          <c:tx>
            <c:strRef>
              <c:f>'Screen-depression-PNC-PPV-Figur'!$D$15</c:f>
              <c:strCache>
                <c:ptCount val="1"/>
                <c:pt idx="0">
                  <c:v>Postpartum visit</c:v>
                </c:pt>
              </c:strCache>
            </c:strRef>
          </c:tx>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'Screen-depression-PNC-PPV-Figur'!$G$9:$G$11</c:f>
                <c:numCache>
                  <c:formatCode>General</c:formatCode>
                  <c:ptCount val="3"/>
                  <c:pt idx="0">
                    <c:v>2.4000000000000057</c:v>
                  </c:pt>
                  <c:pt idx="1">
                    <c:v>2.0999999999999943</c:v>
                  </c:pt>
                  <c:pt idx="2">
                    <c:v>2</c:v>
                  </c:pt>
                </c:numCache>
              </c:numRef>
            </c:plus>
            <c:minus>
              <c:numRef>
                <c:f>'Screen-depression-PNC-PPV-Figur'!$H$9:$H$11</c:f>
                <c:numCache>
                  <c:formatCode>General</c:formatCode>
                  <c:ptCount val="3"/>
                  <c:pt idx="0">
                    <c:v>2.7999999999999972</c:v>
                  </c:pt>
                  <c:pt idx="1">
                    <c:v>2.2999999999999972</c:v>
                  </c:pt>
                  <c:pt idx="2">
                    <c:v>2.3999999999999915</c:v>
                  </c:pt>
                </c:numCache>
              </c:numRef>
            </c:minus>
          </c:errBars>
          <c:cat>
            <c:numRef>
              <c:f>'Screen-depression-PNC-PPV-Figur'!$B$16:$B$18</c:f>
              <c:numCache>
                <c:formatCode>General</c:formatCode>
                <c:ptCount val="3"/>
                <c:pt idx="0">
                  <c:v>2016</c:v>
                </c:pt>
                <c:pt idx="1">
                  <c:v>2017</c:v>
                </c:pt>
                <c:pt idx="2">
                  <c:v>2018</c:v>
                </c:pt>
              </c:numCache>
            </c:numRef>
          </c:cat>
          <c:val>
            <c:numRef>
              <c:f>'Screen-depression-PNC-PPV-Figur'!$D$16:$D$18</c:f>
              <c:numCache>
                <c:formatCode>General</c:formatCode>
                <c:ptCount val="3"/>
                <c:pt idx="0">
                  <c:v>83.8</c:v>
                </c:pt>
                <c:pt idx="1">
                  <c:v>86.5</c:v>
                </c:pt>
                <c:pt idx="2">
                  <c:v>87.3</c:v>
                </c:pt>
              </c:numCache>
            </c:numRef>
          </c:val>
          <c:smooth val="0"/>
          <c:extLst>
            <c:ext xmlns:c16="http://schemas.microsoft.com/office/drawing/2014/chart" uri="{C3380CC4-5D6E-409C-BE32-E72D297353CC}">
              <c16:uniqueId val="{00000001-0EB9-4A64-AD05-EB1716A58F68}"/>
            </c:ext>
          </c:extLst>
        </c:ser>
        <c:dLbls>
          <c:showLegendKey val="0"/>
          <c:showVal val="0"/>
          <c:showCatName val="0"/>
          <c:showSerName val="0"/>
          <c:showPercent val="0"/>
          <c:showBubbleSize val="0"/>
        </c:dLbls>
        <c:marker val="1"/>
        <c:smooth val="0"/>
        <c:axId val="118418816"/>
        <c:axId val="119800960"/>
      </c:lineChart>
      <c:catAx>
        <c:axId val="118418816"/>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9800960"/>
        <c:crosses val="autoZero"/>
        <c:auto val="1"/>
        <c:lblAlgn val="ctr"/>
        <c:lblOffset val="100"/>
        <c:noMultiLvlLbl val="0"/>
      </c:catAx>
      <c:valAx>
        <c:axId val="119800960"/>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3.8602866949323648E-3"/>
              <c:y val="0.36266509412174086"/>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8418816"/>
        <c:crosses val="autoZero"/>
        <c:crossBetween val="between"/>
      </c:valAx>
    </c:plotArea>
    <c:legend>
      <c:legendPos val="r"/>
      <c:layout>
        <c:manualLayout>
          <c:xMode val="edge"/>
          <c:yMode val="edge"/>
          <c:x val="0.2031294165152433"/>
          <c:y val="0.63770104607084466"/>
          <c:w val="0.59986198600174978"/>
          <c:h val="8.8730679498396026E-2"/>
        </c:manualLayout>
      </c:layout>
      <c:overlay val="0"/>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9711460727047"/>
          <c:y val="5.299553319030556E-2"/>
          <c:w val="0.85346529664815729"/>
          <c:h val="0.82608197513114001"/>
        </c:manualLayout>
      </c:layout>
      <c:lineChart>
        <c:grouping val="standard"/>
        <c:varyColors val="0"/>
        <c:ser>
          <c:idx val="0"/>
          <c:order val="0"/>
          <c:tx>
            <c:strRef>
              <c:f>'Table 11-trend4'!$O$24</c:f>
              <c:strCache>
                <c:ptCount val="1"/>
                <c:pt idx="0">
                  <c:v>%</c:v>
                </c:pt>
              </c:strCache>
            </c:strRef>
          </c:tx>
          <c:dLbls>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'Table 11-trend4'!$S$25:$S$36</c:f>
                <c:numCache>
                  <c:formatCode>General</c:formatCode>
                  <c:ptCount val="12"/>
                  <c:pt idx="0">
                    <c:v>2.4000000000000004</c:v>
                  </c:pt>
                  <c:pt idx="1">
                    <c:v>2.3000000000000007</c:v>
                  </c:pt>
                  <c:pt idx="2">
                    <c:v>2</c:v>
                  </c:pt>
                  <c:pt idx="3">
                    <c:v>2.4000000000000004</c:v>
                  </c:pt>
                  <c:pt idx="4">
                    <c:v>2.1999999999999993</c:v>
                  </c:pt>
                  <c:pt idx="5">
                    <c:v>2.2999999999999989</c:v>
                  </c:pt>
                  <c:pt idx="6">
                    <c:v>2.5</c:v>
                  </c:pt>
                  <c:pt idx="7">
                    <c:v>2</c:v>
                  </c:pt>
                  <c:pt idx="8">
                    <c:v>2.0999999999999996</c:v>
                  </c:pt>
                  <c:pt idx="9">
                    <c:v>2.3000000000000007</c:v>
                  </c:pt>
                  <c:pt idx="10">
                    <c:v>2.1000000000000014</c:v>
                  </c:pt>
                  <c:pt idx="11">
                    <c:v>2</c:v>
                  </c:pt>
                </c:numCache>
              </c:numRef>
            </c:plus>
            <c:minus>
              <c:numRef>
                <c:f>'Table 11-trend4'!$T$25:$T$36</c:f>
                <c:numCache>
                  <c:formatCode>General</c:formatCode>
                  <c:ptCount val="12"/>
                  <c:pt idx="0">
                    <c:v>2.0999999999999996</c:v>
                  </c:pt>
                  <c:pt idx="1">
                    <c:v>1.8999999999999986</c:v>
                  </c:pt>
                  <c:pt idx="2">
                    <c:v>1.5999999999999996</c:v>
                  </c:pt>
                  <c:pt idx="3">
                    <c:v>2.0999999999999996</c:v>
                  </c:pt>
                  <c:pt idx="4">
                    <c:v>1.7000000000000002</c:v>
                  </c:pt>
                  <c:pt idx="5">
                    <c:v>1.9000000000000004</c:v>
                  </c:pt>
                  <c:pt idx="6">
                    <c:v>2.0999999999999996</c:v>
                  </c:pt>
                  <c:pt idx="7">
                    <c:v>1.7999999999999989</c:v>
                  </c:pt>
                  <c:pt idx="8">
                    <c:v>1.7999999999999989</c:v>
                  </c:pt>
                  <c:pt idx="9">
                    <c:v>1.9000000000000004</c:v>
                  </c:pt>
                  <c:pt idx="10">
                    <c:v>1.7999999999999989</c:v>
                  </c:pt>
                  <c:pt idx="11">
                    <c:v>1.6999999999999993</c:v>
                  </c:pt>
                </c:numCache>
              </c:numRef>
            </c:minus>
          </c:errBars>
          <c:cat>
            <c:numRef>
              <c:f>'Table 11-trend4'!$N$25:$N$36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'Table 11-trend4'!$O$25:$O$36</c:f>
              <c:numCache>
                <c:formatCode>General</c:formatCode>
                <c:ptCount val="12"/>
                <c:pt idx="0">
                  <c:v>13.4</c:v>
                </c:pt>
                <c:pt idx="1">
                  <c:v>12.7</c:v>
                </c:pt>
                <c:pt idx="2">
                  <c:v>7.6</c:v>
                </c:pt>
                <c:pt idx="3">
                  <c:v>10.6</c:v>
                </c:pt>
                <c:pt idx="4">
                  <c:v>9</c:v>
                </c:pt>
                <c:pt idx="5">
                  <c:v>11.9</c:v>
                </c:pt>
                <c:pt idx="6">
                  <c:v>11.9</c:v>
                </c:pt>
                <c:pt idx="7">
                  <c:v>10.199999999999999</c:v>
                </c:pt>
                <c:pt idx="8">
                  <c:v>10.1</c:v>
                </c:pt>
                <c:pt idx="9">
                  <c:v>11</c:v>
                </c:pt>
                <c:pt idx="10">
                  <c:v>10.7</c:v>
                </c:pt>
                <c:pt idx="11">
                  <c:v>10.199999999999999</c:v>
                </c:pt>
              </c:numCache>
            </c:numRef>
          </c:val>
          <c:smooth val="0"/>
          <c:extLst>
            <c:ext xmlns:c16="http://schemas.microsoft.com/office/drawing/2014/chart" uri="{C3380CC4-5D6E-409C-BE32-E72D297353CC}">
              <c16:uniqueId val="{00000000-DE91-41D1-BFE9-658290E0EA5C}"/>
            </c:ext>
          </c:extLst>
        </c:ser>
        <c:dLbls>
          <c:showLegendKey val="0"/>
          <c:showVal val="0"/>
          <c:showCatName val="0"/>
          <c:showSerName val="0"/>
          <c:showPercent val="0"/>
          <c:showBubbleSize val="0"/>
        </c:dLbls>
        <c:marker val="1"/>
        <c:smooth val="0"/>
        <c:axId val="119857152"/>
        <c:axId val="119858688"/>
      </c:lineChart>
      <c:catAx>
        <c:axId val="119857152"/>
        <c:scaling>
          <c:orientation val="minMax"/>
        </c:scaling>
        <c:delete val="0"/>
        <c:axPos val="b"/>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9858688"/>
        <c:crosses val="autoZero"/>
        <c:auto val="1"/>
        <c:lblAlgn val="ctr"/>
        <c:lblOffset val="100"/>
        <c:noMultiLvlLbl val="0"/>
      </c:catAx>
      <c:valAx>
        <c:axId val="119858688"/>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9857152"/>
        <c:crosses val="autoZero"/>
        <c:crossBetween val="between"/>
      </c:valAx>
    </c:plotArea>
    <c:plotVisOnly val="1"/>
    <c:dispBlanksAs val="gap"/>
    <c:showDLblsOverMax val="0"/>
  </c:chart>
  <c:spPr>
    <a:ln>
      <a:noFill/>
    </a:ln>
  </c:spPr>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'SocialPartnerDadSupport-trend10'!$I$39</c:f>
              <c:strCache>
                <c:ptCount val="1"/>
                <c:pt idx="0">
                  <c:v>Social support (Loan money)</c:v>
                </c:pt>
              </c:strCache>
            </c:strRef>
          </c:tx>
          <c:dLbls>
            <c:numFmt formatCode="#,##0.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'SocialPartnerDadSupport-trend10'!$M$40:$M$42</c:f>
                <c:numCache>
                  <c:formatCode>General</c:formatCode>
                  <c:ptCount val="3"/>
                  <c:pt idx="0">
                    <c:v>2.5999999999999943</c:v>
                  </c:pt>
                  <c:pt idx="1">
                    <c:v>2.5</c:v>
                  </c:pt>
                  <c:pt idx="2">
                    <c:v>2.2999999999999972</c:v>
                  </c:pt>
                </c:numCache>
              </c:numRef>
            </c:plus>
            <c:minus>
              <c:numRef>
                <c:f>'SocialPartnerDadSupport-trend10'!$N$40:$N$42</c:f>
                <c:numCache>
                  <c:formatCode>General</c:formatCode>
                  <c:ptCount val="3"/>
                  <c:pt idx="0">
                    <c:v>2.7999999999999972</c:v>
                  </c:pt>
                  <c:pt idx="1">
                    <c:v>2.7000000000000028</c:v>
                  </c:pt>
                  <c:pt idx="2">
                    <c:v>2.5</c:v>
                  </c:pt>
                </c:numCache>
              </c:numRef>
            </c:minus>
          </c:errBars>
          <c:cat>
            <c:numRef>
              <c:f>'SocialPartnerDadSupport-trend10'!$H$40:$H$42</c:f>
              <c:numCache>
                <c:formatCode>General</c:formatCode>
                <c:ptCount val="3"/>
                <c:pt idx="0">
                  <c:v>2016</c:v>
                </c:pt>
                <c:pt idx="1">
                  <c:v>2017</c:v>
                </c:pt>
                <c:pt idx="2">
                  <c:v>2018</c:v>
                </c:pt>
              </c:numCache>
            </c:numRef>
          </c:cat>
          <c:val>
            <c:numRef>
              <c:f>'SocialPartnerDadSupport-trend10'!$I$40:$I$42</c:f>
              <c:numCache>
                <c:formatCode>General</c:formatCode>
                <c:ptCount val="3"/>
                <c:pt idx="0">
                  <c:v>77.5</c:v>
                </c:pt>
                <c:pt idx="1">
                  <c:v>77</c:v>
                </c:pt>
                <c:pt idx="2">
                  <c:v>80.2</c:v>
                </c:pt>
              </c:numCache>
            </c:numRef>
          </c:val>
          <c:smooth val="0"/>
          <c:extLst>
            <c:ext xmlns:c16="http://schemas.microsoft.com/office/drawing/2014/chart" uri="{C3380CC4-5D6E-409C-BE32-E72D297353CC}">
              <c16:uniqueId val="{00000000-7E2E-4A50-9428-D69F4CE12429}"/>
            </c:ext>
          </c:extLst>
        </c:ser>
        <c:dLbls>
          <c:showLegendKey val="0"/>
          <c:showVal val="0"/>
          <c:showCatName val="0"/>
          <c:showSerName val="0"/>
          <c:showPercent val="0"/>
          <c:showBubbleSize val="0"/>
        </c:dLbls>
        <c:marker val="1"/>
        <c:smooth val="0"/>
        <c:axId val="120019584"/>
        <c:axId val="120029568"/>
      </c:lineChart>
      <c:catAx>
        <c:axId val="120019584"/>
        <c:scaling>
          <c:orientation val="minMax"/>
        </c:scaling>
        <c:delete val="0"/>
        <c:axPos val="b"/>
        <c:numFmt formatCode="General" sourceLinked="1"/>
        <c:majorTickMark val="none"/>
        <c:minorTickMark val="none"/>
        <c:tickLblPos val="nextTo"/>
        <c:txPr>
          <a:bodyPr/>
          <a:lstStyle/>
          <a:p>
            <a:pPr>
              <a:defRPr b="1"/>
            </a:pPr>
            <a:endParaRPr lang="en-US"/>
          </a:p>
        </c:txPr>
        <c:crossAx val="120029568"/>
        <c:crosses val="autoZero"/>
        <c:auto val="1"/>
        <c:lblAlgn val="ctr"/>
        <c:lblOffset val="100"/>
        <c:noMultiLvlLbl val="0"/>
      </c:catAx>
      <c:valAx>
        <c:axId val="120029568"/>
        <c:scaling>
          <c:orientation val="minMax"/>
          <c:max val="100"/>
          <c:min val="0"/>
        </c:scaling>
        <c:delete val="0"/>
        <c:axPos val="l"/>
        <c:title>
          <c:tx>
            <c:rich>
              <a:bodyPr rot="-5400000" vert="horz"/>
              <a:lstStyle/>
              <a:p>
                <a:pPr>
                  <a:defRPr/>
                </a:pPr>
                <a:r>
                  <a:rPr lang="en-US"/>
                  <a:t>Percent (%)</a:t>
                </a:r>
              </a:p>
            </c:rich>
          </c:tx>
          <c:layout>
            <c:manualLayout>
              <c:xMode val="edge"/>
              <c:yMode val="edge"/>
              <c:x val="0"/>
              <c:y val="0.35705095384637497"/>
            </c:manualLayout>
          </c:layout>
          <c:overlay val="0"/>
        </c:title>
        <c:numFmt formatCode="General" sourceLinked="1"/>
        <c:majorTickMark val="out"/>
        <c:minorTickMark val="none"/>
        <c:tickLblPos val="nextTo"/>
        <c:crossAx val="120019584"/>
        <c:crosses val="autoZero"/>
        <c:crossBetween val="between"/>
      </c:valAx>
    </c:plotArea>
    <c:plotVisOnly val="1"/>
    <c:dispBlanksAs val="gap"/>
    <c:showDLblsOverMax val="0"/>
  </c:chart>
  <c:spPr>
    <a:ln>
      <a:no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'SocialPartnerDadSupport-trend10'!$I$45</c:f>
              <c:strCache>
                <c:ptCount val="1"/>
                <c:pt idx="0">
                  <c:v>Social support (Bed rest)</c:v>
                </c:pt>
              </c:strCache>
            </c:strRef>
          </c:tx>
          <c:dLbls>
            <c:dLbl>
              <c:idx val="0"/>
              <c:layout>
                <c:manualLayout>
                  <c:x val="0"/>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1E-40F0-8E41-D428BE3FB5DE}"/>
                </c:ext>
              </c:extLst>
            </c:dLbl>
            <c:dLbl>
              <c:idx val="1"/>
              <c:layout>
                <c:manualLayout>
                  <c:x val="-1.3888888888888888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1E-40F0-8E41-D428BE3FB5DE}"/>
                </c:ext>
              </c:extLst>
            </c:dLbl>
            <c:dLbl>
              <c:idx val="2"/>
              <c:layout>
                <c:manualLayout>
                  <c:x val="-2.777777777777788E-2"/>
                  <c:y val="-4.6296296296296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1E-40F0-8E41-D428BE3FB5DE}"/>
                </c:ext>
              </c:extLst>
            </c:dLbl>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'SocialPartnerDadSupport-trend10'!$M$46:$M$48</c:f>
                <c:numCache>
                  <c:formatCode>General</c:formatCode>
                  <c:ptCount val="3"/>
                  <c:pt idx="0">
                    <c:v>2.2999999999999972</c:v>
                  </c:pt>
                  <c:pt idx="1">
                    <c:v>1.8999999999999915</c:v>
                  </c:pt>
                  <c:pt idx="2">
                    <c:v>1.9000000000000057</c:v>
                  </c:pt>
                </c:numCache>
              </c:numRef>
            </c:plus>
            <c:minus>
              <c:numRef>
                <c:f>'SocialPartnerDadSupport-trend10'!$N$46:$N$48</c:f>
                <c:numCache>
                  <c:formatCode>General</c:formatCode>
                  <c:ptCount val="3"/>
                  <c:pt idx="0">
                    <c:v>2.5999999999999943</c:v>
                  </c:pt>
                  <c:pt idx="1">
                    <c:v>2.2000000000000028</c:v>
                  </c:pt>
                  <c:pt idx="2">
                    <c:v>2.2999999999999972</c:v>
                  </c:pt>
                </c:numCache>
              </c:numRef>
            </c:minus>
          </c:errBars>
          <c:cat>
            <c:numRef>
              <c:f>'SocialPartnerDadSupport-trend10'!$H$46:$H$48</c:f>
              <c:numCache>
                <c:formatCode>General</c:formatCode>
                <c:ptCount val="3"/>
                <c:pt idx="0">
                  <c:v>2016</c:v>
                </c:pt>
                <c:pt idx="1">
                  <c:v>2017</c:v>
                </c:pt>
                <c:pt idx="2">
                  <c:v>2018</c:v>
                </c:pt>
              </c:numCache>
            </c:numRef>
          </c:cat>
          <c:val>
            <c:numRef>
              <c:f>'SocialPartnerDadSupport-trend10'!$I$46:$I$48</c:f>
              <c:numCache>
                <c:formatCode>General</c:formatCode>
                <c:ptCount val="3"/>
                <c:pt idx="0">
                  <c:v>84.8</c:v>
                </c:pt>
                <c:pt idx="1">
                  <c:v>87.4</c:v>
                </c:pt>
                <c:pt idx="2">
                  <c:v>87</c:v>
                </c:pt>
              </c:numCache>
            </c:numRef>
          </c:val>
          <c:smooth val="0"/>
          <c:extLst>
            <c:ext xmlns:c16="http://schemas.microsoft.com/office/drawing/2014/chart" uri="{C3380CC4-5D6E-409C-BE32-E72D297353CC}">
              <c16:uniqueId val="{00000003-7F1E-40F0-8E41-D428BE3FB5DE}"/>
            </c:ext>
          </c:extLst>
        </c:ser>
        <c:dLbls>
          <c:showLegendKey val="0"/>
          <c:showVal val="0"/>
          <c:showCatName val="0"/>
          <c:showSerName val="0"/>
          <c:showPercent val="0"/>
          <c:showBubbleSize val="0"/>
        </c:dLbls>
        <c:marker val="1"/>
        <c:smooth val="0"/>
        <c:axId val="118244096"/>
        <c:axId val="118245632"/>
      </c:lineChart>
      <c:catAx>
        <c:axId val="118244096"/>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18245632"/>
        <c:crosses val="autoZero"/>
        <c:auto val="1"/>
        <c:lblAlgn val="ctr"/>
        <c:lblOffset val="100"/>
        <c:noMultiLvlLbl val="0"/>
      </c:catAx>
      <c:valAx>
        <c:axId val="118245632"/>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8244096"/>
        <c:crosses val="autoZero"/>
        <c:crossBetween val="between"/>
      </c:valAx>
    </c:plotArea>
    <c:plotVisOnly val="1"/>
    <c:dispBlanksAs val="gap"/>
    <c:showDLblsOverMax val="0"/>
  </c:chart>
  <c:spPr>
    <a:ln>
      <a:noFill/>
    </a:ln>
  </c:spPr>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'SocialPartnerDadSupport-trend10'!$I$51</c:f>
              <c:strCache>
                <c:ptCount val="1"/>
                <c:pt idx="0">
                  <c:v>Social support (Talk)</c:v>
                </c:pt>
              </c:strCache>
            </c:strRef>
          </c:tx>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'SocialPartnerDadSupport-trend10'!$M$52:$M$54</c:f>
                <c:numCache>
                  <c:formatCode>General</c:formatCode>
                  <c:ptCount val="3"/>
                  <c:pt idx="0">
                    <c:v>2</c:v>
                  </c:pt>
                  <c:pt idx="1">
                    <c:v>1.7999999999999972</c:v>
                  </c:pt>
                  <c:pt idx="2">
                    <c:v>1.7000000000000028</c:v>
                  </c:pt>
                </c:numCache>
              </c:numRef>
            </c:plus>
            <c:minus>
              <c:numRef>
                <c:f>'SocialPartnerDadSupport-trend10'!$N$52:$N$54</c:f>
                <c:numCache>
                  <c:formatCode>General</c:formatCode>
                  <c:ptCount val="3"/>
                  <c:pt idx="0">
                    <c:v>2.2999999999999972</c:v>
                  </c:pt>
                  <c:pt idx="1">
                    <c:v>2</c:v>
                  </c:pt>
                  <c:pt idx="2">
                    <c:v>2</c:v>
                  </c:pt>
                </c:numCache>
              </c:numRef>
            </c:minus>
          </c:errBars>
          <c:cat>
            <c:numRef>
              <c:f>'SocialPartnerDadSupport-trend10'!$H$52:$H$54</c:f>
              <c:numCache>
                <c:formatCode>General</c:formatCode>
                <c:ptCount val="3"/>
                <c:pt idx="0">
                  <c:v>2016</c:v>
                </c:pt>
                <c:pt idx="1">
                  <c:v>2017</c:v>
                </c:pt>
                <c:pt idx="2">
                  <c:v>2018</c:v>
                </c:pt>
              </c:numCache>
            </c:numRef>
          </c:cat>
          <c:val>
            <c:numRef>
              <c:f>'SocialPartnerDadSupport-trend10'!$I$52:$I$54</c:f>
              <c:numCache>
                <c:formatCode>General</c:formatCode>
                <c:ptCount val="3"/>
                <c:pt idx="0">
                  <c:v>87.3</c:v>
                </c:pt>
                <c:pt idx="1">
                  <c:v>88.3</c:v>
                </c:pt>
                <c:pt idx="2">
                  <c:v>89.5</c:v>
                </c:pt>
              </c:numCache>
            </c:numRef>
          </c:val>
          <c:smooth val="0"/>
          <c:extLst>
            <c:ext xmlns:c16="http://schemas.microsoft.com/office/drawing/2014/chart" uri="{C3380CC4-5D6E-409C-BE32-E72D297353CC}">
              <c16:uniqueId val="{00000000-FC65-47C5-90B5-8FB05CBF3127}"/>
            </c:ext>
          </c:extLst>
        </c:ser>
        <c:dLbls>
          <c:showLegendKey val="0"/>
          <c:showVal val="0"/>
          <c:showCatName val="0"/>
          <c:showSerName val="0"/>
          <c:showPercent val="0"/>
          <c:showBubbleSize val="0"/>
        </c:dLbls>
        <c:marker val="1"/>
        <c:smooth val="0"/>
        <c:axId val="118287744"/>
        <c:axId val="120063104"/>
      </c:lineChart>
      <c:catAx>
        <c:axId val="118287744"/>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20063104"/>
        <c:crosses val="autoZero"/>
        <c:auto val="1"/>
        <c:lblAlgn val="ctr"/>
        <c:lblOffset val="100"/>
        <c:noMultiLvlLbl val="0"/>
      </c:catAx>
      <c:valAx>
        <c:axId val="120063104"/>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2.3207048039357286E-3"/>
              <c:y val="0.35492672790901136"/>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18287744"/>
        <c:crosses val="autoZero"/>
        <c:crossBetween val="between"/>
      </c:valAx>
    </c:plotArea>
    <c:plotVisOnly val="1"/>
    <c:dispBlanksAs val="gap"/>
    <c:showDLblsOverMax val="0"/>
  </c:chart>
  <c:spPr>
    <a:ln>
      <a:noFill/>
    </a:ln>
  </c:spPr>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'SocialPartnerDadSupport-trend10'!$I$57</c:f>
              <c:strCache>
                <c:ptCount val="1"/>
                <c:pt idx="0">
                  <c:v>Social support when tired/frustrated</c:v>
                </c:pt>
              </c:strCache>
            </c:strRef>
          </c:tx>
          <c:dLbls>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'SocialPartnerDadSupport-trend10'!$M$58:$M$60</c:f>
                <c:numCache>
                  <c:formatCode>General</c:formatCode>
                  <c:ptCount val="3"/>
                  <c:pt idx="0">
                    <c:v>2.2000000000000028</c:v>
                  </c:pt>
                  <c:pt idx="1">
                    <c:v>1.7000000000000028</c:v>
                  </c:pt>
                  <c:pt idx="2">
                    <c:v>1.9000000000000057</c:v>
                  </c:pt>
                </c:numCache>
              </c:numRef>
            </c:plus>
            <c:minus>
              <c:numRef>
                <c:f>'SocialPartnerDadSupport-trend10'!$N$58:$N$60</c:f>
                <c:numCache>
                  <c:formatCode>General</c:formatCode>
                  <c:ptCount val="3"/>
                  <c:pt idx="0">
                    <c:v>2.5</c:v>
                  </c:pt>
                  <c:pt idx="1">
                    <c:v>2</c:v>
                  </c:pt>
                  <c:pt idx="2">
                    <c:v>2.2999999999999972</c:v>
                  </c:pt>
                </c:numCache>
              </c:numRef>
            </c:minus>
          </c:errBars>
          <c:cat>
            <c:numRef>
              <c:f>'SocialPartnerDadSupport-trend10'!$H$58:$H$60</c:f>
              <c:numCache>
                <c:formatCode>General</c:formatCode>
                <c:ptCount val="3"/>
                <c:pt idx="0">
                  <c:v>2016</c:v>
                </c:pt>
                <c:pt idx="1">
                  <c:v>2017</c:v>
                </c:pt>
                <c:pt idx="2">
                  <c:v>2018</c:v>
                </c:pt>
              </c:numCache>
            </c:numRef>
          </c:cat>
          <c:val>
            <c:numRef>
              <c:f>'SocialPartnerDadSupport-trend10'!$I$58:$I$60</c:f>
              <c:numCache>
                <c:formatCode>General</c:formatCode>
                <c:ptCount val="3"/>
                <c:pt idx="0">
                  <c:v>86.3</c:v>
                </c:pt>
                <c:pt idx="1">
                  <c:v>89</c:v>
                </c:pt>
                <c:pt idx="2">
                  <c:v>89</c:v>
                </c:pt>
              </c:numCache>
            </c:numRef>
          </c:val>
          <c:smooth val="0"/>
          <c:extLst>
            <c:ext xmlns:c16="http://schemas.microsoft.com/office/drawing/2014/chart" uri="{C3380CC4-5D6E-409C-BE32-E72D297353CC}">
              <c16:uniqueId val="{00000000-1399-4043-9C9D-4DBF1F185AAD}"/>
            </c:ext>
          </c:extLst>
        </c:ser>
        <c:dLbls>
          <c:showLegendKey val="0"/>
          <c:showVal val="0"/>
          <c:showCatName val="0"/>
          <c:showSerName val="0"/>
          <c:showPercent val="0"/>
          <c:showBubbleSize val="0"/>
        </c:dLbls>
        <c:marker val="1"/>
        <c:smooth val="0"/>
        <c:axId val="120101504"/>
        <c:axId val="120111488"/>
      </c:lineChart>
      <c:catAx>
        <c:axId val="120101504"/>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20111488"/>
        <c:crosses val="autoZero"/>
        <c:auto val="1"/>
        <c:lblAlgn val="ctr"/>
        <c:lblOffset val="100"/>
        <c:noMultiLvlLbl val="0"/>
      </c:catAx>
      <c:valAx>
        <c:axId val="120111488"/>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1944290096268175E-4"/>
              <c:y val="0.31779126567512395"/>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20101504"/>
        <c:crosses val="autoZero"/>
        <c:crossBetween val="between"/>
      </c:valAx>
    </c:plotArea>
    <c:plotVisOnly val="1"/>
    <c:dispBlanksAs val="gap"/>
    <c:showDLblsOverMax val="0"/>
  </c:chart>
  <c:spPr>
    <a:ln>
      <a:noFill/>
    </a:ln>
  </c:spPr>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'SocialPartnerDadSupport-trend10'!$I$63</c:f>
              <c:strCache>
                <c:ptCount val="1"/>
                <c:pt idx="0">
                  <c:v>Social support (given a ride to doctor)</c:v>
                </c:pt>
              </c:strCache>
            </c:strRef>
          </c:tx>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'SocialPartnerDadSupport-trend10'!$M$64:$M$66</c:f>
                <c:numCache>
                  <c:formatCode>General</c:formatCode>
                  <c:ptCount val="3"/>
                  <c:pt idx="0">
                    <c:v>1.8999999999999915</c:v>
                  </c:pt>
                  <c:pt idx="1">
                    <c:v>1.5999999999999943</c:v>
                  </c:pt>
                  <c:pt idx="2">
                    <c:v>1.6000000000000085</c:v>
                  </c:pt>
                </c:numCache>
              </c:numRef>
            </c:plus>
            <c:minus>
              <c:numRef>
                <c:f>'SocialPartnerDadSupport-trend10'!$N$64:$N$66</c:f>
                <c:numCache>
                  <c:formatCode>General</c:formatCode>
                  <c:ptCount val="3"/>
                  <c:pt idx="0">
                    <c:v>2.2000000000000028</c:v>
                  </c:pt>
                  <c:pt idx="1">
                    <c:v>1.8000000000000114</c:v>
                  </c:pt>
                  <c:pt idx="2">
                    <c:v>1.7999999999999972</c:v>
                  </c:pt>
                </c:numCache>
              </c:numRef>
            </c:minus>
          </c:errBars>
          <c:cat>
            <c:numRef>
              <c:f>'SocialPartnerDadSupport-trend10'!$H$64:$H$66</c:f>
              <c:numCache>
                <c:formatCode>General</c:formatCode>
                <c:ptCount val="3"/>
                <c:pt idx="0">
                  <c:v>2016</c:v>
                </c:pt>
                <c:pt idx="1">
                  <c:v>2017</c:v>
                </c:pt>
                <c:pt idx="2">
                  <c:v>2018</c:v>
                </c:pt>
              </c:numCache>
            </c:numRef>
          </c:cat>
          <c:val>
            <c:numRef>
              <c:f>'SocialPartnerDadSupport-trend10'!$I$64:$I$66</c:f>
              <c:numCache>
                <c:formatCode>General</c:formatCode>
                <c:ptCount val="3"/>
                <c:pt idx="0">
                  <c:v>88.4</c:v>
                </c:pt>
                <c:pt idx="1">
                  <c:v>90.4</c:v>
                </c:pt>
                <c:pt idx="2">
                  <c:v>90.3</c:v>
                </c:pt>
              </c:numCache>
            </c:numRef>
          </c:val>
          <c:smooth val="0"/>
          <c:extLst>
            <c:ext xmlns:c16="http://schemas.microsoft.com/office/drawing/2014/chart" uri="{C3380CC4-5D6E-409C-BE32-E72D297353CC}">
              <c16:uniqueId val="{00000000-2BEB-449A-9F78-25FA0CC26828}"/>
            </c:ext>
          </c:extLst>
        </c:ser>
        <c:dLbls>
          <c:showLegendKey val="0"/>
          <c:showVal val="0"/>
          <c:showCatName val="0"/>
          <c:showSerName val="0"/>
          <c:showPercent val="0"/>
          <c:showBubbleSize val="0"/>
        </c:dLbls>
        <c:marker val="1"/>
        <c:smooth val="0"/>
        <c:axId val="120145792"/>
        <c:axId val="120147328"/>
      </c:lineChart>
      <c:catAx>
        <c:axId val="120145792"/>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20147328"/>
        <c:crosses val="autoZero"/>
        <c:auto val="1"/>
        <c:lblAlgn val="ctr"/>
        <c:lblOffset val="100"/>
        <c:noMultiLvlLbl val="0"/>
      </c:catAx>
      <c:valAx>
        <c:axId val="120147328"/>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1111111111111112E-2"/>
              <c:y val="0.3623687664041994"/>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20145792"/>
        <c:crosses val="autoZero"/>
        <c:crossBetween val="between"/>
      </c:valAx>
    </c:plotArea>
    <c:plotVisOnly val="1"/>
    <c:dispBlanksAs val="gap"/>
    <c:showDLblsOverMax val="0"/>
  </c:chart>
  <c:spPr>
    <a:ln>
      <a:noFill/>
    </a:ln>
  </c:spPr>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'SocialPartnerDadSupport-trend10'!$I$24</c:f>
              <c:strCache>
                <c:ptCount val="1"/>
                <c:pt idx="0">
                  <c:v>Partner support</c:v>
                </c:pt>
              </c:strCache>
            </c:strRef>
          </c:tx>
          <c:dLbls>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'SocialPartnerDadSupport-trend10'!$M$25:$M$27</c:f>
                <c:numCache>
                  <c:formatCode>General</c:formatCode>
                  <c:ptCount val="3"/>
                  <c:pt idx="0">
                    <c:v>2.2999999999999972</c:v>
                  </c:pt>
                  <c:pt idx="1">
                    <c:v>2.4000000000000057</c:v>
                  </c:pt>
                  <c:pt idx="2">
                    <c:v>2.2999999999999972</c:v>
                  </c:pt>
                </c:numCache>
              </c:numRef>
            </c:plus>
            <c:minus>
              <c:numRef>
                <c:f>'SocialPartnerDadSupport-trend10'!$N$25:$N$27</c:f>
                <c:numCache>
                  <c:formatCode>General</c:formatCode>
                  <c:ptCount val="3"/>
                  <c:pt idx="0">
                    <c:v>2.6000000000000085</c:v>
                  </c:pt>
                  <c:pt idx="1">
                    <c:v>2.7999999999999972</c:v>
                  </c:pt>
                  <c:pt idx="2">
                    <c:v>2.5</c:v>
                  </c:pt>
                </c:numCache>
              </c:numRef>
            </c:minus>
          </c:errBars>
          <c:cat>
            <c:numRef>
              <c:f>'SocialPartnerDadSupport-trend10'!$H$25:$H$27</c:f>
              <c:numCache>
                <c:formatCode>General</c:formatCode>
                <c:ptCount val="3"/>
                <c:pt idx="0">
                  <c:v>2016</c:v>
                </c:pt>
                <c:pt idx="1">
                  <c:v>2017</c:v>
                </c:pt>
                <c:pt idx="2">
                  <c:v>2018</c:v>
                </c:pt>
              </c:numCache>
            </c:numRef>
          </c:cat>
          <c:val>
            <c:numRef>
              <c:f>'SocialPartnerDadSupport-trend10'!$I$25:$I$27</c:f>
              <c:numCache>
                <c:formatCode>General</c:formatCode>
                <c:ptCount val="3"/>
                <c:pt idx="0">
                  <c:v>83.9</c:v>
                </c:pt>
                <c:pt idx="1">
                  <c:v>81</c:v>
                </c:pt>
                <c:pt idx="2">
                  <c:v>83.4</c:v>
                </c:pt>
              </c:numCache>
            </c:numRef>
          </c:val>
          <c:smooth val="0"/>
          <c:extLst>
            <c:ext xmlns:c16="http://schemas.microsoft.com/office/drawing/2014/chart" uri="{C3380CC4-5D6E-409C-BE32-E72D297353CC}">
              <c16:uniqueId val="{00000000-490A-41B3-A91B-4D6155AF5AC5}"/>
            </c:ext>
          </c:extLst>
        </c:ser>
        <c:dLbls>
          <c:showLegendKey val="0"/>
          <c:showVal val="0"/>
          <c:showCatName val="0"/>
          <c:showSerName val="0"/>
          <c:showPercent val="0"/>
          <c:showBubbleSize val="0"/>
        </c:dLbls>
        <c:marker val="1"/>
        <c:smooth val="0"/>
        <c:axId val="120178560"/>
        <c:axId val="120180096"/>
      </c:lineChart>
      <c:catAx>
        <c:axId val="120178560"/>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20180096"/>
        <c:crosses val="autoZero"/>
        <c:auto val="1"/>
        <c:lblAlgn val="ctr"/>
        <c:lblOffset val="100"/>
        <c:noMultiLvlLbl val="0"/>
      </c:catAx>
      <c:valAx>
        <c:axId val="120180096"/>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2.1269659570605894E-3"/>
              <c:y val="0.32533172936716237"/>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20178560"/>
        <c:crosses val="autoZero"/>
        <c:crossBetween val="between"/>
      </c:valAx>
    </c:plotArea>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'SocialPartnerDadSupport-trend10'!$I$31</c:f>
              <c:strCache>
                <c:ptCount val="1"/>
                <c:pt idx="0">
                  <c:v>Father support</c:v>
                </c:pt>
              </c:strCache>
            </c:strRef>
          </c:tx>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'SocialPartnerDadSupport-trend10'!$M$32:$M$34</c:f>
                <c:numCache>
                  <c:formatCode>General</c:formatCode>
                  <c:ptCount val="3"/>
                  <c:pt idx="0">
                    <c:v>1.7999999999999972</c:v>
                  </c:pt>
                  <c:pt idx="1">
                    <c:v>2</c:v>
                  </c:pt>
                  <c:pt idx="2">
                    <c:v>2</c:v>
                  </c:pt>
                </c:numCache>
              </c:numRef>
            </c:plus>
            <c:minus>
              <c:numRef>
                <c:f>'SocialPartnerDadSupport-trend10'!$N$32:$N$34</c:f>
                <c:numCache>
                  <c:formatCode>General</c:formatCode>
                  <c:ptCount val="3"/>
                  <c:pt idx="0">
                    <c:v>2.1000000000000085</c:v>
                  </c:pt>
                  <c:pt idx="1">
                    <c:v>2.3000000000000114</c:v>
                  </c:pt>
                  <c:pt idx="2">
                    <c:v>2.2999999999999972</c:v>
                  </c:pt>
                </c:numCache>
              </c:numRef>
            </c:minus>
          </c:errBars>
          <c:cat>
            <c:numRef>
              <c:f>'SocialPartnerDadSupport-trend10'!$H$32:$H$34</c:f>
              <c:numCache>
                <c:formatCode>General</c:formatCode>
                <c:ptCount val="3"/>
                <c:pt idx="0">
                  <c:v>2016</c:v>
                </c:pt>
                <c:pt idx="1">
                  <c:v>2017</c:v>
                </c:pt>
                <c:pt idx="2">
                  <c:v>2018</c:v>
                </c:pt>
              </c:numCache>
            </c:numRef>
          </c:cat>
          <c:val>
            <c:numRef>
              <c:f>'SocialPartnerDadSupport-trend10'!$I$32:$I$34</c:f>
              <c:numCache>
                <c:formatCode>General</c:formatCode>
                <c:ptCount val="3"/>
                <c:pt idx="0">
                  <c:v>89.9</c:v>
                </c:pt>
                <c:pt idx="1">
                  <c:v>87.9</c:v>
                </c:pt>
                <c:pt idx="2">
                  <c:v>87.6</c:v>
                </c:pt>
              </c:numCache>
            </c:numRef>
          </c:val>
          <c:smooth val="0"/>
          <c:extLst>
            <c:ext xmlns:c16="http://schemas.microsoft.com/office/drawing/2014/chart" uri="{C3380CC4-5D6E-409C-BE32-E72D297353CC}">
              <c16:uniqueId val="{00000000-77F4-46C2-B862-7FB50B83F2D9}"/>
            </c:ext>
          </c:extLst>
        </c:ser>
        <c:dLbls>
          <c:showLegendKey val="0"/>
          <c:showVal val="0"/>
          <c:showCatName val="0"/>
          <c:showSerName val="0"/>
          <c:showPercent val="0"/>
          <c:showBubbleSize val="0"/>
        </c:dLbls>
        <c:marker val="1"/>
        <c:smooth val="0"/>
        <c:axId val="131110784"/>
        <c:axId val="131112320"/>
      </c:lineChart>
      <c:catAx>
        <c:axId val="131110784"/>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31112320"/>
        <c:crosses val="autoZero"/>
        <c:auto val="1"/>
        <c:lblAlgn val="ctr"/>
        <c:lblOffset val="100"/>
        <c:noMultiLvlLbl val="0"/>
      </c:catAx>
      <c:valAx>
        <c:axId val="131112320"/>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6.9557152793878968E-3"/>
              <c:y val="0.32066116568984143"/>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31110784"/>
        <c:crosses val="autoZero"/>
        <c:crossBetween val="between"/>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65780455011555"/>
          <c:y val="5.8046669947506561E-2"/>
          <c:w val="0.72514525268415397"/>
          <c:h val="0.80950541338582682"/>
        </c:manualLayout>
      </c:layout>
      <c:barChart>
        <c:barDir val="col"/>
        <c:grouping val="clustered"/>
        <c:varyColors val="0"/>
        <c:ser>
          <c:idx val="0"/>
          <c:order val="0"/>
          <c:tx>
            <c:strRef>
              <c:f>'Safe-sleep'!$H$30</c:f>
              <c:strCache>
                <c:ptCount val="1"/>
                <c:pt idx="0">
                  <c:v>%</c:v>
                </c:pt>
              </c:strCache>
            </c:strRef>
          </c:tx>
          <c:invertIfNegative val="0"/>
          <c:dLbls>
            <c:spPr>
              <a:noFill/>
              <a:ln>
                <a:noFill/>
              </a:ln>
              <a:effectLst/>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'Safe-sleep'!$L$31:$L$32</c:f>
                <c:numCache>
                  <c:formatCode>General</c:formatCode>
                  <c:ptCount val="2"/>
                  <c:pt idx="0">
                    <c:v>3.4000000000000057</c:v>
                  </c:pt>
                  <c:pt idx="1">
                    <c:v>3.2999999999999972</c:v>
                  </c:pt>
                </c:numCache>
              </c:numRef>
            </c:plus>
            <c:minus>
              <c:numRef>
                <c:f>'Safe-sleep'!$M$31:$M$32</c:f>
                <c:numCache>
                  <c:formatCode>General</c:formatCode>
                  <c:ptCount val="2"/>
                  <c:pt idx="0">
                    <c:v>3.5</c:v>
                  </c:pt>
                  <c:pt idx="1">
                    <c:v>3.2999999999999972</c:v>
                  </c:pt>
                </c:numCache>
              </c:numRef>
            </c:minus>
          </c:errBars>
          <c:cat>
            <c:numRef>
              <c:f>'Safe-sleep'!$G$31:$G$32</c:f>
              <c:numCache>
                <c:formatCode>General</c:formatCode>
                <c:ptCount val="2"/>
                <c:pt idx="0">
                  <c:v>2017</c:v>
                </c:pt>
                <c:pt idx="1">
                  <c:v>2018</c:v>
                </c:pt>
              </c:numCache>
            </c:numRef>
          </c:cat>
          <c:val>
            <c:numRef>
              <c:f>'Safe-sleep'!$H$31:$H$32</c:f>
              <c:numCache>
                <c:formatCode>General</c:formatCode>
                <c:ptCount val="2"/>
                <c:pt idx="0">
                  <c:v>55.3</c:v>
                </c:pt>
                <c:pt idx="1">
                  <c:v>54.5</c:v>
                </c:pt>
              </c:numCache>
            </c:numRef>
          </c:val>
          <c:extLst>
            <c:ext xmlns:c16="http://schemas.microsoft.com/office/drawing/2014/chart" uri="{C3380CC4-5D6E-409C-BE32-E72D297353CC}">
              <c16:uniqueId val="{00000000-99BF-4540-AF50-0B7911391126}"/>
            </c:ext>
          </c:extLst>
        </c:ser>
        <c:dLbls>
          <c:showLegendKey val="0"/>
          <c:showVal val="0"/>
          <c:showCatName val="0"/>
          <c:showSerName val="0"/>
          <c:showPercent val="0"/>
          <c:showBubbleSize val="0"/>
        </c:dLbls>
        <c:gapWidth val="150"/>
        <c:axId val="90775936"/>
        <c:axId val="90777472"/>
      </c:barChart>
      <c:catAx>
        <c:axId val="90775936"/>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0777472"/>
        <c:crosses val="autoZero"/>
        <c:auto val="1"/>
        <c:lblAlgn val="ctr"/>
        <c:lblOffset val="100"/>
        <c:noMultiLvlLbl val="0"/>
      </c:catAx>
      <c:valAx>
        <c:axId val="90777472"/>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5.1867219917012446E-3"/>
              <c:y val="0.28434875328083992"/>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0775936"/>
        <c:crosses val="autoZero"/>
        <c:crossBetween val="between"/>
      </c:valAx>
    </c:plotArea>
    <c:plotVisOnly val="1"/>
    <c:dispBlanksAs val="gap"/>
    <c:showDLblsOverMax val="0"/>
  </c:chart>
  <c:spPr>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'rasicism-trend6'!$I$4</c:f>
              <c:strCache>
                <c:ptCount val="1"/>
                <c:pt idx="0">
                  <c:v>Background stress</c:v>
                </c:pt>
              </c:strCache>
            </c:strRef>
          </c:tx>
          <c:dLbls>
            <c:dLbl>
              <c:idx val="0"/>
              <c:layout>
                <c:manualLayout>
                  <c:x val="-2.0449661514276397E-17"/>
                  <c:y val="-1.388888888888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97-4428-A7C7-C78E03F89D7C}"/>
                </c:ext>
              </c:extLst>
            </c:dLbl>
            <c:dLbl>
              <c:idx val="1"/>
              <c:layout>
                <c:manualLayout>
                  <c:x val="0"/>
                  <c:y val="-2.3148148148148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97-4428-A7C7-C78E03F89D7C}"/>
                </c:ext>
              </c:extLst>
            </c:dLbl>
            <c:dLbl>
              <c:idx val="3"/>
              <c:layout>
                <c:manualLayout>
                  <c:x val="0"/>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97-4428-A7C7-C78E03F89D7C}"/>
                </c:ext>
              </c:extLst>
            </c:dLbl>
            <c:dLbl>
              <c:idx val="5"/>
              <c:layout>
                <c:manualLayout>
                  <c:x val="-8.1798646057105589E-17"/>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97-4428-A7C7-C78E03F89D7C}"/>
                </c:ext>
              </c:extLst>
            </c:dLbl>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'rasicism-trend6'!$M$5:$M$14</c:f>
                <c:numCache>
                  <c:formatCode>General</c:formatCode>
                  <c:ptCount val="10"/>
                  <c:pt idx="0">
                    <c:v>1.1999999999999997</c:v>
                  </c:pt>
                  <c:pt idx="1">
                    <c:v>0.89999999999999991</c:v>
                  </c:pt>
                  <c:pt idx="2">
                    <c:v>1.0999999999999996</c:v>
                  </c:pt>
                  <c:pt idx="3">
                    <c:v>1.1000000000000005</c:v>
                  </c:pt>
                  <c:pt idx="4">
                    <c:v>0.99999999999999956</c:v>
                  </c:pt>
                  <c:pt idx="5">
                    <c:v>1.1999999999999997</c:v>
                  </c:pt>
                  <c:pt idx="6">
                    <c:v>1.1999999999999997</c:v>
                  </c:pt>
                  <c:pt idx="7">
                    <c:v>1.7000000000000002</c:v>
                  </c:pt>
                  <c:pt idx="8">
                    <c:v>1.5</c:v>
                  </c:pt>
                  <c:pt idx="9">
                    <c:v>1.5</c:v>
                  </c:pt>
                </c:numCache>
              </c:numRef>
            </c:plus>
            <c:minus>
              <c:numRef>
                <c:f>'rasicism-trend6'!$N$5:$N$14</c:f>
                <c:numCache>
                  <c:formatCode>General</c:formatCode>
                  <c:ptCount val="10"/>
                  <c:pt idx="0">
                    <c:v>0.89999999999999991</c:v>
                  </c:pt>
                  <c:pt idx="1">
                    <c:v>0.60000000000000009</c:v>
                  </c:pt>
                  <c:pt idx="2">
                    <c:v>0.80000000000000027</c:v>
                  </c:pt>
                  <c:pt idx="3">
                    <c:v>0.89999999999999991</c:v>
                  </c:pt>
                  <c:pt idx="4">
                    <c:v>0.80000000000000027</c:v>
                  </c:pt>
                  <c:pt idx="5">
                    <c:v>0.89999999999999991</c:v>
                  </c:pt>
                  <c:pt idx="6">
                    <c:v>0.89999999999999991</c:v>
                  </c:pt>
                  <c:pt idx="7">
                    <c:v>1.5</c:v>
                  </c:pt>
                  <c:pt idx="8">
                    <c:v>1.2000000000000002</c:v>
                  </c:pt>
                  <c:pt idx="9">
                    <c:v>1.2000000000000002</c:v>
                  </c:pt>
                </c:numCache>
              </c:numRef>
            </c:minus>
          </c:errBars>
          <c:cat>
            <c:numRef>
              <c:f>'rasicism-trend6'!$H$5:$H$14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'rasicism-trend6'!$I$5:$I$14</c:f>
              <c:numCache>
                <c:formatCode>General</c:formatCode>
                <c:ptCount val="10"/>
                <c:pt idx="0">
                  <c:v>3.4</c:v>
                </c:pt>
                <c:pt idx="1">
                  <c:v>3</c:v>
                </c:pt>
                <c:pt idx="2">
                  <c:v>2.7</c:v>
                </c:pt>
                <c:pt idx="3">
                  <c:v>3.8</c:v>
                </c:pt>
                <c:pt idx="4">
                  <c:v>3.1</c:v>
                </c:pt>
                <c:pt idx="5">
                  <c:v>3.9</c:v>
                </c:pt>
                <c:pt idx="6">
                  <c:v>3.6</c:v>
                </c:pt>
                <c:pt idx="7">
                  <c:v>6.7</c:v>
                </c:pt>
                <c:pt idx="8">
                  <c:v>5.4</c:v>
                </c:pt>
                <c:pt idx="9">
                  <c:v>6.5</c:v>
                </c:pt>
              </c:numCache>
            </c:numRef>
          </c:val>
          <c:smooth val="0"/>
          <c:extLst>
            <c:ext xmlns:c16="http://schemas.microsoft.com/office/drawing/2014/chart" uri="{C3380CC4-5D6E-409C-BE32-E72D297353CC}">
              <c16:uniqueId val="{00000000-DEBF-44CC-A61B-A35C36C3C42E}"/>
            </c:ext>
          </c:extLst>
        </c:ser>
        <c:dLbls>
          <c:showLegendKey val="0"/>
          <c:showVal val="0"/>
          <c:showCatName val="0"/>
          <c:showSerName val="0"/>
          <c:showPercent val="0"/>
          <c:showBubbleSize val="0"/>
        </c:dLbls>
        <c:marker val="1"/>
        <c:smooth val="0"/>
        <c:axId val="132868736"/>
        <c:axId val="132878720"/>
      </c:lineChart>
      <c:catAx>
        <c:axId val="132868736"/>
        <c:scaling>
          <c:orientation val="minMax"/>
        </c:scaling>
        <c:delete val="0"/>
        <c:axPos val="b"/>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32878720"/>
        <c:crosses val="autoZero"/>
        <c:auto val="1"/>
        <c:lblAlgn val="ctr"/>
        <c:lblOffset val="100"/>
        <c:noMultiLvlLbl val="0"/>
      </c:catAx>
      <c:valAx>
        <c:axId val="132878720"/>
        <c:scaling>
          <c:orientation val="minMax"/>
          <c:max val="2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3888888888888888E-2"/>
              <c:y val="0.375382035578886"/>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32868736"/>
        <c:crosses val="autoZero"/>
        <c:crossBetween val="between"/>
      </c:valAx>
    </c:plotArea>
    <c:plotVisOnly val="1"/>
    <c:dispBlanksAs val="gap"/>
    <c:showDLblsOverMax val="0"/>
  </c:chart>
  <c:spPr>
    <a:ln>
      <a:noFill/>
    </a:ln>
  </c:spPr>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'rasicism-trend6'!$I$19</c:f>
              <c:strCache>
                <c:ptCount val="1"/>
                <c:pt idx="0">
                  <c:v>Feeling upset</c:v>
                </c:pt>
              </c:strCache>
            </c:strRef>
          </c:tx>
          <c:dLbls>
            <c:dLbl>
              <c:idx val="1"/>
              <c:layout>
                <c:manualLayout>
                  <c:x val="0"/>
                  <c:y val="-9.259259259259343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34-44B3-86EF-69C91C0E992F}"/>
                </c:ext>
              </c:extLst>
            </c:dLbl>
            <c:dLbl>
              <c:idx val="5"/>
              <c:layout>
                <c:manualLayout>
                  <c:x val="0"/>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34-44B3-86EF-69C91C0E992F}"/>
                </c:ext>
              </c:extLst>
            </c:dLbl>
            <c:dLbl>
              <c:idx val="7"/>
              <c:layout>
                <c:manualLayout>
                  <c:x val="0"/>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34-44B3-86EF-69C91C0E992F}"/>
                </c:ext>
              </c:extLst>
            </c:dLbl>
            <c:dLbl>
              <c:idx val="8"/>
              <c:layout>
                <c:manualLayout>
                  <c:x val="0"/>
                  <c:y val="-2.3148148148148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34-44B3-86EF-69C91C0E992F}"/>
                </c:ext>
              </c:extLst>
            </c:dLbl>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'rasicism-trend6'!$M$20:$M$29</c:f>
                <c:numCache>
                  <c:formatCode>General</c:formatCode>
                  <c:ptCount val="10"/>
                  <c:pt idx="0">
                    <c:v>0.60000000000000009</c:v>
                  </c:pt>
                  <c:pt idx="1">
                    <c:v>1</c:v>
                  </c:pt>
                  <c:pt idx="2">
                    <c:v>1.1000000000000001</c:v>
                  </c:pt>
                  <c:pt idx="3">
                    <c:v>1.5999999999999996</c:v>
                  </c:pt>
                  <c:pt idx="4">
                    <c:v>1.2000000000000002</c:v>
                  </c:pt>
                  <c:pt idx="5">
                    <c:v>1.2999999999999998</c:v>
                  </c:pt>
                  <c:pt idx="6">
                    <c:v>1.3000000000000007</c:v>
                  </c:pt>
                  <c:pt idx="7">
                    <c:v>1.7000000000000002</c:v>
                  </c:pt>
                  <c:pt idx="8">
                    <c:v>1.6999999999999993</c:v>
                  </c:pt>
                  <c:pt idx="9">
                    <c:v>1.2000000000000002</c:v>
                  </c:pt>
                </c:numCache>
              </c:numRef>
            </c:plus>
            <c:minus>
              <c:numRef>
                <c:f>'rasicism-trend6'!$N$20:$N$29</c:f>
                <c:numCache>
                  <c:formatCode>General</c:formatCode>
                  <c:ptCount val="10"/>
                  <c:pt idx="0">
                    <c:v>0.5</c:v>
                  </c:pt>
                  <c:pt idx="1">
                    <c:v>0.79999999999999982</c:v>
                  </c:pt>
                  <c:pt idx="2">
                    <c:v>0.89999999999999991</c:v>
                  </c:pt>
                  <c:pt idx="3">
                    <c:v>1.2000000000000002</c:v>
                  </c:pt>
                  <c:pt idx="4">
                    <c:v>0.99999999999999956</c:v>
                  </c:pt>
                  <c:pt idx="5">
                    <c:v>1.1000000000000005</c:v>
                  </c:pt>
                  <c:pt idx="6">
                    <c:v>0.99999999999999956</c:v>
                  </c:pt>
                  <c:pt idx="7">
                    <c:v>1.4000000000000004</c:v>
                  </c:pt>
                  <c:pt idx="8">
                    <c:v>1.3000000000000007</c:v>
                  </c:pt>
                  <c:pt idx="9">
                    <c:v>1.1000000000000005</c:v>
                  </c:pt>
                </c:numCache>
              </c:numRef>
            </c:minus>
          </c:errBars>
          <c:cat>
            <c:numRef>
              <c:f>'rasicism-trend6'!$H$20:$H$29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'rasicism-trend6'!$I$20:$I$29</c:f>
              <c:numCache>
                <c:formatCode>General</c:formatCode>
                <c:ptCount val="10"/>
                <c:pt idx="0">
                  <c:v>2.5</c:v>
                </c:pt>
                <c:pt idx="1">
                  <c:v>3.5</c:v>
                </c:pt>
                <c:pt idx="2">
                  <c:v>2.9</c:v>
                </c:pt>
                <c:pt idx="3">
                  <c:v>5</c:v>
                </c:pt>
                <c:pt idx="4">
                  <c:v>4.0999999999999996</c:v>
                </c:pt>
                <c:pt idx="5">
                  <c:v>4.9000000000000004</c:v>
                </c:pt>
                <c:pt idx="6">
                  <c:v>4.5999999999999996</c:v>
                </c:pt>
                <c:pt idx="7">
                  <c:v>7.2</c:v>
                </c:pt>
                <c:pt idx="8">
                  <c:v>6.9</c:v>
                </c:pt>
                <c:pt idx="9">
                  <c:v>6.2</c:v>
                </c:pt>
              </c:numCache>
            </c:numRef>
          </c:val>
          <c:smooth val="0"/>
          <c:extLst>
            <c:ext xmlns:c16="http://schemas.microsoft.com/office/drawing/2014/chart" uri="{C3380CC4-5D6E-409C-BE32-E72D297353CC}">
              <c16:uniqueId val="{00000000-0D28-40C9-8B78-78DCD7C6FDB8}"/>
            </c:ext>
          </c:extLst>
        </c:ser>
        <c:dLbls>
          <c:showLegendKey val="0"/>
          <c:showVal val="0"/>
          <c:showCatName val="0"/>
          <c:showSerName val="0"/>
          <c:showPercent val="0"/>
          <c:showBubbleSize val="0"/>
        </c:dLbls>
        <c:marker val="1"/>
        <c:smooth val="0"/>
        <c:axId val="133193728"/>
        <c:axId val="133195264"/>
      </c:lineChart>
      <c:catAx>
        <c:axId val="133193728"/>
        <c:scaling>
          <c:orientation val="minMax"/>
        </c:scaling>
        <c:delete val="0"/>
        <c:axPos val="b"/>
        <c:numFmt formatCode="General" sourceLinked="1"/>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33195264"/>
        <c:crosses val="autoZero"/>
        <c:auto val="1"/>
        <c:lblAlgn val="ctr"/>
        <c:lblOffset val="100"/>
        <c:noMultiLvlLbl val="0"/>
      </c:catAx>
      <c:valAx>
        <c:axId val="133195264"/>
        <c:scaling>
          <c:orientation val="minMax"/>
          <c:max val="20"/>
        </c:scaling>
        <c:delete val="0"/>
        <c:axPos val="l"/>
        <c:title>
          <c:tx>
            <c:rich>
              <a:bodyPr rot="-5400000" vert="horz"/>
              <a:lstStyle/>
              <a:p>
                <a:pPr>
                  <a:defRPr sz="1050">
                    <a:latin typeface="Arial" panose="020B0604020202020204" pitchFamily="34" charset="0"/>
                    <a:cs typeface="Arial" panose="020B0604020202020204" pitchFamily="34" charset="0"/>
                  </a:defRPr>
                </a:pPr>
                <a:r>
                  <a:rPr lang="en-US" sz="1050">
                    <a:latin typeface="Arial" panose="020B0604020202020204" pitchFamily="34" charset="0"/>
                    <a:cs typeface="Arial" panose="020B0604020202020204" pitchFamily="34" charset="0"/>
                  </a:rPr>
                  <a:t>Percent (%)</a:t>
                </a:r>
              </a:p>
            </c:rich>
          </c:tx>
          <c:layout>
            <c:manualLayout>
              <c:xMode val="edge"/>
              <c:yMode val="edge"/>
              <c:x val="8.3333333333333332E-3"/>
              <c:y val="0.36843358121901432"/>
            </c:manualLayout>
          </c:layout>
          <c:overlay val="0"/>
        </c:title>
        <c:numFmt formatCode="General" sourceLinked="1"/>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133193728"/>
        <c:crosses val="autoZero"/>
        <c:crossBetween val="between"/>
      </c:valAx>
    </c:plotArea>
    <c:plotVisOnly val="1"/>
    <c:dispBlanksAs val="gap"/>
    <c:showDLblsOverMax val="0"/>
  </c:chart>
  <c:spPr>
    <a:ln>
      <a:noFill/>
    </a:ln>
  </c:spPr>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'rasicism-trend6'!$I$34</c:f>
              <c:strCache>
                <c:ptCount val="1"/>
                <c:pt idx="0">
                  <c:v>Experiencing physical symptoms</c:v>
                </c:pt>
              </c:strCache>
            </c:strRef>
          </c:tx>
          <c:dLbls>
            <c:dLbl>
              <c:idx val="1"/>
              <c:layout>
                <c:manualLayout>
                  <c:x val="-4.109643924579419E-17"/>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C0-4284-B546-38E6397C35D4}"/>
                </c:ext>
              </c:extLst>
            </c:dLbl>
            <c:dLbl>
              <c:idx val="3"/>
              <c:layout>
                <c:manualLayout>
                  <c:x val="-8.9665994171710377E-3"/>
                  <c:y val="2.777777777777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C0-4284-B546-38E6397C35D4}"/>
                </c:ext>
              </c:extLst>
            </c:dLbl>
            <c:dLbl>
              <c:idx val="5"/>
              <c:layout>
                <c:manualLayout>
                  <c:x val="-8.2192878491588381E-17"/>
                  <c:y val="2.777777777777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C0-4284-B546-38E6397C35D4}"/>
                </c:ext>
              </c:extLst>
            </c:dLbl>
            <c:dLbl>
              <c:idx val="8"/>
              <c:layout>
                <c:manualLayout>
                  <c:x val="0"/>
                  <c:y val="-2.3148148148148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C0-4284-B546-38E6397C35D4}"/>
                </c:ext>
              </c:extLst>
            </c:dLbl>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'rasicism-trend6'!$M$35:$M$44</c:f>
                <c:numCache>
                  <c:formatCode>General</c:formatCode>
                  <c:ptCount val="10"/>
                  <c:pt idx="0">
                    <c:v>0.79999999999999982</c:v>
                  </c:pt>
                  <c:pt idx="1">
                    <c:v>1.0999999999999996</c:v>
                  </c:pt>
                  <c:pt idx="2">
                    <c:v>1.1999999999999997</c:v>
                  </c:pt>
                  <c:pt idx="3">
                    <c:v>1</c:v>
                  </c:pt>
                  <c:pt idx="4">
                    <c:v>1.2000000000000002</c:v>
                  </c:pt>
                  <c:pt idx="5">
                    <c:v>0.59999999999999987</c:v>
                  </c:pt>
                  <c:pt idx="6">
                    <c:v>0.90000000000000013</c:v>
                  </c:pt>
                  <c:pt idx="7">
                    <c:v>1.4000000000000004</c:v>
                  </c:pt>
                  <c:pt idx="8">
                    <c:v>1.1000000000000001</c:v>
                  </c:pt>
                  <c:pt idx="9">
                    <c:v>1</c:v>
                  </c:pt>
                </c:numCache>
              </c:numRef>
            </c:plus>
            <c:minus>
              <c:numRef>
                <c:f>'rasicism-trend6'!$N$35:$N$44</c:f>
                <c:numCache>
                  <c:formatCode>General</c:formatCode>
                  <c:ptCount val="10"/>
                  <c:pt idx="0">
                    <c:v>0.60000000000000009</c:v>
                  </c:pt>
                  <c:pt idx="1">
                    <c:v>0.80000000000000027</c:v>
                  </c:pt>
                  <c:pt idx="2">
                    <c:v>0.80000000000000027</c:v>
                  </c:pt>
                  <c:pt idx="3">
                    <c:v>0.7</c:v>
                  </c:pt>
                  <c:pt idx="4">
                    <c:v>0.79999999999999982</c:v>
                  </c:pt>
                  <c:pt idx="5">
                    <c:v>0.5</c:v>
                  </c:pt>
                  <c:pt idx="6">
                    <c:v>0.5</c:v>
                  </c:pt>
                  <c:pt idx="7">
                    <c:v>1</c:v>
                  </c:pt>
                  <c:pt idx="8">
                    <c:v>0.80000000000000027</c:v>
                  </c:pt>
                  <c:pt idx="9">
                    <c:v>0.69999999999999973</c:v>
                  </c:pt>
                </c:numCache>
              </c:numRef>
            </c:minus>
          </c:errBars>
          <c:cat>
            <c:numRef>
              <c:f>'rasicism-trend6'!$H$35:$H$44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'rasicism-trend6'!$I$35:$I$44</c:f>
              <c:numCache>
                <c:formatCode>General</c:formatCode>
                <c:ptCount val="10"/>
                <c:pt idx="0">
                  <c:v>2.2000000000000002</c:v>
                </c:pt>
                <c:pt idx="1">
                  <c:v>3.2</c:v>
                </c:pt>
                <c:pt idx="2">
                  <c:v>3.1</c:v>
                </c:pt>
                <c:pt idx="3">
                  <c:v>2.4</c:v>
                </c:pt>
                <c:pt idx="4">
                  <c:v>2.2999999999999998</c:v>
                </c:pt>
                <c:pt idx="5">
                  <c:v>1.7</c:v>
                </c:pt>
                <c:pt idx="6">
                  <c:v>1.8</c:v>
                </c:pt>
                <c:pt idx="7">
                  <c:v>3.8</c:v>
                </c:pt>
                <c:pt idx="8">
                  <c:v>3.1</c:v>
                </c:pt>
                <c:pt idx="9">
                  <c:v>2.8</c:v>
                </c:pt>
              </c:numCache>
            </c:numRef>
          </c:val>
          <c:smooth val="0"/>
          <c:extLst>
            <c:ext xmlns:c16="http://schemas.microsoft.com/office/drawing/2014/chart" uri="{C3380CC4-5D6E-409C-BE32-E72D297353CC}">
              <c16:uniqueId val="{00000000-71FB-4350-8969-E00ADAB64714}"/>
            </c:ext>
          </c:extLst>
        </c:ser>
        <c:dLbls>
          <c:showLegendKey val="0"/>
          <c:showVal val="0"/>
          <c:showCatName val="0"/>
          <c:showSerName val="0"/>
          <c:showPercent val="0"/>
          <c:showBubbleSize val="0"/>
        </c:dLbls>
        <c:marker val="1"/>
        <c:smooth val="0"/>
        <c:axId val="133231744"/>
        <c:axId val="133233280"/>
      </c:lineChart>
      <c:catAx>
        <c:axId val="133231744"/>
        <c:scaling>
          <c:orientation val="minMax"/>
        </c:scaling>
        <c:delete val="0"/>
        <c:axPos val="b"/>
        <c:numFmt formatCode="General" sourceLinked="1"/>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33233280"/>
        <c:crosses val="autoZero"/>
        <c:auto val="1"/>
        <c:lblAlgn val="ctr"/>
        <c:lblOffset val="100"/>
        <c:noMultiLvlLbl val="0"/>
      </c:catAx>
      <c:valAx>
        <c:axId val="133233280"/>
        <c:scaling>
          <c:orientation val="minMax"/>
          <c:max val="20"/>
        </c:scaling>
        <c:delete val="0"/>
        <c:axPos val="l"/>
        <c:title>
          <c:tx>
            <c:rich>
              <a:bodyPr rot="-5400000" vert="horz"/>
              <a:lstStyle/>
              <a:p>
                <a:pPr>
                  <a:defRPr sz="1050">
                    <a:latin typeface="Arial" panose="020B0604020202020204" pitchFamily="34" charset="0"/>
                    <a:cs typeface="Arial" panose="020B0604020202020204" pitchFamily="34" charset="0"/>
                  </a:defRPr>
                </a:pPr>
                <a:r>
                  <a:rPr lang="en-US" sz="1050">
                    <a:latin typeface="Arial" panose="020B0604020202020204" pitchFamily="34" charset="0"/>
                    <a:cs typeface="Arial" panose="020B0604020202020204" pitchFamily="34" charset="0"/>
                  </a:rPr>
                  <a:t>Percent (%)</a:t>
                </a:r>
              </a:p>
            </c:rich>
          </c:tx>
          <c:layout>
            <c:manualLayout>
              <c:xMode val="edge"/>
              <c:yMode val="edge"/>
              <c:x val="2.7777777777777779E-3"/>
              <c:y val="0.37881525226013413"/>
            </c:manualLayout>
          </c:layout>
          <c:overlay val="0"/>
        </c:title>
        <c:numFmt formatCode="General" sourceLinked="1"/>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133231744"/>
        <c:crosses val="autoZero"/>
        <c:crossBetween val="between"/>
      </c:valAx>
    </c:plotArea>
    <c:plotVisOnly val="1"/>
    <c:dispBlanksAs val="gap"/>
    <c:showDLblsOverMax val="0"/>
  </c:chart>
  <c:spPr>
    <a:ln>
      <a:noFill/>
    </a:ln>
  </c:spPr>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52941066556102"/>
          <c:y val="4.8396618737532038E-2"/>
          <c:w val="0.86017162071737296"/>
          <c:h val="0.84075232678031819"/>
        </c:manualLayout>
      </c:layout>
      <c:lineChart>
        <c:grouping val="standard"/>
        <c:varyColors val="0"/>
        <c:ser>
          <c:idx val="0"/>
          <c:order val="0"/>
          <c:tx>
            <c:strRef>
              <c:f>'Table 18-trend8'!$N$63</c:f>
              <c:strCache>
                <c:ptCount val="1"/>
                <c:pt idx="0">
                  <c:v>Pregnancy intended</c:v>
                </c:pt>
              </c:strCache>
            </c:strRef>
          </c:tx>
          <c:dLbls>
            <c:spPr>
              <a:noFill/>
              <a:ln>
                <a:noFill/>
              </a:ln>
              <a:effectLst/>
            </c:spPr>
            <c:txPr>
              <a:bodyPr wrap="square" lIns="38100" tIns="19050" rIns="38100" bIns="19050" anchor="ctr">
                <a:spAutoFit/>
              </a:bodyPr>
              <a:lstStyle/>
              <a:p>
                <a:pPr>
                  <a:defRPr sz="1100">
                    <a:latin typeface="Arial" panose="020B0604020202020204" pitchFamily="34"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'Table 18-trend8'!$R$41:$R$47</c:f>
                <c:numCache>
                  <c:formatCode>General</c:formatCode>
                  <c:ptCount val="7"/>
                  <c:pt idx="0">
                    <c:v>3.0999999999999943</c:v>
                  </c:pt>
                  <c:pt idx="1">
                    <c:v>3.2999999999999972</c:v>
                  </c:pt>
                  <c:pt idx="2">
                    <c:v>3</c:v>
                  </c:pt>
                  <c:pt idx="3">
                    <c:v>3</c:v>
                  </c:pt>
                  <c:pt idx="4">
                    <c:v>3.2000000000000028</c:v>
                  </c:pt>
                  <c:pt idx="5">
                    <c:v>3.0999999999999943</c:v>
                  </c:pt>
                  <c:pt idx="6">
                    <c:v>2.9000000000000057</c:v>
                  </c:pt>
                </c:numCache>
              </c:numRef>
            </c:plus>
            <c:minus>
              <c:numRef>
                <c:f>'Table 18-trend8'!$S$41:$S$47</c:f>
                <c:numCache>
                  <c:formatCode>General</c:formatCode>
                  <c:ptCount val="7"/>
                  <c:pt idx="0">
                    <c:v>3.2000000000000028</c:v>
                  </c:pt>
                  <c:pt idx="1">
                    <c:v>3.4000000000000057</c:v>
                  </c:pt>
                  <c:pt idx="2">
                    <c:v>3.1000000000000014</c:v>
                  </c:pt>
                  <c:pt idx="3">
                    <c:v>3.2000000000000028</c:v>
                  </c:pt>
                  <c:pt idx="4">
                    <c:v>3.2999999999999972</c:v>
                  </c:pt>
                  <c:pt idx="5">
                    <c:v>3.2000000000000028</c:v>
                  </c:pt>
                  <c:pt idx="6">
                    <c:v>3.2000000000000028</c:v>
                  </c:pt>
                </c:numCache>
              </c:numRef>
            </c:minus>
          </c:errBars>
          <c:cat>
            <c:numRef>
              <c:f>'Table 18-trend8'!$M$64:$M$70</c:f>
              <c:numCache>
                <c:formatCode>General</c:formatCode>
                <c:ptCount val="7"/>
                <c:pt idx="0">
                  <c:v>2012</c:v>
                </c:pt>
                <c:pt idx="1">
                  <c:v>2013</c:v>
                </c:pt>
                <c:pt idx="2">
                  <c:v>2014</c:v>
                </c:pt>
                <c:pt idx="3">
                  <c:v>2015</c:v>
                </c:pt>
                <c:pt idx="4">
                  <c:v>2016</c:v>
                </c:pt>
                <c:pt idx="5">
                  <c:v>2017</c:v>
                </c:pt>
                <c:pt idx="6">
                  <c:v>2018</c:v>
                </c:pt>
              </c:numCache>
            </c:numRef>
          </c:cat>
          <c:val>
            <c:numRef>
              <c:f>'Table 18-trend8'!$N$64:$N$70</c:f>
              <c:numCache>
                <c:formatCode>General</c:formatCode>
                <c:ptCount val="7"/>
                <c:pt idx="0" formatCode="0.0">
                  <c:v>65</c:v>
                </c:pt>
                <c:pt idx="1">
                  <c:v>64.7</c:v>
                </c:pt>
                <c:pt idx="2">
                  <c:v>66.7</c:v>
                </c:pt>
                <c:pt idx="3">
                  <c:v>67.3</c:v>
                </c:pt>
                <c:pt idx="4">
                  <c:v>66.599999999999994</c:v>
                </c:pt>
                <c:pt idx="5">
                  <c:v>66.2</c:v>
                </c:pt>
                <c:pt idx="6">
                  <c:v>68.3</c:v>
                </c:pt>
              </c:numCache>
            </c:numRef>
          </c:val>
          <c:smooth val="0"/>
          <c:extLst>
            <c:ext xmlns:c16="http://schemas.microsoft.com/office/drawing/2014/chart" uri="{C3380CC4-5D6E-409C-BE32-E72D297353CC}">
              <c16:uniqueId val="{00000000-E825-4A0B-AD17-E9C95C7A0D94}"/>
            </c:ext>
          </c:extLst>
        </c:ser>
        <c:ser>
          <c:idx val="1"/>
          <c:order val="1"/>
          <c:tx>
            <c:strRef>
              <c:f>'Table 18-trend8'!$O$63</c:f>
              <c:strCache>
                <c:ptCount val="1"/>
                <c:pt idx="0">
                  <c:v>Pregnancy unintended</c:v>
                </c:pt>
              </c:strCache>
            </c:strRef>
          </c:tx>
          <c:spPr>
            <a:ln>
              <a:prstDash val="sysDash"/>
            </a:ln>
          </c:spPr>
          <c:dLbls>
            <c:dLbl>
              <c:idx val="3"/>
              <c:tx>
                <c:rich>
                  <a:bodyPr/>
                  <a:lstStyle/>
                  <a:p>
                    <a:fld id="{B2539FB2-C21E-49E5-8FC1-BD119EA26882}" type="VALUE">
                      <a:rPr lang="en-US"/>
                      <a:pPr/>
                      <a:t>[VALUE]</a:t>
                    </a:fld>
                    <a:r>
                      <a:rPr lang="en-US"/>
                      <a:t>.0</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2E1-41F3-B50B-FB1B99031012}"/>
                </c:ext>
              </c:extLst>
            </c:dLbl>
            <c:spPr>
              <a:noFill/>
              <a:ln>
                <a:noFill/>
              </a:ln>
              <a:effectLst/>
            </c:spPr>
            <c:txPr>
              <a:bodyPr wrap="square" lIns="38100" tIns="19050" rIns="38100" bIns="19050" anchor="ctr">
                <a:spAutoFit/>
              </a:bodyPr>
              <a:lstStyle/>
              <a:p>
                <a:pPr>
                  <a:defRPr sz="1100">
                    <a:latin typeface="Arial" panose="020B0604020202020204" pitchFamily="34"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'Table 18-trend8'!$R$51:$R$57</c:f>
                <c:numCache>
                  <c:formatCode>General</c:formatCode>
                  <c:ptCount val="7"/>
                  <c:pt idx="0">
                    <c:v>3</c:v>
                  </c:pt>
                  <c:pt idx="1">
                    <c:v>3.1000000000000014</c:v>
                  </c:pt>
                  <c:pt idx="2">
                    <c:v>2.8000000000000007</c:v>
                  </c:pt>
                  <c:pt idx="3">
                    <c:v>2.8999999999999986</c:v>
                  </c:pt>
                  <c:pt idx="4">
                    <c:v>2.6999999999999993</c:v>
                  </c:pt>
                  <c:pt idx="5">
                    <c:v>2.7999999999999972</c:v>
                  </c:pt>
                  <c:pt idx="6">
                    <c:v>2.6000000000000014</c:v>
                  </c:pt>
                </c:numCache>
              </c:numRef>
            </c:plus>
            <c:minus>
              <c:numRef>
                <c:f>'Table 18-trend8'!$S$51:$S$57</c:f>
                <c:numCache>
                  <c:formatCode>General</c:formatCode>
                  <c:ptCount val="7"/>
                  <c:pt idx="0">
                    <c:v>2.8000000000000007</c:v>
                  </c:pt>
                  <c:pt idx="1">
                    <c:v>2.8000000000000007</c:v>
                  </c:pt>
                  <c:pt idx="2">
                    <c:v>2.5</c:v>
                  </c:pt>
                  <c:pt idx="3">
                    <c:v>2.6999999999999993</c:v>
                  </c:pt>
                  <c:pt idx="4">
                    <c:v>2.3999999999999986</c:v>
                  </c:pt>
                  <c:pt idx="5">
                    <c:v>2.5</c:v>
                  </c:pt>
                  <c:pt idx="6">
                    <c:v>2.3999999999999986</c:v>
                  </c:pt>
                </c:numCache>
              </c:numRef>
            </c:minus>
          </c:errBars>
          <c:cat>
            <c:numRef>
              <c:f>'Table 18-trend8'!$M$64:$M$70</c:f>
              <c:numCache>
                <c:formatCode>General</c:formatCode>
                <c:ptCount val="7"/>
                <c:pt idx="0">
                  <c:v>2012</c:v>
                </c:pt>
                <c:pt idx="1">
                  <c:v>2013</c:v>
                </c:pt>
                <c:pt idx="2">
                  <c:v>2014</c:v>
                </c:pt>
                <c:pt idx="3">
                  <c:v>2015</c:v>
                </c:pt>
                <c:pt idx="4">
                  <c:v>2016</c:v>
                </c:pt>
                <c:pt idx="5">
                  <c:v>2017</c:v>
                </c:pt>
                <c:pt idx="6">
                  <c:v>2018</c:v>
                </c:pt>
              </c:numCache>
            </c:numRef>
          </c:cat>
          <c:val>
            <c:numRef>
              <c:f>'Table 18-trend8'!$O$64:$O$70</c:f>
              <c:numCache>
                <c:formatCode>General</c:formatCode>
                <c:ptCount val="7"/>
                <c:pt idx="0">
                  <c:v>23.8</c:v>
                </c:pt>
                <c:pt idx="1">
                  <c:v>23.2</c:v>
                </c:pt>
                <c:pt idx="2">
                  <c:v>21.7</c:v>
                </c:pt>
                <c:pt idx="3">
                  <c:v>22</c:v>
                </c:pt>
                <c:pt idx="4">
                  <c:v>18.7</c:v>
                </c:pt>
                <c:pt idx="5">
                  <c:v>19.600000000000001</c:v>
                </c:pt>
                <c:pt idx="6">
                  <c:v>18.899999999999999</c:v>
                </c:pt>
              </c:numCache>
            </c:numRef>
          </c:val>
          <c:smooth val="0"/>
          <c:extLst>
            <c:ext xmlns:c16="http://schemas.microsoft.com/office/drawing/2014/chart" uri="{C3380CC4-5D6E-409C-BE32-E72D297353CC}">
              <c16:uniqueId val="{00000001-E825-4A0B-AD17-E9C95C7A0D94}"/>
            </c:ext>
          </c:extLst>
        </c:ser>
        <c:dLbls>
          <c:showLegendKey val="0"/>
          <c:showVal val="0"/>
          <c:showCatName val="0"/>
          <c:showSerName val="0"/>
          <c:showPercent val="0"/>
          <c:showBubbleSize val="0"/>
        </c:dLbls>
        <c:marker val="1"/>
        <c:smooth val="0"/>
        <c:axId val="132946560"/>
        <c:axId val="132972928"/>
      </c:lineChart>
      <c:catAx>
        <c:axId val="132946560"/>
        <c:scaling>
          <c:orientation val="minMax"/>
        </c:scaling>
        <c:delete val="0"/>
        <c:axPos val="b"/>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32972928"/>
        <c:crosses val="autoZero"/>
        <c:auto val="1"/>
        <c:lblAlgn val="ctr"/>
        <c:lblOffset val="100"/>
        <c:noMultiLvlLbl val="0"/>
      </c:catAx>
      <c:valAx>
        <c:axId val="132972928"/>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0689470871191877E-2"/>
              <c:y val="0.36554242838215406"/>
            </c:manualLayout>
          </c:layout>
          <c:overlay val="0"/>
        </c:title>
        <c:numFmt formatCode="0" sourceLinked="0"/>
        <c:majorTickMark val="out"/>
        <c:minorTickMark val="none"/>
        <c:tickLblPos val="nextTo"/>
        <c:crossAx val="132946560"/>
        <c:crosses val="autoZero"/>
        <c:crossBetween val="between"/>
      </c:valAx>
    </c:plotArea>
    <c:legend>
      <c:legendPos val="r"/>
      <c:layout>
        <c:manualLayout>
          <c:xMode val="edge"/>
          <c:yMode val="edge"/>
          <c:x val="0.2116074186611227"/>
          <c:y val="2.3376241909551877E-2"/>
          <c:w val="0.72168165631902215"/>
          <c:h val="6.2370140577977483E-2"/>
        </c:manualLayout>
      </c:layout>
      <c:overlay val="0"/>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85493969514772E-2"/>
          <c:y val="6.7208271620164448E-2"/>
          <c:w val="0.90106869533276068"/>
          <c:h val="0.8597155668804799"/>
        </c:manualLayout>
      </c:layout>
      <c:barChart>
        <c:barDir val="col"/>
        <c:grouping val="percentStacked"/>
        <c:varyColors val="0"/>
        <c:ser>
          <c:idx val="0"/>
          <c:order val="0"/>
          <c:tx>
            <c:strRef>
              <c:f>'PREGNANCY_INTENTION-8'!$B$27</c:f>
              <c:strCache>
                <c:ptCount val="1"/>
                <c:pt idx="0">
                  <c:v>Intended</c:v>
                </c:pt>
              </c:strCache>
            </c:strRef>
          </c:tx>
          <c:spPr>
            <a:ln>
              <a:solidFill>
                <a:schemeClr val="tx1"/>
              </a:solidFill>
            </a:ln>
          </c:spPr>
          <c:invertIfNegative val="0"/>
          <c:dLbls>
            <c:dLbl>
              <c:idx val="0"/>
              <c:tx>
                <c:rich>
                  <a:bodyPr/>
                  <a:lstStyle/>
                  <a:p>
                    <a:fld id="{AD579E2B-A314-4360-BBA4-DBFDE1FB072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7263-40E1-8A02-1FB2AF38B365}"/>
                </c:ext>
              </c:extLst>
            </c:dLbl>
            <c:dLbl>
              <c:idx val="1"/>
              <c:tx>
                <c:rich>
                  <a:bodyPr/>
                  <a:lstStyle/>
                  <a:p>
                    <a:fld id="{0779943E-DF9A-43D7-B1E8-C0A4244662AE}"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263-40E1-8A02-1FB2AF38B365}"/>
                </c:ext>
              </c:extLst>
            </c:dLbl>
            <c:dLbl>
              <c:idx val="2"/>
              <c:tx>
                <c:rich>
                  <a:bodyPr/>
                  <a:lstStyle/>
                  <a:p>
                    <a:fld id="{20308F3B-B4D0-46E5-A9CE-3CBC7A65F2F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7263-40E1-8A02-1FB2AF38B365}"/>
                </c:ext>
              </c:extLst>
            </c:dLbl>
            <c:dLbl>
              <c:idx val="3"/>
              <c:tx>
                <c:rich>
                  <a:bodyPr/>
                  <a:lstStyle/>
                  <a:p>
                    <a:fld id="{FC43B2F2-59D5-4AAC-A98D-5BCDF5F8EB5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7263-40E1-8A02-1FB2AF38B365}"/>
                </c:ext>
              </c:extLst>
            </c:dLbl>
            <c:dLbl>
              <c:idx val="4"/>
              <c:tx>
                <c:rich>
                  <a:bodyPr/>
                  <a:lstStyle/>
                  <a:p>
                    <a:fld id="{EC5BF05F-C89E-4BFD-82C8-1A10042C187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7263-40E1-8A02-1FB2AF38B365}"/>
                </c:ext>
              </c:extLst>
            </c:dLbl>
            <c:dLbl>
              <c:idx val="5"/>
              <c:tx>
                <c:rich>
                  <a:bodyPr/>
                  <a:lstStyle/>
                  <a:p>
                    <a:fld id="{F87D03E1-77B2-401E-BFCB-8305AFDC35F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7263-40E1-8A02-1FB2AF38B365}"/>
                </c:ext>
              </c:extLst>
            </c:dLbl>
            <c:dLbl>
              <c:idx val="6"/>
              <c:tx>
                <c:rich>
                  <a:bodyPr/>
                  <a:lstStyle/>
                  <a:p>
                    <a:fld id="{2F8012F8-7EA6-4C1B-BD3A-875C443D23D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7263-40E1-8A02-1FB2AF38B365}"/>
                </c:ext>
              </c:extLst>
            </c:dLbl>
            <c:spPr>
              <a:noFill/>
              <a:ln>
                <a:noFill/>
              </a:ln>
              <a:effectLst/>
            </c:spPr>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'PREGNANCY_INTENTION-8'!$C$26:$I$26</c:f>
              <c:numCache>
                <c:formatCode>General</c:formatCode>
                <c:ptCount val="7"/>
                <c:pt idx="0">
                  <c:v>2012</c:v>
                </c:pt>
                <c:pt idx="1">
                  <c:v>2013</c:v>
                </c:pt>
                <c:pt idx="2">
                  <c:v>2014</c:v>
                </c:pt>
                <c:pt idx="3">
                  <c:v>2015</c:v>
                </c:pt>
                <c:pt idx="4">
                  <c:v>2016</c:v>
                </c:pt>
                <c:pt idx="5">
                  <c:v>2017</c:v>
                </c:pt>
                <c:pt idx="6">
                  <c:v>2018</c:v>
                </c:pt>
              </c:numCache>
            </c:numRef>
          </c:cat>
          <c:val>
            <c:numRef>
              <c:f>'PREGNANCY_INTENTION-8'!$C$27:$I$27</c:f>
              <c:numCache>
                <c:formatCode>General</c:formatCode>
                <c:ptCount val="7"/>
                <c:pt idx="0" formatCode="0.0">
                  <c:v>65</c:v>
                </c:pt>
                <c:pt idx="1">
                  <c:v>64.7</c:v>
                </c:pt>
                <c:pt idx="2">
                  <c:v>66.7</c:v>
                </c:pt>
                <c:pt idx="3">
                  <c:v>67.3</c:v>
                </c:pt>
                <c:pt idx="4">
                  <c:v>66.599999999999994</c:v>
                </c:pt>
                <c:pt idx="5">
                  <c:v>66.2</c:v>
                </c:pt>
                <c:pt idx="6">
                  <c:v>68.3</c:v>
                </c:pt>
              </c:numCache>
            </c:numRef>
          </c:val>
          <c:extLst>
            <c:ext xmlns:c16="http://schemas.microsoft.com/office/drawing/2014/chart" uri="{C3380CC4-5D6E-409C-BE32-E72D297353CC}">
              <c16:uniqueId val="{00000000-6BED-47DB-8987-8BA7801AC7C6}"/>
            </c:ext>
          </c:extLst>
        </c:ser>
        <c:ser>
          <c:idx val="1"/>
          <c:order val="1"/>
          <c:tx>
            <c:strRef>
              <c:f>'PREGNANCY_INTENTION-8'!$B$28</c:f>
              <c:strCache>
                <c:ptCount val="1"/>
                <c:pt idx="0">
                  <c:v>Unsure</c:v>
                </c:pt>
              </c:strCache>
            </c:strRef>
          </c:tx>
          <c:spPr>
            <a:pattFill prst="ltUpDiag">
              <a:fgClr>
                <a:schemeClr val="accent1"/>
              </a:fgClr>
              <a:bgClr>
                <a:schemeClr val="bg1"/>
              </a:bgClr>
            </a:pattFill>
            <a:ln>
              <a:solidFill>
                <a:schemeClr val="tx1"/>
              </a:solidFill>
            </a:ln>
          </c:spPr>
          <c:invertIfNegative val="0"/>
          <c:dLbls>
            <c:dLbl>
              <c:idx val="0"/>
              <c:tx>
                <c:rich>
                  <a:bodyPr/>
                  <a:lstStyle/>
                  <a:p>
                    <a:fld id="{A91D2E06-04F5-4A42-A093-A7E65A932E0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263-40E1-8A02-1FB2AF38B365}"/>
                </c:ext>
              </c:extLst>
            </c:dLbl>
            <c:dLbl>
              <c:idx val="1"/>
              <c:layout>
                <c:manualLayout>
                  <c:x val="3.9682539682539316E-3"/>
                  <c:y val="0"/>
                </c:manualLayout>
              </c:layout>
              <c:tx>
                <c:rich>
                  <a:bodyPr/>
                  <a:lstStyle/>
                  <a:p>
                    <a:fld id="{A0A8D7F6-BA42-42DF-9DE1-AEA9B7D911B6}"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263-40E1-8A02-1FB2AF38B365}"/>
                </c:ext>
              </c:extLst>
            </c:dLbl>
            <c:dLbl>
              <c:idx val="2"/>
              <c:tx>
                <c:rich>
                  <a:bodyPr/>
                  <a:lstStyle/>
                  <a:p>
                    <a:fld id="{88951F36-9494-4AAE-B607-75AB93301922}"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263-40E1-8A02-1FB2AF38B365}"/>
                </c:ext>
              </c:extLst>
            </c:dLbl>
            <c:dLbl>
              <c:idx val="3"/>
              <c:tx>
                <c:rich>
                  <a:bodyPr/>
                  <a:lstStyle/>
                  <a:p>
                    <a:fld id="{C4973C2F-D31C-4B68-99B8-A6B29045ECC4}"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263-40E1-8A02-1FB2AF38B365}"/>
                </c:ext>
              </c:extLst>
            </c:dLbl>
            <c:dLbl>
              <c:idx val="4"/>
              <c:layout>
                <c:manualLayout>
                  <c:x val="3.9682539682540409E-3"/>
                  <c:y val="-3.3503511600052612E-17"/>
                </c:manualLayout>
              </c:layout>
              <c:tx>
                <c:rich>
                  <a:bodyPr/>
                  <a:lstStyle/>
                  <a:p>
                    <a:fld id="{10635F7E-45C1-4EF6-AD6A-4C85A058AFD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263-40E1-8A02-1FB2AF38B365}"/>
                </c:ext>
              </c:extLst>
            </c:dLbl>
            <c:dLbl>
              <c:idx val="5"/>
              <c:tx>
                <c:rich>
                  <a:bodyPr/>
                  <a:lstStyle/>
                  <a:p>
                    <a:fld id="{8EFC3BE9-3996-4DD7-A2A1-8CDDB5F7BAA2}"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7263-40E1-8A02-1FB2AF38B365}"/>
                </c:ext>
              </c:extLst>
            </c:dLbl>
            <c:dLbl>
              <c:idx val="6"/>
              <c:tx>
                <c:rich>
                  <a:bodyPr/>
                  <a:lstStyle/>
                  <a:p>
                    <a:fld id="{C56E227F-AABD-4ED1-A454-F01C84A3340E}"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263-40E1-8A02-1FB2AF38B365}"/>
                </c:ext>
              </c:extLst>
            </c:dLbl>
            <c:spPr>
              <a:noFill/>
              <a:ln>
                <a:noFill/>
              </a:ln>
              <a:effectLst/>
            </c:spPr>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'PREGNANCY_INTENTION-8'!$C$26:$I$26</c:f>
              <c:numCache>
                <c:formatCode>General</c:formatCode>
                <c:ptCount val="7"/>
                <c:pt idx="0">
                  <c:v>2012</c:v>
                </c:pt>
                <c:pt idx="1">
                  <c:v>2013</c:v>
                </c:pt>
                <c:pt idx="2">
                  <c:v>2014</c:v>
                </c:pt>
                <c:pt idx="3">
                  <c:v>2015</c:v>
                </c:pt>
                <c:pt idx="4">
                  <c:v>2016</c:v>
                </c:pt>
                <c:pt idx="5">
                  <c:v>2017</c:v>
                </c:pt>
                <c:pt idx="6">
                  <c:v>2018</c:v>
                </c:pt>
              </c:numCache>
            </c:numRef>
          </c:cat>
          <c:val>
            <c:numRef>
              <c:f>'PREGNANCY_INTENTION-8'!$C$28:$I$28</c:f>
              <c:numCache>
                <c:formatCode>0.0</c:formatCode>
                <c:ptCount val="7"/>
                <c:pt idx="0" formatCode="General">
                  <c:v>11.2</c:v>
                </c:pt>
                <c:pt idx="1">
                  <c:v>12</c:v>
                </c:pt>
                <c:pt idx="2" formatCode="General">
                  <c:v>11.5</c:v>
                </c:pt>
                <c:pt idx="3" formatCode="General">
                  <c:v>10.7</c:v>
                </c:pt>
                <c:pt idx="4" formatCode="General">
                  <c:v>14.6</c:v>
                </c:pt>
                <c:pt idx="5" formatCode="General">
                  <c:v>14.2</c:v>
                </c:pt>
                <c:pt idx="6" formatCode="General">
                  <c:v>12.8</c:v>
                </c:pt>
              </c:numCache>
            </c:numRef>
          </c:val>
          <c:extLst>
            <c:ext xmlns:c16="http://schemas.microsoft.com/office/drawing/2014/chart" uri="{C3380CC4-5D6E-409C-BE32-E72D297353CC}">
              <c16:uniqueId val="{00000001-6BED-47DB-8987-8BA7801AC7C6}"/>
            </c:ext>
          </c:extLst>
        </c:ser>
        <c:ser>
          <c:idx val="2"/>
          <c:order val="2"/>
          <c:tx>
            <c:strRef>
              <c:f>'PREGNANCY_INTENTION-8'!$B$29</c:f>
              <c:strCache>
                <c:ptCount val="1"/>
                <c:pt idx="0">
                  <c:v>Unintended</c:v>
                </c:pt>
              </c:strCache>
            </c:strRef>
          </c:tx>
          <c:spPr>
            <a:pattFill prst="pct5">
              <a:fgClr>
                <a:schemeClr val="accent1"/>
              </a:fgClr>
              <a:bgClr>
                <a:schemeClr val="bg1"/>
              </a:bgClr>
            </a:pattFill>
            <a:ln>
              <a:solidFill>
                <a:schemeClr val="tx1"/>
              </a:solidFill>
            </a:ln>
          </c:spPr>
          <c:invertIfNegative val="0"/>
          <c:dLbls>
            <c:dLbl>
              <c:idx val="0"/>
              <c:tx>
                <c:rich>
                  <a:bodyPr/>
                  <a:lstStyle/>
                  <a:p>
                    <a:fld id="{1F5BA8D6-DB03-42A4-9E4F-094DDBE769E5}"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263-40E1-8A02-1FB2AF38B365}"/>
                </c:ext>
              </c:extLst>
            </c:dLbl>
            <c:dLbl>
              <c:idx val="1"/>
              <c:tx>
                <c:rich>
                  <a:bodyPr/>
                  <a:lstStyle/>
                  <a:p>
                    <a:fld id="{AF92E058-F619-4F8E-B408-39E7C0FE382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63-40E1-8A02-1FB2AF38B365}"/>
                </c:ext>
              </c:extLst>
            </c:dLbl>
            <c:dLbl>
              <c:idx val="2"/>
              <c:tx>
                <c:rich>
                  <a:bodyPr/>
                  <a:lstStyle/>
                  <a:p>
                    <a:fld id="{FF31B8F8-04F5-40C7-B643-98005120293E}"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263-40E1-8A02-1FB2AF38B365}"/>
                </c:ext>
              </c:extLst>
            </c:dLbl>
            <c:dLbl>
              <c:idx val="3"/>
              <c:tx>
                <c:rich>
                  <a:bodyPr/>
                  <a:lstStyle/>
                  <a:p>
                    <a:fld id="{C244FFA9-7130-46B4-BAFD-A8D3F5356C9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263-40E1-8A02-1FB2AF38B365}"/>
                </c:ext>
              </c:extLst>
            </c:dLbl>
            <c:dLbl>
              <c:idx val="4"/>
              <c:tx>
                <c:rich>
                  <a:bodyPr/>
                  <a:lstStyle/>
                  <a:p>
                    <a:fld id="{9FC8BFDB-7FE5-4001-A0B1-26FE4FBCD0A5}"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263-40E1-8A02-1FB2AF38B365}"/>
                </c:ext>
              </c:extLst>
            </c:dLbl>
            <c:dLbl>
              <c:idx val="5"/>
              <c:tx>
                <c:rich>
                  <a:bodyPr/>
                  <a:lstStyle/>
                  <a:p>
                    <a:fld id="{98E20AA0-426E-40BA-AB8E-2574225046D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63-40E1-8A02-1FB2AF38B365}"/>
                </c:ext>
              </c:extLst>
            </c:dLbl>
            <c:dLbl>
              <c:idx val="6"/>
              <c:tx>
                <c:rich>
                  <a:bodyPr/>
                  <a:lstStyle/>
                  <a:p>
                    <a:fld id="{D859B797-FCF7-4CED-9A46-4FB7CC7EBF46}"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263-40E1-8A02-1FB2AF38B365}"/>
                </c:ext>
              </c:extLst>
            </c:dLbl>
            <c:spPr>
              <a:noFill/>
              <a:ln>
                <a:noFill/>
              </a:ln>
              <a:effectLst/>
            </c:spPr>
            <c:txPr>
              <a:bodyPr/>
              <a:lstStyle/>
              <a:p>
                <a:pPr>
                  <a:defRPr sz="105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'PREGNANCY_INTENTION-8'!$C$26:$I$26</c:f>
              <c:numCache>
                <c:formatCode>General</c:formatCode>
                <c:ptCount val="7"/>
                <c:pt idx="0">
                  <c:v>2012</c:v>
                </c:pt>
                <c:pt idx="1">
                  <c:v>2013</c:v>
                </c:pt>
                <c:pt idx="2">
                  <c:v>2014</c:v>
                </c:pt>
                <c:pt idx="3">
                  <c:v>2015</c:v>
                </c:pt>
                <c:pt idx="4">
                  <c:v>2016</c:v>
                </c:pt>
                <c:pt idx="5">
                  <c:v>2017</c:v>
                </c:pt>
                <c:pt idx="6">
                  <c:v>2018</c:v>
                </c:pt>
              </c:numCache>
            </c:numRef>
          </c:cat>
          <c:val>
            <c:numRef>
              <c:f>'PREGNANCY_INTENTION-8'!$C$29:$I$29</c:f>
              <c:numCache>
                <c:formatCode>General</c:formatCode>
                <c:ptCount val="7"/>
                <c:pt idx="0">
                  <c:v>23.8</c:v>
                </c:pt>
                <c:pt idx="1">
                  <c:v>23.2</c:v>
                </c:pt>
                <c:pt idx="2">
                  <c:v>21.7</c:v>
                </c:pt>
                <c:pt idx="3" formatCode="0.0">
                  <c:v>22</c:v>
                </c:pt>
                <c:pt idx="4">
                  <c:v>18.7</c:v>
                </c:pt>
                <c:pt idx="5">
                  <c:v>19.600000000000001</c:v>
                </c:pt>
                <c:pt idx="6">
                  <c:v>18.899999999999999</c:v>
                </c:pt>
              </c:numCache>
            </c:numRef>
          </c:val>
          <c:extLst>
            <c:ext xmlns:c16="http://schemas.microsoft.com/office/drawing/2014/chart" uri="{C3380CC4-5D6E-409C-BE32-E72D297353CC}">
              <c16:uniqueId val="{00000002-6BED-47DB-8987-8BA7801AC7C6}"/>
            </c:ext>
          </c:extLst>
        </c:ser>
        <c:dLbls>
          <c:showLegendKey val="0"/>
          <c:showVal val="0"/>
          <c:showCatName val="0"/>
          <c:showSerName val="0"/>
          <c:showPercent val="0"/>
          <c:showBubbleSize val="0"/>
        </c:dLbls>
        <c:gapWidth val="80"/>
        <c:overlap val="100"/>
        <c:axId val="133126016"/>
        <c:axId val="133127552"/>
      </c:barChart>
      <c:catAx>
        <c:axId val="133126016"/>
        <c:scaling>
          <c:orientation val="minMax"/>
        </c:scaling>
        <c:delete val="0"/>
        <c:axPos val="b"/>
        <c:numFmt formatCode="General" sourceLinked="1"/>
        <c:majorTickMark val="none"/>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33127552"/>
        <c:crosses val="autoZero"/>
        <c:auto val="1"/>
        <c:lblAlgn val="ctr"/>
        <c:lblOffset val="100"/>
        <c:noMultiLvlLbl val="0"/>
      </c:catAx>
      <c:valAx>
        <c:axId val="133127552"/>
        <c:scaling>
          <c:orientation val="minMax"/>
          <c:max val="1"/>
        </c:scaling>
        <c:delete val="0"/>
        <c:axPos val="l"/>
        <c:title>
          <c:tx>
            <c:rich>
              <a:bodyPr rot="-5400000" vert="horz"/>
              <a:lstStyle/>
              <a:p>
                <a:pPr>
                  <a:defRPr sz="1050">
                    <a:latin typeface="Arial" panose="020B0604020202020204" pitchFamily="34" charset="0"/>
                    <a:cs typeface="Arial" panose="020B0604020202020204" pitchFamily="34" charset="0"/>
                  </a:defRPr>
                </a:pPr>
                <a:r>
                  <a:rPr lang="en-US" sz="1050">
                    <a:latin typeface="Arial" panose="020B0604020202020204" pitchFamily="34" charset="0"/>
                    <a:cs typeface="Arial" panose="020B0604020202020204" pitchFamily="34" charset="0"/>
                  </a:rPr>
                  <a:t>Percent (%)</a:t>
                </a:r>
              </a:p>
            </c:rich>
          </c:tx>
          <c:layout>
            <c:manualLayout>
              <c:xMode val="edge"/>
              <c:yMode val="edge"/>
              <c:x val="3.786649436914793E-3"/>
              <c:y val="0.36389140528684899"/>
            </c:manualLayout>
          </c:layout>
          <c:overlay val="0"/>
        </c:title>
        <c:numFmt formatCode="0%" sourceLinked="0"/>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133126016"/>
        <c:crosses val="autoZero"/>
        <c:crossBetween val="between"/>
      </c:valAx>
    </c:plotArea>
    <c:legend>
      <c:legendPos val="r"/>
      <c:layout>
        <c:manualLayout>
          <c:xMode val="edge"/>
          <c:yMode val="edge"/>
          <c:x val="0.22525916327969553"/>
          <c:y val="9.7534151096467163E-4"/>
          <c:w val="0.69611378746433072"/>
          <c:h val="4.7235947784153069E-2"/>
        </c:manualLayout>
      </c:layout>
      <c:overlay val="0"/>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3834208223972"/>
          <c:y val="7.407407407407407E-2"/>
          <c:w val="0.83530993000874887"/>
          <c:h val="0.83533902012248473"/>
        </c:manualLayout>
      </c:layout>
      <c:lineChart>
        <c:grouping val="standard"/>
        <c:varyColors val="0"/>
        <c:ser>
          <c:idx val="0"/>
          <c:order val="0"/>
          <c:tx>
            <c:strRef>
              <c:f>'Table 21-trend8'!$O$3</c:f>
              <c:strCache>
                <c:ptCount val="1"/>
                <c:pt idx="0">
                  <c:v>%</c:v>
                </c:pt>
              </c:strCache>
            </c:strRef>
          </c:tx>
          <c:dLbls>
            <c:spPr>
              <a:noFill/>
              <a:ln>
                <a:noFill/>
              </a:ln>
              <a:effectLst/>
            </c:spPr>
            <c:txPr>
              <a:bodyPr/>
              <a:lstStyle/>
              <a:p>
                <a:pPr>
                  <a:defRPr sz="105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'Table 21-trend8'!$S$4:$S$15</c:f>
                <c:numCache>
                  <c:formatCode>General</c:formatCode>
                  <c:ptCount val="12"/>
                  <c:pt idx="0">
                    <c:v>2.5</c:v>
                  </c:pt>
                  <c:pt idx="1">
                    <c:v>2.5999999999999996</c:v>
                  </c:pt>
                  <c:pt idx="2">
                    <c:v>2.8000000000000007</c:v>
                  </c:pt>
                  <c:pt idx="3">
                    <c:v>2.2000000000000002</c:v>
                  </c:pt>
                  <c:pt idx="4">
                    <c:v>2.3000000000000007</c:v>
                  </c:pt>
                  <c:pt idx="5">
                    <c:v>2.3999999999999986</c:v>
                  </c:pt>
                  <c:pt idx="6">
                    <c:v>2.5999999999999996</c:v>
                  </c:pt>
                  <c:pt idx="7">
                    <c:v>1.8999999999999995</c:v>
                  </c:pt>
                  <c:pt idx="8">
                    <c:v>1.8999999999999995</c:v>
                  </c:pt>
                  <c:pt idx="9">
                    <c:v>2.2999999999999998</c:v>
                  </c:pt>
                  <c:pt idx="10">
                    <c:v>1.7999999999999998</c:v>
                  </c:pt>
                  <c:pt idx="11">
                    <c:v>2</c:v>
                  </c:pt>
                </c:numCache>
              </c:numRef>
            </c:plus>
            <c:minus>
              <c:numRef>
                <c:f>'Table 21-trend8'!$T$4:$T$15</c:f>
                <c:numCache>
                  <c:formatCode>General</c:formatCode>
                  <c:ptCount val="12"/>
                  <c:pt idx="0">
                    <c:v>1.9000000000000004</c:v>
                  </c:pt>
                  <c:pt idx="1">
                    <c:v>2.1000000000000005</c:v>
                  </c:pt>
                  <c:pt idx="2">
                    <c:v>2.4000000000000004</c:v>
                  </c:pt>
                  <c:pt idx="3">
                    <c:v>1.7000000000000002</c:v>
                  </c:pt>
                  <c:pt idx="4">
                    <c:v>1.9000000000000004</c:v>
                  </c:pt>
                  <c:pt idx="5">
                    <c:v>1.9000000000000004</c:v>
                  </c:pt>
                  <c:pt idx="6">
                    <c:v>2.0000000000000009</c:v>
                  </c:pt>
                  <c:pt idx="7">
                    <c:v>1.4000000000000004</c:v>
                  </c:pt>
                  <c:pt idx="8">
                    <c:v>1.3000000000000003</c:v>
                  </c:pt>
                  <c:pt idx="9">
                    <c:v>1.5</c:v>
                  </c:pt>
                  <c:pt idx="10">
                    <c:v>1.4000000000000004</c:v>
                  </c:pt>
                  <c:pt idx="11">
                    <c:v>1.4</c:v>
                  </c:pt>
                </c:numCache>
              </c:numRef>
            </c:minus>
          </c:errBars>
          <c:cat>
            <c:numRef>
              <c:f>'Table 21-trend8'!$N$4:$N$15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'Table 21-trend8'!$O$4:$O$15</c:f>
              <c:numCache>
                <c:formatCode>General</c:formatCode>
                <c:ptCount val="12"/>
                <c:pt idx="0">
                  <c:v>8.8000000000000007</c:v>
                </c:pt>
                <c:pt idx="1">
                  <c:v>9.8000000000000007</c:v>
                </c:pt>
                <c:pt idx="2">
                  <c:v>11.5</c:v>
                </c:pt>
                <c:pt idx="3">
                  <c:v>6.7</c:v>
                </c:pt>
                <c:pt idx="4">
                  <c:v>8.5</c:v>
                </c:pt>
                <c:pt idx="5">
                  <c:v>8.3000000000000007</c:v>
                </c:pt>
                <c:pt idx="6">
                  <c:v>8.3000000000000007</c:v>
                </c:pt>
                <c:pt idx="7">
                  <c:v>5.7</c:v>
                </c:pt>
                <c:pt idx="8">
                  <c:v>5.2</c:v>
                </c:pt>
                <c:pt idx="9">
                  <c:v>5.3</c:v>
                </c:pt>
                <c:pt idx="10">
                  <c:v>4.7</c:v>
                </c:pt>
                <c:pt idx="11">
                  <c:v>4.3</c:v>
                </c:pt>
              </c:numCache>
            </c:numRef>
          </c:val>
          <c:smooth val="0"/>
          <c:extLst>
            <c:ext xmlns:c16="http://schemas.microsoft.com/office/drawing/2014/chart" uri="{C3380CC4-5D6E-409C-BE32-E72D297353CC}">
              <c16:uniqueId val="{00000000-2D9B-4205-B5A6-E42E73667395}"/>
            </c:ext>
          </c:extLst>
        </c:ser>
        <c:dLbls>
          <c:showLegendKey val="0"/>
          <c:showVal val="0"/>
          <c:showCatName val="0"/>
          <c:showSerName val="0"/>
          <c:showPercent val="0"/>
          <c:showBubbleSize val="0"/>
        </c:dLbls>
        <c:marker val="1"/>
        <c:smooth val="0"/>
        <c:axId val="133280896"/>
        <c:axId val="133282432"/>
      </c:lineChart>
      <c:catAx>
        <c:axId val="133280896"/>
        <c:scaling>
          <c:orientation val="minMax"/>
        </c:scaling>
        <c:delete val="0"/>
        <c:axPos val="b"/>
        <c:numFmt formatCode="General" sourceLinked="1"/>
        <c:majorTickMark val="out"/>
        <c:minorTickMark val="none"/>
        <c:tickLblPos val="nextTo"/>
        <c:txPr>
          <a:bodyPr/>
          <a:lstStyle/>
          <a:p>
            <a:pPr>
              <a:defRPr sz="1050" b="1">
                <a:latin typeface="Arial" panose="020B0604020202020204" pitchFamily="34" charset="0"/>
                <a:cs typeface="Arial" panose="020B0604020202020204" pitchFamily="34" charset="0"/>
              </a:defRPr>
            </a:pPr>
            <a:endParaRPr lang="en-US"/>
          </a:p>
        </c:txPr>
        <c:crossAx val="133282432"/>
        <c:crosses val="autoZero"/>
        <c:auto val="1"/>
        <c:lblAlgn val="ctr"/>
        <c:lblOffset val="100"/>
        <c:noMultiLvlLbl val="0"/>
      </c:catAx>
      <c:valAx>
        <c:axId val="133282432"/>
        <c:scaling>
          <c:orientation val="minMax"/>
          <c:max val="100"/>
        </c:scaling>
        <c:delete val="0"/>
        <c:axPos val="l"/>
        <c:title>
          <c:tx>
            <c:rich>
              <a:bodyPr rot="-5400000" vert="horz"/>
              <a:lstStyle/>
              <a:p>
                <a:pPr>
                  <a:defRPr sz="1050">
                    <a:latin typeface="Arial" panose="020B0604020202020204" pitchFamily="34" charset="0"/>
                    <a:cs typeface="Arial" panose="020B0604020202020204" pitchFamily="34" charset="0"/>
                  </a:defRPr>
                </a:pPr>
                <a:r>
                  <a:rPr lang="en-US" sz="1050">
                    <a:latin typeface="Arial" panose="020B0604020202020204" pitchFamily="34" charset="0"/>
                    <a:cs typeface="Arial" panose="020B0604020202020204" pitchFamily="34" charset="0"/>
                  </a:rPr>
                  <a:t>Percent (%)</a:t>
                </a:r>
              </a:p>
            </c:rich>
          </c:tx>
          <c:layout>
            <c:manualLayout>
              <c:xMode val="edge"/>
              <c:yMode val="edge"/>
              <c:x val="2.6717864859079045E-2"/>
              <c:y val="0.35300940230572442"/>
            </c:manualLayout>
          </c:layout>
          <c:overlay val="0"/>
        </c:title>
        <c:numFmt formatCode="General" sourceLinked="1"/>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133280896"/>
        <c:crosses val="autoZero"/>
        <c:crossBetween val="between"/>
      </c:valAx>
    </c:plotArea>
    <c:plotVisOnly val="1"/>
    <c:dispBlanksAs val="gap"/>
    <c:showDLblsOverMax val="0"/>
  </c:chart>
  <c:spPr>
    <a:ln>
      <a:noFill/>
    </a:ln>
  </c:spPr>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34999729826213"/>
          <c:y val="3.3053090585898982E-2"/>
          <c:w val="0.83186597962801057"/>
          <c:h val="0.79046350920214803"/>
        </c:manualLayout>
      </c:layout>
      <c:lineChart>
        <c:grouping val="standard"/>
        <c:varyColors val="0"/>
        <c:ser>
          <c:idx val="0"/>
          <c:order val="0"/>
          <c:tx>
            <c:strRef>
              <c:f>'FLU_SHOT-InfluenzaVaccination-5'!$B$15</c:f>
              <c:strCache>
                <c:ptCount val="1"/>
                <c:pt idx="0">
                  <c:v>Influenza Vaccination Before or During Pregnancy</c:v>
                </c:pt>
              </c:strCache>
            </c:strRef>
          </c:tx>
          <c:spPr>
            <a:ln>
              <a:solidFill>
                <a:srgbClr val="1F497D"/>
              </a:solidFill>
            </a:ln>
          </c:spPr>
          <c:marker>
            <c:symbol val="square"/>
            <c:size val="7"/>
            <c:spPr>
              <a:solidFill>
                <a:srgbClr val="1F497D"/>
              </a:solidFill>
              <a:ln>
                <a:solidFill>
                  <a:srgbClr val="1F497D"/>
                </a:solidFill>
              </a:ln>
            </c:spPr>
          </c:marker>
          <c:dLbls>
            <c:spPr>
              <a:noFill/>
              <a:ln>
                <a:noFill/>
              </a:ln>
              <a:effectLst/>
            </c:spPr>
            <c:txPr>
              <a:bodyPr/>
              <a:lstStyle/>
              <a:p>
                <a:pPr>
                  <a:defRPr sz="1100" b="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'FLU_SHOT-InfluenzaVaccination-5'!$C$19:$I$19</c:f>
                <c:numCache>
                  <c:formatCode>General</c:formatCode>
                  <c:ptCount val="7"/>
                  <c:pt idx="0">
                    <c:v>3.2000000000000028</c:v>
                  </c:pt>
                  <c:pt idx="1">
                    <c:v>3.2999999999999972</c:v>
                  </c:pt>
                  <c:pt idx="2">
                    <c:v>3</c:v>
                  </c:pt>
                  <c:pt idx="3">
                    <c:v>2.8000000000000114</c:v>
                  </c:pt>
                  <c:pt idx="4">
                    <c:v>3</c:v>
                  </c:pt>
                  <c:pt idx="5">
                    <c:v>3</c:v>
                  </c:pt>
                  <c:pt idx="6">
                    <c:v>2.8000000000000114</c:v>
                  </c:pt>
                </c:numCache>
              </c:numRef>
            </c:plus>
            <c:minus>
              <c:numRef>
                <c:f>'FLU_SHOT-InfluenzaVaccination-5'!$C$20:$I$20</c:f>
                <c:numCache>
                  <c:formatCode>General</c:formatCode>
                  <c:ptCount val="7"/>
                  <c:pt idx="0">
                    <c:v>3.3999999999999986</c:v>
                  </c:pt>
                  <c:pt idx="1">
                    <c:v>3.3999999999999915</c:v>
                  </c:pt>
                  <c:pt idx="2">
                    <c:v>3.1999999999999886</c:v>
                  </c:pt>
                  <c:pt idx="3">
                    <c:v>3</c:v>
                  </c:pt>
                  <c:pt idx="4">
                    <c:v>3.2999999999999972</c:v>
                  </c:pt>
                  <c:pt idx="5">
                    <c:v>3.1999999999999886</c:v>
                  </c:pt>
                  <c:pt idx="6">
                    <c:v>3</c:v>
                  </c:pt>
                </c:numCache>
              </c:numRef>
            </c:minus>
          </c:errBars>
          <c:cat>
            <c:numRef>
              <c:f>'FLU_SHOT-InfluenzaVaccination-5'!$C$13:$I$13</c:f>
              <c:numCache>
                <c:formatCode>General</c:formatCode>
                <c:ptCount val="7"/>
                <c:pt idx="0">
                  <c:v>2012</c:v>
                </c:pt>
                <c:pt idx="1">
                  <c:v>2013</c:v>
                </c:pt>
                <c:pt idx="2">
                  <c:v>2014</c:v>
                </c:pt>
                <c:pt idx="3">
                  <c:v>2015</c:v>
                </c:pt>
                <c:pt idx="4">
                  <c:v>2016</c:v>
                </c:pt>
                <c:pt idx="5">
                  <c:v>2017</c:v>
                </c:pt>
                <c:pt idx="6">
                  <c:v>2018</c:v>
                </c:pt>
              </c:numCache>
            </c:numRef>
          </c:cat>
          <c:val>
            <c:numRef>
              <c:f>'FLU_SHOT-InfluenzaVaccination-5'!$C$15:$I$15</c:f>
              <c:numCache>
                <c:formatCode>General</c:formatCode>
                <c:ptCount val="7"/>
                <c:pt idx="0">
                  <c:v>66.3</c:v>
                </c:pt>
                <c:pt idx="1">
                  <c:v>71.3</c:v>
                </c:pt>
                <c:pt idx="2">
                  <c:v>72.099999999999994</c:v>
                </c:pt>
                <c:pt idx="3">
                  <c:v>75.599999999999994</c:v>
                </c:pt>
                <c:pt idx="4">
                  <c:v>73.3</c:v>
                </c:pt>
                <c:pt idx="5">
                  <c:v>72.599999999999994</c:v>
                </c:pt>
                <c:pt idx="6">
                  <c:v>76.099999999999994</c:v>
                </c:pt>
              </c:numCache>
            </c:numRef>
          </c:val>
          <c:smooth val="0"/>
          <c:extLst>
            <c:ext xmlns:c16="http://schemas.microsoft.com/office/drawing/2014/chart" uri="{C3380CC4-5D6E-409C-BE32-E72D297353CC}">
              <c16:uniqueId val="{00000000-7E9C-489B-B570-D0FFEC00F52B}"/>
            </c:ext>
          </c:extLst>
        </c:ser>
        <c:dLbls>
          <c:showLegendKey val="0"/>
          <c:showVal val="0"/>
          <c:showCatName val="0"/>
          <c:showSerName val="0"/>
          <c:showPercent val="0"/>
          <c:showBubbleSize val="0"/>
        </c:dLbls>
        <c:marker val="1"/>
        <c:smooth val="0"/>
        <c:axId val="133587712"/>
        <c:axId val="133589248"/>
      </c:lineChart>
      <c:catAx>
        <c:axId val="133587712"/>
        <c:scaling>
          <c:orientation val="minMax"/>
        </c:scaling>
        <c:delete val="0"/>
        <c:axPos val="b"/>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33589248"/>
        <c:crosses val="autoZero"/>
        <c:auto val="1"/>
        <c:lblAlgn val="ctr"/>
        <c:lblOffset val="100"/>
        <c:noMultiLvlLbl val="0"/>
      </c:catAx>
      <c:valAx>
        <c:axId val="133589248"/>
        <c:scaling>
          <c:orientation val="minMax"/>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2746972594008922E-2"/>
              <c:y val="0.34832203791825078"/>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33587712"/>
        <c:crosses val="autoZero"/>
        <c:crossBetween val="between"/>
      </c:valAx>
    </c:plotArea>
    <c:plotVisOnly val="1"/>
    <c:dispBlanksAs val="gap"/>
    <c:showDLblsOverMax val="0"/>
  </c:chart>
  <c:spPr>
    <a:ln>
      <a:noFill/>
    </a:ln>
  </c:sp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'PPV-Postpartum-checkup-7'!$J$61</c:f>
              <c:strCache>
                <c:ptCount val="1"/>
                <c:pt idx="0">
                  <c:v>%</c:v>
                </c:pt>
              </c:strCache>
            </c:strRef>
          </c:tx>
          <c:dLbls>
            <c:numFmt formatCode="#,##0.0" sourceLinked="0"/>
            <c:spPr>
              <a:noFill/>
              <a:ln>
                <a:noFill/>
              </a:ln>
              <a:effectLst/>
            </c:spPr>
            <c:txPr>
              <a:bodyPr/>
              <a:lstStyle/>
              <a:p>
                <a:pPr>
                  <a:defRPr sz="1100">
                    <a:latin typeface="Arial" panose="020B0604020202020204" pitchFamily="34" charset="0"/>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'PPV-Postpartum-checkup-7'!$N$62:$N$73</c:f>
                <c:numCache>
                  <c:formatCode>General</c:formatCode>
                  <c:ptCount val="12"/>
                  <c:pt idx="0">
                    <c:v>1.7000000000000028</c:v>
                  </c:pt>
                  <c:pt idx="1">
                    <c:v>1.2999999999999972</c:v>
                  </c:pt>
                  <c:pt idx="2">
                    <c:v>1.2999999999999972</c:v>
                  </c:pt>
                  <c:pt idx="3">
                    <c:v>1.2000000000000028</c:v>
                  </c:pt>
                  <c:pt idx="4">
                    <c:v>1.3999999999999915</c:v>
                  </c:pt>
                  <c:pt idx="5">
                    <c:v>1.3999999999999915</c:v>
                  </c:pt>
                  <c:pt idx="6">
                    <c:v>1.5999999999999943</c:v>
                  </c:pt>
                  <c:pt idx="7">
                    <c:v>1.2000000000000028</c:v>
                  </c:pt>
                  <c:pt idx="8">
                    <c:v>1.6999999999999886</c:v>
                  </c:pt>
                  <c:pt idx="9">
                    <c:v>1.7000000000000028</c:v>
                  </c:pt>
                  <c:pt idx="10">
                    <c:v>1.3999999999999915</c:v>
                  </c:pt>
                  <c:pt idx="11">
                    <c:v>1.5</c:v>
                  </c:pt>
                </c:numCache>
              </c:numRef>
            </c:plus>
            <c:minus>
              <c:numRef>
                <c:f>'PPV-Postpartum-checkup-7'!$O$62:$O$73</c:f>
                <c:numCache>
                  <c:formatCode>General</c:formatCode>
                  <c:ptCount val="12"/>
                  <c:pt idx="0">
                    <c:v>2.0999999999999943</c:v>
                  </c:pt>
                  <c:pt idx="1">
                    <c:v>1.7000000000000028</c:v>
                  </c:pt>
                  <c:pt idx="2">
                    <c:v>1.7000000000000028</c:v>
                  </c:pt>
                  <c:pt idx="3">
                    <c:v>1.5999999999999943</c:v>
                  </c:pt>
                  <c:pt idx="4">
                    <c:v>1.7999999999999972</c:v>
                  </c:pt>
                  <c:pt idx="5">
                    <c:v>1.8000000000000114</c:v>
                  </c:pt>
                  <c:pt idx="6">
                    <c:v>2</c:v>
                  </c:pt>
                  <c:pt idx="7">
                    <c:v>1.6000000000000085</c:v>
                  </c:pt>
                  <c:pt idx="8">
                    <c:v>2</c:v>
                  </c:pt>
                  <c:pt idx="9">
                    <c:v>2.2000000000000028</c:v>
                  </c:pt>
                  <c:pt idx="10">
                    <c:v>1.7000000000000028</c:v>
                  </c:pt>
                  <c:pt idx="11">
                    <c:v>1.8999999999999915</c:v>
                  </c:pt>
                </c:numCache>
              </c:numRef>
            </c:minus>
          </c:errBars>
          <c:cat>
            <c:numRef>
              <c:f>'PPV-Postpartum-checkup-7'!$I$62:$I$73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'PPV-Postpartum-checkup-7'!$J$62:$J$73</c:f>
              <c:numCache>
                <c:formatCode>General</c:formatCode>
                <c:ptCount val="12"/>
                <c:pt idx="0">
                  <c:v>92.1</c:v>
                </c:pt>
                <c:pt idx="1">
                  <c:v>94.8</c:v>
                </c:pt>
                <c:pt idx="2">
                  <c:v>94.5</c:v>
                </c:pt>
                <c:pt idx="3">
                  <c:v>95</c:v>
                </c:pt>
                <c:pt idx="4">
                  <c:v>93.7</c:v>
                </c:pt>
                <c:pt idx="5">
                  <c:v>93.9</c:v>
                </c:pt>
                <c:pt idx="6">
                  <c:v>93.2</c:v>
                </c:pt>
                <c:pt idx="7">
                  <c:v>94.2</c:v>
                </c:pt>
                <c:pt idx="8">
                  <c:v>91.9</c:v>
                </c:pt>
                <c:pt idx="9">
                  <c:v>92</c:v>
                </c:pt>
                <c:pt idx="10">
                  <c:v>92.4</c:v>
                </c:pt>
                <c:pt idx="11">
                  <c:v>93.3</c:v>
                </c:pt>
              </c:numCache>
            </c:numRef>
          </c:val>
          <c:smooth val="0"/>
          <c:extLst>
            <c:ext xmlns:c16="http://schemas.microsoft.com/office/drawing/2014/chart" uri="{C3380CC4-5D6E-409C-BE32-E72D297353CC}">
              <c16:uniqueId val="{00000000-763E-4C12-8FAD-39D9504C11B1}"/>
            </c:ext>
          </c:extLst>
        </c:ser>
        <c:dLbls>
          <c:showLegendKey val="0"/>
          <c:showVal val="0"/>
          <c:showCatName val="0"/>
          <c:showSerName val="0"/>
          <c:showPercent val="0"/>
          <c:showBubbleSize val="0"/>
        </c:dLbls>
        <c:marker val="1"/>
        <c:smooth val="0"/>
        <c:axId val="133303680"/>
        <c:axId val="133342336"/>
      </c:lineChart>
      <c:catAx>
        <c:axId val="133303680"/>
        <c:scaling>
          <c:orientation val="minMax"/>
        </c:scaling>
        <c:delete val="0"/>
        <c:axPos val="b"/>
        <c:numFmt formatCode="General" sourceLinked="1"/>
        <c:majorTickMark val="out"/>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33342336"/>
        <c:crosses val="autoZero"/>
        <c:auto val="1"/>
        <c:lblAlgn val="ctr"/>
        <c:lblOffset val="100"/>
        <c:noMultiLvlLbl val="0"/>
      </c:catAx>
      <c:valAx>
        <c:axId val="133342336"/>
        <c:scaling>
          <c:orientation val="minMax"/>
          <c:max val="100"/>
          <c:min val="0"/>
        </c:scaling>
        <c:delete val="0"/>
        <c:axPos val="l"/>
        <c:title>
          <c:tx>
            <c:rich>
              <a:bodyPr rot="-5400000" vert="horz"/>
              <a:lstStyle/>
              <a:p>
                <a:pPr>
                  <a:defRPr sz="1050">
                    <a:latin typeface="Arial" panose="020B0604020202020204" pitchFamily="34" charset="0"/>
                    <a:cs typeface="Arial" panose="020B0604020202020204" pitchFamily="34" charset="0"/>
                  </a:defRPr>
                </a:pPr>
                <a:r>
                  <a:rPr lang="en-US" sz="1050">
                    <a:latin typeface="Arial" panose="020B0604020202020204" pitchFamily="34" charset="0"/>
                    <a:cs typeface="Arial" panose="020B0604020202020204" pitchFamily="34" charset="0"/>
                  </a:rPr>
                  <a:t>Percent (%)</a:t>
                </a:r>
              </a:p>
            </c:rich>
          </c:tx>
          <c:layout>
            <c:manualLayout>
              <c:xMode val="edge"/>
              <c:yMode val="edge"/>
              <c:x val="6.6458627324089596E-3"/>
              <c:y val="0.33839895013123361"/>
            </c:manualLayout>
          </c:layout>
          <c:overlay val="0"/>
        </c:title>
        <c:numFmt formatCode="General" sourceLinked="1"/>
        <c:majorTickMark val="out"/>
        <c:minorTickMark val="none"/>
        <c:tickLblPos val="nextTo"/>
        <c:txPr>
          <a:bodyPr/>
          <a:lstStyle/>
          <a:p>
            <a:pPr>
              <a:defRPr sz="1050">
                <a:latin typeface="Arial" panose="020B0604020202020204" pitchFamily="34" charset="0"/>
                <a:cs typeface="Arial" panose="020B0604020202020204" pitchFamily="34" charset="0"/>
              </a:defRPr>
            </a:pPr>
            <a:endParaRPr lang="en-US"/>
          </a:p>
        </c:txPr>
        <c:crossAx val="133303680"/>
        <c:crosses val="autoZero"/>
        <c:crossBetween val="between"/>
      </c:valAx>
    </c:plotArea>
    <c:plotVisOnly val="1"/>
    <c:dispBlanksAs val="gap"/>
    <c:showDLblsOverMax val="0"/>
  </c:chart>
  <c:spPr>
    <a:ln>
      <a:noFill/>
    </a:ln>
  </c:spPr>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5169608050141E-2"/>
          <c:y val="6.5869237816371939E-2"/>
          <c:w val="0.90737382483827844"/>
          <c:h val="0.86874127089856756"/>
        </c:manualLayout>
      </c:layout>
      <c:barChart>
        <c:barDir val="col"/>
        <c:grouping val="stacked"/>
        <c:varyColors val="0"/>
        <c:ser>
          <c:idx val="0"/>
          <c:order val="0"/>
          <c:tx>
            <c:strRef>
              <c:f>MATERNITY_LEAVE!$B$43</c:f>
              <c:strCache>
                <c:ptCount val="1"/>
                <c:pt idx="0">
                  <c:v>Paid</c:v>
                </c:pt>
              </c:strCache>
            </c:strRef>
          </c:tx>
          <c:invertIfNegative val="0"/>
          <c:dLbls>
            <c:dLbl>
              <c:idx val="0"/>
              <c:tx>
                <c:rich>
                  <a:bodyPr/>
                  <a:lstStyle/>
                  <a:p>
                    <a:fld id="{BA3629C2-342E-4217-BD1C-65D28F489CEC}"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11F5-49C1-9A13-BDA8641C5EE2}"/>
                </c:ext>
              </c:extLst>
            </c:dLbl>
            <c:dLbl>
              <c:idx val="1"/>
              <c:tx>
                <c:rich>
                  <a:bodyPr/>
                  <a:lstStyle/>
                  <a:p>
                    <a:fld id="{BADC56FA-1207-40E6-8DC9-2BE1AB36D43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11F5-49C1-9A13-BDA8641C5EE2}"/>
                </c:ext>
              </c:extLst>
            </c:dLbl>
            <c:dLbl>
              <c:idx val="2"/>
              <c:tx>
                <c:rich>
                  <a:bodyPr/>
                  <a:lstStyle/>
                  <a:p>
                    <a:fld id="{C3E5C7D5-56E0-49FE-8F05-D223029E8DF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11F5-49C1-9A13-BDA8641C5EE2}"/>
                </c:ext>
              </c:extLst>
            </c:dLbl>
            <c:dLbl>
              <c:idx val="3"/>
              <c:tx>
                <c:rich>
                  <a:bodyPr/>
                  <a:lstStyle/>
                  <a:p>
                    <a:fld id="{9A58EB38-1E18-4DD3-BD54-BE182910DD04}"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11F5-49C1-9A13-BDA8641C5EE2}"/>
                </c:ext>
              </c:extLst>
            </c:dLbl>
            <c:dLbl>
              <c:idx val="4"/>
              <c:tx>
                <c:rich>
                  <a:bodyPr/>
                  <a:lstStyle/>
                  <a:p>
                    <a:fld id="{6C34118B-F17B-4AB8-9755-76A471D25F84}"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11F5-49C1-9A13-BDA8641C5EE2}"/>
                </c:ext>
              </c:extLst>
            </c:dLbl>
            <c:dLbl>
              <c:idx val="5"/>
              <c:tx>
                <c:rich>
                  <a:bodyPr/>
                  <a:lstStyle/>
                  <a:p>
                    <a:fld id="{4C448205-FFD6-4147-9D04-8652714606A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11F5-49C1-9A13-BDA8641C5EE2}"/>
                </c:ext>
              </c:extLst>
            </c:dLbl>
            <c:dLbl>
              <c:idx val="6"/>
              <c:tx>
                <c:rich>
                  <a:bodyPr/>
                  <a:lstStyle/>
                  <a:p>
                    <a:fld id="{DE1A8FA5-7967-4D5E-ADAD-3410B944A0F6}"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11F5-49C1-9A13-BDA8641C5EE2}"/>
                </c:ext>
              </c:extLst>
            </c:dLbl>
            <c:spPr>
              <a:noFill/>
              <a:ln>
                <a:noFill/>
              </a:ln>
              <a:effectLst/>
            </c:spPr>
            <c:txPr>
              <a:bodyPr/>
              <a:lstStyle/>
              <a:p>
                <a:pPr>
                  <a:defRPr sz="10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MATERNITY_LEAVE!$C$42:$I$42</c:f>
              <c:numCache>
                <c:formatCode>General</c:formatCode>
                <c:ptCount val="7"/>
                <c:pt idx="0">
                  <c:v>2012</c:v>
                </c:pt>
                <c:pt idx="1">
                  <c:v>2013</c:v>
                </c:pt>
                <c:pt idx="2">
                  <c:v>2014</c:v>
                </c:pt>
                <c:pt idx="3">
                  <c:v>2015</c:v>
                </c:pt>
                <c:pt idx="4" formatCode="0">
                  <c:v>2016</c:v>
                </c:pt>
                <c:pt idx="5">
                  <c:v>2017</c:v>
                </c:pt>
                <c:pt idx="6">
                  <c:v>2018</c:v>
                </c:pt>
              </c:numCache>
            </c:numRef>
          </c:cat>
          <c:val>
            <c:numRef>
              <c:f>MATERNITY_LEAVE!$C$43:$I$43</c:f>
              <c:numCache>
                <c:formatCode>0.0</c:formatCode>
                <c:ptCount val="7"/>
                <c:pt idx="0">
                  <c:v>36.200000000000003</c:v>
                </c:pt>
                <c:pt idx="1">
                  <c:v>32.9</c:v>
                </c:pt>
                <c:pt idx="2">
                  <c:v>32.6</c:v>
                </c:pt>
                <c:pt idx="3">
                  <c:v>37.5</c:v>
                </c:pt>
                <c:pt idx="4">
                  <c:v>37.1</c:v>
                </c:pt>
                <c:pt idx="5" formatCode="General">
                  <c:v>40.200000000000003</c:v>
                </c:pt>
                <c:pt idx="6" formatCode="General">
                  <c:v>42.7</c:v>
                </c:pt>
              </c:numCache>
            </c:numRef>
          </c:val>
          <c:extLst>
            <c:ext xmlns:c16="http://schemas.microsoft.com/office/drawing/2014/chart" uri="{C3380CC4-5D6E-409C-BE32-E72D297353CC}">
              <c16:uniqueId val="{00000000-E54D-4AB9-925C-5F483EAD9B6B}"/>
            </c:ext>
          </c:extLst>
        </c:ser>
        <c:ser>
          <c:idx val="1"/>
          <c:order val="1"/>
          <c:tx>
            <c:strRef>
              <c:f>MATERNITY_LEAVE!$B$44</c:f>
              <c:strCache>
                <c:ptCount val="1"/>
                <c:pt idx="0">
                  <c:v>Unpaid</c:v>
                </c:pt>
              </c:strCache>
            </c:strRef>
          </c:tx>
          <c:spPr>
            <a:pattFill prst="pct5">
              <a:fgClr>
                <a:srgbClr val="4F81BD"/>
              </a:fgClr>
              <a:bgClr>
                <a:sysClr val="window" lastClr="FFFFFF"/>
              </a:bgClr>
            </a:pattFill>
            <a:ln>
              <a:solidFill>
                <a:schemeClr val="accent1"/>
              </a:solidFill>
            </a:ln>
          </c:spPr>
          <c:invertIfNegative val="0"/>
          <c:dLbls>
            <c:dLbl>
              <c:idx val="0"/>
              <c:tx>
                <c:rich>
                  <a:bodyPr/>
                  <a:lstStyle/>
                  <a:p>
                    <a:fld id="{C17295ED-C15D-4BA2-94B7-74A72B56708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11F5-49C1-9A13-BDA8641C5EE2}"/>
                </c:ext>
              </c:extLst>
            </c:dLbl>
            <c:dLbl>
              <c:idx val="1"/>
              <c:tx>
                <c:rich>
                  <a:bodyPr/>
                  <a:lstStyle/>
                  <a:p>
                    <a:fld id="{EFFC55A9-A5B4-4F29-85B3-95B81D9141DE}"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1F5-49C1-9A13-BDA8641C5EE2}"/>
                </c:ext>
              </c:extLst>
            </c:dLbl>
            <c:dLbl>
              <c:idx val="2"/>
              <c:tx>
                <c:rich>
                  <a:bodyPr/>
                  <a:lstStyle/>
                  <a:p>
                    <a:fld id="{A2F18C94-82C0-4750-B011-2115C1403614}"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11F5-49C1-9A13-BDA8641C5EE2}"/>
                </c:ext>
              </c:extLst>
            </c:dLbl>
            <c:dLbl>
              <c:idx val="3"/>
              <c:tx>
                <c:rich>
                  <a:bodyPr/>
                  <a:lstStyle/>
                  <a:p>
                    <a:fld id="{7446A03B-711E-4DC8-B77E-589ECCC5A91B}"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11F5-49C1-9A13-BDA8641C5EE2}"/>
                </c:ext>
              </c:extLst>
            </c:dLbl>
            <c:dLbl>
              <c:idx val="4"/>
              <c:tx>
                <c:rich>
                  <a:bodyPr/>
                  <a:lstStyle/>
                  <a:p>
                    <a:fld id="{BF36855E-856A-483A-B9A7-62E1110DD4BE}"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11F5-49C1-9A13-BDA8641C5EE2}"/>
                </c:ext>
              </c:extLst>
            </c:dLbl>
            <c:dLbl>
              <c:idx val="5"/>
              <c:tx>
                <c:rich>
                  <a:bodyPr/>
                  <a:lstStyle/>
                  <a:p>
                    <a:fld id="{EE3D0C97-1E02-4B6C-94F3-102425EA8DA2}"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11F5-49C1-9A13-BDA8641C5EE2}"/>
                </c:ext>
              </c:extLst>
            </c:dLbl>
            <c:dLbl>
              <c:idx val="6"/>
              <c:tx>
                <c:rich>
                  <a:bodyPr/>
                  <a:lstStyle/>
                  <a:p>
                    <a:fld id="{E314B309-52F1-4E24-A0A9-8CE53C15EFC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11F5-49C1-9A13-BDA8641C5EE2}"/>
                </c:ext>
              </c:extLst>
            </c:dLbl>
            <c:spPr>
              <a:noFill/>
              <a:ln>
                <a:noFill/>
              </a:ln>
              <a:effectLst/>
            </c:spPr>
            <c:txPr>
              <a:bodyPr/>
              <a:lstStyle/>
              <a:p>
                <a:pPr>
                  <a:defRPr sz="10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MATERNITY_LEAVE!$C$42:$I$42</c:f>
              <c:numCache>
                <c:formatCode>General</c:formatCode>
                <c:ptCount val="7"/>
                <c:pt idx="0">
                  <c:v>2012</c:v>
                </c:pt>
                <c:pt idx="1">
                  <c:v>2013</c:v>
                </c:pt>
                <c:pt idx="2">
                  <c:v>2014</c:v>
                </c:pt>
                <c:pt idx="3">
                  <c:v>2015</c:v>
                </c:pt>
                <c:pt idx="4" formatCode="0">
                  <c:v>2016</c:v>
                </c:pt>
                <c:pt idx="5">
                  <c:v>2017</c:v>
                </c:pt>
                <c:pt idx="6">
                  <c:v>2018</c:v>
                </c:pt>
              </c:numCache>
            </c:numRef>
          </c:cat>
          <c:val>
            <c:numRef>
              <c:f>MATERNITY_LEAVE!$C$44:$I$44</c:f>
              <c:numCache>
                <c:formatCode>0.0</c:formatCode>
                <c:ptCount val="7"/>
                <c:pt idx="0">
                  <c:v>42.1</c:v>
                </c:pt>
                <c:pt idx="1">
                  <c:v>39.4</c:v>
                </c:pt>
                <c:pt idx="2">
                  <c:v>36.5</c:v>
                </c:pt>
                <c:pt idx="3">
                  <c:v>39.200000000000003</c:v>
                </c:pt>
                <c:pt idx="4">
                  <c:v>41</c:v>
                </c:pt>
                <c:pt idx="5" formatCode="General">
                  <c:v>40.9</c:v>
                </c:pt>
                <c:pt idx="6" formatCode="General">
                  <c:v>37.4</c:v>
                </c:pt>
              </c:numCache>
            </c:numRef>
          </c:val>
          <c:extLst>
            <c:ext xmlns:c16="http://schemas.microsoft.com/office/drawing/2014/chart" uri="{C3380CC4-5D6E-409C-BE32-E72D297353CC}">
              <c16:uniqueId val="{00000001-E54D-4AB9-925C-5F483EAD9B6B}"/>
            </c:ext>
          </c:extLst>
        </c:ser>
        <c:ser>
          <c:idx val="2"/>
          <c:order val="2"/>
          <c:tx>
            <c:strRef>
              <c:f>MATERNITY_LEAVE!$B$45</c:f>
              <c:strCache>
                <c:ptCount val="1"/>
                <c:pt idx="0">
                  <c:v>Both Paid &amp; Unpaid</c:v>
                </c:pt>
              </c:strCache>
            </c:strRef>
          </c:tx>
          <c:spPr>
            <a:pattFill prst="pct30">
              <a:fgClr>
                <a:schemeClr val="accent1"/>
              </a:fgClr>
              <a:bgClr>
                <a:schemeClr val="bg1"/>
              </a:bgClr>
            </a:pattFill>
            <a:ln>
              <a:solidFill>
                <a:schemeClr val="accent1"/>
              </a:solidFill>
            </a:ln>
          </c:spPr>
          <c:invertIfNegative val="0"/>
          <c:dLbls>
            <c:dLbl>
              <c:idx val="0"/>
              <c:tx>
                <c:rich>
                  <a:bodyPr/>
                  <a:lstStyle/>
                  <a:p>
                    <a:fld id="{61D55A02-A574-40D6-A17F-517D9DFE0CC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1F5-49C1-9A13-BDA8641C5EE2}"/>
                </c:ext>
              </c:extLst>
            </c:dLbl>
            <c:dLbl>
              <c:idx val="1"/>
              <c:tx>
                <c:rich>
                  <a:bodyPr/>
                  <a:lstStyle/>
                  <a:p>
                    <a:fld id="{F1A59C4F-1012-4D1D-8C3E-3D6A0D0C1309}"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1F5-49C1-9A13-BDA8641C5EE2}"/>
                </c:ext>
              </c:extLst>
            </c:dLbl>
            <c:dLbl>
              <c:idx val="2"/>
              <c:tx>
                <c:rich>
                  <a:bodyPr/>
                  <a:lstStyle/>
                  <a:p>
                    <a:fld id="{50280C78-8FA6-4374-80F8-9CEE0297A8C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1F5-49C1-9A13-BDA8641C5EE2}"/>
                </c:ext>
              </c:extLst>
            </c:dLbl>
            <c:dLbl>
              <c:idx val="3"/>
              <c:tx>
                <c:rich>
                  <a:bodyPr/>
                  <a:lstStyle/>
                  <a:p>
                    <a:fld id="{D9EE20BB-7E29-424D-93DE-1919071A7F2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1F5-49C1-9A13-BDA8641C5EE2}"/>
                </c:ext>
              </c:extLst>
            </c:dLbl>
            <c:dLbl>
              <c:idx val="4"/>
              <c:tx>
                <c:rich>
                  <a:bodyPr/>
                  <a:lstStyle/>
                  <a:p>
                    <a:fld id="{9681B436-529C-4EAD-B5F9-B388BF49B466}"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1F5-49C1-9A13-BDA8641C5EE2}"/>
                </c:ext>
              </c:extLst>
            </c:dLbl>
            <c:dLbl>
              <c:idx val="5"/>
              <c:tx>
                <c:rich>
                  <a:bodyPr/>
                  <a:lstStyle/>
                  <a:p>
                    <a:fld id="{56E2EF5C-A0BF-4D70-947F-791B39F389C6}"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1F5-49C1-9A13-BDA8641C5EE2}"/>
                </c:ext>
              </c:extLst>
            </c:dLbl>
            <c:dLbl>
              <c:idx val="6"/>
              <c:tx>
                <c:rich>
                  <a:bodyPr/>
                  <a:lstStyle/>
                  <a:p>
                    <a:fld id="{E593ADCA-E4E6-4649-8E80-218CDEDC292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1F5-49C1-9A13-BDA8641C5EE2}"/>
                </c:ext>
              </c:extLst>
            </c:dLbl>
            <c:spPr>
              <a:noFill/>
              <a:ln>
                <a:noFill/>
              </a:ln>
              <a:effectLst/>
            </c:spPr>
            <c:txPr>
              <a:bodyPr/>
              <a:lstStyle/>
              <a:p>
                <a:pPr>
                  <a:defRPr sz="10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MATERNITY_LEAVE!$C$42:$I$42</c:f>
              <c:numCache>
                <c:formatCode>General</c:formatCode>
                <c:ptCount val="7"/>
                <c:pt idx="0">
                  <c:v>2012</c:v>
                </c:pt>
                <c:pt idx="1">
                  <c:v>2013</c:v>
                </c:pt>
                <c:pt idx="2">
                  <c:v>2014</c:v>
                </c:pt>
                <c:pt idx="3">
                  <c:v>2015</c:v>
                </c:pt>
                <c:pt idx="4" formatCode="0">
                  <c:v>2016</c:v>
                </c:pt>
                <c:pt idx="5">
                  <c:v>2017</c:v>
                </c:pt>
                <c:pt idx="6">
                  <c:v>2018</c:v>
                </c:pt>
              </c:numCache>
            </c:numRef>
          </c:cat>
          <c:val>
            <c:numRef>
              <c:f>MATERNITY_LEAVE!$C$45:$I$45</c:f>
              <c:numCache>
                <c:formatCode>0.0</c:formatCode>
                <c:ptCount val="7"/>
                <c:pt idx="0">
                  <c:v>18.399999999999999</c:v>
                </c:pt>
                <c:pt idx="1">
                  <c:v>23.6</c:v>
                </c:pt>
                <c:pt idx="2">
                  <c:v>27.6</c:v>
                </c:pt>
                <c:pt idx="3">
                  <c:v>20.5</c:v>
                </c:pt>
                <c:pt idx="4">
                  <c:v>17.8</c:v>
                </c:pt>
                <c:pt idx="5" formatCode="General">
                  <c:v>14.6</c:v>
                </c:pt>
                <c:pt idx="6" formatCode="General">
                  <c:v>15.3</c:v>
                </c:pt>
              </c:numCache>
            </c:numRef>
          </c:val>
          <c:extLst>
            <c:ext xmlns:c16="http://schemas.microsoft.com/office/drawing/2014/chart" uri="{C3380CC4-5D6E-409C-BE32-E72D297353CC}">
              <c16:uniqueId val="{00000002-E54D-4AB9-925C-5F483EAD9B6B}"/>
            </c:ext>
          </c:extLst>
        </c:ser>
        <c:ser>
          <c:idx val="3"/>
          <c:order val="3"/>
          <c:tx>
            <c:strRef>
              <c:f>MATERNITY_LEAVE!$B$46</c:f>
              <c:strCache>
                <c:ptCount val="1"/>
                <c:pt idx="0">
                  <c:v>No Leave</c:v>
                </c:pt>
              </c:strCache>
            </c:strRef>
          </c:tx>
          <c:invertIfNegative val="0"/>
          <c:dLbls>
            <c:dLbl>
              <c:idx val="0"/>
              <c:tx>
                <c:rich>
                  <a:bodyPr/>
                  <a:lstStyle/>
                  <a:p>
                    <a:fld id="{2259CB45-515B-4BA1-B1FE-A3090CEE9861}"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1F5-49C1-9A13-BDA8641C5EE2}"/>
                </c:ext>
              </c:extLst>
            </c:dLbl>
            <c:dLbl>
              <c:idx val="1"/>
              <c:tx>
                <c:rich>
                  <a:bodyPr/>
                  <a:lstStyle/>
                  <a:p>
                    <a:fld id="{479C85A8-DA75-4634-9587-3805B5FB25AF}"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1F5-49C1-9A13-BDA8641C5EE2}"/>
                </c:ext>
              </c:extLst>
            </c:dLbl>
            <c:dLbl>
              <c:idx val="2"/>
              <c:tx>
                <c:rich>
                  <a:bodyPr/>
                  <a:lstStyle/>
                  <a:p>
                    <a:fld id="{8FD5C94F-471B-4708-9EBA-76753528F91A}"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1F5-49C1-9A13-BDA8641C5EE2}"/>
                </c:ext>
              </c:extLst>
            </c:dLbl>
            <c:dLbl>
              <c:idx val="3"/>
              <c:tx>
                <c:rich>
                  <a:bodyPr/>
                  <a:lstStyle/>
                  <a:p>
                    <a:fld id="{9C541AFD-2E18-48CD-9B4E-C48C8555DF08}"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1F5-49C1-9A13-BDA8641C5EE2}"/>
                </c:ext>
              </c:extLst>
            </c:dLbl>
            <c:dLbl>
              <c:idx val="4"/>
              <c:tx>
                <c:rich>
                  <a:bodyPr/>
                  <a:lstStyle/>
                  <a:p>
                    <a:fld id="{8E018DD5-1F56-4B34-A158-63017E1A58F0}"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1F5-49C1-9A13-BDA8641C5EE2}"/>
                </c:ext>
              </c:extLst>
            </c:dLbl>
            <c:dLbl>
              <c:idx val="5"/>
              <c:tx>
                <c:rich>
                  <a:bodyPr/>
                  <a:lstStyle/>
                  <a:p>
                    <a:fld id="{4C26B1CE-E471-4A02-9F04-E86C31AEC779}"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1F5-49C1-9A13-BDA8641C5EE2}"/>
                </c:ext>
              </c:extLst>
            </c:dLbl>
            <c:dLbl>
              <c:idx val="6"/>
              <c:tx>
                <c:rich>
                  <a:bodyPr/>
                  <a:lstStyle/>
                  <a:p>
                    <a:fld id="{33B8C888-DAD9-4AC0-9DC8-31317EB2DC55}"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1F5-49C1-9A13-BDA8641C5EE2}"/>
                </c:ext>
              </c:extLst>
            </c:dLbl>
            <c:spPr>
              <a:pattFill prst="pct25">
                <a:fgClr>
                  <a:sysClr val="window" lastClr="FFFFFF"/>
                </a:fgClr>
                <a:bgClr>
                  <a:sysClr val="window" lastClr="FFFFFF"/>
                </a:bgClr>
              </a:pattFill>
              <a:ln>
                <a:solidFill>
                  <a:schemeClr val="tx2"/>
                </a:solidFill>
              </a:ln>
              <a:effectLst/>
            </c:spPr>
            <c:txPr>
              <a:bodyPr/>
              <a:lstStyle/>
              <a:p>
                <a:pPr>
                  <a:defRPr sz="10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MATERNITY_LEAVE!$C$42:$I$42</c:f>
              <c:numCache>
                <c:formatCode>General</c:formatCode>
                <c:ptCount val="7"/>
                <c:pt idx="0">
                  <c:v>2012</c:v>
                </c:pt>
                <c:pt idx="1">
                  <c:v>2013</c:v>
                </c:pt>
                <c:pt idx="2">
                  <c:v>2014</c:v>
                </c:pt>
                <c:pt idx="3">
                  <c:v>2015</c:v>
                </c:pt>
                <c:pt idx="4" formatCode="0">
                  <c:v>2016</c:v>
                </c:pt>
                <c:pt idx="5">
                  <c:v>2017</c:v>
                </c:pt>
                <c:pt idx="6">
                  <c:v>2018</c:v>
                </c:pt>
              </c:numCache>
            </c:numRef>
          </c:cat>
          <c:val>
            <c:numRef>
              <c:f>MATERNITY_LEAVE!$C$46:$I$46</c:f>
              <c:numCache>
                <c:formatCode>0.0</c:formatCode>
                <c:ptCount val="7"/>
                <c:pt idx="0">
                  <c:v>3.4</c:v>
                </c:pt>
                <c:pt idx="1">
                  <c:v>4.0999999999999996</c:v>
                </c:pt>
                <c:pt idx="2">
                  <c:v>3.4</c:v>
                </c:pt>
                <c:pt idx="3">
                  <c:v>2.8</c:v>
                </c:pt>
                <c:pt idx="4">
                  <c:v>4.2</c:v>
                </c:pt>
                <c:pt idx="5" formatCode="General">
                  <c:v>4.3</c:v>
                </c:pt>
                <c:pt idx="6" formatCode="General">
                  <c:v>4.5999999999999996</c:v>
                </c:pt>
              </c:numCache>
            </c:numRef>
          </c:val>
          <c:extLst>
            <c:ext xmlns:c16="http://schemas.microsoft.com/office/drawing/2014/chart" uri="{C3380CC4-5D6E-409C-BE32-E72D297353CC}">
              <c16:uniqueId val="{00000003-E54D-4AB9-925C-5F483EAD9B6B}"/>
            </c:ext>
          </c:extLst>
        </c:ser>
        <c:dLbls>
          <c:showLegendKey val="0"/>
          <c:showVal val="0"/>
          <c:showCatName val="0"/>
          <c:showSerName val="0"/>
          <c:showPercent val="0"/>
          <c:showBubbleSize val="0"/>
        </c:dLbls>
        <c:gapWidth val="90"/>
        <c:overlap val="100"/>
        <c:axId val="133903872"/>
        <c:axId val="133905408"/>
      </c:barChart>
      <c:catAx>
        <c:axId val="133903872"/>
        <c:scaling>
          <c:orientation val="minMax"/>
        </c:scaling>
        <c:delete val="0"/>
        <c:axPos val="b"/>
        <c:numFmt formatCode="General" sourceLinked="1"/>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133905408"/>
        <c:crosses val="autoZero"/>
        <c:auto val="1"/>
        <c:lblAlgn val="ctr"/>
        <c:lblOffset val="100"/>
        <c:noMultiLvlLbl val="0"/>
      </c:catAx>
      <c:valAx>
        <c:axId val="133905408"/>
        <c:scaling>
          <c:orientation val="minMax"/>
          <c:max val="10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8914318138831096E-3"/>
              <c:y val="0.39353294067863531"/>
            </c:manualLayout>
          </c:layout>
          <c:overlay val="0"/>
        </c:title>
        <c:numFmt formatCode="0" sourceLinked="0"/>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133903872"/>
        <c:crosses val="autoZero"/>
        <c:crossBetween val="between"/>
      </c:valAx>
    </c:plotArea>
    <c:legend>
      <c:legendPos val="r"/>
      <c:layout>
        <c:manualLayout>
          <c:xMode val="edge"/>
          <c:yMode val="edge"/>
          <c:x val="0.14279858248588775"/>
          <c:y val="1.2939678124456721E-2"/>
          <c:w val="0.79927373368714782"/>
          <c:h val="2.8945749183981628E-2"/>
        </c:manualLayout>
      </c:layout>
      <c:overlay val="0"/>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98454153133385"/>
          <c:y val="6.1846238766218184E-2"/>
          <c:w val="0.74065019700642953"/>
          <c:h val="0.82541673767507662"/>
        </c:manualLayout>
      </c:layout>
      <c:barChart>
        <c:barDir val="col"/>
        <c:grouping val="clustered"/>
        <c:varyColors val="0"/>
        <c:ser>
          <c:idx val="0"/>
          <c:order val="0"/>
          <c:tx>
            <c:strRef>
              <c:f>'Table 9'!$N$26</c:f>
              <c:strCache>
                <c:ptCount val="1"/>
                <c:pt idx="0">
                  <c:v>2017</c:v>
                </c:pt>
              </c:strCache>
            </c:strRef>
          </c:tx>
          <c:invertIfNegative val="0"/>
          <c:dLbls>
            <c:spPr>
              <a:noFill/>
              <a:ln w="30276">
                <a:noFill/>
              </a:ln>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9'!$S$3</c:f>
                <c:numCache>
                  <c:formatCode>General</c:formatCode>
                  <c:ptCount val="1"/>
                  <c:pt idx="0">
                    <c:v>2</c:v>
                  </c:pt>
                </c:numCache>
              </c:numRef>
            </c:plus>
            <c:minus>
              <c:numRef>
                <c:f>'Table 9'!$T$3</c:f>
                <c:numCache>
                  <c:formatCode>General</c:formatCode>
                  <c:ptCount val="1"/>
                  <c:pt idx="0">
                    <c:v>2.3999999999999915</c:v>
                  </c:pt>
                </c:numCache>
              </c:numRef>
            </c:minus>
          </c:errBars>
          <c:cat>
            <c:strRef>
              <c:f>'Table 9'!$O$25:$P$25</c:f>
              <c:strCache>
                <c:ptCount val="2"/>
                <c:pt idx="0">
                  <c:v>Breastfeeding initiation</c:v>
                </c:pt>
                <c:pt idx="1">
                  <c:v>Breastfeeding at least 8 weeks</c:v>
                </c:pt>
              </c:strCache>
            </c:strRef>
          </c:cat>
          <c:val>
            <c:numRef>
              <c:f>'Table 9'!$O$26:$P$26</c:f>
              <c:numCache>
                <c:formatCode>General</c:formatCode>
                <c:ptCount val="2"/>
                <c:pt idx="0">
                  <c:v>89.8</c:v>
                </c:pt>
                <c:pt idx="1">
                  <c:v>72.2</c:v>
                </c:pt>
              </c:numCache>
            </c:numRef>
          </c:val>
          <c:extLst>
            <c:ext xmlns:c16="http://schemas.microsoft.com/office/drawing/2014/chart" uri="{C3380CC4-5D6E-409C-BE32-E72D297353CC}">
              <c16:uniqueId val="{00000000-121D-4244-9C68-B9AFF0A96DEB}"/>
            </c:ext>
          </c:extLst>
        </c:ser>
        <c:ser>
          <c:idx val="1"/>
          <c:order val="1"/>
          <c:tx>
            <c:strRef>
              <c:f>'Table 9'!$N$27</c:f>
              <c:strCache>
                <c:ptCount val="1"/>
                <c:pt idx="0">
                  <c:v>2018</c:v>
                </c:pt>
              </c:strCache>
            </c:strRef>
          </c:tx>
          <c:spPr>
            <a:pattFill prst="dkUpDiag">
              <a:fgClr>
                <a:srgbClr val="92D050"/>
              </a:fgClr>
              <a:bgClr>
                <a:schemeClr val="bg1"/>
              </a:bgClr>
            </a:pattFill>
            <a:ln>
              <a:solidFill>
                <a:srgbClr val="4F81BD"/>
              </a:solidFill>
            </a:ln>
          </c:spPr>
          <c:invertIfNegative val="0"/>
          <c:dLbls>
            <c:spPr>
              <a:noFill/>
              <a:ln w="30276">
                <a:noFill/>
              </a:ln>
            </c:spPr>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'Table 9'!$S$4</c:f>
                <c:numCache>
                  <c:formatCode>General</c:formatCode>
                  <c:ptCount val="1"/>
                  <c:pt idx="0">
                    <c:v>2</c:v>
                  </c:pt>
                </c:numCache>
              </c:numRef>
            </c:plus>
            <c:minus>
              <c:numRef>
                <c:f>'Table 9'!$T$4</c:f>
                <c:numCache>
                  <c:formatCode>General</c:formatCode>
                  <c:ptCount val="1"/>
                  <c:pt idx="0">
                    <c:v>2.5</c:v>
                  </c:pt>
                </c:numCache>
              </c:numRef>
            </c:minus>
          </c:errBars>
          <c:cat>
            <c:strRef>
              <c:f>'Table 9'!$O$25:$P$25</c:f>
              <c:strCache>
                <c:ptCount val="2"/>
                <c:pt idx="0">
                  <c:v>Breastfeeding initiation</c:v>
                </c:pt>
                <c:pt idx="1">
                  <c:v>Breastfeeding at least 8 weeks</c:v>
                </c:pt>
              </c:strCache>
            </c:strRef>
          </c:cat>
          <c:val>
            <c:numRef>
              <c:f>'Table 9'!$O$27:$P$27</c:f>
              <c:numCache>
                <c:formatCode>General</c:formatCode>
                <c:ptCount val="2"/>
                <c:pt idx="0">
                  <c:v>90.3</c:v>
                </c:pt>
                <c:pt idx="1">
                  <c:v>70.2</c:v>
                </c:pt>
              </c:numCache>
            </c:numRef>
          </c:val>
          <c:extLst>
            <c:ext xmlns:c16="http://schemas.microsoft.com/office/drawing/2014/chart" uri="{C3380CC4-5D6E-409C-BE32-E72D297353CC}">
              <c16:uniqueId val="{00000001-121D-4244-9C68-B9AFF0A96DEB}"/>
            </c:ext>
          </c:extLst>
        </c:ser>
        <c:dLbls>
          <c:showLegendKey val="0"/>
          <c:showVal val="0"/>
          <c:showCatName val="0"/>
          <c:showSerName val="0"/>
          <c:showPercent val="0"/>
          <c:showBubbleSize val="0"/>
        </c:dLbls>
        <c:gapWidth val="150"/>
        <c:axId val="94774016"/>
        <c:axId val="94775552"/>
      </c:barChart>
      <c:catAx>
        <c:axId val="94774016"/>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94775552"/>
        <c:crosses val="autoZero"/>
        <c:auto val="1"/>
        <c:lblAlgn val="ctr"/>
        <c:lblOffset val="100"/>
        <c:noMultiLvlLbl val="0"/>
      </c:catAx>
      <c:valAx>
        <c:axId val="9477555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Percent (%)</a:t>
                </a:r>
              </a:p>
            </c:rich>
          </c:tx>
          <c:layout>
            <c:manualLayout>
              <c:xMode val="edge"/>
              <c:yMode val="edge"/>
              <c:x val="5.5554119034860201E-3"/>
              <c:y val="0.299267877229632"/>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94774016"/>
        <c:crosses val="autoZero"/>
        <c:crossBetween val="between"/>
      </c:valAx>
    </c:plotArea>
    <c:legend>
      <c:legendPos val="r"/>
      <c:layout>
        <c:manualLayout>
          <c:xMode val="edge"/>
          <c:yMode val="edge"/>
          <c:x val="0.85579910619280719"/>
          <c:y val="0.38827026529747372"/>
          <c:w val="9.40798208173248E-2"/>
          <c:h val="0.13918412468121621"/>
        </c:manualLayout>
      </c:layout>
      <c:overlay val="0"/>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84464274588928"/>
          <c:y val="7.2319769091013062E-4"/>
          <c:w val="0.4688126913989677"/>
          <c:h val="0.91824104234527693"/>
        </c:manualLayout>
      </c:layout>
      <c:barChart>
        <c:barDir val="bar"/>
        <c:grouping val="clustered"/>
        <c:varyColors val="0"/>
        <c:ser>
          <c:idx val="0"/>
          <c:order val="0"/>
          <c:tx>
            <c:strRef>
              <c:f>'[Copy of 2017-2018 Annual report tables and graphs-8-19-20xc1.xlsx]HOSPITAL BF PRACTICES-Figure 9'!$C$5</c:f>
              <c:strCache>
                <c:ptCount val="1"/>
                <c:pt idx="0">
                  <c:v>2017-2018</c:v>
                </c:pt>
              </c:strCache>
            </c:strRef>
          </c:tx>
          <c:spPr>
            <a:solidFill>
              <a:schemeClr val="accent1"/>
            </a:solidFill>
          </c:spPr>
          <c:invertIfNegative val="0"/>
          <c:dLbls>
            <c:dLbl>
              <c:idx val="2"/>
              <c:layout>
                <c:manualLayout>
                  <c:x val="3.1426775612820972E-3"/>
                  <c:y val="4.30253967321022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73-4EE2-A31F-0C8A8EA6DC95}"/>
                </c:ext>
              </c:extLst>
            </c:dLbl>
            <c:dLbl>
              <c:idx val="3"/>
              <c:layout>
                <c:manualLayout>
                  <c:x val="6.285355122564425E-3"/>
                  <c:y val="4.30253967321022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73-4EE2-A31F-0C8A8EA6DC95}"/>
                </c:ext>
              </c:extLst>
            </c:dLbl>
            <c:dLbl>
              <c:idx val="5"/>
              <c:layout>
                <c:manualLayout>
                  <c:x val="1.2884669525981125E-2"/>
                  <c:y val="8.6038503316968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87-4E3E-BA0D-ABDBB155AD14}"/>
                </c:ext>
              </c:extLst>
            </c:dLbl>
            <c:dLbl>
              <c:idx val="7"/>
              <c:layout>
                <c:manualLayout>
                  <c:x val="7.8566939032054164E-3"/>
                  <c:y val="1.847926718618046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73-4EE2-A31F-0C8A8EA6DC95}"/>
                </c:ext>
              </c:extLst>
            </c:dLbl>
            <c:dLbl>
              <c:idx val="8"/>
              <c:layout>
                <c:manualLayout>
                  <c:x val="4.7140163419232039E-3"/>
                  <c:y val="8.60507934642045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B2-4BDC-94DD-19401C24CAAE}"/>
                </c:ext>
              </c:extLst>
            </c:dLbl>
            <c:dLbl>
              <c:idx val="9"/>
              <c:layout>
                <c:manualLayout>
                  <c:x val="6.2853551225644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73-4EE2-A31F-0C8A8EA6DC95}"/>
                </c:ext>
              </c:extLst>
            </c:dLbl>
            <c:dLbl>
              <c:idx val="10"/>
              <c:layout>
                <c:manualLayout>
                  <c:x val="6.2853551225644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B2-4BDC-94DD-19401C24CAAE}"/>
                </c:ext>
              </c:extLst>
            </c:dLbl>
            <c:numFmt formatCode="#,##0.0" sourceLinked="0"/>
            <c:spPr>
              <a:noFill/>
              <a:ln>
                <a:noFill/>
              </a:ln>
              <a:effectLst/>
            </c:spPr>
            <c:txPr>
              <a:bodyPr/>
              <a:lstStyle/>
              <a:p>
                <a:pPr>
                  <a:defRPr sz="1100" b="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'[Copy of 2017-2018 Annual report tables and graphs-8-19-20xc1.xlsx]HOSPITAL BF PRACTICES-Figure 9'!$G$7:$G$18</c:f>
                <c:numCache>
                  <c:formatCode>General</c:formatCode>
                  <c:ptCount val="12"/>
                  <c:pt idx="0">
                    <c:v>0.59999999999999432</c:v>
                  </c:pt>
                  <c:pt idx="1">
                    <c:v>1.2999999999999972</c:v>
                  </c:pt>
                  <c:pt idx="2">
                    <c:v>1.5</c:v>
                  </c:pt>
                  <c:pt idx="3">
                    <c:v>2</c:v>
                  </c:pt>
                  <c:pt idx="4">
                    <c:v>0.79999999999999716</c:v>
                  </c:pt>
                  <c:pt idx="5">
                    <c:v>2.4000000000000057</c:v>
                  </c:pt>
                  <c:pt idx="6">
                    <c:v>1.1999999999999886</c:v>
                  </c:pt>
                  <c:pt idx="7">
                    <c:v>2.5</c:v>
                  </c:pt>
                  <c:pt idx="8">
                    <c:v>2.2000000000000028</c:v>
                  </c:pt>
                  <c:pt idx="9">
                    <c:v>1.7999999999999972</c:v>
                  </c:pt>
                  <c:pt idx="10">
                    <c:v>2.5</c:v>
                  </c:pt>
                  <c:pt idx="11">
                    <c:v>1.5</c:v>
                  </c:pt>
                </c:numCache>
              </c:numRef>
            </c:plus>
            <c:minus>
              <c:numRef>
                <c:f>'[Copy of 2017-2018 Annual report tables and graphs-8-19-20xc1.xlsx]HOSPITAL BF PRACTICES-Figure 9'!$H$7:$H$18</c:f>
                <c:numCache>
                  <c:formatCode>General</c:formatCode>
                  <c:ptCount val="12"/>
                  <c:pt idx="0">
                    <c:v>0.79999999999999716</c:v>
                  </c:pt>
                  <c:pt idx="1">
                    <c:v>1.4000000000000057</c:v>
                  </c:pt>
                  <c:pt idx="2">
                    <c:v>1.6000000000000085</c:v>
                  </c:pt>
                  <c:pt idx="3">
                    <c:v>2.2000000000000028</c:v>
                  </c:pt>
                  <c:pt idx="4">
                    <c:v>0.89999999999999147</c:v>
                  </c:pt>
                  <c:pt idx="5">
                    <c:v>2.3999999999999986</c:v>
                  </c:pt>
                  <c:pt idx="6">
                    <c:v>1.4000000000000057</c:v>
                  </c:pt>
                  <c:pt idx="7">
                    <c:v>2.5</c:v>
                  </c:pt>
                  <c:pt idx="8">
                    <c:v>2.1999999999999993</c:v>
                  </c:pt>
                  <c:pt idx="9">
                    <c:v>2</c:v>
                  </c:pt>
                  <c:pt idx="10">
                    <c:v>2.5</c:v>
                  </c:pt>
                  <c:pt idx="11">
                    <c:v>1.5999999999999943</c:v>
                  </c:pt>
                </c:numCache>
              </c:numRef>
            </c:minus>
          </c:errBars>
          <c:cat>
            <c:strRef>
              <c:f>'[Copy of 2017-2018 Annual report tables and graphs-8-19-20xc1.xlsx]HOSPITAL BF PRACTICES-Figure 9'!$B$7:$B$18</c:f>
              <c:strCache>
                <c:ptCount val="12"/>
                <c:pt idx="0">
                  <c:v>Hospital staff gave information about breastfeeding</c:v>
                </c:pt>
                <c:pt idx="1">
                  <c:v>Baby stayed in mother's room</c:v>
                </c:pt>
                <c:pt idx="2">
                  <c:v>Staff helped learn how to breastfeed</c:v>
                </c:pt>
                <c:pt idx="3">
                  <c:v>Baby breastfed in the first hour</c:v>
                </c:pt>
                <c:pt idx="4">
                  <c:v>Baby breastfed in the hospital</c:v>
                </c:pt>
                <c:pt idx="5">
                  <c:v>Baby was only fed breast milk</c:v>
                </c:pt>
                <c:pt idx="6">
                  <c:v>Hospital Staff told to breastfeed on demand</c:v>
                </c:pt>
                <c:pt idx="7">
                  <c:v>Hospital gave a breast pump</c:v>
                </c:pt>
                <c:pt idx="8">
                  <c:v>Hospital gave a gift pack with formula</c:v>
                </c:pt>
                <c:pt idx="9">
                  <c:v>Provided phone number to call for help with breastfeeding</c:v>
                </c:pt>
                <c:pt idx="10">
                  <c:v>Hospital staff gave a pacifier</c:v>
                </c:pt>
                <c:pt idx="11">
                  <c:v>Baby placed in skin-to-skin contact within the first hour of life</c:v>
                </c:pt>
              </c:strCache>
            </c:strRef>
          </c:cat>
          <c:val>
            <c:numRef>
              <c:f>'[Copy of 2017-2018 Annual report tables and graphs-8-19-20xc1.xlsx]HOSPITAL BF PRACTICES-Figure 9'!$C$7:$C$18</c:f>
              <c:numCache>
                <c:formatCode>General</c:formatCode>
                <c:ptCount val="12"/>
                <c:pt idx="0">
                  <c:v>97.7</c:v>
                </c:pt>
                <c:pt idx="1">
                  <c:v>91.5</c:v>
                </c:pt>
                <c:pt idx="2">
                  <c:v>90.4</c:v>
                </c:pt>
                <c:pt idx="3">
                  <c:v>76</c:v>
                </c:pt>
                <c:pt idx="4">
                  <c:v>96.3</c:v>
                </c:pt>
                <c:pt idx="5">
                  <c:v>60.3</c:v>
                </c:pt>
                <c:pt idx="6">
                  <c:v>91.4</c:v>
                </c:pt>
                <c:pt idx="7">
                  <c:v>59.4</c:v>
                </c:pt>
                <c:pt idx="8">
                  <c:v>32.5</c:v>
                </c:pt>
                <c:pt idx="9">
                  <c:v>81.900000000000006</c:v>
                </c:pt>
                <c:pt idx="10">
                  <c:v>51.9</c:v>
                </c:pt>
                <c:pt idx="11">
                  <c:v>89</c:v>
                </c:pt>
              </c:numCache>
            </c:numRef>
          </c:val>
          <c:extLst>
            <c:ext xmlns:c16="http://schemas.microsoft.com/office/drawing/2014/chart" uri="{C3380CC4-5D6E-409C-BE32-E72D297353CC}">
              <c16:uniqueId val="{00000001-8987-4E3E-BA0D-ABDBB155AD14}"/>
            </c:ext>
          </c:extLst>
        </c:ser>
        <c:dLbls>
          <c:showLegendKey val="0"/>
          <c:showVal val="0"/>
          <c:showCatName val="0"/>
          <c:showSerName val="0"/>
          <c:showPercent val="0"/>
          <c:showBubbleSize val="0"/>
        </c:dLbls>
        <c:gapWidth val="110"/>
        <c:axId val="91171456"/>
        <c:axId val="83825024"/>
      </c:barChart>
      <c:catAx>
        <c:axId val="91171456"/>
        <c:scaling>
          <c:orientation val="maxMin"/>
        </c:scaling>
        <c:delete val="0"/>
        <c:axPos val="l"/>
        <c:numFmt formatCode="General" sourceLinked="0"/>
        <c:majorTickMark val="out"/>
        <c:minorTickMark val="none"/>
        <c:tickLblPos val="low"/>
        <c:txPr>
          <a:bodyPr/>
          <a:lstStyle/>
          <a:p>
            <a:pPr>
              <a:defRPr sz="1100">
                <a:latin typeface="Arial" panose="020B0604020202020204" pitchFamily="34" charset="0"/>
                <a:cs typeface="Arial" panose="020B0604020202020204" pitchFamily="34" charset="0"/>
              </a:defRPr>
            </a:pPr>
            <a:endParaRPr lang="en-US"/>
          </a:p>
        </c:txPr>
        <c:crossAx val="83825024"/>
        <c:crosses val="autoZero"/>
        <c:auto val="1"/>
        <c:lblAlgn val="ctr"/>
        <c:lblOffset val="100"/>
        <c:noMultiLvlLbl val="0"/>
      </c:catAx>
      <c:valAx>
        <c:axId val="83825024"/>
        <c:scaling>
          <c:orientation val="minMax"/>
          <c:max val="100"/>
        </c:scaling>
        <c:delete val="1"/>
        <c:axPos val="t"/>
        <c:title>
          <c:tx>
            <c:rich>
              <a:bodyPr anchor="ctr" anchorCtr="0"/>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0.64624917929081138"/>
              <c:y val="0.93352447180453091"/>
            </c:manualLayout>
          </c:layout>
          <c:overlay val="0"/>
        </c:title>
        <c:numFmt formatCode="General" sourceLinked="1"/>
        <c:majorTickMark val="out"/>
        <c:minorTickMark val="none"/>
        <c:tickLblPos val="low"/>
        <c:crossAx val="91171456"/>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21501220787139"/>
          <c:y val="4.3757207027566782E-2"/>
          <c:w val="0.73732813139871067"/>
          <c:h val="0.80673356643140459"/>
        </c:manualLayout>
      </c:layout>
      <c:barChart>
        <c:barDir val="col"/>
        <c:grouping val="clustered"/>
        <c:varyColors val="0"/>
        <c:ser>
          <c:idx val="0"/>
          <c:order val="0"/>
          <c:tx>
            <c:strRef>
              <c:f>'Screen-depression-PNC-PPV-Figur'!$A$51</c:f>
              <c:strCache>
                <c:ptCount val="1"/>
                <c:pt idx="0">
                  <c:v>2017</c:v>
                </c:pt>
              </c:strCache>
            </c:strRef>
          </c:tx>
          <c:invertIfNegative val="0"/>
          <c:dLbls>
            <c:spPr>
              <a:noFill/>
              <a:ln>
                <a:noFill/>
              </a:ln>
              <a:effectLst/>
            </c:spPr>
            <c:txPr>
              <a:bodyPr wrap="square" lIns="38100" tIns="19050" rIns="38100" bIns="19050" anchor="ctr">
                <a:spAutoFit/>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'Screen-depression-PNC-PPV-Figur'!$B$50:$D$50</c:f>
              <c:strCache>
                <c:ptCount val="3"/>
                <c:pt idx="0">
                  <c:v>Prenatal care visit</c:v>
                </c:pt>
                <c:pt idx="1">
                  <c:v>Postpartum visit</c:v>
                </c:pt>
                <c:pt idx="2">
                  <c:v>Prenatal care or postpartum visit</c:v>
                </c:pt>
              </c:strCache>
            </c:strRef>
          </c:cat>
          <c:val>
            <c:numRef>
              <c:f>'Screen-depression-PNC-PPV-Figur'!$B$51:$D$51</c:f>
              <c:numCache>
                <c:formatCode>General</c:formatCode>
                <c:ptCount val="3"/>
                <c:pt idx="0">
                  <c:v>83.8</c:v>
                </c:pt>
                <c:pt idx="1">
                  <c:v>86.5</c:v>
                </c:pt>
                <c:pt idx="2">
                  <c:v>95.6</c:v>
                </c:pt>
              </c:numCache>
            </c:numRef>
          </c:val>
          <c:extLst>
            <c:ext xmlns:c16="http://schemas.microsoft.com/office/drawing/2014/chart" uri="{C3380CC4-5D6E-409C-BE32-E72D297353CC}">
              <c16:uniqueId val="{00000000-87D7-4AA2-9D4C-75546DE030E5}"/>
            </c:ext>
          </c:extLst>
        </c:ser>
        <c:ser>
          <c:idx val="1"/>
          <c:order val="1"/>
          <c:tx>
            <c:strRef>
              <c:f>'Screen-depression-PNC-PPV-Figur'!$A$52</c:f>
              <c:strCache>
                <c:ptCount val="1"/>
                <c:pt idx="0">
                  <c:v>2018</c:v>
                </c:pt>
              </c:strCache>
            </c:strRef>
          </c:tx>
          <c:spPr>
            <a:pattFill prst="ltUpDiag">
              <a:fgClr>
                <a:schemeClr val="accent1"/>
              </a:fgClr>
              <a:bgClr>
                <a:schemeClr val="bg1">
                  <a:lumMod val="85000"/>
                </a:schemeClr>
              </a:bgClr>
            </a:pattFill>
            <a:ln cmpd="sng">
              <a:solidFill>
                <a:schemeClr val="accent1"/>
              </a:solidFill>
              <a:prstDash val="solid"/>
            </a:ln>
          </c:spPr>
          <c:invertIfNegative val="0"/>
          <c:dLbls>
            <c:spPr>
              <a:noFill/>
              <a:ln>
                <a:noFill/>
              </a:ln>
              <a:effectLst/>
            </c:spPr>
            <c:txPr>
              <a:bodyPr wrap="square" lIns="38100" tIns="19050" rIns="38100" bIns="19050" anchor="ctr">
                <a:spAutoFit/>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'Screen-depression-PNC-PPV-Figur'!$B$50:$D$50</c:f>
              <c:strCache>
                <c:ptCount val="3"/>
                <c:pt idx="0">
                  <c:v>Prenatal care visit</c:v>
                </c:pt>
                <c:pt idx="1">
                  <c:v>Postpartum visit</c:v>
                </c:pt>
                <c:pt idx="2">
                  <c:v>Prenatal care or postpartum visit</c:v>
                </c:pt>
              </c:strCache>
            </c:strRef>
          </c:cat>
          <c:val>
            <c:numRef>
              <c:f>'Screen-depression-PNC-PPV-Figur'!$B$52:$D$52</c:f>
              <c:numCache>
                <c:formatCode>General</c:formatCode>
                <c:ptCount val="3"/>
                <c:pt idx="0">
                  <c:v>82.5</c:v>
                </c:pt>
                <c:pt idx="1">
                  <c:v>87.3</c:v>
                </c:pt>
                <c:pt idx="2">
                  <c:v>96.4</c:v>
                </c:pt>
              </c:numCache>
            </c:numRef>
          </c:val>
          <c:extLst>
            <c:ext xmlns:c16="http://schemas.microsoft.com/office/drawing/2014/chart" uri="{C3380CC4-5D6E-409C-BE32-E72D297353CC}">
              <c16:uniqueId val="{00000001-87D7-4AA2-9D4C-75546DE030E5}"/>
            </c:ext>
          </c:extLst>
        </c:ser>
        <c:dLbls>
          <c:showLegendKey val="0"/>
          <c:showVal val="0"/>
          <c:showCatName val="0"/>
          <c:showSerName val="0"/>
          <c:showPercent val="0"/>
          <c:showBubbleSize val="0"/>
        </c:dLbls>
        <c:gapWidth val="150"/>
        <c:axId val="83847808"/>
        <c:axId val="83849600"/>
      </c:barChart>
      <c:catAx>
        <c:axId val="83847808"/>
        <c:scaling>
          <c:orientation val="minMax"/>
        </c:scaling>
        <c:delete val="0"/>
        <c:axPos val="b"/>
        <c:numFmt formatCode="General" sourceLinked="0"/>
        <c:majorTickMark val="none"/>
        <c:minorTickMark val="none"/>
        <c:tickLblPos val="nextTo"/>
        <c:txPr>
          <a:bodyPr/>
          <a:lstStyle/>
          <a:p>
            <a:pPr>
              <a:defRPr sz="1100" b="1">
                <a:latin typeface="Arial" panose="020B0604020202020204" pitchFamily="34" charset="0"/>
                <a:cs typeface="Arial" panose="020B0604020202020204" pitchFamily="34" charset="0"/>
              </a:defRPr>
            </a:pPr>
            <a:endParaRPr lang="en-US"/>
          </a:p>
        </c:txPr>
        <c:crossAx val="83849600"/>
        <c:crosses val="autoZero"/>
        <c:auto val="1"/>
        <c:lblAlgn val="ctr"/>
        <c:lblOffset val="100"/>
        <c:noMultiLvlLbl val="0"/>
      </c:catAx>
      <c:valAx>
        <c:axId val="83849600"/>
        <c:scaling>
          <c:orientation val="minMax"/>
          <c:max val="100"/>
          <c:min val="0"/>
        </c:scaling>
        <c:delete val="0"/>
        <c:axPos val="l"/>
        <c:title>
          <c:tx>
            <c:rich>
              <a:bodyPr rot="-5400000" vert="horz"/>
              <a:lstStyle/>
              <a:p>
                <a:pPr>
                  <a:defRPr sz="1100">
                    <a:latin typeface="Arial" panose="020B0604020202020204" pitchFamily="34" charset="0"/>
                    <a:cs typeface="Arial" panose="020B0604020202020204" pitchFamily="34" charset="0"/>
                  </a:defRPr>
                </a:pPr>
                <a:r>
                  <a:rPr lang="en-US" sz="1100">
                    <a:latin typeface="Arial" panose="020B0604020202020204" pitchFamily="34" charset="0"/>
                    <a:cs typeface="Arial" panose="020B0604020202020204" pitchFamily="34" charset="0"/>
                  </a:rPr>
                  <a:t>Percent (%)</a:t>
                </a:r>
              </a:p>
            </c:rich>
          </c:tx>
          <c:layout>
            <c:manualLayout>
              <c:xMode val="edge"/>
              <c:yMode val="edge"/>
              <c:x val="1.5739179314221474E-2"/>
              <c:y val="0.32299262239911464"/>
            </c:manualLayout>
          </c:layout>
          <c:overlay val="0"/>
        </c:title>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3847808"/>
        <c:crosses val="autoZero"/>
        <c:crossBetween val="between"/>
      </c:valAx>
    </c:plotArea>
    <c:legend>
      <c:legendPos val="r"/>
      <c:layout>
        <c:manualLayout>
          <c:xMode val="edge"/>
          <c:yMode val="edge"/>
          <c:x val="0.87638130409656434"/>
          <c:y val="0.30696109982718589"/>
          <c:w val="8.6247160556191763E-2"/>
          <c:h val="0.1426541646958441"/>
        </c:manualLayout>
      </c:layout>
      <c:overlay val="0"/>
      <c:txPr>
        <a:bodyPr/>
        <a:lstStyle/>
        <a:p>
          <a:pPr>
            <a:defRPr sz="1100" b="1">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0.4843</cdr:x>
      <cdr:y>0.55509</cdr:y>
    </cdr:from>
    <cdr:to>
      <cdr:x>0.7618</cdr:x>
      <cdr:y>0.64173</cdr:y>
    </cdr:to>
    <cdr:sp macro="" textlink="">
      <cdr:nvSpPr>
        <cdr:cNvPr id="2" name="Oval 1"/>
        <cdr:cNvSpPr/>
      </cdr:nvSpPr>
      <cdr:spPr>
        <a:xfrm xmlns:a="http://schemas.openxmlformats.org/drawingml/2006/main">
          <a:off x="2829281" y="1832566"/>
          <a:ext cx="1621155" cy="286030"/>
        </a:xfrm>
        <a:prstGeom xmlns:a="http://schemas.openxmlformats.org/drawingml/2006/main" prst="ellipse">
          <a:avLst/>
        </a:prstGeom>
        <a:noFill xmlns:a="http://schemas.openxmlformats.org/drawingml/2006/main"/>
        <a:ln xmlns:a="http://schemas.openxmlformats.org/drawingml/2006/main">
          <a:solidFill>
            <a:srgbClr val="C00000"/>
          </a:solidFill>
          <a:prstDash val="sysDash"/>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+1.77* </a:t>
          </a:r>
          <a:endParaRPr lang="en-US" b="1">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0.48748</cdr:x>
      <cdr:y>0.09142</cdr:y>
    </cdr:from>
    <cdr:to>
      <cdr:x>0.74733</cdr:x>
      <cdr:y>0.201</cdr:y>
    </cdr:to>
    <cdr:sp macro="" textlink="">
      <cdr:nvSpPr>
        <cdr:cNvPr id="3" name="Oval 2"/>
        <cdr:cNvSpPr/>
      </cdr:nvSpPr>
      <cdr:spPr>
        <a:xfrm xmlns:a="http://schemas.openxmlformats.org/drawingml/2006/main">
          <a:off x="2847886" y="301806"/>
          <a:ext cx="1518044" cy="361764"/>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-2.39* </a:t>
          </a:r>
          <a:endParaRPr lang="en-US"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0.45427</cdr:x>
      <cdr:y>0.29441</cdr:y>
    </cdr:from>
    <cdr:to>
      <cdr:x>0.66051</cdr:x>
      <cdr:y>0.39765</cdr:y>
    </cdr:to>
    <cdr:sp macro="" textlink="">
      <cdr:nvSpPr>
        <cdr:cNvPr id="2" name="Text Box 2"/>
        <cdr:cNvSpPr txBox="1">
          <a:spLocks xmlns:a="http://schemas.openxmlformats.org/drawingml/2006/main" noChangeArrowheads="1"/>
        </cdr:cNvSpPr>
      </cdr:nvSpPr>
      <cdr:spPr bwMode="auto">
        <a:xfrm xmlns:a="http://schemas.openxmlformats.org/drawingml/2006/main">
          <a:off x="2492324" y="807613"/>
          <a:ext cx="1131515" cy="28320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b="1">
              <a:latin typeface="Arial" panose="020B0604020202020204" pitchFamily="34" charset="0"/>
              <a:cs typeface="Arial" panose="020B0604020202020204" pitchFamily="34" charset="0"/>
            </a:rPr>
            <a:t>APC = 1.07</a:t>
          </a:r>
        </a:p>
      </cdr:txBody>
    </cdr:sp>
  </cdr:relSizeAnchor>
  <cdr:relSizeAnchor xmlns:cdr="http://schemas.openxmlformats.org/drawingml/2006/chartDrawing">
    <cdr:from>
      <cdr:x>0.39388</cdr:x>
      <cdr:y>0.28003</cdr:y>
    </cdr:from>
    <cdr:to>
      <cdr:x>0.6671</cdr:x>
      <cdr:y>0.40976</cdr:y>
    </cdr:to>
    <cdr:sp macro="" textlink="">
      <cdr:nvSpPr>
        <cdr:cNvPr id="3" name="Oval 2"/>
        <cdr:cNvSpPr/>
      </cdr:nvSpPr>
      <cdr:spPr>
        <a:xfrm xmlns:a="http://schemas.openxmlformats.org/drawingml/2006/main">
          <a:off x="2160987" y="768173"/>
          <a:ext cx="1498995" cy="355875"/>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0.42228</cdr:x>
      <cdr:y>0.27532</cdr:y>
    </cdr:from>
    <cdr:to>
      <cdr:x>0.69594</cdr:x>
      <cdr:y>0.3997</cdr:y>
    </cdr:to>
    <cdr:sp macro="" textlink="">
      <cdr:nvSpPr>
        <cdr:cNvPr id="2" name="Oval 1"/>
        <cdr:cNvSpPr/>
      </cdr:nvSpPr>
      <cdr:spPr>
        <a:xfrm xmlns:a="http://schemas.openxmlformats.org/drawingml/2006/main">
          <a:off x="2313045" y="787768"/>
          <a:ext cx="1498976" cy="355890"/>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0.42723</cdr:x>
      <cdr:y>0.14431</cdr:y>
    </cdr:from>
    <cdr:to>
      <cdr:x>0.69054</cdr:x>
      <cdr:y>0.27404</cdr:y>
    </cdr:to>
    <cdr:sp macro="" textlink="">
      <cdr:nvSpPr>
        <cdr:cNvPr id="2" name="Oval 1"/>
        <cdr:cNvSpPr/>
      </cdr:nvSpPr>
      <cdr:spPr>
        <a:xfrm xmlns:a="http://schemas.openxmlformats.org/drawingml/2006/main">
          <a:off x="2432124" y="395859"/>
          <a:ext cx="1498985" cy="355889"/>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0.47132</cdr:x>
      <cdr:y>0.10648</cdr:y>
    </cdr:from>
    <cdr:to>
      <cdr:x>0.65724</cdr:x>
      <cdr:y>0.19176</cdr:y>
    </cdr:to>
    <cdr:sp macro="" textlink="">
      <cdr:nvSpPr>
        <cdr:cNvPr id="2" name="Text Box 2"/>
        <cdr:cNvSpPr txBox="1">
          <a:spLocks xmlns:a="http://schemas.openxmlformats.org/drawingml/2006/main" noChangeArrowheads="1"/>
        </cdr:cNvSpPr>
      </cdr:nvSpPr>
      <cdr:spPr bwMode="auto">
        <a:xfrm xmlns:a="http://schemas.openxmlformats.org/drawingml/2006/main">
          <a:off x="2709456" y="292100"/>
          <a:ext cx="1068794" cy="2339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b="1">
              <a:latin typeface="Arial" panose="020B0604020202020204" pitchFamily="34" charset="0"/>
              <a:cs typeface="Arial" panose="020B0604020202020204" pitchFamily="34" charset="0"/>
            </a:rPr>
            <a:t>APC = 11.12*</a:t>
          </a:r>
        </a:p>
      </cdr:txBody>
    </cdr:sp>
  </cdr:relSizeAnchor>
</c:userShapes>
</file>

<file path=word/drawings/drawing14.xml><?xml version="1.0" encoding="utf-8"?>
<c:userShapes xmlns:c="http://schemas.openxmlformats.org/drawingml/2006/chart">
  <cdr:relSizeAnchor xmlns:cdr="http://schemas.openxmlformats.org/drawingml/2006/chartDrawing">
    <cdr:from>
      <cdr:x>0.4733</cdr:x>
      <cdr:y>0.37605</cdr:y>
    </cdr:from>
    <cdr:to>
      <cdr:x>0.67571</cdr:x>
      <cdr:y>0.46969</cdr:y>
    </cdr:to>
    <cdr:sp macro="" textlink="">
      <cdr:nvSpPr>
        <cdr:cNvPr id="2" name="Text Box 2"/>
        <cdr:cNvSpPr txBox="1">
          <a:spLocks xmlns:a="http://schemas.openxmlformats.org/drawingml/2006/main" noChangeArrowheads="1"/>
        </cdr:cNvSpPr>
      </cdr:nvSpPr>
      <cdr:spPr bwMode="auto">
        <a:xfrm xmlns:a="http://schemas.openxmlformats.org/drawingml/2006/main">
          <a:off x="2681466" y="1031594"/>
          <a:ext cx="1146747" cy="2568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b="1">
              <a:latin typeface="Arial" panose="020B0604020202020204" pitchFamily="34" charset="0"/>
              <a:cs typeface="Arial" panose="020B0604020202020204" pitchFamily="34" charset="0"/>
            </a:rPr>
            <a:t>APC = 1.10</a:t>
          </a:r>
        </a:p>
      </cdr:txBody>
    </cdr:sp>
  </cdr:relSizeAnchor>
</c:userShapes>
</file>

<file path=word/drawings/drawing15.xml><?xml version="1.0" encoding="utf-8"?>
<c:userShapes xmlns:c="http://schemas.openxmlformats.org/drawingml/2006/chart">
  <cdr:relSizeAnchor xmlns:cdr="http://schemas.openxmlformats.org/drawingml/2006/chartDrawing">
    <cdr:from>
      <cdr:x>0.46596</cdr:x>
      <cdr:y>0.51458</cdr:y>
    </cdr:from>
    <cdr:to>
      <cdr:x>0.70849</cdr:x>
      <cdr:y>0.6116</cdr:y>
    </cdr:to>
    <cdr:sp macro="" textlink="">
      <cdr:nvSpPr>
        <cdr:cNvPr id="2" name="Oval 1"/>
        <cdr:cNvSpPr/>
      </cdr:nvSpPr>
      <cdr:spPr>
        <a:xfrm xmlns:a="http://schemas.openxmlformats.org/drawingml/2006/main">
          <a:off x="2946128" y="1997161"/>
          <a:ext cx="1533443" cy="376546"/>
        </a:xfrm>
        <a:prstGeom xmlns:a="http://schemas.openxmlformats.org/drawingml/2006/main" prst="ellipse">
          <a:avLst/>
        </a:prstGeom>
        <a:noFill xmlns:a="http://schemas.openxmlformats.org/drawingml/2006/main"/>
        <a:ln xmlns:a="http://schemas.openxmlformats.org/drawingml/2006/main">
          <a:solidFill>
            <a:srgbClr val="C00000"/>
          </a:solidFill>
          <a:prstDash val="sysDash"/>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-4.12* </a:t>
          </a:r>
          <a:endParaRPr lang="en-US" b="1">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0.48416</cdr:x>
      <cdr:y>0.12301</cdr:y>
    </cdr:from>
    <cdr:to>
      <cdr:x>0.71812</cdr:x>
      <cdr:y>0.23207</cdr:y>
    </cdr:to>
    <cdr:sp macro="" textlink="">
      <cdr:nvSpPr>
        <cdr:cNvPr id="3" name="Oval 2"/>
        <cdr:cNvSpPr/>
      </cdr:nvSpPr>
      <cdr:spPr>
        <a:xfrm xmlns:a="http://schemas.openxmlformats.org/drawingml/2006/main">
          <a:off x="3061171" y="477411"/>
          <a:ext cx="1479258" cy="423275"/>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0.69* </a:t>
          </a:r>
          <a:endParaRPr lang="en-US"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0.43984</cdr:x>
      <cdr:y>0.53389</cdr:y>
    </cdr:from>
    <cdr:to>
      <cdr:x>0.7592</cdr:x>
      <cdr:y>0.64697</cdr:y>
    </cdr:to>
    <cdr:sp macro="" textlink="">
      <cdr:nvSpPr>
        <cdr:cNvPr id="2" name="Oval 1"/>
        <cdr:cNvSpPr/>
      </cdr:nvSpPr>
      <cdr:spPr>
        <a:xfrm xmlns:a="http://schemas.openxmlformats.org/drawingml/2006/main">
          <a:off x="2754133" y="1843602"/>
          <a:ext cx="1999748" cy="390480"/>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-7.53* </a:t>
          </a:r>
          <a:endParaRPr lang="en-US"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0.44224</cdr:x>
      <cdr:y>0.29032</cdr:y>
    </cdr:from>
    <cdr:to>
      <cdr:x>0.68595</cdr:x>
      <cdr:y>0.38507</cdr:y>
    </cdr:to>
    <cdr:sp macro="" textlink="">
      <cdr:nvSpPr>
        <cdr:cNvPr id="2" name="Oval 1"/>
        <cdr:cNvSpPr/>
      </cdr:nvSpPr>
      <cdr:spPr>
        <a:xfrm xmlns:a="http://schemas.openxmlformats.org/drawingml/2006/main">
          <a:off x="2496227" y="1045283"/>
          <a:ext cx="1375625" cy="341143"/>
        </a:xfrm>
        <a:prstGeom xmlns:a="http://schemas.openxmlformats.org/drawingml/2006/main" prst="ellipse">
          <a:avLst/>
        </a:prstGeom>
        <a:noFill xmlns:a="http://schemas.openxmlformats.org/drawingml/2006/main"/>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1.68* </a:t>
          </a:r>
          <a:endParaRPr lang="en-US"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0.45844</cdr:x>
      <cdr:y>0.3188</cdr:y>
    </cdr:from>
    <cdr:to>
      <cdr:x>0.63086</cdr:x>
      <cdr:y>0.42799</cdr:y>
    </cdr:to>
    <cdr:sp macro="" textlink="">
      <cdr:nvSpPr>
        <cdr:cNvPr id="2" name="TextBox 1"/>
        <cdr:cNvSpPr txBox="1"/>
      </cdr:nvSpPr>
      <cdr:spPr>
        <a:xfrm xmlns:a="http://schemas.openxmlformats.org/drawingml/2006/main">
          <a:off x="2849372" y="1018667"/>
          <a:ext cx="1071656" cy="348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latin typeface="Arial" panose="020B0604020202020204" pitchFamily="34" charset="0"/>
              <a:cs typeface="Arial" panose="020B0604020202020204" pitchFamily="34" charset="0"/>
            </a:rPr>
            <a:t>APC = -0.15</a:t>
          </a:r>
        </a:p>
      </cdr:txBody>
    </cdr:sp>
  </cdr:relSizeAnchor>
  <cdr:relSizeAnchor xmlns:cdr="http://schemas.openxmlformats.org/drawingml/2006/chartDrawing">
    <cdr:from>
      <cdr:x>0.4088</cdr:x>
      <cdr:y>0.29197</cdr:y>
    </cdr:from>
    <cdr:to>
      <cdr:x>0.64998</cdr:x>
      <cdr:y>0.41992</cdr:y>
    </cdr:to>
    <cdr:sp macro="" textlink="">
      <cdr:nvSpPr>
        <cdr:cNvPr id="3" name="Oval 2"/>
        <cdr:cNvSpPr/>
      </cdr:nvSpPr>
      <cdr:spPr>
        <a:xfrm xmlns:a="http://schemas.openxmlformats.org/drawingml/2006/main">
          <a:off x="2540842" y="932934"/>
          <a:ext cx="1499025" cy="408841"/>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0.57202</cdr:x>
      <cdr:y>0.37383</cdr:y>
    </cdr:from>
    <cdr:to>
      <cdr:x>0.89867</cdr:x>
      <cdr:y>0.47486</cdr:y>
    </cdr:to>
    <cdr:sp macro="" textlink="">
      <cdr:nvSpPr>
        <cdr:cNvPr id="2" name="Oval 1">
          <a:extLst xmlns:a="http://schemas.openxmlformats.org/drawingml/2006/main">
            <a:ext uri="{FF2B5EF4-FFF2-40B4-BE49-F238E27FC236}">
              <a16:creationId xmlns:a16="http://schemas.microsoft.com/office/drawing/2014/main" id="{5ABA85FE-DC14-4EE3-A75A-440B6DC50E22}"/>
            </a:ext>
          </a:extLst>
        </cdr:cNvPr>
        <cdr:cNvSpPr/>
      </cdr:nvSpPr>
      <cdr:spPr>
        <a:xfrm xmlns:a="http://schemas.openxmlformats.org/drawingml/2006/main">
          <a:off x="3456522" y="1151778"/>
          <a:ext cx="1973835" cy="311262"/>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1.21*</a:t>
          </a:r>
          <a:endParaRPr lang="en-US"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0.44555</cdr:x>
      <cdr:y>0.45049</cdr:y>
    </cdr:from>
    <cdr:to>
      <cdr:x>0.68931</cdr:x>
      <cdr:y>0.53842</cdr:y>
    </cdr:to>
    <cdr:sp macro="" textlink="">
      <cdr:nvSpPr>
        <cdr:cNvPr id="2" name="Oval 1">
          <a:extLst xmlns:a="http://schemas.openxmlformats.org/drawingml/2006/main">
            <a:ext uri="{FF2B5EF4-FFF2-40B4-BE49-F238E27FC236}">
              <a16:creationId xmlns:a16="http://schemas.microsoft.com/office/drawing/2014/main" id="{118FDF39-3808-4886-90C2-F5FE983F990A}"/>
            </a:ext>
          </a:extLst>
        </cdr:cNvPr>
        <cdr:cNvSpPr/>
      </cdr:nvSpPr>
      <cdr:spPr>
        <a:xfrm xmlns:a="http://schemas.openxmlformats.org/drawingml/2006/main">
          <a:off x="2808053" y="1423718"/>
          <a:ext cx="1536267" cy="277893"/>
        </a:xfrm>
        <a:prstGeom xmlns:a="http://schemas.openxmlformats.org/drawingml/2006/main" prst="ellipse">
          <a:avLst/>
        </a:prstGeom>
        <a:noFill xmlns:a="http://schemas.openxmlformats.org/drawingml/2006/main"/>
        <a:ln xmlns:a="http://schemas.openxmlformats.org/drawingml/2006/main">
          <a:solidFill>
            <a:srgbClr val="C00000"/>
          </a:solidFill>
          <a:prstDash val="sysDash"/>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1.59* </a:t>
          </a:r>
          <a:endParaRPr lang="en-US" b="1">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0.44476</cdr:x>
      <cdr:y>0.01972</cdr:y>
    </cdr:from>
    <cdr:to>
      <cdr:x>0.68114</cdr:x>
      <cdr:y>0.11252</cdr:y>
    </cdr:to>
    <cdr:sp macro="" textlink="">
      <cdr:nvSpPr>
        <cdr:cNvPr id="3" name="Oval 2">
          <a:extLst xmlns:a="http://schemas.openxmlformats.org/drawingml/2006/main">
            <a:ext uri="{FF2B5EF4-FFF2-40B4-BE49-F238E27FC236}">
              <a16:creationId xmlns:a16="http://schemas.microsoft.com/office/drawing/2014/main" id="{118FDF39-3808-4886-90C2-F5FE983F990A}"/>
            </a:ext>
          </a:extLst>
        </cdr:cNvPr>
        <cdr:cNvSpPr/>
      </cdr:nvSpPr>
      <cdr:spPr>
        <a:xfrm xmlns:a="http://schemas.openxmlformats.org/drawingml/2006/main">
          <a:off x="2803044" y="62322"/>
          <a:ext cx="1489756" cy="293277"/>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1.05* </a:t>
          </a:r>
          <a:endParaRPr lang="en-US" b="1">
            <a:solidFill>
              <a:sysClr val="windowText" lastClr="000000"/>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0.36181</cdr:x>
      <cdr:y>0.36531</cdr:y>
    </cdr:from>
    <cdr:to>
      <cdr:x>0.63348</cdr:x>
      <cdr:y>0.48034</cdr:y>
    </cdr:to>
    <cdr:sp macro="" textlink="">
      <cdr:nvSpPr>
        <cdr:cNvPr id="2" name="Oval 1">
          <a:extLst xmlns:a="http://schemas.openxmlformats.org/drawingml/2006/main">
            <a:ext uri="{FF2B5EF4-FFF2-40B4-BE49-F238E27FC236}">
              <a16:creationId xmlns:a16="http://schemas.microsoft.com/office/drawing/2014/main" id="{070C7B16-2A27-42FC-BB89-D1A50ABFB571}"/>
            </a:ext>
          </a:extLst>
        </cdr:cNvPr>
        <cdr:cNvSpPr/>
      </cdr:nvSpPr>
      <cdr:spPr>
        <a:xfrm xmlns:a="http://schemas.openxmlformats.org/drawingml/2006/main">
          <a:off x="2150453" y="1186290"/>
          <a:ext cx="1614723" cy="373569"/>
        </a:xfrm>
        <a:prstGeom xmlns:a="http://schemas.openxmlformats.org/drawingml/2006/main" prst="ellipse">
          <a:avLst/>
        </a:prstGeom>
        <a:noFill xmlns:a="http://schemas.openxmlformats.org/drawingml/2006/main"/>
        <a:ln xmlns:a="http://schemas.openxmlformats.org/drawingml/2006/main">
          <a:solidFill>
            <a:schemeClr val="accent1"/>
          </a:solidFill>
          <a:prstDash val="sysDash"/>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1.05 </a:t>
          </a:r>
        </a:p>
      </cdr:txBody>
    </cdr:sp>
  </cdr:relSizeAnchor>
  <cdr:relSizeAnchor xmlns:cdr="http://schemas.openxmlformats.org/drawingml/2006/chartDrawing">
    <cdr:from>
      <cdr:x>0.36754</cdr:x>
      <cdr:y>0.00875</cdr:y>
    </cdr:from>
    <cdr:to>
      <cdr:x>0.6286</cdr:x>
      <cdr:y>0.11243</cdr:y>
    </cdr:to>
    <cdr:sp macro="" textlink="">
      <cdr:nvSpPr>
        <cdr:cNvPr id="3" name="Oval 2">
          <a:extLst xmlns:a="http://schemas.openxmlformats.org/drawingml/2006/main">
            <a:ext uri="{FF2B5EF4-FFF2-40B4-BE49-F238E27FC236}">
              <a16:creationId xmlns:a16="http://schemas.microsoft.com/office/drawing/2014/main" id="{070C7B16-2A27-42FC-BB89-D1A50ABFB571}"/>
            </a:ext>
          </a:extLst>
        </cdr:cNvPr>
        <cdr:cNvSpPr/>
      </cdr:nvSpPr>
      <cdr:spPr>
        <a:xfrm xmlns:a="http://schemas.openxmlformats.org/drawingml/2006/main">
          <a:off x="2184494" y="28409"/>
          <a:ext cx="1551636" cy="336689"/>
        </a:xfrm>
        <a:prstGeom xmlns:a="http://schemas.openxmlformats.org/drawingml/2006/main" prst="ellipse">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2.07 </a:t>
          </a:r>
        </a:p>
      </cdr:txBody>
    </cdr:sp>
  </cdr:relSizeAnchor>
</c:userShapes>
</file>

<file path=word/drawings/drawing5.xml><?xml version="1.0" encoding="utf-8"?>
<c:userShapes xmlns:c="http://schemas.openxmlformats.org/drawingml/2006/chart">
  <cdr:relSizeAnchor xmlns:cdr="http://schemas.openxmlformats.org/drawingml/2006/chartDrawing">
    <cdr:from>
      <cdr:x>0.41344</cdr:x>
      <cdr:y>0.3137</cdr:y>
    </cdr:from>
    <cdr:to>
      <cdr:x>0.64888</cdr:x>
      <cdr:y>0.45955</cdr:y>
    </cdr:to>
    <cdr:sp macro="" textlink="">
      <cdr:nvSpPr>
        <cdr:cNvPr id="2" name="Oval 1">
          <a:extLst xmlns:a="http://schemas.openxmlformats.org/drawingml/2006/main">
            <a:ext uri="{FF2B5EF4-FFF2-40B4-BE49-F238E27FC236}">
              <a16:creationId xmlns:a16="http://schemas.microsoft.com/office/drawing/2014/main" id="{070C7B16-2A27-42FC-BB89-D1A50ABFB571}"/>
            </a:ext>
          </a:extLst>
        </cdr:cNvPr>
        <cdr:cNvSpPr/>
      </cdr:nvSpPr>
      <cdr:spPr>
        <a:xfrm xmlns:a="http://schemas.openxmlformats.org/drawingml/2006/main">
          <a:off x="2430790" y="837838"/>
          <a:ext cx="1384261" cy="389537"/>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b="1">
              <a:solidFill>
                <a:sysClr val="windowText" lastClr="000000"/>
              </a:solidFill>
              <a:latin typeface="Arial" panose="020B0604020202020204" pitchFamily="34" charset="0"/>
              <a:cs typeface="Arial" panose="020B0604020202020204" pitchFamily="34" charset="0"/>
            </a:rPr>
            <a:t>APC</a:t>
          </a:r>
          <a:r>
            <a:rPr lang="en-US" b="1" baseline="0">
              <a:solidFill>
                <a:sysClr val="windowText" lastClr="000000"/>
              </a:solidFill>
              <a:latin typeface="Arial" panose="020B0604020202020204" pitchFamily="34" charset="0"/>
              <a:cs typeface="Arial" panose="020B0604020202020204" pitchFamily="34" charset="0"/>
            </a:rPr>
            <a:t> = -0.63 </a:t>
          </a:r>
        </a:p>
      </cdr:txBody>
    </cdr:sp>
  </cdr:relSizeAnchor>
</c:userShapes>
</file>

<file path=word/drawings/drawing6.xml><?xml version="1.0" encoding="utf-8"?>
<c:userShapes xmlns:c="http://schemas.openxmlformats.org/drawingml/2006/chart">
  <cdr:relSizeAnchor xmlns:cdr="http://schemas.openxmlformats.org/drawingml/2006/chartDrawing">
    <cdr:from>
      <cdr:x>0.40762</cdr:x>
      <cdr:y>0.35204</cdr:y>
    </cdr:from>
    <cdr:to>
      <cdr:x>0.67911</cdr:x>
      <cdr:y>0.47433</cdr:y>
    </cdr:to>
    <cdr:sp macro="" textlink="">
      <cdr:nvSpPr>
        <cdr:cNvPr id="3" name="Oval 2"/>
        <cdr:cNvSpPr/>
      </cdr:nvSpPr>
      <cdr:spPr>
        <a:xfrm xmlns:a="http://schemas.openxmlformats.org/drawingml/2006/main">
          <a:off x="2250622" y="1024509"/>
          <a:ext cx="1498985" cy="355889"/>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sp>
  </cdr:relSizeAnchor>
  <cdr:relSizeAnchor xmlns:cdr="http://schemas.openxmlformats.org/drawingml/2006/chartDrawing">
    <cdr:from>
      <cdr:x>0.46713</cdr:x>
      <cdr:y>0.36808</cdr:y>
    </cdr:from>
    <cdr:to>
      <cdr:x>0.64088</cdr:x>
      <cdr:y>0.41535</cdr:y>
    </cdr:to>
    <cdr:sp macro="" textlink="">
      <cdr:nvSpPr>
        <cdr:cNvPr id="4" name="Text Box 2"/>
        <cdr:cNvSpPr txBox="1">
          <a:spLocks xmlns:a="http://schemas.openxmlformats.org/drawingml/2006/main" noChangeArrowheads="1"/>
        </cdr:cNvSpPr>
      </cdr:nvSpPr>
      <cdr:spPr bwMode="auto">
        <a:xfrm xmlns:a="http://schemas.openxmlformats.org/drawingml/2006/main">
          <a:off x="2579155" y="1071184"/>
          <a:ext cx="959331" cy="13756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b="1">
              <a:latin typeface="Arial" panose="020B0604020202020204" pitchFamily="34" charset="0"/>
              <a:cs typeface="Arial" panose="020B0604020202020204" pitchFamily="34" charset="0"/>
            </a:rPr>
            <a:t>APC = 1.73</a:t>
          </a:r>
        </a:p>
      </cdr:txBody>
    </cdr:sp>
  </cdr:relSizeAnchor>
</c:userShapes>
</file>

<file path=word/drawings/drawing7.xml><?xml version="1.0" encoding="utf-8"?>
<c:userShapes xmlns:c="http://schemas.openxmlformats.org/drawingml/2006/chart">
  <cdr:relSizeAnchor xmlns:cdr="http://schemas.openxmlformats.org/drawingml/2006/chartDrawing">
    <cdr:from>
      <cdr:x>0.40227</cdr:x>
      <cdr:y>0.28123</cdr:y>
    </cdr:from>
    <cdr:to>
      <cdr:x>0.68468</cdr:x>
      <cdr:y>0.41096</cdr:y>
    </cdr:to>
    <cdr:sp macro="" textlink="">
      <cdr:nvSpPr>
        <cdr:cNvPr id="2" name="Oval 1"/>
        <cdr:cNvSpPr/>
      </cdr:nvSpPr>
      <cdr:spPr>
        <a:xfrm xmlns:a="http://schemas.openxmlformats.org/drawingml/2006/main">
          <a:off x="2135224" y="771463"/>
          <a:ext cx="1499023" cy="355875"/>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0.4667</cdr:x>
      <cdr:y>0.26111</cdr:y>
    </cdr:from>
    <cdr:to>
      <cdr:x>0.66868</cdr:x>
      <cdr:y>0.36795</cdr:y>
    </cdr:to>
    <cdr:sp macro="" textlink="">
      <cdr:nvSpPr>
        <cdr:cNvPr id="2" name="Text Box 2"/>
        <cdr:cNvSpPr txBox="1">
          <a:spLocks xmlns:a="http://schemas.openxmlformats.org/drawingml/2006/main" noChangeArrowheads="1"/>
        </cdr:cNvSpPr>
      </cdr:nvSpPr>
      <cdr:spPr bwMode="auto">
        <a:xfrm xmlns:a="http://schemas.openxmlformats.org/drawingml/2006/main">
          <a:off x="2552798" y="716280"/>
          <a:ext cx="1104802" cy="29308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b="1">
              <a:latin typeface="Arial" panose="020B0604020202020204" pitchFamily="34" charset="0"/>
              <a:cs typeface="Arial" panose="020B0604020202020204" pitchFamily="34" charset="0"/>
            </a:rPr>
            <a:t>APC = 1.25*</a:t>
          </a:r>
        </a:p>
        <a:p xmlns:a="http://schemas.openxmlformats.org/drawingml/2006/main">
          <a:endParaRPr lang="en-US"/>
        </a:p>
      </cdr:txBody>
    </cdr:sp>
  </cdr:relSizeAnchor>
  <cdr:relSizeAnchor xmlns:cdr="http://schemas.openxmlformats.org/drawingml/2006/chartDrawing">
    <cdr:from>
      <cdr:x>0.4096</cdr:x>
      <cdr:y>0.24337</cdr:y>
    </cdr:from>
    <cdr:to>
      <cdr:x>0.68365</cdr:x>
      <cdr:y>0.37311</cdr:y>
    </cdr:to>
    <cdr:sp macro="" textlink="">
      <cdr:nvSpPr>
        <cdr:cNvPr id="3" name="Oval 2"/>
        <cdr:cNvSpPr/>
      </cdr:nvSpPr>
      <cdr:spPr>
        <a:xfrm xmlns:a="http://schemas.openxmlformats.org/drawingml/2006/main">
          <a:off x="2240443" y="667607"/>
          <a:ext cx="1499024" cy="355903"/>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0.47142</cdr:x>
      <cdr:y>0.28476</cdr:y>
    </cdr:from>
    <cdr:to>
      <cdr:x>0.67295</cdr:x>
      <cdr:y>0.388</cdr:y>
    </cdr:to>
    <cdr:sp macro="" textlink="">
      <cdr:nvSpPr>
        <cdr:cNvPr id="2" name="Text Box 2"/>
        <cdr:cNvSpPr txBox="1">
          <a:spLocks xmlns:a="http://schemas.openxmlformats.org/drawingml/2006/main" noChangeArrowheads="1"/>
        </cdr:cNvSpPr>
      </cdr:nvSpPr>
      <cdr:spPr bwMode="auto">
        <a:xfrm xmlns:a="http://schemas.openxmlformats.org/drawingml/2006/main">
          <a:off x="2608823" y="781162"/>
          <a:ext cx="1115272" cy="28320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b="1">
              <a:latin typeface="Arial" panose="020B0604020202020204" pitchFamily="34" charset="0"/>
              <a:cs typeface="Arial" panose="020B0604020202020204" pitchFamily="34" charset="0"/>
            </a:rPr>
            <a:t>APC = 1.55</a:t>
          </a:r>
        </a:p>
      </cdr:txBody>
    </cdr:sp>
  </cdr:relSizeAnchor>
  <cdr:relSizeAnchor xmlns:cdr="http://schemas.openxmlformats.org/drawingml/2006/chartDrawing">
    <cdr:from>
      <cdr:x>0.41617</cdr:x>
      <cdr:y>0.26558</cdr:y>
    </cdr:from>
    <cdr:to>
      <cdr:x>0.67915</cdr:x>
      <cdr:y>0.39532</cdr:y>
    </cdr:to>
    <cdr:sp macro="" textlink="">
      <cdr:nvSpPr>
        <cdr:cNvPr id="3" name="Oval 2"/>
        <cdr:cNvSpPr/>
      </cdr:nvSpPr>
      <cdr:spPr>
        <a:xfrm xmlns:a="http://schemas.openxmlformats.org/drawingml/2006/main">
          <a:off x="2303114" y="728533"/>
          <a:ext cx="1455312" cy="355903"/>
        </a:xfrm>
        <a:prstGeom xmlns:a="http://schemas.openxmlformats.org/drawingml/2006/main" prst="ellipse">
          <a:avLst/>
        </a:prstGeom>
        <a:noFill xmlns:a="http://schemas.openxmlformats.org/drawingml/2006/main"/>
        <a:ln xmlns:a="http://schemas.openxmlformats.org/drawingml/2006/main">
          <a:solidFill>
            <a:schemeClr val="accent1"/>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994F877-81B7-4B23-8B8C-9A7D068E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186</Pages>
  <Words>42204</Words>
  <Characters>240566</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282206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 Xiaoli (DPH)</dc:creator>
  <cp:lastModifiedBy>Lu, Emily (DPH)</cp:lastModifiedBy>
  <cp:revision>9</cp:revision>
  <cp:lastPrinted>2021-12-22T16:33:00Z</cp:lastPrinted>
  <dcterms:created xsi:type="dcterms:W3CDTF">2021-12-23T13:42:00Z</dcterms:created>
  <dcterms:modified xsi:type="dcterms:W3CDTF">2021-12-23T13:55:00Z</dcterms:modified>
</cp:coreProperties>
</file>